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A44518" w14:textId="77777777" w:rsidR="00B45E48" w:rsidRDefault="00B45E48">
      <w:pPr>
        <w:rPr>
          <w:lang w:val="en-US"/>
        </w:rPr>
      </w:pPr>
    </w:p>
    <w:p w14:paraId="617EA843" w14:textId="64573B1B" w:rsidR="002D1671" w:rsidRPr="002D1671" w:rsidRDefault="002D1671" w:rsidP="002D1671">
      <w:pPr>
        <w:jc w:val="center"/>
        <w:rPr>
          <w:sz w:val="48"/>
          <w:szCs w:val="48"/>
          <w:lang w:val="en-US"/>
        </w:rPr>
      </w:pPr>
      <w:r w:rsidRPr="002D1671">
        <w:rPr>
          <w:sz w:val="48"/>
          <w:szCs w:val="48"/>
          <w:lang w:val="en-US"/>
        </w:rPr>
        <w:t>Hotel Placement Research Project</w:t>
      </w:r>
    </w:p>
    <w:p w14:paraId="2ABCE327" w14:textId="162A6040" w:rsidR="002D1671" w:rsidRPr="002D1671" w:rsidRDefault="002D1671" w:rsidP="002D1671">
      <w:pPr>
        <w:jc w:val="center"/>
        <w:rPr>
          <w:sz w:val="48"/>
          <w:szCs w:val="48"/>
          <w:lang w:val="en-US"/>
        </w:rPr>
      </w:pPr>
      <w:r w:rsidRPr="002D1671">
        <w:rPr>
          <w:sz w:val="48"/>
          <w:szCs w:val="48"/>
          <w:lang w:val="en-US"/>
        </w:rPr>
        <w:t>BMIH6006</w:t>
      </w:r>
    </w:p>
    <w:p w14:paraId="143752A8" w14:textId="5FA88EA0" w:rsidR="002D1671" w:rsidRPr="002D1671" w:rsidRDefault="002D1671" w:rsidP="002D1671">
      <w:pPr>
        <w:jc w:val="center"/>
        <w:rPr>
          <w:sz w:val="48"/>
          <w:szCs w:val="48"/>
          <w:lang w:val="en-US"/>
        </w:rPr>
      </w:pPr>
      <w:proofErr w:type="gramStart"/>
      <w:r w:rsidRPr="002D1671">
        <w:rPr>
          <w:sz w:val="48"/>
          <w:szCs w:val="48"/>
          <w:lang w:val="en-US"/>
        </w:rPr>
        <w:t>Tutor :</w:t>
      </w:r>
      <w:proofErr w:type="gramEnd"/>
      <w:r w:rsidRPr="002D1671">
        <w:rPr>
          <w:sz w:val="48"/>
          <w:szCs w:val="48"/>
          <w:lang w:val="en-US"/>
        </w:rPr>
        <w:t xml:space="preserve"> Kathryn Flynn</w:t>
      </w:r>
    </w:p>
    <w:p w14:paraId="6EF7C48B" w14:textId="2C66747F" w:rsidR="002D1671" w:rsidRPr="002D1671" w:rsidRDefault="002D1671" w:rsidP="002D1671">
      <w:pPr>
        <w:jc w:val="center"/>
        <w:rPr>
          <w:sz w:val="48"/>
          <w:szCs w:val="48"/>
          <w:lang w:val="en-US"/>
        </w:rPr>
      </w:pPr>
      <w:r w:rsidRPr="002D1671">
        <w:rPr>
          <w:sz w:val="48"/>
          <w:szCs w:val="48"/>
          <w:lang w:val="en-US"/>
        </w:rPr>
        <w:t>Student name: Madalina Ghera</w:t>
      </w:r>
    </w:p>
    <w:p w14:paraId="3A6DBA15" w14:textId="560A01FA" w:rsidR="002D1671" w:rsidRDefault="002D1671" w:rsidP="002D1671">
      <w:pPr>
        <w:jc w:val="center"/>
        <w:rPr>
          <w:sz w:val="48"/>
          <w:szCs w:val="48"/>
          <w:lang w:val="en-US"/>
        </w:rPr>
      </w:pPr>
      <w:r w:rsidRPr="002D1671">
        <w:rPr>
          <w:sz w:val="48"/>
          <w:szCs w:val="48"/>
          <w:lang w:val="en-US"/>
        </w:rPr>
        <w:t>Student id: 2128167</w:t>
      </w:r>
    </w:p>
    <w:p w14:paraId="10477431" w14:textId="77777777" w:rsidR="002D1671" w:rsidRDefault="002D1671" w:rsidP="002D1671">
      <w:pPr>
        <w:jc w:val="center"/>
        <w:rPr>
          <w:sz w:val="48"/>
          <w:szCs w:val="48"/>
          <w:lang w:val="en-US"/>
        </w:rPr>
      </w:pPr>
    </w:p>
    <w:p w14:paraId="01FE6E9B" w14:textId="77777777" w:rsidR="002D1671" w:rsidRDefault="002D1671" w:rsidP="002D1671">
      <w:pPr>
        <w:jc w:val="center"/>
        <w:rPr>
          <w:sz w:val="48"/>
          <w:szCs w:val="48"/>
          <w:lang w:val="en-US"/>
        </w:rPr>
      </w:pPr>
    </w:p>
    <w:p w14:paraId="41FAECC0" w14:textId="77777777" w:rsidR="002D1671" w:rsidRDefault="002D1671">
      <w:pPr>
        <w:rPr>
          <w:lang w:val="en-US"/>
        </w:rPr>
      </w:pPr>
    </w:p>
    <w:p w14:paraId="7F6DB606" w14:textId="77777777" w:rsidR="002D1671" w:rsidRPr="002D1671" w:rsidRDefault="002D1671" w:rsidP="002D1671">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sidRPr="002D1671">
        <w:rPr>
          <w:rFonts w:ascii="Segoe UI" w:eastAsia="Times New Roman" w:hAnsi="Segoe UI" w:cs="Segoe UI"/>
          <w:b/>
          <w:bCs/>
          <w:kern w:val="0"/>
          <w:sz w:val="27"/>
          <w:szCs w:val="27"/>
          <w:lang w:eastAsia="en-GB"/>
          <w14:ligatures w14:val="none"/>
        </w:rPr>
        <w:t>AI Use Declaration</w:t>
      </w:r>
    </w:p>
    <w:p w14:paraId="2EED09DA" w14:textId="77777777" w:rsidR="002D1671" w:rsidRPr="002D1671" w:rsidRDefault="002D1671" w:rsidP="002D1671">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2D1671">
        <w:rPr>
          <w:rFonts w:ascii="Segoe UI" w:eastAsia="Times New Roman" w:hAnsi="Segoe UI" w:cs="Segoe UI"/>
          <w:kern w:val="0"/>
          <w:sz w:val="21"/>
          <w:szCs w:val="21"/>
          <w:lang w:eastAsia="en-GB"/>
          <w14:ligatures w14:val="none"/>
        </w:rPr>
        <w:t>I acknowledge the use of artificial intelligence (AI) tools (such as spelling and grammar checkers) in the preparation of this assignment.</w:t>
      </w:r>
      <w:r w:rsidRPr="002D1671">
        <w:rPr>
          <w:rFonts w:ascii="Segoe UI" w:eastAsia="Times New Roman" w:hAnsi="Segoe UI" w:cs="Segoe UI"/>
          <w:kern w:val="0"/>
          <w:sz w:val="21"/>
          <w:szCs w:val="21"/>
          <w:lang w:eastAsia="en-GB"/>
          <w14:ligatures w14:val="none"/>
        </w:rPr>
        <w:br/>
        <w:t xml:space="preserve">The AI assistance was limited strictly to </w:t>
      </w:r>
      <w:r w:rsidRPr="002D1671">
        <w:rPr>
          <w:rFonts w:ascii="Segoe UI" w:eastAsia="Times New Roman" w:hAnsi="Segoe UI" w:cs="Segoe UI"/>
          <w:b/>
          <w:bCs/>
          <w:kern w:val="0"/>
          <w:sz w:val="21"/>
          <w:szCs w:val="21"/>
          <w:lang w:eastAsia="en-GB"/>
          <w14:ligatures w14:val="none"/>
        </w:rPr>
        <w:t>surface</w:t>
      </w:r>
      <w:r w:rsidRPr="002D1671">
        <w:rPr>
          <w:rFonts w:ascii="Segoe UI" w:eastAsia="Times New Roman" w:hAnsi="Segoe UI" w:cs="Segoe UI"/>
          <w:b/>
          <w:bCs/>
          <w:kern w:val="0"/>
          <w:sz w:val="21"/>
          <w:szCs w:val="21"/>
          <w:lang w:eastAsia="en-GB"/>
          <w14:ligatures w14:val="none"/>
        </w:rPr>
        <w:noBreakHyphen/>
        <w:t>level proofreading</w:t>
      </w:r>
      <w:r w:rsidRPr="002D1671">
        <w:rPr>
          <w:rFonts w:ascii="Segoe UI" w:eastAsia="Times New Roman" w:hAnsi="Segoe UI" w:cs="Segoe UI"/>
          <w:kern w:val="0"/>
          <w:sz w:val="21"/>
          <w:szCs w:val="21"/>
          <w:lang w:eastAsia="en-GB"/>
          <w14:ligatures w14:val="none"/>
        </w:rPr>
        <w:t>, including:</w:t>
      </w:r>
    </w:p>
    <w:p w14:paraId="569FCBD5" w14:textId="77777777" w:rsidR="002D1671" w:rsidRPr="002D1671" w:rsidRDefault="002D1671" w:rsidP="002D1671">
      <w:pPr>
        <w:numPr>
          <w:ilvl w:val="0"/>
          <w:numId w:val="18"/>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2D1671">
        <w:rPr>
          <w:rFonts w:ascii="Segoe UI" w:eastAsia="Times New Roman" w:hAnsi="Segoe UI" w:cs="Segoe UI"/>
          <w:kern w:val="0"/>
          <w:sz w:val="21"/>
          <w:szCs w:val="21"/>
          <w:lang w:eastAsia="en-GB"/>
          <w14:ligatures w14:val="none"/>
        </w:rPr>
        <w:t>Correcting spelling errors</w:t>
      </w:r>
    </w:p>
    <w:p w14:paraId="4B5B89D6" w14:textId="77777777" w:rsidR="002D1671" w:rsidRPr="002D1671" w:rsidRDefault="002D1671" w:rsidP="002D1671">
      <w:pPr>
        <w:numPr>
          <w:ilvl w:val="0"/>
          <w:numId w:val="18"/>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2D1671">
        <w:rPr>
          <w:rFonts w:ascii="Segoe UI" w:eastAsia="Times New Roman" w:hAnsi="Segoe UI" w:cs="Segoe UI"/>
          <w:kern w:val="0"/>
          <w:sz w:val="21"/>
          <w:szCs w:val="21"/>
          <w:lang w:eastAsia="en-GB"/>
          <w14:ligatures w14:val="none"/>
        </w:rPr>
        <w:t>Improving grammar and punctuation</w:t>
      </w:r>
    </w:p>
    <w:p w14:paraId="11C3C052" w14:textId="77777777" w:rsidR="002D1671" w:rsidRPr="002D1671" w:rsidRDefault="002D1671" w:rsidP="002D1671">
      <w:pPr>
        <w:numPr>
          <w:ilvl w:val="0"/>
          <w:numId w:val="18"/>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2D1671">
        <w:rPr>
          <w:rFonts w:ascii="Segoe UI" w:eastAsia="Times New Roman" w:hAnsi="Segoe UI" w:cs="Segoe UI"/>
          <w:kern w:val="0"/>
          <w:sz w:val="21"/>
          <w:szCs w:val="21"/>
          <w:lang w:eastAsia="en-GB"/>
          <w14:ligatures w14:val="none"/>
        </w:rPr>
        <w:t>Enhancing sentence clarity without altering meaning</w:t>
      </w:r>
    </w:p>
    <w:p w14:paraId="1DB5BAA5" w14:textId="77777777" w:rsidR="002D1671" w:rsidRPr="002D1671" w:rsidRDefault="002D1671" w:rsidP="002D1671">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2D1671">
        <w:rPr>
          <w:rFonts w:ascii="Segoe UI" w:eastAsia="Times New Roman" w:hAnsi="Segoe UI" w:cs="Segoe UI"/>
          <w:kern w:val="0"/>
          <w:sz w:val="21"/>
          <w:szCs w:val="21"/>
          <w:lang w:eastAsia="en-GB"/>
          <w14:ligatures w14:val="none"/>
        </w:rPr>
        <w:t>No AI tools were used to generate ideas, content, analysis, arguments, or structure. All intellectual work, research, and writing are my own.</w:t>
      </w:r>
    </w:p>
    <w:p w14:paraId="478BF381" w14:textId="77777777" w:rsidR="002D1671" w:rsidRDefault="002D1671">
      <w:pPr>
        <w:rPr>
          <w:lang w:val="en-US"/>
        </w:rPr>
      </w:pPr>
    </w:p>
    <w:p w14:paraId="087F715E" w14:textId="77777777" w:rsidR="002D1671" w:rsidRDefault="002D1671">
      <w:pPr>
        <w:rPr>
          <w:lang w:val="en-US"/>
        </w:rPr>
      </w:pPr>
    </w:p>
    <w:p w14:paraId="01744FCE" w14:textId="77777777" w:rsidR="002D1671" w:rsidRDefault="002D1671">
      <w:pPr>
        <w:rPr>
          <w:lang w:val="en-US"/>
        </w:rPr>
      </w:pPr>
    </w:p>
    <w:p w14:paraId="6785657B" w14:textId="77777777" w:rsidR="002D1671" w:rsidRDefault="002D1671">
      <w:pPr>
        <w:rPr>
          <w:lang w:val="en-US"/>
        </w:rPr>
      </w:pPr>
    </w:p>
    <w:p w14:paraId="0877D801" w14:textId="77777777" w:rsidR="002D1671" w:rsidRDefault="002D1671" w:rsidP="002D1671">
      <w:pPr>
        <w:spacing w:after="0" w:line="360" w:lineRule="auto"/>
        <w:rPr>
          <w:lang w:val="en-US"/>
        </w:rPr>
      </w:pPr>
    </w:p>
    <w:p w14:paraId="2EB0DCAE" w14:textId="77777777" w:rsidR="002D1671" w:rsidRDefault="002D1671" w:rsidP="002D1671">
      <w:pPr>
        <w:spacing w:after="0" w:line="360" w:lineRule="auto"/>
        <w:rPr>
          <w:lang w:val="en-US"/>
        </w:rPr>
      </w:pPr>
    </w:p>
    <w:p w14:paraId="1D50A8EB" w14:textId="77777777" w:rsidR="002D1671" w:rsidRDefault="002D1671" w:rsidP="002D1671">
      <w:pPr>
        <w:spacing w:after="0" w:line="360" w:lineRule="auto"/>
        <w:rPr>
          <w:lang w:val="en-US"/>
        </w:rPr>
      </w:pPr>
    </w:p>
    <w:p w14:paraId="7FFB0885" w14:textId="77777777" w:rsidR="002D1671" w:rsidRPr="002D1671" w:rsidRDefault="002D1671" w:rsidP="002D1671">
      <w:pPr>
        <w:spacing w:after="0" w:line="360" w:lineRule="auto"/>
        <w:rPr>
          <w:rFonts w:ascii="Arial" w:eastAsia="Arial" w:hAnsi="Arial" w:cs="Arial"/>
          <w:kern w:val="0"/>
          <w:lang w:eastAsia="en-GB"/>
          <w14:ligatures w14:val="none"/>
        </w:rPr>
      </w:pPr>
    </w:p>
    <w:p w14:paraId="78A65296" w14:textId="77777777" w:rsidR="002D1671" w:rsidRPr="002D1671" w:rsidRDefault="002D1671" w:rsidP="002D1671">
      <w:pPr>
        <w:spacing w:after="0" w:line="360" w:lineRule="auto"/>
        <w:jc w:val="center"/>
        <w:rPr>
          <w:rFonts w:ascii="Arial" w:eastAsia="Arial" w:hAnsi="Arial" w:cs="Arial"/>
          <w:b/>
          <w:bCs/>
          <w:kern w:val="0"/>
          <w:lang w:eastAsia="en-GB"/>
          <w14:ligatures w14:val="none"/>
        </w:rPr>
      </w:pPr>
      <w:r w:rsidRPr="002D1671">
        <w:rPr>
          <w:rFonts w:ascii="Arial" w:eastAsia="Arial" w:hAnsi="Arial" w:cs="Arial"/>
          <w:b/>
          <w:bCs/>
          <w:kern w:val="0"/>
          <w:lang w:eastAsia="en-GB"/>
          <w14:ligatures w14:val="none"/>
        </w:rPr>
        <w:t xml:space="preserve">PLACEMENT RESEARCH PROJECT </w:t>
      </w:r>
    </w:p>
    <w:p w14:paraId="1FBB357D" w14:textId="77777777" w:rsidR="002D1671" w:rsidRPr="002D1671" w:rsidRDefault="002D1671" w:rsidP="002D1671">
      <w:pPr>
        <w:spacing w:after="0" w:line="360" w:lineRule="auto"/>
        <w:rPr>
          <w:rFonts w:ascii="Arial" w:eastAsia="Arial" w:hAnsi="Arial" w:cs="Arial"/>
          <w:kern w:val="0"/>
          <w:lang w:eastAsia="en-GB"/>
          <w14:ligatures w14:val="none"/>
        </w:rPr>
      </w:pPr>
    </w:p>
    <w:p w14:paraId="6BFFAC96" w14:textId="77777777" w:rsidR="002D1671" w:rsidRPr="002D1671" w:rsidRDefault="002D1671" w:rsidP="002D1671">
      <w:pPr>
        <w:spacing w:after="0" w:line="360" w:lineRule="auto"/>
        <w:rPr>
          <w:rFonts w:ascii="Arial" w:eastAsia="Arial" w:hAnsi="Arial" w:cs="Arial"/>
          <w:kern w:val="0"/>
          <w:lang w:eastAsia="en-GB"/>
          <w14:ligatures w14:val="none"/>
        </w:rPr>
      </w:pPr>
    </w:p>
    <w:p w14:paraId="4A8CEED4" w14:textId="77777777" w:rsidR="002D1671" w:rsidRPr="002D1671" w:rsidRDefault="002D1671" w:rsidP="002D1671">
      <w:pPr>
        <w:spacing w:after="0" w:line="360" w:lineRule="auto"/>
        <w:jc w:val="center"/>
        <w:rPr>
          <w:rFonts w:ascii="Arial" w:eastAsia="Arial" w:hAnsi="Arial" w:cs="Arial"/>
          <w:kern w:val="0"/>
          <w:lang w:eastAsia="en-GB"/>
          <w14:ligatures w14:val="none"/>
        </w:rPr>
      </w:pPr>
    </w:p>
    <w:p w14:paraId="1BB30A11" w14:textId="77777777" w:rsidR="002D1671" w:rsidRPr="002D1671" w:rsidRDefault="002D1671" w:rsidP="002D1671">
      <w:pPr>
        <w:spacing w:after="0" w:line="360" w:lineRule="auto"/>
        <w:jc w:val="center"/>
        <w:rPr>
          <w:rFonts w:ascii="Arial" w:eastAsia="Arial" w:hAnsi="Arial" w:cs="Arial"/>
          <w:kern w:val="0"/>
          <w:lang w:eastAsia="en-GB"/>
          <w14:ligatures w14:val="none"/>
        </w:rPr>
      </w:pPr>
      <w:r w:rsidRPr="002D1671">
        <w:rPr>
          <w:rFonts w:ascii="Arial" w:eastAsia="Arial" w:hAnsi="Arial" w:cs="Arial"/>
          <w:kern w:val="0"/>
          <w:lang w:eastAsia="en-GB"/>
          <w14:ligatures w14:val="none"/>
        </w:rPr>
        <w:t>“The role of front desk operations in service recovery and their impact on guest experience – A case study on TY Newport Hotel, Newport, Wales</w:t>
      </w:r>
    </w:p>
    <w:p w14:paraId="3E95F9DB" w14:textId="77777777" w:rsidR="002D1671" w:rsidRPr="002D1671" w:rsidRDefault="002D1671" w:rsidP="002D1671">
      <w:pPr>
        <w:spacing w:after="0" w:line="360" w:lineRule="auto"/>
        <w:jc w:val="center"/>
        <w:rPr>
          <w:rFonts w:ascii="Arial" w:eastAsia="Arial" w:hAnsi="Arial" w:cs="Arial"/>
          <w:kern w:val="0"/>
          <w:lang w:eastAsia="en-GB"/>
          <w14:ligatures w14:val="none"/>
        </w:rPr>
      </w:pPr>
    </w:p>
    <w:p w14:paraId="1A9F0B92" w14:textId="77777777" w:rsidR="002D1671" w:rsidRPr="002D1671" w:rsidRDefault="002D1671" w:rsidP="002D1671">
      <w:pPr>
        <w:spacing w:after="0" w:line="360" w:lineRule="auto"/>
        <w:jc w:val="center"/>
        <w:rPr>
          <w:rFonts w:ascii="Arial" w:eastAsia="Arial" w:hAnsi="Arial" w:cs="Arial"/>
          <w:kern w:val="0"/>
          <w:lang w:eastAsia="en-GB"/>
          <w14:ligatures w14:val="none"/>
        </w:rPr>
      </w:pPr>
    </w:p>
    <w:p w14:paraId="628B9EAD" w14:textId="77777777" w:rsidR="002D1671" w:rsidRPr="002D1671" w:rsidRDefault="002D1671" w:rsidP="002D1671">
      <w:pPr>
        <w:spacing w:after="0" w:line="360" w:lineRule="auto"/>
        <w:rPr>
          <w:rFonts w:ascii="Arial" w:eastAsia="Arial" w:hAnsi="Arial" w:cs="Arial"/>
          <w:kern w:val="0"/>
          <w:lang w:eastAsia="en-GB"/>
          <w14:ligatures w14:val="none"/>
        </w:rPr>
      </w:pPr>
    </w:p>
    <w:p w14:paraId="21534D5C" w14:textId="77777777" w:rsidR="002D1671" w:rsidRPr="002D1671" w:rsidRDefault="002D1671" w:rsidP="002D1671">
      <w:pPr>
        <w:spacing w:after="0" w:line="360" w:lineRule="auto"/>
        <w:rPr>
          <w:rFonts w:ascii="Arial" w:eastAsia="Arial" w:hAnsi="Arial" w:cs="Arial"/>
          <w:kern w:val="0"/>
          <w:lang w:eastAsia="en-GB"/>
          <w14:ligatures w14:val="none"/>
        </w:rPr>
      </w:pPr>
    </w:p>
    <w:p w14:paraId="13CB753A" w14:textId="77777777" w:rsidR="002D1671" w:rsidRPr="002D1671" w:rsidRDefault="002D1671" w:rsidP="002D1671">
      <w:pPr>
        <w:spacing w:after="0" w:line="360" w:lineRule="auto"/>
        <w:rPr>
          <w:rFonts w:ascii="Arial" w:eastAsia="Arial" w:hAnsi="Arial" w:cs="Arial"/>
          <w:kern w:val="0"/>
          <w:lang w:eastAsia="en-GB"/>
          <w14:ligatures w14:val="none"/>
        </w:rPr>
      </w:pPr>
    </w:p>
    <w:p w14:paraId="7F5CEB63" w14:textId="77777777" w:rsidR="002D1671" w:rsidRPr="002D1671" w:rsidRDefault="002D1671" w:rsidP="002D1671">
      <w:pPr>
        <w:spacing w:after="0" w:line="360" w:lineRule="auto"/>
        <w:rPr>
          <w:rFonts w:ascii="Arial" w:eastAsia="Arial" w:hAnsi="Arial" w:cs="Arial"/>
          <w:kern w:val="0"/>
          <w:lang w:eastAsia="en-GB"/>
          <w14:ligatures w14:val="none"/>
        </w:rPr>
      </w:pPr>
    </w:p>
    <w:p w14:paraId="2ABF3372" w14:textId="77777777" w:rsidR="002D1671" w:rsidRPr="002D1671" w:rsidRDefault="002D1671" w:rsidP="002D1671">
      <w:pPr>
        <w:spacing w:after="0" w:line="360" w:lineRule="auto"/>
        <w:rPr>
          <w:rFonts w:ascii="Arial" w:eastAsia="Arial" w:hAnsi="Arial" w:cs="Arial"/>
          <w:kern w:val="0"/>
          <w:lang w:eastAsia="en-GB"/>
          <w14:ligatures w14:val="none"/>
        </w:rPr>
      </w:pPr>
    </w:p>
    <w:p w14:paraId="04256745" w14:textId="77777777" w:rsidR="002D1671" w:rsidRPr="002D1671" w:rsidRDefault="002D1671" w:rsidP="002D1671">
      <w:pPr>
        <w:spacing w:after="0" w:line="360" w:lineRule="auto"/>
        <w:rPr>
          <w:rFonts w:ascii="Arial" w:eastAsia="Arial" w:hAnsi="Arial" w:cs="Arial"/>
          <w:kern w:val="0"/>
          <w:lang w:eastAsia="en-GB"/>
          <w14:ligatures w14:val="none"/>
        </w:rPr>
      </w:pPr>
    </w:p>
    <w:p w14:paraId="29F78727" w14:textId="77777777" w:rsidR="002D1671" w:rsidRPr="002D1671" w:rsidRDefault="002D1671" w:rsidP="002D1671">
      <w:pPr>
        <w:spacing w:after="0" w:line="360" w:lineRule="auto"/>
        <w:rPr>
          <w:rFonts w:ascii="Arial" w:eastAsia="Arial" w:hAnsi="Arial" w:cs="Arial"/>
          <w:kern w:val="0"/>
          <w:lang w:eastAsia="en-GB"/>
          <w14:ligatures w14:val="none"/>
        </w:rPr>
      </w:pPr>
    </w:p>
    <w:p w14:paraId="1808A8C7" w14:textId="77777777" w:rsidR="002D1671" w:rsidRPr="002D1671" w:rsidRDefault="002D1671" w:rsidP="002D1671">
      <w:pPr>
        <w:spacing w:after="0" w:line="360" w:lineRule="auto"/>
        <w:rPr>
          <w:rFonts w:ascii="Arial" w:eastAsia="Arial" w:hAnsi="Arial" w:cs="Arial"/>
          <w:kern w:val="0"/>
          <w:lang w:eastAsia="en-GB"/>
          <w14:ligatures w14:val="none"/>
        </w:rPr>
      </w:pPr>
    </w:p>
    <w:p w14:paraId="1F3FAA52" w14:textId="77777777" w:rsidR="002D1671" w:rsidRPr="002D1671" w:rsidRDefault="002D1671" w:rsidP="002D1671">
      <w:pPr>
        <w:spacing w:after="0" w:line="360" w:lineRule="auto"/>
        <w:rPr>
          <w:rFonts w:ascii="Arial" w:eastAsia="Arial" w:hAnsi="Arial" w:cs="Arial"/>
          <w:kern w:val="0"/>
          <w:lang w:eastAsia="en-GB"/>
          <w14:ligatures w14:val="none"/>
        </w:rPr>
      </w:pPr>
    </w:p>
    <w:p w14:paraId="6875BEF7" w14:textId="77777777" w:rsidR="002D1671" w:rsidRPr="002D1671" w:rsidRDefault="002D1671" w:rsidP="002D1671">
      <w:pPr>
        <w:spacing w:after="0" w:line="360" w:lineRule="auto"/>
        <w:rPr>
          <w:rFonts w:ascii="Arial" w:eastAsia="Arial" w:hAnsi="Arial" w:cs="Arial"/>
          <w:kern w:val="0"/>
          <w:lang w:eastAsia="en-GB"/>
          <w14:ligatures w14:val="none"/>
        </w:rPr>
      </w:pPr>
    </w:p>
    <w:p w14:paraId="082BE5E5" w14:textId="77777777" w:rsidR="002D1671" w:rsidRPr="002D1671" w:rsidRDefault="002D1671" w:rsidP="002D1671">
      <w:pPr>
        <w:spacing w:after="0" w:line="360" w:lineRule="auto"/>
        <w:rPr>
          <w:rFonts w:ascii="Arial" w:eastAsia="Arial" w:hAnsi="Arial" w:cs="Arial"/>
          <w:kern w:val="0"/>
          <w:lang w:eastAsia="en-GB"/>
          <w14:ligatures w14:val="none"/>
        </w:rPr>
      </w:pPr>
    </w:p>
    <w:p w14:paraId="171F45B4" w14:textId="77777777" w:rsidR="002D1671" w:rsidRPr="002D1671" w:rsidRDefault="002D1671" w:rsidP="002D1671">
      <w:pPr>
        <w:spacing w:after="0" w:line="360" w:lineRule="auto"/>
        <w:rPr>
          <w:rFonts w:ascii="Arial" w:eastAsia="Arial" w:hAnsi="Arial" w:cs="Arial"/>
          <w:kern w:val="0"/>
          <w:lang w:eastAsia="en-GB"/>
          <w14:ligatures w14:val="none"/>
        </w:rPr>
      </w:pPr>
    </w:p>
    <w:p w14:paraId="25C1D71E" w14:textId="77777777" w:rsidR="002D1671" w:rsidRPr="002D1671" w:rsidRDefault="002D1671" w:rsidP="002D1671">
      <w:p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Name of the student </w:t>
      </w:r>
    </w:p>
    <w:p w14:paraId="186673BD" w14:textId="77777777" w:rsidR="002D1671" w:rsidRPr="002D1671" w:rsidRDefault="002D1671" w:rsidP="002D1671">
      <w:p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Student number </w:t>
      </w:r>
    </w:p>
    <w:p w14:paraId="2D72EB55" w14:textId="77777777" w:rsidR="002D1671" w:rsidRPr="002D1671" w:rsidRDefault="002D1671" w:rsidP="002D1671">
      <w:p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Module name and code</w:t>
      </w:r>
    </w:p>
    <w:p w14:paraId="2CBAF545" w14:textId="77777777" w:rsidR="002D1671" w:rsidRPr="002D1671" w:rsidRDefault="002D1671" w:rsidP="002D1671">
      <w:p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Name of the Institution </w:t>
      </w:r>
    </w:p>
    <w:p w14:paraId="1B60264B" w14:textId="77777777" w:rsidR="002D1671" w:rsidRPr="002D1671" w:rsidRDefault="002D1671" w:rsidP="002D1671">
      <w:p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Name of the department </w:t>
      </w:r>
    </w:p>
    <w:p w14:paraId="52A9D6FF" w14:textId="77777777" w:rsidR="002D1671" w:rsidRPr="002D1671" w:rsidRDefault="002D1671" w:rsidP="002D1671">
      <w:p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Name of the supervisor </w:t>
      </w:r>
    </w:p>
    <w:p w14:paraId="58A9E6FA" w14:textId="77777777" w:rsidR="002D1671" w:rsidRPr="002D1671" w:rsidRDefault="002D1671" w:rsidP="002D1671">
      <w:p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Date </w:t>
      </w:r>
    </w:p>
    <w:p w14:paraId="090EE5B5" w14:textId="77777777" w:rsidR="002D1671" w:rsidRPr="002D1671" w:rsidRDefault="002D1671" w:rsidP="002D1671">
      <w:pPr>
        <w:spacing w:after="0" w:line="360" w:lineRule="auto"/>
        <w:rPr>
          <w:rFonts w:ascii="Arial" w:eastAsia="Arial" w:hAnsi="Arial" w:cs="Arial"/>
          <w:kern w:val="0"/>
          <w:lang w:eastAsia="en-GB"/>
          <w14:ligatures w14:val="none"/>
        </w:rPr>
      </w:pPr>
    </w:p>
    <w:p w14:paraId="1B8EFEEA" w14:textId="77777777" w:rsidR="002D1671" w:rsidRPr="002D1671" w:rsidRDefault="002D1671" w:rsidP="002D1671">
      <w:pPr>
        <w:spacing w:after="0" w:line="360" w:lineRule="auto"/>
        <w:rPr>
          <w:rFonts w:ascii="Arial" w:eastAsia="Arial" w:hAnsi="Arial" w:cs="Arial"/>
          <w:kern w:val="0"/>
          <w:lang w:eastAsia="en-GB"/>
          <w14:ligatures w14:val="none"/>
        </w:rPr>
      </w:pPr>
    </w:p>
    <w:p w14:paraId="57D60649" w14:textId="77777777" w:rsidR="002D1671" w:rsidRPr="002D1671" w:rsidRDefault="002D1671" w:rsidP="002D1671">
      <w:pPr>
        <w:spacing w:after="0" w:line="360" w:lineRule="auto"/>
        <w:rPr>
          <w:rFonts w:ascii="Arial" w:eastAsia="Arial" w:hAnsi="Arial" w:cs="Arial"/>
          <w:kern w:val="0"/>
          <w:lang w:eastAsia="en-GB"/>
          <w14:ligatures w14:val="none"/>
        </w:rPr>
      </w:pPr>
    </w:p>
    <w:p w14:paraId="48BC0FF6" w14:textId="77777777" w:rsidR="002D1671" w:rsidRPr="002D1671" w:rsidRDefault="002D1671" w:rsidP="002D1671">
      <w:pPr>
        <w:spacing w:after="0" w:line="360" w:lineRule="auto"/>
        <w:rPr>
          <w:rFonts w:ascii="Arial" w:eastAsia="Arial" w:hAnsi="Arial" w:cs="Arial"/>
          <w:kern w:val="0"/>
          <w:lang w:eastAsia="en-GB"/>
          <w14:ligatures w14:val="none"/>
        </w:rPr>
      </w:pPr>
    </w:p>
    <w:p w14:paraId="71BD2A5A" w14:textId="77777777" w:rsidR="002D1671" w:rsidRPr="002D1671" w:rsidRDefault="002D1671" w:rsidP="002D1671">
      <w:pPr>
        <w:spacing w:after="0" w:line="360" w:lineRule="auto"/>
        <w:rPr>
          <w:rFonts w:ascii="Arial" w:eastAsia="Arial" w:hAnsi="Arial" w:cs="Arial"/>
          <w:kern w:val="0"/>
          <w:lang w:eastAsia="en-GB"/>
          <w14:ligatures w14:val="none"/>
        </w:rPr>
      </w:pPr>
    </w:p>
    <w:p w14:paraId="010EC4AC" w14:textId="77777777" w:rsidR="002D1671" w:rsidRPr="002D1671" w:rsidRDefault="002D1671" w:rsidP="002D1671">
      <w:pPr>
        <w:spacing w:after="0" w:line="360" w:lineRule="auto"/>
        <w:rPr>
          <w:rFonts w:ascii="Arial" w:eastAsia="Arial" w:hAnsi="Arial" w:cs="Arial"/>
          <w:kern w:val="0"/>
          <w:lang w:eastAsia="en-GB"/>
          <w14:ligatures w14:val="none"/>
        </w:rPr>
      </w:pPr>
    </w:p>
    <w:p w14:paraId="2E9BA545" w14:textId="77777777" w:rsidR="002D1671" w:rsidRPr="002D1671" w:rsidRDefault="002D1671" w:rsidP="002D1671">
      <w:pPr>
        <w:spacing w:after="0" w:line="360" w:lineRule="auto"/>
        <w:jc w:val="center"/>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TABLE OF CONTENTS </w:t>
      </w:r>
    </w:p>
    <w:sdt>
      <w:sdtPr>
        <w:rPr>
          <w:rFonts w:ascii="Arial" w:eastAsia="Arial" w:hAnsi="Arial" w:cs="Arial"/>
          <w:kern w:val="0"/>
          <w:sz w:val="22"/>
          <w:szCs w:val="22"/>
          <w:lang w:eastAsia="en-GB"/>
          <w14:ligatures w14:val="none"/>
        </w:rPr>
        <w:id w:val="910761909"/>
        <w:docPartObj>
          <w:docPartGallery w:val="Table of Contents"/>
          <w:docPartUnique/>
        </w:docPartObj>
      </w:sdtPr>
      <w:sdtContent>
        <w:p w14:paraId="2420170B" w14:textId="77777777" w:rsidR="002D1671" w:rsidRPr="002D1671" w:rsidRDefault="002D1671" w:rsidP="002D1671">
          <w:pPr>
            <w:widowControl w:val="0"/>
            <w:tabs>
              <w:tab w:val="right" w:leader="dot" w:pos="12000"/>
            </w:tabs>
            <w:spacing w:before="60" w:after="0" w:line="240" w:lineRule="auto"/>
            <w:rPr>
              <w:rFonts w:ascii="Arial" w:eastAsia="Arial" w:hAnsi="Arial" w:cs="Arial"/>
              <w:b/>
              <w:bCs/>
              <w:color w:val="000000"/>
              <w:kern w:val="0"/>
              <w:sz w:val="22"/>
              <w:szCs w:val="22"/>
              <w:lang w:eastAsia="en-GB"/>
              <w14:ligatures w14:val="none"/>
            </w:rPr>
          </w:pPr>
          <w:r w:rsidRPr="002D1671">
            <w:rPr>
              <w:rFonts w:ascii="Arial" w:eastAsia="Arial" w:hAnsi="Arial" w:cs="Arial"/>
              <w:kern w:val="0"/>
              <w:sz w:val="22"/>
              <w:szCs w:val="22"/>
              <w:lang w:eastAsia="en-GB"/>
              <w14:ligatures w14:val="none"/>
            </w:rPr>
            <w:fldChar w:fldCharType="begin"/>
          </w:r>
          <w:r w:rsidRPr="002D1671">
            <w:rPr>
              <w:rFonts w:ascii="Arial" w:eastAsia="Arial" w:hAnsi="Arial" w:cs="Arial"/>
              <w:kern w:val="0"/>
              <w:sz w:val="22"/>
              <w:szCs w:val="22"/>
              <w:lang w:eastAsia="en-GB"/>
              <w14:ligatures w14:val="none"/>
            </w:rPr>
            <w:instrText xml:space="preserve"> TOC \h \u \z \t "Heading 1,1,Heading 2,2,Heading 3,3,Heading 4,4,Heading 5,5,Heading 6,6,"</w:instrText>
          </w:r>
          <w:r w:rsidRPr="002D1671">
            <w:rPr>
              <w:rFonts w:ascii="Arial" w:eastAsia="Arial" w:hAnsi="Arial" w:cs="Arial"/>
              <w:kern w:val="0"/>
              <w:sz w:val="22"/>
              <w:szCs w:val="22"/>
              <w:lang w:eastAsia="en-GB"/>
              <w14:ligatures w14:val="none"/>
            </w:rPr>
            <w:fldChar w:fldCharType="separate"/>
          </w:r>
          <w:hyperlink r:id="rId5" w:anchor="_rctnvy2a42v6" w:history="1">
            <w:r w:rsidRPr="002D1671">
              <w:rPr>
                <w:rFonts w:ascii="Arial" w:eastAsia="Arial" w:hAnsi="Arial" w:cs="Arial"/>
                <w:b/>
                <w:bCs/>
                <w:color w:val="000000"/>
                <w:kern w:val="0"/>
                <w:sz w:val="22"/>
                <w:szCs w:val="22"/>
                <w:lang w:eastAsia="en-GB"/>
                <w14:ligatures w14:val="none"/>
              </w:rPr>
              <w:t>ABSTRACT</w:t>
            </w:r>
            <w:r w:rsidRPr="002D1671">
              <w:rPr>
                <w:rFonts w:ascii="Arial" w:eastAsia="Arial" w:hAnsi="Arial" w:cs="Arial"/>
                <w:b/>
                <w:bCs/>
                <w:color w:val="000000"/>
                <w:kern w:val="0"/>
                <w:sz w:val="22"/>
                <w:szCs w:val="22"/>
                <w:lang w:eastAsia="en-GB"/>
                <w14:ligatures w14:val="none"/>
              </w:rPr>
              <w:tab/>
              <w:t>3</w:t>
            </w:r>
          </w:hyperlink>
        </w:p>
        <w:p w14:paraId="7E20D134" w14:textId="77777777" w:rsidR="002D1671" w:rsidRPr="002D1671" w:rsidRDefault="002D1671" w:rsidP="002D1671">
          <w:pPr>
            <w:widowControl w:val="0"/>
            <w:tabs>
              <w:tab w:val="right" w:leader="dot" w:pos="12000"/>
            </w:tabs>
            <w:spacing w:before="60" w:after="0" w:line="240" w:lineRule="auto"/>
            <w:rPr>
              <w:rFonts w:ascii="Arial" w:eastAsia="Arial" w:hAnsi="Arial" w:cs="Arial"/>
              <w:b/>
              <w:bCs/>
              <w:color w:val="000000"/>
              <w:kern w:val="0"/>
              <w:sz w:val="22"/>
              <w:szCs w:val="22"/>
              <w:lang w:eastAsia="en-GB"/>
              <w14:ligatures w14:val="none"/>
            </w:rPr>
          </w:pPr>
          <w:hyperlink r:id="rId6" w:anchor="_bfxacqcr5g23" w:history="1">
            <w:r w:rsidRPr="002D1671">
              <w:rPr>
                <w:rFonts w:ascii="Arial" w:eastAsia="Arial" w:hAnsi="Arial" w:cs="Arial"/>
                <w:b/>
                <w:bCs/>
                <w:color w:val="000000"/>
                <w:kern w:val="0"/>
                <w:sz w:val="22"/>
                <w:szCs w:val="22"/>
                <w:lang w:eastAsia="en-GB"/>
                <w14:ligatures w14:val="none"/>
              </w:rPr>
              <w:t>CHAPTER 1</w:t>
            </w:r>
            <w:r w:rsidRPr="002D1671">
              <w:rPr>
                <w:rFonts w:ascii="Arial" w:eastAsia="Arial" w:hAnsi="Arial" w:cs="Arial"/>
                <w:b/>
                <w:bCs/>
                <w:color w:val="000000"/>
                <w:kern w:val="0"/>
                <w:sz w:val="22"/>
                <w:szCs w:val="22"/>
                <w:lang w:eastAsia="en-GB"/>
                <w14:ligatures w14:val="none"/>
              </w:rPr>
              <w:tab/>
              <w:t>4</w:t>
            </w:r>
          </w:hyperlink>
        </w:p>
        <w:p w14:paraId="4C06B608" w14:textId="77777777" w:rsidR="002D1671" w:rsidRPr="002D1671" w:rsidRDefault="002D1671" w:rsidP="002D1671">
          <w:pPr>
            <w:widowControl w:val="0"/>
            <w:tabs>
              <w:tab w:val="right" w:leader="dot" w:pos="12000"/>
            </w:tabs>
            <w:spacing w:before="60" w:after="0" w:line="240" w:lineRule="auto"/>
            <w:rPr>
              <w:rFonts w:ascii="Arial" w:eastAsia="Arial" w:hAnsi="Arial" w:cs="Arial"/>
              <w:b/>
              <w:bCs/>
              <w:color w:val="000000"/>
              <w:kern w:val="0"/>
              <w:sz w:val="22"/>
              <w:szCs w:val="22"/>
              <w:lang w:eastAsia="en-GB"/>
              <w14:ligatures w14:val="none"/>
            </w:rPr>
          </w:pPr>
          <w:hyperlink r:id="rId7" w:anchor="_sdf3o01q8gwt" w:history="1">
            <w:r w:rsidRPr="002D1671">
              <w:rPr>
                <w:rFonts w:ascii="Arial" w:eastAsia="Arial" w:hAnsi="Arial" w:cs="Arial"/>
                <w:b/>
                <w:bCs/>
                <w:color w:val="000000"/>
                <w:kern w:val="0"/>
                <w:sz w:val="22"/>
                <w:szCs w:val="22"/>
                <w:lang w:eastAsia="en-GB"/>
                <w14:ligatures w14:val="none"/>
              </w:rPr>
              <w:t>INTRODUCTION</w:t>
            </w:r>
            <w:r w:rsidRPr="002D1671">
              <w:rPr>
                <w:rFonts w:ascii="Arial" w:eastAsia="Arial" w:hAnsi="Arial" w:cs="Arial"/>
                <w:b/>
                <w:bCs/>
                <w:color w:val="000000"/>
                <w:kern w:val="0"/>
                <w:sz w:val="22"/>
                <w:szCs w:val="22"/>
                <w:lang w:eastAsia="en-GB"/>
                <w14:ligatures w14:val="none"/>
              </w:rPr>
              <w:tab/>
              <w:t>4</w:t>
            </w:r>
          </w:hyperlink>
        </w:p>
        <w:p w14:paraId="388235FC" w14:textId="77777777" w:rsidR="002D1671" w:rsidRPr="002D1671" w:rsidRDefault="002D1671" w:rsidP="002D1671">
          <w:pPr>
            <w:widowControl w:val="0"/>
            <w:tabs>
              <w:tab w:val="right" w:leader="dot" w:pos="12000"/>
            </w:tabs>
            <w:spacing w:before="60" w:after="0" w:line="240" w:lineRule="auto"/>
            <w:rPr>
              <w:rFonts w:ascii="Arial" w:eastAsia="Arial" w:hAnsi="Arial" w:cs="Arial"/>
              <w:b/>
              <w:bCs/>
              <w:color w:val="000000"/>
              <w:kern w:val="0"/>
              <w:sz w:val="22"/>
              <w:szCs w:val="22"/>
              <w:lang w:eastAsia="en-GB"/>
              <w14:ligatures w14:val="none"/>
            </w:rPr>
          </w:pPr>
          <w:hyperlink r:id="rId8" w:anchor="_cx099hc1696l" w:history="1">
            <w:r w:rsidRPr="002D1671">
              <w:rPr>
                <w:rFonts w:ascii="Arial" w:eastAsia="Arial" w:hAnsi="Arial" w:cs="Arial"/>
                <w:b/>
                <w:bCs/>
                <w:color w:val="000000"/>
                <w:kern w:val="0"/>
                <w:sz w:val="22"/>
                <w:szCs w:val="22"/>
                <w:lang w:eastAsia="en-GB"/>
                <w14:ligatures w14:val="none"/>
              </w:rPr>
              <w:t>CHAPTER 2</w:t>
            </w:r>
            <w:r w:rsidRPr="002D1671">
              <w:rPr>
                <w:rFonts w:ascii="Arial" w:eastAsia="Arial" w:hAnsi="Arial" w:cs="Arial"/>
                <w:b/>
                <w:bCs/>
                <w:color w:val="000000"/>
                <w:kern w:val="0"/>
                <w:sz w:val="22"/>
                <w:szCs w:val="22"/>
                <w:lang w:eastAsia="en-GB"/>
                <w14:ligatures w14:val="none"/>
              </w:rPr>
              <w:tab/>
              <w:t>6</w:t>
            </w:r>
          </w:hyperlink>
        </w:p>
        <w:p w14:paraId="765DDFA8" w14:textId="77777777" w:rsidR="002D1671" w:rsidRPr="002D1671" w:rsidRDefault="002D1671" w:rsidP="002D1671">
          <w:pPr>
            <w:widowControl w:val="0"/>
            <w:tabs>
              <w:tab w:val="right" w:leader="dot" w:pos="12000"/>
            </w:tabs>
            <w:spacing w:before="60" w:after="0" w:line="240" w:lineRule="auto"/>
            <w:rPr>
              <w:rFonts w:ascii="Arial" w:eastAsia="Arial" w:hAnsi="Arial" w:cs="Arial"/>
              <w:b/>
              <w:bCs/>
              <w:color w:val="000000"/>
              <w:kern w:val="0"/>
              <w:sz w:val="22"/>
              <w:szCs w:val="22"/>
              <w:lang w:eastAsia="en-GB"/>
              <w14:ligatures w14:val="none"/>
            </w:rPr>
          </w:pPr>
          <w:hyperlink r:id="rId9" w:anchor="_pty2cnod954a" w:history="1">
            <w:r w:rsidRPr="002D1671">
              <w:rPr>
                <w:rFonts w:ascii="Arial" w:eastAsia="Arial" w:hAnsi="Arial" w:cs="Arial"/>
                <w:b/>
                <w:bCs/>
                <w:color w:val="000000"/>
                <w:kern w:val="0"/>
                <w:sz w:val="22"/>
                <w:szCs w:val="22"/>
                <w:lang w:eastAsia="en-GB"/>
                <w14:ligatures w14:val="none"/>
              </w:rPr>
              <w:t>LITERATURE REVIEW</w:t>
            </w:r>
            <w:r w:rsidRPr="002D1671">
              <w:rPr>
                <w:rFonts w:ascii="Arial" w:eastAsia="Arial" w:hAnsi="Arial" w:cs="Arial"/>
                <w:b/>
                <w:bCs/>
                <w:color w:val="000000"/>
                <w:kern w:val="0"/>
                <w:sz w:val="22"/>
                <w:szCs w:val="22"/>
                <w:lang w:eastAsia="en-GB"/>
                <w14:ligatures w14:val="none"/>
              </w:rPr>
              <w:tab/>
              <w:t>6</w:t>
            </w:r>
          </w:hyperlink>
        </w:p>
        <w:p w14:paraId="0A5A2B71" w14:textId="77777777" w:rsidR="002D1671" w:rsidRPr="002D1671" w:rsidRDefault="002D1671" w:rsidP="002D1671">
          <w:pPr>
            <w:widowControl w:val="0"/>
            <w:tabs>
              <w:tab w:val="right" w:leader="dot" w:pos="12000"/>
            </w:tabs>
            <w:spacing w:before="60" w:after="0" w:line="240" w:lineRule="auto"/>
            <w:rPr>
              <w:rFonts w:ascii="Arial" w:eastAsia="Arial" w:hAnsi="Arial" w:cs="Arial"/>
              <w:b/>
              <w:bCs/>
              <w:color w:val="000000"/>
              <w:kern w:val="0"/>
              <w:sz w:val="22"/>
              <w:szCs w:val="22"/>
              <w:lang w:eastAsia="en-GB"/>
              <w14:ligatures w14:val="none"/>
            </w:rPr>
          </w:pPr>
          <w:hyperlink r:id="rId10" w:anchor="_21ebkz3a7zpo" w:history="1">
            <w:r w:rsidRPr="002D1671">
              <w:rPr>
                <w:rFonts w:ascii="Arial" w:eastAsia="Arial" w:hAnsi="Arial" w:cs="Arial"/>
                <w:b/>
                <w:bCs/>
                <w:color w:val="000000"/>
                <w:kern w:val="0"/>
                <w:sz w:val="22"/>
                <w:szCs w:val="22"/>
                <w:lang w:eastAsia="en-GB"/>
                <w14:ligatures w14:val="none"/>
              </w:rPr>
              <w:t>CHAPTER 3</w:t>
            </w:r>
            <w:r w:rsidRPr="002D1671">
              <w:rPr>
                <w:rFonts w:ascii="Arial" w:eastAsia="Arial" w:hAnsi="Arial" w:cs="Arial"/>
                <w:b/>
                <w:bCs/>
                <w:color w:val="000000"/>
                <w:kern w:val="0"/>
                <w:sz w:val="22"/>
                <w:szCs w:val="22"/>
                <w:lang w:eastAsia="en-GB"/>
                <w14:ligatures w14:val="none"/>
              </w:rPr>
              <w:tab/>
              <w:t>11</w:t>
            </w:r>
          </w:hyperlink>
        </w:p>
        <w:p w14:paraId="404147D2" w14:textId="77777777" w:rsidR="002D1671" w:rsidRPr="002D1671" w:rsidRDefault="002D1671" w:rsidP="002D1671">
          <w:pPr>
            <w:widowControl w:val="0"/>
            <w:tabs>
              <w:tab w:val="right" w:leader="dot" w:pos="12000"/>
            </w:tabs>
            <w:spacing w:before="60" w:after="0" w:line="240" w:lineRule="auto"/>
            <w:rPr>
              <w:rFonts w:ascii="Arial" w:eastAsia="Arial" w:hAnsi="Arial" w:cs="Arial"/>
              <w:b/>
              <w:bCs/>
              <w:color w:val="000000"/>
              <w:kern w:val="0"/>
              <w:sz w:val="22"/>
              <w:szCs w:val="22"/>
              <w:lang w:eastAsia="en-GB"/>
              <w14:ligatures w14:val="none"/>
            </w:rPr>
          </w:pPr>
          <w:hyperlink r:id="rId11" w:anchor="_bark6pnsav1n" w:history="1">
            <w:r w:rsidRPr="002D1671">
              <w:rPr>
                <w:rFonts w:ascii="Arial" w:eastAsia="Arial" w:hAnsi="Arial" w:cs="Arial"/>
                <w:b/>
                <w:bCs/>
                <w:color w:val="000000"/>
                <w:kern w:val="0"/>
                <w:sz w:val="22"/>
                <w:szCs w:val="22"/>
                <w:lang w:eastAsia="en-GB"/>
                <w14:ligatures w14:val="none"/>
              </w:rPr>
              <w:t>RESEARCH METHODS</w:t>
            </w:r>
            <w:r w:rsidRPr="002D1671">
              <w:rPr>
                <w:rFonts w:ascii="Arial" w:eastAsia="Arial" w:hAnsi="Arial" w:cs="Arial"/>
                <w:b/>
                <w:bCs/>
                <w:color w:val="000000"/>
                <w:kern w:val="0"/>
                <w:sz w:val="22"/>
                <w:szCs w:val="22"/>
                <w:lang w:eastAsia="en-GB"/>
                <w14:ligatures w14:val="none"/>
              </w:rPr>
              <w:tab/>
              <w:t>11</w:t>
            </w:r>
          </w:hyperlink>
        </w:p>
        <w:p w14:paraId="236D1EDA" w14:textId="77777777" w:rsidR="002D1671" w:rsidRPr="002D1671" w:rsidRDefault="002D1671" w:rsidP="002D1671">
          <w:pPr>
            <w:widowControl w:val="0"/>
            <w:tabs>
              <w:tab w:val="right" w:leader="dot" w:pos="12000"/>
            </w:tabs>
            <w:spacing w:before="60" w:after="0" w:line="240" w:lineRule="auto"/>
            <w:rPr>
              <w:rFonts w:ascii="Arial" w:eastAsia="Arial" w:hAnsi="Arial" w:cs="Arial"/>
              <w:b/>
              <w:bCs/>
              <w:color w:val="000000"/>
              <w:kern w:val="0"/>
              <w:sz w:val="22"/>
              <w:szCs w:val="22"/>
              <w:lang w:eastAsia="en-GB"/>
              <w14:ligatures w14:val="none"/>
            </w:rPr>
          </w:pPr>
          <w:hyperlink r:id="rId12" w:anchor="_r29ifcltngfq" w:history="1">
            <w:r w:rsidRPr="002D1671">
              <w:rPr>
                <w:rFonts w:ascii="Arial" w:eastAsia="Arial" w:hAnsi="Arial" w:cs="Arial"/>
                <w:b/>
                <w:bCs/>
                <w:color w:val="000000"/>
                <w:kern w:val="0"/>
                <w:sz w:val="22"/>
                <w:szCs w:val="22"/>
                <w:lang w:eastAsia="en-GB"/>
                <w14:ligatures w14:val="none"/>
              </w:rPr>
              <w:t>CHAPTER 4</w:t>
            </w:r>
            <w:r w:rsidRPr="002D1671">
              <w:rPr>
                <w:rFonts w:ascii="Arial" w:eastAsia="Arial" w:hAnsi="Arial" w:cs="Arial"/>
                <w:b/>
                <w:bCs/>
                <w:color w:val="000000"/>
                <w:kern w:val="0"/>
                <w:sz w:val="22"/>
                <w:szCs w:val="22"/>
                <w:lang w:eastAsia="en-GB"/>
                <w14:ligatures w14:val="none"/>
              </w:rPr>
              <w:tab/>
              <w:t>14</w:t>
            </w:r>
          </w:hyperlink>
        </w:p>
        <w:p w14:paraId="2C4569B0" w14:textId="77777777" w:rsidR="002D1671" w:rsidRPr="002D1671" w:rsidRDefault="002D1671" w:rsidP="002D1671">
          <w:pPr>
            <w:widowControl w:val="0"/>
            <w:tabs>
              <w:tab w:val="right" w:leader="dot" w:pos="12000"/>
            </w:tabs>
            <w:spacing w:before="60" w:after="0" w:line="240" w:lineRule="auto"/>
            <w:rPr>
              <w:rFonts w:ascii="Arial" w:eastAsia="Arial" w:hAnsi="Arial" w:cs="Arial"/>
              <w:b/>
              <w:bCs/>
              <w:color w:val="000000"/>
              <w:kern w:val="0"/>
              <w:sz w:val="22"/>
              <w:szCs w:val="22"/>
              <w:lang w:eastAsia="en-GB"/>
              <w14:ligatures w14:val="none"/>
            </w:rPr>
          </w:pPr>
          <w:hyperlink r:id="rId13" w:anchor="_alfjuzxq22x2" w:history="1">
            <w:r w:rsidRPr="002D1671">
              <w:rPr>
                <w:rFonts w:ascii="Arial" w:eastAsia="Arial" w:hAnsi="Arial" w:cs="Arial"/>
                <w:b/>
                <w:bCs/>
                <w:color w:val="000000"/>
                <w:kern w:val="0"/>
                <w:sz w:val="22"/>
                <w:szCs w:val="22"/>
                <w:lang w:eastAsia="en-GB"/>
                <w14:ligatures w14:val="none"/>
              </w:rPr>
              <w:t>RESEARCH FINDINGS AND DISCUSSIONS</w:t>
            </w:r>
            <w:r w:rsidRPr="002D1671">
              <w:rPr>
                <w:rFonts w:ascii="Arial" w:eastAsia="Arial" w:hAnsi="Arial" w:cs="Arial"/>
                <w:b/>
                <w:bCs/>
                <w:color w:val="000000"/>
                <w:kern w:val="0"/>
                <w:sz w:val="22"/>
                <w:szCs w:val="22"/>
                <w:lang w:eastAsia="en-GB"/>
                <w14:ligatures w14:val="none"/>
              </w:rPr>
              <w:tab/>
              <w:t>14</w:t>
            </w:r>
          </w:hyperlink>
        </w:p>
        <w:p w14:paraId="7DF44C44" w14:textId="77777777" w:rsidR="002D1671" w:rsidRPr="002D1671" w:rsidRDefault="002D1671" w:rsidP="002D1671">
          <w:pPr>
            <w:widowControl w:val="0"/>
            <w:tabs>
              <w:tab w:val="right" w:leader="dot" w:pos="12000"/>
            </w:tabs>
            <w:spacing w:before="60" w:after="0" w:line="240" w:lineRule="auto"/>
            <w:ind w:left="360"/>
            <w:rPr>
              <w:rFonts w:ascii="Arial" w:eastAsia="Arial" w:hAnsi="Arial" w:cs="Arial"/>
              <w:color w:val="000000"/>
              <w:kern w:val="0"/>
              <w:sz w:val="22"/>
              <w:szCs w:val="22"/>
              <w:lang w:eastAsia="en-GB"/>
              <w14:ligatures w14:val="none"/>
            </w:rPr>
          </w:pPr>
          <w:hyperlink r:id="rId14" w:anchor="_a91ug4tn7be" w:history="1">
            <w:r w:rsidRPr="002D1671">
              <w:rPr>
                <w:rFonts w:ascii="Arial" w:eastAsia="Arial" w:hAnsi="Arial" w:cs="Arial"/>
                <w:color w:val="000000"/>
                <w:kern w:val="0"/>
                <w:sz w:val="22"/>
                <w:szCs w:val="22"/>
                <w:lang w:eastAsia="en-GB"/>
                <w14:ligatures w14:val="none"/>
              </w:rPr>
              <w:t>a. FINDINGS</w:t>
            </w:r>
            <w:r w:rsidRPr="002D1671">
              <w:rPr>
                <w:rFonts w:ascii="Arial" w:eastAsia="Arial" w:hAnsi="Arial" w:cs="Arial"/>
                <w:color w:val="000000"/>
                <w:kern w:val="0"/>
                <w:sz w:val="22"/>
                <w:szCs w:val="22"/>
                <w:lang w:eastAsia="en-GB"/>
                <w14:ligatures w14:val="none"/>
              </w:rPr>
              <w:tab/>
              <w:t>14</w:t>
            </w:r>
          </w:hyperlink>
        </w:p>
        <w:p w14:paraId="201EC9E9" w14:textId="77777777" w:rsidR="002D1671" w:rsidRPr="002D1671" w:rsidRDefault="002D1671" w:rsidP="002D1671">
          <w:pPr>
            <w:widowControl w:val="0"/>
            <w:tabs>
              <w:tab w:val="right" w:leader="dot" w:pos="12000"/>
            </w:tabs>
            <w:spacing w:before="60" w:after="0" w:line="240" w:lineRule="auto"/>
            <w:ind w:left="360"/>
            <w:rPr>
              <w:rFonts w:ascii="Arial" w:eastAsia="Arial" w:hAnsi="Arial" w:cs="Arial"/>
              <w:color w:val="000000"/>
              <w:kern w:val="0"/>
              <w:sz w:val="22"/>
              <w:szCs w:val="22"/>
              <w:lang w:eastAsia="en-GB"/>
              <w14:ligatures w14:val="none"/>
            </w:rPr>
          </w:pPr>
          <w:hyperlink r:id="rId15" w:anchor="_3w71i2pd385e" w:history="1">
            <w:r w:rsidRPr="002D1671">
              <w:rPr>
                <w:rFonts w:ascii="Arial" w:eastAsia="Arial" w:hAnsi="Arial" w:cs="Arial"/>
                <w:color w:val="000000"/>
                <w:kern w:val="0"/>
                <w:sz w:val="22"/>
                <w:szCs w:val="22"/>
                <w:lang w:eastAsia="en-GB"/>
                <w14:ligatures w14:val="none"/>
              </w:rPr>
              <w:t>b. DISCUSSION</w:t>
            </w:r>
            <w:r w:rsidRPr="002D1671">
              <w:rPr>
                <w:rFonts w:ascii="Arial" w:eastAsia="Arial" w:hAnsi="Arial" w:cs="Arial"/>
                <w:color w:val="000000"/>
                <w:kern w:val="0"/>
                <w:sz w:val="22"/>
                <w:szCs w:val="22"/>
                <w:lang w:eastAsia="en-GB"/>
                <w14:ligatures w14:val="none"/>
              </w:rPr>
              <w:tab/>
              <w:t>20</w:t>
            </w:r>
          </w:hyperlink>
        </w:p>
        <w:p w14:paraId="5834B733" w14:textId="77777777" w:rsidR="002D1671" w:rsidRPr="002D1671" w:rsidRDefault="002D1671" w:rsidP="002D1671">
          <w:pPr>
            <w:widowControl w:val="0"/>
            <w:tabs>
              <w:tab w:val="right" w:leader="dot" w:pos="12000"/>
            </w:tabs>
            <w:spacing w:before="60" w:after="0" w:line="240" w:lineRule="auto"/>
            <w:rPr>
              <w:rFonts w:ascii="Arial" w:eastAsia="Arial" w:hAnsi="Arial" w:cs="Arial"/>
              <w:b/>
              <w:bCs/>
              <w:color w:val="000000"/>
              <w:kern w:val="0"/>
              <w:sz w:val="22"/>
              <w:szCs w:val="22"/>
              <w:lang w:eastAsia="en-GB"/>
              <w14:ligatures w14:val="none"/>
            </w:rPr>
          </w:pPr>
          <w:hyperlink r:id="rId16" w:anchor="_wilwxrt7wkek" w:history="1">
            <w:r w:rsidRPr="002D1671">
              <w:rPr>
                <w:rFonts w:ascii="Arial" w:eastAsia="Arial" w:hAnsi="Arial" w:cs="Arial"/>
                <w:b/>
                <w:bCs/>
                <w:color w:val="000000"/>
                <w:kern w:val="0"/>
                <w:sz w:val="22"/>
                <w:szCs w:val="22"/>
                <w:lang w:eastAsia="en-GB"/>
                <w14:ligatures w14:val="none"/>
              </w:rPr>
              <w:t>CHAPTER 5</w:t>
            </w:r>
            <w:r w:rsidRPr="002D1671">
              <w:rPr>
                <w:rFonts w:ascii="Arial" w:eastAsia="Arial" w:hAnsi="Arial" w:cs="Arial"/>
                <w:b/>
                <w:bCs/>
                <w:color w:val="000000"/>
                <w:kern w:val="0"/>
                <w:sz w:val="22"/>
                <w:szCs w:val="22"/>
                <w:lang w:eastAsia="en-GB"/>
                <w14:ligatures w14:val="none"/>
              </w:rPr>
              <w:tab/>
              <w:t>26</w:t>
            </w:r>
          </w:hyperlink>
        </w:p>
        <w:p w14:paraId="79650B45" w14:textId="77777777" w:rsidR="002D1671" w:rsidRPr="002D1671" w:rsidRDefault="002D1671" w:rsidP="002D1671">
          <w:pPr>
            <w:widowControl w:val="0"/>
            <w:tabs>
              <w:tab w:val="right" w:leader="dot" w:pos="12000"/>
            </w:tabs>
            <w:spacing w:before="60" w:after="0" w:line="240" w:lineRule="auto"/>
            <w:rPr>
              <w:rFonts w:ascii="Arial" w:eastAsia="Arial" w:hAnsi="Arial" w:cs="Arial"/>
              <w:b/>
              <w:bCs/>
              <w:color w:val="000000"/>
              <w:kern w:val="0"/>
              <w:sz w:val="22"/>
              <w:szCs w:val="22"/>
              <w:lang w:eastAsia="en-GB"/>
              <w14:ligatures w14:val="none"/>
            </w:rPr>
          </w:pPr>
          <w:hyperlink r:id="rId17" w:anchor="_dl7g0vvic95z" w:history="1">
            <w:r w:rsidRPr="002D1671">
              <w:rPr>
                <w:rFonts w:ascii="Arial" w:eastAsia="Arial" w:hAnsi="Arial" w:cs="Arial"/>
                <w:b/>
                <w:bCs/>
                <w:color w:val="000000"/>
                <w:kern w:val="0"/>
                <w:sz w:val="22"/>
                <w:szCs w:val="22"/>
                <w:lang w:eastAsia="en-GB"/>
                <w14:ligatures w14:val="none"/>
              </w:rPr>
              <w:t>CONCLUSION AND RECOMMENDATIONS</w:t>
            </w:r>
            <w:r w:rsidRPr="002D1671">
              <w:rPr>
                <w:rFonts w:ascii="Arial" w:eastAsia="Arial" w:hAnsi="Arial" w:cs="Arial"/>
                <w:b/>
                <w:bCs/>
                <w:color w:val="000000"/>
                <w:kern w:val="0"/>
                <w:sz w:val="22"/>
                <w:szCs w:val="22"/>
                <w:lang w:eastAsia="en-GB"/>
                <w14:ligatures w14:val="none"/>
              </w:rPr>
              <w:tab/>
              <w:t>26</w:t>
            </w:r>
          </w:hyperlink>
        </w:p>
        <w:p w14:paraId="346E5DEA" w14:textId="77777777" w:rsidR="002D1671" w:rsidRPr="002D1671" w:rsidRDefault="002D1671" w:rsidP="002D1671">
          <w:pPr>
            <w:widowControl w:val="0"/>
            <w:tabs>
              <w:tab w:val="right" w:leader="dot" w:pos="12000"/>
            </w:tabs>
            <w:spacing w:before="60" w:after="0" w:line="240" w:lineRule="auto"/>
            <w:ind w:left="360"/>
            <w:rPr>
              <w:rFonts w:ascii="Arial" w:eastAsia="Arial" w:hAnsi="Arial" w:cs="Arial"/>
              <w:color w:val="000000"/>
              <w:kern w:val="0"/>
              <w:sz w:val="22"/>
              <w:szCs w:val="22"/>
              <w:lang w:eastAsia="en-GB"/>
              <w14:ligatures w14:val="none"/>
            </w:rPr>
          </w:pPr>
          <w:hyperlink r:id="rId18" w:anchor="_o0429q2tqwy" w:history="1">
            <w:r w:rsidRPr="002D1671">
              <w:rPr>
                <w:rFonts w:ascii="Arial" w:eastAsia="Arial" w:hAnsi="Arial" w:cs="Arial"/>
                <w:color w:val="000000"/>
                <w:kern w:val="0"/>
                <w:sz w:val="22"/>
                <w:szCs w:val="22"/>
                <w:lang w:eastAsia="en-GB"/>
                <w14:ligatures w14:val="none"/>
              </w:rPr>
              <w:t>a. CONCLUSION</w:t>
            </w:r>
            <w:r w:rsidRPr="002D1671">
              <w:rPr>
                <w:rFonts w:ascii="Arial" w:eastAsia="Arial" w:hAnsi="Arial" w:cs="Arial"/>
                <w:color w:val="000000"/>
                <w:kern w:val="0"/>
                <w:sz w:val="22"/>
                <w:szCs w:val="22"/>
                <w:lang w:eastAsia="en-GB"/>
                <w14:ligatures w14:val="none"/>
              </w:rPr>
              <w:tab/>
              <w:t>26</w:t>
            </w:r>
          </w:hyperlink>
        </w:p>
        <w:p w14:paraId="091599A0" w14:textId="77777777" w:rsidR="002D1671" w:rsidRPr="002D1671" w:rsidRDefault="002D1671" w:rsidP="002D1671">
          <w:pPr>
            <w:widowControl w:val="0"/>
            <w:tabs>
              <w:tab w:val="right" w:leader="dot" w:pos="12000"/>
            </w:tabs>
            <w:spacing w:before="60" w:after="0" w:line="240" w:lineRule="auto"/>
            <w:ind w:left="360"/>
            <w:rPr>
              <w:rFonts w:ascii="Arial" w:eastAsia="Arial" w:hAnsi="Arial" w:cs="Arial"/>
              <w:color w:val="000000"/>
              <w:kern w:val="0"/>
              <w:sz w:val="22"/>
              <w:szCs w:val="22"/>
              <w:lang w:eastAsia="en-GB"/>
              <w14:ligatures w14:val="none"/>
            </w:rPr>
          </w:pPr>
          <w:hyperlink r:id="rId19" w:anchor="_apcxt7db0c3l" w:history="1">
            <w:r w:rsidRPr="002D1671">
              <w:rPr>
                <w:rFonts w:ascii="Arial" w:eastAsia="Arial" w:hAnsi="Arial" w:cs="Arial"/>
                <w:color w:val="000000"/>
                <w:kern w:val="0"/>
                <w:sz w:val="22"/>
                <w:szCs w:val="22"/>
                <w:lang w:eastAsia="en-GB"/>
                <w14:ligatures w14:val="none"/>
              </w:rPr>
              <w:t>b. RECOMMENDATIONS</w:t>
            </w:r>
            <w:r w:rsidRPr="002D1671">
              <w:rPr>
                <w:rFonts w:ascii="Arial" w:eastAsia="Arial" w:hAnsi="Arial" w:cs="Arial"/>
                <w:color w:val="000000"/>
                <w:kern w:val="0"/>
                <w:sz w:val="22"/>
                <w:szCs w:val="22"/>
                <w:lang w:eastAsia="en-GB"/>
                <w14:ligatures w14:val="none"/>
              </w:rPr>
              <w:tab/>
              <w:t>28</w:t>
            </w:r>
          </w:hyperlink>
          <w:r w:rsidRPr="002D1671">
            <w:rPr>
              <w:rFonts w:ascii="Arial" w:eastAsia="Arial" w:hAnsi="Arial" w:cs="Arial"/>
              <w:kern w:val="0"/>
              <w:sz w:val="22"/>
              <w:szCs w:val="22"/>
              <w:lang w:eastAsia="en-GB"/>
              <w14:ligatures w14:val="none"/>
            </w:rPr>
            <w:fldChar w:fldCharType="end"/>
          </w:r>
        </w:p>
      </w:sdtContent>
    </w:sdt>
    <w:p w14:paraId="1CB34AC5" w14:textId="77777777" w:rsidR="002D1671" w:rsidRPr="002D1671" w:rsidRDefault="002D1671" w:rsidP="002D1671">
      <w:pPr>
        <w:spacing w:after="0" w:line="360" w:lineRule="auto"/>
        <w:rPr>
          <w:rFonts w:ascii="Arial" w:eastAsia="Arial" w:hAnsi="Arial" w:cs="Arial"/>
          <w:kern w:val="0"/>
          <w:lang w:eastAsia="en-GB"/>
          <w14:ligatures w14:val="none"/>
        </w:rPr>
      </w:pPr>
    </w:p>
    <w:p w14:paraId="25483186" w14:textId="77777777" w:rsidR="002D1671" w:rsidRPr="002D1671" w:rsidRDefault="002D1671" w:rsidP="002D1671">
      <w:pPr>
        <w:spacing w:after="0" w:line="360" w:lineRule="auto"/>
        <w:rPr>
          <w:rFonts w:ascii="Arial" w:eastAsia="Arial" w:hAnsi="Arial" w:cs="Arial"/>
          <w:kern w:val="0"/>
          <w:lang w:eastAsia="en-GB"/>
          <w14:ligatures w14:val="none"/>
        </w:rPr>
      </w:pPr>
    </w:p>
    <w:p w14:paraId="5DA09FDE" w14:textId="77777777" w:rsidR="002D1671" w:rsidRPr="002D1671" w:rsidRDefault="002D1671" w:rsidP="002D1671">
      <w:pPr>
        <w:spacing w:after="0" w:line="360" w:lineRule="auto"/>
        <w:rPr>
          <w:rFonts w:ascii="Arial" w:eastAsia="Arial" w:hAnsi="Arial" w:cs="Arial"/>
          <w:kern w:val="0"/>
          <w:lang w:eastAsia="en-GB"/>
          <w14:ligatures w14:val="none"/>
        </w:rPr>
      </w:pPr>
    </w:p>
    <w:p w14:paraId="7621FEB5" w14:textId="77777777" w:rsidR="002D1671" w:rsidRPr="002D1671" w:rsidRDefault="002D1671" w:rsidP="002D1671">
      <w:pPr>
        <w:spacing w:after="0" w:line="360" w:lineRule="auto"/>
        <w:rPr>
          <w:rFonts w:ascii="Arial" w:eastAsia="Arial" w:hAnsi="Arial" w:cs="Arial"/>
          <w:kern w:val="0"/>
          <w:lang w:eastAsia="en-GB"/>
          <w14:ligatures w14:val="none"/>
        </w:rPr>
      </w:pPr>
    </w:p>
    <w:p w14:paraId="113557A6" w14:textId="77777777" w:rsidR="002D1671" w:rsidRPr="002D1671" w:rsidRDefault="002D1671" w:rsidP="002D1671">
      <w:pPr>
        <w:spacing w:after="0" w:line="360" w:lineRule="auto"/>
        <w:rPr>
          <w:rFonts w:ascii="Arial" w:eastAsia="Arial" w:hAnsi="Arial" w:cs="Arial"/>
          <w:kern w:val="0"/>
          <w:lang w:eastAsia="en-GB"/>
          <w14:ligatures w14:val="none"/>
        </w:rPr>
      </w:pPr>
    </w:p>
    <w:p w14:paraId="46703260" w14:textId="77777777" w:rsidR="002D1671" w:rsidRPr="002D1671" w:rsidRDefault="002D1671" w:rsidP="002D1671">
      <w:pPr>
        <w:spacing w:after="0" w:line="360" w:lineRule="auto"/>
        <w:rPr>
          <w:rFonts w:ascii="Arial" w:eastAsia="Arial" w:hAnsi="Arial" w:cs="Arial"/>
          <w:kern w:val="0"/>
          <w:lang w:eastAsia="en-GB"/>
          <w14:ligatures w14:val="none"/>
        </w:rPr>
      </w:pPr>
    </w:p>
    <w:p w14:paraId="59497A1F" w14:textId="77777777" w:rsidR="002D1671" w:rsidRPr="002D1671" w:rsidRDefault="002D1671" w:rsidP="002D1671">
      <w:pPr>
        <w:spacing w:after="0" w:line="360" w:lineRule="auto"/>
        <w:rPr>
          <w:rFonts w:ascii="Arial" w:eastAsia="Arial" w:hAnsi="Arial" w:cs="Arial"/>
          <w:kern w:val="0"/>
          <w:lang w:eastAsia="en-GB"/>
          <w14:ligatures w14:val="none"/>
        </w:rPr>
      </w:pPr>
    </w:p>
    <w:p w14:paraId="72DECAA7" w14:textId="77777777" w:rsidR="002D1671" w:rsidRPr="002D1671" w:rsidRDefault="002D1671" w:rsidP="002D1671">
      <w:pPr>
        <w:spacing w:after="0" w:line="360" w:lineRule="auto"/>
        <w:rPr>
          <w:rFonts w:ascii="Arial" w:eastAsia="Arial" w:hAnsi="Arial" w:cs="Arial"/>
          <w:kern w:val="0"/>
          <w:lang w:eastAsia="en-GB"/>
          <w14:ligatures w14:val="none"/>
        </w:rPr>
      </w:pPr>
    </w:p>
    <w:p w14:paraId="68116F3D" w14:textId="77777777" w:rsidR="002D1671" w:rsidRPr="002D1671" w:rsidRDefault="002D1671" w:rsidP="002D1671">
      <w:pPr>
        <w:spacing w:after="0" w:line="360" w:lineRule="auto"/>
        <w:rPr>
          <w:rFonts w:ascii="Arial" w:eastAsia="Arial" w:hAnsi="Arial" w:cs="Arial"/>
          <w:kern w:val="0"/>
          <w:lang w:eastAsia="en-GB"/>
          <w14:ligatures w14:val="none"/>
        </w:rPr>
      </w:pPr>
    </w:p>
    <w:p w14:paraId="7FE559B0" w14:textId="77777777" w:rsidR="002D1671" w:rsidRPr="002D1671" w:rsidRDefault="002D1671" w:rsidP="002D1671">
      <w:pPr>
        <w:spacing w:after="0" w:line="360" w:lineRule="auto"/>
        <w:rPr>
          <w:rFonts w:ascii="Arial" w:eastAsia="Arial" w:hAnsi="Arial" w:cs="Arial"/>
          <w:kern w:val="0"/>
          <w:lang w:eastAsia="en-GB"/>
          <w14:ligatures w14:val="none"/>
        </w:rPr>
      </w:pPr>
    </w:p>
    <w:p w14:paraId="1CAEAFAC" w14:textId="77777777" w:rsidR="002D1671" w:rsidRPr="002D1671" w:rsidRDefault="002D1671" w:rsidP="002D1671">
      <w:pPr>
        <w:spacing w:after="0" w:line="360" w:lineRule="auto"/>
        <w:rPr>
          <w:rFonts w:ascii="Arial" w:eastAsia="Arial" w:hAnsi="Arial" w:cs="Arial"/>
          <w:kern w:val="0"/>
          <w:lang w:eastAsia="en-GB"/>
          <w14:ligatures w14:val="none"/>
        </w:rPr>
      </w:pPr>
    </w:p>
    <w:p w14:paraId="74962156" w14:textId="77777777" w:rsidR="002D1671" w:rsidRPr="002D1671" w:rsidRDefault="002D1671" w:rsidP="002D1671">
      <w:pPr>
        <w:spacing w:after="0" w:line="360" w:lineRule="auto"/>
        <w:rPr>
          <w:rFonts w:ascii="Arial" w:eastAsia="Arial" w:hAnsi="Arial" w:cs="Arial"/>
          <w:kern w:val="0"/>
          <w:lang w:eastAsia="en-GB"/>
          <w14:ligatures w14:val="none"/>
        </w:rPr>
      </w:pPr>
    </w:p>
    <w:p w14:paraId="3E89E7DD" w14:textId="77777777" w:rsidR="002D1671" w:rsidRPr="002D1671" w:rsidRDefault="002D1671" w:rsidP="002D1671">
      <w:pPr>
        <w:spacing w:after="0" w:line="360" w:lineRule="auto"/>
        <w:rPr>
          <w:rFonts w:ascii="Arial" w:eastAsia="Arial" w:hAnsi="Arial" w:cs="Arial"/>
          <w:kern w:val="0"/>
          <w:lang w:eastAsia="en-GB"/>
          <w14:ligatures w14:val="none"/>
        </w:rPr>
      </w:pPr>
    </w:p>
    <w:p w14:paraId="4B90DA6F" w14:textId="77777777" w:rsidR="002D1671" w:rsidRPr="002D1671" w:rsidRDefault="002D1671" w:rsidP="002D1671">
      <w:pPr>
        <w:spacing w:after="0" w:line="360" w:lineRule="auto"/>
        <w:rPr>
          <w:rFonts w:ascii="Arial" w:eastAsia="Arial" w:hAnsi="Arial" w:cs="Arial"/>
          <w:kern w:val="0"/>
          <w:lang w:eastAsia="en-GB"/>
          <w14:ligatures w14:val="none"/>
        </w:rPr>
      </w:pPr>
    </w:p>
    <w:p w14:paraId="0F18A34D" w14:textId="77777777" w:rsidR="002D1671" w:rsidRPr="002D1671" w:rsidRDefault="002D1671" w:rsidP="002D1671">
      <w:pPr>
        <w:spacing w:after="0" w:line="360" w:lineRule="auto"/>
        <w:rPr>
          <w:rFonts w:ascii="Arial" w:eastAsia="Arial" w:hAnsi="Arial" w:cs="Arial"/>
          <w:kern w:val="0"/>
          <w:lang w:eastAsia="en-GB"/>
          <w14:ligatures w14:val="none"/>
        </w:rPr>
      </w:pPr>
    </w:p>
    <w:p w14:paraId="3F3D85AF" w14:textId="77777777" w:rsidR="002D1671" w:rsidRPr="002D1671" w:rsidRDefault="002D1671" w:rsidP="002D1671">
      <w:pPr>
        <w:spacing w:after="0" w:line="360" w:lineRule="auto"/>
        <w:rPr>
          <w:rFonts w:ascii="Arial" w:eastAsia="Arial" w:hAnsi="Arial" w:cs="Arial"/>
          <w:kern w:val="0"/>
          <w:lang w:eastAsia="en-GB"/>
          <w14:ligatures w14:val="none"/>
        </w:rPr>
      </w:pPr>
    </w:p>
    <w:p w14:paraId="363E53B5" w14:textId="77777777" w:rsidR="002D1671" w:rsidRPr="002D1671" w:rsidRDefault="002D1671" w:rsidP="002D1671">
      <w:pPr>
        <w:spacing w:after="0" w:line="360" w:lineRule="auto"/>
        <w:rPr>
          <w:rFonts w:ascii="Arial" w:eastAsia="Arial" w:hAnsi="Arial" w:cs="Arial"/>
          <w:kern w:val="0"/>
          <w:lang w:eastAsia="en-GB"/>
          <w14:ligatures w14:val="none"/>
        </w:rPr>
      </w:pPr>
    </w:p>
    <w:p w14:paraId="101E0506" w14:textId="77777777" w:rsidR="002D1671" w:rsidRPr="002D1671" w:rsidRDefault="002D1671" w:rsidP="002D1671">
      <w:pPr>
        <w:spacing w:after="0" w:line="360" w:lineRule="auto"/>
        <w:rPr>
          <w:rFonts w:ascii="Arial" w:eastAsia="Arial" w:hAnsi="Arial" w:cs="Arial"/>
          <w:kern w:val="0"/>
          <w:lang w:eastAsia="en-GB"/>
          <w14:ligatures w14:val="none"/>
        </w:rPr>
      </w:pPr>
    </w:p>
    <w:p w14:paraId="6AB3687B" w14:textId="77777777" w:rsidR="002D1671" w:rsidRPr="002D1671" w:rsidRDefault="002D1671" w:rsidP="002D1671">
      <w:pPr>
        <w:spacing w:after="0" w:line="360" w:lineRule="auto"/>
        <w:rPr>
          <w:rFonts w:ascii="Arial" w:eastAsia="Arial" w:hAnsi="Arial" w:cs="Arial"/>
          <w:kern w:val="0"/>
          <w:lang w:eastAsia="en-GB"/>
          <w14:ligatures w14:val="none"/>
        </w:rPr>
      </w:pPr>
    </w:p>
    <w:p w14:paraId="7FBC2473" w14:textId="77777777" w:rsidR="002D1671" w:rsidRPr="002D1671" w:rsidRDefault="002D1671" w:rsidP="002D1671">
      <w:pPr>
        <w:spacing w:after="0" w:line="360" w:lineRule="auto"/>
        <w:rPr>
          <w:rFonts w:ascii="Arial" w:eastAsia="Arial" w:hAnsi="Arial" w:cs="Arial"/>
          <w:kern w:val="0"/>
          <w:lang w:eastAsia="en-GB"/>
          <w14:ligatures w14:val="none"/>
        </w:rPr>
      </w:pPr>
    </w:p>
    <w:p w14:paraId="6FCF53F3" w14:textId="77777777" w:rsidR="002D1671" w:rsidRPr="002D1671" w:rsidRDefault="002D1671" w:rsidP="002D1671">
      <w:pPr>
        <w:spacing w:after="0" w:line="360" w:lineRule="auto"/>
        <w:rPr>
          <w:rFonts w:ascii="Arial" w:eastAsia="Arial" w:hAnsi="Arial" w:cs="Arial"/>
          <w:kern w:val="0"/>
          <w:lang w:eastAsia="en-GB"/>
          <w14:ligatures w14:val="none"/>
        </w:rPr>
      </w:pPr>
    </w:p>
    <w:p w14:paraId="7FD47AFF" w14:textId="77777777" w:rsidR="002D1671" w:rsidRPr="002D1671" w:rsidRDefault="002D1671" w:rsidP="002D1671">
      <w:pPr>
        <w:spacing w:after="0" w:line="360" w:lineRule="auto"/>
        <w:rPr>
          <w:rFonts w:ascii="Arial" w:eastAsia="Arial" w:hAnsi="Arial" w:cs="Arial"/>
          <w:kern w:val="0"/>
          <w:lang w:eastAsia="en-GB"/>
          <w14:ligatures w14:val="none"/>
        </w:rPr>
      </w:pPr>
    </w:p>
    <w:p w14:paraId="157F943B" w14:textId="77777777" w:rsidR="002D1671" w:rsidRPr="002D1671" w:rsidRDefault="002D1671" w:rsidP="002D1671">
      <w:pPr>
        <w:spacing w:after="0" w:line="360" w:lineRule="auto"/>
        <w:rPr>
          <w:rFonts w:ascii="Arial" w:eastAsia="Arial" w:hAnsi="Arial" w:cs="Arial"/>
          <w:kern w:val="0"/>
          <w:lang w:eastAsia="en-GB"/>
          <w14:ligatures w14:val="none"/>
        </w:rPr>
      </w:pPr>
    </w:p>
    <w:p w14:paraId="5A665E32" w14:textId="77777777" w:rsidR="002D1671" w:rsidRPr="002D1671" w:rsidRDefault="002D1671" w:rsidP="002D1671">
      <w:pPr>
        <w:spacing w:after="0" w:line="360" w:lineRule="auto"/>
        <w:rPr>
          <w:rFonts w:ascii="Arial" w:eastAsia="Arial" w:hAnsi="Arial" w:cs="Arial"/>
          <w:kern w:val="0"/>
          <w:lang w:eastAsia="en-GB"/>
          <w14:ligatures w14:val="none"/>
        </w:rPr>
      </w:pPr>
    </w:p>
    <w:p w14:paraId="243877F0" w14:textId="77777777" w:rsidR="002D1671" w:rsidRPr="002D1671" w:rsidRDefault="002D1671" w:rsidP="002D1671">
      <w:pPr>
        <w:spacing w:after="0" w:line="360" w:lineRule="auto"/>
        <w:rPr>
          <w:rFonts w:ascii="Arial" w:eastAsia="Arial" w:hAnsi="Arial" w:cs="Arial"/>
          <w:kern w:val="0"/>
          <w:lang w:eastAsia="en-GB"/>
          <w14:ligatures w14:val="none"/>
        </w:rPr>
      </w:pPr>
    </w:p>
    <w:p w14:paraId="255DE883" w14:textId="77777777" w:rsidR="002D1671" w:rsidRPr="002D1671" w:rsidRDefault="002D1671" w:rsidP="002D1671">
      <w:pPr>
        <w:spacing w:after="0" w:line="360" w:lineRule="auto"/>
        <w:rPr>
          <w:rFonts w:ascii="Arial" w:eastAsia="Arial" w:hAnsi="Arial" w:cs="Arial"/>
          <w:kern w:val="0"/>
          <w:lang w:eastAsia="en-GB"/>
          <w14:ligatures w14:val="none"/>
        </w:rPr>
      </w:pPr>
    </w:p>
    <w:p w14:paraId="1EADB785" w14:textId="77777777" w:rsidR="002D1671" w:rsidRPr="002D1671" w:rsidRDefault="002D1671" w:rsidP="002D1671">
      <w:pPr>
        <w:spacing w:after="0" w:line="360" w:lineRule="auto"/>
        <w:rPr>
          <w:rFonts w:ascii="Arial" w:eastAsia="Arial" w:hAnsi="Arial" w:cs="Arial"/>
          <w:kern w:val="0"/>
          <w:lang w:eastAsia="en-GB"/>
          <w14:ligatures w14:val="none"/>
        </w:rPr>
      </w:pPr>
    </w:p>
    <w:p w14:paraId="09661933" w14:textId="77777777" w:rsidR="002D1671" w:rsidRPr="002D1671" w:rsidRDefault="002D1671" w:rsidP="002D1671">
      <w:pPr>
        <w:spacing w:after="0" w:line="360" w:lineRule="auto"/>
        <w:rPr>
          <w:rFonts w:ascii="Arial" w:eastAsia="Arial" w:hAnsi="Arial" w:cs="Arial"/>
          <w:kern w:val="0"/>
          <w:lang w:eastAsia="en-GB"/>
          <w14:ligatures w14:val="none"/>
        </w:rPr>
      </w:pPr>
    </w:p>
    <w:p w14:paraId="2CE16FA1" w14:textId="77777777" w:rsidR="002D1671" w:rsidRPr="002D1671" w:rsidRDefault="002D1671" w:rsidP="002D1671">
      <w:pPr>
        <w:spacing w:after="0" w:line="360" w:lineRule="auto"/>
        <w:rPr>
          <w:rFonts w:ascii="Arial" w:eastAsia="Arial" w:hAnsi="Arial" w:cs="Arial"/>
          <w:kern w:val="0"/>
          <w:lang w:eastAsia="en-GB"/>
          <w14:ligatures w14:val="none"/>
        </w:rPr>
      </w:pPr>
    </w:p>
    <w:p w14:paraId="5F842C82" w14:textId="77777777" w:rsidR="002D1671" w:rsidRPr="002D1671" w:rsidRDefault="002D1671" w:rsidP="002D1671">
      <w:pPr>
        <w:spacing w:after="0" w:line="360" w:lineRule="auto"/>
        <w:rPr>
          <w:rFonts w:ascii="Arial" w:eastAsia="Arial" w:hAnsi="Arial" w:cs="Arial"/>
          <w:kern w:val="0"/>
          <w:lang w:eastAsia="en-GB"/>
          <w14:ligatures w14:val="none"/>
        </w:rPr>
      </w:pPr>
    </w:p>
    <w:p w14:paraId="6CAC59D4" w14:textId="77777777" w:rsidR="002D1671" w:rsidRPr="002D1671" w:rsidRDefault="002D1671" w:rsidP="002D1671">
      <w:pPr>
        <w:spacing w:after="0" w:line="360" w:lineRule="auto"/>
        <w:rPr>
          <w:rFonts w:ascii="Arial" w:eastAsia="Arial" w:hAnsi="Arial" w:cs="Arial"/>
          <w:kern w:val="0"/>
          <w:lang w:eastAsia="en-GB"/>
          <w14:ligatures w14:val="none"/>
        </w:rPr>
      </w:pPr>
    </w:p>
    <w:p w14:paraId="2AFF1BB8" w14:textId="77777777" w:rsidR="002D1671" w:rsidRPr="002D1671" w:rsidRDefault="002D1671" w:rsidP="002D1671">
      <w:pPr>
        <w:spacing w:after="0" w:line="360" w:lineRule="auto"/>
        <w:rPr>
          <w:rFonts w:ascii="Arial" w:eastAsia="Arial" w:hAnsi="Arial" w:cs="Arial"/>
          <w:kern w:val="0"/>
          <w:lang w:eastAsia="en-GB"/>
          <w14:ligatures w14:val="none"/>
        </w:rPr>
      </w:pPr>
    </w:p>
    <w:p w14:paraId="17D72582" w14:textId="77777777" w:rsidR="002D1671" w:rsidRPr="002D1671" w:rsidRDefault="002D1671" w:rsidP="002D1671">
      <w:pPr>
        <w:spacing w:after="0" w:line="360" w:lineRule="auto"/>
        <w:rPr>
          <w:rFonts w:ascii="Arial" w:eastAsia="Arial" w:hAnsi="Arial" w:cs="Arial"/>
          <w:kern w:val="0"/>
          <w:lang w:eastAsia="en-GB"/>
          <w14:ligatures w14:val="none"/>
        </w:rPr>
      </w:pPr>
    </w:p>
    <w:p w14:paraId="33C6A087" w14:textId="77777777" w:rsidR="002D1671" w:rsidRPr="002D1671" w:rsidRDefault="002D1671" w:rsidP="002D1671">
      <w:pPr>
        <w:spacing w:after="0" w:line="360" w:lineRule="auto"/>
        <w:rPr>
          <w:rFonts w:ascii="Arial" w:eastAsia="Arial" w:hAnsi="Arial" w:cs="Arial"/>
          <w:kern w:val="0"/>
          <w:lang w:eastAsia="en-GB"/>
          <w14:ligatures w14:val="none"/>
        </w:rPr>
      </w:pPr>
    </w:p>
    <w:p w14:paraId="66092CA3" w14:textId="77777777" w:rsidR="002D1671" w:rsidRPr="002D1671" w:rsidRDefault="002D1671" w:rsidP="002D1671">
      <w:pPr>
        <w:keepNext/>
        <w:keepLines/>
        <w:spacing w:before="320" w:after="80" w:line="360" w:lineRule="auto"/>
        <w:jc w:val="center"/>
        <w:outlineLvl w:val="2"/>
        <w:rPr>
          <w:rFonts w:ascii="Arial" w:eastAsia="Arial" w:hAnsi="Arial" w:cs="Arial"/>
          <w:color w:val="434343"/>
          <w:kern w:val="0"/>
          <w:sz w:val="28"/>
          <w:szCs w:val="28"/>
          <w:lang w:eastAsia="en-GB"/>
          <w14:ligatures w14:val="none"/>
        </w:rPr>
      </w:pPr>
      <w:bookmarkStart w:id="0" w:name="_rctnvy2a42v6"/>
      <w:bookmarkEnd w:id="0"/>
      <w:r w:rsidRPr="002D1671">
        <w:rPr>
          <w:rFonts w:ascii="Arial" w:eastAsia="Arial" w:hAnsi="Arial" w:cs="Arial"/>
          <w:color w:val="434343"/>
          <w:kern w:val="0"/>
          <w:sz w:val="28"/>
          <w:szCs w:val="28"/>
          <w:lang w:eastAsia="en-GB"/>
          <w14:ligatures w14:val="none"/>
        </w:rPr>
        <w:t>ABSTRACT</w:t>
      </w:r>
    </w:p>
    <w:p w14:paraId="09026201"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The modern hospitality after the </w:t>
      </w:r>
      <w:proofErr w:type="gramStart"/>
      <w:r w:rsidRPr="002D1671">
        <w:rPr>
          <w:rFonts w:ascii="Arial" w:eastAsia="Arial" w:hAnsi="Arial" w:cs="Arial"/>
          <w:kern w:val="0"/>
          <w:lang w:eastAsia="en-GB"/>
          <w14:ligatures w14:val="none"/>
        </w:rPr>
        <w:t>pandemic  is</w:t>
      </w:r>
      <w:proofErr w:type="gramEnd"/>
      <w:r w:rsidRPr="002D1671">
        <w:rPr>
          <w:rFonts w:ascii="Arial" w:eastAsia="Arial" w:hAnsi="Arial" w:cs="Arial"/>
          <w:kern w:val="0"/>
          <w:lang w:eastAsia="en-GB"/>
          <w14:ligatures w14:val="none"/>
        </w:rPr>
        <w:t xml:space="preserve"> forcing hospitality brands to stay unique, competitive, and sustainable to ensure their market position and repeat business. especially online, which can significantly affect the decision-making process of potential customers. Being a new entrant to the market, TY Newport is still facing early-stage challenges, and operations are yet to be fully embedded. </w:t>
      </w:r>
    </w:p>
    <w:p w14:paraId="3B766C59"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Being the first and last point of contact, efficient front desk operations are particularly important during service recovery. (Pathak, 2024) If poorly handled, this can result in permanent revenue loss and negative brand reputation (Oh, 2009), </w:t>
      </w:r>
    </w:p>
    <w:p w14:paraId="49275DB6" w14:textId="77777777" w:rsidR="002D1671" w:rsidRPr="002D1671" w:rsidRDefault="002D1671" w:rsidP="002D1671">
      <w:pPr>
        <w:spacing w:after="0" w:line="360" w:lineRule="auto"/>
        <w:rPr>
          <w:rFonts w:ascii="Arial" w:eastAsia="Arial" w:hAnsi="Arial" w:cs="Arial"/>
          <w:kern w:val="0"/>
          <w:lang w:eastAsia="en-GB"/>
          <w14:ligatures w14:val="none"/>
        </w:rPr>
      </w:pPr>
    </w:p>
    <w:p w14:paraId="0642DE9F"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color w:val="040404"/>
          <w:kern w:val="0"/>
          <w:lang w:eastAsia="en-GB"/>
          <w14:ligatures w14:val="none"/>
        </w:rPr>
        <w:t xml:space="preserve">The placement research started with the aim of understanding the role of front desk operations in the operational efficiency and its impact on service recovery and guest satisfaction. By using a qualitative approach, the study </w:t>
      </w:r>
      <w:proofErr w:type="gramStart"/>
      <w:r w:rsidRPr="002D1671">
        <w:rPr>
          <w:rFonts w:ascii="Arial" w:eastAsia="Arial" w:hAnsi="Arial" w:cs="Arial"/>
          <w:color w:val="040404"/>
          <w:kern w:val="0"/>
          <w:lang w:eastAsia="en-GB"/>
          <w14:ligatures w14:val="none"/>
        </w:rPr>
        <w:t>and  extensive</w:t>
      </w:r>
      <w:proofErr w:type="gramEnd"/>
      <w:r w:rsidRPr="002D1671">
        <w:rPr>
          <w:rFonts w:ascii="Arial" w:eastAsia="Arial" w:hAnsi="Arial" w:cs="Arial"/>
          <w:color w:val="040404"/>
          <w:kern w:val="0"/>
          <w:lang w:eastAsia="en-GB"/>
          <w14:ligatures w14:val="none"/>
        </w:rPr>
        <w:t xml:space="preserve"> literature review, and non-participatory observation, the researcher tried to deep dive into the </w:t>
      </w:r>
      <w:proofErr w:type="gramStart"/>
      <w:r w:rsidRPr="002D1671">
        <w:rPr>
          <w:rFonts w:ascii="Arial" w:eastAsia="Arial" w:hAnsi="Arial" w:cs="Arial"/>
          <w:color w:val="040404"/>
          <w:kern w:val="0"/>
          <w:lang w:eastAsia="en-GB"/>
          <w14:ligatures w14:val="none"/>
        </w:rPr>
        <w:t>topic .</w:t>
      </w:r>
      <w:proofErr w:type="gramEnd"/>
      <w:r w:rsidRPr="002D1671">
        <w:rPr>
          <w:rFonts w:ascii="Arial" w:eastAsia="Arial" w:hAnsi="Arial" w:cs="Arial"/>
          <w:color w:val="040404"/>
          <w:kern w:val="0"/>
          <w:lang w:eastAsia="en-GB"/>
          <w14:ligatures w14:val="none"/>
        </w:rPr>
        <w:t xml:space="preserve"> The methodology was thematic analysis structured around a SWOT analysis and theories to assess the operational efficiency of the front desk. , The researcher thoroughly reviewed the observation notes to systematically understand the root causes and </w:t>
      </w:r>
      <w:r w:rsidRPr="002D1671">
        <w:rPr>
          <w:rFonts w:ascii="Arial" w:eastAsia="Arial" w:hAnsi="Arial" w:cs="Arial"/>
          <w:color w:val="040404"/>
          <w:kern w:val="0"/>
          <w:lang w:eastAsia="en-GB"/>
          <w14:ligatures w14:val="none"/>
        </w:rPr>
        <w:lastRenderedPageBreak/>
        <w:t>factors to identify the factors related to operational efficiency and how the strengths and weaknesses of front desk operations contribute to operational efficiency, service recovery, organisational success and guest satisfaction and  connected them to the  literature review to formulate evidence-based recommendatio</w:t>
      </w:r>
      <w:r w:rsidRPr="002D1671">
        <w:rPr>
          <w:rFonts w:ascii="Arial" w:eastAsia="Arial" w:hAnsi="Arial" w:cs="Arial"/>
          <w:kern w:val="0"/>
          <w:lang w:eastAsia="en-GB"/>
          <w14:ligatures w14:val="none"/>
        </w:rPr>
        <w:t>ns.</w:t>
      </w:r>
    </w:p>
    <w:p w14:paraId="4E632286"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Findings suggested, based on the themes identified, that the major strengths of TY Newport are their brand reputation, professional strength, supportive leadership, empathy and teamwork, while major challenges are system inefficiencies and failure in interdepartmental coordination. TY Newport is highly efficient for their service recovery efforts and considers all the service recovery processes as an opportunity to regain customer loyalty. Lack of skills and the need for specific training are low, and therefore professional training for employees and leaders, a modified service recovery manual and procedures, the integration of high-end technology for interdepartmental service co-ordination and online brand reputation, improved hiring strategies, and additional programmes for employee wellbeing are suggested. </w:t>
      </w:r>
    </w:p>
    <w:p w14:paraId="4C304153" w14:textId="77777777" w:rsidR="002D1671" w:rsidRPr="002D1671" w:rsidRDefault="002D1671" w:rsidP="002D1671">
      <w:pPr>
        <w:keepNext/>
        <w:keepLines/>
        <w:spacing w:before="320" w:after="80" w:line="276" w:lineRule="auto"/>
        <w:jc w:val="center"/>
        <w:outlineLvl w:val="2"/>
        <w:rPr>
          <w:rFonts w:ascii="Arial" w:eastAsia="Arial" w:hAnsi="Arial" w:cs="Arial"/>
          <w:color w:val="434343"/>
          <w:kern w:val="0"/>
          <w:sz w:val="28"/>
          <w:szCs w:val="28"/>
          <w:lang w:eastAsia="en-GB"/>
          <w14:ligatures w14:val="none"/>
        </w:rPr>
      </w:pPr>
      <w:bookmarkStart w:id="1" w:name="_bfxacqcr5g23"/>
      <w:bookmarkEnd w:id="1"/>
      <w:r w:rsidRPr="002D1671">
        <w:rPr>
          <w:rFonts w:ascii="Arial" w:eastAsia="Arial" w:hAnsi="Arial" w:cs="Arial"/>
          <w:color w:val="434343"/>
          <w:kern w:val="0"/>
          <w:sz w:val="28"/>
          <w:szCs w:val="28"/>
          <w:lang w:eastAsia="en-GB"/>
          <w14:ligatures w14:val="none"/>
        </w:rPr>
        <w:t xml:space="preserve">CHAPTER 1 </w:t>
      </w:r>
    </w:p>
    <w:p w14:paraId="7246F467" w14:textId="77777777" w:rsidR="002D1671" w:rsidRPr="002D1671" w:rsidRDefault="002D1671" w:rsidP="002D1671">
      <w:pPr>
        <w:keepNext/>
        <w:keepLines/>
        <w:spacing w:before="320" w:after="80" w:line="276" w:lineRule="auto"/>
        <w:jc w:val="center"/>
        <w:outlineLvl w:val="2"/>
        <w:rPr>
          <w:rFonts w:ascii="Arial" w:eastAsia="Arial" w:hAnsi="Arial" w:cs="Arial"/>
          <w:color w:val="434343"/>
          <w:kern w:val="0"/>
          <w:sz w:val="28"/>
          <w:szCs w:val="28"/>
          <w:lang w:eastAsia="en-GB"/>
          <w14:ligatures w14:val="none"/>
        </w:rPr>
      </w:pPr>
      <w:bookmarkStart w:id="2" w:name="_sdf3o01q8gwt"/>
      <w:bookmarkEnd w:id="2"/>
      <w:r w:rsidRPr="002D1671">
        <w:rPr>
          <w:rFonts w:ascii="Arial" w:eastAsia="Arial" w:hAnsi="Arial" w:cs="Arial"/>
          <w:color w:val="434343"/>
          <w:kern w:val="0"/>
          <w:sz w:val="28"/>
          <w:szCs w:val="28"/>
          <w:lang w:eastAsia="en-GB"/>
          <w14:ligatures w14:val="none"/>
        </w:rPr>
        <w:t>INTRODUCTION</w:t>
      </w:r>
    </w:p>
    <w:p w14:paraId="271AF8CC" w14:textId="77777777" w:rsidR="002D1671" w:rsidRPr="002D1671" w:rsidRDefault="002D1671" w:rsidP="002D1671">
      <w:pPr>
        <w:spacing w:after="0" w:line="360" w:lineRule="auto"/>
        <w:jc w:val="center"/>
        <w:rPr>
          <w:rFonts w:ascii="Arial" w:eastAsia="Arial" w:hAnsi="Arial" w:cs="Arial"/>
          <w:kern w:val="0"/>
          <w:lang w:eastAsia="en-GB"/>
          <w14:ligatures w14:val="none"/>
        </w:rPr>
      </w:pPr>
    </w:p>
    <w:p w14:paraId="50C77ACE"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The study titled “The role of front desk operations in service recovery and their impact on guest experience – A case study on TY Newport Hotel, Newport, Wales" is a case study to understand the role of the front desk in operations and service recovery and its impact on guest experience. </w:t>
      </w:r>
    </w:p>
    <w:p w14:paraId="0FBF22BB"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32A41702"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The front desk is the face of the hotel, serving as the critical first and last point of contact. Front desk interactions and service are crucial for influencing customers, shaping the guest experience, brand perception, guest satisfaction, and loyalty. The service of the front desk becomes even more critical during service recovery and the effective implementation of service recovery strategies. (Jagmohan, 2013)</w:t>
      </w:r>
    </w:p>
    <w:p w14:paraId="5C136E9B"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70872A10"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TY a prestigious addition to the Celtic collections, opened its doors to guest in </w:t>
      </w:r>
      <w:proofErr w:type="gramStart"/>
      <w:r w:rsidRPr="002D1671">
        <w:rPr>
          <w:rFonts w:ascii="Arial" w:eastAsia="Arial" w:hAnsi="Arial" w:cs="Arial"/>
          <w:kern w:val="0"/>
          <w:lang w:eastAsia="en-GB"/>
          <w14:ligatures w14:val="none"/>
        </w:rPr>
        <w:t xml:space="preserve">2024,   </w:t>
      </w:r>
      <w:proofErr w:type="gramEnd"/>
      <w:r w:rsidRPr="002D1671">
        <w:rPr>
          <w:rFonts w:ascii="Arial" w:eastAsia="Arial" w:hAnsi="Arial" w:cs="Arial"/>
          <w:kern w:val="0"/>
          <w:lang w:eastAsia="en-GB"/>
          <w14:ligatures w14:val="none"/>
        </w:rPr>
        <w:t xml:space="preserve">offer modern rooms with modern facilities and buffet breakfast, specific services for arrival and departure, early and late check-outs on conditions, luggage storage, an on-site parking facility, transport assistance, wake-up service, etc. The reception area is </w:t>
      </w:r>
      <w:r w:rsidRPr="002D1671">
        <w:rPr>
          <w:rFonts w:ascii="Arial" w:eastAsia="Arial" w:hAnsi="Arial" w:cs="Arial"/>
          <w:kern w:val="0"/>
          <w:lang w:eastAsia="en-GB"/>
          <w14:ligatures w14:val="none"/>
        </w:rPr>
        <w:lastRenderedPageBreak/>
        <w:t xml:space="preserve">designed with a lowered registration desk with a height of 28 inches for the differently abled people. The front desk offers visual alarms for the hearing impaired, support services for guests with pets, reservation assistance for the onsite restaurant and bar, express checkout </w:t>
      </w:r>
      <w:proofErr w:type="gramStart"/>
      <w:r w:rsidRPr="002D1671">
        <w:rPr>
          <w:rFonts w:ascii="Arial" w:eastAsia="Arial" w:hAnsi="Arial" w:cs="Arial"/>
          <w:kern w:val="0"/>
          <w:lang w:eastAsia="en-GB"/>
          <w14:ligatures w14:val="none"/>
        </w:rPr>
        <w:t>and also</w:t>
      </w:r>
      <w:proofErr w:type="gramEnd"/>
      <w:r w:rsidRPr="002D1671">
        <w:rPr>
          <w:rFonts w:ascii="Arial" w:eastAsia="Arial" w:hAnsi="Arial" w:cs="Arial"/>
          <w:kern w:val="0"/>
          <w:lang w:eastAsia="en-GB"/>
          <w14:ligatures w14:val="none"/>
        </w:rPr>
        <w:t xml:space="preserve"> support with local information. The hotel is well connected with public transport (Ty Newport, 2026) </w:t>
      </w:r>
    </w:p>
    <w:p w14:paraId="0C65AE63"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33DFC822"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The hospitality sector is the sixth largest industry in the UK and has 2.6 million jobs, employing higher proportions of younger workers, foreign-born workers, part-time workers, and workers from minority ethnic backgrounds compared with other sectors. (Murray, 2026) After the pandemic and Brexit, the hospitality sector is at a revival stage, recovering from critical problems such as staff shortages and skill shortage in critical roles, workload, employee retention, supply chain </w:t>
      </w:r>
      <w:proofErr w:type="gramStart"/>
      <w:r w:rsidRPr="002D1671">
        <w:rPr>
          <w:rFonts w:ascii="Arial" w:eastAsia="Arial" w:hAnsi="Arial" w:cs="Arial"/>
          <w:kern w:val="0"/>
          <w:lang w:eastAsia="en-GB"/>
          <w14:ligatures w14:val="none"/>
        </w:rPr>
        <w:t>disruption,  etc.</w:t>
      </w:r>
      <w:proofErr w:type="gramEnd"/>
      <w:r w:rsidRPr="002D1671">
        <w:rPr>
          <w:rFonts w:ascii="Arial" w:eastAsia="Arial" w:hAnsi="Arial" w:cs="Arial"/>
          <w:kern w:val="0"/>
          <w:lang w:eastAsia="en-GB"/>
          <w14:ligatures w14:val="none"/>
        </w:rPr>
        <w:t xml:space="preserve"> (Brown, 2023) Cost inflation, the increase in national minimum wages, competition, and a rise in living costs are also barriers to smooth functioning.  Other challenges are hikes in energy prices, taxation, and high rent that considerably increase the operational cost. (Winchester, 2026) These are putting more pressure on companies in an already challenging environment. (Saydam et al., 2022). The impact is visible at the front desk as well. </w:t>
      </w:r>
    </w:p>
    <w:p w14:paraId="2B0D94B9"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430F44EA"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w:t>
      </w:r>
    </w:p>
    <w:p w14:paraId="3BD39854"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3F87A7C1"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Aims </w:t>
      </w:r>
    </w:p>
    <w:p w14:paraId="523B7DC4" w14:textId="77777777" w:rsidR="002D1671" w:rsidRPr="002D1671" w:rsidRDefault="002D1671" w:rsidP="002D1671">
      <w:pPr>
        <w:numPr>
          <w:ilvl w:val="0"/>
          <w:numId w:val="1"/>
        </w:num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To conduct a case study to examine the role of front desk operations of hotels in service recovery and their impact on guest experience, and recommend evidence-based solutions to improve the front desk operations efficiency to achieve enhanced guest satisfaction and brand loyalty</w:t>
      </w:r>
    </w:p>
    <w:p w14:paraId="4F549C32"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7BF91BC1"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1EAAA30B"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Objectives</w:t>
      </w:r>
    </w:p>
    <w:p w14:paraId="133D8E14"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3B8047C5" w14:textId="77777777" w:rsidR="002D1671" w:rsidRPr="002D1671" w:rsidRDefault="002D1671" w:rsidP="002D1671">
      <w:pPr>
        <w:numPr>
          <w:ilvl w:val="0"/>
          <w:numId w:val="2"/>
        </w:num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To review existing literature on front desk operations efficiency within the hotel industry and its role in service recovery and guest experience, </w:t>
      </w:r>
    </w:p>
    <w:p w14:paraId="434E1460" w14:textId="77777777" w:rsidR="002D1671" w:rsidRPr="002D1671" w:rsidRDefault="002D1671" w:rsidP="002D1671">
      <w:pPr>
        <w:numPr>
          <w:ilvl w:val="0"/>
          <w:numId w:val="2"/>
        </w:num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To observe the current front desk operational efficiency in service recovery practices and its impact on guest satisfaction </w:t>
      </w:r>
    </w:p>
    <w:p w14:paraId="25708F7A" w14:textId="77777777" w:rsidR="002D1671" w:rsidRPr="002D1671" w:rsidRDefault="002D1671" w:rsidP="002D1671">
      <w:pPr>
        <w:numPr>
          <w:ilvl w:val="0"/>
          <w:numId w:val="2"/>
        </w:num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lastRenderedPageBreak/>
        <w:t>To recommend evidence-based solutions and compare them with the best industry practices identified through literature</w:t>
      </w:r>
    </w:p>
    <w:p w14:paraId="6A3D04AC" w14:textId="77777777" w:rsidR="002D1671" w:rsidRPr="002D1671" w:rsidRDefault="002D1671" w:rsidP="002D1671">
      <w:pPr>
        <w:numPr>
          <w:ilvl w:val="0"/>
          <w:numId w:val="2"/>
        </w:num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To suggest an action plan to improve the front desk operations and service recovery procedures to achieve enhanced guest satisfaction and organisational success</w:t>
      </w:r>
    </w:p>
    <w:p w14:paraId="41E93405"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Research questions</w:t>
      </w:r>
    </w:p>
    <w:p w14:paraId="2A7D6F1F" w14:textId="77777777" w:rsidR="002D1671" w:rsidRPr="002D1671" w:rsidRDefault="002D1671" w:rsidP="002D1671">
      <w:pPr>
        <w:numPr>
          <w:ilvl w:val="0"/>
          <w:numId w:val="3"/>
        </w:num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What role does front desk </w:t>
      </w:r>
      <w:proofErr w:type="gramStart"/>
      <w:r w:rsidRPr="002D1671">
        <w:rPr>
          <w:rFonts w:ascii="Arial" w:eastAsia="Arial" w:hAnsi="Arial" w:cs="Arial"/>
          <w:kern w:val="0"/>
          <w:lang w:eastAsia="en-GB"/>
          <w14:ligatures w14:val="none"/>
        </w:rPr>
        <w:t>service</w:t>
      </w:r>
      <w:proofErr w:type="gramEnd"/>
      <w:r w:rsidRPr="002D1671">
        <w:rPr>
          <w:rFonts w:ascii="Arial" w:eastAsia="Arial" w:hAnsi="Arial" w:cs="Arial"/>
          <w:kern w:val="0"/>
          <w:lang w:eastAsia="en-GB"/>
          <w14:ligatures w14:val="none"/>
        </w:rPr>
        <w:t xml:space="preserve"> and its operational </w:t>
      </w:r>
      <w:proofErr w:type="gramStart"/>
      <w:r w:rsidRPr="002D1671">
        <w:rPr>
          <w:rFonts w:ascii="Arial" w:eastAsia="Arial" w:hAnsi="Arial" w:cs="Arial"/>
          <w:kern w:val="0"/>
          <w:lang w:eastAsia="en-GB"/>
          <w14:ligatures w14:val="none"/>
        </w:rPr>
        <w:t>efficiency  play</w:t>
      </w:r>
      <w:proofErr w:type="gramEnd"/>
      <w:r w:rsidRPr="002D1671">
        <w:rPr>
          <w:rFonts w:ascii="Arial" w:eastAsia="Arial" w:hAnsi="Arial" w:cs="Arial"/>
          <w:kern w:val="0"/>
          <w:lang w:eastAsia="en-GB"/>
          <w14:ligatures w14:val="none"/>
        </w:rPr>
        <w:t xml:space="preserve"> in the service recovery process </w:t>
      </w:r>
    </w:p>
    <w:p w14:paraId="291CC0CB" w14:textId="77777777" w:rsidR="002D1671" w:rsidRPr="002D1671" w:rsidRDefault="002D1671" w:rsidP="002D1671">
      <w:pPr>
        <w:numPr>
          <w:ilvl w:val="0"/>
          <w:numId w:val="3"/>
        </w:num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How the strengths and weaknesses of a front desk operation at the TY Newport hotel impact the guest satisfaction and organisational success during the service recovery process </w:t>
      </w:r>
    </w:p>
    <w:p w14:paraId="4F1CFEFE" w14:textId="77777777" w:rsidR="002D1671" w:rsidRPr="002D1671" w:rsidRDefault="002D1671" w:rsidP="002D1671">
      <w:pPr>
        <w:numPr>
          <w:ilvl w:val="0"/>
          <w:numId w:val="3"/>
        </w:num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To what extent do the observed service recovery practices by the front desk of TY Newport align with current service recovery quality standards in the hospitality industry?</w:t>
      </w:r>
    </w:p>
    <w:p w14:paraId="266F288C"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11734746"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0E81F5B1"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2ABB2FB0"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6A21491A"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19FE664E"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4FA77B7A"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6738D98D"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0AFED516"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6D415ED1"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7FDF701B"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39DCC980"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662AF98E"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19B4B66C"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44C70E0C"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2372C0C5"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045A1A50"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0FB03340" w14:textId="77777777" w:rsidR="002D1671" w:rsidRPr="002D1671" w:rsidRDefault="002D1671" w:rsidP="002D1671">
      <w:pPr>
        <w:keepNext/>
        <w:keepLines/>
        <w:spacing w:before="320" w:after="80" w:line="360" w:lineRule="auto"/>
        <w:jc w:val="center"/>
        <w:outlineLvl w:val="2"/>
        <w:rPr>
          <w:rFonts w:ascii="Arial" w:eastAsia="Arial" w:hAnsi="Arial" w:cs="Arial"/>
          <w:color w:val="434343"/>
          <w:kern w:val="0"/>
          <w:sz w:val="28"/>
          <w:szCs w:val="28"/>
          <w:lang w:eastAsia="en-GB"/>
          <w14:ligatures w14:val="none"/>
        </w:rPr>
      </w:pPr>
      <w:bookmarkStart w:id="3" w:name="_cx099hc1696l"/>
      <w:bookmarkEnd w:id="3"/>
      <w:r w:rsidRPr="002D1671">
        <w:rPr>
          <w:rFonts w:ascii="Arial" w:eastAsia="Arial" w:hAnsi="Arial" w:cs="Arial"/>
          <w:color w:val="434343"/>
          <w:kern w:val="0"/>
          <w:sz w:val="28"/>
          <w:szCs w:val="28"/>
          <w:lang w:eastAsia="en-GB"/>
          <w14:ligatures w14:val="none"/>
        </w:rPr>
        <w:lastRenderedPageBreak/>
        <w:t xml:space="preserve">CHAPTER 2 </w:t>
      </w:r>
    </w:p>
    <w:p w14:paraId="75AADCF6" w14:textId="77777777" w:rsidR="002D1671" w:rsidRPr="002D1671" w:rsidRDefault="002D1671" w:rsidP="002D1671">
      <w:pPr>
        <w:keepNext/>
        <w:keepLines/>
        <w:spacing w:before="320" w:after="80" w:line="360" w:lineRule="auto"/>
        <w:jc w:val="center"/>
        <w:outlineLvl w:val="2"/>
        <w:rPr>
          <w:rFonts w:ascii="Arial" w:eastAsia="Arial" w:hAnsi="Arial" w:cs="Arial"/>
          <w:color w:val="434343"/>
          <w:kern w:val="0"/>
          <w:sz w:val="28"/>
          <w:szCs w:val="28"/>
          <w:lang w:eastAsia="en-GB"/>
          <w14:ligatures w14:val="none"/>
        </w:rPr>
      </w:pPr>
      <w:bookmarkStart w:id="4" w:name="_pty2cnod954a"/>
      <w:bookmarkEnd w:id="4"/>
      <w:r w:rsidRPr="002D1671">
        <w:rPr>
          <w:rFonts w:ascii="Arial" w:eastAsia="Arial" w:hAnsi="Arial" w:cs="Arial"/>
          <w:color w:val="434343"/>
          <w:kern w:val="0"/>
          <w:sz w:val="28"/>
          <w:szCs w:val="28"/>
          <w:lang w:eastAsia="en-GB"/>
          <w14:ligatures w14:val="none"/>
        </w:rPr>
        <w:t xml:space="preserve">LITERATURE REVIEW </w:t>
      </w:r>
    </w:p>
    <w:p w14:paraId="36EBCAD8" w14:textId="77777777" w:rsidR="002D1671" w:rsidRPr="002D1671" w:rsidRDefault="002D1671" w:rsidP="002D1671">
      <w:pPr>
        <w:shd w:val="clear" w:color="auto" w:fill="FFFFFF"/>
        <w:spacing w:before="240"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As a result of technology integration and changed customer preferences, the front office in hotels has evolved into a tech-driven, dynamic hub for guest </w:t>
      </w:r>
      <w:proofErr w:type="gramStart"/>
      <w:r w:rsidRPr="002D1671">
        <w:rPr>
          <w:rFonts w:ascii="Arial" w:eastAsia="Arial" w:hAnsi="Arial" w:cs="Arial"/>
          <w:kern w:val="0"/>
          <w:lang w:eastAsia="en-GB"/>
          <w14:ligatures w14:val="none"/>
        </w:rPr>
        <w:t>interaction..</w:t>
      </w:r>
      <w:proofErr w:type="gramEnd"/>
      <w:r w:rsidRPr="002D1671">
        <w:rPr>
          <w:rFonts w:ascii="Arial" w:eastAsia="Arial" w:hAnsi="Arial" w:cs="Arial"/>
          <w:kern w:val="0"/>
          <w:lang w:eastAsia="en-GB"/>
          <w14:ligatures w14:val="none"/>
        </w:rPr>
        <w:t xml:space="preserve"> (Dr Mahipal and Dr Ashish Ahlawat, 2025</w:t>
      </w:r>
      <w:proofErr w:type="gramStart"/>
      <w:r w:rsidRPr="002D1671">
        <w:rPr>
          <w:rFonts w:ascii="Arial" w:eastAsia="Arial" w:hAnsi="Arial" w:cs="Arial"/>
          <w:kern w:val="0"/>
          <w:lang w:eastAsia="en-GB"/>
          <w14:ligatures w14:val="none"/>
        </w:rPr>
        <w:t>).This</w:t>
      </w:r>
      <w:proofErr w:type="gramEnd"/>
      <w:r w:rsidRPr="002D1671">
        <w:rPr>
          <w:rFonts w:ascii="Arial" w:eastAsia="Arial" w:hAnsi="Arial" w:cs="Arial"/>
          <w:kern w:val="0"/>
          <w:lang w:eastAsia="en-GB"/>
          <w14:ligatures w14:val="none"/>
        </w:rPr>
        <w:t xml:space="preserve"> literature review will systematically understand the current role of operational efficiency of the front desk, the relationship between front office efficiency and service recovery, and front desk service quality and organisational success. The literature review will gather secondary information from authentic information published across various authentic and credible sources such as books, authorised websites, journals, newspapers, research papers, etc.</w:t>
      </w:r>
    </w:p>
    <w:p w14:paraId="0ED19584" w14:textId="77777777" w:rsidR="002D1671" w:rsidRPr="002D1671" w:rsidRDefault="002D1671" w:rsidP="002D1671">
      <w:pPr>
        <w:shd w:val="clear" w:color="auto" w:fill="FFFFFF"/>
        <w:spacing w:before="240" w:after="0" w:line="360" w:lineRule="auto"/>
        <w:jc w:val="both"/>
        <w:rPr>
          <w:rFonts w:ascii="Arial" w:eastAsia="Arial" w:hAnsi="Arial" w:cs="Arial"/>
          <w:kern w:val="0"/>
          <w:highlight w:val="white"/>
          <w:lang w:eastAsia="en-GB"/>
          <w14:ligatures w14:val="none"/>
        </w:rPr>
      </w:pPr>
      <w:r w:rsidRPr="002D1671">
        <w:rPr>
          <w:rFonts w:ascii="Arial" w:eastAsia="Arial" w:hAnsi="Arial" w:cs="Arial"/>
          <w:kern w:val="0"/>
          <w:highlight w:val="white"/>
          <w:lang w:eastAsia="en-GB"/>
          <w14:ligatures w14:val="none"/>
        </w:rPr>
        <w:t xml:space="preserve">The front office department, often called the front desk or reception, is the primary guest-facing </w:t>
      </w:r>
      <w:proofErr w:type="gramStart"/>
      <w:r w:rsidRPr="002D1671">
        <w:rPr>
          <w:rFonts w:ascii="Arial" w:eastAsia="Arial" w:hAnsi="Arial" w:cs="Arial"/>
          <w:kern w:val="0"/>
          <w:highlight w:val="white"/>
          <w:lang w:eastAsia="en-GB"/>
          <w14:ligatures w14:val="none"/>
        </w:rPr>
        <w:t>place,  situated</w:t>
      </w:r>
      <w:proofErr w:type="gramEnd"/>
      <w:r w:rsidRPr="002D1671">
        <w:rPr>
          <w:rFonts w:ascii="Arial" w:eastAsia="Arial" w:hAnsi="Arial" w:cs="Arial"/>
          <w:kern w:val="0"/>
          <w:highlight w:val="white"/>
          <w:lang w:eastAsia="en-GB"/>
          <w14:ligatures w14:val="none"/>
        </w:rPr>
        <w:t xml:space="preserve"> at the front of a hotel. The hotel manages all the guest interactions starting from greeting and meeting the guest, checking in and checking out, assigning rooms, handling complaints and reservations, and providing an information hub and ensures everything runs smoothly from pre-arrival to arrival, during the stay and departure through the front desk team. (Bhatnagar, 2011)</w:t>
      </w:r>
    </w:p>
    <w:p w14:paraId="1961A2A7" w14:textId="77777777" w:rsidR="002D1671" w:rsidRPr="002D1671" w:rsidRDefault="002D1671" w:rsidP="002D1671">
      <w:pPr>
        <w:shd w:val="clear" w:color="auto" w:fill="FFFFFF"/>
        <w:spacing w:before="240" w:after="240" w:line="360" w:lineRule="auto"/>
        <w:jc w:val="both"/>
        <w:rPr>
          <w:rFonts w:ascii="Arial" w:eastAsia="Arial" w:hAnsi="Arial" w:cs="Arial"/>
          <w:kern w:val="0"/>
          <w:highlight w:val="white"/>
          <w:lang w:eastAsia="en-GB"/>
          <w14:ligatures w14:val="none"/>
        </w:rPr>
      </w:pPr>
      <w:r w:rsidRPr="002D1671">
        <w:rPr>
          <w:rFonts w:ascii="Arial" w:eastAsia="Arial" w:hAnsi="Arial" w:cs="Arial"/>
          <w:kern w:val="0"/>
          <w:highlight w:val="white"/>
          <w:lang w:eastAsia="en-GB"/>
          <w14:ligatures w14:val="none"/>
        </w:rPr>
        <w:t>majority of the companies have revisited their corporate goals and the operational strategy of all their departments to fit in with the current demands. (</w:t>
      </w:r>
      <w:proofErr w:type="spellStart"/>
      <w:r w:rsidRPr="002D1671">
        <w:rPr>
          <w:rFonts w:ascii="Arial" w:eastAsia="Arial" w:hAnsi="Arial" w:cs="Arial"/>
          <w:kern w:val="0"/>
          <w:highlight w:val="white"/>
          <w:lang w:eastAsia="en-GB"/>
          <w14:ligatures w14:val="none"/>
        </w:rPr>
        <w:t>Chemmanur</w:t>
      </w:r>
      <w:proofErr w:type="spellEnd"/>
      <w:r w:rsidRPr="002D1671">
        <w:rPr>
          <w:rFonts w:ascii="Arial" w:eastAsia="Arial" w:hAnsi="Arial" w:cs="Arial"/>
          <w:kern w:val="0"/>
          <w:highlight w:val="white"/>
          <w:lang w:eastAsia="en-GB"/>
          <w14:ligatures w14:val="none"/>
        </w:rPr>
        <w:t xml:space="preserve"> and Fenech, 2024) Modern hospitality aims to achieve more streamlined procedures, high productivity and efficiency, effective utilisation of resources, sustainability goals, reputation management online and offline and high profitability (Mercier, 2025). </w:t>
      </w:r>
    </w:p>
    <w:p w14:paraId="51A98EE6" w14:textId="77777777" w:rsidR="002D1671" w:rsidRPr="002D1671" w:rsidRDefault="002D1671" w:rsidP="002D1671">
      <w:pPr>
        <w:shd w:val="clear" w:color="auto" w:fill="FFFFFF"/>
        <w:spacing w:before="240" w:after="240" w:line="360" w:lineRule="auto"/>
        <w:jc w:val="both"/>
        <w:rPr>
          <w:rFonts w:ascii="Arial" w:eastAsia="Arial" w:hAnsi="Arial" w:cs="Arial"/>
          <w:kern w:val="0"/>
          <w:highlight w:val="white"/>
          <w:lang w:eastAsia="en-GB"/>
          <w14:ligatures w14:val="none"/>
        </w:rPr>
      </w:pPr>
      <w:r w:rsidRPr="002D1671">
        <w:rPr>
          <w:rFonts w:ascii="Arial" w:eastAsia="Arial" w:hAnsi="Arial" w:cs="Arial"/>
          <w:kern w:val="0"/>
          <w:highlight w:val="white"/>
          <w:lang w:eastAsia="en-GB"/>
          <w14:ligatures w14:val="none"/>
        </w:rPr>
        <w:t xml:space="preserve">Operational efficiency and front desk services </w:t>
      </w:r>
    </w:p>
    <w:p w14:paraId="70DBEA2A" w14:textId="77777777" w:rsidR="002D1671" w:rsidRPr="002D1671" w:rsidRDefault="002D1671" w:rsidP="002D1671">
      <w:pPr>
        <w:shd w:val="clear" w:color="auto" w:fill="FFFFFF"/>
        <w:spacing w:before="240" w:after="240" w:line="360" w:lineRule="auto"/>
        <w:jc w:val="both"/>
        <w:rPr>
          <w:rFonts w:ascii="Arial" w:eastAsia="Arial" w:hAnsi="Arial" w:cs="Arial"/>
          <w:kern w:val="0"/>
          <w:highlight w:val="white"/>
          <w:lang w:eastAsia="en-GB"/>
          <w14:ligatures w14:val="none"/>
        </w:rPr>
      </w:pPr>
      <w:r w:rsidRPr="002D1671">
        <w:rPr>
          <w:rFonts w:ascii="Arial" w:eastAsia="Arial" w:hAnsi="Arial" w:cs="Arial"/>
          <w:kern w:val="0"/>
          <w:highlight w:val="white"/>
          <w:lang w:eastAsia="en-GB"/>
          <w14:ligatures w14:val="none"/>
        </w:rPr>
        <w:t xml:space="preserve">Operational efficiency is defined as the ability of a company to produce quality goods in the most cost-effective manner through optimal use of its resources with high productivity. Further, </w:t>
      </w:r>
      <w:r w:rsidRPr="002D1671">
        <w:rPr>
          <w:rFonts w:ascii="Arial" w:eastAsia="Arial" w:hAnsi="Arial" w:cs="Arial"/>
          <w:color w:val="181818"/>
          <w:kern w:val="0"/>
          <w:sz w:val="26"/>
          <w:szCs w:val="26"/>
          <w:highlight w:val="white"/>
          <w:lang w:eastAsia="en-GB"/>
          <w14:ligatures w14:val="none"/>
        </w:rPr>
        <w:t xml:space="preserve">operational effectiveness improving performance is not sufficient to achieve competitive advantage and organisational success. but it is the ability of an organisation to offer a unique, valuable position that differentiates the brand from competitors. </w:t>
      </w:r>
      <w:r w:rsidRPr="002D1671">
        <w:rPr>
          <w:rFonts w:ascii="Arial" w:eastAsia="Arial" w:hAnsi="Arial" w:cs="Arial"/>
          <w:kern w:val="0"/>
          <w:highlight w:val="white"/>
          <w:lang w:eastAsia="en-GB"/>
          <w14:ligatures w14:val="none"/>
        </w:rPr>
        <w:t>(Porter, 1996)</w:t>
      </w:r>
    </w:p>
    <w:p w14:paraId="3FB33A94" w14:textId="77777777" w:rsidR="002D1671" w:rsidRPr="002D1671" w:rsidRDefault="002D1671" w:rsidP="002D1671">
      <w:pPr>
        <w:shd w:val="clear" w:color="auto" w:fill="FFFFFF"/>
        <w:spacing w:before="240" w:after="240" w:line="360" w:lineRule="auto"/>
        <w:jc w:val="both"/>
        <w:rPr>
          <w:rFonts w:ascii="Arial" w:eastAsia="Arial" w:hAnsi="Arial" w:cs="Arial"/>
          <w:kern w:val="0"/>
          <w:highlight w:val="white"/>
          <w:lang w:eastAsia="en-GB"/>
          <w14:ligatures w14:val="none"/>
        </w:rPr>
      </w:pPr>
      <w:r w:rsidRPr="002D1671">
        <w:rPr>
          <w:rFonts w:ascii="Arial" w:eastAsia="Arial" w:hAnsi="Arial" w:cs="Arial"/>
          <w:kern w:val="0"/>
          <w:highlight w:val="white"/>
          <w:lang w:eastAsia="en-GB"/>
          <w14:ligatures w14:val="none"/>
        </w:rPr>
        <w:lastRenderedPageBreak/>
        <w:t xml:space="preserve">Many researchers state that loyal customers are the key to business success. Loyalty is the deeply held commitment to repurchase a specific product or service (Oliver, 1999). Research states that a 5% increase in customer </w:t>
      </w:r>
      <w:proofErr w:type="gramStart"/>
      <w:r w:rsidRPr="002D1671">
        <w:rPr>
          <w:rFonts w:ascii="Arial" w:eastAsia="Arial" w:hAnsi="Arial" w:cs="Arial"/>
          <w:kern w:val="0"/>
          <w:highlight w:val="white"/>
          <w:lang w:eastAsia="en-GB"/>
          <w14:ligatures w14:val="none"/>
        </w:rPr>
        <w:t>retention  constantly</w:t>
      </w:r>
      <w:proofErr w:type="gramEnd"/>
      <w:r w:rsidRPr="002D1671">
        <w:rPr>
          <w:rFonts w:ascii="Arial" w:eastAsia="Arial" w:hAnsi="Arial" w:cs="Arial"/>
          <w:kern w:val="0"/>
          <w:highlight w:val="white"/>
          <w:lang w:eastAsia="en-GB"/>
          <w14:ligatures w14:val="none"/>
        </w:rPr>
        <w:t xml:space="preserve"> showed a 25-100% increase in profits based on the type </w:t>
      </w:r>
      <w:proofErr w:type="gramStart"/>
      <w:r w:rsidRPr="002D1671">
        <w:rPr>
          <w:rFonts w:ascii="Arial" w:eastAsia="Arial" w:hAnsi="Arial" w:cs="Arial"/>
          <w:kern w:val="0"/>
          <w:highlight w:val="white"/>
          <w:lang w:eastAsia="en-GB"/>
          <w14:ligatures w14:val="none"/>
        </w:rPr>
        <w:t>of  service</w:t>
      </w:r>
      <w:proofErr w:type="gramEnd"/>
      <w:r w:rsidRPr="002D1671">
        <w:rPr>
          <w:rFonts w:ascii="Arial" w:eastAsia="Arial" w:hAnsi="Arial" w:cs="Arial"/>
          <w:kern w:val="0"/>
          <w:highlight w:val="white"/>
          <w:lang w:eastAsia="en-GB"/>
          <w14:ligatures w14:val="none"/>
        </w:rPr>
        <w:t xml:space="preserve"> provided (Reichheld, 1996, cited in Tabaku and Kushi, 2013)</w:t>
      </w:r>
    </w:p>
    <w:p w14:paraId="59DB1A34" w14:textId="77777777" w:rsidR="002D1671" w:rsidRPr="002D1671" w:rsidRDefault="002D1671" w:rsidP="002D1671">
      <w:pPr>
        <w:shd w:val="clear" w:color="auto" w:fill="FFFFFF"/>
        <w:spacing w:before="240" w:after="240" w:line="360" w:lineRule="auto"/>
        <w:jc w:val="both"/>
        <w:rPr>
          <w:rFonts w:ascii="Arial" w:eastAsia="Arial" w:hAnsi="Arial" w:cs="Arial"/>
          <w:kern w:val="0"/>
          <w:highlight w:val="white"/>
          <w:lang w:eastAsia="en-GB"/>
          <w14:ligatures w14:val="none"/>
        </w:rPr>
      </w:pPr>
    </w:p>
    <w:p w14:paraId="45891FF2" w14:textId="77777777" w:rsidR="002D1671" w:rsidRPr="002D1671" w:rsidRDefault="002D1671" w:rsidP="002D1671">
      <w:pPr>
        <w:shd w:val="clear" w:color="auto" w:fill="FFFFFF"/>
        <w:spacing w:before="240" w:after="240" w:line="360" w:lineRule="auto"/>
        <w:jc w:val="both"/>
        <w:rPr>
          <w:rFonts w:ascii="Arial" w:eastAsia="Arial" w:hAnsi="Arial" w:cs="Arial"/>
          <w:kern w:val="0"/>
          <w:lang w:eastAsia="en-GB"/>
          <w14:ligatures w14:val="none"/>
        </w:rPr>
      </w:pPr>
      <w:r w:rsidRPr="002D1671">
        <w:rPr>
          <w:rFonts w:ascii="Arial" w:eastAsia="Arial" w:hAnsi="Arial" w:cs="Arial"/>
          <w:kern w:val="0"/>
          <w:highlight w:val="white"/>
          <w:lang w:eastAsia="en-GB"/>
          <w14:ligatures w14:val="none"/>
        </w:rPr>
        <w:t>Research shows that in modern hospitality, guests need faster and clearer communications, technology integration, high-quality experiences, and assurance for their health and safety. The situation demands operational efficiency at the front desk. The insufficiencies, such as longer check-in time, slow response to complaints, and failure in health and safety, are considered very serious by the guest. In a heightened expectation environment (</w:t>
      </w:r>
      <w:proofErr w:type="spellStart"/>
      <w:r w:rsidRPr="002D1671">
        <w:rPr>
          <w:rFonts w:ascii="Arial" w:eastAsia="Arial" w:hAnsi="Arial" w:cs="Arial"/>
          <w:kern w:val="0"/>
          <w:highlight w:val="white"/>
          <w:lang w:eastAsia="en-GB"/>
          <w14:ligatures w14:val="none"/>
        </w:rPr>
        <w:t>Sudiarta</w:t>
      </w:r>
      <w:proofErr w:type="spellEnd"/>
      <w:r w:rsidRPr="002D1671">
        <w:rPr>
          <w:rFonts w:ascii="Arial" w:eastAsia="Arial" w:hAnsi="Arial" w:cs="Arial"/>
          <w:kern w:val="0"/>
          <w:highlight w:val="white"/>
          <w:lang w:eastAsia="en-GB"/>
          <w14:ligatures w14:val="none"/>
        </w:rPr>
        <w:t xml:space="preserve"> and Santra, 2025), </w:t>
      </w:r>
      <w:r w:rsidRPr="002D1671">
        <w:rPr>
          <w:rFonts w:ascii="Arial" w:eastAsia="Arial" w:hAnsi="Arial" w:cs="Arial"/>
          <w:kern w:val="0"/>
          <w:lang w:eastAsia="en-GB"/>
          <w14:ligatures w14:val="none"/>
        </w:rPr>
        <w:t xml:space="preserve">Armstrong explains training is an integral part of operational efficiency, as trained employees work better within teams as they are aware of expectations and move towards goals together (Armstrong and Taylor, 2023). The front desk demands skills such as strong communication skills, managerial skills, customer handling skills, interpersonal skills, and a professional approach to handle service complaints, answer queries, sell the service, perform the core duties, etc. (Chalupa and </w:t>
      </w:r>
      <w:proofErr w:type="spellStart"/>
      <w:r w:rsidRPr="002D1671">
        <w:rPr>
          <w:rFonts w:ascii="Arial" w:eastAsia="Arial" w:hAnsi="Arial" w:cs="Arial"/>
          <w:kern w:val="0"/>
          <w:lang w:eastAsia="en-GB"/>
          <w14:ligatures w14:val="none"/>
        </w:rPr>
        <w:t>Chadt</w:t>
      </w:r>
      <w:proofErr w:type="spellEnd"/>
      <w:r w:rsidRPr="002D1671">
        <w:rPr>
          <w:rFonts w:ascii="Arial" w:eastAsia="Arial" w:hAnsi="Arial" w:cs="Arial"/>
          <w:kern w:val="0"/>
          <w:lang w:eastAsia="en-GB"/>
          <w14:ligatures w14:val="none"/>
        </w:rPr>
        <w:t>, 2021). The SERVQUAL framework dimension of customer service remains the most popular framework to assess service effectiveness, considering 5 dimensions – responsiveness, assurance, empathy, reliability, and tangibles – with distinct roles and together these create a customer's perception of service quality and experience. (Parasuraman, Zeithaml and Berry, 1988) An article explains that personalised services, technological efficiency and human resource empowerment are the most critical factors for service excellence and customer loyalty.  (Wilson, 2025)</w:t>
      </w:r>
    </w:p>
    <w:p w14:paraId="389B65B3" w14:textId="77777777" w:rsidR="002D1671" w:rsidRPr="002D1671" w:rsidRDefault="002D1671" w:rsidP="002D1671">
      <w:pPr>
        <w:shd w:val="clear" w:color="auto" w:fill="FFFFFF"/>
        <w:spacing w:before="240" w:after="24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Research conducted by Higgs (2006) was that leadership behaviour accounts for almost 50 per cent of the difference between change success and failure. (Armstrong, 2011) They must offer timely support and intervention, motivation, and guidance; coordinate the team towards common goals; ensure service standards are maintained; and ensure daily tasks are completed with expected quality. (Armstrong, 2011)</w:t>
      </w:r>
    </w:p>
    <w:p w14:paraId="3C995540" w14:textId="77777777" w:rsidR="002D1671" w:rsidRPr="002D1671" w:rsidRDefault="002D1671" w:rsidP="002D1671">
      <w:pPr>
        <w:shd w:val="clear" w:color="auto" w:fill="FFFFFF"/>
        <w:spacing w:before="240" w:after="24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lastRenderedPageBreak/>
        <w:t xml:space="preserve">The training is highly critical to the operational efficiency, which significantly enhances their interpersonal and technical skills </w:t>
      </w:r>
      <w:proofErr w:type="gramStart"/>
      <w:r w:rsidRPr="002D1671">
        <w:rPr>
          <w:rFonts w:ascii="Arial" w:eastAsia="Arial" w:hAnsi="Arial" w:cs="Arial"/>
          <w:kern w:val="0"/>
          <w:lang w:eastAsia="en-GB"/>
          <w14:ligatures w14:val="none"/>
        </w:rPr>
        <w:t>and also</w:t>
      </w:r>
      <w:proofErr w:type="gramEnd"/>
      <w:r w:rsidRPr="002D1671">
        <w:rPr>
          <w:rFonts w:ascii="Arial" w:eastAsia="Arial" w:hAnsi="Arial" w:cs="Arial"/>
          <w:kern w:val="0"/>
          <w:lang w:eastAsia="en-GB"/>
          <w14:ligatures w14:val="none"/>
        </w:rPr>
        <w:t xml:space="preserve"> identifies their strengths and weaknesses. The training, proper guidance, and supervision help the employees to handle the daily duties and contingencies professionally. (</w:t>
      </w:r>
      <w:proofErr w:type="spellStart"/>
      <w:r w:rsidRPr="002D1671">
        <w:rPr>
          <w:rFonts w:ascii="Arial" w:eastAsia="Arial" w:hAnsi="Arial" w:cs="Arial"/>
          <w:kern w:val="0"/>
          <w:lang w:eastAsia="en-GB"/>
          <w14:ligatures w14:val="none"/>
        </w:rPr>
        <w:t>Fegade</w:t>
      </w:r>
      <w:proofErr w:type="spellEnd"/>
      <w:r w:rsidRPr="002D1671">
        <w:rPr>
          <w:rFonts w:ascii="Arial" w:eastAsia="Arial" w:hAnsi="Arial" w:cs="Arial"/>
          <w:kern w:val="0"/>
          <w:lang w:eastAsia="en-GB"/>
          <w14:ligatures w14:val="none"/>
        </w:rPr>
        <w:t xml:space="preserve"> and Sharma, 2023) </w:t>
      </w:r>
    </w:p>
    <w:p w14:paraId="61684E31" w14:textId="77777777" w:rsidR="002D1671" w:rsidRPr="002D1671" w:rsidRDefault="002D1671" w:rsidP="002D1671">
      <w:pPr>
        <w:shd w:val="clear" w:color="auto" w:fill="FFFFFF"/>
        <w:spacing w:before="240" w:after="240" w:line="360" w:lineRule="auto"/>
        <w:jc w:val="both"/>
        <w:rPr>
          <w:rFonts w:ascii="Arial" w:eastAsia="Arial" w:hAnsi="Arial" w:cs="Arial"/>
          <w:kern w:val="0"/>
          <w:highlight w:val="white"/>
          <w:lang w:eastAsia="en-GB"/>
          <w14:ligatures w14:val="none"/>
        </w:rPr>
      </w:pPr>
      <w:r w:rsidRPr="002D1671">
        <w:rPr>
          <w:rFonts w:ascii="Arial" w:eastAsia="Arial" w:hAnsi="Arial" w:cs="Arial"/>
          <w:kern w:val="0"/>
          <w:highlight w:val="white"/>
          <w:lang w:eastAsia="en-GB"/>
          <w14:ligatures w14:val="none"/>
        </w:rPr>
        <w:t xml:space="preserve">Service recovery </w:t>
      </w:r>
    </w:p>
    <w:p w14:paraId="798C94C0" w14:textId="77777777" w:rsidR="002D1671" w:rsidRPr="002D1671" w:rsidRDefault="002D1671" w:rsidP="002D1671">
      <w:pPr>
        <w:shd w:val="clear" w:color="auto" w:fill="FFFFFF"/>
        <w:spacing w:before="240" w:after="240" w:line="360" w:lineRule="auto"/>
        <w:jc w:val="both"/>
        <w:rPr>
          <w:rFonts w:ascii="Arial" w:eastAsia="Arial" w:hAnsi="Arial" w:cs="Arial"/>
          <w:kern w:val="0"/>
          <w:highlight w:val="white"/>
          <w:lang w:eastAsia="en-GB"/>
          <w14:ligatures w14:val="none"/>
        </w:rPr>
      </w:pPr>
      <w:r w:rsidRPr="002D1671">
        <w:rPr>
          <w:rFonts w:ascii="Arial" w:eastAsia="Arial" w:hAnsi="Arial" w:cs="Arial"/>
          <w:kern w:val="0"/>
          <w:lang w:eastAsia="en-GB"/>
          <w14:ligatures w14:val="none"/>
        </w:rPr>
        <w:t xml:space="preserve">Being the operational hub, the front desk office ensures smooth workflow through interdepartmental coordination. </w:t>
      </w:r>
      <w:r w:rsidRPr="002D1671">
        <w:rPr>
          <w:rFonts w:ascii="Arial" w:eastAsia="Arial" w:hAnsi="Arial" w:cs="Arial"/>
          <w:kern w:val="0"/>
          <w:highlight w:val="white"/>
          <w:lang w:eastAsia="en-GB"/>
          <w14:ligatures w14:val="none"/>
        </w:rPr>
        <w:t xml:space="preserve">The article states </w:t>
      </w:r>
      <w:r w:rsidRPr="002D1671">
        <w:rPr>
          <w:rFonts w:ascii="Arial" w:eastAsia="Arial" w:hAnsi="Arial" w:cs="Arial"/>
          <w:kern w:val="0"/>
          <w:lang w:eastAsia="en-GB"/>
          <w14:ligatures w14:val="none"/>
        </w:rPr>
        <w:t xml:space="preserve">that a single unsatisfactory encounter at the hotel is sufficient to spoil the positive impact on a customer, and they are less likely to use the hotel in the future. Therefore, satisfying a customer is an opportunity and added value which can lead to long-lasting loyalty. This emphasises the role of the front desk in service recovery. (Li and Fumagalli, 2021) Being the first and last interaction point, the performance of the front desk plays a vital role in selling the product and guest satisfaction. This indicates the critical role of front desk service, service recovery and guest satisfaction (BPP Learning Media, 2009, 232). </w:t>
      </w:r>
    </w:p>
    <w:p w14:paraId="2133799F" w14:textId="77777777" w:rsidR="002D1671" w:rsidRPr="002D1671" w:rsidRDefault="002D1671" w:rsidP="002D1671">
      <w:pPr>
        <w:shd w:val="clear" w:color="auto" w:fill="FFFFFF"/>
        <w:spacing w:before="240" w:after="240" w:line="360" w:lineRule="auto"/>
        <w:jc w:val="both"/>
        <w:rPr>
          <w:rFonts w:ascii="Arial" w:eastAsia="Arial" w:hAnsi="Arial" w:cs="Arial"/>
          <w:kern w:val="0"/>
          <w:lang w:eastAsia="en-GB"/>
          <w14:ligatures w14:val="none"/>
        </w:rPr>
      </w:pPr>
      <w:r w:rsidRPr="002D1671">
        <w:rPr>
          <w:rFonts w:ascii="Arial" w:eastAsia="Arial" w:hAnsi="Arial" w:cs="Arial"/>
          <w:kern w:val="0"/>
          <w:highlight w:val="white"/>
          <w:lang w:eastAsia="en-GB"/>
          <w14:ligatures w14:val="none"/>
        </w:rPr>
        <w:t xml:space="preserve">Service recovery theory suggests that effective service recovery processes are an opportunity to restore customer satisfaction, which will strengthen customer loyalty. The effective resolution can remarkably result in increased satisfaction, which is higher satisfaction than if there had been a problem at all. This is called the service recovery paradox (Smith and Bolton, 1998). This theory strongly underlines a front office capability to achieve customer loyalty. While expectancy-disconfirmation theory explains customers' perceptions towards a brand, customer satisfaction depends on what is expected and what is </w:t>
      </w:r>
      <w:proofErr w:type="gramStart"/>
      <w:r w:rsidRPr="002D1671">
        <w:rPr>
          <w:rFonts w:ascii="Arial" w:eastAsia="Arial" w:hAnsi="Arial" w:cs="Arial"/>
          <w:kern w:val="0"/>
          <w:highlight w:val="white"/>
          <w:lang w:eastAsia="en-GB"/>
          <w14:ligatures w14:val="none"/>
        </w:rPr>
        <w:t>actually experienced</w:t>
      </w:r>
      <w:proofErr w:type="gramEnd"/>
      <w:r w:rsidRPr="002D1671">
        <w:rPr>
          <w:rFonts w:ascii="Arial" w:eastAsia="Arial" w:hAnsi="Arial" w:cs="Arial"/>
          <w:kern w:val="0"/>
          <w:highlight w:val="white"/>
          <w:lang w:eastAsia="en-GB"/>
          <w14:ligatures w14:val="none"/>
        </w:rPr>
        <w:t>. When the brand fails to offer the experience as per their expectation, it results in negative disconfirmation. (Shukla, Mishra and Dwivedi, 2023</w:t>
      </w:r>
      <w:proofErr w:type="gramStart"/>
      <w:r w:rsidRPr="002D1671">
        <w:rPr>
          <w:rFonts w:ascii="Arial" w:eastAsia="Arial" w:hAnsi="Arial" w:cs="Arial"/>
          <w:kern w:val="0"/>
          <w:highlight w:val="white"/>
          <w:lang w:eastAsia="en-GB"/>
          <w14:ligatures w14:val="none"/>
        </w:rPr>
        <w:t>)  A</w:t>
      </w:r>
      <w:proofErr w:type="gramEnd"/>
      <w:r w:rsidRPr="002D1671">
        <w:rPr>
          <w:rFonts w:ascii="Arial" w:eastAsia="Arial" w:hAnsi="Arial" w:cs="Arial"/>
          <w:kern w:val="0"/>
          <w:highlight w:val="white"/>
          <w:lang w:eastAsia="en-GB"/>
          <w14:ligatures w14:val="none"/>
        </w:rPr>
        <w:t xml:space="preserve"> front office employee must be able to understand the service recovery psychological dynamics (Kim, So and Mihalik, 2022) and handle the customers with empathy, understanding, and professional skills. (Zaki and Conny </w:t>
      </w:r>
      <w:proofErr w:type="spellStart"/>
      <w:r w:rsidRPr="002D1671">
        <w:rPr>
          <w:rFonts w:ascii="Arial" w:eastAsia="Arial" w:hAnsi="Arial" w:cs="Arial"/>
          <w:kern w:val="0"/>
          <w:highlight w:val="white"/>
          <w:lang w:eastAsia="en-GB"/>
          <w14:ligatures w14:val="none"/>
        </w:rPr>
        <w:t>Kalcher</w:t>
      </w:r>
      <w:proofErr w:type="spellEnd"/>
      <w:r w:rsidRPr="002D1671">
        <w:rPr>
          <w:rFonts w:ascii="Arial" w:eastAsia="Arial" w:hAnsi="Arial" w:cs="Arial"/>
          <w:kern w:val="0"/>
          <w:highlight w:val="white"/>
          <w:lang w:eastAsia="en-GB"/>
          <w14:ligatures w14:val="none"/>
        </w:rPr>
        <w:t xml:space="preserve">, 2025) The employees should not consider complaint handling as a challenge but rather as an opportunity to achieve customer loyalty. It is recommended to handle the situation with calm and composure, high responsiveness, clarity, and effective communication, for which employees should be empowered to make immediate decisions for immediate problem resolution. (Zaki and Conny </w:t>
      </w:r>
      <w:proofErr w:type="spellStart"/>
      <w:r w:rsidRPr="002D1671">
        <w:rPr>
          <w:rFonts w:ascii="Arial" w:eastAsia="Arial" w:hAnsi="Arial" w:cs="Arial"/>
          <w:kern w:val="0"/>
          <w:highlight w:val="white"/>
          <w:lang w:eastAsia="en-GB"/>
          <w14:ligatures w14:val="none"/>
        </w:rPr>
        <w:t>Kalcher</w:t>
      </w:r>
      <w:proofErr w:type="spellEnd"/>
      <w:r w:rsidRPr="002D1671">
        <w:rPr>
          <w:rFonts w:ascii="Arial" w:eastAsia="Arial" w:hAnsi="Arial" w:cs="Arial"/>
          <w:kern w:val="0"/>
          <w:highlight w:val="white"/>
          <w:lang w:eastAsia="en-GB"/>
          <w14:ligatures w14:val="none"/>
        </w:rPr>
        <w:t>, 2025)</w:t>
      </w:r>
      <w:r w:rsidRPr="002D1671">
        <w:rPr>
          <w:rFonts w:ascii="Arial" w:eastAsia="Arial" w:hAnsi="Arial" w:cs="Arial"/>
          <w:kern w:val="0"/>
          <w:lang w:eastAsia="en-GB"/>
          <w14:ligatures w14:val="none"/>
        </w:rPr>
        <w:t xml:space="preserve"> This underscores that empowering staff to make immediate decisions aids in delivering </w:t>
      </w:r>
      <w:r w:rsidRPr="002D1671">
        <w:rPr>
          <w:rFonts w:ascii="Arial" w:eastAsia="Arial" w:hAnsi="Arial" w:cs="Arial"/>
          <w:kern w:val="0"/>
          <w:lang w:eastAsia="en-GB"/>
          <w14:ligatures w14:val="none"/>
        </w:rPr>
        <w:lastRenderedPageBreak/>
        <w:t xml:space="preserve">satisfactory and prompt resolutions. For example, the Ritz-Carlton USD </w:t>
      </w:r>
      <w:proofErr w:type="gramStart"/>
      <w:r w:rsidRPr="002D1671">
        <w:rPr>
          <w:rFonts w:ascii="Arial" w:eastAsia="Arial" w:hAnsi="Arial" w:cs="Arial"/>
          <w:kern w:val="0"/>
          <w:lang w:eastAsia="en-GB"/>
          <w14:ligatures w14:val="none"/>
        </w:rPr>
        <w:t>2000  rule</w:t>
      </w:r>
      <w:proofErr w:type="gramEnd"/>
      <w:r w:rsidRPr="002D1671">
        <w:rPr>
          <w:rFonts w:ascii="Arial" w:eastAsia="Arial" w:hAnsi="Arial" w:cs="Arial"/>
          <w:kern w:val="0"/>
          <w:lang w:eastAsia="en-GB"/>
          <w14:ligatures w14:val="none"/>
        </w:rPr>
        <w:t xml:space="preserve"> allows every employee to make independent decisions to spend USD 2000 per guest to resolve a customer complaint. (Knight and Conway, 2021, 57</w:t>
      </w:r>
      <w:proofErr w:type="gramStart"/>
      <w:r w:rsidRPr="002D1671">
        <w:rPr>
          <w:rFonts w:ascii="Arial" w:eastAsia="Arial" w:hAnsi="Arial" w:cs="Arial"/>
          <w:kern w:val="0"/>
          <w:lang w:eastAsia="en-GB"/>
          <w14:ligatures w14:val="none"/>
        </w:rPr>
        <w:t>)  Modern</w:t>
      </w:r>
      <w:proofErr w:type="gramEnd"/>
      <w:r w:rsidRPr="002D1671">
        <w:rPr>
          <w:rFonts w:ascii="Arial" w:eastAsia="Arial" w:hAnsi="Arial" w:cs="Arial"/>
          <w:kern w:val="0"/>
          <w:lang w:eastAsia="en-GB"/>
          <w14:ligatures w14:val="none"/>
        </w:rPr>
        <w:t xml:space="preserve"> hospitality demands enhanced customer experiences using technological advancements such as CRM software, chatbots, virtual journeys, AI-based feedback, and exclusive apps. All these allow the customers to connect to the brand and build a long-lasting relationship. This report offers better support during service recovery. </w:t>
      </w:r>
    </w:p>
    <w:p w14:paraId="4ECD8394" w14:textId="77777777" w:rsidR="002D1671" w:rsidRPr="002D1671" w:rsidRDefault="002D1671" w:rsidP="002D1671">
      <w:pPr>
        <w:spacing w:before="240" w:after="240" w:line="360" w:lineRule="auto"/>
        <w:rPr>
          <w:rFonts w:ascii="Arial" w:eastAsia="Arial" w:hAnsi="Arial" w:cs="Arial"/>
          <w:kern w:val="0"/>
          <w:lang w:eastAsia="en-GB"/>
          <w14:ligatures w14:val="none"/>
        </w:rPr>
      </w:pPr>
    </w:p>
    <w:p w14:paraId="3D3DB529" w14:textId="77777777" w:rsidR="002D1671" w:rsidRPr="002D1671" w:rsidRDefault="002D1671" w:rsidP="002D1671">
      <w:pPr>
        <w:spacing w:before="240" w:after="24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To discuss external factors through PESTEL, politically, the COVID-19 pandemic and Brexit led the UK hospitality industry to a long-term crisis, causing staff shortages (UK Hospitality, 2023), skill shortages, reduced wages, reduced working hours, etc., which put a workload on the front office employees.(Jones, 2020) Considering the economic factors, inflation and hikes in national minimum wages are putting financial pressure on the company to manage the cost, which causes pressure on the operational side. (Moreau, 2025) The technology factors include demand for mandatory integration of technology into hotel operations to maintain the competitive advantage, which demands additional skill training, software installations, and maintenance, but this has reduced the workload and initiated fast responses, improved digital representation, etc. (PWC, 2024). The environmental factors indicate the increased demand for sustainability, while legal factors include maintaining ethical standards, service standards, and health and safety. (Lüthy, 2025)</w:t>
      </w:r>
    </w:p>
    <w:p w14:paraId="035BAB0F" w14:textId="77777777" w:rsidR="002D1671" w:rsidRPr="002D1671" w:rsidRDefault="002D1671" w:rsidP="002D1671">
      <w:pPr>
        <w:spacing w:before="240" w:after="240" w:line="360" w:lineRule="auto"/>
        <w:jc w:val="both"/>
        <w:rPr>
          <w:rFonts w:ascii="Arial" w:eastAsia="Arial" w:hAnsi="Arial" w:cs="Arial"/>
          <w:kern w:val="0"/>
          <w:lang w:eastAsia="en-GB"/>
          <w14:ligatures w14:val="none"/>
        </w:rPr>
      </w:pPr>
    </w:p>
    <w:p w14:paraId="6EBE04A9" w14:textId="77777777" w:rsidR="002D1671" w:rsidRPr="002D1671" w:rsidRDefault="002D1671" w:rsidP="002D1671">
      <w:pPr>
        <w:spacing w:before="240" w:after="240" w:line="360" w:lineRule="auto"/>
        <w:jc w:val="both"/>
        <w:rPr>
          <w:rFonts w:ascii="Arial" w:eastAsia="Arial" w:hAnsi="Arial" w:cs="Arial"/>
          <w:kern w:val="0"/>
          <w:lang w:eastAsia="en-GB"/>
          <w14:ligatures w14:val="none"/>
        </w:rPr>
      </w:pPr>
    </w:p>
    <w:p w14:paraId="0AC5B9AA" w14:textId="77777777" w:rsidR="002D1671" w:rsidRPr="002D1671" w:rsidRDefault="002D1671" w:rsidP="002D1671">
      <w:pPr>
        <w:spacing w:before="240" w:after="240" w:line="360" w:lineRule="auto"/>
        <w:jc w:val="both"/>
        <w:rPr>
          <w:rFonts w:ascii="Arial" w:eastAsia="Arial" w:hAnsi="Arial" w:cs="Arial"/>
          <w:kern w:val="0"/>
          <w:lang w:eastAsia="en-GB"/>
          <w14:ligatures w14:val="none"/>
        </w:rPr>
      </w:pPr>
    </w:p>
    <w:p w14:paraId="5E706262" w14:textId="77777777" w:rsidR="002D1671" w:rsidRPr="002D1671" w:rsidRDefault="002D1671" w:rsidP="002D1671">
      <w:pPr>
        <w:spacing w:before="240" w:after="24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Knowledge gap identified  </w:t>
      </w:r>
    </w:p>
    <w:p w14:paraId="187B2936" w14:textId="77777777" w:rsidR="002D1671" w:rsidRPr="002D1671" w:rsidRDefault="002D1671" w:rsidP="002D1671">
      <w:pPr>
        <w:spacing w:before="240" w:after="24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Sufficient literature is not available on front desk operations and service recovery after the pandemic and Brexit. These events have significantly reshaped the hospitality sector worldwide. The service standards and customer expectations have changed, with the front desk witnessing an extensive technological advancement. The literature </w:t>
      </w:r>
      <w:r w:rsidRPr="002D1671">
        <w:rPr>
          <w:rFonts w:ascii="Arial" w:eastAsia="Arial" w:hAnsi="Arial" w:cs="Arial"/>
          <w:kern w:val="0"/>
          <w:lang w:eastAsia="en-GB"/>
          <w14:ligatures w14:val="none"/>
        </w:rPr>
        <w:lastRenderedPageBreak/>
        <w:t xml:space="preserve">is less on the above topics specifically for new hotels. - Real-time observation might have missed certain factors, and only secondary information has been considered for analysis </w:t>
      </w:r>
    </w:p>
    <w:p w14:paraId="47E8CDC4" w14:textId="77777777" w:rsidR="002D1671" w:rsidRPr="002D1671" w:rsidRDefault="002D1671" w:rsidP="002D1671">
      <w:pPr>
        <w:spacing w:after="0" w:line="360" w:lineRule="auto"/>
        <w:rPr>
          <w:rFonts w:ascii="Arial" w:eastAsia="Arial" w:hAnsi="Arial" w:cs="Arial"/>
          <w:kern w:val="0"/>
          <w:lang w:eastAsia="en-GB"/>
          <w14:ligatures w14:val="none"/>
        </w:rPr>
      </w:pPr>
    </w:p>
    <w:p w14:paraId="492AA72D" w14:textId="77777777" w:rsidR="002D1671" w:rsidRPr="002D1671" w:rsidRDefault="002D1671" w:rsidP="002D1671">
      <w:pPr>
        <w:spacing w:after="0" w:line="360" w:lineRule="auto"/>
        <w:rPr>
          <w:rFonts w:ascii="Arial" w:eastAsia="Arial" w:hAnsi="Arial" w:cs="Arial"/>
          <w:kern w:val="0"/>
          <w:lang w:eastAsia="en-GB"/>
          <w14:ligatures w14:val="none"/>
        </w:rPr>
      </w:pPr>
    </w:p>
    <w:p w14:paraId="045C546D" w14:textId="77777777" w:rsidR="002D1671" w:rsidRPr="002D1671" w:rsidRDefault="002D1671" w:rsidP="002D1671">
      <w:pPr>
        <w:spacing w:after="0" w:line="360" w:lineRule="auto"/>
        <w:rPr>
          <w:rFonts w:ascii="Arial" w:eastAsia="Arial" w:hAnsi="Arial" w:cs="Arial"/>
          <w:kern w:val="0"/>
          <w:lang w:eastAsia="en-GB"/>
          <w14:ligatures w14:val="none"/>
        </w:rPr>
      </w:pPr>
    </w:p>
    <w:p w14:paraId="651F7C5D" w14:textId="77777777" w:rsidR="002D1671" w:rsidRPr="002D1671" w:rsidRDefault="002D1671" w:rsidP="002D1671">
      <w:pPr>
        <w:spacing w:after="0" w:line="360" w:lineRule="auto"/>
        <w:rPr>
          <w:rFonts w:ascii="Arial" w:eastAsia="Arial" w:hAnsi="Arial" w:cs="Arial"/>
          <w:kern w:val="0"/>
          <w:lang w:eastAsia="en-GB"/>
          <w14:ligatures w14:val="none"/>
        </w:rPr>
      </w:pPr>
    </w:p>
    <w:p w14:paraId="03F2E06B" w14:textId="77777777" w:rsidR="002D1671" w:rsidRPr="002D1671" w:rsidRDefault="002D1671" w:rsidP="002D1671">
      <w:pPr>
        <w:spacing w:after="0" w:line="360" w:lineRule="auto"/>
        <w:rPr>
          <w:rFonts w:ascii="Arial" w:eastAsia="Arial" w:hAnsi="Arial" w:cs="Arial"/>
          <w:kern w:val="0"/>
          <w:lang w:eastAsia="en-GB"/>
          <w14:ligatures w14:val="none"/>
        </w:rPr>
      </w:pPr>
    </w:p>
    <w:p w14:paraId="17981A2D" w14:textId="77777777" w:rsidR="002D1671" w:rsidRPr="002D1671" w:rsidRDefault="002D1671" w:rsidP="002D1671">
      <w:pPr>
        <w:spacing w:after="0" w:line="360" w:lineRule="auto"/>
        <w:jc w:val="center"/>
        <w:rPr>
          <w:rFonts w:ascii="Arial" w:eastAsia="Arial" w:hAnsi="Arial" w:cs="Arial"/>
          <w:kern w:val="0"/>
          <w:lang w:eastAsia="en-GB"/>
          <w14:ligatures w14:val="none"/>
        </w:rPr>
      </w:pPr>
    </w:p>
    <w:p w14:paraId="4130F7C1" w14:textId="77777777" w:rsidR="002D1671" w:rsidRPr="002D1671" w:rsidRDefault="002D1671" w:rsidP="002D1671">
      <w:pPr>
        <w:spacing w:after="0" w:line="360" w:lineRule="auto"/>
        <w:jc w:val="center"/>
        <w:rPr>
          <w:rFonts w:ascii="Arial" w:eastAsia="Arial" w:hAnsi="Arial" w:cs="Arial"/>
          <w:kern w:val="0"/>
          <w:lang w:eastAsia="en-GB"/>
          <w14:ligatures w14:val="none"/>
        </w:rPr>
      </w:pPr>
    </w:p>
    <w:p w14:paraId="0E9D84ED" w14:textId="77777777" w:rsidR="002D1671" w:rsidRPr="002D1671" w:rsidRDefault="002D1671" w:rsidP="002D1671">
      <w:pPr>
        <w:spacing w:after="0" w:line="360" w:lineRule="auto"/>
        <w:jc w:val="center"/>
        <w:rPr>
          <w:rFonts w:ascii="Arial" w:eastAsia="Arial" w:hAnsi="Arial" w:cs="Arial"/>
          <w:kern w:val="0"/>
          <w:lang w:eastAsia="en-GB"/>
          <w14:ligatures w14:val="none"/>
        </w:rPr>
      </w:pPr>
    </w:p>
    <w:p w14:paraId="4C013B75" w14:textId="77777777" w:rsidR="002D1671" w:rsidRPr="002D1671" w:rsidRDefault="002D1671" w:rsidP="002D1671">
      <w:pPr>
        <w:spacing w:after="0" w:line="360" w:lineRule="auto"/>
        <w:jc w:val="center"/>
        <w:rPr>
          <w:rFonts w:ascii="Arial" w:eastAsia="Arial" w:hAnsi="Arial" w:cs="Arial"/>
          <w:kern w:val="0"/>
          <w:lang w:eastAsia="en-GB"/>
          <w14:ligatures w14:val="none"/>
        </w:rPr>
      </w:pPr>
    </w:p>
    <w:p w14:paraId="6652DCA8" w14:textId="77777777" w:rsidR="002D1671" w:rsidRPr="002D1671" w:rsidRDefault="002D1671" w:rsidP="002D1671">
      <w:pPr>
        <w:spacing w:after="0" w:line="360" w:lineRule="auto"/>
        <w:jc w:val="center"/>
        <w:rPr>
          <w:rFonts w:ascii="Arial" w:eastAsia="Arial" w:hAnsi="Arial" w:cs="Arial"/>
          <w:kern w:val="0"/>
          <w:lang w:eastAsia="en-GB"/>
          <w14:ligatures w14:val="none"/>
        </w:rPr>
      </w:pPr>
    </w:p>
    <w:p w14:paraId="13E7FB1E" w14:textId="77777777" w:rsidR="002D1671" w:rsidRPr="002D1671" w:rsidRDefault="002D1671" w:rsidP="002D1671">
      <w:pPr>
        <w:spacing w:after="0" w:line="360" w:lineRule="auto"/>
        <w:jc w:val="center"/>
        <w:rPr>
          <w:rFonts w:ascii="Arial" w:eastAsia="Arial" w:hAnsi="Arial" w:cs="Arial"/>
          <w:kern w:val="0"/>
          <w:lang w:eastAsia="en-GB"/>
          <w14:ligatures w14:val="none"/>
        </w:rPr>
      </w:pPr>
    </w:p>
    <w:p w14:paraId="45995875" w14:textId="77777777" w:rsidR="002D1671" w:rsidRPr="002D1671" w:rsidRDefault="002D1671" w:rsidP="002D1671">
      <w:pPr>
        <w:spacing w:after="0" w:line="360" w:lineRule="auto"/>
        <w:jc w:val="center"/>
        <w:rPr>
          <w:rFonts w:ascii="Arial" w:eastAsia="Arial" w:hAnsi="Arial" w:cs="Arial"/>
          <w:kern w:val="0"/>
          <w:lang w:eastAsia="en-GB"/>
          <w14:ligatures w14:val="none"/>
        </w:rPr>
      </w:pPr>
    </w:p>
    <w:p w14:paraId="26E360F0" w14:textId="77777777" w:rsidR="002D1671" w:rsidRPr="002D1671" w:rsidRDefault="002D1671" w:rsidP="002D1671">
      <w:pPr>
        <w:spacing w:after="0" w:line="360" w:lineRule="auto"/>
        <w:jc w:val="center"/>
        <w:rPr>
          <w:rFonts w:ascii="Arial" w:eastAsia="Arial" w:hAnsi="Arial" w:cs="Arial"/>
          <w:kern w:val="0"/>
          <w:lang w:eastAsia="en-GB"/>
          <w14:ligatures w14:val="none"/>
        </w:rPr>
      </w:pPr>
    </w:p>
    <w:p w14:paraId="7C0AA842" w14:textId="77777777" w:rsidR="002D1671" w:rsidRPr="002D1671" w:rsidRDefault="002D1671" w:rsidP="002D1671">
      <w:pPr>
        <w:spacing w:after="0" w:line="360" w:lineRule="auto"/>
        <w:jc w:val="center"/>
        <w:rPr>
          <w:rFonts w:ascii="Arial" w:eastAsia="Arial" w:hAnsi="Arial" w:cs="Arial"/>
          <w:kern w:val="0"/>
          <w:lang w:eastAsia="en-GB"/>
          <w14:ligatures w14:val="none"/>
        </w:rPr>
      </w:pPr>
    </w:p>
    <w:p w14:paraId="3FE5DA59" w14:textId="77777777" w:rsidR="002D1671" w:rsidRPr="002D1671" w:rsidRDefault="002D1671" w:rsidP="002D1671">
      <w:pPr>
        <w:spacing w:after="0" w:line="360" w:lineRule="auto"/>
        <w:jc w:val="center"/>
        <w:rPr>
          <w:rFonts w:ascii="Arial" w:eastAsia="Arial" w:hAnsi="Arial" w:cs="Arial"/>
          <w:kern w:val="0"/>
          <w:lang w:eastAsia="en-GB"/>
          <w14:ligatures w14:val="none"/>
        </w:rPr>
      </w:pPr>
    </w:p>
    <w:p w14:paraId="6FF6513C" w14:textId="77777777" w:rsidR="002D1671" w:rsidRPr="002D1671" w:rsidRDefault="002D1671" w:rsidP="002D1671">
      <w:pPr>
        <w:spacing w:after="0" w:line="360" w:lineRule="auto"/>
        <w:jc w:val="center"/>
        <w:rPr>
          <w:rFonts w:ascii="Arial" w:eastAsia="Arial" w:hAnsi="Arial" w:cs="Arial"/>
          <w:kern w:val="0"/>
          <w:lang w:eastAsia="en-GB"/>
          <w14:ligatures w14:val="none"/>
        </w:rPr>
      </w:pPr>
    </w:p>
    <w:p w14:paraId="579760E2" w14:textId="77777777" w:rsidR="002D1671" w:rsidRPr="002D1671" w:rsidRDefault="002D1671" w:rsidP="002D1671">
      <w:pPr>
        <w:spacing w:after="0" w:line="360" w:lineRule="auto"/>
        <w:jc w:val="center"/>
        <w:rPr>
          <w:rFonts w:ascii="Arial" w:eastAsia="Arial" w:hAnsi="Arial" w:cs="Arial"/>
          <w:kern w:val="0"/>
          <w:lang w:eastAsia="en-GB"/>
          <w14:ligatures w14:val="none"/>
        </w:rPr>
      </w:pPr>
    </w:p>
    <w:p w14:paraId="656CA221" w14:textId="77777777" w:rsidR="002D1671" w:rsidRPr="002D1671" w:rsidRDefault="002D1671" w:rsidP="002D1671">
      <w:pPr>
        <w:spacing w:after="0" w:line="360" w:lineRule="auto"/>
        <w:jc w:val="center"/>
        <w:rPr>
          <w:rFonts w:ascii="Arial" w:eastAsia="Arial" w:hAnsi="Arial" w:cs="Arial"/>
          <w:kern w:val="0"/>
          <w:lang w:eastAsia="en-GB"/>
          <w14:ligatures w14:val="none"/>
        </w:rPr>
      </w:pPr>
    </w:p>
    <w:p w14:paraId="1394B8A3" w14:textId="77777777" w:rsidR="002D1671" w:rsidRPr="002D1671" w:rsidRDefault="002D1671" w:rsidP="002D1671">
      <w:pPr>
        <w:spacing w:after="0" w:line="360" w:lineRule="auto"/>
        <w:jc w:val="center"/>
        <w:rPr>
          <w:rFonts w:ascii="Arial" w:eastAsia="Arial" w:hAnsi="Arial" w:cs="Arial"/>
          <w:kern w:val="0"/>
          <w:lang w:eastAsia="en-GB"/>
          <w14:ligatures w14:val="none"/>
        </w:rPr>
      </w:pPr>
    </w:p>
    <w:p w14:paraId="4B7C073A" w14:textId="77777777" w:rsidR="002D1671" w:rsidRPr="002D1671" w:rsidRDefault="002D1671" w:rsidP="002D1671">
      <w:pPr>
        <w:spacing w:after="0" w:line="360" w:lineRule="auto"/>
        <w:jc w:val="center"/>
        <w:rPr>
          <w:rFonts w:ascii="Arial" w:eastAsia="Arial" w:hAnsi="Arial" w:cs="Arial"/>
          <w:kern w:val="0"/>
          <w:lang w:eastAsia="en-GB"/>
          <w14:ligatures w14:val="none"/>
        </w:rPr>
      </w:pPr>
    </w:p>
    <w:p w14:paraId="702E16E1" w14:textId="77777777" w:rsidR="002D1671" w:rsidRPr="002D1671" w:rsidRDefault="002D1671" w:rsidP="002D1671">
      <w:pPr>
        <w:spacing w:after="0" w:line="360" w:lineRule="auto"/>
        <w:jc w:val="center"/>
        <w:rPr>
          <w:rFonts w:ascii="Arial" w:eastAsia="Arial" w:hAnsi="Arial" w:cs="Arial"/>
          <w:kern w:val="0"/>
          <w:lang w:eastAsia="en-GB"/>
          <w14:ligatures w14:val="none"/>
        </w:rPr>
      </w:pPr>
    </w:p>
    <w:p w14:paraId="3330BBA3" w14:textId="77777777" w:rsidR="002D1671" w:rsidRPr="002D1671" w:rsidRDefault="002D1671" w:rsidP="002D1671">
      <w:pPr>
        <w:spacing w:after="0" w:line="360" w:lineRule="auto"/>
        <w:jc w:val="center"/>
        <w:rPr>
          <w:rFonts w:ascii="Arial" w:eastAsia="Arial" w:hAnsi="Arial" w:cs="Arial"/>
          <w:kern w:val="0"/>
          <w:lang w:eastAsia="en-GB"/>
          <w14:ligatures w14:val="none"/>
        </w:rPr>
      </w:pPr>
    </w:p>
    <w:p w14:paraId="6F9B2677" w14:textId="77777777" w:rsidR="002D1671" w:rsidRPr="002D1671" w:rsidRDefault="002D1671" w:rsidP="002D1671">
      <w:pPr>
        <w:spacing w:after="0" w:line="360" w:lineRule="auto"/>
        <w:jc w:val="center"/>
        <w:rPr>
          <w:rFonts w:ascii="Arial" w:eastAsia="Arial" w:hAnsi="Arial" w:cs="Arial"/>
          <w:kern w:val="0"/>
          <w:lang w:eastAsia="en-GB"/>
          <w14:ligatures w14:val="none"/>
        </w:rPr>
      </w:pPr>
    </w:p>
    <w:p w14:paraId="2E1FA3A9" w14:textId="77777777" w:rsidR="002D1671" w:rsidRPr="002D1671" w:rsidRDefault="002D1671" w:rsidP="002D1671">
      <w:pPr>
        <w:keepNext/>
        <w:keepLines/>
        <w:spacing w:before="320" w:after="80" w:line="360" w:lineRule="auto"/>
        <w:jc w:val="center"/>
        <w:outlineLvl w:val="2"/>
        <w:rPr>
          <w:rFonts w:ascii="Arial" w:eastAsia="Arial" w:hAnsi="Arial" w:cs="Arial"/>
          <w:color w:val="434343"/>
          <w:kern w:val="0"/>
          <w:sz w:val="28"/>
          <w:szCs w:val="28"/>
          <w:lang w:eastAsia="en-GB"/>
          <w14:ligatures w14:val="none"/>
        </w:rPr>
      </w:pPr>
      <w:bookmarkStart w:id="5" w:name="_21ebkz3a7zpo"/>
      <w:bookmarkEnd w:id="5"/>
      <w:r w:rsidRPr="002D1671">
        <w:rPr>
          <w:rFonts w:ascii="Arial" w:eastAsia="Arial" w:hAnsi="Arial" w:cs="Arial"/>
          <w:color w:val="434343"/>
          <w:kern w:val="0"/>
          <w:sz w:val="28"/>
          <w:szCs w:val="28"/>
          <w:lang w:eastAsia="en-GB"/>
          <w14:ligatures w14:val="none"/>
        </w:rPr>
        <w:t>CHAPTER 3</w:t>
      </w:r>
    </w:p>
    <w:p w14:paraId="0ED64AC3" w14:textId="77777777" w:rsidR="002D1671" w:rsidRPr="002D1671" w:rsidRDefault="002D1671" w:rsidP="002D1671">
      <w:pPr>
        <w:keepNext/>
        <w:keepLines/>
        <w:spacing w:before="320" w:after="80" w:line="360" w:lineRule="auto"/>
        <w:jc w:val="center"/>
        <w:outlineLvl w:val="2"/>
        <w:rPr>
          <w:rFonts w:ascii="Arial" w:eastAsia="Arial" w:hAnsi="Arial" w:cs="Arial"/>
          <w:color w:val="434343"/>
          <w:kern w:val="0"/>
          <w:sz w:val="28"/>
          <w:szCs w:val="28"/>
          <w:lang w:eastAsia="en-GB"/>
          <w14:ligatures w14:val="none"/>
        </w:rPr>
      </w:pPr>
      <w:bookmarkStart w:id="6" w:name="_bark6pnsav1n"/>
      <w:bookmarkEnd w:id="6"/>
      <w:r w:rsidRPr="002D1671">
        <w:rPr>
          <w:rFonts w:ascii="Arial" w:eastAsia="Arial" w:hAnsi="Arial" w:cs="Arial"/>
          <w:color w:val="434343"/>
          <w:kern w:val="0"/>
          <w:sz w:val="28"/>
          <w:szCs w:val="28"/>
          <w:lang w:eastAsia="en-GB"/>
          <w14:ligatures w14:val="none"/>
        </w:rPr>
        <w:t xml:space="preserve">RESEARCH METHODS </w:t>
      </w:r>
    </w:p>
    <w:p w14:paraId="4DFECF70" w14:textId="77777777" w:rsidR="002D1671" w:rsidRPr="002D1671" w:rsidRDefault="002D1671" w:rsidP="002D1671">
      <w:pPr>
        <w:keepNext/>
        <w:keepLines/>
        <w:spacing w:before="320" w:after="80" w:line="360" w:lineRule="auto"/>
        <w:outlineLvl w:val="2"/>
        <w:rPr>
          <w:rFonts w:ascii="Arial" w:eastAsia="Arial" w:hAnsi="Arial" w:cs="Arial"/>
          <w:color w:val="434343"/>
          <w:kern w:val="0"/>
          <w:sz w:val="28"/>
          <w:szCs w:val="28"/>
          <w:lang w:eastAsia="en-GB"/>
          <w14:ligatures w14:val="none"/>
        </w:rPr>
      </w:pPr>
      <w:bookmarkStart w:id="7" w:name="_10x88ypdor8j"/>
      <w:bookmarkEnd w:id="7"/>
    </w:p>
    <w:p w14:paraId="4368E928" w14:textId="77777777" w:rsidR="002D1671" w:rsidRPr="002D1671" w:rsidRDefault="002D1671" w:rsidP="002D1671">
      <w:pPr>
        <w:spacing w:after="0" w:line="360" w:lineRule="auto"/>
        <w:rPr>
          <w:rFonts w:ascii="Arial" w:eastAsia="Arial" w:hAnsi="Arial" w:cs="Arial"/>
          <w:kern w:val="0"/>
          <w:lang w:eastAsia="en-GB"/>
          <w14:ligatures w14:val="none"/>
        </w:rPr>
      </w:pPr>
    </w:p>
    <w:p w14:paraId="2AC58BD5" w14:textId="77777777" w:rsidR="002D1671" w:rsidRPr="002D1671" w:rsidRDefault="002D1671" w:rsidP="002D1671">
      <w:pPr>
        <w:spacing w:after="0" w:line="360" w:lineRule="auto"/>
        <w:ind w:right="-40"/>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lastRenderedPageBreak/>
        <w:t xml:space="preserve">The chapter discusses the research approach, the methodology adopted, the type of data, the data collection method, the analysis techniques and the frameworks used to conduct the research. The research methodology is a scientific and systematic way of resolving a research </w:t>
      </w:r>
      <w:proofErr w:type="gramStart"/>
      <w:r w:rsidRPr="002D1671">
        <w:rPr>
          <w:rFonts w:ascii="Arial" w:eastAsia="Arial" w:hAnsi="Arial" w:cs="Arial"/>
          <w:kern w:val="0"/>
          <w:lang w:eastAsia="en-GB"/>
          <w14:ligatures w14:val="none"/>
        </w:rPr>
        <w:t>problem  (</w:t>
      </w:r>
      <w:proofErr w:type="gramEnd"/>
      <w:r w:rsidRPr="002D1671">
        <w:rPr>
          <w:rFonts w:ascii="Arial" w:eastAsia="Arial" w:hAnsi="Arial" w:cs="Arial"/>
          <w:kern w:val="0"/>
          <w:lang w:eastAsia="en-GB"/>
          <w14:ligatures w14:val="none"/>
        </w:rPr>
        <w:t>Bhattacharyya, 2006). The method allows the researcher to understand a phenomenon in depth and detail by exploring the experience rather than quantitative measurements. The equivalent methods search for answers for what, when, why, where, who and how. The suitable data collection methods under a qualitative approach are interviews, focus groups, observation, etc.,   as they give flexibility to ask open-ended questions to get deeper insights (Tenny, Brannan and Brannan, 2022)</w:t>
      </w:r>
    </w:p>
    <w:p w14:paraId="77923E38" w14:textId="77777777" w:rsidR="002D1671" w:rsidRPr="002D1671" w:rsidRDefault="002D1671" w:rsidP="002D1671">
      <w:pPr>
        <w:spacing w:after="0" w:line="360" w:lineRule="auto"/>
        <w:ind w:right="-40"/>
        <w:jc w:val="both"/>
        <w:rPr>
          <w:rFonts w:ascii="Arial" w:eastAsia="Arial" w:hAnsi="Arial" w:cs="Arial"/>
          <w:kern w:val="0"/>
          <w:lang w:eastAsia="en-GB"/>
          <w14:ligatures w14:val="none"/>
        </w:rPr>
      </w:pPr>
    </w:p>
    <w:p w14:paraId="4069F45D" w14:textId="77777777" w:rsidR="002D1671" w:rsidRPr="002D1671" w:rsidRDefault="002D1671" w:rsidP="002D1671">
      <w:pPr>
        <w:spacing w:after="0" w:line="360" w:lineRule="auto"/>
        <w:ind w:right="-40"/>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The current study explores the role of front desk operations in service recovery and their impact on guest experience based on the field placement experience in TY Newport, Wales. The data collection method adopted is non-participant observational data, such as observational notes, insights, etc., collected during the placement at the front desk service in the TY Newport, Wales.</w:t>
      </w:r>
    </w:p>
    <w:p w14:paraId="3BD05DBD" w14:textId="77777777" w:rsidR="002D1671" w:rsidRPr="002D1671" w:rsidRDefault="002D1671" w:rsidP="002D1671">
      <w:pPr>
        <w:spacing w:after="0" w:line="360" w:lineRule="auto"/>
        <w:ind w:right="-40"/>
        <w:jc w:val="both"/>
        <w:rPr>
          <w:rFonts w:ascii="Arial" w:eastAsia="Arial" w:hAnsi="Arial" w:cs="Arial"/>
          <w:kern w:val="0"/>
          <w:lang w:eastAsia="en-GB"/>
          <w14:ligatures w14:val="none"/>
        </w:rPr>
      </w:pPr>
    </w:p>
    <w:p w14:paraId="43A90037" w14:textId="77777777" w:rsidR="002D1671" w:rsidRPr="002D1671" w:rsidRDefault="002D1671" w:rsidP="002D1671">
      <w:pPr>
        <w:spacing w:after="0" w:line="360" w:lineRule="auto"/>
        <w:ind w:right="-40"/>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Data collection </w:t>
      </w:r>
    </w:p>
    <w:p w14:paraId="457A0EAE" w14:textId="77777777" w:rsidR="002D1671" w:rsidRPr="002D1671" w:rsidRDefault="002D1671" w:rsidP="002D1671">
      <w:pPr>
        <w:spacing w:after="0" w:line="360" w:lineRule="auto"/>
        <w:ind w:right="-40"/>
        <w:jc w:val="both"/>
        <w:rPr>
          <w:rFonts w:ascii="Arial" w:eastAsia="Arial" w:hAnsi="Arial" w:cs="Arial"/>
          <w:kern w:val="0"/>
          <w:lang w:eastAsia="en-GB"/>
          <w14:ligatures w14:val="none"/>
        </w:rPr>
      </w:pPr>
    </w:p>
    <w:p w14:paraId="7691F4BC" w14:textId="77777777" w:rsidR="002D1671" w:rsidRPr="002D1671" w:rsidRDefault="002D1671" w:rsidP="002D1671">
      <w:pPr>
        <w:spacing w:after="0" w:line="360" w:lineRule="auto"/>
        <w:ind w:right="-40"/>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Observation is one of the key methods of data collection under the qualitative approach. The observational method allows the researcher to note down real-time service interactions, the scenarios, the recovery process, staff behaviour, usage of interpersonal skills, usage of best service practices, and guest behaviour before, during and after the service recovery. Observation notes are prepared.  The approach is highly adaptable in the case study method for a single hotel, as the detailed analysis is possible, and the results will be useful for future development. (Phillips, 1996)</w:t>
      </w:r>
    </w:p>
    <w:p w14:paraId="5866D418" w14:textId="77777777" w:rsidR="002D1671" w:rsidRPr="002D1671" w:rsidRDefault="002D1671" w:rsidP="002D1671">
      <w:pPr>
        <w:spacing w:after="0" w:line="360" w:lineRule="auto"/>
        <w:ind w:right="-40"/>
        <w:jc w:val="both"/>
        <w:rPr>
          <w:rFonts w:ascii="Arial" w:eastAsia="Arial" w:hAnsi="Arial" w:cs="Arial"/>
          <w:kern w:val="0"/>
          <w:lang w:eastAsia="en-GB"/>
          <w14:ligatures w14:val="none"/>
        </w:rPr>
      </w:pPr>
    </w:p>
    <w:p w14:paraId="7BE38A09" w14:textId="77777777" w:rsidR="002D1671" w:rsidRPr="002D1671" w:rsidRDefault="002D1671" w:rsidP="002D1671">
      <w:pPr>
        <w:spacing w:after="0" w:line="360" w:lineRule="auto"/>
        <w:ind w:right="-40"/>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Data analysis framework and method </w:t>
      </w:r>
    </w:p>
    <w:p w14:paraId="63337BFF" w14:textId="77777777" w:rsidR="002D1671" w:rsidRPr="002D1671" w:rsidRDefault="002D1671" w:rsidP="002D1671">
      <w:pPr>
        <w:spacing w:after="0" w:line="360" w:lineRule="auto"/>
        <w:ind w:right="-40"/>
        <w:jc w:val="both"/>
        <w:rPr>
          <w:rFonts w:ascii="Arial" w:eastAsia="Arial" w:hAnsi="Arial" w:cs="Arial"/>
          <w:kern w:val="0"/>
          <w:lang w:eastAsia="en-GB"/>
          <w14:ligatures w14:val="none"/>
        </w:rPr>
      </w:pPr>
    </w:p>
    <w:p w14:paraId="4928C1E0"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Daily observations have been noted in the notebook and will be reviewed thoroughly to identify the information relevant to the topic under study. Relevant information will be moved to an Excel sheet for analysis purposes. </w:t>
      </w:r>
    </w:p>
    <w:p w14:paraId="3BA278DB"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Thematic analysis is selected for data analysis. The study uses a six-step thematic analysis by Braun and Clarke (</w:t>
      </w:r>
      <w:r w:rsidRPr="002D1671">
        <w:rPr>
          <w:rFonts w:ascii="Arial" w:eastAsia="Arial" w:hAnsi="Arial" w:cs="Arial"/>
          <w:b/>
          <w:bCs/>
          <w:kern w:val="0"/>
          <w:lang w:eastAsia="en-GB"/>
          <w14:ligatures w14:val="none"/>
        </w:rPr>
        <w:t xml:space="preserve">2006). The steps involve familiarising oneself with </w:t>
      </w:r>
      <w:r w:rsidRPr="002D1671">
        <w:rPr>
          <w:rFonts w:ascii="Arial" w:eastAsia="Arial" w:hAnsi="Arial" w:cs="Arial"/>
          <w:b/>
          <w:bCs/>
          <w:kern w:val="0"/>
          <w:lang w:eastAsia="en-GB"/>
          <w14:ligatures w14:val="none"/>
        </w:rPr>
        <w:lastRenderedPageBreak/>
        <w:t>data, generating code, searching for themes, reviewing potential themes, defining and naming themes, and writing up (Ahmed et al., 2025)</w:t>
      </w:r>
      <w:r w:rsidRPr="002D1671">
        <w:rPr>
          <w:rFonts w:ascii="Arial" w:eastAsia="Arial" w:hAnsi="Arial" w:cs="Arial"/>
          <w:kern w:val="0"/>
          <w:lang w:eastAsia="en-GB"/>
          <w14:ligatures w14:val="none"/>
        </w:rPr>
        <w:t xml:space="preserve">. The method allows for manually identifying common patterns across observational data and generating initial codes, identifying common patterns and grouping codes with similar patterns and generating themes. </w:t>
      </w:r>
    </w:p>
    <w:p w14:paraId="6303322A" w14:textId="77777777" w:rsidR="002D1671" w:rsidRPr="002D1671" w:rsidRDefault="002D1671" w:rsidP="002D1671">
      <w:p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Feasibility </w:t>
      </w:r>
    </w:p>
    <w:p w14:paraId="0CA84F7A" w14:textId="77777777" w:rsidR="002D1671" w:rsidRPr="002D1671" w:rsidRDefault="002D1671" w:rsidP="002D1671">
      <w:pPr>
        <w:spacing w:after="0" w:line="360" w:lineRule="auto"/>
        <w:rPr>
          <w:rFonts w:ascii="Arial" w:eastAsia="Arial" w:hAnsi="Arial" w:cs="Arial"/>
          <w:kern w:val="0"/>
          <w:lang w:eastAsia="en-GB"/>
          <w14:ligatures w14:val="none"/>
        </w:rPr>
      </w:pPr>
    </w:p>
    <w:p w14:paraId="2FFDA31C"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The research is feasible, as it is designed to be cost-effective. The study considered only literature reviews and non-participant observation. As there was no primary data collection, the data collection process will be cost-efficient. The research is relevant, with a good scope, and the study is effective as it effectively uses real-time insights and compares them in depth with established industrial best practices.</w:t>
      </w:r>
    </w:p>
    <w:p w14:paraId="30672DF5" w14:textId="77777777" w:rsidR="002D1671" w:rsidRPr="002D1671" w:rsidRDefault="002D1671" w:rsidP="002D1671">
      <w:pPr>
        <w:spacing w:after="0" w:line="360" w:lineRule="auto"/>
        <w:rPr>
          <w:rFonts w:ascii="Arial" w:eastAsia="Arial" w:hAnsi="Arial" w:cs="Arial"/>
          <w:kern w:val="0"/>
          <w:lang w:eastAsia="en-GB"/>
          <w14:ligatures w14:val="none"/>
        </w:rPr>
      </w:pPr>
    </w:p>
    <w:p w14:paraId="015AE01B" w14:textId="77777777" w:rsidR="002D1671" w:rsidRPr="002D1671" w:rsidRDefault="002D1671" w:rsidP="002D1671">
      <w:p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Confidentiality and ethical considerations </w:t>
      </w:r>
    </w:p>
    <w:p w14:paraId="165425F5"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No ethical risks, as data will be used only for academic purposes and will be managed responsibly with password-protected, secured devices in digital formats. No personally identifiable information was collected, and no consent was required, as the data collection was an observation method. The data-driven insights and practical recommendations will be useful for the newly opened TY Newport and can be utilised for future development. The hotel can make required modifications and design new plans and procedures to improve front desk operations, service delivery and service recovery, and increase guest satisfaction</w:t>
      </w:r>
    </w:p>
    <w:p w14:paraId="3540D9AF" w14:textId="77777777" w:rsidR="002D1671" w:rsidRPr="002D1671" w:rsidRDefault="002D1671" w:rsidP="002D1671">
      <w:pPr>
        <w:spacing w:after="0" w:line="360" w:lineRule="auto"/>
        <w:rPr>
          <w:rFonts w:ascii="Arial" w:eastAsia="Arial" w:hAnsi="Arial" w:cs="Arial"/>
          <w:kern w:val="0"/>
          <w:lang w:eastAsia="en-GB"/>
          <w14:ligatures w14:val="none"/>
        </w:rPr>
      </w:pPr>
    </w:p>
    <w:p w14:paraId="13EBDDF7" w14:textId="77777777" w:rsidR="002D1671" w:rsidRPr="002D1671" w:rsidRDefault="002D1671" w:rsidP="002D1671">
      <w:pPr>
        <w:spacing w:after="0" w:line="360" w:lineRule="auto"/>
        <w:rPr>
          <w:rFonts w:ascii="Arial" w:eastAsia="Arial" w:hAnsi="Arial" w:cs="Arial"/>
          <w:kern w:val="0"/>
          <w:lang w:eastAsia="en-GB"/>
          <w14:ligatures w14:val="none"/>
        </w:rPr>
      </w:pPr>
    </w:p>
    <w:p w14:paraId="5AAEFE38" w14:textId="77777777" w:rsidR="002D1671" w:rsidRPr="002D1671" w:rsidRDefault="002D1671" w:rsidP="002D1671">
      <w:pPr>
        <w:spacing w:after="0" w:line="360" w:lineRule="auto"/>
        <w:rPr>
          <w:rFonts w:ascii="Arial" w:eastAsia="Arial" w:hAnsi="Arial" w:cs="Arial"/>
          <w:kern w:val="0"/>
          <w:lang w:eastAsia="en-GB"/>
          <w14:ligatures w14:val="none"/>
        </w:rPr>
      </w:pPr>
    </w:p>
    <w:p w14:paraId="065B965B" w14:textId="77777777" w:rsidR="002D1671" w:rsidRPr="002D1671" w:rsidRDefault="002D1671" w:rsidP="002D1671">
      <w:pPr>
        <w:spacing w:after="0" w:line="360" w:lineRule="auto"/>
        <w:rPr>
          <w:rFonts w:ascii="Arial" w:eastAsia="Arial" w:hAnsi="Arial" w:cs="Arial"/>
          <w:kern w:val="0"/>
          <w:lang w:eastAsia="en-GB"/>
          <w14:ligatures w14:val="none"/>
        </w:rPr>
      </w:pPr>
    </w:p>
    <w:p w14:paraId="02A3E15A" w14:textId="77777777" w:rsidR="002D1671" w:rsidRPr="002D1671" w:rsidRDefault="002D1671" w:rsidP="002D1671">
      <w:pPr>
        <w:spacing w:after="0" w:line="360" w:lineRule="auto"/>
        <w:rPr>
          <w:rFonts w:ascii="Arial" w:eastAsia="Arial" w:hAnsi="Arial" w:cs="Arial"/>
          <w:kern w:val="0"/>
          <w:lang w:eastAsia="en-GB"/>
          <w14:ligatures w14:val="none"/>
        </w:rPr>
      </w:pPr>
    </w:p>
    <w:p w14:paraId="6408E753" w14:textId="77777777" w:rsidR="002D1671" w:rsidRPr="002D1671" w:rsidRDefault="002D1671" w:rsidP="002D1671">
      <w:pPr>
        <w:spacing w:after="0" w:line="360" w:lineRule="auto"/>
        <w:rPr>
          <w:rFonts w:ascii="Arial" w:eastAsia="Arial" w:hAnsi="Arial" w:cs="Arial"/>
          <w:kern w:val="0"/>
          <w:lang w:eastAsia="en-GB"/>
          <w14:ligatures w14:val="none"/>
        </w:rPr>
      </w:pPr>
    </w:p>
    <w:p w14:paraId="449F4CBF" w14:textId="77777777" w:rsidR="002D1671" w:rsidRPr="002D1671" w:rsidRDefault="002D1671" w:rsidP="002D1671">
      <w:pPr>
        <w:spacing w:after="0" w:line="360" w:lineRule="auto"/>
        <w:rPr>
          <w:rFonts w:ascii="Arial" w:eastAsia="Arial" w:hAnsi="Arial" w:cs="Arial"/>
          <w:kern w:val="0"/>
          <w:lang w:eastAsia="en-GB"/>
          <w14:ligatures w14:val="none"/>
        </w:rPr>
      </w:pPr>
    </w:p>
    <w:p w14:paraId="2E5013F4" w14:textId="77777777" w:rsidR="002D1671" w:rsidRPr="002D1671" w:rsidRDefault="002D1671" w:rsidP="002D1671">
      <w:pPr>
        <w:spacing w:after="0" w:line="360" w:lineRule="auto"/>
        <w:rPr>
          <w:rFonts w:ascii="Arial" w:eastAsia="Arial" w:hAnsi="Arial" w:cs="Arial"/>
          <w:kern w:val="0"/>
          <w:lang w:eastAsia="en-GB"/>
          <w14:ligatures w14:val="none"/>
        </w:rPr>
      </w:pPr>
    </w:p>
    <w:p w14:paraId="511A45F1" w14:textId="77777777" w:rsidR="002D1671" w:rsidRPr="002D1671" w:rsidRDefault="002D1671" w:rsidP="002D1671">
      <w:pPr>
        <w:spacing w:after="0" w:line="360" w:lineRule="auto"/>
        <w:rPr>
          <w:rFonts w:ascii="Arial" w:eastAsia="Arial" w:hAnsi="Arial" w:cs="Arial"/>
          <w:kern w:val="0"/>
          <w:lang w:eastAsia="en-GB"/>
          <w14:ligatures w14:val="none"/>
        </w:rPr>
      </w:pPr>
    </w:p>
    <w:p w14:paraId="77FA0145" w14:textId="77777777" w:rsidR="002D1671" w:rsidRPr="002D1671" w:rsidRDefault="002D1671" w:rsidP="002D1671">
      <w:pPr>
        <w:spacing w:after="0" w:line="360" w:lineRule="auto"/>
        <w:rPr>
          <w:rFonts w:ascii="Arial" w:eastAsia="Arial" w:hAnsi="Arial" w:cs="Arial"/>
          <w:kern w:val="0"/>
          <w:lang w:eastAsia="en-GB"/>
          <w14:ligatures w14:val="none"/>
        </w:rPr>
      </w:pPr>
    </w:p>
    <w:p w14:paraId="4D0FA249" w14:textId="77777777" w:rsidR="002D1671" w:rsidRPr="002D1671" w:rsidRDefault="002D1671" w:rsidP="002D1671">
      <w:pPr>
        <w:spacing w:after="0" w:line="360" w:lineRule="auto"/>
        <w:rPr>
          <w:rFonts w:ascii="Arial" w:eastAsia="Arial" w:hAnsi="Arial" w:cs="Arial"/>
          <w:kern w:val="0"/>
          <w:lang w:eastAsia="en-GB"/>
          <w14:ligatures w14:val="none"/>
        </w:rPr>
      </w:pPr>
    </w:p>
    <w:p w14:paraId="6BD1ABD9" w14:textId="77777777" w:rsidR="002D1671" w:rsidRPr="002D1671" w:rsidRDefault="002D1671" w:rsidP="002D1671">
      <w:pPr>
        <w:spacing w:after="0" w:line="360" w:lineRule="auto"/>
        <w:rPr>
          <w:rFonts w:ascii="Arial" w:eastAsia="Arial" w:hAnsi="Arial" w:cs="Arial"/>
          <w:kern w:val="0"/>
          <w:lang w:eastAsia="en-GB"/>
          <w14:ligatures w14:val="none"/>
        </w:rPr>
      </w:pPr>
    </w:p>
    <w:p w14:paraId="65BAA229" w14:textId="77777777" w:rsidR="002D1671" w:rsidRPr="002D1671" w:rsidRDefault="002D1671" w:rsidP="002D1671">
      <w:pPr>
        <w:spacing w:after="0" w:line="360" w:lineRule="auto"/>
        <w:rPr>
          <w:rFonts w:ascii="Arial" w:eastAsia="Arial" w:hAnsi="Arial" w:cs="Arial"/>
          <w:kern w:val="0"/>
          <w:lang w:eastAsia="en-GB"/>
          <w14:ligatures w14:val="none"/>
        </w:rPr>
      </w:pPr>
    </w:p>
    <w:p w14:paraId="43EBE253" w14:textId="77777777" w:rsidR="002D1671" w:rsidRPr="002D1671" w:rsidRDefault="002D1671" w:rsidP="002D1671">
      <w:pPr>
        <w:spacing w:after="0" w:line="360" w:lineRule="auto"/>
        <w:rPr>
          <w:rFonts w:ascii="Arial" w:eastAsia="Arial" w:hAnsi="Arial" w:cs="Arial"/>
          <w:kern w:val="0"/>
          <w:lang w:eastAsia="en-GB"/>
          <w14:ligatures w14:val="none"/>
        </w:rPr>
      </w:pPr>
    </w:p>
    <w:p w14:paraId="4B56656A" w14:textId="77777777" w:rsidR="002D1671" w:rsidRPr="002D1671" w:rsidRDefault="002D1671" w:rsidP="002D1671">
      <w:pPr>
        <w:spacing w:after="0" w:line="360" w:lineRule="auto"/>
        <w:rPr>
          <w:rFonts w:ascii="Arial" w:eastAsia="Arial" w:hAnsi="Arial" w:cs="Arial"/>
          <w:kern w:val="0"/>
          <w:lang w:eastAsia="en-GB"/>
          <w14:ligatures w14:val="none"/>
        </w:rPr>
      </w:pPr>
    </w:p>
    <w:p w14:paraId="4C7D767D" w14:textId="77777777" w:rsidR="002D1671" w:rsidRPr="002D1671" w:rsidRDefault="002D1671" w:rsidP="002D1671">
      <w:pPr>
        <w:spacing w:after="0" w:line="360" w:lineRule="auto"/>
        <w:rPr>
          <w:rFonts w:ascii="Arial" w:eastAsia="Arial" w:hAnsi="Arial" w:cs="Arial"/>
          <w:kern w:val="0"/>
          <w:lang w:eastAsia="en-GB"/>
          <w14:ligatures w14:val="none"/>
        </w:rPr>
      </w:pPr>
    </w:p>
    <w:p w14:paraId="0437713B" w14:textId="77777777" w:rsidR="002D1671" w:rsidRPr="002D1671" w:rsidRDefault="002D1671" w:rsidP="002D1671">
      <w:pPr>
        <w:spacing w:after="0" w:line="360" w:lineRule="auto"/>
        <w:rPr>
          <w:rFonts w:ascii="Arial" w:eastAsia="Arial" w:hAnsi="Arial" w:cs="Arial"/>
          <w:kern w:val="0"/>
          <w:lang w:eastAsia="en-GB"/>
          <w14:ligatures w14:val="none"/>
        </w:rPr>
      </w:pPr>
    </w:p>
    <w:p w14:paraId="5DFF936A" w14:textId="77777777" w:rsidR="002D1671" w:rsidRPr="002D1671" w:rsidRDefault="002D1671" w:rsidP="002D1671">
      <w:pPr>
        <w:spacing w:after="0" w:line="360" w:lineRule="auto"/>
        <w:rPr>
          <w:rFonts w:ascii="Arial" w:eastAsia="Arial" w:hAnsi="Arial" w:cs="Arial"/>
          <w:kern w:val="0"/>
          <w:lang w:eastAsia="en-GB"/>
          <w14:ligatures w14:val="none"/>
        </w:rPr>
      </w:pPr>
    </w:p>
    <w:p w14:paraId="30C71F14" w14:textId="77777777" w:rsidR="002D1671" w:rsidRPr="002D1671" w:rsidRDefault="002D1671" w:rsidP="002D1671">
      <w:pPr>
        <w:keepNext/>
        <w:keepLines/>
        <w:spacing w:before="320" w:after="80" w:line="360" w:lineRule="auto"/>
        <w:jc w:val="center"/>
        <w:outlineLvl w:val="2"/>
        <w:rPr>
          <w:rFonts w:ascii="Arial" w:eastAsia="Arial" w:hAnsi="Arial" w:cs="Arial"/>
          <w:color w:val="434343"/>
          <w:kern w:val="0"/>
          <w:sz w:val="28"/>
          <w:szCs w:val="28"/>
          <w:lang w:eastAsia="en-GB"/>
          <w14:ligatures w14:val="none"/>
        </w:rPr>
      </w:pPr>
      <w:bookmarkStart w:id="8" w:name="_r29ifcltngfq"/>
      <w:bookmarkEnd w:id="8"/>
      <w:r w:rsidRPr="002D1671">
        <w:rPr>
          <w:rFonts w:ascii="Arial" w:eastAsia="Arial" w:hAnsi="Arial" w:cs="Arial"/>
          <w:color w:val="434343"/>
          <w:kern w:val="0"/>
          <w:sz w:val="28"/>
          <w:szCs w:val="28"/>
          <w:lang w:eastAsia="en-GB"/>
          <w14:ligatures w14:val="none"/>
        </w:rPr>
        <w:t>CHAPTER 4</w:t>
      </w:r>
    </w:p>
    <w:p w14:paraId="62000660" w14:textId="77777777" w:rsidR="002D1671" w:rsidRPr="002D1671" w:rsidRDefault="002D1671" w:rsidP="002D1671">
      <w:pPr>
        <w:keepNext/>
        <w:keepLines/>
        <w:spacing w:before="320" w:after="80" w:line="360" w:lineRule="auto"/>
        <w:jc w:val="center"/>
        <w:outlineLvl w:val="2"/>
        <w:rPr>
          <w:rFonts w:ascii="Arial" w:eastAsia="Arial" w:hAnsi="Arial" w:cs="Arial"/>
          <w:color w:val="434343"/>
          <w:kern w:val="0"/>
          <w:sz w:val="28"/>
          <w:szCs w:val="28"/>
          <w:lang w:eastAsia="en-GB"/>
          <w14:ligatures w14:val="none"/>
        </w:rPr>
      </w:pPr>
      <w:bookmarkStart w:id="9" w:name="_alfjuzxq22x2"/>
      <w:bookmarkEnd w:id="9"/>
      <w:r w:rsidRPr="002D1671">
        <w:rPr>
          <w:rFonts w:ascii="Arial" w:eastAsia="Arial" w:hAnsi="Arial" w:cs="Arial"/>
          <w:color w:val="434343"/>
          <w:kern w:val="0"/>
          <w:sz w:val="28"/>
          <w:szCs w:val="28"/>
          <w:lang w:eastAsia="en-GB"/>
          <w14:ligatures w14:val="none"/>
        </w:rPr>
        <w:t xml:space="preserve">RESEARCH FINDINGS AND DISCUSSIONS </w:t>
      </w:r>
    </w:p>
    <w:p w14:paraId="36016EFC" w14:textId="77777777" w:rsidR="002D1671" w:rsidRPr="002D1671" w:rsidRDefault="002D1671" w:rsidP="002D1671">
      <w:pPr>
        <w:spacing w:after="0" w:line="360" w:lineRule="auto"/>
        <w:jc w:val="center"/>
        <w:rPr>
          <w:rFonts w:ascii="Arial" w:eastAsia="Arial" w:hAnsi="Arial" w:cs="Arial"/>
          <w:kern w:val="0"/>
          <w:lang w:eastAsia="en-GB"/>
          <w14:ligatures w14:val="none"/>
        </w:rPr>
      </w:pPr>
    </w:p>
    <w:p w14:paraId="700B98C7" w14:textId="77777777" w:rsidR="002D1671" w:rsidRPr="002D1671" w:rsidRDefault="002D1671" w:rsidP="002D1671">
      <w:pPr>
        <w:keepNext/>
        <w:keepLines/>
        <w:numPr>
          <w:ilvl w:val="0"/>
          <w:numId w:val="4"/>
        </w:numPr>
        <w:spacing w:before="280" w:after="80" w:line="360" w:lineRule="auto"/>
        <w:jc w:val="both"/>
        <w:outlineLvl w:val="3"/>
        <w:rPr>
          <w:rFonts w:ascii="Arial" w:eastAsia="Arial" w:hAnsi="Arial" w:cs="Arial"/>
          <w:color w:val="666666"/>
          <w:kern w:val="0"/>
          <w:lang w:eastAsia="en-GB"/>
          <w14:ligatures w14:val="none"/>
        </w:rPr>
      </w:pPr>
      <w:bookmarkStart w:id="10" w:name="_a91ug4tn7be"/>
      <w:bookmarkEnd w:id="10"/>
      <w:r w:rsidRPr="002D1671">
        <w:rPr>
          <w:rFonts w:ascii="Arial" w:eastAsia="Arial" w:hAnsi="Arial" w:cs="Arial"/>
          <w:color w:val="666666"/>
          <w:kern w:val="0"/>
          <w:lang w:eastAsia="en-GB"/>
          <w14:ligatures w14:val="none"/>
        </w:rPr>
        <w:t xml:space="preserve">FINDINGS </w:t>
      </w:r>
    </w:p>
    <w:p w14:paraId="07F10554"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The findings chapter explores the findings from the direct observation during the placement at the front desk services of TY Newport. The observational notes were thoroughly reviewed, and initial codes were generated. The codes were then categorised under 3 different themes: findings are trying to answer the research questions. </w:t>
      </w:r>
    </w:p>
    <w:p w14:paraId="446624E2"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1DA1C2E0"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Research questions are</w:t>
      </w:r>
    </w:p>
    <w:p w14:paraId="61BDDDDF" w14:textId="77777777" w:rsidR="002D1671" w:rsidRPr="002D1671" w:rsidRDefault="002D1671" w:rsidP="002D1671">
      <w:pPr>
        <w:numPr>
          <w:ilvl w:val="0"/>
          <w:numId w:val="5"/>
        </w:num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What role does front desk </w:t>
      </w:r>
      <w:proofErr w:type="gramStart"/>
      <w:r w:rsidRPr="002D1671">
        <w:rPr>
          <w:rFonts w:ascii="Arial" w:eastAsia="Arial" w:hAnsi="Arial" w:cs="Arial"/>
          <w:kern w:val="0"/>
          <w:lang w:eastAsia="en-GB"/>
          <w14:ligatures w14:val="none"/>
        </w:rPr>
        <w:t>service</w:t>
      </w:r>
      <w:proofErr w:type="gramEnd"/>
      <w:r w:rsidRPr="002D1671">
        <w:rPr>
          <w:rFonts w:ascii="Arial" w:eastAsia="Arial" w:hAnsi="Arial" w:cs="Arial"/>
          <w:kern w:val="0"/>
          <w:lang w:eastAsia="en-GB"/>
          <w14:ligatures w14:val="none"/>
        </w:rPr>
        <w:t xml:space="preserve"> and its operational </w:t>
      </w:r>
      <w:proofErr w:type="gramStart"/>
      <w:r w:rsidRPr="002D1671">
        <w:rPr>
          <w:rFonts w:ascii="Arial" w:eastAsia="Arial" w:hAnsi="Arial" w:cs="Arial"/>
          <w:kern w:val="0"/>
          <w:lang w:eastAsia="en-GB"/>
          <w14:ligatures w14:val="none"/>
        </w:rPr>
        <w:t>efficiency  play</w:t>
      </w:r>
      <w:proofErr w:type="gramEnd"/>
      <w:r w:rsidRPr="002D1671">
        <w:rPr>
          <w:rFonts w:ascii="Arial" w:eastAsia="Arial" w:hAnsi="Arial" w:cs="Arial"/>
          <w:kern w:val="0"/>
          <w:lang w:eastAsia="en-GB"/>
          <w14:ligatures w14:val="none"/>
        </w:rPr>
        <w:t xml:space="preserve"> in the service recovery process </w:t>
      </w:r>
    </w:p>
    <w:p w14:paraId="4BF58D53" w14:textId="77777777" w:rsidR="002D1671" w:rsidRPr="002D1671" w:rsidRDefault="002D1671" w:rsidP="002D1671">
      <w:pPr>
        <w:numPr>
          <w:ilvl w:val="0"/>
          <w:numId w:val="5"/>
        </w:num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How the strengths and weaknesses of a front desk operation at the TY Newport hotel impact the guest satisfaction and organisational success during the service recovery process </w:t>
      </w:r>
    </w:p>
    <w:p w14:paraId="263B96C6" w14:textId="77777777" w:rsidR="002D1671" w:rsidRPr="002D1671" w:rsidRDefault="002D1671" w:rsidP="002D1671">
      <w:pPr>
        <w:numPr>
          <w:ilvl w:val="0"/>
          <w:numId w:val="5"/>
        </w:num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To what extent do the observed service recovery practices by the front desk of TY Newport align with current service recovery quality standards in the hospitality industry?</w:t>
      </w:r>
    </w:p>
    <w:p w14:paraId="5713F9CD"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34631F71"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The findings will be explained under 3 identified themes </w:t>
      </w:r>
    </w:p>
    <w:p w14:paraId="59B9F017" w14:textId="77777777" w:rsidR="002D1671" w:rsidRPr="002D1671" w:rsidRDefault="002D1671" w:rsidP="002D1671">
      <w:pPr>
        <w:spacing w:after="0" w:line="360" w:lineRule="auto"/>
        <w:ind w:left="708"/>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Theme 1. Operational efficiency of the front desk </w:t>
      </w:r>
    </w:p>
    <w:p w14:paraId="4D3C8B7B" w14:textId="77777777" w:rsidR="002D1671" w:rsidRPr="002D1671" w:rsidRDefault="002D1671" w:rsidP="002D1671">
      <w:pPr>
        <w:spacing w:after="0" w:line="360" w:lineRule="auto"/>
        <w:ind w:left="708"/>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Theme 2. Relationship </w:t>
      </w:r>
      <w:proofErr w:type="gramStart"/>
      <w:r w:rsidRPr="002D1671">
        <w:rPr>
          <w:rFonts w:ascii="Arial" w:eastAsia="Arial" w:hAnsi="Arial" w:cs="Arial"/>
          <w:kern w:val="0"/>
          <w:lang w:eastAsia="en-GB"/>
          <w14:ligatures w14:val="none"/>
        </w:rPr>
        <w:t>between  front</w:t>
      </w:r>
      <w:proofErr w:type="gramEnd"/>
      <w:r w:rsidRPr="002D1671">
        <w:rPr>
          <w:rFonts w:ascii="Arial" w:eastAsia="Arial" w:hAnsi="Arial" w:cs="Arial"/>
          <w:kern w:val="0"/>
          <w:lang w:eastAsia="en-GB"/>
          <w14:ligatures w14:val="none"/>
        </w:rPr>
        <w:t xml:space="preserve"> desk operational efficiency and service recovery </w:t>
      </w:r>
    </w:p>
    <w:p w14:paraId="26BFC175" w14:textId="77777777" w:rsidR="002D1671" w:rsidRPr="002D1671" w:rsidRDefault="002D1671" w:rsidP="002D1671">
      <w:pPr>
        <w:spacing w:after="0" w:line="360" w:lineRule="auto"/>
        <w:ind w:left="708"/>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lastRenderedPageBreak/>
        <w:t>Theme 3. Front Desk Operation in Guest Satisfaction and organisational success</w:t>
      </w:r>
    </w:p>
    <w:p w14:paraId="256D5BD4" w14:textId="77777777" w:rsidR="002D1671" w:rsidRPr="002D1671" w:rsidRDefault="002D1671" w:rsidP="002D1671">
      <w:pPr>
        <w:spacing w:after="0" w:line="360" w:lineRule="auto"/>
        <w:jc w:val="both"/>
        <w:rPr>
          <w:rFonts w:ascii="Arial" w:eastAsia="Arial" w:hAnsi="Arial" w:cs="Arial"/>
          <w:b/>
          <w:bCs/>
          <w:kern w:val="0"/>
          <w:lang w:eastAsia="en-GB"/>
          <w14:ligatures w14:val="none"/>
        </w:rPr>
      </w:pPr>
    </w:p>
    <w:p w14:paraId="6F68A1F0" w14:textId="77777777" w:rsidR="002D1671" w:rsidRPr="002D1671" w:rsidRDefault="002D1671" w:rsidP="002D1671">
      <w:pPr>
        <w:spacing w:after="0" w:line="360" w:lineRule="auto"/>
        <w:jc w:val="both"/>
        <w:rPr>
          <w:rFonts w:ascii="Arial" w:eastAsia="Arial" w:hAnsi="Arial" w:cs="Arial"/>
          <w:b/>
          <w:bCs/>
          <w:kern w:val="0"/>
          <w:lang w:eastAsia="en-GB"/>
          <w14:ligatures w14:val="none"/>
        </w:rPr>
      </w:pPr>
    </w:p>
    <w:p w14:paraId="1C1970CC" w14:textId="77777777" w:rsidR="002D1671" w:rsidRPr="002D1671" w:rsidRDefault="002D1671" w:rsidP="002D1671">
      <w:pPr>
        <w:spacing w:after="0" w:line="360" w:lineRule="auto"/>
        <w:jc w:val="both"/>
        <w:rPr>
          <w:rFonts w:ascii="Arial" w:eastAsia="Arial" w:hAnsi="Arial" w:cs="Arial"/>
          <w:b/>
          <w:bCs/>
          <w:kern w:val="0"/>
          <w:lang w:eastAsia="en-GB"/>
          <w14:ligatures w14:val="none"/>
        </w:rPr>
      </w:pPr>
    </w:p>
    <w:p w14:paraId="1708F849" w14:textId="77777777" w:rsidR="002D1671" w:rsidRPr="002D1671" w:rsidRDefault="002D1671" w:rsidP="002D1671">
      <w:pPr>
        <w:spacing w:after="0" w:line="360" w:lineRule="auto"/>
        <w:jc w:val="both"/>
        <w:rPr>
          <w:rFonts w:ascii="Arial" w:eastAsia="Arial" w:hAnsi="Arial" w:cs="Arial"/>
          <w:b/>
          <w:bCs/>
          <w:kern w:val="0"/>
          <w:lang w:eastAsia="en-GB"/>
          <w14:ligatures w14:val="none"/>
        </w:rPr>
      </w:pPr>
    </w:p>
    <w:p w14:paraId="4E29C882" w14:textId="77777777" w:rsidR="002D1671" w:rsidRPr="002D1671" w:rsidRDefault="002D1671" w:rsidP="002D1671">
      <w:pPr>
        <w:spacing w:after="0" w:line="360" w:lineRule="auto"/>
        <w:jc w:val="both"/>
        <w:rPr>
          <w:rFonts w:ascii="Arial" w:eastAsia="Arial" w:hAnsi="Arial" w:cs="Arial"/>
          <w:b/>
          <w:bCs/>
          <w:kern w:val="0"/>
          <w:lang w:eastAsia="en-GB"/>
          <w14:ligatures w14:val="none"/>
        </w:rPr>
      </w:pPr>
    </w:p>
    <w:p w14:paraId="33FE01B6" w14:textId="77777777" w:rsidR="002D1671" w:rsidRPr="002D1671" w:rsidRDefault="002D1671" w:rsidP="002D1671">
      <w:pPr>
        <w:spacing w:after="0" w:line="360" w:lineRule="auto"/>
        <w:jc w:val="both"/>
        <w:rPr>
          <w:rFonts w:ascii="Arial" w:eastAsia="Arial" w:hAnsi="Arial" w:cs="Arial"/>
          <w:b/>
          <w:bCs/>
          <w:kern w:val="0"/>
          <w:lang w:eastAsia="en-GB"/>
          <w14:ligatures w14:val="none"/>
        </w:rPr>
      </w:pPr>
    </w:p>
    <w:p w14:paraId="32947ED5" w14:textId="77777777" w:rsidR="002D1671" w:rsidRPr="002D1671" w:rsidRDefault="002D1671" w:rsidP="002D1671">
      <w:pPr>
        <w:spacing w:after="0" w:line="360" w:lineRule="auto"/>
        <w:jc w:val="both"/>
        <w:rPr>
          <w:rFonts w:ascii="Arial" w:eastAsia="Arial" w:hAnsi="Arial" w:cs="Arial"/>
          <w:b/>
          <w:bCs/>
          <w:kern w:val="0"/>
          <w:lang w:eastAsia="en-GB"/>
          <w14:ligatures w14:val="none"/>
        </w:rPr>
      </w:pPr>
    </w:p>
    <w:p w14:paraId="05D27172" w14:textId="77777777" w:rsidR="002D1671" w:rsidRPr="002D1671" w:rsidRDefault="002D1671" w:rsidP="002D1671">
      <w:pPr>
        <w:spacing w:after="0" w:line="360" w:lineRule="auto"/>
        <w:jc w:val="both"/>
        <w:rPr>
          <w:rFonts w:ascii="Arial" w:eastAsia="Arial" w:hAnsi="Arial" w:cs="Arial"/>
          <w:b/>
          <w:bCs/>
          <w:kern w:val="0"/>
          <w:lang w:eastAsia="en-GB"/>
          <w14:ligatures w14:val="none"/>
        </w:rPr>
      </w:pPr>
      <w:r w:rsidRPr="002D1671">
        <w:rPr>
          <w:rFonts w:ascii="Arial" w:eastAsia="Arial" w:hAnsi="Arial" w:cs="Arial"/>
          <w:b/>
          <w:bCs/>
          <w:kern w:val="0"/>
          <w:lang w:eastAsia="en-GB"/>
          <w14:ligatures w14:val="none"/>
        </w:rPr>
        <w:t xml:space="preserve">Theme 1 – Operational efficiency of the front desk </w:t>
      </w:r>
    </w:p>
    <w:p w14:paraId="7556E180" w14:textId="77777777" w:rsidR="002D1671" w:rsidRPr="002D1671" w:rsidRDefault="002D1671" w:rsidP="002D1671">
      <w:pPr>
        <w:spacing w:after="0" w:line="360" w:lineRule="auto"/>
        <w:jc w:val="both"/>
        <w:rPr>
          <w:rFonts w:ascii="Arial" w:eastAsia="Arial" w:hAnsi="Arial" w:cs="Arial"/>
          <w:b/>
          <w:bCs/>
          <w:kern w:val="0"/>
          <w:lang w:eastAsia="en-GB"/>
          <w14:ligatures w14:val="none"/>
        </w:rPr>
      </w:pPr>
    </w:p>
    <w:p w14:paraId="2115E975"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The findings revealed that the operational efficiency of the front desk is a critical factor in service recovery and guest satisfaction. Improving the same can significantly enhance brand loyalty. </w:t>
      </w:r>
    </w:p>
    <w:p w14:paraId="60A9EE04" w14:textId="77777777" w:rsidR="002D1671" w:rsidRPr="002D1671" w:rsidRDefault="002D1671" w:rsidP="002D1671">
      <w:pPr>
        <w:spacing w:after="0" w:line="360" w:lineRule="auto"/>
        <w:jc w:val="both"/>
        <w:rPr>
          <w:rFonts w:ascii="Arial" w:eastAsia="Arial" w:hAnsi="Arial" w:cs="Arial"/>
          <w:b/>
          <w:bCs/>
          <w:kern w:val="0"/>
          <w:lang w:eastAsia="en-GB"/>
          <w14:ligatures w14:val="none"/>
        </w:rPr>
      </w:pPr>
    </w:p>
    <w:p w14:paraId="721CF85A"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5C7079EC"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Table 1 </w:t>
      </w:r>
    </w:p>
    <w:tbl>
      <w:tblPr>
        <w:tblW w:w="9030" w:type="dxa"/>
        <w:tblBorders>
          <w:insideH w:val="nil"/>
          <w:insideV w:val="nil"/>
        </w:tblBorders>
        <w:tblLayout w:type="fixed"/>
        <w:tblLook w:val="0600" w:firstRow="0" w:lastRow="0" w:firstColumn="0" w:lastColumn="0" w:noHBand="1" w:noVBand="1"/>
      </w:tblPr>
      <w:tblGrid>
        <w:gridCol w:w="930"/>
        <w:gridCol w:w="3345"/>
        <w:gridCol w:w="4755"/>
      </w:tblGrid>
      <w:tr w:rsidR="002D1671" w:rsidRPr="002D1671" w14:paraId="3503DBD6" w14:textId="77777777">
        <w:trPr>
          <w:trHeight w:val="315"/>
        </w:trPr>
        <w:tc>
          <w:tcPr>
            <w:tcW w:w="93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62023BDB" w14:textId="77777777" w:rsidR="002D1671" w:rsidRPr="002D1671" w:rsidRDefault="002D1671" w:rsidP="002D1671">
            <w:pPr>
              <w:widowControl w:val="0"/>
              <w:spacing w:after="0" w:line="276" w:lineRule="auto"/>
              <w:jc w:val="center"/>
              <w:rPr>
                <w:rFonts w:ascii="Arial" w:eastAsia="Arial" w:hAnsi="Arial" w:cs="Arial"/>
                <w:b/>
                <w:bCs/>
                <w:kern w:val="0"/>
                <w:lang w:eastAsia="en-GB"/>
                <w14:ligatures w14:val="none"/>
              </w:rPr>
            </w:pPr>
            <w:r w:rsidRPr="002D1671">
              <w:rPr>
                <w:rFonts w:ascii="Arial" w:eastAsia="Arial" w:hAnsi="Arial" w:cs="Arial"/>
                <w:b/>
                <w:bCs/>
                <w:kern w:val="0"/>
                <w:lang w:eastAsia="en-GB"/>
                <w14:ligatures w14:val="none"/>
              </w:rPr>
              <w:t>So no</w:t>
            </w:r>
          </w:p>
        </w:tc>
        <w:tc>
          <w:tcPr>
            <w:tcW w:w="334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0ABF3AB2" w14:textId="77777777" w:rsidR="002D1671" w:rsidRPr="002D1671" w:rsidRDefault="002D1671" w:rsidP="002D1671">
            <w:pPr>
              <w:widowControl w:val="0"/>
              <w:spacing w:after="0" w:line="276" w:lineRule="auto"/>
              <w:jc w:val="center"/>
              <w:rPr>
                <w:rFonts w:ascii="Arial" w:eastAsia="Arial" w:hAnsi="Arial" w:cs="Arial"/>
                <w:kern w:val="0"/>
                <w:lang w:eastAsia="en-GB"/>
                <w14:ligatures w14:val="none"/>
              </w:rPr>
            </w:pPr>
            <w:r w:rsidRPr="002D1671">
              <w:rPr>
                <w:rFonts w:ascii="Arial" w:eastAsia="Arial" w:hAnsi="Arial" w:cs="Arial"/>
                <w:b/>
                <w:bCs/>
                <w:kern w:val="0"/>
                <w:lang w:eastAsia="en-GB"/>
                <w14:ligatures w14:val="none"/>
              </w:rPr>
              <w:t>Observed Issues / Incidents</w:t>
            </w:r>
          </w:p>
        </w:tc>
        <w:tc>
          <w:tcPr>
            <w:tcW w:w="47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653B74FC" w14:textId="77777777" w:rsidR="002D1671" w:rsidRPr="002D1671" w:rsidRDefault="002D1671" w:rsidP="002D1671">
            <w:pPr>
              <w:widowControl w:val="0"/>
              <w:spacing w:after="0" w:line="276" w:lineRule="auto"/>
              <w:jc w:val="center"/>
              <w:rPr>
                <w:rFonts w:ascii="Arial" w:eastAsia="Arial" w:hAnsi="Arial" w:cs="Arial"/>
                <w:kern w:val="0"/>
                <w:lang w:eastAsia="en-GB"/>
                <w14:ligatures w14:val="none"/>
              </w:rPr>
            </w:pPr>
            <w:r w:rsidRPr="002D1671">
              <w:rPr>
                <w:rFonts w:ascii="Arial" w:eastAsia="Arial" w:hAnsi="Arial" w:cs="Arial"/>
                <w:b/>
                <w:bCs/>
                <w:kern w:val="0"/>
                <w:lang w:eastAsia="en-GB"/>
                <w14:ligatures w14:val="none"/>
              </w:rPr>
              <w:t>Recovery Action Taken</w:t>
            </w:r>
          </w:p>
        </w:tc>
      </w:tr>
      <w:tr w:rsidR="002D1671" w:rsidRPr="002D1671" w14:paraId="466A5E41" w14:textId="77777777">
        <w:trPr>
          <w:trHeight w:val="525"/>
        </w:trPr>
        <w:tc>
          <w:tcPr>
            <w:tcW w:w="93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01576FB" w14:textId="77777777" w:rsidR="002D1671" w:rsidRPr="002D1671" w:rsidRDefault="002D1671" w:rsidP="002D1671">
            <w:pPr>
              <w:widowControl w:val="0"/>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1</w:t>
            </w:r>
          </w:p>
        </w:tc>
        <w:tc>
          <w:tcPr>
            <w:tcW w:w="334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02827E03" w14:textId="77777777" w:rsidR="002D1671" w:rsidRPr="002D1671" w:rsidRDefault="002D1671" w:rsidP="002D1671">
            <w:pPr>
              <w:widowControl w:val="0"/>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The guest had to wait 15 minutes for check-in during the event season</w:t>
            </w:r>
          </w:p>
        </w:tc>
        <w:tc>
          <w:tcPr>
            <w:tcW w:w="47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328F242" w14:textId="77777777" w:rsidR="002D1671" w:rsidRPr="002D1671" w:rsidRDefault="002D1671" w:rsidP="002D1671">
            <w:pPr>
              <w:widowControl w:val="0"/>
              <w:spacing w:after="0" w:line="276" w:lineRule="auto"/>
              <w:rPr>
                <w:rFonts w:ascii="Arial" w:eastAsia="Arial" w:hAnsi="Arial" w:cs="Arial"/>
                <w:kern w:val="0"/>
                <w:sz w:val="20"/>
                <w:szCs w:val="20"/>
                <w:lang w:eastAsia="en-GB"/>
                <w14:ligatures w14:val="none"/>
              </w:rPr>
            </w:pPr>
          </w:p>
          <w:p w14:paraId="34E2BE86" w14:textId="77777777" w:rsidR="002D1671" w:rsidRPr="002D1671" w:rsidRDefault="002D1671" w:rsidP="002D1671">
            <w:pPr>
              <w:widowControl w:val="0"/>
              <w:numPr>
                <w:ilvl w:val="0"/>
                <w:numId w:val="6"/>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 xml:space="preserve">A formal apology and explanation by the front desk manager </w:t>
            </w:r>
          </w:p>
          <w:p w14:paraId="79B3DE69" w14:textId="77777777" w:rsidR="002D1671" w:rsidRPr="002D1671" w:rsidRDefault="002D1671" w:rsidP="002D1671">
            <w:pPr>
              <w:widowControl w:val="0"/>
              <w:numPr>
                <w:ilvl w:val="0"/>
                <w:numId w:val="6"/>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Offered refreshment at waiting area</w:t>
            </w:r>
          </w:p>
          <w:p w14:paraId="04686A25" w14:textId="77777777" w:rsidR="002D1671" w:rsidRPr="002D1671" w:rsidRDefault="002D1671" w:rsidP="002D1671">
            <w:pPr>
              <w:widowControl w:val="0"/>
              <w:numPr>
                <w:ilvl w:val="0"/>
                <w:numId w:val="6"/>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Co-ordinated with the team to reduce the delay</w:t>
            </w:r>
          </w:p>
          <w:p w14:paraId="34BCB4A1" w14:textId="77777777" w:rsidR="002D1671" w:rsidRPr="002D1671" w:rsidRDefault="002D1671" w:rsidP="002D1671">
            <w:pPr>
              <w:widowControl w:val="0"/>
              <w:spacing w:after="0" w:line="276" w:lineRule="auto"/>
              <w:ind w:left="720"/>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br/>
            </w:r>
          </w:p>
        </w:tc>
      </w:tr>
      <w:tr w:rsidR="002D1671" w:rsidRPr="002D1671" w14:paraId="2342FD28" w14:textId="77777777">
        <w:trPr>
          <w:trHeight w:val="525"/>
        </w:trPr>
        <w:tc>
          <w:tcPr>
            <w:tcW w:w="93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9AEAE50" w14:textId="77777777" w:rsidR="002D1671" w:rsidRPr="002D1671" w:rsidRDefault="002D1671" w:rsidP="002D1671">
            <w:pPr>
              <w:widowControl w:val="0"/>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2</w:t>
            </w:r>
          </w:p>
        </w:tc>
        <w:tc>
          <w:tcPr>
            <w:tcW w:w="334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3D6236F0" w14:textId="77777777" w:rsidR="002D1671" w:rsidRPr="002D1671" w:rsidRDefault="002D1671" w:rsidP="002D1671">
            <w:pPr>
              <w:widowControl w:val="0"/>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Room not ready on arrival</w:t>
            </w:r>
          </w:p>
        </w:tc>
        <w:tc>
          <w:tcPr>
            <w:tcW w:w="47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BE26309" w14:textId="77777777" w:rsidR="002D1671" w:rsidRPr="002D1671" w:rsidRDefault="002D1671" w:rsidP="002D1671">
            <w:pPr>
              <w:widowControl w:val="0"/>
              <w:numPr>
                <w:ilvl w:val="0"/>
                <w:numId w:val="6"/>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A formal apology and explanation by the receptionist</w:t>
            </w:r>
          </w:p>
          <w:p w14:paraId="36FE45E8" w14:textId="77777777" w:rsidR="002D1671" w:rsidRPr="002D1671" w:rsidRDefault="002D1671" w:rsidP="002D1671">
            <w:pPr>
              <w:widowControl w:val="0"/>
              <w:numPr>
                <w:ilvl w:val="0"/>
                <w:numId w:val="6"/>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Offered refreshment at waiting area</w:t>
            </w:r>
          </w:p>
          <w:p w14:paraId="53CCB603" w14:textId="77777777" w:rsidR="002D1671" w:rsidRPr="002D1671" w:rsidRDefault="002D1671" w:rsidP="002D1671">
            <w:pPr>
              <w:widowControl w:val="0"/>
              <w:numPr>
                <w:ilvl w:val="0"/>
                <w:numId w:val="6"/>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 xml:space="preserve">Offered luggage storage at the front desk </w:t>
            </w:r>
          </w:p>
          <w:p w14:paraId="6F6F7E08" w14:textId="77777777" w:rsidR="002D1671" w:rsidRPr="002D1671" w:rsidRDefault="002D1671" w:rsidP="002D1671">
            <w:pPr>
              <w:widowControl w:val="0"/>
              <w:numPr>
                <w:ilvl w:val="0"/>
                <w:numId w:val="6"/>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 xml:space="preserve">The problem was fixed within 15 minutes. </w:t>
            </w:r>
          </w:p>
        </w:tc>
      </w:tr>
      <w:tr w:rsidR="002D1671" w:rsidRPr="002D1671" w14:paraId="17A8B5D3" w14:textId="77777777">
        <w:trPr>
          <w:trHeight w:val="525"/>
        </w:trPr>
        <w:tc>
          <w:tcPr>
            <w:tcW w:w="93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5BF6B1EF" w14:textId="77777777" w:rsidR="002D1671" w:rsidRPr="002D1671" w:rsidRDefault="002D1671" w:rsidP="002D1671">
            <w:pPr>
              <w:widowControl w:val="0"/>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3</w:t>
            </w:r>
          </w:p>
        </w:tc>
        <w:tc>
          <w:tcPr>
            <w:tcW w:w="334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221505D4" w14:textId="77777777" w:rsidR="002D1671" w:rsidRPr="002D1671" w:rsidRDefault="002D1671" w:rsidP="002D1671">
            <w:pPr>
              <w:widowControl w:val="0"/>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System error – service delayed</w:t>
            </w:r>
          </w:p>
        </w:tc>
        <w:tc>
          <w:tcPr>
            <w:tcW w:w="47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B8D4DFD" w14:textId="77777777" w:rsidR="002D1671" w:rsidRPr="002D1671" w:rsidRDefault="002D1671" w:rsidP="002D1671">
            <w:pPr>
              <w:widowControl w:val="0"/>
              <w:numPr>
                <w:ilvl w:val="0"/>
                <w:numId w:val="7"/>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 xml:space="preserve">A formal apology and fair explanation to the guest </w:t>
            </w:r>
          </w:p>
          <w:p w14:paraId="16F5B0B0" w14:textId="77777777" w:rsidR="002D1671" w:rsidRPr="002D1671" w:rsidRDefault="002D1671" w:rsidP="002D1671">
            <w:pPr>
              <w:widowControl w:val="0"/>
              <w:numPr>
                <w:ilvl w:val="0"/>
                <w:numId w:val="7"/>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The manual check-in procedure was initiated.</w:t>
            </w:r>
          </w:p>
          <w:p w14:paraId="6A88183E" w14:textId="77777777" w:rsidR="002D1671" w:rsidRPr="002D1671" w:rsidRDefault="002D1671" w:rsidP="002D1671">
            <w:pPr>
              <w:widowControl w:val="0"/>
              <w:numPr>
                <w:ilvl w:val="0"/>
                <w:numId w:val="7"/>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Email verification for booking</w:t>
            </w:r>
          </w:p>
          <w:p w14:paraId="0216E73B" w14:textId="77777777" w:rsidR="002D1671" w:rsidRPr="002D1671" w:rsidRDefault="002D1671" w:rsidP="002D1671">
            <w:pPr>
              <w:widowControl w:val="0"/>
              <w:numPr>
                <w:ilvl w:val="0"/>
                <w:numId w:val="7"/>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 xml:space="preserve">Strict coordination by the manager and supervisor </w:t>
            </w:r>
          </w:p>
          <w:p w14:paraId="43B17AB4" w14:textId="77777777" w:rsidR="002D1671" w:rsidRPr="002D1671" w:rsidRDefault="002D1671" w:rsidP="002D1671">
            <w:pPr>
              <w:widowControl w:val="0"/>
              <w:numPr>
                <w:ilvl w:val="0"/>
                <w:numId w:val="7"/>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Co-ordinated with the technical team for immediate recovery</w:t>
            </w:r>
          </w:p>
          <w:p w14:paraId="0ABD350C" w14:textId="77777777" w:rsidR="002D1671" w:rsidRPr="002D1671" w:rsidRDefault="002D1671" w:rsidP="002D1671">
            <w:pPr>
              <w:widowControl w:val="0"/>
              <w:spacing w:after="0" w:line="276" w:lineRule="auto"/>
              <w:rPr>
                <w:rFonts w:ascii="Arial" w:eastAsia="Arial" w:hAnsi="Arial" w:cs="Arial"/>
                <w:kern w:val="0"/>
                <w:sz w:val="20"/>
                <w:szCs w:val="20"/>
                <w:lang w:eastAsia="en-GB"/>
                <w14:ligatures w14:val="none"/>
              </w:rPr>
            </w:pPr>
          </w:p>
        </w:tc>
      </w:tr>
      <w:tr w:rsidR="002D1671" w:rsidRPr="002D1671" w14:paraId="1E142C2B" w14:textId="77777777">
        <w:trPr>
          <w:trHeight w:val="525"/>
        </w:trPr>
        <w:tc>
          <w:tcPr>
            <w:tcW w:w="93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3E54166D" w14:textId="77777777" w:rsidR="002D1671" w:rsidRPr="002D1671" w:rsidRDefault="002D1671" w:rsidP="002D1671">
            <w:pPr>
              <w:widowControl w:val="0"/>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lastRenderedPageBreak/>
              <w:t>4</w:t>
            </w:r>
          </w:p>
        </w:tc>
        <w:tc>
          <w:tcPr>
            <w:tcW w:w="334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3AED24F8" w14:textId="77777777" w:rsidR="002D1671" w:rsidRPr="002D1671" w:rsidRDefault="002D1671" w:rsidP="002D1671">
            <w:pPr>
              <w:widowControl w:val="0"/>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 xml:space="preserve">Work overload and burnout during events </w:t>
            </w:r>
          </w:p>
        </w:tc>
        <w:tc>
          <w:tcPr>
            <w:tcW w:w="47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36B021F9" w14:textId="77777777" w:rsidR="002D1671" w:rsidRPr="002D1671" w:rsidRDefault="002D1671" w:rsidP="002D1671">
            <w:pPr>
              <w:widowControl w:val="0"/>
              <w:numPr>
                <w:ilvl w:val="0"/>
                <w:numId w:val="8"/>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Supervisor and managers provided clear guidelines and support</w:t>
            </w:r>
          </w:p>
        </w:tc>
      </w:tr>
    </w:tbl>
    <w:p w14:paraId="06EF37E1"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223F6671"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7549BD43"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Based on the above table, 4 critical incidents were identified under the theme of operational efficiency, such as front desk delay in service, room unavailability upon arrival, service disruption due to technical error, mental stress and burnout for employees were commonly reported. </w:t>
      </w:r>
    </w:p>
    <w:p w14:paraId="28EEA6BB"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667F2348"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Service delays and disruptions </w:t>
      </w:r>
    </w:p>
    <w:p w14:paraId="367968B5"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6AB2C2A4"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Service delays and lack of preparedness have emerged several times during the event seasons, but timely recovery practices by the staff and leaders have significantly improved the situation. </w:t>
      </w:r>
      <w:proofErr w:type="gramStart"/>
      <w:r w:rsidRPr="002D1671">
        <w:rPr>
          <w:rFonts w:ascii="Arial" w:eastAsia="Arial" w:hAnsi="Arial" w:cs="Arial"/>
          <w:kern w:val="0"/>
          <w:lang w:eastAsia="en-GB"/>
          <w14:ligatures w14:val="none"/>
        </w:rPr>
        <w:t>It can be seen that the</w:t>
      </w:r>
      <w:proofErr w:type="gramEnd"/>
      <w:r w:rsidRPr="002D1671">
        <w:rPr>
          <w:rFonts w:ascii="Arial" w:eastAsia="Arial" w:hAnsi="Arial" w:cs="Arial"/>
          <w:kern w:val="0"/>
          <w:lang w:eastAsia="en-GB"/>
          <w14:ligatures w14:val="none"/>
        </w:rPr>
        <w:t xml:space="preserve"> team had made several efforts, such as showing empathy, offering a professional apology, and offering complimentary services while addressing their problem. For the situation in which the guest was waiting for the room upon arrival, it was offered immediately without any delay. The guests were satisfied with the response and service recovery. The front desk was empathetic and immediately accepted the mistakes and used technical skills such as active listening and understanding. The staff are well trained, reported the problem to their supervisors on time, and were conscious to avoid unclear information and blaming each other; instead, they informed the concerned department without any delay, coordinated with them, and ensured the situation was fixed within the agreed time.  slowly recovered the situation from poor customer service to guest loyalty. </w:t>
      </w:r>
    </w:p>
    <w:p w14:paraId="66E1F414"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055D8FB1"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To reduce frustration, the guests were offered complimentary drinks and comfortable seating, offered luggage storage service, free </w:t>
      </w:r>
      <w:proofErr w:type="spellStart"/>
      <w:r w:rsidRPr="002D1671">
        <w:rPr>
          <w:rFonts w:ascii="Arial" w:eastAsia="Arial" w:hAnsi="Arial" w:cs="Arial"/>
          <w:kern w:val="0"/>
          <w:lang w:eastAsia="en-GB"/>
          <w14:ligatures w14:val="none"/>
        </w:rPr>
        <w:t>WiFi</w:t>
      </w:r>
      <w:proofErr w:type="spellEnd"/>
      <w:r w:rsidRPr="002D1671">
        <w:rPr>
          <w:rFonts w:ascii="Arial" w:eastAsia="Arial" w:hAnsi="Arial" w:cs="Arial"/>
          <w:kern w:val="0"/>
          <w:lang w:eastAsia="en-GB"/>
          <w14:ligatures w14:val="none"/>
        </w:rPr>
        <w:t xml:space="preserve">, warm conversations, and shown operational efficiency as a team. It is observed that follow-up reassurance by the front desk manager had a significant impact on guest perception. </w:t>
      </w:r>
    </w:p>
    <w:p w14:paraId="715E2668"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43F44AF5"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The proactive approach emerged as a critical factor in many situations to avoid possible service failures. The findings indicate that the operational efficiency is not all about speed but accuracy; demonstration of interpersonal and managerial skills, a </w:t>
      </w:r>
      <w:r w:rsidRPr="002D1671">
        <w:rPr>
          <w:rFonts w:ascii="Arial" w:eastAsia="Arial" w:hAnsi="Arial" w:cs="Arial"/>
          <w:kern w:val="0"/>
          <w:lang w:eastAsia="en-GB"/>
          <w14:ligatures w14:val="none"/>
        </w:rPr>
        <w:lastRenderedPageBreak/>
        <w:t xml:space="preserve">professional approach, maintaining standard procedure and an empathetic approach </w:t>
      </w:r>
      <w:proofErr w:type="gramStart"/>
      <w:r w:rsidRPr="002D1671">
        <w:rPr>
          <w:rFonts w:ascii="Arial" w:eastAsia="Arial" w:hAnsi="Arial" w:cs="Arial"/>
          <w:kern w:val="0"/>
          <w:lang w:eastAsia="en-GB"/>
          <w14:ligatures w14:val="none"/>
        </w:rPr>
        <w:t>lead</w:t>
      </w:r>
      <w:proofErr w:type="gramEnd"/>
      <w:r w:rsidRPr="002D1671">
        <w:rPr>
          <w:rFonts w:ascii="Arial" w:eastAsia="Arial" w:hAnsi="Arial" w:cs="Arial"/>
          <w:kern w:val="0"/>
          <w:lang w:eastAsia="en-GB"/>
          <w14:ligatures w14:val="none"/>
        </w:rPr>
        <w:t xml:space="preserve"> to operational efficiency to recover from failures.</w:t>
      </w:r>
    </w:p>
    <w:p w14:paraId="0DEC777E"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43B0D21F"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Technical failure and adaptability </w:t>
      </w:r>
    </w:p>
    <w:p w14:paraId="7179D5B0"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6A07A663"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It is observed that technical errors affected the smooth operational flow. The incidents caused critical issues like check-in delay and delay in online booking and reservation procedures, etc. The issue was timely informed to the technical department by the front desk. Additionally, the staff immediately shifted to a manual check-in procedure and booking through email verification. It is apparent that the team is well equipped with good adaptability and skills to manage the system. disruptions and is following the standard procedure to ensure the smooth service flow. The operational resilience seemed critical, as the hotel is working under unified control, and an operational paralysis can affect the entire hotel operation, which was effectively tackled with manual procedures, intense coordination and proactive information to guests to expect delays and remain calm and ensure clear and detailed documentation. The keys and ID cards are verified with extreme care to protect guest data and documents. </w:t>
      </w:r>
    </w:p>
    <w:p w14:paraId="42872212"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The findings indicate regular checks on systems and software, and training for employees on manual procedures for immediate shifts. </w:t>
      </w:r>
    </w:p>
    <w:p w14:paraId="5532DAEA"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1B051CB3"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Co-ordination effectiveness </w:t>
      </w:r>
    </w:p>
    <w:p w14:paraId="2E2AC2C4"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397E9479"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The TY front desk encountered a few incidents where they had to ensure intense coordination between various departments, maintenance, housekeeping, the technical team, etc. For example, when the room was not ready on arrival, the staff promptly contacted the concerned department and fixed the problem within the agreed time </w:t>
      </w:r>
      <w:proofErr w:type="gramStart"/>
      <w:r w:rsidRPr="002D1671">
        <w:rPr>
          <w:rFonts w:ascii="Arial" w:eastAsia="Arial" w:hAnsi="Arial" w:cs="Arial"/>
          <w:kern w:val="0"/>
          <w:lang w:eastAsia="en-GB"/>
          <w14:ligatures w14:val="none"/>
        </w:rPr>
        <w:t>and also</w:t>
      </w:r>
      <w:proofErr w:type="gramEnd"/>
      <w:r w:rsidRPr="002D1671">
        <w:rPr>
          <w:rFonts w:ascii="Arial" w:eastAsia="Arial" w:hAnsi="Arial" w:cs="Arial"/>
          <w:kern w:val="0"/>
          <w:lang w:eastAsia="en-GB"/>
          <w14:ligatures w14:val="none"/>
        </w:rPr>
        <w:t xml:space="preserve"> accompanied the guest to reassure them that the service was done. These gestures made the guest happy, and they shared positive feedback upon checkout. </w:t>
      </w:r>
    </w:p>
    <w:p w14:paraId="4812B36F"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107A7C20"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Leadership role in operational efficiency </w:t>
      </w:r>
    </w:p>
    <w:p w14:paraId="45F88016"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6956A920"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The employees were overloaded with work during events at Newport due to high occupancy. The managers and supervisors were guiding them with clear instructions and kept them motivated to work even under pressure. </w:t>
      </w:r>
    </w:p>
    <w:p w14:paraId="3CA3285C"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5A50354D"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5219A9AE"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The findings suggest that operational efficiency is highly connected to interdepartmental coordination or teamwork. Effective coordination and operational efficiency can significantly improve the service outcome</w:t>
      </w:r>
    </w:p>
    <w:p w14:paraId="3D8F68D4"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w:t>
      </w:r>
    </w:p>
    <w:p w14:paraId="41B56714"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674050D7"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296A3B7F"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6B79467C"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2691EA9A" w14:textId="77777777" w:rsidR="002D1671" w:rsidRPr="002D1671" w:rsidRDefault="002D1671" w:rsidP="002D1671">
      <w:pPr>
        <w:spacing w:after="0" w:line="360" w:lineRule="auto"/>
        <w:jc w:val="both"/>
        <w:rPr>
          <w:rFonts w:ascii="Arial" w:eastAsia="Arial" w:hAnsi="Arial" w:cs="Arial"/>
          <w:b/>
          <w:bCs/>
          <w:kern w:val="0"/>
          <w:lang w:eastAsia="en-GB"/>
          <w14:ligatures w14:val="none"/>
        </w:rPr>
      </w:pPr>
      <w:r w:rsidRPr="002D1671">
        <w:rPr>
          <w:rFonts w:ascii="Arial" w:eastAsia="Arial" w:hAnsi="Arial" w:cs="Arial"/>
          <w:b/>
          <w:bCs/>
          <w:kern w:val="0"/>
          <w:lang w:eastAsia="en-GB"/>
          <w14:ligatures w14:val="none"/>
        </w:rPr>
        <w:t xml:space="preserve">Theme 2 - Relationship between front office efficiency and service recovery </w:t>
      </w:r>
    </w:p>
    <w:p w14:paraId="46E1CA9F" w14:textId="77777777" w:rsidR="002D1671" w:rsidRPr="002D1671" w:rsidRDefault="002D1671" w:rsidP="002D1671">
      <w:pPr>
        <w:spacing w:before="240" w:after="24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Table 2 </w:t>
      </w:r>
    </w:p>
    <w:p w14:paraId="5F2703D6" w14:textId="77777777" w:rsidR="002D1671" w:rsidRPr="002D1671" w:rsidRDefault="002D1671" w:rsidP="002D1671">
      <w:pPr>
        <w:spacing w:before="240" w:after="240" w:line="360" w:lineRule="auto"/>
        <w:rPr>
          <w:rFonts w:ascii="Arial" w:eastAsia="Arial" w:hAnsi="Arial" w:cs="Arial"/>
          <w:kern w:val="0"/>
          <w:lang w:eastAsia="en-GB"/>
          <w14:ligatures w14:val="none"/>
        </w:rPr>
      </w:pPr>
    </w:p>
    <w:tbl>
      <w:tblPr>
        <w:tblW w:w="9090" w:type="dxa"/>
        <w:tblBorders>
          <w:insideH w:val="nil"/>
          <w:insideV w:val="nil"/>
        </w:tblBorders>
        <w:tblLayout w:type="fixed"/>
        <w:tblLook w:val="0600" w:firstRow="0" w:lastRow="0" w:firstColumn="0" w:lastColumn="0" w:noHBand="1" w:noVBand="1"/>
      </w:tblPr>
      <w:tblGrid>
        <w:gridCol w:w="990"/>
        <w:gridCol w:w="2805"/>
        <w:gridCol w:w="5295"/>
      </w:tblGrid>
      <w:tr w:rsidR="002D1671" w:rsidRPr="002D1671" w14:paraId="261AEC7E" w14:textId="77777777">
        <w:trPr>
          <w:trHeight w:val="525"/>
        </w:trPr>
        <w:tc>
          <w:tcPr>
            <w:tcW w:w="9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6CB0CEB" w14:textId="77777777" w:rsidR="002D1671" w:rsidRPr="002D1671" w:rsidRDefault="002D1671" w:rsidP="002D1671">
            <w:pPr>
              <w:widowControl w:val="0"/>
              <w:spacing w:after="0" w:line="276" w:lineRule="auto"/>
              <w:jc w:val="center"/>
              <w:rPr>
                <w:rFonts w:ascii="Arial" w:eastAsia="Arial" w:hAnsi="Arial" w:cs="Arial"/>
                <w:b/>
                <w:bCs/>
                <w:kern w:val="0"/>
                <w:lang w:eastAsia="en-GB"/>
                <w14:ligatures w14:val="none"/>
              </w:rPr>
            </w:pPr>
            <w:r w:rsidRPr="002D1671">
              <w:rPr>
                <w:rFonts w:ascii="Arial" w:eastAsia="Arial" w:hAnsi="Arial" w:cs="Arial"/>
                <w:b/>
                <w:bCs/>
                <w:kern w:val="0"/>
                <w:lang w:eastAsia="en-GB"/>
                <w14:ligatures w14:val="none"/>
              </w:rPr>
              <w:t>So no</w:t>
            </w:r>
          </w:p>
        </w:tc>
        <w:tc>
          <w:tcPr>
            <w:tcW w:w="280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66BB8DF4" w14:textId="77777777" w:rsidR="002D1671" w:rsidRPr="002D1671" w:rsidRDefault="002D1671" w:rsidP="002D1671">
            <w:pPr>
              <w:widowControl w:val="0"/>
              <w:spacing w:after="0" w:line="276" w:lineRule="auto"/>
              <w:jc w:val="center"/>
              <w:rPr>
                <w:rFonts w:ascii="Arial" w:eastAsia="Arial" w:hAnsi="Arial" w:cs="Arial"/>
                <w:kern w:val="0"/>
                <w:lang w:eastAsia="en-GB"/>
                <w14:ligatures w14:val="none"/>
              </w:rPr>
            </w:pPr>
            <w:r w:rsidRPr="002D1671">
              <w:rPr>
                <w:rFonts w:ascii="Arial" w:eastAsia="Arial" w:hAnsi="Arial" w:cs="Arial"/>
                <w:b/>
                <w:bCs/>
                <w:kern w:val="0"/>
                <w:lang w:eastAsia="en-GB"/>
                <w14:ligatures w14:val="none"/>
              </w:rPr>
              <w:t>Observed Issues / Incidents</w:t>
            </w:r>
          </w:p>
        </w:tc>
        <w:tc>
          <w:tcPr>
            <w:tcW w:w="529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4441A9C6" w14:textId="77777777" w:rsidR="002D1671" w:rsidRPr="002D1671" w:rsidRDefault="002D1671" w:rsidP="002D1671">
            <w:pPr>
              <w:widowControl w:val="0"/>
              <w:spacing w:after="0" w:line="276" w:lineRule="auto"/>
              <w:jc w:val="center"/>
              <w:rPr>
                <w:rFonts w:ascii="Arial" w:eastAsia="Arial" w:hAnsi="Arial" w:cs="Arial"/>
                <w:kern w:val="0"/>
                <w:lang w:eastAsia="en-GB"/>
                <w14:ligatures w14:val="none"/>
              </w:rPr>
            </w:pPr>
            <w:r w:rsidRPr="002D1671">
              <w:rPr>
                <w:rFonts w:ascii="Arial" w:eastAsia="Arial" w:hAnsi="Arial" w:cs="Arial"/>
                <w:b/>
                <w:bCs/>
                <w:kern w:val="0"/>
                <w:lang w:eastAsia="en-GB"/>
                <w14:ligatures w14:val="none"/>
              </w:rPr>
              <w:t>Recovery Action Taken</w:t>
            </w:r>
          </w:p>
        </w:tc>
      </w:tr>
      <w:tr w:rsidR="002D1671" w:rsidRPr="002D1671" w14:paraId="466A4909" w14:textId="77777777">
        <w:trPr>
          <w:trHeight w:val="525"/>
        </w:trPr>
        <w:tc>
          <w:tcPr>
            <w:tcW w:w="9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1EF7643" w14:textId="77777777" w:rsidR="002D1671" w:rsidRPr="002D1671" w:rsidRDefault="002D1671" w:rsidP="002D1671">
            <w:pPr>
              <w:widowControl w:val="0"/>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 xml:space="preserve">So no </w:t>
            </w:r>
          </w:p>
        </w:tc>
        <w:tc>
          <w:tcPr>
            <w:tcW w:w="280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0A98D60A" w14:textId="77777777" w:rsidR="002D1671" w:rsidRPr="002D1671" w:rsidRDefault="002D1671" w:rsidP="002D1671">
            <w:pPr>
              <w:widowControl w:val="0"/>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Bed missing / not made on time</w:t>
            </w:r>
          </w:p>
        </w:tc>
        <w:tc>
          <w:tcPr>
            <w:tcW w:w="529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2457EE1D" w14:textId="77777777" w:rsidR="002D1671" w:rsidRPr="002D1671" w:rsidRDefault="002D1671" w:rsidP="002D1671">
            <w:pPr>
              <w:widowControl w:val="0"/>
              <w:numPr>
                <w:ilvl w:val="0"/>
                <w:numId w:val="9"/>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A formal apology shows empathy</w:t>
            </w:r>
          </w:p>
          <w:p w14:paraId="5C569604" w14:textId="77777777" w:rsidR="002D1671" w:rsidRPr="002D1671" w:rsidRDefault="002D1671" w:rsidP="002D1671">
            <w:pPr>
              <w:widowControl w:val="0"/>
              <w:numPr>
                <w:ilvl w:val="0"/>
                <w:numId w:val="9"/>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 xml:space="preserve">Coordination with Housekeeping for priority delivery, </w:t>
            </w:r>
          </w:p>
          <w:p w14:paraId="00C5FC3C" w14:textId="77777777" w:rsidR="002D1671" w:rsidRPr="002D1671" w:rsidRDefault="002D1671" w:rsidP="002D1671">
            <w:pPr>
              <w:widowControl w:val="0"/>
              <w:numPr>
                <w:ilvl w:val="0"/>
                <w:numId w:val="9"/>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The supervisor personally verified that the task is complete, and the client is happy</w:t>
            </w:r>
            <w:r w:rsidRPr="002D1671">
              <w:rPr>
                <w:rFonts w:ascii="Arial" w:eastAsia="Arial" w:hAnsi="Arial" w:cs="Arial"/>
                <w:kern w:val="0"/>
                <w:sz w:val="20"/>
                <w:szCs w:val="20"/>
                <w:lang w:eastAsia="en-GB"/>
                <w14:ligatures w14:val="none"/>
              </w:rPr>
              <w:br/>
            </w:r>
          </w:p>
        </w:tc>
      </w:tr>
      <w:tr w:rsidR="002D1671" w:rsidRPr="002D1671" w14:paraId="16EBAF22" w14:textId="77777777">
        <w:trPr>
          <w:trHeight w:val="525"/>
        </w:trPr>
        <w:tc>
          <w:tcPr>
            <w:tcW w:w="9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680C3CC" w14:textId="77777777" w:rsidR="002D1671" w:rsidRPr="002D1671" w:rsidRDefault="002D1671" w:rsidP="002D1671">
            <w:pPr>
              <w:widowControl w:val="0"/>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1</w:t>
            </w:r>
          </w:p>
        </w:tc>
        <w:tc>
          <w:tcPr>
            <w:tcW w:w="280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44E45322" w14:textId="77777777" w:rsidR="002D1671" w:rsidRPr="002D1671" w:rsidRDefault="002D1671" w:rsidP="002D1671">
            <w:pPr>
              <w:widowControl w:val="0"/>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Guest sent to the wrong room</w:t>
            </w:r>
          </w:p>
        </w:tc>
        <w:tc>
          <w:tcPr>
            <w:tcW w:w="529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06561A18" w14:textId="77777777" w:rsidR="002D1671" w:rsidRPr="002D1671" w:rsidRDefault="002D1671" w:rsidP="002D1671">
            <w:pPr>
              <w:widowControl w:val="0"/>
              <w:numPr>
                <w:ilvl w:val="0"/>
                <w:numId w:val="10"/>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An immediate and formal apology was given</w:t>
            </w:r>
          </w:p>
          <w:p w14:paraId="3033BCEC" w14:textId="77777777" w:rsidR="002D1671" w:rsidRPr="002D1671" w:rsidRDefault="002D1671" w:rsidP="002D1671">
            <w:pPr>
              <w:widowControl w:val="0"/>
              <w:numPr>
                <w:ilvl w:val="0"/>
                <w:numId w:val="10"/>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The guest was escorted to the correct room.</w:t>
            </w:r>
          </w:p>
          <w:p w14:paraId="4BE37809" w14:textId="77777777" w:rsidR="002D1671" w:rsidRPr="002D1671" w:rsidRDefault="002D1671" w:rsidP="002D1671">
            <w:pPr>
              <w:widowControl w:val="0"/>
              <w:numPr>
                <w:ilvl w:val="0"/>
                <w:numId w:val="10"/>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 xml:space="preserve">No blame over staff in front of the guest </w:t>
            </w:r>
          </w:p>
          <w:p w14:paraId="7080C3FD" w14:textId="77777777" w:rsidR="002D1671" w:rsidRPr="002D1671" w:rsidRDefault="002D1671" w:rsidP="002D1671">
            <w:pPr>
              <w:widowControl w:val="0"/>
              <w:numPr>
                <w:ilvl w:val="0"/>
                <w:numId w:val="10"/>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 xml:space="preserve"> The supervisor accompanied the guest</w:t>
            </w:r>
          </w:p>
        </w:tc>
      </w:tr>
      <w:tr w:rsidR="002D1671" w:rsidRPr="002D1671" w14:paraId="4AC391EA" w14:textId="77777777">
        <w:trPr>
          <w:trHeight w:val="525"/>
        </w:trPr>
        <w:tc>
          <w:tcPr>
            <w:tcW w:w="9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6AAA6651" w14:textId="77777777" w:rsidR="002D1671" w:rsidRPr="002D1671" w:rsidRDefault="002D1671" w:rsidP="002D1671">
            <w:pPr>
              <w:widowControl w:val="0"/>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2</w:t>
            </w:r>
          </w:p>
        </w:tc>
        <w:tc>
          <w:tcPr>
            <w:tcW w:w="280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26242FC2" w14:textId="77777777" w:rsidR="002D1671" w:rsidRPr="002D1671" w:rsidRDefault="002D1671" w:rsidP="002D1671">
            <w:pPr>
              <w:widowControl w:val="0"/>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The guest believed it was a heating fault</w:t>
            </w:r>
          </w:p>
        </w:tc>
        <w:tc>
          <w:tcPr>
            <w:tcW w:w="529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5548E264" w14:textId="77777777" w:rsidR="002D1671" w:rsidRPr="002D1671" w:rsidRDefault="002D1671" w:rsidP="002D1671">
            <w:pPr>
              <w:widowControl w:val="0"/>
              <w:numPr>
                <w:ilvl w:val="0"/>
                <w:numId w:val="11"/>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 xml:space="preserve">Maintenance staff was sent immediately. The guest was unaware of how to use it </w:t>
            </w:r>
          </w:p>
          <w:p w14:paraId="68220A04" w14:textId="77777777" w:rsidR="002D1671" w:rsidRPr="002D1671" w:rsidRDefault="002D1671" w:rsidP="002D1671">
            <w:pPr>
              <w:widowControl w:val="0"/>
              <w:numPr>
                <w:ilvl w:val="0"/>
                <w:numId w:val="11"/>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 xml:space="preserve">No blame was put on the guest. </w:t>
            </w:r>
          </w:p>
          <w:p w14:paraId="7CE726AC" w14:textId="77777777" w:rsidR="002D1671" w:rsidRPr="002D1671" w:rsidRDefault="002D1671" w:rsidP="002D1671">
            <w:pPr>
              <w:widowControl w:val="0"/>
              <w:numPr>
                <w:ilvl w:val="0"/>
                <w:numId w:val="11"/>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Confirmed heating was functioning and explained how to use it properly</w:t>
            </w:r>
          </w:p>
        </w:tc>
      </w:tr>
      <w:tr w:rsidR="002D1671" w:rsidRPr="002D1671" w14:paraId="5A2D0223" w14:textId="77777777">
        <w:trPr>
          <w:trHeight w:val="525"/>
        </w:trPr>
        <w:tc>
          <w:tcPr>
            <w:tcW w:w="9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4BC19A8B" w14:textId="77777777" w:rsidR="002D1671" w:rsidRPr="002D1671" w:rsidRDefault="002D1671" w:rsidP="002D1671">
            <w:pPr>
              <w:widowControl w:val="0"/>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3</w:t>
            </w:r>
          </w:p>
        </w:tc>
        <w:tc>
          <w:tcPr>
            <w:tcW w:w="280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5D52ACD9" w14:textId="77777777" w:rsidR="002D1671" w:rsidRPr="002D1671" w:rsidRDefault="002D1671" w:rsidP="002D1671">
            <w:pPr>
              <w:widowControl w:val="0"/>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Hair dryer broken</w:t>
            </w:r>
          </w:p>
        </w:tc>
        <w:tc>
          <w:tcPr>
            <w:tcW w:w="529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47BDDF51" w14:textId="77777777" w:rsidR="002D1671" w:rsidRPr="002D1671" w:rsidRDefault="002D1671" w:rsidP="002D1671">
            <w:pPr>
              <w:widowControl w:val="0"/>
              <w:numPr>
                <w:ilvl w:val="0"/>
                <w:numId w:val="12"/>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Apologised and immediately replaced</w:t>
            </w:r>
          </w:p>
        </w:tc>
      </w:tr>
      <w:tr w:rsidR="002D1671" w:rsidRPr="002D1671" w14:paraId="62CA12BF" w14:textId="77777777">
        <w:trPr>
          <w:trHeight w:val="525"/>
        </w:trPr>
        <w:tc>
          <w:tcPr>
            <w:tcW w:w="9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0BB7DF25" w14:textId="77777777" w:rsidR="002D1671" w:rsidRPr="002D1671" w:rsidRDefault="002D1671" w:rsidP="002D1671">
            <w:pPr>
              <w:widowControl w:val="0"/>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4</w:t>
            </w:r>
          </w:p>
        </w:tc>
        <w:tc>
          <w:tcPr>
            <w:tcW w:w="280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27F84D88" w14:textId="77777777" w:rsidR="002D1671" w:rsidRPr="002D1671" w:rsidRDefault="002D1671" w:rsidP="002D1671">
            <w:pPr>
              <w:widowControl w:val="0"/>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 xml:space="preserve">EV charger was not working, and the guest was extremely unhappy </w:t>
            </w:r>
          </w:p>
        </w:tc>
        <w:tc>
          <w:tcPr>
            <w:tcW w:w="529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BC331FE" w14:textId="77777777" w:rsidR="002D1671" w:rsidRPr="002D1671" w:rsidRDefault="002D1671" w:rsidP="002D1671">
            <w:pPr>
              <w:widowControl w:val="0"/>
              <w:numPr>
                <w:ilvl w:val="0"/>
                <w:numId w:val="13"/>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The issue escalated to the maintenance manager</w:t>
            </w:r>
          </w:p>
          <w:p w14:paraId="0A61EA71" w14:textId="77777777" w:rsidR="002D1671" w:rsidRPr="002D1671" w:rsidRDefault="002D1671" w:rsidP="002D1671">
            <w:pPr>
              <w:widowControl w:val="0"/>
              <w:numPr>
                <w:ilvl w:val="0"/>
                <w:numId w:val="13"/>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 xml:space="preserve">The manager offered a discount </w:t>
            </w:r>
          </w:p>
          <w:p w14:paraId="696BAC9E" w14:textId="77777777" w:rsidR="002D1671" w:rsidRPr="002D1671" w:rsidRDefault="002D1671" w:rsidP="002D1671">
            <w:pPr>
              <w:widowControl w:val="0"/>
              <w:numPr>
                <w:ilvl w:val="0"/>
                <w:numId w:val="13"/>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 xml:space="preserve">parking waiver applied </w:t>
            </w:r>
            <w:r w:rsidRPr="002D1671">
              <w:rPr>
                <w:rFonts w:ascii="Arial" w:eastAsia="Arial" w:hAnsi="Arial" w:cs="Arial"/>
                <w:kern w:val="0"/>
                <w:sz w:val="20"/>
                <w:szCs w:val="20"/>
                <w:lang w:eastAsia="en-GB"/>
                <w14:ligatures w14:val="none"/>
              </w:rPr>
              <w:br/>
              <w:t xml:space="preserve">Directed them to a nearby charging station. </w:t>
            </w:r>
          </w:p>
        </w:tc>
      </w:tr>
      <w:tr w:rsidR="002D1671" w:rsidRPr="002D1671" w14:paraId="44A7492D" w14:textId="77777777">
        <w:trPr>
          <w:trHeight w:val="525"/>
        </w:trPr>
        <w:tc>
          <w:tcPr>
            <w:tcW w:w="9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D3E120F" w14:textId="77777777" w:rsidR="002D1671" w:rsidRPr="002D1671" w:rsidRDefault="002D1671" w:rsidP="002D1671">
            <w:pPr>
              <w:widowControl w:val="0"/>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6</w:t>
            </w:r>
          </w:p>
        </w:tc>
        <w:tc>
          <w:tcPr>
            <w:tcW w:w="280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5147C023" w14:textId="77777777" w:rsidR="002D1671" w:rsidRPr="002D1671" w:rsidRDefault="002D1671" w:rsidP="002D1671">
            <w:pPr>
              <w:widowControl w:val="0"/>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The front desk manager handled inappropriate guest behaviour.</w:t>
            </w:r>
          </w:p>
        </w:tc>
        <w:tc>
          <w:tcPr>
            <w:tcW w:w="529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48A2CDC4" w14:textId="77777777" w:rsidR="002D1671" w:rsidRPr="002D1671" w:rsidRDefault="002D1671" w:rsidP="002D1671">
            <w:pPr>
              <w:widowControl w:val="0"/>
              <w:numPr>
                <w:ilvl w:val="0"/>
                <w:numId w:val="14"/>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Escalated to the manager, the issue was addressed.</w:t>
            </w:r>
          </w:p>
          <w:p w14:paraId="28BCA3E2" w14:textId="77777777" w:rsidR="002D1671" w:rsidRPr="002D1671" w:rsidRDefault="002D1671" w:rsidP="002D1671">
            <w:pPr>
              <w:widowControl w:val="0"/>
              <w:numPr>
                <w:ilvl w:val="0"/>
                <w:numId w:val="14"/>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 xml:space="preserve">Guest banned from the hotel for inappropriate </w:t>
            </w:r>
            <w:r w:rsidRPr="002D1671">
              <w:rPr>
                <w:rFonts w:ascii="Arial" w:eastAsia="Arial" w:hAnsi="Arial" w:cs="Arial"/>
                <w:kern w:val="0"/>
                <w:sz w:val="20"/>
                <w:szCs w:val="20"/>
                <w:lang w:eastAsia="en-GB"/>
                <w14:ligatures w14:val="none"/>
              </w:rPr>
              <w:lastRenderedPageBreak/>
              <w:t xml:space="preserve">behaviour towards the women on the front desk </w:t>
            </w:r>
            <w:proofErr w:type="spellStart"/>
            <w:proofErr w:type="gramStart"/>
            <w:r w:rsidRPr="002D1671">
              <w:rPr>
                <w:rFonts w:ascii="Arial" w:eastAsia="Arial" w:hAnsi="Arial" w:cs="Arial"/>
                <w:kern w:val="0"/>
                <w:sz w:val="20"/>
                <w:szCs w:val="20"/>
                <w:lang w:eastAsia="en-GB"/>
                <w14:ligatures w14:val="none"/>
              </w:rPr>
              <w:t>staff.f</w:t>
            </w:r>
            <w:proofErr w:type="spellEnd"/>
            <w:proofErr w:type="gramEnd"/>
          </w:p>
          <w:p w14:paraId="67E7DA1C" w14:textId="77777777" w:rsidR="002D1671" w:rsidRPr="002D1671" w:rsidRDefault="002D1671" w:rsidP="002D1671">
            <w:pPr>
              <w:widowControl w:val="0"/>
              <w:numPr>
                <w:ilvl w:val="0"/>
                <w:numId w:val="14"/>
              </w:numPr>
              <w:spacing w:after="0" w:line="276" w:lineRule="auto"/>
              <w:rPr>
                <w:rFonts w:ascii="Arial" w:eastAsia="Arial" w:hAnsi="Arial" w:cs="Arial"/>
                <w:kern w:val="0"/>
                <w:sz w:val="20"/>
                <w:szCs w:val="20"/>
                <w:lang w:eastAsia="en-GB"/>
                <w14:ligatures w14:val="none"/>
              </w:rPr>
            </w:pPr>
            <w:r w:rsidRPr="002D1671">
              <w:rPr>
                <w:rFonts w:ascii="Arial" w:eastAsia="Arial" w:hAnsi="Arial" w:cs="Arial"/>
                <w:kern w:val="0"/>
                <w:sz w:val="20"/>
                <w:szCs w:val="20"/>
                <w:lang w:eastAsia="en-GB"/>
                <w14:ligatures w14:val="none"/>
              </w:rPr>
              <w:t xml:space="preserve">Emotional support was ensured for staff by the supervisor and team </w:t>
            </w:r>
          </w:p>
        </w:tc>
      </w:tr>
    </w:tbl>
    <w:p w14:paraId="60AF177E" w14:textId="77777777" w:rsidR="002D1671" w:rsidRPr="002D1671" w:rsidRDefault="002D1671" w:rsidP="002D1671">
      <w:pPr>
        <w:spacing w:before="240" w:after="240" w:line="360" w:lineRule="auto"/>
        <w:rPr>
          <w:rFonts w:ascii="Arial" w:eastAsia="Arial" w:hAnsi="Arial" w:cs="Arial"/>
          <w:kern w:val="0"/>
          <w:lang w:eastAsia="en-GB"/>
          <w14:ligatures w14:val="none"/>
        </w:rPr>
      </w:pPr>
    </w:p>
    <w:p w14:paraId="382515F0" w14:textId="77777777" w:rsidR="002D1671" w:rsidRPr="002D1671" w:rsidRDefault="002D1671" w:rsidP="002D1671">
      <w:pPr>
        <w:spacing w:before="240" w:after="24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The findings evolved while figuring out the relationship between front office efficiency and service recovery and were successfully converted into an opportunity to turn a dissatisfied customer into a loyal one. </w:t>
      </w:r>
    </w:p>
    <w:p w14:paraId="01C777E0" w14:textId="77777777" w:rsidR="002D1671" w:rsidRPr="002D1671" w:rsidRDefault="002D1671" w:rsidP="002D1671">
      <w:pPr>
        <w:spacing w:before="240" w:after="240" w:line="360" w:lineRule="auto"/>
        <w:jc w:val="both"/>
        <w:rPr>
          <w:rFonts w:ascii="Arial" w:eastAsia="Arial" w:hAnsi="Arial" w:cs="Arial"/>
          <w:kern w:val="0"/>
          <w:lang w:eastAsia="en-GB"/>
          <w14:ligatures w14:val="none"/>
        </w:rPr>
      </w:pPr>
    </w:p>
    <w:p w14:paraId="5C4E7E20" w14:textId="77777777" w:rsidR="002D1671" w:rsidRPr="002D1671" w:rsidRDefault="002D1671" w:rsidP="002D1671">
      <w:pPr>
        <w:spacing w:before="240" w:after="24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Timely and effective intervention </w:t>
      </w:r>
    </w:p>
    <w:p w14:paraId="4A4982D8" w14:textId="77777777" w:rsidR="002D1671" w:rsidRPr="002D1671" w:rsidRDefault="002D1671" w:rsidP="002D1671">
      <w:pPr>
        <w:spacing w:before="240" w:after="24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An incident was noted where a bed was missing in the room. It was a critical situation where the front office staff immediately coordinated with the housekeeping department and arranged a bed with high priority. The front office supervisor personally followed up on the problem and ensured the comfort of the guest. It is observed that personalised services had an impact on guest satisfaction. The unavailability of the hairdryer in the room was immediately reported, and it was replaced within no time. Even though the problem was small, delayed or ineffective service recovery will fail the efforts to regain customer loyalty. (Laili, Sumiati and </w:t>
      </w:r>
      <w:proofErr w:type="spellStart"/>
      <w:r w:rsidRPr="002D1671">
        <w:rPr>
          <w:rFonts w:ascii="Arial" w:eastAsia="Arial" w:hAnsi="Arial" w:cs="Arial"/>
          <w:kern w:val="0"/>
          <w:lang w:eastAsia="en-GB"/>
          <w14:ligatures w14:val="none"/>
        </w:rPr>
        <w:t>Sudjatno</w:t>
      </w:r>
      <w:proofErr w:type="spellEnd"/>
      <w:r w:rsidRPr="002D1671">
        <w:rPr>
          <w:rFonts w:ascii="Arial" w:eastAsia="Arial" w:hAnsi="Arial" w:cs="Arial"/>
          <w:kern w:val="0"/>
          <w:lang w:eastAsia="en-GB"/>
          <w14:ligatures w14:val="none"/>
        </w:rPr>
        <w:t xml:space="preserve">, </w:t>
      </w:r>
      <w:proofErr w:type="gramStart"/>
      <w:r w:rsidRPr="002D1671">
        <w:rPr>
          <w:rFonts w:ascii="Arial" w:eastAsia="Arial" w:hAnsi="Arial" w:cs="Arial"/>
          <w:kern w:val="0"/>
          <w:lang w:eastAsia="en-GB"/>
          <w14:ligatures w14:val="none"/>
        </w:rPr>
        <w:t>2022)(</w:t>
      </w:r>
      <w:proofErr w:type="gramEnd"/>
      <w:r w:rsidRPr="002D1671">
        <w:rPr>
          <w:rFonts w:ascii="Arial" w:eastAsia="Arial" w:hAnsi="Arial" w:cs="Arial"/>
          <w:kern w:val="0"/>
          <w:lang w:eastAsia="en-GB"/>
          <w14:ligatures w14:val="none"/>
        </w:rPr>
        <w:t>Wyld, 2025)</w:t>
      </w:r>
    </w:p>
    <w:p w14:paraId="012D748F" w14:textId="77777777" w:rsidR="002D1671" w:rsidRPr="002D1671" w:rsidRDefault="002D1671" w:rsidP="002D1671">
      <w:pPr>
        <w:spacing w:before="240" w:after="240" w:line="360" w:lineRule="auto"/>
        <w:jc w:val="both"/>
        <w:rPr>
          <w:rFonts w:ascii="Arial" w:eastAsia="Arial" w:hAnsi="Arial" w:cs="Arial"/>
          <w:kern w:val="0"/>
          <w:lang w:eastAsia="en-GB"/>
          <w14:ligatures w14:val="none"/>
        </w:rPr>
      </w:pPr>
    </w:p>
    <w:p w14:paraId="47DD4E7E" w14:textId="77777777" w:rsidR="002D1671" w:rsidRPr="002D1671" w:rsidRDefault="002D1671" w:rsidP="002D1671">
      <w:pPr>
        <w:spacing w:before="240" w:after="240" w:line="360" w:lineRule="auto"/>
        <w:jc w:val="both"/>
        <w:rPr>
          <w:rFonts w:ascii="Arial" w:eastAsia="Arial" w:hAnsi="Arial" w:cs="Arial"/>
          <w:kern w:val="0"/>
          <w:lang w:eastAsia="en-GB"/>
          <w14:ligatures w14:val="none"/>
        </w:rPr>
      </w:pPr>
    </w:p>
    <w:p w14:paraId="101908A0" w14:textId="77777777" w:rsidR="002D1671" w:rsidRPr="002D1671" w:rsidRDefault="002D1671" w:rsidP="002D1671">
      <w:pPr>
        <w:spacing w:before="240" w:after="240" w:line="360" w:lineRule="auto"/>
        <w:jc w:val="both"/>
        <w:rPr>
          <w:rFonts w:ascii="Arial" w:eastAsia="Arial" w:hAnsi="Arial" w:cs="Arial"/>
          <w:kern w:val="0"/>
          <w:lang w:eastAsia="en-GB"/>
          <w14:ligatures w14:val="none"/>
        </w:rPr>
      </w:pPr>
    </w:p>
    <w:p w14:paraId="2B6CA0B1" w14:textId="77777777" w:rsidR="002D1671" w:rsidRPr="002D1671" w:rsidRDefault="002D1671" w:rsidP="002D1671">
      <w:pPr>
        <w:spacing w:before="240" w:after="240" w:line="360" w:lineRule="auto"/>
        <w:jc w:val="both"/>
        <w:rPr>
          <w:rFonts w:ascii="Arial" w:eastAsia="Arial" w:hAnsi="Arial" w:cs="Arial"/>
          <w:b/>
          <w:bCs/>
          <w:kern w:val="0"/>
          <w:lang w:eastAsia="en-GB"/>
          <w14:ligatures w14:val="none"/>
        </w:rPr>
      </w:pPr>
      <w:r w:rsidRPr="002D1671">
        <w:rPr>
          <w:rFonts w:ascii="Arial" w:eastAsia="Arial" w:hAnsi="Arial" w:cs="Arial"/>
          <w:b/>
          <w:bCs/>
          <w:kern w:val="0"/>
          <w:lang w:eastAsia="en-GB"/>
          <w14:ligatures w14:val="none"/>
        </w:rPr>
        <w:t>Theme 3: Front Desk/Operation Quality and Organisational Success</w:t>
      </w:r>
    </w:p>
    <w:p w14:paraId="015D737B" w14:textId="77777777" w:rsidR="002D1671" w:rsidRPr="002D1671" w:rsidRDefault="002D1671" w:rsidP="002D1671">
      <w:pPr>
        <w:spacing w:before="240" w:after="240" w:line="360" w:lineRule="auto"/>
        <w:jc w:val="both"/>
        <w:rPr>
          <w:rFonts w:ascii="Arial" w:eastAsia="Arial" w:hAnsi="Arial" w:cs="Arial"/>
          <w:b/>
          <w:bCs/>
          <w:kern w:val="0"/>
          <w:lang w:eastAsia="en-GB"/>
          <w14:ligatures w14:val="none"/>
        </w:rPr>
      </w:pPr>
    </w:p>
    <w:p w14:paraId="7923EC9A" w14:textId="77777777" w:rsidR="002D1671" w:rsidRPr="002D1671" w:rsidRDefault="002D1671" w:rsidP="002D1671">
      <w:pPr>
        <w:spacing w:before="240" w:after="24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Leadership and employee support </w:t>
      </w:r>
    </w:p>
    <w:p w14:paraId="7238D59E" w14:textId="77777777" w:rsidR="002D1671" w:rsidRPr="002D1671" w:rsidRDefault="002D1671" w:rsidP="002D1671">
      <w:pPr>
        <w:spacing w:before="240" w:after="24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Throughout the placement, it was evident that motivated employees are efficient and hard-working, and they contribute to the team better. (</w:t>
      </w:r>
      <w:proofErr w:type="spellStart"/>
      <w:r w:rsidRPr="002D1671">
        <w:rPr>
          <w:rFonts w:ascii="Arial" w:eastAsia="Arial" w:hAnsi="Arial" w:cs="Arial"/>
          <w:kern w:val="0"/>
          <w:lang w:eastAsia="en-GB"/>
          <w14:ligatures w14:val="none"/>
        </w:rPr>
        <w:t>Zhenjing</w:t>
      </w:r>
      <w:proofErr w:type="spellEnd"/>
      <w:r w:rsidRPr="002D1671">
        <w:rPr>
          <w:rFonts w:ascii="Arial" w:eastAsia="Arial" w:hAnsi="Arial" w:cs="Arial"/>
          <w:kern w:val="0"/>
          <w:lang w:eastAsia="en-GB"/>
          <w14:ligatures w14:val="none"/>
        </w:rPr>
        <w:t xml:space="preserve"> et al., </w:t>
      </w:r>
      <w:proofErr w:type="gramStart"/>
      <w:r w:rsidRPr="002D1671">
        <w:rPr>
          <w:rFonts w:ascii="Arial" w:eastAsia="Arial" w:hAnsi="Arial" w:cs="Arial"/>
          <w:kern w:val="0"/>
          <w:lang w:eastAsia="en-GB"/>
          <w14:ligatures w14:val="none"/>
        </w:rPr>
        <w:t>2022)The</w:t>
      </w:r>
      <w:proofErr w:type="gramEnd"/>
      <w:r w:rsidRPr="002D1671">
        <w:rPr>
          <w:rFonts w:ascii="Arial" w:eastAsia="Arial" w:hAnsi="Arial" w:cs="Arial"/>
          <w:kern w:val="0"/>
          <w:lang w:eastAsia="en-GB"/>
          <w14:ligatures w14:val="none"/>
        </w:rPr>
        <w:t xml:space="preserve"> leadership support boosts employee efficiency, loyalty and satisfaction.  A significant incident where a guest showed disruptive behaviour and the staff escalated the issue </w:t>
      </w:r>
      <w:r w:rsidRPr="002D1671">
        <w:rPr>
          <w:rFonts w:ascii="Arial" w:eastAsia="Arial" w:hAnsi="Arial" w:cs="Arial"/>
          <w:kern w:val="0"/>
          <w:lang w:eastAsia="en-GB"/>
          <w14:ligatures w14:val="none"/>
        </w:rPr>
        <w:lastRenderedPageBreak/>
        <w:t xml:space="preserve">at the managerial level resulted in banning the guest from the TY properties. The manager showed his conflict management ability and policy implementation and offered emotional support for the emotional stress caused by the guest's behavioural challenges. </w:t>
      </w:r>
    </w:p>
    <w:p w14:paraId="0967F594" w14:textId="77777777" w:rsidR="002D1671" w:rsidRPr="002D1671" w:rsidRDefault="002D1671" w:rsidP="002D1671">
      <w:pPr>
        <w:spacing w:before="240" w:after="24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Facilities and services efficiency</w:t>
      </w:r>
    </w:p>
    <w:p w14:paraId="7444E6E2" w14:textId="77777777" w:rsidR="002D1671" w:rsidRPr="002D1671" w:rsidRDefault="002D1671" w:rsidP="002D1671">
      <w:pPr>
        <w:spacing w:before="240" w:after="24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An incident of a non-functioning electric vehicle charger was a high-impact issue that escalated very quickly, but timely intervention of the front desk manager allowed them to offer a discount and waive parking charges. They were then directed to another charging station. The overall service resulted in high guest satisfaction; there were repeated complaints regarding high parking fees, but the supervisor and front desk managers clearly instructed the staff to inform the guests of this during booking to avoid problems upon arrival. Even though information is available on the official website, the information should be passed to the customer at the time of booking. This indicates that transparency in the service leaves a positive impact on brand reputation. </w:t>
      </w:r>
    </w:p>
    <w:p w14:paraId="125A6E2E" w14:textId="77777777" w:rsidR="002D1671" w:rsidRPr="002D1671" w:rsidRDefault="002D1671" w:rsidP="002D1671">
      <w:pPr>
        <w:spacing w:before="240" w:after="24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Professional conduct at the desk</w:t>
      </w:r>
    </w:p>
    <w:p w14:paraId="32419AC7" w14:textId="77777777" w:rsidR="002D1671" w:rsidRPr="002D1671" w:rsidRDefault="002D1671" w:rsidP="002D1671">
      <w:pPr>
        <w:spacing w:before="240" w:after="24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The observation noted that emotional intelligence and professional behaviour have a vital role in service recovery.  It was evident that active listening, calm and composed behaviour, and effective use of interpersonal skills had a significant role while dealing with serious problems. Such as service delay, technical error, and complaints over pricing. It was highly commendable to note that team members worked as a team with clear objectives and completed their assigned task, kept professional behaviour, and took ownership of the errors made.  The professional approach is extremely vital while dealing with early arrivals, answering queries, unfriendly customers, etc. The overall approach was relevant to regaining trust and loyalty. The complementary services were powerful, though they were small gestures, and the impact was positive, and those clients who incurred serious issues were left with a positive attitude, which leads to organisational success. </w:t>
      </w:r>
    </w:p>
    <w:p w14:paraId="19DB8363" w14:textId="77777777" w:rsidR="002D1671" w:rsidRPr="002D1671" w:rsidRDefault="002D1671" w:rsidP="002D1671">
      <w:pPr>
        <w:spacing w:before="240" w:after="240" w:line="360" w:lineRule="auto"/>
        <w:rPr>
          <w:rFonts w:ascii="Arial" w:eastAsia="Arial" w:hAnsi="Arial" w:cs="Arial"/>
          <w:kern w:val="0"/>
          <w:lang w:eastAsia="en-GB"/>
          <w14:ligatures w14:val="none"/>
        </w:rPr>
      </w:pPr>
    </w:p>
    <w:p w14:paraId="154C1E32" w14:textId="77777777" w:rsidR="002D1671" w:rsidRPr="002D1671" w:rsidRDefault="002D1671" w:rsidP="002D1671">
      <w:pPr>
        <w:keepNext/>
        <w:keepLines/>
        <w:spacing w:before="240" w:after="240" w:line="360" w:lineRule="auto"/>
        <w:outlineLvl w:val="3"/>
        <w:rPr>
          <w:rFonts w:ascii="Arial" w:eastAsia="Arial" w:hAnsi="Arial" w:cs="Arial"/>
          <w:color w:val="666666"/>
          <w:kern w:val="0"/>
          <w:lang w:eastAsia="en-GB"/>
          <w14:ligatures w14:val="none"/>
        </w:rPr>
      </w:pPr>
      <w:bookmarkStart w:id="11" w:name="_3w71i2pd385e"/>
      <w:bookmarkEnd w:id="11"/>
      <w:r w:rsidRPr="002D1671">
        <w:rPr>
          <w:rFonts w:ascii="Arial" w:eastAsia="Arial" w:hAnsi="Arial" w:cs="Arial"/>
          <w:color w:val="666666"/>
          <w:kern w:val="0"/>
          <w:lang w:eastAsia="en-GB"/>
          <w14:ligatures w14:val="none"/>
        </w:rPr>
        <w:lastRenderedPageBreak/>
        <w:t>b. DISCUSSION</w:t>
      </w:r>
    </w:p>
    <w:p w14:paraId="242F249B" w14:textId="77777777" w:rsidR="002D1671" w:rsidRPr="002D1671" w:rsidRDefault="002D1671" w:rsidP="002D1671">
      <w:pPr>
        <w:spacing w:before="240" w:after="24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The discussion section discusses the major themes identified through thematic analysis and the findings under each theme. The results will be analysed based on the literature review and theoretical framework to reach evidence-based solutions </w:t>
      </w:r>
    </w:p>
    <w:p w14:paraId="3F9C09E0" w14:textId="77777777" w:rsidR="002D1671" w:rsidRPr="002D1671" w:rsidRDefault="002D1671" w:rsidP="002D1671">
      <w:pPr>
        <w:spacing w:after="0" w:line="360" w:lineRule="auto"/>
        <w:jc w:val="both"/>
        <w:rPr>
          <w:rFonts w:ascii="Arial" w:eastAsia="Arial" w:hAnsi="Arial" w:cs="Arial"/>
          <w:b/>
          <w:bCs/>
          <w:kern w:val="0"/>
          <w:lang w:eastAsia="en-GB"/>
          <w14:ligatures w14:val="none"/>
        </w:rPr>
      </w:pPr>
      <w:r w:rsidRPr="002D1671">
        <w:rPr>
          <w:rFonts w:ascii="Arial" w:eastAsia="Arial" w:hAnsi="Arial" w:cs="Arial"/>
          <w:b/>
          <w:bCs/>
          <w:kern w:val="0"/>
          <w:lang w:eastAsia="en-GB"/>
          <w14:ligatures w14:val="none"/>
        </w:rPr>
        <w:t xml:space="preserve">Theme 1 – Operational efficiency of the front desk </w:t>
      </w:r>
    </w:p>
    <w:p w14:paraId="6033BFB9" w14:textId="77777777" w:rsidR="002D1671" w:rsidRPr="002D1671" w:rsidRDefault="002D1671" w:rsidP="002D1671">
      <w:pPr>
        <w:spacing w:after="0" w:line="360" w:lineRule="auto"/>
        <w:jc w:val="both"/>
        <w:rPr>
          <w:rFonts w:ascii="Arial" w:eastAsia="Arial" w:hAnsi="Arial" w:cs="Arial"/>
          <w:b/>
          <w:bCs/>
          <w:color w:val="CC0000"/>
          <w:kern w:val="0"/>
          <w:lang w:eastAsia="en-GB"/>
          <w14:ligatures w14:val="none"/>
        </w:rPr>
      </w:pPr>
    </w:p>
    <w:p w14:paraId="3C4F04E2"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To discuss the findings, a practical approach emerged as a critical step towards service delivery. The findings suggested that operational efficiency is multidimensional, where a proactive approach, technological efficiency, operational resilience, leadership, teamwork, interdepartmental coordination, and professional skills effectively contribute to ensuring efficiency.  Based on the incidents, it is revealed that foreseeing the potential problem can considerably reduce the damage.  This supports the view that personalised services, technological efficiency, and human resource empowerment are the key to achieving operational </w:t>
      </w:r>
      <w:proofErr w:type="gramStart"/>
      <w:r w:rsidRPr="002D1671">
        <w:rPr>
          <w:rFonts w:ascii="Arial" w:eastAsia="Arial" w:hAnsi="Arial" w:cs="Arial"/>
          <w:kern w:val="0"/>
          <w:lang w:eastAsia="en-GB"/>
          <w14:ligatures w14:val="none"/>
        </w:rPr>
        <w:t>efficiency  (</w:t>
      </w:r>
      <w:proofErr w:type="gramEnd"/>
      <w:r w:rsidRPr="002D1671">
        <w:rPr>
          <w:rFonts w:ascii="Arial" w:eastAsia="Arial" w:hAnsi="Arial" w:cs="Arial"/>
          <w:kern w:val="0"/>
          <w:lang w:eastAsia="en-GB"/>
          <w14:ligatures w14:val="none"/>
        </w:rPr>
        <w:t>Wilson, 2025</w:t>
      </w:r>
      <w:proofErr w:type="gramStart"/>
      <w:r w:rsidRPr="002D1671">
        <w:rPr>
          <w:rFonts w:ascii="Arial" w:eastAsia="Arial" w:hAnsi="Arial" w:cs="Arial"/>
          <w:kern w:val="0"/>
          <w:lang w:eastAsia="en-GB"/>
          <w14:ligatures w14:val="none"/>
        </w:rPr>
        <w:t>).(</w:t>
      </w:r>
      <w:proofErr w:type="gramEnd"/>
      <w:r w:rsidRPr="002D1671">
        <w:rPr>
          <w:rFonts w:ascii="Arial" w:eastAsia="Arial" w:hAnsi="Arial" w:cs="Arial"/>
          <w:kern w:val="0"/>
          <w:lang w:eastAsia="en-GB"/>
          <w14:ligatures w14:val="none"/>
        </w:rPr>
        <w:t>Sun and Jung, 2024) The multidimensional approach aligns with the SERVQUAL framework, which assesses the service quality with 5 dimensions. These factors are critical to assess customer perception. (Parasuraman, Zeithaml and Berry, 1988)</w:t>
      </w:r>
    </w:p>
    <w:p w14:paraId="3E7B226D"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It is also found that operational efficiency highly depends upon the professional approach and service skills of the manpower </w:t>
      </w:r>
      <w:proofErr w:type="gramStart"/>
      <w:r w:rsidRPr="002D1671">
        <w:rPr>
          <w:rFonts w:ascii="Arial" w:eastAsia="Arial" w:hAnsi="Arial" w:cs="Arial"/>
          <w:kern w:val="0"/>
          <w:lang w:eastAsia="en-GB"/>
          <w14:ligatures w14:val="none"/>
        </w:rPr>
        <w:t>involved.(</w:t>
      </w:r>
      <w:proofErr w:type="gramEnd"/>
      <w:r w:rsidRPr="002D1671">
        <w:rPr>
          <w:rFonts w:ascii="Arial" w:eastAsia="Arial" w:hAnsi="Arial" w:cs="Arial"/>
          <w:kern w:val="0"/>
          <w:lang w:eastAsia="en-GB"/>
          <w14:ligatures w14:val="none"/>
        </w:rPr>
        <w:t xml:space="preserve">Shyne and </w:t>
      </w:r>
      <w:proofErr w:type="spellStart"/>
      <w:r w:rsidRPr="002D1671">
        <w:rPr>
          <w:rFonts w:ascii="Arial" w:eastAsia="Arial" w:hAnsi="Arial" w:cs="Arial"/>
          <w:kern w:val="0"/>
          <w:lang w:eastAsia="en-GB"/>
          <w14:ligatures w14:val="none"/>
        </w:rPr>
        <w:t>Lombrio</w:t>
      </w:r>
      <w:proofErr w:type="spellEnd"/>
      <w:r w:rsidRPr="002D1671">
        <w:rPr>
          <w:rFonts w:ascii="Arial" w:eastAsia="Arial" w:hAnsi="Arial" w:cs="Arial"/>
          <w:kern w:val="0"/>
          <w:lang w:eastAsia="en-GB"/>
          <w14:ligatures w14:val="none"/>
        </w:rPr>
        <w:t>, 2025) The findings indicated that effective utilisation of professional service skills had played a critical role in improving the situation. (Mattila, 2001)</w:t>
      </w:r>
    </w:p>
    <w:p w14:paraId="14E47EA6"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The front desk staff maintained a professional attitude, such as professional communication, empathy, active listening, personalised services, immediate response, etc., to mitigate the negative impacts and improve guest confidence (Emerson, 2021)   and trust even after service delays, such as long waiting and the room not being ready. Therefore, professional skills are highly essential </w:t>
      </w:r>
      <w:proofErr w:type="gramStart"/>
      <w:r w:rsidRPr="002D1671">
        <w:rPr>
          <w:rFonts w:ascii="Arial" w:eastAsia="Arial" w:hAnsi="Arial" w:cs="Arial"/>
          <w:kern w:val="0"/>
          <w:lang w:eastAsia="en-GB"/>
          <w14:ligatures w14:val="none"/>
        </w:rPr>
        <w:t>in service</w:t>
      </w:r>
      <w:proofErr w:type="gramEnd"/>
      <w:r w:rsidRPr="002D1671">
        <w:rPr>
          <w:rFonts w:ascii="Arial" w:eastAsia="Arial" w:hAnsi="Arial" w:cs="Arial"/>
          <w:kern w:val="0"/>
          <w:lang w:eastAsia="en-GB"/>
          <w14:ligatures w14:val="none"/>
        </w:rPr>
        <w:t xml:space="preserve"> delivery and service recovery to enhance guest satisfaction. This finding proves the responsiveness factor in SERVQUAL, where promptness, willingness to provide timely support, and effective complaint handling show the agility of the hotel’s customer service excellence, which has a considerable effect on guest satisfaction (Parasuraman, Zeithaml and Berry, 1988</w:t>
      </w:r>
      <w:proofErr w:type="gramStart"/>
      <w:r w:rsidRPr="002D1671">
        <w:rPr>
          <w:rFonts w:ascii="Arial" w:eastAsia="Arial" w:hAnsi="Arial" w:cs="Arial"/>
          <w:kern w:val="0"/>
          <w:lang w:eastAsia="en-GB"/>
          <w14:ligatures w14:val="none"/>
        </w:rPr>
        <w:t>).(</w:t>
      </w:r>
      <w:proofErr w:type="gramEnd"/>
      <w:r w:rsidRPr="002D1671">
        <w:rPr>
          <w:rFonts w:ascii="Arial" w:eastAsia="Arial" w:hAnsi="Arial" w:cs="Arial"/>
          <w:kern w:val="0"/>
          <w:lang w:eastAsia="en-GB"/>
          <w14:ligatures w14:val="none"/>
        </w:rPr>
        <w:t>Tran et al., 2025)</w:t>
      </w:r>
    </w:p>
    <w:p w14:paraId="1CDB71FC"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29B0958F"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The findings also strengthen the fact that personalisation has a critical role in front desk operational efficiency (</w:t>
      </w:r>
      <w:proofErr w:type="spellStart"/>
      <w:r w:rsidRPr="002D1671">
        <w:rPr>
          <w:rFonts w:ascii="Arial" w:eastAsia="Arial" w:hAnsi="Arial" w:cs="Arial"/>
          <w:kern w:val="0"/>
          <w:lang w:eastAsia="en-GB"/>
          <w14:ligatures w14:val="none"/>
        </w:rPr>
        <w:t>Pitakaso</w:t>
      </w:r>
      <w:proofErr w:type="spellEnd"/>
      <w:r w:rsidRPr="002D1671">
        <w:rPr>
          <w:rFonts w:ascii="Arial" w:eastAsia="Arial" w:hAnsi="Arial" w:cs="Arial"/>
          <w:kern w:val="0"/>
          <w:lang w:eastAsia="en-GB"/>
          <w14:ligatures w14:val="none"/>
        </w:rPr>
        <w:t xml:space="preserve"> et al., 2025). In modern hospitality, personalisation has a significant role in developing a competitive advantage (Sheed </w:t>
      </w:r>
      <w:proofErr w:type="spellStart"/>
      <w:r w:rsidRPr="002D1671">
        <w:rPr>
          <w:rFonts w:ascii="Arial" w:eastAsia="Arial" w:hAnsi="Arial" w:cs="Arial"/>
          <w:kern w:val="0"/>
          <w:lang w:eastAsia="en-GB"/>
          <w14:ligatures w14:val="none"/>
        </w:rPr>
        <w:t>Iseal</w:t>
      </w:r>
      <w:proofErr w:type="spellEnd"/>
      <w:r w:rsidRPr="002D1671">
        <w:rPr>
          <w:rFonts w:ascii="Arial" w:eastAsia="Arial" w:hAnsi="Arial" w:cs="Arial"/>
          <w:kern w:val="0"/>
          <w:lang w:eastAsia="en-GB"/>
          <w14:ligatures w14:val="none"/>
        </w:rPr>
        <w:t xml:space="preserve">, 2025). The technology integration has transformed the sector after the pandemic, and companies are using the potential of </w:t>
      </w:r>
      <w:proofErr w:type="gramStart"/>
      <w:r w:rsidRPr="002D1671">
        <w:rPr>
          <w:rFonts w:ascii="Arial" w:eastAsia="Arial" w:hAnsi="Arial" w:cs="Arial"/>
          <w:kern w:val="0"/>
          <w:lang w:eastAsia="en-GB"/>
          <w14:ligatures w14:val="none"/>
        </w:rPr>
        <w:t>AI ,</w:t>
      </w:r>
      <w:proofErr w:type="gramEnd"/>
      <w:r w:rsidRPr="002D1671">
        <w:rPr>
          <w:rFonts w:ascii="Arial" w:eastAsia="Arial" w:hAnsi="Arial" w:cs="Arial"/>
          <w:kern w:val="0"/>
          <w:lang w:eastAsia="en-GB"/>
          <w14:ligatures w14:val="none"/>
        </w:rPr>
        <w:t xml:space="preserve"> IoT, and data analytics to design tailor-made services to create a perception towards the brand and lower disconfirmation </w:t>
      </w:r>
      <w:proofErr w:type="gramStart"/>
      <w:r w:rsidRPr="002D1671">
        <w:rPr>
          <w:rFonts w:ascii="Arial" w:eastAsia="Arial" w:hAnsi="Arial" w:cs="Arial"/>
          <w:kern w:val="0"/>
          <w:lang w:eastAsia="en-GB"/>
          <w14:ligatures w14:val="none"/>
        </w:rPr>
        <w:t>chances.(</w:t>
      </w:r>
      <w:proofErr w:type="gramEnd"/>
      <w:r w:rsidRPr="002D1671">
        <w:rPr>
          <w:rFonts w:ascii="Arial" w:eastAsia="Arial" w:hAnsi="Arial" w:cs="Arial"/>
          <w:kern w:val="0"/>
          <w:lang w:eastAsia="en-GB"/>
          <w14:ligatures w14:val="none"/>
        </w:rPr>
        <w:t xml:space="preserve">Kumari and Prakash, 2025) Also, it helps in service recovery. For example, for service delays, room not ready, bed missing, etc., the front desk staff provided special attention and requested an immediate recovery </w:t>
      </w:r>
      <w:proofErr w:type="gramStart"/>
      <w:r w:rsidRPr="002D1671">
        <w:rPr>
          <w:rFonts w:ascii="Arial" w:eastAsia="Arial" w:hAnsi="Arial" w:cs="Arial"/>
          <w:kern w:val="0"/>
          <w:lang w:eastAsia="en-GB"/>
          <w14:ligatures w14:val="none"/>
        </w:rPr>
        <w:t>and also</w:t>
      </w:r>
      <w:proofErr w:type="gramEnd"/>
      <w:r w:rsidRPr="002D1671">
        <w:rPr>
          <w:rFonts w:ascii="Arial" w:eastAsia="Arial" w:hAnsi="Arial" w:cs="Arial"/>
          <w:kern w:val="0"/>
          <w:lang w:eastAsia="en-GB"/>
          <w14:ligatures w14:val="none"/>
        </w:rPr>
        <w:t xml:space="preserve"> visited the guest room to ensure everything is perfect and left a positive impact on the customer. The service recovery paradox explains that an effective service recovery is an opportunity, not a challenge. Effective utilisation of the service recovery opportunity can result in high satisfaction for the customer, which is higher than if no problem had occurred at all.</w:t>
      </w:r>
      <w:r w:rsidRPr="002D1671">
        <w:rPr>
          <w:rFonts w:ascii="Arial" w:eastAsia="Arial" w:hAnsi="Arial" w:cs="Arial"/>
          <w:kern w:val="0"/>
          <w:highlight w:val="white"/>
          <w:lang w:eastAsia="en-GB"/>
          <w14:ligatures w14:val="none"/>
        </w:rPr>
        <w:t xml:space="preserve"> (Smith and Bolton, 1998)</w:t>
      </w:r>
      <w:r w:rsidRPr="002D1671">
        <w:rPr>
          <w:rFonts w:ascii="Arial" w:eastAsia="Arial" w:hAnsi="Arial" w:cs="Arial"/>
          <w:kern w:val="0"/>
          <w:lang w:eastAsia="en-GB"/>
          <w14:ligatures w14:val="none"/>
        </w:rPr>
        <w:t xml:space="preserve"> It indicates the personalised service contributed to guest satisfaction. </w:t>
      </w:r>
    </w:p>
    <w:p w14:paraId="76664D96"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4DBB6E00" w14:textId="77777777" w:rsidR="002D1671" w:rsidRPr="002D1671" w:rsidRDefault="002D1671" w:rsidP="002D1671">
      <w:pPr>
        <w:spacing w:after="0" w:line="360" w:lineRule="auto"/>
        <w:jc w:val="both"/>
        <w:rPr>
          <w:rFonts w:ascii="Arial" w:eastAsia="Arial" w:hAnsi="Arial" w:cs="Arial"/>
          <w:kern w:val="0"/>
          <w:highlight w:val="white"/>
          <w:lang w:eastAsia="en-GB"/>
          <w14:ligatures w14:val="none"/>
        </w:rPr>
      </w:pPr>
      <w:r w:rsidRPr="002D1671">
        <w:rPr>
          <w:rFonts w:ascii="Arial" w:eastAsia="Arial" w:hAnsi="Arial" w:cs="Arial"/>
          <w:kern w:val="0"/>
          <w:lang w:eastAsia="en-GB"/>
          <w14:ligatures w14:val="none"/>
        </w:rPr>
        <w:t xml:space="preserve">According to expectancy-disconfirmation theory, it explains how guest satisfaction depends on the customer expectation and their experience with the brand. When a brand fails to match the expectation, negative disconfirmation happens. </w:t>
      </w:r>
      <w:r w:rsidRPr="002D1671">
        <w:rPr>
          <w:rFonts w:ascii="Arial" w:eastAsia="Arial" w:hAnsi="Arial" w:cs="Arial"/>
          <w:kern w:val="0"/>
          <w:highlight w:val="white"/>
          <w:lang w:eastAsia="en-GB"/>
          <w14:ligatures w14:val="none"/>
        </w:rPr>
        <w:t>(Shukla, Mishra and Dwivedi, 2023) personalisation fulfils perceived value and enhances emotional connection with the brand. (Anwar et al., 2024)</w:t>
      </w:r>
    </w:p>
    <w:p w14:paraId="2A77CF3E" w14:textId="77777777" w:rsidR="002D1671" w:rsidRPr="002D1671" w:rsidRDefault="002D1671" w:rsidP="002D1671">
      <w:pPr>
        <w:spacing w:after="0" w:line="360" w:lineRule="auto"/>
        <w:jc w:val="both"/>
        <w:rPr>
          <w:rFonts w:ascii="Arial" w:eastAsia="Arial" w:hAnsi="Arial" w:cs="Arial"/>
          <w:kern w:val="0"/>
          <w:highlight w:val="white"/>
          <w:lang w:eastAsia="en-GB"/>
          <w14:ligatures w14:val="none"/>
        </w:rPr>
      </w:pPr>
    </w:p>
    <w:p w14:paraId="51563DD0" w14:textId="77777777" w:rsidR="002D1671" w:rsidRPr="002D1671" w:rsidRDefault="002D1671" w:rsidP="002D1671">
      <w:pPr>
        <w:spacing w:after="0" w:line="360" w:lineRule="auto"/>
        <w:jc w:val="both"/>
        <w:rPr>
          <w:rFonts w:ascii="Arial" w:eastAsia="Arial" w:hAnsi="Arial" w:cs="Arial"/>
          <w:color w:val="1F1F1F"/>
          <w:kern w:val="0"/>
          <w:highlight w:val="white"/>
          <w:lang w:eastAsia="en-GB"/>
          <w14:ligatures w14:val="none"/>
        </w:rPr>
      </w:pPr>
      <w:r w:rsidRPr="002D1671">
        <w:rPr>
          <w:rFonts w:ascii="Arial" w:eastAsia="Arial" w:hAnsi="Arial" w:cs="Arial"/>
          <w:kern w:val="0"/>
          <w:highlight w:val="white"/>
          <w:lang w:eastAsia="en-GB"/>
          <w14:ligatures w14:val="none"/>
        </w:rPr>
        <w:t xml:space="preserve">It was noted that effective interdepartmental coordination had contributed to a smooth flow of operational efficiency. The role of the front desk played the vital part where the team best utilised their ability to coordinate between teams and departments to ensure the service was successful. They handled customers and their requests and addressed complaints very professionally and fast with accuracy, which had a lasting impact on guests. </w:t>
      </w:r>
      <w:r w:rsidRPr="002D1671">
        <w:rPr>
          <w:rFonts w:ascii="Arial" w:eastAsia="Arial" w:hAnsi="Arial" w:cs="Arial"/>
          <w:color w:val="1F1F1F"/>
          <w:kern w:val="0"/>
          <w:highlight w:val="white"/>
          <w:lang w:eastAsia="en-GB"/>
          <w14:ligatures w14:val="none"/>
        </w:rPr>
        <w:t xml:space="preserve"> The finding of a study reveals the impact on human resources; proper synchronisation between team and organisation not only enhances guest satisfaction but also benefits the employees as it offers strong understanding, proper flow of communication, better work-life balance, reduced stress, and improved </w:t>
      </w:r>
      <w:proofErr w:type="gramStart"/>
      <w:r w:rsidRPr="002D1671">
        <w:rPr>
          <w:rFonts w:ascii="Arial" w:eastAsia="Arial" w:hAnsi="Arial" w:cs="Arial"/>
          <w:color w:val="1F1F1F"/>
          <w:kern w:val="0"/>
          <w:highlight w:val="white"/>
          <w:lang w:eastAsia="en-GB"/>
          <w14:ligatures w14:val="none"/>
        </w:rPr>
        <w:t>motivation  (</w:t>
      </w:r>
      <w:proofErr w:type="gramEnd"/>
      <w:r w:rsidRPr="002D1671">
        <w:rPr>
          <w:rFonts w:ascii="Arial" w:eastAsia="Arial" w:hAnsi="Arial" w:cs="Arial"/>
          <w:color w:val="1F1F1F"/>
          <w:kern w:val="0"/>
          <w:highlight w:val="white"/>
          <w:lang w:eastAsia="en-GB"/>
          <w14:ligatures w14:val="none"/>
        </w:rPr>
        <w:t xml:space="preserve">Hingorani and Swami, 2024). For instance, the team showed a high operational resilience to system error. This indicates the importance of staff training at </w:t>
      </w:r>
      <w:r w:rsidRPr="002D1671">
        <w:rPr>
          <w:rFonts w:ascii="Arial" w:eastAsia="Arial" w:hAnsi="Arial" w:cs="Arial"/>
          <w:color w:val="1F1F1F"/>
          <w:kern w:val="0"/>
          <w:highlight w:val="white"/>
          <w:lang w:eastAsia="en-GB"/>
          <w14:ligatures w14:val="none"/>
        </w:rPr>
        <w:lastRenderedPageBreak/>
        <w:t>the front desk and its timely implementation to adapt to the contingency situation to ensure operational efficiency and strengthen customer satisfaction. (Sharma and Chauhan, 2023)</w:t>
      </w:r>
    </w:p>
    <w:p w14:paraId="748E288E"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color w:val="1F1F1F"/>
          <w:kern w:val="0"/>
          <w:highlight w:val="white"/>
          <w:lang w:eastAsia="en-GB"/>
          <w14:ligatures w14:val="none"/>
        </w:rPr>
        <w:t>Continuous leadership support and effective use of organisational support helped the workers to overcome mental stress during peak hours (</w:t>
      </w:r>
      <w:proofErr w:type="spellStart"/>
      <w:r w:rsidRPr="002D1671">
        <w:rPr>
          <w:rFonts w:ascii="Arial" w:eastAsia="Arial" w:hAnsi="Arial" w:cs="Arial"/>
          <w:color w:val="1F1F1F"/>
          <w:kern w:val="0"/>
          <w:highlight w:val="white"/>
          <w:lang w:eastAsia="en-GB"/>
          <w14:ligatures w14:val="none"/>
        </w:rPr>
        <w:t>Scholarworks</w:t>
      </w:r>
      <w:proofErr w:type="spellEnd"/>
      <w:r w:rsidRPr="002D1671">
        <w:rPr>
          <w:rFonts w:ascii="Arial" w:eastAsia="Arial" w:hAnsi="Arial" w:cs="Arial"/>
          <w:color w:val="1F1F1F"/>
          <w:kern w:val="0"/>
          <w:highlight w:val="white"/>
          <w:lang w:eastAsia="en-GB"/>
          <w14:ligatures w14:val="none"/>
        </w:rPr>
        <w:t xml:space="preserve"> and Butler, 2023) </w:t>
      </w:r>
      <w:proofErr w:type="gramStart"/>
      <w:r w:rsidRPr="002D1671">
        <w:rPr>
          <w:rFonts w:ascii="Arial" w:eastAsia="Arial" w:hAnsi="Arial" w:cs="Arial"/>
          <w:color w:val="1F1F1F"/>
          <w:kern w:val="0"/>
          <w:highlight w:val="white"/>
          <w:lang w:eastAsia="en-GB"/>
          <w14:ligatures w14:val="none"/>
        </w:rPr>
        <w:t>and also</w:t>
      </w:r>
      <w:proofErr w:type="gramEnd"/>
      <w:r w:rsidRPr="002D1671">
        <w:rPr>
          <w:rFonts w:ascii="Arial" w:eastAsia="Arial" w:hAnsi="Arial" w:cs="Arial"/>
          <w:color w:val="1F1F1F"/>
          <w:kern w:val="0"/>
          <w:highlight w:val="white"/>
          <w:lang w:eastAsia="en-GB"/>
          <w14:ligatures w14:val="none"/>
        </w:rPr>
        <w:t xml:space="preserve"> the support during the inappropriate guest behaviour. But </w:t>
      </w:r>
      <w:proofErr w:type="gramStart"/>
      <w:r w:rsidRPr="002D1671">
        <w:rPr>
          <w:rFonts w:ascii="Arial" w:eastAsia="Arial" w:hAnsi="Arial" w:cs="Arial"/>
          <w:color w:val="1F1F1F"/>
          <w:kern w:val="0"/>
          <w:highlight w:val="white"/>
          <w:lang w:eastAsia="en-GB"/>
          <w14:ligatures w14:val="none"/>
        </w:rPr>
        <w:t>the majority of</w:t>
      </w:r>
      <w:proofErr w:type="gramEnd"/>
      <w:r w:rsidRPr="002D1671">
        <w:rPr>
          <w:rFonts w:ascii="Arial" w:eastAsia="Arial" w:hAnsi="Arial" w:cs="Arial"/>
          <w:color w:val="1F1F1F"/>
          <w:kern w:val="0"/>
          <w:highlight w:val="white"/>
          <w:lang w:eastAsia="en-GB"/>
          <w14:ligatures w14:val="none"/>
        </w:rPr>
        <w:t xml:space="preserve"> the incidents had leadership involvement either at managerial or supervisory levels. The front desk employees should be empowered to make urgent decisions during contingencies for which training and awareness are necessary.</w:t>
      </w:r>
      <w:r w:rsidRPr="002D1671">
        <w:rPr>
          <w:rFonts w:ascii="Arial" w:eastAsia="Arial" w:hAnsi="Arial" w:cs="Arial"/>
          <w:kern w:val="0"/>
          <w:highlight w:val="white"/>
          <w:lang w:eastAsia="en-GB"/>
          <w14:ligatures w14:val="none"/>
        </w:rPr>
        <w:t xml:space="preserve"> (Zaki and Conny </w:t>
      </w:r>
      <w:proofErr w:type="spellStart"/>
      <w:r w:rsidRPr="002D1671">
        <w:rPr>
          <w:rFonts w:ascii="Arial" w:eastAsia="Arial" w:hAnsi="Arial" w:cs="Arial"/>
          <w:kern w:val="0"/>
          <w:highlight w:val="white"/>
          <w:lang w:eastAsia="en-GB"/>
          <w14:ligatures w14:val="none"/>
        </w:rPr>
        <w:t>Kalcher</w:t>
      </w:r>
      <w:proofErr w:type="spellEnd"/>
      <w:r w:rsidRPr="002D1671">
        <w:rPr>
          <w:rFonts w:ascii="Arial" w:eastAsia="Arial" w:hAnsi="Arial" w:cs="Arial"/>
          <w:kern w:val="0"/>
          <w:highlight w:val="white"/>
          <w:lang w:eastAsia="en-GB"/>
          <w14:ligatures w14:val="none"/>
        </w:rPr>
        <w:t>, 2025)</w:t>
      </w:r>
      <w:r w:rsidRPr="002D1671">
        <w:rPr>
          <w:rFonts w:ascii="Arial" w:eastAsia="Arial" w:hAnsi="Arial" w:cs="Arial"/>
          <w:kern w:val="0"/>
          <w:lang w:eastAsia="en-GB"/>
          <w14:ligatures w14:val="none"/>
        </w:rPr>
        <w:t xml:space="preserve"> </w:t>
      </w:r>
    </w:p>
    <w:p w14:paraId="0CB6C12E" w14:textId="77777777" w:rsidR="002D1671" w:rsidRPr="002D1671" w:rsidRDefault="002D1671" w:rsidP="002D1671">
      <w:pPr>
        <w:spacing w:after="0" w:line="360" w:lineRule="auto"/>
        <w:jc w:val="both"/>
        <w:rPr>
          <w:rFonts w:ascii="Arial" w:eastAsia="Arial" w:hAnsi="Arial" w:cs="Arial"/>
          <w:kern w:val="0"/>
          <w:highlight w:val="white"/>
          <w:lang w:eastAsia="en-GB"/>
          <w14:ligatures w14:val="none"/>
        </w:rPr>
      </w:pPr>
    </w:p>
    <w:p w14:paraId="5A1DC346" w14:textId="77777777" w:rsidR="002D1671" w:rsidRPr="002D1671" w:rsidRDefault="002D1671" w:rsidP="002D1671">
      <w:pPr>
        <w:spacing w:after="0" w:line="360" w:lineRule="auto"/>
        <w:jc w:val="both"/>
        <w:rPr>
          <w:rFonts w:ascii="Arial" w:eastAsia="Arial" w:hAnsi="Arial" w:cs="Arial"/>
          <w:b/>
          <w:bCs/>
          <w:kern w:val="0"/>
          <w:lang w:eastAsia="en-GB"/>
          <w14:ligatures w14:val="none"/>
        </w:rPr>
      </w:pPr>
      <w:r w:rsidRPr="002D1671">
        <w:rPr>
          <w:rFonts w:ascii="Arial" w:eastAsia="Arial" w:hAnsi="Arial" w:cs="Arial"/>
          <w:b/>
          <w:bCs/>
          <w:kern w:val="0"/>
          <w:lang w:eastAsia="en-GB"/>
          <w14:ligatures w14:val="none"/>
        </w:rPr>
        <w:t xml:space="preserve">Theme 2 - Relationship between front office efficiency and service recovery </w:t>
      </w:r>
    </w:p>
    <w:p w14:paraId="42D92BCC" w14:textId="77777777" w:rsidR="002D1671" w:rsidRPr="002D1671" w:rsidRDefault="002D1671" w:rsidP="002D1671">
      <w:pPr>
        <w:spacing w:after="0" w:line="360" w:lineRule="auto"/>
        <w:jc w:val="both"/>
        <w:rPr>
          <w:rFonts w:ascii="Arial" w:eastAsia="Arial" w:hAnsi="Arial" w:cs="Arial"/>
          <w:kern w:val="0"/>
          <w:highlight w:val="white"/>
          <w:lang w:eastAsia="en-GB"/>
          <w14:ligatures w14:val="none"/>
        </w:rPr>
      </w:pPr>
    </w:p>
    <w:p w14:paraId="20720302" w14:textId="77777777" w:rsidR="002D1671" w:rsidRPr="002D1671" w:rsidRDefault="002D1671" w:rsidP="002D1671">
      <w:pPr>
        <w:spacing w:after="0" w:line="360" w:lineRule="auto"/>
        <w:jc w:val="both"/>
        <w:rPr>
          <w:rFonts w:ascii="Arial" w:eastAsia="Arial" w:hAnsi="Arial" w:cs="Arial"/>
          <w:color w:val="202027"/>
          <w:kern w:val="0"/>
          <w:lang w:eastAsia="en-GB"/>
          <w14:ligatures w14:val="none"/>
        </w:rPr>
      </w:pPr>
      <w:r w:rsidRPr="002D1671">
        <w:rPr>
          <w:rFonts w:ascii="Arial" w:eastAsia="Arial" w:hAnsi="Arial" w:cs="Arial"/>
          <w:kern w:val="0"/>
          <w:lang w:eastAsia="en-GB"/>
          <w14:ligatures w14:val="none"/>
        </w:rPr>
        <w:t>The discussions are formulated around the strengths and weaknesses of TY Newport's front office operation's impact on service efficiency and service recovery. The major strength of TY Newport is its brand reputation as part of the hospitality chain Celtic Collections. As discussed earlier, brand reputation has a direct influence on customer loyalty and purchase decisions (Verma and Gupta, 2025). Therefore, attracting customers is not a challenge for TY, but once the guests arrive, the guest is the pillar of the service, and the hotel must be able to provide the best customer-centric service and experience. (</w:t>
      </w:r>
      <w:proofErr w:type="spellStart"/>
      <w:r w:rsidRPr="002D1671">
        <w:rPr>
          <w:rFonts w:ascii="Arial" w:eastAsia="Arial" w:hAnsi="Arial" w:cs="Arial"/>
          <w:kern w:val="0"/>
          <w:lang w:eastAsia="en-GB"/>
          <w14:ligatures w14:val="none"/>
        </w:rPr>
        <w:t>Guestline</w:t>
      </w:r>
      <w:proofErr w:type="spellEnd"/>
      <w:r w:rsidRPr="002D1671">
        <w:rPr>
          <w:rFonts w:ascii="Arial" w:eastAsia="Arial" w:hAnsi="Arial" w:cs="Arial"/>
          <w:kern w:val="0"/>
          <w:lang w:eastAsia="en-GB"/>
          <w14:ligatures w14:val="none"/>
        </w:rPr>
        <w:t xml:space="preserve">, 2024) Considering this fact, even though there were multiple service delays or disruptions, the front desk and other departments could effectively address the same and enhance guest satisfaction. There are weaknesses identified, such as staff shortages and system failures; both are critical factors that affect smooth operational efficiency. Being short-staffed is not a cost-effective method for organisations; it reduces efficiency at a critical level (Rickwood, 2023). The front desk team effectively addressed the recovery process with acknowledgement of the mistakes, personalised services, and effective problem resolution immediately. It aligned SERVQUAL dimensions' responsiveness, quality, and empathy factors. (Agnieszka Czajkowska and Bożena Kaczmarska, 2025) .The effective coordination ensured reliability; these efforts enhanced the loyalty to another level (Prajakta Parasnis, 2024) However, operational weaknesses such as delayed service, service disruption, maintenance errors, and housekeeping service failures are first reported at the front desk, and it is the responsibility of the front desk to coordinate between teams </w:t>
      </w:r>
      <w:r w:rsidRPr="002D1671">
        <w:rPr>
          <w:rFonts w:ascii="Arial" w:eastAsia="Arial" w:hAnsi="Arial" w:cs="Arial"/>
          <w:kern w:val="0"/>
          <w:lang w:eastAsia="en-GB"/>
          <w14:ligatures w14:val="none"/>
        </w:rPr>
        <w:lastRenderedPageBreak/>
        <w:t>to ensure the issues are fixed without prolonged waiting and provide timely support</w:t>
      </w:r>
      <w:r w:rsidRPr="002D1671">
        <w:rPr>
          <w:rFonts w:ascii="Arial" w:eastAsia="Arial" w:hAnsi="Arial" w:cs="Arial"/>
          <w:color w:val="202027"/>
          <w:kern w:val="0"/>
          <w:lang w:eastAsia="en-GB"/>
          <w14:ligatures w14:val="none"/>
        </w:rPr>
        <w:t xml:space="preserve">. This support the view that service recovery is not a challenge but an opportunity (Li and Fumagalli, 2021) </w:t>
      </w:r>
    </w:p>
    <w:p w14:paraId="50EA2BA8"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color w:val="202027"/>
          <w:kern w:val="0"/>
          <w:lang w:eastAsia="en-GB"/>
          <w14:ligatures w14:val="none"/>
        </w:rPr>
        <w:t xml:space="preserve">Being a new entrant, the TY Newport faces significant competition from </w:t>
      </w:r>
      <w:proofErr w:type="spellStart"/>
      <w:r w:rsidRPr="002D1671">
        <w:rPr>
          <w:rFonts w:ascii="Arial" w:eastAsia="Arial" w:hAnsi="Arial" w:cs="Arial"/>
          <w:color w:val="202027"/>
          <w:kern w:val="0"/>
          <w:lang w:eastAsia="en-GB"/>
          <w14:ligatures w14:val="none"/>
        </w:rPr>
        <w:t>Coldracourt</w:t>
      </w:r>
      <w:proofErr w:type="spellEnd"/>
      <w:r w:rsidRPr="002D1671">
        <w:rPr>
          <w:rFonts w:ascii="Arial" w:eastAsia="Arial" w:hAnsi="Arial" w:cs="Arial"/>
          <w:color w:val="202027"/>
          <w:kern w:val="0"/>
          <w:lang w:eastAsia="en-GB"/>
          <w14:ligatures w14:val="none"/>
        </w:rPr>
        <w:t xml:space="preserve"> by Celtic Manor and Holiday Inn, all positioned as 3-4-star hotels with all modern facilities. But TY Newport is a new entrant to the market, and they lack experience, and the processes are yet to be streamlined and improved. Being the newest, most modern, and most luxurious facility among others, the hotel has opportunities to grow in the market. </w:t>
      </w:r>
    </w:p>
    <w:p w14:paraId="4299B442"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The leaders acted responsibly when delayed support or inadequate recovery resulted in negative impacts. However, weaknesses cause inefficiencies and lead to challenges such as understaffing and system failure, and this indicates the organisation lacks employee training; the team should improve staffing, improve employee well-being efforts, conduct </w:t>
      </w:r>
      <w:proofErr w:type="gramStart"/>
      <w:r w:rsidRPr="002D1671">
        <w:rPr>
          <w:rFonts w:ascii="Arial" w:eastAsia="Arial" w:hAnsi="Arial" w:cs="Arial"/>
          <w:kern w:val="0"/>
          <w:lang w:eastAsia="en-GB"/>
          <w14:ligatures w14:val="none"/>
        </w:rPr>
        <w:t>regular  system</w:t>
      </w:r>
      <w:proofErr w:type="gramEnd"/>
      <w:r w:rsidRPr="002D1671">
        <w:rPr>
          <w:rFonts w:ascii="Arial" w:eastAsia="Arial" w:hAnsi="Arial" w:cs="Arial"/>
          <w:kern w:val="0"/>
          <w:lang w:eastAsia="en-GB"/>
          <w14:ligatures w14:val="none"/>
        </w:rPr>
        <w:t xml:space="preserve"> checks, provide training on manual processes, and empower employees.</w:t>
      </w:r>
    </w:p>
    <w:p w14:paraId="1DA514DB" w14:textId="77777777" w:rsidR="002D1671" w:rsidRPr="002D1671" w:rsidRDefault="002D1671" w:rsidP="002D1671">
      <w:pPr>
        <w:spacing w:before="240" w:after="240" w:line="360" w:lineRule="auto"/>
        <w:jc w:val="both"/>
        <w:rPr>
          <w:rFonts w:ascii="Arial" w:eastAsia="Arial" w:hAnsi="Arial" w:cs="Arial"/>
          <w:b/>
          <w:bCs/>
          <w:kern w:val="0"/>
          <w:lang w:eastAsia="en-GB"/>
          <w14:ligatures w14:val="none"/>
        </w:rPr>
      </w:pPr>
      <w:r w:rsidRPr="002D1671">
        <w:rPr>
          <w:rFonts w:ascii="Arial" w:eastAsia="Arial" w:hAnsi="Arial" w:cs="Arial"/>
          <w:b/>
          <w:bCs/>
          <w:kern w:val="0"/>
          <w:lang w:eastAsia="en-GB"/>
          <w14:ligatures w14:val="none"/>
        </w:rPr>
        <w:t>Theme 3: Front Desk Operational Quality and Organisational Success</w:t>
      </w:r>
    </w:p>
    <w:p w14:paraId="611DD6F8" w14:textId="77777777" w:rsidR="002D1671" w:rsidRPr="002D1671" w:rsidRDefault="002D1671" w:rsidP="002D1671">
      <w:pPr>
        <w:spacing w:before="240" w:after="24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The findings revealed that front desk operational quality is essential to reach organisational success. The leadership and a positive organisational culture give opportunities for employees to learn, develop, and grow within. (</w:t>
      </w:r>
      <w:proofErr w:type="spellStart"/>
      <w:r w:rsidRPr="002D1671">
        <w:rPr>
          <w:rFonts w:ascii="Arial" w:eastAsia="Arial" w:hAnsi="Arial" w:cs="Arial"/>
          <w:kern w:val="0"/>
          <w:lang w:eastAsia="en-GB"/>
          <w14:ligatures w14:val="none"/>
        </w:rPr>
        <w:t>Nassani</w:t>
      </w:r>
      <w:proofErr w:type="spellEnd"/>
      <w:r w:rsidRPr="002D1671">
        <w:rPr>
          <w:rFonts w:ascii="Arial" w:eastAsia="Arial" w:hAnsi="Arial" w:cs="Arial"/>
          <w:kern w:val="0"/>
          <w:lang w:eastAsia="en-GB"/>
          <w14:ligatures w14:val="none"/>
        </w:rPr>
        <w:t xml:space="preserve"> et al., 2024) A good leader understands the team and members, upholds team spirit, motivates the staff, informs the roles and responsibilities with clarity, resolves problems, coordinates allied services, makes decisions, and leads the team towards achieving the common goal (Newton and Knight, 2022). In TY Newport, this leadership and teamwork are visible in the operations, and that is one of the reasons for effective problem-solving during service recovery. The emotional support provided by the leaders during the stressful situation has empowered the team and helped them to act confidently. (</w:t>
      </w:r>
      <w:proofErr w:type="spellStart"/>
      <w:r w:rsidRPr="002D1671">
        <w:rPr>
          <w:rFonts w:ascii="Arial" w:eastAsia="Arial" w:hAnsi="Arial" w:cs="Arial"/>
          <w:kern w:val="0"/>
          <w:lang w:eastAsia="en-GB"/>
          <w14:ligatures w14:val="none"/>
        </w:rPr>
        <w:t>Dubrin</w:t>
      </w:r>
      <w:proofErr w:type="spellEnd"/>
      <w:r w:rsidRPr="002D1671">
        <w:rPr>
          <w:rFonts w:ascii="Arial" w:eastAsia="Arial" w:hAnsi="Arial" w:cs="Arial"/>
          <w:kern w:val="0"/>
          <w:lang w:eastAsia="en-GB"/>
          <w14:ligatures w14:val="none"/>
        </w:rPr>
        <w:t>, 2008) A professional leader ensures staff engagement, operational efficiency, the right flow of communication, service consistency, the mental and physical well-being of employees, and guest satisfaction. (Azila-</w:t>
      </w:r>
      <w:proofErr w:type="spellStart"/>
      <w:r w:rsidRPr="002D1671">
        <w:rPr>
          <w:rFonts w:ascii="Arial" w:eastAsia="Arial" w:hAnsi="Arial" w:cs="Arial"/>
          <w:kern w:val="0"/>
          <w:lang w:eastAsia="en-GB"/>
          <w14:ligatures w14:val="none"/>
        </w:rPr>
        <w:t>Gbettor</w:t>
      </w:r>
      <w:proofErr w:type="spellEnd"/>
      <w:r w:rsidRPr="002D1671">
        <w:rPr>
          <w:rFonts w:ascii="Arial" w:eastAsia="Arial" w:hAnsi="Arial" w:cs="Arial"/>
          <w:kern w:val="0"/>
          <w:lang w:eastAsia="en-GB"/>
          <w14:ligatures w14:val="none"/>
        </w:rPr>
        <w:t xml:space="preserve"> et al., 2024 This has significantly improved the brand reputation and contributed to organisational success. </w:t>
      </w:r>
    </w:p>
    <w:p w14:paraId="50CCD7E3" w14:textId="77777777" w:rsidR="002D1671" w:rsidRPr="002D1671" w:rsidRDefault="002D1671" w:rsidP="002D1671">
      <w:pPr>
        <w:spacing w:before="240" w:after="240" w:line="360" w:lineRule="auto"/>
        <w:jc w:val="both"/>
        <w:rPr>
          <w:rFonts w:ascii="Arial" w:eastAsia="Arial" w:hAnsi="Arial" w:cs="Arial"/>
          <w:kern w:val="0"/>
          <w:lang w:eastAsia="en-GB"/>
          <w14:ligatures w14:val="none"/>
        </w:rPr>
      </w:pPr>
    </w:p>
    <w:p w14:paraId="5D82F99A" w14:textId="77777777" w:rsidR="002D1671" w:rsidRPr="002D1671" w:rsidRDefault="002D1671" w:rsidP="002D1671">
      <w:pPr>
        <w:spacing w:before="240" w:after="24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lastRenderedPageBreak/>
        <w:t xml:space="preserve">Professional approach </w:t>
      </w:r>
    </w:p>
    <w:p w14:paraId="04AE767F" w14:textId="77777777" w:rsidR="002D1671" w:rsidRPr="002D1671" w:rsidRDefault="002D1671" w:rsidP="002D1671">
      <w:pPr>
        <w:spacing w:before="240" w:after="240" w:line="360" w:lineRule="auto"/>
        <w:jc w:val="both"/>
        <w:rPr>
          <w:rFonts w:ascii="Arial" w:eastAsia="Arial" w:hAnsi="Arial" w:cs="Arial"/>
          <w:b/>
          <w:bCs/>
          <w:color w:val="CC0000"/>
          <w:kern w:val="0"/>
          <w:sz w:val="34"/>
          <w:szCs w:val="34"/>
          <w:lang w:eastAsia="en-GB"/>
          <w14:ligatures w14:val="none"/>
        </w:rPr>
      </w:pPr>
      <w:r w:rsidRPr="002D1671">
        <w:rPr>
          <w:rFonts w:ascii="Arial" w:eastAsia="Arial" w:hAnsi="Arial" w:cs="Arial"/>
          <w:kern w:val="0"/>
          <w:lang w:eastAsia="en-GB"/>
          <w14:ligatures w14:val="none"/>
        </w:rPr>
        <w:t>Employees are the face of the organisation.  The TY front desk team is professional and well-</w:t>
      </w:r>
      <w:proofErr w:type="gramStart"/>
      <w:r w:rsidRPr="002D1671">
        <w:rPr>
          <w:rFonts w:ascii="Arial" w:eastAsia="Arial" w:hAnsi="Arial" w:cs="Arial"/>
          <w:kern w:val="0"/>
          <w:lang w:eastAsia="en-GB"/>
          <w14:ligatures w14:val="none"/>
        </w:rPr>
        <w:t>trained ,</w:t>
      </w:r>
      <w:proofErr w:type="gramEnd"/>
      <w:r w:rsidRPr="002D1671">
        <w:rPr>
          <w:rFonts w:ascii="Arial" w:eastAsia="Arial" w:hAnsi="Arial" w:cs="Arial"/>
          <w:kern w:val="0"/>
          <w:lang w:eastAsia="en-GB"/>
          <w14:ligatures w14:val="none"/>
        </w:rPr>
        <w:t xml:space="preserve"> possesses good interpersonal skills and service skills and has a professional approach. (Coombs, 2007) This supports Armstrong's </w:t>
      </w:r>
      <w:proofErr w:type="gramStart"/>
      <w:r w:rsidRPr="002D1671">
        <w:rPr>
          <w:rFonts w:ascii="Arial" w:eastAsia="Arial" w:hAnsi="Arial" w:cs="Arial"/>
          <w:kern w:val="0"/>
          <w:lang w:eastAsia="en-GB"/>
          <w14:ligatures w14:val="none"/>
        </w:rPr>
        <w:t>suggestion  that</w:t>
      </w:r>
      <w:proofErr w:type="gramEnd"/>
      <w:r w:rsidRPr="002D1671">
        <w:rPr>
          <w:rFonts w:ascii="Arial" w:eastAsia="Arial" w:hAnsi="Arial" w:cs="Arial"/>
          <w:kern w:val="0"/>
          <w:lang w:eastAsia="en-GB"/>
          <w14:ligatures w14:val="none"/>
        </w:rPr>
        <w:t xml:space="preserve"> effective communication is the core element where the organisation should effectively communicate what is </w:t>
      </w:r>
      <w:proofErr w:type="gramStart"/>
      <w:r w:rsidRPr="002D1671">
        <w:rPr>
          <w:rFonts w:ascii="Arial" w:eastAsia="Arial" w:hAnsi="Arial" w:cs="Arial"/>
          <w:kern w:val="0"/>
          <w:lang w:eastAsia="en-GB"/>
          <w14:ligatures w14:val="none"/>
        </w:rPr>
        <w:t>proposed  and</w:t>
      </w:r>
      <w:proofErr w:type="gramEnd"/>
      <w:r w:rsidRPr="002D1671">
        <w:rPr>
          <w:rFonts w:ascii="Arial" w:eastAsia="Arial" w:hAnsi="Arial" w:cs="Arial"/>
          <w:kern w:val="0"/>
          <w:lang w:eastAsia="en-GB"/>
          <w14:ligatures w14:val="none"/>
        </w:rPr>
        <w:t xml:space="preserve"> why, </w:t>
      </w:r>
      <w:proofErr w:type="gramStart"/>
      <w:r w:rsidRPr="002D1671">
        <w:rPr>
          <w:rFonts w:ascii="Arial" w:eastAsia="Arial" w:hAnsi="Arial" w:cs="Arial"/>
          <w:kern w:val="0"/>
          <w:lang w:eastAsia="en-GB"/>
          <w14:ligatures w14:val="none"/>
        </w:rPr>
        <w:t>and  employees</w:t>
      </w:r>
      <w:proofErr w:type="gramEnd"/>
      <w:r w:rsidRPr="002D1671">
        <w:rPr>
          <w:rFonts w:ascii="Arial" w:eastAsia="Arial" w:hAnsi="Arial" w:cs="Arial"/>
          <w:kern w:val="0"/>
          <w:lang w:eastAsia="en-GB"/>
          <w14:ligatures w14:val="none"/>
        </w:rPr>
        <w:t xml:space="preserve"> should be given a voice to achieve organisational success. (Armstrong, 2011a) The team effectively operated under pressure successfully. Professional conduct has a vital role to play in brand reputation. It refers to the administration </w:t>
      </w:r>
      <w:proofErr w:type="gramStart"/>
      <w:r w:rsidRPr="002D1671">
        <w:rPr>
          <w:rFonts w:ascii="Arial" w:eastAsia="Arial" w:hAnsi="Arial" w:cs="Arial"/>
          <w:kern w:val="0"/>
          <w:lang w:eastAsia="en-GB"/>
          <w14:ligatures w14:val="none"/>
        </w:rPr>
        <w:t>of  a</w:t>
      </w:r>
      <w:proofErr w:type="gramEnd"/>
      <w:r w:rsidRPr="002D1671">
        <w:rPr>
          <w:rFonts w:ascii="Arial" w:eastAsia="Arial" w:hAnsi="Arial" w:cs="Arial"/>
          <w:kern w:val="0"/>
          <w:lang w:eastAsia="en-GB"/>
          <w14:ligatures w14:val="none"/>
        </w:rPr>
        <w:t xml:space="preserve"> professional behaviour, ethical compliance, and adherence to organisational policy, which together. contributes to organisational </w:t>
      </w:r>
      <w:proofErr w:type="gramStart"/>
      <w:r w:rsidRPr="002D1671">
        <w:rPr>
          <w:rFonts w:ascii="Arial" w:eastAsia="Arial" w:hAnsi="Arial" w:cs="Arial"/>
          <w:kern w:val="0"/>
          <w:lang w:eastAsia="en-GB"/>
          <w14:ligatures w14:val="none"/>
        </w:rPr>
        <w:t>success.(</w:t>
      </w:r>
      <w:proofErr w:type="gramEnd"/>
      <w:r w:rsidRPr="002D1671">
        <w:rPr>
          <w:rFonts w:ascii="Arial" w:eastAsia="Arial" w:hAnsi="Arial" w:cs="Arial"/>
          <w:kern w:val="0"/>
          <w:lang w:eastAsia="en-GB"/>
          <w14:ligatures w14:val="none"/>
        </w:rPr>
        <w:t>CIPD, 2024</w:t>
      </w:r>
      <w:proofErr w:type="gramStart"/>
      <w:r w:rsidRPr="002D1671">
        <w:rPr>
          <w:rFonts w:ascii="Arial" w:eastAsia="Arial" w:hAnsi="Arial" w:cs="Arial"/>
          <w:kern w:val="0"/>
          <w:lang w:eastAsia="en-GB"/>
          <w14:ligatures w14:val="none"/>
        </w:rPr>
        <w:t>)  An</w:t>
      </w:r>
      <w:proofErr w:type="gramEnd"/>
      <w:r w:rsidRPr="002D1671">
        <w:rPr>
          <w:rFonts w:ascii="Arial" w:eastAsia="Arial" w:hAnsi="Arial" w:cs="Arial"/>
          <w:kern w:val="0"/>
          <w:lang w:eastAsia="en-GB"/>
          <w14:ligatures w14:val="none"/>
        </w:rPr>
        <w:t xml:space="preserve"> unprofessional approach can damage the brand image and cause immediate guest dissatisfaction. The managers never shared their frustration over the employees, particularly in front of the guest. This supports the view that when customers are unhappy, they show it on the employees, and when managerial support is also not given for a genuine reason, the employees become dissatisfied, and it can lead to a deteriorating performance.(Grönroos, 2015) In modern hospitality, 99% of the  people consider online reviews before purchasing a product (Qiu and Zhang, 2023); therefore, online reputation is critical for any brand, as it opens opportunities, and customers use it for purchase decisions. (Angle, 2024</w:t>
      </w:r>
      <w:proofErr w:type="gramStart"/>
      <w:r w:rsidRPr="002D1671">
        <w:rPr>
          <w:rFonts w:ascii="Arial" w:eastAsia="Arial" w:hAnsi="Arial" w:cs="Arial"/>
          <w:kern w:val="0"/>
          <w:lang w:eastAsia="en-GB"/>
          <w14:ligatures w14:val="none"/>
        </w:rPr>
        <w:t>)  The</w:t>
      </w:r>
      <w:proofErr w:type="gramEnd"/>
      <w:r w:rsidRPr="002D1671">
        <w:rPr>
          <w:rFonts w:ascii="Arial" w:eastAsia="Arial" w:hAnsi="Arial" w:cs="Arial"/>
          <w:kern w:val="0"/>
          <w:lang w:eastAsia="en-GB"/>
          <w14:ligatures w14:val="none"/>
        </w:rPr>
        <w:t xml:space="preserve"> customer searches popular booking sites to check the reviews and ratings, which have a considerable impact on their purchase decisions. This causes loss of revenue and competitive advantages</w:t>
      </w:r>
    </w:p>
    <w:p w14:paraId="340488AE" w14:textId="77777777" w:rsidR="002D1671" w:rsidRPr="002D1671" w:rsidRDefault="002D1671" w:rsidP="002D1671">
      <w:pPr>
        <w:spacing w:after="8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Facilities and organisational success</w:t>
      </w:r>
    </w:p>
    <w:p w14:paraId="2CFC4AF0" w14:textId="77777777" w:rsidR="002D1671" w:rsidRPr="002D1671" w:rsidRDefault="002D1671" w:rsidP="002D1671">
      <w:pPr>
        <w:spacing w:after="0" w:line="360" w:lineRule="auto"/>
        <w:jc w:val="both"/>
        <w:rPr>
          <w:rFonts w:ascii="Arial" w:eastAsia="Arial" w:hAnsi="Arial" w:cs="Arial"/>
          <w:color w:val="CC0000"/>
          <w:kern w:val="0"/>
          <w:lang w:eastAsia="en-GB"/>
          <w14:ligatures w14:val="none"/>
        </w:rPr>
      </w:pPr>
      <w:r w:rsidRPr="002D1671">
        <w:rPr>
          <w:rFonts w:ascii="Arial" w:eastAsia="Arial" w:hAnsi="Arial" w:cs="Arial"/>
          <w:kern w:val="0"/>
          <w:lang w:eastAsia="en-GB"/>
          <w14:ligatures w14:val="none"/>
        </w:rPr>
        <w:t>The facilities are one of the core elements that determine organisational success. A good-quality, clean and well-maintained facility together with excellent service enhances the guest experience. (</w:t>
      </w:r>
      <w:proofErr w:type="spellStart"/>
      <w:r w:rsidRPr="002D1671">
        <w:rPr>
          <w:rFonts w:ascii="Arial" w:eastAsia="Arial" w:hAnsi="Arial" w:cs="Arial"/>
          <w:kern w:val="0"/>
          <w:lang w:eastAsia="en-GB"/>
          <w14:ligatures w14:val="none"/>
        </w:rPr>
        <w:t>Igi</w:t>
      </w:r>
      <w:proofErr w:type="spellEnd"/>
      <w:r w:rsidRPr="002D1671">
        <w:rPr>
          <w:rFonts w:ascii="Arial" w:eastAsia="Arial" w:hAnsi="Arial" w:cs="Arial"/>
          <w:kern w:val="0"/>
          <w:lang w:eastAsia="en-GB"/>
          <w14:ligatures w14:val="none"/>
        </w:rPr>
        <w:t xml:space="preserve"> Global and Information Resources Management Association, 2020</w:t>
      </w:r>
      <w:proofErr w:type="gramStart"/>
      <w:r w:rsidRPr="002D1671">
        <w:rPr>
          <w:rFonts w:ascii="Arial" w:eastAsia="Arial" w:hAnsi="Arial" w:cs="Arial"/>
          <w:kern w:val="0"/>
          <w:lang w:eastAsia="en-GB"/>
          <w14:ligatures w14:val="none"/>
        </w:rPr>
        <w:t>)  In</w:t>
      </w:r>
      <w:proofErr w:type="gramEnd"/>
      <w:r w:rsidRPr="002D1671">
        <w:rPr>
          <w:rFonts w:ascii="Arial" w:eastAsia="Arial" w:hAnsi="Arial" w:cs="Arial"/>
          <w:kern w:val="0"/>
          <w:lang w:eastAsia="en-GB"/>
          <w14:ligatures w14:val="none"/>
        </w:rPr>
        <w:t xml:space="preserve"> SERVQUAL these are the tangible elements that contribute to service quality. The incident of EV charger malfunction, where the guest was extremely unhappy as they did not expect such a failure in a 5-star facility, but with the timely service recovery, the situation had considerably improved. Customer satisfaction is not directly linked to the management, but it is connected to the facilities, employee attitude, price, </w:t>
      </w:r>
      <w:proofErr w:type="gramStart"/>
      <w:r w:rsidRPr="002D1671">
        <w:rPr>
          <w:rFonts w:ascii="Arial" w:eastAsia="Arial" w:hAnsi="Arial" w:cs="Arial"/>
          <w:kern w:val="0"/>
          <w:lang w:eastAsia="en-GB"/>
          <w14:ligatures w14:val="none"/>
        </w:rPr>
        <w:t>room ,</w:t>
      </w:r>
      <w:proofErr w:type="gramEnd"/>
      <w:r w:rsidRPr="002D1671">
        <w:rPr>
          <w:rFonts w:ascii="Arial" w:eastAsia="Arial" w:hAnsi="Arial" w:cs="Arial"/>
          <w:kern w:val="0"/>
          <w:lang w:eastAsia="en-GB"/>
          <w14:ligatures w14:val="none"/>
        </w:rPr>
        <w:t xml:space="preserve"> location, reception, </w:t>
      </w:r>
      <w:proofErr w:type="gramStart"/>
      <w:r w:rsidRPr="002D1671">
        <w:rPr>
          <w:rFonts w:ascii="Arial" w:eastAsia="Arial" w:hAnsi="Arial" w:cs="Arial"/>
          <w:kern w:val="0"/>
          <w:lang w:eastAsia="en-GB"/>
          <w14:ligatures w14:val="none"/>
        </w:rPr>
        <w:t>parking ,</w:t>
      </w:r>
      <w:proofErr w:type="gramEnd"/>
      <w:r w:rsidRPr="002D1671">
        <w:rPr>
          <w:rFonts w:ascii="Arial" w:eastAsia="Arial" w:hAnsi="Arial" w:cs="Arial"/>
          <w:kern w:val="0"/>
          <w:lang w:eastAsia="en-GB"/>
          <w14:ligatures w14:val="none"/>
        </w:rPr>
        <w:t xml:space="preserve"> food and beverage. </w:t>
      </w:r>
      <w:r w:rsidRPr="002D1671">
        <w:rPr>
          <w:rFonts w:ascii="Arial" w:eastAsia="Arial" w:hAnsi="Arial" w:cs="Arial"/>
          <w:kern w:val="0"/>
          <w:lang w:eastAsia="en-GB"/>
          <w14:ligatures w14:val="none"/>
        </w:rPr>
        <w:lastRenderedPageBreak/>
        <w:t>(</w:t>
      </w:r>
      <w:proofErr w:type="spellStart"/>
      <w:r w:rsidRPr="002D1671">
        <w:rPr>
          <w:rFonts w:ascii="Arial" w:eastAsia="Arial" w:hAnsi="Arial" w:cs="Arial"/>
          <w:kern w:val="0"/>
          <w:lang w:eastAsia="en-GB"/>
          <w14:ligatures w14:val="none"/>
        </w:rPr>
        <w:t>Yavas</w:t>
      </w:r>
      <w:proofErr w:type="spellEnd"/>
      <w:r w:rsidRPr="002D1671">
        <w:rPr>
          <w:rFonts w:ascii="Arial" w:eastAsia="Arial" w:hAnsi="Arial" w:cs="Arial"/>
          <w:kern w:val="0"/>
          <w:lang w:eastAsia="en-GB"/>
          <w14:ligatures w14:val="none"/>
        </w:rPr>
        <w:t xml:space="preserve"> and </w:t>
      </w:r>
      <w:proofErr w:type="spellStart"/>
      <w:r w:rsidRPr="002D1671">
        <w:rPr>
          <w:rFonts w:ascii="Arial" w:eastAsia="Arial" w:hAnsi="Arial" w:cs="Arial"/>
          <w:kern w:val="0"/>
          <w:lang w:eastAsia="en-GB"/>
          <w14:ligatures w14:val="none"/>
        </w:rPr>
        <w:t>Babakus</w:t>
      </w:r>
      <w:proofErr w:type="spellEnd"/>
      <w:r w:rsidRPr="002D1671">
        <w:rPr>
          <w:rFonts w:ascii="Arial" w:eastAsia="Arial" w:hAnsi="Arial" w:cs="Arial"/>
          <w:kern w:val="0"/>
          <w:lang w:eastAsia="en-GB"/>
          <w14:ligatures w14:val="none"/>
        </w:rPr>
        <w:t xml:space="preserve">, 2005) This thought suggests concentrating on what customer values and giving it priority most rather than just fixing the problems </w:t>
      </w:r>
    </w:p>
    <w:p w14:paraId="65D396DA" w14:textId="77777777" w:rsidR="002D1671" w:rsidRPr="002D1671" w:rsidRDefault="002D1671" w:rsidP="002D1671">
      <w:pPr>
        <w:keepNext/>
        <w:keepLines/>
        <w:spacing w:before="320" w:after="80" w:line="360" w:lineRule="auto"/>
        <w:jc w:val="center"/>
        <w:outlineLvl w:val="2"/>
        <w:rPr>
          <w:rFonts w:ascii="Arial" w:eastAsia="Arial" w:hAnsi="Arial" w:cs="Arial"/>
          <w:color w:val="434343"/>
          <w:kern w:val="0"/>
          <w:sz w:val="28"/>
          <w:szCs w:val="28"/>
          <w:lang w:eastAsia="en-GB"/>
          <w14:ligatures w14:val="none"/>
        </w:rPr>
      </w:pPr>
      <w:bookmarkStart w:id="12" w:name="_wilwxrt7wkek"/>
      <w:bookmarkEnd w:id="12"/>
      <w:r w:rsidRPr="002D1671">
        <w:rPr>
          <w:rFonts w:ascii="Arial" w:eastAsia="Arial" w:hAnsi="Arial" w:cs="Arial"/>
          <w:color w:val="434343"/>
          <w:kern w:val="0"/>
          <w:sz w:val="28"/>
          <w:szCs w:val="28"/>
          <w:lang w:eastAsia="en-GB"/>
          <w14:ligatures w14:val="none"/>
        </w:rPr>
        <w:t>CHAPTER 5</w:t>
      </w:r>
    </w:p>
    <w:p w14:paraId="014F15D8" w14:textId="77777777" w:rsidR="002D1671" w:rsidRPr="002D1671" w:rsidRDefault="002D1671" w:rsidP="002D1671">
      <w:pPr>
        <w:keepNext/>
        <w:keepLines/>
        <w:spacing w:before="320" w:after="80" w:line="360" w:lineRule="auto"/>
        <w:jc w:val="center"/>
        <w:outlineLvl w:val="2"/>
        <w:rPr>
          <w:rFonts w:ascii="Arial" w:eastAsia="Arial" w:hAnsi="Arial" w:cs="Arial"/>
          <w:color w:val="434343"/>
          <w:kern w:val="0"/>
          <w:sz w:val="28"/>
          <w:szCs w:val="28"/>
          <w:lang w:eastAsia="en-GB"/>
          <w14:ligatures w14:val="none"/>
        </w:rPr>
      </w:pPr>
      <w:bookmarkStart w:id="13" w:name="_dl7g0vvic95z"/>
      <w:bookmarkEnd w:id="13"/>
      <w:r w:rsidRPr="002D1671">
        <w:rPr>
          <w:rFonts w:ascii="Arial" w:eastAsia="Arial" w:hAnsi="Arial" w:cs="Arial"/>
          <w:color w:val="434343"/>
          <w:kern w:val="0"/>
          <w:sz w:val="28"/>
          <w:szCs w:val="28"/>
          <w:lang w:eastAsia="en-GB"/>
          <w14:ligatures w14:val="none"/>
        </w:rPr>
        <w:t>CONCLUSION AND RECOMMENDATIONS</w:t>
      </w:r>
    </w:p>
    <w:p w14:paraId="5205C17B" w14:textId="77777777" w:rsidR="002D1671" w:rsidRPr="002D1671" w:rsidRDefault="002D1671" w:rsidP="002D1671">
      <w:pPr>
        <w:spacing w:after="0" w:line="360" w:lineRule="auto"/>
        <w:jc w:val="center"/>
        <w:rPr>
          <w:rFonts w:ascii="Arial" w:eastAsia="Arial" w:hAnsi="Arial" w:cs="Arial"/>
          <w:b/>
          <w:bCs/>
          <w:kern w:val="0"/>
          <w:lang w:eastAsia="en-GB"/>
          <w14:ligatures w14:val="none"/>
        </w:rPr>
      </w:pPr>
    </w:p>
    <w:p w14:paraId="41DC6680" w14:textId="77777777" w:rsidR="002D1671" w:rsidRPr="002D1671" w:rsidRDefault="002D1671" w:rsidP="002D1671">
      <w:pPr>
        <w:keepNext/>
        <w:keepLines/>
        <w:numPr>
          <w:ilvl w:val="0"/>
          <w:numId w:val="15"/>
        </w:numPr>
        <w:spacing w:before="280" w:after="80" w:line="360" w:lineRule="auto"/>
        <w:jc w:val="both"/>
        <w:outlineLvl w:val="3"/>
        <w:rPr>
          <w:rFonts w:ascii="Arial" w:eastAsia="Arial" w:hAnsi="Arial" w:cs="Arial"/>
          <w:color w:val="666666"/>
          <w:kern w:val="0"/>
          <w:lang w:eastAsia="en-GB"/>
          <w14:ligatures w14:val="none"/>
        </w:rPr>
      </w:pPr>
      <w:bookmarkStart w:id="14" w:name="_o0429q2tqwy"/>
      <w:bookmarkEnd w:id="14"/>
      <w:r w:rsidRPr="002D1671">
        <w:rPr>
          <w:rFonts w:ascii="Arial" w:eastAsia="Arial" w:hAnsi="Arial" w:cs="Arial"/>
          <w:color w:val="666666"/>
          <w:kern w:val="0"/>
          <w:lang w:eastAsia="en-GB"/>
          <w14:ligatures w14:val="none"/>
        </w:rPr>
        <w:t xml:space="preserve">CONCLUSION </w:t>
      </w:r>
    </w:p>
    <w:p w14:paraId="3F550122" w14:textId="77777777" w:rsidR="002D1671" w:rsidRPr="002D1671" w:rsidRDefault="002D1671" w:rsidP="002D1671">
      <w:pPr>
        <w:spacing w:after="0" w:line="360" w:lineRule="auto"/>
        <w:jc w:val="both"/>
        <w:rPr>
          <w:rFonts w:ascii="Arial" w:eastAsia="Arial" w:hAnsi="Arial" w:cs="Arial"/>
          <w:color w:val="0000FF"/>
          <w:kern w:val="0"/>
          <w:lang w:eastAsia="en-GB"/>
          <w14:ligatures w14:val="none"/>
        </w:rPr>
      </w:pPr>
    </w:p>
    <w:p w14:paraId="3B195DE1"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The research has concluded that the front desk is an integral part of strategic contribution to organisational success. The findings also reveal that operational efficiency as a multidimensional factor for which TY Newport's strength is the effective integration of interpersonal skill, a professional approach, maintaining standard procedures, leadership quality, and an empathetic approach leads to service efficiency, especially during the service recovery procedures. These strengths align with the SERQUAL </w:t>
      </w:r>
      <w:proofErr w:type="gramStart"/>
      <w:r w:rsidRPr="002D1671">
        <w:rPr>
          <w:rFonts w:ascii="Arial" w:eastAsia="Arial" w:hAnsi="Arial" w:cs="Arial"/>
          <w:kern w:val="0"/>
          <w:lang w:eastAsia="en-GB"/>
          <w14:ligatures w14:val="none"/>
        </w:rPr>
        <w:t>theories ,</w:t>
      </w:r>
      <w:proofErr w:type="gramEnd"/>
      <w:r w:rsidRPr="002D1671">
        <w:rPr>
          <w:rFonts w:ascii="Arial" w:eastAsia="Arial" w:hAnsi="Arial" w:cs="Arial"/>
          <w:kern w:val="0"/>
          <w:lang w:eastAsia="en-GB"/>
          <w14:ligatures w14:val="none"/>
        </w:rPr>
        <w:t xml:space="preserve"> service recovery </w:t>
      </w:r>
      <w:proofErr w:type="gramStart"/>
      <w:r w:rsidRPr="002D1671">
        <w:rPr>
          <w:rFonts w:ascii="Arial" w:eastAsia="Arial" w:hAnsi="Arial" w:cs="Arial"/>
          <w:kern w:val="0"/>
          <w:lang w:eastAsia="en-GB"/>
          <w14:ligatures w14:val="none"/>
        </w:rPr>
        <w:t>paradox .</w:t>
      </w:r>
      <w:proofErr w:type="gramEnd"/>
      <w:r w:rsidRPr="002D1671">
        <w:rPr>
          <w:rFonts w:ascii="Arial" w:eastAsia="Arial" w:hAnsi="Arial" w:cs="Arial"/>
          <w:kern w:val="0"/>
          <w:lang w:eastAsia="en-GB"/>
          <w14:ligatures w14:val="none"/>
        </w:rPr>
        <w:t xml:space="preserve"> The TY had an effective leadership strategy that empowered and supported the front desk team during the regular hours and during the service recovery, and they are also keen to provide emotional support to ensure the employees are </w:t>
      </w:r>
      <w:proofErr w:type="gramStart"/>
      <w:r w:rsidRPr="002D1671">
        <w:rPr>
          <w:rFonts w:ascii="Arial" w:eastAsia="Arial" w:hAnsi="Arial" w:cs="Arial"/>
          <w:kern w:val="0"/>
          <w:lang w:eastAsia="en-GB"/>
          <w14:ligatures w14:val="none"/>
        </w:rPr>
        <w:t>motivated ,</w:t>
      </w:r>
      <w:proofErr w:type="gramEnd"/>
      <w:r w:rsidRPr="002D1671">
        <w:rPr>
          <w:rFonts w:ascii="Arial" w:eastAsia="Arial" w:hAnsi="Arial" w:cs="Arial"/>
          <w:kern w:val="0"/>
          <w:lang w:eastAsia="en-GB"/>
          <w14:ligatures w14:val="none"/>
        </w:rPr>
        <w:t xml:space="preserve"> empowered, and utilising their best effort to improve the efficiency of the front desk operations. </w:t>
      </w:r>
    </w:p>
    <w:p w14:paraId="57334320"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However, being part of Celtic </w:t>
      </w:r>
      <w:proofErr w:type="gramStart"/>
      <w:r w:rsidRPr="002D1671">
        <w:rPr>
          <w:rFonts w:ascii="Arial" w:eastAsia="Arial" w:hAnsi="Arial" w:cs="Arial"/>
          <w:kern w:val="0"/>
          <w:lang w:eastAsia="en-GB"/>
          <w14:ligatures w14:val="none"/>
        </w:rPr>
        <w:t>collections ,</w:t>
      </w:r>
      <w:proofErr w:type="gramEnd"/>
      <w:r w:rsidRPr="002D1671">
        <w:rPr>
          <w:rFonts w:ascii="Arial" w:eastAsia="Arial" w:hAnsi="Arial" w:cs="Arial"/>
          <w:kern w:val="0"/>
          <w:lang w:eastAsia="en-GB"/>
          <w14:ligatures w14:val="none"/>
        </w:rPr>
        <w:t xml:space="preserve"> the TY Newport is facing significant threats from the competitors </w:t>
      </w:r>
      <w:proofErr w:type="gramStart"/>
      <w:r w:rsidRPr="002D1671">
        <w:rPr>
          <w:rFonts w:ascii="Arial" w:eastAsia="Arial" w:hAnsi="Arial" w:cs="Arial"/>
          <w:kern w:val="0"/>
          <w:lang w:eastAsia="en-GB"/>
          <w14:ligatures w14:val="none"/>
        </w:rPr>
        <w:t>and also</w:t>
      </w:r>
      <w:proofErr w:type="gramEnd"/>
      <w:r w:rsidRPr="002D1671">
        <w:rPr>
          <w:rFonts w:ascii="Arial" w:eastAsia="Arial" w:hAnsi="Arial" w:cs="Arial"/>
          <w:kern w:val="0"/>
          <w:lang w:eastAsia="en-GB"/>
          <w14:ligatures w14:val="none"/>
        </w:rPr>
        <w:t xml:space="preserve"> has considerable weaknesses in the areas of training and the technical side. The staff shortage during the peak hours , system failures causing service disruptions, shift to manual operations at  peak hours, and mental pressure due to delay in room service and service failures of other departments such as missing room properties, high parking fees, service malfunctioning, etc., indicate that even with an efficient team that proactively works to avoid or resolve problems, they need more training and development to streamline the process. The root cause of these limitations stems from the organisational weaknesses where they need policies, technology updates and integration, and procedures to help the employees to function smoothly. In this study, the limitations from the organisational side were also a reason for service failures. This needs to be corrected immediately, as such </w:t>
      </w:r>
      <w:r w:rsidRPr="002D1671">
        <w:rPr>
          <w:rFonts w:ascii="Arial" w:eastAsia="Arial" w:hAnsi="Arial" w:cs="Arial"/>
          <w:kern w:val="0"/>
          <w:lang w:eastAsia="en-GB"/>
          <w14:ligatures w14:val="none"/>
        </w:rPr>
        <w:lastRenderedPageBreak/>
        <w:t xml:space="preserve">situations can highly demotivate the hard-working employees. who put their best efforts </w:t>
      </w:r>
    </w:p>
    <w:p w14:paraId="64A2F9EA"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5B5A774C"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The thematic analysis further suggested the need for rigorous training and development, technological advancement, and staff empowerment and development. A significant weakness noted is that of interdepartmental coordination. The team lacked coordination between housekeeping and maintenance. This is an opportunity to enhance the same, which can effectively contribute to better operations, reduced errors, and improved guest satisfaction. The empowerment of staff will enhance their morale and boost confidence. It gives power for employees to take immediate decisions with confidence with a clear understanding of their </w:t>
      </w:r>
      <w:proofErr w:type="gramStart"/>
      <w:r w:rsidRPr="002D1671">
        <w:rPr>
          <w:rFonts w:ascii="Arial" w:eastAsia="Arial" w:hAnsi="Arial" w:cs="Arial"/>
          <w:kern w:val="0"/>
          <w:lang w:eastAsia="en-GB"/>
          <w14:ligatures w14:val="none"/>
        </w:rPr>
        <w:t>authority .</w:t>
      </w:r>
      <w:proofErr w:type="gramEnd"/>
      <w:r w:rsidRPr="002D1671">
        <w:rPr>
          <w:rFonts w:ascii="Arial" w:eastAsia="Arial" w:hAnsi="Arial" w:cs="Arial"/>
          <w:kern w:val="0"/>
          <w:lang w:eastAsia="en-GB"/>
          <w14:ligatures w14:val="none"/>
        </w:rPr>
        <w:t xml:space="preserve"> The study also concluded that immediate </w:t>
      </w:r>
      <w:proofErr w:type="gramStart"/>
      <w:r w:rsidRPr="002D1671">
        <w:rPr>
          <w:rFonts w:ascii="Arial" w:eastAsia="Arial" w:hAnsi="Arial" w:cs="Arial"/>
          <w:kern w:val="0"/>
          <w:lang w:eastAsia="en-GB"/>
          <w14:ligatures w14:val="none"/>
        </w:rPr>
        <w:t>response ,</w:t>
      </w:r>
      <w:proofErr w:type="gramEnd"/>
      <w:r w:rsidRPr="002D1671">
        <w:rPr>
          <w:rFonts w:ascii="Arial" w:eastAsia="Arial" w:hAnsi="Arial" w:cs="Arial"/>
          <w:kern w:val="0"/>
          <w:lang w:eastAsia="en-GB"/>
          <w14:ligatures w14:val="none"/>
        </w:rPr>
        <w:t xml:space="preserve"> professional approach, empathetic attitude, working as per the service standard, ethical compliance, and knowledge and awareness of services have a direct connection to guest satisfaction. It meets the guest perception of the brands and has a direct link with satisfaction and organizational success.</w:t>
      </w:r>
    </w:p>
    <w:p w14:paraId="389F9107"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5C8B7B07"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The study observation revealed that online brand reputation is critical, as guest reviews have a direct impact on revenue and competitive advantage and are highly influential on purchase decisions of the customers. The threat identified is the visibility of negative reviews that highlight service failure. will result in business loss. The organization </w:t>
      </w:r>
      <w:proofErr w:type="gramStart"/>
      <w:r w:rsidRPr="002D1671">
        <w:rPr>
          <w:rFonts w:ascii="Arial" w:eastAsia="Arial" w:hAnsi="Arial" w:cs="Arial"/>
          <w:kern w:val="0"/>
          <w:lang w:eastAsia="en-GB"/>
          <w14:ligatures w14:val="none"/>
        </w:rPr>
        <w:t>has to</w:t>
      </w:r>
      <w:proofErr w:type="gramEnd"/>
      <w:r w:rsidRPr="002D1671">
        <w:rPr>
          <w:rFonts w:ascii="Arial" w:eastAsia="Arial" w:hAnsi="Arial" w:cs="Arial"/>
          <w:kern w:val="0"/>
          <w:lang w:eastAsia="en-GB"/>
          <w14:ligatures w14:val="none"/>
        </w:rPr>
        <w:t xml:space="preserve"> realise that even minor disruptions are potential threats that can considerably reduce the competitive advantage. </w:t>
      </w:r>
    </w:p>
    <w:p w14:paraId="6DFBB24D"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6BF4305A"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It is also concluded that while effective service recovery can lead to enhanced loyalty, a poor service recovery can entirely damage the guest's perceptions and </w:t>
      </w:r>
      <w:proofErr w:type="gramStart"/>
      <w:r w:rsidRPr="002D1671">
        <w:rPr>
          <w:rFonts w:ascii="Arial" w:eastAsia="Arial" w:hAnsi="Arial" w:cs="Arial"/>
          <w:kern w:val="0"/>
          <w:lang w:eastAsia="en-GB"/>
          <w14:ligatures w14:val="none"/>
        </w:rPr>
        <w:t>experience .</w:t>
      </w:r>
      <w:proofErr w:type="gramEnd"/>
      <w:r w:rsidRPr="002D1671">
        <w:rPr>
          <w:rFonts w:ascii="Arial" w:eastAsia="Arial" w:hAnsi="Arial" w:cs="Arial"/>
          <w:kern w:val="0"/>
          <w:lang w:eastAsia="en-GB"/>
          <w14:ligatures w14:val="none"/>
        </w:rPr>
        <w:t xml:space="preserve"> It is important for employees to understand the psychodynamics of the service recovery process and the customer behaviour to offer the right service </w:t>
      </w:r>
    </w:p>
    <w:p w14:paraId="11EFDA9E"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39A2A4DC"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The research concludes that the front desk is a strategic department that effectively connects all the service and allied departments and contributes to the strategic operations of the hotel. Its role is not limited to administrative functions but contributes to competitive advantage.</w:t>
      </w:r>
    </w:p>
    <w:p w14:paraId="2F9B4E03" w14:textId="77777777" w:rsidR="002D1671" w:rsidRPr="002D1671" w:rsidRDefault="002D1671" w:rsidP="002D1671">
      <w:pPr>
        <w:spacing w:after="0" w:line="360" w:lineRule="auto"/>
        <w:jc w:val="both"/>
        <w:rPr>
          <w:rFonts w:ascii="Arial" w:eastAsia="Arial" w:hAnsi="Arial" w:cs="Arial"/>
          <w:color w:val="0000FF"/>
          <w:kern w:val="0"/>
          <w:lang w:eastAsia="en-GB"/>
          <w14:ligatures w14:val="none"/>
        </w:rPr>
      </w:pPr>
    </w:p>
    <w:p w14:paraId="740C8481"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lastRenderedPageBreak/>
        <w:t xml:space="preserve">As a final note, the study contributes to the front desk management knowledge base for further research, especially </w:t>
      </w:r>
      <w:proofErr w:type="gramStart"/>
      <w:r w:rsidRPr="002D1671">
        <w:rPr>
          <w:rFonts w:ascii="Arial" w:eastAsia="Arial" w:hAnsi="Arial" w:cs="Arial"/>
          <w:kern w:val="0"/>
          <w:lang w:eastAsia="en-GB"/>
          <w14:ligatures w14:val="none"/>
        </w:rPr>
        <w:t>in the area of</w:t>
      </w:r>
      <w:proofErr w:type="gramEnd"/>
      <w:r w:rsidRPr="002D1671">
        <w:rPr>
          <w:rFonts w:ascii="Arial" w:eastAsia="Arial" w:hAnsi="Arial" w:cs="Arial"/>
          <w:kern w:val="0"/>
          <w:lang w:eastAsia="en-GB"/>
          <w14:ligatures w14:val="none"/>
        </w:rPr>
        <w:t xml:space="preserve"> front desk operations and service recovery and its impact on organisational success in modern hospitality. It also identifies how the unique position of the front desk and its operations can aim for the service recovery paradox theory of enhanced customer loyalty during the challenging failures. Additionally, it also supports the front employees and students to improve their </w:t>
      </w:r>
      <w:proofErr w:type="gramStart"/>
      <w:r w:rsidRPr="002D1671">
        <w:rPr>
          <w:rFonts w:ascii="Arial" w:eastAsia="Arial" w:hAnsi="Arial" w:cs="Arial"/>
          <w:kern w:val="0"/>
          <w:lang w:eastAsia="en-GB"/>
          <w14:ligatures w14:val="none"/>
        </w:rPr>
        <w:t>knowledge .</w:t>
      </w:r>
      <w:proofErr w:type="gramEnd"/>
      <w:r w:rsidRPr="002D1671">
        <w:rPr>
          <w:rFonts w:ascii="Arial" w:eastAsia="Arial" w:hAnsi="Arial" w:cs="Arial"/>
          <w:kern w:val="0"/>
          <w:lang w:eastAsia="en-GB"/>
          <w14:ligatures w14:val="none"/>
        </w:rPr>
        <w:t xml:space="preserve"> The organisation can utilise the results to improve their front desk operational efficiency by addressing the current limitations. The hotel has all the potential to grow as a strong player in the market with their unique positioning, like a modern, luxury, all-electric, five-star facility with all the location requirements, which is strong enough to compete with already established hotels in the area. But it is essential to streamline the front desk and overall operation at a competitive level, and a highly trained team member can lead the organisation to success.</w:t>
      </w:r>
    </w:p>
    <w:p w14:paraId="1F444AA4"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19F04022" w14:textId="77777777" w:rsidR="002D1671" w:rsidRPr="002D1671" w:rsidRDefault="002D1671" w:rsidP="002D1671">
      <w:pPr>
        <w:spacing w:after="0" w:line="360" w:lineRule="auto"/>
        <w:jc w:val="both"/>
        <w:rPr>
          <w:rFonts w:ascii="Arial" w:eastAsia="Arial" w:hAnsi="Arial" w:cs="Arial"/>
          <w:color w:val="0000FF"/>
          <w:kern w:val="0"/>
          <w:lang w:eastAsia="en-GB"/>
          <w14:ligatures w14:val="none"/>
        </w:rPr>
      </w:pPr>
    </w:p>
    <w:p w14:paraId="30D927ED" w14:textId="77777777" w:rsidR="002D1671" w:rsidRPr="002D1671" w:rsidRDefault="002D1671" w:rsidP="002D1671">
      <w:pPr>
        <w:keepNext/>
        <w:keepLines/>
        <w:spacing w:before="280" w:after="80" w:line="360" w:lineRule="auto"/>
        <w:jc w:val="both"/>
        <w:outlineLvl w:val="3"/>
        <w:rPr>
          <w:rFonts w:ascii="Arial" w:eastAsia="Arial" w:hAnsi="Arial" w:cs="Arial"/>
          <w:color w:val="666666"/>
          <w:kern w:val="0"/>
          <w:lang w:eastAsia="en-GB"/>
          <w14:ligatures w14:val="none"/>
        </w:rPr>
      </w:pPr>
      <w:bookmarkStart w:id="15" w:name="_p59b52x4xc8b"/>
      <w:bookmarkEnd w:id="15"/>
    </w:p>
    <w:p w14:paraId="15DD8531" w14:textId="77777777" w:rsidR="002D1671" w:rsidRPr="002D1671" w:rsidRDefault="002D1671" w:rsidP="002D1671">
      <w:pPr>
        <w:keepNext/>
        <w:keepLines/>
        <w:numPr>
          <w:ilvl w:val="0"/>
          <w:numId w:val="15"/>
        </w:numPr>
        <w:spacing w:before="280" w:after="80" w:line="360" w:lineRule="auto"/>
        <w:jc w:val="both"/>
        <w:outlineLvl w:val="3"/>
        <w:rPr>
          <w:rFonts w:ascii="Arial" w:eastAsia="Arial" w:hAnsi="Arial" w:cs="Arial"/>
          <w:color w:val="666666"/>
          <w:kern w:val="0"/>
          <w:lang w:eastAsia="en-GB"/>
          <w14:ligatures w14:val="none"/>
        </w:rPr>
      </w:pPr>
      <w:bookmarkStart w:id="16" w:name="_apcxt7db0c3l"/>
      <w:bookmarkEnd w:id="16"/>
      <w:r w:rsidRPr="002D1671">
        <w:rPr>
          <w:rFonts w:ascii="Arial" w:eastAsia="Arial" w:hAnsi="Arial" w:cs="Arial"/>
          <w:color w:val="666666"/>
          <w:kern w:val="0"/>
          <w:lang w:eastAsia="en-GB"/>
          <w14:ligatures w14:val="none"/>
        </w:rPr>
        <w:t>RECOMMENDATIONS</w:t>
      </w:r>
    </w:p>
    <w:p w14:paraId="6E4B7753" w14:textId="77777777" w:rsidR="002D1671" w:rsidRPr="002D1671" w:rsidRDefault="002D1671" w:rsidP="002D1671">
      <w:pPr>
        <w:spacing w:after="0" w:line="360" w:lineRule="auto"/>
        <w:jc w:val="both"/>
        <w:rPr>
          <w:rFonts w:ascii="Arial" w:eastAsia="Arial" w:hAnsi="Arial" w:cs="Arial"/>
          <w:b/>
          <w:bCs/>
          <w:color w:val="040404"/>
          <w:kern w:val="0"/>
          <w:lang w:eastAsia="en-GB"/>
          <w14:ligatures w14:val="none"/>
        </w:rPr>
      </w:pPr>
    </w:p>
    <w:p w14:paraId="602D92C7" w14:textId="77777777" w:rsidR="002D1671" w:rsidRPr="002D1671" w:rsidRDefault="002D1671" w:rsidP="002D1671">
      <w:pPr>
        <w:spacing w:after="0" w:line="360" w:lineRule="auto"/>
        <w:jc w:val="both"/>
        <w:rPr>
          <w:rFonts w:ascii="Arial" w:eastAsia="Arial" w:hAnsi="Arial" w:cs="Arial"/>
          <w:color w:val="040404"/>
          <w:kern w:val="0"/>
          <w:lang w:eastAsia="en-GB"/>
          <w14:ligatures w14:val="none"/>
        </w:rPr>
      </w:pPr>
      <w:r w:rsidRPr="002D1671">
        <w:rPr>
          <w:rFonts w:ascii="Arial" w:eastAsia="Arial" w:hAnsi="Arial" w:cs="Arial"/>
          <w:color w:val="040404"/>
          <w:kern w:val="0"/>
          <w:lang w:eastAsia="en-GB"/>
          <w14:ligatures w14:val="none"/>
        </w:rPr>
        <w:t xml:space="preserve">Based on the thematic analysis and findings, the following are the strategic recommendations </w:t>
      </w:r>
      <w:proofErr w:type="gramStart"/>
      <w:r w:rsidRPr="002D1671">
        <w:rPr>
          <w:rFonts w:ascii="Arial" w:eastAsia="Arial" w:hAnsi="Arial" w:cs="Arial"/>
          <w:color w:val="040404"/>
          <w:kern w:val="0"/>
          <w:lang w:eastAsia="en-GB"/>
          <w14:ligatures w14:val="none"/>
        </w:rPr>
        <w:t>proposed  for</w:t>
      </w:r>
      <w:proofErr w:type="gramEnd"/>
      <w:r w:rsidRPr="002D1671">
        <w:rPr>
          <w:rFonts w:ascii="Arial" w:eastAsia="Arial" w:hAnsi="Arial" w:cs="Arial"/>
          <w:color w:val="040404"/>
          <w:kern w:val="0"/>
          <w:lang w:eastAsia="en-GB"/>
          <w14:ligatures w14:val="none"/>
        </w:rPr>
        <w:t xml:space="preserve"> the improvement of front desk operations of TY Newport. The proposed recommendations successfully address the limitations of current front desk operations, service recovery procedures, organisation procedures and employee </w:t>
      </w:r>
      <w:proofErr w:type="gramStart"/>
      <w:r w:rsidRPr="002D1671">
        <w:rPr>
          <w:rFonts w:ascii="Arial" w:eastAsia="Arial" w:hAnsi="Arial" w:cs="Arial"/>
          <w:color w:val="040404"/>
          <w:kern w:val="0"/>
          <w:lang w:eastAsia="en-GB"/>
          <w14:ligatures w14:val="none"/>
        </w:rPr>
        <w:t>development .</w:t>
      </w:r>
      <w:proofErr w:type="gramEnd"/>
      <w:r w:rsidRPr="002D1671">
        <w:rPr>
          <w:rFonts w:ascii="Arial" w:eastAsia="Arial" w:hAnsi="Arial" w:cs="Arial"/>
          <w:color w:val="040404"/>
          <w:kern w:val="0"/>
          <w:lang w:eastAsia="en-GB"/>
          <w14:ligatures w14:val="none"/>
        </w:rPr>
        <w:t xml:space="preserve"> These are highly capable of not only improving the organisational performance but also essential for achieving a competitive advantage. </w:t>
      </w:r>
    </w:p>
    <w:p w14:paraId="4F64BE39" w14:textId="77777777" w:rsidR="002D1671" w:rsidRPr="002D1671" w:rsidRDefault="002D1671" w:rsidP="002D1671">
      <w:pPr>
        <w:spacing w:after="0" w:line="360" w:lineRule="auto"/>
        <w:jc w:val="both"/>
        <w:rPr>
          <w:rFonts w:ascii="Arial" w:eastAsia="Arial" w:hAnsi="Arial" w:cs="Arial"/>
          <w:color w:val="040404"/>
          <w:kern w:val="0"/>
          <w:lang w:eastAsia="en-GB"/>
          <w14:ligatures w14:val="none"/>
        </w:rPr>
      </w:pPr>
    </w:p>
    <w:p w14:paraId="66E27A0E" w14:textId="77777777" w:rsidR="002D1671" w:rsidRPr="002D1671" w:rsidRDefault="002D1671" w:rsidP="002D1671">
      <w:pPr>
        <w:spacing w:after="0" w:line="360" w:lineRule="auto"/>
        <w:jc w:val="both"/>
        <w:rPr>
          <w:rFonts w:ascii="Arial" w:eastAsia="Arial" w:hAnsi="Arial" w:cs="Arial"/>
          <w:color w:val="040404"/>
          <w:kern w:val="0"/>
          <w:lang w:eastAsia="en-GB"/>
          <w14:ligatures w14:val="none"/>
        </w:rPr>
      </w:pPr>
      <w:r w:rsidRPr="002D1671">
        <w:rPr>
          <w:rFonts w:ascii="Arial" w:eastAsia="Arial" w:hAnsi="Arial" w:cs="Arial"/>
          <w:color w:val="040404"/>
          <w:kern w:val="0"/>
          <w:lang w:eastAsia="en-GB"/>
          <w14:ligatures w14:val="none"/>
        </w:rPr>
        <w:t>Modification of employee development programmes</w:t>
      </w:r>
    </w:p>
    <w:p w14:paraId="197153C3" w14:textId="77777777" w:rsidR="002D1671" w:rsidRPr="002D1671" w:rsidRDefault="002D1671" w:rsidP="002D1671">
      <w:pPr>
        <w:spacing w:after="0" w:line="360" w:lineRule="auto"/>
        <w:jc w:val="both"/>
        <w:rPr>
          <w:rFonts w:ascii="Arial" w:eastAsia="Arial" w:hAnsi="Arial" w:cs="Arial"/>
          <w:color w:val="040404"/>
          <w:kern w:val="0"/>
          <w:lang w:eastAsia="en-GB"/>
          <w14:ligatures w14:val="none"/>
        </w:rPr>
      </w:pPr>
    </w:p>
    <w:p w14:paraId="2BA7302A" w14:textId="77777777" w:rsidR="002D1671" w:rsidRPr="002D1671" w:rsidRDefault="002D1671" w:rsidP="002D1671">
      <w:pPr>
        <w:spacing w:after="0" w:line="360" w:lineRule="auto"/>
        <w:jc w:val="both"/>
        <w:rPr>
          <w:rFonts w:ascii="Arial" w:eastAsia="Arial" w:hAnsi="Arial" w:cs="Arial"/>
          <w:color w:val="040404"/>
          <w:kern w:val="0"/>
          <w:lang w:eastAsia="en-GB"/>
          <w14:ligatures w14:val="none"/>
        </w:rPr>
      </w:pPr>
      <w:r w:rsidRPr="002D1671">
        <w:rPr>
          <w:rFonts w:ascii="Arial" w:eastAsia="Arial" w:hAnsi="Arial" w:cs="Arial"/>
          <w:color w:val="040404"/>
          <w:kern w:val="0"/>
          <w:lang w:eastAsia="en-GB"/>
          <w14:ligatures w14:val="none"/>
        </w:rPr>
        <w:t xml:space="preserve">The front desk is a strategic department where the team is directly interacting with the guests and potential customers. Therefore, empowering the employee under employee enhancement programs is inevitable.  Empowering employees and allowing them to take immediate decisions and prompt responses has a high impact on the guest </w:t>
      </w:r>
      <w:proofErr w:type="gramStart"/>
      <w:r w:rsidRPr="002D1671">
        <w:rPr>
          <w:rFonts w:ascii="Arial" w:eastAsia="Arial" w:hAnsi="Arial" w:cs="Arial"/>
          <w:color w:val="040404"/>
          <w:kern w:val="0"/>
          <w:lang w:eastAsia="en-GB"/>
          <w14:ligatures w14:val="none"/>
        </w:rPr>
        <w:t>requests .</w:t>
      </w:r>
      <w:proofErr w:type="gramEnd"/>
      <w:r w:rsidRPr="002D1671">
        <w:rPr>
          <w:rFonts w:ascii="Arial" w:eastAsia="Arial" w:hAnsi="Arial" w:cs="Arial"/>
          <w:color w:val="040404"/>
          <w:kern w:val="0"/>
          <w:lang w:eastAsia="en-GB"/>
          <w14:ligatures w14:val="none"/>
        </w:rPr>
        <w:t xml:space="preserve"> If the decision-making process requires checking with too many </w:t>
      </w:r>
      <w:r w:rsidRPr="002D1671">
        <w:rPr>
          <w:rFonts w:ascii="Arial" w:eastAsia="Arial" w:hAnsi="Arial" w:cs="Arial"/>
          <w:color w:val="040404"/>
          <w:kern w:val="0"/>
          <w:lang w:eastAsia="en-GB"/>
          <w14:ligatures w14:val="none"/>
        </w:rPr>
        <w:lastRenderedPageBreak/>
        <w:t xml:space="preserve">managers, it might create a service delay or disruption. The quick response enhances customer satisfaction. The recommended action is to give clear guidelines and training, mentioning the service manual with the best suitable decisions in various situations with clear instructions regarding the limit and compensation threshold. The guidelines and policy must clearly mention to what level the employees are permitted to utilise this procedure. The activity can be done within a month </w:t>
      </w:r>
    </w:p>
    <w:p w14:paraId="47EF8A4F" w14:textId="77777777" w:rsidR="002D1671" w:rsidRPr="002D1671" w:rsidRDefault="002D1671" w:rsidP="002D1671">
      <w:pPr>
        <w:spacing w:after="0" w:line="360" w:lineRule="auto"/>
        <w:jc w:val="both"/>
        <w:rPr>
          <w:rFonts w:ascii="Arial" w:eastAsia="Arial" w:hAnsi="Arial" w:cs="Arial"/>
          <w:b/>
          <w:bCs/>
          <w:color w:val="040404"/>
          <w:kern w:val="0"/>
          <w:lang w:eastAsia="en-GB"/>
          <w14:ligatures w14:val="none"/>
        </w:rPr>
      </w:pPr>
    </w:p>
    <w:p w14:paraId="4B99C460"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2. Technology upgradation </w:t>
      </w:r>
    </w:p>
    <w:p w14:paraId="650F823F"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The front desk is facing disruptions in service due to system failures, and this needs to be addressed with the highest priority. After the pandemic, </w:t>
      </w:r>
      <w:proofErr w:type="gramStart"/>
      <w:r w:rsidRPr="002D1671">
        <w:rPr>
          <w:rFonts w:ascii="Arial" w:eastAsia="Arial" w:hAnsi="Arial" w:cs="Arial"/>
          <w:kern w:val="0"/>
          <w:lang w:eastAsia="en-GB"/>
          <w14:ligatures w14:val="none"/>
        </w:rPr>
        <w:t>the majority of</w:t>
      </w:r>
      <w:proofErr w:type="gramEnd"/>
      <w:r w:rsidRPr="002D1671">
        <w:rPr>
          <w:rFonts w:ascii="Arial" w:eastAsia="Arial" w:hAnsi="Arial" w:cs="Arial"/>
          <w:kern w:val="0"/>
          <w:lang w:eastAsia="en-GB"/>
          <w14:ligatures w14:val="none"/>
        </w:rPr>
        <w:t xml:space="preserve"> the customers are demanding technological services where they expect quick, accurate services and online visibility across different channels. This permanent shift has put considerable pressure on employees to work with more efficiency and accuracy. The system failures are indirectly affecting the mental health of the front desk employees as the customers show their frustration towards the employees for a mistake not caused by them. It is ideal to make sure the systems and software are updated and in full working efficiency. The automations can be improved to reduce the burden of front </w:t>
      </w:r>
      <w:proofErr w:type="gramStart"/>
      <w:r w:rsidRPr="002D1671">
        <w:rPr>
          <w:rFonts w:ascii="Arial" w:eastAsia="Arial" w:hAnsi="Arial" w:cs="Arial"/>
          <w:kern w:val="0"/>
          <w:lang w:eastAsia="en-GB"/>
          <w14:ligatures w14:val="none"/>
        </w:rPr>
        <w:t>desk .</w:t>
      </w:r>
      <w:proofErr w:type="gramEnd"/>
      <w:r w:rsidRPr="002D1671">
        <w:rPr>
          <w:rFonts w:ascii="Arial" w:eastAsia="Arial" w:hAnsi="Arial" w:cs="Arial"/>
          <w:kern w:val="0"/>
          <w:lang w:eastAsia="en-GB"/>
          <w14:ligatures w14:val="none"/>
        </w:rPr>
        <w:t xml:space="preserve"> The recommended launching time is 3 months </w:t>
      </w:r>
    </w:p>
    <w:p w14:paraId="1F048FE4"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3. Professional training</w:t>
      </w:r>
    </w:p>
    <w:p w14:paraId="0D10F1FA"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5E1FB69F"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This is one of the major suggestions: to offer regular team-specific and </w:t>
      </w:r>
      <w:proofErr w:type="gramStart"/>
      <w:r w:rsidRPr="002D1671">
        <w:rPr>
          <w:rFonts w:ascii="Arial" w:eastAsia="Arial" w:hAnsi="Arial" w:cs="Arial"/>
          <w:kern w:val="0"/>
          <w:lang w:eastAsia="en-GB"/>
          <w14:ligatures w14:val="none"/>
        </w:rPr>
        <w:t>general  professional</w:t>
      </w:r>
      <w:proofErr w:type="gramEnd"/>
      <w:r w:rsidRPr="002D1671">
        <w:rPr>
          <w:rFonts w:ascii="Arial" w:eastAsia="Arial" w:hAnsi="Arial" w:cs="Arial"/>
          <w:kern w:val="0"/>
          <w:lang w:eastAsia="en-GB"/>
          <w14:ligatures w14:val="none"/>
        </w:rPr>
        <w:t xml:space="preserve"> training to enhance the professional approach, improve emotional intelligence and improve manual processes to ensure the procedures are clear during system failures and to improve interpersonal skills and role-play on service recovery procedures and improve their efficiency. The trainings can be based on SERVQUAL factors that cover all the dimensions of service quality. </w:t>
      </w:r>
    </w:p>
    <w:p w14:paraId="01ADD173" w14:textId="77777777" w:rsidR="002D1671" w:rsidRPr="002D1671" w:rsidRDefault="002D1671" w:rsidP="002D1671">
      <w:pPr>
        <w:spacing w:after="0" w:line="360" w:lineRule="auto"/>
        <w:jc w:val="both"/>
        <w:rPr>
          <w:rFonts w:ascii="Arial" w:eastAsia="Arial" w:hAnsi="Arial" w:cs="Arial"/>
          <w:color w:val="0000FF"/>
          <w:kern w:val="0"/>
          <w:lang w:eastAsia="en-GB"/>
          <w14:ligatures w14:val="none"/>
        </w:rPr>
      </w:pPr>
    </w:p>
    <w:p w14:paraId="0448DA89" w14:textId="77777777" w:rsidR="002D1671" w:rsidRPr="002D1671" w:rsidRDefault="002D1671" w:rsidP="002D1671">
      <w:pPr>
        <w:numPr>
          <w:ilvl w:val="0"/>
          <w:numId w:val="5"/>
        </w:numPr>
        <w:spacing w:after="0" w:line="360" w:lineRule="auto"/>
        <w:ind w:left="566" w:hanging="566"/>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Human resource management </w:t>
      </w:r>
    </w:p>
    <w:p w14:paraId="79F45E42"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2ED10C6B"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Hospitality is one of the sectors where the highest number of employees are working under severe mental pressure. The major reasons are the staff </w:t>
      </w:r>
      <w:proofErr w:type="gramStart"/>
      <w:r w:rsidRPr="002D1671">
        <w:rPr>
          <w:rFonts w:ascii="Arial" w:eastAsia="Arial" w:hAnsi="Arial" w:cs="Arial"/>
          <w:kern w:val="0"/>
          <w:lang w:eastAsia="en-GB"/>
          <w14:ligatures w14:val="none"/>
        </w:rPr>
        <w:t>shortage ,</w:t>
      </w:r>
      <w:proofErr w:type="gramEnd"/>
      <w:r w:rsidRPr="002D1671">
        <w:rPr>
          <w:rFonts w:ascii="Arial" w:eastAsia="Arial" w:hAnsi="Arial" w:cs="Arial"/>
          <w:kern w:val="0"/>
          <w:lang w:eastAsia="en-GB"/>
          <w14:ligatures w14:val="none"/>
        </w:rPr>
        <w:t xml:space="preserve"> the demanding nature of the job, the quality demand, the high professionalism, etc.  It is the organisation’s responsibility to ensure the availability of the required number of staff in the required roles rather than forcing multitasking. Because it is identified that </w:t>
      </w:r>
      <w:r w:rsidRPr="002D1671">
        <w:rPr>
          <w:rFonts w:ascii="Arial" w:eastAsia="Arial" w:hAnsi="Arial" w:cs="Arial"/>
          <w:kern w:val="0"/>
          <w:lang w:eastAsia="en-GB"/>
          <w14:ligatures w14:val="none"/>
        </w:rPr>
        <w:lastRenderedPageBreak/>
        <w:t xml:space="preserve">the incidence of service failure is high when employees re under pressure, it is recommended to hire temporary staff and train </w:t>
      </w:r>
      <w:proofErr w:type="gramStart"/>
      <w:r w:rsidRPr="002D1671">
        <w:rPr>
          <w:rFonts w:ascii="Arial" w:eastAsia="Arial" w:hAnsi="Arial" w:cs="Arial"/>
          <w:kern w:val="0"/>
          <w:lang w:eastAsia="en-GB"/>
          <w14:ligatures w14:val="none"/>
        </w:rPr>
        <w:t>them  to</w:t>
      </w:r>
      <w:proofErr w:type="gramEnd"/>
      <w:r w:rsidRPr="002D1671">
        <w:rPr>
          <w:rFonts w:ascii="Arial" w:eastAsia="Arial" w:hAnsi="Arial" w:cs="Arial"/>
          <w:kern w:val="0"/>
          <w:lang w:eastAsia="en-GB"/>
          <w14:ligatures w14:val="none"/>
        </w:rPr>
        <w:t xml:space="preserve"> reduce workload during seasons </w:t>
      </w:r>
    </w:p>
    <w:p w14:paraId="24D63891"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4944E865"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73943CBC" w14:textId="77777777" w:rsidR="002D1671" w:rsidRPr="002D1671" w:rsidRDefault="002D1671" w:rsidP="002D1671">
      <w:pPr>
        <w:numPr>
          <w:ilvl w:val="0"/>
          <w:numId w:val="5"/>
        </w:numPr>
        <w:spacing w:after="0" w:line="360" w:lineRule="auto"/>
        <w:ind w:left="566" w:hanging="566"/>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Strengthen interdepartmental communication </w:t>
      </w:r>
    </w:p>
    <w:p w14:paraId="18EAF488"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08B3BF2E"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The front desk is connected to multiple </w:t>
      </w:r>
      <w:proofErr w:type="gramStart"/>
      <w:r w:rsidRPr="002D1671">
        <w:rPr>
          <w:rFonts w:ascii="Arial" w:eastAsia="Arial" w:hAnsi="Arial" w:cs="Arial"/>
          <w:kern w:val="0"/>
          <w:lang w:eastAsia="en-GB"/>
          <w14:ligatures w14:val="none"/>
        </w:rPr>
        <w:t>departments .</w:t>
      </w:r>
      <w:proofErr w:type="gramEnd"/>
      <w:r w:rsidRPr="002D1671">
        <w:rPr>
          <w:rFonts w:ascii="Arial" w:eastAsia="Arial" w:hAnsi="Arial" w:cs="Arial"/>
          <w:kern w:val="0"/>
          <w:lang w:eastAsia="en-GB"/>
          <w14:ligatures w14:val="none"/>
        </w:rPr>
        <w:t xml:space="preserve"> Since the guest informs the front desk during a service failure, it is common that the front desk employee </w:t>
      </w:r>
      <w:proofErr w:type="gramStart"/>
      <w:r w:rsidRPr="002D1671">
        <w:rPr>
          <w:rFonts w:ascii="Arial" w:eastAsia="Arial" w:hAnsi="Arial" w:cs="Arial"/>
          <w:kern w:val="0"/>
          <w:lang w:eastAsia="en-GB"/>
          <w14:ligatures w14:val="none"/>
        </w:rPr>
        <w:t>has to</w:t>
      </w:r>
      <w:proofErr w:type="gramEnd"/>
      <w:r w:rsidRPr="002D1671">
        <w:rPr>
          <w:rFonts w:ascii="Arial" w:eastAsia="Arial" w:hAnsi="Arial" w:cs="Arial"/>
          <w:kern w:val="0"/>
          <w:lang w:eastAsia="en-GB"/>
          <w14:ligatures w14:val="none"/>
        </w:rPr>
        <w:t xml:space="preserve"> face the frustrations of the guests, and it affects the employee satisfaction. Therefore, the interdepartmental communication needs to be strengthened by integrating high-end technology that allows real-time status of the services and requests. The accountability should be visible to understand the service flow.  The briefing is also recommended at front desk </w:t>
      </w:r>
    </w:p>
    <w:p w14:paraId="72B9FCE8"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64284F22"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7970B91E" w14:textId="77777777" w:rsidR="002D1671" w:rsidRPr="002D1671" w:rsidRDefault="002D1671" w:rsidP="002D1671">
      <w:pPr>
        <w:numPr>
          <w:ilvl w:val="0"/>
          <w:numId w:val="5"/>
        </w:numPr>
        <w:spacing w:after="0" w:line="360" w:lineRule="auto"/>
        <w:ind w:left="283" w:hanging="283"/>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Manage online reputation</w:t>
      </w:r>
    </w:p>
    <w:p w14:paraId="747AB812"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22F47444"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In the modern hospitality industry, managing online reputation is critical, along with effective service recovery </w:t>
      </w:r>
      <w:proofErr w:type="gramStart"/>
      <w:r w:rsidRPr="002D1671">
        <w:rPr>
          <w:rFonts w:ascii="Arial" w:eastAsia="Arial" w:hAnsi="Arial" w:cs="Arial"/>
          <w:kern w:val="0"/>
          <w:lang w:eastAsia="en-GB"/>
          <w14:ligatures w14:val="none"/>
        </w:rPr>
        <w:t>procedures .</w:t>
      </w:r>
      <w:proofErr w:type="gramEnd"/>
      <w:r w:rsidRPr="002D1671">
        <w:rPr>
          <w:rFonts w:ascii="Arial" w:eastAsia="Arial" w:hAnsi="Arial" w:cs="Arial"/>
          <w:kern w:val="0"/>
          <w:lang w:eastAsia="en-GB"/>
          <w14:ligatures w14:val="none"/>
        </w:rPr>
        <w:t xml:space="preserve"> The chances of service failures getting highlighted are reducing the hotel rating across various online booking sites. Nowadays, everyone checks the guest reviews with high priority before booking a hotel. Therefore, it is important to manage and control negative reputations with feedback management procedures. This is a continuous process. </w:t>
      </w:r>
    </w:p>
    <w:p w14:paraId="171D1392"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51848AB9" w14:textId="77777777" w:rsidR="002D1671" w:rsidRPr="002D1671" w:rsidRDefault="002D1671" w:rsidP="002D1671">
      <w:pPr>
        <w:numPr>
          <w:ilvl w:val="0"/>
          <w:numId w:val="5"/>
        </w:numPr>
        <w:spacing w:after="0" w:line="360" w:lineRule="auto"/>
        <w:ind w:left="141" w:hanging="570"/>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Front desk Service recovery policies and procedures </w:t>
      </w:r>
    </w:p>
    <w:p w14:paraId="64CACE5F"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It is recommended to introduce a modified service recovery practice manual based on the changed hospitality scenario. This needs to be revised every </w:t>
      </w:r>
      <w:proofErr w:type="gramStart"/>
      <w:r w:rsidRPr="002D1671">
        <w:rPr>
          <w:rFonts w:ascii="Arial" w:eastAsia="Arial" w:hAnsi="Arial" w:cs="Arial"/>
          <w:kern w:val="0"/>
          <w:lang w:eastAsia="en-GB"/>
          <w14:ligatures w14:val="none"/>
        </w:rPr>
        <w:t>year .</w:t>
      </w:r>
      <w:proofErr w:type="gramEnd"/>
      <w:r w:rsidRPr="002D1671">
        <w:rPr>
          <w:rFonts w:ascii="Arial" w:eastAsia="Arial" w:hAnsi="Arial" w:cs="Arial"/>
          <w:kern w:val="0"/>
          <w:lang w:eastAsia="en-GB"/>
          <w14:ligatures w14:val="none"/>
        </w:rPr>
        <w:t xml:space="preserve"> The possibilities of AI and data analytics must be utilised to develop the manual and must be accessible to every employee at the front desk and connected departments. The procedure should clearly explain what steps should be taken in each situation and the flow of the </w:t>
      </w:r>
      <w:proofErr w:type="gramStart"/>
      <w:r w:rsidRPr="002D1671">
        <w:rPr>
          <w:rFonts w:ascii="Arial" w:eastAsia="Arial" w:hAnsi="Arial" w:cs="Arial"/>
          <w:kern w:val="0"/>
          <w:lang w:eastAsia="en-GB"/>
          <w14:ligatures w14:val="none"/>
        </w:rPr>
        <w:t>same .</w:t>
      </w:r>
      <w:proofErr w:type="gramEnd"/>
      <w:r w:rsidRPr="002D1671">
        <w:rPr>
          <w:rFonts w:ascii="Arial" w:eastAsia="Arial" w:hAnsi="Arial" w:cs="Arial"/>
          <w:kern w:val="0"/>
          <w:lang w:eastAsia="en-GB"/>
          <w14:ligatures w14:val="none"/>
        </w:rPr>
        <w:t xml:space="preserve"> This needs to be monitored by the front desk manager. The best efforts must be recognised.</w:t>
      </w:r>
    </w:p>
    <w:p w14:paraId="535BF351" w14:textId="77777777" w:rsidR="002D1671" w:rsidRPr="002D1671" w:rsidRDefault="002D1671" w:rsidP="002D1671">
      <w:pPr>
        <w:numPr>
          <w:ilvl w:val="0"/>
          <w:numId w:val="5"/>
        </w:numPr>
        <w:spacing w:after="0" w:line="360" w:lineRule="auto"/>
        <w:ind w:hanging="425"/>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Leadership training </w:t>
      </w:r>
    </w:p>
    <w:p w14:paraId="09925E58"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lastRenderedPageBreak/>
        <w:t xml:space="preserve">All the managers and supervisors must undergo leadership training regularly, and this must include training on mental and physical </w:t>
      </w:r>
      <w:proofErr w:type="gramStart"/>
      <w:r w:rsidRPr="002D1671">
        <w:rPr>
          <w:rFonts w:ascii="Arial" w:eastAsia="Arial" w:hAnsi="Arial" w:cs="Arial"/>
          <w:kern w:val="0"/>
          <w:lang w:eastAsia="en-GB"/>
          <w14:ligatures w14:val="none"/>
        </w:rPr>
        <w:t>wellbeing .</w:t>
      </w:r>
      <w:proofErr w:type="gramEnd"/>
      <w:r w:rsidRPr="002D1671">
        <w:rPr>
          <w:rFonts w:ascii="Arial" w:eastAsia="Arial" w:hAnsi="Arial" w:cs="Arial"/>
          <w:kern w:val="0"/>
          <w:lang w:eastAsia="en-GB"/>
          <w14:ligatures w14:val="none"/>
        </w:rPr>
        <w:t xml:space="preserve"> It is important for supervisors and managers to be aware of how to handle mental health conditions of employees rather than excluding them or limiting them from the work. All employees must be treated equally and offered equal </w:t>
      </w:r>
      <w:proofErr w:type="gramStart"/>
      <w:r w:rsidRPr="002D1671">
        <w:rPr>
          <w:rFonts w:ascii="Arial" w:eastAsia="Arial" w:hAnsi="Arial" w:cs="Arial"/>
          <w:kern w:val="0"/>
          <w:lang w:eastAsia="en-GB"/>
          <w14:ligatures w14:val="none"/>
        </w:rPr>
        <w:t>opportunities .</w:t>
      </w:r>
      <w:proofErr w:type="gramEnd"/>
      <w:r w:rsidRPr="002D1671">
        <w:rPr>
          <w:rFonts w:ascii="Arial" w:eastAsia="Arial" w:hAnsi="Arial" w:cs="Arial"/>
          <w:kern w:val="0"/>
          <w:lang w:eastAsia="en-GB"/>
          <w14:ligatures w14:val="none"/>
        </w:rPr>
        <w:t xml:space="preserve"> The leaders must be empowered with skill and knowledge to address complex uncertainties, and they should be able to improve themselves and motivate others to see the service recovery as an opportunity to enhance guest loyalty.</w:t>
      </w:r>
    </w:p>
    <w:p w14:paraId="4F3A095E"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00864C38" w14:textId="77777777" w:rsidR="002D1671" w:rsidRPr="002D1671" w:rsidRDefault="002D1671" w:rsidP="002D1671">
      <w:pPr>
        <w:spacing w:after="0" w:line="360" w:lineRule="auto"/>
        <w:jc w:val="both"/>
        <w:rPr>
          <w:rFonts w:ascii="Arial" w:eastAsia="Arial" w:hAnsi="Arial" w:cs="Arial"/>
          <w:kern w:val="0"/>
          <w:lang w:eastAsia="en-GB"/>
          <w14:ligatures w14:val="none"/>
        </w:rPr>
      </w:pPr>
      <w:r w:rsidRPr="002D1671">
        <w:rPr>
          <w:rFonts w:ascii="Arial" w:eastAsia="Arial" w:hAnsi="Arial" w:cs="Arial"/>
          <w:kern w:val="0"/>
          <w:lang w:eastAsia="en-GB"/>
          <w14:ligatures w14:val="none"/>
        </w:rPr>
        <w:t>By implementing the above with the integration of the above, we can strengthen front desk efficiency and guest satisfaction at TY Newport.</w:t>
      </w:r>
    </w:p>
    <w:p w14:paraId="3B26B77E"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575A2AA0" w14:textId="77777777" w:rsidR="002D1671" w:rsidRPr="002D1671" w:rsidRDefault="002D1671" w:rsidP="002D1671">
      <w:pPr>
        <w:spacing w:after="0" w:line="360" w:lineRule="auto"/>
        <w:jc w:val="both"/>
        <w:rPr>
          <w:rFonts w:ascii="Arial" w:eastAsia="Arial" w:hAnsi="Arial" w:cs="Arial"/>
          <w:kern w:val="0"/>
          <w:lang w:eastAsia="en-GB"/>
          <w14:ligatures w14:val="none"/>
        </w:rPr>
      </w:pPr>
    </w:p>
    <w:p w14:paraId="392216DD" w14:textId="77777777" w:rsidR="002D1671" w:rsidRPr="002D1671" w:rsidRDefault="002D1671" w:rsidP="002D1671">
      <w:pPr>
        <w:spacing w:after="0" w:line="360" w:lineRule="auto"/>
        <w:jc w:val="both"/>
        <w:rPr>
          <w:rFonts w:ascii="Arial" w:eastAsia="Arial" w:hAnsi="Arial" w:cs="Arial"/>
          <w:color w:val="0000FF"/>
          <w:kern w:val="0"/>
          <w:lang w:eastAsia="en-GB"/>
          <w14:ligatures w14:val="none"/>
        </w:rPr>
      </w:pPr>
    </w:p>
    <w:p w14:paraId="6BD3F4D9" w14:textId="77777777" w:rsidR="002D1671" w:rsidRPr="002D1671" w:rsidRDefault="002D1671" w:rsidP="002D1671">
      <w:pPr>
        <w:spacing w:after="360" w:line="360" w:lineRule="auto"/>
        <w:outlineLvl w:val="0"/>
        <w:rPr>
          <w:rFonts w:ascii="Arial" w:eastAsia="Arial" w:hAnsi="Arial" w:cs="Arial"/>
          <w:color w:val="0000FF"/>
          <w:kern w:val="0"/>
          <w:sz w:val="36"/>
          <w:szCs w:val="36"/>
          <w:lang w:eastAsia="en-GB"/>
          <w14:ligatures w14:val="none"/>
        </w:rPr>
      </w:pPr>
      <w:bookmarkStart w:id="17" w:name="_ij0ovbgl5n6h"/>
      <w:bookmarkEnd w:id="17"/>
      <w:r w:rsidRPr="002D1671">
        <w:rPr>
          <w:rFonts w:ascii="Arial" w:eastAsia="Arial" w:hAnsi="Arial" w:cs="Arial"/>
          <w:color w:val="0000FF"/>
          <w:kern w:val="0"/>
          <w:sz w:val="36"/>
          <w:szCs w:val="36"/>
          <w:lang w:eastAsia="en-GB"/>
          <w14:ligatures w14:val="none"/>
        </w:rPr>
        <w:t>Reference list</w:t>
      </w:r>
    </w:p>
    <w:p w14:paraId="3D651D7F"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Agnieszka Czajkowska and Bożena Kaczmarska (2025). Application of the </w:t>
      </w:r>
      <w:proofErr w:type="spellStart"/>
      <w:r w:rsidRPr="002D1671">
        <w:rPr>
          <w:rFonts w:ascii="Arial" w:eastAsia="Arial" w:hAnsi="Arial" w:cs="Arial"/>
          <w:kern w:val="0"/>
          <w:lang w:eastAsia="en-GB"/>
          <w14:ligatures w14:val="none"/>
        </w:rPr>
        <w:t>servqual</w:t>
      </w:r>
      <w:proofErr w:type="spellEnd"/>
      <w:r w:rsidRPr="002D1671">
        <w:rPr>
          <w:rFonts w:ascii="Arial" w:eastAsia="Arial" w:hAnsi="Arial" w:cs="Arial"/>
          <w:kern w:val="0"/>
          <w:lang w:eastAsia="en-GB"/>
          <w14:ligatures w14:val="none"/>
        </w:rPr>
        <w:t xml:space="preserve"> method to highlight the significance of customer satisfaction in the process of shaping quality of services and the nature of required innovation. </w:t>
      </w:r>
      <w:r w:rsidRPr="002D1671">
        <w:rPr>
          <w:rFonts w:ascii="Arial" w:eastAsia="Arial" w:hAnsi="Arial" w:cs="Arial"/>
          <w:i/>
          <w:iCs/>
          <w:kern w:val="0"/>
          <w:lang w:eastAsia="en-GB"/>
          <w14:ligatures w14:val="none"/>
        </w:rPr>
        <w:t>Advances in Science and Technology – Research Journal</w:t>
      </w:r>
      <w:r w:rsidRPr="002D1671">
        <w:rPr>
          <w:rFonts w:ascii="Arial" w:eastAsia="Arial" w:hAnsi="Arial" w:cs="Arial"/>
          <w:kern w:val="0"/>
          <w:lang w:eastAsia="en-GB"/>
          <w14:ligatures w14:val="none"/>
        </w:rPr>
        <w:t xml:space="preserve">, [online] 19(3), pp.172–183. </w:t>
      </w:r>
      <w:proofErr w:type="spellStart"/>
      <w:r w:rsidRPr="002D1671">
        <w:rPr>
          <w:rFonts w:ascii="Arial" w:eastAsia="Arial" w:hAnsi="Arial" w:cs="Arial"/>
          <w:kern w:val="0"/>
          <w:lang w:eastAsia="en-GB"/>
          <w14:ligatures w14:val="none"/>
        </w:rPr>
        <w:t>doi:</w:t>
      </w:r>
      <w:hyperlink r:id="rId20" w:history="1">
        <w:r w:rsidRPr="002D1671">
          <w:rPr>
            <w:rFonts w:ascii="Arial" w:eastAsia="Arial" w:hAnsi="Arial" w:cs="Arial"/>
            <w:color w:val="1155CC"/>
            <w:kern w:val="0"/>
            <w:u w:val="single"/>
            <w:lang w:eastAsia="en-GB"/>
            <w14:ligatures w14:val="none"/>
          </w:rPr>
          <w:t>https</w:t>
        </w:r>
        <w:proofErr w:type="spellEnd"/>
        <w:r w:rsidRPr="002D1671">
          <w:rPr>
            <w:rFonts w:ascii="Arial" w:eastAsia="Arial" w:hAnsi="Arial" w:cs="Arial"/>
            <w:color w:val="1155CC"/>
            <w:kern w:val="0"/>
            <w:u w:val="single"/>
            <w:lang w:eastAsia="en-GB"/>
            <w14:ligatures w14:val="none"/>
          </w:rPr>
          <w:t>://doi.org/10.12913/22998624/197428</w:t>
        </w:r>
      </w:hyperlink>
      <w:r w:rsidRPr="002D1671">
        <w:rPr>
          <w:rFonts w:ascii="Arial" w:eastAsia="Arial" w:hAnsi="Arial" w:cs="Arial"/>
          <w:kern w:val="0"/>
          <w:lang w:eastAsia="en-GB"/>
          <w14:ligatures w14:val="none"/>
        </w:rPr>
        <w:t xml:space="preserve">. </w:t>
      </w:r>
    </w:p>
    <w:p w14:paraId="6B2963EE"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Ahmed, S.K., Mohammed, R.A., Nashwan, A.J., Ibrahim, R.H., Abdalla, A.Q., Ameen, B.M.M. and </w:t>
      </w:r>
      <w:proofErr w:type="spellStart"/>
      <w:r w:rsidRPr="002D1671">
        <w:rPr>
          <w:rFonts w:ascii="Arial" w:eastAsia="Arial" w:hAnsi="Arial" w:cs="Arial"/>
          <w:kern w:val="0"/>
          <w:lang w:eastAsia="en-GB"/>
          <w14:ligatures w14:val="none"/>
        </w:rPr>
        <w:t>Khidhir</w:t>
      </w:r>
      <w:proofErr w:type="spellEnd"/>
      <w:r w:rsidRPr="002D1671">
        <w:rPr>
          <w:rFonts w:ascii="Arial" w:eastAsia="Arial" w:hAnsi="Arial" w:cs="Arial"/>
          <w:kern w:val="0"/>
          <w:lang w:eastAsia="en-GB"/>
          <w14:ligatures w14:val="none"/>
        </w:rPr>
        <w:t xml:space="preserve">, R.M. (2025). Using Thematic Analysis in Qualitative Research. </w:t>
      </w:r>
      <w:r w:rsidRPr="002D1671">
        <w:rPr>
          <w:rFonts w:ascii="Arial" w:eastAsia="Arial" w:hAnsi="Arial" w:cs="Arial"/>
          <w:i/>
          <w:iCs/>
          <w:kern w:val="0"/>
          <w:lang w:eastAsia="en-GB"/>
          <w14:ligatures w14:val="none"/>
        </w:rPr>
        <w:t>Journal of Medicine, Surgery, and Public Health</w:t>
      </w:r>
      <w:r w:rsidRPr="002D1671">
        <w:rPr>
          <w:rFonts w:ascii="Arial" w:eastAsia="Arial" w:hAnsi="Arial" w:cs="Arial"/>
          <w:kern w:val="0"/>
          <w:lang w:eastAsia="en-GB"/>
          <w14:ligatures w14:val="none"/>
        </w:rPr>
        <w:t xml:space="preserve">, [online] 6(6), p.100198. </w:t>
      </w:r>
      <w:proofErr w:type="spellStart"/>
      <w:r w:rsidRPr="002D1671">
        <w:rPr>
          <w:rFonts w:ascii="Arial" w:eastAsia="Arial" w:hAnsi="Arial" w:cs="Arial"/>
          <w:kern w:val="0"/>
          <w:lang w:eastAsia="en-GB"/>
          <w14:ligatures w14:val="none"/>
        </w:rPr>
        <w:t>doi:</w:t>
      </w:r>
      <w:hyperlink r:id="rId21" w:history="1">
        <w:r w:rsidRPr="002D1671">
          <w:rPr>
            <w:rFonts w:ascii="Arial" w:eastAsia="Arial" w:hAnsi="Arial" w:cs="Arial"/>
            <w:color w:val="1155CC"/>
            <w:kern w:val="0"/>
            <w:u w:val="single"/>
            <w:lang w:eastAsia="en-GB"/>
            <w14:ligatures w14:val="none"/>
          </w:rPr>
          <w:t>https</w:t>
        </w:r>
        <w:proofErr w:type="spellEnd"/>
        <w:r w:rsidRPr="002D1671">
          <w:rPr>
            <w:rFonts w:ascii="Arial" w:eastAsia="Arial" w:hAnsi="Arial" w:cs="Arial"/>
            <w:color w:val="1155CC"/>
            <w:kern w:val="0"/>
            <w:u w:val="single"/>
            <w:lang w:eastAsia="en-GB"/>
            <w14:ligatures w14:val="none"/>
          </w:rPr>
          <w:t>://doi.org/10.1016/j.glmedi.2025.100198</w:t>
        </w:r>
      </w:hyperlink>
      <w:r w:rsidRPr="002D1671">
        <w:rPr>
          <w:rFonts w:ascii="Arial" w:eastAsia="Arial" w:hAnsi="Arial" w:cs="Arial"/>
          <w:kern w:val="0"/>
          <w:lang w:eastAsia="en-GB"/>
          <w14:ligatures w14:val="none"/>
        </w:rPr>
        <w:t xml:space="preserve">. </w:t>
      </w:r>
    </w:p>
    <w:p w14:paraId="2DEB96A6"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Angle, C. (2024). Council Post: The Modern Executive’s Guide </w:t>
      </w:r>
      <w:proofErr w:type="gramStart"/>
      <w:r w:rsidRPr="002D1671">
        <w:rPr>
          <w:rFonts w:ascii="Arial" w:eastAsia="Arial" w:hAnsi="Arial" w:cs="Arial"/>
          <w:kern w:val="0"/>
          <w:lang w:eastAsia="en-GB"/>
          <w14:ligatures w14:val="none"/>
        </w:rPr>
        <w:t>To</w:t>
      </w:r>
      <w:proofErr w:type="gramEnd"/>
      <w:r w:rsidRPr="002D1671">
        <w:rPr>
          <w:rFonts w:ascii="Arial" w:eastAsia="Arial" w:hAnsi="Arial" w:cs="Arial"/>
          <w:kern w:val="0"/>
          <w:lang w:eastAsia="en-GB"/>
          <w14:ligatures w14:val="none"/>
        </w:rPr>
        <w:t xml:space="preserve"> Online Reputation Management. </w:t>
      </w:r>
      <w:r w:rsidRPr="002D1671">
        <w:rPr>
          <w:rFonts w:ascii="Arial" w:eastAsia="Arial" w:hAnsi="Arial" w:cs="Arial"/>
          <w:i/>
          <w:iCs/>
          <w:kern w:val="0"/>
          <w:lang w:eastAsia="en-GB"/>
          <w14:ligatures w14:val="none"/>
        </w:rPr>
        <w:t>Forbes</w:t>
      </w:r>
      <w:r w:rsidRPr="002D1671">
        <w:rPr>
          <w:rFonts w:ascii="Arial" w:eastAsia="Arial" w:hAnsi="Arial" w:cs="Arial"/>
          <w:kern w:val="0"/>
          <w:lang w:eastAsia="en-GB"/>
          <w14:ligatures w14:val="none"/>
        </w:rPr>
        <w:t xml:space="preserve">. [online] 12 Aug. Available at: </w:t>
      </w:r>
      <w:hyperlink r:id="rId22" w:history="1">
        <w:r w:rsidRPr="002D1671">
          <w:rPr>
            <w:rFonts w:ascii="Arial" w:eastAsia="Arial" w:hAnsi="Arial" w:cs="Arial"/>
            <w:color w:val="1155CC"/>
            <w:kern w:val="0"/>
            <w:u w:val="single"/>
            <w:lang w:eastAsia="en-GB"/>
            <w14:ligatures w14:val="none"/>
          </w:rPr>
          <w:t>https://www.forbes.com/councils/forbesbusinesscouncil/2024/08/08/the-modern-executives-guide-to-online-reputation-management/</w:t>
        </w:r>
      </w:hyperlink>
      <w:r w:rsidRPr="002D1671">
        <w:rPr>
          <w:rFonts w:ascii="Arial" w:eastAsia="Arial" w:hAnsi="Arial" w:cs="Arial"/>
          <w:kern w:val="0"/>
          <w:lang w:eastAsia="en-GB"/>
          <w14:ligatures w14:val="none"/>
        </w:rPr>
        <w:t xml:space="preserve">  [Accessed 20 Feb. 2026].</w:t>
      </w:r>
    </w:p>
    <w:p w14:paraId="41FF3B71"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Anwar, R.S., Ahmed, R.R., </w:t>
      </w:r>
      <w:proofErr w:type="spellStart"/>
      <w:r w:rsidRPr="002D1671">
        <w:rPr>
          <w:rFonts w:ascii="Arial" w:eastAsia="Arial" w:hAnsi="Arial" w:cs="Arial"/>
          <w:kern w:val="0"/>
          <w:lang w:eastAsia="en-GB"/>
          <w14:ligatures w14:val="none"/>
        </w:rPr>
        <w:t>Streimikiene</w:t>
      </w:r>
      <w:proofErr w:type="spellEnd"/>
      <w:r w:rsidRPr="002D1671">
        <w:rPr>
          <w:rFonts w:ascii="Arial" w:eastAsia="Arial" w:hAnsi="Arial" w:cs="Arial"/>
          <w:kern w:val="0"/>
          <w:lang w:eastAsia="en-GB"/>
          <w14:ligatures w14:val="none"/>
        </w:rPr>
        <w:t xml:space="preserve">, D., </w:t>
      </w:r>
      <w:proofErr w:type="spellStart"/>
      <w:r w:rsidRPr="002D1671">
        <w:rPr>
          <w:rFonts w:ascii="Arial" w:eastAsia="Arial" w:hAnsi="Arial" w:cs="Arial"/>
          <w:kern w:val="0"/>
          <w:lang w:eastAsia="en-GB"/>
          <w14:ligatures w14:val="none"/>
        </w:rPr>
        <w:t>Strielkowski</w:t>
      </w:r>
      <w:proofErr w:type="spellEnd"/>
      <w:r w:rsidRPr="002D1671">
        <w:rPr>
          <w:rFonts w:ascii="Arial" w:eastAsia="Arial" w:hAnsi="Arial" w:cs="Arial"/>
          <w:kern w:val="0"/>
          <w:lang w:eastAsia="en-GB"/>
          <w14:ligatures w14:val="none"/>
        </w:rPr>
        <w:t xml:space="preserve">, W. and </w:t>
      </w:r>
      <w:proofErr w:type="spellStart"/>
      <w:r w:rsidRPr="002D1671">
        <w:rPr>
          <w:rFonts w:ascii="Arial" w:eastAsia="Arial" w:hAnsi="Arial" w:cs="Arial"/>
          <w:kern w:val="0"/>
          <w:lang w:eastAsia="en-GB"/>
          <w14:ligatures w14:val="none"/>
        </w:rPr>
        <w:t>Streimikis</w:t>
      </w:r>
      <w:proofErr w:type="spellEnd"/>
      <w:r w:rsidRPr="002D1671">
        <w:rPr>
          <w:rFonts w:ascii="Arial" w:eastAsia="Arial" w:hAnsi="Arial" w:cs="Arial"/>
          <w:kern w:val="0"/>
          <w:lang w:eastAsia="en-GB"/>
          <w14:ligatures w14:val="none"/>
        </w:rPr>
        <w:t xml:space="preserve">, J. (2024). Customer engagement, innovation, and sustainable consumption: </w:t>
      </w:r>
      <w:proofErr w:type="spellStart"/>
      <w:r w:rsidRPr="002D1671">
        <w:rPr>
          <w:rFonts w:ascii="Arial" w:eastAsia="Arial" w:hAnsi="Arial" w:cs="Arial"/>
          <w:kern w:val="0"/>
          <w:lang w:eastAsia="en-GB"/>
          <w14:ligatures w14:val="none"/>
        </w:rPr>
        <w:t>Analyzing</w:t>
      </w:r>
      <w:proofErr w:type="spellEnd"/>
      <w:r w:rsidRPr="002D1671">
        <w:rPr>
          <w:rFonts w:ascii="Arial" w:eastAsia="Arial" w:hAnsi="Arial" w:cs="Arial"/>
          <w:kern w:val="0"/>
          <w:lang w:eastAsia="en-GB"/>
          <w14:ligatures w14:val="none"/>
        </w:rPr>
        <w:t xml:space="preserve"> personalized, innovative, sustainable phygital products. </w:t>
      </w:r>
      <w:r w:rsidRPr="002D1671">
        <w:rPr>
          <w:rFonts w:ascii="Arial" w:eastAsia="Arial" w:hAnsi="Arial" w:cs="Arial"/>
          <w:i/>
          <w:iCs/>
          <w:kern w:val="0"/>
          <w:lang w:eastAsia="en-GB"/>
          <w14:ligatures w14:val="none"/>
        </w:rPr>
        <w:t xml:space="preserve">Journal of </w:t>
      </w:r>
      <w:r w:rsidRPr="002D1671">
        <w:rPr>
          <w:rFonts w:ascii="Arial" w:eastAsia="Arial" w:hAnsi="Arial" w:cs="Arial"/>
          <w:i/>
          <w:iCs/>
          <w:kern w:val="0"/>
          <w:lang w:eastAsia="en-GB"/>
          <w14:ligatures w14:val="none"/>
        </w:rPr>
        <w:lastRenderedPageBreak/>
        <w:t>Innovation &amp; Knowledge</w:t>
      </w:r>
      <w:r w:rsidRPr="002D1671">
        <w:rPr>
          <w:rFonts w:ascii="Arial" w:eastAsia="Arial" w:hAnsi="Arial" w:cs="Arial"/>
          <w:kern w:val="0"/>
          <w:lang w:eastAsia="en-GB"/>
          <w14:ligatures w14:val="none"/>
        </w:rPr>
        <w:t xml:space="preserve">, [online] 10(1), p.100642. </w:t>
      </w:r>
      <w:proofErr w:type="spellStart"/>
      <w:r w:rsidRPr="002D1671">
        <w:rPr>
          <w:rFonts w:ascii="Arial" w:eastAsia="Arial" w:hAnsi="Arial" w:cs="Arial"/>
          <w:kern w:val="0"/>
          <w:lang w:eastAsia="en-GB"/>
          <w14:ligatures w14:val="none"/>
        </w:rPr>
        <w:t>doi:</w:t>
      </w:r>
      <w:hyperlink r:id="rId23" w:history="1">
        <w:r w:rsidRPr="002D1671">
          <w:rPr>
            <w:rFonts w:ascii="Arial" w:eastAsia="Arial" w:hAnsi="Arial" w:cs="Arial"/>
            <w:color w:val="1155CC"/>
            <w:kern w:val="0"/>
            <w:u w:val="single"/>
            <w:lang w:eastAsia="en-GB"/>
            <w14:ligatures w14:val="none"/>
          </w:rPr>
          <w:t>https</w:t>
        </w:r>
        <w:proofErr w:type="spellEnd"/>
        <w:r w:rsidRPr="002D1671">
          <w:rPr>
            <w:rFonts w:ascii="Arial" w:eastAsia="Arial" w:hAnsi="Arial" w:cs="Arial"/>
            <w:color w:val="1155CC"/>
            <w:kern w:val="0"/>
            <w:u w:val="single"/>
            <w:lang w:eastAsia="en-GB"/>
            <w14:ligatures w14:val="none"/>
          </w:rPr>
          <w:t>://doi.org/10.1016/j.jik.2024.100642</w:t>
        </w:r>
      </w:hyperlink>
      <w:r w:rsidRPr="002D1671">
        <w:rPr>
          <w:rFonts w:ascii="Arial" w:eastAsia="Arial" w:hAnsi="Arial" w:cs="Arial"/>
          <w:kern w:val="0"/>
          <w:lang w:eastAsia="en-GB"/>
          <w14:ligatures w14:val="none"/>
        </w:rPr>
        <w:t xml:space="preserve">. </w:t>
      </w:r>
    </w:p>
    <w:p w14:paraId="77982F6B"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Armstrong, M. (2010). </w:t>
      </w:r>
      <w:r w:rsidRPr="002D1671">
        <w:rPr>
          <w:rFonts w:ascii="Arial" w:eastAsia="Arial" w:hAnsi="Arial" w:cs="Arial"/>
          <w:i/>
          <w:iCs/>
          <w:kern w:val="0"/>
          <w:lang w:eastAsia="en-GB"/>
          <w14:ligatures w14:val="none"/>
        </w:rPr>
        <w:t xml:space="preserve">Armstrong’s essential human resource management </w:t>
      </w:r>
      <w:proofErr w:type="gramStart"/>
      <w:r w:rsidRPr="002D1671">
        <w:rPr>
          <w:rFonts w:ascii="Arial" w:eastAsia="Arial" w:hAnsi="Arial" w:cs="Arial"/>
          <w:i/>
          <w:iCs/>
          <w:kern w:val="0"/>
          <w:lang w:eastAsia="en-GB"/>
          <w14:ligatures w14:val="none"/>
        </w:rPr>
        <w:t>practice :</w:t>
      </w:r>
      <w:proofErr w:type="gramEnd"/>
      <w:r w:rsidRPr="002D1671">
        <w:rPr>
          <w:rFonts w:ascii="Arial" w:eastAsia="Arial" w:hAnsi="Arial" w:cs="Arial"/>
          <w:i/>
          <w:iCs/>
          <w:kern w:val="0"/>
          <w:lang w:eastAsia="en-GB"/>
          <w14:ligatures w14:val="none"/>
        </w:rPr>
        <w:t xml:space="preserve"> a guide to people management</w:t>
      </w:r>
      <w:r w:rsidRPr="002D1671">
        <w:rPr>
          <w:rFonts w:ascii="Arial" w:eastAsia="Arial" w:hAnsi="Arial" w:cs="Arial"/>
          <w:kern w:val="0"/>
          <w:lang w:eastAsia="en-GB"/>
          <w14:ligatures w14:val="none"/>
        </w:rPr>
        <w:t>. London: Kogan Page, p.22.</w:t>
      </w:r>
    </w:p>
    <w:p w14:paraId="2460261E"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Armstrong, M. (2011a). </w:t>
      </w:r>
      <w:r w:rsidRPr="002D1671">
        <w:rPr>
          <w:rFonts w:ascii="Arial" w:eastAsia="Arial" w:hAnsi="Arial" w:cs="Arial"/>
          <w:i/>
          <w:iCs/>
          <w:kern w:val="0"/>
          <w:lang w:eastAsia="en-GB"/>
          <w14:ligatures w14:val="none"/>
        </w:rPr>
        <w:t>Armstrong’s handbook of strategic human resource management</w:t>
      </w:r>
      <w:r w:rsidRPr="002D1671">
        <w:rPr>
          <w:rFonts w:ascii="Arial" w:eastAsia="Arial" w:hAnsi="Arial" w:cs="Arial"/>
          <w:kern w:val="0"/>
          <w:lang w:eastAsia="en-GB"/>
          <w14:ligatures w14:val="none"/>
        </w:rPr>
        <w:t>. London: Kogan Page, Cop.</w:t>
      </w:r>
    </w:p>
    <w:p w14:paraId="17A30552"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Armstrong, M. (2011b). </w:t>
      </w:r>
      <w:r w:rsidRPr="002D1671">
        <w:rPr>
          <w:rFonts w:ascii="Arial" w:eastAsia="Arial" w:hAnsi="Arial" w:cs="Arial"/>
          <w:i/>
          <w:iCs/>
          <w:kern w:val="0"/>
          <w:lang w:eastAsia="en-GB"/>
          <w14:ligatures w14:val="none"/>
        </w:rPr>
        <w:t>Armstrong’s handbook of strategic human resource management</w:t>
      </w:r>
      <w:r w:rsidRPr="002D1671">
        <w:rPr>
          <w:rFonts w:ascii="Arial" w:eastAsia="Arial" w:hAnsi="Arial" w:cs="Arial"/>
          <w:kern w:val="0"/>
          <w:lang w:eastAsia="en-GB"/>
          <w14:ligatures w14:val="none"/>
        </w:rPr>
        <w:t xml:space="preserve">. [online] London: Kogan Page, Cop. Available at: </w:t>
      </w:r>
      <w:hyperlink r:id="rId24" w:history="1">
        <w:r w:rsidRPr="002D1671">
          <w:rPr>
            <w:rFonts w:ascii="Arial" w:eastAsia="Arial" w:hAnsi="Arial" w:cs="Arial"/>
            <w:color w:val="1155CC"/>
            <w:kern w:val="0"/>
            <w:u w:val="single"/>
            <w:lang w:eastAsia="en-GB"/>
            <w14:ligatures w14:val="none"/>
          </w:rPr>
          <w:t>https://e-uczelnia.uek.krakow.pl/pluginfile.php/604792/mod_folder/content/0/Armstrongs%20Handbook%20of%20Human%20Resource%20Management%20Practice_1.pdf</w:t>
        </w:r>
      </w:hyperlink>
      <w:r w:rsidRPr="002D1671">
        <w:rPr>
          <w:rFonts w:ascii="Arial" w:eastAsia="Arial" w:hAnsi="Arial" w:cs="Arial"/>
          <w:kern w:val="0"/>
          <w:lang w:eastAsia="en-GB"/>
          <w14:ligatures w14:val="none"/>
        </w:rPr>
        <w:t xml:space="preserve">  [Accessed 19 Feb. 2026].</w:t>
      </w:r>
    </w:p>
    <w:p w14:paraId="640FEC02"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Armstrong, M. and Taylor, S. (2023). </w:t>
      </w:r>
      <w:r w:rsidRPr="002D1671">
        <w:rPr>
          <w:rFonts w:ascii="Arial" w:eastAsia="Arial" w:hAnsi="Arial" w:cs="Arial"/>
          <w:i/>
          <w:iCs/>
          <w:kern w:val="0"/>
          <w:lang w:eastAsia="en-GB"/>
          <w14:ligatures w14:val="none"/>
        </w:rPr>
        <w:t>Armstrong’s Handbook of Human Resource Management Practice</w:t>
      </w:r>
      <w:r w:rsidRPr="002D1671">
        <w:rPr>
          <w:rFonts w:ascii="Arial" w:eastAsia="Arial" w:hAnsi="Arial" w:cs="Arial"/>
          <w:kern w:val="0"/>
          <w:lang w:eastAsia="en-GB"/>
          <w14:ligatures w14:val="none"/>
        </w:rPr>
        <w:t>. 16th ed. Kogan Page.</w:t>
      </w:r>
    </w:p>
    <w:p w14:paraId="51DE0508"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Azila-</w:t>
      </w:r>
      <w:proofErr w:type="spellStart"/>
      <w:r w:rsidRPr="002D1671">
        <w:rPr>
          <w:rFonts w:ascii="Arial" w:eastAsia="Arial" w:hAnsi="Arial" w:cs="Arial"/>
          <w:kern w:val="0"/>
          <w:lang w:eastAsia="en-GB"/>
          <w14:ligatures w14:val="none"/>
        </w:rPr>
        <w:t>Gbettor</w:t>
      </w:r>
      <w:proofErr w:type="spellEnd"/>
      <w:r w:rsidRPr="002D1671">
        <w:rPr>
          <w:rFonts w:ascii="Arial" w:eastAsia="Arial" w:hAnsi="Arial" w:cs="Arial"/>
          <w:kern w:val="0"/>
          <w:lang w:eastAsia="en-GB"/>
          <w14:ligatures w14:val="none"/>
        </w:rPr>
        <w:t xml:space="preserve">, E.M., </w:t>
      </w:r>
      <w:proofErr w:type="spellStart"/>
      <w:r w:rsidRPr="002D1671">
        <w:rPr>
          <w:rFonts w:ascii="Arial" w:eastAsia="Arial" w:hAnsi="Arial" w:cs="Arial"/>
          <w:kern w:val="0"/>
          <w:lang w:eastAsia="en-GB"/>
          <w14:ligatures w14:val="none"/>
        </w:rPr>
        <w:t>Honyenuga</w:t>
      </w:r>
      <w:proofErr w:type="spellEnd"/>
      <w:r w:rsidRPr="002D1671">
        <w:rPr>
          <w:rFonts w:ascii="Arial" w:eastAsia="Arial" w:hAnsi="Arial" w:cs="Arial"/>
          <w:kern w:val="0"/>
          <w:lang w:eastAsia="en-GB"/>
          <w14:ligatures w14:val="none"/>
        </w:rPr>
        <w:t xml:space="preserve">, B.Q., </w:t>
      </w:r>
      <w:proofErr w:type="spellStart"/>
      <w:r w:rsidRPr="002D1671">
        <w:rPr>
          <w:rFonts w:ascii="Arial" w:eastAsia="Arial" w:hAnsi="Arial" w:cs="Arial"/>
          <w:kern w:val="0"/>
          <w:lang w:eastAsia="en-GB"/>
          <w14:ligatures w14:val="none"/>
        </w:rPr>
        <w:t>Atatsi</w:t>
      </w:r>
      <w:proofErr w:type="spellEnd"/>
      <w:r w:rsidRPr="002D1671">
        <w:rPr>
          <w:rFonts w:ascii="Arial" w:eastAsia="Arial" w:hAnsi="Arial" w:cs="Arial"/>
          <w:kern w:val="0"/>
          <w:lang w:eastAsia="en-GB"/>
          <w14:ligatures w14:val="none"/>
        </w:rPr>
        <w:t xml:space="preserve">, E.A., Laryea, C.N.A. and Quarshie, A.N.K. (2024). Reviewing the influence of positive leadership on worker well-being: A comprehensive analysis. </w:t>
      </w:r>
      <w:proofErr w:type="spellStart"/>
      <w:r w:rsidRPr="002D1671">
        <w:rPr>
          <w:rFonts w:ascii="Arial" w:eastAsia="Arial" w:hAnsi="Arial" w:cs="Arial"/>
          <w:i/>
          <w:iCs/>
          <w:kern w:val="0"/>
          <w:lang w:eastAsia="en-GB"/>
          <w14:ligatures w14:val="none"/>
        </w:rPr>
        <w:t>Heliyon</w:t>
      </w:r>
      <w:proofErr w:type="spellEnd"/>
      <w:r w:rsidRPr="002D1671">
        <w:rPr>
          <w:rFonts w:ascii="Arial" w:eastAsia="Arial" w:hAnsi="Arial" w:cs="Arial"/>
          <w:kern w:val="0"/>
          <w:lang w:eastAsia="en-GB"/>
          <w14:ligatures w14:val="none"/>
        </w:rPr>
        <w:t xml:space="preserve">, [online] 10(2), p.e24134. </w:t>
      </w:r>
      <w:proofErr w:type="spellStart"/>
      <w:r w:rsidRPr="002D1671">
        <w:rPr>
          <w:rFonts w:ascii="Arial" w:eastAsia="Arial" w:hAnsi="Arial" w:cs="Arial"/>
          <w:kern w:val="0"/>
          <w:lang w:eastAsia="en-GB"/>
          <w14:ligatures w14:val="none"/>
        </w:rPr>
        <w:t>doi:</w:t>
      </w:r>
      <w:hyperlink r:id="rId25" w:history="1">
        <w:r w:rsidRPr="002D1671">
          <w:rPr>
            <w:rFonts w:ascii="Arial" w:eastAsia="Arial" w:hAnsi="Arial" w:cs="Arial"/>
            <w:color w:val="1155CC"/>
            <w:kern w:val="0"/>
            <w:u w:val="single"/>
            <w:lang w:eastAsia="en-GB"/>
            <w14:ligatures w14:val="none"/>
          </w:rPr>
          <w:t>https</w:t>
        </w:r>
        <w:proofErr w:type="spellEnd"/>
        <w:r w:rsidRPr="002D1671">
          <w:rPr>
            <w:rFonts w:ascii="Arial" w:eastAsia="Arial" w:hAnsi="Arial" w:cs="Arial"/>
            <w:color w:val="1155CC"/>
            <w:kern w:val="0"/>
            <w:u w:val="single"/>
            <w:lang w:eastAsia="en-GB"/>
            <w14:ligatures w14:val="none"/>
          </w:rPr>
          <w:t>://doi.org/10.1016/j.heliyon.2024.e24134</w:t>
        </w:r>
      </w:hyperlink>
      <w:r w:rsidRPr="002D1671">
        <w:rPr>
          <w:rFonts w:ascii="Arial" w:eastAsia="Arial" w:hAnsi="Arial" w:cs="Arial"/>
          <w:kern w:val="0"/>
          <w:lang w:eastAsia="en-GB"/>
          <w14:ligatures w14:val="none"/>
        </w:rPr>
        <w:t xml:space="preserve">. </w:t>
      </w:r>
    </w:p>
    <w:p w14:paraId="4D73EADB"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Bhatnagar, S.K. (2011). </w:t>
      </w:r>
      <w:r w:rsidRPr="002D1671">
        <w:rPr>
          <w:rFonts w:ascii="Arial" w:eastAsia="Arial" w:hAnsi="Arial" w:cs="Arial"/>
          <w:i/>
          <w:iCs/>
          <w:kern w:val="0"/>
          <w:lang w:eastAsia="en-GB"/>
          <w14:ligatures w14:val="none"/>
        </w:rPr>
        <w:t>Front Office Management</w:t>
      </w:r>
      <w:r w:rsidRPr="002D1671">
        <w:rPr>
          <w:rFonts w:ascii="Arial" w:eastAsia="Arial" w:hAnsi="Arial" w:cs="Arial"/>
          <w:kern w:val="0"/>
          <w:lang w:eastAsia="en-GB"/>
          <w14:ligatures w14:val="none"/>
        </w:rPr>
        <w:t xml:space="preserve">. [online] Frank Brothers. Available at: </w:t>
      </w:r>
      <w:hyperlink r:id="rId26" w:history="1">
        <w:r w:rsidRPr="002D1671">
          <w:rPr>
            <w:rFonts w:ascii="Arial" w:eastAsia="Arial" w:hAnsi="Arial" w:cs="Arial"/>
            <w:color w:val="1155CC"/>
            <w:kern w:val="0"/>
            <w:u w:val="single"/>
            <w:lang w:eastAsia="en-GB"/>
            <w14:ligatures w14:val="none"/>
          </w:rPr>
          <w:t>https://www.google.co.in/books/edition/Front_Office_Management/MNrqIOqnZfYC?hl=en&amp;gbpv=1&amp;dq=front+office&amp;printsec=frontcover</w:t>
        </w:r>
      </w:hyperlink>
      <w:r w:rsidRPr="002D1671">
        <w:rPr>
          <w:rFonts w:ascii="Arial" w:eastAsia="Arial" w:hAnsi="Arial" w:cs="Arial"/>
          <w:kern w:val="0"/>
          <w:lang w:eastAsia="en-GB"/>
          <w14:ligatures w14:val="none"/>
        </w:rPr>
        <w:t xml:space="preserve">  [Accessed 15 Feb. 2026].</w:t>
      </w:r>
    </w:p>
    <w:p w14:paraId="7305C36C"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Bhattacharyya, D.K. (2006). </w:t>
      </w:r>
      <w:r w:rsidRPr="002D1671">
        <w:rPr>
          <w:rFonts w:ascii="Arial" w:eastAsia="Arial" w:hAnsi="Arial" w:cs="Arial"/>
          <w:i/>
          <w:iCs/>
          <w:kern w:val="0"/>
          <w:lang w:eastAsia="en-GB"/>
          <w14:ligatures w14:val="none"/>
        </w:rPr>
        <w:t>Research Methodology</w:t>
      </w:r>
      <w:r w:rsidRPr="002D1671">
        <w:rPr>
          <w:rFonts w:ascii="Arial" w:eastAsia="Arial" w:hAnsi="Arial" w:cs="Arial"/>
          <w:kern w:val="0"/>
          <w:lang w:eastAsia="en-GB"/>
          <w14:ligatures w14:val="none"/>
        </w:rPr>
        <w:t xml:space="preserve">. [online] New Delhi Excel Books. Available at: </w:t>
      </w:r>
      <w:hyperlink r:id="rId27" w:history="1">
        <w:r w:rsidRPr="002D1671">
          <w:rPr>
            <w:rFonts w:ascii="Arial" w:eastAsia="Arial" w:hAnsi="Arial" w:cs="Arial"/>
            <w:color w:val="1155CC"/>
            <w:kern w:val="0"/>
            <w:u w:val="single"/>
            <w:lang w:eastAsia="en-GB"/>
            <w14:ligatures w14:val="none"/>
          </w:rPr>
          <w:t>https://www.google.co.in/books/edition/Research_Methodology/k6pMrsB5T_oC?hl=en&amp;gbpv=1&amp;dq=the+research+methodology&amp;printsec=frontcover</w:t>
        </w:r>
      </w:hyperlink>
      <w:r w:rsidRPr="002D1671">
        <w:rPr>
          <w:rFonts w:ascii="Arial" w:eastAsia="Arial" w:hAnsi="Arial" w:cs="Arial"/>
          <w:kern w:val="0"/>
          <w:lang w:eastAsia="en-GB"/>
          <w14:ligatures w14:val="none"/>
        </w:rPr>
        <w:t xml:space="preserve">   [Accessed 17 Feb. 2026].</w:t>
      </w:r>
    </w:p>
    <w:p w14:paraId="3F270DB5"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BPP Learning Media (2009). </w:t>
      </w:r>
      <w:r w:rsidRPr="002D1671">
        <w:rPr>
          <w:rFonts w:ascii="Arial" w:eastAsia="Arial" w:hAnsi="Arial" w:cs="Arial"/>
          <w:i/>
          <w:iCs/>
          <w:kern w:val="0"/>
          <w:lang w:eastAsia="en-GB"/>
          <w14:ligatures w14:val="none"/>
        </w:rPr>
        <w:t>CTH - Front Office Operations</w:t>
      </w:r>
      <w:r w:rsidRPr="002D1671">
        <w:rPr>
          <w:rFonts w:ascii="Arial" w:eastAsia="Arial" w:hAnsi="Arial" w:cs="Arial"/>
          <w:kern w:val="0"/>
          <w:lang w:eastAsia="en-GB"/>
          <w14:ligatures w14:val="none"/>
        </w:rPr>
        <w:t xml:space="preserve">. [online] BPP Learning Media, p.232. Available at: </w:t>
      </w:r>
      <w:hyperlink r:id="rId28" w:history="1">
        <w:r w:rsidRPr="002D1671">
          <w:rPr>
            <w:rFonts w:ascii="Arial" w:eastAsia="Arial" w:hAnsi="Arial" w:cs="Arial"/>
            <w:color w:val="1155CC"/>
            <w:kern w:val="0"/>
            <w:u w:val="single"/>
            <w:lang w:eastAsia="en-GB"/>
            <w14:ligatures w14:val="none"/>
          </w:rPr>
          <w:t>https://www.google.co.in/books/edition/CTH_Front_Office_Operations/FSAvDwAAQBAJ?hl=en&amp;gbpv=1&amp;dq=importance+of+service+recovery+front+desk&amp;pg=PA232&amp;printsec=frontcover</w:t>
        </w:r>
      </w:hyperlink>
      <w:r w:rsidRPr="002D1671">
        <w:rPr>
          <w:rFonts w:ascii="Arial" w:eastAsia="Arial" w:hAnsi="Arial" w:cs="Arial"/>
          <w:kern w:val="0"/>
          <w:lang w:eastAsia="en-GB"/>
          <w14:ligatures w14:val="none"/>
        </w:rPr>
        <w:t xml:space="preserve">  [Accessed 15 Feb. 2026].</w:t>
      </w:r>
    </w:p>
    <w:p w14:paraId="58459BD0"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Britts Imperial (2023). </w:t>
      </w:r>
      <w:r w:rsidRPr="002D1671">
        <w:rPr>
          <w:rFonts w:ascii="Arial" w:eastAsia="Arial" w:hAnsi="Arial" w:cs="Arial"/>
          <w:i/>
          <w:iCs/>
          <w:kern w:val="0"/>
          <w:lang w:eastAsia="en-GB"/>
          <w14:ligatures w14:val="none"/>
        </w:rPr>
        <w:t xml:space="preserve">Ways To Stay Ahead </w:t>
      </w:r>
      <w:proofErr w:type="gramStart"/>
      <w:r w:rsidRPr="002D1671">
        <w:rPr>
          <w:rFonts w:ascii="Arial" w:eastAsia="Arial" w:hAnsi="Arial" w:cs="Arial"/>
          <w:i/>
          <w:iCs/>
          <w:kern w:val="0"/>
          <w:lang w:eastAsia="en-GB"/>
          <w14:ligatures w14:val="none"/>
        </w:rPr>
        <w:t>Of</w:t>
      </w:r>
      <w:proofErr w:type="gramEnd"/>
      <w:r w:rsidRPr="002D1671">
        <w:rPr>
          <w:rFonts w:ascii="Arial" w:eastAsia="Arial" w:hAnsi="Arial" w:cs="Arial"/>
          <w:i/>
          <w:iCs/>
          <w:kern w:val="0"/>
          <w:lang w:eastAsia="en-GB"/>
          <w14:ligatures w14:val="none"/>
        </w:rPr>
        <w:t xml:space="preserve"> </w:t>
      </w:r>
      <w:proofErr w:type="gramStart"/>
      <w:r w:rsidRPr="002D1671">
        <w:rPr>
          <w:rFonts w:ascii="Arial" w:eastAsia="Arial" w:hAnsi="Arial" w:cs="Arial"/>
          <w:i/>
          <w:iCs/>
          <w:kern w:val="0"/>
          <w:lang w:eastAsia="en-GB"/>
          <w14:ligatures w14:val="none"/>
        </w:rPr>
        <w:t>The</w:t>
      </w:r>
      <w:proofErr w:type="gramEnd"/>
      <w:r w:rsidRPr="002D1671">
        <w:rPr>
          <w:rFonts w:ascii="Arial" w:eastAsia="Arial" w:hAnsi="Arial" w:cs="Arial"/>
          <w:i/>
          <w:iCs/>
          <w:kern w:val="0"/>
          <w:lang w:eastAsia="en-GB"/>
          <w14:ligatures w14:val="none"/>
        </w:rPr>
        <w:t xml:space="preserve"> Competition </w:t>
      </w:r>
      <w:proofErr w:type="gramStart"/>
      <w:r w:rsidRPr="002D1671">
        <w:rPr>
          <w:rFonts w:ascii="Arial" w:eastAsia="Arial" w:hAnsi="Arial" w:cs="Arial"/>
          <w:i/>
          <w:iCs/>
          <w:kern w:val="0"/>
          <w:lang w:eastAsia="en-GB"/>
          <w14:ligatures w14:val="none"/>
        </w:rPr>
        <w:t>In</w:t>
      </w:r>
      <w:proofErr w:type="gramEnd"/>
      <w:r w:rsidRPr="002D1671">
        <w:rPr>
          <w:rFonts w:ascii="Arial" w:eastAsia="Arial" w:hAnsi="Arial" w:cs="Arial"/>
          <w:i/>
          <w:iCs/>
          <w:kern w:val="0"/>
          <w:lang w:eastAsia="en-GB"/>
          <w14:ligatures w14:val="none"/>
        </w:rPr>
        <w:t xml:space="preserve"> </w:t>
      </w:r>
      <w:proofErr w:type="gramStart"/>
      <w:r w:rsidRPr="002D1671">
        <w:rPr>
          <w:rFonts w:ascii="Arial" w:eastAsia="Arial" w:hAnsi="Arial" w:cs="Arial"/>
          <w:i/>
          <w:iCs/>
          <w:kern w:val="0"/>
          <w:lang w:eastAsia="en-GB"/>
          <w14:ligatures w14:val="none"/>
        </w:rPr>
        <w:t>The</w:t>
      </w:r>
      <w:proofErr w:type="gramEnd"/>
      <w:r w:rsidRPr="002D1671">
        <w:rPr>
          <w:rFonts w:ascii="Arial" w:eastAsia="Arial" w:hAnsi="Arial" w:cs="Arial"/>
          <w:i/>
          <w:iCs/>
          <w:kern w:val="0"/>
          <w:lang w:eastAsia="en-GB"/>
          <w14:ligatures w14:val="none"/>
        </w:rPr>
        <w:t xml:space="preserve"> Hospitality Industry - Britts Imperial 2024</w:t>
      </w:r>
      <w:r w:rsidRPr="002D1671">
        <w:rPr>
          <w:rFonts w:ascii="Arial" w:eastAsia="Arial" w:hAnsi="Arial" w:cs="Arial"/>
          <w:kern w:val="0"/>
          <w:lang w:eastAsia="en-GB"/>
          <w14:ligatures w14:val="none"/>
        </w:rPr>
        <w:t xml:space="preserve">. [online] Britts Imperial. Available at: </w:t>
      </w:r>
      <w:hyperlink r:id="rId29" w:history="1">
        <w:r w:rsidRPr="002D1671">
          <w:rPr>
            <w:rFonts w:ascii="Arial" w:eastAsia="Arial" w:hAnsi="Arial" w:cs="Arial"/>
            <w:color w:val="1155CC"/>
            <w:kern w:val="0"/>
            <w:u w:val="single"/>
            <w:lang w:eastAsia="en-GB"/>
            <w14:ligatures w14:val="none"/>
          </w:rPr>
          <w:t>https://brittsimperial.com/ways-to-stay-ahead-of-the-competition-in-the-hospitality-industry/</w:t>
        </w:r>
      </w:hyperlink>
      <w:r w:rsidRPr="002D1671">
        <w:rPr>
          <w:rFonts w:ascii="Arial" w:eastAsia="Arial" w:hAnsi="Arial" w:cs="Arial"/>
          <w:kern w:val="0"/>
          <w:lang w:eastAsia="en-GB"/>
          <w14:ligatures w14:val="none"/>
        </w:rPr>
        <w:t xml:space="preserve">  [Accessed 14 Feb. 2026].</w:t>
      </w:r>
    </w:p>
    <w:p w14:paraId="01776A36"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Brown, J. (2023). </w:t>
      </w:r>
      <w:r w:rsidRPr="002D1671">
        <w:rPr>
          <w:rFonts w:ascii="Arial" w:eastAsia="Arial" w:hAnsi="Arial" w:cs="Arial"/>
          <w:i/>
          <w:iCs/>
          <w:kern w:val="0"/>
          <w:lang w:eastAsia="en-GB"/>
          <w14:ligatures w14:val="none"/>
        </w:rPr>
        <w:t>The Pandemic Changed How We Eat, Travel, Tip. Now Things Are Changing Again</w:t>
      </w:r>
      <w:r w:rsidRPr="002D1671">
        <w:rPr>
          <w:rFonts w:ascii="Arial" w:eastAsia="Arial" w:hAnsi="Arial" w:cs="Arial"/>
          <w:kern w:val="0"/>
          <w:lang w:eastAsia="en-GB"/>
          <w14:ligatures w14:val="none"/>
        </w:rPr>
        <w:t xml:space="preserve">. [online] Boston University. Available at: </w:t>
      </w:r>
      <w:hyperlink r:id="rId30" w:history="1">
        <w:r w:rsidRPr="002D1671">
          <w:rPr>
            <w:rFonts w:ascii="Arial" w:eastAsia="Arial" w:hAnsi="Arial" w:cs="Arial"/>
            <w:color w:val="1155CC"/>
            <w:kern w:val="0"/>
            <w:u w:val="single"/>
            <w:lang w:eastAsia="en-GB"/>
            <w14:ligatures w14:val="none"/>
          </w:rPr>
          <w:t>https://www.bu.edu/articles/2023/the-pandemic-changed-travel/</w:t>
        </w:r>
      </w:hyperlink>
      <w:proofErr w:type="gramStart"/>
      <w:r w:rsidRPr="002D1671">
        <w:rPr>
          <w:rFonts w:ascii="Arial" w:eastAsia="Arial" w:hAnsi="Arial" w:cs="Arial"/>
          <w:kern w:val="0"/>
          <w:lang w:eastAsia="en-GB"/>
          <w14:ligatures w14:val="none"/>
        </w:rPr>
        <w:t xml:space="preserve">   [</w:t>
      </w:r>
      <w:proofErr w:type="gramEnd"/>
      <w:r w:rsidRPr="002D1671">
        <w:rPr>
          <w:rFonts w:ascii="Arial" w:eastAsia="Arial" w:hAnsi="Arial" w:cs="Arial"/>
          <w:kern w:val="0"/>
          <w:lang w:eastAsia="en-GB"/>
          <w14:ligatures w14:val="none"/>
        </w:rPr>
        <w:t>Accessed 14 Feb. 2026].</w:t>
      </w:r>
    </w:p>
    <w:p w14:paraId="5D323F74"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Chalupa, S. and </w:t>
      </w:r>
      <w:proofErr w:type="spellStart"/>
      <w:r w:rsidRPr="002D1671">
        <w:rPr>
          <w:rFonts w:ascii="Arial" w:eastAsia="Arial" w:hAnsi="Arial" w:cs="Arial"/>
          <w:kern w:val="0"/>
          <w:lang w:eastAsia="en-GB"/>
          <w14:ligatures w14:val="none"/>
        </w:rPr>
        <w:t>Chadt</w:t>
      </w:r>
      <w:proofErr w:type="spellEnd"/>
      <w:r w:rsidRPr="002D1671">
        <w:rPr>
          <w:rFonts w:ascii="Arial" w:eastAsia="Arial" w:hAnsi="Arial" w:cs="Arial"/>
          <w:kern w:val="0"/>
          <w:lang w:eastAsia="en-GB"/>
          <w14:ligatures w14:val="none"/>
        </w:rPr>
        <w:t xml:space="preserve">, K. (2021). The Perception of Soft Skills and Their Training at Hotel Front – Office in Connection to CoVid-19 Pandemics. </w:t>
      </w:r>
      <w:r w:rsidRPr="002D1671">
        <w:rPr>
          <w:rFonts w:ascii="Arial" w:eastAsia="Arial" w:hAnsi="Arial" w:cs="Arial"/>
          <w:i/>
          <w:iCs/>
          <w:kern w:val="0"/>
          <w:lang w:eastAsia="en-GB"/>
          <w14:ligatures w14:val="none"/>
        </w:rPr>
        <w:t>TEM Journal</w:t>
      </w:r>
      <w:r w:rsidRPr="002D1671">
        <w:rPr>
          <w:rFonts w:ascii="Arial" w:eastAsia="Arial" w:hAnsi="Arial" w:cs="Arial"/>
          <w:kern w:val="0"/>
          <w:lang w:eastAsia="en-GB"/>
          <w14:ligatures w14:val="none"/>
        </w:rPr>
        <w:t xml:space="preserve">, [online] pp.517–521. </w:t>
      </w:r>
      <w:proofErr w:type="spellStart"/>
      <w:r w:rsidRPr="002D1671">
        <w:rPr>
          <w:rFonts w:ascii="Arial" w:eastAsia="Arial" w:hAnsi="Arial" w:cs="Arial"/>
          <w:kern w:val="0"/>
          <w:lang w:eastAsia="en-GB"/>
          <w14:ligatures w14:val="none"/>
        </w:rPr>
        <w:t>doi:</w:t>
      </w:r>
      <w:hyperlink r:id="rId31" w:history="1">
        <w:r w:rsidRPr="002D1671">
          <w:rPr>
            <w:rFonts w:ascii="Arial" w:eastAsia="Arial" w:hAnsi="Arial" w:cs="Arial"/>
            <w:color w:val="1155CC"/>
            <w:kern w:val="0"/>
            <w:u w:val="single"/>
            <w:lang w:eastAsia="en-GB"/>
            <w14:ligatures w14:val="none"/>
          </w:rPr>
          <w:t>https</w:t>
        </w:r>
        <w:proofErr w:type="spellEnd"/>
        <w:r w:rsidRPr="002D1671">
          <w:rPr>
            <w:rFonts w:ascii="Arial" w:eastAsia="Arial" w:hAnsi="Arial" w:cs="Arial"/>
            <w:color w:val="1155CC"/>
            <w:kern w:val="0"/>
            <w:u w:val="single"/>
            <w:lang w:eastAsia="en-GB"/>
            <w14:ligatures w14:val="none"/>
          </w:rPr>
          <w:t>://doi.org/10.18421/tem102-05</w:t>
        </w:r>
      </w:hyperlink>
      <w:r w:rsidRPr="002D1671">
        <w:rPr>
          <w:rFonts w:ascii="Arial" w:eastAsia="Arial" w:hAnsi="Arial" w:cs="Arial"/>
          <w:kern w:val="0"/>
          <w:lang w:eastAsia="en-GB"/>
          <w14:ligatures w14:val="none"/>
        </w:rPr>
        <w:t xml:space="preserve">. </w:t>
      </w:r>
    </w:p>
    <w:p w14:paraId="6BB93AED"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proofErr w:type="spellStart"/>
      <w:r w:rsidRPr="002D1671">
        <w:rPr>
          <w:rFonts w:ascii="Arial" w:eastAsia="Arial" w:hAnsi="Arial" w:cs="Arial"/>
          <w:kern w:val="0"/>
          <w:lang w:eastAsia="en-GB"/>
          <w14:ligatures w14:val="none"/>
        </w:rPr>
        <w:t>Chemmanur</w:t>
      </w:r>
      <w:proofErr w:type="spellEnd"/>
      <w:r w:rsidRPr="002D1671">
        <w:rPr>
          <w:rFonts w:ascii="Arial" w:eastAsia="Arial" w:hAnsi="Arial" w:cs="Arial"/>
          <w:kern w:val="0"/>
          <w:lang w:eastAsia="en-GB"/>
          <w14:ligatures w14:val="none"/>
        </w:rPr>
        <w:t xml:space="preserve">, A. and Fenech, C. (2024). </w:t>
      </w:r>
      <w:r w:rsidRPr="002D1671">
        <w:rPr>
          <w:rFonts w:ascii="Arial" w:eastAsia="Arial" w:hAnsi="Arial" w:cs="Arial"/>
          <w:i/>
          <w:iCs/>
          <w:kern w:val="0"/>
          <w:lang w:eastAsia="en-GB"/>
          <w14:ligatures w14:val="none"/>
        </w:rPr>
        <w:t>Sustainability in the Hospitality Industry | Deloitte UK</w:t>
      </w:r>
      <w:r w:rsidRPr="002D1671">
        <w:rPr>
          <w:rFonts w:ascii="Arial" w:eastAsia="Arial" w:hAnsi="Arial" w:cs="Arial"/>
          <w:kern w:val="0"/>
          <w:lang w:eastAsia="en-GB"/>
          <w14:ligatures w14:val="none"/>
        </w:rPr>
        <w:t xml:space="preserve">. [online] www.deloitte.com. Available at: </w:t>
      </w:r>
      <w:hyperlink r:id="rId32" w:history="1">
        <w:r w:rsidRPr="002D1671">
          <w:rPr>
            <w:rFonts w:ascii="Arial" w:eastAsia="Arial" w:hAnsi="Arial" w:cs="Arial"/>
            <w:color w:val="1155CC"/>
            <w:kern w:val="0"/>
            <w:u w:val="single"/>
            <w:lang w:eastAsia="en-GB"/>
            <w14:ligatures w14:val="none"/>
          </w:rPr>
          <w:t>https://www.deloitte.com/uk/en/Industries/consumer/blogs/sustainability-in-the-hospitality-industry.html</w:t>
        </w:r>
      </w:hyperlink>
      <w:r w:rsidRPr="002D1671">
        <w:rPr>
          <w:rFonts w:ascii="Arial" w:eastAsia="Arial" w:hAnsi="Arial" w:cs="Arial"/>
          <w:kern w:val="0"/>
          <w:lang w:eastAsia="en-GB"/>
          <w14:ligatures w14:val="none"/>
        </w:rPr>
        <w:t xml:space="preserve">  [Accessed 15 Feb. 2026].</w:t>
      </w:r>
    </w:p>
    <w:p w14:paraId="3C169015"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CIPD (2024). </w:t>
      </w:r>
      <w:r w:rsidRPr="002D1671">
        <w:rPr>
          <w:rFonts w:ascii="Arial" w:eastAsia="Arial" w:hAnsi="Arial" w:cs="Arial"/>
          <w:i/>
          <w:iCs/>
          <w:kern w:val="0"/>
          <w:lang w:eastAsia="en-GB"/>
          <w14:ligatures w14:val="none"/>
        </w:rPr>
        <w:t>Ethical practice and the role of people professionals</w:t>
      </w:r>
      <w:r w:rsidRPr="002D1671">
        <w:rPr>
          <w:rFonts w:ascii="Arial" w:eastAsia="Arial" w:hAnsi="Arial" w:cs="Arial"/>
          <w:kern w:val="0"/>
          <w:lang w:eastAsia="en-GB"/>
          <w14:ligatures w14:val="none"/>
        </w:rPr>
        <w:t xml:space="preserve">. [online] CIPD. Available at: </w:t>
      </w:r>
      <w:hyperlink r:id="rId33" w:history="1">
        <w:r w:rsidRPr="002D1671">
          <w:rPr>
            <w:rFonts w:ascii="Arial" w:eastAsia="Arial" w:hAnsi="Arial" w:cs="Arial"/>
            <w:color w:val="1155CC"/>
            <w:kern w:val="0"/>
            <w:u w:val="single"/>
            <w:lang w:eastAsia="en-GB"/>
            <w14:ligatures w14:val="none"/>
          </w:rPr>
          <w:t>https://www.cipd.org/en/knowledge/factsheets/ethics-role-hr-factsheet/</w:t>
        </w:r>
      </w:hyperlink>
      <w:r w:rsidRPr="002D1671">
        <w:rPr>
          <w:rFonts w:ascii="Arial" w:eastAsia="Arial" w:hAnsi="Arial" w:cs="Arial"/>
          <w:kern w:val="0"/>
          <w:lang w:eastAsia="en-GB"/>
          <w14:ligatures w14:val="none"/>
        </w:rPr>
        <w:t xml:space="preserve">  [Accessed 20 Feb. 2026].</w:t>
      </w:r>
    </w:p>
    <w:p w14:paraId="48A24461"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Coombs, W.T. (2007). </w:t>
      </w:r>
      <w:r w:rsidRPr="002D1671">
        <w:rPr>
          <w:rFonts w:ascii="Arial" w:eastAsia="Arial" w:hAnsi="Arial" w:cs="Arial"/>
          <w:i/>
          <w:iCs/>
          <w:kern w:val="0"/>
          <w:lang w:eastAsia="en-GB"/>
          <w14:ligatures w14:val="none"/>
        </w:rPr>
        <w:t>Ongoing Crisis Communication: Planning, Managing, and Responding</w:t>
      </w:r>
      <w:r w:rsidRPr="002D1671">
        <w:rPr>
          <w:rFonts w:ascii="Arial" w:eastAsia="Arial" w:hAnsi="Arial" w:cs="Arial"/>
          <w:kern w:val="0"/>
          <w:lang w:eastAsia="en-GB"/>
          <w14:ligatures w14:val="none"/>
        </w:rPr>
        <w:t xml:space="preserve">. [online] Thousand Oaks Sage Publications. Available at: </w:t>
      </w:r>
      <w:hyperlink r:id="rId34" w:history="1">
        <w:r w:rsidRPr="002D1671">
          <w:rPr>
            <w:rFonts w:ascii="Arial" w:eastAsia="Arial" w:hAnsi="Arial" w:cs="Arial"/>
            <w:color w:val="1155CC"/>
            <w:kern w:val="0"/>
            <w:u w:val="single"/>
            <w:lang w:eastAsia="en-GB"/>
            <w14:ligatures w14:val="none"/>
          </w:rPr>
          <w:t>https://www.google.co.in/books/edition/Ongoing_Crisis_Communication/drxkDwAAQBAJ?hl=en&amp;gbpv=1&amp;dq=team+effective+operation+under+pressure</w:t>
        </w:r>
      </w:hyperlink>
      <w:r w:rsidRPr="002D1671">
        <w:rPr>
          <w:rFonts w:ascii="Arial" w:eastAsia="Arial" w:hAnsi="Arial" w:cs="Arial"/>
          <w:kern w:val="0"/>
          <w:lang w:eastAsia="en-GB"/>
          <w14:ligatures w14:val="none"/>
        </w:rPr>
        <w:t xml:space="preserve"> &amp;</w:t>
      </w:r>
      <w:proofErr w:type="spellStart"/>
      <w:r w:rsidRPr="002D1671">
        <w:rPr>
          <w:rFonts w:ascii="Arial" w:eastAsia="Arial" w:hAnsi="Arial" w:cs="Arial"/>
          <w:kern w:val="0"/>
          <w:lang w:eastAsia="en-GB"/>
          <w14:ligatures w14:val="none"/>
        </w:rPr>
        <w:t>pg</w:t>
      </w:r>
      <w:proofErr w:type="spellEnd"/>
      <w:r w:rsidRPr="002D1671">
        <w:rPr>
          <w:rFonts w:ascii="Arial" w:eastAsia="Arial" w:hAnsi="Arial" w:cs="Arial"/>
          <w:kern w:val="0"/>
          <w:lang w:eastAsia="en-GB"/>
          <w14:ligatures w14:val="none"/>
        </w:rPr>
        <w:t>=PA70&amp;printsec=</w:t>
      </w:r>
      <w:proofErr w:type="spellStart"/>
      <w:r w:rsidRPr="002D1671">
        <w:rPr>
          <w:rFonts w:ascii="Arial" w:eastAsia="Arial" w:hAnsi="Arial" w:cs="Arial"/>
          <w:kern w:val="0"/>
          <w:lang w:eastAsia="en-GB"/>
          <w14:ligatures w14:val="none"/>
        </w:rPr>
        <w:t>frontcover</w:t>
      </w:r>
      <w:proofErr w:type="spellEnd"/>
      <w:r w:rsidRPr="002D1671">
        <w:rPr>
          <w:rFonts w:ascii="Arial" w:eastAsia="Arial" w:hAnsi="Arial" w:cs="Arial"/>
          <w:kern w:val="0"/>
          <w:lang w:eastAsia="en-GB"/>
          <w14:ligatures w14:val="none"/>
        </w:rPr>
        <w:t xml:space="preserve"> [Accessed 20 Feb. 2026].</w:t>
      </w:r>
    </w:p>
    <w:p w14:paraId="14261369"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Dr. Mahipal and Dr. Ashish Ahlawat (2025). </w:t>
      </w:r>
      <w:r w:rsidRPr="002D1671">
        <w:rPr>
          <w:rFonts w:ascii="Arial" w:eastAsia="Arial" w:hAnsi="Arial" w:cs="Arial"/>
          <w:i/>
          <w:iCs/>
          <w:kern w:val="0"/>
          <w:lang w:eastAsia="en-GB"/>
          <w14:ligatures w14:val="none"/>
        </w:rPr>
        <w:t xml:space="preserve">Front Office Futures: Redefining Efficiency </w:t>
      </w:r>
      <w:proofErr w:type="gramStart"/>
      <w:r w:rsidRPr="002D1671">
        <w:rPr>
          <w:rFonts w:ascii="Arial" w:eastAsia="Arial" w:hAnsi="Arial" w:cs="Arial"/>
          <w:i/>
          <w:iCs/>
          <w:kern w:val="0"/>
          <w:lang w:eastAsia="en-GB"/>
          <w14:ligatures w14:val="none"/>
        </w:rPr>
        <w:t>And</w:t>
      </w:r>
      <w:proofErr w:type="gramEnd"/>
      <w:r w:rsidRPr="002D1671">
        <w:rPr>
          <w:rFonts w:ascii="Arial" w:eastAsia="Arial" w:hAnsi="Arial" w:cs="Arial"/>
          <w:i/>
          <w:iCs/>
          <w:kern w:val="0"/>
          <w:lang w:eastAsia="en-GB"/>
          <w14:ligatures w14:val="none"/>
        </w:rPr>
        <w:t xml:space="preserve"> Guest Satisfaction </w:t>
      </w:r>
      <w:proofErr w:type="gramStart"/>
      <w:r w:rsidRPr="002D1671">
        <w:rPr>
          <w:rFonts w:ascii="Arial" w:eastAsia="Arial" w:hAnsi="Arial" w:cs="Arial"/>
          <w:i/>
          <w:iCs/>
          <w:kern w:val="0"/>
          <w:lang w:eastAsia="en-GB"/>
          <w14:ligatures w14:val="none"/>
        </w:rPr>
        <w:t>In</w:t>
      </w:r>
      <w:proofErr w:type="gramEnd"/>
      <w:r w:rsidRPr="002D1671">
        <w:rPr>
          <w:rFonts w:ascii="Arial" w:eastAsia="Arial" w:hAnsi="Arial" w:cs="Arial"/>
          <w:i/>
          <w:iCs/>
          <w:kern w:val="0"/>
          <w:lang w:eastAsia="en-GB"/>
          <w14:ligatures w14:val="none"/>
        </w:rPr>
        <w:t xml:space="preserve"> Hotels</w:t>
      </w:r>
      <w:r w:rsidRPr="002D1671">
        <w:rPr>
          <w:rFonts w:ascii="Arial" w:eastAsia="Arial" w:hAnsi="Arial" w:cs="Arial"/>
          <w:kern w:val="0"/>
          <w:lang w:eastAsia="en-GB"/>
          <w14:ligatures w14:val="none"/>
        </w:rPr>
        <w:t xml:space="preserve">. [online] </w:t>
      </w:r>
      <w:proofErr w:type="spellStart"/>
      <w:r w:rsidRPr="002D1671">
        <w:rPr>
          <w:rFonts w:ascii="Arial" w:eastAsia="Arial" w:hAnsi="Arial" w:cs="Arial"/>
          <w:kern w:val="0"/>
          <w:lang w:eastAsia="en-GB"/>
          <w14:ligatures w14:val="none"/>
        </w:rPr>
        <w:t>OrangeBooks</w:t>
      </w:r>
      <w:proofErr w:type="spellEnd"/>
      <w:r w:rsidRPr="002D1671">
        <w:rPr>
          <w:rFonts w:ascii="Arial" w:eastAsia="Arial" w:hAnsi="Arial" w:cs="Arial"/>
          <w:kern w:val="0"/>
          <w:lang w:eastAsia="en-GB"/>
          <w14:ligatures w14:val="none"/>
        </w:rPr>
        <w:t xml:space="preserve"> Publications. Available at: </w:t>
      </w:r>
      <w:hyperlink r:id="rId35" w:history="1">
        <w:r w:rsidRPr="002D1671">
          <w:rPr>
            <w:rFonts w:ascii="Arial" w:eastAsia="Arial" w:hAnsi="Arial" w:cs="Arial"/>
            <w:color w:val="1155CC"/>
            <w:kern w:val="0"/>
            <w:u w:val="single"/>
            <w:lang w:eastAsia="en-GB"/>
            <w14:ligatures w14:val="none"/>
          </w:rPr>
          <w:t>https://www.google.co.in/books/edition/Front_Office_Futures_Redefining_Efficien/PXBmEQAAQBAJ?hl=en&amp;gbpv=1&amp;dq=front+desk+is+a+critical+touchpoints&amp;pg=PA115&amp;printsec=frontcover</w:t>
        </w:r>
      </w:hyperlink>
      <w:r w:rsidRPr="002D1671">
        <w:rPr>
          <w:rFonts w:ascii="Arial" w:eastAsia="Arial" w:hAnsi="Arial" w:cs="Arial"/>
          <w:kern w:val="0"/>
          <w:lang w:eastAsia="en-GB"/>
          <w14:ligatures w14:val="none"/>
        </w:rPr>
        <w:t xml:space="preserve">  [Accessed 15 Feb. 2026].</w:t>
      </w:r>
    </w:p>
    <w:p w14:paraId="13C35247"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proofErr w:type="spellStart"/>
      <w:r w:rsidRPr="002D1671">
        <w:rPr>
          <w:rFonts w:ascii="Arial" w:eastAsia="Arial" w:hAnsi="Arial" w:cs="Arial"/>
          <w:kern w:val="0"/>
          <w:lang w:eastAsia="en-GB"/>
          <w14:ligatures w14:val="none"/>
        </w:rPr>
        <w:t>Dubrin</w:t>
      </w:r>
      <w:proofErr w:type="spellEnd"/>
      <w:r w:rsidRPr="002D1671">
        <w:rPr>
          <w:rFonts w:ascii="Arial" w:eastAsia="Arial" w:hAnsi="Arial" w:cs="Arial"/>
          <w:kern w:val="0"/>
          <w:lang w:eastAsia="en-GB"/>
          <w14:ligatures w14:val="none"/>
        </w:rPr>
        <w:t xml:space="preserve">, A.J. (2008). </w:t>
      </w:r>
      <w:r w:rsidRPr="002D1671">
        <w:rPr>
          <w:rFonts w:ascii="Arial" w:eastAsia="Arial" w:hAnsi="Arial" w:cs="Arial"/>
          <w:i/>
          <w:iCs/>
          <w:kern w:val="0"/>
          <w:lang w:eastAsia="en-GB"/>
          <w14:ligatures w14:val="none"/>
        </w:rPr>
        <w:t xml:space="preserve">Leadership Research Findings, Practice </w:t>
      </w:r>
      <w:proofErr w:type="gramStart"/>
      <w:r w:rsidRPr="002D1671">
        <w:rPr>
          <w:rFonts w:ascii="Arial" w:eastAsia="Arial" w:hAnsi="Arial" w:cs="Arial"/>
          <w:i/>
          <w:iCs/>
          <w:kern w:val="0"/>
          <w:lang w:eastAsia="en-GB"/>
          <w14:ligatures w14:val="none"/>
        </w:rPr>
        <w:t>And</w:t>
      </w:r>
      <w:proofErr w:type="gramEnd"/>
      <w:r w:rsidRPr="002D1671">
        <w:rPr>
          <w:rFonts w:ascii="Arial" w:eastAsia="Arial" w:hAnsi="Arial" w:cs="Arial"/>
          <w:i/>
          <w:iCs/>
          <w:kern w:val="0"/>
          <w:lang w:eastAsia="en-GB"/>
          <w14:ligatures w14:val="none"/>
        </w:rPr>
        <w:t xml:space="preserve"> Skills, 2008 Edition</w:t>
      </w:r>
      <w:r w:rsidRPr="002D1671">
        <w:rPr>
          <w:rFonts w:ascii="Arial" w:eastAsia="Arial" w:hAnsi="Arial" w:cs="Arial"/>
          <w:kern w:val="0"/>
          <w:lang w:eastAsia="en-GB"/>
          <w14:ligatures w14:val="none"/>
        </w:rPr>
        <w:t xml:space="preserve">. [online] </w:t>
      </w:r>
      <w:proofErr w:type="spellStart"/>
      <w:r w:rsidRPr="002D1671">
        <w:rPr>
          <w:rFonts w:ascii="Arial" w:eastAsia="Arial" w:hAnsi="Arial" w:cs="Arial"/>
          <w:kern w:val="0"/>
          <w:lang w:eastAsia="en-GB"/>
          <w14:ligatures w14:val="none"/>
        </w:rPr>
        <w:t>Dreamtech</w:t>
      </w:r>
      <w:proofErr w:type="spellEnd"/>
      <w:r w:rsidRPr="002D1671">
        <w:rPr>
          <w:rFonts w:ascii="Arial" w:eastAsia="Arial" w:hAnsi="Arial" w:cs="Arial"/>
          <w:kern w:val="0"/>
          <w:lang w:eastAsia="en-GB"/>
          <w14:ligatures w14:val="none"/>
        </w:rPr>
        <w:t xml:space="preserve"> Press. Available at: </w:t>
      </w:r>
      <w:hyperlink r:id="rId36" w:history="1">
        <w:r w:rsidRPr="002D1671">
          <w:rPr>
            <w:rFonts w:ascii="Arial" w:eastAsia="Arial" w:hAnsi="Arial" w:cs="Arial"/>
            <w:color w:val="1155CC"/>
            <w:kern w:val="0"/>
            <w:u w:val="single"/>
            <w:lang w:eastAsia="en-GB"/>
            <w14:ligatures w14:val="none"/>
          </w:rPr>
          <w:t>https://www.google.co.in/books/edition/Leadership_Research_Findings_Practice_An/S4dMmOMw1QcC?hl=en&amp;gbpv=1&amp;dq=emotional+support+offered+by+team+leader+empowers&amp;pg=PA208&amp;printsec=frontcover</w:t>
        </w:r>
      </w:hyperlink>
      <w:r w:rsidRPr="002D1671">
        <w:rPr>
          <w:rFonts w:ascii="Arial" w:eastAsia="Arial" w:hAnsi="Arial" w:cs="Arial"/>
          <w:kern w:val="0"/>
          <w:lang w:eastAsia="en-GB"/>
          <w14:ligatures w14:val="none"/>
        </w:rPr>
        <w:t xml:space="preserve">  [Accessed 20 Feb. 2026].</w:t>
      </w:r>
    </w:p>
    <w:p w14:paraId="47382AEF"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lastRenderedPageBreak/>
        <w:t xml:space="preserve">Emerson, M.S. (2021). </w:t>
      </w:r>
      <w:r w:rsidRPr="002D1671">
        <w:rPr>
          <w:rFonts w:ascii="Arial" w:eastAsia="Arial" w:hAnsi="Arial" w:cs="Arial"/>
          <w:i/>
          <w:iCs/>
          <w:kern w:val="0"/>
          <w:lang w:eastAsia="en-GB"/>
          <w14:ligatures w14:val="none"/>
        </w:rPr>
        <w:t>8 Ways You Can Improve Your Communication Skills</w:t>
      </w:r>
      <w:r w:rsidRPr="002D1671">
        <w:rPr>
          <w:rFonts w:ascii="Arial" w:eastAsia="Arial" w:hAnsi="Arial" w:cs="Arial"/>
          <w:kern w:val="0"/>
          <w:lang w:eastAsia="en-GB"/>
          <w14:ligatures w14:val="none"/>
        </w:rPr>
        <w:t xml:space="preserve">. [online] Professional Development | Harvard DCE. Available at: </w:t>
      </w:r>
      <w:hyperlink r:id="rId37" w:history="1">
        <w:r w:rsidRPr="002D1671">
          <w:rPr>
            <w:rFonts w:ascii="Arial" w:eastAsia="Arial" w:hAnsi="Arial" w:cs="Arial"/>
            <w:color w:val="1155CC"/>
            <w:kern w:val="0"/>
            <w:u w:val="single"/>
            <w:lang w:eastAsia="en-GB"/>
            <w14:ligatures w14:val="none"/>
          </w:rPr>
          <w:t>https://professional.dce.harvard.edu/blog/8-ways-you-can-improve-your-communication-skills/</w:t>
        </w:r>
      </w:hyperlink>
      <w:r w:rsidRPr="002D1671">
        <w:rPr>
          <w:rFonts w:ascii="Arial" w:eastAsia="Arial" w:hAnsi="Arial" w:cs="Arial"/>
          <w:kern w:val="0"/>
          <w:lang w:eastAsia="en-GB"/>
          <w14:ligatures w14:val="none"/>
        </w:rPr>
        <w:t xml:space="preserve">   [Accessed 19 Feb. 2026].</w:t>
      </w:r>
    </w:p>
    <w:p w14:paraId="50D3F50E"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proofErr w:type="spellStart"/>
      <w:r w:rsidRPr="002D1671">
        <w:rPr>
          <w:rFonts w:ascii="Arial" w:eastAsia="Arial" w:hAnsi="Arial" w:cs="Arial"/>
          <w:kern w:val="0"/>
          <w:lang w:eastAsia="en-GB"/>
          <w14:ligatures w14:val="none"/>
        </w:rPr>
        <w:t>Fegade</w:t>
      </w:r>
      <w:proofErr w:type="spellEnd"/>
      <w:r w:rsidRPr="002D1671">
        <w:rPr>
          <w:rFonts w:ascii="Arial" w:eastAsia="Arial" w:hAnsi="Arial" w:cs="Arial"/>
          <w:kern w:val="0"/>
          <w:lang w:eastAsia="en-GB"/>
          <w14:ligatures w14:val="none"/>
        </w:rPr>
        <w:t xml:space="preserve">, T. and Sharma, P. (2023). Exploring the Impact of Employee Training and Development on Organizational Efficiency and Effectiveness-A Systematic Literature Review. </w:t>
      </w:r>
      <w:r w:rsidRPr="002D1671">
        <w:rPr>
          <w:rFonts w:ascii="Arial" w:eastAsia="Arial" w:hAnsi="Arial" w:cs="Arial"/>
          <w:i/>
          <w:iCs/>
          <w:kern w:val="0"/>
          <w:lang w:eastAsia="en-GB"/>
          <w14:ligatures w14:val="none"/>
        </w:rPr>
        <w:t>IOSR Journal of Business and Management</w:t>
      </w:r>
      <w:r w:rsidRPr="002D1671">
        <w:rPr>
          <w:rFonts w:ascii="Arial" w:eastAsia="Arial" w:hAnsi="Arial" w:cs="Arial"/>
          <w:kern w:val="0"/>
          <w:lang w:eastAsia="en-GB"/>
          <w14:ligatures w14:val="none"/>
        </w:rPr>
        <w:t xml:space="preserve">, [online] 25(4), pp.56–63. Available at: </w:t>
      </w:r>
      <w:hyperlink r:id="rId38" w:history="1">
        <w:r w:rsidRPr="002D1671">
          <w:rPr>
            <w:rFonts w:ascii="Arial" w:eastAsia="Arial" w:hAnsi="Arial" w:cs="Arial"/>
            <w:color w:val="1155CC"/>
            <w:kern w:val="0"/>
            <w:u w:val="single"/>
            <w:lang w:eastAsia="en-GB"/>
            <w14:ligatures w14:val="none"/>
          </w:rPr>
          <w:t>https://iosrjournals.org/iosr-jbm/papers/Vol25-issue4/Ser-1/G2504015663.pdf</w:t>
        </w:r>
      </w:hyperlink>
      <w:r w:rsidRPr="002D1671">
        <w:rPr>
          <w:rFonts w:ascii="Arial" w:eastAsia="Arial" w:hAnsi="Arial" w:cs="Arial"/>
          <w:kern w:val="0"/>
          <w:lang w:eastAsia="en-GB"/>
          <w14:ligatures w14:val="none"/>
        </w:rPr>
        <w:t xml:space="preserve">   [Accessed 19 Feb. 2026].</w:t>
      </w:r>
    </w:p>
    <w:p w14:paraId="6E6CF8F1"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Grönroos, C. (2015). </w:t>
      </w:r>
      <w:r w:rsidRPr="002D1671">
        <w:rPr>
          <w:rFonts w:ascii="Arial" w:eastAsia="Arial" w:hAnsi="Arial" w:cs="Arial"/>
          <w:i/>
          <w:iCs/>
          <w:kern w:val="0"/>
          <w:lang w:eastAsia="en-GB"/>
          <w14:ligatures w14:val="none"/>
        </w:rPr>
        <w:t>Service management and marketing: Managing the service profit logic</w:t>
      </w:r>
      <w:r w:rsidRPr="002D1671">
        <w:rPr>
          <w:rFonts w:ascii="Arial" w:eastAsia="Arial" w:hAnsi="Arial" w:cs="Arial"/>
          <w:kern w:val="0"/>
          <w:lang w:eastAsia="en-GB"/>
          <w14:ligatures w14:val="none"/>
        </w:rPr>
        <w:t xml:space="preserve">. [online] Hershey, Pa: John Wiley &amp; Sons, Inc. Available at: </w:t>
      </w:r>
      <w:hyperlink r:id="rId39" w:history="1">
        <w:r w:rsidRPr="002D1671">
          <w:rPr>
            <w:rFonts w:ascii="Arial" w:eastAsia="Arial" w:hAnsi="Arial" w:cs="Arial"/>
            <w:color w:val="1155CC"/>
            <w:kern w:val="0"/>
            <w:u w:val="single"/>
            <w:lang w:eastAsia="en-GB"/>
            <w14:ligatures w14:val="none"/>
          </w:rPr>
          <w:t>https://www.google.co.in/books/edition/Service_Management_and_Marketing/CSrdCQAAQBAJ?hl=en&amp;gbpv=1&amp;dq=An+unprofessional+approach+can+damage+the+brand+image+and+cause+immediate+guest+dissatisfaction.&amp;pg=PA76&amp;printsec=frontcover</w:t>
        </w:r>
      </w:hyperlink>
      <w:r w:rsidRPr="002D1671">
        <w:rPr>
          <w:rFonts w:ascii="Arial" w:eastAsia="Arial" w:hAnsi="Arial" w:cs="Arial"/>
          <w:kern w:val="0"/>
          <w:lang w:eastAsia="en-GB"/>
          <w14:ligatures w14:val="none"/>
        </w:rPr>
        <w:t xml:space="preserve">. </w:t>
      </w:r>
    </w:p>
    <w:p w14:paraId="6597341A"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proofErr w:type="spellStart"/>
      <w:r w:rsidRPr="002D1671">
        <w:rPr>
          <w:rFonts w:ascii="Arial" w:eastAsia="Arial" w:hAnsi="Arial" w:cs="Arial"/>
          <w:kern w:val="0"/>
          <w:lang w:eastAsia="en-GB"/>
          <w14:ligatures w14:val="none"/>
        </w:rPr>
        <w:t>Guestline</w:t>
      </w:r>
      <w:proofErr w:type="spellEnd"/>
      <w:r w:rsidRPr="002D1671">
        <w:rPr>
          <w:rFonts w:ascii="Arial" w:eastAsia="Arial" w:hAnsi="Arial" w:cs="Arial"/>
          <w:kern w:val="0"/>
          <w:lang w:eastAsia="en-GB"/>
          <w14:ligatures w14:val="none"/>
        </w:rPr>
        <w:t xml:space="preserve"> (2024). </w:t>
      </w:r>
      <w:r w:rsidRPr="002D1671">
        <w:rPr>
          <w:rFonts w:ascii="Arial" w:eastAsia="Arial" w:hAnsi="Arial" w:cs="Arial"/>
          <w:i/>
          <w:iCs/>
          <w:kern w:val="0"/>
          <w:lang w:eastAsia="en-GB"/>
          <w14:ligatures w14:val="none"/>
        </w:rPr>
        <w:t>Guest-first: hotel systems must prioritise hospitality experiences</w:t>
      </w:r>
      <w:r w:rsidRPr="002D1671">
        <w:rPr>
          <w:rFonts w:ascii="Arial" w:eastAsia="Arial" w:hAnsi="Arial" w:cs="Arial"/>
          <w:kern w:val="0"/>
          <w:lang w:eastAsia="en-GB"/>
          <w14:ligatures w14:val="none"/>
        </w:rPr>
        <w:t xml:space="preserve">. [online] Hospitality Net. Available at: </w:t>
      </w:r>
      <w:hyperlink r:id="rId40" w:history="1">
        <w:r w:rsidRPr="002D1671">
          <w:rPr>
            <w:rFonts w:ascii="Arial" w:eastAsia="Arial" w:hAnsi="Arial" w:cs="Arial"/>
            <w:color w:val="1155CC"/>
            <w:kern w:val="0"/>
            <w:u w:val="single"/>
            <w:lang w:eastAsia="en-GB"/>
            <w14:ligatures w14:val="none"/>
          </w:rPr>
          <w:t>https://www.hospitalitynet.org/news/4120481.html</w:t>
        </w:r>
      </w:hyperlink>
      <w:r w:rsidRPr="002D1671">
        <w:rPr>
          <w:rFonts w:ascii="Arial" w:eastAsia="Arial" w:hAnsi="Arial" w:cs="Arial"/>
          <w:kern w:val="0"/>
          <w:lang w:eastAsia="en-GB"/>
          <w14:ligatures w14:val="none"/>
        </w:rPr>
        <w:t xml:space="preserve">  [Accessed 20 Feb. 2026].</w:t>
      </w:r>
    </w:p>
    <w:p w14:paraId="74B6C1B4"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Hingorani, P.P. and Swami, S. (2024). Inter-departmental dyadic coordination in organizations with reference to human resource and operations management. </w:t>
      </w:r>
      <w:r w:rsidRPr="002D1671">
        <w:rPr>
          <w:rFonts w:ascii="Arial" w:eastAsia="Arial" w:hAnsi="Arial" w:cs="Arial"/>
          <w:i/>
          <w:iCs/>
          <w:kern w:val="0"/>
          <w:lang w:eastAsia="en-GB"/>
          <w14:ligatures w14:val="none"/>
        </w:rPr>
        <w:t>Journal of advances in management research</w:t>
      </w:r>
      <w:r w:rsidRPr="002D1671">
        <w:rPr>
          <w:rFonts w:ascii="Arial" w:eastAsia="Arial" w:hAnsi="Arial" w:cs="Arial"/>
          <w:kern w:val="0"/>
          <w:lang w:eastAsia="en-GB"/>
          <w14:ligatures w14:val="none"/>
        </w:rPr>
        <w:t xml:space="preserve">, [online] 22(1). </w:t>
      </w:r>
      <w:proofErr w:type="spellStart"/>
      <w:r w:rsidRPr="002D1671">
        <w:rPr>
          <w:rFonts w:ascii="Arial" w:eastAsia="Arial" w:hAnsi="Arial" w:cs="Arial"/>
          <w:kern w:val="0"/>
          <w:lang w:eastAsia="en-GB"/>
          <w14:ligatures w14:val="none"/>
        </w:rPr>
        <w:t>doi:</w:t>
      </w:r>
      <w:hyperlink r:id="rId41" w:history="1">
        <w:r w:rsidRPr="002D1671">
          <w:rPr>
            <w:rFonts w:ascii="Arial" w:eastAsia="Arial" w:hAnsi="Arial" w:cs="Arial"/>
            <w:color w:val="1155CC"/>
            <w:kern w:val="0"/>
            <w:u w:val="single"/>
            <w:lang w:eastAsia="en-GB"/>
            <w14:ligatures w14:val="none"/>
          </w:rPr>
          <w:t>https</w:t>
        </w:r>
        <w:proofErr w:type="spellEnd"/>
        <w:r w:rsidRPr="002D1671">
          <w:rPr>
            <w:rFonts w:ascii="Arial" w:eastAsia="Arial" w:hAnsi="Arial" w:cs="Arial"/>
            <w:color w:val="1155CC"/>
            <w:kern w:val="0"/>
            <w:u w:val="single"/>
            <w:lang w:eastAsia="en-GB"/>
            <w14:ligatures w14:val="none"/>
          </w:rPr>
          <w:t>://doi.org/10.1108/jamr-01-2024-0006</w:t>
        </w:r>
      </w:hyperlink>
      <w:r w:rsidRPr="002D1671">
        <w:rPr>
          <w:rFonts w:ascii="Arial" w:eastAsia="Arial" w:hAnsi="Arial" w:cs="Arial"/>
          <w:kern w:val="0"/>
          <w:lang w:eastAsia="en-GB"/>
          <w14:ligatures w14:val="none"/>
        </w:rPr>
        <w:t xml:space="preserve">. </w:t>
      </w:r>
    </w:p>
    <w:p w14:paraId="223204B0"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proofErr w:type="spellStart"/>
      <w:r w:rsidRPr="002D1671">
        <w:rPr>
          <w:rFonts w:ascii="Arial" w:eastAsia="Arial" w:hAnsi="Arial" w:cs="Arial"/>
          <w:kern w:val="0"/>
          <w:lang w:eastAsia="en-GB"/>
          <w14:ligatures w14:val="none"/>
        </w:rPr>
        <w:t>Igi</w:t>
      </w:r>
      <w:proofErr w:type="spellEnd"/>
      <w:r w:rsidRPr="002D1671">
        <w:rPr>
          <w:rFonts w:ascii="Arial" w:eastAsia="Arial" w:hAnsi="Arial" w:cs="Arial"/>
          <w:kern w:val="0"/>
          <w:lang w:eastAsia="en-GB"/>
          <w14:ligatures w14:val="none"/>
        </w:rPr>
        <w:t xml:space="preserve"> Global and Information Resources Management Association (2020). </w:t>
      </w:r>
      <w:r w:rsidRPr="002D1671">
        <w:rPr>
          <w:rFonts w:ascii="Arial" w:eastAsia="Arial" w:hAnsi="Arial" w:cs="Arial"/>
          <w:i/>
          <w:iCs/>
          <w:kern w:val="0"/>
          <w:lang w:eastAsia="en-GB"/>
          <w14:ligatures w14:val="none"/>
        </w:rPr>
        <w:t xml:space="preserve">Destination management and </w:t>
      </w:r>
      <w:proofErr w:type="gramStart"/>
      <w:r w:rsidRPr="002D1671">
        <w:rPr>
          <w:rFonts w:ascii="Arial" w:eastAsia="Arial" w:hAnsi="Arial" w:cs="Arial"/>
          <w:i/>
          <w:iCs/>
          <w:kern w:val="0"/>
          <w:lang w:eastAsia="en-GB"/>
          <w14:ligatures w14:val="none"/>
        </w:rPr>
        <w:t>marketing :</w:t>
      </w:r>
      <w:proofErr w:type="gramEnd"/>
      <w:r w:rsidRPr="002D1671">
        <w:rPr>
          <w:rFonts w:ascii="Arial" w:eastAsia="Arial" w:hAnsi="Arial" w:cs="Arial"/>
          <w:i/>
          <w:iCs/>
          <w:kern w:val="0"/>
          <w:lang w:eastAsia="en-GB"/>
          <w14:ligatures w14:val="none"/>
        </w:rPr>
        <w:t xml:space="preserve"> breakthroughs in research and practice</w:t>
      </w:r>
      <w:r w:rsidRPr="002D1671">
        <w:rPr>
          <w:rFonts w:ascii="Arial" w:eastAsia="Arial" w:hAnsi="Arial" w:cs="Arial"/>
          <w:kern w:val="0"/>
          <w:lang w:eastAsia="en-GB"/>
          <w14:ligatures w14:val="none"/>
        </w:rPr>
        <w:t xml:space="preserve">. [online] Hershey, Pennsylvania (701 E. Chocolate Avenue, Hershey, Pennsylvania, 17033, Usa): </w:t>
      </w:r>
      <w:proofErr w:type="spellStart"/>
      <w:r w:rsidRPr="002D1671">
        <w:rPr>
          <w:rFonts w:ascii="Arial" w:eastAsia="Arial" w:hAnsi="Arial" w:cs="Arial"/>
          <w:kern w:val="0"/>
          <w:lang w:eastAsia="en-GB"/>
          <w14:ligatures w14:val="none"/>
        </w:rPr>
        <w:t>Igi</w:t>
      </w:r>
      <w:proofErr w:type="spellEnd"/>
      <w:r w:rsidRPr="002D1671">
        <w:rPr>
          <w:rFonts w:ascii="Arial" w:eastAsia="Arial" w:hAnsi="Arial" w:cs="Arial"/>
          <w:kern w:val="0"/>
          <w:lang w:eastAsia="en-GB"/>
          <w14:ligatures w14:val="none"/>
        </w:rPr>
        <w:t xml:space="preserve"> Global. Available at: </w:t>
      </w:r>
      <w:hyperlink r:id="rId42" w:history="1">
        <w:r w:rsidRPr="002D1671">
          <w:rPr>
            <w:rFonts w:ascii="Arial" w:eastAsia="Arial" w:hAnsi="Arial" w:cs="Arial"/>
            <w:color w:val="1155CC"/>
            <w:kern w:val="0"/>
            <w:u w:val="single"/>
            <w:lang w:eastAsia="en-GB"/>
            <w14:ligatures w14:val="none"/>
          </w:rPr>
          <w:t>https://www.google.co.in/books/edition/Destination_Management_and_Marketing_Bre/TwfYDwAAQBAJ?hl=en&amp;gbpv=1&amp;dq=facilities+are+core+elements+of+organizational+success+hotel&amp;pg=PA91&amp;printsec=frontcover</w:t>
        </w:r>
      </w:hyperlink>
      <w:r w:rsidRPr="002D1671">
        <w:rPr>
          <w:rFonts w:ascii="Arial" w:eastAsia="Arial" w:hAnsi="Arial" w:cs="Arial"/>
          <w:kern w:val="0"/>
          <w:lang w:eastAsia="en-GB"/>
          <w14:ligatures w14:val="none"/>
        </w:rPr>
        <w:t xml:space="preserve">   [Accessed 19 Feb. 2026].</w:t>
      </w:r>
    </w:p>
    <w:p w14:paraId="73EA95CC"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Jagmohan, N. (2013). </w:t>
      </w:r>
      <w:r w:rsidRPr="002D1671">
        <w:rPr>
          <w:rFonts w:ascii="Arial" w:eastAsia="Arial" w:hAnsi="Arial" w:cs="Arial"/>
          <w:i/>
          <w:iCs/>
          <w:kern w:val="0"/>
          <w:lang w:eastAsia="en-GB"/>
          <w14:ligatures w14:val="none"/>
        </w:rPr>
        <w:t>Hospitality Reception and Front Office (Procedures and Systems)</w:t>
      </w:r>
      <w:r w:rsidRPr="002D1671">
        <w:rPr>
          <w:rFonts w:ascii="Arial" w:eastAsia="Arial" w:hAnsi="Arial" w:cs="Arial"/>
          <w:kern w:val="0"/>
          <w:lang w:eastAsia="en-GB"/>
          <w14:ligatures w14:val="none"/>
        </w:rPr>
        <w:t xml:space="preserve">. [online] S. Chand Publishing, p.29. Available at: </w:t>
      </w:r>
      <w:hyperlink r:id="rId43" w:anchor="v=onepage&amp;q&amp;f=false" w:history="1">
        <w:r w:rsidRPr="002D1671">
          <w:rPr>
            <w:rFonts w:ascii="Arial" w:eastAsia="Arial" w:hAnsi="Arial" w:cs="Arial"/>
            <w:color w:val="1155CC"/>
            <w:kern w:val="0"/>
            <w:u w:val="single"/>
            <w:lang w:eastAsia="en-GB"/>
            <w14:ligatures w14:val="none"/>
          </w:rPr>
          <w:t>https://books.google.co.in/books?id=TjJlDwAAQBAJ&amp;pg=PA29&amp;source=gbs_toc_r&amp;cad=2#v=onepage&amp;q&amp;f=false</w:t>
        </w:r>
      </w:hyperlink>
      <w:r w:rsidRPr="002D1671">
        <w:rPr>
          <w:rFonts w:ascii="Arial" w:eastAsia="Arial" w:hAnsi="Arial" w:cs="Arial"/>
          <w:kern w:val="0"/>
          <w:lang w:eastAsia="en-GB"/>
          <w14:ligatures w14:val="none"/>
        </w:rPr>
        <w:t xml:space="preserve">  [Accessed 14 Feb. 2026].</w:t>
      </w:r>
    </w:p>
    <w:p w14:paraId="0981A65A"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lastRenderedPageBreak/>
        <w:t xml:space="preserve">Jones, D. (2020). </w:t>
      </w:r>
      <w:r w:rsidRPr="002D1671">
        <w:rPr>
          <w:rFonts w:ascii="Arial" w:eastAsia="Arial" w:hAnsi="Arial" w:cs="Arial"/>
          <w:i/>
          <w:iCs/>
          <w:kern w:val="0"/>
          <w:lang w:eastAsia="en-GB"/>
          <w14:ligatures w14:val="none"/>
        </w:rPr>
        <w:t>Impact of Covid-19 on Hospitality Skills Shortage</w:t>
      </w:r>
      <w:r w:rsidRPr="002D1671">
        <w:rPr>
          <w:rFonts w:ascii="Arial" w:eastAsia="Arial" w:hAnsi="Arial" w:cs="Arial"/>
          <w:kern w:val="0"/>
          <w:lang w:eastAsia="en-GB"/>
          <w14:ligatures w14:val="none"/>
        </w:rPr>
        <w:t xml:space="preserve">. [online] KSB Recruitment. Available at: </w:t>
      </w:r>
      <w:hyperlink r:id="rId44" w:history="1">
        <w:r w:rsidRPr="002D1671">
          <w:rPr>
            <w:rFonts w:ascii="Arial" w:eastAsia="Arial" w:hAnsi="Arial" w:cs="Arial"/>
            <w:color w:val="1155CC"/>
            <w:kern w:val="0"/>
            <w:u w:val="single"/>
            <w:lang w:eastAsia="en-GB"/>
            <w14:ligatures w14:val="none"/>
          </w:rPr>
          <w:t>https://ksbrecruitment.co.uk/impact-of-covid-19-on-hospitality-skills-shortage/</w:t>
        </w:r>
      </w:hyperlink>
      <w:r w:rsidRPr="002D1671">
        <w:rPr>
          <w:rFonts w:ascii="Arial" w:eastAsia="Arial" w:hAnsi="Arial" w:cs="Arial"/>
          <w:kern w:val="0"/>
          <w:lang w:eastAsia="en-GB"/>
          <w14:ligatures w14:val="none"/>
        </w:rPr>
        <w:t xml:space="preserve">  [Accessed 17 Feb. 2026].</w:t>
      </w:r>
    </w:p>
    <w:p w14:paraId="4DD78C42"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Kim, H., So, K.K.F. and Mihalik, B. (2022). Disentangling the dynamics of service failure and service recovery in peer-to-peer accommodations: A triadic perspective. </w:t>
      </w:r>
      <w:r w:rsidRPr="002D1671">
        <w:rPr>
          <w:rFonts w:ascii="Arial" w:eastAsia="Arial" w:hAnsi="Arial" w:cs="Arial"/>
          <w:i/>
          <w:iCs/>
          <w:kern w:val="0"/>
          <w:lang w:eastAsia="en-GB"/>
          <w14:ligatures w14:val="none"/>
        </w:rPr>
        <w:t>International Journal of Hospitality Management</w:t>
      </w:r>
      <w:r w:rsidRPr="002D1671">
        <w:rPr>
          <w:rFonts w:ascii="Arial" w:eastAsia="Arial" w:hAnsi="Arial" w:cs="Arial"/>
          <w:kern w:val="0"/>
          <w:lang w:eastAsia="en-GB"/>
          <w14:ligatures w14:val="none"/>
        </w:rPr>
        <w:t xml:space="preserve">, [online] 100, p.103086. </w:t>
      </w:r>
      <w:proofErr w:type="spellStart"/>
      <w:r w:rsidRPr="002D1671">
        <w:rPr>
          <w:rFonts w:ascii="Arial" w:eastAsia="Arial" w:hAnsi="Arial" w:cs="Arial"/>
          <w:kern w:val="0"/>
          <w:lang w:eastAsia="en-GB"/>
          <w14:ligatures w14:val="none"/>
        </w:rPr>
        <w:t>doi:</w:t>
      </w:r>
      <w:hyperlink r:id="rId45" w:history="1">
        <w:r w:rsidRPr="002D1671">
          <w:rPr>
            <w:rFonts w:ascii="Arial" w:eastAsia="Arial" w:hAnsi="Arial" w:cs="Arial"/>
            <w:color w:val="1155CC"/>
            <w:kern w:val="0"/>
            <w:u w:val="single"/>
            <w:lang w:eastAsia="en-GB"/>
            <w14:ligatures w14:val="none"/>
          </w:rPr>
          <w:t>https</w:t>
        </w:r>
        <w:proofErr w:type="spellEnd"/>
        <w:r w:rsidRPr="002D1671">
          <w:rPr>
            <w:rFonts w:ascii="Arial" w:eastAsia="Arial" w:hAnsi="Arial" w:cs="Arial"/>
            <w:color w:val="1155CC"/>
            <w:kern w:val="0"/>
            <w:u w:val="single"/>
            <w:lang w:eastAsia="en-GB"/>
            <w14:ligatures w14:val="none"/>
          </w:rPr>
          <w:t>://doi.org/10.1016/j.ijhm.2021.103086</w:t>
        </w:r>
      </w:hyperlink>
      <w:r w:rsidRPr="002D1671">
        <w:rPr>
          <w:rFonts w:ascii="Arial" w:eastAsia="Arial" w:hAnsi="Arial" w:cs="Arial"/>
          <w:kern w:val="0"/>
          <w:lang w:eastAsia="en-GB"/>
          <w14:ligatures w14:val="none"/>
        </w:rPr>
        <w:t xml:space="preserve">. </w:t>
      </w:r>
    </w:p>
    <w:p w14:paraId="612C9757"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Knight, T. and Conway, D. (2021). </w:t>
      </w:r>
      <w:r w:rsidRPr="002D1671">
        <w:rPr>
          <w:rFonts w:ascii="Arial" w:eastAsia="Arial" w:hAnsi="Arial" w:cs="Arial"/>
          <w:i/>
          <w:iCs/>
          <w:kern w:val="0"/>
          <w:lang w:eastAsia="en-GB"/>
          <w14:ligatures w14:val="none"/>
        </w:rPr>
        <w:t xml:space="preserve">Customer Experience Excellence </w:t>
      </w:r>
      <w:proofErr w:type="gramStart"/>
      <w:r w:rsidRPr="002D1671">
        <w:rPr>
          <w:rFonts w:ascii="Arial" w:eastAsia="Arial" w:hAnsi="Arial" w:cs="Arial"/>
          <w:i/>
          <w:iCs/>
          <w:kern w:val="0"/>
          <w:lang w:eastAsia="en-GB"/>
          <w14:ligatures w14:val="none"/>
        </w:rPr>
        <w:t>The</w:t>
      </w:r>
      <w:proofErr w:type="gramEnd"/>
      <w:r w:rsidRPr="002D1671">
        <w:rPr>
          <w:rFonts w:ascii="Arial" w:eastAsia="Arial" w:hAnsi="Arial" w:cs="Arial"/>
          <w:i/>
          <w:iCs/>
          <w:kern w:val="0"/>
          <w:lang w:eastAsia="en-GB"/>
          <w14:ligatures w14:val="none"/>
        </w:rPr>
        <w:t xml:space="preserve"> Six Pillars of Growth</w:t>
      </w:r>
      <w:r w:rsidRPr="002D1671">
        <w:rPr>
          <w:rFonts w:ascii="Arial" w:eastAsia="Arial" w:hAnsi="Arial" w:cs="Arial"/>
          <w:kern w:val="0"/>
          <w:lang w:eastAsia="en-GB"/>
          <w14:ligatures w14:val="none"/>
        </w:rPr>
        <w:t xml:space="preserve">. [online] London: Kogan Page, Limited, p.57. Available at: </w:t>
      </w:r>
      <w:hyperlink r:id="rId46" w:history="1">
        <w:r w:rsidRPr="002D1671">
          <w:rPr>
            <w:rFonts w:ascii="Arial" w:eastAsia="Arial" w:hAnsi="Arial" w:cs="Arial"/>
            <w:color w:val="1155CC"/>
            <w:kern w:val="0"/>
            <w:u w:val="single"/>
            <w:lang w:eastAsia="en-GB"/>
            <w14:ligatures w14:val="none"/>
          </w:rPr>
          <w:t>https://www.google.co.in/books/edition/Customer_Experience_Excellence/o4o5EAAAQBAJ?hl=en&amp;gbpv=1&amp;dq=ritz+carlton+2000+dollar+rule&amp;pg=PA77&amp;printsec=frontcover</w:t>
        </w:r>
      </w:hyperlink>
      <w:r w:rsidRPr="002D1671">
        <w:rPr>
          <w:rFonts w:ascii="Arial" w:eastAsia="Arial" w:hAnsi="Arial" w:cs="Arial"/>
          <w:kern w:val="0"/>
          <w:lang w:eastAsia="en-GB"/>
          <w14:ligatures w14:val="none"/>
        </w:rPr>
        <w:t xml:space="preserve">  [Accessed 17 Feb. 2026].</w:t>
      </w:r>
    </w:p>
    <w:p w14:paraId="06B6DCDF"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Kumari, U. and Prakash, J. (2025). </w:t>
      </w:r>
      <w:r w:rsidRPr="002D1671">
        <w:rPr>
          <w:rFonts w:ascii="Arial" w:eastAsia="Arial" w:hAnsi="Arial" w:cs="Arial"/>
          <w:i/>
          <w:iCs/>
          <w:kern w:val="0"/>
          <w:lang w:eastAsia="en-GB"/>
          <w14:ligatures w14:val="none"/>
        </w:rPr>
        <w:t>Chapter 14: A Study of Leveraging AI and IoT for Optimizing Guest Experience in Hospitality Industry</w:t>
      </w:r>
      <w:r w:rsidRPr="002D1671">
        <w:rPr>
          <w:rFonts w:ascii="Arial" w:eastAsia="Arial" w:hAnsi="Arial" w:cs="Arial"/>
          <w:kern w:val="0"/>
          <w:lang w:eastAsia="en-GB"/>
          <w14:ligatures w14:val="none"/>
        </w:rPr>
        <w:t xml:space="preserve">. [online] Available at: </w:t>
      </w:r>
      <w:hyperlink r:id="rId47" w:history="1">
        <w:r w:rsidRPr="002D1671">
          <w:rPr>
            <w:rFonts w:ascii="Arial" w:eastAsia="Arial" w:hAnsi="Arial" w:cs="Arial"/>
            <w:color w:val="1155CC"/>
            <w:kern w:val="0"/>
            <w:u w:val="single"/>
            <w:lang w:eastAsia="en-GB"/>
            <w14:ligatures w14:val="none"/>
          </w:rPr>
          <w:t>https://www.researchgate.net/publication/398038364_Chapter_14_A_Study_of_Leveraging_AI_and_IoT_for_Optimizing_Guest_Experience_in_Hospitality_Industry</w:t>
        </w:r>
      </w:hyperlink>
      <w:r w:rsidRPr="002D1671">
        <w:rPr>
          <w:rFonts w:ascii="Arial" w:eastAsia="Arial" w:hAnsi="Arial" w:cs="Arial"/>
          <w:kern w:val="0"/>
          <w:lang w:eastAsia="en-GB"/>
          <w14:ligatures w14:val="none"/>
        </w:rPr>
        <w:t xml:space="preserve">  [Accessed 20 Feb. 2026].</w:t>
      </w:r>
    </w:p>
    <w:p w14:paraId="3043F895"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Laili, I., Sumiati and </w:t>
      </w:r>
      <w:proofErr w:type="spellStart"/>
      <w:r w:rsidRPr="002D1671">
        <w:rPr>
          <w:rFonts w:ascii="Arial" w:eastAsia="Arial" w:hAnsi="Arial" w:cs="Arial"/>
          <w:kern w:val="0"/>
          <w:lang w:eastAsia="en-GB"/>
          <w14:ligatures w14:val="none"/>
        </w:rPr>
        <w:t>Sudjatno</w:t>
      </w:r>
      <w:proofErr w:type="spellEnd"/>
      <w:r w:rsidRPr="002D1671">
        <w:rPr>
          <w:rFonts w:ascii="Arial" w:eastAsia="Arial" w:hAnsi="Arial" w:cs="Arial"/>
          <w:kern w:val="0"/>
          <w:lang w:eastAsia="en-GB"/>
          <w14:ligatures w14:val="none"/>
        </w:rPr>
        <w:t xml:space="preserve"> (2022). The effect of service failure on customer loyalty through customer forgiveness and service recovery as mediation variables. </w:t>
      </w:r>
      <w:r w:rsidRPr="002D1671">
        <w:rPr>
          <w:rFonts w:ascii="Arial" w:eastAsia="Arial" w:hAnsi="Arial" w:cs="Arial"/>
          <w:i/>
          <w:iCs/>
          <w:kern w:val="0"/>
          <w:lang w:eastAsia="en-GB"/>
          <w14:ligatures w14:val="none"/>
        </w:rPr>
        <w:t>International Journal of Research in Business and Social Science (2147- 4478)</w:t>
      </w:r>
      <w:r w:rsidRPr="002D1671">
        <w:rPr>
          <w:rFonts w:ascii="Arial" w:eastAsia="Arial" w:hAnsi="Arial" w:cs="Arial"/>
          <w:kern w:val="0"/>
          <w:lang w:eastAsia="en-GB"/>
          <w14:ligatures w14:val="none"/>
        </w:rPr>
        <w:t xml:space="preserve">, [online] 11(4), pp.23–29. </w:t>
      </w:r>
      <w:proofErr w:type="spellStart"/>
      <w:r w:rsidRPr="002D1671">
        <w:rPr>
          <w:rFonts w:ascii="Arial" w:eastAsia="Arial" w:hAnsi="Arial" w:cs="Arial"/>
          <w:kern w:val="0"/>
          <w:lang w:eastAsia="en-GB"/>
          <w14:ligatures w14:val="none"/>
        </w:rPr>
        <w:t>doi:</w:t>
      </w:r>
      <w:hyperlink r:id="rId48" w:history="1">
        <w:r w:rsidRPr="002D1671">
          <w:rPr>
            <w:rFonts w:ascii="Arial" w:eastAsia="Arial" w:hAnsi="Arial" w:cs="Arial"/>
            <w:color w:val="1155CC"/>
            <w:kern w:val="0"/>
            <w:u w:val="single"/>
            <w:lang w:eastAsia="en-GB"/>
            <w14:ligatures w14:val="none"/>
          </w:rPr>
          <w:t>https</w:t>
        </w:r>
        <w:proofErr w:type="spellEnd"/>
        <w:r w:rsidRPr="002D1671">
          <w:rPr>
            <w:rFonts w:ascii="Arial" w:eastAsia="Arial" w:hAnsi="Arial" w:cs="Arial"/>
            <w:color w:val="1155CC"/>
            <w:kern w:val="0"/>
            <w:u w:val="single"/>
            <w:lang w:eastAsia="en-GB"/>
            <w14:ligatures w14:val="none"/>
          </w:rPr>
          <w:t>://doi.org/10.20525/ijrbs.v11i4.1792</w:t>
        </w:r>
      </w:hyperlink>
      <w:r w:rsidRPr="002D1671">
        <w:rPr>
          <w:rFonts w:ascii="Arial" w:eastAsia="Arial" w:hAnsi="Arial" w:cs="Arial"/>
          <w:kern w:val="0"/>
          <w:lang w:eastAsia="en-GB"/>
          <w14:ligatures w14:val="none"/>
        </w:rPr>
        <w:t xml:space="preserve">. </w:t>
      </w:r>
    </w:p>
    <w:p w14:paraId="3AA42DFE"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Li, Y. and Fumagalli, E. (2021). Spoiled Rotten: How and When Discontinuation of Repetitive and Regular Delight Offers Increases Customer Desire for Revenge. </w:t>
      </w:r>
      <w:r w:rsidRPr="002D1671">
        <w:rPr>
          <w:rFonts w:ascii="Arial" w:eastAsia="Arial" w:hAnsi="Arial" w:cs="Arial"/>
          <w:i/>
          <w:iCs/>
          <w:kern w:val="0"/>
          <w:lang w:eastAsia="en-GB"/>
          <w14:ligatures w14:val="none"/>
        </w:rPr>
        <w:t>Journal of Retailing</w:t>
      </w:r>
      <w:r w:rsidRPr="002D1671">
        <w:rPr>
          <w:rFonts w:ascii="Arial" w:eastAsia="Arial" w:hAnsi="Arial" w:cs="Arial"/>
          <w:kern w:val="0"/>
          <w:lang w:eastAsia="en-GB"/>
          <w14:ligatures w14:val="none"/>
        </w:rPr>
        <w:t xml:space="preserve">. [online] </w:t>
      </w:r>
      <w:proofErr w:type="spellStart"/>
      <w:r w:rsidRPr="002D1671">
        <w:rPr>
          <w:rFonts w:ascii="Arial" w:eastAsia="Arial" w:hAnsi="Arial" w:cs="Arial"/>
          <w:kern w:val="0"/>
          <w:lang w:eastAsia="en-GB"/>
          <w14:ligatures w14:val="none"/>
        </w:rPr>
        <w:t>doi:</w:t>
      </w:r>
      <w:hyperlink r:id="rId49" w:history="1">
        <w:r w:rsidRPr="002D1671">
          <w:rPr>
            <w:rFonts w:ascii="Arial" w:eastAsia="Arial" w:hAnsi="Arial" w:cs="Arial"/>
            <w:color w:val="1155CC"/>
            <w:kern w:val="0"/>
            <w:u w:val="single"/>
            <w:lang w:eastAsia="en-GB"/>
            <w14:ligatures w14:val="none"/>
          </w:rPr>
          <w:t>https</w:t>
        </w:r>
        <w:proofErr w:type="spellEnd"/>
        <w:r w:rsidRPr="002D1671">
          <w:rPr>
            <w:rFonts w:ascii="Arial" w:eastAsia="Arial" w:hAnsi="Arial" w:cs="Arial"/>
            <w:color w:val="1155CC"/>
            <w:kern w:val="0"/>
            <w:u w:val="single"/>
            <w:lang w:eastAsia="en-GB"/>
            <w14:ligatures w14:val="none"/>
          </w:rPr>
          <w:t>://doi.org/10.1016/j.jretai.2021.08.002</w:t>
        </w:r>
      </w:hyperlink>
      <w:r w:rsidRPr="002D1671">
        <w:rPr>
          <w:rFonts w:ascii="Arial" w:eastAsia="Arial" w:hAnsi="Arial" w:cs="Arial"/>
          <w:kern w:val="0"/>
          <w:lang w:eastAsia="en-GB"/>
          <w14:ligatures w14:val="none"/>
        </w:rPr>
        <w:t xml:space="preserve">. </w:t>
      </w:r>
    </w:p>
    <w:p w14:paraId="47853626"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Lüthy, B. (2025). </w:t>
      </w:r>
      <w:r w:rsidRPr="002D1671">
        <w:rPr>
          <w:rFonts w:ascii="Arial" w:eastAsia="Arial" w:hAnsi="Arial" w:cs="Arial"/>
          <w:i/>
          <w:iCs/>
          <w:kern w:val="0"/>
          <w:lang w:eastAsia="en-GB"/>
          <w14:ligatures w14:val="none"/>
        </w:rPr>
        <w:t>Hospitality Industry Trends for 2025</w:t>
      </w:r>
      <w:r w:rsidRPr="002D1671">
        <w:rPr>
          <w:rFonts w:ascii="Arial" w:eastAsia="Arial" w:hAnsi="Arial" w:cs="Arial"/>
          <w:kern w:val="0"/>
          <w:lang w:eastAsia="en-GB"/>
          <w14:ligatures w14:val="none"/>
        </w:rPr>
        <w:t xml:space="preserve">. [online] EHL Insights. Available at: </w:t>
      </w:r>
      <w:hyperlink r:id="rId50" w:history="1">
        <w:r w:rsidRPr="002D1671">
          <w:rPr>
            <w:rFonts w:ascii="Arial" w:eastAsia="Arial" w:hAnsi="Arial" w:cs="Arial"/>
            <w:color w:val="1155CC"/>
            <w:kern w:val="0"/>
            <w:u w:val="single"/>
            <w:lang w:eastAsia="en-GB"/>
            <w14:ligatures w14:val="none"/>
          </w:rPr>
          <w:t>https://hospitalityinsights.ehl.edu/hospitality-industry-trends</w:t>
        </w:r>
      </w:hyperlink>
      <w:r w:rsidRPr="002D1671">
        <w:rPr>
          <w:rFonts w:ascii="Arial" w:eastAsia="Arial" w:hAnsi="Arial" w:cs="Arial"/>
          <w:kern w:val="0"/>
          <w:lang w:eastAsia="en-GB"/>
          <w14:ligatures w14:val="none"/>
        </w:rPr>
        <w:t xml:space="preserve">  [Accessed 17 Feb. 2026].</w:t>
      </w:r>
    </w:p>
    <w:p w14:paraId="5C7B3794"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Mansor, F., Huzaimi, Y., Hashim, M.Z. and Omar, S.N.Z. (2023a). </w:t>
      </w:r>
      <w:r w:rsidRPr="002D1671">
        <w:rPr>
          <w:rFonts w:ascii="Arial" w:eastAsia="Arial" w:hAnsi="Arial" w:cs="Arial"/>
          <w:i/>
          <w:iCs/>
          <w:kern w:val="0"/>
          <w:lang w:eastAsia="en-GB"/>
          <w14:ligatures w14:val="none"/>
        </w:rPr>
        <w:t>Employee engagement and organizational performance</w:t>
      </w:r>
      <w:r w:rsidRPr="002D1671">
        <w:rPr>
          <w:rFonts w:ascii="Arial" w:eastAsia="Arial" w:hAnsi="Arial" w:cs="Arial"/>
          <w:kern w:val="0"/>
          <w:lang w:eastAsia="en-GB"/>
          <w14:ligatures w14:val="none"/>
        </w:rPr>
        <w:t xml:space="preserve">. [online] ResearchGate. Available at: </w:t>
      </w:r>
      <w:hyperlink r:id="rId51" w:history="1">
        <w:r w:rsidRPr="002D1671">
          <w:rPr>
            <w:rFonts w:ascii="Arial" w:eastAsia="Arial" w:hAnsi="Arial" w:cs="Arial"/>
            <w:color w:val="1155CC"/>
            <w:kern w:val="0"/>
            <w:u w:val="single"/>
            <w:lang w:eastAsia="en-GB"/>
            <w14:ligatures w14:val="none"/>
          </w:rPr>
          <w:t>https://www.researchgate.net/publication/374327540_Employee_engagemen</w:t>
        </w:r>
      </w:hyperlink>
      <w:r w:rsidRPr="002D1671">
        <w:rPr>
          <w:rFonts w:ascii="Arial" w:eastAsia="Arial" w:hAnsi="Arial" w:cs="Arial"/>
          <w:kern w:val="0"/>
          <w:lang w:eastAsia="en-GB"/>
          <w14:ligatures w14:val="none"/>
        </w:rPr>
        <w:t xml:space="preserve"> </w:t>
      </w:r>
      <w:proofErr w:type="spellStart"/>
      <w:r w:rsidRPr="002D1671">
        <w:rPr>
          <w:rFonts w:ascii="Arial" w:eastAsia="Arial" w:hAnsi="Arial" w:cs="Arial"/>
          <w:kern w:val="0"/>
          <w:lang w:eastAsia="en-GB"/>
          <w14:ligatures w14:val="none"/>
        </w:rPr>
        <w:t>t_and_organizational_performance</w:t>
      </w:r>
      <w:proofErr w:type="spellEnd"/>
      <w:r w:rsidRPr="002D1671">
        <w:rPr>
          <w:rFonts w:ascii="Arial" w:eastAsia="Arial" w:hAnsi="Arial" w:cs="Arial"/>
          <w:kern w:val="0"/>
          <w:lang w:eastAsia="en-GB"/>
          <w14:ligatures w14:val="none"/>
        </w:rPr>
        <w:t xml:space="preserve"> [Accessed 20 Feb. 2026].</w:t>
      </w:r>
    </w:p>
    <w:p w14:paraId="7E10188E"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Mansor, F., Huzaimi, Y., Hashim, M.Z. and Omar, S.N.Z. (2023b). </w:t>
      </w:r>
      <w:r w:rsidRPr="002D1671">
        <w:rPr>
          <w:rFonts w:ascii="Arial" w:eastAsia="Arial" w:hAnsi="Arial" w:cs="Arial"/>
          <w:i/>
          <w:iCs/>
          <w:kern w:val="0"/>
          <w:lang w:eastAsia="en-GB"/>
          <w14:ligatures w14:val="none"/>
        </w:rPr>
        <w:t>Employee engagement and organizational performance</w:t>
      </w:r>
      <w:r w:rsidRPr="002D1671">
        <w:rPr>
          <w:rFonts w:ascii="Arial" w:eastAsia="Arial" w:hAnsi="Arial" w:cs="Arial"/>
          <w:kern w:val="0"/>
          <w:lang w:eastAsia="en-GB"/>
          <w14:ligatures w14:val="none"/>
        </w:rPr>
        <w:t xml:space="preserve">. [online] ResearchGate. Available at: </w:t>
      </w:r>
      <w:hyperlink r:id="rId52" w:history="1">
        <w:r w:rsidRPr="002D1671">
          <w:rPr>
            <w:rFonts w:ascii="Arial" w:eastAsia="Arial" w:hAnsi="Arial" w:cs="Arial"/>
            <w:color w:val="1155CC"/>
            <w:kern w:val="0"/>
            <w:u w:val="single"/>
            <w:lang w:eastAsia="en-GB"/>
            <w14:ligatures w14:val="none"/>
          </w:rPr>
          <w:t>https://www.researchgate.net/publication/374327540_Employee_engagement_and_organizational_performance</w:t>
        </w:r>
      </w:hyperlink>
      <w:r w:rsidRPr="002D1671">
        <w:rPr>
          <w:rFonts w:ascii="Arial" w:eastAsia="Arial" w:hAnsi="Arial" w:cs="Arial"/>
          <w:kern w:val="0"/>
          <w:lang w:eastAsia="en-GB"/>
          <w14:ligatures w14:val="none"/>
        </w:rPr>
        <w:t xml:space="preserve">   [Accessed 20 Feb. 2026].</w:t>
      </w:r>
    </w:p>
    <w:p w14:paraId="4A8B0016"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Mattila, A.S. (2001). The effectiveness of service recovery in a multi</w:t>
      </w:r>
      <w:r w:rsidRPr="002D1671">
        <w:rPr>
          <w:rFonts w:ascii="Cambria Math" w:eastAsia="Arial" w:hAnsi="Cambria Math" w:cs="Cambria Math"/>
          <w:kern w:val="0"/>
          <w:lang w:eastAsia="en-GB"/>
          <w14:ligatures w14:val="none"/>
        </w:rPr>
        <w:t>‐</w:t>
      </w:r>
      <w:r w:rsidRPr="002D1671">
        <w:rPr>
          <w:rFonts w:ascii="Arial" w:eastAsia="Arial" w:hAnsi="Arial" w:cs="Arial"/>
          <w:kern w:val="0"/>
          <w:lang w:eastAsia="en-GB"/>
          <w14:ligatures w14:val="none"/>
        </w:rPr>
        <w:t xml:space="preserve">industry setting. </w:t>
      </w:r>
      <w:r w:rsidRPr="002D1671">
        <w:rPr>
          <w:rFonts w:ascii="Arial" w:eastAsia="Arial" w:hAnsi="Arial" w:cs="Arial"/>
          <w:i/>
          <w:iCs/>
          <w:kern w:val="0"/>
          <w:lang w:eastAsia="en-GB"/>
          <w14:ligatures w14:val="none"/>
        </w:rPr>
        <w:t>Journal of Services Marketing</w:t>
      </w:r>
      <w:r w:rsidRPr="002D1671">
        <w:rPr>
          <w:rFonts w:ascii="Arial" w:eastAsia="Arial" w:hAnsi="Arial" w:cs="Arial"/>
          <w:kern w:val="0"/>
          <w:lang w:eastAsia="en-GB"/>
          <w14:ligatures w14:val="none"/>
        </w:rPr>
        <w:t xml:space="preserve">, 15(7), pp.583–596. </w:t>
      </w:r>
      <w:proofErr w:type="spellStart"/>
      <w:r w:rsidRPr="002D1671">
        <w:rPr>
          <w:rFonts w:ascii="Arial" w:eastAsia="Arial" w:hAnsi="Arial" w:cs="Arial"/>
          <w:kern w:val="0"/>
          <w:lang w:eastAsia="en-GB"/>
          <w14:ligatures w14:val="none"/>
        </w:rPr>
        <w:t>doi:</w:t>
      </w:r>
      <w:hyperlink r:id="rId53" w:history="1">
        <w:r w:rsidRPr="002D1671">
          <w:rPr>
            <w:rFonts w:ascii="Arial" w:eastAsia="Arial" w:hAnsi="Arial" w:cs="Arial"/>
            <w:color w:val="1155CC"/>
            <w:kern w:val="0"/>
            <w:u w:val="single"/>
            <w:lang w:eastAsia="en-GB"/>
            <w14:ligatures w14:val="none"/>
          </w:rPr>
          <w:t>https</w:t>
        </w:r>
        <w:proofErr w:type="spellEnd"/>
        <w:r w:rsidRPr="002D1671">
          <w:rPr>
            <w:rFonts w:ascii="Arial" w:eastAsia="Arial" w:hAnsi="Arial" w:cs="Arial"/>
            <w:color w:val="1155CC"/>
            <w:kern w:val="0"/>
            <w:u w:val="single"/>
            <w:lang w:eastAsia="en-GB"/>
            <w14:ligatures w14:val="none"/>
          </w:rPr>
          <w:t>://doi.org/10.1108/08876040110407509</w:t>
        </w:r>
      </w:hyperlink>
      <w:r w:rsidRPr="002D1671">
        <w:rPr>
          <w:rFonts w:ascii="Arial" w:eastAsia="Arial" w:hAnsi="Arial" w:cs="Arial"/>
          <w:kern w:val="0"/>
          <w:lang w:eastAsia="en-GB"/>
          <w14:ligatures w14:val="none"/>
        </w:rPr>
        <w:t xml:space="preserve">. </w:t>
      </w:r>
    </w:p>
    <w:p w14:paraId="518F399D"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Mercier, V. (2025). </w:t>
      </w:r>
      <w:r w:rsidRPr="002D1671">
        <w:rPr>
          <w:rFonts w:ascii="Arial" w:eastAsia="Arial" w:hAnsi="Arial" w:cs="Arial"/>
          <w:i/>
          <w:iCs/>
          <w:kern w:val="0"/>
          <w:lang w:eastAsia="en-GB"/>
          <w14:ligatures w14:val="none"/>
        </w:rPr>
        <w:t>How Smart Interior Design Will Improve Your Hotel Operations</w:t>
      </w:r>
      <w:r w:rsidRPr="002D1671">
        <w:rPr>
          <w:rFonts w:ascii="Arial" w:eastAsia="Arial" w:hAnsi="Arial" w:cs="Arial"/>
          <w:kern w:val="0"/>
          <w:lang w:eastAsia="en-GB"/>
          <w14:ligatures w14:val="none"/>
        </w:rPr>
        <w:t xml:space="preserve">. [online] </w:t>
      </w:r>
      <w:hyperlink r:id="rId54" w:history="1">
        <w:r w:rsidRPr="002D1671">
          <w:rPr>
            <w:rFonts w:ascii="Arial" w:eastAsia="Arial" w:hAnsi="Arial" w:cs="Arial"/>
            <w:color w:val="1155CC"/>
            <w:kern w:val="0"/>
            <w:u w:val="single"/>
            <w:lang w:eastAsia="en-GB"/>
            <w14:ligatures w14:val="none"/>
          </w:rPr>
          <w:t>hospitalityinsights.ehl.edu</w:t>
        </w:r>
      </w:hyperlink>
      <w:r w:rsidRPr="002D1671">
        <w:rPr>
          <w:rFonts w:ascii="Arial" w:eastAsia="Arial" w:hAnsi="Arial" w:cs="Arial"/>
          <w:kern w:val="0"/>
          <w:lang w:eastAsia="en-GB"/>
          <w14:ligatures w14:val="none"/>
        </w:rPr>
        <w:t>.  Available at: https://hospitalityinsights.ehl.edu/hotel-operations [Accessed 15 Feb. 2026].</w:t>
      </w:r>
    </w:p>
    <w:p w14:paraId="7EA20BE8"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Moreau, E. (2025). Minimum wage to rise again from April to £12.71 for over-21s. [online] 25 Nov. Available at: </w:t>
      </w:r>
      <w:hyperlink r:id="rId55" w:history="1">
        <w:r w:rsidRPr="002D1671">
          <w:rPr>
            <w:rFonts w:ascii="Arial" w:eastAsia="Arial" w:hAnsi="Arial" w:cs="Arial"/>
            <w:color w:val="1155CC"/>
            <w:kern w:val="0"/>
            <w:u w:val="single"/>
            <w:lang w:eastAsia="en-GB"/>
            <w14:ligatures w14:val="none"/>
          </w:rPr>
          <w:t>https://www.bbc.com/news/articles/cn41v89xq4go</w:t>
        </w:r>
      </w:hyperlink>
      <w:r w:rsidRPr="002D1671">
        <w:rPr>
          <w:rFonts w:ascii="Arial" w:eastAsia="Arial" w:hAnsi="Arial" w:cs="Arial"/>
          <w:kern w:val="0"/>
          <w:lang w:eastAsia="en-GB"/>
          <w14:ligatures w14:val="none"/>
        </w:rPr>
        <w:t xml:space="preserve">  [Accessed 17 Feb. 2026].</w:t>
      </w:r>
    </w:p>
    <w:p w14:paraId="29AFB540"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Murray, A. (2026). Hospitality: Statistics and policy Summary 1 Scale of the hospitality sector 2 Issues affecting the hospitality sector 3 Government policy. [online] 17. Available at: </w:t>
      </w:r>
      <w:hyperlink r:id="rId56" w:history="1">
        <w:r w:rsidRPr="002D1671">
          <w:rPr>
            <w:rFonts w:ascii="Arial" w:eastAsia="Arial" w:hAnsi="Arial" w:cs="Arial"/>
            <w:color w:val="1155CC"/>
            <w:kern w:val="0"/>
            <w:u w:val="single"/>
            <w:lang w:eastAsia="en-GB"/>
            <w14:ligatures w14:val="none"/>
          </w:rPr>
          <w:t>https://researchbriefings.files.parliament.uk/documents/CBP-10333/CBP-10333.pdf</w:t>
        </w:r>
      </w:hyperlink>
      <w:r w:rsidRPr="002D1671">
        <w:rPr>
          <w:rFonts w:ascii="Arial" w:eastAsia="Arial" w:hAnsi="Arial" w:cs="Arial"/>
          <w:kern w:val="0"/>
          <w:lang w:eastAsia="en-GB"/>
          <w14:ligatures w14:val="none"/>
        </w:rPr>
        <w:t xml:space="preserve">. </w:t>
      </w:r>
    </w:p>
    <w:p w14:paraId="54C9165D"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Nadda, V., Tyagi, P.K., Singh, A. and Singh, V. (2024). </w:t>
      </w:r>
      <w:r w:rsidRPr="002D1671">
        <w:rPr>
          <w:rFonts w:ascii="Arial" w:eastAsia="Arial" w:hAnsi="Arial" w:cs="Arial"/>
          <w:i/>
          <w:iCs/>
          <w:kern w:val="0"/>
          <w:lang w:eastAsia="en-GB"/>
          <w14:ligatures w14:val="none"/>
        </w:rPr>
        <w:t>AI Innovations in Service and Tourism Marketing</w:t>
      </w:r>
      <w:r w:rsidRPr="002D1671">
        <w:rPr>
          <w:rFonts w:ascii="Arial" w:eastAsia="Arial" w:hAnsi="Arial" w:cs="Arial"/>
          <w:kern w:val="0"/>
          <w:lang w:eastAsia="en-GB"/>
          <w14:ligatures w14:val="none"/>
        </w:rPr>
        <w:t xml:space="preserve">. [online] IGI Global. Available at: </w:t>
      </w:r>
      <w:hyperlink r:id="rId57" w:history="1">
        <w:r w:rsidRPr="002D1671">
          <w:rPr>
            <w:rFonts w:ascii="Arial" w:eastAsia="Arial" w:hAnsi="Arial" w:cs="Arial"/>
            <w:color w:val="1155CC"/>
            <w:kern w:val="0"/>
            <w:u w:val="single"/>
            <w:lang w:eastAsia="en-GB"/>
            <w14:ligatures w14:val="none"/>
          </w:rPr>
          <w:t>https://www.google.co.in/books/edition/AI_Innovations_in_Service_and_Tourism_Ma/IIoXEQAAQBAJ?hl=en&amp;gbpv=1&amp;dq=Modern+hospitality+demands+enperiences+using+technological+advancements+such+as+CRM+software+virtual+journeys,+AI-based+feed,+chatbots,back,&amp;printsec=frontcover</w:t>
        </w:r>
      </w:hyperlink>
      <w:r w:rsidRPr="002D1671">
        <w:rPr>
          <w:rFonts w:ascii="Arial" w:eastAsia="Arial" w:hAnsi="Arial" w:cs="Arial"/>
          <w:kern w:val="0"/>
          <w:lang w:eastAsia="en-GB"/>
          <w14:ligatures w14:val="none"/>
        </w:rPr>
        <w:t xml:space="preserve">  [Accessed 17 Feb. 2026].</w:t>
      </w:r>
    </w:p>
    <w:p w14:paraId="416BDDE1"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proofErr w:type="spellStart"/>
      <w:r w:rsidRPr="002D1671">
        <w:rPr>
          <w:rFonts w:ascii="Arial" w:eastAsia="Arial" w:hAnsi="Arial" w:cs="Arial"/>
          <w:kern w:val="0"/>
          <w:lang w:eastAsia="en-GB"/>
          <w14:ligatures w14:val="none"/>
        </w:rPr>
        <w:t>Nassani</w:t>
      </w:r>
      <w:proofErr w:type="spellEnd"/>
      <w:r w:rsidRPr="002D1671">
        <w:rPr>
          <w:rFonts w:ascii="Arial" w:eastAsia="Arial" w:hAnsi="Arial" w:cs="Arial"/>
          <w:kern w:val="0"/>
          <w:lang w:eastAsia="en-GB"/>
          <w14:ligatures w14:val="none"/>
        </w:rPr>
        <w:t xml:space="preserve">, A.A., Badshah, W., Grigorescu, A., </w:t>
      </w:r>
      <w:proofErr w:type="spellStart"/>
      <w:r w:rsidRPr="002D1671">
        <w:rPr>
          <w:rFonts w:ascii="Arial" w:eastAsia="Arial" w:hAnsi="Arial" w:cs="Arial"/>
          <w:kern w:val="0"/>
          <w:lang w:eastAsia="en-GB"/>
          <w14:ligatures w14:val="none"/>
        </w:rPr>
        <w:t>Cozorici</w:t>
      </w:r>
      <w:proofErr w:type="spellEnd"/>
      <w:r w:rsidRPr="002D1671">
        <w:rPr>
          <w:rFonts w:ascii="Arial" w:eastAsia="Arial" w:hAnsi="Arial" w:cs="Arial"/>
          <w:kern w:val="0"/>
          <w:lang w:eastAsia="en-GB"/>
          <w14:ligatures w14:val="none"/>
        </w:rPr>
        <w:t xml:space="preserve">, A.N., Yousaf, Z. and Zhan, X. (2024). Participatory Leadership and Supportive Organisational Culture Panacea for Job Satisfaction Regulatory Role of Work-Life Balance. </w:t>
      </w:r>
      <w:proofErr w:type="spellStart"/>
      <w:r w:rsidRPr="002D1671">
        <w:rPr>
          <w:rFonts w:ascii="Arial" w:eastAsia="Arial" w:hAnsi="Arial" w:cs="Arial"/>
          <w:i/>
          <w:iCs/>
          <w:kern w:val="0"/>
          <w:lang w:eastAsia="en-GB"/>
          <w14:ligatures w14:val="none"/>
        </w:rPr>
        <w:t>Heliyon</w:t>
      </w:r>
      <w:proofErr w:type="spellEnd"/>
      <w:r w:rsidRPr="002D1671">
        <w:rPr>
          <w:rFonts w:ascii="Arial" w:eastAsia="Arial" w:hAnsi="Arial" w:cs="Arial"/>
          <w:kern w:val="0"/>
          <w:lang w:eastAsia="en-GB"/>
          <w14:ligatures w14:val="none"/>
        </w:rPr>
        <w:t xml:space="preserve">, [online] 10(16), </w:t>
      </w:r>
      <w:proofErr w:type="gramStart"/>
      <w:r w:rsidRPr="002D1671">
        <w:rPr>
          <w:rFonts w:ascii="Arial" w:eastAsia="Arial" w:hAnsi="Arial" w:cs="Arial"/>
          <w:kern w:val="0"/>
          <w:lang w:eastAsia="en-GB"/>
          <w14:ligatures w14:val="none"/>
        </w:rPr>
        <w:t>pp.e</w:t>
      </w:r>
      <w:proofErr w:type="gramEnd"/>
      <w:r w:rsidRPr="002D1671">
        <w:rPr>
          <w:rFonts w:ascii="Arial" w:eastAsia="Arial" w:hAnsi="Arial" w:cs="Arial"/>
          <w:kern w:val="0"/>
          <w:lang w:eastAsia="en-GB"/>
          <w14:ligatures w14:val="none"/>
        </w:rPr>
        <w:t xml:space="preserve">36043–e36043. </w:t>
      </w:r>
      <w:proofErr w:type="spellStart"/>
      <w:r w:rsidRPr="002D1671">
        <w:rPr>
          <w:rFonts w:ascii="Arial" w:eastAsia="Arial" w:hAnsi="Arial" w:cs="Arial"/>
          <w:kern w:val="0"/>
          <w:lang w:eastAsia="en-GB"/>
          <w14:ligatures w14:val="none"/>
        </w:rPr>
        <w:t>doi:</w:t>
      </w:r>
      <w:hyperlink r:id="rId58" w:history="1">
        <w:r w:rsidRPr="002D1671">
          <w:rPr>
            <w:rFonts w:ascii="Arial" w:eastAsia="Arial" w:hAnsi="Arial" w:cs="Arial"/>
            <w:color w:val="1155CC"/>
            <w:kern w:val="0"/>
            <w:u w:val="single"/>
            <w:lang w:eastAsia="en-GB"/>
            <w14:ligatures w14:val="none"/>
          </w:rPr>
          <w:t>https</w:t>
        </w:r>
        <w:proofErr w:type="spellEnd"/>
        <w:r w:rsidRPr="002D1671">
          <w:rPr>
            <w:rFonts w:ascii="Arial" w:eastAsia="Arial" w:hAnsi="Arial" w:cs="Arial"/>
            <w:color w:val="1155CC"/>
            <w:kern w:val="0"/>
            <w:u w:val="single"/>
            <w:lang w:eastAsia="en-GB"/>
            <w14:ligatures w14:val="none"/>
          </w:rPr>
          <w:t>://doi.org/10.1016/j.heliyon.2024.e36043</w:t>
        </w:r>
      </w:hyperlink>
      <w:r w:rsidRPr="002D1671">
        <w:rPr>
          <w:rFonts w:ascii="Arial" w:eastAsia="Arial" w:hAnsi="Arial" w:cs="Arial"/>
          <w:kern w:val="0"/>
          <w:lang w:eastAsia="en-GB"/>
          <w14:ligatures w14:val="none"/>
        </w:rPr>
        <w:t xml:space="preserve">. </w:t>
      </w:r>
    </w:p>
    <w:p w14:paraId="622BD063"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lastRenderedPageBreak/>
        <w:t xml:space="preserve">Newton, C. and Knight, R. (2022). </w:t>
      </w:r>
      <w:r w:rsidRPr="002D1671">
        <w:rPr>
          <w:rFonts w:ascii="Arial" w:eastAsia="Arial" w:hAnsi="Arial" w:cs="Arial"/>
          <w:i/>
          <w:iCs/>
          <w:kern w:val="0"/>
          <w:lang w:eastAsia="en-GB"/>
          <w14:ligatures w14:val="none"/>
        </w:rPr>
        <w:t>Handbook of Research Methods for Organisational Culture</w:t>
      </w:r>
      <w:r w:rsidRPr="002D1671">
        <w:rPr>
          <w:rFonts w:ascii="Arial" w:eastAsia="Arial" w:hAnsi="Arial" w:cs="Arial"/>
          <w:kern w:val="0"/>
          <w:lang w:eastAsia="en-GB"/>
          <w14:ligatures w14:val="none"/>
        </w:rPr>
        <w:t xml:space="preserve">. [online] Edward Elgar Publishing. Available at: </w:t>
      </w:r>
      <w:hyperlink r:id="rId59" w:history="1">
        <w:r w:rsidRPr="002D1671">
          <w:rPr>
            <w:rFonts w:ascii="Arial" w:eastAsia="Arial" w:hAnsi="Arial" w:cs="Arial"/>
            <w:color w:val="1155CC"/>
            <w:kern w:val="0"/>
            <w:u w:val="single"/>
            <w:lang w:eastAsia="en-GB"/>
            <w14:ligatures w14:val="none"/>
          </w:rPr>
          <w:t>https://www.google.co.in/books/edition/Handbook_of_Research_Methods_for_Organis/e0lgEAAAQBAJ?hl=en&amp;gbpv=1&amp;dq=organisational+culture&amp;pg=PA5&amp;printsec=frontcover</w:t>
        </w:r>
      </w:hyperlink>
      <w:r w:rsidRPr="002D1671">
        <w:rPr>
          <w:rFonts w:ascii="Arial" w:eastAsia="Arial" w:hAnsi="Arial" w:cs="Arial"/>
          <w:kern w:val="0"/>
          <w:lang w:eastAsia="en-GB"/>
          <w14:ligatures w14:val="none"/>
        </w:rPr>
        <w:t xml:space="preserve">  [Accessed 20 Feb. 2026].</w:t>
      </w:r>
    </w:p>
    <w:p w14:paraId="45E64307"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Oh, H. (2009). </w:t>
      </w:r>
      <w:r w:rsidRPr="002D1671">
        <w:rPr>
          <w:rFonts w:ascii="Arial" w:eastAsia="Arial" w:hAnsi="Arial" w:cs="Arial"/>
          <w:i/>
          <w:iCs/>
          <w:kern w:val="0"/>
          <w:lang w:eastAsia="en-GB"/>
          <w14:ligatures w14:val="none"/>
        </w:rPr>
        <w:t>Handbook of Hospitality Marketing Management</w:t>
      </w:r>
      <w:r w:rsidRPr="002D1671">
        <w:rPr>
          <w:rFonts w:ascii="Arial" w:eastAsia="Arial" w:hAnsi="Arial" w:cs="Arial"/>
          <w:kern w:val="0"/>
          <w:lang w:eastAsia="en-GB"/>
          <w14:ligatures w14:val="none"/>
        </w:rPr>
        <w:t xml:space="preserve">. [online] Routledge. Available at: </w:t>
      </w:r>
      <w:hyperlink r:id="rId60" w:history="1">
        <w:r w:rsidRPr="002D1671">
          <w:rPr>
            <w:rFonts w:ascii="Arial" w:eastAsia="Arial" w:hAnsi="Arial" w:cs="Arial"/>
            <w:color w:val="1155CC"/>
            <w:kern w:val="0"/>
            <w:u w:val="single"/>
            <w:lang w:eastAsia="en-GB"/>
            <w14:ligatures w14:val="none"/>
          </w:rPr>
          <w:t>https://www.google.co.in/books/edition/Handbook_of_Hospitality_Marketing_Manage/LNfFBQAAQBAJ?hl=en&amp;gbpv=1&amp;dq=service+recovery+Of+poorly+handled&amp;pg=PT261&amp;printsec=frontcover</w:t>
        </w:r>
      </w:hyperlink>
      <w:r w:rsidRPr="002D1671">
        <w:rPr>
          <w:rFonts w:ascii="Arial" w:eastAsia="Arial" w:hAnsi="Arial" w:cs="Arial"/>
          <w:kern w:val="0"/>
          <w:lang w:eastAsia="en-GB"/>
          <w14:ligatures w14:val="none"/>
        </w:rPr>
        <w:t xml:space="preserve">  [Accessed 18 Feb. 2026].</w:t>
      </w:r>
    </w:p>
    <w:p w14:paraId="2DA62DF3"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Oliver, R.L. (1999). Whence Consumer Loyalty? </w:t>
      </w:r>
      <w:r w:rsidRPr="002D1671">
        <w:rPr>
          <w:rFonts w:ascii="Arial" w:eastAsia="Arial" w:hAnsi="Arial" w:cs="Arial"/>
          <w:i/>
          <w:iCs/>
          <w:kern w:val="0"/>
          <w:lang w:eastAsia="en-GB"/>
          <w14:ligatures w14:val="none"/>
        </w:rPr>
        <w:t>Journal of Marketing</w:t>
      </w:r>
      <w:r w:rsidRPr="002D1671">
        <w:rPr>
          <w:rFonts w:ascii="Arial" w:eastAsia="Arial" w:hAnsi="Arial" w:cs="Arial"/>
          <w:kern w:val="0"/>
          <w:lang w:eastAsia="en-GB"/>
          <w14:ligatures w14:val="none"/>
        </w:rPr>
        <w:t xml:space="preserve">, [online] 63(4), pp.33–44. Available at: </w:t>
      </w:r>
      <w:hyperlink r:id="rId61" w:history="1">
        <w:r w:rsidRPr="002D1671">
          <w:rPr>
            <w:rFonts w:ascii="Arial" w:eastAsia="Arial" w:hAnsi="Arial" w:cs="Arial"/>
            <w:color w:val="1155CC"/>
            <w:kern w:val="0"/>
            <w:u w:val="single"/>
            <w:lang w:eastAsia="en-GB"/>
            <w14:ligatures w14:val="none"/>
          </w:rPr>
          <w:t>https://www.jstor.org/stable/1252099</w:t>
        </w:r>
      </w:hyperlink>
      <w:r w:rsidRPr="002D1671">
        <w:rPr>
          <w:rFonts w:ascii="Arial" w:eastAsia="Arial" w:hAnsi="Arial" w:cs="Arial"/>
          <w:kern w:val="0"/>
          <w:lang w:eastAsia="en-GB"/>
          <w14:ligatures w14:val="none"/>
        </w:rPr>
        <w:t xml:space="preserve">  [Accessed 15 Feb. 2026].</w:t>
      </w:r>
    </w:p>
    <w:p w14:paraId="5B3D84EA"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Parasuraman, A.P., Zeithaml, V.A. and Berry, L.L. (1988). </w:t>
      </w:r>
      <w:r w:rsidRPr="002D1671">
        <w:rPr>
          <w:rFonts w:ascii="Arial" w:eastAsia="Arial" w:hAnsi="Arial" w:cs="Arial"/>
          <w:i/>
          <w:iCs/>
          <w:kern w:val="0"/>
          <w:lang w:eastAsia="en-GB"/>
          <w14:ligatures w14:val="none"/>
        </w:rPr>
        <w:t>SERVQUAL: a Multiple-item Scale for Measuring Consumer Perceptions of Service Quality</w:t>
      </w:r>
      <w:r w:rsidRPr="002D1671">
        <w:rPr>
          <w:rFonts w:ascii="Arial" w:eastAsia="Arial" w:hAnsi="Arial" w:cs="Arial"/>
          <w:kern w:val="0"/>
          <w:lang w:eastAsia="en-GB"/>
          <w14:ligatures w14:val="none"/>
        </w:rPr>
        <w:t xml:space="preserve">. [online] Journal of Retailing. Available at: </w:t>
      </w:r>
      <w:hyperlink r:id="rId62" w:history="1">
        <w:r w:rsidRPr="002D1671">
          <w:rPr>
            <w:rFonts w:ascii="Arial" w:eastAsia="Arial" w:hAnsi="Arial" w:cs="Arial"/>
            <w:color w:val="1155CC"/>
            <w:kern w:val="0"/>
            <w:u w:val="single"/>
            <w:lang w:eastAsia="en-GB"/>
            <w14:ligatures w14:val="none"/>
          </w:rPr>
          <w:t>https://www.researchgate.net/publication/200827786_SERVQUAL_A_Multiple-item_Scale_for_Measuring_Consumer_Perceptions_of_Service_Quality</w:t>
        </w:r>
      </w:hyperlink>
      <w:r w:rsidRPr="002D1671">
        <w:rPr>
          <w:rFonts w:ascii="Arial" w:eastAsia="Arial" w:hAnsi="Arial" w:cs="Arial"/>
          <w:kern w:val="0"/>
          <w:lang w:eastAsia="en-GB"/>
          <w14:ligatures w14:val="none"/>
        </w:rPr>
        <w:t xml:space="preserve">  [Accessed 19 Feb. 2026].</w:t>
      </w:r>
    </w:p>
    <w:p w14:paraId="6220E357"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Pathak, D.V. (2024). </w:t>
      </w:r>
      <w:r w:rsidRPr="002D1671">
        <w:rPr>
          <w:rFonts w:ascii="Arial" w:eastAsia="Arial" w:hAnsi="Arial" w:cs="Arial"/>
          <w:i/>
          <w:iCs/>
          <w:kern w:val="0"/>
          <w:lang w:eastAsia="en-GB"/>
          <w14:ligatures w14:val="none"/>
        </w:rPr>
        <w:t>Front Office Handbook</w:t>
      </w:r>
      <w:r w:rsidRPr="002D1671">
        <w:rPr>
          <w:rFonts w:ascii="Arial" w:eastAsia="Arial" w:hAnsi="Arial" w:cs="Arial"/>
          <w:kern w:val="0"/>
          <w:lang w:eastAsia="en-GB"/>
          <w14:ligatures w14:val="none"/>
        </w:rPr>
        <w:t xml:space="preserve">. [online] </w:t>
      </w:r>
      <w:proofErr w:type="spellStart"/>
      <w:r w:rsidRPr="002D1671">
        <w:rPr>
          <w:rFonts w:ascii="Arial" w:eastAsia="Arial" w:hAnsi="Arial" w:cs="Arial"/>
          <w:kern w:val="0"/>
          <w:lang w:eastAsia="en-GB"/>
          <w14:ligatures w14:val="none"/>
        </w:rPr>
        <w:t>OrangeBooks</w:t>
      </w:r>
      <w:proofErr w:type="spellEnd"/>
      <w:r w:rsidRPr="002D1671">
        <w:rPr>
          <w:rFonts w:ascii="Arial" w:eastAsia="Arial" w:hAnsi="Arial" w:cs="Arial"/>
          <w:kern w:val="0"/>
          <w:lang w:eastAsia="en-GB"/>
          <w14:ligatures w14:val="none"/>
        </w:rPr>
        <w:t xml:space="preserve"> Publication. Available at: </w:t>
      </w:r>
      <w:hyperlink r:id="rId63" w:history="1">
        <w:r w:rsidRPr="002D1671">
          <w:rPr>
            <w:rFonts w:ascii="Arial" w:eastAsia="Arial" w:hAnsi="Arial" w:cs="Arial"/>
            <w:color w:val="1155CC"/>
            <w:kern w:val="0"/>
            <w:u w:val="single"/>
            <w:lang w:eastAsia="en-GB"/>
            <w14:ligatures w14:val="none"/>
          </w:rPr>
          <w:t>https://www.google.co.in/books/edition/Front_Office_Handbook/iMYeEQAAQBAJ?hl=en&amp;gbpv=1&amp;dq=Being+the+first+and+last+point+of+contact,+efficient+front+desk+operations+are+particularly+important+during+service+recovery.&amp;pg=PA76&amp;printsec=frontcover</w:t>
        </w:r>
      </w:hyperlink>
      <w:r w:rsidRPr="002D1671">
        <w:rPr>
          <w:rFonts w:ascii="Arial" w:eastAsia="Arial" w:hAnsi="Arial" w:cs="Arial"/>
          <w:kern w:val="0"/>
          <w:lang w:eastAsia="en-GB"/>
          <w14:ligatures w14:val="none"/>
        </w:rPr>
        <w:t xml:space="preserve">  [Accessed 18 Feb. 2026].</w:t>
      </w:r>
    </w:p>
    <w:p w14:paraId="22BE74BF"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Phillips, R. (1996). Observation as a method of data collection in qualitative research. </w:t>
      </w:r>
      <w:r w:rsidRPr="002D1671">
        <w:rPr>
          <w:rFonts w:ascii="Arial" w:eastAsia="Arial" w:hAnsi="Arial" w:cs="Arial"/>
          <w:i/>
          <w:iCs/>
          <w:kern w:val="0"/>
          <w:lang w:eastAsia="en-GB"/>
          <w14:ligatures w14:val="none"/>
        </w:rPr>
        <w:t>British Journal of Midwifery</w:t>
      </w:r>
      <w:r w:rsidRPr="002D1671">
        <w:rPr>
          <w:rFonts w:ascii="Arial" w:eastAsia="Arial" w:hAnsi="Arial" w:cs="Arial"/>
          <w:kern w:val="0"/>
          <w:lang w:eastAsia="en-GB"/>
          <w14:ligatures w14:val="none"/>
        </w:rPr>
        <w:t xml:space="preserve">, [online] 4(1), pp.1–4. </w:t>
      </w:r>
      <w:proofErr w:type="spellStart"/>
      <w:r w:rsidRPr="002D1671">
        <w:rPr>
          <w:rFonts w:ascii="Arial" w:eastAsia="Arial" w:hAnsi="Arial" w:cs="Arial"/>
          <w:kern w:val="0"/>
          <w:lang w:eastAsia="en-GB"/>
          <w14:ligatures w14:val="none"/>
        </w:rPr>
        <w:t>doi:</w:t>
      </w:r>
      <w:hyperlink r:id="rId64" w:history="1">
        <w:r w:rsidRPr="002D1671">
          <w:rPr>
            <w:rFonts w:ascii="Arial" w:eastAsia="Arial" w:hAnsi="Arial" w:cs="Arial"/>
            <w:color w:val="1155CC"/>
            <w:kern w:val="0"/>
            <w:u w:val="single"/>
            <w:lang w:eastAsia="en-GB"/>
            <w14:ligatures w14:val="none"/>
          </w:rPr>
          <w:t>https</w:t>
        </w:r>
        <w:proofErr w:type="spellEnd"/>
        <w:r w:rsidRPr="002D1671">
          <w:rPr>
            <w:rFonts w:ascii="Arial" w:eastAsia="Arial" w:hAnsi="Arial" w:cs="Arial"/>
            <w:color w:val="1155CC"/>
            <w:kern w:val="0"/>
            <w:u w:val="single"/>
            <w:lang w:eastAsia="en-GB"/>
            <w14:ligatures w14:val="none"/>
          </w:rPr>
          <w:t>://doi.org/10.12968/bjom.1996.4.1.1</w:t>
        </w:r>
      </w:hyperlink>
      <w:r w:rsidRPr="002D1671">
        <w:rPr>
          <w:rFonts w:ascii="Arial" w:eastAsia="Arial" w:hAnsi="Arial" w:cs="Arial"/>
          <w:kern w:val="0"/>
          <w:lang w:eastAsia="en-GB"/>
          <w14:ligatures w14:val="none"/>
        </w:rPr>
        <w:t xml:space="preserve">. </w:t>
      </w:r>
    </w:p>
    <w:p w14:paraId="7F918BB0"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proofErr w:type="spellStart"/>
      <w:r w:rsidRPr="002D1671">
        <w:rPr>
          <w:rFonts w:ascii="Arial" w:eastAsia="Arial" w:hAnsi="Arial" w:cs="Arial"/>
          <w:kern w:val="0"/>
          <w:lang w:eastAsia="en-GB"/>
          <w14:ligatures w14:val="none"/>
        </w:rPr>
        <w:t>Pitakaso</w:t>
      </w:r>
      <w:proofErr w:type="spellEnd"/>
      <w:r w:rsidRPr="002D1671">
        <w:rPr>
          <w:rFonts w:ascii="Arial" w:eastAsia="Arial" w:hAnsi="Arial" w:cs="Arial"/>
          <w:kern w:val="0"/>
          <w:lang w:eastAsia="en-GB"/>
          <w14:ligatures w14:val="none"/>
        </w:rPr>
        <w:t xml:space="preserve">, R., </w:t>
      </w:r>
      <w:proofErr w:type="spellStart"/>
      <w:r w:rsidRPr="002D1671">
        <w:rPr>
          <w:rFonts w:ascii="Arial" w:eastAsia="Arial" w:hAnsi="Arial" w:cs="Arial"/>
          <w:kern w:val="0"/>
          <w:lang w:eastAsia="en-GB"/>
          <w14:ligatures w14:val="none"/>
        </w:rPr>
        <w:t>Golinska</w:t>
      </w:r>
      <w:proofErr w:type="spellEnd"/>
      <w:r w:rsidRPr="002D1671">
        <w:rPr>
          <w:rFonts w:ascii="Arial" w:eastAsia="Arial" w:hAnsi="Arial" w:cs="Arial"/>
          <w:kern w:val="0"/>
          <w:lang w:eastAsia="en-GB"/>
          <w14:ligatures w14:val="none"/>
        </w:rPr>
        <w:t xml:space="preserve">-Dawson, P., Luesak, P., </w:t>
      </w:r>
      <w:proofErr w:type="spellStart"/>
      <w:r w:rsidRPr="002D1671">
        <w:rPr>
          <w:rFonts w:ascii="Arial" w:eastAsia="Arial" w:hAnsi="Arial" w:cs="Arial"/>
          <w:kern w:val="0"/>
          <w:lang w:eastAsia="en-GB"/>
          <w14:ligatures w14:val="none"/>
        </w:rPr>
        <w:t>Srichok</w:t>
      </w:r>
      <w:proofErr w:type="spellEnd"/>
      <w:r w:rsidRPr="002D1671">
        <w:rPr>
          <w:rFonts w:ascii="Arial" w:eastAsia="Arial" w:hAnsi="Arial" w:cs="Arial"/>
          <w:kern w:val="0"/>
          <w:lang w:eastAsia="en-GB"/>
          <w14:ligatures w14:val="none"/>
        </w:rPr>
        <w:t xml:space="preserve">, T. and </w:t>
      </w:r>
      <w:proofErr w:type="spellStart"/>
      <w:r w:rsidRPr="002D1671">
        <w:rPr>
          <w:rFonts w:ascii="Arial" w:eastAsia="Arial" w:hAnsi="Arial" w:cs="Arial"/>
          <w:kern w:val="0"/>
          <w:lang w:eastAsia="en-GB"/>
          <w14:ligatures w14:val="none"/>
        </w:rPr>
        <w:t>Khonjun</w:t>
      </w:r>
      <w:proofErr w:type="spellEnd"/>
      <w:r w:rsidRPr="002D1671">
        <w:rPr>
          <w:rFonts w:ascii="Arial" w:eastAsia="Arial" w:hAnsi="Arial" w:cs="Arial"/>
          <w:kern w:val="0"/>
          <w:lang w:eastAsia="en-GB"/>
          <w14:ligatures w14:val="none"/>
        </w:rPr>
        <w:t xml:space="preserve">, S. (2025). Embracing Open Innovation in Hospitality Management: Leveraging AI-Driven Dynamic Scheduling Systems for Complex Resource Optimization and Enhanced Guest Satisfaction. </w:t>
      </w:r>
      <w:r w:rsidRPr="002D1671">
        <w:rPr>
          <w:rFonts w:ascii="Arial" w:eastAsia="Arial" w:hAnsi="Arial" w:cs="Arial"/>
          <w:i/>
          <w:iCs/>
          <w:kern w:val="0"/>
          <w:lang w:eastAsia="en-GB"/>
          <w14:ligatures w14:val="none"/>
        </w:rPr>
        <w:t>Journal of Open Innovation: Technology, Market, and Complexity</w:t>
      </w:r>
      <w:r w:rsidRPr="002D1671">
        <w:rPr>
          <w:rFonts w:ascii="Arial" w:eastAsia="Arial" w:hAnsi="Arial" w:cs="Arial"/>
          <w:kern w:val="0"/>
          <w:lang w:eastAsia="en-GB"/>
          <w14:ligatures w14:val="none"/>
        </w:rPr>
        <w:t xml:space="preserve">, 11(1), </w:t>
      </w:r>
      <w:proofErr w:type="gramStart"/>
      <w:r w:rsidRPr="002D1671">
        <w:rPr>
          <w:rFonts w:ascii="Arial" w:eastAsia="Arial" w:hAnsi="Arial" w:cs="Arial"/>
          <w:kern w:val="0"/>
          <w:lang w:eastAsia="en-GB"/>
          <w14:ligatures w14:val="none"/>
        </w:rPr>
        <w:t>p.100487 .</w:t>
      </w:r>
      <w:proofErr w:type="gramEnd"/>
      <w:r w:rsidRPr="002D1671">
        <w:rPr>
          <w:rFonts w:ascii="Arial" w:eastAsia="Arial" w:hAnsi="Arial" w:cs="Arial"/>
          <w:kern w:val="0"/>
          <w:lang w:eastAsia="en-GB"/>
          <w14:ligatures w14:val="none"/>
        </w:rPr>
        <w:t xml:space="preserve"> </w:t>
      </w:r>
    </w:p>
    <w:p w14:paraId="0DA8EA02"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lastRenderedPageBreak/>
        <w:t xml:space="preserve">Porter, M. (1996). </w:t>
      </w:r>
      <w:r w:rsidRPr="002D1671">
        <w:rPr>
          <w:rFonts w:ascii="Arial" w:eastAsia="Arial" w:hAnsi="Arial" w:cs="Arial"/>
          <w:i/>
          <w:iCs/>
          <w:kern w:val="0"/>
          <w:lang w:eastAsia="en-GB"/>
          <w14:ligatures w14:val="none"/>
        </w:rPr>
        <w:t>What Is Strategy?</w:t>
      </w:r>
      <w:r w:rsidRPr="002D1671">
        <w:rPr>
          <w:rFonts w:ascii="Arial" w:eastAsia="Arial" w:hAnsi="Arial" w:cs="Arial"/>
          <w:kern w:val="0"/>
          <w:lang w:eastAsia="en-GB"/>
          <w14:ligatures w14:val="none"/>
        </w:rPr>
        <w:t xml:space="preserve"> [online] Harvard Business Review. Available at: </w:t>
      </w:r>
      <w:hyperlink r:id="rId65" w:history="1">
        <w:r w:rsidRPr="002D1671">
          <w:rPr>
            <w:rFonts w:ascii="Arial" w:eastAsia="Arial" w:hAnsi="Arial" w:cs="Arial"/>
            <w:color w:val="1155CC"/>
            <w:kern w:val="0"/>
            <w:u w:val="single"/>
            <w:lang w:eastAsia="en-GB"/>
            <w14:ligatures w14:val="none"/>
          </w:rPr>
          <w:t>https://hbr.org/1996/11/what-is-strategy</w:t>
        </w:r>
      </w:hyperlink>
      <w:r w:rsidRPr="002D1671">
        <w:rPr>
          <w:rFonts w:ascii="Arial" w:eastAsia="Arial" w:hAnsi="Arial" w:cs="Arial"/>
          <w:kern w:val="0"/>
          <w:lang w:eastAsia="en-GB"/>
          <w14:ligatures w14:val="none"/>
        </w:rPr>
        <w:t xml:space="preserve">  [Accessed 19 Feb. 2026].</w:t>
      </w:r>
    </w:p>
    <w:p w14:paraId="24260700"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Prajakta Parasnis (2024). THE IMPORTANCE OF </w:t>
      </w:r>
      <w:proofErr w:type="gramStart"/>
      <w:r w:rsidRPr="002D1671">
        <w:rPr>
          <w:rFonts w:ascii="Arial" w:eastAsia="Arial" w:hAnsi="Arial" w:cs="Arial"/>
          <w:kern w:val="0"/>
          <w:lang w:eastAsia="en-GB"/>
          <w14:ligatures w14:val="none"/>
        </w:rPr>
        <w:t>TEAM WORK</w:t>
      </w:r>
      <w:proofErr w:type="gramEnd"/>
      <w:r w:rsidRPr="002D1671">
        <w:rPr>
          <w:rFonts w:ascii="Arial" w:eastAsia="Arial" w:hAnsi="Arial" w:cs="Arial"/>
          <w:kern w:val="0"/>
          <w:lang w:eastAsia="en-GB"/>
          <w14:ligatures w14:val="none"/>
        </w:rPr>
        <w:t xml:space="preserve"> IN HOSPITALITY INDUSTRY FOR INTERDEPARTMENTAL CO-ORDINATION. [online] 27(2), p.69. Available at: </w:t>
      </w:r>
      <w:hyperlink r:id="rId66" w:history="1">
        <w:r w:rsidRPr="002D1671">
          <w:rPr>
            <w:rFonts w:ascii="Arial" w:eastAsia="Arial" w:hAnsi="Arial" w:cs="Arial"/>
            <w:color w:val="1155CC"/>
            <w:kern w:val="0"/>
            <w:u w:val="single"/>
            <w:lang w:eastAsia="en-GB"/>
            <w14:ligatures w14:val="none"/>
          </w:rPr>
          <w:t>https://www.researchgate.net/publication/381962394_THE_IMPORTANCE_OF_TEAM_WORK_IN_HOSPITALITY_INDUSTRY_FOR_INTERDEPARTMENTAL_CO-ORDINATION</w:t>
        </w:r>
      </w:hyperlink>
      <w:r w:rsidRPr="002D1671">
        <w:rPr>
          <w:rFonts w:ascii="Arial" w:eastAsia="Arial" w:hAnsi="Arial" w:cs="Arial"/>
          <w:kern w:val="0"/>
          <w:lang w:eastAsia="en-GB"/>
          <w14:ligatures w14:val="none"/>
        </w:rPr>
        <w:t xml:space="preserve">  [Accessed 19 Feb. 2026].</w:t>
      </w:r>
    </w:p>
    <w:p w14:paraId="61E74E49"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PWC (2024). </w:t>
      </w:r>
      <w:r w:rsidRPr="002D1671">
        <w:rPr>
          <w:rFonts w:ascii="Arial" w:eastAsia="Arial" w:hAnsi="Arial" w:cs="Arial"/>
          <w:i/>
          <w:iCs/>
          <w:kern w:val="0"/>
          <w:lang w:eastAsia="en-GB"/>
          <w14:ligatures w14:val="none"/>
        </w:rPr>
        <w:t>Hospitality tech investment pays off</w:t>
      </w:r>
      <w:r w:rsidRPr="002D1671">
        <w:rPr>
          <w:rFonts w:ascii="Arial" w:eastAsia="Arial" w:hAnsi="Arial" w:cs="Arial"/>
          <w:kern w:val="0"/>
          <w:lang w:eastAsia="en-GB"/>
          <w14:ligatures w14:val="none"/>
        </w:rPr>
        <w:t xml:space="preserve">. [online] PwC. Available at: </w:t>
      </w:r>
      <w:hyperlink r:id="rId67" w:history="1">
        <w:r w:rsidRPr="002D1671">
          <w:rPr>
            <w:rFonts w:ascii="Arial" w:eastAsia="Arial" w:hAnsi="Arial" w:cs="Arial"/>
            <w:color w:val="1155CC"/>
            <w:kern w:val="0"/>
            <w:u w:val="single"/>
            <w:lang w:eastAsia="en-GB"/>
            <w14:ligatures w14:val="none"/>
          </w:rPr>
          <w:t>https://www.pwc.com/us/en/industries/consumer-markets/library/hospitality-tech-investment.html</w:t>
        </w:r>
      </w:hyperlink>
      <w:r w:rsidRPr="002D1671">
        <w:rPr>
          <w:rFonts w:ascii="Arial" w:eastAsia="Arial" w:hAnsi="Arial" w:cs="Arial"/>
          <w:kern w:val="0"/>
          <w:lang w:eastAsia="en-GB"/>
          <w14:ligatures w14:val="none"/>
        </w:rPr>
        <w:t xml:space="preserve">  [Accessed 17 Feb. 2026].</w:t>
      </w:r>
    </w:p>
    <w:p w14:paraId="01B324B5"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Qiu, K. and Zhang, L. (2023). How Online Reviews Affect Purchase intention: a meta-analysis across Contextual and Cultural Factors. </w:t>
      </w:r>
      <w:r w:rsidRPr="002D1671">
        <w:rPr>
          <w:rFonts w:ascii="Arial" w:eastAsia="Arial" w:hAnsi="Arial" w:cs="Arial"/>
          <w:i/>
          <w:iCs/>
          <w:kern w:val="0"/>
          <w:lang w:eastAsia="en-GB"/>
          <w14:ligatures w14:val="none"/>
        </w:rPr>
        <w:t>Data and Information Management</w:t>
      </w:r>
      <w:r w:rsidRPr="002D1671">
        <w:rPr>
          <w:rFonts w:ascii="Arial" w:eastAsia="Arial" w:hAnsi="Arial" w:cs="Arial"/>
          <w:kern w:val="0"/>
          <w:lang w:eastAsia="en-GB"/>
          <w14:ligatures w14:val="none"/>
        </w:rPr>
        <w:t xml:space="preserve">, [online] 8(2), pp.100058–100058. </w:t>
      </w:r>
      <w:proofErr w:type="spellStart"/>
      <w:r w:rsidRPr="002D1671">
        <w:rPr>
          <w:rFonts w:ascii="Arial" w:eastAsia="Arial" w:hAnsi="Arial" w:cs="Arial"/>
          <w:kern w:val="0"/>
          <w:lang w:eastAsia="en-GB"/>
          <w14:ligatures w14:val="none"/>
        </w:rPr>
        <w:t>doi:</w:t>
      </w:r>
      <w:hyperlink r:id="rId68" w:history="1">
        <w:r w:rsidRPr="002D1671">
          <w:rPr>
            <w:rFonts w:ascii="Arial" w:eastAsia="Arial" w:hAnsi="Arial" w:cs="Arial"/>
            <w:color w:val="1155CC"/>
            <w:kern w:val="0"/>
            <w:u w:val="single"/>
            <w:lang w:eastAsia="en-GB"/>
            <w14:ligatures w14:val="none"/>
          </w:rPr>
          <w:t>https</w:t>
        </w:r>
        <w:proofErr w:type="spellEnd"/>
        <w:r w:rsidRPr="002D1671">
          <w:rPr>
            <w:rFonts w:ascii="Arial" w:eastAsia="Arial" w:hAnsi="Arial" w:cs="Arial"/>
            <w:color w:val="1155CC"/>
            <w:kern w:val="0"/>
            <w:u w:val="single"/>
            <w:lang w:eastAsia="en-GB"/>
            <w14:ligatures w14:val="none"/>
          </w:rPr>
          <w:t>://doi.org/10.1016/j.dim.2023.100058</w:t>
        </w:r>
      </w:hyperlink>
      <w:r w:rsidRPr="002D1671">
        <w:rPr>
          <w:rFonts w:ascii="Arial" w:eastAsia="Arial" w:hAnsi="Arial" w:cs="Arial"/>
          <w:kern w:val="0"/>
          <w:lang w:eastAsia="en-GB"/>
          <w14:ligatures w14:val="none"/>
        </w:rPr>
        <w:t xml:space="preserve">.  </w:t>
      </w:r>
    </w:p>
    <w:p w14:paraId="5093F398"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Rickwood, C. (2023). </w:t>
      </w:r>
      <w:r w:rsidRPr="002D1671">
        <w:rPr>
          <w:rFonts w:ascii="Arial" w:eastAsia="Arial" w:hAnsi="Arial" w:cs="Arial"/>
          <w:i/>
          <w:iCs/>
          <w:kern w:val="0"/>
          <w:lang w:eastAsia="en-GB"/>
          <w14:ligatures w14:val="none"/>
        </w:rPr>
        <w:t>A Study of the Staff Shortages Within the Hospitality Industry and Technology as a Possible Solution</w:t>
      </w:r>
      <w:r w:rsidRPr="002D1671">
        <w:rPr>
          <w:rFonts w:ascii="Arial" w:eastAsia="Arial" w:hAnsi="Arial" w:cs="Arial"/>
          <w:kern w:val="0"/>
          <w:lang w:eastAsia="en-GB"/>
          <w14:ligatures w14:val="none"/>
        </w:rPr>
        <w:t xml:space="preserve">. [online] </w:t>
      </w:r>
      <w:proofErr w:type="spellStart"/>
      <w:r w:rsidRPr="002D1671">
        <w:rPr>
          <w:rFonts w:ascii="Arial" w:eastAsia="Arial" w:hAnsi="Arial" w:cs="Arial"/>
          <w:kern w:val="0"/>
          <w:lang w:eastAsia="en-GB"/>
          <w14:ligatures w14:val="none"/>
        </w:rPr>
        <w:t>doi:</w:t>
      </w:r>
      <w:hyperlink r:id="rId69" w:history="1">
        <w:r w:rsidRPr="002D1671">
          <w:rPr>
            <w:rFonts w:ascii="Arial" w:eastAsia="Arial" w:hAnsi="Arial" w:cs="Arial"/>
            <w:color w:val="1155CC"/>
            <w:kern w:val="0"/>
            <w:u w:val="single"/>
            <w:lang w:eastAsia="en-GB"/>
            <w14:ligatures w14:val="none"/>
          </w:rPr>
          <w:t>https</w:t>
        </w:r>
        <w:proofErr w:type="spellEnd"/>
        <w:r w:rsidRPr="002D1671">
          <w:rPr>
            <w:rFonts w:ascii="Arial" w:eastAsia="Arial" w:hAnsi="Arial" w:cs="Arial"/>
            <w:color w:val="1155CC"/>
            <w:kern w:val="0"/>
            <w:u w:val="single"/>
            <w:lang w:eastAsia="en-GB"/>
            <w14:ligatures w14:val="none"/>
          </w:rPr>
          <w:t>://doi.org/10.13140/RG.2.2.30943.06560</w:t>
        </w:r>
      </w:hyperlink>
      <w:r w:rsidRPr="002D1671">
        <w:rPr>
          <w:rFonts w:ascii="Arial" w:eastAsia="Arial" w:hAnsi="Arial" w:cs="Arial"/>
          <w:kern w:val="0"/>
          <w:lang w:eastAsia="en-GB"/>
          <w14:ligatures w14:val="none"/>
        </w:rPr>
        <w:t xml:space="preserve">. </w:t>
      </w:r>
    </w:p>
    <w:p w14:paraId="56F4DEC5"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Saydam, M.B., Olorunsola, V.O., Avci, T., Dambo, T.H. and Beyar, K. (2022). How about the service perception during the COVID-19 pandemic: an analysis of tourist experiences from user-generated content on TripAdvisor. </w:t>
      </w:r>
      <w:r w:rsidRPr="002D1671">
        <w:rPr>
          <w:rFonts w:ascii="Arial" w:eastAsia="Arial" w:hAnsi="Arial" w:cs="Arial"/>
          <w:i/>
          <w:iCs/>
          <w:kern w:val="0"/>
          <w:lang w:eastAsia="en-GB"/>
          <w14:ligatures w14:val="none"/>
        </w:rPr>
        <w:t>Tourism Critiques: Practice and Theory</w:t>
      </w:r>
      <w:r w:rsidRPr="002D1671">
        <w:rPr>
          <w:rFonts w:ascii="Arial" w:eastAsia="Arial" w:hAnsi="Arial" w:cs="Arial"/>
          <w:kern w:val="0"/>
          <w:lang w:eastAsia="en-GB"/>
          <w14:ligatures w14:val="none"/>
        </w:rPr>
        <w:t xml:space="preserve">, ahead-of-print(ahead-of-print). </w:t>
      </w:r>
      <w:proofErr w:type="spellStart"/>
      <w:r w:rsidRPr="002D1671">
        <w:rPr>
          <w:rFonts w:ascii="Arial" w:eastAsia="Arial" w:hAnsi="Arial" w:cs="Arial"/>
          <w:kern w:val="0"/>
          <w:lang w:eastAsia="en-GB"/>
          <w14:ligatures w14:val="none"/>
        </w:rPr>
        <w:t>doi:</w:t>
      </w:r>
      <w:hyperlink r:id="rId70" w:history="1">
        <w:r w:rsidRPr="002D1671">
          <w:rPr>
            <w:rFonts w:ascii="Arial" w:eastAsia="Arial" w:hAnsi="Arial" w:cs="Arial"/>
            <w:color w:val="1155CC"/>
            <w:kern w:val="0"/>
            <w:u w:val="single"/>
            <w:lang w:eastAsia="en-GB"/>
            <w14:ligatures w14:val="none"/>
          </w:rPr>
          <w:t>https</w:t>
        </w:r>
        <w:proofErr w:type="spellEnd"/>
        <w:r w:rsidRPr="002D1671">
          <w:rPr>
            <w:rFonts w:ascii="Arial" w:eastAsia="Arial" w:hAnsi="Arial" w:cs="Arial"/>
            <w:color w:val="1155CC"/>
            <w:kern w:val="0"/>
            <w:u w:val="single"/>
            <w:lang w:eastAsia="en-GB"/>
            <w14:ligatures w14:val="none"/>
          </w:rPr>
          <w:t>://doi.org/10.1108/trc-08-2021-0013</w:t>
        </w:r>
      </w:hyperlink>
      <w:r w:rsidRPr="002D1671">
        <w:rPr>
          <w:rFonts w:ascii="Arial" w:eastAsia="Arial" w:hAnsi="Arial" w:cs="Arial"/>
          <w:kern w:val="0"/>
          <w:lang w:eastAsia="en-GB"/>
          <w14:ligatures w14:val="none"/>
        </w:rPr>
        <w:t xml:space="preserve">. </w:t>
      </w:r>
    </w:p>
    <w:p w14:paraId="0B13002A"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proofErr w:type="spellStart"/>
      <w:r w:rsidRPr="002D1671">
        <w:rPr>
          <w:rFonts w:ascii="Arial" w:eastAsia="Arial" w:hAnsi="Arial" w:cs="Arial"/>
          <w:kern w:val="0"/>
          <w:lang w:eastAsia="en-GB"/>
          <w14:ligatures w14:val="none"/>
        </w:rPr>
        <w:t>Scholarworks</w:t>
      </w:r>
      <w:proofErr w:type="spellEnd"/>
      <w:r w:rsidRPr="002D1671">
        <w:rPr>
          <w:rFonts w:ascii="Arial" w:eastAsia="Arial" w:hAnsi="Arial" w:cs="Arial"/>
          <w:kern w:val="0"/>
          <w:lang w:eastAsia="en-GB"/>
          <w14:ligatures w14:val="none"/>
        </w:rPr>
        <w:t xml:space="preserve">, S. and Butler, R. (2023). </w:t>
      </w:r>
      <w:r w:rsidRPr="002D1671">
        <w:rPr>
          <w:rFonts w:ascii="Arial" w:eastAsia="Arial" w:hAnsi="Arial" w:cs="Arial"/>
          <w:i/>
          <w:iCs/>
          <w:kern w:val="0"/>
          <w:lang w:eastAsia="en-GB"/>
          <w14:ligatures w14:val="none"/>
        </w:rPr>
        <w:t>Enhancing Leadership Strategies to Reduce Stress on Employees Enhancing Leadership Strategies to Reduce Stress on Employees for Organizational Success for Organizational Success</w:t>
      </w:r>
      <w:r w:rsidRPr="002D1671">
        <w:rPr>
          <w:rFonts w:ascii="Arial" w:eastAsia="Arial" w:hAnsi="Arial" w:cs="Arial"/>
          <w:kern w:val="0"/>
          <w:lang w:eastAsia="en-GB"/>
          <w14:ligatures w14:val="none"/>
        </w:rPr>
        <w:t xml:space="preserve">. [online] Available at: </w:t>
      </w:r>
      <w:hyperlink r:id="rId71" w:history="1">
        <w:r w:rsidRPr="002D1671">
          <w:rPr>
            <w:rFonts w:ascii="Arial" w:eastAsia="Arial" w:hAnsi="Arial" w:cs="Arial"/>
            <w:color w:val="1155CC"/>
            <w:kern w:val="0"/>
            <w:u w:val="single"/>
            <w:lang w:eastAsia="en-GB"/>
            <w14:ligatures w14:val="none"/>
          </w:rPr>
          <w:t>https://scholarworks.waldenu.edu/cgi/viewcontent.cgi?article=10607&amp;context=dissertations</w:t>
        </w:r>
      </w:hyperlink>
      <w:r w:rsidRPr="002D1671">
        <w:rPr>
          <w:rFonts w:ascii="Arial" w:eastAsia="Arial" w:hAnsi="Arial" w:cs="Arial"/>
          <w:kern w:val="0"/>
          <w:lang w:eastAsia="en-GB"/>
          <w14:ligatures w14:val="none"/>
        </w:rPr>
        <w:t xml:space="preserve">  [Accessed 20 Feb. 2026].</w:t>
      </w:r>
    </w:p>
    <w:p w14:paraId="72FA0181"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Sharma, A. and Chauhan, D.S. (2023). Impact of front office Staff Training on Customer Satisfaction. </w:t>
      </w:r>
      <w:r w:rsidRPr="002D1671">
        <w:rPr>
          <w:rFonts w:ascii="Arial" w:eastAsia="Arial" w:hAnsi="Arial" w:cs="Arial"/>
          <w:i/>
          <w:iCs/>
          <w:kern w:val="0"/>
          <w:lang w:eastAsia="en-GB"/>
          <w14:ligatures w14:val="none"/>
        </w:rPr>
        <w:t xml:space="preserve">Journal of Advances and Scholarly </w:t>
      </w:r>
      <w:proofErr w:type="gramStart"/>
      <w:r w:rsidRPr="002D1671">
        <w:rPr>
          <w:rFonts w:ascii="Arial" w:eastAsia="Arial" w:hAnsi="Arial" w:cs="Arial"/>
          <w:i/>
          <w:iCs/>
          <w:kern w:val="0"/>
          <w:lang w:eastAsia="en-GB"/>
          <w14:ligatures w14:val="none"/>
        </w:rPr>
        <w:t>Researches</w:t>
      </w:r>
      <w:proofErr w:type="gramEnd"/>
      <w:r w:rsidRPr="002D1671">
        <w:rPr>
          <w:rFonts w:ascii="Arial" w:eastAsia="Arial" w:hAnsi="Arial" w:cs="Arial"/>
          <w:i/>
          <w:iCs/>
          <w:kern w:val="0"/>
          <w:lang w:eastAsia="en-GB"/>
          <w14:ligatures w14:val="none"/>
        </w:rPr>
        <w:t xml:space="preserve"> in Allied Education</w:t>
      </w:r>
      <w:r w:rsidRPr="002D1671">
        <w:rPr>
          <w:rFonts w:ascii="Arial" w:eastAsia="Arial" w:hAnsi="Arial" w:cs="Arial"/>
          <w:kern w:val="0"/>
          <w:lang w:eastAsia="en-GB"/>
          <w14:ligatures w14:val="none"/>
        </w:rPr>
        <w:t xml:space="preserve">, [online] 20(2), pp.561–566. Available at: </w:t>
      </w:r>
      <w:hyperlink r:id="rId72" w:history="1">
        <w:r w:rsidRPr="002D1671">
          <w:rPr>
            <w:rFonts w:ascii="Arial" w:eastAsia="Arial" w:hAnsi="Arial" w:cs="Arial"/>
            <w:color w:val="1155CC"/>
            <w:kern w:val="0"/>
            <w:u w:val="single"/>
            <w:lang w:eastAsia="en-GB"/>
            <w14:ligatures w14:val="none"/>
          </w:rPr>
          <w:t>https://ignited.in/index.php/jasrae/article/download/14431/28666/71628?inline=1</w:t>
        </w:r>
      </w:hyperlink>
      <w:r w:rsidRPr="002D1671">
        <w:rPr>
          <w:rFonts w:ascii="Arial" w:eastAsia="Arial" w:hAnsi="Arial" w:cs="Arial"/>
          <w:kern w:val="0"/>
          <w:lang w:eastAsia="en-GB"/>
          <w14:ligatures w14:val="none"/>
        </w:rPr>
        <w:t xml:space="preserve">  [Accessed 20 Feb. 2026].</w:t>
      </w:r>
    </w:p>
    <w:p w14:paraId="7C189F2E"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Sheed </w:t>
      </w:r>
      <w:proofErr w:type="spellStart"/>
      <w:r w:rsidRPr="002D1671">
        <w:rPr>
          <w:rFonts w:ascii="Arial" w:eastAsia="Arial" w:hAnsi="Arial" w:cs="Arial"/>
          <w:kern w:val="0"/>
          <w:lang w:eastAsia="en-GB"/>
          <w14:ligatures w14:val="none"/>
        </w:rPr>
        <w:t>Iseal</w:t>
      </w:r>
      <w:proofErr w:type="spellEnd"/>
      <w:r w:rsidRPr="002D1671">
        <w:rPr>
          <w:rFonts w:ascii="Arial" w:eastAsia="Arial" w:hAnsi="Arial" w:cs="Arial"/>
          <w:kern w:val="0"/>
          <w:lang w:eastAsia="en-GB"/>
          <w14:ligatures w14:val="none"/>
        </w:rPr>
        <w:t xml:space="preserve"> (2025). </w:t>
      </w:r>
      <w:r w:rsidRPr="002D1671">
        <w:rPr>
          <w:rFonts w:ascii="Arial" w:eastAsia="Arial" w:hAnsi="Arial" w:cs="Arial"/>
          <w:i/>
          <w:iCs/>
          <w:kern w:val="0"/>
          <w:lang w:eastAsia="en-GB"/>
          <w14:ligatures w14:val="none"/>
        </w:rPr>
        <w:t>AI-Driven Hyper-Personalization as a Competitive Advantage for Emerging Retail Startups</w:t>
      </w:r>
      <w:r w:rsidRPr="002D1671">
        <w:rPr>
          <w:rFonts w:ascii="Arial" w:eastAsia="Arial" w:hAnsi="Arial" w:cs="Arial"/>
          <w:kern w:val="0"/>
          <w:lang w:eastAsia="en-GB"/>
          <w14:ligatures w14:val="none"/>
        </w:rPr>
        <w:t xml:space="preserve">. [online] Available at: </w:t>
      </w:r>
      <w:hyperlink r:id="rId73" w:history="1">
        <w:r w:rsidRPr="002D1671">
          <w:rPr>
            <w:rFonts w:ascii="Arial" w:eastAsia="Arial" w:hAnsi="Arial" w:cs="Arial"/>
            <w:color w:val="1155CC"/>
            <w:kern w:val="0"/>
            <w:u w:val="single"/>
            <w:lang w:eastAsia="en-GB"/>
            <w14:ligatures w14:val="none"/>
          </w:rPr>
          <w:t>https://www.researchgate.net/publication/392764880_AI-Driven_Hyper-Personalization_as_a_Competitive_Advantage_for_Emerging_Retail_Startups</w:t>
        </w:r>
      </w:hyperlink>
      <w:r w:rsidRPr="002D1671">
        <w:rPr>
          <w:rFonts w:ascii="Arial" w:eastAsia="Arial" w:hAnsi="Arial" w:cs="Arial"/>
          <w:kern w:val="0"/>
          <w:lang w:eastAsia="en-GB"/>
          <w14:ligatures w14:val="none"/>
        </w:rPr>
        <w:t xml:space="preserve">  [Accessed 20 Feb. 2026].</w:t>
      </w:r>
    </w:p>
    <w:p w14:paraId="579FA883"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Shukla, A., Mishra, A. and Dwivedi, Y.K. (2023). </w:t>
      </w:r>
      <w:r w:rsidRPr="002D1671">
        <w:rPr>
          <w:rFonts w:ascii="Arial" w:eastAsia="Arial" w:hAnsi="Arial" w:cs="Arial"/>
          <w:i/>
          <w:iCs/>
          <w:kern w:val="0"/>
          <w:lang w:eastAsia="en-GB"/>
          <w14:ligatures w14:val="none"/>
        </w:rPr>
        <w:t xml:space="preserve">Expectation Confirmation Theory - </w:t>
      </w:r>
      <w:proofErr w:type="spellStart"/>
      <w:r w:rsidRPr="002D1671">
        <w:rPr>
          <w:rFonts w:ascii="Arial" w:eastAsia="Arial" w:hAnsi="Arial" w:cs="Arial"/>
          <w:i/>
          <w:iCs/>
          <w:kern w:val="0"/>
          <w:lang w:eastAsia="en-GB"/>
          <w14:ligatures w14:val="none"/>
        </w:rPr>
        <w:t>TheoryHub</w:t>
      </w:r>
      <w:proofErr w:type="spellEnd"/>
      <w:r w:rsidRPr="002D1671">
        <w:rPr>
          <w:rFonts w:ascii="Arial" w:eastAsia="Arial" w:hAnsi="Arial" w:cs="Arial"/>
          <w:i/>
          <w:iCs/>
          <w:kern w:val="0"/>
          <w:lang w:eastAsia="en-GB"/>
          <w14:ligatures w14:val="none"/>
        </w:rPr>
        <w:t xml:space="preserve"> - Academic theories reviews for research and T&amp;L</w:t>
      </w:r>
      <w:r w:rsidRPr="002D1671">
        <w:rPr>
          <w:rFonts w:ascii="Arial" w:eastAsia="Arial" w:hAnsi="Arial" w:cs="Arial"/>
          <w:kern w:val="0"/>
          <w:lang w:eastAsia="en-GB"/>
          <w14:ligatures w14:val="none"/>
        </w:rPr>
        <w:t xml:space="preserve">. [online] open.ncl.ac.uk. Available at: </w:t>
      </w:r>
      <w:hyperlink r:id="rId74" w:history="1">
        <w:r w:rsidRPr="002D1671">
          <w:rPr>
            <w:rFonts w:ascii="Arial" w:eastAsia="Arial" w:hAnsi="Arial" w:cs="Arial"/>
            <w:color w:val="1155CC"/>
            <w:kern w:val="0"/>
            <w:u w:val="single"/>
            <w:lang w:eastAsia="en-GB"/>
            <w14:ligatures w14:val="none"/>
          </w:rPr>
          <w:t>https://open.ncl.ac.uk/theories/14/expectation-confirmation-theory/</w:t>
        </w:r>
      </w:hyperlink>
      <w:r w:rsidRPr="002D1671">
        <w:rPr>
          <w:rFonts w:ascii="Arial" w:eastAsia="Arial" w:hAnsi="Arial" w:cs="Arial"/>
          <w:kern w:val="0"/>
          <w:lang w:eastAsia="en-GB"/>
          <w14:ligatures w14:val="none"/>
        </w:rPr>
        <w:t xml:space="preserve">     [Accessed 16 Feb. 2026].</w:t>
      </w:r>
    </w:p>
    <w:p w14:paraId="23108CB9"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Shyne, M. and </w:t>
      </w:r>
      <w:proofErr w:type="spellStart"/>
      <w:r w:rsidRPr="002D1671">
        <w:rPr>
          <w:rFonts w:ascii="Arial" w:eastAsia="Arial" w:hAnsi="Arial" w:cs="Arial"/>
          <w:kern w:val="0"/>
          <w:lang w:eastAsia="en-GB"/>
          <w14:ligatures w14:val="none"/>
        </w:rPr>
        <w:t>Lombrio</w:t>
      </w:r>
      <w:proofErr w:type="spellEnd"/>
      <w:r w:rsidRPr="002D1671">
        <w:rPr>
          <w:rFonts w:ascii="Arial" w:eastAsia="Arial" w:hAnsi="Arial" w:cs="Arial"/>
          <w:kern w:val="0"/>
          <w:lang w:eastAsia="en-GB"/>
          <w14:ligatures w14:val="none"/>
        </w:rPr>
        <w:t xml:space="preserve">, C. (2025). </w:t>
      </w:r>
      <w:r w:rsidRPr="002D1671">
        <w:rPr>
          <w:rFonts w:ascii="Arial" w:eastAsia="Arial" w:hAnsi="Arial" w:cs="Arial"/>
          <w:i/>
          <w:iCs/>
          <w:kern w:val="0"/>
          <w:lang w:eastAsia="en-GB"/>
          <w14:ligatures w14:val="none"/>
        </w:rPr>
        <w:t>Operational Efficiency and Customer Satisfaction of Food Service Establishments</w:t>
      </w:r>
      <w:r w:rsidRPr="002D1671">
        <w:rPr>
          <w:rFonts w:ascii="Arial" w:eastAsia="Arial" w:hAnsi="Arial" w:cs="Arial"/>
          <w:kern w:val="0"/>
          <w:lang w:eastAsia="en-GB"/>
          <w14:ligatures w14:val="none"/>
        </w:rPr>
        <w:t xml:space="preserve">. [online] Available at: </w:t>
      </w:r>
      <w:hyperlink r:id="rId75" w:history="1">
        <w:r w:rsidRPr="002D1671">
          <w:rPr>
            <w:rFonts w:ascii="Arial" w:eastAsia="Arial" w:hAnsi="Arial" w:cs="Arial"/>
            <w:color w:val="1155CC"/>
            <w:kern w:val="0"/>
            <w:u w:val="single"/>
            <w:lang w:eastAsia="en-GB"/>
            <w14:ligatures w14:val="none"/>
          </w:rPr>
          <w:t>https://rsisinternational.org/journals/ijrias/DigitalLibrary/volume-10-issue-4/73-86.pd</w:t>
        </w:r>
      </w:hyperlink>
      <w:r w:rsidRPr="002D1671">
        <w:rPr>
          <w:rFonts w:ascii="Arial" w:eastAsia="Arial" w:hAnsi="Arial" w:cs="Arial"/>
          <w:kern w:val="0"/>
          <w:lang w:eastAsia="en-GB"/>
          <w14:ligatures w14:val="none"/>
        </w:rPr>
        <w:t xml:space="preserve"> f [Accessed 19 Feb. 2026].</w:t>
      </w:r>
    </w:p>
    <w:p w14:paraId="4CF35499"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Smith, A.K. and Bolton, R.N. (1998). An Experimental Investigation of Customer Reactions to Service Failure and Recovery Encounters. </w:t>
      </w:r>
      <w:r w:rsidRPr="002D1671">
        <w:rPr>
          <w:rFonts w:ascii="Arial" w:eastAsia="Arial" w:hAnsi="Arial" w:cs="Arial"/>
          <w:i/>
          <w:iCs/>
          <w:kern w:val="0"/>
          <w:lang w:eastAsia="en-GB"/>
          <w14:ligatures w14:val="none"/>
        </w:rPr>
        <w:t>Journal of Service Research</w:t>
      </w:r>
      <w:r w:rsidRPr="002D1671">
        <w:rPr>
          <w:rFonts w:ascii="Arial" w:eastAsia="Arial" w:hAnsi="Arial" w:cs="Arial"/>
          <w:kern w:val="0"/>
          <w:lang w:eastAsia="en-GB"/>
          <w14:ligatures w14:val="none"/>
        </w:rPr>
        <w:t xml:space="preserve">, [online] 1(1), pp.65–81. </w:t>
      </w:r>
      <w:proofErr w:type="spellStart"/>
      <w:r w:rsidRPr="002D1671">
        <w:rPr>
          <w:rFonts w:ascii="Arial" w:eastAsia="Arial" w:hAnsi="Arial" w:cs="Arial"/>
          <w:kern w:val="0"/>
          <w:lang w:eastAsia="en-GB"/>
          <w14:ligatures w14:val="none"/>
        </w:rPr>
        <w:t>doi:</w:t>
      </w:r>
      <w:hyperlink r:id="rId76" w:history="1">
        <w:r w:rsidRPr="002D1671">
          <w:rPr>
            <w:rFonts w:ascii="Arial" w:eastAsia="Arial" w:hAnsi="Arial" w:cs="Arial"/>
            <w:color w:val="1155CC"/>
            <w:kern w:val="0"/>
            <w:u w:val="single"/>
            <w:lang w:eastAsia="en-GB"/>
            <w14:ligatures w14:val="none"/>
          </w:rPr>
          <w:t>https</w:t>
        </w:r>
        <w:proofErr w:type="spellEnd"/>
        <w:r w:rsidRPr="002D1671">
          <w:rPr>
            <w:rFonts w:ascii="Arial" w:eastAsia="Arial" w:hAnsi="Arial" w:cs="Arial"/>
            <w:color w:val="1155CC"/>
            <w:kern w:val="0"/>
            <w:u w:val="single"/>
            <w:lang w:eastAsia="en-GB"/>
            <w14:ligatures w14:val="none"/>
          </w:rPr>
          <w:t>://doi.org/10.1177/109467059800100106</w:t>
        </w:r>
      </w:hyperlink>
      <w:r w:rsidRPr="002D1671">
        <w:rPr>
          <w:rFonts w:ascii="Arial" w:eastAsia="Arial" w:hAnsi="Arial" w:cs="Arial"/>
          <w:kern w:val="0"/>
          <w:lang w:eastAsia="en-GB"/>
          <w14:ligatures w14:val="none"/>
        </w:rPr>
        <w:t xml:space="preserve">. </w:t>
      </w:r>
    </w:p>
    <w:p w14:paraId="2E013EAF"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proofErr w:type="spellStart"/>
      <w:r w:rsidRPr="002D1671">
        <w:rPr>
          <w:rFonts w:ascii="Arial" w:eastAsia="Arial" w:hAnsi="Arial" w:cs="Arial"/>
          <w:kern w:val="0"/>
          <w:lang w:eastAsia="en-GB"/>
          <w14:ligatures w14:val="none"/>
        </w:rPr>
        <w:t>Sudiarta</w:t>
      </w:r>
      <w:proofErr w:type="spellEnd"/>
      <w:r w:rsidRPr="002D1671">
        <w:rPr>
          <w:rFonts w:ascii="Arial" w:eastAsia="Arial" w:hAnsi="Arial" w:cs="Arial"/>
          <w:kern w:val="0"/>
          <w:lang w:eastAsia="en-GB"/>
          <w14:ligatures w14:val="none"/>
        </w:rPr>
        <w:t xml:space="preserve">, M. and Santra, I.K. (2025). Effective guest complaint management for hotel front office staff: Active listening, prompt resolution, empathy, and consistent follow-up. </w:t>
      </w:r>
      <w:r w:rsidRPr="002D1671">
        <w:rPr>
          <w:rFonts w:ascii="Arial" w:eastAsia="Arial" w:hAnsi="Arial" w:cs="Arial"/>
          <w:i/>
          <w:iCs/>
          <w:kern w:val="0"/>
          <w:lang w:eastAsia="en-GB"/>
          <w14:ligatures w14:val="none"/>
        </w:rPr>
        <w:t>Journal of Commerce, Management, and Tourism Studies</w:t>
      </w:r>
      <w:r w:rsidRPr="002D1671">
        <w:rPr>
          <w:rFonts w:ascii="Arial" w:eastAsia="Arial" w:hAnsi="Arial" w:cs="Arial"/>
          <w:kern w:val="0"/>
          <w:lang w:eastAsia="en-GB"/>
          <w14:ligatures w14:val="none"/>
        </w:rPr>
        <w:t xml:space="preserve">, [online] 4(3), pp.418–429. </w:t>
      </w:r>
      <w:proofErr w:type="spellStart"/>
      <w:r w:rsidRPr="002D1671">
        <w:rPr>
          <w:rFonts w:ascii="Arial" w:eastAsia="Arial" w:hAnsi="Arial" w:cs="Arial"/>
          <w:kern w:val="0"/>
          <w:lang w:eastAsia="en-GB"/>
          <w14:ligatures w14:val="none"/>
        </w:rPr>
        <w:t>doi:</w:t>
      </w:r>
      <w:hyperlink r:id="rId77" w:history="1">
        <w:r w:rsidRPr="002D1671">
          <w:rPr>
            <w:rFonts w:ascii="Arial" w:eastAsia="Arial" w:hAnsi="Arial" w:cs="Arial"/>
            <w:color w:val="1155CC"/>
            <w:kern w:val="0"/>
            <w:u w:val="single"/>
            <w:lang w:eastAsia="en-GB"/>
            <w14:ligatures w14:val="none"/>
          </w:rPr>
          <w:t>https</w:t>
        </w:r>
        <w:proofErr w:type="spellEnd"/>
        <w:r w:rsidRPr="002D1671">
          <w:rPr>
            <w:rFonts w:ascii="Arial" w:eastAsia="Arial" w:hAnsi="Arial" w:cs="Arial"/>
            <w:color w:val="1155CC"/>
            <w:kern w:val="0"/>
            <w:u w:val="single"/>
            <w:lang w:eastAsia="en-GB"/>
            <w14:ligatures w14:val="none"/>
          </w:rPr>
          <w:t>://doi.org/10.58881/jcmts.v4i3.391</w:t>
        </w:r>
      </w:hyperlink>
      <w:r w:rsidRPr="002D1671">
        <w:rPr>
          <w:rFonts w:ascii="Arial" w:eastAsia="Arial" w:hAnsi="Arial" w:cs="Arial"/>
          <w:kern w:val="0"/>
          <w:lang w:eastAsia="en-GB"/>
          <w14:ligatures w14:val="none"/>
        </w:rPr>
        <w:t xml:space="preserve">. </w:t>
      </w:r>
    </w:p>
    <w:p w14:paraId="00CE95E5"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Sun, Y. and Jung, H. (2024). Machine Learning (ML) </w:t>
      </w:r>
      <w:proofErr w:type="spellStart"/>
      <w:r w:rsidRPr="002D1671">
        <w:rPr>
          <w:rFonts w:ascii="Arial" w:eastAsia="Arial" w:hAnsi="Arial" w:cs="Arial"/>
          <w:kern w:val="0"/>
          <w:lang w:eastAsia="en-GB"/>
          <w14:ligatures w14:val="none"/>
        </w:rPr>
        <w:t>Modeling</w:t>
      </w:r>
      <w:proofErr w:type="spellEnd"/>
      <w:r w:rsidRPr="002D1671">
        <w:rPr>
          <w:rFonts w:ascii="Arial" w:eastAsia="Arial" w:hAnsi="Arial" w:cs="Arial"/>
          <w:kern w:val="0"/>
          <w:lang w:eastAsia="en-GB"/>
          <w14:ligatures w14:val="none"/>
        </w:rPr>
        <w:t xml:space="preserve">, IoT, and Optimizing Organizational Operations through Integrated Strategies: The Role of Technology and Human Resource Management. </w:t>
      </w:r>
      <w:r w:rsidRPr="002D1671">
        <w:rPr>
          <w:rFonts w:ascii="Arial" w:eastAsia="Arial" w:hAnsi="Arial" w:cs="Arial"/>
          <w:i/>
          <w:iCs/>
          <w:kern w:val="0"/>
          <w:lang w:eastAsia="en-GB"/>
          <w14:ligatures w14:val="none"/>
        </w:rPr>
        <w:t>Sustainability</w:t>
      </w:r>
      <w:r w:rsidRPr="002D1671">
        <w:rPr>
          <w:rFonts w:ascii="Arial" w:eastAsia="Arial" w:hAnsi="Arial" w:cs="Arial"/>
          <w:kern w:val="0"/>
          <w:lang w:eastAsia="en-GB"/>
          <w14:ligatures w14:val="none"/>
        </w:rPr>
        <w:t xml:space="preserve">, [online] 16(16), pp.6751–6751. Available at: </w:t>
      </w:r>
      <w:hyperlink r:id="rId78" w:history="1">
        <w:r w:rsidRPr="002D1671">
          <w:rPr>
            <w:rFonts w:ascii="Arial" w:eastAsia="Arial" w:hAnsi="Arial" w:cs="Arial"/>
            <w:color w:val="1155CC"/>
            <w:kern w:val="0"/>
            <w:u w:val="single"/>
            <w:lang w:eastAsia="en-GB"/>
            <w14:ligatures w14:val="none"/>
          </w:rPr>
          <w:t>https://www.mdpi.com/2071-1050/16/16/6751</w:t>
        </w:r>
      </w:hyperlink>
      <w:r w:rsidRPr="002D1671">
        <w:rPr>
          <w:rFonts w:ascii="Arial" w:eastAsia="Arial" w:hAnsi="Arial" w:cs="Arial"/>
          <w:kern w:val="0"/>
          <w:lang w:eastAsia="en-GB"/>
          <w14:ligatures w14:val="none"/>
        </w:rPr>
        <w:t xml:space="preserve">  [Accessed 19 Feb. 2026].</w:t>
      </w:r>
    </w:p>
    <w:p w14:paraId="10592F43"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Tabaku, E. and Kushi, E. (2013). Service Quality, Customer </w:t>
      </w:r>
      <w:proofErr w:type="gramStart"/>
      <w:r w:rsidRPr="002D1671">
        <w:rPr>
          <w:rFonts w:ascii="Arial" w:eastAsia="Arial" w:hAnsi="Arial" w:cs="Arial"/>
          <w:kern w:val="0"/>
          <w:lang w:eastAsia="en-GB"/>
          <w14:ligatures w14:val="none"/>
        </w:rPr>
        <w:t>Satisfaction,  Perceived</w:t>
      </w:r>
      <w:proofErr w:type="gramEnd"/>
      <w:r w:rsidRPr="002D1671">
        <w:rPr>
          <w:rFonts w:ascii="Arial" w:eastAsia="Arial" w:hAnsi="Arial" w:cs="Arial"/>
          <w:kern w:val="0"/>
          <w:lang w:eastAsia="en-GB"/>
          <w14:ligatures w14:val="none"/>
        </w:rPr>
        <w:t xml:space="preserve"> Value and Brand Loyalty: A Critical Review of the Literature. </w:t>
      </w:r>
      <w:r w:rsidRPr="002D1671">
        <w:rPr>
          <w:rFonts w:ascii="Arial" w:eastAsia="Arial" w:hAnsi="Arial" w:cs="Arial"/>
          <w:i/>
          <w:iCs/>
          <w:kern w:val="0"/>
          <w:lang w:eastAsia="en-GB"/>
          <w14:ligatures w14:val="none"/>
        </w:rPr>
        <w:t>Academic Journal of Interdisciplinary Studies</w:t>
      </w:r>
      <w:r w:rsidRPr="002D1671">
        <w:rPr>
          <w:rFonts w:ascii="Arial" w:eastAsia="Arial" w:hAnsi="Arial" w:cs="Arial"/>
          <w:kern w:val="0"/>
          <w:lang w:eastAsia="en-GB"/>
          <w14:ligatures w14:val="none"/>
        </w:rPr>
        <w:t xml:space="preserve">, [online] 2(9). </w:t>
      </w:r>
      <w:proofErr w:type="spellStart"/>
      <w:r w:rsidRPr="002D1671">
        <w:rPr>
          <w:rFonts w:ascii="Arial" w:eastAsia="Arial" w:hAnsi="Arial" w:cs="Arial"/>
          <w:kern w:val="0"/>
          <w:lang w:eastAsia="en-GB"/>
          <w14:ligatures w14:val="none"/>
        </w:rPr>
        <w:t>doi:</w:t>
      </w:r>
      <w:hyperlink r:id="rId79" w:history="1">
        <w:r w:rsidRPr="002D1671">
          <w:rPr>
            <w:rFonts w:ascii="Arial" w:eastAsia="Arial" w:hAnsi="Arial" w:cs="Arial"/>
            <w:color w:val="1155CC"/>
            <w:kern w:val="0"/>
            <w:u w:val="single"/>
            <w:lang w:eastAsia="en-GB"/>
            <w14:ligatures w14:val="none"/>
          </w:rPr>
          <w:t>https</w:t>
        </w:r>
        <w:proofErr w:type="spellEnd"/>
        <w:r w:rsidRPr="002D1671">
          <w:rPr>
            <w:rFonts w:ascii="Arial" w:eastAsia="Arial" w:hAnsi="Arial" w:cs="Arial"/>
            <w:color w:val="1155CC"/>
            <w:kern w:val="0"/>
            <w:u w:val="single"/>
            <w:lang w:eastAsia="en-GB"/>
            <w14:ligatures w14:val="none"/>
          </w:rPr>
          <w:t>://doi.org/10.5901/ajis.2013.v2n9p223</w:t>
        </w:r>
      </w:hyperlink>
      <w:r w:rsidRPr="002D1671">
        <w:rPr>
          <w:rFonts w:ascii="Arial" w:eastAsia="Arial" w:hAnsi="Arial" w:cs="Arial"/>
          <w:kern w:val="0"/>
          <w:lang w:eastAsia="en-GB"/>
          <w14:ligatures w14:val="none"/>
        </w:rPr>
        <w:t xml:space="preserve">. </w:t>
      </w:r>
    </w:p>
    <w:p w14:paraId="4876D23D"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lastRenderedPageBreak/>
        <w:t xml:space="preserve">Tenny, S., Brannan, J. and Brannan, G. (2022). </w:t>
      </w:r>
      <w:r w:rsidRPr="002D1671">
        <w:rPr>
          <w:rFonts w:ascii="Arial" w:eastAsia="Arial" w:hAnsi="Arial" w:cs="Arial"/>
          <w:i/>
          <w:iCs/>
          <w:kern w:val="0"/>
          <w:lang w:eastAsia="en-GB"/>
          <w14:ligatures w14:val="none"/>
        </w:rPr>
        <w:t>Qualitative Study</w:t>
      </w:r>
      <w:r w:rsidRPr="002D1671">
        <w:rPr>
          <w:rFonts w:ascii="Arial" w:eastAsia="Arial" w:hAnsi="Arial" w:cs="Arial"/>
          <w:kern w:val="0"/>
          <w:lang w:eastAsia="en-GB"/>
          <w14:ligatures w14:val="none"/>
        </w:rPr>
        <w:t xml:space="preserve">. [online] National Library of Medicine. Available at: </w:t>
      </w:r>
      <w:hyperlink r:id="rId80" w:history="1">
        <w:r w:rsidRPr="002D1671">
          <w:rPr>
            <w:rFonts w:ascii="Arial" w:eastAsia="Arial" w:hAnsi="Arial" w:cs="Arial"/>
            <w:color w:val="1155CC"/>
            <w:kern w:val="0"/>
            <w:u w:val="single"/>
            <w:lang w:eastAsia="en-GB"/>
            <w14:ligatures w14:val="none"/>
          </w:rPr>
          <w:t>https://www.ncbi.nlm.nih.gov/books/NBK470395/</w:t>
        </w:r>
      </w:hyperlink>
      <w:r w:rsidRPr="002D1671">
        <w:rPr>
          <w:rFonts w:ascii="Arial" w:eastAsia="Arial" w:hAnsi="Arial" w:cs="Arial"/>
          <w:kern w:val="0"/>
          <w:lang w:eastAsia="en-GB"/>
          <w14:ligatures w14:val="none"/>
        </w:rPr>
        <w:t xml:space="preserve">  [Accessed 17 Feb. 2026].</w:t>
      </w:r>
    </w:p>
    <w:p w14:paraId="116C5CA5"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Tran, D.T., Nguyen, K.T., Huynh, D.V. and Stangl, B. (2025). Satisfaction with response: The impact on potential customers’ perceived service quality and intent to stay. </w:t>
      </w:r>
      <w:r w:rsidRPr="002D1671">
        <w:rPr>
          <w:rFonts w:ascii="Arial" w:eastAsia="Arial" w:hAnsi="Arial" w:cs="Arial"/>
          <w:i/>
          <w:iCs/>
          <w:kern w:val="0"/>
          <w:lang w:eastAsia="en-GB"/>
          <w14:ligatures w14:val="none"/>
        </w:rPr>
        <w:t>Annals of Tourism Research Empirical Insights</w:t>
      </w:r>
      <w:r w:rsidRPr="002D1671">
        <w:rPr>
          <w:rFonts w:ascii="Arial" w:eastAsia="Arial" w:hAnsi="Arial" w:cs="Arial"/>
          <w:kern w:val="0"/>
          <w:lang w:eastAsia="en-GB"/>
          <w14:ligatures w14:val="none"/>
        </w:rPr>
        <w:t xml:space="preserve">, 6(1), pp.100179–100179. </w:t>
      </w:r>
      <w:proofErr w:type="spellStart"/>
      <w:r w:rsidRPr="002D1671">
        <w:rPr>
          <w:rFonts w:ascii="Arial" w:eastAsia="Arial" w:hAnsi="Arial" w:cs="Arial"/>
          <w:kern w:val="0"/>
          <w:lang w:eastAsia="en-GB"/>
          <w14:ligatures w14:val="none"/>
        </w:rPr>
        <w:t>doi:</w:t>
      </w:r>
      <w:hyperlink r:id="rId81" w:history="1">
        <w:r w:rsidRPr="002D1671">
          <w:rPr>
            <w:rFonts w:ascii="Arial" w:eastAsia="Arial" w:hAnsi="Arial" w:cs="Arial"/>
            <w:color w:val="1155CC"/>
            <w:kern w:val="0"/>
            <w:u w:val="single"/>
            <w:lang w:eastAsia="en-GB"/>
            <w14:ligatures w14:val="none"/>
          </w:rPr>
          <w:t>https</w:t>
        </w:r>
        <w:proofErr w:type="spellEnd"/>
        <w:r w:rsidRPr="002D1671">
          <w:rPr>
            <w:rFonts w:ascii="Arial" w:eastAsia="Arial" w:hAnsi="Arial" w:cs="Arial"/>
            <w:color w:val="1155CC"/>
            <w:kern w:val="0"/>
            <w:u w:val="single"/>
            <w:lang w:eastAsia="en-GB"/>
            <w14:ligatures w14:val="none"/>
          </w:rPr>
          <w:t>://doi.org/10.1016/j.annale.2025.100179</w:t>
        </w:r>
      </w:hyperlink>
      <w:r w:rsidRPr="002D1671">
        <w:rPr>
          <w:rFonts w:ascii="Arial" w:eastAsia="Arial" w:hAnsi="Arial" w:cs="Arial"/>
          <w:kern w:val="0"/>
          <w:lang w:eastAsia="en-GB"/>
          <w14:ligatures w14:val="none"/>
        </w:rPr>
        <w:t xml:space="preserve">. </w:t>
      </w:r>
    </w:p>
    <w:p w14:paraId="052AE615"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TY Newport (2026). </w:t>
      </w:r>
      <w:proofErr w:type="spellStart"/>
      <w:r w:rsidRPr="002D1671">
        <w:rPr>
          <w:rFonts w:ascii="Arial" w:eastAsia="Arial" w:hAnsi="Arial" w:cs="Arial"/>
          <w:i/>
          <w:iCs/>
          <w:kern w:val="0"/>
          <w:lang w:eastAsia="en-GB"/>
          <w14:ligatures w14:val="none"/>
        </w:rPr>
        <w:t>Tŷ</w:t>
      </w:r>
      <w:proofErr w:type="spellEnd"/>
      <w:r w:rsidRPr="002D1671">
        <w:rPr>
          <w:rFonts w:ascii="Arial" w:eastAsia="Arial" w:hAnsi="Arial" w:cs="Arial"/>
          <w:i/>
          <w:iCs/>
          <w:kern w:val="0"/>
          <w:lang w:eastAsia="en-GB"/>
          <w14:ligatures w14:val="none"/>
        </w:rPr>
        <w:t xml:space="preserve"> Newport</w:t>
      </w:r>
      <w:r w:rsidRPr="002D1671">
        <w:rPr>
          <w:rFonts w:ascii="Arial" w:eastAsia="Arial" w:hAnsi="Arial" w:cs="Arial"/>
          <w:kern w:val="0"/>
          <w:lang w:eastAsia="en-GB"/>
          <w14:ligatures w14:val="none"/>
        </w:rPr>
        <w:t xml:space="preserve">. [online] Guestreservations.com. Available at: </w:t>
      </w:r>
      <w:hyperlink r:id="rId82" w:history="1">
        <w:r w:rsidRPr="002D1671">
          <w:rPr>
            <w:rFonts w:ascii="Arial" w:eastAsia="Arial" w:hAnsi="Arial" w:cs="Arial"/>
            <w:color w:val="1155CC"/>
            <w:kern w:val="0"/>
            <w:u w:val="single"/>
            <w:lang w:eastAsia="en-GB"/>
            <w14:ligatures w14:val="none"/>
          </w:rPr>
          <w:t>https://www.guestreservations.com/ty-newport/booking?utm_source=google&amp;utm_medium=cpc&amp;utm_campaign=22223361064&amp;gad_source=1&amp;gad_campaignid=22223361064&amp;gbraid=0AAAAADiMQMZ-Wy3ojyfxnENt6-80Gp-TF&amp;gclid=CjwKCAiAtLvMBhB_EiwA1u6_PkmKioxmOUEI1wrgDSU5iDZyz_s8DY3UJeQb4nHk8EDRHl4Qb0TikxoCcfAQAvD_BwE</w:t>
        </w:r>
      </w:hyperlink>
      <w:r w:rsidRPr="002D1671">
        <w:rPr>
          <w:rFonts w:ascii="Arial" w:eastAsia="Arial" w:hAnsi="Arial" w:cs="Arial"/>
          <w:kern w:val="0"/>
          <w:lang w:eastAsia="en-GB"/>
          <w14:ligatures w14:val="none"/>
        </w:rPr>
        <w:t xml:space="preserve">  [Accessed 13 Feb. 2026].</w:t>
      </w:r>
    </w:p>
    <w:p w14:paraId="59C979B0"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UK Hospitality (2023). </w:t>
      </w:r>
      <w:r w:rsidRPr="002D1671">
        <w:rPr>
          <w:rFonts w:ascii="Arial" w:eastAsia="Arial" w:hAnsi="Arial" w:cs="Arial"/>
          <w:i/>
          <w:iCs/>
          <w:kern w:val="0"/>
          <w:lang w:eastAsia="en-GB"/>
          <w14:ligatures w14:val="none"/>
        </w:rPr>
        <w:t xml:space="preserve">Worker shortages - </w:t>
      </w:r>
      <w:proofErr w:type="spellStart"/>
      <w:r w:rsidRPr="002D1671">
        <w:rPr>
          <w:rFonts w:ascii="Arial" w:eastAsia="Arial" w:hAnsi="Arial" w:cs="Arial"/>
          <w:i/>
          <w:iCs/>
          <w:kern w:val="0"/>
          <w:lang w:eastAsia="en-GB"/>
          <w14:ligatures w14:val="none"/>
        </w:rPr>
        <w:t>UKHospitality</w:t>
      </w:r>
      <w:proofErr w:type="spellEnd"/>
      <w:r w:rsidRPr="002D1671">
        <w:rPr>
          <w:rFonts w:ascii="Arial" w:eastAsia="Arial" w:hAnsi="Arial" w:cs="Arial"/>
          <w:kern w:val="0"/>
          <w:lang w:eastAsia="en-GB"/>
          <w14:ligatures w14:val="none"/>
        </w:rPr>
        <w:t xml:space="preserve">. [online] </w:t>
      </w:r>
      <w:proofErr w:type="spellStart"/>
      <w:r w:rsidRPr="002D1671">
        <w:rPr>
          <w:rFonts w:ascii="Arial" w:eastAsia="Arial" w:hAnsi="Arial" w:cs="Arial"/>
          <w:kern w:val="0"/>
          <w:lang w:eastAsia="en-GB"/>
          <w14:ligatures w14:val="none"/>
        </w:rPr>
        <w:t>UKHospitality</w:t>
      </w:r>
      <w:proofErr w:type="spellEnd"/>
      <w:r w:rsidRPr="002D1671">
        <w:rPr>
          <w:rFonts w:ascii="Arial" w:eastAsia="Arial" w:hAnsi="Arial" w:cs="Arial"/>
          <w:kern w:val="0"/>
          <w:lang w:eastAsia="en-GB"/>
          <w14:ligatures w14:val="none"/>
        </w:rPr>
        <w:t xml:space="preserve">. Available at: </w:t>
      </w:r>
      <w:hyperlink r:id="rId83" w:history="1">
        <w:r w:rsidRPr="002D1671">
          <w:rPr>
            <w:rFonts w:ascii="Arial" w:eastAsia="Arial" w:hAnsi="Arial" w:cs="Arial"/>
            <w:color w:val="1155CC"/>
            <w:kern w:val="0"/>
            <w:u w:val="single"/>
            <w:lang w:eastAsia="en-GB"/>
            <w14:ligatures w14:val="none"/>
          </w:rPr>
          <w:t>https://www.ukhospitality.org.uk/campaigns/workforce/</w:t>
        </w:r>
      </w:hyperlink>
      <w:r w:rsidRPr="002D1671">
        <w:rPr>
          <w:rFonts w:ascii="Arial" w:eastAsia="Arial" w:hAnsi="Arial" w:cs="Arial"/>
          <w:kern w:val="0"/>
          <w:lang w:eastAsia="en-GB"/>
          <w14:ligatures w14:val="none"/>
        </w:rPr>
        <w:t xml:space="preserve">  [Accessed 17 Feb. 2026].</w:t>
      </w:r>
    </w:p>
    <w:p w14:paraId="214E2869"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Verma, K. and Gupta, J. (2025). The role of brand reputation in building consumer trust and loyalty in the Indian Market. </w:t>
      </w:r>
      <w:r w:rsidRPr="002D1671">
        <w:rPr>
          <w:rFonts w:ascii="Arial" w:eastAsia="Arial" w:hAnsi="Arial" w:cs="Arial"/>
          <w:i/>
          <w:iCs/>
          <w:kern w:val="0"/>
          <w:lang w:eastAsia="en-GB"/>
          <w14:ligatures w14:val="none"/>
        </w:rPr>
        <w:t>International Journal of Commerce and Management Research</w:t>
      </w:r>
      <w:r w:rsidRPr="002D1671">
        <w:rPr>
          <w:rFonts w:ascii="Arial" w:eastAsia="Arial" w:hAnsi="Arial" w:cs="Arial"/>
          <w:kern w:val="0"/>
          <w:lang w:eastAsia="en-GB"/>
          <w14:ligatures w14:val="none"/>
        </w:rPr>
        <w:t xml:space="preserve">, [online] 11(8), pp.201–205. Available at: </w:t>
      </w:r>
      <w:hyperlink r:id="rId84" w:history="1">
        <w:r w:rsidRPr="002D1671">
          <w:rPr>
            <w:rFonts w:ascii="Arial" w:eastAsia="Arial" w:hAnsi="Arial" w:cs="Arial"/>
            <w:color w:val="1155CC"/>
            <w:kern w:val="0"/>
            <w:u w:val="single"/>
            <w:lang w:eastAsia="en-GB"/>
            <w14:ligatures w14:val="none"/>
          </w:rPr>
          <w:t>https://www.managejournal.com/assets/archives/2025/vol11issue8/11160.pdf</w:t>
        </w:r>
      </w:hyperlink>
      <w:r w:rsidRPr="002D1671">
        <w:rPr>
          <w:rFonts w:ascii="Arial" w:eastAsia="Arial" w:hAnsi="Arial" w:cs="Arial"/>
          <w:kern w:val="0"/>
          <w:lang w:eastAsia="en-GB"/>
          <w14:ligatures w14:val="none"/>
        </w:rPr>
        <w:t xml:space="preserve">  [Accessed 19 Feb. 2026].</w:t>
      </w:r>
    </w:p>
    <w:p w14:paraId="4E7104F5"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Wilson, O. (2025). Enhancing Operational Efficiency and Guest Satisfaction in Hotel Management: A Strategic Approach. </w:t>
      </w:r>
      <w:r w:rsidRPr="002D1671">
        <w:rPr>
          <w:rFonts w:ascii="Arial" w:eastAsia="Arial" w:hAnsi="Arial" w:cs="Arial"/>
          <w:i/>
          <w:iCs/>
          <w:kern w:val="0"/>
          <w:lang w:eastAsia="en-GB"/>
          <w14:ligatures w14:val="none"/>
        </w:rPr>
        <w:t>OTS Canadian Journal</w:t>
      </w:r>
      <w:r w:rsidRPr="002D1671">
        <w:rPr>
          <w:rFonts w:ascii="Arial" w:eastAsia="Arial" w:hAnsi="Arial" w:cs="Arial"/>
          <w:kern w:val="0"/>
          <w:lang w:eastAsia="en-GB"/>
          <w14:ligatures w14:val="none"/>
        </w:rPr>
        <w:t xml:space="preserve">, [online] 4(5), pp.72–81. </w:t>
      </w:r>
      <w:proofErr w:type="spellStart"/>
      <w:r w:rsidRPr="002D1671">
        <w:rPr>
          <w:rFonts w:ascii="Arial" w:eastAsia="Arial" w:hAnsi="Arial" w:cs="Arial"/>
          <w:kern w:val="0"/>
          <w:lang w:eastAsia="en-GB"/>
          <w14:ligatures w14:val="none"/>
        </w:rPr>
        <w:t>doi:</w:t>
      </w:r>
      <w:hyperlink r:id="rId85" w:history="1">
        <w:r w:rsidRPr="002D1671">
          <w:rPr>
            <w:rFonts w:ascii="Arial" w:eastAsia="Arial" w:hAnsi="Arial" w:cs="Arial"/>
            <w:color w:val="1155CC"/>
            <w:kern w:val="0"/>
            <w:u w:val="single"/>
            <w:lang w:eastAsia="en-GB"/>
            <w14:ligatures w14:val="none"/>
          </w:rPr>
          <w:t>https</w:t>
        </w:r>
        <w:proofErr w:type="spellEnd"/>
        <w:r w:rsidRPr="002D1671">
          <w:rPr>
            <w:rFonts w:ascii="Arial" w:eastAsia="Arial" w:hAnsi="Arial" w:cs="Arial"/>
            <w:color w:val="1155CC"/>
            <w:kern w:val="0"/>
            <w:u w:val="single"/>
            <w:lang w:eastAsia="en-GB"/>
            <w14:ligatures w14:val="none"/>
          </w:rPr>
          <w:t>://doi.org/10.58840/ae2m7f34</w:t>
        </w:r>
      </w:hyperlink>
      <w:r w:rsidRPr="002D1671">
        <w:rPr>
          <w:rFonts w:ascii="Arial" w:eastAsia="Arial" w:hAnsi="Arial" w:cs="Arial"/>
          <w:kern w:val="0"/>
          <w:lang w:eastAsia="en-GB"/>
          <w14:ligatures w14:val="none"/>
        </w:rPr>
        <w:t xml:space="preserve">. </w:t>
      </w:r>
    </w:p>
    <w:p w14:paraId="60D80969"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Winchester, N. (2026). </w:t>
      </w:r>
      <w:r w:rsidRPr="002D1671">
        <w:rPr>
          <w:rFonts w:ascii="Arial" w:eastAsia="Arial" w:hAnsi="Arial" w:cs="Arial"/>
          <w:i/>
          <w:iCs/>
          <w:kern w:val="0"/>
          <w:lang w:eastAsia="en-GB"/>
          <w14:ligatures w14:val="none"/>
        </w:rPr>
        <w:t>Hospitality and retail sectors: Impact of government policy</w:t>
      </w:r>
      <w:r w:rsidRPr="002D1671">
        <w:rPr>
          <w:rFonts w:ascii="Arial" w:eastAsia="Arial" w:hAnsi="Arial" w:cs="Arial"/>
          <w:kern w:val="0"/>
          <w:lang w:eastAsia="en-GB"/>
          <w14:ligatures w14:val="none"/>
        </w:rPr>
        <w:t xml:space="preserve">. [online] House of Lords Library. Available at: </w:t>
      </w:r>
      <w:hyperlink r:id="rId86" w:history="1">
        <w:r w:rsidRPr="002D1671">
          <w:rPr>
            <w:rFonts w:ascii="Arial" w:eastAsia="Arial" w:hAnsi="Arial" w:cs="Arial"/>
            <w:color w:val="1155CC"/>
            <w:kern w:val="0"/>
            <w:u w:val="single"/>
            <w:lang w:eastAsia="en-GB"/>
            <w14:ligatures w14:val="none"/>
          </w:rPr>
          <w:t>https://lordslibrary.parliament.uk/hospitality-and-retail-sectors-impact-of-government-policy/</w:t>
        </w:r>
      </w:hyperlink>
      <w:r w:rsidRPr="002D1671">
        <w:rPr>
          <w:rFonts w:ascii="Arial" w:eastAsia="Arial" w:hAnsi="Arial" w:cs="Arial"/>
          <w:kern w:val="0"/>
          <w:lang w:eastAsia="en-GB"/>
          <w14:ligatures w14:val="none"/>
        </w:rPr>
        <w:t xml:space="preserve">  [Accessed 14 Feb. 2026].</w:t>
      </w:r>
    </w:p>
    <w:p w14:paraId="5AEDFC40"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Wood, R.C. and Brotherton, B. (2008). </w:t>
      </w:r>
      <w:r w:rsidRPr="002D1671">
        <w:rPr>
          <w:rFonts w:ascii="Arial" w:eastAsia="Arial" w:hAnsi="Arial" w:cs="Arial"/>
          <w:i/>
          <w:iCs/>
          <w:kern w:val="0"/>
          <w:lang w:eastAsia="en-GB"/>
          <w14:ligatures w14:val="none"/>
        </w:rPr>
        <w:t>The SAGE handbook of hospitality management</w:t>
      </w:r>
      <w:r w:rsidRPr="002D1671">
        <w:rPr>
          <w:rFonts w:ascii="Arial" w:eastAsia="Arial" w:hAnsi="Arial" w:cs="Arial"/>
          <w:kern w:val="0"/>
          <w:lang w:eastAsia="en-GB"/>
          <w14:ligatures w14:val="none"/>
        </w:rPr>
        <w:t xml:space="preserve">. [online] London: SAGE Publications. Available at: </w:t>
      </w:r>
      <w:hyperlink r:id="rId87" w:history="1">
        <w:r w:rsidRPr="002D1671">
          <w:rPr>
            <w:rFonts w:ascii="Arial" w:eastAsia="Arial" w:hAnsi="Arial" w:cs="Arial"/>
            <w:color w:val="1155CC"/>
            <w:kern w:val="0"/>
            <w:u w:val="single"/>
            <w:lang w:eastAsia="en-GB"/>
            <w14:ligatures w14:val="none"/>
          </w:rPr>
          <w:t>https://www.google.co.in/books/edition/The_SAGE_Handbook_of_Hospitality_Managem/MF6x6G_i9BkC?hl=en&amp;gbpv=1&amp;dq=servqual+facilities&amp;pg=PA320&amp;printsec=frontcover</w:t>
        </w:r>
      </w:hyperlink>
      <w:r w:rsidRPr="002D1671">
        <w:rPr>
          <w:rFonts w:ascii="Arial" w:eastAsia="Arial" w:hAnsi="Arial" w:cs="Arial"/>
          <w:kern w:val="0"/>
          <w:lang w:eastAsia="en-GB"/>
          <w14:ligatures w14:val="none"/>
        </w:rPr>
        <w:t xml:space="preserve">. </w:t>
      </w:r>
    </w:p>
    <w:p w14:paraId="76F30DCC"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Wyld, D.C. (2025). </w:t>
      </w:r>
      <w:r w:rsidRPr="002D1671">
        <w:rPr>
          <w:rFonts w:ascii="Arial" w:eastAsia="Arial" w:hAnsi="Arial" w:cs="Arial"/>
          <w:i/>
          <w:iCs/>
          <w:kern w:val="0"/>
          <w:lang w:eastAsia="en-GB"/>
          <w14:ligatures w14:val="none"/>
        </w:rPr>
        <w:t>The Service Recovery Paradox - Modern Business - Medium</w:t>
      </w:r>
      <w:r w:rsidRPr="002D1671">
        <w:rPr>
          <w:rFonts w:ascii="Arial" w:eastAsia="Arial" w:hAnsi="Arial" w:cs="Arial"/>
          <w:kern w:val="0"/>
          <w:lang w:eastAsia="en-GB"/>
          <w14:ligatures w14:val="none"/>
        </w:rPr>
        <w:t xml:space="preserve">. [online] Medium. Available at: </w:t>
      </w:r>
      <w:hyperlink r:id="rId88" w:history="1">
        <w:r w:rsidRPr="002D1671">
          <w:rPr>
            <w:rFonts w:ascii="Arial" w:eastAsia="Arial" w:hAnsi="Arial" w:cs="Arial"/>
            <w:color w:val="1155CC"/>
            <w:kern w:val="0"/>
            <w:u w:val="single"/>
            <w:lang w:eastAsia="en-GB"/>
            <w14:ligatures w14:val="none"/>
          </w:rPr>
          <w:t>https://medium.com/modern-business/the-service-recovery-paradox-6bc1b06a0e51</w:t>
        </w:r>
      </w:hyperlink>
      <w:r w:rsidRPr="002D1671">
        <w:rPr>
          <w:rFonts w:ascii="Arial" w:eastAsia="Arial" w:hAnsi="Arial" w:cs="Arial"/>
          <w:kern w:val="0"/>
          <w:lang w:eastAsia="en-GB"/>
          <w14:ligatures w14:val="none"/>
        </w:rPr>
        <w:t xml:space="preserve">  [Accessed 19 Feb. 2026].</w:t>
      </w:r>
    </w:p>
    <w:p w14:paraId="65653030"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proofErr w:type="spellStart"/>
      <w:r w:rsidRPr="002D1671">
        <w:rPr>
          <w:rFonts w:ascii="Arial" w:eastAsia="Arial" w:hAnsi="Arial" w:cs="Arial"/>
          <w:kern w:val="0"/>
          <w:lang w:eastAsia="en-GB"/>
          <w14:ligatures w14:val="none"/>
        </w:rPr>
        <w:t>Yavas</w:t>
      </w:r>
      <w:proofErr w:type="spellEnd"/>
      <w:r w:rsidRPr="002D1671">
        <w:rPr>
          <w:rFonts w:ascii="Arial" w:eastAsia="Arial" w:hAnsi="Arial" w:cs="Arial"/>
          <w:kern w:val="0"/>
          <w:lang w:eastAsia="en-GB"/>
          <w14:ligatures w14:val="none"/>
        </w:rPr>
        <w:t xml:space="preserve">, U. and Babakus, E. (2005). Dimensions of hotel choice criteria: congruence between business and leisure </w:t>
      </w:r>
      <w:proofErr w:type="spellStart"/>
      <w:r w:rsidRPr="002D1671">
        <w:rPr>
          <w:rFonts w:ascii="Arial" w:eastAsia="Arial" w:hAnsi="Arial" w:cs="Arial"/>
          <w:kern w:val="0"/>
          <w:lang w:eastAsia="en-GB"/>
          <w14:ligatures w14:val="none"/>
        </w:rPr>
        <w:t>travelers</w:t>
      </w:r>
      <w:proofErr w:type="spellEnd"/>
      <w:r w:rsidRPr="002D1671">
        <w:rPr>
          <w:rFonts w:ascii="Arial" w:eastAsia="Arial" w:hAnsi="Arial" w:cs="Arial"/>
          <w:kern w:val="0"/>
          <w:lang w:eastAsia="en-GB"/>
          <w14:ligatures w14:val="none"/>
        </w:rPr>
        <w:t xml:space="preserve">. </w:t>
      </w:r>
      <w:r w:rsidRPr="002D1671">
        <w:rPr>
          <w:rFonts w:ascii="Arial" w:eastAsia="Arial" w:hAnsi="Arial" w:cs="Arial"/>
          <w:i/>
          <w:iCs/>
          <w:kern w:val="0"/>
          <w:lang w:eastAsia="en-GB"/>
          <w14:ligatures w14:val="none"/>
        </w:rPr>
        <w:t>International Journal of Hospitality Management</w:t>
      </w:r>
      <w:r w:rsidRPr="002D1671">
        <w:rPr>
          <w:rFonts w:ascii="Arial" w:eastAsia="Arial" w:hAnsi="Arial" w:cs="Arial"/>
          <w:kern w:val="0"/>
          <w:lang w:eastAsia="en-GB"/>
          <w14:ligatures w14:val="none"/>
        </w:rPr>
        <w:t xml:space="preserve">, [online] 24(3), pp.359–367. </w:t>
      </w:r>
      <w:proofErr w:type="spellStart"/>
      <w:r w:rsidRPr="002D1671">
        <w:rPr>
          <w:rFonts w:ascii="Arial" w:eastAsia="Arial" w:hAnsi="Arial" w:cs="Arial"/>
          <w:kern w:val="0"/>
          <w:lang w:eastAsia="en-GB"/>
          <w14:ligatures w14:val="none"/>
        </w:rPr>
        <w:t>doi:</w:t>
      </w:r>
      <w:hyperlink r:id="rId89" w:history="1">
        <w:r w:rsidRPr="002D1671">
          <w:rPr>
            <w:rFonts w:ascii="Arial" w:eastAsia="Arial" w:hAnsi="Arial" w:cs="Arial"/>
            <w:color w:val="1155CC"/>
            <w:kern w:val="0"/>
            <w:u w:val="single"/>
            <w:lang w:eastAsia="en-GB"/>
            <w14:ligatures w14:val="none"/>
          </w:rPr>
          <w:t>https</w:t>
        </w:r>
        <w:proofErr w:type="spellEnd"/>
        <w:r w:rsidRPr="002D1671">
          <w:rPr>
            <w:rFonts w:ascii="Arial" w:eastAsia="Arial" w:hAnsi="Arial" w:cs="Arial"/>
            <w:color w:val="1155CC"/>
            <w:kern w:val="0"/>
            <w:u w:val="single"/>
            <w:lang w:eastAsia="en-GB"/>
            <w14:ligatures w14:val="none"/>
          </w:rPr>
          <w:t>://doi.org/10.1016/j.ijhm.2004.09.003</w:t>
        </w:r>
      </w:hyperlink>
      <w:r w:rsidRPr="002D1671">
        <w:rPr>
          <w:rFonts w:ascii="Arial" w:eastAsia="Arial" w:hAnsi="Arial" w:cs="Arial"/>
          <w:kern w:val="0"/>
          <w:lang w:eastAsia="en-GB"/>
          <w14:ligatures w14:val="none"/>
        </w:rPr>
        <w:t xml:space="preserve">. </w:t>
      </w:r>
    </w:p>
    <w:p w14:paraId="75F67C9F" w14:textId="77777777" w:rsidR="002D1671" w:rsidRPr="002D1671" w:rsidRDefault="002D1671" w:rsidP="002D1671">
      <w:pPr>
        <w:numPr>
          <w:ilvl w:val="0"/>
          <w:numId w:val="16"/>
        </w:numPr>
        <w:spacing w:after="0" w:line="360" w:lineRule="auto"/>
        <w:rPr>
          <w:rFonts w:ascii="Arial" w:eastAsia="Arial" w:hAnsi="Arial" w:cs="Arial"/>
          <w:kern w:val="0"/>
          <w:lang w:eastAsia="en-GB"/>
          <w14:ligatures w14:val="none"/>
        </w:rPr>
      </w:pPr>
      <w:r w:rsidRPr="002D1671">
        <w:rPr>
          <w:rFonts w:ascii="Arial" w:eastAsia="Arial" w:hAnsi="Arial" w:cs="Arial"/>
          <w:kern w:val="0"/>
          <w:lang w:eastAsia="en-GB"/>
          <w14:ligatures w14:val="none"/>
        </w:rPr>
        <w:t xml:space="preserve">Zaki, J. and Conny </w:t>
      </w:r>
      <w:proofErr w:type="spellStart"/>
      <w:r w:rsidRPr="002D1671">
        <w:rPr>
          <w:rFonts w:ascii="Arial" w:eastAsia="Arial" w:hAnsi="Arial" w:cs="Arial"/>
          <w:kern w:val="0"/>
          <w:lang w:eastAsia="en-GB"/>
          <w14:ligatures w14:val="none"/>
        </w:rPr>
        <w:t>Kalcher</w:t>
      </w:r>
      <w:proofErr w:type="spellEnd"/>
      <w:r w:rsidRPr="002D1671">
        <w:rPr>
          <w:rFonts w:ascii="Arial" w:eastAsia="Arial" w:hAnsi="Arial" w:cs="Arial"/>
          <w:kern w:val="0"/>
          <w:lang w:eastAsia="en-GB"/>
          <w14:ligatures w14:val="none"/>
        </w:rPr>
        <w:t xml:space="preserve"> (2025). </w:t>
      </w:r>
      <w:r w:rsidRPr="002D1671">
        <w:rPr>
          <w:rFonts w:ascii="Arial" w:eastAsia="Arial" w:hAnsi="Arial" w:cs="Arial"/>
          <w:i/>
          <w:iCs/>
          <w:kern w:val="0"/>
          <w:lang w:eastAsia="en-GB"/>
          <w14:ligatures w14:val="none"/>
        </w:rPr>
        <w:t>Customers Expect Empathy. Here’s How to Deliver It.</w:t>
      </w:r>
      <w:r w:rsidRPr="002D1671">
        <w:rPr>
          <w:rFonts w:ascii="Arial" w:eastAsia="Arial" w:hAnsi="Arial" w:cs="Arial"/>
          <w:kern w:val="0"/>
          <w:lang w:eastAsia="en-GB"/>
          <w14:ligatures w14:val="none"/>
        </w:rPr>
        <w:t xml:space="preserve"> [online] Harvard Business Review. Available at: </w:t>
      </w:r>
      <w:hyperlink r:id="rId90" w:history="1">
        <w:r w:rsidRPr="002D1671">
          <w:rPr>
            <w:rFonts w:ascii="Arial" w:eastAsia="Arial" w:hAnsi="Arial" w:cs="Arial"/>
            <w:color w:val="1155CC"/>
            <w:kern w:val="0"/>
            <w:u w:val="single"/>
            <w:lang w:eastAsia="en-GB"/>
            <w14:ligatures w14:val="none"/>
          </w:rPr>
          <w:t>https://hbr.org/2025/11/customers-expect-empathy-heres-how-to-deliver-it</w:t>
        </w:r>
      </w:hyperlink>
      <w:r w:rsidRPr="002D1671">
        <w:rPr>
          <w:rFonts w:ascii="Arial" w:eastAsia="Arial" w:hAnsi="Arial" w:cs="Arial"/>
          <w:kern w:val="0"/>
          <w:lang w:eastAsia="en-GB"/>
          <w14:ligatures w14:val="none"/>
        </w:rPr>
        <w:t xml:space="preserve"> [Accessed 16 Feb. 2026].</w:t>
      </w:r>
    </w:p>
    <w:p w14:paraId="0C17E224" w14:textId="77777777" w:rsidR="002D1671" w:rsidRPr="002D1671" w:rsidRDefault="002D1671" w:rsidP="002D1671">
      <w:pPr>
        <w:numPr>
          <w:ilvl w:val="0"/>
          <w:numId w:val="16"/>
        </w:numPr>
        <w:spacing w:after="240" w:line="360" w:lineRule="auto"/>
        <w:rPr>
          <w:rFonts w:ascii="Arial" w:eastAsia="Arial" w:hAnsi="Arial" w:cs="Arial"/>
          <w:kern w:val="0"/>
          <w:lang w:eastAsia="en-GB"/>
          <w14:ligatures w14:val="none"/>
        </w:rPr>
      </w:pPr>
      <w:proofErr w:type="spellStart"/>
      <w:r w:rsidRPr="002D1671">
        <w:rPr>
          <w:rFonts w:ascii="Arial" w:eastAsia="Arial" w:hAnsi="Arial" w:cs="Arial"/>
          <w:kern w:val="0"/>
          <w:lang w:eastAsia="en-GB"/>
          <w14:ligatures w14:val="none"/>
        </w:rPr>
        <w:t>Zhenjing</w:t>
      </w:r>
      <w:proofErr w:type="spellEnd"/>
      <w:r w:rsidRPr="002D1671">
        <w:rPr>
          <w:rFonts w:ascii="Arial" w:eastAsia="Arial" w:hAnsi="Arial" w:cs="Arial"/>
          <w:kern w:val="0"/>
          <w:lang w:eastAsia="en-GB"/>
          <w14:ligatures w14:val="none"/>
        </w:rPr>
        <w:t xml:space="preserve">, G., </w:t>
      </w:r>
      <w:proofErr w:type="spellStart"/>
      <w:r w:rsidRPr="002D1671">
        <w:rPr>
          <w:rFonts w:ascii="Arial" w:eastAsia="Arial" w:hAnsi="Arial" w:cs="Arial"/>
          <w:kern w:val="0"/>
          <w:lang w:eastAsia="en-GB"/>
          <w14:ligatures w14:val="none"/>
        </w:rPr>
        <w:t>Chupradit</w:t>
      </w:r>
      <w:proofErr w:type="spellEnd"/>
      <w:r w:rsidRPr="002D1671">
        <w:rPr>
          <w:rFonts w:ascii="Arial" w:eastAsia="Arial" w:hAnsi="Arial" w:cs="Arial"/>
          <w:kern w:val="0"/>
          <w:lang w:eastAsia="en-GB"/>
          <w14:ligatures w14:val="none"/>
        </w:rPr>
        <w:t xml:space="preserve">, S., Ku, K.Y., </w:t>
      </w:r>
      <w:proofErr w:type="spellStart"/>
      <w:r w:rsidRPr="002D1671">
        <w:rPr>
          <w:rFonts w:ascii="Arial" w:eastAsia="Arial" w:hAnsi="Arial" w:cs="Arial"/>
          <w:kern w:val="0"/>
          <w:lang w:eastAsia="en-GB"/>
          <w14:ligatures w14:val="none"/>
        </w:rPr>
        <w:t>Nassani</w:t>
      </w:r>
      <w:proofErr w:type="spellEnd"/>
      <w:r w:rsidRPr="002D1671">
        <w:rPr>
          <w:rFonts w:ascii="Arial" w:eastAsia="Arial" w:hAnsi="Arial" w:cs="Arial"/>
          <w:kern w:val="0"/>
          <w:lang w:eastAsia="en-GB"/>
          <w14:ligatures w14:val="none"/>
        </w:rPr>
        <w:t xml:space="preserve">, A.A. and Haffar, M. (2022). Impact of employees’ Workplace Environment on employees’ performance: a multi-mediation Model. </w:t>
      </w:r>
      <w:r w:rsidRPr="002D1671">
        <w:rPr>
          <w:rFonts w:ascii="Arial" w:eastAsia="Arial" w:hAnsi="Arial" w:cs="Arial"/>
          <w:i/>
          <w:iCs/>
          <w:kern w:val="0"/>
          <w:lang w:eastAsia="en-GB"/>
          <w14:ligatures w14:val="none"/>
        </w:rPr>
        <w:t>Frontiers in Public Health</w:t>
      </w:r>
      <w:r w:rsidRPr="002D1671">
        <w:rPr>
          <w:rFonts w:ascii="Arial" w:eastAsia="Arial" w:hAnsi="Arial" w:cs="Arial"/>
          <w:kern w:val="0"/>
          <w:lang w:eastAsia="en-GB"/>
          <w14:ligatures w14:val="none"/>
        </w:rPr>
        <w:t xml:space="preserve">, [online] 10(890400). Available at: </w:t>
      </w:r>
      <w:hyperlink r:id="rId91" w:history="1">
        <w:r w:rsidRPr="002D1671">
          <w:rPr>
            <w:rFonts w:ascii="Arial" w:eastAsia="Arial" w:hAnsi="Arial" w:cs="Arial"/>
            <w:color w:val="1155CC"/>
            <w:kern w:val="0"/>
            <w:u w:val="single"/>
            <w:lang w:eastAsia="en-GB"/>
            <w14:ligatures w14:val="none"/>
          </w:rPr>
          <w:t>https://pmc.ncbi.nlm.nih.gov/articles/PMC9136218/</w:t>
        </w:r>
      </w:hyperlink>
      <w:r w:rsidRPr="002D1671">
        <w:rPr>
          <w:rFonts w:ascii="Arial" w:eastAsia="Arial" w:hAnsi="Arial" w:cs="Arial"/>
          <w:kern w:val="0"/>
          <w:lang w:eastAsia="en-GB"/>
          <w14:ligatures w14:val="none"/>
        </w:rPr>
        <w:t xml:space="preserve">  [Accessed 18 Feb. 2026].</w:t>
      </w:r>
    </w:p>
    <w:p w14:paraId="0B4B34A8" w14:textId="77777777" w:rsidR="002D1671" w:rsidRPr="002D1671" w:rsidRDefault="002D1671" w:rsidP="002D1671">
      <w:pPr>
        <w:spacing w:after="0" w:line="360" w:lineRule="auto"/>
        <w:rPr>
          <w:rFonts w:ascii="Arial" w:eastAsia="Arial" w:hAnsi="Arial" w:cs="Arial"/>
          <w:b/>
          <w:bCs/>
          <w:kern w:val="0"/>
          <w:lang w:eastAsia="en-GB"/>
          <w14:ligatures w14:val="none"/>
        </w:rPr>
      </w:pPr>
    </w:p>
    <w:p w14:paraId="3421B0D6" w14:textId="77777777" w:rsidR="002D1671" w:rsidRPr="002D1671" w:rsidRDefault="002D1671">
      <w:pPr>
        <w:rPr>
          <w:lang w:val="en-US"/>
        </w:rPr>
      </w:pPr>
    </w:p>
    <w:sectPr w:rsidR="002D1671" w:rsidRPr="002D16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1366D"/>
    <w:multiLevelType w:val="multilevel"/>
    <w:tmpl w:val="DE26D7DA"/>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1" w15:restartNumberingAfterBreak="0">
    <w:nsid w:val="02191E68"/>
    <w:multiLevelType w:val="multilevel"/>
    <w:tmpl w:val="5A86221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03D814C8"/>
    <w:multiLevelType w:val="multilevel"/>
    <w:tmpl w:val="EBA6DAD0"/>
    <w:lvl w:ilvl="0">
      <w:start w:val="1"/>
      <w:numFmt w:val="lowerLetter"/>
      <w:lvlText w:val="%1."/>
      <w:lvlJc w:val="left"/>
      <w:pPr>
        <w:ind w:left="720" w:hanging="360"/>
      </w:pPr>
      <w:rPr>
        <w:strike w:val="0"/>
        <w:dstrike w:val="0"/>
        <w:u w:val="none"/>
        <w:effect w:val="none"/>
      </w:rPr>
    </w:lvl>
    <w:lvl w:ilvl="1">
      <w:start w:val="1"/>
      <w:numFmt w:val="lowerRoman"/>
      <w:lvlText w:val="%2."/>
      <w:lvlJc w:val="right"/>
      <w:pPr>
        <w:ind w:left="1440" w:hanging="360"/>
      </w:pPr>
      <w:rPr>
        <w:strike w:val="0"/>
        <w:dstrike w:val="0"/>
        <w:u w:val="none"/>
        <w:effect w:val="none"/>
      </w:rPr>
    </w:lvl>
    <w:lvl w:ilvl="2">
      <w:start w:val="1"/>
      <w:numFmt w:val="decimal"/>
      <w:lvlText w:val="%3."/>
      <w:lvlJc w:val="left"/>
      <w:pPr>
        <w:ind w:left="2160" w:hanging="360"/>
      </w:pPr>
      <w:rPr>
        <w:strike w:val="0"/>
        <w:dstrike w:val="0"/>
        <w:u w:val="none"/>
        <w:effect w:val="none"/>
      </w:rPr>
    </w:lvl>
    <w:lvl w:ilvl="3">
      <w:start w:val="1"/>
      <w:numFmt w:val="lowerLetter"/>
      <w:lvlText w:val="%4."/>
      <w:lvlJc w:val="left"/>
      <w:pPr>
        <w:ind w:left="2880" w:hanging="360"/>
      </w:pPr>
      <w:rPr>
        <w:strike w:val="0"/>
        <w:dstrike w:val="0"/>
        <w:u w:val="none"/>
        <w:effect w:val="none"/>
      </w:rPr>
    </w:lvl>
    <w:lvl w:ilvl="4">
      <w:start w:val="1"/>
      <w:numFmt w:val="lowerRoman"/>
      <w:lvlText w:val="%5."/>
      <w:lvlJc w:val="right"/>
      <w:pPr>
        <w:ind w:left="3600" w:hanging="360"/>
      </w:pPr>
      <w:rPr>
        <w:strike w:val="0"/>
        <w:dstrike w:val="0"/>
        <w:u w:val="none"/>
        <w:effect w:val="none"/>
      </w:rPr>
    </w:lvl>
    <w:lvl w:ilvl="5">
      <w:start w:val="1"/>
      <w:numFmt w:val="decimal"/>
      <w:lvlText w:val="%6."/>
      <w:lvlJc w:val="left"/>
      <w:pPr>
        <w:ind w:left="4320" w:hanging="360"/>
      </w:pPr>
      <w:rPr>
        <w:strike w:val="0"/>
        <w:dstrike w:val="0"/>
        <w:u w:val="none"/>
        <w:effect w:val="none"/>
      </w:rPr>
    </w:lvl>
    <w:lvl w:ilvl="6">
      <w:start w:val="1"/>
      <w:numFmt w:val="lowerLetter"/>
      <w:lvlText w:val="%7."/>
      <w:lvlJc w:val="left"/>
      <w:pPr>
        <w:ind w:left="5040" w:hanging="360"/>
      </w:pPr>
      <w:rPr>
        <w:strike w:val="0"/>
        <w:dstrike w:val="0"/>
        <w:u w:val="none"/>
        <w:effect w:val="none"/>
      </w:rPr>
    </w:lvl>
    <w:lvl w:ilvl="7">
      <w:start w:val="1"/>
      <w:numFmt w:val="lowerRoman"/>
      <w:lvlText w:val="%8."/>
      <w:lvlJc w:val="right"/>
      <w:pPr>
        <w:ind w:left="5760" w:hanging="360"/>
      </w:pPr>
      <w:rPr>
        <w:strike w:val="0"/>
        <w:dstrike w:val="0"/>
        <w:u w:val="none"/>
        <w:effect w:val="none"/>
      </w:rPr>
    </w:lvl>
    <w:lvl w:ilvl="8">
      <w:start w:val="1"/>
      <w:numFmt w:val="decimal"/>
      <w:lvlText w:val="%9."/>
      <w:lvlJc w:val="left"/>
      <w:pPr>
        <w:ind w:left="6480" w:hanging="360"/>
      </w:pPr>
      <w:rPr>
        <w:strike w:val="0"/>
        <w:dstrike w:val="0"/>
        <w:u w:val="none"/>
        <w:effect w:val="none"/>
      </w:rPr>
    </w:lvl>
  </w:abstractNum>
  <w:abstractNum w:abstractNumId="3" w15:restartNumberingAfterBreak="0">
    <w:nsid w:val="1C313167"/>
    <w:multiLevelType w:val="multilevel"/>
    <w:tmpl w:val="07D0F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92226F"/>
    <w:multiLevelType w:val="multilevel"/>
    <w:tmpl w:val="6308AF9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26D563DF"/>
    <w:multiLevelType w:val="multilevel"/>
    <w:tmpl w:val="8124B8B4"/>
    <w:lvl w:ilvl="0">
      <w:start w:val="1"/>
      <w:numFmt w:val="lowerLetter"/>
      <w:lvlText w:val="%1."/>
      <w:lvlJc w:val="left"/>
      <w:pPr>
        <w:ind w:left="720" w:hanging="360"/>
      </w:pPr>
      <w:rPr>
        <w:strike w:val="0"/>
        <w:dstrike w:val="0"/>
        <w:u w:val="none"/>
        <w:effect w:val="none"/>
      </w:rPr>
    </w:lvl>
    <w:lvl w:ilvl="1">
      <w:start w:val="1"/>
      <w:numFmt w:val="lowerRoman"/>
      <w:lvlText w:val="%2."/>
      <w:lvlJc w:val="right"/>
      <w:pPr>
        <w:ind w:left="1440" w:hanging="360"/>
      </w:pPr>
      <w:rPr>
        <w:strike w:val="0"/>
        <w:dstrike w:val="0"/>
        <w:u w:val="none"/>
        <w:effect w:val="none"/>
      </w:rPr>
    </w:lvl>
    <w:lvl w:ilvl="2">
      <w:start w:val="1"/>
      <w:numFmt w:val="decimal"/>
      <w:lvlText w:val="%3."/>
      <w:lvlJc w:val="left"/>
      <w:pPr>
        <w:ind w:left="2160" w:hanging="360"/>
      </w:pPr>
      <w:rPr>
        <w:strike w:val="0"/>
        <w:dstrike w:val="0"/>
        <w:u w:val="none"/>
        <w:effect w:val="none"/>
      </w:rPr>
    </w:lvl>
    <w:lvl w:ilvl="3">
      <w:start w:val="1"/>
      <w:numFmt w:val="lowerLetter"/>
      <w:lvlText w:val="%4."/>
      <w:lvlJc w:val="left"/>
      <w:pPr>
        <w:ind w:left="2880" w:hanging="360"/>
      </w:pPr>
      <w:rPr>
        <w:strike w:val="0"/>
        <w:dstrike w:val="0"/>
        <w:u w:val="none"/>
        <w:effect w:val="none"/>
      </w:rPr>
    </w:lvl>
    <w:lvl w:ilvl="4">
      <w:start w:val="1"/>
      <w:numFmt w:val="lowerRoman"/>
      <w:lvlText w:val="%5."/>
      <w:lvlJc w:val="right"/>
      <w:pPr>
        <w:ind w:left="3600" w:hanging="360"/>
      </w:pPr>
      <w:rPr>
        <w:strike w:val="0"/>
        <w:dstrike w:val="0"/>
        <w:u w:val="none"/>
        <w:effect w:val="none"/>
      </w:rPr>
    </w:lvl>
    <w:lvl w:ilvl="5">
      <w:start w:val="1"/>
      <w:numFmt w:val="decimal"/>
      <w:lvlText w:val="%6."/>
      <w:lvlJc w:val="left"/>
      <w:pPr>
        <w:ind w:left="4320" w:hanging="360"/>
      </w:pPr>
      <w:rPr>
        <w:strike w:val="0"/>
        <w:dstrike w:val="0"/>
        <w:u w:val="none"/>
        <w:effect w:val="none"/>
      </w:rPr>
    </w:lvl>
    <w:lvl w:ilvl="6">
      <w:start w:val="1"/>
      <w:numFmt w:val="lowerLetter"/>
      <w:lvlText w:val="%7."/>
      <w:lvlJc w:val="left"/>
      <w:pPr>
        <w:ind w:left="5040" w:hanging="360"/>
      </w:pPr>
      <w:rPr>
        <w:strike w:val="0"/>
        <w:dstrike w:val="0"/>
        <w:u w:val="none"/>
        <w:effect w:val="none"/>
      </w:rPr>
    </w:lvl>
    <w:lvl w:ilvl="7">
      <w:start w:val="1"/>
      <w:numFmt w:val="lowerRoman"/>
      <w:lvlText w:val="%8."/>
      <w:lvlJc w:val="right"/>
      <w:pPr>
        <w:ind w:left="5760" w:hanging="360"/>
      </w:pPr>
      <w:rPr>
        <w:strike w:val="0"/>
        <w:dstrike w:val="0"/>
        <w:u w:val="none"/>
        <w:effect w:val="none"/>
      </w:rPr>
    </w:lvl>
    <w:lvl w:ilvl="8">
      <w:start w:val="1"/>
      <w:numFmt w:val="decimal"/>
      <w:lvlText w:val="%9."/>
      <w:lvlJc w:val="left"/>
      <w:pPr>
        <w:ind w:left="6480" w:hanging="360"/>
      </w:pPr>
      <w:rPr>
        <w:strike w:val="0"/>
        <w:dstrike w:val="0"/>
        <w:u w:val="none"/>
        <w:effect w:val="none"/>
      </w:rPr>
    </w:lvl>
  </w:abstractNum>
  <w:abstractNum w:abstractNumId="6" w15:restartNumberingAfterBreak="0">
    <w:nsid w:val="2FF45EDB"/>
    <w:multiLevelType w:val="multilevel"/>
    <w:tmpl w:val="81064BE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7" w15:restartNumberingAfterBreak="0">
    <w:nsid w:val="31926885"/>
    <w:multiLevelType w:val="multilevel"/>
    <w:tmpl w:val="F55A022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8" w15:restartNumberingAfterBreak="0">
    <w:nsid w:val="406A5F4C"/>
    <w:multiLevelType w:val="multilevel"/>
    <w:tmpl w:val="6C88391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9" w15:restartNumberingAfterBreak="0">
    <w:nsid w:val="453B1FD4"/>
    <w:multiLevelType w:val="multilevel"/>
    <w:tmpl w:val="8A4CEC3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0" w15:restartNumberingAfterBreak="0">
    <w:nsid w:val="4AEC0729"/>
    <w:multiLevelType w:val="multilevel"/>
    <w:tmpl w:val="AD02A526"/>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11" w15:restartNumberingAfterBreak="0">
    <w:nsid w:val="4DDC4839"/>
    <w:multiLevelType w:val="multilevel"/>
    <w:tmpl w:val="094E364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2" w15:restartNumberingAfterBreak="0">
    <w:nsid w:val="4F00074F"/>
    <w:multiLevelType w:val="multilevel"/>
    <w:tmpl w:val="306CF12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3" w15:restartNumberingAfterBreak="0">
    <w:nsid w:val="570B1723"/>
    <w:multiLevelType w:val="multilevel"/>
    <w:tmpl w:val="BBA68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450FA1"/>
    <w:multiLevelType w:val="multilevel"/>
    <w:tmpl w:val="98127B6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5" w15:restartNumberingAfterBreak="0">
    <w:nsid w:val="6C291D89"/>
    <w:multiLevelType w:val="multilevel"/>
    <w:tmpl w:val="79AAD5E6"/>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16" w15:restartNumberingAfterBreak="0">
    <w:nsid w:val="70D86B02"/>
    <w:multiLevelType w:val="multilevel"/>
    <w:tmpl w:val="0C4C051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7" w15:restartNumberingAfterBreak="0">
    <w:nsid w:val="719364FD"/>
    <w:multiLevelType w:val="multilevel"/>
    <w:tmpl w:val="EFBC91FA"/>
    <w:lvl w:ilvl="0">
      <w:start w:val="1"/>
      <w:numFmt w:val="decimal"/>
      <w:lvlText w:val="%1."/>
      <w:lvlJc w:val="left"/>
      <w:pPr>
        <w:ind w:left="1440" w:hanging="360"/>
      </w:pPr>
      <w:rPr>
        <w:strike w:val="0"/>
        <w:dstrike w:val="0"/>
        <w:u w:val="none"/>
        <w:effect w:val="none"/>
      </w:rPr>
    </w:lvl>
    <w:lvl w:ilvl="1">
      <w:start w:val="1"/>
      <w:numFmt w:val="lowerLetter"/>
      <w:lvlText w:val="%2."/>
      <w:lvlJc w:val="left"/>
      <w:pPr>
        <w:ind w:left="2160" w:hanging="360"/>
      </w:pPr>
      <w:rPr>
        <w:strike w:val="0"/>
        <w:dstrike w:val="0"/>
        <w:u w:val="none"/>
        <w:effect w:val="none"/>
      </w:rPr>
    </w:lvl>
    <w:lvl w:ilvl="2">
      <w:start w:val="1"/>
      <w:numFmt w:val="lowerRoman"/>
      <w:lvlText w:val="%3."/>
      <w:lvlJc w:val="right"/>
      <w:pPr>
        <w:ind w:left="2880" w:hanging="360"/>
      </w:pPr>
      <w:rPr>
        <w:strike w:val="0"/>
        <w:dstrike w:val="0"/>
        <w:u w:val="none"/>
        <w:effect w:val="none"/>
      </w:rPr>
    </w:lvl>
    <w:lvl w:ilvl="3">
      <w:start w:val="1"/>
      <w:numFmt w:val="decimal"/>
      <w:lvlText w:val="%4."/>
      <w:lvlJc w:val="left"/>
      <w:pPr>
        <w:ind w:left="3600" w:hanging="360"/>
      </w:pPr>
      <w:rPr>
        <w:strike w:val="0"/>
        <w:dstrike w:val="0"/>
        <w:u w:val="none"/>
        <w:effect w:val="none"/>
      </w:rPr>
    </w:lvl>
    <w:lvl w:ilvl="4">
      <w:start w:val="1"/>
      <w:numFmt w:val="lowerLetter"/>
      <w:lvlText w:val="%5."/>
      <w:lvlJc w:val="left"/>
      <w:pPr>
        <w:ind w:left="4320" w:hanging="360"/>
      </w:pPr>
      <w:rPr>
        <w:strike w:val="0"/>
        <w:dstrike w:val="0"/>
        <w:u w:val="none"/>
        <w:effect w:val="none"/>
      </w:rPr>
    </w:lvl>
    <w:lvl w:ilvl="5">
      <w:start w:val="1"/>
      <w:numFmt w:val="lowerRoman"/>
      <w:lvlText w:val="%6."/>
      <w:lvlJc w:val="right"/>
      <w:pPr>
        <w:ind w:left="5040" w:hanging="360"/>
      </w:pPr>
      <w:rPr>
        <w:strike w:val="0"/>
        <w:dstrike w:val="0"/>
        <w:u w:val="none"/>
        <w:effect w:val="none"/>
      </w:rPr>
    </w:lvl>
    <w:lvl w:ilvl="6">
      <w:start w:val="1"/>
      <w:numFmt w:val="decimal"/>
      <w:lvlText w:val="%7."/>
      <w:lvlJc w:val="left"/>
      <w:pPr>
        <w:ind w:left="5760" w:hanging="360"/>
      </w:pPr>
      <w:rPr>
        <w:strike w:val="0"/>
        <w:dstrike w:val="0"/>
        <w:u w:val="none"/>
        <w:effect w:val="none"/>
      </w:rPr>
    </w:lvl>
    <w:lvl w:ilvl="7">
      <w:start w:val="1"/>
      <w:numFmt w:val="lowerLetter"/>
      <w:lvlText w:val="%8."/>
      <w:lvlJc w:val="left"/>
      <w:pPr>
        <w:ind w:left="6480" w:hanging="360"/>
      </w:pPr>
      <w:rPr>
        <w:strike w:val="0"/>
        <w:dstrike w:val="0"/>
        <w:u w:val="none"/>
        <w:effect w:val="none"/>
      </w:rPr>
    </w:lvl>
    <w:lvl w:ilvl="8">
      <w:start w:val="1"/>
      <w:numFmt w:val="lowerRoman"/>
      <w:lvlText w:val="%9."/>
      <w:lvlJc w:val="right"/>
      <w:pPr>
        <w:ind w:left="7200" w:hanging="360"/>
      </w:pPr>
      <w:rPr>
        <w:strike w:val="0"/>
        <w:dstrike w:val="0"/>
        <w:u w:val="none"/>
        <w:effect w:val="none"/>
      </w:rPr>
    </w:lvl>
  </w:abstractNum>
  <w:num w:numId="1" w16cid:durableId="1454863527">
    <w:abstractNumId w:val="11"/>
    <w:lvlOverride w:ilvl="0"/>
    <w:lvlOverride w:ilvl="1"/>
    <w:lvlOverride w:ilvl="2"/>
    <w:lvlOverride w:ilvl="3"/>
    <w:lvlOverride w:ilvl="4"/>
    <w:lvlOverride w:ilvl="5"/>
    <w:lvlOverride w:ilvl="6"/>
    <w:lvlOverride w:ilvl="7"/>
    <w:lvlOverride w:ilvl="8"/>
  </w:num>
  <w:num w:numId="2" w16cid:durableId="92530622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7822587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0821250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84023739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20021727">
    <w:abstractNumId w:val="6"/>
    <w:lvlOverride w:ilvl="0"/>
    <w:lvlOverride w:ilvl="1"/>
    <w:lvlOverride w:ilvl="2"/>
    <w:lvlOverride w:ilvl="3"/>
    <w:lvlOverride w:ilvl="4"/>
    <w:lvlOverride w:ilvl="5"/>
    <w:lvlOverride w:ilvl="6"/>
    <w:lvlOverride w:ilvl="7"/>
    <w:lvlOverride w:ilvl="8"/>
  </w:num>
  <w:num w:numId="7" w16cid:durableId="50811231">
    <w:abstractNumId w:val="16"/>
    <w:lvlOverride w:ilvl="0"/>
    <w:lvlOverride w:ilvl="1"/>
    <w:lvlOverride w:ilvl="2"/>
    <w:lvlOverride w:ilvl="3"/>
    <w:lvlOverride w:ilvl="4"/>
    <w:lvlOverride w:ilvl="5"/>
    <w:lvlOverride w:ilvl="6"/>
    <w:lvlOverride w:ilvl="7"/>
    <w:lvlOverride w:ilvl="8"/>
  </w:num>
  <w:num w:numId="8" w16cid:durableId="1170411422">
    <w:abstractNumId w:val="9"/>
    <w:lvlOverride w:ilvl="0"/>
    <w:lvlOverride w:ilvl="1"/>
    <w:lvlOverride w:ilvl="2"/>
    <w:lvlOverride w:ilvl="3"/>
    <w:lvlOverride w:ilvl="4"/>
    <w:lvlOverride w:ilvl="5"/>
    <w:lvlOverride w:ilvl="6"/>
    <w:lvlOverride w:ilvl="7"/>
    <w:lvlOverride w:ilvl="8"/>
  </w:num>
  <w:num w:numId="9" w16cid:durableId="13502907">
    <w:abstractNumId w:val="7"/>
    <w:lvlOverride w:ilvl="0"/>
    <w:lvlOverride w:ilvl="1"/>
    <w:lvlOverride w:ilvl="2"/>
    <w:lvlOverride w:ilvl="3"/>
    <w:lvlOverride w:ilvl="4"/>
    <w:lvlOverride w:ilvl="5"/>
    <w:lvlOverride w:ilvl="6"/>
    <w:lvlOverride w:ilvl="7"/>
    <w:lvlOverride w:ilvl="8"/>
  </w:num>
  <w:num w:numId="10" w16cid:durableId="1226911662">
    <w:abstractNumId w:val="14"/>
    <w:lvlOverride w:ilvl="0"/>
    <w:lvlOverride w:ilvl="1"/>
    <w:lvlOverride w:ilvl="2"/>
    <w:lvlOverride w:ilvl="3"/>
    <w:lvlOverride w:ilvl="4"/>
    <w:lvlOverride w:ilvl="5"/>
    <w:lvlOverride w:ilvl="6"/>
    <w:lvlOverride w:ilvl="7"/>
    <w:lvlOverride w:ilvl="8"/>
  </w:num>
  <w:num w:numId="11" w16cid:durableId="789128921">
    <w:abstractNumId w:val="4"/>
    <w:lvlOverride w:ilvl="0"/>
    <w:lvlOverride w:ilvl="1"/>
    <w:lvlOverride w:ilvl="2"/>
    <w:lvlOverride w:ilvl="3"/>
    <w:lvlOverride w:ilvl="4"/>
    <w:lvlOverride w:ilvl="5"/>
    <w:lvlOverride w:ilvl="6"/>
    <w:lvlOverride w:ilvl="7"/>
    <w:lvlOverride w:ilvl="8"/>
  </w:num>
  <w:num w:numId="12" w16cid:durableId="707216349">
    <w:abstractNumId w:val="1"/>
    <w:lvlOverride w:ilvl="0"/>
    <w:lvlOverride w:ilvl="1"/>
    <w:lvlOverride w:ilvl="2"/>
    <w:lvlOverride w:ilvl="3"/>
    <w:lvlOverride w:ilvl="4"/>
    <w:lvlOverride w:ilvl="5"/>
    <w:lvlOverride w:ilvl="6"/>
    <w:lvlOverride w:ilvl="7"/>
    <w:lvlOverride w:ilvl="8"/>
  </w:num>
  <w:num w:numId="13" w16cid:durableId="1237478350">
    <w:abstractNumId w:val="12"/>
    <w:lvlOverride w:ilvl="0"/>
    <w:lvlOverride w:ilvl="1"/>
    <w:lvlOverride w:ilvl="2"/>
    <w:lvlOverride w:ilvl="3"/>
    <w:lvlOverride w:ilvl="4"/>
    <w:lvlOverride w:ilvl="5"/>
    <w:lvlOverride w:ilvl="6"/>
    <w:lvlOverride w:ilvl="7"/>
    <w:lvlOverride w:ilvl="8"/>
  </w:num>
  <w:num w:numId="14" w16cid:durableId="165946090">
    <w:abstractNumId w:val="8"/>
    <w:lvlOverride w:ilvl="0"/>
    <w:lvlOverride w:ilvl="1"/>
    <w:lvlOverride w:ilvl="2"/>
    <w:lvlOverride w:ilvl="3"/>
    <w:lvlOverride w:ilvl="4"/>
    <w:lvlOverride w:ilvl="5"/>
    <w:lvlOverride w:ilvl="6"/>
    <w:lvlOverride w:ilvl="7"/>
    <w:lvlOverride w:ilvl="8"/>
  </w:num>
  <w:num w:numId="15" w16cid:durableId="145182744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37770177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831629754">
    <w:abstractNumId w:val="13"/>
  </w:num>
  <w:num w:numId="18" w16cid:durableId="13268566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671"/>
    <w:rsid w:val="002D1671"/>
    <w:rsid w:val="00A10929"/>
    <w:rsid w:val="00B45E48"/>
    <w:rsid w:val="00BD4663"/>
    <w:rsid w:val="00C62A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82425"/>
  <w15:chartTrackingRefBased/>
  <w15:docId w15:val="{CBFED817-F0C3-4031-9962-26E91EEFB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16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16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16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16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16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16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16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16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16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6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16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16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16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16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16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16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16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1671"/>
    <w:rPr>
      <w:rFonts w:eastAsiaTheme="majorEastAsia" w:cstheme="majorBidi"/>
      <w:color w:val="272727" w:themeColor="text1" w:themeTint="D8"/>
    </w:rPr>
  </w:style>
  <w:style w:type="paragraph" w:styleId="Title">
    <w:name w:val="Title"/>
    <w:basedOn w:val="Normal"/>
    <w:next w:val="Normal"/>
    <w:link w:val="TitleChar"/>
    <w:uiPriority w:val="10"/>
    <w:qFormat/>
    <w:rsid w:val="002D16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16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16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16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1671"/>
    <w:pPr>
      <w:spacing w:before="160"/>
      <w:jc w:val="center"/>
    </w:pPr>
    <w:rPr>
      <w:i/>
      <w:iCs/>
      <w:color w:val="404040" w:themeColor="text1" w:themeTint="BF"/>
    </w:rPr>
  </w:style>
  <w:style w:type="character" w:customStyle="1" w:styleId="QuoteChar">
    <w:name w:val="Quote Char"/>
    <w:basedOn w:val="DefaultParagraphFont"/>
    <w:link w:val="Quote"/>
    <w:uiPriority w:val="29"/>
    <w:rsid w:val="002D1671"/>
    <w:rPr>
      <w:i/>
      <w:iCs/>
      <w:color w:val="404040" w:themeColor="text1" w:themeTint="BF"/>
    </w:rPr>
  </w:style>
  <w:style w:type="paragraph" w:styleId="ListParagraph">
    <w:name w:val="List Paragraph"/>
    <w:basedOn w:val="Normal"/>
    <w:uiPriority w:val="34"/>
    <w:qFormat/>
    <w:rsid w:val="002D1671"/>
    <w:pPr>
      <w:ind w:left="720"/>
      <w:contextualSpacing/>
    </w:pPr>
  </w:style>
  <w:style w:type="character" w:styleId="IntenseEmphasis">
    <w:name w:val="Intense Emphasis"/>
    <w:basedOn w:val="DefaultParagraphFont"/>
    <w:uiPriority w:val="21"/>
    <w:qFormat/>
    <w:rsid w:val="002D1671"/>
    <w:rPr>
      <w:i/>
      <w:iCs/>
      <w:color w:val="0F4761" w:themeColor="accent1" w:themeShade="BF"/>
    </w:rPr>
  </w:style>
  <w:style w:type="paragraph" w:styleId="IntenseQuote">
    <w:name w:val="Intense Quote"/>
    <w:basedOn w:val="Normal"/>
    <w:next w:val="Normal"/>
    <w:link w:val="IntenseQuoteChar"/>
    <w:uiPriority w:val="30"/>
    <w:qFormat/>
    <w:rsid w:val="002D16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1671"/>
    <w:rPr>
      <w:i/>
      <w:iCs/>
      <w:color w:val="0F4761" w:themeColor="accent1" w:themeShade="BF"/>
    </w:rPr>
  </w:style>
  <w:style w:type="character" w:styleId="IntenseReference">
    <w:name w:val="Intense Reference"/>
    <w:basedOn w:val="DefaultParagraphFont"/>
    <w:uiPriority w:val="32"/>
    <w:qFormat/>
    <w:rsid w:val="002D1671"/>
    <w:rPr>
      <w:b/>
      <w:bCs/>
      <w:smallCaps/>
      <w:color w:val="0F4761" w:themeColor="accent1" w:themeShade="BF"/>
      <w:spacing w:val="5"/>
    </w:rPr>
  </w:style>
  <w:style w:type="numbering" w:customStyle="1" w:styleId="NoList1">
    <w:name w:val="No List1"/>
    <w:next w:val="NoList"/>
    <w:uiPriority w:val="99"/>
    <w:semiHidden/>
    <w:unhideWhenUsed/>
    <w:rsid w:val="002D1671"/>
  </w:style>
  <w:style w:type="paragraph" w:customStyle="1" w:styleId="msonormal0">
    <w:name w:val="msonormal"/>
    <w:basedOn w:val="Normal"/>
    <w:rsid w:val="002D167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customStyle="1" w:styleId="TableNormal0">
    <w:name w:val="TableNormal"/>
    <w:rsid w:val="002D1671"/>
    <w:pPr>
      <w:spacing w:after="0" w:line="276" w:lineRule="auto"/>
    </w:pPr>
    <w:rPr>
      <w:rFonts w:ascii="Arial" w:eastAsia="Arial" w:hAnsi="Arial" w:cs="Arial"/>
      <w:kern w:val="0"/>
      <w:sz w:val="22"/>
      <w:szCs w:val="22"/>
      <w:lang w:eastAsia="en-GB"/>
      <w14:ligatures w14:val="none"/>
    </w:rPr>
    <w:tblPr>
      <w:tblCellMar>
        <w:top w:w="100" w:type="dxa"/>
        <w:left w:w="100" w:type="dxa"/>
        <w:bottom w:w="100" w:type="dxa"/>
        <w:right w:w="100" w:type="dxa"/>
      </w:tblCellMar>
    </w:tblPr>
  </w:style>
  <w:style w:type="character" w:styleId="Hyperlink">
    <w:name w:val="Hyperlink"/>
    <w:basedOn w:val="DefaultParagraphFont"/>
    <w:uiPriority w:val="99"/>
    <w:semiHidden/>
    <w:unhideWhenUsed/>
    <w:rsid w:val="002D1671"/>
    <w:rPr>
      <w:color w:val="0000FF"/>
      <w:u w:val="single"/>
    </w:rPr>
  </w:style>
  <w:style w:type="character" w:styleId="FollowedHyperlink">
    <w:name w:val="FollowedHyperlink"/>
    <w:basedOn w:val="DefaultParagraphFont"/>
    <w:uiPriority w:val="99"/>
    <w:semiHidden/>
    <w:unhideWhenUsed/>
    <w:rsid w:val="002D1671"/>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ogle.co.in/books/edition/Front_Office_Management/MNrqIOqnZfYC?hl=en&amp;gbpv=1&amp;dq=front+office&amp;printsec=frontcover" TargetMode="External"/><Relationship Id="rId21" Type="http://schemas.openxmlformats.org/officeDocument/2006/relationships/hyperlink" Target="https://doi.org/10.1016/j.glmedi.2025.100198" TargetMode="External"/><Relationship Id="rId42" Type="http://schemas.openxmlformats.org/officeDocument/2006/relationships/hyperlink" Target="https://www.google.co.in/books/edition/Destination_Management_and_Marketing_Bre/TwfYDwAAQBAJ?hl=en&amp;gbpv=1&amp;dq=facilities+are+core+elements+of+organizational+success+hotel&amp;pg=PA91&amp;printsec=frontcover" TargetMode="External"/><Relationship Id="rId47" Type="http://schemas.openxmlformats.org/officeDocument/2006/relationships/hyperlink" Target="https://www.researchgate.net/publication/398038364_Chapter_14_A_Study_of_Leveraging_AI_and_IoT_for_Optimizing_Guest_Experience_in_Hospitality_Industry" TargetMode="External"/><Relationship Id="rId63" Type="http://schemas.openxmlformats.org/officeDocument/2006/relationships/hyperlink" Target="https://www.google.co.in/books/edition/Front_Office_Handbook/iMYeEQAAQBAJ?hl=en&amp;gbpv=1&amp;dq=Being+the+first+and+last+point+of+contact,+efficient+front+desk+operations+are+particularly+important+during+service+recovery.&amp;pg=PA76&amp;printsec=frontcover" TargetMode="External"/><Relationship Id="rId68" Type="http://schemas.openxmlformats.org/officeDocument/2006/relationships/hyperlink" Target="https://doi.org/10.1016/j.dim.2023.100058" TargetMode="External"/><Relationship Id="rId84" Type="http://schemas.openxmlformats.org/officeDocument/2006/relationships/hyperlink" Target="https://www.managejournal.com/assets/archives/2025/vol11issue8/11160.pdf" TargetMode="External"/><Relationship Id="rId89" Type="http://schemas.openxmlformats.org/officeDocument/2006/relationships/hyperlink" Target="https://doi.org/10.1016/j.ijhm.2004.09.003" TargetMode="External"/><Relationship Id="rId16" Type="http://schemas.openxmlformats.org/officeDocument/2006/relationships/hyperlink" Target="file:///C:\Users\steakonsix\Desktop\7500%20research%20Madalina%20.docx" TargetMode="External"/><Relationship Id="rId11" Type="http://schemas.openxmlformats.org/officeDocument/2006/relationships/hyperlink" Target="file:///C:\Users\steakonsix\Desktop\7500%20research%20Madalina%20.docx" TargetMode="External"/><Relationship Id="rId32" Type="http://schemas.openxmlformats.org/officeDocument/2006/relationships/hyperlink" Target="https://www.deloitte.com/uk/en/Industries/consumer/blogs/sustainability-in-the-hospitality-industry.html" TargetMode="External"/><Relationship Id="rId37" Type="http://schemas.openxmlformats.org/officeDocument/2006/relationships/hyperlink" Target="https://professional.dce.harvard.edu/blog/8-ways-you-can-improve-your-communication-skills/" TargetMode="External"/><Relationship Id="rId53" Type="http://schemas.openxmlformats.org/officeDocument/2006/relationships/hyperlink" Target="https://doi.org/10.1108/08876040110407509" TargetMode="External"/><Relationship Id="rId58" Type="http://schemas.openxmlformats.org/officeDocument/2006/relationships/hyperlink" Target="https://doi.org/10.1016/j.heliyon.2024.e36043" TargetMode="External"/><Relationship Id="rId74" Type="http://schemas.openxmlformats.org/officeDocument/2006/relationships/hyperlink" Target="https://open.ncl.ac.uk/theories/14/expectation-confirmation-theory/" TargetMode="External"/><Relationship Id="rId79" Type="http://schemas.openxmlformats.org/officeDocument/2006/relationships/hyperlink" Target="https://doi.org/10.5901/ajis.2013.v2n9p223" TargetMode="External"/><Relationship Id="rId5" Type="http://schemas.openxmlformats.org/officeDocument/2006/relationships/hyperlink" Target="file:///C:\Users\steakonsix\Desktop\7500%20research%20Madalina%20.docx" TargetMode="External"/><Relationship Id="rId90" Type="http://schemas.openxmlformats.org/officeDocument/2006/relationships/hyperlink" Target="https://hbr.org/2025/11/customers-expect-empathy-heres-how-to-deliver-it" TargetMode="External"/><Relationship Id="rId22" Type="http://schemas.openxmlformats.org/officeDocument/2006/relationships/hyperlink" Target="https://www.forbes.com/councils/forbesbusinesscouncil/2024/08/08/the-modern-executives-guide-to-online-reputation-management/" TargetMode="External"/><Relationship Id="rId27" Type="http://schemas.openxmlformats.org/officeDocument/2006/relationships/hyperlink" Target="https://www.google.co.in/books/edition/Research_Methodology/k6pMrsB5T_oC?hl=en&amp;gbpv=1&amp;dq=the+research+methodology&amp;printsec=frontcover" TargetMode="External"/><Relationship Id="rId43" Type="http://schemas.openxmlformats.org/officeDocument/2006/relationships/hyperlink" Target="https://books.google.co.in/books?id=TjJlDwAAQBAJ&amp;pg=PA29&amp;source=gbs_toc_r&amp;cad=2" TargetMode="External"/><Relationship Id="rId48" Type="http://schemas.openxmlformats.org/officeDocument/2006/relationships/hyperlink" Target="https://doi.org/10.20525/ijrbs.v11i4.1792" TargetMode="External"/><Relationship Id="rId64" Type="http://schemas.openxmlformats.org/officeDocument/2006/relationships/hyperlink" Target="https://doi.org/10.12968/bjom.1996.4.1.1" TargetMode="External"/><Relationship Id="rId69" Type="http://schemas.openxmlformats.org/officeDocument/2006/relationships/hyperlink" Target="https://doi.org/10.13140/RG.2.2.30943.06560" TargetMode="External"/><Relationship Id="rId8" Type="http://schemas.openxmlformats.org/officeDocument/2006/relationships/hyperlink" Target="file:///C:\Users\steakonsix\Desktop\7500%20research%20Madalina%20.docx" TargetMode="External"/><Relationship Id="rId51" Type="http://schemas.openxmlformats.org/officeDocument/2006/relationships/hyperlink" Target="https://www.researchgate.net/publication/374327540_Employee_engagemen" TargetMode="External"/><Relationship Id="rId72" Type="http://schemas.openxmlformats.org/officeDocument/2006/relationships/hyperlink" Target="https://ignited.in/index.php/jasrae/article/download/14431/28666/71628?inline=1" TargetMode="External"/><Relationship Id="rId80" Type="http://schemas.openxmlformats.org/officeDocument/2006/relationships/hyperlink" Target="https://www.ncbi.nlm.nih.gov/books/NBK470395/" TargetMode="External"/><Relationship Id="rId85" Type="http://schemas.openxmlformats.org/officeDocument/2006/relationships/hyperlink" Target="https://doi.org/10.58840/ae2m7f34" TargetMode="External"/><Relationship Id="rId93"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file:///C:\Users\steakonsix\Desktop\7500%20research%20Madalina%20.docx" TargetMode="External"/><Relationship Id="rId17" Type="http://schemas.openxmlformats.org/officeDocument/2006/relationships/hyperlink" Target="file:///C:\Users\steakonsix\Desktop\7500%20research%20Madalina%20.docx" TargetMode="External"/><Relationship Id="rId25" Type="http://schemas.openxmlformats.org/officeDocument/2006/relationships/hyperlink" Target="https://doi.org/10.1016/j.heliyon.2024.e24134" TargetMode="External"/><Relationship Id="rId33" Type="http://schemas.openxmlformats.org/officeDocument/2006/relationships/hyperlink" Target="https://www.cipd.org/en/knowledge/factsheets/ethics-role-hr-factsheet/" TargetMode="External"/><Relationship Id="rId38" Type="http://schemas.openxmlformats.org/officeDocument/2006/relationships/hyperlink" Target="https://iosrjournals.org/iosr-jbm/papers/Vol25-issue4/Ser-1/G2504015663.pdf" TargetMode="External"/><Relationship Id="rId46" Type="http://schemas.openxmlformats.org/officeDocument/2006/relationships/hyperlink" Target="https://www.google.co.in/books/edition/Customer_Experience_Excellence/o4o5EAAAQBAJ?hl=en&amp;gbpv=1&amp;dq=ritz+carlton+2000+dollar+rule&amp;pg=PA77&amp;printsec=frontcover" TargetMode="External"/><Relationship Id="rId59" Type="http://schemas.openxmlformats.org/officeDocument/2006/relationships/hyperlink" Target="https://www.google.co.in/books/edition/Handbook_of_Research_Methods_for_Organis/e0lgEAAAQBAJ?hl=en&amp;gbpv=1&amp;dq=organisational+culture&amp;pg=PA5&amp;printsec=frontcover" TargetMode="External"/><Relationship Id="rId67" Type="http://schemas.openxmlformats.org/officeDocument/2006/relationships/hyperlink" Target="https://www.pwc.com/us/en/industries/consumer-markets/library/hospitality-tech-investment.html" TargetMode="External"/><Relationship Id="rId20" Type="http://schemas.openxmlformats.org/officeDocument/2006/relationships/hyperlink" Target="https://doi.org/10.12913/22998624/197428" TargetMode="External"/><Relationship Id="rId41" Type="http://schemas.openxmlformats.org/officeDocument/2006/relationships/hyperlink" Target="https://doi.org/10.1108/jamr-01-2024-0006" TargetMode="External"/><Relationship Id="rId54" Type="http://schemas.openxmlformats.org/officeDocument/2006/relationships/hyperlink" Target="http://hospitalityinsights.ehl.edu" TargetMode="External"/><Relationship Id="rId62" Type="http://schemas.openxmlformats.org/officeDocument/2006/relationships/hyperlink" Target="https://www.researchgate.net/publication/200827786_SERVQUAL_A_Multiple-item_Scale_for_Measuring_Consumer_Perceptions_of_Service_Quality" TargetMode="External"/><Relationship Id="rId70" Type="http://schemas.openxmlformats.org/officeDocument/2006/relationships/hyperlink" Target="https://doi.org/10.1108/trc-08-2021-0013" TargetMode="External"/><Relationship Id="rId75" Type="http://schemas.openxmlformats.org/officeDocument/2006/relationships/hyperlink" Target="https://rsisinternational.org/journals/ijrias/DigitalLibrary/volume-10-issue-4/73-86.pd" TargetMode="External"/><Relationship Id="rId83" Type="http://schemas.openxmlformats.org/officeDocument/2006/relationships/hyperlink" Target="https://www.ukhospitality.org.uk/campaigns/workforce/" TargetMode="External"/><Relationship Id="rId88" Type="http://schemas.openxmlformats.org/officeDocument/2006/relationships/hyperlink" Target="https://medium.com/modern-business/the-service-recovery-paradox-6bc1b06a0e51" TargetMode="External"/><Relationship Id="rId91" Type="http://schemas.openxmlformats.org/officeDocument/2006/relationships/hyperlink" Target="https://pmc.ncbi.nlm.nih.gov/articles/PMC9136218/" TargetMode="External"/><Relationship Id="rId1" Type="http://schemas.openxmlformats.org/officeDocument/2006/relationships/numbering" Target="numbering.xml"/><Relationship Id="rId6" Type="http://schemas.openxmlformats.org/officeDocument/2006/relationships/hyperlink" Target="file:///C:\Users\steakonsix\Desktop\7500%20research%20Madalina%20.docx" TargetMode="External"/><Relationship Id="rId15" Type="http://schemas.openxmlformats.org/officeDocument/2006/relationships/hyperlink" Target="file:///C:\Users\steakonsix\Desktop\7500%20research%20Madalina%20.docx" TargetMode="External"/><Relationship Id="rId23" Type="http://schemas.openxmlformats.org/officeDocument/2006/relationships/hyperlink" Target="https://doi.org/10.1016/j.jik.2024.100642" TargetMode="External"/><Relationship Id="rId28" Type="http://schemas.openxmlformats.org/officeDocument/2006/relationships/hyperlink" Target="https://www.google.co.in/books/edition/CTH_Front_Office_Operations/FSAvDwAAQBAJ?hl=en&amp;gbpv=1&amp;dq=importance+of+service+recovery+front+desk&amp;pg=PA232&amp;printsec=frontcover" TargetMode="External"/><Relationship Id="rId36" Type="http://schemas.openxmlformats.org/officeDocument/2006/relationships/hyperlink" Target="https://www.google.co.in/books/edition/Leadership_Research_Findings_Practice_An/S4dMmOMw1QcC?hl=en&amp;gbpv=1&amp;dq=emotional+support+offered+by+team+leader+empowers&amp;pg=PA208&amp;printsec=frontcover" TargetMode="External"/><Relationship Id="rId49" Type="http://schemas.openxmlformats.org/officeDocument/2006/relationships/hyperlink" Target="https://doi.org/10.1016/j.jretai.2021.08.002" TargetMode="External"/><Relationship Id="rId57" Type="http://schemas.openxmlformats.org/officeDocument/2006/relationships/hyperlink" Target="https://www.google.co.in/books/edition/AI_Innovations_in_Service_and_Tourism_Ma/IIoXEQAAQBAJ?hl=en&amp;gbpv=1&amp;dq=Modern+hospitality+demands+enperiences+using+technological+advancements+such+as+CRM+software+virtual+journeys,+AI-based+feed,+chatbots,back,&amp;printsec=frontcover" TargetMode="External"/><Relationship Id="rId10" Type="http://schemas.openxmlformats.org/officeDocument/2006/relationships/hyperlink" Target="file:///C:\Users\steakonsix\Desktop\7500%20research%20Madalina%20.docx" TargetMode="External"/><Relationship Id="rId31" Type="http://schemas.openxmlformats.org/officeDocument/2006/relationships/hyperlink" Target="https://doi.org/10.18421/tem102-05" TargetMode="External"/><Relationship Id="rId44" Type="http://schemas.openxmlformats.org/officeDocument/2006/relationships/hyperlink" Target="https://ksbrecruitment.co.uk/impact-of-covid-19-on-hospitality-skills-shortage/" TargetMode="External"/><Relationship Id="rId52" Type="http://schemas.openxmlformats.org/officeDocument/2006/relationships/hyperlink" Target="https://www.researchgate.net/publication/374327540_Employee_engagement_and_organizational_performance" TargetMode="External"/><Relationship Id="rId60" Type="http://schemas.openxmlformats.org/officeDocument/2006/relationships/hyperlink" Target="https://www.google.co.in/books/edition/Handbook_of_Hospitality_Marketing_Manage/LNfFBQAAQBAJ?hl=en&amp;gbpv=1&amp;dq=service+recovery+Of+poorly+handled&amp;pg=PT261&amp;printsec=frontcover" TargetMode="External"/><Relationship Id="rId65" Type="http://schemas.openxmlformats.org/officeDocument/2006/relationships/hyperlink" Target="https://hbr.org/1996/11/what-is-strategy" TargetMode="External"/><Relationship Id="rId73" Type="http://schemas.openxmlformats.org/officeDocument/2006/relationships/hyperlink" Target="https://www.researchgate.net/publication/392764880_AI-Driven_Hyper-Personalization_as_a_Competitive_Advantage_for_Emerging_Retail_Startups" TargetMode="External"/><Relationship Id="rId78" Type="http://schemas.openxmlformats.org/officeDocument/2006/relationships/hyperlink" Target="https://www.mdpi.com/2071-1050/16/16/6751" TargetMode="External"/><Relationship Id="rId81" Type="http://schemas.openxmlformats.org/officeDocument/2006/relationships/hyperlink" Target="https://doi.org/10.1016/j.annale.2025.100179" TargetMode="External"/><Relationship Id="rId86" Type="http://schemas.openxmlformats.org/officeDocument/2006/relationships/hyperlink" Target="https://lordslibrary.parliament.uk/hospitality-and-retail-sectors-impact-of-government-policy/" TargetMode="External"/><Relationship Id="rId4" Type="http://schemas.openxmlformats.org/officeDocument/2006/relationships/webSettings" Target="webSettings.xml"/><Relationship Id="rId9" Type="http://schemas.openxmlformats.org/officeDocument/2006/relationships/hyperlink" Target="file:///C:\Users\steakonsix\Desktop\7500%20research%20Madalina%20.docx" TargetMode="External"/><Relationship Id="rId13" Type="http://schemas.openxmlformats.org/officeDocument/2006/relationships/hyperlink" Target="file:///C:\Users\steakonsix\Desktop\7500%20research%20Madalina%20.docx" TargetMode="External"/><Relationship Id="rId18" Type="http://schemas.openxmlformats.org/officeDocument/2006/relationships/hyperlink" Target="file:///C:\Users\steakonsix\Desktop\7500%20research%20Madalina%20.docx" TargetMode="External"/><Relationship Id="rId39" Type="http://schemas.openxmlformats.org/officeDocument/2006/relationships/hyperlink" Target="https://www.google.co.in/books/edition/Service_Management_and_Marketing/CSrdCQAAQBAJ?hl=en&amp;gbpv=1&amp;dq=An+unprofessional+approach+can+damage+the+brand+image+and+cause+immediate+guest+dissatisfaction.&amp;pg=PA76&amp;printsec=frontcover" TargetMode="External"/><Relationship Id="rId34" Type="http://schemas.openxmlformats.org/officeDocument/2006/relationships/hyperlink" Target="https://www.google.co.in/books/edition/Ongoing_Crisis_Communication/drxkDwAAQBAJ?hl=en&amp;gbpv=1&amp;dq=team+effective+operation+under+pressure" TargetMode="External"/><Relationship Id="rId50" Type="http://schemas.openxmlformats.org/officeDocument/2006/relationships/hyperlink" Target="https://hospitalityinsights.ehl.edu/hospitality-industry-trends" TargetMode="External"/><Relationship Id="rId55" Type="http://schemas.openxmlformats.org/officeDocument/2006/relationships/hyperlink" Target="https://www.bbc.com/news/articles/cn41v89xq4go" TargetMode="External"/><Relationship Id="rId76" Type="http://schemas.openxmlformats.org/officeDocument/2006/relationships/hyperlink" Target="https://doi.org/10.1177/109467059800100106" TargetMode="External"/><Relationship Id="rId7" Type="http://schemas.openxmlformats.org/officeDocument/2006/relationships/hyperlink" Target="file:///C:\Users\steakonsix\Desktop\7500%20research%20Madalina%20.docx" TargetMode="External"/><Relationship Id="rId71" Type="http://schemas.openxmlformats.org/officeDocument/2006/relationships/hyperlink" Target="https://scholarworks.waldenu.edu/cgi/viewcontent.cgi?article=10607&amp;context=dissertations" TargetMode="External"/><Relationship Id="rId92" Type="http://schemas.openxmlformats.org/officeDocument/2006/relationships/fontTable" Target="fontTable.xml"/><Relationship Id="rId2" Type="http://schemas.openxmlformats.org/officeDocument/2006/relationships/styles" Target="styles.xml"/><Relationship Id="rId29" Type="http://schemas.openxmlformats.org/officeDocument/2006/relationships/hyperlink" Target="https://brittsimperial.com/ways-to-stay-ahead-of-the-competition-in-the-hospitality-industry/" TargetMode="External"/><Relationship Id="rId24" Type="http://schemas.openxmlformats.org/officeDocument/2006/relationships/hyperlink" Target="https://e-uczelnia.uek.krakow.pl/pluginfile.php/604792/mod_folder/content/0/Armstrongs%20Handbook%20of%20Human%20Resource%20Management%20Practice_1.pdf" TargetMode="External"/><Relationship Id="rId40" Type="http://schemas.openxmlformats.org/officeDocument/2006/relationships/hyperlink" Target="https://www.hospitalitynet.org/news/4120481.html" TargetMode="External"/><Relationship Id="rId45" Type="http://schemas.openxmlformats.org/officeDocument/2006/relationships/hyperlink" Target="https://doi.org/10.1016/j.ijhm.2021.103086" TargetMode="External"/><Relationship Id="rId66" Type="http://schemas.openxmlformats.org/officeDocument/2006/relationships/hyperlink" Target="https://www.researchgate.net/publication/381962394_THE_IMPORTANCE_OF_TEAM_WORK_IN_HOSPITALITY_INDUSTRY_FOR_INTERDEPARTMENTAL_CO-ORDINATION" TargetMode="External"/><Relationship Id="rId87" Type="http://schemas.openxmlformats.org/officeDocument/2006/relationships/hyperlink" Target="https://www.google.co.in/books/edition/The_SAGE_Handbook_of_Hospitality_Managem/MF6x6G_i9BkC?hl=en&amp;gbpv=1&amp;dq=servqual+facilities&amp;pg=PA320&amp;printsec=frontcover" TargetMode="External"/><Relationship Id="rId61" Type="http://schemas.openxmlformats.org/officeDocument/2006/relationships/hyperlink" Target="https://www.jstor.org/stable/1252099" TargetMode="External"/><Relationship Id="rId82" Type="http://schemas.openxmlformats.org/officeDocument/2006/relationships/hyperlink" Target="https://www.guestreservations.com/ty-newport/booking?utm_source=google&amp;utm_medium=cpc&amp;utm_campaign=22223361064&amp;gad_source=1&amp;gad_campaignid=22223361064&amp;gbraid=0AAAAADiMQMZ-Wy3ojyfxnENt6-80Gp-TF&amp;gclid=CjwKCAiAtLvMBhB_EiwA1u6_PkmKioxmOUEI1wrgDSU5iDZyz_s8DY3UJeQb4nHk8EDRHl4Qb0TikxoCcfAQAvD_BwE" TargetMode="External"/><Relationship Id="rId19" Type="http://schemas.openxmlformats.org/officeDocument/2006/relationships/hyperlink" Target="file:///C:\Users\steakonsix\Desktop\7500%20research%20Madalina%20.docx" TargetMode="External"/><Relationship Id="rId14" Type="http://schemas.openxmlformats.org/officeDocument/2006/relationships/hyperlink" Target="file:///C:\Users\steakonsix\Desktop\7500%20research%20Madalina%20.docx" TargetMode="External"/><Relationship Id="rId30" Type="http://schemas.openxmlformats.org/officeDocument/2006/relationships/hyperlink" Target="https://www.bu.edu/articles/2023/the-pandemic-changed-travel/" TargetMode="External"/><Relationship Id="rId35" Type="http://schemas.openxmlformats.org/officeDocument/2006/relationships/hyperlink" Target="https://www.google.co.in/books/edition/Front_Office_Futures_Redefining_Efficien/PXBmEQAAQBAJ?hl=en&amp;gbpv=1&amp;dq=front+desk+is+a+critical+touchpoints&amp;pg=PA115&amp;printsec=frontcover" TargetMode="External"/><Relationship Id="rId56" Type="http://schemas.openxmlformats.org/officeDocument/2006/relationships/hyperlink" Target="https://researchbriefings.files.parliament.uk/documents/CBP-10333/CBP-10333.pdf" TargetMode="External"/><Relationship Id="rId77" Type="http://schemas.openxmlformats.org/officeDocument/2006/relationships/hyperlink" Target="https://doi.org/10.58881/jcmts.v4i3.3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42</Pages>
  <Words>12723</Words>
  <Characters>72523</Characters>
  <Application>Microsoft Office Word</Application>
  <DocSecurity>0</DocSecurity>
  <Lines>604</Lines>
  <Paragraphs>170</Paragraphs>
  <ScaleCrop>false</ScaleCrop>
  <Company/>
  <LinksUpToDate>false</LinksUpToDate>
  <CharactersWithSpaces>85076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Steak on Six</dc:creator>
  <cp:keywords/>
  <dc:description/>
  <cp:lastModifiedBy>Steak on Six</cp:lastModifiedBy>
  <cp:revision>1</cp:revision>
  <dcterms:created xsi:type="dcterms:W3CDTF">2026-02-21T12:25:00Z</dcterms:created>
  <dcterms:modified xsi:type="dcterms:W3CDTF">2026-02-21T12:34:00Z</dcterms:modified>
</cp:coreProperties>
</file>