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C2A190" w14:textId="77777777" w:rsidR="002F4891" w:rsidRDefault="002F4891" w:rsidP="002F4891">
      <w:pPr>
        <w:pStyle w:val="xmsonormal"/>
        <w:spacing w:before="0" w:after="0" w:line="360" w:lineRule="auto"/>
        <w:rPr>
          <w:rFonts w:ascii="Arial" w:hAnsi="Arial" w:cs="Arial"/>
          <w:i/>
          <w:iCs/>
          <w:color w:val="7F7F7F" w:themeColor="text1" w:themeTint="80"/>
        </w:rPr>
      </w:pPr>
    </w:p>
    <w:p w14:paraId="3A93D703" w14:textId="328B2A61" w:rsidR="002F4891" w:rsidRDefault="002F4891">
      <w:pPr>
        <w:suppressAutoHyphens w:val="0"/>
        <w:autoSpaceDN/>
        <w:spacing w:after="0" w:line="240" w:lineRule="auto"/>
        <w:rPr>
          <w:rFonts w:ascii="Arial" w:eastAsia="Times New Roman" w:hAnsi="Arial" w:cs="Arial"/>
          <w:i/>
          <w:iCs/>
          <w:color w:val="7F7F7F" w:themeColor="text1" w:themeTint="80"/>
          <w:sz w:val="24"/>
          <w:szCs w:val="24"/>
          <w:lang w:eastAsia="en-GB"/>
        </w:rPr>
      </w:pPr>
      <w:r>
        <w:rPr>
          <w:rFonts w:ascii="Arial" w:eastAsia="Times New Roman" w:hAnsi="Arial" w:cs="Arial"/>
          <w:i/>
          <w:iCs/>
          <w:noProof/>
          <w:color w:val="000000" w:themeColor="text1"/>
          <w:sz w:val="24"/>
          <w:szCs w:val="24"/>
          <w:lang w:eastAsia="en-GB"/>
        </w:rPr>
        <w:drawing>
          <wp:inline distT="0" distB="0" distL="0" distR="0" wp14:anchorId="1FE58F5A" wp14:editId="717ABFD6">
            <wp:extent cx="10042286" cy="6368753"/>
            <wp:effectExtent l="0" t="0" r="3810" b="0"/>
            <wp:docPr id="1"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with medium confidence"/>
                    <pic:cNvPicPr/>
                  </pic:nvPicPr>
                  <pic:blipFill>
                    <a:blip r:embed="rId6">
                      <a:extLst>
                        <a:ext uri="{28A0092B-C50C-407E-A947-70E740481C1C}">
                          <a14:useLocalDpi xmlns:a14="http://schemas.microsoft.com/office/drawing/2010/main" val="0"/>
                        </a:ext>
                      </a:extLst>
                    </a:blip>
                    <a:stretch>
                      <a:fillRect/>
                    </a:stretch>
                  </pic:blipFill>
                  <pic:spPr>
                    <a:xfrm>
                      <a:off x="0" y="0"/>
                      <a:ext cx="10042286" cy="6368753"/>
                    </a:xfrm>
                    <a:prstGeom prst="rect">
                      <a:avLst/>
                    </a:prstGeom>
                  </pic:spPr>
                </pic:pic>
              </a:graphicData>
            </a:graphic>
          </wp:inline>
        </w:drawing>
      </w:r>
      <w:r>
        <w:rPr>
          <w:rFonts w:ascii="Arial" w:hAnsi="Arial" w:cs="Arial"/>
          <w:i/>
          <w:iCs/>
          <w:color w:val="7F7F7F" w:themeColor="text1" w:themeTint="80"/>
        </w:rPr>
        <w:br w:type="page"/>
      </w:r>
    </w:p>
    <w:p w14:paraId="44B03608" w14:textId="64BCD066" w:rsidR="0062439C" w:rsidRPr="0062439C" w:rsidRDefault="00500488" w:rsidP="002F4891">
      <w:pPr>
        <w:pStyle w:val="xmsonormal"/>
        <w:spacing w:before="0" w:after="0" w:line="360" w:lineRule="auto"/>
        <w:rPr>
          <w:rFonts w:ascii="Arial" w:hAnsi="Arial" w:cs="Arial"/>
          <w:i/>
          <w:iCs/>
          <w:color w:val="7F7F7F" w:themeColor="text1" w:themeTint="80"/>
        </w:rPr>
      </w:pPr>
      <w:r w:rsidRPr="0062439C">
        <w:rPr>
          <w:rFonts w:ascii="Arial" w:hAnsi="Arial" w:cs="Arial"/>
          <w:i/>
          <w:iCs/>
          <w:color w:val="7F7F7F" w:themeColor="text1" w:themeTint="80"/>
        </w:rPr>
        <w:lastRenderedPageBreak/>
        <w:t>Infographic Text for Wo</w:t>
      </w:r>
      <w:r w:rsidR="0062439C" w:rsidRPr="0062439C">
        <w:rPr>
          <w:rFonts w:ascii="Arial" w:hAnsi="Arial" w:cs="Arial"/>
          <w:i/>
          <w:iCs/>
          <w:color w:val="7F7F7F" w:themeColor="text1" w:themeTint="80"/>
        </w:rPr>
        <w:t>rd Count</w:t>
      </w:r>
      <w:r w:rsidR="0062439C">
        <w:rPr>
          <w:rFonts w:ascii="Arial" w:hAnsi="Arial" w:cs="Arial"/>
          <w:i/>
          <w:iCs/>
          <w:color w:val="7F7F7F" w:themeColor="text1" w:themeTint="80"/>
        </w:rPr>
        <w:t xml:space="preserve"> (994)</w:t>
      </w:r>
    </w:p>
    <w:p w14:paraId="0E1359C2" w14:textId="67147BD5" w:rsidR="00FB0D0B" w:rsidRPr="00500488" w:rsidRDefault="00500488" w:rsidP="002F4891">
      <w:pPr>
        <w:pStyle w:val="xmsonormal"/>
        <w:spacing w:before="0" w:after="0" w:line="360" w:lineRule="auto"/>
        <w:rPr>
          <w:rFonts w:ascii="Arial" w:hAnsi="Arial" w:cs="Arial"/>
          <w:color w:val="000000" w:themeColor="text1"/>
        </w:rPr>
      </w:pPr>
      <w:r>
        <w:rPr>
          <w:rFonts w:ascii="Arial" w:hAnsi="Arial" w:cs="Arial"/>
          <w:color w:val="000000" w:themeColor="text1"/>
          <w:u w:val="single"/>
        </w:rPr>
        <w:br/>
      </w:r>
      <w:r w:rsidR="0062408D" w:rsidRPr="00500488">
        <w:rPr>
          <w:rFonts w:ascii="Arial" w:hAnsi="Arial" w:cs="Arial"/>
          <w:color w:val="000000" w:themeColor="text1"/>
          <w:u w:val="single"/>
        </w:rPr>
        <w:t>PESTLE Analysis</w:t>
      </w:r>
      <w:r w:rsidR="0062408D" w:rsidRPr="00500488">
        <w:rPr>
          <w:rFonts w:ascii="Arial" w:hAnsi="Arial" w:cs="Arial"/>
          <w:color w:val="000000" w:themeColor="text1"/>
        </w:rPr>
        <w:t xml:space="preserve"> </w:t>
      </w:r>
      <w:r w:rsidR="0062408D" w:rsidRPr="00500488">
        <w:rPr>
          <w:rFonts w:ascii="Arial" w:hAnsi="Arial" w:cs="Arial"/>
          <w:color w:val="000000" w:themeColor="text1"/>
        </w:rPr>
        <w:br/>
      </w:r>
      <w:r w:rsidR="00FB0D0B" w:rsidRPr="00500488">
        <w:rPr>
          <w:rFonts w:ascii="Arial" w:hAnsi="Arial" w:cs="Arial"/>
          <w:color w:val="000000" w:themeColor="text1"/>
        </w:rPr>
        <w:t xml:space="preserve">This infographic is designed to aid People Professionals’ understanding of the PESTLE Analysis.  Explore the infographic to find out what a PESTLE is, what it’s used for and read some </w:t>
      </w:r>
      <w:proofErr w:type="gramStart"/>
      <w:r w:rsidR="00FB0D0B" w:rsidRPr="00500488">
        <w:rPr>
          <w:rFonts w:ascii="Arial" w:hAnsi="Arial" w:cs="Arial"/>
          <w:color w:val="000000" w:themeColor="text1"/>
        </w:rPr>
        <w:t>real life</w:t>
      </w:r>
      <w:proofErr w:type="gramEnd"/>
      <w:r w:rsidR="00FB0D0B" w:rsidRPr="00500488">
        <w:rPr>
          <w:rFonts w:ascii="Arial" w:hAnsi="Arial" w:cs="Arial"/>
          <w:color w:val="000000" w:themeColor="text1"/>
        </w:rPr>
        <w:t xml:space="preserve"> </w:t>
      </w:r>
      <w:r w:rsidR="00E2171C" w:rsidRPr="00500488">
        <w:rPr>
          <w:rFonts w:ascii="Arial" w:hAnsi="Arial" w:cs="Arial"/>
          <w:color w:val="000000" w:themeColor="text1"/>
        </w:rPr>
        <w:t>case-studies</w:t>
      </w:r>
    </w:p>
    <w:p w14:paraId="7B50D356" w14:textId="66C87191" w:rsidR="00FB0D0B" w:rsidRPr="00500488" w:rsidRDefault="00FB0D0B" w:rsidP="002F4891">
      <w:pPr>
        <w:pStyle w:val="xmsonormal"/>
        <w:spacing w:before="0" w:after="0" w:line="360" w:lineRule="auto"/>
        <w:rPr>
          <w:rFonts w:ascii="Arial" w:hAnsi="Arial" w:cs="Arial"/>
          <w:color w:val="000000" w:themeColor="text1"/>
        </w:rPr>
      </w:pPr>
    </w:p>
    <w:p w14:paraId="32B9B419" w14:textId="13E1872B" w:rsidR="00FB0D0B" w:rsidRPr="00500488" w:rsidRDefault="00E2171C" w:rsidP="002F4891">
      <w:pPr>
        <w:pStyle w:val="xmsonormal"/>
        <w:spacing w:before="0" w:after="0" w:line="360" w:lineRule="auto"/>
        <w:rPr>
          <w:rFonts w:ascii="Arial" w:hAnsi="Arial" w:cs="Arial"/>
          <w:i/>
          <w:iCs/>
          <w:color w:val="000000" w:themeColor="text1"/>
        </w:rPr>
      </w:pPr>
      <w:r w:rsidRPr="00500488">
        <w:rPr>
          <w:rFonts w:ascii="Arial" w:hAnsi="Arial" w:cs="Arial"/>
          <w:i/>
          <w:iCs/>
          <w:color w:val="000000" w:themeColor="text1"/>
        </w:rPr>
        <w:t>Why do People Professionals need a PESTLE Analysis</w:t>
      </w:r>
      <w:r w:rsidR="0062408D" w:rsidRPr="00500488">
        <w:rPr>
          <w:rFonts w:ascii="Arial" w:hAnsi="Arial" w:cs="Arial"/>
          <w:i/>
          <w:iCs/>
          <w:color w:val="000000" w:themeColor="text1"/>
        </w:rPr>
        <w:t>?</w:t>
      </w:r>
    </w:p>
    <w:p w14:paraId="4E0B3305" w14:textId="7F70F760" w:rsidR="0062408D" w:rsidRPr="00500488" w:rsidRDefault="0062408D" w:rsidP="002F4891">
      <w:pPr>
        <w:pStyle w:val="xmsonormal"/>
        <w:spacing w:before="0" w:after="0" w:line="360" w:lineRule="auto"/>
        <w:rPr>
          <w:rFonts w:ascii="Arial" w:hAnsi="Arial" w:cs="Arial"/>
          <w:color w:val="000000" w:themeColor="text1"/>
        </w:rPr>
      </w:pPr>
      <w:r w:rsidRPr="00500488">
        <w:rPr>
          <w:rFonts w:ascii="Arial" w:hAnsi="Arial" w:cs="Arial"/>
          <w:color w:val="000000" w:themeColor="text1"/>
        </w:rPr>
        <w:t>Business environments are volatile and impacted by various external and internal factors.  Whil</w:t>
      </w:r>
      <w:r w:rsidR="007E19D6" w:rsidRPr="00500488">
        <w:rPr>
          <w:rFonts w:ascii="Arial" w:hAnsi="Arial" w:cs="Arial"/>
          <w:color w:val="000000" w:themeColor="text1"/>
        </w:rPr>
        <w:t>st internal factors can largely be controlled, the same cannot be said for external factors.</w:t>
      </w:r>
      <w:r w:rsidR="0023534C" w:rsidRPr="00500488">
        <w:rPr>
          <w:rFonts w:ascii="Arial" w:hAnsi="Arial" w:cs="Arial"/>
          <w:color w:val="000000" w:themeColor="text1"/>
        </w:rPr>
        <w:t xml:space="preserve">  Being able to ‘scan’ for factors (using a PESTLE analysis) allows an organisation to shape their strategy accordingly.  (Waite et al, 2021)</w:t>
      </w:r>
    </w:p>
    <w:p w14:paraId="2BCF0E7E" w14:textId="416BD1EA" w:rsidR="00327B0E" w:rsidRPr="00500488" w:rsidRDefault="00327B0E" w:rsidP="002F4891">
      <w:pPr>
        <w:pStyle w:val="xmsonormal"/>
        <w:spacing w:before="0" w:after="0" w:line="360" w:lineRule="auto"/>
        <w:rPr>
          <w:rFonts w:ascii="Arial" w:hAnsi="Arial" w:cs="Arial"/>
          <w:color w:val="000000" w:themeColor="text1"/>
        </w:rPr>
      </w:pPr>
    </w:p>
    <w:p w14:paraId="6060C530" w14:textId="52D6BA8E" w:rsidR="00327B0E" w:rsidRPr="00500488" w:rsidRDefault="003B48ED" w:rsidP="002F4891">
      <w:pPr>
        <w:pStyle w:val="xmsonormal"/>
        <w:spacing w:before="0" w:after="0" w:line="360" w:lineRule="auto"/>
        <w:rPr>
          <w:rFonts w:ascii="Arial" w:hAnsi="Arial" w:cs="Arial"/>
          <w:color w:val="000000" w:themeColor="text1"/>
        </w:rPr>
      </w:pPr>
      <w:r w:rsidRPr="00500488">
        <w:rPr>
          <w:rFonts w:ascii="Arial" w:hAnsi="Arial" w:cs="Arial"/>
          <w:color w:val="000000" w:themeColor="text1"/>
        </w:rPr>
        <w:t>Leaders in Human Resource Management</w:t>
      </w:r>
      <w:r w:rsidR="00327B0E" w:rsidRPr="00500488">
        <w:rPr>
          <w:rFonts w:ascii="Arial" w:hAnsi="Arial" w:cs="Arial"/>
          <w:color w:val="000000" w:themeColor="text1"/>
        </w:rPr>
        <w:t xml:space="preserve">, or the ‘People Profession’ as we’re now known, have a vital role to play in </w:t>
      </w:r>
      <w:r w:rsidRPr="00500488">
        <w:rPr>
          <w:rFonts w:ascii="Arial" w:hAnsi="Arial" w:cs="Arial"/>
          <w:color w:val="000000" w:themeColor="text1"/>
        </w:rPr>
        <w:t>building the capability of their respective organisations (</w:t>
      </w:r>
      <w:proofErr w:type="spellStart"/>
      <w:r w:rsidRPr="00500488">
        <w:rPr>
          <w:rFonts w:ascii="Arial" w:hAnsi="Arial" w:cs="Arial"/>
          <w:color w:val="000000" w:themeColor="text1"/>
        </w:rPr>
        <w:t>Komm</w:t>
      </w:r>
      <w:proofErr w:type="spellEnd"/>
      <w:r w:rsidRPr="00500488">
        <w:rPr>
          <w:rFonts w:ascii="Arial" w:hAnsi="Arial" w:cs="Arial"/>
          <w:color w:val="000000" w:themeColor="text1"/>
        </w:rPr>
        <w:t xml:space="preserve"> et al, 2021).  As businesses emerge into a post pandemic world, the role of the People Profession in managing change</w:t>
      </w:r>
      <w:r w:rsidR="00A97639" w:rsidRPr="00500488">
        <w:rPr>
          <w:rFonts w:ascii="Arial" w:hAnsi="Arial" w:cs="Arial"/>
          <w:color w:val="000000" w:themeColor="text1"/>
        </w:rPr>
        <w:t xml:space="preserve"> will be more vital than ever before (</w:t>
      </w:r>
      <w:proofErr w:type="spellStart"/>
      <w:r w:rsidR="00A97639" w:rsidRPr="00500488">
        <w:rPr>
          <w:rFonts w:ascii="Arial" w:hAnsi="Arial" w:cs="Arial"/>
          <w:color w:val="000000" w:themeColor="text1"/>
        </w:rPr>
        <w:t>Sneader</w:t>
      </w:r>
      <w:proofErr w:type="spellEnd"/>
      <w:r w:rsidR="00A97639" w:rsidRPr="00500488">
        <w:rPr>
          <w:rFonts w:ascii="Arial" w:hAnsi="Arial" w:cs="Arial"/>
          <w:color w:val="000000" w:themeColor="text1"/>
        </w:rPr>
        <w:t xml:space="preserve"> &amp; Singhal, 2021).</w:t>
      </w:r>
    </w:p>
    <w:p w14:paraId="6A98617B" w14:textId="77777777" w:rsidR="00E2171C" w:rsidRPr="00500488" w:rsidRDefault="00E2171C" w:rsidP="002F4891">
      <w:pPr>
        <w:pStyle w:val="xmsonormal"/>
        <w:spacing w:before="0" w:after="0" w:line="360" w:lineRule="auto"/>
        <w:rPr>
          <w:rFonts w:ascii="Arial" w:hAnsi="Arial" w:cs="Arial"/>
          <w:color w:val="000000" w:themeColor="text1"/>
        </w:rPr>
      </w:pPr>
    </w:p>
    <w:p w14:paraId="6E66A93A" w14:textId="30812FD3" w:rsidR="00D93213" w:rsidRPr="00500488" w:rsidRDefault="00D93213" w:rsidP="002F4891">
      <w:pPr>
        <w:pStyle w:val="xmsonormal"/>
        <w:spacing w:before="0" w:after="0" w:line="360" w:lineRule="auto"/>
        <w:rPr>
          <w:rFonts w:ascii="Arial" w:hAnsi="Arial" w:cs="Arial"/>
          <w:color w:val="000000" w:themeColor="text1"/>
        </w:rPr>
      </w:pPr>
      <w:r w:rsidRPr="00500488">
        <w:rPr>
          <w:rFonts w:ascii="Arial" w:hAnsi="Arial" w:cs="Arial"/>
          <w:i/>
          <w:iCs/>
          <w:color w:val="000000" w:themeColor="text1"/>
        </w:rPr>
        <w:t>What is a PESTLE Analysis? </w:t>
      </w:r>
    </w:p>
    <w:p w14:paraId="7376F84C" w14:textId="706FB7D5" w:rsidR="00D93213" w:rsidRPr="00500488" w:rsidRDefault="00D93213" w:rsidP="002F4891">
      <w:pPr>
        <w:pStyle w:val="xmsonormal"/>
        <w:spacing w:before="0" w:after="0" w:line="360" w:lineRule="auto"/>
        <w:rPr>
          <w:rFonts w:ascii="Arial" w:hAnsi="Arial" w:cs="Arial"/>
          <w:color w:val="000000" w:themeColor="text1"/>
        </w:rPr>
      </w:pPr>
      <w:r w:rsidRPr="00500488">
        <w:rPr>
          <w:rFonts w:ascii="Arial" w:hAnsi="Arial" w:cs="Arial"/>
          <w:color w:val="000000" w:themeColor="text1"/>
        </w:rPr>
        <w:t xml:space="preserve">A PESTLE analysis explores the primary </w:t>
      </w:r>
      <w:r w:rsidRPr="00500488">
        <w:rPr>
          <w:rFonts w:ascii="Arial" w:hAnsi="Arial" w:cs="Arial"/>
          <w:b/>
          <w:bCs/>
          <w:color w:val="000000" w:themeColor="text1"/>
        </w:rPr>
        <w:t xml:space="preserve">external </w:t>
      </w:r>
      <w:r w:rsidRPr="00500488">
        <w:rPr>
          <w:rFonts w:ascii="Arial" w:hAnsi="Arial" w:cs="Arial"/>
          <w:color w:val="000000" w:themeColor="text1"/>
        </w:rPr>
        <w:t>factors that have an impact or an influence on an organisation.  In this model, the six factors are Political, Economic, Sociological, Technological, Legal and Environmental (Battista, 2021).  This model is useful for developing an organisation’s strategy or guiding its corporate direction (</w:t>
      </w:r>
      <w:proofErr w:type="spellStart"/>
      <w:r w:rsidRPr="00500488">
        <w:rPr>
          <w:rFonts w:ascii="Arial" w:hAnsi="Arial" w:cs="Arial"/>
          <w:color w:val="000000" w:themeColor="text1"/>
        </w:rPr>
        <w:t>Alanzi</w:t>
      </w:r>
      <w:proofErr w:type="spellEnd"/>
      <w:r w:rsidRPr="00500488">
        <w:rPr>
          <w:rFonts w:ascii="Arial" w:hAnsi="Arial" w:cs="Arial"/>
          <w:color w:val="000000" w:themeColor="text1"/>
        </w:rPr>
        <w:t>, 2018).</w:t>
      </w:r>
    </w:p>
    <w:p w14:paraId="362080E8" w14:textId="77777777" w:rsidR="00D93213" w:rsidRPr="00500488" w:rsidRDefault="00D93213" w:rsidP="002F4891">
      <w:pPr>
        <w:pStyle w:val="xmsonormal"/>
        <w:spacing w:before="0" w:after="0" w:line="360" w:lineRule="auto"/>
        <w:rPr>
          <w:rFonts w:ascii="Arial" w:hAnsi="Arial" w:cs="Arial"/>
          <w:color w:val="000000" w:themeColor="text1"/>
        </w:rPr>
      </w:pPr>
    </w:p>
    <w:p w14:paraId="0BA553A0" w14:textId="66AF5C2A" w:rsidR="00D93213" w:rsidRPr="00500488" w:rsidRDefault="00D93213" w:rsidP="002F4891">
      <w:pPr>
        <w:pStyle w:val="xmsonormal"/>
        <w:spacing w:before="0" w:after="0" w:line="360" w:lineRule="auto"/>
        <w:rPr>
          <w:rFonts w:ascii="Arial" w:hAnsi="Arial" w:cs="Arial"/>
          <w:color w:val="000000" w:themeColor="text1"/>
        </w:rPr>
      </w:pPr>
      <w:r w:rsidRPr="00500488">
        <w:rPr>
          <w:rFonts w:ascii="Arial" w:hAnsi="Arial" w:cs="Arial"/>
          <w:color w:val="000000" w:themeColor="text1"/>
        </w:rPr>
        <w:t>Whilst the origins of this analysis are unconfirmed, Aguilar is credited with its creation – but not with the acronym itself (</w:t>
      </w:r>
      <w:proofErr w:type="spellStart"/>
      <w:r w:rsidRPr="00500488">
        <w:rPr>
          <w:rFonts w:ascii="Arial" w:hAnsi="Arial" w:cs="Arial"/>
          <w:color w:val="000000" w:themeColor="text1"/>
        </w:rPr>
        <w:t>Frue</w:t>
      </w:r>
      <w:proofErr w:type="spellEnd"/>
      <w:r w:rsidRPr="00500488">
        <w:rPr>
          <w:rFonts w:ascii="Arial" w:hAnsi="Arial" w:cs="Arial"/>
          <w:color w:val="000000" w:themeColor="text1"/>
        </w:rPr>
        <w:t>, 2017).  Despite it’s unclear origins, the PESTLE analysis has evolved through many iterations.</w:t>
      </w:r>
    </w:p>
    <w:p w14:paraId="6085DE57" w14:textId="77777777" w:rsidR="00D93213" w:rsidRPr="00500488" w:rsidRDefault="00D93213" w:rsidP="002F4891">
      <w:pPr>
        <w:pStyle w:val="xmsonormal"/>
        <w:spacing w:before="0" w:after="0" w:line="360" w:lineRule="auto"/>
        <w:rPr>
          <w:rFonts w:ascii="Arial" w:hAnsi="Arial" w:cs="Arial"/>
          <w:color w:val="000000" w:themeColor="text1"/>
        </w:rPr>
      </w:pPr>
    </w:p>
    <w:p w14:paraId="0AAF98CF" w14:textId="77777777" w:rsidR="00D93213" w:rsidRPr="00500488" w:rsidRDefault="00D93213" w:rsidP="002F4891">
      <w:pPr>
        <w:pStyle w:val="xmsonormal"/>
        <w:spacing w:before="0" w:after="0" w:line="360" w:lineRule="auto"/>
        <w:rPr>
          <w:rFonts w:ascii="Arial" w:hAnsi="Arial" w:cs="Arial"/>
          <w:i/>
          <w:iCs/>
          <w:color w:val="000000" w:themeColor="text1"/>
        </w:rPr>
      </w:pPr>
      <w:r w:rsidRPr="00500488">
        <w:rPr>
          <w:rFonts w:ascii="Arial" w:hAnsi="Arial" w:cs="Arial"/>
          <w:i/>
          <w:iCs/>
          <w:color w:val="000000" w:themeColor="text1"/>
        </w:rPr>
        <w:t>Analysing the Analysis</w:t>
      </w:r>
    </w:p>
    <w:p w14:paraId="0D85F194" w14:textId="27842EEC" w:rsidR="00D93213" w:rsidRPr="00500488" w:rsidRDefault="00D93213" w:rsidP="002F4891">
      <w:pPr>
        <w:pStyle w:val="xmsonormal"/>
        <w:spacing w:before="0" w:after="0" w:line="360" w:lineRule="auto"/>
        <w:rPr>
          <w:rFonts w:ascii="Arial" w:hAnsi="Arial" w:cs="Arial"/>
          <w:color w:val="000000" w:themeColor="text1"/>
        </w:rPr>
      </w:pPr>
      <w:r w:rsidRPr="00500488">
        <w:rPr>
          <w:rFonts w:ascii="Arial" w:hAnsi="Arial" w:cs="Arial"/>
          <w:color w:val="000000" w:themeColor="text1"/>
        </w:rPr>
        <w:lastRenderedPageBreak/>
        <w:t>The PESTLE tool can help organisations get a comprehensive understanding of external factors in a cost-effective way (Shaw, n</w:t>
      </w:r>
      <w:r w:rsidR="00D31B79" w:rsidRPr="00500488">
        <w:rPr>
          <w:rFonts w:ascii="Arial" w:hAnsi="Arial" w:cs="Arial"/>
          <w:color w:val="000000" w:themeColor="text1"/>
        </w:rPr>
        <w:t xml:space="preserve">o </w:t>
      </w:r>
      <w:r w:rsidRPr="00500488">
        <w:rPr>
          <w:rFonts w:ascii="Arial" w:hAnsi="Arial" w:cs="Arial"/>
          <w:color w:val="000000" w:themeColor="text1"/>
        </w:rPr>
        <w:t>d</w:t>
      </w:r>
      <w:r w:rsidR="00D31B79" w:rsidRPr="00500488">
        <w:rPr>
          <w:rFonts w:ascii="Arial" w:hAnsi="Arial" w:cs="Arial"/>
          <w:color w:val="000000" w:themeColor="text1"/>
        </w:rPr>
        <w:t>ate</w:t>
      </w:r>
      <w:r w:rsidRPr="00500488">
        <w:rPr>
          <w:rFonts w:ascii="Arial" w:hAnsi="Arial" w:cs="Arial"/>
          <w:color w:val="000000" w:themeColor="text1"/>
        </w:rPr>
        <w:t>).  However, the CIPD (Battista, 2021) do warn that data can be oversimplified easily which can lead to assumptions informing decisions</w:t>
      </w:r>
      <w:r w:rsidR="00D31B79" w:rsidRPr="00500488">
        <w:rPr>
          <w:rFonts w:ascii="Arial" w:hAnsi="Arial" w:cs="Arial"/>
          <w:color w:val="000000" w:themeColor="text1"/>
        </w:rPr>
        <w:t xml:space="preserve"> instead of facts</w:t>
      </w:r>
      <w:r w:rsidRPr="00500488">
        <w:rPr>
          <w:rFonts w:ascii="Arial" w:hAnsi="Arial" w:cs="Arial"/>
          <w:color w:val="000000" w:themeColor="text1"/>
        </w:rPr>
        <w:t xml:space="preserve">.  </w:t>
      </w:r>
      <w:proofErr w:type="gramStart"/>
      <w:r w:rsidRPr="00500488">
        <w:rPr>
          <w:rFonts w:ascii="Arial" w:hAnsi="Arial" w:cs="Arial"/>
          <w:color w:val="000000" w:themeColor="text1"/>
        </w:rPr>
        <w:t>With this in mind, it’s</w:t>
      </w:r>
      <w:proofErr w:type="gramEnd"/>
      <w:r w:rsidRPr="00500488">
        <w:rPr>
          <w:rFonts w:ascii="Arial" w:hAnsi="Arial" w:cs="Arial"/>
          <w:color w:val="000000" w:themeColor="text1"/>
        </w:rPr>
        <w:t xml:space="preserve"> important that PESTLEs are not completed in isolation; organisations can incorporate these into other frameworks such as Porter’s 5 Forces (</w:t>
      </w:r>
      <w:proofErr w:type="spellStart"/>
      <w:r w:rsidRPr="00500488">
        <w:rPr>
          <w:rFonts w:ascii="Arial" w:hAnsi="Arial" w:cs="Arial"/>
          <w:color w:val="000000" w:themeColor="text1"/>
        </w:rPr>
        <w:t>Peterdy</w:t>
      </w:r>
      <w:proofErr w:type="spellEnd"/>
      <w:r w:rsidRPr="00500488">
        <w:rPr>
          <w:rFonts w:ascii="Arial" w:hAnsi="Arial" w:cs="Arial"/>
          <w:color w:val="000000" w:themeColor="text1"/>
        </w:rPr>
        <w:t>, 2022</w:t>
      </w:r>
      <w:r w:rsidR="00D31B79" w:rsidRPr="00500488">
        <w:rPr>
          <w:rFonts w:ascii="Arial" w:hAnsi="Arial" w:cs="Arial"/>
          <w:color w:val="000000" w:themeColor="text1"/>
        </w:rPr>
        <w:t>)</w:t>
      </w:r>
    </w:p>
    <w:p w14:paraId="66916CF7" w14:textId="77777777" w:rsidR="00D93213" w:rsidRPr="00500488" w:rsidRDefault="00D93213" w:rsidP="002F4891">
      <w:pPr>
        <w:pStyle w:val="xmsonormal"/>
        <w:spacing w:before="0" w:after="0" w:line="360" w:lineRule="auto"/>
        <w:rPr>
          <w:rFonts w:ascii="Arial" w:hAnsi="Arial" w:cs="Arial"/>
          <w:color w:val="000000" w:themeColor="text1"/>
        </w:rPr>
      </w:pPr>
    </w:p>
    <w:p w14:paraId="022D7F5E" w14:textId="028B83E1" w:rsidR="00D93213" w:rsidRPr="00500488" w:rsidRDefault="00D93213" w:rsidP="002F4891">
      <w:pPr>
        <w:pStyle w:val="xmsonormal"/>
        <w:spacing w:before="0" w:after="0" w:line="360" w:lineRule="auto"/>
        <w:rPr>
          <w:rFonts w:ascii="Arial" w:hAnsi="Arial" w:cs="Arial"/>
          <w:color w:val="000000" w:themeColor="text1"/>
        </w:rPr>
      </w:pPr>
      <w:r w:rsidRPr="00500488">
        <w:rPr>
          <w:rFonts w:ascii="Arial" w:hAnsi="Arial" w:cs="Arial"/>
          <w:color w:val="000000" w:themeColor="text1"/>
        </w:rPr>
        <w:t xml:space="preserve">In recent times, the addition of Legal and Ethical factors </w:t>
      </w:r>
      <w:proofErr w:type="gramStart"/>
      <w:r w:rsidRPr="00500488">
        <w:rPr>
          <w:rFonts w:ascii="Arial" w:hAnsi="Arial" w:cs="Arial"/>
          <w:color w:val="000000" w:themeColor="text1"/>
        </w:rPr>
        <w:t>have</w:t>
      </w:r>
      <w:proofErr w:type="gramEnd"/>
      <w:r w:rsidRPr="00500488">
        <w:rPr>
          <w:rFonts w:ascii="Arial" w:hAnsi="Arial" w:cs="Arial"/>
          <w:color w:val="000000" w:themeColor="text1"/>
        </w:rPr>
        <w:t xml:space="preserve"> evolved PESTLE into STEEPLE (Taylor &amp; Perkins, 2021).  The same authors also suggest the addition of International and Green factors to reflect the modern landscape.  The SWOT analysis offers a more comprehensive evaluation and is much more versatile than PESTLE (</w:t>
      </w:r>
      <w:proofErr w:type="spellStart"/>
      <w:r w:rsidRPr="00500488">
        <w:rPr>
          <w:rFonts w:ascii="Arial" w:hAnsi="Arial" w:cs="Arial"/>
          <w:color w:val="000000" w:themeColor="text1"/>
        </w:rPr>
        <w:t>Teoli</w:t>
      </w:r>
      <w:proofErr w:type="spellEnd"/>
      <w:r w:rsidRPr="00500488">
        <w:rPr>
          <w:rFonts w:ascii="Arial" w:hAnsi="Arial" w:cs="Arial"/>
          <w:color w:val="000000" w:themeColor="text1"/>
        </w:rPr>
        <w:t xml:space="preserve"> et al, 2022)</w:t>
      </w:r>
      <w:r w:rsidR="00584450" w:rsidRPr="00500488">
        <w:rPr>
          <w:rFonts w:ascii="Arial" w:hAnsi="Arial" w:cs="Arial"/>
          <w:color w:val="000000" w:themeColor="text1"/>
        </w:rPr>
        <w:t>.</w:t>
      </w:r>
      <w:r w:rsidR="00DD2BAA" w:rsidRPr="00500488">
        <w:rPr>
          <w:rFonts w:ascii="Arial" w:hAnsi="Arial" w:cs="Arial"/>
          <w:color w:val="000000" w:themeColor="text1"/>
        </w:rPr>
        <w:t xml:space="preserve">  Assessing the Strengths, Weaknesses, Opportunities and Threats mean that originations can take a more holistic view of their environment.  It could be argued that </w:t>
      </w:r>
      <w:r w:rsidR="00327B0E" w:rsidRPr="00500488">
        <w:rPr>
          <w:rFonts w:ascii="Arial" w:hAnsi="Arial" w:cs="Arial"/>
          <w:color w:val="000000" w:themeColor="text1"/>
        </w:rPr>
        <w:t>business could use a PESTLE analysis of external environmental factors to inform their SWOT analysis (Hill, 2012).</w:t>
      </w:r>
    </w:p>
    <w:p w14:paraId="5A618741" w14:textId="6A8EB2A2" w:rsidR="00584450" w:rsidRPr="00500488" w:rsidRDefault="00584450" w:rsidP="002F4891">
      <w:pPr>
        <w:pStyle w:val="xmsonormal"/>
        <w:spacing w:before="0" w:after="0" w:line="360" w:lineRule="auto"/>
        <w:rPr>
          <w:rFonts w:ascii="Arial" w:hAnsi="Arial" w:cs="Arial"/>
          <w:color w:val="000000" w:themeColor="text1"/>
        </w:rPr>
      </w:pPr>
    </w:p>
    <w:p w14:paraId="00AAB8D3" w14:textId="77777777" w:rsidR="0062439C" w:rsidRDefault="00584450" w:rsidP="002F4891">
      <w:pPr>
        <w:pStyle w:val="xmsonormal"/>
        <w:spacing w:before="0" w:after="0" w:line="360" w:lineRule="auto"/>
        <w:rPr>
          <w:rFonts w:ascii="Arial" w:hAnsi="Arial" w:cs="Arial"/>
          <w:i/>
          <w:iCs/>
          <w:color w:val="000000" w:themeColor="text1"/>
        </w:rPr>
      </w:pPr>
      <w:r w:rsidRPr="00500488">
        <w:rPr>
          <w:rFonts w:ascii="Arial" w:hAnsi="Arial" w:cs="Arial"/>
          <w:i/>
          <w:iCs/>
          <w:color w:val="000000" w:themeColor="text1"/>
        </w:rPr>
        <w:t>The Future of the PESTLE Analysis</w:t>
      </w:r>
    </w:p>
    <w:p w14:paraId="1F5780F6" w14:textId="4E7F31EA" w:rsidR="00584450" w:rsidRPr="0062439C" w:rsidRDefault="00584450" w:rsidP="002F4891">
      <w:pPr>
        <w:pStyle w:val="xmsonormal"/>
        <w:spacing w:before="0" w:after="0" w:line="360" w:lineRule="auto"/>
        <w:rPr>
          <w:rFonts w:ascii="Arial" w:hAnsi="Arial" w:cs="Arial"/>
          <w:i/>
          <w:iCs/>
          <w:color w:val="000000" w:themeColor="text1"/>
        </w:rPr>
      </w:pPr>
      <w:r w:rsidRPr="00500488">
        <w:rPr>
          <w:rFonts w:ascii="Arial" w:hAnsi="Arial" w:cs="Arial"/>
          <w:color w:val="000000" w:themeColor="text1"/>
        </w:rPr>
        <w:t>Taylor &amp; Perkins (2021) discuss adding ‘International’ and ‘Green’</w:t>
      </w:r>
      <w:r w:rsidR="00DD2BAA" w:rsidRPr="00500488">
        <w:rPr>
          <w:rFonts w:ascii="Arial" w:hAnsi="Arial" w:cs="Arial"/>
          <w:color w:val="000000" w:themeColor="text1"/>
        </w:rPr>
        <w:t xml:space="preserve"> factors</w:t>
      </w:r>
      <w:r w:rsidRPr="00500488">
        <w:rPr>
          <w:rFonts w:ascii="Arial" w:hAnsi="Arial" w:cs="Arial"/>
          <w:color w:val="000000" w:themeColor="text1"/>
        </w:rPr>
        <w:t xml:space="preserve"> to the PESTLE</w:t>
      </w:r>
      <w:r w:rsidR="00DD2BAA" w:rsidRPr="00500488">
        <w:rPr>
          <w:rFonts w:ascii="Arial" w:hAnsi="Arial" w:cs="Arial"/>
          <w:color w:val="000000" w:themeColor="text1"/>
        </w:rPr>
        <w:t xml:space="preserve"> acronym</w:t>
      </w:r>
      <w:r w:rsidRPr="00500488">
        <w:rPr>
          <w:rFonts w:ascii="Arial" w:hAnsi="Arial" w:cs="Arial"/>
          <w:color w:val="000000" w:themeColor="text1"/>
        </w:rPr>
        <w:t xml:space="preserve"> to take account of</w:t>
      </w:r>
      <w:r w:rsidR="00DD2BAA" w:rsidRPr="00500488">
        <w:rPr>
          <w:rFonts w:ascii="Arial" w:hAnsi="Arial" w:cs="Arial"/>
          <w:color w:val="000000" w:themeColor="text1"/>
        </w:rPr>
        <w:t xml:space="preserve"> the ever-</w:t>
      </w:r>
      <w:r w:rsidRPr="00500488">
        <w:rPr>
          <w:rFonts w:ascii="Arial" w:hAnsi="Arial" w:cs="Arial"/>
          <w:color w:val="000000" w:themeColor="text1"/>
        </w:rPr>
        <w:t xml:space="preserve">changing world.  To this end, we must ask if the PESTLE Analysis still has a place in the modern world?  There is an </w:t>
      </w:r>
      <w:r w:rsidR="00DD31AD" w:rsidRPr="00500488">
        <w:rPr>
          <w:rFonts w:ascii="Arial" w:hAnsi="Arial" w:cs="Arial"/>
          <w:color w:val="000000" w:themeColor="text1"/>
        </w:rPr>
        <w:t>argument that says that scenario planning will always be needed, even in a transient society (USB-ED, 2019).  However, because the future is largely impossible to predict, a PESTLE analysis is as much guesswork as anything else (Paredes, 2022).</w:t>
      </w:r>
    </w:p>
    <w:p w14:paraId="267BF40B" w14:textId="77777777" w:rsidR="00D93213" w:rsidRPr="00500488" w:rsidRDefault="00D93213" w:rsidP="002F4891">
      <w:pPr>
        <w:pStyle w:val="xmsonormal"/>
        <w:spacing w:before="0" w:after="0" w:line="360" w:lineRule="auto"/>
        <w:rPr>
          <w:rFonts w:ascii="Arial" w:hAnsi="Arial" w:cs="Arial"/>
          <w:color w:val="000000" w:themeColor="text1"/>
        </w:rPr>
      </w:pPr>
      <w:r w:rsidRPr="00500488">
        <w:rPr>
          <w:rFonts w:ascii="Arial" w:hAnsi="Arial" w:cs="Arial"/>
          <w:color w:val="000000" w:themeColor="text1"/>
        </w:rPr>
        <w:t> </w:t>
      </w:r>
    </w:p>
    <w:p w14:paraId="7C4E1AFE" w14:textId="77777777" w:rsidR="00D93213" w:rsidRPr="00500488" w:rsidRDefault="00D93213" w:rsidP="002F4891">
      <w:pPr>
        <w:pStyle w:val="xmsonormal"/>
        <w:spacing w:before="0" w:after="0" w:line="360" w:lineRule="auto"/>
        <w:rPr>
          <w:rFonts w:ascii="Arial" w:hAnsi="Arial" w:cs="Arial"/>
          <w:color w:val="000000" w:themeColor="text1"/>
        </w:rPr>
      </w:pPr>
      <w:r w:rsidRPr="00500488">
        <w:rPr>
          <w:rFonts w:ascii="Arial" w:hAnsi="Arial" w:cs="Arial"/>
          <w:color w:val="000000" w:themeColor="text1"/>
        </w:rPr>
        <w:t> </w:t>
      </w:r>
    </w:p>
    <w:p w14:paraId="5B6E80AD" w14:textId="77777777" w:rsidR="00D93213" w:rsidRPr="00500488" w:rsidRDefault="00D93213" w:rsidP="002F4891">
      <w:pPr>
        <w:pStyle w:val="xmsonormal"/>
        <w:spacing w:before="0" w:after="0" w:line="360" w:lineRule="auto"/>
        <w:rPr>
          <w:rFonts w:ascii="Arial" w:hAnsi="Arial" w:cs="Arial"/>
          <w:i/>
          <w:iCs/>
          <w:color w:val="000000" w:themeColor="text1"/>
        </w:rPr>
      </w:pPr>
      <w:r w:rsidRPr="00500488">
        <w:rPr>
          <w:rFonts w:ascii="Arial" w:hAnsi="Arial" w:cs="Arial"/>
          <w:i/>
          <w:iCs/>
          <w:color w:val="000000" w:themeColor="text1"/>
        </w:rPr>
        <w:t>Political </w:t>
      </w:r>
    </w:p>
    <w:p w14:paraId="394B572C" w14:textId="6BEF23C8" w:rsidR="00D93213" w:rsidRPr="00500488" w:rsidRDefault="00D93213" w:rsidP="002F4891">
      <w:pPr>
        <w:pStyle w:val="xmsonormal"/>
        <w:spacing w:before="0" w:after="0" w:line="360" w:lineRule="auto"/>
        <w:rPr>
          <w:rFonts w:ascii="Arial" w:hAnsi="Arial" w:cs="Arial"/>
          <w:color w:val="000000" w:themeColor="text1"/>
        </w:rPr>
      </w:pPr>
      <w:proofErr w:type="gramStart"/>
      <w:r w:rsidRPr="00500488">
        <w:rPr>
          <w:rFonts w:ascii="Arial" w:hAnsi="Arial" w:cs="Arial"/>
          <w:color w:val="000000" w:themeColor="text1"/>
        </w:rPr>
        <w:t>The majority of</w:t>
      </w:r>
      <w:proofErr w:type="gramEnd"/>
      <w:r w:rsidRPr="00500488">
        <w:rPr>
          <w:rFonts w:ascii="Arial" w:hAnsi="Arial" w:cs="Arial"/>
          <w:color w:val="000000" w:themeColor="text1"/>
        </w:rPr>
        <w:t xml:space="preserve"> industries are heavily impacted by political factors.  Political stability is a huge factor here, as are taxation regulations and trade restrictions (BBC, 2022).</w:t>
      </w:r>
      <w:r w:rsidR="00D4582B" w:rsidRPr="00500488">
        <w:rPr>
          <w:rFonts w:ascii="Arial" w:hAnsi="Arial" w:cs="Arial"/>
          <w:color w:val="000000" w:themeColor="text1"/>
        </w:rPr>
        <w:t xml:space="preserve">  Whilst </w:t>
      </w:r>
      <w:proofErr w:type="gramStart"/>
      <w:r w:rsidR="00D4582B" w:rsidRPr="00500488">
        <w:rPr>
          <w:rFonts w:ascii="Arial" w:hAnsi="Arial" w:cs="Arial"/>
          <w:color w:val="000000" w:themeColor="text1"/>
        </w:rPr>
        <w:t>all of</w:t>
      </w:r>
      <w:proofErr w:type="gramEnd"/>
      <w:r w:rsidR="00D4582B" w:rsidRPr="00500488">
        <w:rPr>
          <w:rFonts w:ascii="Arial" w:hAnsi="Arial" w:cs="Arial"/>
          <w:color w:val="000000" w:themeColor="text1"/>
        </w:rPr>
        <w:t xml:space="preserve"> the factors are symbiotic, it is interesting to note that political factors will heavily impact the others.</w:t>
      </w:r>
    </w:p>
    <w:p w14:paraId="1A5C0329" w14:textId="77777777" w:rsidR="00D93213" w:rsidRPr="00500488" w:rsidRDefault="00D93213" w:rsidP="002F4891">
      <w:pPr>
        <w:pStyle w:val="xmsonormal"/>
        <w:spacing w:before="0" w:after="0" w:line="360" w:lineRule="auto"/>
        <w:rPr>
          <w:rFonts w:ascii="Arial" w:hAnsi="Arial" w:cs="Arial"/>
          <w:i/>
          <w:iCs/>
          <w:color w:val="000000" w:themeColor="text1"/>
        </w:rPr>
      </w:pPr>
      <w:r w:rsidRPr="00500488">
        <w:rPr>
          <w:rFonts w:ascii="Arial" w:hAnsi="Arial" w:cs="Arial"/>
          <w:i/>
          <w:iCs/>
          <w:color w:val="000000" w:themeColor="text1"/>
        </w:rPr>
        <w:t> </w:t>
      </w:r>
    </w:p>
    <w:p w14:paraId="56F1FD02" w14:textId="77777777" w:rsidR="00D93213" w:rsidRPr="00500488" w:rsidRDefault="00D93213" w:rsidP="002F4891">
      <w:pPr>
        <w:pStyle w:val="xmsonormal"/>
        <w:spacing w:before="0" w:after="0" w:line="360" w:lineRule="auto"/>
        <w:rPr>
          <w:rFonts w:ascii="Arial" w:hAnsi="Arial" w:cs="Arial"/>
          <w:i/>
          <w:iCs/>
          <w:color w:val="000000" w:themeColor="text1"/>
        </w:rPr>
      </w:pPr>
      <w:r w:rsidRPr="00500488">
        <w:rPr>
          <w:rFonts w:ascii="Arial" w:hAnsi="Arial" w:cs="Arial"/>
          <w:i/>
          <w:iCs/>
          <w:color w:val="000000" w:themeColor="text1"/>
        </w:rPr>
        <w:t> </w:t>
      </w:r>
    </w:p>
    <w:p w14:paraId="1C8409A6" w14:textId="77777777" w:rsidR="00D93213" w:rsidRPr="00500488" w:rsidRDefault="00D93213" w:rsidP="002F4891">
      <w:pPr>
        <w:pStyle w:val="xmsonormal"/>
        <w:spacing w:before="0" w:after="0" w:line="360" w:lineRule="auto"/>
        <w:rPr>
          <w:rFonts w:ascii="Arial" w:hAnsi="Arial" w:cs="Arial"/>
          <w:i/>
          <w:iCs/>
          <w:color w:val="000000" w:themeColor="text1"/>
        </w:rPr>
      </w:pPr>
      <w:r w:rsidRPr="00500488">
        <w:rPr>
          <w:rFonts w:ascii="Arial" w:hAnsi="Arial" w:cs="Arial"/>
          <w:i/>
          <w:iCs/>
          <w:color w:val="000000" w:themeColor="text1"/>
        </w:rPr>
        <w:t>Economic </w:t>
      </w:r>
    </w:p>
    <w:p w14:paraId="1072E991" w14:textId="7404E803" w:rsidR="00D93213" w:rsidRPr="00500488" w:rsidRDefault="00D93213" w:rsidP="002F4891">
      <w:pPr>
        <w:pStyle w:val="xmsonormal"/>
        <w:spacing w:before="0" w:after="0" w:line="360" w:lineRule="auto"/>
        <w:rPr>
          <w:rFonts w:ascii="Arial" w:hAnsi="Arial" w:cs="Arial"/>
          <w:color w:val="000000" w:themeColor="text1"/>
        </w:rPr>
      </w:pPr>
      <w:r w:rsidRPr="00500488">
        <w:rPr>
          <w:rFonts w:ascii="Arial" w:hAnsi="Arial" w:cs="Arial"/>
          <w:color w:val="000000" w:themeColor="text1"/>
        </w:rPr>
        <w:lastRenderedPageBreak/>
        <w:t>This factor is another considerable one for organisations.  The ONS (2022) highlights how businesses should consider inflation, transport costs and energy prices as being areas for concern.</w:t>
      </w:r>
    </w:p>
    <w:p w14:paraId="2377255C" w14:textId="77777777" w:rsidR="00D93213" w:rsidRPr="00500488" w:rsidRDefault="00D93213" w:rsidP="002F4891">
      <w:pPr>
        <w:pStyle w:val="xmsonormal"/>
        <w:spacing w:before="0" w:after="0" w:line="360" w:lineRule="auto"/>
        <w:rPr>
          <w:rFonts w:ascii="Arial" w:hAnsi="Arial" w:cs="Arial"/>
          <w:i/>
          <w:iCs/>
          <w:color w:val="000000" w:themeColor="text1"/>
        </w:rPr>
      </w:pPr>
      <w:r w:rsidRPr="00500488">
        <w:rPr>
          <w:rFonts w:ascii="Arial" w:hAnsi="Arial" w:cs="Arial"/>
          <w:i/>
          <w:iCs/>
          <w:color w:val="000000" w:themeColor="text1"/>
        </w:rPr>
        <w:t> </w:t>
      </w:r>
    </w:p>
    <w:p w14:paraId="2CE1116A" w14:textId="77777777" w:rsidR="00D93213" w:rsidRPr="00500488" w:rsidRDefault="00D93213" w:rsidP="002F4891">
      <w:pPr>
        <w:pStyle w:val="xmsonormal"/>
        <w:spacing w:before="0" w:after="0" w:line="360" w:lineRule="auto"/>
        <w:rPr>
          <w:rFonts w:ascii="Arial" w:hAnsi="Arial" w:cs="Arial"/>
          <w:i/>
          <w:iCs/>
          <w:color w:val="000000" w:themeColor="text1"/>
        </w:rPr>
      </w:pPr>
      <w:r w:rsidRPr="00500488">
        <w:rPr>
          <w:rFonts w:ascii="Arial" w:hAnsi="Arial" w:cs="Arial"/>
          <w:i/>
          <w:iCs/>
          <w:color w:val="000000" w:themeColor="text1"/>
        </w:rPr>
        <w:t> </w:t>
      </w:r>
    </w:p>
    <w:p w14:paraId="5165E4ED" w14:textId="77777777" w:rsidR="00D93213" w:rsidRPr="00500488" w:rsidRDefault="00D93213" w:rsidP="002F4891">
      <w:pPr>
        <w:pStyle w:val="xmsonormal"/>
        <w:spacing w:before="0" w:after="0" w:line="360" w:lineRule="auto"/>
        <w:rPr>
          <w:rFonts w:ascii="Arial" w:hAnsi="Arial" w:cs="Arial"/>
          <w:i/>
          <w:iCs/>
          <w:color w:val="000000" w:themeColor="text1"/>
        </w:rPr>
      </w:pPr>
      <w:r w:rsidRPr="00500488">
        <w:rPr>
          <w:rFonts w:ascii="Arial" w:hAnsi="Arial" w:cs="Arial"/>
          <w:i/>
          <w:iCs/>
          <w:color w:val="000000" w:themeColor="text1"/>
        </w:rPr>
        <w:t> </w:t>
      </w:r>
    </w:p>
    <w:p w14:paraId="4D0C34A2" w14:textId="77777777" w:rsidR="00D93213" w:rsidRPr="00500488" w:rsidRDefault="00D93213" w:rsidP="002F4891">
      <w:pPr>
        <w:pStyle w:val="xmsonormal"/>
        <w:spacing w:before="0" w:after="0" w:line="360" w:lineRule="auto"/>
        <w:rPr>
          <w:rFonts w:ascii="Arial" w:hAnsi="Arial" w:cs="Arial"/>
          <w:i/>
          <w:iCs/>
          <w:color w:val="000000" w:themeColor="text1"/>
        </w:rPr>
      </w:pPr>
      <w:r w:rsidRPr="00500488">
        <w:rPr>
          <w:rFonts w:ascii="Arial" w:hAnsi="Arial" w:cs="Arial"/>
          <w:i/>
          <w:iCs/>
          <w:color w:val="000000" w:themeColor="text1"/>
        </w:rPr>
        <w:t>Social </w:t>
      </w:r>
    </w:p>
    <w:p w14:paraId="684C1134" w14:textId="77777777" w:rsidR="00D93213" w:rsidRPr="00500488" w:rsidRDefault="00D93213" w:rsidP="002F4891">
      <w:pPr>
        <w:pStyle w:val="xmsonormal"/>
        <w:spacing w:before="0" w:after="0" w:line="360" w:lineRule="auto"/>
        <w:rPr>
          <w:rFonts w:ascii="Arial" w:hAnsi="Arial" w:cs="Arial"/>
          <w:color w:val="000000" w:themeColor="text1"/>
        </w:rPr>
      </w:pPr>
      <w:r w:rsidRPr="00500488">
        <w:rPr>
          <w:rFonts w:ascii="Arial" w:hAnsi="Arial" w:cs="Arial"/>
          <w:color w:val="000000" w:themeColor="text1"/>
        </w:rPr>
        <w:t xml:space="preserve">Often called ‘sociological’, factors in this area consist of population rates, health-awareness, cultural </w:t>
      </w:r>
      <w:proofErr w:type="gramStart"/>
      <w:r w:rsidRPr="00500488">
        <w:rPr>
          <w:rFonts w:ascii="Arial" w:hAnsi="Arial" w:cs="Arial"/>
          <w:color w:val="000000" w:themeColor="text1"/>
        </w:rPr>
        <w:t>norms</w:t>
      </w:r>
      <w:proofErr w:type="gramEnd"/>
      <w:r w:rsidRPr="00500488">
        <w:rPr>
          <w:rFonts w:ascii="Arial" w:hAnsi="Arial" w:cs="Arial"/>
          <w:color w:val="000000" w:themeColor="text1"/>
        </w:rPr>
        <w:t xml:space="preserve"> and age demographics (Battista, 2022)</w:t>
      </w:r>
    </w:p>
    <w:p w14:paraId="493CD660" w14:textId="77777777" w:rsidR="00D93213" w:rsidRPr="00500488" w:rsidRDefault="00D93213" w:rsidP="002F4891">
      <w:pPr>
        <w:pStyle w:val="xmsonormal"/>
        <w:spacing w:before="0" w:after="0" w:line="360" w:lineRule="auto"/>
        <w:rPr>
          <w:rFonts w:ascii="Arial" w:hAnsi="Arial" w:cs="Arial"/>
          <w:color w:val="000000" w:themeColor="text1"/>
        </w:rPr>
      </w:pPr>
      <w:r w:rsidRPr="00500488">
        <w:rPr>
          <w:rFonts w:ascii="Arial" w:hAnsi="Arial" w:cs="Arial"/>
          <w:color w:val="000000" w:themeColor="text1"/>
        </w:rPr>
        <w:t> </w:t>
      </w:r>
    </w:p>
    <w:p w14:paraId="3DF8FC96" w14:textId="77777777" w:rsidR="00D93213" w:rsidRPr="00500488" w:rsidRDefault="00D93213" w:rsidP="002F4891">
      <w:pPr>
        <w:pStyle w:val="xmsonormal"/>
        <w:spacing w:before="0" w:after="0" w:line="360" w:lineRule="auto"/>
        <w:rPr>
          <w:rFonts w:ascii="Arial" w:hAnsi="Arial" w:cs="Arial"/>
          <w:color w:val="000000" w:themeColor="text1"/>
        </w:rPr>
      </w:pPr>
      <w:r w:rsidRPr="00500488">
        <w:rPr>
          <w:rFonts w:ascii="Arial" w:hAnsi="Arial" w:cs="Arial"/>
          <w:color w:val="000000" w:themeColor="text1"/>
        </w:rPr>
        <w:t> </w:t>
      </w:r>
    </w:p>
    <w:p w14:paraId="13FEECEC" w14:textId="77777777" w:rsidR="00D93213" w:rsidRPr="00500488" w:rsidRDefault="00D93213" w:rsidP="002F4891">
      <w:pPr>
        <w:pStyle w:val="xmsonormal"/>
        <w:spacing w:before="0" w:after="0" w:line="360" w:lineRule="auto"/>
        <w:rPr>
          <w:rFonts w:ascii="Arial" w:hAnsi="Arial" w:cs="Arial"/>
          <w:i/>
          <w:iCs/>
          <w:color w:val="000000" w:themeColor="text1"/>
        </w:rPr>
      </w:pPr>
      <w:r w:rsidRPr="00500488">
        <w:rPr>
          <w:rFonts w:ascii="Arial" w:hAnsi="Arial" w:cs="Arial"/>
          <w:i/>
          <w:iCs/>
          <w:color w:val="000000" w:themeColor="text1"/>
        </w:rPr>
        <w:t>Technological </w:t>
      </w:r>
    </w:p>
    <w:p w14:paraId="35D3D8D3" w14:textId="39522A7B" w:rsidR="00D93213" w:rsidRPr="00500488" w:rsidRDefault="00D93213" w:rsidP="002F4891">
      <w:pPr>
        <w:pStyle w:val="xmsonormal"/>
        <w:spacing w:before="0" w:after="0" w:line="360" w:lineRule="auto"/>
        <w:rPr>
          <w:rFonts w:ascii="Arial" w:hAnsi="Arial" w:cs="Arial"/>
          <w:color w:val="000000" w:themeColor="text1"/>
        </w:rPr>
      </w:pPr>
      <w:r w:rsidRPr="00500488">
        <w:rPr>
          <w:rFonts w:ascii="Arial" w:hAnsi="Arial" w:cs="Arial"/>
          <w:color w:val="000000" w:themeColor="text1"/>
        </w:rPr>
        <w:t xml:space="preserve"> With technological advances growing at an alarming rate, the UK Government (2019) is already planning for the ‘Fourth Industrial Revolution’.  They key considerations here are artificial intelligence, consumer access to information, the gig </w:t>
      </w:r>
      <w:proofErr w:type="gramStart"/>
      <w:r w:rsidRPr="00500488">
        <w:rPr>
          <w:rFonts w:ascii="Arial" w:hAnsi="Arial" w:cs="Arial"/>
          <w:color w:val="000000" w:themeColor="text1"/>
        </w:rPr>
        <w:t>economy</w:t>
      </w:r>
      <w:proofErr w:type="gramEnd"/>
      <w:r w:rsidRPr="00500488">
        <w:rPr>
          <w:rFonts w:ascii="Arial" w:hAnsi="Arial" w:cs="Arial"/>
          <w:color w:val="000000" w:themeColor="text1"/>
        </w:rPr>
        <w:t xml:space="preserve"> and the rise of remote work (Deloitte, 2020a).</w:t>
      </w:r>
    </w:p>
    <w:p w14:paraId="1B31EE3F" w14:textId="77777777" w:rsidR="00D93213" w:rsidRPr="00500488" w:rsidRDefault="00D93213" w:rsidP="002F4891">
      <w:pPr>
        <w:pStyle w:val="xmsonormal"/>
        <w:spacing w:before="0" w:after="0" w:line="360" w:lineRule="auto"/>
        <w:rPr>
          <w:rFonts w:ascii="Arial" w:hAnsi="Arial" w:cs="Arial"/>
          <w:color w:val="000000" w:themeColor="text1"/>
        </w:rPr>
      </w:pPr>
      <w:r w:rsidRPr="00500488">
        <w:rPr>
          <w:rFonts w:ascii="Arial" w:hAnsi="Arial" w:cs="Arial"/>
          <w:color w:val="000000" w:themeColor="text1"/>
        </w:rPr>
        <w:t> </w:t>
      </w:r>
    </w:p>
    <w:p w14:paraId="658DA753" w14:textId="77777777" w:rsidR="00D93213" w:rsidRPr="00500488" w:rsidRDefault="00D93213" w:rsidP="002F4891">
      <w:pPr>
        <w:pStyle w:val="xmsonormal"/>
        <w:spacing w:before="0" w:after="0" w:line="360" w:lineRule="auto"/>
        <w:rPr>
          <w:rFonts w:ascii="Arial" w:hAnsi="Arial" w:cs="Arial"/>
          <w:color w:val="000000" w:themeColor="text1"/>
        </w:rPr>
      </w:pPr>
      <w:r w:rsidRPr="00500488">
        <w:rPr>
          <w:rFonts w:ascii="Arial" w:hAnsi="Arial" w:cs="Arial"/>
          <w:color w:val="000000" w:themeColor="text1"/>
        </w:rPr>
        <w:t> </w:t>
      </w:r>
    </w:p>
    <w:p w14:paraId="0658FD16" w14:textId="77777777" w:rsidR="00D93213" w:rsidRPr="0062439C" w:rsidRDefault="00D93213" w:rsidP="002F4891">
      <w:pPr>
        <w:pStyle w:val="xmsonormal"/>
        <w:spacing w:before="0" w:after="0" w:line="360" w:lineRule="auto"/>
        <w:rPr>
          <w:rFonts w:ascii="Arial" w:hAnsi="Arial" w:cs="Arial"/>
          <w:i/>
          <w:iCs/>
          <w:color w:val="000000" w:themeColor="text1"/>
        </w:rPr>
      </w:pPr>
      <w:r w:rsidRPr="0062439C">
        <w:rPr>
          <w:rFonts w:ascii="Arial" w:hAnsi="Arial" w:cs="Arial"/>
          <w:i/>
          <w:iCs/>
          <w:color w:val="000000" w:themeColor="text1"/>
        </w:rPr>
        <w:t>Legal </w:t>
      </w:r>
    </w:p>
    <w:p w14:paraId="1EF1F7FB" w14:textId="77777777" w:rsidR="00D93213" w:rsidRPr="00500488" w:rsidRDefault="00D93213" w:rsidP="002F4891">
      <w:pPr>
        <w:pStyle w:val="xmsonormal"/>
        <w:spacing w:before="0" w:after="0" w:line="360" w:lineRule="auto"/>
        <w:rPr>
          <w:rFonts w:ascii="Arial" w:hAnsi="Arial" w:cs="Arial"/>
          <w:color w:val="000000" w:themeColor="text1"/>
        </w:rPr>
      </w:pPr>
      <w:r w:rsidRPr="00500488">
        <w:rPr>
          <w:rFonts w:ascii="Arial" w:hAnsi="Arial" w:cs="Arial"/>
          <w:color w:val="000000" w:themeColor="text1"/>
        </w:rPr>
        <w:t xml:space="preserve">Since the 1980’s particularly, regulations have required organisations to consider the legal factors that impact their direction of travel (Taylor &amp; Perkins, 2021).  When considering this element, businesses should be mindful of legislation around labour laws, </w:t>
      </w:r>
      <w:proofErr w:type="gramStart"/>
      <w:r w:rsidRPr="00500488">
        <w:rPr>
          <w:rFonts w:ascii="Arial" w:hAnsi="Arial" w:cs="Arial"/>
          <w:color w:val="000000" w:themeColor="text1"/>
        </w:rPr>
        <w:t>taxation</w:t>
      </w:r>
      <w:proofErr w:type="gramEnd"/>
      <w:r w:rsidRPr="00500488">
        <w:rPr>
          <w:rFonts w:ascii="Arial" w:hAnsi="Arial" w:cs="Arial"/>
          <w:color w:val="000000" w:themeColor="text1"/>
        </w:rPr>
        <w:t xml:space="preserve"> and trading regulations (Battista, 2021).</w:t>
      </w:r>
    </w:p>
    <w:p w14:paraId="43C31A7F" w14:textId="77777777" w:rsidR="00D93213" w:rsidRPr="00500488" w:rsidRDefault="00D93213" w:rsidP="002F4891">
      <w:pPr>
        <w:pStyle w:val="xmsonormal"/>
        <w:spacing w:before="0" w:after="0" w:line="360" w:lineRule="auto"/>
        <w:rPr>
          <w:rFonts w:ascii="Arial" w:hAnsi="Arial" w:cs="Arial"/>
          <w:color w:val="000000" w:themeColor="text1"/>
        </w:rPr>
      </w:pPr>
      <w:r w:rsidRPr="00500488">
        <w:rPr>
          <w:rFonts w:ascii="Arial" w:hAnsi="Arial" w:cs="Arial"/>
          <w:color w:val="000000" w:themeColor="text1"/>
        </w:rPr>
        <w:t> </w:t>
      </w:r>
    </w:p>
    <w:p w14:paraId="2EDC4A76" w14:textId="77777777" w:rsidR="00D93213" w:rsidRPr="00500488" w:rsidRDefault="00D93213" w:rsidP="002F4891">
      <w:pPr>
        <w:pStyle w:val="xmsonormal"/>
        <w:spacing w:before="0" w:after="0" w:line="360" w:lineRule="auto"/>
        <w:rPr>
          <w:rFonts w:ascii="Arial" w:hAnsi="Arial" w:cs="Arial"/>
          <w:color w:val="000000" w:themeColor="text1"/>
        </w:rPr>
      </w:pPr>
      <w:r w:rsidRPr="00500488">
        <w:rPr>
          <w:rFonts w:ascii="Arial" w:hAnsi="Arial" w:cs="Arial"/>
          <w:color w:val="000000" w:themeColor="text1"/>
        </w:rPr>
        <w:t> </w:t>
      </w:r>
    </w:p>
    <w:p w14:paraId="54215FEA" w14:textId="77777777" w:rsidR="00D93213" w:rsidRPr="0062439C" w:rsidRDefault="00D93213" w:rsidP="002F4891">
      <w:pPr>
        <w:pStyle w:val="xmsonormal"/>
        <w:spacing w:before="0" w:after="0" w:line="360" w:lineRule="auto"/>
        <w:rPr>
          <w:rFonts w:ascii="Arial" w:hAnsi="Arial" w:cs="Arial"/>
          <w:i/>
          <w:iCs/>
          <w:color w:val="000000" w:themeColor="text1"/>
        </w:rPr>
      </w:pPr>
      <w:r w:rsidRPr="0062439C">
        <w:rPr>
          <w:rFonts w:ascii="Arial" w:hAnsi="Arial" w:cs="Arial"/>
          <w:i/>
          <w:iCs/>
          <w:color w:val="000000" w:themeColor="text1"/>
        </w:rPr>
        <w:t>Environmental</w:t>
      </w:r>
    </w:p>
    <w:p w14:paraId="1F69860D" w14:textId="1B6B0014" w:rsidR="00D93213" w:rsidRPr="00500488" w:rsidRDefault="00D93213" w:rsidP="002F4891">
      <w:pPr>
        <w:pStyle w:val="xmsonormal"/>
        <w:spacing w:before="0" w:after="0" w:line="360" w:lineRule="auto"/>
        <w:rPr>
          <w:rFonts w:ascii="Arial" w:hAnsi="Arial" w:cs="Arial"/>
          <w:color w:val="000000" w:themeColor="text1"/>
        </w:rPr>
      </w:pPr>
      <w:r w:rsidRPr="00500488">
        <w:rPr>
          <w:rFonts w:ascii="Arial" w:hAnsi="Arial" w:cs="Arial"/>
          <w:color w:val="000000" w:themeColor="text1"/>
        </w:rPr>
        <w:t xml:space="preserve">With environmental issues now being a key business driver, organisations must have a deeper focus on these factors (Deloitte, 2020b).  Organisations should be increasingly mindful of factors like sustainability, ethical </w:t>
      </w:r>
      <w:proofErr w:type="gramStart"/>
      <w:r w:rsidRPr="00500488">
        <w:rPr>
          <w:rFonts w:ascii="Arial" w:hAnsi="Arial" w:cs="Arial"/>
          <w:color w:val="000000" w:themeColor="text1"/>
        </w:rPr>
        <w:t>practice</w:t>
      </w:r>
      <w:proofErr w:type="gramEnd"/>
      <w:r w:rsidRPr="00500488">
        <w:rPr>
          <w:rFonts w:ascii="Arial" w:hAnsi="Arial" w:cs="Arial"/>
          <w:color w:val="000000" w:themeColor="text1"/>
        </w:rPr>
        <w:t xml:space="preserve"> and climate change (UK Government, 2022).</w:t>
      </w:r>
    </w:p>
    <w:p w14:paraId="133137D7" w14:textId="77777777" w:rsidR="00796158" w:rsidRPr="00500488" w:rsidRDefault="00796158" w:rsidP="002F4891">
      <w:pPr>
        <w:pStyle w:val="xmsonormal"/>
        <w:spacing w:before="0" w:after="0" w:line="360" w:lineRule="auto"/>
        <w:rPr>
          <w:rFonts w:ascii="Arial" w:hAnsi="Arial" w:cs="Arial"/>
          <w:color w:val="000000" w:themeColor="text1"/>
        </w:rPr>
      </w:pPr>
    </w:p>
    <w:p w14:paraId="4190D5B0" w14:textId="77777777" w:rsidR="00D31B79" w:rsidRPr="00500488" w:rsidRDefault="00D31B79" w:rsidP="002F4891">
      <w:pPr>
        <w:spacing w:line="360" w:lineRule="auto"/>
        <w:rPr>
          <w:rFonts w:ascii="Arial" w:hAnsi="Arial" w:cs="Arial"/>
          <w:color w:val="000000" w:themeColor="text1"/>
          <w:sz w:val="24"/>
          <w:szCs w:val="24"/>
        </w:rPr>
      </w:pPr>
      <w:r w:rsidRPr="00500488">
        <w:rPr>
          <w:rFonts w:ascii="Arial" w:hAnsi="Arial" w:cs="Arial"/>
          <w:color w:val="000000" w:themeColor="text1"/>
          <w:sz w:val="24"/>
          <w:szCs w:val="24"/>
        </w:rPr>
        <w:t>Case Study Private Sector</w:t>
      </w:r>
    </w:p>
    <w:p w14:paraId="1F238C40" w14:textId="77777777" w:rsidR="00D31B79" w:rsidRPr="00500488" w:rsidRDefault="00796158" w:rsidP="002F4891">
      <w:pPr>
        <w:spacing w:line="360" w:lineRule="auto"/>
        <w:rPr>
          <w:rFonts w:ascii="Arial" w:hAnsi="Arial" w:cs="Arial"/>
          <w:color w:val="000000" w:themeColor="text1"/>
          <w:sz w:val="24"/>
          <w:szCs w:val="24"/>
        </w:rPr>
      </w:pPr>
      <w:r w:rsidRPr="00500488">
        <w:rPr>
          <w:rFonts w:ascii="Arial" w:hAnsi="Arial" w:cs="Arial"/>
          <w:color w:val="000000" w:themeColor="text1"/>
          <w:sz w:val="24"/>
          <w:szCs w:val="24"/>
        </w:rPr>
        <w:t xml:space="preserve">Spotlight on: </w:t>
      </w:r>
      <w:r w:rsidR="00D93213" w:rsidRPr="00500488">
        <w:rPr>
          <w:rFonts w:ascii="Arial" w:hAnsi="Arial" w:cs="Arial"/>
          <w:color w:val="000000" w:themeColor="text1"/>
          <w:sz w:val="24"/>
          <w:szCs w:val="24"/>
        </w:rPr>
        <w:t>Political</w:t>
      </w:r>
    </w:p>
    <w:p w14:paraId="2E4865BC" w14:textId="624228C9" w:rsidR="00D93213" w:rsidRPr="00500488" w:rsidRDefault="00D93213" w:rsidP="002F4891">
      <w:pPr>
        <w:spacing w:line="360" w:lineRule="auto"/>
        <w:rPr>
          <w:rFonts w:ascii="Arial" w:hAnsi="Arial" w:cs="Arial"/>
          <w:color w:val="000000" w:themeColor="text1"/>
          <w:sz w:val="24"/>
          <w:szCs w:val="24"/>
        </w:rPr>
      </w:pPr>
      <w:r w:rsidRPr="00500488">
        <w:rPr>
          <w:rFonts w:ascii="Arial" w:hAnsi="Arial" w:cs="Arial"/>
          <w:color w:val="000000" w:themeColor="text1"/>
          <w:sz w:val="24"/>
          <w:szCs w:val="24"/>
        </w:rPr>
        <w:t>Crieff Hydro Hotels</w:t>
      </w:r>
    </w:p>
    <w:p w14:paraId="2A739BF0" w14:textId="2E4A1A36" w:rsidR="00D93213" w:rsidRPr="00500488" w:rsidRDefault="00D93213" w:rsidP="002F4891">
      <w:pPr>
        <w:spacing w:line="360" w:lineRule="auto"/>
        <w:rPr>
          <w:rFonts w:ascii="Arial" w:hAnsi="Arial" w:cs="Arial"/>
          <w:color w:val="000000" w:themeColor="text1"/>
          <w:sz w:val="24"/>
          <w:szCs w:val="24"/>
        </w:rPr>
      </w:pPr>
      <w:r w:rsidRPr="00500488">
        <w:rPr>
          <w:rFonts w:ascii="Arial" w:hAnsi="Arial" w:cs="Arial"/>
          <w:color w:val="000000" w:themeColor="text1"/>
          <w:sz w:val="24"/>
          <w:szCs w:val="24"/>
        </w:rPr>
        <w:t xml:space="preserve">Crieff Hydro, a chain of 11 hotels had previously had record turnover in the years preceding the Brexit referendum (McLaren, 2017).  However, the impact of Brexit and coronavirus lockdowns were stark for this company.  With job searches by EU applicants down 36% (Partington, 2021), the hotel chain had to limit room availability by 30% due to low staff numbers.  By August 2021, financial auditors for the company had declared ‘material uncertainty’ (Wright, 2021).  The future of this company remains in </w:t>
      </w:r>
      <w:proofErr w:type="gramStart"/>
      <w:r w:rsidRPr="00500488">
        <w:rPr>
          <w:rFonts w:ascii="Arial" w:hAnsi="Arial" w:cs="Arial"/>
          <w:color w:val="000000" w:themeColor="text1"/>
          <w:sz w:val="24"/>
          <w:szCs w:val="24"/>
        </w:rPr>
        <w:t>doubt,</w:t>
      </w:r>
      <w:proofErr w:type="gramEnd"/>
      <w:r w:rsidRPr="00500488">
        <w:rPr>
          <w:rFonts w:ascii="Arial" w:hAnsi="Arial" w:cs="Arial"/>
          <w:color w:val="000000" w:themeColor="text1"/>
          <w:sz w:val="24"/>
          <w:szCs w:val="24"/>
        </w:rPr>
        <w:t xml:space="preserve"> however the easing of lockdown restrictions would have negated one of the pressing issues.</w:t>
      </w:r>
    </w:p>
    <w:p w14:paraId="30321A55" w14:textId="77777777" w:rsidR="00D93213" w:rsidRPr="00500488" w:rsidRDefault="00D93213" w:rsidP="002F4891">
      <w:pPr>
        <w:spacing w:line="360" w:lineRule="auto"/>
        <w:rPr>
          <w:rFonts w:ascii="Arial" w:hAnsi="Arial" w:cs="Arial"/>
          <w:color w:val="000000" w:themeColor="text1"/>
          <w:sz w:val="24"/>
          <w:szCs w:val="24"/>
        </w:rPr>
      </w:pPr>
    </w:p>
    <w:p w14:paraId="4D1377AD" w14:textId="77777777" w:rsidR="00D31B79" w:rsidRPr="00500488" w:rsidRDefault="00796158" w:rsidP="002F4891">
      <w:pPr>
        <w:spacing w:line="360" w:lineRule="auto"/>
        <w:rPr>
          <w:rFonts w:ascii="Arial" w:hAnsi="Arial" w:cs="Arial"/>
          <w:color w:val="000000" w:themeColor="text1"/>
          <w:sz w:val="24"/>
          <w:szCs w:val="24"/>
        </w:rPr>
      </w:pPr>
      <w:r w:rsidRPr="00500488">
        <w:rPr>
          <w:rFonts w:ascii="Arial" w:hAnsi="Arial" w:cs="Arial"/>
          <w:color w:val="000000" w:themeColor="text1"/>
          <w:sz w:val="24"/>
          <w:szCs w:val="24"/>
        </w:rPr>
        <w:t xml:space="preserve">Case Study </w:t>
      </w:r>
      <w:r w:rsidR="00D31B79" w:rsidRPr="00500488">
        <w:rPr>
          <w:rFonts w:ascii="Arial" w:hAnsi="Arial" w:cs="Arial"/>
          <w:color w:val="000000" w:themeColor="text1"/>
          <w:sz w:val="24"/>
          <w:szCs w:val="24"/>
        </w:rPr>
        <w:t>Public Sector</w:t>
      </w:r>
    </w:p>
    <w:p w14:paraId="0EF66774" w14:textId="77777777" w:rsidR="00D31B79" w:rsidRPr="00500488" w:rsidRDefault="00796158" w:rsidP="002F4891">
      <w:pPr>
        <w:spacing w:line="360" w:lineRule="auto"/>
        <w:rPr>
          <w:rFonts w:ascii="Arial" w:hAnsi="Arial" w:cs="Arial"/>
          <w:color w:val="000000" w:themeColor="text1"/>
          <w:sz w:val="24"/>
          <w:szCs w:val="24"/>
        </w:rPr>
      </w:pPr>
      <w:r w:rsidRPr="00500488">
        <w:rPr>
          <w:rFonts w:ascii="Arial" w:hAnsi="Arial" w:cs="Arial"/>
          <w:color w:val="000000" w:themeColor="text1"/>
          <w:sz w:val="24"/>
          <w:szCs w:val="24"/>
        </w:rPr>
        <w:t>Spotlight on: Technological</w:t>
      </w:r>
    </w:p>
    <w:p w14:paraId="0D29080C" w14:textId="34A0AED9" w:rsidR="00D93213" w:rsidRPr="00500488" w:rsidRDefault="00D31B79" w:rsidP="002F4891">
      <w:pPr>
        <w:spacing w:line="360" w:lineRule="auto"/>
        <w:rPr>
          <w:rFonts w:ascii="Arial" w:hAnsi="Arial" w:cs="Arial"/>
          <w:color w:val="000000" w:themeColor="text1"/>
          <w:sz w:val="24"/>
          <w:szCs w:val="24"/>
        </w:rPr>
      </w:pPr>
      <w:r w:rsidRPr="00500488">
        <w:rPr>
          <w:rFonts w:ascii="Arial" w:hAnsi="Arial" w:cs="Arial"/>
          <w:color w:val="000000" w:themeColor="text1"/>
          <w:sz w:val="24"/>
          <w:szCs w:val="24"/>
        </w:rPr>
        <w:t>The Royal Free London</w:t>
      </w:r>
    </w:p>
    <w:p w14:paraId="7A266DAD" w14:textId="7221200D" w:rsidR="00D93213" w:rsidRPr="00500488" w:rsidRDefault="00D93213" w:rsidP="002F4891">
      <w:pPr>
        <w:spacing w:line="360" w:lineRule="auto"/>
        <w:rPr>
          <w:rFonts w:ascii="Arial" w:hAnsi="Arial" w:cs="Arial"/>
          <w:color w:val="000000" w:themeColor="text1"/>
          <w:sz w:val="24"/>
          <w:szCs w:val="24"/>
        </w:rPr>
      </w:pPr>
      <w:r w:rsidRPr="00500488">
        <w:rPr>
          <w:rFonts w:ascii="Arial" w:hAnsi="Arial" w:cs="Arial"/>
          <w:color w:val="000000" w:themeColor="text1"/>
          <w:sz w:val="24"/>
          <w:szCs w:val="24"/>
        </w:rPr>
        <w:t xml:space="preserve">The Royal Free London Hospital were faced with rising recruitment costs and the need to improve timescales between interview and appointment.  Using Robotic Process Automation (RPA) to automate tasks, they were able to reduce waiting times and greatly improve candidate experience. Interestingly, the reduction in human involvement </w:t>
      </w:r>
      <w:proofErr w:type="gramStart"/>
      <w:r w:rsidRPr="00500488">
        <w:rPr>
          <w:rFonts w:ascii="Arial" w:hAnsi="Arial" w:cs="Arial"/>
          <w:color w:val="000000" w:themeColor="text1"/>
          <w:sz w:val="24"/>
          <w:szCs w:val="24"/>
        </w:rPr>
        <w:t>actually led</w:t>
      </w:r>
      <w:proofErr w:type="gramEnd"/>
      <w:r w:rsidRPr="00500488">
        <w:rPr>
          <w:rFonts w:ascii="Arial" w:hAnsi="Arial" w:cs="Arial"/>
          <w:color w:val="000000" w:themeColor="text1"/>
          <w:sz w:val="24"/>
          <w:szCs w:val="24"/>
        </w:rPr>
        <w:t xml:space="preserve"> to a more people-centred process – freeing up staff from process to spend more time talking to applicants (NHS Employers, 2021). </w:t>
      </w:r>
    </w:p>
    <w:p w14:paraId="2F4A8454" w14:textId="77777777" w:rsidR="00D93213" w:rsidRPr="00500488" w:rsidRDefault="00D93213" w:rsidP="002F4891">
      <w:pPr>
        <w:spacing w:line="360" w:lineRule="auto"/>
        <w:rPr>
          <w:rFonts w:ascii="Arial" w:hAnsi="Arial" w:cs="Arial"/>
          <w:color w:val="000000" w:themeColor="text1"/>
          <w:sz w:val="24"/>
          <w:szCs w:val="24"/>
        </w:rPr>
      </w:pPr>
    </w:p>
    <w:p w14:paraId="32562FF8" w14:textId="77777777" w:rsidR="00D31B79" w:rsidRPr="00500488" w:rsidRDefault="00D31B79" w:rsidP="002F4891">
      <w:pPr>
        <w:spacing w:line="360" w:lineRule="auto"/>
        <w:rPr>
          <w:rFonts w:ascii="Arial" w:hAnsi="Arial" w:cs="Arial"/>
          <w:color w:val="000000" w:themeColor="text1"/>
          <w:sz w:val="24"/>
          <w:szCs w:val="24"/>
        </w:rPr>
      </w:pPr>
      <w:r w:rsidRPr="00500488">
        <w:rPr>
          <w:rFonts w:ascii="Arial" w:hAnsi="Arial" w:cs="Arial"/>
          <w:color w:val="000000" w:themeColor="text1"/>
          <w:sz w:val="24"/>
          <w:szCs w:val="24"/>
        </w:rPr>
        <w:t xml:space="preserve">Case Study </w:t>
      </w:r>
      <w:r w:rsidR="00D93213" w:rsidRPr="00500488">
        <w:rPr>
          <w:rFonts w:ascii="Arial" w:hAnsi="Arial" w:cs="Arial"/>
          <w:color w:val="000000" w:themeColor="text1"/>
          <w:sz w:val="24"/>
          <w:szCs w:val="24"/>
        </w:rPr>
        <w:t>Third Sector</w:t>
      </w:r>
    </w:p>
    <w:p w14:paraId="58597BB3" w14:textId="77777777" w:rsidR="00D31B79" w:rsidRPr="00500488" w:rsidRDefault="00796158" w:rsidP="002F4891">
      <w:pPr>
        <w:spacing w:line="360" w:lineRule="auto"/>
        <w:rPr>
          <w:rFonts w:ascii="Arial" w:hAnsi="Arial" w:cs="Arial"/>
          <w:color w:val="000000" w:themeColor="text1"/>
          <w:sz w:val="24"/>
          <w:szCs w:val="24"/>
        </w:rPr>
      </w:pPr>
      <w:r w:rsidRPr="00500488">
        <w:rPr>
          <w:rFonts w:ascii="Arial" w:hAnsi="Arial" w:cs="Arial"/>
          <w:color w:val="000000" w:themeColor="text1"/>
          <w:sz w:val="24"/>
          <w:szCs w:val="24"/>
        </w:rPr>
        <w:t xml:space="preserve">Spotlight on: </w:t>
      </w:r>
      <w:r w:rsidR="00D93213" w:rsidRPr="00500488">
        <w:rPr>
          <w:rFonts w:ascii="Arial" w:hAnsi="Arial" w:cs="Arial"/>
          <w:color w:val="000000" w:themeColor="text1"/>
          <w:sz w:val="24"/>
          <w:szCs w:val="24"/>
        </w:rPr>
        <w:t xml:space="preserve">Economic </w:t>
      </w:r>
    </w:p>
    <w:p w14:paraId="58C3555E" w14:textId="20903BF9" w:rsidR="00D93213" w:rsidRPr="00500488" w:rsidRDefault="00D93213" w:rsidP="002F4891">
      <w:pPr>
        <w:spacing w:line="360" w:lineRule="auto"/>
        <w:rPr>
          <w:rFonts w:ascii="Arial" w:hAnsi="Arial" w:cs="Arial"/>
          <w:color w:val="000000" w:themeColor="text1"/>
          <w:sz w:val="24"/>
          <w:szCs w:val="24"/>
        </w:rPr>
      </w:pPr>
      <w:r w:rsidRPr="00500488">
        <w:rPr>
          <w:rFonts w:ascii="Arial" w:hAnsi="Arial" w:cs="Arial"/>
          <w:color w:val="000000" w:themeColor="text1"/>
          <w:sz w:val="24"/>
          <w:szCs w:val="24"/>
        </w:rPr>
        <w:lastRenderedPageBreak/>
        <w:t>Spotlight UK Foodbank</w:t>
      </w:r>
    </w:p>
    <w:p w14:paraId="58AEE298" w14:textId="17DF78FB" w:rsidR="00D93213" w:rsidRDefault="00D93213" w:rsidP="002F4891">
      <w:pPr>
        <w:spacing w:line="360" w:lineRule="auto"/>
        <w:rPr>
          <w:rFonts w:ascii="Arial" w:hAnsi="Arial" w:cs="Arial"/>
          <w:color w:val="000000" w:themeColor="text1"/>
          <w:sz w:val="24"/>
          <w:szCs w:val="24"/>
        </w:rPr>
      </w:pPr>
      <w:r w:rsidRPr="00500488">
        <w:rPr>
          <w:rFonts w:ascii="Arial" w:hAnsi="Arial" w:cs="Arial"/>
          <w:color w:val="000000" w:themeColor="text1"/>
          <w:sz w:val="24"/>
          <w:szCs w:val="24"/>
        </w:rPr>
        <w:t>Spotlight UK previously ran a food bank in the centre of Basingstoke, an area with high levels of deprivation (Basingstoke &amp; Deane Council, 2019).  Combatting the increase in demand with rising food costs and inflation, the charity was struggling to keep the doors open (Cullum, 2021).  This ran parallel to 87% of UK adults reporting a rise in their cost of living earlier in 2021 (ONS, 2022).  The foodbank subsequently closed its doors citing high food prices and rising rents as contributing factors (</w:t>
      </w:r>
      <w:proofErr w:type="spellStart"/>
      <w:r w:rsidRPr="00500488">
        <w:rPr>
          <w:rFonts w:ascii="Arial" w:hAnsi="Arial" w:cs="Arial"/>
          <w:color w:val="000000" w:themeColor="text1"/>
          <w:sz w:val="24"/>
          <w:szCs w:val="24"/>
        </w:rPr>
        <w:t>Salan</w:t>
      </w:r>
      <w:proofErr w:type="spellEnd"/>
      <w:r w:rsidRPr="00500488">
        <w:rPr>
          <w:rFonts w:ascii="Arial" w:hAnsi="Arial" w:cs="Arial"/>
          <w:color w:val="000000" w:themeColor="text1"/>
          <w:sz w:val="24"/>
          <w:szCs w:val="24"/>
        </w:rPr>
        <w:t>, 2022).</w:t>
      </w:r>
    </w:p>
    <w:p w14:paraId="7330E1D7" w14:textId="24614A7B" w:rsidR="0062439C" w:rsidRDefault="0062439C" w:rsidP="002F4891">
      <w:pPr>
        <w:spacing w:line="360" w:lineRule="auto"/>
        <w:rPr>
          <w:rFonts w:ascii="Arial" w:hAnsi="Arial" w:cs="Arial"/>
          <w:color w:val="000000" w:themeColor="text1"/>
          <w:sz w:val="24"/>
          <w:szCs w:val="24"/>
        </w:rPr>
      </w:pPr>
    </w:p>
    <w:p w14:paraId="43730F2D" w14:textId="77777777" w:rsidR="002F4891" w:rsidRDefault="002F4891" w:rsidP="002F4891">
      <w:pPr>
        <w:spacing w:line="360" w:lineRule="auto"/>
        <w:rPr>
          <w:rFonts w:ascii="Arial" w:hAnsi="Arial" w:cs="Arial"/>
          <w:color w:val="000000" w:themeColor="text1"/>
          <w:sz w:val="24"/>
          <w:szCs w:val="24"/>
        </w:rPr>
      </w:pPr>
    </w:p>
    <w:p w14:paraId="4F66D642" w14:textId="3019F78F" w:rsidR="006F3C46" w:rsidRPr="002F4891" w:rsidRDefault="0062439C" w:rsidP="002F4891">
      <w:pPr>
        <w:spacing w:line="360" w:lineRule="auto"/>
        <w:rPr>
          <w:rFonts w:ascii="Arial" w:hAnsi="Arial" w:cs="Arial"/>
          <w:color w:val="000000" w:themeColor="text1"/>
          <w:sz w:val="24"/>
          <w:szCs w:val="24"/>
          <w:u w:val="single"/>
        </w:rPr>
      </w:pPr>
      <w:r w:rsidRPr="002F4891">
        <w:rPr>
          <w:rFonts w:ascii="Arial" w:hAnsi="Arial" w:cs="Arial"/>
          <w:color w:val="000000" w:themeColor="text1"/>
          <w:sz w:val="24"/>
          <w:szCs w:val="24"/>
          <w:u w:val="single"/>
        </w:rPr>
        <w:t>Reference List</w:t>
      </w:r>
    </w:p>
    <w:p w14:paraId="5FC522E8" w14:textId="77777777" w:rsidR="002F4891" w:rsidRPr="00500488" w:rsidRDefault="002F4891" w:rsidP="002F4891">
      <w:pPr>
        <w:spacing w:line="360" w:lineRule="auto"/>
        <w:rPr>
          <w:rFonts w:ascii="Arial" w:hAnsi="Arial" w:cs="Arial"/>
          <w:color w:val="000000" w:themeColor="text1"/>
          <w:sz w:val="24"/>
          <w:szCs w:val="24"/>
        </w:rPr>
      </w:pPr>
      <w:r w:rsidRPr="00500488">
        <w:rPr>
          <w:rFonts w:ascii="Arial" w:hAnsi="Arial" w:cs="Arial"/>
          <w:color w:val="000000" w:themeColor="text1"/>
          <w:sz w:val="24"/>
          <w:szCs w:val="24"/>
        </w:rPr>
        <w:t xml:space="preserve">Basingstoke and Deane Council (2019) </w:t>
      </w:r>
      <w:r w:rsidRPr="00500488">
        <w:rPr>
          <w:rFonts w:ascii="Arial" w:hAnsi="Arial" w:cs="Arial"/>
          <w:i/>
          <w:iCs/>
          <w:color w:val="000000" w:themeColor="text1"/>
          <w:sz w:val="24"/>
          <w:szCs w:val="24"/>
        </w:rPr>
        <w:t>Basingstoke and Deane Indices of deprivation.</w:t>
      </w:r>
      <w:r w:rsidRPr="00500488">
        <w:rPr>
          <w:rFonts w:ascii="Arial" w:hAnsi="Arial" w:cs="Arial"/>
          <w:color w:val="000000" w:themeColor="text1"/>
          <w:sz w:val="24"/>
          <w:szCs w:val="24"/>
        </w:rPr>
        <w:t xml:space="preserve"> Available at: </w:t>
      </w:r>
      <w:hyperlink r:id="rId7" w:history="1">
        <w:r w:rsidRPr="00500488">
          <w:rPr>
            <w:rStyle w:val="Hyperlink"/>
            <w:rFonts w:ascii="Arial" w:hAnsi="Arial" w:cs="Arial"/>
            <w:color w:val="000000" w:themeColor="text1"/>
            <w:sz w:val="24"/>
            <w:szCs w:val="24"/>
          </w:rPr>
          <w:t>https://www.basingstoke.gov.uk/content/page/67057/Indices%20of%20Deprivation%202019%20revised%20Aug%202022.pdf</w:t>
        </w:r>
      </w:hyperlink>
      <w:r w:rsidRPr="00500488">
        <w:rPr>
          <w:rFonts w:ascii="Arial" w:hAnsi="Arial" w:cs="Arial"/>
          <w:color w:val="000000" w:themeColor="text1"/>
          <w:sz w:val="24"/>
          <w:szCs w:val="24"/>
        </w:rPr>
        <w:t xml:space="preserve"> (Accessed: 1</w:t>
      </w:r>
      <w:r w:rsidRPr="00500488">
        <w:rPr>
          <w:rFonts w:ascii="Arial" w:hAnsi="Arial" w:cs="Arial"/>
          <w:color w:val="000000" w:themeColor="text1"/>
          <w:sz w:val="24"/>
          <w:szCs w:val="24"/>
          <w:vertAlign w:val="superscript"/>
        </w:rPr>
        <w:t>st</w:t>
      </w:r>
      <w:r w:rsidRPr="00500488">
        <w:rPr>
          <w:rFonts w:ascii="Arial" w:hAnsi="Arial" w:cs="Arial"/>
          <w:color w:val="000000" w:themeColor="text1"/>
          <w:sz w:val="24"/>
          <w:szCs w:val="24"/>
        </w:rPr>
        <w:t xml:space="preserve"> December 2022).</w:t>
      </w:r>
    </w:p>
    <w:p w14:paraId="28D91438" w14:textId="77777777" w:rsidR="002F4891" w:rsidRPr="00500488" w:rsidRDefault="002F4891" w:rsidP="002F4891">
      <w:pPr>
        <w:spacing w:line="360" w:lineRule="auto"/>
        <w:rPr>
          <w:rFonts w:ascii="Arial" w:hAnsi="Arial" w:cs="Arial"/>
          <w:color w:val="000000" w:themeColor="text1"/>
          <w:sz w:val="24"/>
          <w:szCs w:val="24"/>
        </w:rPr>
      </w:pPr>
      <w:r w:rsidRPr="00500488">
        <w:rPr>
          <w:rFonts w:ascii="Arial" w:hAnsi="Arial" w:cs="Arial"/>
          <w:color w:val="000000" w:themeColor="text1"/>
          <w:sz w:val="24"/>
          <w:szCs w:val="24"/>
        </w:rPr>
        <w:t xml:space="preserve">Battista, M. (2021) </w:t>
      </w:r>
      <w:r w:rsidRPr="00500488">
        <w:rPr>
          <w:rFonts w:ascii="Arial" w:hAnsi="Arial" w:cs="Arial"/>
          <w:i/>
          <w:iCs/>
          <w:color w:val="000000" w:themeColor="text1"/>
          <w:sz w:val="24"/>
          <w:szCs w:val="24"/>
        </w:rPr>
        <w:t xml:space="preserve">PESTLE analysis. </w:t>
      </w:r>
      <w:r w:rsidRPr="00500488">
        <w:rPr>
          <w:rFonts w:ascii="Arial" w:hAnsi="Arial" w:cs="Arial"/>
          <w:color w:val="000000" w:themeColor="text1"/>
          <w:sz w:val="24"/>
          <w:szCs w:val="24"/>
        </w:rPr>
        <w:t xml:space="preserve">Available at: </w:t>
      </w:r>
      <w:hyperlink r:id="rId8" w:anchor="7986" w:history="1">
        <w:r w:rsidRPr="00500488">
          <w:rPr>
            <w:rStyle w:val="Hyperlink"/>
            <w:rFonts w:ascii="Arial" w:hAnsi="Arial" w:cs="Arial"/>
            <w:color w:val="000000" w:themeColor="text1"/>
            <w:sz w:val="24"/>
            <w:szCs w:val="24"/>
          </w:rPr>
          <w:t>https://www.cipd.co.uk/knowledge/strategy/organisational-development/pestle-analysis-factsheet#7986</w:t>
        </w:r>
      </w:hyperlink>
      <w:r w:rsidRPr="00500488">
        <w:rPr>
          <w:rFonts w:ascii="Arial" w:hAnsi="Arial" w:cs="Arial"/>
          <w:color w:val="000000" w:themeColor="text1"/>
          <w:sz w:val="24"/>
          <w:szCs w:val="24"/>
        </w:rPr>
        <w:t xml:space="preserve"> (Accessed: 30</w:t>
      </w:r>
      <w:r w:rsidRPr="00500488">
        <w:rPr>
          <w:rFonts w:ascii="Arial" w:hAnsi="Arial" w:cs="Arial"/>
          <w:color w:val="000000" w:themeColor="text1"/>
          <w:sz w:val="24"/>
          <w:szCs w:val="24"/>
          <w:vertAlign w:val="superscript"/>
        </w:rPr>
        <w:t>th</w:t>
      </w:r>
      <w:r w:rsidRPr="00500488">
        <w:rPr>
          <w:rFonts w:ascii="Arial" w:hAnsi="Arial" w:cs="Arial"/>
          <w:color w:val="000000" w:themeColor="text1"/>
          <w:sz w:val="24"/>
          <w:szCs w:val="24"/>
        </w:rPr>
        <w:t xml:space="preserve"> November 2022).</w:t>
      </w:r>
    </w:p>
    <w:p w14:paraId="2AE97E70" w14:textId="77777777" w:rsidR="002F4891" w:rsidRPr="00500488" w:rsidRDefault="002F4891" w:rsidP="002F4891">
      <w:pPr>
        <w:spacing w:line="360" w:lineRule="auto"/>
        <w:rPr>
          <w:rFonts w:ascii="Arial" w:hAnsi="Arial" w:cs="Arial"/>
          <w:color w:val="000000" w:themeColor="text1"/>
          <w:sz w:val="24"/>
          <w:szCs w:val="24"/>
        </w:rPr>
      </w:pPr>
      <w:r w:rsidRPr="00500488">
        <w:rPr>
          <w:rFonts w:ascii="Arial" w:hAnsi="Arial" w:cs="Arial"/>
          <w:color w:val="000000" w:themeColor="text1"/>
          <w:sz w:val="24"/>
          <w:szCs w:val="24"/>
        </w:rPr>
        <w:t xml:space="preserve">BBC (2022) </w:t>
      </w:r>
      <w:r w:rsidRPr="00500488">
        <w:rPr>
          <w:rFonts w:ascii="Arial" w:hAnsi="Arial" w:cs="Arial"/>
          <w:i/>
          <w:iCs/>
          <w:color w:val="000000" w:themeColor="text1"/>
          <w:sz w:val="24"/>
          <w:szCs w:val="24"/>
        </w:rPr>
        <w:t>External Factors</w:t>
      </w:r>
      <w:r w:rsidRPr="00500488">
        <w:rPr>
          <w:rFonts w:ascii="Arial" w:hAnsi="Arial" w:cs="Arial"/>
          <w:color w:val="000000" w:themeColor="text1"/>
          <w:sz w:val="24"/>
          <w:szCs w:val="24"/>
        </w:rPr>
        <w:t xml:space="preserve">.  Available at: </w:t>
      </w:r>
      <w:hyperlink r:id="rId9" w:history="1">
        <w:r w:rsidRPr="00500488">
          <w:rPr>
            <w:rStyle w:val="Hyperlink"/>
            <w:rFonts w:ascii="Arial" w:hAnsi="Arial" w:cs="Arial"/>
            <w:color w:val="000000" w:themeColor="text1"/>
            <w:sz w:val="24"/>
            <w:szCs w:val="24"/>
          </w:rPr>
          <w:t>https://www.bbc.co.uk/bitesize/guides/zd3prj6/revision/2</w:t>
        </w:r>
      </w:hyperlink>
      <w:r w:rsidRPr="00500488">
        <w:rPr>
          <w:rFonts w:ascii="Arial" w:hAnsi="Arial" w:cs="Arial"/>
          <w:color w:val="000000" w:themeColor="text1"/>
          <w:sz w:val="24"/>
          <w:szCs w:val="24"/>
        </w:rPr>
        <w:t xml:space="preserve"> (Accessed: 1</w:t>
      </w:r>
      <w:r w:rsidRPr="00500488">
        <w:rPr>
          <w:rFonts w:ascii="Arial" w:hAnsi="Arial" w:cs="Arial"/>
          <w:color w:val="000000" w:themeColor="text1"/>
          <w:sz w:val="24"/>
          <w:szCs w:val="24"/>
          <w:vertAlign w:val="superscript"/>
        </w:rPr>
        <w:t>st</w:t>
      </w:r>
      <w:r w:rsidRPr="00500488">
        <w:rPr>
          <w:rFonts w:ascii="Arial" w:hAnsi="Arial" w:cs="Arial"/>
          <w:color w:val="000000" w:themeColor="text1"/>
          <w:sz w:val="24"/>
          <w:szCs w:val="24"/>
        </w:rPr>
        <w:t xml:space="preserve"> December 2022).</w:t>
      </w:r>
    </w:p>
    <w:p w14:paraId="5AA45D36" w14:textId="77777777" w:rsidR="002F4891" w:rsidRPr="00E9342A" w:rsidRDefault="002F4891" w:rsidP="002F4891">
      <w:pPr>
        <w:spacing w:line="360" w:lineRule="auto"/>
        <w:rPr>
          <w:rStyle w:val="Hyperlink"/>
          <w:rFonts w:ascii="Arial" w:hAnsi="Arial" w:cs="Arial"/>
          <w:color w:val="000000" w:themeColor="text1"/>
          <w:sz w:val="24"/>
          <w:szCs w:val="24"/>
          <w:u w:val="none"/>
        </w:rPr>
      </w:pPr>
      <w:r>
        <w:rPr>
          <w:rFonts w:ascii="Arial" w:hAnsi="Arial" w:cs="Arial"/>
          <w:color w:val="000000" w:themeColor="text1"/>
          <w:sz w:val="24"/>
          <w:szCs w:val="24"/>
        </w:rPr>
        <w:t xml:space="preserve">Cullum, J. (2021) </w:t>
      </w:r>
      <w:r>
        <w:rPr>
          <w:rFonts w:ascii="Arial" w:hAnsi="Arial" w:cs="Arial"/>
          <w:i/>
          <w:iCs/>
          <w:color w:val="000000" w:themeColor="text1"/>
          <w:sz w:val="24"/>
          <w:szCs w:val="24"/>
        </w:rPr>
        <w:t xml:space="preserve">Spotlight UK’s foodbank in Basingstoke supporting hundreds of families could be forced to close. </w:t>
      </w:r>
      <w:r>
        <w:rPr>
          <w:rFonts w:ascii="Arial" w:hAnsi="Arial" w:cs="Arial"/>
          <w:color w:val="000000" w:themeColor="text1"/>
          <w:sz w:val="24"/>
          <w:szCs w:val="24"/>
        </w:rPr>
        <w:t xml:space="preserve">Available at: </w:t>
      </w:r>
      <w:hyperlink r:id="rId10" w:history="1">
        <w:r w:rsidRPr="00BF29F2">
          <w:rPr>
            <w:rStyle w:val="Hyperlink"/>
            <w:rFonts w:ascii="Arial" w:hAnsi="Arial" w:cs="Arial"/>
            <w:sz w:val="24"/>
            <w:szCs w:val="24"/>
          </w:rPr>
          <w:t>https://www.basingstokegazette.co.uk/news/20879527.spotlight-uks-foodbank-basingstoke-supporting-hundreds-families-forced-close/</w:t>
        </w:r>
      </w:hyperlink>
      <w:r>
        <w:rPr>
          <w:rFonts w:ascii="Arial" w:hAnsi="Arial" w:cs="Arial"/>
          <w:color w:val="000000" w:themeColor="text1"/>
          <w:sz w:val="24"/>
          <w:szCs w:val="24"/>
        </w:rPr>
        <w:t xml:space="preserve"> (Accessed: 1</w:t>
      </w:r>
      <w:r w:rsidRPr="00E9342A">
        <w:rPr>
          <w:rFonts w:ascii="Arial" w:hAnsi="Arial" w:cs="Arial"/>
          <w:color w:val="000000" w:themeColor="text1"/>
          <w:sz w:val="24"/>
          <w:szCs w:val="24"/>
          <w:vertAlign w:val="superscript"/>
        </w:rPr>
        <w:t>st</w:t>
      </w:r>
      <w:r>
        <w:rPr>
          <w:rFonts w:ascii="Arial" w:hAnsi="Arial" w:cs="Arial"/>
          <w:color w:val="000000" w:themeColor="text1"/>
          <w:sz w:val="24"/>
          <w:szCs w:val="24"/>
        </w:rPr>
        <w:t xml:space="preserve"> December 2022).</w:t>
      </w:r>
    </w:p>
    <w:p w14:paraId="6E98C83E" w14:textId="77777777" w:rsidR="002F4891" w:rsidRPr="00500488" w:rsidRDefault="002F4891" w:rsidP="002F4891">
      <w:pPr>
        <w:spacing w:line="360" w:lineRule="auto"/>
        <w:rPr>
          <w:rFonts w:ascii="Arial" w:hAnsi="Arial" w:cs="Arial"/>
          <w:color w:val="000000" w:themeColor="text1"/>
          <w:sz w:val="24"/>
          <w:szCs w:val="24"/>
        </w:rPr>
      </w:pPr>
      <w:r w:rsidRPr="00500488">
        <w:rPr>
          <w:rFonts w:ascii="Arial" w:hAnsi="Arial" w:cs="Arial"/>
          <w:color w:val="000000" w:themeColor="text1"/>
          <w:sz w:val="24"/>
          <w:szCs w:val="24"/>
        </w:rPr>
        <w:t xml:space="preserve">Deloitte (2020a) </w:t>
      </w:r>
      <w:r w:rsidRPr="00500488">
        <w:rPr>
          <w:rFonts w:ascii="Arial" w:hAnsi="Arial" w:cs="Arial"/>
          <w:i/>
          <w:iCs/>
          <w:color w:val="000000" w:themeColor="text1"/>
          <w:sz w:val="24"/>
          <w:szCs w:val="24"/>
        </w:rPr>
        <w:t>The Fourth Industrial Revolution</w:t>
      </w:r>
      <w:r w:rsidRPr="00500488">
        <w:rPr>
          <w:rFonts w:ascii="Arial" w:hAnsi="Arial" w:cs="Arial"/>
          <w:color w:val="000000" w:themeColor="text1"/>
          <w:sz w:val="24"/>
          <w:szCs w:val="24"/>
        </w:rPr>
        <w:t xml:space="preserve">: </w:t>
      </w:r>
      <w:r w:rsidRPr="00500488">
        <w:rPr>
          <w:rFonts w:ascii="Arial" w:hAnsi="Arial" w:cs="Arial"/>
          <w:i/>
          <w:iCs/>
          <w:color w:val="000000" w:themeColor="text1"/>
          <w:sz w:val="24"/>
          <w:szCs w:val="24"/>
        </w:rPr>
        <w:t xml:space="preserve">At the intersection of readiness and responsibility. </w:t>
      </w:r>
      <w:r w:rsidRPr="00500488">
        <w:rPr>
          <w:rFonts w:ascii="Arial" w:hAnsi="Arial" w:cs="Arial"/>
          <w:color w:val="000000" w:themeColor="text1"/>
          <w:sz w:val="24"/>
          <w:szCs w:val="24"/>
        </w:rPr>
        <w:t xml:space="preserve">Available at: </w:t>
      </w:r>
      <w:hyperlink r:id="rId11" w:history="1">
        <w:r w:rsidRPr="00500488">
          <w:rPr>
            <w:rStyle w:val="Hyperlink"/>
            <w:rFonts w:ascii="Arial" w:hAnsi="Arial" w:cs="Arial"/>
            <w:color w:val="000000" w:themeColor="text1"/>
            <w:sz w:val="24"/>
            <w:szCs w:val="24"/>
          </w:rPr>
          <w:t>https://www2.deloitte.com/content/dam/Deloitte/de/Documents/human-capital/Deloitte_Review_26_Fourth_Industrial_Revolution.pdf</w:t>
        </w:r>
      </w:hyperlink>
      <w:r w:rsidRPr="00500488">
        <w:rPr>
          <w:rFonts w:ascii="Arial" w:hAnsi="Arial" w:cs="Arial"/>
          <w:color w:val="000000" w:themeColor="text1"/>
          <w:sz w:val="24"/>
          <w:szCs w:val="24"/>
        </w:rPr>
        <w:t xml:space="preserve"> (Accessed: 1</w:t>
      </w:r>
      <w:r w:rsidRPr="00500488">
        <w:rPr>
          <w:rFonts w:ascii="Arial" w:hAnsi="Arial" w:cs="Arial"/>
          <w:color w:val="000000" w:themeColor="text1"/>
          <w:sz w:val="24"/>
          <w:szCs w:val="24"/>
          <w:vertAlign w:val="superscript"/>
        </w:rPr>
        <w:t>st</w:t>
      </w:r>
      <w:r w:rsidRPr="00500488">
        <w:rPr>
          <w:rFonts w:ascii="Arial" w:hAnsi="Arial" w:cs="Arial"/>
          <w:color w:val="000000" w:themeColor="text1"/>
          <w:sz w:val="24"/>
          <w:szCs w:val="24"/>
        </w:rPr>
        <w:t xml:space="preserve"> December 2022).</w:t>
      </w:r>
    </w:p>
    <w:p w14:paraId="7646D460" w14:textId="77777777" w:rsidR="002F4891" w:rsidRPr="00500488" w:rsidRDefault="002F4891" w:rsidP="002F4891">
      <w:pPr>
        <w:spacing w:line="360" w:lineRule="auto"/>
        <w:rPr>
          <w:rFonts w:ascii="Arial" w:hAnsi="Arial" w:cs="Arial"/>
          <w:color w:val="000000" w:themeColor="text1"/>
          <w:sz w:val="24"/>
          <w:szCs w:val="24"/>
        </w:rPr>
      </w:pPr>
      <w:r w:rsidRPr="00500488">
        <w:rPr>
          <w:rFonts w:ascii="Arial" w:hAnsi="Arial" w:cs="Arial"/>
          <w:color w:val="000000" w:themeColor="text1"/>
          <w:sz w:val="24"/>
          <w:szCs w:val="24"/>
        </w:rPr>
        <w:lastRenderedPageBreak/>
        <w:t xml:space="preserve">Deloitte (2020b) </w:t>
      </w:r>
      <w:r w:rsidRPr="00500488">
        <w:rPr>
          <w:rFonts w:ascii="Arial" w:hAnsi="Arial" w:cs="Arial"/>
          <w:i/>
          <w:iCs/>
          <w:color w:val="000000" w:themeColor="text1"/>
          <w:sz w:val="24"/>
          <w:szCs w:val="24"/>
        </w:rPr>
        <w:t xml:space="preserve">Reducing Environmental Impact Is Now </w:t>
      </w:r>
      <w:proofErr w:type="gramStart"/>
      <w:r w:rsidRPr="00500488">
        <w:rPr>
          <w:rFonts w:ascii="Arial" w:hAnsi="Arial" w:cs="Arial"/>
          <w:i/>
          <w:iCs/>
          <w:color w:val="000000" w:themeColor="text1"/>
          <w:sz w:val="24"/>
          <w:szCs w:val="24"/>
        </w:rPr>
        <w:t>A</w:t>
      </w:r>
      <w:proofErr w:type="gramEnd"/>
      <w:r w:rsidRPr="00500488">
        <w:rPr>
          <w:rFonts w:ascii="Arial" w:hAnsi="Arial" w:cs="Arial"/>
          <w:i/>
          <w:iCs/>
          <w:color w:val="000000" w:themeColor="text1"/>
          <w:sz w:val="24"/>
          <w:szCs w:val="24"/>
        </w:rPr>
        <w:t xml:space="preserve"> Business Imperative. </w:t>
      </w:r>
      <w:r w:rsidRPr="00500488">
        <w:rPr>
          <w:rFonts w:ascii="Arial" w:hAnsi="Arial" w:cs="Arial"/>
          <w:color w:val="000000" w:themeColor="text1"/>
          <w:sz w:val="24"/>
          <w:szCs w:val="24"/>
        </w:rPr>
        <w:t xml:space="preserve">Available at: </w:t>
      </w:r>
      <w:hyperlink r:id="rId12" w:history="1">
        <w:r w:rsidRPr="00500488">
          <w:rPr>
            <w:rStyle w:val="Hyperlink"/>
            <w:rFonts w:ascii="Arial" w:hAnsi="Arial" w:cs="Arial"/>
            <w:color w:val="000000" w:themeColor="text1"/>
            <w:sz w:val="24"/>
            <w:szCs w:val="24"/>
          </w:rPr>
          <w:t>https://www.forbes.com/sites/deloitte/2020/01/22/reducing-environmental-impact-is-now-a-business-imperative/?sh=513c9acd6cc6</w:t>
        </w:r>
      </w:hyperlink>
      <w:r w:rsidRPr="00500488">
        <w:rPr>
          <w:rFonts w:ascii="Arial" w:hAnsi="Arial" w:cs="Arial"/>
          <w:color w:val="000000" w:themeColor="text1"/>
          <w:sz w:val="24"/>
          <w:szCs w:val="24"/>
        </w:rPr>
        <w:t xml:space="preserve"> (Accessed: 1</w:t>
      </w:r>
      <w:r w:rsidRPr="00500488">
        <w:rPr>
          <w:rFonts w:ascii="Arial" w:hAnsi="Arial" w:cs="Arial"/>
          <w:color w:val="000000" w:themeColor="text1"/>
          <w:sz w:val="24"/>
          <w:szCs w:val="24"/>
          <w:vertAlign w:val="superscript"/>
        </w:rPr>
        <w:t>st</w:t>
      </w:r>
      <w:r w:rsidRPr="00500488">
        <w:rPr>
          <w:rFonts w:ascii="Arial" w:hAnsi="Arial" w:cs="Arial"/>
          <w:color w:val="000000" w:themeColor="text1"/>
          <w:sz w:val="24"/>
          <w:szCs w:val="24"/>
        </w:rPr>
        <w:t xml:space="preserve"> December 2022).</w:t>
      </w:r>
    </w:p>
    <w:p w14:paraId="164E6FC6" w14:textId="77777777" w:rsidR="002F4891" w:rsidRPr="00500488" w:rsidRDefault="002F4891" w:rsidP="002F4891">
      <w:pPr>
        <w:spacing w:line="360" w:lineRule="auto"/>
        <w:rPr>
          <w:rFonts w:ascii="Arial" w:hAnsi="Arial" w:cs="Arial"/>
          <w:color w:val="000000" w:themeColor="text1"/>
          <w:sz w:val="24"/>
          <w:szCs w:val="24"/>
        </w:rPr>
      </w:pPr>
      <w:proofErr w:type="spellStart"/>
      <w:r w:rsidRPr="00500488">
        <w:rPr>
          <w:rFonts w:ascii="Arial" w:hAnsi="Arial" w:cs="Arial"/>
          <w:color w:val="000000" w:themeColor="text1"/>
          <w:sz w:val="24"/>
          <w:szCs w:val="24"/>
        </w:rPr>
        <w:t>Frue</w:t>
      </w:r>
      <w:proofErr w:type="spellEnd"/>
      <w:r w:rsidRPr="00500488">
        <w:rPr>
          <w:rFonts w:ascii="Arial" w:hAnsi="Arial" w:cs="Arial"/>
          <w:color w:val="000000" w:themeColor="text1"/>
          <w:sz w:val="24"/>
          <w:szCs w:val="24"/>
        </w:rPr>
        <w:t xml:space="preserve">, K. (2017) </w:t>
      </w:r>
      <w:r w:rsidRPr="00500488">
        <w:rPr>
          <w:rFonts w:ascii="Arial" w:hAnsi="Arial" w:cs="Arial"/>
          <w:i/>
          <w:iCs/>
          <w:color w:val="000000" w:themeColor="text1"/>
          <w:sz w:val="24"/>
          <w:szCs w:val="24"/>
        </w:rPr>
        <w:t xml:space="preserve">Who Invented PEST Analysis </w:t>
      </w:r>
      <w:proofErr w:type="gramStart"/>
      <w:r w:rsidRPr="00500488">
        <w:rPr>
          <w:rFonts w:ascii="Arial" w:hAnsi="Arial" w:cs="Arial"/>
          <w:i/>
          <w:iCs/>
          <w:color w:val="000000" w:themeColor="text1"/>
          <w:sz w:val="24"/>
          <w:szCs w:val="24"/>
        </w:rPr>
        <w:t>And</w:t>
      </w:r>
      <w:proofErr w:type="gramEnd"/>
      <w:r w:rsidRPr="00500488">
        <w:rPr>
          <w:rFonts w:ascii="Arial" w:hAnsi="Arial" w:cs="Arial"/>
          <w:i/>
          <w:iCs/>
          <w:color w:val="000000" w:themeColor="text1"/>
          <w:sz w:val="24"/>
          <w:szCs w:val="24"/>
        </w:rPr>
        <w:t xml:space="preserve"> Why It Matters.</w:t>
      </w:r>
      <w:r w:rsidRPr="00500488">
        <w:rPr>
          <w:rFonts w:ascii="Arial" w:hAnsi="Arial" w:cs="Arial"/>
          <w:color w:val="000000" w:themeColor="text1"/>
          <w:sz w:val="24"/>
          <w:szCs w:val="24"/>
        </w:rPr>
        <w:t xml:space="preserve">  Available at: </w:t>
      </w:r>
      <w:hyperlink r:id="rId13" w:history="1">
        <w:r w:rsidRPr="00500488">
          <w:rPr>
            <w:rStyle w:val="Hyperlink"/>
            <w:rFonts w:ascii="Arial" w:hAnsi="Arial" w:cs="Arial"/>
            <w:color w:val="000000" w:themeColor="text1"/>
            <w:sz w:val="24"/>
            <w:szCs w:val="24"/>
          </w:rPr>
          <w:t>https://pestleanalysis.com/who-invented-pest-analysis/</w:t>
        </w:r>
      </w:hyperlink>
      <w:r w:rsidRPr="00500488">
        <w:rPr>
          <w:rFonts w:ascii="Arial" w:hAnsi="Arial" w:cs="Arial"/>
          <w:color w:val="000000" w:themeColor="text1"/>
          <w:sz w:val="24"/>
          <w:szCs w:val="24"/>
        </w:rPr>
        <w:t xml:space="preserve"> (Accessed: 30</w:t>
      </w:r>
      <w:r w:rsidRPr="00500488">
        <w:rPr>
          <w:rFonts w:ascii="Arial" w:hAnsi="Arial" w:cs="Arial"/>
          <w:color w:val="000000" w:themeColor="text1"/>
          <w:sz w:val="24"/>
          <w:szCs w:val="24"/>
          <w:vertAlign w:val="superscript"/>
        </w:rPr>
        <w:t>th</w:t>
      </w:r>
      <w:r w:rsidRPr="00500488">
        <w:rPr>
          <w:rFonts w:ascii="Arial" w:hAnsi="Arial" w:cs="Arial"/>
          <w:color w:val="000000" w:themeColor="text1"/>
          <w:sz w:val="24"/>
          <w:szCs w:val="24"/>
        </w:rPr>
        <w:t xml:space="preserve"> November 2022).</w:t>
      </w:r>
    </w:p>
    <w:p w14:paraId="5A22AD02" w14:textId="521CC5DC" w:rsidR="002F4891" w:rsidRPr="00500488" w:rsidRDefault="002F4891" w:rsidP="002F4891">
      <w:pPr>
        <w:spacing w:line="360" w:lineRule="auto"/>
        <w:rPr>
          <w:rFonts w:ascii="Arial" w:hAnsi="Arial" w:cs="Arial"/>
          <w:color w:val="000000" w:themeColor="text1"/>
          <w:sz w:val="24"/>
          <w:szCs w:val="24"/>
        </w:rPr>
      </w:pPr>
      <w:r w:rsidRPr="00500488">
        <w:rPr>
          <w:rFonts w:ascii="Arial" w:hAnsi="Arial" w:cs="Arial"/>
          <w:color w:val="000000" w:themeColor="text1"/>
          <w:sz w:val="24"/>
          <w:szCs w:val="24"/>
          <w:shd w:val="clear" w:color="auto" w:fill="FFFFFF"/>
        </w:rPr>
        <w:t xml:space="preserve">Hill, S.D. ed. (2012) 'Environmental Scanning' in </w:t>
      </w:r>
      <w:r w:rsidRPr="00500488">
        <w:rPr>
          <w:rFonts w:ascii="Arial" w:hAnsi="Arial" w:cs="Arial"/>
          <w:i/>
          <w:iCs/>
          <w:color w:val="000000" w:themeColor="text1"/>
          <w:sz w:val="24"/>
          <w:szCs w:val="24"/>
          <w:bdr w:val="none" w:sz="0" w:space="0" w:color="auto" w:frame="1"/>
        </w:rPr>
        <w:t>Encyclopaedia of Management</w:t>
      </w:r>
      <w:r w:rsidRPr="00500488">
        <w:rPr>
          <w:rFonts w:ascii="Arial" w:hAnsi="Arial" w:cs="Arial"/>
          <w:color w:val="000000" w:themeColor="text1"/>
          <w:sz w:val="24"/>
          <w:szCs w:val="24"/>
          <w:shd w:val="clear" w:color="auto" w:fill="FFFFFF"/>
        </w:rPr>
        <w:t xml:space="preserve">, 7th ed., Detroit, MI: Gale, pp 340-345, Available at: </w:t>
      </w:r>
      <w:r w:rsidRPr="00500488">
        <w:rPr>
          <w:rStyle w:val="docurl"/>
          <w:rFonts w:ascii="Arial" w:hAnsi="Arial" w:cs="Arial"/>
          <w:color w:val="000000" w:themeColor="text1"/>
          <w:sz w:val="24"/>
          <w:szCs w:val="24"/>
        </w:rPr>
        <w:t>https://link.gale.com/apps/doc/CX4016600107/GVRL?u=cityu_main&amp;sid=bookmark-GVRL&amp;xid=b9315232</w:t>
      </w:r>
      <w:r w:rsidRPr="00500488">
        <w:rPr>
          <w:rFonts w:ascii="Arial" w:hAnsi="Arial" w:cs="Arial"/>
          <w:color w:val="000000" w:themeColor="text1"/>
          <w:sz w:val="24"/>
          <w:szCs w:val="24"/>
          <w:shd w:val="clear" w:color="auto" w:fill="FFFFFF"/>
        </w:rPr>
        <w:t xml:space="preserve"> (Accessed 02 Dec 2022).</w:t>
      </w:r>
    </w:p>
    <w:p w14:paraId="7F541AC3" w14:textId="77777777" w:rsidR="002F4891" w:rsidRPr="00500488" w:rsidRDefault="002F4891" w:rsidP="002F4891">
      <w:pPr>
        <w:spacing w:line="360" w:lineRule="auto"/>
        <w:rPr>
          <w:rFonts w:ascii="Arial" w:hAnsi="Arial" w:cs="Arial"/>
          <w:color w:val="000000" w:themeColor="text1"/>
          <w:sz w:val="24"/>
          <w:szCs w:val="24"/>
        </w:rPr>
      </w:pPr>
      <w:proofErr w:type="spellStart"/>
      <w:r w:rsidRPr="00500488">
        <w:rPr>
          <w:rFonts w:ascii="Arial" w:hAnsi="Arial" w:cs="Arial"/>
          <w:color w:val="000000" w:themeColor="text1"/>
          <w:sz w:val="24"/>
          <w:szCs w:val="24"/>
        </w:rPr>
        <w:t>Komm</w:t>
      </w:r>
      <w:proofErr w:type="spellEnd"/>
      <w:r w:rsidRPr="00500488">
        <w:rPr>
          <w:rFonts w:ascii="Arial" w:hAnsi="Arial" w:cs="Arial"/>
          <w:color w:val="000000" w:themeColor="text1"/>
          <w:sz w:val="24"/>
          <w:szCs w:val="24"/>
        </w:rPr>
        <w:t xml:space="preserve">, A., </w:t>
      </w:r>
      <w:proofErr w:type="spellStart"/>
      <w:r w:rsidRPr="00500488">
        <w:rPr>
          <w:rFonts w:ascii="Arial" w:hAnsi="Arial" w:cs="Arial"/>
          <w:color w:val="000000" w:themeColor="text1"/>
          <w:sz w:val="24"/>
          <w:szCs w:val="24"/>
        </w:rPr>
        <w:t>Pollner</w:t>
      </w:r>
      <w:proofErr w:type="spellEnd"/>
      <w:r w:rsidRPr="00500488">
        <w:rPr>
          <w:rFonts w:ascii="Arial" w:hAnsi="Arial" w:cs="Arial"/>
          <w:color w:val="000000" w:themeColor="text1"/>
          <w:sz w:val="24"/>
          <w:szCs w:val="24"/>
        </w:rPr>
        <w:t xml:space="preserve">, F., </w:t>
      </w:r>
      <w:proofErr w:type="spellStart"/>
      <w:r w:rsidRPr="00500488">
        <w:rPr>
          <w:rFonts w:ascii="Arial" w:hAnsi="Arial" w:cs="Arial"/>
          <w:color w:val="000000" w:themeColor="text1"/>
          <w:sz w:val="24"/>
          <w:szCs w:val="24"/>
        </w:rPr>
        <w:t>Schaninger</w:t>
      </w:r>
      <w:proofErr w:type="spellEnd"/>
      <w:r w:rsidRPr="00500488">
        <w:rPr>
          <w:rFonts w:ascii="Arial" w:hAnsi="Arial" w:cs="Arial"/>
          <w:color w:val="000000" w:themeColor="text1"/>
          <w:sz w:val="24"/>
          <w:szCs w:val="24"/>
        </w:rPr>
        <w:t xml:space="preserve">, B. &amp; Sikka, S. (2021) </w:t>
      </w:r>
      <w:r w:rsidRPr="00500488">
        <w:rPr>
          <w:rFonts w:ascii="Arial" w:hAnsi="Arial" w:cs="Arial"/>
          <w:i/>
          <w:iCs/>
          <w:color w:val="000000" w:themeColor="text1"/>
          <w:sz w:val="24"/>
          <w:szCs w:val="24"/>
        </w:rPr>
        <w:t>The new possible: How HR can help build the organization of the future.</w:t>
      </w:r>
      <w:r w:rsidRPr="00500488">
        <w:rPr>
          <w:rFonts w:ascii="Arial" w:hAnsi="Arial" w:cs="Arial"/>
          <w:color w:val="000000" w:themeColor="text1"/>
          <w:sz w:val="24"/>
          <w:szCs w:val="24"/>
        </w:rPr>
        <w:t xml:space="preserve"> Available at: </w:t>
      </w:r>
      <w:hyperlink r:id="rId14" w:history="1">
        <w:r w:rsidRPr="00500488">
          <w:rPr>
            <w:rStyle w:val="Hyperlink"/>
            <w:rFonts w:ascii="Arial" w:hAnsi="Arial" w:cs="Arial"/>
            <w:color w:val="000000" w:themeColor="text1"/>
            <w:sz w:val="24"/>
            <w:szCs w:val="24"/>
          </w:rPr>
          <w:t>https://www.mckinsey.com/capabilities/people-and-organizational-performance/our-insights/the-new-possible-how-hr-can-help-build-the-organization-of-the-future</w:t>
        </w:r>
      </w:hyperlink>
      <w:r w:rsidRPr="00500488">
        <w:rPr>
          <w:rFonts w:ascii="Arial" w:hAnsi="Arial" w:cs="Arial"/>
          <w:color w:val="000000" w:themeColor="text1"/>
          <w:sz w:val="24"/>
          <w:szCs w:val="24"/>
        </w:rPr>
        <w:t xml:space="preserve"> (Accessed: 1</w:t>
      </w:r>
      <w:r w:rsidRPr="00500488">
        <w:rPr>
          <w:rFonts w:ascii="Arial" w:hAnsi="Arial" w:cs="Arial"/>
          <w:color w:val="000000" w:themeColor="text1"/>
          <w:sz w:val="24"/>
          <w:szCs w:val="24"/>
          <w:vertAlign w:val="superscript"/>
        </w:rPr>
        <w:t>st</w:t>
      </w:r>
      <w:r w:rsidRPr="00500488">
        <w:rPr>
          <w:rFonts w:ascii="Arial" w:hAnsi="Arial" w:cs="Arial"/>
          <w:color w:val="000000" w:themeColor="text1"/>
          <w:sz w:val="24"/>
          <w:szCs w:val="24"/>
        </w:rPr>
        <w:t xml:space="preserve"> December 2022).</w:t>
      </w:r>
    </w:p>
    <w:p w14:paraId="5893A067" w14:textId="325F04A5" w:rsidR="002F4891" w:rsidRPr="00500488" w:rsidRDefault="002F4891" w:rsidP="002F4891">
      <w:pPr>
        <w:spacing w:line="360" w:lineRule="auto"/>
        <w:rPr>
          <w:rStyle w:val="Hyperlink"/>
          <w:rFonts w:ascii="Arial" w:hAnsi="Arial" w:cs="Arial"/>
          <w:color w:val="000000" w:themeColor="text1"/>
          <w:sz w:val="24"/>
          <w:szCs w:val="24"/>
        </w:rPr>
      </w:pPr>
      <w:r>
        <w:rPr>
          <w:rFonts w:ascii="Arial" w:hAnsi="Arial" w:cs="Arial"/>
          <w:color w:val="000000" w:themeColor="text1"/>
          <w:sz w:val="24"/>
          <w:szCs w:val="24"/>
        </w:rPr>
        <w:t>McLaren</w:t>
      </w:r>
      <w:r w:rsidR="00DD777E">
        <w:rPr>
          <w:rFonts w:ascii="Arial" w:hAnsi="Arial" w:cs="Arial"/>
          <w:color w:val="000000" w:themeColor="text1"/>
          <w:sz w:val="24"/>
          <w:szCs w:val="24"/>
        </w:rPr>
        <w:t>, R.</w:t>
      </w:r>
      <w:r>
        <w:rPr>
          <w:rFonts w:ascii="Arial" w:hAnsi="Arial" w:cs="Arial"/>
          <w:color w:val="000000" w:themeColor="text1"/>
          <w:sz w:val="24"/>
          <w:szCs w:val="24"/>
        </w:rPr>
        <w:t xml:space="preserve"> (2017) </w:t>
      </w:r>
      <w:r>
        <w:rPr>
          <w:rFonts w:ascii="Arial" w:hAnsi="Arial" w:cs="Arial"/>
          <w:i/>
          <w:iCs/>
          <w:color w:val="000000" w:themeColor="text1"/>
          <w:sz w:val="24"/>
          <w:szCs w:val="24"/>
        </w:rPr>
        <w:t xml:space="preserve">Brexit pros and cons for Crieff Hydro Hotel Group. </w:t>
      </w:r>
      <w:r>
        <w:rPr>
          <w:rFonts w:ascii="Arial" w:hAnsi="Arial" w:cs="Arial"/>
          <w:color w:val="000000" w:themeColor="text1"/>
          <w:sz w:val="24"/>
          <w:szCs w:val="24"/>
        </w:rPr>
        <w:t xml:space="preserve">Available at: </w:t>
      </w:r>
      <w:hyperlink r:id="rId15" w:history="1">
        <w:r w:rsidRPr="00BF29F2">
          <w:rPr>
            <w:rStyle w:val="Hyperlink"/>
            <w:rFonts w:ascii="Arial" w:hAnsi="Arial" w:cs="Arial"/>
            <w:sz w:val="24"/>
            <w:szCs w:val="24"/>
          </w:rPr>
          <w:t>https://www.thecourier.co.uk/fp/business-environment/busine</w:t>
        </w:r>
        <w:r w:rsidRPr="00BF29F2">
          <w:rPr>
            <w:rStyle w:val="Hyperlink"/>
            <w:rFonts w:ascii="Arial" w:hAnsi="Arial" w:cs="Arial"/>
            <w:sz w:val="24"/>
            <w:szCs w:val="24"/>
          </w:rPr>
          <w:t>s</w:t>
        </w:r>
        <w:r w:rsidRPr="00BF29F2">
          <w:rPr>
            <w:rStyle w:val="Hyperlink"/>
            <w:rFonts w:ascii="Arial" w:hAnsi="Arial" w:cs="Arial"/>
            <w:sz w:val="24"/>
            <w:szCs w:val="24"/>
          </w:rPr>
          <w:t>s/550987/brexit-pros-and-cons-for-crieff-hydro-hotel-group/</w:t>
        </w:r>
      </w:hyperlink>
      <w:r>
        <w:rPr>
          <w:rFonts w:ascii="Arial" w:hAnsi="Arial" w:cs="Arial"/>
          <w:color w:val="000000" w:themeColor="text1"/>
          <w:sz w:val="24"/>
          <w:szCs w:val="24"/>
        </w:rPr>
        <w:t xml:space="preserve"> (Accessed: 1</w:t>
      </w:r>
      <w:r w:rsidRPr="00E9342A">
        <w:rPr>
          <w:rFonts w:ascii="Arial" w:hAnsi="Arial" w:cs="Arial"/>
          <w:color w:val="000000" w:themeColor="text1"/>
          <w:sz w:val="24"/>
          <w:szCs w:val="24"/>
          <w:vertAlign w:val="superscript"/>
        </w:rPr>
        <w:t>st</w:t>
      </w:r>
      <w:r>
        <w:rPr>
          <w:rFonts w:ascii="Arial" w:hAnsi="Arial" w:cs="Arial"/>
          <w:color w:val="000000" w:themeColor="text1"/>
          <w:sz w:val="24"/>
          <w:szCs w:val="24"/>
        </w:rPr>
        <w:t xml:space="preserve"> December 2022).</w:t>
      </w:r>
    </w:p>
    <w:p w14:paraId="327D691C" w14:textId="77777777" w:rsidR="002F4891" w:rsidRPr="00500488" w:rsidRDefault="002F4891" w:rsidP="002F4891">
      <w:pPr>
        <w:spacing w:line="360" w:lineRule="auto"/>
        <w:rPr>
          <w:rFonts w:ascii="Arial" w:hAnsi="Arial" w:cs="Arial"/>
          <w:color w:val="000000" w:themeColor="text1"/>
          <w:sz w:val="24"/>
          <w:szCs w:val="24"/>
        </w:rPr>
      </w:pPr>
      <w:r w:rsidRPr="00500488">
        <w:rPr>
          <w:rFonts w:ascii="Arial" w:hAnsi="Arial" w:cs="Arial"/>
          <w:color w:val="000000" w:themeColor="text1"/>
          <w:sz w:val="24"/>
          <w:szCs w:val="24"/>
        </w:rPr>
        <w:t xml:space="preserve">NHS Employers (2021) </w:t>
      </w:r>
      <w:r w:rsidRPr="00500488">
        <w:rPr>
          <w:rFonts w:ascii="Arial" w:hAnsi="Arial" w:cs="Arial"/>
          <w:i/>
          <w:iCs/>
          <w:color w:val="000000" w:themeColor="text1"/>
          <w:sz w:val="24"/>
          <w:szCs w:val="24"/>
        </w:rPr>
        <w:t xml:space="preserve">Case Study: Robotic process automation in recruitment.  </w:t>
      </w:r>
      <w:r w:rsidRPr="00500488">
        <w:rPr>
          <w:rFonts w:ascii="Arial" w:hAnsi="Arial" w:cs="Arial"/>
          <w:color w:val="000000" w:themeColor="text1"/>
          <w:sz w:val="24"/>
          <w:szCs w:val="24"/>
        </w:rPr>
        <w:t xml:space="preserve">Available at: </w:t>
      </w:r>
      <w:hyperlink r:id="rId16" w:history="1">
        <w:r w:rsidRPr="00500488">
          <w:rPr>
            <w:rStyle w:val="Hyperlink"/>
            <w:rFonts w:ascii="Arial" w:hAnsi="Arial" w:cs="Arial"/>
            <w:color w:val="000000" w:themeColor="text1"/>
            <w:sz w:val="24"/>
            <w:szCs w:val="24"/>
          </w:rPr>
          <w:t>https://www.nhsemployers.org/case-studies/robotic-process-automation-recruitment</w:t>
        </w:r>
      </w:hyperlink>
      <w:r w:rsidRPr="00500488">
        <w:rPr>
          <w:rFonts w:ascii="Arial" w:hAnsi="Arial" w:cs="Arial"/>
          <w:color w:val="000000" w:themeColor="text1"/>
          <w:sz w:val="24"/>
          <w:szCs w:val="24"/>
        </w:rPr>
        <w:t xml:space="preserve"> (Accessed: 1</w:t>
      </w:r>
      <w:r w:rsidRPr="00500488">
        <w:rPr>
          <w:rFonts w:ascii="Arial" w:hAnsi="Arial" w:cs="Arial"/>
          <w:color w:val="000000" w:themeColor="text1"/>
          <w:sz w:val="24"/>
          <w:szCs w:val="24"/>
          <w:vertAlign w:val="superscript"/>
        </w:rPr>
        <w:t>st</w:t>
      </w:r>
      <w:r w:rsidRPr="00500488">
        <w:rPr>
          <w:rFonts w:ascii="Arial" w:hAnsi="Arial" w:cs="Arial"/>
          <w:color w:val="000000" w:themeColor="text1"/>
          <w:sz w:val="24"/>
          <w:szCs w:val="24"/>
        </w:rPr>
        <w:t xml:space="preserve"> December 2022).</w:t>
      </w:r>
    </w:p>
    <w:p w14:paraId="10361AE9" w14:textId="77777777" w:rsidR="002F4891" w:rsidRPr="00500488" w:rsidRDefault="002F4891" w:rsidP="002F4891">
      <w:pPr>
        <w:spacing w:line="360" w:lineRule="auto"/>
        <w:rPr>
          <w:rFonts w:ascii="Arial" w:hAnsi="Arial" w:cs="Arial"/>
          <w:color w:val="000000" w:themeColor="text1"/>
          <w:sz w:val="24"/>
          <w:szCs w:val="24"/>
        </w:rPr>
      </w:pPr>
      <w:r w:rsidRPr="00500488">
        <w:rPr>
          <w:rFonts w:ascii="Arial" w:hAnsi="Arial" w:cs="Arial"/>
          <w:color w:val="000000" w:themeColor="text1"/>
          <w:sz w:val="24"/>
          <w:szCs w:val="24"/>
        </w:rPr>
        <w:t xml:space="preserve">Office for National Statistics (2022) </w:t>
      </w:r>
      <w:r w:rsidRPr="00500488">
        <w:rPr>
          <w:rFonts w:ascii="Arial" w:hAnsi="Arial" w:cs="Arial"/>
          <w:i/>
          <w:iCs/>
          <w:color w:val="000000" w:themeColor="text1"/>
          <w:sz w:val="24"/>
          <w:szCs w:val="24"/>
        </w:rPr>
        <w:t xml:space="preserve">Business insights and impact on the UK economy: 1 December 2022. </w:t>
      </w:r>
      <w:r w:rsidRPr="00500488">
        <w:rPr>
          <w:rFonts w:ascii="Arial" w:hAnsi="Arial" w:cs="Arial"/>
          <w:color w:val="000000" w:themeColor="text1"/>
          <w:sz w:val="24"/>
          <w:szCs w:val="24"/>
        </w:rPr>
        <w:t xml:space="preserve">Available at: </w:t>
      </w:r>
      <w:hyperlink r:id="rId17" w:history="1">
        <w:r w:rsidRPr="00500488">
          <w:rPr>
            <w:rStyle w:val="Hyperlink"/>
            <w:rFonts w:ascii="Arial" w:hAnsi="Arial" w:cs="Arial"/>
            <w:color w:val="000000" w:themeColor="text1"/>
            <w:sz w:val="24"/>
            <w:szCs w:val="24"/>
          </w:rPr>
          <w:t>https://www.ons.gov.uk/businessindustryandtrade/business/businessservices/bulletins/businessinsightsandimpactontheukeconomy/latest</w:t>
        </w:r>
      </w:hyperlink>
      <w:r w:rsidRPr="00500488">
        <w:rPr>
          <w:rFonts w:ascii="Arial" w:hAnsi="Arial" w:cs="Arial"/>
          <w:color w:val="000000" w:themeColor="text1"/>
          <w:sz w:val="24"/>
          <w:szCs w:val="24"/>
        </w:rPr>
        <w:t xml:space="preserve"> (Accessed: 1</w:t>
      </w:r>
      <w:r w:rsidRPr="00500488">
        <w:rPr>
          <w:rFonts w:ascii="Arial" w:hAnsi="Arial" w:cs="Arial"/>
          <w:color w:val="000000" w:themeColor="text1"/>
          <w:sz w:val="24"/>
          <w:szCs w:val="24"/>
          <w:vertAlign w:val="superscript"/>
        </w:rPr>
        <w:t>st</w:t>
      </w:r>
      <w:r w:rsidRPr="00500488">
        <w:rPr>
          <w:rFonts w:ascii="Arial" w:hAnsi="Arial" w:cs="Arial"/>
          <w:color w:val="000000" w:themeColor="text1"/>
          <w:sz w:val="24"/>
          <w:szCs w:val="24"/>
        </w:rPr>
        <w:t xml:space="preserve"> December 2022).</w:t>
      </w:r>
    </w:p>
    <w:p w14:paraId="06B317EB" w14:textId="77777777" w:rsidR="002F4891" w:rsidRPr="00500488" w:rsidRDefault="002F4891" w:rsidP="002F4891">
      <w:pPr>
        <w:spacing w:line="360" w:lineRule="auto"/>
        <w:rPr>
          <w:rFonts w:ascii="Arial" w:hAnsi="Arial" w:cs="Arial"/>
          <w:color w:val="000000" w:themeColor="text1"/>
          <w:sz w:val="24"/>
          <w:szCs w:val="24"/>
        </w:rPr>
      </w:pPr>
      <w:r w:rsidRPr="00500488">
        <w:rPr>
          <w:rFonts w:ascii="Arial" w:hAnsi="Arial" w:cs="Arial"/>
          <w:color w:val="000000" w:themeColor="text1"/>
          <w:sz w:val="24"/>
          <w:szCs w:val="24"/>
        </w:rPr>
        <w:t xml:space="preserve">Office for National Statistics (2022) </w:t>
      </w:r>
      <w:r w:rsidRPr="00500488">
        <w:rPr>
          <w:rFonts w:ascii="Arial" w:hAnsi="Arial" w:cs="Arial"/>
          <w:i/>
          <w:iCs/>
          <w:color w:val="000000" w:themeColor="text1"/>
          <w:sz w:val="24"/>
          <w:szCs w:val="24"/>
        </w:rPr>
        <w:t xml:space="preserve">The rising cost of living and its impact on individuals in Great Britain: November 2021 to March 2022.  </w:t>
      </w:r>
      <w:r w:rsidRPr="00500488">
        <w:rPr>
          <w:rFonts w:ascii="Arial" w:hAnsi="Arial" w:cs="Arial"/>
          <w:color w:val="000000" w:themeColor="text1"/>
          <w:sz w:val="24"/>
          <w:szCs w:val="24"/>
        </w:rPr>
        <w:t xml:space="preserve">Available at: </w:t>
      </w:r>
      <w:hyperlink r:id="rId18" w:history="1">
        <w:r w:rsidRPr="00500488">
          <w:rPr>
            <w:rStyle w:val="Hyperlink"/>
            <w:rFonts w:ascii="Arial" w:hAnsi="Arial" w:cs="Arial"/>
            <w:color w:val="000000" w:themeColor="text1"/>
            <w:sz w:val="24"/>
            <w:szCs w:val="24"/>
          </w:rPr>
          <w:t>https://www.ons.gov.uk/peoplepopulationandcommunity/personalandhouseholdfinances/expenditure/articles/therisingcostoflivinganditsimpactonindividualsingreatbritain/november2021tomarch2022</w:t>
        </w:r>
      </w:hyperlink>
      <w:r w:rsidRPr="00500488">
        <w:rPr>
          <w:rFonts w:ascii="Arial" w:hAnsi="Arial" w:cs="Arial"/>
          <w:color w:val="000000" w:themeColor="text1"/>
          <w:sz w:val="24"/>
          <w:szCs w:val="24"/>
        </w:rPr>
        <w:t xml:space="preserve"> (Accessed: 1</w:t>
      </w:r>
      <w:r w:rsidRPr="00500488">
        <w:rPr>
          <w:rFonts w:ascii="Arial" w:hAnsi="Arial" w:cs="Arial"/>
          <w:color w:val="000000" w:themeColor="text1"/>
          <w:sz w:val="24"/>
          <w:szCs w:val="24"/>
          <w:vertAlign w:val="superscript"/>
        </w:rPr>
        <w:t>st</w:t>
      </w:r>
      <w:r w:rsidRPr="00500488">
        <w:rPr>
          <w:rFonts w:ascii="Arial" w:hAnsi="Arial" w:cs="Arial"/>
          <w:color w:val="000000" w:themeColor="text1"/>
          <w:sz w:val="24"/>
          <w:szCs w:val="24"/>
        </w:rPr>
        <w:t xml:space="preserve"> December 2022).</w:t>
      </w:r>
    </w:p>
    <w:p w14:paraId="1FA9397C" w14:textId="77777777" w:rsidR="002F4891" w:rsidRPr="00500488" w:rsidRDefault="002F4891" w:rsidP="002F4891">
      <w:pPr>
        <w:spacing w:line="360" w:lineRule="auto"/>
        <w:rPr>
          <w:rStyle w:val="Hyperlink"/>
          <w:rFonts w:ascii="Arial" w:hAnsi="Arial" w:cs="Arial"/>
          <w:color w:val="000000" w:themeColor="text1"/>
          <w:sz w:val="24"/>
          <w:szCs w:val="24"/>
          <w:u w:val="none"/>
        </w:rPr>
      </w:pPr>
      <w:r w:rsidRPr="00E9342A">
        <w:rPr>
          <w:rStyle w:val="Hyperlink"/>
          <w:rFonts w:ascii="Arial" w:hAnsi="Arial" w:cs="Arial"/>
          <w:color w:val="000000" w:themeColor="text1"/>
          <w:sz w:val="24"/>
          <w:szCs w:val="24"/>
          <w:u w:val="none"/>
        </w:rPr>
        <w:lastRenderedPageBreak/>
        <w:t xml:space="preserve">Paredes, R. (2022) </w:t>
      </w:r>
      <w:r w:rsidRPr="00E9342A">
        <w:rPr>
          <w:rStyle w:val="Hyperlink"/>
          <w:rFonts w:ascii="Arial" w:hAnsi="Arial" w:cs="Arial"/>
          <w:i/>
          <w:iCs/>
          <w:color w:val="000000" w:themeColor="text1"/>
          <w:sz w:val="24"/>
          <w:szCs w:val="24"/>
          <w:u w:val="none"/>
        </w:rPr>
        <w:t>Using PESTLE Analysis in Strategic Business Planning.</w:t>
      </w:r>
      <w:r w:rsidRPr="00500488">
        <w:rPr>
          <w:rStyle w:val="Hyperlink"/>
          <w:rFonts w:ascii="Arial" w:hAnsi="Arial" w:cs="Arial"/>
          <w:i/>
          <w:iCs/>
          <w:color w:val="000000" w:themeColor="text1"/>
          <w:sz w:val="24"/>
          <w:szCs w:val="24"/>
          <w:u w:val="none"/>
        </w:rPr>
        <w:t xml:space="preserve"> </w:t>
      </w:r>
      <w:r w:rsidRPr="00E9342A">
        <w:rPr>
          <w:rStyle w:val="Hyperlink"/>
          <w:rFonts w:ascii="Arial" w:hAnsi="Arial" w:cs="Arial"/>
          <w:color w:val="000000" w:themeColor="text1"/>
          <w:sz w:val="24"/>
          <w:szCs w:val="24"/>
          <w:u w:val="none"/>
        </w:rPr>
        <w:t xml:space="preserve">Available at: </w:t>
      </w:r>
      <w:hyperlink r:id="rId19" w:history="1">
        <w:r w:rsidRPr="00500488">
          <w:rPr>
            <w:rStyle w:val="Hyperlink"/>
            <w:rFonts w:ascii="Arial" w:hAnsi="Arial" w:cs="Arial"/>
            <w:color w:val="000000" w:themeColor="text1"/>
            <w:sz w:val="24"/>
            <w:szCs w:val="24"/>
          </w:rPr>
          <w:t>https://safetyculture.com/topics/pestle-analysis/</w:t>
        </w:r>
      </w:hyperlink>
      <w:r w:rsidRPr="00500488">
        <w:rPr>
          <w:rStyle w:val="Hyperlink"/>
          <w:rFonts w:ascii="Arial" w:hAnsi="Arial" w:cs="Arial"/>
          <w:color w:val="000000" w:themeColor="text1"/>
          <w:sz w:val="24"/>
          <w:szCs w:val="24"/>
          <w:u w:val="none"/>
        </w:rPr>
        <w:t xml:space="preserve"> </w:t>
      </w:r>
      <w:r w:rsidRPr="00E9342A">
        <w:rPr>
          <w:rStyle w:val="Hyperlink"/>
          <w:rFonts w:ascii="Arial" w:hAnsi="Arial" w:cs="Arial"/>
          <w:color w:val="000000" w:themeColor="text1"/>
          <w:sz w:val="24"/>
          <w:szCs w:val="24"/>
          <w:u w:val="none"/>
        </w:rPr>
        <w:t>(Accessed: 1</w:t>
      </w:r>
      <w:r w:rsidRPr="00E9342A">
        <w:rPr>
          <w:rStyle w:val="Hyperlink"/>
          <w:rFonts w:ascii="Arial" w:hAnsi="Arial" w:cs="Arial"/>
          <w:color w:val="000000" w:themeColor="text1"/>
          <w:sz w:val="24"/>
          <w:szCs w:val="24"/>
          <w:u w:val="none"/>
          <w:vertAlign w:val="superscript"/>
        </w:rPr>
        <w:t>st</w:t>
      </w:r>
      <w:r w:rsidRPr="00E9342A">
        <w:rPr>
          <w:rStyle w:val="Hyperlink"/>
          <w:rFonts w:ascii="Arial" w:hAnsi="Arial" w:cs="Arial"/>
          <w:color w:val="000000" w:themeColor="text1"/>
          <w:sz w:val="24"/>
          <w:szCs w:val="24"/>
          <w:u w:val="none"/>
        </w:rPr>
        <w:t xml:space="preserve"> December 2022).</w:t>
      </w:r>
    </w:p>
    <w:p w14:paraId="3A0F1CD8" w14:textId="77777777" w:rsidR="002F4891" w:rsidRPr="00500488" w:rsidRDefault="002F4891" w:rsidP="002F4891">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Partington (2021) </w:t>
      </w:r>
      <w:r>
        <w:rPr>
          <w:rFonts w:ascii="Arial" w:hAnsi="Arial" w:cs="Arial"/>
          <w:i/>
          <w:iCs/>
          <w:color w:val="000000" w:themeColor="text1"/>
          <w:sz w:val="24"/>
          <w:szCs w:val="24"/>
        </w:rPr>
        <w:t xml:space="preserve">Number of EU citizens seeking work in UK falls 36% since Brexit, study shows. </w:t>
      </w:r>
      <w:r>
        <w:rPr>
          <w:rFonts w:ascii="Arial" w:hAnsi="Arial" w:cs="Arial"/>
          <w:color w:val="000000" w:themeColor="text1"/>
          <w:sz w:val="24"/>
          <w:szCs w:val="24"/>
        </w:rPr>
        <w:t xml:space="preserve">Available at: </w:t>
      </w:r>
      <w:hyperlink r:id="rId20" w:history="1">
        <w:r w:rsidRPr="00BF29F2">
          <w:rPr>
            <w:rStyle w:val="Hyperlink"/>
            <w:rFonts w:ascii="Arial" w:hAnsi="Arial" w:cs="Arial"/>
            <w:sz w:val="24"/>
            <w:szCs w:val="24"/>
          </w:rPr>
          <w:t>https://www.theguardian.com/politics/2021/jun/17/number-of-eu-citizens-seeking-work-in-uk-falls-36-since-brexit-study-shows</w:t>
        </w:r>
      </w:hyperlink>
      <w:r>
        <w:rPr>
          <w:rFonts w:ascii="Arial" w:hAnsi="Arial" w:cs="Arial"/>
          <w:color w:val="000000" w:themeColor="text1"/>
          <w:sz w:val="24"/>
          <w:szCs w:val="24"/>
        </w:rPr>
        <w:t xml:space="preserve"> (Accessed: 2</w:t>
      </w:r>
      <w:r w:rsidRPr="00E9342A">
        <w:rPr>
          <w:rFonts w:ascii="Arial" w:hAnsi="Arial" w:cs="Arial"/>
          <w:color w:val="000000" w:themeColor="text1"/>
          <w:sz w:val="24"/>
          <w:szCs w:val="24"/>
          <w:vertAlign w:val="superscript"/>
        </w:rPr>
        <w:t>nd</w:t>
      </w:r>
      <w:r>
        <w:rPr>
          <w:rFonts w:ascii="Arial" w:hAnsi="Arial" w:cs="Arial"/>
          <w:color w:val="000000" w:themeColor="text1"/>
          <w:sz w:val="24"/>
          <w:szCs w:val="24"/>
        </w:rPr>
        <w:t xml:space="preserve"> December 2022).</w:t>
      </w:r>
    </w:p>
    <w:p w14:paraId="70D2594A" w14:textId="77777777" w:rsidR="002F4891" w:rsidRPr="00500488" w:rsidRDefault="002F4891" w:rsidP="002F4891">
      <w:pPr>
        <w:spacing w:line="360" w:lineRule="auto"/>
        <w:rPr>
          <w:rFonts w:ascii="Arial" w:hAnsi="Arial" w:cs="Arial"/>
          <w:color w:val="000000" w:themeColor="text1"/>
          <w:sz w:val="24"/>
          <w:szCs w:val="24"/>
        </w:rPr>
      </w:pPr>
      <w:proofErr w:type="spellStart"/>
      <w:r w:rsidRPr="00500488">
        <w:rPr>
          <w:rFonts w:ascii="Arial" w:hAnsi="Arial" w:cs="Arial"/>
          <w:color w:val="000000" w:themeColor="text1"/>
          <w:sz w:val="24"/>
          <w:szCs w:val="24"/>
        </w:rPr>
        <w:t>Peterdy</w:t>
      </w:r>
      <w:proofErr w:type="spellEnd"/>
      <w:r w:rsidRPr="00500488">
        <w:rPr>
          <w:rFonts w:ascii="Arial" w:hAnsi="Arial" w:cs="Arial"/>
          <w:color w:val="000000" w:themeColor="text1"/>
          <w:sz w:val="24"/>
          <w:szCs w:val="24"/>
        </w:rPr>
        <w:t xml:space="preserve">, K. (2022) </w:t>
      </w:r>
      <w:r w:rsidRPr="00500488">
        <w:rPr>
          <w:rFonts w:ascii="Arial" w:hAnsi="Arial" w:cs="Arial"/>
          <w:i/>
          <w:iCs/>
          <w:color w:val="000000" w:themeColor="text1"/>
          <w:sz w:val="24"/>
          <w:szCs w:val="24"/>
        </w:rPr>
        <w:t>PESTEL Analysis</w:t>
      </w:r>
      <w:r w:rsidRPr="00500488">
        <w:rPr>
          <w:rFonts w:ascii="Arial" w:hAnsi="Arial" w:cs="Arial"/>
          <w:color w:val="000000" w:themeColor="text1"/>
          <w:sz w:val="24"/>
          <w:szCs w:val="24"/>
        </w:rPr>
        <w:t xml:space="preserve">. Available at: </w:t>
      </w:r>
      <w:hyperlink r:id="rId21" w:history="1">
        <w:r w:rsidRPr="00500488">
          <w:rPr>
            <w:rStyle w:val="Hyperlink"/>
            <w:rFonts w:ascii="Arial" w:hAnsi="Arial" w:cs="Arial"/>
            <w:color w:val="000000" w:themeColor="text1"/>
            <w:sz w:val="24"/>
            <w:szCs w:val="24"/>
          </w:rPr>
          <w:t>https://corporatefinanceinstitute.com/resources/management/pestel-analysis/</w:t>
        </w:r>
      </w:hyperlink>
      <w:r w:rsidRPr="00500488">
        <w:rPr>
          <w:rFonts w:ascii="Arial" w:hAnsi="Arial" w:cs="Arial"/>
          <w:color w:val="000000" w:themeColor="text1"/>
          <w:sz w:val="24"/>
          <w:szCs w:val="24"/>
        </w:rPr>
        <w:t xml:space="preserve"> (Accessed: 1</w:t>
      </w:r>
      <w:r w:rsidRPr="00500488">
        <w:rPr>
          <w:rFonts w:ascii="Arial" w:hAnsi="Arial" w:cs="Arial"/>
          <w:color w:val="000000" w:themeColor="text1"/>
          <w:sz w:val="24"/>
          <w:szCs w:val="24"/>
          <w:vertAlign w:val="superscript"/>
        </w:rPr>
        <w:t>st</w:t>
      </w:r>
      <w:r w:rsidRPr="00500488">
        <w:rPr>
          <w:rFonts w:ascii="Arial" w:hAnsi="Arial" w:cs="Arial"/>
          <w:color w:val="000000" w:themeColor="text1"/>
          <w:sz w:val="24"/>
          <w:szCs w:val="24"/>
        </w:rPr>
        <w:t xml:space="preserve"> December 2022).</w:t>
      </w:r>
    </w:p>
    <w:p w14:paraId="50B86F62" w14:textId="77777777" w:rsidR="002F4891" w:rsidRPr="00E9342A" w:rsidRDefault="002F4891" w:rsidP="002F4891">
      <w:pPr>
        <w:spacing w:line="360" w:lineRule="auto"/>
        <w:rPr>
          <w:rFonts w:ascii="Arial" w:hAnsi="Arial" w:cs="Arial"/>
          <w:color w:val="000000" w:themeColor="text1"/>
          <w:sz w:val="24"/>
          <w:szCs w:val="24"/>
        </w:rPr>
      </w:pPr>
      <w:proofErr w:type="spellStart"/>
      <w:r>
        <w:rPr>
          <w:rFonts w:ascii="Arial" w:hAnsi="Arial" w:cs="Arial"/>
          <w:color w:val="000000" w:themeColor="text1"/>
          <w:sz w:val="24"/>
          <w:szCs w:val="24"/>
        </w:rPr>
        <w:t>Sajan</w:t>
      </w:r>
      <w:proofErr w:type="spellEnd"/>
      <w:r>
        <w:rPr>
          <w:rFonts w:ascii="Arial" w:hAnsi="Arial" w:cs="Arial"/>
          <w:color w:val="000000" w:themeColor="text1"/>
          <w:sz w:val="24"/>
          <w:szCs w:val="24"/>
        </w:rPr>
        <w:t xml:space="preserve">, A. (2021) </w:t>
      </w:r>
      <w:r>
        <w:rPr>
          <w:rFonts w:ascii="Arial" w:hAnsi="Arial" w:cs="Arial"/>
          <w:i/>
          <w:iCs/>
          <w:color w:val="000000" w:themeColor="text1"/>
          <w:sz w:val="24"/>
          <w:szCs w:val="24"/>
        </w:rPr>
        <w:t xml:space="preserve">Foodbank </w:t>
      </w:r>
      <w:proofErr w:type="gramStart"/>
      <w:r>
        <w:rPr>
          <w:rFonts w:ascii="Arial" w:hAnsi="Arial" w:cs="Arial"/>
          <w:i/>
          <w:iCs/>
          <w:color w:val="000000" w:themeColor="text1"/>
          <w:sz w:val="24"/>
          <w:szCs w:val="24"/>
        </w:rPr>
        <w:t>closes down</w:t>
      </w:r>
      <w:proofErr w:type="gramEnd"/>
      <w:r>
        <w:rPr>
          <w:rFonts w:ascii="Arial" w:hAnsi="Arial" w:cs="Arial"/>
          <w:i/>
          <w:iCs/>
          <w:color w:val="000000" w:themeColor="text1"/>
          <w:sz w:val="24"/>
          <w:szCs w:val="24"/>
        </w:rPr>
        <w:t xml:space="preserve"> in Basingstoke after failing to find rent costs. </w:t>
      </w:r>
      <w:r>
        <w:rPr>
          <w:rFonts w:ascii="Arial" w:hAnsi="Arial" w:cs="Arial"/>
          <w:color w:val="000000" w:themeColor="text1"/>
          <w:sz w:val="24"/>
          <w:szCs w:val="24"/>
        </w:rPr>
        <w:t xml:space="preserve">Available at: </w:t>
      </w:r>
      <w:hyperlink r:id="rId22" w:history="1">
        <w:r w:rsidRPr="00BF29F2">
          <w:rPr>
            <w:rStyle w:val="Hyperlink"/>
            <w:rFonts w:ascii="Arial" w:hAnsi="Arial" w:cs="Arial"/>
            <w:sz w:val="24"/>
            <w:szCs w:val="24"/>
          </w:rPr>
          <w:t>https://www.basingstokegazette.co.uk/news/20900148.foodbank-closes-basingstoke-failing-find-rent-costs/</w:t>
        </w:r>
      </w:hyperlink>
      <w:r>
        <w:rPr>
          <w:rFonts w:ascii="Arial" w:hAnsi="Arial" w:cs="Arial"/>
          <w:color w:val="000000" w:themeColor="text1"/>
          <w:sz w:val="24"/>
          <w:szCs w:val="24"/>
        </w:rPr>
        <w:t xml:space="preserve"> (Accessed: 1</w:t>
      </w:r>
      <w:r w:rsidRPr="00E9342A">
        <w:rPr>
          <w:rFonts w:ascii="Arial" w:hAnsi="Arial" w:cs="Arial"/>
          <w:color w:val="000000" w:themeColor="text1"/>
          <w:sz w:val="24"/>
          <w:szCs w:val="24"/>
          <w:vertAlign w:val="superscript"/>
        </w:rPr>
        <w:t>st</w:t>
      </w:r>
      <w:r>
        <w:rPr>
          <w:rFonts w:ascii="Arial" w:hAnsi="Arial" w:cs="Arial"/>
          <w:color w:val="000000" w:themeColor="text1"/>
          <w:sz w:val="24"/>
          <w:szCs w:val="24"/>
        </w:rPr>
        <w:t xml:space="preserve"> December 2022).</w:t>
      </w:r>
    </w:p>
    <w:p w14:paraId="4E95D40C" w14:textId="77777777" w:rsidR="002F4891" w:rsidRPr="00500488" w:rsidRDefault="002F4891" w:rsidP="002F4891">
      <w:pPr>
        <w:spacing w:line="360" w:lineRule="auto"/>
        <w:rPr>
          <w:rFonts w:ascii="Arial" w:hAnsi="Arial" w:cs="Arial"/>
          <w:color w:val="000000" w:themeColor="text1"/>
          <w:sz w:val="24"/>
          <w:szCs w:val="24"/>
        </w:rPr>
      </w:pPr>
      <w:r w:rsidRPr="00500488">
        <w:rPr>
          <w:rFonts w:ascii="Arial" w:hAnsi="Arial" w:cs="Arial"/>
          <w:color w:val="000000" w:themeColor="text1"/>
          <w:sz w:val="24"/>
          <w:szCs w:val="24"/>
        </w:rPr>
        <w:t xml:space="preserve">Shaw, A. A. (no date) </w:t>
      </w:r>
      <w:r w:rsidRPr="00500488">
        <w:rPr>
          <w:rFonts w:ascii="Arial" w:hAnsi="Arial" w:cs="Arial"/>
          <w:i/>
          <w:iCs/>
          <w:color w:val="000000" w:themeColor="text1"/>
          <w:sz w:val="24"/>
          <w:szCs w:val="24"/>
        </w:rPr>
        <w:t xml:space="preserve">The Importance of PESTLE Analysis, Uses, Advantages and Disadvantages. </w:t>
      </w:r>
      <w:r w:rsidRPr="00500488">
        <w:rPr>
          <w:rFonts w:ascii="Arial" w:hAnsi="Arial" w:cs="Arial"/>
          <w:color w:val="000000" w:themeColor="text1"/>
          <w:sz w:val="24"/>
          <w:szCs w:val="24"/>
        </w:rPr>
        <w:t xml:space="preserve">Available at: </w:t>
      </w:r>
      <w:hyperlink r:id="rId23" w:history="1">
        <w:r w:rsidRPr="00500488">
          <w:rPr>
            <w:rStyle w:val="Hyperlink"/>
            <w:rFonts w:ascii="Arial" w:hAnsi="Arial" w:cs="Arial"/>
            <w:color w:val="000000" w:themeColor="text1"/>
            <w:sz w:val="24"/>
            <w:szCs w:val="24"/>
          </w:rPr>
          <w:t>https://swotandpestleanalysis.com/importance-of-pestle-analysis-uses-advantages-disadvantages/</w:t>
        </w:r>
      </w:hyperlink>
      <w:r w:rsidRPr="00500488">
        <w:rPr>
          <w:rFonts w:ascii="Arial" w:hAnsi="Arial" w:cs="Arial"/>
          <w:color w:val="000000" w:themeColor="text1"/>
          <w:sz w:val="24"/>
          <w:szCs w:val="24"/>
        </w:rPr>
        <w:t xml:space="preserve"> (Accessed: 1</w:t>
      </w:r>
      <w:r w:rsidRPr="00500488">
        <w:rPr>
          <w:rFonts w:ascii="Arial" w:hAnsi="Arial" w:cs="Arial"/>
          <w:color w:val="000000" w:themeColor="text1"/>
          <w:sz w:val="24"/>
          <w:szCs w:val="24"/>
          <w:vertAlign w:val="superscript"/>
        </w:rPr>
        <w:t>st</w:t>
      </w:r>
      <w:r w:rsidRPr="00500488">
        <w:rPr>
          <w:rFonts w:ascii="Arial" w:hAnsi="Arial" w:cs="Arial"/>
          <w:color w:val="000000" w:themeColor="text1"/>
          <w:sz w:val="24"/>
          <w:szCs w:val="24"/>
        </w:rPr>
        <w:t xml:space="preserve"> December 2022).</w:t>
      </w:r>
    </w:p>
    <w:p w14:paraId="64F4BB35" w14:textId="77777777" w:rsidR="002F4891" w:rsidRPr="00500488" w:rsidRDefault="002F4891" w:rsidP="002F4891">
      <w:pPr>
        <w:spacing w:line="360" w:lineRule="auto"/>
        <w:rPr>
          <w:rFonts w:ascii="Arial" w:hAnsi="Arial" w:cs="Arial"/>
          <w:color w:val="000000" w:themeColor="text1"/>
          <w:sz w:val="24"/>
          <w:szCs w:val="24"/>
        </w:rPr>
      </w:pPr>
      <w:proofErr w:type="spellStart"/>
      <w:r w:rsidRPr="00500488">
        <w:rPr>
          <w:rFonts w:ascii="Arial" w:hAnsi="Arial" w:cs="Arial"/>
          <w:color w:val="000000" w:themeColor="text1"/>
          <w:sz w:val="24"/>
          <w:szCs w:val="24"/>
        </w:rPr>
        <w:t>Sneader</w:t>
      </w:r>
      <w:proofErr w:type="spellEnd"/>
      <w:r w:rsidRPr="00500488">
        <w:rPr>
          <w:rFonts w:ascii="Arial" w:hAnsi="Arial" w:cs="Arial"/>
          <w:color w:val="000000" w:themeColor="text1"/>
          <w:sz w:val="24"/>
          <w:szCs w:val="24"/>
        </w:rPr>
        <w:t xml:space="preserve">, K. &amp; Singhal, S. (2021) </w:t>
      </w:r>
      <w:r w:rsidRPr="00500488">
        <w:rPr>
          <w:rFonts w:ascii="Arial" w:hAnsi="Arial" w:cs="Arial"/>
          <w:i/>
          <w:iCs/>
          <w:color w:val="000000" w:themeColor="text1"/>
          <w:sz w:val="24"/>
          <w:szCs w:val="24"/>
        </w:rPr>
        <w:t>The next normal arrives: Trends that will define 2021 – and beyond</w:t>
      </w:r>
      <w:r w:rsidRPr="00500488">
        <w:rPr>
          <w:rFonts w:ascii="Arial" w:hAnsi="Arial" w:cs="Arial"/>
          <w:color w:val="000000" w:themeColor="text1"/>
          <w:sz w:val="24"/>
          <w:szCs w:val="24"/>
        </w:rPr>
        <w:t xml:space="preserve">.  Available at: </w:t>
      </w:r>
      <w:hyperlink r:id="rId24" w:history="1">
        <w:r w:rsidRPr="00500488">
          <w:rPr>
            <w:rStyle w:val="Hyperlink"/>
            <w:rFonts w:ascii="Arial" w:hAnsi="Arial" w:cs="Arial"/>
            <w:color w:val="000000" w:themeColor="text1"/>
            <w:sz w:val="24"/>
            <w:szCs w:val="24"/>
          </w:rPr>
          <w:t>https://www.mckinsey.com/featured-insights/leadership/the-next-normal-arrives-trends-that-will-define-2021-and-beyond</w:t>
        </w:r>
      </w:hyperlink>
      <w:r w:rsidRPr="00500488">
        <w:rPr>
          <w:rFonts w:ascii="Arial" w:hAnsi="Arial" w:cs="Arial"/>
          <w:color w:val="000000" w:themeColor="text1"/>
          <w:sz w:val="24"/>
          <w:szCs w:val="24"/>
        </w:rPr>
        <w:t xml:space="preserve"> (Accessed: 2</w:t>
      </w:r>
      <w:r w:rsidRPr="00500488">
        <w:rPr>
          <w:rFonts w:ascii="Arial" w:hAnsi="Arial" w:cs="Arial"/>
          <w:color w:val="000000" w:themeColor="text1"/>
          <w:sz w:val="24"/>
          <w:szCs w:val="24"/>
          <w:vertAlign w:val="superscript"/>
        </w:rPr>
        <w:t>nd</w:t>
      </w:r>
      <w:r w:rsidRPr="00500488">
        <w:rPr>
          <w:rFonts w:ascii="Arial" w:hAnsi="Arial" w:cs="Arial"/>
          <w:color w:val="000000" w:themeColor="text1"/>
          <w:sz w:val="24"/>
          <w:szCs w:val="24"/>
        </w:rPr>
        <w:t xml:space="preserve"> December 2022).</w:t>
      </w:r>
    </w:p>
    <w:p w14:paraId="1BBEBAD8" w14:textId="77777777" w:rsidR="002F4891" w:rsidRPr="00E9342A" w:rsidRDefault="002F4891" w:rsidP="002F4891">
      <w:pPr>
        <w:spacing w:line="360" w:lineRule="auto"/>
        <w:rPr>
          <w:rStyle w:val="bkciteavail"/>
          <w:rFonts w:ascii="Arial" w:hAnsi="Arial" w:cs="Arial"/>
          <w:color w:val="000000" w:themeColor="text1"/>
          <w:sz w:val="24"/>
          <w:szCs w:val="24"/>
        </w:rPr>
      </w:pPr>
      <w:r w:rsidRPr="00500488">
        <w:rPr>
          <w:rFonts w:ascii="Arial" w:hAnsi="Arial" w:cs="Arial"/>
          <w:color w:val="000000" w:themeColor="text1"/>
          <w:sz w:val="24"/>
          <w:szCs w:val="24"/>
        </w:rPr>
        <w:t>Taylor, S. &amp; Perkins, G. (2018)</w:t>
      </w:r>
      <w:r>
        <w:rPr>
          <w:rFonts w:ascii="Arial" w:hAnsi="Arial" w:cs="Arial"/>
          <w:color w:val="000000" w:themeColor="text1"/>
          <w:sz w:val="24"/>
          <w:szCs w:val="24"/>
        </w:rPr>
        <w:t xml:space="preserve"> </w:t>
      </w:r>
      <w:r>
        <w:rPr>
          <w:rFonts w:ascii="Arial" w:hAnsi="Arial" w:cs="Arial"/>
          <w:i/>
          <w:iCs/>
          <w:color w:val="000000" w:themeColor="text1"/>
          <w:sz w:val="24"/>
          <w:szCs w:val="24"/>
        </w:rPr>
        <w:t xml:space="preserve">Work and Employment </w:t>
      </w:r>
      <w:proofErr w:type="gramStart"/>
      <w:r>
        <w:rPr>
          <w:rFonts w:ascii="Arial" w:hAnsi="Arial" w:cs="Arial"/>
          <w:i/>
          <w:iCs/>
          <w:color w:val="000000" w:themeColor="text1"/>
          <w:sz w:val="24"/>
          <w:szCs w:val="24"/>
        </w:rPr>
        <w:t>In</w:t>
      </w:r>
      <w:proofErr w:type="gramEnd"/>
      <w:r>
        <w:rPr>
          <w:rFonts w:ascii="Arial" w:hAnsi="Arial" w:cs="Arial"/>
          <w:i/>
          <w:iCs/>
          <w:color w:val="000000" w:themeColor="text1"/>
          <w:sz w:val="24"/>
          <w:szCs w:val="24"/>
        </w:rPr>
        <w:t xml:space="preserve"> A Changing Business Environment. </w:t>
      </w:r>
      <w:r>
        <w:rPr>
          <w:rFonts w:ascii="Arial" w:hAnsi="Arial" w:cs="Arial"/>
          <w:color w:val="000000" w:themeColor="text1"/>
          <w:sz w:val="24"/>
          <w:szCs w:val="24"/>
        </w:rPr>
        <w:t xml:space="preserve">London: </w:t>
      </w:r>
      <w:proofErr w:type="spellStart"/>
      <w:r>
        <w:rPr>
          <w:rFonts w:ascii="Arial" w:hAnsi="Arial" w:cs="Arial"/>
          <w:color w:val="000000" w:themeColor="text1"/>
          <w:sz w:val="24"/>
          <w:szCs w:val="24"/>
        </w:rPr>
        <w:t>Koganpage</w:t>
      </w:r>
      <w:proofErr w:type="spellEnd"/>
      <w:r>
        <w:rPr>
          <w:rFonts w:ascii="Arial" w:hAnsi="Arial" w:cs="Arial"/>
          <w:color w:val="000000" w:themeColor="text1"/>
          <w:sz w:val="24"/>
          <w:szCs w:val="24"/>
        </w:rPr>
        <w:t>.</w:t>
      </w:r>
    </w:p>
    <w:p w14:paraId="7F12BB18" w14:textId="77777777" w:rsidR="002F4891" w:rsidRPr="00500488" w:rsidRDefault="002F4891" w:rsidP="002F4891">
      <w:pPr>
        <w:spacing w:line="360" w:lineRule="auto"/>
        <w:rPr>
          <w:rFonts w:ascii="Arial" w:hAnsi="Arial" w:cs="Arial"/>
          <w:color w:val="000000" w:themeColor="text1"/>
          <w:sz w:val="24"/>
          <w:szCs w:val="24"/>
        </w:rPr>
      </w:pPr>
      <w:proofErr w:type="spellStart"/>
      <w:r w:rsidRPr="00500488">
        <w:rPr>
          <w:rFonts w:ascii="Arial" w:hAnsi="Arial" w:cs="Arial"/>
          <w:color w:val="000000" w:themeColor="text1"/>
          <w:sz w:val="24"/>
          <w:szCs w:val="24"/>
        </w:rPr>
        <w:t>Teoli</w:t>
      </w:r>
      <w:proofErr w:type="spellEnd"/>
      <w:r w:rsidRPr="00500488">
        <w:rPr>
          <w:rFonts w:ascii="Arial" w:hAnsi="Arial" w:cs="Arial"/>
          <w:color w:val="000000" w:themeColor="text1"/>
          <w:sz w:val="24"/>
          <w:szCs w:val="24"/>
        </w:rPr>
        <w:t xml:space="preserve">, D., </w:t>
      </w:r>
      <w:proofErr w:type="spellStart"/>
      <w:r w:rsidRPr="00500488">
        <w:rPr>
          <w:rFonts w:ascii="Arial" w:hAnsi="Arial" w:cs="Arial"/>
          <w:color w:val="000000" w:themeColor="text1"/>
          <w:sz w:val="24"/>
          <w:szCs w:val="24"/>
        </w:rPr>
        <w:t>Sanvictores</w:t>
      </w:r>
      <w:proofErr w:type="spellEnd"/>
      <w:r w:rsidRPr="00500488">
        <w:rPr>
          <w:rFonts w:ascii="Arial" w:hAnsi="Arial" w:cs="Arial"/>
          <w:color w:val="000000" w:themeColor="text1"/>
          <w:sz w:val="24"/>
          <w:szCs w:val="24"/>
        </w:rPr>
        <w:t xml:space="preserve">, T. </w:t>
      </w:r>
      <w:proofErr w:type="gramStart"/>
      <w:r w:rsidRPr="00500488">
        <w:rPr>
          <w:rFonts w:ascii="Arial" w:hAnsi="Arial" w:cs="Arial"/>
          <w:color w:val="000000" w:themeColor="text1"/>
          <w:sz w:val="24"/>
          <w:szCs w:val="24"/>
        </w:rPr>
        <w:t>&amp;  An</w:t>
      </w:r>
      <w:proofErr w:type="gramEnd"/>
      <w:r w:rsidRPr="00500488">
        <w:rPr>
          <w:rFonts w:ascii="Arial" w:hAnsi="Arial" w:cs="Arial"/>
          <w:color w:val="000000" w:themeColor="text1"/>
          <w:sz w:val="24"/>
          <w:szCs w:val="24"/>
        </w:rPr>
        <w:t>, J. (2022) SWOT Analysis. Available at: https://www.ncbi.nlm.nih.gov/books/NBK537302/ (Accessed: 1st December 2022).</w:t>
      </w:r>
    </w:p>
    <w:p w14:paraId="0CA084A1" w14:textId="77777777" w:rsidR="002F4891" w:rsidRPr="00500488" w:rsidRDefault="002F4891" w:rsidP="002F4891">
      <w:pPr>
        <w:spacing w:line="360" w:lineRule="auto"/>
        <w:rPr>
          <w:rFonts w:ascii="Arial" w:hAnsi="Arial" w:cs="Arial"/>
          <w:color w:val="000000" w:themeColor="text1"/>
          <w:sz w:val="24"/>
          <w:szCs w:val="24"/>
        </w:rPr>
      </w:pPr>
      <w:r w:rsidRPr="00500488">
        <w:rPr>
          <w:rFonts w:ascii="Arial" w:hAnsi="Arial" w:cs="Arial"/>
          <w:color w:val="000000" w:themeColor="text1"/>
          <w:sz w:val="24"/>
          <w:szCs w:val="24"/>
        </w:rPr>
        <w:t xml:space="preserve">UK Government (2022) </w:t>
      </w:r>
      <w:r w:rsidRPr="00500488">
        <w:rPr>
          <w:rFonts w:ascii="Arial" w:hAnsi="Arial" w:cs="Arial"/>
          <w:i/>
          <w:iCs/>
          <w:color w:val="000000" w:themeColor="text1"/>
          <w:sz w:val="24"/>
          <w:szCs w:val="24"/>
        </w:rPr>
        <w:t xml:space="preserve">Regulating for people, the environment and growth, 2021. </w:t>
      </w:r>
      <w:r w:rsidRPr="00500488">
        <w:rPr>
          <w:rFonts w:ascii="Arial" w:hAnsi="Arial" w:cs="Arial"/>
          <w:color w:val="000000" w:themeColor="text1"/>
          <w:sz w:val="24"/>
          <w:szCs w:val="24"/>
        </w:rPr>
        <w:t xml:space="preserve">Available at: </w:t>
      </w:r>
      <w:hyperlink r:id="rId25" w:anchor="main-facts-2021" w:history="1">
        <w:r w:rsidRPr="00500488">
          <w:rPr>
            <w:rStyle w:val="Hyperlink"/>
            <w:rFonts w:ascii="Arial" w:hAnsi="Arial" w:cs="Arial"/>
            <w:color w:val="000000" w:themeColor="text1"/>
            <w:sz w:val="24"/>
            <w:szCs w:val="24"/>
          </w:rPr>
          <w:t>https://www.gov.uk/government/publications/regulating-for-people-the-environment-and-growth-2021/regulating-for-people-the-environment-and-growth-2021#main-facts-2021</w:t>
        </w:r>
      </w:hyperlink>
      <w:r w:rsidRPr="00500488">
        <w:rPr>
          <w:rFonts w:ascii="Arial" w:hAnsi="Arial" w:cs="Arial"/>
          <w:color w:val="000000" w:themeColor="text1"/>
          <w:sz w:val="24"/>
          <w:szCs w:val="24"/>
        </w:rPr>
        <w:t xml:space="preserve"> (Accessed: 1</w:t>
      </w:r>
      <w:r w:rsidRPr="00500488">
        <w:rPr>
          <w:rFonts w:ascii="Arial" w:hAnsi="Arial" w:cs="Arial"/>
          <w:color w:val="000000" w:themeColor="text1"/>
          <w:sz w:val="24"/>
          <w:szCs w:val="24"/>
          <w:vertAlign w:val="superscript"/>
        </w:rPr>
        <w:t>st</w:t>
      </w:r>
      <w:r w:rsidRPr="00500488">
        <w:rPr>
          <w:rFonts w:ascii="Arial" w:hAnsi="Arial" w:cs="Arial"/>
          <w:color w:val="000000" w:themeColor="text1"/>
          <w:sz w:val="24"/>
          <w:szCs w:val="24"/>
        </w:rPr>
        <w:t xml:space="preserve"> December 2022).</w:t>
      </w:r>
    </w:p>
    <w:p w14:paraId="050CC02D" w14:textId="77777777" w:rsidR="002F4891" w:rsidRPr="00500488" w:rsidRDefault="002F4891" w:rsidP="002F4891">
      <w:pPr>
        <w:spacing w:line="360" w:lineRule="auto"/>
        <w:rPr>
          <w:rStyle w:val="Hyperlink"/>
          <w:rFonts w:ascii="Arial" w:hAnsi="Arial" w:cs="Arial"/>
          <w:color w:val="000000" w:themeColor="text1"/>
          <w:sz w:val="24"/>
          <w:szCs w:val="24"/>
          <w:u w:val="none"/>
        </w:rPr>
      </w:pPr>
      <w:r w:rsidRPr="00E9342A">
        <w:rPr>
          <w:rStyle w:val="Hyperlink"/>
          <w:rFonts w:ascii="Arial" w:hAnsi="Arial" w:cs="Arial"/>
          <w:color w:val="000000" w:themeColor="text1"/>
          <w:sz w:val="24"/>
          <w:szCs w:val="24"/>
          <w:u w:val="none"/>
        </w:rPr>
        <w:t xml:space="preserve">University of </w:t>
      </w:r>
      <w:proofErr w:type="spellStart"/>
      <w:r w:rsidRPr="00E9342A">
        <w:rPr>
          <w:rStyle w:val="Hyperlink"/>
          <w:rFonts w:ascii="Arial" w:hAnsi="Arial" w:cs="Arial"/>
          <w:color w:val="000000" w:themeColor="text1"/>
          <w:sz w:val="24"/>
          <w:szCs w:val="24"/>
          <w:u w:val="none"/>
        </w:rPr>
        <w:t>Stellenboch</w:t>
      </w:r>
      <w:proofErr w:type="spellEnd"/>
      <w:r w:rsidRPr="00E9342A">
        <w:rPr>
          <w:rStyle w:val="Hyperlink"/>
          <w:rFonts w:ascii="Arial" w:hAnsi="Arial" w:cs="Arial"/>
          <w:color w:val="000000" w:themeColor="text1"/>
          <w:sz w:val="24"/>
          <w:szCs w:val="24"/>
          <w:u w:val="none"/>
        </w:rPr>
        <w:t xml:space="preserve"> Business School (2018)</w:t>
      </w:r>
      <w:r w:rsidRPr="00500488">
        <w:rPr>
          <w:rStyle w:val="Hyperlink"/>
          <w:rFonts w:ascii="Arial" w:hAnsi="Arial" w:cs="Arial"/>
          <w:color w:val="000000" w:themeColor="text1"/>
          <w:sz w:val="24"/>
          <w:szCs w:val="24"/>
          <w:u w:val="none"/>
        </w:rPr>
        <w:t xml:space="preserve"> </w:t>
      </w:r>
      <w:r w:rsidRPr="00E9342A">
        <w:rPr>
          <w:rStyle w:val="Hyperlink"/>
          <w:rFonts w:ascii="Arial" w:hAnsi="Arial" w:cs="Arial"/>
          <w:i/>
          <w:iCs/>
          <w:color w:val="000000" w:themeColor="text1"/>
          <w:sz w:val="24"/>
          <w:szCs w:val="24"/>
          <w:u w:val="none"/>
        </w:rPr>
        <w:t>Should management move beyond PESTEL analysis?</w:t>
      </w:r>
      <w:r w:rsidRPr="00E9342A">
        <w:rPr>
          <w:rStyle w:val="Hyperlink"/>
          <w:rFonts w:ascii="Arial" w:hAnsi="Arial" w:cs="Arial"/>
          <w:color w:val="000000" w:themeColor="text1"/>
          <w:sz w:val="24"/>
          <w:szCs w:val="24"/>
          <w:u w:val="none"/>
        </w:rPr>
        <w:t xml:space="preserve"> Available at: </w:t>
      </w:r>
      <w:hyperlink r:id="rId26" w:history="1">
        <w:r w:rsidRPr="00500488">
          <w:rPr>
            <w:rStyle w:val="Hyperlink"/>
            <w:rFonts w:ascii="Arial" w:hAnsi="Arial" w:cs="Arial"/>
            <w:color w:val="000000" w:themeColor="text1"/>
            <w:sz w:val="24"/>
            <w:szCs w:val="24"/>
          </w:rPr>
          <w:t>https://usb-ed.com/blog/should-management-move-beyond-pestel-analysis/</w:t>
        </w:r>
      </w:hyperlink>
      <w:r w:rsidRPr="00500488">
        <w:rPr>
          <w:rStyle w:val="Hyperlink"/>
          <w:rFonts w:ascii="Arial" w:hAnsi="Arial" w:cs="Arial"/>
          <w:color w:val="000000" w:themeColor="text1"/>
          <w:sz w:val="24"/>
          <w:szCs w:val="24"/>
          <w:u w:val="none"/>
        </w:rPr>
        <w:t xml:space="preserve"> </w:t>
      </w:r>
      <w:r w:rsidRPr="00E9342A">
        <w:rPr>
          <w:rStyle w:val="Hyperlink"/>
          <w:rFonts w:ascii="Arial" w:hAnsi="Arial" w:cs="Arial"/>
          <w:color w:val="000000" w:themeColor="text1"/>
          <w:sz w:val="24"/>
          <w:szCs w:val="24"/>
          <w:u w:val="none"/>
        </w:rPr>
        <w:t>(Accessed: 1</w:t>
      </w:r>
      <w:r w:rsidRPr="00E9342A">
        <w:rPr>
          <w:rStyle w:val="Hyperlink"/>
          <w:rFonts w:ascii="Arial" w:hAnsi="Arial" w:cs="Arial"/>
          <w:color w:val="000000" w:themeColor="text1"/>
          <w:sz w:val="24"/>
          <w:szCs w:val="24"/>
          <w:u w:val="none"/>
          <w:vertAlign w:val="superscript"/>
        </w:rPr>
        <w:t>st</w:t>
      </w:r>
      <w:r w:rsidRPr="00E9342A">
        <w:rPr>
          <w:rStyle w:val="Hyperlink"/>
          <w:rFonts w:ascii="Arial" w:hAnsi="Arial" w:cs="Arial"/>
          <w:color w:val="000000" w:themeColor="text1"/>
          <w:sz w:val="24"/>
          <w:szCs w:val="24"/>
          <w:u w:val="none"/>
        </w:rPr>
        <w:t xml:space="preserve"> December 2022).</w:t>
      </w:r>
    </w:p>
    <w:p w14:paraId="55352DDA" w14:textId="77777777" w:rsidR="002F4891" w:rsidRPr="00E9342A" w:rsidRDefault="002F4891" w:rsidP="002F4891">
      <w:pPr>
        <w:spacing w:line="360" w:lineRule="auto"/>
        <w:rPr>
          <w:rFonts w:ascii="Arial" w:hAnsi="Arial" w:cs="Arial"/>
          <w:color w:val="000000" w:themeColor="text1"/>
          <w:sz w:val="24"/>
          <w:szCs w:val="24"/>
        </w:rPr>
      </w:pPr>
      <w:r w:rsidRPr="00E9342A">
        <w:rPr>
          <w:rStyle w:val="Hyperlink"/>
          <w:rFonts w:ascii="Arial" w:hAnsi="Arial" w:cs="Arial"/>
          <w:color w:val="000000" w:themeColor="text1"/>
          <w:sz w:val="24"/>
          <w:szCs w:val="24"/>
          <w:u w:val="none"/>
        </w:rPr>
        <w:lastRenderedPageBreak/>
        <w:t xml:space="preserve">Waite, K., </w:t>
      </w:r>
      <w:proofErr w:type="spellStart"/>
      <w:r w:rsidRPr="00E9342A">
        <w:rPr>
          <w:rStyle w:val="Hyperlink"/>
          <w:rFonts w:ascii="Arial" w:hAnsi="Arial" w:cs="Arial"/>
          <w:color w:val="000000" w:themeColor="text1"/>
          <w:sz w:val="24"/>
          <w:szCs w:val="24"/>
          <w:u w:val="none"/>
        </w:rPr>
        <w:t>Beevers</w:t>
      </w:r>
      <w:proofErr w:type="spellEnd"/>
      <w:r w:rsidRPr="00E9342A">
        <w:rPr>
          <w:rStyle w:val="Hyperlink"/>
          <w:rFonts w:ascii="Arial" w:hAnsi="Arial" w:cs="Arial"/>
          <w:color w:val="000000" w:themeColor="text1"/>
          <w:sz w:val="24"/>
          <w:szCs w:val="24"/>
          <w:u w:val="none"/>
        </w:rPr>
        <w:t xml:space="preserve">, K., Small, N., Tomlinson, K. &amp; Hussain, S. (2021) </w:t>
      </w:r>
      <w:r w:rsidRPr="00E9342A">
        <w:rPr>
          <w:rStyle w:val="Hyperlink"/>
          <w:rFonts w:ascii="Arial" w:hAnsi="Arial" w:cs="Arial"/>
          <w:i/>
          <w:iCs/>
          <w:color w:val="000000" w:themeColor="text1"/>
          <w:sz w:val="24"/>
          <w:szCs w:val="24"/>
          <w:u w:val="none"/>
        </w:rPr>
        <w:t xml:space="preserve">People Practice – A Complete Guide. </w:t>
      </w:r>
      <w:r w:rsidRPr="00E9342A">
        <w:rPr>
          <w:rStyle w:val="Hyperlink"/>
          <w:rFonts w:ascii="Arial" w:hAnsi="Arial" w:cs="Arial"/>
          <w:color w:val="000000" w:themeColor="text1"/>
          <w:sz w:val="24"/>
          <w:szCs w:val="24"/>
          <w:u w:val="none"/>
        </w:rPr>
        <w:t xml:space="preserve">London: </w:t>
      </w:r>
      <w:proofErr w:type="spellStart"/>
      <w:r w:rsidRPr="00E9342A">
        <w:rPr>
          <w:rStyle w:val="Hyperlink"/>
          <w:rFonts w:ascii="Arial" w:hAnsi="Arial" w:cs="Arial"/>
          <w:color w:val="000000" w:themeColor="text1"/>
          <w:sz w:val="24"/>
          <w:szCs w:val="24"/>
          <w:u w:val="none"/>
        </w:rPr>
        <w:t>KoganPage</w:t>
      </w:r>
      <w:proofErr w:type="spellEnd"/>
      <w:r w:rsidRPr="00E9342A">
        <w:rPr>
          <w:rStyle w:val="Hyperlink"/>
          <w:rFonts w:ascii="Arial" w:hAnsi="Arial" w:cs="Arial"/>
          <w:color w:val="000000" w:themeColor="text1"/>
          <w:sz w:val="24"/>
          <w:szCs w:val="24"/>
          <w:u w:val="none"/>
        </w:rPr>
        <w:t>.</w:t>
      </w:r>
    </w:p>
    <w:p w14:paraId="742CE42D" w14:textId="2C9DED53" w:rsidR="002F4891" w:rsidRPr="00500488" w:rsidRDefault="002F4891" w:rsidP="002F4891">
      <w:pPr>
        <w:spacing w:line="360" w:lineRule="auto"/>
        <w:rPr>
          <w:rStyle w:val="Hyperlink"/>
          <w:rFonts w:ascii="Arial" w:hAnsi="Arial" w:cs="Arial"/>
          <w:color w:val="000000" w:themeColor="text1"/>
          <w:sz w:val="24"/>
          <w:szCs w:val="24"/>
        </w:rPr>
      </w:pPr>
      <w:r>
        <w:rPr>
          <w:rFonts w:ascii="Arial" w:hAnsi="Arial" w:cs="Arial"/>
          <w:color w:val="000000" w:themeColor="text1"/>
          <w:sz w:val="24"/>
          <w:szCs w:val="24"/>
        </w:rPr>
        <w:t>Wright</w:t>
      </w:r>
      <w:r w:rsidR="00DD777E">
        <w:rPr>
          <w:rFonts w:ascii="Arial" w:hAnsi="Arial" w:cs="Arial"/>
          <w:color w:val="000000" w:themeColor="text1"/>
          <w:sz w:val="24"/>
          <w:szCs w:val="24"/>
        </w:rPr>
        <w:t>, S.</w:t>
      </w:r>
      <w:r>
        <w:rPr>
          <w:rFonts w:ascii="Arial" w:hAnsi="Arial" w:cs="Arial"/>
          <w:color w:val="000000" w:themeColor="text1"/>
          <w:sz w:val="24"/>
          <w:szCs w:val="24"/>
        </w:rPr>
        <w:t xml:space="preserve"> (2021) </w:t>
      </w:r>
      <w:r>
        <w:rPr>
          <w:rFonts w:ascii="Arial" w:hAnsi="Arial" w:cs="Arial"/>
          <w:i/>
          <w:iCs/>
          <w:color w:val="000000" w:themeColor="text1"/>
          <w:sz w:val="24"/>
          <w:szCs w:val="24"/>
        </w:rPr>
        <w:t xml:space="preserve">Crieff Hydro rocked by auditor warning.  </w:t>
      </w:r>
      <w:r>
        <w:rPr>
          <w:rFonts w:ascii="Arial" w:hAnsi="Arial" w:cs="Arial"/>
          <w:color w:val="000000" w:themeColor="text1"/>
          <w:sz w:val="24"/>
          <w:szCs w:val="24"/>
        </w:rPr>
        <w:t>Available at:</w:t>
      </w:r>
      <w:r w:rsidRPr="00E9342A">
        <w:t xml:space="preserve"> </w:t>
      </w:r>
      <w:hyperlink r:id="rId27" w:history="1">
        <w:r w:rsidRPr="00BF29F2">
          <w:rPr>
            <w:rStyle w:val="Hyperlink"/>
            <w:rFonts w:ascii="Arial" w:hAnsi="Arial" w:cs="Arial"/>
            <w:sz w:val="24"/>
            <w:szCs w:val="24"/>
          </w:rPr>
          <w:t>https://www.heraldscotland.com/business_hq/19513332.crieff-hydro-rocked-auditor-</w:t>
        </w:r>
        <w:r w:rsidRPr="00BF29F2">
          <w:rPr>
            <w:rStyle w:val="Hyperlink"/>
            <w:rFonts w:ascii="Arial" w:hAnsi="Arial" w:cs="Arial"/>
            <w:sz w:val="24"/>
            <w:szCs w:val="24"/>
          </w:rPr>
          <w:t>w</w:t>
        </w:r>
        <w:r w:rsidRPr="00BF29F2">
          <w:rPr>
            <w:rStyle w:val="Hyperlink"/>
            <w:rFonts w:ascii="Arial" w:hAnsi="Arial" w:cs="Arial"/>
            <w:sz w:val="24"/>
            <w:szCs w:val="24"/>
          </w:rPr>
          <w:t>arning/</w:t>
        </w:r>
      </w:hyperlink>
      <w:r>
        <w:rPr>
          <w:rFonts w:ascii="Arial" w:hAnsi="Arial" w:cs="Arial"/>
          <w:color w:val="000000" w:themeColor="text1"/>
          <w:sz w:val="24"/>
          <w:szCs w:val="24"/>
        </w:rPr>
        <w:t xml:space="preserve"> (</w:t>
      </w:r>
      <w:r w:rsidR="00DD777E">
        <w:rPr>
          <w:rFonts w:ascii="Arial" w:hAnsi="Arial" w:cs="Arial"/>
          <w:color w:val="000000" w:themeColor="text1"/>
          <w:sz w:val="24"/>
          <w:szCs w:val="24"/>
        </w:rPr>
        <w:t>Accessed</w:t>
      </w:r>
      <w:r>
        <w:rPr>
          <w:rFonts w:ascii="Arial" w:hAnsi="Arial" w:cs="Arial"/>
          <w:color w:val="000000" w:themeColor="text1"/>
          <w:sz w:val="24"/>
          <w:szCs w:val="24"/>
        </w:rPr>
        <w:t>: 1</w:t>
      </w:r>
      <w:r w:rsidRPr="00E9342A">
        <w:rPr>
          <w:rFonts w:ascii="Arial" w:hAnsi="Arial" w:cs="Arial"/>
          <w:color w:val="000000" w:themeColor="text1"/>
          <w:sz w:val="24"/>
          <w:szCs w:val="24"/>
          <w:vertAlign w:val="superscript"/>
        </w:rPr>
        <w:t>st</w:t>
      </w:r>
      <w:r>
        <w:rPr>
          <w:rFonts w:ascii="Arial" w:hAnsi="Arial" w:cs="Arial"/>
          <w:color w:val="000000" w:themeColor="text1"/>
          <w:sz w:val="24"/>
          <w:szCs w:val="24"/>
        </w:rPr>
        <w:t xml:space="preserve"> December 2022).</w:t>
      </w:r>
    </w:p>
    <w:p w14:paraId="65664F03" w14:textId="77777777" w:rsidR="00796158" w:rsidRPr="00500488" w:rsidRDefault="00796158" w:rsidP="002F4891">
      <w:pPr>
        <w:spacing w:line="360" w:lineRule="auto"/>
        <w:rPr>
          <w:rFonts w:ascii="Arial" w:hAnsi="Arial" w:cs="Arial"/>
          <w:color w:val="000000" w:themeColor="text1"/>
          <w:sz w:val="24"/>
          <w:szCs w:val="24"/>
        </w:rPr>
      </w:pPr>
    </w:p>
    <w:sectPr w:rsidR="00796158" w:rsidRPr="00500488" w:rsidSect="002F4891">
      <w:pgSz w:w="16838" w:h="11906" w:orient="landscape"/>
      <w:pgMar w:top="720" w:right="720" w:bottom="720" w:left="720" w:header="720" w:footer="720"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323CA2" w14:textId="77777777" w:rsidR="00BA69D5" w:rsidRDefault="00BA69D5" w:rsidP="00D93213">
      <w:pPr>
        <w:spacing w:after="0" w:line="240" w:lineRule="auto"/>
      </w:pPr>
      <w:r>
        <w:separator/>
      </w:r>
    </w:p>
  </w:endnote>
  <w:endnote w:type="continuationSeparator" w:id="0">
    <w:p w14:paraId="48F2CAA3" w14:textId="77777777" w:rsidR="00BA69D5" w:rsidRDefault="00BA69D5" w:rsidP="00D932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BFE945" w14:textId="77777777" w:rsidR="00BA69D5" w:rsidRDefault="00BA69D5" w:rsidP="00D93213">
      <w:pPr>
        <w:spacing w:after="0" w:line="240" w:lineRule="auto"/>
      </w:pPr>
      <w:r>
        <w:separator/>
      </w:r>
    </w:p>
  </w:footnote>
  <w:footnote w:type="continuationSeparator" w:id="0">
    <w:p w14:paraId="1A49161B" w14:textId="77777777" w:rsidR="00BA69D5" w:rsidRDefault="00BA69D5" w:rsidP="00D9321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3213"/>
    <w:rsid w:val="0023534C"/>
    <w:rsid w:val="002F4891"/>
    <w:rsid w:val="00327B0E"/>
    <w:rsid w:val="003B48ED"/>
    <w:rsid w:val="003C0520"/>
    <w:rsid w:val="00500488"/>
    <w:rsid w:val="00523766"/>
    <w:rsid w:val="00584450"/>
    <w:rsid w:val="0062408D"/>
    <w:rsid w:val="0062439C"/>
    <w:rsid w:val="006F3C46"/>
    <w:rsid w:val="00796158"/>
    <w:rsid w:val="007E19D6"/>
    <w:rsid w:val="00A97639"/>
    <w:rsid w:val="00BA2762"/>
    <w:rsid w:val="00BA69D5"/>
    <w:rsid w:val="00D31B79"/>
    <w:rsid w:val="00D4582B"/>
    <w:rsid w:val="00D93213"/>
    <w:rsid w:val="00DD2BAA"/>
    <w:rsid w:val="00DD31AD"/>
    <w:rsid w:val="00DD777E"/>
    <w:rsid w:val="00E2171C"/>
    <w:rsid w:val="00FB0D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9A62B1"/>
  <w15:chartTrackingRefBased/>
  <w15:docId w15:val="{01945207-75DE-9D41-AB89-4C4517B6DE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3213"/>
    <w:pPr>
      <w:suppressAutoHyphens/>
      <w:autoSpaceDN w:val="0"/>
      <w:spacing w:after="160" w:line="251" w:lineRule="auto"/>
    </w:pPr>
    <w:rPr>
      <w:rFonts w:ascii="Calibri" w:eastAsia="Calibri" w:hAnsi="Calibri" w:cs="Times New Roman"/>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rsid w:val="00D93213"/>
    <w:pPr>
      <w:spacing w:before="100" w:after="100" w:line="240" w:lineRule="auto"/>
    </w:pPr>
    <w:rPr>
      <w:rFonts w:ascii="Times New Roman" w:eastAsia="Times New Roman" w:hAnsi="Times New Roman"/>
      <w:sz w:val="24"/>
      <w:szCs w:val="24"/>
      <w:lang w:eastAsia="en-GB"/>
    </w:rPr>
  </w:style>
  <w:style w:type="character" w:customStyle="1" w:styleId="xcontentpasted0">
    <w:name w:val="x_contentpasted0"/>
    <w:basedOn w:val="DefaultParagraphFont"/>
    <w:rsid w:val="00D93213"/>
  </w:style>
  <w:style w:type="paragraph" w:customStyle="1" w:styleId="xmsonormal">
    <w:name w:val="x_msonormal"/>
    <w:basedOn w:val="Normal"/>
    <w:rsid w:val="00D93213"/>
    <w:pPr>
      <w:spacing w:before="100" w:after="100" w:line="240" w:lineRule="auto"/>
    </w:pPr>
    <w:rPr>
      <w:rFonts w:ascii="Times New Roman" w:eastAsia="Times New Roman" w:hAnsi="Times New Roman"/>
      <w:sz w:val="24"/>
      <w:szCs w:val="24"/>
      <w:lang w:eastAsia="en-GB"/>
    </w:rPr>
  </w:style>
  <w:style w:type="paragraph" w:styleId="FootnoteText">
    <w:name w:val="footnote text"/>
    <w:basedOn w:val="Normal"/>
    <w:link w:val="FootnoteTextChar"/>
    <w:rsid w:val="00D93213"/>
    <w:pPr>
      <w:spacing w:after="0" w:line="240" w:lineRule="auto"/>
    </w:pPr>
    <w:rPr>
      <w:sz w:val="20"/>
      <w:szCs w:val="20"/>
    </w:rPr>
  </w:style>
  <w:style w:type="character" w:customStyle="1" w:styleId="FootnoteTextChar">
    <w:name w:val="Footnote Text Char"/>
    <w:basedOn w:val="DefaultParagraphFont"/>
    <w:link w:val="FootnoteText"/>
    <w:rsid w:val="00D93213"/>
    <w:rPr>
      <w:rFonts w:ascii="Calibri" w:eastAsia="Calibri" w:hAnsi="Calibri" w:cs="Times New Roman"/>
      <w:sz w:val="20"/>
      <w:szCs w:val="20"/>
    </w:rPr>
  </w:style>
  <w:style w:type="character" w:styleId="FootnoteReference">
    <w:name w:val="footnote reference"/>
    <w:basedOn w:val="DefaultParagraphFont"/>
    <w:rsid w:val="00D93213"/>
    <w:rPr>
      <w:position w:val="0"/>
      <w:vertAlign w:val="superscript"/>
    </w:rPr>
  </w:style>
  <w:style w:type="character" w:styleId="Hyperlink">
    <w:name w:val="Hyperlink"/>
    <w:basedOn w:val="DefaultParagraphFont"/>
    <w:rsid w:val="00D93213"/>
    <w:rPr>
      <w:color w:val="0563C1"/>
      <w:u w:val="single"/>
    </w:rPr>
  </w:style>
  <w:style w:type="character" w:customStyle="1" w:styleId="bkciteavail">
    <w:name w:val="bk_cite_avail"/>
    <w:basedOn w:val="DefaultParagraphFont"/>
    <w:rsid w:val="00D93213"/>
  </w:style>
  <w:style w:type="character" w:styleId="UnresolvedMention">
    <w:name w:val="Unresolved Mention"/>
    <w:basedOn w:val="DefaultParagraphFont"/>
    <w:uiPriority w:val="99"/>
    <w:semiHidden/>
    <w:unhideWhenUsed/>
    <w:rsid w:val="00DD31AD"/>
    <w:rPr>
      <w:color w:val="605E5C"/>
      <w:shd w:val="clear" w:color="auto" w:fill="E1DFDD"/>
    </w:rPr>
  </w:style>
  <w:style w:type="character" w:customStyle="1" w:styleId="docurl">
    <w:name w:val="docurl"/>
    <w:basedOn w:val="DefaultParagraphFont"/>
    <w:rsid w:val="00327B0E"/>
  </w:style>
  <w:style w:type="character" w:styleId="FollowedHyperlink">
    <w:name w:val="FollowedHyperlink"/>
    <w:basedOn w:val="DefaultParagraphFont"/>
    <w:uiPriority w:val="99"/>
    <w:semiHidden/>
    <w:unhideWhenUsed/>
    <w:rsid w:val="00DD777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co.uk/knowledge/strategy/organisational-development/pestle-analysis-factsheet" TargetMode="External"/><Relationship Id="rId13" Type="http://schemas.openxmlformats.org/officeDocument/2006/relationships/hyperlink" Target="https://pestleanalysis.com/who-invented-pest-analysis/" TargetMode="External"/><Relationship Id="rId18" Type="http://schemas.openxmlformats.org/officeDocument/2006/relationships/hyperlink" Target="https://www.ons.gov.uk/peoplepopulationandcommunity/personalandhouseholdfinances/expenditure/articles/therisingcostoflivinganditsimpactonindividualsingreatbritain/november2021tomarch2022" TargetMode="External"/><Relationship Id="rId26" Type="http://schemas.openxmlformats.org/officeDocument/2006/relationships/hyperlink" Target="https://usb-ed.com/blog/should-management-move-beyond-pestel-analysis/" TargetMode="External"/><Relationship Id="rId3" Type="http://schemas.openxmlformats.org/officeDocument/2006/relationships/webSettings" Target="webSettings.xml"/><Relationship Id="rId21" Type="http://schemas.openxmlformats.org/officeDocument/2006/relationships/hyperlink" Target="https://corporatefinanceinstitute.com/resources/management/pestel-analysis/" TargetMode="External"/><Relationship Id="rId7" Type="http://schemas.openxmlformats.org/officeDocument/2006/relationships/hyperlink" Target="https://www.basingstoke.gov.uk/content/page/67057/Indices%20of%20Deprivation%202019%20revised%20Aug%202022.pdf" TargetMode="External"/><Relationship Id="rId12" Type="http://schemas.openxmlformats.org/officeDocument/2006/relationships/hyperlink" Target="https://www.forbes.com/sites/deloitte/2020/01/22/reducing-environmental-impact-is-now-a-business-imperative/?sh=513c9acd6cc6" TargetMode="External"/><Relationship Id="rId17" Type="http://schemas.openxmlformats.org/officeDocument/2006/relationships/hyperlink" Target="https://www.ons.gov.uk/businessindustryandtrade/business/businessservices/bulletins/businessinsightsandimpactontheukeconomy/latest" TargetMode="External"/><Relationship Id="rId25" Type="http://schemas.openxmlformats.org/officeDocument/2006/relationships/hyperlink" Target="https://www.gov.uk/government/publications/regulating-for-people-the-environment-and-growth-2021/regulating-for-people-the-environment-and-growth-2021" TargetMode="External"/><Relationship Id="rId2" Type="http://schemas.openxmlformats.org/officeDocument/2006/relationships/settings" Target="settings.xml"/><Relationship Id="rId16" Type="http://schemas.openxmlformats.org/officeDocument/2006/relationships/hyperlink" Target="https://www.nhsemployers.org/case-studies/robotic-process-automation-recruitment" TargetMode="External"/><Relationship Id="rId20" Type="http://schemas.openxmlformats.org/officeDocument/2006/relationships/hyperlink" Target="https://www.theguardian.com/politics/2021/jun/17/number-of-eu-citizens-seeking-work-in-uk-falls-36-since-brexit-study-shows" TargetMode="External"/><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2.deloitte.com/content/dam/Deloitte/de/Documents/human-capital/Deloitte_Review_26_Fourth_Industrial_Revolution.pdf" TargetMode="External"/><Relationship Id="rId24" Type="http://schemas.openxmlformats.org/officeDocument/2006/relationships/hyperlink" Target="https://www.mckinsey.com/featured-insights/leadership/the-next-normal-arrives-trends-that-will-define-2021-and-beyond" TargetMode="External"/><Relationship Id="rId5" Type="http://schemas.openxmlformats.org/officeDocument/2006/relationships/endnotes" Target="endnotes.xml"/><Relationship Id="rId15" Type="http://schemas.openxmlformats.org/officeDocument/2006/relationships/hyperlink" Target="https://www.thecourier.co.uk/fp/business-environment/business/550987/brexit-pros-and-cons-for-crieff-hydro-hotel-group/" TargetMode="External"/><Relationship Id="rId23" Type="http://schemas.openxmlformats.org/officeDocument/2006/relationships/hyperlink" Target="https://swotandpestleanalysis.com/importance-of-pestle-analysis-uses-advantages-disadvantages/" TargetMode="External"/><Relationship Id="rId28" Type="http://schemas.openxmlformats.org/officeDocument/2006/relationships/fontTable" Target="fontTable.xml"/><Relationship Id="rId10" Type="http://schemas.openxmlformats.org/officeDocument/2006/relationships/hyperlink" Target="https://www.basingstokegazette.co.uk/news/20879527.spotlight-uks-foodbank-basingstoke-supporting-hundreds-families-forced-close/" TargetMode="External"/><Relationship Id="rId19" Type="http://schemas.openxmlformats.org/officeDocument/2006/relationships/hyperlink" Target="https://safetyculture.com/topics/pestle-analysis/" TargetMode="External"/><Relationship Id="rId4" Type="http://schemas.openxmlformats.org/officeDocument/2006/relationships/footnotes" Target="footnotes.xml"/><Relationship Id="rId9" Type="http://schemas.openxmlformats.org/officeDocument/2006/relationships/hyperlink" Target="https://www.bbc.co.uk/bitesize/guides/zd3prj6/revision/2" TargetMode="External"/><Relationship Id="rId14" Type="http://schemas.openxmlformats.org/officeDocument/2006/relationships/hyperlink" Target="https://www.mckinsey.com/capabilities/people-and-organizational-performance/our-insights/the-new-possible-how-hr-can-help-build-the-organization-of-the-future" TargetMode="External"/><Relationship Id="rId22" Type="http://schemas.openxmlformats.org/officeDocument/2006/relationships/hyperlink" Target="https://www.basingstokegazette.co.uk/news/20900148.foodbank-closes-basingstoke-failing-find-rent-costs/" TargetMode="External"/><Relationship Id="rId27" Type="http://schemas.openxmlformats.org/officeDocument/2006/relationships/hyperlink" Target="https://www.heraldscotland.com/business_hq/19513332.crieff-hydro-rocked-auditor-warn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94</TotalTime>
  <Pages>9</Pages>
  <Words>2401</Words>
  <Characters>12511</Characters>
  <Application>Microsoft Office Word</Application>
  <DocSecurity>0</DocSecurity>
  <Lines>231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James Blyth (1201313)</dc:creator>
  <cp:keywords/>
  <dc:description/>
  <cp:lastModifiedBy>Daniel James Blyth (1201313)</cp:lastModifiedBy>
  <cp:revision>3</cp:revision>
  <dcterms:created xsi:type="dcterms:W3CDTF">2022-12-01T23:03:00Z</dcterms:created>
  <dcterms:modified xsi:type="dcterms:W3CDTF">2022-12-02T21:47:00Z</dcterms:modified>
</cp:coreProperties>
</file>