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8932C8" w:rsidP="008932C8" w:rsidRDefault="008932C8" w14:paraId="30087F8C" w14:textId="2F390EAD">
      <w:pPr>
        <w:jc w:val="center"/>
        <w:rPr>
          <w:b/>
          <w:bCs/>
          <w:sz w:val="24"/>
          <w:szCs w:val="24"/>
        </w:rPr>
      </w:pPr>
    </w:p>
    <w:p w:rsidR="008932C8" w:rsidP="008932C8" w:rsidRDefault="008932C8" w14:paraId="39EDD8FA" w14:textId="77777777">
      <w:pPr>
        <w:jc w:val="center"/>
        <w:rPr>
          <w:b/>
          <w:bCs/>
          <w:sz w:val="24"/>
          <w:szCs w:val="24"/>
        </w:rPr>
      </w:pPr>
    </w:p>
    <w:p w:rsidR="004C1A3B" w:rsidP="004C1A3B" w:rsidRDefault="004C1A3B" w14:paraId="768642A5" w14:textId="346A0002">
      <w:pPr>
        <w:spacing w:line="360" w:lineRule="auto"/>
        <w:rPr>
          <w:rFonts w:cs="Arial"/>
          <w:szCs w:val="24"/>
        </w:rPr>
      </w:pPr>
      <w:r>
        <w:rPr>
          <w:rFonts w:cs="Arial"/>
          <w:noProof/>
          <w:szCs w:val="24"/>
        </w:rPr>
        <w:drawing>
          <wp:inline distT="0" distB="0" distL="0" distR="0" wp14:anchorId="24F8C40F" wp14:editId="60DDB4B2">
            <wp:extent cx="2615565" cy="1169035"/>
            <wp:effectExtent l="0" t="0" r="0" b="0"/>
            <wp:docPr id="1624293415" name="Picture 3"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sign&#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15565" cy="1169035"/>
                    </a:xfrm>
                    <a:prstGeom prst="rect">
                      <a:avLst/>
                    </a:prstGeom>
                    <a:noFill/>
                    <a:ln>
                      <a:noFill/>
                    </a:ln>
                  </pic:spPr>
                </pic:pic>
              </a:graphicData>
            </a:graphic>
          </wp:inline>
        </w:drawing>
      </w:r>
    </w:p>
    <w:p w:rsidR="004C1A3B" w:rsidP="004C1A3B" w:rsidRDefault="004C1A3B" w14:paraId="17B7B3EC" w14:textId="77777777">
      <w:pPr>
        <w:spacing w:line="360" w:lineRule="auto"/>
        <w:rPr>
          <w:rFonts w:cs="Arial"/>
          <w:szCs w:val="24"/>
        </w:rPr>
      </w:pPr>
    </w:p>
    <w:p w:rsidR="004C1A3B" w:rsidP="004C1A3B" w:rsidRDefault="004C1A3B" w14:paraId="7D7E217F" w14:textId="77777777">
      <w:pPr>
        <w:spacing w:line="360" w:lineRule="auto"/>
        <w:rPr>
          <w:rFonts w:cs="Arial"/>
          <w:szCs w:val="24"/>
        </w:rPr>
      </w:pPr>
    </w:p>
    <w:p w:rsidR="004C1A3B" w:rsidP="004C1A3B" w:rsidRDefault="004C1A3B" w14:paraId="6AD81140" w14:textId="77777777">
      <w:pPr>
        <w:spacing w:line="360" w:lineRule="auto"/>
        <w:rPr>
          <w:rFonts w:cs="Arial"/>
          <w:szCs w:val="24"/>
        </w:rPr>
      </w:pPr>
      <w:r>
        <w:rPr>
          <w:rFonts w:cs="Arial"/>
          <w:szCs w:val="24"/>
        </w:rPr>
        <w:t>Name: Md Ashraful Mokhlook Talukdar</w:t>
      </w:r>
      <w:r>
        <w:rPr>
          <w:rFonts w:cs="Arial"/>
          <w:szCs w:val="24"/>
        </w:rPr>
        <w:tab/>
      </w:r>
      <w:r>
        <w:rPr>
          <w:rFonts w:cs="Arial"/>
          <w:szCs w:val="24"/>
        </w:rPr>
        <w:tab/>
      </w:r>
      <w:r>
        <w:rPr>
          <w:rFonts w:cs="Arial"/>
          <w:szCs w:val="24"/>
        </w:rPr>
        <w:tab/>
      </w:r>
    </w:p>
    <w:p w:rsidR="004C1A3B" w:rsidP="004C1A3B" w:rsidRDefault="004C1A3B" w14:paraId="7E1AB7DC" w14:textId="77777777">
      <w:pPr>
        <w:spacing w:line="360" w:lineRule="auto"/>
        <w:rPr>
          <w:rFonts w:cs="Arial"/>
          <w:szCs w:val="24"/>
        </w:rPr>
      </w:pPr>
      <w:r>
        <w:rPr>
          <w:rFonts w:cs="Arial"/>
          <w:szCs w:val="24"/>
        </w:rPr>
        <w:t>Student ID: 2441949</w:t>
      </w:r>
    </w:p>
    <w:p w:rsidR="004C1A3B" w:rsidP="004C1A3B" w:rsidRDefault="004C1A3B" w14:paraId="620C7D9D" w14:textId="77777777">
      <w:pPr>
        <w:spacing w:line="360" w:lineRule="auto"/>
        <w:rPr>
          <w:rFonts w:cs="Arial"/>
          <w:szCs w:val="24"/>
        </w:rPr>
      </w:pPr>
      <w:r>
        <w:rPr>
          <w:rFonts w:cs="Arial"/>
          <w:szCs w:val="24"/>
        </w:rPr>
        <w:t>Module Code: LCHS4001</w:t>
      </w:r>
    </w:p>
    <w:p w:rsidR="004C1A3B" w:rsidP="004C1A3B" w:rsidRDefault="004C1A3B" w14:paraId="143BD245" w14:textId="7950AC6C">
      <w:pPr>
        <w:spacing w:line="360" w:lineRule="auto"/>
        <w:rPr>
          <w:rFonts w:cs="Arial"/>
          <w:szCs w:val="24"/>
        </w:rPr>
      </w:pPr>
      <w:r>
        <w:rPr>
          <w:rFonts w:cs="Arial"/>
          <w:szCs w:val="24"/>
        </w:rPr>
        <w:t>Module: Digital skills and research methods</w:t>
      </w:r>
    </w:p>
    <w:p w:rsidR="004C1A3B" w:rsidP="0C8BC8B9" w:rsidRDefault="004C1A3B" w14:paraId="55FE5990" w14:textId="0A878259">
      <w:pPr>
        <w:spacing w:line="360" w:lineRule="auto"/>
        <w:rPr>
          <w:rFonts w:cs="Arial"/>
        </w:rPr>
      </w:pPr>
      <w:r w:rsidRPr="0C8BC8B9" w:rsidR="004C1A3B">
        <w:rPr>
          <w:rFonts w:cs="Arial"/>
        </w:rPr>
        <w:t>Lecturer: Arif A</w:t>
      </w:r>
      <w:r w:rsidRPr="0C8BC8B9" w:rsidR="070B5723">
        <w:rPr>
          <w:rFonts w:cs="Arial"/>
        </w:rPr>
        <w:t>h</w:t>
      </w:r>
      <w:r w:rsidRPr="0C8BC8B9" w:rsidR="004C1A3B">
        <w:rPr>
          <w:rFonts w:cs="Arial"/>
        </w:rPr>
        <w:t>med</w:t>
      </w:r>
    </w:p>
    <w:p w:rsidR="004C1A3B" w:rsidP="004C1A3B" w:rsidRDefault="004C1A3B" w14:paraId="19BEC181" w14:textId="77777777">
      <w:pPr>
        <w:spacing w:line="360" w:lineRule="auto"/>
        <w:rPr>
          <w:rFonts w:cs="Arial"/>
          <w:szCs w:val="24"/>
        </w:rPr>
      </w:pPr>
    </w:p>
    <w:p w:rsidR="004C1A3B" w:rsidP="004C1A3B" w:rsidRDefault="004C1A3B" w14:paraId="461243AF" w14:textId="77777777">
      <w:pPr>
        <w:spacing w:line="360" w:lineRule="auto"/>
        <w:rPr>
          <w:rFonts w:cs="Arial"/>
          <w:szCs w:val="24"/>
        </w:rPr>
      </w:pPr>
    </w:p>
    <w:p w:rsidR="004C1A3B" w:rsidP="0C8BC8B9" w:rsidRDefault="004C1A3B" w14:paraId="45BB77E6" w14:textId="290A8656">
      <w:pPr>
        <w:spacing w:line="360" w:lineRule="auto"/>
        <w:rPr>
          <w:rFonts w:cs="Arial"/>
        </w:rPr>
      </w:pPr>
      <w:r w:rsidRPr="0C8BC8B9" w:rsidR="004C1A3B">
        <w:rPr>
          <w:rFonts w:cs="Arial"/>
        </w:rPr>
        <w:t xml:space="preserve">Submitted </w:t>
      </w:r>
      <w:r w:rsidRPr="0C8BC8B9" w:rsidR="004C1A3B">
        <w:rPr>
          <w:rFonts w:cs="Arial"/>
        </w:rPr>
        <w:t>on:</w:t>
      </w:r>
      <w:r w:rsidRPr="0C8BC8B9" w:rsidR="004C1A3B">
        <w:rPr>
          <w:rFonts w:cs="Arial"/>
        </w:rPr>
        <w:t xml:space="preserve">    </w:t>
      </w:r>
      <w:r w:rsidRPr="0C8BC8B9" w:rsidR="2FAF7A6B">
        <w:rPr>
          <w:rFonts w:cs="Arial"/>
        </w:rPr>
        <w:t>02/12/2025</w:t>
      </w:r>
    </w:p>
    <w:p w:rsidR="004C1A3B" w:rsidP="004C1A3B" w:rsidRDefault="004C1A3B" w14:paraId="4B4E9FC7" w14:textId="77777777">
      <w:pPr>
        <w:spacing w:line="360" w:lineRule="auto"/>
        <w:rPr>
          <w:rFonts w:cs="Arial"/>
          <w:szCs w:val="24"/>
        </w:rPr>
      </w:pPr>
    </w:p>
    <w:p w:rsidR="004C1A3B" w:rsidP="004C1A3B" w:rsidRDefault="004C1A3B" w14:paraId="1F181BEB" w14:textId="77777777">
      <w:pPr>
        <w:spacing w:line="360" w:lineRule="auto"/>
        <w:rPr>
          <w:rFonts w:cs="Arial"/>
          <w:szCs w:val="24"/>
        </w:rPr>
      </w:pPr>
    </w:p>
    <w:p w:rsidR="004C1A3B" w:rsidP="004C1A3B" w:rsidRDefault="004C1A3B" w14:paraId="75FC2B2B" w14:textId="77777777">
      <w:pPr>
        <w:spacing w:line="360" w:lineRule="auto"/>
        <w:rPr>
          <w:rFonts w:cs="Arial"/>
          <w:szCs w:val="24"/>
        </w:rPr>
      </w:pPr>
    </w:p>
    <w:p w:rsidR="004C1A3B" w:rsidP="004C1A3B" w:rsidRDefault="004C1A3B" w14:paraId="3882B79B" w14:textId="77777777">
      <w:pPr>
        <w:spacing w:line="360" w:lineRule="auto"/>
        <w:rPr>
          <w:rFonts w:cs="Arial"/>
          <w:szCs w:val="24"/>
        </w:rPr>
      </w:pPr>
    </w:p>
    <w:p w:rsidR="004C1A3B" w:rsidP="004C1A3B" w:rsidRDefault="004C1A3B" w14:paraId="3A1C1F67" w14:textId="77777777">
      <w:pPr>
        <w:spacing w:line="360" w:lineRule="auto"/>
        <w:rPr>
          <w:rFonts w:cs="Arial"/>
          <w:szCs w:val="24"/>
        </w:rPr>
      </w:pPr>
    </w:p>
    <w:p w:rsidR="004C1A3B" w:rsidP="004C1A3B" w:rsidRDefault="004C1A3B" w14:paraId="27B8195A" w14:textId="77777777">
      <w:pPr>
        <w:spacing w:line="360" w:lineRule="auto"/>
        <w:rPr>
          <w:rFonts w:cs="Arial"/>
          <w:szCs w:val="24"/>
        </w:rPr>
      </w:pPr>
    </w:p>
    <w:p w:rsidR="004C1A3B" w:rsidP="004C1A3B" w:rsidRDefault="004C1A3B" w14:paraId="1D465AA4" w14:textId="77777777">
      <w:pPr>
        <w:spacing w:line="360" w:lineRule="auto"/>
        <w:rPr>
          <w:rFonts w:cs="Arial"/>
          <w:szCs w:val="24"/>
        </w:rPr>
      </w:pPr>
    </w:p>
    <w:p w:rsidR="004C1A3B" w:rsidP="004C1A3B" w:rsidRDefault="004C1A3B" w14:paraId="178109D5" w14:textId="77777777">
      <w:pPr>
        <w:spacing w:line="360" w:lineRule="auto"/>
        <w:rPr>
          <w:rFonts w:cs="Arial"/>
          <w:szCs w:val="24"/>
        </w:rPr>
      </w:pPr>
    </w:p>
    <w:sdt>
      <w:sdtPr>
        <w:rPr>
          <w:lang w:val="en-GB"/>
        </w:rPr>
        <w:id w:val="-1383479403"/>
        <w:docPartObj>
          <w:docPartGallery w:val="Table of Contents"/>
          <w:docPartUnique/>
        </w:docPartObj>
      </w:sdtPr>
      <w:sdtEndPr>
        <w:rPr>
          <w:rFonts w:ascii="Arial" w:hAnsi="Arial" w:eastAsia="Calibri" w:cs="Vrinda" w:eastAsiaTheme="minorAscii" w:cstheme="minorBidi"/>
          <w:b w:val="1"/>
          <w:bCs w:val="1"/>
          <w:color w:val="auto"/>
          <w:sz w:val="22"/>
          <w:szCs w:val="22"/>
          <w:lang w:val="en-US"/>
        </w:rPr>
      </w:sdtEndPr>
      <w:sdtContent>
        <w:p w:rsidR="009A53FB" w:rsidRDefault="009A53FB" w14:paraId="6DC8C7B3" w14:textId="78044482">
          <w:pPr>
            <w:pStyle w:val="TOCHeading"/>
          </w:pPr>
          <w:r>
            <w:rPr>
              <w:lang w:val="en-GB"/>
            </w:rPr>
            <w:t>Contents</w:t>
          </w:r>
        </w:p>
        <w:p w:rsidR="009A53FB" w:rsidRDefault="009A53FB" w14:paraId="0287E76E" w14:textId="70049FA5">
          <w:pPr>
            <w:pStyle w:val="TOC1"/>
            <w:tabs>
              <w:tab w:val="right" w:leader="dot" w:pos="9350"/>
            </w:tabs>
            <w:rPr>
              <w:rFonts w:asciiTheme="minorHAnsi" w:hAnsiTheme="minorHAnsi" w:eastAsiaTheme="minorEastAsia"/>
              <w:noProof/>
              <w:kern w:val="2"/>
              <w:sz w:val="24"/>
              <w:szCs w:val="24"/>
              <w:lang w:val="en-GB" w:eastAsia="en-GB"/>
              <w14:ligatures w14:val="standardContextual"/>
            </w:rPr>
          </w:pPr>
          <w:r>
            <w:fldChar w:fldCharType="begin"/>
          </w:r>
          <w:r>
            <w:instrText xml:space="preserve"> TOC \o "1-3" \h \z \u </w:instrText>
          </w:r>
          <w:r>
            <w:fldChar w:fldCharType="separate"/>
          </w:r>
          <w:hyperlink w:history="1" w:anchor="_Toc215475209">
            <w:r w:rsidRPr="004902D0">
              <w:rPr>
                <w:rStyle w:val="Hyperlink"/>
                <w:noProof/>
              </w:rPr>
              <w:t>Introduction</w:t>
            </w:r>
            <w:r>
              <w:rPr>
                <w:noProof/>
                <w:webHidden/>
              </w:rPr>
              <w:tab/>
            </w:r>
            <w:r>
              <w:rPr>
                <w:noProof/>
                <w:webHidden/>
              </w:rPr>
              <w:fldChar w:fldCharType="begin"/>
            </w:r>
            <w:r>
              <w:rPr>
                <w:noProof/>
                <w:webHidden/>
              </w:rPr>
              <w:instrText xml:space="preserve"> PAGEREF _Toc215475209 \h </w:instrText>
            </w:r>
            <w:r>
              <w:rPr>
                <w:noProof/>
                <w:webHidden/>
              </w:rPr>
            </w:r>
            <w:r>
              <w:rPr>
                <w:noProof/>
                <w:webHidden/>
              </w:rPr>
              <w:fldChar w:fldCharType="separate"/>
            </w:r>
            <w:r>
              <w:rPr>
                <w:noProof/>
                <w:webHidden/>
              </w:rPr>
              <w:t>3</w:t>
            </w:r>
            <w:r>
              <w:rPr>
                <w:noProof/>
                <w:webHidden/>
              </w:rPr>
              <w:fldChar w:fldCharType="end"/>
            </w:r>
          </w:hyperlink>
        </w:p>
        <w:p w:rsidR="009A53FB" w:rsidRDefault="009A53FB" w14:paraId="32C60F6C" w14:textId="0F9A83DD">
          <w:pPr>
            <w:pStyle w:val="TOC1"/>
            <w:tabs>
              <w:tab w:val="right" w:leader="dot" w:pos="9350"/>
            </w:tabs>
            <w:rPr>
              <w:rFonts w:asciiTheme="minorHAnsi" w:hAnsiTheme="minorHAnsi" w:eastAsiaTheme="minorEastAsia"/>
              <w:noProof/>
              <w:kern w:val="2"/>
              <w:sz w:val="24"/>
              <w:szCs w:val="24"/>
              <w:lang w:val="en-GB" w:eastAsia="en-GB"/>
              <w14:ligatures w14:val="standardContextual"/>
            </w:rPr>
          </w:pPr>
          <w:hyperlink w:history="1" w:anchor="_Toc215475210">
            <w:r w:rsidRPr="004902D0">
              <w:rPr>
                <w:rStyle w:val="Hyperlink"/>
                <w:noProof/>
              </w:rPr>
              <w:t>Task 1: Research Topic Identification</w:t>
            </w:r>
            <w:r>
              <w:rPr>
                <w:noProof/>
                <w:webHidden/>
              </w:rPr>
              <w:tab/>
            </w:r>
            <w:r>
              <w:rPr>
                <w:noProof/>
                <w:webHidden/>
              </w:rPr>
              <w:fldChar w:fldCharType="begin"/>
            </w:r>
            <w:r>
              <w:rPr>
                <w:noProof/>
                <w:webHidden/>
              </w:rPr>
              <w:instrText xml:space="preserve"> PAGEREF _Toc215475210 \h </w:instrText>
            </w:r>
            <w:r>
              <w:rPr>
                <w:noProof/>
                <w:webHidden/>
              </w:rPr>
            </w:r>
            <w:r>
              <w:rPr>
                <w:noProof/>
                <w:webHidden/>
              </w:rPr>
              <w:fldChar w:fldCharType="separate"/>
            </w:r>
            <w:r>
              <w:rPr>
                <w:noProof/>
                <w:webHidden/>
              </w:rPr>
              <w:t>4</w:t>
            </w:r>
            <w:r>
              <w:rPr>
                <w:noProof/>
                <w:webHidden/>
              </w:rPr>
              <w:fldChar w:fldCharType="end"/>
            </w:r>
          </w:hyperlink>
        </w:p>
        <w:p w:rsidR="009A53FB" w:rsidRDefault="009A53FB" w14:paraId="734A7F5F" w14:textId="593B82BC">
          <w:pPr>
            <w:pStyle w:val="TOC2"/>
            <w:tabs>
              <w:tab w:val="right" w:leader="dot" w:pos="9350"/>
            </w:tabs>
            <w:rPr>
              <w:rFonts w:asciiTheme="minorHAnsi" w:hAnsiTheme="minorHAnsi" w:eastAsiaTheme="minorEastAsia"/>
              <w:noProof/>
              <w:kern w:val="2"/>
              <w:sz w:val="24"/>
              <w:szCs w:val="24"/>
              <w:lang w:val="en-GB" w:eastAsia="en-GB"/>
              <w14:ligatures w14:val="standardContextual"/>
            </w:rPr>
          </w:pPr>
          <w:hyperlink w:history="1" w:anchor="_Toc215475211">
            <w:r w:rsidRPr="004902D0">
              <w:rPr>
                <w:rStyle w:val="Hyperlink"/>
                <w:noProof/>
              </w:rPr>
              <w:t>Description of the Issue</w:t>
            </w:r>
            <w:r>
              <w:rPr>
                <w:noProof/>
                <w:webHidden/>
              </w:rPr>
              <w:tab/>
            </w:r>
            <w:r>
              <w:rPr>
                <w:noProof/>
                <w:webHidden/>
              </w:rPr>
              <w:fldChar w:fldCharType="begin"/>
            </w:r>
            <w:r>
              <w:rPr>
                <w:noProof/>
                <w:webHidden/>
              </w:rPr>
              <w:instrText xml:space="preserve"> PAGEREF _Toc215475211 \h </w:instrText>
            </w:r>
            <w:r>
              <w:rPr>
                <w:noProof/>
                <w:webHidden/>
              </w:rPr>
            </w:r>
            <w:r>
              <w:rPr>
                <w:noProof/>
                <w:webHidden/>
              </w:rPr>
              <w:fldChar w:fldCharType="separate"/>
            </w:r>
            <w:r>
              <w:rPr>
                <w:noProof/>
                <w:webHidden/>
              </w:rPr>
              <w:t>4</w:t>
            </w:r>
            <w:r>
              <w:rPr>
                <w:noProof/>
                <w:webHidden/>
              </w:rPr>
              <w:fldChar w:fldCharType="end"/>
            </w:r>
          </w:hyperlink>
        </w:p>
        <w:p w:rsidR="009A53FB" w:rsidRDefault="009A53FB" w14:paraId="0C0547E4" w14:textId="0BE3D826">
          <w:pPr>
            <w:pStyle w:val="TOC2"/>
            <w:tabs>
              <w:tab w:val="right" w:leader="dot" w:pos="9350"/>
            </w:tabs>
            <w:rPr>
              <w:rFonts w:asciiTheme="minorHAnsi" w:hAnsiTheme="minorHAnsi" w:eastAsiaTheme="minorEastAsia"/>
              <w:noProof/>
              <w:kern w:val="2"/>
              <w:sz w:val="24"/>
              <w:szCs w:val="24"/>
              <w:lang w:val="en-GB" w:eastAsia="en-GB"/>
              <w14:ligatures w14:val="standardContextual"/>
            </w:rPr>
          </w:pPr>
          <w:hyperlink w:history="1" w:anchor="_Toc215475212">
            <w:r w:rsidRPr="004902D0">
              <w:rPr>
                <w:rStyle w:val="Hyperlink"/>
                <w:noProof/>
              </w:rPr>
              <w:t>Who the Issue Affects</w:t>
            </w:r>
            <w:r>
              <w:rPr>
                <w:noProof/>
                <w:webHidden/>
              </w:rPr>
              <w:tab/>
            </w:r>
            <w:r>
              <w:rPr>
                <w:noProof/>
                <w:webHidden/>
              </w:rPr>
              <w:fldChar w:fldCharType="begin"/>
            </w:r>
            <w:r>
              <w:rPr>
                <w:noProof/>
                <w:webHidden/>
              </w:rPr>
              <w:instrText xml:space="preserve"> PAGEREF _Toc215475212 \h </w:instrText>
            </w:r>
            <w:r>
              <w:rPr>
                <w:noProof/>
                <w:webHidden/>
              </w:rPr>
            </w:r>
            <w:r>
              <w:rPr>
                <w:noProof/>
                <w:webHidden/>
              </w:rPr>
              <w:fldChar w:fldCharType="separate"/>
            </w:r>
            <w:r>
              <w:rPr>
                <w:noProof/>
                <w:webHidden/>
              </w:rPr>
              <w:t>4</w:t>
            </w:r>
            <w:r>
              <w:rPr>
                <w:noProof/>
                <w:webHidden/>
              </w:rPr>
              <w:fldChar w:fldCharType="end"/>
            </w:r>
          </w:hyperlink>
        </w:p>
        <w:p w:rsidR="009A53FB" w:rsidRDefault="009A53FB" w14:paraId="41A3AA5A" w14:textId="629F081E">
          <w:pPr>
            <w:pStyle w:val="TOC2"/>
            <w:tabs>
              <w:tab w:val="right" w:leader="dot" w:pos="9350"/>
            </w:tabs>
            <w:rPr>
              <w:rFonts w:asciiTheme="minorHAnsi" w:hAnsiTheme="minorHAnsi" w:eastAsiaTheme="minorEastAsia"/>
              <w:noProof/>
              <w:kern w:val="2"/>
              <w:sz w:val="24"/>
              <w:szCs w:val="24"/>
              <w:lang w:val="en-GB" w:eastAsia="en-GB"/>
              <w14:ligatures w14:val="standardContextual"/>
            </w:rPr>
          </w:pPr>
          <w:hyperlink w:history="1" w:anchor="_Toc215475213">
            <w:r w:rsidRPr="004902D0">
              <w:rPr>
                <w:rStyle w:val="Hyperlink"/>
                <w:noProof/>
              </w:rPr>
              <w:t>Research Justification</w:t>
            </w:r>
            <w:r>
              <w:rPr>
                <w:noProof/>
                <w:webHidden/>
              </w:rPr>
              <w:tab/>
            </w:r>
            <w:r>
              <w:rPr>
                <w:noProof/>
                <w:webHidden/>
              </w:rPr>
              <w:fldChar w:fldCharType="begin"/>
            </w:r>
            <w:r>
              <w:rPr>
                <w:noProof/>
                <w:webHidden/>
              </w:rPr>
              <w:instrText xml:space="preserve"> PAGEREF _Toc215475213 \h </w:instrText>
            </w:r>
            <w:r>
              <w:rPr>
                <w:noProof/>
                <w:webHidden/>
              </w:rPr>
            </w:r>
            <w:r>
              <w:rPr>
                <w:noProof/>
                <w:webHidden/>
              </w:rPr>
              <w:fldChar w:fldCharType="separate"/>
            </w:r>
            <w:r>
              <w:rPr>
                <w:noProof/>
                <w:webHidden/>
              </w:rPr>
              <w:t>5</w:t>
            </w:r>
            <w:r>
              <w:rPr>
                <w:noProof/>
                <w:webHidden/>
              </w:rPr>
              <w:fldChar w:fldCharType="end"/>
            </w:r>
          </w:hyperlink>
        </w:p>
        <w:p w:rsidR="009A53FB" w:rsidRDefault="009A53FB" w14:paraId="3ECB2533" w14:textId="541A5B05">
          <w:pPr>
            <w:pStyle w:val="TOC2"/>
            <w:tabs>
              <w:tab w:val="right" w:leader="dot" w:pos="9350"/>
            </w:tabs>
            <w:rPr>
              <w:rFonts w:asciiTheme="minorHAnsi" w:hAnsiTheme="minorHAnsi" w:eastAsiaTheme="minorEastAsia"/>
              <w:noProof/>
              <w:kern w:val="2"/>
              <w:sz w:val="24"/>
              <w:szCs w:val="24"/>
              <w:lang w:val="en-GB" w:eastAsia="en-GB"/>
              <w14:ligatures w14:val="standardContextual"/>
            </w:rPr>
          </w:pPr>
          <w:hyperlink w:history="1" w:anchor="_Toc215475214">
            <w:r w:rsidRPr="004902D0">
              <w:rPr>
                <w:rStyle w:val="Hyperlink"/>
                <w:noProof/>
              </w:rPr>
              <w:t>Discussion on Three information sources</w:t>
            </w:r>
            <w:r>
              <w:rPr>
                <w:noProof/>
                <w:webHidden/>
              </w:rPr>
              <w:tab/>
            </w:r>
            <w:r>
              <w:rPr>
                <w:noProof/>
                <w:webHidden/>
              </w:rPr>
              <w:fldChar w:fldCharType="begin"/>
            </w:r>
            <w:r>
              <w:rPr>
                <w:noProof/>
                <w:webHidden/>
              </w:rPr>
              <w:instrText xml:space="preserve"> PAGEREF _Toc215475214 \h </w:instrText>
            </w:r>
            <w:r>
              <w:rPr>
                <w:noProof/>
                <w:webHidden/>
              </w:rPr>
            </w:r>
            <w:r>
              <w:rPr>
                <w:noProof/>
                <w:webHidden/>
              </w:rPr>
              <w:fldChar w:fldCharType="separate"/>
            </w:r>
            <w:r>
              <w:rPr>
                <w:noProof/>
                <w:webHidden/>
              </w:rPr>
              <w:t>5</w:t>
            </w:r>
            <w:r>
              <w:rPr>
                <w:noProof/>
                <w:webHidden/>
              </w:rPr>
              <w:fldChar w:fldCharType="end"/>
            </w:r>
          </w:hyperlink>
        </w:p>
        <w:p w:rsidR="009A53FB" w:rsidRDefault="009A53FB" w14:paraId="125EDB97" w14:textId="5822B5E4">
          <w:pPr>
            <w:pStyle w:val="TOC1"/>
            <w:tabs>
              <w:tab w:val="right" w:leader="dot" w:pos="9350"/>
            </w:tabs>
            <w:rPr>
              <w:rFonts w:asciiTheme="minorHAnsi" w:hAnsiTheme="minorHAnsi" w:eastAsiaTheme="minorEastAsia"/>
              <w:noProof/>
              <w:kern w:val="2"/>
              <w:sz w:val="24"/>
              <w:szCs w:val="24"/>
              <w:lang w:val="en-GB" w:eastAsia="en-GB"/>
              <w14:ligatures w14:val="standardContextual"/>
            </w:rPr>
          </w:pPr>
          <w:hyperlink w:history="1" w:anchor="_Toc215475215">
            <w:r w:rsidRPr="004902D0">
              <w:rPr>
                <w:rStyle w:val="Hyperlink"/>
                <w:noProof/>
              </w:rPr>
              <w:t>Task 2: Research Methodologies</w:t>
            </w:r>
            <w:r>
              <w:rPr>
                <w:noProof/>
                <w:webHidden/>
              </w:rPr>
              <w:tab/>
            </w:r>
            <w:r>
              <w:rPr>
                <w:noProof/>
                <w:webHidden/>
              </w:rPr>
              <w:fldChar w:fldCharType="begin"/>
            </w:r>
            <w:r>
              <w:rPr>
                <w:noProof/>
                <w:webHidden/>
              </w:rPr>
              <w:instrText xml:space="preserve"> PAGEREF _Toc215475215 \h </w:instrText>
            </w:r>
            <w:r>
              <w:rPr>
                <w:noProof/>
                <w:webHidden/>
              </w:rPr>
            </w:r>
            <w:r>
              <w:rPr>
                <w:noProof/>
                <w:webHidden/>
              </w:rPr>
              <w:fldChar w:fldCharType="separate"/>
            </w:r>
            <w:r>
              <w:rPr>
                <w:noProof/>
                <w:webHidden/>
              </w:rPr>
              <w:t>6</w:t>
            </w:r>
            <w:r>
              <w:rPr>
                <w:noProof/>
                <w:webHidden/>
              </w:rPr>
              <w:fldChar w:fldCharType="end"/>
            </w:r>
          </w:hyperlink>
        </w:p>
        <w:p w:rsidR="009A53FB" w:rsidRDefault="009A53FB" w14:paraId="5C1ADCF6" w14:textId="53D6813D">
          <w:pPr>
            <w:pStyle w:val="TOC1"/>
            <w:tabs>
              <w:tab w:val="right" w:leader="dot" w:pos="9350"/>
            </w:tabs>
            <w:rPr>
              <w:rFonts w:asciiTheme="minorHAnsi" w:hAnsiTheme="minorHAnsi" w:eastAsiaTheme="minorEastAsia"/>
              <w:noProof/>
              <w:kern w:val="2"/>
              <w:sz w:val="24"/>
              <w:szCs w:val="24"/>
              <w:lang w:val="en-GB" w:eastAsia="en-GB"/>
              <w14:ligatures w14:val="standardContextual"/>
            </w:rPr>
          </w:pPr>
          <w:hyperlink w:history="1" w:anchor="_Toc215475216">
            <w:r w:rsidRPr="004902D0">
              <w:rPr>
                <w:rStyle w:val="Hyperlink"/>
                <w:noProof/>
              </w:rPr>
              <w:t>Task 3: Data Collection</w:t>
            </w:r>
            <w:r>
              <w:rPr>
                <w:noProof/>
                <w:webHidden/>
              </w:rPr>
              <w:tab/>
            </w:r>
            <w:r>
              <w:rPr>
                <w:noProof/>
                <w:webHidden/>
              </w:rPr>
              <w:fldChar w:fldCharType="begin"/>
            </w:r>
            <w:r>
              <w:rPr>
                <w:noProof/>
                <w:webHidden/>
              </w:rPr>
              <w:instrText xml:space="preserve"> PAGEREF _Toc215475216 \h </w:instrText>
            </w:r>
            <w:r>
              <w:rPr>
                <w:noProof/>
                <w:webHidden/>
              </w:rPr>
            </w:r>
            <w:r>
              <w:rPr>
                <w:noProof/>
                <w:webHidden/>
              </w:rPr>
              <w:fldChar w:fldCharType="separate"/>
            </w:r>
            <w:r>
              <w:rPr>
                <w:noProof/>
                <w:webHidden/>
              </w:rPr>
              <w:t>7</w:t>
            </w:r>
            <w:r>
              <w:rPr>
                <w:noProof/>
                <w:webHidden/>
              </w:rPr>
              <w:fldChar w:fldCharType="end"/>
            </w:r>
          </w:hyperlink>
        </w:p>
        <w:p w:rsidR="009A53FB" w:rsidRDefault="009A53FB" w14:paraId="0D9BB08C" w14:textId="296B7260">
          <w:pPr>
            <w:pStyle w:val="TOC1"/>
            <w:tabs>
              <w:tab w:val="right" w:leader="dot" w:pos="9350"/>
            </w:tabs>
            <w:rPr>
              <w:rFonts w:asciiTheme="minorHAnsi" w:hAnsiTheme="minorHAnsi" w:eastAsiaTheme="minorEastAsia"/>
              <w:noProof/>
              <w:kern w:val="2"/>
              <w:sz w:val="24"/>
              <w:szCs w:val="24"/>
              <w:lang w:val="en-GB" w:eastAsia="en-GB"/>
              <w14:ligatures w14:val="standardContextual"/>
            </w:rPr>
          </w:pPr>
          <w:hyperlink w:history="1" w:anchor="_Toc215475217">
            <w:r w:rsidRPr="004902D0">
              <w:rPr>
                <w:rStyle w:val="Hyperlink"/>
                <w:noProof/>
              </w:rPr>
              <w:t>Conclusion</w:t>
            </w:r>
            <w:r>
              <w:rPr>
                <w:noProof/>
                <w:webHidden/>
              </w:rPr>
              <w:tab/>
            </w:r>
            <w:r>
              <w:rPr>
                <w:noProof/>
                <w:webHidden/>
              </w:rPr>
              <w:fldChar w:fldCharType="begin"/>
            </w:r>
            <w:r>
              <w:rPr>
                <w:noProof/>
                <w:webHidden/>
              </w:rPr>
              <w:instrText xml:space="preserve"> PAGEREF _Toc215475217 \h </w:instrText>
            </w:r>
            <w:r>
              <w:rPr>
                <w:noProof/>
                <w:webHidden/>
              </w:rPr>
            </w:r>
            <w:r>
              <w:rPr>
                <w:noProof/>
                <w:webHidden/>
              </w:rPr>
              <w:fldChar w:fldCharType="separate"/>
            </w:r>
            <w:r>
              <w:rPr>
                <w:noProof/>
                <w:webHidden/>
              </w:rPr>
              <w:t>8</w:t>
            </w:r>
            <w:r>
              <w:rPr>
                <w:noProof/>
                <w:webHidden/>
              </w:rPr>
              <w:fldChar w:fldCharType="end"/>
            </w:r>
          </w:hyperlink>
        </w:p>
        <w:p w:rsidR="009A53FB" w:rsidRDefault="009A53FB" w14:paraId="28D0A2E8" w14:textId="62C9AB30">
          <w:pPr>
            <w:pStyle w:val="TOC1"/>
            <w:tabs>
              <w:tab w:val="right" w:leader="dot" w:pos="9350"/>
            </w:tabs>
            <w:rPr>
              <w:rFonts w:asciiTheme="minorHAnsi" w:hAnsiTheme="minorHAnsi" w:eastAsiaTheme="minorEastAsia"/>
              <w:noProof/>
              <w:kern w:val="2"/>
              <w:sz w:val="24"/>
              <w:szCs w:val="24"/>
              <w:lang w:val="en-GB" w:eastAsia="en-GB"/>
              <w14:ligatures w14:val="standardContextual"/>
            </w:rPr>
          </w:pPr>
          <w:hyperlink w:history="1" w:anchor="_Toc215475218">
            <w:r w:rsidRPr="004902D0">
              <w:rPr>
                <w:rStyle w:val="Hyperlink"/>
                <w:noProof/>
              </w:rPr>
              <w:t>References</w:t>
            </w:r>
            <w:r>
              <w:rPr>
                <w:noProof/>
                <w:webHidden/>
              </w:rPr>
              <w:tab/>
            </w:r>
            <w:r>
              <w:rPr>
                <w:noProof/>
                <w:webHidden/>
              </w:rPr>
              <w:fldChar w:fldCharType="begin"/>
            </w:r>
            <w:r>
              <w:rPr>
                <w:noProof/>
                <w:webHidden/>
              </w:rPr>
              <w:instrText xml:space="preserve"> PAGEREF _Toc215475218 \h </w:instrText>
            </w:r>
            <w:r>
              <w:rPr>
                <w:noProof/>
                <w:webHidden/>
              </w:rPr>
            </w:r>
            <w:r>
              <w:rPr>
                <w:noProof/>
                <w:webHidden/>
              </w:rPr>
              <w:fldChar w:fldCharType="separate"/>
            </w:r>
            <w:r>
              <w:rPr>
                <w:noProof/>
                <w:webHidden/>
              </w:rPr>
              <w:t>9</w:t>
            </w:r>
            <w:r>
              <w:rPr>
                <w:noProof/>
                <w:webHidden/>
              </w:rPr>
              <w:fldChar w:fldCharType="end"/>
            </w:r>
          </w:hyperlink>
        </w:p>
        <w:p w:rsidR="009A53FB" w:rsidRDefault="009A53FB" w14:paraId="4AA20846" w14:textId="6DB947CC">
          <w:r>
            <w:rPr>
              <w:b/>
              <w:bCs/>
            </w:rPr>
            <w:fldChar w:fldCharType="end"/>
          </w:r>
        </w:p>
      </w:sdtContent>
    </w:sdt>
    <w:p w:rsidR="008932C8" w:rsidRDefault="008932C8" w14:paraId="4A28758A" w14:textId="66D04CD0">
      <w:pPr>
        <w:jc w:val="left"/>
        <w:rPr>
          <w:b/>
          <w:bCs/>
          <w:sz w:val="24"/>
          <w:szCs w:val="24"/>
        </w:rPr>
      </w:pPr>
      <w:r>
        <w:rPr>
          <w:b/>
          <w:bCs/>
          <w:sz w:val="24"/>
          <w:szCs w:val="24"/>
        </w:rPr>
        <w:br w:type="page"/>
      </w:r>
    </w:p>
    <w:p w:rsidRPr="00901225" w:rsidR="008932C8" w:rsidP="00901225" w:rsidRDefault="008932C8" w14:paraId="18CCA26E" w14:textId="30782623">
      <w:pPr>
        <w:pStyle w:val="Heading1"/>
      </w:pPr>
      <w:bookmarkStart w:name="_Toc215475209" w:id="0"/>
      <w:r w:rsidRPr="00901225">
        <w:lastRenderedPageBreak/>
        <w:t>Introduction</w:t>
      </w:r>
      <w:bookmarkEnd w:id="0"/>
    </w:p>
    <w:p w:rsidR="008932C8" w:rsidP="008932C8" w:rsidRDefault="008932C8" w14:paraId="0C5BD240" w14:textId="6A06BAB0">
      <w:pPr>
        <w:spacing w:line="360" w:lineRule="auto"/>
      </w:pPr>
    </w:p>
    <w:p w:rsidR="00D37D68" w:rsidP="00D37D68" w:rsidRDefault="00D37D68" w14:paraId="7648D3D6" w14:textId="77777777">
      <w:pPr>
        <w:spacing w:line="360" w:lineRule="auto"/>
      </w:pPr>
      <w:r w:rsidRPr="00D37D68">
        <w:t xml:space="preserve">There is a paradigm shift in the delivery of health and social care in the United Kingdom, brought about by digital transformation. Nonetheless, there are </w:t>
      </w:r>
      <w:proofErr w:type="gramStart"/>
      <w:r w:rsidRPr="00D37D68">
        <w:t>a number of</w:t>
      </w:r>
      <w:proofErr w:type="gramEnd"/>
      <w:r w:rsidRPr="00D37D68">
        <w:t xml:space="preserve"> older adults that are digitally excluded, which restricts their access to online services, management of health information, and the use of digital care tools. This report examines the problem of digital exclusion in older adults in health and social care, the reasons behind it, and the impact of this issue on the patients and care </w:t>
      </w:r>
      <w:proofErr w:type="spellStart"/>
      <w:r w:rsidRPr="00D37D68">
        <w:t>organisations</w:t>
      </w:r>
      <w:proofErr w:type="spellEnd"/>
      <w:r w:rsidRPr="00D37D68">
        <w:t>. It relies on the existing academic, policy, and statistical data to demonstrate the necessity of research and intervention in this field. The paper also describes a suitable research design and a data gathering procedure to analyze this digital divide that has been persistent.</w:t>
      </w:r>
    </w:p>
    <w:p w:rsidR="00D37D68" w:rsidRDefault="00D37D68" w14:paraId="3B7B08B1" w14:textId="77777777">
      <w:pPr>
        <w:jc w:val="left"/>
      </w:pPr>
      <w:r>
        <w:br w:type="page"/>
      </w:r>
    </w:p>
    <w:p w:rsidR="00D37D68" w:rsidP="00D37D68" w:rsidRDefault="00D37D68" w14:paraId="6D091107" w14:textId="77777777">
      <w:pPr>
        <w:pStyle w:val="Heading1"/>
      </w:pPr>
      <w:bookmarkStart w:name="_Toc215475210" w:id="1"/>
      <w:r>
        <w:lastRenderedPageBreak/>
        <w:t>Task 1: Research Topic Identification</w:t>
      </w:r>
      <w:bookmarkEnd w:id="1"/>
    </w:p>
    <w:p w:rsidR="00D37D68" w:rsidP="00D37D68" w:rsidRDefault="00D37D68" w14:paraId="5A3C9874" w14:textId="77777777">
      <w:pPr>
        <w:pStyle w:val="Heading1"/>
        <w:spacing w:line="360" w:lineRule="auto"/>
      </w:pPr>
    </w:p>
    <w:p w:rsidR="00D37D68" w:rsidP="0071010E" w:rsidRDefault="00D37D68" w14:paraId="42C2610B" w14:textId="77777777">
      <w:pPr>
        <w:pStyle w:val="Heading2"/>
        <w:spacing w:line="360" w:lineRule="auto"/>
      </w:pPr>
      <w:bookmarkStart w:name="_Toc215475211" w:id="2"/>
      <w:r>
        <w:t>Description of the Issue</w:t>
      </w:r>
      <w:bookmarkEnd w:id="2"/>
    </w:p>
    <w:p w:rsidR="00D37D68" w:rsidP="0071010E" w:rsidRDefault="00D37D68" w14:paraId="3611B771" w14:textId="77777777">
      <w:pPr>
        <w:spacing w:line="360" w:lineRule="auto"/>
      </w:pPr>
    </w:p>
    <w:p w:rsidR="00D37D68" w:rsidP="0071010E" w:rsidRDefault="00D37D68" w14:paraId="700806C4" w14:textId="1DF09DC0">
      <w:pPr>
        <w:spacing w:line="360" w:lineRule="auto"/>
      </w:pPr>
      <w:r>
        <w:t xml:space="preserve">Digital exclusion is defined as the lack or the restricted capacity to be able to access and use digital technologies. The problem in the UK is especially severe among older adults who tend to experience barriers due to the inability to access the devices, digital illiteracy, and fear of technology (Ofcom, 2022). Where the NHS and other care </w:t>
      </w:r>
      <w:proofErr w:type="spellStart"/>
      <w:r>
        <w:t>organisations</w:t>
      </w:r>
      <w:proofErr w:type="spellEnd"/>
      <w:r>
        <w:t xml:space="preserve"> are going </w:t>
      </w:r>
      <w:proofErr w:type="gramStart"/>
      <w:r>
        <w:t>more and more</w:t>
      </w:r>
      <w:proofErr w:type="gramEnd"/>
      <w:r>
        <w:t xml:space="preserve"> digital, including online GP consultations, electronic health records, and remote monitoring, individuals who are not digital savvy risk being denied access to the necessary services (NHS England, 2023).</w:t>
      </w:r>
    </w:p>
    <w:p w:rsidR="00D37D68" w:rsidP="0071010E" w:rsidRDefault="00D37D68" w14:paraId="7EF88D2D" w14:textId="77777777">
      <w:pPr>
        <w:spacing w:line="360" w:lineRule="auto"/>
      </w:pPr>
      <w:r>
        <w:t xml:space="preserve">Age UK (2023) states that approximately 2.7 million </w:t>
      </w:r>
      <w:proofErr w:type="gramStart"/>
      <w:r>
        <w:t>persons</w:t>
      </w:r>
      <w:proofErr w:type="gramEnd"/>
      <w:r>
        <w:t xml:space="preserve"> aged 65 and above are not regular internet users and more than half of adults aged 75+ are not familiar with basic digital skills. This restricts their capacity to make online appointments, test outcomes or prescription control. This exclusion may cause a decrease in independence, worsened health outcomes, and reliance on in-person services more in the health and social care settings (The King’s Fund, 2022). It also imposes extra burden on care personnel as they </w:t>
      </w:r>
      <w:proofErr w:type="gramStart"/>
      <w:r>
        <w:t>have to</w:t>
      </w:r>
      <w:proofErr w:type="gramEnd"/>
      <w:r>
        <w:t xml:space="preserve"> help residents or patients with tasks that may easily be handled online.</w:t>
      </w:r>
    </w:p>
    <w:p w:rsidR="00D37D68" w:rsidP="0071010E" w:rsidRDefault="00D37D68" w14:paraId="62572DE4" w14:textId="0ACBCF04">
      <w:pPr>
        <w:pStyle w:val="Heading2"/>
        <w:spacing w:line="360" w:lineRule="auto"/>
      </w:pPr>
      <w:bookmarkStart w:name="_Toc215475212" w:id="3"/>
      <w:r>
        <w:t>Who the Issue Affects</w:t>
      </w:r>
      <w:bookmarkEnd w:id="3"/>
    </w:p>
    <w:p w:rsidRPr="0071010E" w:rsidR="0071010E" w:rsidP="0071010E" w:rsidRDefault="0071010E" w14:paraId="47D17F7B" w14:textId="77777777"/>
    <w:p w:rsidR="00D37D68" w:rsidP="0071010E" w:rsidRDefault="00D37D68" w14:paraId="2018C5C6" w14:textId="05D24D4F">
      <w:pPr>
        <w:spacing w:line="360" w:lineRule="auto"/>
      </w:pPr>
      <w:r>
        <w:t xml:space="preserve">The older adults are the most digitally excluded group, especially those in long-term care or those having chronic health disabilities. The effect is, however, spread to care workers and healthcare providers that will need to accommodate digitally excluded patients. As a case in point, administrative employees waste additional time on manual scheduling of appointments or typing in of people who cannot utilize digital systems. There is also a problem with integration of digital solutions to be used by </w:t>
      </w:r>
      <w:proofErr w:type="spellStart"/>
      <w:proofErr w:type="gramStart"/>
      <w:r>
        <w:t>organisations</w:t>
      </w:r>
      <w:proofErr w:type="spellEnd"/>
      <w:proofErr w:type="gramEnd"/>
      <w:r>
        <w:t xml:space="preserve"> and all users need to be able to access them (NHS Digital, 2021).</w:t>
      </w:r>
    </w:p>
    <w:p w:rsidR="00D37D68" w:rsidP="0071010E" w:rsidRDefault="00D37D68" w14:paraId="7167EE4E" w14:textId="77777777">
      <w:pPr>
        <w:spacing w:line="360" w:lineRule="auto"/>
      </w:pPr>
      <w:r>
        <w:t xml:space="preserve">In the care homes, including Sunrise Residential Care Home, the employees are increasingly using online platforms to communicate, report and maintain patients. </w:t>
      </w:r>
      <w:proofErr w:type="gramStart"/>
      <w:r>
        <w:t>The elderly</w:t>
      </w:r>
      <w:proofErr w:type="gramEnd"/>
      <w:r>
        <w:t xml:space="preserve"> residents with less digital literacy are thus highly dependent on the staff to read or fill in digital data on their behalf, which may slack down processes and augment workload.</w:t>
      </w:r>
    </w:p>
    <w:p w:rsidR="00D37D68" w:rsidP="0071010E" w:rsidRDefault="00D37D68" w14:paraId="6A6B27B1" w14:textId="793ED689">
      <w:pPr>
        <w:pStyle w:val="Heading2"/>
        <w:spacing w:line="360" w:lineRule="auto"/>
      </w:pPr>
      <w:bookmarkStart w:name="_Toc215475213" w:id="4"/>
      <w:r>
        <w:lastRenderedPageBreak/>
        <w:t>Research Justification</w:t>
      </w:r>
      <w:bookmarkEnd w:id="4"/>
    </w:p>
    <w:p w:rsidR="00D37D68" w:rsidP="0071010E" w:rsidRDefault="00D37D68" w14:paraId="1940F40E" w14:textId="55308B55">
      <w:pPr>
        <w:spacing w:line="360" w:lineRule="auto"/>
      </w:pPr>
      <w:r>
        <w:t xml:space="preserve">The investigation of older adults in the context of digital exclusion is the key to the success of the UK Government in its mission to have a digitally inclusive health system (Department for Health and Social Care, 2022). The abrupt increase in telehealth and digital record systems in response to the COVID-19 pandemic increased disparities between those with Internet access and private computers and those without, revealing the role of digital literacy and access differences in enhancing health disparities (Seifert et al., 2020). This knowledge of such barriers is the key to creating effective interventions, including digital training </w:t>
      </w:r>
      <w:r w:rsidR="009A53FB">
        <w:t>programs</w:t>
      </w:r>
      <w:r>
        <w:t>, accessible devices design, and inclusive service policies.</w:t>
      </w:r>
    </w:p>
    <w:p w:rsidR="00D37D68" w:rsidP="0071010E" w:rsidRDefault="00D37D68" w14:paraId="78553A4E" w14:textId="424BBD3C">
      <w:pPr>
        <w:spacing w:line="360" w:lineRule="auto"/>
      </w:pPr>
      <w:r>
        <w:t xml:space="preserve">Also, this study upholds workplace effectiveness and employability in the context of health and social care as one of the learning outcomes of this course by determining how </w:t>
      </w:r>
      <w:proofErr w:type="spellStart"/>
      <w:r>
        <w:t>organisations</w:t>
      </w:r>
      <w:proofErr w:type="spellEnd"/>
      <w:r>
        <w:t xml:space="preserve"> can maximize the utilization of digital technologies without compromising accessibility.</w:t>
      </w:r>
    </w:p>
    <w:p w:rsidR="0071010E" w:rsidP="0071010E" w:rsidRDefault="00D37D68" w14:paraId="4ABE58B8" w14:textId="77777777">
      <w:pPr>
        <w:pStyle w:val="Heading2"/>
        <w:spacing w:line="360" w:lineRule="auto"/>
      </w:pPr>
      <w:bookmarkStart w:name="_Toc215475214" w:id="5"/>
      <w:r>
        <w:t>Discussion on Three information sources</w:t>
      </w:r>
      <w:bookmarkEnd w:id="5"/>
    </w:p>
    <w:p w:rsidR="0071010E" w:rsidP="0071010E" w:rsidRDefault="0071010E" w14:paraId="56EA8383" w14:textId="77777777">
      <w:pPr>
        <w:pStyle w:val="Heading2"/>
        <w:spacing w:line="360" w:lineRule="auto"/>
      </w:pPr>
    </w:p>
    <w:p w:rsidRPr="00901225" w:rsidR="0071010E" w:rsidP="00901225" w:rsidRDefault="0071010E" w14:paraId="4B0F7CAF" w14:textId="577DF7D5">
      <w:pPr>
        <w:rPr>
          <w:b/>
          <w:bCs/>
        </w:rPr>
      </w:pPr>
      <w:r w:rsidRPr="00901225">
        <w:rPr>
          <w:b/>
          <w:bCs/>
        </w:rPr>
        <w:t>Source 1: NHS Digital (2021) – Digital Inclusion in Health and Care</w:t>
      </w:r>
    </w:p>
    <w:p w:rsidR="0071010E" w:rsidP="0071010E" w:rsidRDefault="0071010E" w14:paraId="1DEF06F2" w14:textId="250D0FA2">
      <w:pPr>
        <w:spacing w:line="360" w:lineRule="auto"/>
      </w:pPr>
      <w:proofErr w:type="gramStart"/>
      <w:r>
        <w:t>The source</w:t>
      </w:r>
      <w:proofErr w:type="gramEnd"/>
      <w:r>
        <w:t xml:space="preserve"> 1 is a report published by NHS Digital (2021) about Digital Inclusion in Health and Care. This formal report includes statistics on the level of digital inclusion in NHS services and reflects the groups of population that are most vulnerable to digital disparity. It singles out the elderly, individuals with disabilities, and </w:t>
      </w:r>
      <w:proofErr w:type="gramStart"/>
      <w:r>
        <w:t>low income</w:t>
      </w:r>
      <w:proofErr w:type="gramEnd"/>
      <w:r>
        <w:t xml:space="preserve"> earners as being a particularly vulnerable group. The report is topical because it is based on quantitative data and pieces of policy advice applying to the situation in the UK. It was chosen </w:t>
      </w:r>
      <w:proofErr w:type="gramStart"/>
      <w:r>
        <w:t>as it is</w:t>
      </w:r>
      <w:proofErr w:type="gramEnd"/>
      <w:r>
        <w:t xml:space="preserve"> a reliable, governmental source that supports the relevance of </w:t>
      </w:r>
      <w:proofErr w:type="gramStart"/>
      <w:r>
        <w:t>the research</w:t>
      </w:r>
      <w:proofErr w:type="gramEnd"/>
      <w:r>
        <w:t xml:space="preserve"> to the country and offers evidence-based knowledge.</w:t>
      </w:r>
    </w:p>
    <w:p w:rsidRPr="00901225" w:rsidR="00901225" w:rsidP="00901225" w:rsidRDefault="00901225" w14:paraId="492383C8" w14:textId="011D77E5">
      <w:pPr>
        <w:spacing w:line="360" w:lineRule="auto"/>
        <w:rPr>
          <w:b/>
          <w:bCs/>
        </w:rPr>
      </w:pPr>
      <w:r w:rsidRPr="00901225">
        <w:rPr>
          <w:b/>
          <w:bCs/>
        </w:rPr>
        <w:t>Source 2: Age UK (2023) Digital Inclusion and Older People Report</w:t>
      </w:r>
    </w:p>
    <w:p w:rsidR="00901225" w:rsidP="00901225" w:rsidRDefault="00901225" w14:paraId="72837661" w14:textId="77777777">
      <w:pPr>
        <w:spacing w:line="360" w:lineRule="auto"/>
      </w:pPr>
      <w:r>
        <w:t xml:space="preserve">This charitable report specifically addresses the digital inclusion barriers that older adults experience including the affordability of the device, confidence, and access to training. It contains qualitative results on the life experience of older people, which introduces more insights into the concept of digital exclusion. It was chosen as it provides up-to-date and first-hand information about the perception of older adults and is based on </w:t>
      </w:r>
      <w:proofErr w:type="gramStart"/>
      <w:r>
        <w:t>the UK</w:t>
      </w:r>
      <w:proofErr w:type="gramEnd"/>
      <w:r>
        <w:t xml:space="preserve"> social research.</w:t>
      </w:r>
    </w:p>
    <w:p w:rsidR="00901225" w:rsidP="00901225" w:rsidRDefault="00901225" w14:paraId="38616891" w14:textId="77777777">
      <w:pPr>
        <w:spacing w:line="360" w:lineRule="auto"/>
      </w:pPr>
    </w:p>
    <w:p w:rsidRPr="00901225" w:rsidR="00901225" w:rsidP="00901225" w:rsidRDefault="00901225" w14:paraId="0BF549F0" w14:textId="628D4EF3">
      <w:pPr>
        <w:spacing w:line="360" w:lineRule="auto"/>
        <w:rPr>
          <w:b/>
          <w:bCs/>
        </w:rPr>
      </w:pPr>
      <w:r w:rsidRPr="00901225">
        <w:rPr>
          <w:b/>
          <w:bCs/>
        </w:rPr>
        <w:t xml:space="preserve">Source 3: Seifert, A., Cotten, S. and Xie, B. (2020) -A Double Burden of Exclusion? The digital and social exclusion of older adults during </w:t>
      </w:r>
      <w:proofErr w:type="gramStart"/>
      <w:r w:rsidRPr="00901225">
        <w:rPr>
          <w:b/>
          <w:bCs/>
        </w:rPr>
        <w:t>the COVID</w:t>
      </w:r>
      <w:proofErr w:type="gramEnd"/>
      <w:r w:rsidRPr="00901225">
        <w:rPr>
          <w:b/>
          <w:bCs/>
        </w:rPr>
        <w:t>-19</w:t>
      </w:r>
    </w:p>
    <w:p w:rsidR="00901225" w:rsidP="00901225" w:rsidRDefault="00901225" w14:paraId="366E364C" w14:textId="77777777">
      <w:pPr>
        <w:spacing w:line="360" w:lineRule="auto"/>
      </w:pPr>
      <w:r>
        <w:lastRenderedPageBreak/>
        <w:t xml:space="preserve">This article is a peer-reviewed publication in The Journals of Gerontology and focuses on the role of digital exclusion that intensifies social isolation among older adults during the pandemic. It emphasizes the mental and actual effects of decreased digital interaction. It has been chosen </w:t>
      </w:r>
      <w:proofErr w:type="gramStart"/>
      <w:r>
        <w:t>due to the fact that</w:t>
      </w:r>
      <w:proofErr w:type="gramEnd"/>
      <w:r>
        <w:t xml:space="preserve"> it offers both academic and international evidence that </w:t>
      </w:r>
      <w:proofErr w:type="gramStart"/>
      <w:r>
        <w:t>have</w:t>
      </w:r>
      <w:proofErr w:type="gramEnd"/>
      <w:r>
        <w:t xml:space="preserve"> direct implications to </w:t>
      </w:r>
      <w:proofErr w:type="gramStart"/>
      <w:r>
        <w:t>the UK</w:t>
      </w:r>
      <w:proofErr w:type="gramEnd"/>
      <w:r>
        <w:t xml:space="preserve"> policy and practice. Its results enhance the theoretical basis of examining the strategies of digital literacy and inclusion.</w:t>
      </w:r>
    </w:p>
    <w:p w:rsidR="00901225" w:rsidP="00901225" w:rsidRDefault="00901225" w14:paraId="6D63FED9" w14:textId="77777777">
      <w:pPr>
        <w:spacing w:line="360" w:lineRule="auto"/>
      </w:pPr>
    </w:p>
    <w:p w:rsidR="00901225" w:rsidP="00901225" w:rsidRDefault="00901225" w14:paraId="5044C28A" w14:textId="3E88F789">
      <w:pPr>
        <w:spacing w:line="360" w:lineRule="auto"/>
      </w:pPr>
      <w:r w:rsidRPr="00901225">
        <w:t xml:space="preserve">Digital exclusion in the elderly is an ongoing major challenge in the health and social care sector in the UK. It impacts both the patients and the staff as well as </w:t>
      </w:r>
      <w:proofErr w:type="spellStart"/>
      <w:r w:rsidRPr="00901225">
        <w:t>organisations</w:t>
      </w:r>
      <w:proofErr w:type="spellEnd"/>
      <w:r w:rsidRPr="00901225">
        <w:t>, restricting access to digital services and increasing inequalities. Taken jointly, the three reviewed sources offer a solid basis in the exploration of this topic: NHS Digital has quantitative evidence, Age UK has an analysis of the topic in a qualitative way, and Seifert et al. have an academic framework of how exclusion correlates with wellbeing. Studying this problem holds the potential to inform future policies to create a more connected, productive digital health setting.</w:t>
      </w:r>
    </w:p>
    <w:p w:rsidR="00901225" w:rsidP="00901225" w:rsidRDefault="00901225" w14:paraId="278D1185" w14:textId="77777777">
      <w:pPr>
        <w:spacing w:line="360" w:lineRule="auto"/>
      </w:pPr>
    </w:p>
    <w:p w:rsidR="00901225" w:rsidP="00901225" w:rsidRDefault="00901225" w14:paraId="356DF78B" w14:textId="77777777">
      <w:pPr>
        <w:pStyle w:val="Heading1"/>
      </w:pPr>
      <w:bookmarkStart w:name="_Toc215475215" w:id="6"/>
      <w:r>
        <w:t>Task 2: Research Methodologies</w:t>
      </w:r>
      <w:bookmarkEnd w:id="6"/>
    </w:p>
    <w:p w:rsidR="00901225" w:rsidP="00901225" w:rsidRDefault="00901225" w14:paraId="5D8EEB72" w14:textId="77777777"/>
    <w:p w:rsidR="00901225" w:rsidP="00901225" w:rsidRDefault="00901225" w14:paraId="71305B9A" w14:textId="502EE552">
      <w:pPr>
        <w:spacing w:line="360" w:lineRule="auto"/>
      </w:pPr>
      <w:r>
        <w:t xml:space="preserve">Quantitative, qualitative, or mixed-methods research approaches can be adopted in research in health and social care. Quantitative research is a type of research that is based on gathering numerical data to determine patterns or quantifying relationships between variables (Bryman, 2016). As an example, surveys may include the number of older adults in a care setting who have internet access or the confidence of older adults who use digital tools. Quantitative procedures generate </w:t>
      </w:r>
      <w:proofErr w:type="gramStart"/>
      <w:r>
        <w:t>the measurable</w:t>
      </w:r>
      <w:proofErr w:type="gramEnd"/>
      <w:r>
        <w:t xml:space="preserve"> and </w:t>
      </w:r>
      <w:proofErr w:type="spellStart"/>
      <w:r>
        <w:t>generalisable</w:t>
      </w:r>
      <w:proofErr w:type="spellEnd"/>
      <w:r>
        <w:t xml:space="preserve"> data but can ignore </w:t>
      </w:r>
      <w:proofErr w:type="gramStart"/>
      <w:r>
        <w:t>the personal</w:t>
      </w:r>
      <w:proofErr w:type="gramEnd"/>
      <w:r>
        <w:t xml:space="preserve"> experience and situational aspects.</w:t>
      </w:r>
    </w:p>
    <w:p w:rsidR="00901225" w:rsidP="00901225" w:rsidRDefault="00901225" w14:paraId="483E06B5" w14:textId="32205707">
      <w:pPr>
        <w:spacing w:line="360" w:lineRule="auto"/>
      </w:pPr>
      <w:r>
        <w:t xml:space="preserve">Qualitative research, on the contrary, investigates experiences, attitudes, and meanings either by interviews, focus groups or observation. It is also descriptive and rich in data because it captures the lived experiences of the older adults and the staff (Creswell &amp; Creswell, 2018). Nevertheless, qualitative research is less time-efficient and might have less </w:t>
      </w:r>
      <w:proofErr w:type="spellStart"/>
      <w:r>
        <w:t>generalisability</w:t>
      </w:r>
      <w:proofErr w:type="spellEnd"/>
      <w:r>
        <w:t>.</w:t>
      </w:r>
    </w:p>
    <w:p w:rsidR="00901225" w:rsidP="00901225" w:rsidRDefault="00901225" w14:paraId="0E9431DD" w14:textId="77777777">
      <w:pPr>
        <w:spacing w:line="360" w:lineRule="auto"/>
      </w:pPr>
      <w:r>
        <w:t xml:space="preserve">Since the subject under consideration is qualitative, the proposed study will employ a qualitative approach. Digital exclusion is a highly personal matter which is affected by social, emotional, and cultural factors. To comprehend the perception of older adults about technology and problems </w:t>
      </w:r>
      <w:r>
        <w:lastRenderedPageBreak/>
        <w:t xml:space="preserve">associated with it, it is necessary to engage with them directly and explore their views in an open-ended manner. Interviews with the care home staff and residents would help to get a glimpse of barriers which might be fear, training or physical limitations. Qualitative approach is consistent with </w:t>
      </w:r>
      <w:proofErr w:type="gramStart"/>
      <w:r>
        <w:t>the past</w:t>
      </w:r>
      <w:proofErr w:type="gramEnd"/>
      <w:r>
        <w:t xml:space="preserve"> research, including that by Seifert et al. (2020) which has shown that qualitative data better represents the human aspect of digital exclusion and cannot be fully described using statistical indicators.</w:t>
      </w:r>
    </w:p>
    <w:p w:rsidR="00901225" w:rsidP="00901225" w:rsidRDefault="00901225" w14:paraId="6649922C" w14:textId="77777777">
      <w:pPr>
        <w:spacing w:line="360" w:lineRule="auto"/>
      </w:pPr>
    </w:p>
    <w:p w:rsidR="00901225" w:rsidP="00901225" w:rsidRDefault="00901225" w14:paraId="286C1739" w14:textId="77777777">
      <w:pPr>
        <w:pStyle w:val="Heading1"/>
      </w:pPr>
      <w:bookmarkStart w:name="_Toc215475216" w:id="7"/>
      <w:r>
        <w:t>Task 3: Data Collection</w:t>
      </w:r>
      <w:bookmarkEnd w:id="7"/>
      <w:r>
        <w:t xml:space="preserve"> </w:t>
      </w:r>
    </w:p>
    <w:p w:rsidR="00901225" w:rsidP="00901225" w:rsidRDefault="00901225" w14:paraId="4F874754" w14:textId="77777777"/>
    <w:p w:rsidR="00901225" w:rsidP="00901225" w:rsidRDefault="00901225" w14:paraId="3D4AA265" w14:textId="1F8D40ED">
      <w:pPr>
        <w:spacing w:line="360" w:lineRule="auto"/>
      </w:pPr>
      <w:r>
        <w:t xml:space="preserve">The data collection approaches can be classified into secondary and primary. Primary data implies the collection of new data directly with the participants with the help of surveys, interviews, and observations (Gray, 2018). This gives opportunity to </w:t>
      </w:r>
      <w:proofErr w:type="gramStart"/>
      <w:r>
        <w:t>present,</w:t>
      </w:r>
      <w:proofErr w:type="gramEnd"/>
      <w:r>
        <w:t xml:space="preserve"> contextual knowledge that is specific to the research goals.</w:t>
      </w:r>
    </w:p>
    <w:p w:rsidR="00901225" w:rsidP="00901225" w:rsidRDefault="00901225" w14:paraId="2FF5D2F6" w14:textId="6169F76C">
      <w:pPr>
        <w:spacing w:line="360" w:lineRule="auto"/>
      </w:pPr>
      <w:r>
        <w:t>It is referred to as secondary data and is the one that has been gathered by other individuals, like government reports, journal articles, or statistical databases. The background research and comparison of it are useful (Flick, 2018).</w:t>
      </w:r>
    </w:p>
    <w:p w:rsidR="00901225" w:rsidP="00901225" w:rsidRDefault="00901225" w14:paraId="301D9722" w14:textId="3945D30F">
      <w:pPr>
        <w:spacing w:line="360" w:lineRule="auto"/>
      </w:pPr>
      <w:r>
        <w:t xml:space="preserve">In this research, it is proposed that primary qualitative data collection be done. The interviews would be semi-structured with both staff and residents of care homes and will investigate their experience with digital tools. Residents would be questioned of their confidence through technology, perceived obstacles, and requested assistance, and staff would talk about </w:t>
      </w:r>
      <w:proofErr w:type="spellStart"/>
      <w:r>
        <w:t>organisational</w:t>
      </w:r>
      <w:proofErr w:type="spellEnd"/>
      <w:r>
        <w:t xml:space="preserve"> challenges in enhancing digital inclusion.</w:t>
      </w:r>
    </w:p>
    <w:p w:rsidR="008932C8" w:rsidP="00901225" w:rsidRDefault="00901225" w14:paraId="1F34EC26" w14:textId="7A3BC10D">
      <w:pPr>
        <w:spacing w:line="360" w:lineRule="auto"/>
      </w:pPr>
      <w:r>
        <w:t xml:space="preserve">This method is also acceptable since it directly records the lived experiences and perceptions of the most affected people by digital exclusion. It also advocates the interpretivist point of view that human experiences are used to explain social phenomena as opposed to quantitative levels. Secondary </w:t>
      </w:r>
      <w:proofErr w:type="gramStart"/>
      <w:r>
        <w:t>data however</w:t>
      </w:r>
      <w:proofErr w:type="gramEnd"/>
      <w:r>
        <w:t xml:space="preserve"> including NHS Digital and Ofcom </w:t>
      </w:r>
      <w:proofErr w:type="gramStart"/>
      <w:r>
        <w:t>statistics</w:t>
      </w:r>
      <w:proofErr w:type="gramEnd"/>
      <w:r>
        <w:t xml:space="preserve"> would be used to supplement the findings by placing them into </w:t>
      </w:r>
      <w:proofErr w:type="gramStart"/>
      <w:r>
        <w:t>the</w:t>
      </w:r>
      <w:proofErr w:type="gramEnd"/>
      <w:r>
        <w:t xml:space="preserve"> wider UK context. During the data collection process, ethical issues, such as informed consent, confidentiality, and sensitivity to the capabilities of the participants, would be made </w:t>
      </w:r>
      <w:proofErr w:type="spellStart"/>
      <w:r>
        <w:t>prioritised</w:t>
      </w:r>
      <w:proofErr w:type="spellEnd"/>
      <w:r>
        <w:t xml:space="preserve"> to ensure respect and validity.</w:t>
      </w:r>
      <w:r w:rsidR="008932C8">
        <w:br w:type="page"/>
      </w:r>
    </w:p>
    <w:p w:rsidR="008932C8" w:rsidP="008932C8" w:rsidRDefault="008932C8" w14:paraId="540627E3" w14:textId="7FE93290">
      <w:pPr>
        <w:pStyle w:val="Heading1"/>
      </w:pPr>
      <w:bookmarkStart w:name="_Toc215475217" w:id="8"/>
      <w:r>
        <w:lastRenderedPageBreak/>
        <w:t>Conclusion</w:t>
      </w:r>
      <w:bookmarkEnd w:id="8"/>
    </w:p>
    <w:p w:rsidR="008932C8" w:rsidP="008932C8" w:rsidRDefault="008932C8" w14:paraId="3045ACFC" w14:textId="7C09FDF5"/>
    <w:p w:rsidR="008932C8" w:rsidP="00901225" w:rsidRDefault="00901225" w14:paraId="2660ABF9" w14:textId="134FC085">
      <w:pPr>
        <w:spacing w:line="360" w:lineRule="auto"/>
      </w:pPr>
      <w:r w:rsidRPr="00901225">
        <w:t xml:space="preserve">The problem of digital exclusion in older people is chronic and restricts access to health care, autonomy, and inequity in health and social care in the UK. The primary barriers, including lack of access, digital literacy, and confidence have been identified and implications of these barriers on patients and providers have been discussed in this report. With the help of qualitative research </w:t>
      </w:r>
      <w:proofErr w:type="gramStart"/>
      <w:r w:rsidRPr="00901225">
        <w:t>method</w:t>
      </w:r>
      <w:proofErr w:type="gramEnd"/>
      <w:r w:rsidRPr="00901225">
        <w:t xml:space="preserve"> and primary interviews, one can get a better understanding of how older adults face and overcome such difficulties. Solving the issue of digital exclusion is not just critical to ensuring equality but also in fostering the overall objectives of NHS digital transformation and effective care delivery. Further efforts should thus integrate digital skills-training, access cost-effectiveness, and service inclusiveness so that nobody will be left behind when shifting towards a digital care setting.</w:t>
      </w:r>
      <w:r w:rsidR="008932C8">
        <w:br w:type="page"/>
      </w:r>
    </w:p>
    <w:p w:rsidR="008932C8" w:rsidP="008932C8" w:rsidRDefault="008932C8" w14:paraId="7F7081F9" w14:textId="6B3D24CB">
      <w:pPr>
        <w:pStyle w:val="Heading1"/>
      </w:pPr>
      <w:bookmarkStart w:name="_Toc215475218" w:id="9"/>
      <w:r>
        <w:lastRenderedPageBreak/>
        <w:t>References</w:t>
      </w:r>
      <w:bookmarkEnd w:id="9"/>
    </w:p>
    <w:p w:rsidR="00655E14" w:rsidP="00655E14" w:rsidRDefault="00655E14" w14:paraId="23B980D9" w14:textId="1E90DD79">
      <w:pPr>
        <w:rPr>
          <w:rFonts w:eastAsiaTheme="majorEastAsia" w:cstheme="majorBidi"/>
          <w:b/>
          <w:color w:val="000000" w:themeColor="text1"/>
          <w:sz w:val="32"/>
          <w:szCs w:val="32"/>
        </w:rPr>
      </w:pPr>
    </w:p>
    <w:p w:rsidR="00655E14" w:rsidP="00655E14" w:rsidRDefault="00655E14" w14:paraId="21F38424" w14:textId="0375A515">
      <w:pPr>
        <w:spacing w:line="360" w:lineRule="auto"/>
      </w:pPr>
      <w:r>
        <w:t>Age UK (2023)</w:t>
      </w:r>
      <w:r w:rsidR="00E50A21">
        <w:t>.</w:t>
      </w:r>
      <w:r>
        <w:t xml:space="preserve"> </w:t>
      </w:r>
      <w:r w:rsidRPr="00E50A21">
        <w:rPr>
          <w:i/>
          <w:iCs/>
        </w:rPr>
        <w:t>Digital Inclusion and Older People: Understanding Barriers and Opportunities</w:t>
      </w:r>
      <w:r>
        <w:t>. London: Age UK.</w:t>
      </w:r>
    </w:p>
    <w:p w:rsidR="00655E14" w:rsidP="00655E14" w:rsidRDefault="00655E14" w14:paraId="0F021D35" w14:textId="036637C1">
      <w:pPr>
        <w:spacing w:line="360" w:lineRule="auto"/>
      </w:pPr>
      <w:r>
        <w:t>Bryman, A. (2016)</w:t>
      </w:r>
      <w:r w:rsidR="00E50A21">
        <w:t>.</w:t>
      </w:r>
      <w:r>
        <w:t xml:space="preserve"> </w:t>
      </w:r>
      <w:r w:rsidRPr="00E50A21">
        <w:rPr>
          <w:i/>
          <w:iCs/>
        </w:rPr>
        <w:t>Social Research Methods</w:t>
      </w:r>
      <w:r>
        <w:t>. 5th ed. Oxford: Oxford University Press.</w:t>
      </w:r>
    </w:p>
    <w:p w:rsidR="00655E14" w:rsidP="00655E14" w:rsidRDefault="00655E14" w14:paraId="7D1DB016" w14:textId="4C2D5D6F">
      <w:pPr>
        <w:spacing w:line="360" w:lineRule="auto"/>
      </w:pPr>
      <w:r>
        <w:t>Creswell, J.W. and Creswell, J.D. (2018)</w:t>
      </w:r>
      <w:r w:rsidR="00E50A21">
        <w:t>.</w:t>
      </w:r>
      <w:r>
        <w:t xml:space="preserve"> </w:t>
      </w:r>
      <w:r w:rsidRPr="00E50A21">
        <w:rPr>
          <w:i/>
          <w:iCs/>
        </w:rPr>
        <w:t>Research Design: Qualitative, Quantitative, and Mixed Methods Approaches</w:t>
      </w:r>
      <w:r>
        <w:t>. 5th ed. Thousand Oaks: SAGE Publications.</w:t>
      </w:r>
    </w:p>
    <w:p w:rsidR="00655E14" w:rsidP="00655E14" w:rsidRDefault="00655E14" w14:paraId="4FFD7923" w14:textId="68D8471F">
      <w:pPr>
        <w:spacing w:line="360" w:lineRule="auto"/>
      </w:pPr>
      <w:r>
        <w:t>Department of Health and Social Care (2022)</w:t>
      </w:r>
      <w:r w:rsidR="00E50A21">
        <w:t>.</w:t>
      </w:r>
      <w:r>
        <w:t xml:space="preserve"> </w:t>
      </w:r>
      <w:r w:rsidRPr="00E50A21">
        <w:rPr>
          <w:i/>
          <w:iCs/>
        </w:rPr>
        <w:t>Data Saves Lives: Reshaping Health and Social Care with Data.</w:t>
      </w:r>
      <w:r>
        <w:t xml:space="preserve"> London: DHSC.</w:t>
      </w:r>
    </w:p>
    <w:p w:rsidR="00655E14" w:rsidP="00655E14" w:rsidRDefault="00655E14" w14:paraId="5A32F483" w14:textId="5E6F2481">
      <w:pPr>
        <w:spacing w:line="360" w:lineRule="auto"/>
      </w:pPr>
      <w:r>
        <w:t>Flick, U. (2018)</w:t>
      </w:r>
      <w:r w:rsidR="00E50A21">
        <w:t>.</w:t>
      </w:r>
      <w:r>
        <w:t xml:space="preserve"> </w:t>
      </w:r>
      <w:r w:rsidRPr="00E50A21">
        <w:rPr>
          <w:i/>
          <w:iCs/>
        </w:rPr>
        <w:t>An Introduction to Qualitative Research</w:t>
      </w:r>
      <w:r>
        <w:t>. 6th ed. London: SAGE.</w:t>
      </w:r>
    </w:p>
    <w:p w:rsidR="00655E14" w:rsidP="00655E14" w:rsidRDefault="00655E14" w14:paraId="45EF7E03" w14:textId="534AD26C">
      <w:pPr>
        <w:spacing w:line="360" w:lineRule="auto"/>
      </w:pPr>
      <w:r>
        <w:t>Gray, D. (2018)</w:t>
      </w:r>
      <w:r w:rsidR="00E50A21">
        <w:t>.</w:t>
      </w:r>
      <w:r>
        <w:t xml:space="preserve"> </w:t>
      </w:r>
      <w:r w:rsidRPr="00E50A21">
        <w:rPr>
          <w:i/>
          <w:iCs/>
        </w:rPr>
        <w:t>Doing Research in the Real World</w:t>
      </w:r>
      <w:r>
        <w:t>. 4th ed. London: SAGE Publications.</w:t>
      </w:r>
    </w:p>
    <w:p w:rsidR="00655E14" w:rsidP="00655E14" w:rsidRDefault="00655E14" w14:paraId="209FA5B1" w14:textId="17A604D6">
      <w:pPr>
        <w:spacing w:line="360" w:lineRule="auto"/>
      </w:pPr>
      <w:r>
        <w:t>NHS Digital (2021)</w:t>
      </w:r>
      <w:r w:rsidR="00E50A21">
        <w:t>.</w:t>
      </w:r>
      <w:r>
        <w:t xml:space="preserve"> </w:t>
      </w:r>
      <w:r w:rsidRPr="00E50A21">
        <w:rPr>
          <w:i/>
          <w:iCs/>
        </w:rPr>
        <w:t>Digital Inclusion in Health and Care</w:t>
      </w:r>
      <w:r>
        <w:t xml:space="preserve">. </w:t>
      </w:r>
      <w:r w:rsidR="00E50A21">
        <w:t xml:space="preserve">London: </w:t>
      </w:r>
      <w:r>
        <w:t>NHS England.</w:t>
      </w:r>
    </w:p>
    <w:p w:rsidR="00655E14" w:rsidP="00655E14" w:rsidRDefault="00655E14" w14:paraId="612F18C6" w14:textId="5714401C">
      <w:pPr>
        <w:spacing w:line="360" w:lineRule="auto"/>
      </w:pPr>
      <w:r>
        <w:t>NHS England (2023)</w:t>
      </w:r>
      <w:r w:rsidR="00E50A21">
        <w:t>.</w:t>
      </w:r>
      <w:r>
        <w:t xml:space="preserve"> </w:t>
      </w:r>
      <w:r w:rsidRPr="00E50A21">
        <w:rPr>
          <w:i/>
          <w:iCs/>
        </w:rPr>
        <w:t>Delivery Plan for Recovering Access to Primary Care</w:t>
      </w:r>
      <w:r>
        <w:t>. London: NHS England.</w:t>
      </w:r>
    </w:p>
    <w:p w:rsidR="00655E14" w:rsidP="00655E14" w:rsidRDefault="00655E14" w14:paraId="443A7E2B" w14:textId="758F77EA">
      <w:pPr>
        <w:spacing w:line="360" w:lineRule="auto"/>
      </w:pPr>
      <w:r>
        <w:t>Ofcom (2022)</w:t>
      </w:r>
      <w:r w:rsidR="00E50A21">
        <w:t>.</w:t>
      </w:r>
      <w:r>
        <w:t xml:space="preserve"> </w:t>
      </w:r>
      <w:r w:rsidRPr="00E50A21">
        <w:rPr>
          <w:i/>
          <w:iCs/>
        </w:rPr>
        <w:t>Adults’ Media Use and Attitudes Report 2022</w:t>
      </w:r>
      <w:r>
        <w:t xml:space="preserve">. </w:t>
      </w:r>
      <w:r w:rsidR="00E50A21">
        <w:t xml:space="preserve">London; </w:t>
      </w:r>
      <w:r>
        <w:t>Ofcom Publications.</w:t>
      </w:r>
    </w:p>
    <w:p w:rsidR="00655E14" w:rsidP="00655E14" w:rsidRDefault="00655E14" w14:paraId="12C25BB2" w14:textId="70F0E003">
      <w:pPr>
        <w:spacing w:line="360" w:lineRule="auto"/>
      </w:pPr>
      <w:r>
        <w:t>Seifert, A., Cotten, S. and Xie, B. (</w:t>
      </w:r>
      <w:proofErr w:type="gramStart"/>
      <w:r>
        <w:t>2020) ‘</w:t>
      </w:r>
      <w:proofErr w:type="gramEnd"/>
      <w:r>
        <w:t>A Double Burden of Exclusion? Digital and Social Exclusion of Older Adults in Times of COVID-19</w:t>
      </w:r>
      <w:r w:rsidR="00E50A21">
        <w:t>:</w:t>
      </w:r>
      <w:r>
        <w:t xml:space="preserve"> </w:t>
      </w:r>
      <w:r w:rsidRPr="00E50A21">
        <w:rPr>
          <w:i/>
          <w:iCs/>
        </w:rPr>
        <w:t>The Journals of Gerontology</w:t>
      </w:r>
      <w:r>
        <w:t>: Series B, 75(9), pp. 206–213.</w:t>
      </w:r>
    </w:p>
    <w:p w:rsidRPr="00655E14" w:rsidR="00655E14" w:rsidP="00655E14" w:rsidRDefault="00655E14" w14:paraId="368D403A" w14:textId="63CEB6F8">
      <w:pPr>
        <w:spacing w:line="360" w:lineRule="auto"/>
      </w:pPr>
      <w:r>
        <w:t>The King’s Fund (2022)</w:t>
      </w:r>
      <w:r w:rsidR="00E50A21">
        <w:t>.</w:t>
      </w:r>
      <w:r>
        <w:t xml:space="preserve"> </w:t>
      </w:r>
      <w:r w:rsidRPr="00E50A21">
        <w:rPr>
          <w:i/>
          <w:iCs/>
        </w:rPr>
        <w:t>Digital Transformation in the NHS: Building a Tech-Enabled Future</w:t>
      </w:r>
      <w:r>
        <w:t>. London: The King’s Fund.</w:t>
      </w:r>
    </w:p>
    <w:sectPr w:rsidRPr="00655E14" w:rsidR="00655E14">
      <w:footerReference w:type="default" r:id="rId11"/>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E6E44" w:rsidP="00E50A21" w:rsidRDefault="00CE6E44" w14:paraId="0722C5E7" w14:textId="77777777">
      <w:pPr>
        <w:spacing w:after="0" w:line="240" w:lineRule="auto"/>
      </w:pPr>
      <w:r>
        <w:separator/>
      </w:r>
    </w:p>
  </w:endnote>
  <w:endnote w:type="continuationSeparator" w:id="0">
    <w:p w:rsidR="00CE6E44" w:rsidP="00E50A21" w:rsidRDefault="00CE6E44" w14:paraId="4104BA6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4630851"/>
      <w:docPartObj>
        <w:docPartGallery w:val="Page Numbers (Bottom of Page)"/>
        <w:docPartUnique/>
      </w:docPartObj>
    </w:sdtPr>
    <w:sdtEndPr>
      <w:rPr>
        <w:noProof/>
      </w:rPr>
    </w:sdtEndPr>
    <w:sdtContent>
      <w:p w:rsidR="00E50A21" w:rsidRDefault="00E50A21" w14:paraId="363D926A" w14:textId="3071C31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E50A21" w:rsidRDefault="00E50A21" w14:paraId="6B9EE89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E6E44" w:rsidP="00E50A21" w:rsidRDefault="00CE6E44" w14:paraId="74D99B6A" w14:textId="77777777">
      <w:pPr>
        <w:spacing w:after="0" w:line="240" w:lineRule="auto"/>
      </w:pPr>
      <w:r>
        <w:separator/>
      </w:r>
    </w:p>
  </w:footnote>
  <w:footnote w:type="continuationSeparator" w:id="0">
    <w:p w:rsidR="00CE6E44" w:rsidP="00E50A21" w:rsidRDefault="00CE6E44" w14:paraId="4742BE78"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2C8"/>
    <w:rsid w:val="000529E2"/>
    <w:rsid w:val="00064210"/>
    <w:rsid w:val="00160CBC"/>
    <w:rsid w:val="00277340"/>
    <w:rsid w:val="00406770"/>
    <w:rsid w:val="004C1A3B"/>
    <w:rsid w:val="00655E14"/>
    <w:rsid w:val="006B519C"/>
    <w:rsid w:val="0071010E"/>
    <w:rsid w:val="008932C8"/>
    <w:rsid w:val="00901225"/>
    <w:rsid w:val="009A53FB"/>
    <w:rsid w:val="009F1B73"/>
    <w:rsid w:val="00A2755E"/>
    <w:rsid w:val="00B507EE"/>
    <w:rsid w:val="00BE1D07"/>
    <w:rsid w:val="00C779AB"/>
    <w:rsid w:val="00C91DF5"/>
    <w:rsid w:val="00CE6E44"/>
    <w:rsid w:val="00D37D68"/>
    <w:rsid w:val="00E11C07"/>
    <w:rsid w:val="00E50A21"/>
    <w:rsid w:val="070B5723"/>
    <w:rsid w:val="0C8BC8B9"/>
    <w:rsid w:val="2FAF7A6B"/>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5ACDC"/>
  <w15:chartTrackingRefBased/>
  <w15:docId w15:val="{FC0BE431-44D1-440D-8DDD-0F3462ABF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932C8"/>
    <w:pPr>
      <w:jc w:val="both"/>
    </w:pPr>
    <w:rPr>
      <w:rFonts w:ascii="Arial" w:hAnsi="Arial"/>
    </w:rPr>
  </w:style>
  <w:style w:type="paragraph" w:styleId="Heading1">
    <w:name w:val="heading 1"/>
    <w:basedOn w:val="Normal"/>
    <w:next w:val="Normal"/>
    <w:link w:val="Heading1Char"/>
    <w:uiPriority w:val="9"/>
    <w:qFormat/>
    <w:rsid w:val="00901225"/>
    <w:pPr>
      <w:keepNext/>
      <w:keepLines/>
      <w:spacing w:before="240" w:after="0"/>
      <w:outlineLvl w:val="0"/>
    </w:pPr>
    <w:rPr>
      <w:rFonts w:eastAsiaTheme="majorEastAsia" w:cstheme="majorBidi"/>
      <w:b/>
      <w:color w:val="000000" w:themeColor="text1"/>
      <w:sz w:val="30"/>
      <w:szCs w:val="32"/>
    </w:rPr>
  </w:style>
  <w:style w:type="paragraph" w:styleId="Heading2">
    <w:name w:val="heading 2"/>
    <w:basedOn w:val="Normal"/>
    <w:next w:val="Normal"/>
    <w:link w:val="Heading2Char"/>
    <w:uiPriority w:val="9"/>
    <w:unhideWhenUsed/>
    <w:qFormat/>
    <w:rsid w:val="00901225"/>
    <w:pPr>
      <w:keepNext/>
      <w:keepLines/>
      <w:spacing w:before="40" w:after="0"/>
      <w:outlineLvl w:val="1"/>
    </w:pPr>
    <w:rPr>
      <w:rFonts w:ascii="Times New Roman" w:hAnsi="Times New Roman" w:eastAsiaTheme="majorEastAsia" w:cstheme="majorBidi"/>
      <w:b/>
      <w:color w:val="000000" w:themeColor="text1"/>
      <w:sz w:val="27"/>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01225"/>
    <w:rPr>
      <w:rFonts w:ascii="Arial" w:hAnsi="Arial" w:eastAsiaTheme="majorEastAsia" w:cstheme="majorBidi"/>
      <w:b/>
      <w:color w:val="000000" w:themeColor="text1"/>
      <w:sz w:val="30"/>
      <w:szCs w:val="32"/>
    </w:rPr>
  </w:style>
  <w:style w:type="character" w:styleId="Heading2Char" w:customStyle="1">
    <w:name w:val="Heading 2 Char"/>
    <w:basedOn w:val="DefaultParagraphFont"/>
    <w:link w:val="Heading2"/>
    <w:uiPriority w:val="9"/>
    <w:rsid w:val="00901225"/>
    <w:rPr>
      <w:rFonts w:ascii="Times New Roman" w:hAnsi="Times New Roman" w:eastAsiaTheme="majorEastAsia" w:cstheme="majorBidi"/>
      <w:b/>
      <w:color w:val="000000" w:themeColor="text1"/>
      <w:sz w:val="27"/>
      <w:szCs w:val="26"/>
    </w:rPr>
  </w:style>
  <w:style w:type="paragraph" w:styleId="TOCHeading">
    <w:name w:val="TOC Heading"/>
    <w:basedOn w:val="Heading1"/>
    <w:next w:val="Normal"/>
    <w:uiPriority w:val="39"/>
    <w:unhideWhenUsed/>
    <w:qFormat/>
    <w:rsid w:val="008932C8"/>
    <w:pPr>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8932C8"/>
    <w:pPr>
      <w:spacing w:after="100"/>
    </w:pPr>
  </w:style>
  <w:style w:type="character" w:styleId="Hyperlink">
    <w:name w:val="Hyperlink"/>
    <w:basedOn w:val="DefaultParagraphFont"/>
    <w:uiPriority w:val="99"/>
    <w:unhideWhenUsed/>
    <w:rsid w:val="008932C8"/>
    <w:rPr>
      <w:color w:val="0563C1" w:themeColor="hyperlink"/>
      <w:u w:val="single"/>
    </w:rPr>
  </w:style>
  <w:style w:type="character" w:styleId="Emphasis">
    <w:name w:val="Emphasis"/>
    <w:basedOn w:val="DefaultParagraphFont"/>
    <w:uiPriority w:val="20"/>
    <w:qFormat/>
    <w:rsid w:val="0071010E"/>
    <w:rPr>
      <w:i/>
      <w:iCs/>
    </w:rPr>
  </w:style>
  <w:style w:type="paragraph" w:styleId="TOC2">
    <w:name w:val="toc 2"/>
    <w:basedOn w:val="Normal"/>
    <w:next w:val="Normal"/>
    <w:autoRedefine/>
    <w:uiPriority w:val="39"/>
    <w:unhideWhenUsed/>
    <w:rsid w:val="00901225"/>
    <w:pPr>
      <w:spacing w:after="100"/>
      <w:ind w:left="220"/>
    </w:pPr>
  </w:style>
  <w:style w:type="paragraph" w:styleId="Header">
    <w:name w:val="header"/>
    <w:basedOn w:val="Normal"/>
    <w:link w:val="HeaderChar"/>
    <w:uiPriority w:val="99"/>
    <w:unhideWhenUsed/>
    <w:rsid w:val="00E50A21"/>
    <w:pPr>
      <w:tabs>
        <w:tab w:val="center" w:pos="4680"/>
        <w:tab w:val="right" w:pos="9360"/>
      </w:tabs>
      <w:spacing w:after="0" w:line="240" w:lineRule="auto"/>
    </w:pPr>
  </w:style>
  <w:style w:type="character" w:styleId="HeaderChar" w:customStyle="1">
    <w:name w:val="Header Char"/>
    <w:basedOn w:val="DefaultParagraphFont"/>
    <w:link w:val="Header"/>
    <w:uiPriority w:val="99"/>
    <w:rsid w:val="00E50A21"/>
    <w:rPr>
      <w:rFonts w:ascii="Arial" w:hAnsi="Arial"/>
    </w:rPr>
  </w:style>
  <w:style w:type="paragraph" w:styleId="Footer">
    <w:name w:val="footer"/>
    <w:basedOn w:val="Normal"/>
    <w:link w:val="FooterChar"/>
    <w:uiPriority w:val="99"/>
    <w:unhideWhenUsed/>
    <w:rsid w:val="00E50A21"/>
    <w:pPr>
      <w:tabs>
        <w:tab w:val="center" w:pos="4680"/>
        <w:tab w:val="right" w:pos="9360"/>
      </w:tabs>
      <w:spacing w:after="0" w:line="240" w:lineRule="auto"/>
    </w:pPr>
  </w:style>
  <w:style w:type="character" w:styleId="FooterChar" w:customStyle="1">
    <w:name w:val="Footer Char"/>
    <w:basedOn w:val="DefaultParagraphFont"/>
    <w:link w:val="Footer"/>
    <w:uiPriority w:val="99"/>
    <w:rsid w:val="00E50A21"/>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customXml" Target="../customXml/item4.xml" Id="rId4" /><Relationship Type="http://schemas.openxmlformats.org/officeDocument/2006/relationships/endnotes" Target="endnotes.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0f40b691bd37406b2d1220305c5c11dc">
  <xsd:schema xmlns:xsd="http://www.w3.org/2001/XMLSchema" xmlns:xs="http://www.w3.org/2001/XMLSchema" xmlns:p="http://schemas.microsoft.com/office/2006/metadata/properties" xmlns:ns3="b4f9f7ee-5770-4a14-8925-17f3d16e50b7" targetNamespace="http://schemas.microsoft.com/office/2006/metadata/properties" ma:root="true" ma:fieldsID="890fa053c4356d7ff186c779663480cd"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769CD073-E650-4B85-ADB8-0A42FE0B297B}">
  <ds:schemaRefs>
    <ds:schemaRef ds:uri="http://schemas.openxmlformats.org/officeDocument/2006/bibliography"/>
  </ds:schemaRefs>
</ds:datastoreItem>
</file>

<file path=customXml/itemProps2.xml><?xml version="1.0" encoding="utf-8"?>
<ds:datastoreItem xmlns:ds="http://schemas.openxmlformats.org/officeDocument/2006/customXml" ds:itemID="{DDCA26BF-D00A-4B5C-A8DF-B1CFCBB96D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EBC0BA-A870-4905-999A-37A4BE5437F1}">
  <ds:schemaRefs>
    <ds:schemaRef ds:uri="http://schemas.microsoft.com/sharepoint/v3/contenttype/forms"/>
  </ds:schemaRefs>
</ds:datastoreItem>
</file>

<file path=customXml/itemProps4.xml><?xml version="1.0" encoding="utf-8"?>
<ds:datastoreItem xmlns:ds="http://schemas.openxmlformats.org/officeDocument/2006/customXml" ds:itemID="{3CD09261-52D4-4682-BD0C-76C095984FF8}">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dc:creator>
  <keywords/>
  <dc:description/>
  <lastModifiedBy>Md Ashraful Mokhlook Talukdar (2441949)</lastModifiedBy>
  <revision>5</revision>
  <dcterms:created xsi:type="dcterms:W3CDTF">2025-12-01T09:55:00.0000000Z</dcterms:created>
  <dcterms:modified xsi:type="dcterms:W3CDTF">2025-12-01T10:28:05.9920275Z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