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F8343" w14:textId="44778681" w:rsidR="00A52B06" w:rsidRDefault="003F2FAA" w:rsidP="00DD068B">
      <w:pPr>
        <w:pStyle w:val="Title"/>
      </w:pPr>
      <w:r>
        <w:t xml:space="preserve">physical security measures </w:t>
      </w:r>
      <w:r w:rsidR="002D4E02">
        <w:t>for</w:t>
      </w:r>
      <w:r>
        <w:t xml:space="preserve"> protect</w:t>
      </w:r>
      <w:r w:rsidR="002D4E02">
        <w:t>ion</w:t>
      </w:r>
      <w:r>
        <w:t>, detect</w:t>
      </w:r>
      <w:r w:rsidR="002D4E02">
        <w:t>ion</w:t>
      </w:r>
      <w:r>
        <w:t>, react</w:t>
      </w:r>
      <w:r w:rsidR="002D4E02">
        <w:t>ion</w:t>
      </w:r>
      <w:r>
        <w:t xml:space="preserve"> and safeguard</w:t>
      </w:r>
      <w:r w:rsidR="002D4E02">
        <w:t>ing</w:t>
      </w:r>
      <w:r>
        <w:t xml:space="preserve"> </w:t>
      </w:r>
      <w:r w:rsidR="002D4E02">
        <w:t>within an i</w:t>
      </w:r>
      <w:r w:rsidR="2B719DBC">
        <w:t>C</w:t>
      </w:r>
      <w:r w:rsidR="002D4E02">
        <w:t>t infrastructure</w:t>
      </w:r>
    </w:p>
    <w:p w14:paraId="119BB8D7" w14:textId="45220004" w:rsidR="00DD068B" w:rsidRPr="00196070" w:rsidRDefault="00D9245A" w:rsidP="00DD068B">
      <w:pPr>
        <w:pStyle w:val="IEEE-Author"/>
        <w:rPr>
          <w:rFonts w:cs="Times New Roman"/>
          <w:sz w:val="20"/>
          <w:szCs w:val="20"/>
        </w:rPr>
      </w:pPr>
      <w:r w:rsidRPr="00196070">
        <w:rPr>
          <w:rFonts w:cs="Times New Roman"/>
          <w:sz w:val="20"/>
          <w:szCs w:val="20"/>
        </w:rPr>
        <w:t>Kasey Leonard Ward</w:t>
      </w:r>
    </w:p>
    <w:p w14:paraId="2BBA1F64" w14:textId="77777777" w:rsidR="00D428A5" w:rsidRDefault="00DD068B" w:rsidP="00DD068B">
      <w:pPr>
        <w:pStyle w:val="IEEE-Affil"/>
        <w:rPr>
          <w:rFonts w:cs="Times New Roman"/>
        </w:rPr>
      </w:pPr>
      <w:r w:rsidRPr="00196070">
        <w:rPr>
          <w:rFonts w:cs="Times New Roman"/>
        </w:rPr>
        <w:t xml:space="preserve">Student </w:t>
      </w:r>
    </w:p>
    <w:p w14:paraId="37F671CC" w14:textId="0CEAEE06" w:rsidR="00DD068B" w:rsidRPr="00196070" w:rsidRDefault="00DD068B" w:rsidP="00DD068B">
      <w:pPr>
        <w:pStyle w:val="IEEE-Affil"/>
        <w:rPr>
          <w:rFonts w:cs="Times New Roman"/>
        </w:rPr>
      </w:pPr>
      <w:r w:rsidRPr="00196070">
        <w:rPr>
          <w:rFonts w:cs="Times New Roman"/>
        </w:rPr>
        <w:t>University of Wales Trinity St David, Swansea, Wales</w:t>
      </w:r>
    </w:p>
    <w:p w14:paraId="674D2AAF" w14:textId="63727ED3" w:rsidR="00DD068B" w:rsidRPr="00196070" w:rsidRDefault="00D9245A" w:rsidP="00DD068B">
      <w:pPr>
        <w:jc w:val="center"/>
        <w:rPr>
          <w:rFonts w:cs="Times New Roman"/>
          <w:sz w:val="20"/>
          <w:szCs w:val="20"/>
        </w:rPr>
      </w:pPr>
      <w:r w:rsidRPr="00196070">
        <w:rPr>
          <w:rFonts w:cs="Times New Roman"/>
          <w:sz w:val="20"/>
          <w:szCs w:val="20"/>
        </w:rPr>
        <w:t>2113329</w:t>
      </w:r>
      <w:r w:rsidR="00DD068B" w:rsidRPr="00196070">
        <w:rPr>
          <w:rFonts w:cs="Times New Roman"/>
          <w:sz w:val="20"/>
          <w:szCs w:val="20"/>
        </w:rPr>
        <w:t>@student.uwtsd.ac.uk</w:t>
      </w:r>
    </w:p>
    <w:p w14:paraId="0C8563C1" w14:textId="77777777" w:rsidR="00DD068B" w:rsidRPr="00196070" w:rsidRDefault="00DD068B" w:rsidP="00DD068B">
      <w:pPr>
        <w:jc w:val="center"/>
        <w:rPr>
          <w:rFonts w:ascii="Courier New" w:hAnsi="Courier New" w:cs="Courier New"/>
          <w:sz w:val="20"/>
          <w:szCs w:val="20"/>
        </w:rPr>
        <w:sectPr w:rsidR="00DD068B" w:rsidRPr="00196070">
          <w:pgSz w:w="11906" w:h="16838"/>
          <w:pgMar w:top="1440" w:right="1440" w:bottom="1440" w:left="1440" w:header="708" w:footer="708" w:gutter="0"/>
          <w:cols w:space="708"/>
          <w:docGrid w:linePitch="360"/>
        </w:sectPr>
      </w:pPr>
    </w:p>
    <w:p w14:paraId="5CA6D8D2" w14:textId="3D43D5CC" w:rsidR="0032613F" w:rsidRPr="00F542C8" w:rsidRDefault="00DD068B" w:rsidP="00F542C8">
      <w:pPr>
        <w:pStyle w:val="AbstractH"/>
        <w:jc w:val="both"/>
        <w:rPr>
          <w:rFonts w:ascii="Segoe UI" w:hAnsi="Segoe UI" w:cs="Segoe UI"/>
          <w:color w:val="D1D5DB"/>
          <w:sz w:val="20"/>
          <w:szCs w:val="20"/>
          <w:shd w:val="clear" w:color="auto" w:fill="444654"/>
        </w:rPr>
      </w:pPr>
      <w:r w:rsidRPr="00D5259E">
        <w:rPr>
          <w:sz w:val="20"/>
          <w:szCs w:val="20"/>
        </w:rPr>
        <w:t xml:space="preserve">Abstract- </w:t>
      </w:r>
      <w:r w:rsidR="0032613F" w:rsidRPr="00D5259E">
        <w:rPr>
          <w:sz w:val="20"/>
          <w:szCs w:val="20"/>
        </w:rPr>
        <w:t>In the field of data security</w:t>
      </w:r>
      <w:r w:rsidR="00E62D06">
        <w:rPr>
          <w:sz w:val="20"/>
          <w:szCs w:val="20"/>
        </w:rPr>
        <w:t xml:space="preserve"> p</w:t>
      </w:r>
      <w:r w:rsidR="0032613F" w:rsidRPr="00D5259E">
        <w:rPr>
          <w:sz w:val="20"/>
          <w:szCs w:val="20"/>
        </w:rPr>
        <w:t>hysical security measures are essential because even the most sophisticated cybersecurity defences can be rendered useless if a malicious actor gains physical access to sensitive data.</w:t>
      </w:r>
      <w:r w:rsidR="00D5259E">
        <w:rPr>
          <w:sz w:val="20"/>
          <w:szCs w:val="20"/>
        </w:rPr>
        <w:t xml:space="preserve"> This paper explores the </w:t>
      </w:r>
      <w:r w:rsidR="00E62D06">
        <w:rPr>
          <w:sz w:val="20"/>
          <w:szCs w:val="20"/>
        </w:rPr>
        <w:t>key aspects of physical security within ICT infrastruct</w:t>
      </w:r>
      <w:r w:rsidR="00F542C8">
        <w:rPr>
          <w:sz w:val="20"/>
          <w:szCs w:val="20"/>
        </w:rPr>
        <w:t xml:space="preserve">ure and how implementation of such is of key importance to a modern institution handling sensitive data. </w:t>
      </w:r>
    </w:p>
    <w:p w14:paraId="6EC5DB5F" w14:textId="075F257C" w:rsidR="0058720F" w:rsidRPr="00196070" w:rsidRDefault="005D001A" w:rsidP="0032613F">
      <w:pPr>
        <w:pStyle w:val="AbstractH"/>
        <w:rPr>
          <w:sz w:val="20"/>
          <w:szCs w:val="20"/>
        </w:rPr>
      </w:pPr>
      <w:r w:rsidRPr="00196070">
        <w:rPr>
          <w:sz w:val="20"/>
          <w:szCs w:val="20"/>
        </w:rPr>
        <w:t xml:space="preserve">I. </w:t>
      </w:r>
      <w:r w:rsidR="0067208F" w:rsidRPr="00196070">
        <w:rPr>
          <w:sz w:val="20"/>
          <w:szCs w:val="20"/>
        </w:rPr>
        <w:t>INTRODUCTION</w:t>
      </w:r>
    </w:p>
    <w:p w14:paraId="56907B15" w14:textId="2A7D9BCF" w:rsidR="0067208F" w:rsidRPr="00196070" w:rsidRDefault="0067208F" w:rsidP="00233113">
      <w:pPr>
        <w:pStyle w:val="IEEE-Caption"/>
        <w:numPr>
          <w:ilvl w:val="0"/>
          <w:numId w:val="7"/>
        </w:numPr>
        <w:jc w:val="left"/>
        <w:rPr>
          <w:i/>
          <w:iCs/>
          <w:sz w:val="20"/>
          <w:szCs w:val="20"/>
        </w:rPr>
      </w:pPr>
      <w:r w:rsidRPr="00196070">
        <w:rPr>
          <w:i/>
          <w:iCs/>
          <w:sz w:val="20"/>
          <w:szCs w:val="20"/>
        </w:rPr>
        <w:t>Physical Security</w:t>
      </w:r>
    </w:p>
    <w:p w14:paraId="37E12F61" w14:textId="589677F3" w:rsidR="00E65918" w:rsidRPr="00196070" w:rsidRDefault="00E65918" w:rsidP="00E65EA5">
      <w:pPr>
        <w:pStyle w:val="IEEE-Caption"/>
        <w:ind w:firstLine="360"/>
        <w:jc w:val="both"/>
        <w:rPr>
          <w:color w:val="000000"/>
          <w:sz w:val="20"/>
          <w:szCs w:val="20"/>
        </w:rPr>
      </w:pPr>
      <w:r w:rsidRPr="00196070">
        <w:rPr>
          <w:color w:val="000000"/>
          <w:sz w:val="20"/>
          <w:szCs w:val="20"/>
        </w:rPr>
        <w:t>Physical security encompasses the protection of objects f</w:t>
      </w:r>
      <w:r w:rsidR="000F7743">
        <w:rPr>
          <w:color w:val="000000"/>
          <w:sz w:val="20"/>
          <w:szCs w:val="20"/>
        </w:rPr>
        <w:t>rom</w:t>
      </w:r>
      <w:r w:rsidRPr="00196070">
        <w:rPr>
          <w:color w:val="000000"/>
          <w:sz w:val="20"/>
          <w:szCs w:val="20"/>
        </w:rPr>
        <w:t xml:space="preserve"> damage, destruction, </w:t>
      </w:r>
      <w:r w:rsidR="00B1280F" w:rsidRPr="00196070">
        <w:rPr>
          <w:color w:val="000000"/>
          <w:sz w:val="20"/>
          <w:szCs w:val="20"/>
        </w:rPr>
        <w:t>loss,</w:t>
      </w:r>
      <w:r w:rsidRPr="00196070">
        <w:rPr>
          <w:color w:val="000000"/>
          <w:sz w:val="20"/>
          <w:szCs w:val="20"/>
        </w:rPr>
        <w:t xml:space="preserve"> or misuse, as well as the protection of sensitive areas of estate from trespass and unauthorized access. </w:t>
      </w:r>
    </w:p>
    <w:p w14:paraId="081848D8" w14:textId="1551077F" w:rsidR="00545EBE" w:rsidRPr="00196070" w:rsidRDefault="008E7664" w:rsidP="00E65EA5">
      <w:pPr>
        <w:pStyle w:val="IEEE-Caption"/>
        <w:jc w:val="both"/>
        <w:rPr>
          <w:color w:val="000000"/>
          <w:sz w:val="20"/>
          <w:szCs w:val="20"/>
        </w:rPr>
      </w:pPr>
      <w:r w:rsidRPr="00196070">
        <w:rPr>
          <w:sz w:val="20"/>
          <w:szCs w:val="20"/>
        </w:rPr>
        <w:t xml:space="preserve">Physical security is often seen as the </w:t>
      </w:r>
      <w:r w:rsidR="00947842" w:rsidRPr="00196070">
        <w:rPr>
          <w:sz w:val="20"/>
          <w:szCs w:val="20"/>
        </w:rPr>
        <w:t>simplest</w:t>
      </w:r>
      <w:r w:rsidRPr="00196070">
        <w:rPr>
          <w:sz w:val="20"/>
          <w:szCs w:val="20"/>
        </w:rPr>
        <w:t xml:space="preserve"> way to protect sensitive data</w:t>
      </w:r>
      <w:r w:rsidR="00CF1A19" w:rsidRPr="00196070">
        <w:rPr>
          <w:sz w:val="20"/>
          <w:szCs w:val="20"/>
        </w:rPr>
        <w:t xml:space="preserve"> and as such is overlooked in favour of more complex, often costlier solutions to data security. </w:t>
      </w:r>
      <w:r w:rsidR="00B34FB2" w:rsidRPr="00196070">
        <w:rPr>
          <w:sz w:val="20"/>
          <w:szCs w:val="20"/>
        </w:rPr>
        <w:t>However,</w:t>
      </w:r>
      <w:r w:rsidR="00CF1A19" w:rsidRPr="00196070">
        <w:rPr>
          <w:sz w:val="20"/>
          <w:szCs w:val="20"/>
        </w:rPr>
        <w:t xml:space="preserve"> </w:t>
      </w:r>
      <w:r w:rsidR="00ED7FE0" w:rsidRPr="00196070">
        <w:rPr>
          <w:sz w:val="20"/>
          <w:szCs w:val="20"/>
        </w:rPr>
        <w:t xml:space="preserve">it is often argued that the easiest way to obtain data is to have physical access to it. </w:t>
      </w:r>
      <w:r w:rsidR="00BC496E" w:rsidRPr="00196070">
        <w:rPr>
          <w:sz w:val="20"/>
          <w:szCs w:val="20"/>
        </w:rPr>
        <w:t>The Information Commissioner</w:t>
      </w:r>
      <w:r w:rsidR="004069AD" w:rsidRPr="00196070">
        <w:rPr>
          <w:sz w:val="20"/>
          <w:szCs w:val="20"/>
        </w:rPr>
        <w:t>’</w:t>
      </w:r>
      <w:r w:rsidR="00BC496E" w:rsidRPr="00196070">
        <w:rPr>
          <w:sz w:val="20"/>
          <w:szCs w:val="20"/>
        </w:rPr>
        <w:t xml:space="preserve">s Office of the United Kingdom shows that in 2022 the third most common data breach incident </w:t>
      </w:r>
      <w:r w:rsidR="00B34FB2" w:rsidRPr="00196070">
        <w:rPr>
          <w:sz w:val="20"/>
          <w:szCs w:val="20"/>
        </w:rPr>
        <w:t>reported was down to “Unauthorised access” a</w:t>
      </w:r>
      <w:r w:rsidR="00C91A36" w:rsidRPr="00196070">
        <w:rPr>
          <w:sz w:val="20"/>
          <w:szCs w:val="20"/>
        </w:rPr>
        <w:t>t 13% of reported incidents</w:t>
      </w:r>
      <w:r w:rsidR="005E6D2F" w:rsidRPr="00196070">
        <w:rPr>
          <w:sz w:val="20"/>
          <w:szCs w:val="20"/>
        </w:rPr>
        <w:t>.</w:t>
      </w:r>
      <w:sdt>
        <w:sdtPr>
          <w:rPr>
            <w:color w:val="000000"/>
            <w:sz w:val="20"/>
            <w:szCs w:val="20"/>
          </w:rPr>
          <w:tag w:val="MENDELEY_CITATION_v3_eyJjaXRhdGlvbklEIjoiTUVOREVMRVlfQ0lUQVRJT05fNTk2MzA2MDItMTExMy00NDQwLThlMDMtODJhZmMyN2Q2M2UyIiwicHJvcGVydGllcyI6eyJub3RlSW5kZXgiOjB9LCJpc0VkaXRlZCI6ZmFsc2UsIm1hbnVhbE92ZXJyaWRlIjp7ImlzTWFudWFsbHlPdmVycmlkZGVuIjpmYWxzZSwiY2l0ZXByb2NUZXh0IjoiWzFdIiwibWFudWFsT3ZlcnJpZGVUZXh0IjoiIn0sImNpdGF0aW9uSXRlbXMiOlt7ImlkIjoiMzdmZWMyYWQtMzZiNC0zMTVjLThlMTAtMTAwNzIxYjkyNGI3IiwiaXRlbURhdGEiOnsidHlwZSI6ImFydGljbGUtam91cm5hbCIsImlkIjoiMzdmZWMyYWQtMzZiNC0zMTVjLThlMTAtMTAwNzIxYjkyNGI3IiwidGl0bGUiOiJEYXRhIHNlY3VyaXR5IGluY2lkZW50IHRyZW5kcyIsImFjY2Vzc2VkIjp7ImRhdGUtcGFydHMiOltbMjAyMywxLDVdXX0sIlVSTCI6Imh0dHBzOi8vaWNvLm9yZy51ay9hY3Rpb24td2V2ZS10YWtlbi9kYXRhLXNlY3VyaXR5LWluY2lkZW50LXRyZW5kcy8iLCJpc3N1ZWQiOnsiZGF0ZS1wYXJ0cyI6W1syMDIyXV19LCJwdWJsaXNoZXIiOiJJQ08iLCJjb250YWluZXItdGl0bGUtc2hvcnQiOiIifSwiaXNUZW1wb3JhcnkiOmZhbHNlfV19"/>
          <w:id w:val="934709439"/>
          <w:placeholder>
            <w:docPart w:val="DefaultPlaceholder_-1854013440"/>
          </w:placeholder>
        </w:sdtPr>
        <w:sdtContent>
          <w:r w:rsidR="00B40B59" w:rsidRPr="00B40B59">
            <w:rPr>
              <w:rFonts w:eastAsia="Times New Roman"/>
              <w:color w:val="000000"/>
              <w:sz w:val="20"/>
              <w:szCs w:val="20"/>
            </w:rPr>
            <w:t>[1]</w:t>
          </w:r>
        </w:sdtContent>
      </w:sdt>
      <w:r w:rsidR="005E6D2F" w:rsidRPr="00196070">
        <w:rPr>
          <w:color w:val="000000"/>
          <w:sz w:val="20"/>
          <w:szCs w:val="20"/>
        </w:rPr>
        <w:t xml:space="preserve"> </w:t>
      </w:r>
      <w:r w:rsidR="00545EBE" w:rsidRPr="00196070">
        <w:rPr>
          <w:color w:val="000000"/>
          <w:sz w:val="20"/>
          <w:szCs w:val="20"/>
        </w:rPr>
        <w:t xml:space="preserve">Physical security is therefore as important, if not more so than logical security when data is involved. </w:t>
      </w:r>
    </w:p>
    <w:p w14:paraId="03D8CDB6" w14:textId="1738EE2F" w:rsidR="00D70D80" w:rsidRPr="00196070" w:rsidRDefault="00E42217" w:rsidP="00E65EA5">
      <w:pPr>
        <w:pStyle w:val="IEEE-Caption"/>
        <w:jc w:val="both"/>
        <w:rPr>
          <w:color w:val="000000"/>
          <w:sz w:val="20"/>
          <w:szCs w:val="20"/>
        </w:rPr>
      </w:pPr>
      <w:r w:rsidRPr="57E5D22F">
        <w:rPr>
          <w:color w:val="000000" w:themeColor="text1"/>
          <w:sz w:val="20"/>
          <w:szCs w:val="20"/>
        </w:rPr>
        <w:t xml:space="preserve">With the growth of </w:t>
      </w:r>
      <w:r w:rsidR="00647E72" w:rsidRPr="57E5D22F">
        <w:rPr>
          <w:color w:val="000000" w:themeColor="text1"/>
          <w:sz w:val="20"/>
          <w:szCs w:val="20"/>
        </w:rPr>
        <w:t>de-centralised business models and working from ho</w:t>
      </w:r>
      <w:r w:rsidR="00882005" w:rsidRPr="57E5D22F">
        <w:rPr>
          <w:color w:val="000000" w:themeColor="text1"/>
          <w:sz w:val="20"/>
          <w:szCs w:val="20"/>
        </w:rPr>
        <w:t xml:space="preserve">me (showing a rise to 12.38% of work in the European </w:t>
      </w:r>
      <w:r w:rsidR="000F7743">
        <w:rPr>
          <w:color w:val="000000" w:themeColor="text1"/>
          <w:sz w:val="20"/>
          <w:szCs w:val="20"/>
        </w:rPr>
        <w:t>U</w:t>
      </w:r>
      <w:r w:rsidR="00882005" w:rsidRPr="57E5D22F">
        <w:rPr>
          <w:color w:val="000000" w:themeColor="text1"/>
          <w:sz w:val="20"/>
          <w:szCs w:val="20"/>
        </w:rPr>
        <w:t>nion as of 2020</w:t>
      </w:r>
      <w:r w:rsidR="00B1280F" w:rsidRPr="57E5D22F">
        <w:rPr>
          <w:color w:val="000000" w:themeColor="text1"/>
          <w:sz w:val="20"/>
          <w:szCs w:val="20"/>
        </w:rPr>
        <w:t xml:space="preserve"> </w:t>
      </w:r>
      <w:sdt>
        <w:sdtPr>
          <w:rPr>
            <w:color w:val="000000"/>
            <w:sz w:val="20"/>
            <w:szCs w:val="20"/>
          </w:rPr>
          <w:tag w:val="MENDELEY_CITATION_v3_eyJjaXRhdGlvbklEIjoiTUVOREVMRVlfQ0lUQVRJT05fYjZkOTI0ZTAtYTgyMy00NWZlLWJhNDgtMmRhMjg3MDcxOGE2IiwicHJvcGVydGllcyI6eyJub3RlSW5kZXgiOjB9LCJpc0VkaXRlZCI6ZmFsc2UsIm1hbnVhbE92ZXJyaWRlIjp7ImlzTWFudWFsbHlPdmVycmlkZGVuIjpmYWxzZSwiY2l0ZXByb2NUZXh0IjoiWzJdIiwibWFudWFsT3ZlcnJpZGVUZXh0IjoiIn0sImNpdGF0aW9uSXRlbXMiOlt7ImlkIjoiZWZmYmVjMDEtODU4NC0zNmY5LTljMmQtMjdjOGUxMWEzNzZlIiwiaXRlbURhdGEiOnsidHlwZSI6ImFydGljbGUtam91cm5hbCIsImlkIjoiZWZmYmVjMDEtODU4NC0zNmY5LTljMmQtMjdjOGUxMWEzNzZlIiwidGl0bGUiOiJXb3JrIGZyb20gSG9tZSA6IFJlZ2lvbmFsIERpZ2l0YWwgRGl2aWRlIGluIEVVIENvdW50cmllcyIsImF1dGhvciI6W3siZmFtaWx5IjoiV2/Fum5pYWstSsSZY2hvcmVrIiwiZ2l2ZW4iOiJCZWF0YSIsInBhcnNlLW5hbWVzIjpmYWxzZSwiZHJvcHBpbmctcGFydGljbGUiOiIiLCJub24tZHJvcHBpbmctcGFydGljbGUiOiIifSx7ImZhbWlseSI6Ik1hdHVzemFrIiwiZ2l2ZW4iOiJQaW90ciIsInBhcnNlLW5hbWVzIjpmYWxzZSwiZHJvcHBpbmctcGFydGljbGUiOiIiLCJub24tZHJvcHBpbmctcGFydGljbGUiOiIifV0sImNvbnRhaW5lci10aXRsZSI6IkRpZ2l0YWwgTGFib3VyIE1hcmtldHMgaW4gQ2VudHJhbCBhbmQgRWFzdGVybiBFdXJvcGVhbiBDb3VudHJpZXMiLCJhY2Nlc3NlZCI6eyJkYXRlLXBhcnRzIjpbWzIwMjMsMSw1XV19LCJET0kiOiIxMC40MzI0Lzk3ODEwMDMzMjY3NzktMyIsIklTQk4iOiI5NzgxMDAzMzI2Nzc5IiwiVVJMIjoiaHR0cHM6Ly93d3cudGF5bG9yZnJhbmNpcy5jb20vY2hhcHRlcnMvZWRpdC8xMC40MzI0Lzk3ODEwMDMzMjY3NzktMy93b3JrLWhvbWUtYmVhdGEtd28lQzUlQkFuaWFrLWolQzQlOTljaG9yZWstcGlvdHItbWF0dXN6YWsiLCJpc3N1ZWQiOnsiZGF0ZS1wYXJ0cyI6W1syMDIyLDEyLDZdXX0sInB1Ymxpc2hlci1wbGFjZSI6IkxvbmRvbiIsInBhZ2UiOiIxNS0zNiIsImFic3RyYWN0IjoiVGhlIENPVklELTE5IHBhbmRlbWljIGhhcyBjaGFuZ2VkIHRoZSBmYWNlIG9mIGdsb2JhbCBJVCBmb3JldmVyLiBUaGUgdXNlIG9mIHRlY2hub2xvZ3kgaGFzIGluY3JlYXNlZCBkcmFtYXRpY2FsbHkgZHVlIHRvIGJ1c2luZXNzIGRlbWFuZHMgZm9yIGhpZ2hlciBhZ2lsaXR5IGFuZCBmbGV4aWJpbGl0eS4gVGhpcyBjaGFwdGVyIGRlYWxzIHdpdGggYSBsaXRlcmF0dXJlIHJldmlldyBvbiB0aGUgZGlnaXRhbCBkaXZpZGUuIEl0IHByZXNlbnRzIHRoZSBzY2FsZSBvZiB3b3JraW5nIGZyb20gaG9tZSBkdXJpbmcgdGhlIENPVklELTE5IHBhbmRlbWljLiBUaGUgY2hhcHRlciBkZXNjcmliZXMgdGhlIGRhdGEgY29sbGVjdGVkIGFuZCB1c2VkIGluIHRoZSBlbXBpcmljYWwgYW5hbHlzaXMuIFRoZSBzY2FsZSBvZiB3b3JrIGZyb20gaG9tZSBpbmNyZWFzZWQgaW4gYW4gYWZ0ZXJtYXRoIG9mIHRoZSBDT1ZJRC0xOSBwYW5kZW1pYyBmcm9tIDUuNDklIGluIDIwMTkgdG8gMTIuMzglIGluIHRoZSBFdXJvcGVhbiBVbmlvbiBpbiAyMDIwLiBEaWdpdGFsaXNhdGlvbiBpcyBhIGRvdWJsZS1lZGdlZCBzd29yZDogSXQgY2FuIGVpdGhlciBleGFjZXJiYXRlIG9yIHN0ZW0gdGhlIGlubm92YXRpb24gZGl2aWRlLCBkZXBlbmRpbmcgb24gdGhlIHR5cGUgb2YgdGVjaG5vbG9naWVzIGRlcGxveWVkLiBBIHBvc3NpYmxlIGxpbWl0YXRpb24gb2YgdGhlIGFuYWx5c2VzIGNhcnJpZWQgb3V0IHdpdGggdGhlIHBhbmRlbWljIHN0aWxsIGdvaW5nIG9uIGlzIHRoYXQgdGhlIGVjb25vbWljIGltcGFjdHMgb2YgZnVydGhlciByZXN0cmljdGlvbnMsIGluIHRoZWlyIHR1cm4gZHVlIHRvIHRoZSByZXByaXNhbCBvZiBwYW5kZW1pYyB3YXZlcywgY291bGQgaGF2ZSBiZWVuIHVuZGVyZXN0aW1hdGVkLCBhbmQgbWF5IGNoYW5nZSB0aGUgcGF0aCBvZiB0ZWNobm9sb2dpY2FsIHRyYW5zZm9ybWF0aW9uIGJldHdlZW4gcmVnaW9ucyBpbiB0aGUgZnV0dXJlLiIsInB1Ymxpc2hlciI6IlJvdXRsZWRnZSIsImNvbnRhaW5lci10aXRsZS1zaG9ydCI6IiJ9LCJpc1RlbXBvcmFyeSI6ZmFsc2V9XX0="/>
          <w:id w:val="97723624"/>
          <w:placeholder>
            <w:docPart w:val="DefaultPlaceholder_-1854013440"/>
          </w:placeholder>
        </w:sdtPr>
        <w:sdtContent>
          <w:r w:rsidR="00B40B59" w:rsidRPr="00B40B59">
            <w:rPr>
              <w:color w:val="000000"/>
              <w:sz w:val="20"/>
              <w:szCs w:val="20"/>
            </w:rPr>
            <w:t>[2]</w:t>
          </w:r>
        </w:sdtContent>
      </w:sdt>
      <w:r w:rsidR="00882005" w:rsidRPr="57E5D22F">
        <w:rPr>
          <w:color w:val="000000" w:themeColor="text1"/>
          <w:sz w:val="20"/>
          <w:szCs w:val="20"/>
        </w:rPr>
        <w:t>)</w:t>
      </w:r>
      <w:r w:rsidR="00B6000F" w:rsidRPr="57E5D22F">
        <w:rPr>
          <w:color w:val="000000" w:themeColor="text1"/>
          <w:sz w:val="20"/>
          <w:szCs w:val="20"/>
        </w:rPr>
        <w:t>, physical security is becoming a much more complex operation with data being held in many multifaceted</w:t>
      </w:r>
      <w:r w:rsidR="004C6577" w:rsidRPr="57E5D22F">
        <w:rPr>
          <w:color w:val="000000" w:themeColor="text1"/>
          <w:sz w:val="20"/>
          <w:szCs w:val="20"/>
        </w:rPr>
        <w:t xml:space="preserve"> locations, each requiring their own tailored plan for physical security. The increase in </w:t>
      </w:r>
      <w:r w:rsidR="00DC3D96" w:rsidRPr="57E5D22F">
        <w:rPr>
          <w:color w:val="000000" w:themeColor="text1"/>
          <w:sz w:val="20"/>
          <w:szCs w:val="20"/>
        </w:rPr>
        <w:t xml:space="preserve">data storage locations brings with it a significant increase in the risk of environmental </w:t>
      </w:r>
      <w:r w:rsidR="00AD04C1" w:rsidRPr="57E5D22F">
        <w:rPr>
          <w:color w:val="000000" w:themeColor="text1"/>
          <w:sz w:val="20"/>
          <w:szCs w:val="20"/>
        </w:rPr>
        <w:t>damage to data caused by extreme temperature, gases, liquids</w:t>
      </w:r>
      <w:r w:rsidR="001019E7" w:rsidRPr="57E5D22F">
        <w:rPr>
          <w:color w:val="000000" w:themeColor="text1"/>
          <w:sz w:val="20"/>
          <w:szCs w:val="20"/>
        </w:rPr>
        <w:t xml:space="preserve">, living </w:t>
      </w:r>
      <w:r w:rsidR="001019E7" w:rsidRPr="57E5D22F">
        <w:rPr>
          <w:color w:val="000000" w:themeColor="text1"/>
          <w:sz w:val="20"/>
          <w:szCs w:val="20"/>
        </w:rPr>
        <w:t xml:space="preserve">organisms, projectiles, movement, and energetic </w:t>
      </w:r>
      <w:r w:rsidR="475242E9" w:rsidRPr="57E5D22F">
        <w:rPr>
          <w:color w:val="000000" w:themeColor="text1"/>
          <w:sz w:val="20"/>
          <w:szCs w:val="20"/>
        </w:rPr>
        <w:t>anomalies [</w:t>
      </w:r>
      <w:sdt>
        <w:sdtPr>
          <w:rPr>
            <w:color w:val="000000"/>
            <w:sz w:val="20"/>
            <w:szCs w:val="20"/>
          </w:rPr>
          <w:tag w:val="MENDELEY_CITATION_v3_eyJjaXRhdGlvbklEIjoiTUVOREVMRVlfQ0lUQVRJT05fOGY5NTdlMjMtZGU5Mi00YmNhLWJiN2ItNmYyNDMyYTBlNTI2IiwicHJvcGVydGllcyI6eyJub3RlSW5kZXgiOjB9LCJpc0VkaXRlZCI6ZmFsc2UsIm1hbnVhbE92ZXJyaWRlIjp7ImlzTWFudWFsbHlPdmVycmlkZGVuIjpmYWxzZSwiY2l0ZXByb2NUZXh0IjoiWzNdIiwibWFudWFsT3ZlcnJpZGVUZXh0IjoiIn0sImNpdGF0aW9uSXRlbXMiOlt7ImlkIjoiYWM2YzYxMzMtM2ZmOS0zYzhkLWJmM2UtYjJlZTBiM2QyOTFmIiwiaXRlbURhdGEiOnsidHlwZSI6ImJvb2siLCJpZCI6ImFjNmM2MTMzLTNmZjktM2M4ZC1iZjNlLWIyZWUwYjNkMjkxZiIsInRpdGxlIjoiRmlnaHRpbmcgQ29tcHV0ZXIgQ3JpbWUiLCJhdXRob3IiOlt7ImZhbWlseSI6IkRvbm4gQi4gUGFya2VyIiwiZ2l2ZW4iOiIiLCJwYXJzZS1uYW1lcyI6ZmFsc2UsImRyb3BwaW5nLXBhcnRpY2xlIjoiIiwibm9uLWRyb3BwaW5nLXBhcnRpY2xlIjoiIn1dLCJpc3N1ZWQiOnsiZGF0ZS1wYXJ0cyI6W1sxOTgzXV19LCJudW1iZXItb2YtcGFnZXMiOiIxMzctMTM4IiwiZWRpdGlvbiI6IklsdXN0cmF0ZWQiLCJwdWJsaXNoZXIiOiJTY3JpYmVuZXIiLCJjb250YWluZXItdGl0bGUtc2hvcnQiOiIifSwiaXNUZW1wb3JhcnkiOmZhbHNlfV19"/>
          <w:id w:val="1293677395"/>
          <w:placeholder>
            <w:docPart w:val="DefaultPlaceholder_-1854013440"/>
          </w:placeholder>
        </w:sdtPr>
        <w:sdtContent>
          <w:r w:rsidR="00B40B59" w:rsidRPr="00B40B59">
            <w:rPr>
              <w:color w:val="000000"/>
              <w:sz w:val="20"/>
              <w:szCs w:val="20"/>
            </w:rPr>
            <w:t>[3]</w:t>
          </w:r>
        </w:sdtContent>
      </w:sdt>
      <w:r w:rsidR="001019E7" w:rsidRPr="57E5D22F">
        <w:rPr>
          <w:color w:val="000000" w:themeColor="text1"/>
          <w:sz w:val="20"/>
          <w:szCs w:val="20"/>
        </w:rPr>
        <w:t>.</w:t>
      </w:r>
    </w:p>
    <w:p w14:paraId="0C36DB93" w14:textId="22C157A4" w:rsidR="0067208F" w:rsidRDefault="00054D61" w:rsidP="00E65EA5">
      <w:pPr>
        <w:pStyle w:val="IEEE-Caption"/>
        <w:jc w:val="both"/>
        <w:rPr>
          <w:sz w:val="20"/>
          <w:szCs w:val="20"/>
        </w:rPr>
      </w:pPr>
      <w:r w:rsidRPr="00196070">
        <w:rPr>
          <w:sz w:val="20"/>
          <w:szCs w:val="20"/>
        </w:rPr>
        <w:t xml:space="preserve">II. </w:t>
      </w:r>
      <w:r w:rsidR="009537F9" w:rsidRPr="00196070">
        <w:rPr>
          <w:sz w:val="20"/>
          <w:szCs w:val="20"/>
        </w:rPr>
        <w:t>PROTECTION</w:t>
      </w:r>
    </w:p>
    <w:p w14:paraId="6E4C051E" w14:textId="3D9DA806" w:rsidR="00196070" w:rsidRDefault="0052401A" w:rsidP="00E65EA5">
      <w:pPr>
        <w:pStyle w:val="IEEE-Caption"/>
        <w:jc w:val="both"/>
        <w:rPr>
          <w:i/>
          <w:iCs/>
          <w:sz w:val="20"/>
          <w:szCs w:val="20"/>
        </w:rPr>
      </w:pPr>
      <w:r>
        <w:rPr>
          <w:i/>
          <w:iCs/>
          <w:sz w:val="20"/>
          <w:szCs w:val="20"/>
        </w:rPr>
        <w:t>A. Access Control</w:t>
      </w:r>
    </w:p>
    <w:p w14:paraId="6443D08F" w14:textId="751B0609" w:rsidR="0052401A" w:rsidRDefault="00643459" w:rsidP="00E65EA5">
      <w:pPr>
        <w:pStyle w:val="IEEE-Caption"/>
        <w:ind w:firstLine="720"/>
        <w:jc w:val="both"/>
        <w:rPr>
          <w:sz w:val="20"/>
          <w:szCs w:val="20"/>
        </w:rPr>
      </w:pPr>
      <w:r>
        <w:rPr>
          <w:sz w:val="20"/>
          <w:szCs w:val="20"/>
        </w:rPr>
        <w:t xml:space="preserve">Access to sensitive infrastructure is only a small part of access control and much consideration should be given to </w:t>
      </w:r>
      <w:r w:rsidR="003A2297">
        <w:rPr>
          <w:sz w:val="20"/>
          <w:szCs w:val="20"/>
        </w:rPr>
        <w:t xml:space="preserve">how access is controlled from a ground up perspective. </w:t>
      </w:r>
      <w:r w:rsidR="00D74F58">
        <w:rPr>
          <w:sz w:val="20"/>
          <w:szCs w:val="20"/>
        </w:rPr>
        <w:t xml:space="preserve">It is no longer acceptable that sensitive data is held in a locked filing cabinet in the corner of an office as it may have been in the past. </w:t>
      </w:r>
      <w:r w:rsidR="0029715C">
        <w:rPr>
          <w:sz w:val="20"/>
          <w:szCs w:val="20"/>
        </w:rPr>
        <w:t>Access control is now a crucial aspect of an effective data security practise and should be regarded with the same reverence as any other aspect</w:t>
      </w:r>
      <w:r w:rsidR="00A65923">
        <w:rPr>
          <w:sz w:val="20"/>
          <w:szCs w:val="20"/>
        </w:rPr>
        <w:t xml:space="preserve"> </w:t>
      </w:r>
      <w:sdt>
        <w:sdtPr>
          <w:rPr>
            <w:color w:val="000000"/>
            <w:sz w:val="20"/>
            <w:szCs w:val="20"/>
          </w:rPr>
          <w:tag w:val="MENDELEY_CITATION_v3_eyJjaXRhdGlvbklEIjoiTUVOREVMRVlfQ0lUQVRJT05fZjdkZjJkZGEtNjQ0ZS00NjQ2LTk1OTAtYTMyOTllNzY4NjdiIiwicHJvcGVydGllcyI6eyJub3RlSW5kZXgiOjB9LCJpc0VkaXRlZCI6ZmFsc2UsIm1hbnVhbE92ZXJyaWRlIjp7ImlzTWFudWFsbHlPdmVycmlkZGVuIjpmYWxzZSwiY2l0ZXByb2NUZXh0IjoiWzRdIiwibWFudWFsT3ZlcnJpZGVUZXh0IjoiIn0sImNpdGF0aW9uSXRlbXMiOlt7ImlkIjoiYTU0NDcwMzMtNjg3MS0zMGVkLWJhNTUtMzk0MjRhMzUzYzM5IiwiaXRlbURhdGEiOnsidHlwZSI6ImFydGljbGUtam91cm5hbCIsImlkIjoiYTU0NDcwMzMtNjg3MS0zMGVkLWJhNTUtMzk0MjRhMzUzYzM5IiwidGl0bGUiOiJBc3Nlc3NtZW50IG9mIEFjY2VzcyBDb250cm9sIFN5c3RlbXMiLCJhdXRob3IiOlt7ImZhbWlseSI6Ikh1IiwiZ2l2ZW4iOiJWaW5jZW50IEMiLCJwYXJzZS1uYW1lcyI6ZmFsc2UsImRyb3BwaW5nLXBhcnRpY2xlIjoiIiwibm9uLWRyb3BwaW5nLXBhcnRpY2xlIjoiIn0seyJmYW1pbHkiOiJGZXJyYWlvbG8iLCJnaXZlbiI6IkRhdmlkIEYiLCJwYXJzZS1uYW1lcyI6ZmFsc2UsImRyb3BwaW5nLXBhcnRpY2xlIjoiIiwibm9uLWRyb3BwaW5nLXBhcnRpY2xlIjoiIn0seyJmYW1pbHkiOiJLdWhuIiwiZ2l2ZW4iOiJEIFJpY2siLCJwYXJzZS1uYW1lcyI6ZmFsc2UsImRyb3BwaW5nLXBhcnRpY2xlIjoiIiwibm9uLWRyb3BwaW5nLXBhcnRpY2xlIjoiIn1dLCJhY2Nlc3NlZCI6eyJkYXRlLXBhcnRzIjpbWzIwMjMsNCwyN11dfSwiRE9JIjoiMTAuNjAyOC9OSVNULklSLjczMTYiLCJjb250YWluZXItdGl0bGUtc2hvcnQiOiIifSwiaXNUZW1wb3JhcnkiOmZhbHNlfV19"/>
          <w:id w:val="-855808041"/>
          <w:placeholder>
            <w:docPart w:val="DefaultPlaceholder_-1854013440"/>
          </w:placeholder>
        </w:sdtPr>
        <w:sdtContent>
          <w:r w:rsidR="00B40B59" w:rsidRPr="00B40B59">
            <w:rPr>
              <w:color w:val="000000"/>
              <w:sz w:val="20"/>
              <w:szCs w:val="20"/>
            </w:rPr>
            <w:t>[4]</w:t>
          </w:r>
        </w:sdtContent>
      </w:sdt>
      <w:r w:rsidR="0029715C">
        <w:rPr>
          <w:sz w:val="20"/>
          <w:szCs w:val="20"/>
        </w:rPr>
        <w:t xml:space="preserve">. </w:t>
      </w:r>
    </w:p>
    <w:p w14:paraId="1A7F20B8" w14:textId="5B4A4127" w:rsidR="00D336C8" w:rsidRDefault="00613F94" w:rsidP="00E65EA5">
      <w:pPr>
        <w:pStyle w:val="IEEE-Caption"/>
        <w:jc w:val="both"/>
        <w:rPr>
          <w:sz w:val="20"/>
          <w:szCs w:val="20"/>
        </w:rPr>
      </w:pPr>
      <w:r>
        <w:rPr>
          <w:sz w:val="20"/>
          <w:szCs w:val="20"/>
        </w:rPr>
        <w:t xml:space="preserve">Properly designed and implemented </w:t>
      </w:r>
      <w:r w:rsidR="005642E8">
        <w:rPr>
          <w:sz w:val="20"/>
          <w:szCs w:val="20"/>
        </w:rPr>
        <w:t>access control systems provide an effective way to p</w:t>
      </w:r>
      <w:r w:rsidR="00C46B40">
        <w:rPr>
          <w:sz w:val="20"/>
          <w:szCs w:val="20"/>
        </w:rPr>
        <w:t xml:space="preserve">rotect sensitive data ensuring the </w:t>
      </w:r>
      <w:r w:rsidR="00D336C8">
        <w:rPr>
          <w:sz w:val="20"/>
          <w:szCs w:val="20"/>
        </w:rPr>
        <w:t>confidentiality</w:t>
      </w:r>
      <w:r w:rsidR="00C46B40">
        <w:rPr>
          <w:sz w:val="20"/>
          <w:szCs w:val="20"/>
        </w:rPr>
        <w:t xml:space="preserve">, integrity and availability of the data is </w:t>
      </w:r>
      <w:r w:rsidR="00D336C8">
        <w:rPr>
          <w:sz w:val="20"/>
          <w:szCs w:val="20"/>
        </w:rPr>
        <w:t>maintained. Examples of access control could include:</w:t>
      </w:r>
    </w:p>
    <w:p w14:paraId="15649FA2" w14:textId="591C7B02" w:rsidR="000415AD" w:rsidRPr="000415AD" w:rsidRDefault="00647FCF" w:rsidP="00E65EA5">
      <w:pPr>
        <w:pStyle w:val="IEEE-Caption"/>
        <w:numPr>
          <w:ilvl w:val="0"/>
          <w:numId w:val="11"/>
        </w:numPr>
        <w:jc w:val="both"/>
        <w:rPr>
          <w:i/>
          <w:iCs/>
          <w:sz w:val="20"/>
          <w:szCs w:val="20"/>
        </w:rPr>
      </w:pPr>
      <w:r w:rsidRPr="2985EB59">
        <w:rPr>
          <w:i/>
          <w:iCs/>
          <w:sz w:val="20"/>
          <w:szCs w:val="20"/>
        </w:rPr>
        <w:t xml:space="preserve">Biometric </w:t>
      </w:r>
      <w:r w:rsidR="000415AD" w:rsidRPr="2985EB59">
        <w:rPr>
          <w:i/>
          <w:iCs/>
          <w:sz w:val="20"/>
          <w:szCs w:val="20"/>
        </w:rPr>
        <w:t xml:space="preserve">scanning can be used to read biometric </w:t>
      </w:r>
      <w:r w:rsidR="001D1195" w:rsidRPr="2985EB59">
        <w:rPr>
          <w:i/>
          <w:iCs/>
          <w:sz w:val="20"/>
          <w:szCs w:val="20"/>
        </w:rPr>
        <w:t>indicators</w:t>
      </w:r>
      <w:r w:rsidR="000415AD" w:rsidRPr="2985EB59">
        <w:rPr>
          <w:i/>
          <w:iCs/>
          <w:sz w:val="20"/>
          <w:szCs w:val="20"/>
        </w:rPr>
        <w:t xml:space="preserve"> of a person </w:t>
      </w:r>
      <w:r w:rsidR="001D1195" w:rsidRPr="2985EB59">
        <w:rPr>
          <w:i/>
          <w:iCs/>
          <w:sz w:val="20"/>
          <w:szCs w:val="20"/>
        </w:rPr>
        <w:t xml:space="preserve">to ensure that the person is authorised to access either the physical area the data is stored or the data itself. Examples of this would be </w:t>
      </w:r>
      <w:r w:rsidR="00293D3E" w:rsidRPr="2985EB59">
        <w:rPr>
          <w:i/>
          <w:iCs/>
          <w:sz w:val="20"/>
          <w:szCs w:val="20"/>
        </w:rPr>
        <w:t>facial recognition cameras to flag any unknown agents to security or</w:t>
      </w:r>
      <w:r w:rsidR="00F61CDC" w:rsidRPr="2985EB59">
        <w:rPr>
          <w:i/>
          <w:iCs/>
          <w:sz w:val="20"/>
          <w:szCs w:val="20"/>
        </w:rPr>
        <w:t xml:space="preserve"> a fingerprint scanner on a device used to unlock or unencrypt the data to be viewed.</w:t>
      </w:r>
      <w:r w:rsidR="00D5075D" w:rsidRPr="2985EB59">
        <w:rPr>
          <w:i/>
          <w:iCs/>
          <w:sz w:val="20"/>
          <w:szCs w:val="20"/>
        </w:rPr>
        <w:t xml:space="preserve"> Biometrics are often seen as the most secure form of </w:t>
      </w:r>
      <w:r w:rsidR="00DA220C" w:rsidRPr="2985EB59">
        <w:rPr>
          <w:i/>
          <w:iCs/>
          <w:sz w:val="20"/>
          <w:szCs w:val="20"/>
        </w:rPr>
        <w:t xml:space="preserve">identification </w:t>
      </w:r>
      <w:r w:rsidR="00B81510" w:rsidRPr="2985EB59">
        <w:rPr>
          <w:i/>
          <w:iCs/>
          <w:sz w:val="20"/>
          <w:szCs w:val="20"/>
        </w:rPr>
        <w:t xml:space="preserve">as most are unique to an individual </w:t>
      </w:r>
      <w:r w:rsidR="003904A3" w:rsidRPr="2985EB59">
        <w:rPr>
          <w:i/>
          <w:iCs/>
          <w:sz w:val="20"/>
          <w:szCs w:val="20"/>
        </w:rPr>
        <w:t xml:space="preserve">other than rare circumstances. </w:t>
      </w:r>
      <w:r w:rsidR="70F1B4DB" w:rsidRPr="2985EB59">
        <w:rPr>
          <w:i/>
          <w:iCs/>
          <w:sz w:val="20"/>
          <w:szCs w:val="20"/>
        </w:rPr>
        <w:t>However,</w:t>
      </w:r>
      <w:r w:rsidR="003904A3" w:rsidRPr="2985EB59">
        <w:rPr>
          <w:i/>
          <w:iCs/>
          <w:sz w:val="20"/>
          <w:szCs w:val="20"/>
        </w:rPr>
        <w:t xml:space="preserve"> technology such as facial recognition is still in its infancy </w:t>
      </w:r>
      <w:r w:rsidR="00421692" w:rsidRPr="2985EB59">
        <w:rPr>
          <w:i/>
          <w:iCs/>
          <w:sz w:val="20"/>
          <w:szCs w:val="20"/>
        </w:rPr>
        <w:t>and poses issues in terms of reliability.</w:t>
      </w:r>
    </w:p>
    <w:p w14:paraId="44795F63" w14:textId="5341303B" w:rsidR="001A6EF8" w:rsidRPr="00E65EA5" w:rsidRDefault="008E6C5D" w:rsidP="00E65EA5">
      <w:pPr>
        <w:pStyle w:val="IEEE-Caption"/>
        <w:numPr>
          <w:ilvl w:val="0"/>
          <w:numId w:val="11"/>
        </w:numPr>
        <w:jc w:val="both"/>
        <w:rPr>
          <w:i/>
          <w:iCs/>
          <w:sz w:val="20"/>
          <w:szCs w:val="20"/>
        </w:rPr>
      </w:pPr>
      <w:r>
        <w:rPr>
          <w:i/>
          <w:iCs/>
          <w:sz w:val="20"/>
          <w:szCs w:val="20"/>
        </w:rPr>
        <w:t>P</w:t>
      </w:r>
      <w:r w:rsidR="00867A0F">
        <w:rPr>
          <w:i/>
          <w:iCs/>
          <w:sz w:val="20"/>
          <w:szCs w:val="20"/>
        </w:rPr>
        <w:t>ersonal Identity Numbers (PIN) and Radio Frequency I</w:t>
      </w:r>
      <w:r w:rsidR="00933663">
        <w:rPr>
          <w:i/>
          <w:iCs/>
          <w:sz w:val="20"/>
          <w:szCs w:val="20"/>
        </w:rPr>
        <w:t>dentification (RFID) cards are two me</w:t>
      </w:r>
      <w:r w:rsidR="0032377C">
        <w:rPr>
          <w:i/>
          <w:iCs/>
          <w:sz w:val="20"/>
          <w:szCs w:val="20"/>
        </w:rPr>
        <w:t xml:space="preserve">thods that </w:t>
      </w:r>
      <w:r w:rsidR="0032377C">
        <w:rPr>
          <w:i/>
          <w:iCs/>
          <w:sz w:val="20"/>
          <w:szCs w:val="20"/>
        </w:rPr>
        <w:lastRenderedPageBreak/>
        <w:t xml:space="preserve">can be used to provide a way of restricting access to a location without using a traditional lock which could easily be picked. </w:t>
      </w:r>
      <w:r w:rsidR="0025349A">
        <w:rPr>
          <w:i/>
          <w:iCs/>
          <w:sz w:val="20"/>
          <w:szCs w:val="20"/>
        </w:rPr>
        <w:t xml:space="preserve">PIN technology works by each authorised user </w:t>
      </w:r>
      <w:r w:rsidR="002256A6">
        <w:rPr>
          <w:i/>
          <w:iCs/>
          <w:sz w:val="20"/>
          <w:szCs w:val="20"/>
        </w:rPr>
        <w:t xml:space="preserve">having a unique code assigned to them that is entered for access. RFID works along the same lines however the data is stored on an access card which is swiped to provide the information. The advantage of </w:t>
      </w:r>
      <w:r w:rsidR="00FE7686">
        <w:rPr>
          <w:i/>
          <w:iCs/>
          <w:sz w:val="20"/>
          <w:szCs w:val="20"/>
        </w:rPr>
        <w:t>both</w:t>
      </w:r>
      <w:r w:rsidR="002256A6">
        <w:rPr>
          <w:i/>
          <w:iCs/>
          <w:sz w:val="20"/>
          <w:szCs w:val="20"/>
        </w:rPr>
        <w:t xml:space="preserve"> technologies is that a log </w:t>
      </w:r>
      <w:r w:rsidR="00DB475B">
        <w:rPr>
          <w:i/>
          <w:iCs/>
          <w:sz w:val="20"/>
          <w:szCs w:val="20"/>
        </w:rPr>
        <w:t>of who has entered and exited is easily generated. Disadvantages however come in the form of codes being easily shared</w:t>
      </w:r>
      <w:r w:rsidR="00D5075D">
        <w:rPr>
          <w:i/>
          <w:iCs/>
          <w:sz w:val="20"/>
          <w:szCs w:val="20"/>
        </w:rPr>
        <w:t>, cards being easily lost and if access is granted to a malicious agent via an authorised agent the logs would only show authorised access.</w:t>
      </w:r>
    </w:p>
    <w:p w14:paraId="44D69F0D" w14:textId="79B2CCFE" w:rsidR="001A6EF8" w:rsidRDefault="001A6EF8" w:rsidP="00643459">
      <w:pPr>
        <w:pStyle w:val="IEEE-Caption"/>
        <w:jc w:val="both"/>
        <w:rPr>
          <w:i/>
          <w:iCs/>
          <w:sz w:val="20"/>
          <w:szCs w:val="20"/>
        </w:rPr>
      </w:pPr>
      <w:r>
        <w:rPr>
          <w:i/>
          <w:iCs/>
          <w:sz w:val="20"/>
          <w:szCs w:val="20"/>
        </w:rPr>
        <w:t>B. Deterrents</w:t>
      </w:r>
    </w:p>
    <w:p w14:paraId="1EF5345D" w14:textId="1E2DA10C" w:rsidR="00A64DD7" w:rsidRDefault="00AB1CA2" w:rsidP="00196070">
      <w:pPr>
        <w:pStyle w:val="IEEE-Caption"/>
        <w:jc w:val="left"/>
        <w:rPr>
          <w:sz w:val="20"/>
          <w:szCs w:val="20"/>
        </w:rPr>
      </w:pPr>
      <w:r>
        <w:rPr>
          <w:sz w:val="20"/>
          <w:szCs w:val="20"/>
        </w:rPr>
        <w:tab/>
        <w:t>In addition to access control</w:t>
      </w:r>
      <w:r w:rsidR="005439D6">
        <w:rPr>
          <w:sz w:val="20"/>
          <w:szCs w:val="20"/>
        </w:rPr>
        <w:t xml:space="preserve">, </w:t>
      </w:r>
      <w:r>
        <w:rPr>
          <w:sz w:val="20"/>
          <w:szCs w:val="20"/>
        </w:rPr>
        <w:t xml:space="preserve">physical deterrents </w:t>
      </w:r>
      <w:r w:rsidR="005439D6">
        <w:rPr>
          <w:sz w:val="20"/>
          <w:szCs w:val="20"/>
        </w:rPr>
        <w:t>can be an effect form of physical security to supplement th</w:t>
      </w:r>
      <w:r w:rsidR="00400837">
        <w:rPr>
          <w:sz w:val="20"/>
          <w:szCs w:val="20"/>
        </w:rPr>
        <w:t>e physical security of sensitive data</w:t>
      </w:r>
      <w:r w:rsidR="0011489D">
        <w:rPr>
          <w:sz w:val="20"/>
          <w:szCs w:val="20"/>
        </w:rPr>
        <w:t>, however deterrents themselves should not solely be relied upon as NIST explains.</w:t>
      </w:r>
      <w:sdt>
        <w:sdtPr>
          <w:rPr>
            <w:color w:val="000000"/>
            <w:sz w:val="20"/>
            <w:szCs w:val="20"/>
          </w:rPr>
          <w:tag w:val="MENDELEY_CITATION_v3_eyJjaXRhdGlvbklEIjoiTUVOREVMRVlfQ0lUQVRJT05fYmI3YzhmOTAtMzg4OS00N2JlLWFjNDgtNDBkNjAwNTM5MjhlIiwicHJvcGVydGllcyI6eyJub3RlSW5kZXgiOjB9LCJpc0VkaXRlZCI6ZmFsc2UsIm1hbnVhbE92ZXJyaWRlIjp7ImlzTWFudWFsbHlPdmVycmlkZGVuIjpmYWxzZSwiY2l0ZXByb2NUZXh0IjoiWzVdIiwibWFudWFsT3ZlcnJpZGVUZXh0IjoiIn0sImNpdGF0aW9uSXRlbXMiOlt7ImlkIjoiYTNiODBjYTgtOWVmYy0zMjI4LTgwZjItNjEzMzJjZTllNzhlIiwiaXRlbURhdGEiOnsidHlwZSI6ImFydGljbGUtam91cm5hbCIsImlkIjoiYTNiODBjYTgtOWVmYy0zMjI4LTgwZjItNjEzMzJjZTllNzhlIiwidGl0bGUiOiJOSVNUIFNwZWNpYWwgUHVibGljYXRpb24gODAwLTUzIFJldmlzaW9uIDUgU2VjdXJpdHkgYW5kIFByaXZhY3kgQ29udHJvbHMgZm9yIEluZm9ybWF0aW9uIFN5c3RlbXMgYW5kIE9yZ2FuaXphdGlvbnMgSk9JTlQgVEFTSyBGT1JDRSIsImF1dGhvciI6W3siZmFtaWx5IjoiVGFzayBGb3JjZSIsImdpdmVuIjoiSm9pbnQiLCJwYXJzZS1uYW1lcyI6ZmFsc2UsImRyb3BwaW5nLXBhcnRpY2xlIjoiIiwibm9uLWRyb3BwaW5nLXBhcnRpY2xlIjoiIn1dLCJhY2Nlc3NlZCI6eyJkYXRlLXBhcnRzIjpbWzIwMjMsNSwyXV19LCJET0kiOiIxMC42MDI4L05JU1QuU1AuODAwLTUzcjUiLCJVUkwiOiJodHRwczovL2RvaS5vcmcvMTAuNjAyOC9OSVNULlNQLjgwMC01M3I1IiwiY29udGFpbmVyLXRpdGxlLXNob3J0IjoiIn0sImlzVGVtcG9yYXJ5IjpmYWxzZX1dfQ=="/>
          <w:id w:val="-1855871438"/>
          <w:placeholder>
            <w:docPart w:val="DefaultPlaceholder_-1854013440"/>
          </w:placeholder>
        </w:sdtPr>
        <w:sdtContent>
          <w:r w:rsidR="00B40B59" w:rsidRPr="00B40B59">
            <w:rPr>
              <w:color w:val="000000"/>
              <w:sz w:val="20"/>
              <w:szCs w:val="20"/>
            </w:rPr>
            <w:t>[5]</w:t>
          </w:r>
        </w:sdtContent>
      </w:sdt>
      <w:r w:rsidR="0011489D">
        <w:rPr>
          <w:sz w:val="20"/>
          <w:szCs w:val="20"/>
        </w:rPr>
        <w:t xml:space="preserve"> </w:t>
      </w:r>
    </w:p>
    <w:p w14:paraId="7DC4F9DA" w14:textId="1696D0EF" w:rsidR="00BB5315" w:rsidRDefault="00C007F1" w:rsidP="00196070">
      <w:pPr>
        <w:pStyle w:val="IEEE-Caption"/>
        <w:jc w:val="left"/>
        <w:rPr>
          <w:sz w:val="20"/>
          <w:szCs w:val="20"/>
        </w:rPr>
      </w:pPr>
      <w:r>
        <w:rPr>
          <w:sz w:val="20"/>
          <w:szCs w:val="20"/>
        </w:rPr>
        <w:t xml:space="preserve">Signage is one example of a physical deterrent that can be used to provide physical security to infrastructure.  </w:t>
      </w:r>
      <w:r w:rsidR="002B5D76" w:rsidRPr="002B5D76">
        <w:rPr>
          <w:sz w:val="20"/>
          <w:szCs w:val="20"/>
        </w:rPr>
        <w:t>Signs can be used to indicate the presence of security measures such as video surveillance, access control systems, or guard dogs. These signs serve as a visual reminder to individuals that they are entering a secure location and that unauthorized access is prohibited.</w:t>
      </w:r>
    </w:p>
    <w:p w14:paraId="59ECB089" w14:textId="79AC133A" w:rsidR="0017728A" w:rsidRDefault="00040A89" w:rsidP="00196070">
      <w:pPr>
        <w:pStyle w:val="IEEE-Caption"/>
        <w:jc w:val="left"/>
        <w:rPr>
          <w:sz w:val="20"/>
          <w:szCs w:val="20"/>
        </w:rPr>
      </w:pPr>
      <w:r w:rsidRPr="00040A89">
        <w:rPr>
          <w:sz w:val="20"/>
          <w:szCs w:val="20"/>
        </w:rPr>
        <w:t>The deployment of video monitoring systems is another physical deterrent for data security. These technologies can be used to monitor and record any attempted breaches or security incidents as well as to help prevent unauthorised access. Additionally, the physical design of a data centre or server room can act as a physical deterrent by limiting access to sensitive areas with secure cages</w:t>
      </w:r>
      <w:r w:rsidR="00C10603">
        <w:rPr>
          <w:sz w:val="20"/>
          <w:szCs w:val="20"/>
        </w:rPr>
        <w:t xml:space="preserve">, </w:t>
      </w:r>
      <w:r w:rsidRPr="00040A89">
        <w:rPr>
          <w:sz w:val="20"/>
          <w:szCs w:val="20"/>
        </w:rPr>
        <w:t>barriers</w:t>
      </w:r>
      <w:r w:rsidR="00C10603">
        <w:rPr>
          <w:sz w:val="20"/>
          <w:szCs w:val="20"/>
        </w:rPr>
        <w:t xml:space="preserve"> or even a “man trap” system whereby two doors </w:t>
      </w:r>
      <w:r w:rsidR="004F2C22">
        <w:rPr>
          <w:sz w:val="20"/>
          <w:szCs w:val="20"/>
        </w:rPr>
        <w:t xml:space="preserve">with different access control systems are used to trap an intruder who does not hold both access credentials. </w:t>
      </w:r>
    </w:p>
    <w:p w14:paraId="67527EC4" w14:textId="6EB6E7D7" w:rsidR="004F2C22" w:rsidRDefault="004A29C0" w:rsidP="00196070">
      <w:pPr>
        <w:pStyle w:val="IEEE-Caption"/>
        <w:jc w:val="left"/>
        <w:rPr>
          <w:sz w:val="20"/>
          <w:szCs w:val="20"/>
        </w:rPr>
      </w:pPr>
      <w:r w:rsidRPr="004A29C0">
        <w:rPr>
          <w:sz w:val="20"/>
          <w:szCs w:val="20"/>
        </w:rPr>
        <w:t xml:space="preserve">A trained guard dog can </w:t>
      </w:r>
      <w:r>
        <w:rPr>
          <w:sz w:val="20"/>
          <w:szCs w:val="20"/>
        </w:rPr>
        <w:t xml:space="preserve">also </w:t>
      </w:r>
      <w:r w:rsidRPr="004A29C0">
        <w:rPr>
          <w:sz w:val="20"/>
          <w:szCs w:val="20"/>
        </w:rPr>
        <w:t>help</w:t>
      </w:r>
      <w:r>
        <w:rPr>
          <w:sz w:val="20"/>
          <w:szCs w:val="20"/>
        </w:rPr>
        <w:t xml:space="preserve"> to provide</w:t>
      </w:r>
      <w:r w:rsidRPr="004A29C0">
        <w:rPr>
          <w:sz w:val="20"/>
          <w:szCs w:val="20"/>
        </w:rPr>
        <w:t xml:space="preserve"> </w:t>
      </w:r>
      <w:r>
        <w:rPr>
          <w:sz w:val="20"/>
          <w:szCs w:val="20"/>
        </w:rPr>
        <w:t>deterrence for</w:t>
      </w:r>
      <w:r w:rsidRPr="004A29C0">
        <w:rPr>
          <w:sz w:val="20"/>
          <w:szCs w:val="20"/>
        </w:rPr>
        <w:t xml:space="preserve"> unauthori</w:t>
      </w:r>
      <w:r>
        <w:rPr>
          <w:sz w:val="20"/>
          <w:szCs w:val="20"/>
        </w:rPr>
        <w:t>s</w:t>
      </w:r>
      <w:r w:rsidRPr="004A29C0">
        <w:rPr>
          <w:sz w:val="20"/>
          <w:szCs w:val="20"/>
        </w:rPr>
        <w:t xml:space="preserve">ed </w:t>
      </w:r>
      <w:r>
        <w:rPr>
          <w:sz w:val="20"/>
          <w:szCs w:val="20"/>
        </w:rPr>
        <w:t>persons</w:t>
      </w:r>
      <w:r w:rsidRPr="004A29C0">
        <w:rPr>
          <w:sz w:val="20"/>
          <w:szCs w:val="20"/>
        </w:rPr>
        <w:t xml:space="preserve"> from attempting to enter a data centre or server room</w:t>
      </w:r>
      <w:r>
        <w:rPr>
          <w:sz w:val="20"/>
          <w:szCs w:val="20"/>
        </w:rPr>
        <w:t xml:space="preserve">. Guard dogs can also be trained to apprehend an individual </w:t>
      </w:r>
      <w:r w:rsidR="00E6602D">
        <w:rPr>
          <w:sz w:val="20"/>
          <w:szCs w:val="20"/>
        </w:rPr>
        <w:t xml:space="preserve">and hold them until a security guard can attend, however this would be dependent on local laws and regulations allowing for this. </w:t>
      </w:r>
    </w:p>
    <w:p w14:paraId="4D776C62" w14:textId="77777777" w:rsidR="0011489D" w:rsidRPr="00196070" w:rsidRDefault="0011489D" w:rsidP="00196070">
      <w:pPr>
        <w:pStyle w:val="IEEE-Caption"/>
        <w:jc w:val="left"/>
        <w:rPr>
          <w:sz w:val="20"/>
          <w:szCs w:val="20"/>
        </w:rPr>
      </w:pPr>
    </w:p>
    <w:p w14:paraId="238A867F" w14:textId="6F15E032" w:rsidR="003A405C" w:rsidRDefault="00196070" w:rsidP="00196070">
      <w:pPr>
        <w:pStyle w:val="IEEE-Caption"/>
        <w:rPr>
          <w:sz w:val="20"/>
          <w:szCs w:val="20"/>
        </w:rPr>
      </w:pPr>
      <w:r w:rsidRPr="00196070">
        <w:rPr>
          <w:sz w:val="20"/>
          <w:szCs w:val="20"/>
        </w:rPr>
        <w:t xml:space="preserve">III. </w:t>
      </w:r>
      <w:r w:rsidR="003A405C" w:rsidRPr="00196070">
        <w:rPr>
          <w:sz w:val="20"/>
          <w:szCs w:val="20"/>
        </w:rPr>
        <w:t>DETECTION</w:t>
      </w:r>
    </w:p>
    <w:p w14:paraId="3546C5DB" w14:textId="6AE88F88" w:rsidR="00E209F4" w:rsidRDefault="0024138B" w:rsidP="00E209F4">
      <w:pPr>
        <w:pStyle w:val="IEEE-Caption"/>
        <w:jc w:val="both"/>
        <w:rPr>
          <w:i/>
          <w:iCs/>
          <w:sz w:val="20"/>
          <w:szCs w:val="20"/>
        </w:rPr>
      </w:pPr>
      <w:r>
        <w:rPr>
          <w:i/>
          <w:iCs/>
          <w:sz w:val="20"/>
          <w:szCs w:val="20"/>
        </w:rPr>
        <w:t xml:space="preserve">A. Closed </w:t>
      </w:r>
      <w:r w:rsidR="001E6EFD">
        <w:rPr>
          <w:i/>
          <w:iCs/>
          <w:sz w:val="20"/>
          <w:szCs w:val="20"/>
        </w:rPr>
        <w:t>C</w:t>
      </w:r>
      <w:r>
        <w:rPr>
          <w:i/>
          <w:iCs/>
          <w:sz w:val="20"/>
          <w:szCs w:val="20"/>
        </w:rPr>
        <w:t xml:space="preserve">ircuit </w:t>
      </w:r>
      <w:r w:rsidR="001E6EFD">
        <w:rPr>
          <w:i/>
          <w:iCs/>
          <w:sz w:val="20"/>
          <w:szCs w:val="20"/>
        </w:rPr>
        <w:t>T</w:t>
      </w:r>
      <w:r>
        <w:rPr>
          <w:i/>
          <w:iCs/>
          <w:sz w:val="20"/>
          <w:szCs w:val="20"/>
        </w:rPr>
        <w:t>elevision</w:t>
      </w:r>
    </w:p>
    <w:p w14:paraId="77B18B52" w14:textId="04EBF899" w:rsidR="002B7E74" w:rsidRPr="00B1045F" w:rsidRDefault="002B7E74" w:rsidP="002B7E74">
      <w:pPr>
        <w:pStyle w:val="IEEE-Caption"/>
        <w:jc w:val="both"/>
        <w:rPr>
          <w:sz w:val="20"/>
          <w:szCs w:val="20"/>
        </w:rPr>
      </w:pPr>
      <w:r>
        <w:rPr>
          <w:i/>
          <w:iCs/>
          <w:sz w:val="20"/>
          <w:szCs w:val="20"/>
        </w:rPr>
        <w:tab/>
      </w:r>
      <w:r w:rsidRPr="00B1045F">
        <w:rPr>
          <w:sz w:val="20"/>
          <w:szCs w:val="20"/>
        </w:rPr>
        <w:t xml:space="preserve">CCTV (closed-circuit television) is a type of video surveillance that is commonly used in public and private spaces. It involves the use of cameras that are connected to a closed circuit, meaning that the footage can only be viewed by authorised </w:t>
      </w:r>
      <w:r w:rsidR="00B1045F" w:rsidRPr="00B1045F">
        <w:rPr>
          <w:sz w:val="20"/>
          <w:szCs w:val="20"/>
        </w:rPr>
        <w:t>members of staff.</w:t>
      </w:r>
      <w:r w:rsidRPr="00B1045F">
        <w:rPr>
          <w:sz w:val="20"/>
          <w:szCs w:val="20"/>
        </w:rPr>
        <w:t xml:space="preserve"> CCTV can be used to monitor activity in areas where sensitive data is stored or transmitted, such as server rooms, data centres, and offices where confidential meetings are held.</w:t>
      </w:r>
    </w:p>
    <w:p w14:paraId="2B62F293" w14:textId="77A1A1F9" w:rsidR="002B7E74" w:rsidRPr="00425DCB" w:rsidRDefault="002B7E74" w:rsidP="00E209F4">
      <w:pPr>
        <w:pStyle w:val="IEEE-Caption"/>
        <w:jc w:val="both"/>
        <w:rPr>
          <w:sz w:val="20"/>
          <w:szCs w:val="20"/>
        </w:rPr>
      </w:pPr>
      <w:r w:rsidRPr="002B7E74">
        <w:rPr>
          <w:sz w:val="20"/>
          <w:szCs w:val="20"/>
        </w:rPr>
        <w:t xml:space="preserve">By using CCTV, businesses can deter potential intruders from attempting to gain unauthorized access to these areas. In the event of a breach, CCTV footage can also provide valuable evidence for investigations and prosecutions. For example, in a high-profile case in the UK, CCTV footage was instrumental in convicting a group of individuals who attempted to steal £200m worth of </w:t>
      </w:r>
      <w:r w:rsidRPr="00B1045F">
        <w:rPr>
          <w:sz w:val="20"/>
          <w:szCs w:val="20"/>
        </w:rPr>
        <w:t>jewellery</w:t>
      </w:r>
      <w:r w:rsidRPr="002B7E74">
        <w:rPr>
          <w:sz w:val="20"/>
          <w:szCs w:val="20"/>
        </w:rPr>
        <w:t xml:space="preserve"> from the Hatton Garden Safe Deposit Company</w:t>
      </w:r>
      <w:sdt>
        <w:sdtPr>
          <w:rPr>
            <w:color w:val="000000"/>
            <w:sz w:val="20"/>
            <w:szCs w:val="20"/>
          </w:rPr>
          <w:tag w:val="MENDELEY_CITATION_v3_eyJjaXRhdGlvbklEIjoiTUVOREVMRVlfQ0lUQVRJT05fNDUwMTIyZDAtOGZmNi00M2UxLTk1YjQtZmUxZWUwODQ3NTlmIiwicHJvcGVydGllcyI6eyJub3RlSW5kZXgiOjB9LCJpc0VkaXRlZCI6ZmFsc2UsIm1hbnVhbE92ZXJyaWRlIjp7ImlzTWFudWFsbHlPdmVycmlkZGVuIjpmYWxzZSwiY2l0ZXByb2NUZXh0IjoiWzZdIiwibWFudWFsT3ZlcnJpZGVUZXh0IjoiIn0sImNpdGF0aW9uSXRlbXMiOlt7ImlkIjoiNjFkNTk2MWEtMGEyNy0zZjRkLWFiNjAtMTVlM2MwODA1NDdkIiwiaXRlbURhdGEiOnsidHlwZSI6IndlYnBhZ2UiLCJpZCI6IjYxZDU5NjFhLTBhMjctM2Y0ZC1hYjYwLTE1ZTNjMDgwNTQ3ZCIsInRpdGxlIjoiQ0NUViBGb290YWdlIGluIExvbmRvbiBIYXR0b24gR2FyZGVuIEpld2VscnkgSGVpc3QiLCJhdXRob3IiOlt7ImZhbWlseSI6IlNwZWN0b3IiLCJnaXZlbiI6IkRpbmEiLCJwYXJzZS1uYW1lcyI6ZmFsc2UsImRyb3BwaW5nLXBhcnRpY2xlIjoiIiwibm9uLWRyb3BwaW5nLXBhcnRpY2xlIjoiIn1dLCJjb250YWluZXItdGl0bGUiOiJCdXNpbmVzcyBJbnNpZGVyIiwiYWNjZXNzZWQiOnsiZGF0ZS1wYXJ0cyI6W1syMDIzLDUsMl1dfSwiVVJMIjoiaHR0cHM6Ly93d3cuYnVzaW5lc3NpbnNpZGVyLmNvbS9jY3R2LWZvb3RhZ2UtaW4tbG9uZG9uLWhhdHRvbi1nYWRlbi1qZXdlbHJ5LWhlaXN0LTIwMTUtND9yPVVTJklSPVQiLCJpc3N1ZWQiOnsiZGF0ZS1wYXJ0cyI6W1syMDE1LDQsMTNdXX0sImFic3RyYWN0IjoiTmV3IGltYWdlcyBzaG93IHRocmVlIHN1c3BlY3RzIGVudGVyaW5nIHRoZSBIYXR0b24gR2FyZGVuIGJ1aWxkaW5nIHdoZXJlIGEgbWFzc2l2ZSBqZXdlbHJ5IGhlaXN0IHRvb2sgcGxhY2UiLCJjb250YWluZXItdGl0bGUtc2hvcnQiOiIifSwiaXNUZW1wb3JhcnkiOmZhbHNlfV19"/>
          <w:id w:val="1966156733"/>
          <w:placeholder>
            <w:docPart w:val="DefaultPlaceholder_-1854013440"/>
          </w:placeholder>
        </w:sdtPr>
        <w:sdtContent>
          <w:r w:rsidR="00B40B59" w:rsidRPr="00B40B59">
            <w:rPr>
              <w:color w:val="000000"/>
              <w:sz w:val="20"/>
              <w:szCs w:val="20"/>
            </w:rPr>
            <w:t>[6]</w:t>
          </w:r>
        </w:sdtContent>
      </w:sdt>
      <w:r w:rsidRPr="002B7E74">
        <w:rPr>
          <w:sz w:val="20"/>
          <w:szCs w:val="20"/>
        </w:rPr>
        <w:t>.</w:t>
      </w:r>
    </w:p>
    <w:p w14:paraId="47A3FD9C" w14:textId="3A633E0C" w:rsidR="0024138B" w:rsidRDefault="0024138B" w:rsidP="00E209F4">
      <w:pPr>
        <w:pStyle w:val="IEEE-Caption"/>
        <w:jc w:val="both"/>
        <w:rPr>
          <w:i/>
          <w:iCs/>
          <w:sz w:val="20"/>
          <w:szCs w:val="20"/>
        </w:rPr>
      </w:pPr>
      <w:r>
        <w:rPr>
          <w:i/>
          <w:iCs/>
          <w:sz w:val="20"/>
          <w:szCs w:val="20"/>
        </w:rPr>
        <w:t xml:space="preserve">B. Alarm </w:t>
      </w:r>
      <w:r w:rsidR="001E6EFD">
        <w:rPr>
          <w:i/>
          <w:iCs/>
          <w:sz w:val="20"/>
          <w:szCs w:val="20"/>
        </w:rPr>
        <w:t>S</w:t>
      </w:r>
      <w:r>
        <w:rPr>
          <w:i/>
          <w:iCs/>
          <w:sz w:val="20"/>
          <w:szCs w:val="20"/>
        </w:rPr>
        <w:t>ystems</w:t>
      </w:r>
    </w:p>
    <w:p w14:paraId="74ED95B5" w14:textId="36F3B71E" w:rsidR="00680053" w:rsidRPr="00680053" w:rsidRDefault="00425DCB" w:rsidP="00680053">
      <w:pPr>
        <w:pStyle w:val="IEEE-Caption"/>
        <w:jc w:val="both"/>
        <w:rPr>
          <w:sz w:val="20"/>
          <w:szCs w:val="20"/>
        </w:rPr>
      </w:pPr>
      <w:r>
        <w:rPr>
          <w:i/>
          <w:iCs/>
          <w:sz w:val="20"/>
          <w:szCs w:val="20"/>
        </w:rPr>
        <w:tab/>
      </w:r>
      <w:r w:rsidR="00680053" w:rsidRPr="00680053">
        <w:rPr>
          <w:sz w:val="20"/>
          <w:szCs w:val="20"/>
        </w:rPr>
        <w:t>Alarm systems are another useful technique for detecting physical data intrusions. These systems can be configured to detect unauthorised access to restricted locations, such as server rooms or storage spaces for confidential data. When an alarm is activated, security officers are promptly notified, allowing them to respond quickly and prevent further harm.</w:t>
      </w:r>
    </w:p>
    <w:p w14:paraId="7A2BD352" w14:textId="34E68D6D" w:rsidR="0032613F" w:rsidRPr="00680053" w:rsidRDefault="00680053" w:rsidP="00680053">
      <w:pPr>
        <w:pStyle w:val="IEEE-Caption"/>
        <w:jc w:val="both"/>
        <w:rPr>
          <w:sz w:val="20"/>
          <w:szCs w:val="20"/>
        </w:rPr>
      </w:pPr>
      <w:r w:rsidRPr="00680053">
        <w:rPr>
          <w:sz w:val="20"/>
          <w:szCs w:val="20"/>
        </w:rPr>
        <w:t xml:space="preserve">Other sorts of physical risks to data security, such as fire or floods, can also be detected using alarm systems. Businesses can minimise harm and maintain the security of sensitive data by spotting these </w:t>
      </w:r>
      <w:r>
        <w:rPr>
          <w:sz w:val="20"/>
          <w:szCs w:val="20"/>
        </w:rPr>
        <w:t>breaches and incidents</w:t>
      </w:r>
      <w:r w:rsidRPr="00680053">
        <w:rPr>
          <w:sz w:val="20"/>
          <w:szCs w:val="20"/>
        </w:rPr>
        <w:t xml:space="preserve"> early. The American National Fire Protection Association </w:t>
      </w:r>
      <w:r w:rsidR="000F3909">
        <w:rPr>
          <w:sz w:val="20"/>
          <w:szCs w:val="20"/>
        </w:rPr>
        <w:t xml:space="preserve">found </w:t>
      </w:r>
      <w:r w:rsidRPr="00680053">
        <w:rPr>
          <w:sz w:val="20"/>
          <w:szCs w:val="20"/>
        </w:rPr>
        <w:t xml:space="preserve"> that </w:t>
      </w:r>
      <w:r w:rsidR="000F3909">
        <w:rPr>
          <w:sz w:val="20"/>
          <w:szCs w:val="20"/>
        </w:rPr>
        <w:t>businesses</w:t>
      </w:r>
      <w:r w:rsidRPr="00680053">
        <w:rPr>
          <w:sz w:val="20"/>
          <w:szCs w:val="20"/>
        </w:rPr>
        <w:t xml:space="preserve"> with properly functioning fire alarm systems had a substantially reduced rate of </w:t>
      </w:r>
      <w:r w:rsidR="000F3909">
        <w:rPr>
          <w:sz w:val="20"/>
          <w:szCs w:val="20"/>
        </w:rPr>
        <w:t xml:space="preserve">data </w:t>
      </w:r>
      <w:r w:rsidRPr="00680053">
        <w:rPr>
          <w:sz w:val="20"/>
          <w:szCs w:val="20"/>
        </w:rPr>
        <w:t>loss</w:t>
      </w:r>
      <w:sdt>
        <w:sdtPr>
          <w:rPr>
            <w:color w:val="000000"/>
            <w:sz w:val="20"/>
            <w:szCs w:val="20"/>
          </w:rPr>
          <w:tag w:val="MENDELEY_CITATION_v3_eyJjaXRhdGlvbklEIjoiTUVOREVMRVlfQ0lUQVRJT05fNzBjNDNmNzAtOGY0OS00MGNiLTg4ODAtYzAzNzY4ZTdhNjQxIiwicHJvcGVydGllcyI6eyJub3RlSW5kZXgiOjB9LCJpc0VkaXRlZCI6ZmFsc2UsIm1hbnVhbE92ZXJyaWRlIjp7ImlzTWFudWFsbHlPdmVycmlkZGVuIjpmYWxzZSwiY2l0ZXByb2NUZXh0IjoiWzddIiwibWFudWFsT3ZlcnJpZGVUZXh0IjoiIn0sImNpdGF0aW9uSXRlbXMiOlt7ImlkIjoiOWQ0MjMxNDEtM2NkNS0zNDRkLWJiMmUtYTg4YmJiZGNmNmQ2IiwiaXRlbURhdGEiOnsidHlwZSI6ImFydGljbGUtam91cm5hbCIsImlkIjoiOWQ0MjMxNDEtM2NkNS0zNDRkLWJiMmUtYTg4YmJiZGNmNmQ2IiwidGl0bGUiOiJVUyBFeHBlcmllbmNlIHdpdGggU3ByaW5rbGVycyAoTkZQQSDCriApIEtFWSBGSU5ESU5HUyBTcHJpbmtsZXJzIGluIFJlcG9ydGVkIFN0cnVjdHVyZSBGaXJlczogQWxsIE9jY3VwYW5jaWVzIiwiYXV0aG9yIjpbeyJmYW1pbHkiOiJBaHJlbnMiLCJnaXZlbiI6Ik1hcnR5IiwicGFyc2UtbmFtZXMiOmZhbHNlLCJkcm9wcGluZy1wYXJ0aWNsZSI6IiIsIm5vbi1kcm9wcGluZy1wYXJ0aWNsZSI6IiJ9XSwiYWNjZXNzZWQiOnsiZGF0ZS1wYXJ0cyI6W1syMDIzLDUsMl1dfSwiaXNzdWVkIjp7ImRhdGUtcGFydHMiOltbMjAyMV1dfSwiYWJzdHJhY3QiOiJGcm9tIDIwMTUgdG8gMjAxOSwgbG9jYWwgZmlyZSBkZXBhcnRtZW50cyByZXNwb25kZWQgdG8gYW4gZXN0aW1hdGVkIGF2ZXJhZ2Ugb2YgNTEsMDAwIHN0cnVjdHVyZSBmaXJlcyBwZXIgeWVhciAoMTAgcGVyY2VudCkgaW4gd2hpY2ggc3ByaW5rbGVycyB3ZXJlIHByZXNlbnQuIFRoZXNlIGZpcmVzIGNhdXNlZCBhbiBhdmVyYWdlIG9mIDM2IGNpdmlsaWFuIGRlYXRocyAoMSBwZXJjZW50KSBhbmQgJDEgYmlsbGlvbiBpbiBkaXJlY3QgcHJvcGVydHkgZGFtYWdlICg5IHBlcmNlbnQpIGFubnVhbGx5LiBTcHJpbmtsZXJzIHJlZHVjZSB0aGUgaW1wYWN0IG9mIGZpcmVzLiBDb21wYXJlZCB0byByZXBvcnRlZCBmaXJlcyBpbiBwcm9wZXJ0aWVzIHdpdGggbm8gYXV0b21hdGljIGV4dGluZ3Vpc2hpbmcgc3lzdGVtcyAoQUVTKSwgd2hlbiBzcHJpbmtsZXJzIHdlcmUgcHJlc2VudCwgdGhlIGNpdmlsaWFuIGZpcmUgZGVhdGggYW5kIGluanVyeSByYXRlcyBwZXIgZmlyZSB3ZXJlIDg5IHBlcmNlbnQgYW5kIDI3IHBlcmNlbnQgbG93ZXIsIHJlc3BlY3RpdmVseS4gVGhlIHJhdGUgb2YgZmlyZWZpZ2h0ZXIgaW5qdXJpZXMgcGVyIGZpcmUgd2FzIDYwIHBlcmNlbnQgbG93ZXIuIEZpcmUgc3ByZWFkIHdhcyBjb25maW5lZCB0byB0aGUgb2JqZWN0IG9yIHJvb20gb2Ygb3JpZ2luIGluIDk1IHBlcmNlbnQgb2YgcmVwb3J0ZWQgc3RydWN0dXJlIGZpcmVzIGluIHdoaWNoIHNwcmlua2xlciBzeXN0ZW1zIHdlcmUgcHJlc2VudCBjb21wYXJlZCB0byA3MSBwZXJjZW50IGluIHByb3BlcnRpZXMgd2l0aCBubyBBRVMuIFNwcmlua2xlcnMgaGF2ZSBwcm92ZW4gdG8gYmUgcmVsaWFibGUgaW4gcmVwb3J0ZWQgc3RydWN0dXJlIGZpcmVzIGNvbnNpZGVyZWQgbGFyZ2UgZW5vdWdoIHRvIGFjdGl2YXRlIHRoZW0uIEZyb20gMjAxNSB0byAyMDE5LCBzcHJpbmtsZXJzIG9wZXJhdGVkIGluIDkyIHBlcmNlbnQgb2Ygc3VjaCBmaXJlcyBhbmQgd2VyZSBlZmZlY3RpdmUgYXQgY29udHJvbGxpbmcgdGhlIGZpcmUgaW4gOTYgcGVyY2VudCBvZiB0aGUgaW5jaWRlbnRzIGluIHdoaWNoIHRoZXkgb3BlcmF0ZWQuIE92ZXJhbGwsIHNwcmlua2xlciBzeXN0ZW1zIG9wZXJhdGVkIGFuZCB3ZXJlIGVmZmVjdGl2ZSBpbiA4OCBwZXJjZW50IG9mIHRoZSBmaXJlcyBjb25zaWRlcmVkIGxhcmdlIGVub3VnaCB0byBhY3RpdmF0ZSB0aGVtLiBUaGUgbW9zdCBjb21tb24gcmVhc29uIHRoYXQgc3ByaW5rbGVycyBmYWlsZWQgdG8gb3BlcmF0ZSB3YXMgdGhlIHN5c3RlbSBiZWluZyBzaHV0IG9mZiBhdCBzb21lIHBvaW50IGJlZm9yZSB0aGUgZmlyZS4gT25lIHNwcmlua2xlciBpcyB1c3VhbGx5IGVub3VnaCB0byBjb250cm9sIGEgZmlyZS4gSW4gNzcgcGVyY2VudCBvZiB0aGUgc3RydWN0dXJlIGZpcmVzIHdoZXJlIHNwcmlua2xlcnMgb3BlcmF0ZWQsIG9ubHkgb25lIG9wZXJhdGVkLiBJbiA5NyBwZXJjZW50LCBmaXZlIG9yIGZld2VyIG9wZXJhdGVkLiBJbiA5OSBwZXJjZW50LCAxMCBvciBmZXdlciBvcGVyYXRlZC4gU3ByaW5rbGVycyBpbiBSZXBvcnRlZCBIb21lIEZpcmVzIFNwcmlua2xlcnMgd2VyZSBwcmVzZW50IGluIGFuIGVzdGltYXRlZCBhdmVyYWdlIG9mIDIzLDYwMCBvZiB0aGUgcmVwb3J0ZWQgaG9tZSBpIHN0cnVjdHVyZSBmaXJlcyBwZXIgeWVhciBpbiAyMDE1LTIwMTksIHJlc3VsdGluZyBpbiBhbiBhdmVyYWdlIG9mIDIzIGNpdmlsaWFuIGRlYXRocywgNTU1IGNpdmlsaWFuIGluanVyaWVzLCBhbmQgJDE5NCBtaWxsaW9uIGluIGRpcmVjdCBwcm9wZXJ0eSBkYW1hZ2UgYW5udWFsbHkuIFRoZSA3IHBlcmNlbnQgb2YgcmVwb3J0ZWQgaG9tZSBzdHJ1Y3R1cmUgZmlyZXMgdGhhdCBvY2N1cnJlZCBpbiBwcm9wZXJ0aWVzIHdpdGggc3ByaW5rbGVycyBhY2NvdW50ZWQgZm9yIDEgcGVyY2VudCBvZiBob21lIGZpcmUgZGVhdGhzLCA1IHBlcmNlbnQgb2YgaG9tZSBmaXJlIGluanVyaWVzLCBhbmQgMyBwZXJjZW50IG9mIGhvbWUgcHJvcGVydHkgbG9zcy4gU3ByaW5rbGVycyBvcGVyYXRlZCBpbiA5NSBwZXJjZW50IG9mIHRoZSBob21lIGZpcmVzIGluIHdoaWNoIHRoZSBzeXN0ZW1zIHdlcmUgcHJlc2VudCBhbmQgdGhlIGZpcmVzIHdlcmUgY29uc2lkZXJlZCBsYXJnZSBlbm91Z2ggdG8gYWN0aXZhdGUgdGhlbS4gVGhleSB3ZXJlIGVmZmVjdGl2ZSBhdCBjb250cm9sbGluZyB0aGUgZmlyZSBpbiA5NyBwZXJjZW50IG9mIHRoZSBmaXJlcyBpbiB3aGljaCB0aGV5IG9wZXJhdGVkLiBUYWtlbiB0b2dldGhlciwgc3ByaW5rbGVycyBvcGVyYXRlZCBlZmZlY3RpdmVseSBpbiA5MiBwZXJjZW50IG9mIHRoZSBmaXJlcyBsYXJnZSBlbm91Z2ggdG8gdHJpZ2dlciB0aGVtLiBJbiA4OSBwZXJjZW50IG9mIHRoZSBob21lIGZpcmVzIHdpdGggb3BlcmF0aW5nIHNwcmlua2xlcnMsIG9ubHkgb25lIG9wZXJhdGVkLiBJbiA5OS41IHBlcmNlbnQsIGZpdmUgb3IgZmV3ZXIgb3BlcmF0ZWQuIFNwcmlua2xlcnMgc2F2ZSBsaXZlcyBhbmQgcmVkdWNlIGluanVyaWVzIGFuZCBwcm9wZXJ0eSBsb3NzLiBGcm9tIDIwMTUgdG8gMjAxOSwgdGhlIGNpdmlsaWFuIGRlYXRoIGFuZCBpbmp1cnkgcmF0ZXMgcGVyIHJlcG9ydGVkIGhvbWUgZmlyZSB3ZXJlIDg4IGFuZCAyOCBwZXJjZW50IGxvd2VyLCByZXNwZWN0aXZlbHksIGFuZCBhdmVyYWdlIHByb3BlcnR5IGxvc3MgcGVyIGhvbWUgZmlyZSB3YXMgNjIgcGVyY2VudCBsb3dlciBpbiByZXBvcnRlZCBob21lIGZpcmVzIGluIHdoaWNoIHNwcmlua2xlcnMgd2VyZSBwcmVzZW50IGNvbXBhcmVkIHRvIGZpcmVzIGluIGhvbWVzIHdpdGggbm8gQUVTLiBUaGUgcmF0ZSBvZiBmaXJlZmlnaHRlciBpbmp1cmllcyBwZXIgaG9tZSBmaXJlIGluIHdoaWNoIHNwcmlua2xlcnMgd2VyZSBwcmVzZW50IHdhcyA3OCBwZXJjZW50IGxvd2VyIHRoYW4gaW4gaG9tZXMgd2l0aCBubyBBRVMuIEluIHJlcG9ydGVkIGhvbWUgZmlyZXMgaW4gd2hpY2ggc3ByaW5rbGVycyB3ZXJlIHByZXNlbnQsIHRoZSBmaXJlIHdhcyBjb25maW5lZCB0byB0aGUgb2JqZWN0IG9yIHJvb20gb2Ygb3JpZ2luIDk3IHBlcmNlbnQgb2YgdGhlIHRpbWUgY29tcGFyZWQgdG8gNzQgcGVyY2VudCBpbiBob21lcyB3aXRoIG5vIEFFUy4gaSBUaGUgdGVybSBob21lIGluY2x1ZGVzIG9uZS1hbmQgdHdvLWZhbWlseSBob21lcywgaW5jbHVkaW5nIG1hbnVmYWN0dXJlZCBob3VzaW5nIGFuZCBhcGFydG1lbnRzIG9yIG90aGVyIG11bHRpZmFtaWx5IGhvbWVzLiIsImNvbnRhaW5lci10aXRsZS1zaG9ydCI6IiJ9LCJpc1RlbXBvcmFyeSI6ZmFsc2V9XX0="/>
          <w:id w:val="-493961352"/>
          <w:placeholder>
            <w:docPart w:val="DefaultPlaceholder_-1854013440"/>
          </w:placeholder>
        </w:sdtPr>
        <w:sdtContent>
          <w:r w:rsidR="00B40B59" w:rsidRPr="00B40B59">
            <w:rPr>
              <w:color w:val="000000"/>
              <w:sz w:val="20"/>
              <w:szCs w:val="20"/>
            </w:rPr>
            <w:t>[7]</w:t>
          </w:r>
        </w:sdtContent>
      </w:sdt>
      <w:r w:rsidRPr="00680053">
        <w:rPr>
          <w:sz w:val="20"/>
          <w:szCs w:val="20"/>
        </w:rPr>
        <w:t>.</w:t>
      </w:r>
    </w:p>
    <w:p w14:paraId="27AB983D" w14:textId="2E9FB628" w:rsidR="003A405C" w:rsidRDefault="00196070" w:rsidP="00196070">
      <w:pPr>
        <w:pStyle w:val="IEEE-Caption"/>
        <w:rPr>
          <w:sz w:val="20"/>
          <w:szCs w:val="20"/>
        </w:rPr>
      </w:pPr>
      <w:r w:rsidRPr="00196070">
        <w:rPr>
          <w:sz w:val="20"/>
          <w:szCs w:val="20"/>
        </w:rPr>
        <w:t xml:space="preserve">IV. </w:t>
      </w:r>
      <w:r w:rsidR="003A405C" w:rsidRPr="00196070">
        <w:rPr>
          <w:sz w:val="20"/>
          <w:szCs w:val="20"/>
        </w:rPr>
        <w:t>REACTION</w:t>
      </w:r>
    </w:p>
    <w:p w14:paraId="401BE92F" w14:textId="7A8E7444" w:rsidR="000C0ADC" w:rsidRDefault="00B3034B" w:rsidP="000C0ADC">
      <w:pPr>
        <w:pStyle w:val="IEEE-Caption"/>
        <w:jc w:val="both"/>
        <w:rPr>
          <w:i/>
          <w:iCs/>
          <w:sz w:val="20"/>
          <w:szCs w:val="20"/>
        </w:rPr>
      </w:pPr>
      <w:r>
        <w:rPr>
          <w:i/>
          <w:iCs/>
          <w:sz w:val="20"/>
          <w:szCs w:val="20"/>
        </w:rPr>
        <w:t xml:space="preserve">A. Physical </w:t>
      </w:r>
      <w:r w:rsidR="001E6EFD">
        <w:rPr>
          <w:i/>
          <w:iCs/>
          <w:sz w:val="20"/>
          <w:szCs w:val="20"/>
        </w:rPr>
        <w:t>R</w:t>
      </w:r>
      <w:r>
        <w:rPr>
          <w:i/>
          <w:iCs/>
          <w:sz w:val="20"/>
          <w:szCs w:val="20"/>
        </w:rPr>
        <w:t>ecovery</w:t>
      </w:r>
    </w:p>
    <w:p w14:paraId="27F3FE56" w14:textId="48341270" w:rsidR="009E6DFF" w:rsidRPr="00157039" w:rsidRDefault="00FC7CCD" w:rsidP="000C0ADC">
      <w:pPr>
        <w:pStyle w:val="IEEE-Caption"/>
        <w:jc w:val="both"/>
        <w:rPr>
          <w:sz w:val="20"/>
          <w:szCs w:val="20"/>
        </w:rPr>
      </w:pPr>
      <w:r w:rsidRPr="00157039">
        <w:rPr>
          <w:sz w:val="20"/>
          <w:szCs w:val="20"/>
        </w:rPr>
        <w:tab/>
        <w:t xml:space="preserve">Physical data recovery is an essential component of a </w:t>
      </w:r>
      <w:r w:rsidR="00BF5DE7" w:rsidRPr="00157039">
        <w:rPr>
          <w:sz w:val="20"/>
          <w:szCs w:val="20"/>
        </w:rPr>
        <w:t xml:space="preserve">physical security </w:t>
      </w:r>
      <w:r w:rsidRPr="00157039">
        <w:rPr>
          <w:sz w:val="20"/>
          <w:szCs w:val="20"/>
        </w:rPr>
        <w:t xml:space="preserve"> strategy. In the event of data </w:t>
      </w:r>
      <w:r w:rsidR="00BF5DE7" w:rsidRPr="00157039">
        <w:rPr>
          <w:sz w:val="20"/>
          <w:szCs w:val="20"/>
        </w:rPr>
        <w:t>loss</w:t>
      </w:r>
      <w:r w:rsidRPr="00157039">
        <w:rPr>
          <w:sz w:val="20"/>
          <w:szCs w:val="20"/>
        </w:rPr>
        <w:t>, it ensures that lost or damaged data is recovered and that company operations can res</w:t>
      </w:r>
      <w:r w:rsidR="00BF5DE7" w:rsidRPr="00157039">
        <w:rPr>
          <w:sz w:val="20"/>
          <w:szCs w:val="20"/>
        </w:rPr>
        <w:t>ume quickly</w:t>
      </w:r>
      <w:r w:rsidRPr="00157039">
        <w:rPr>
          <w:sz w:val="20"/>
          <w:szCs w:val="20"/>
        </w:rPr>
        <w:t xml:space="preserve">. With the growing threat of cyberattacks, physical data recovery is becoming increasingly important in reducing the impact of such attacks </w:t>
      </w:r>
      <w:r w:rsidR="009E6DFF" w:rsidRPr="00157039">
        <w:rPr>
          <w:sz w:val="20"/>
          <w:szCs w:val="20"/>
        </w:rPr>
        <w:t xml:space="preserve">within an ICT infrastructure. </w:t>
      </w:r>
    </w:p>
    <w:p w14:paraId="73B549B2" w14:textId="3888D3F7" w:rsidR="00157039" w:rsidRPr="00157039" w:rsidRDefault="00157039" w:rsidP="000C0ADC">
      <w:pPr>
        <w:pStyle w:val="IEEE-Caption"/>
        <w:jc w:val="both"/>
        <w:rPr>
          <w:sz w:val="20"/>
          <w:szCs w:val="20"/>
        </w:rPr>
      </w:pPr>
      <w:r w:rsidRPr="00157039">
        <w:rPr>
          <w:sz w:val="20"/>
          <w:szCs w:val="20"/>
        </w:rPr>
        <w:lastRenderedPageBreak/>
        <w:t>Physical recovery of data refers to the process of retrieving lost or damaged data from physical devices such as hard drives, servers, and backup tapes. It is essential to have a comprehensive data recovery plan that addresses both logical and physical recovery to mitigate the impact of a data breach or disaster.</w:t>
      </w:r>
      <w:sdt>
        <w:sdtPr>
          <w:rPr>
            <w:color w:val="000000"/>
            <w:sz w:val="20"/>
            <w:szCs w:val="20"/>
          </w:rPr>
          <w:tag w:val="MENDELEY_CITATION_v3_eyJjaXRhdGlvbklEIjoiTUVOREVMRVlfQ0lUQVRJT05fNGRjODUxNmYtOGUwZi00NWIyLWEzNzEtZDI4NjFhZTBhN2ViIiwicHJvcGVydGllcyI6eyJub3RlSW5kZXgiOjB9LCJpc0VkaXRlZCI6ZmFsc2UsIm1hbnVhbE92ZXJyaWRlIjp7ImlzTWFudWFsbHlPdmVycmlkZGVuIjpmYWxzZSwiY2l0ZXByb2NUZXh0IjoiWzhdIiwibWFudWFsT3ZlcnJpZGVUZXh0IjoiIn0sImNpdGF0aW9uSXRlbXMiOlt7ImlkIjoiMWYyOTc2NjAtYzQ2My0zNjU2LThhNjQtYjcwMDlmNmNjYzQ2IiwiaXRlbURhdGEiOnsidHlwZSI6ImFydGljbGUtam91cm5hbCIsImlkIjoiMWYyOTc2NjAtYzQ2My0zNjU2LThhNjQtYjcwMDlmNmNjYzQ2IiwidGl0bGUiOiJBIGNvbXByZWhlbnNpdmUgRGF0YSBSZWNvdmVyeSBQbGFuIGZvciBDeWJlciBTZWN1cml0eSBJbmNpZGVudHMiLCJhdXRob3IiOlt7ImZhbWlseSI6IkxpIiwiZ2l2ZW4iOiJaLiIsInBhcnNlLW5hbWVzIjpmYWxzZSwiZHJvcHBpbmctcGFydGljbGUiOiIiLCJub24tZHJvcHBpbmctcGFydGljbGUiOiIifSx7ImZhbWlseSI6IllhbmciLCJnaXZlbiI6IkouIiwicGFyc2UtbmFtZXMiOmZhbHNlLCJkcm9wcGluZy1wYXJ0aWNsZSI6IiIsIm5vbi1kcm9wcGluZy1wYXJ0aWNsZSI6IiJ9LHsiZmFtaWx5IjoiTGl1IiwiZ2l2ZW4iOiJKLiIsInBhcnNlLW5hbWVzIjpmYWxzZSwiZHJvcHBpbmctcGFydGljbGUiOiIiLCJub24tZHJvcHBpbmctcGFydGljbGUiOiIifSx7ImZhbWlseSI6IldhbmciLCJnaXZlbiI6IkguIiwicGFyc2UtbmFtZXMiOmZhbHNlLCJkcm9wcGluZy1wYXJ0aWNsZSI6IiIsIm5vbi1kcm9wcGluZy1wYXJ0aWNsZSI6IiJ9XSwiY29udGFpbmVyLXRpdGxlIjoiSUVFRSBBY2Nlc3MiLCJpc3N1ZWQiOnsiZGF0ZS1wYXJ0cyI6W1syMDIwXV19LCJpc3N1ZSI6IjgiLCJjb250YWluZXItdGl0bGUtc2hvcnQiOiIifSwiaXNUZW1wb3JhcnkiOmZhbHNlfV19"/>
          <w:id w:val="-1341381407"/>
          <w:placeholder>
            <w:docPart w:val="DefaultPlaceholder_-1854013440"/>
          </w:placeholder>
        </w:sdtPr>
        <w:sdtContent>
          <w:r w:rsidR="00B40B59" w:rsidRPr="00B40B59">
            <w:rPr>
              <w:color w:val="000000"/>
              <w:sz w:val="20"/>
              <w:szCs w:val="20"/>
            </w:rPr>
            <w:t>[8]</w:t>
          </w:r>
        </w:sdtContent>
      </w:sdt>
    </w:p>
    <w:p w14:paraId="6D32BBA5" w14:textId="42688E14" w:rsidR="00FC7CCD" w:rsidRDefault="00C14565" w:rsidP="000C0ADC">
      <w:pPr>
        <w:pStyle w:val="IEEE-Caption"/>
        <w:jc w:val="both"/>
        <w:rPr>
          <w:sz w:val="20"/>
          <w:szCs w:val="20"/>
        </w:rPr>
      </w:pPr>
      <w:r>
        <w:rPr>
          <w:sz w:val="20"/>
          <w:szCs w:val="20"/>
        </w:rPr>
        <w:t xml:space="preserve"> </w:t>
      </w:r>
      <w:r w:rsidR="00230DBE" w:rsidRPr="00230DBE">
        <w:rPr>
          <w:sz w:val="20"/>
          <w:szCs w:val="20"/>
        </w:rPr>
        <w:t>Physical recovery of data is critical because it ensures that businesses can recover from data loss or damage caused by natural disasters, human error, or cyberattacks. In many cases, physical recovery of data is the only way to retrieve lost or damaged information. For example, if a hard drive is physically damaged, logical recovery methods such as software-based recovery may not be possible. In such cases, the only option is to perform physical recovery by repairing or replacing the damaged components</w:t>
      </w:r>
      <w:r w:rsidR="00230DBE">
        <w:rPr>
          <w:sz w:val="20"/>
          <w:szCs w:val="20"/>
        </w:rPr>
        <w:t>.</w:t>
      </w:r>
    </w:p>
    <w:p w14:paraId="0E752D53" w14:textId="54EED18D" w:rsidR="00230DBE" w:rsidRPr="00FC7CCD" w:rsidRDefault="00230DBE" w:rsidP="000C0ADC">
      <w:pPr>
        <w:pStyle w:val="IEEE-Caption"/>
        <w:jc w:val="both"/>
        <w:rPr>
          <w:sz w:val="20"/>
          <w:szCs w:val="20"/>
        </w:rPr>
      </w:pPr>
      <w:r w:rsidRPr="00230DBE">
        <w:rPr>
          <w:sz w:val="20"/>
          <w:szCs w:val="20"/>
        </w:rPr>
        <w:t>The importance of physical recovery of data is further highlighted by the increasing threat of cyberattacks. According to a report by Accenture, the average cost of a cyberattack for a</w:t>
      </w:r>
      <w:r>
        <w:rPr>
          <w:sz w:val="20"/>
          <w:szCs w:val="20"/>
        </w:rPr>
        <w:t xml:space="preserve"> US based business</w:t>
      </w:r>
      <w:r w:rsidRPr="00230DBE">
        <w:rPr>
          <w:sz w:val="20"/>
          <w:szCs w:val="20"/>
        </w:rPr>
        <w:t xml:space="preserve"> is </w:t>
      </w:r>
      <w:r>
        <w:rPr>
          <w:sz w:val="20"/>
          <w:szCs w:val="20"/>
        </w:rPr>
        <w:t xml:space="preserve">around </w:t>
      </w:r>
      <w:r w:rsidRPr="00230DBE">
        <w:rPr>
          <w:sz w:val="20"/>
          <w:szCs w:val="20"/>
        </w:rPr>
        <w:t>$13 million, with recovery and disruption</w:t>
      </w:r>
      <w:r w:rsidR="00A60EB3">
        <w:rPr>
          <w:sz w:val="20"/>
          <w:szCs w:val="20"/>
        </w:rPr>
        <w:t xml:space="preserve"> of the day to day running</w:t>
      </w:r>
      <w:r w:rsidRPr="00230DBE">
        <w:rPr>
          <w:sz w:val="20"/>
          <w:szCs w:val="20"/>
        </w:rPr>
        <w:t xml:space="preserve"> </w:t>
      </w:r>
      <w:r w:rsidR="00A60EB3">
        <w:rPr>
          <w:sz w:val="20"/>
          <w:szCs w:val="20"/>
        </w:rPr>
        <w:t>making up</w:t>
      </w:r>
      <w:r w:rsidRPr="00230DBE">
        <w:rPr>
          <w:sz w:val="20"/>
          <w:szCs w:val="20"/>
        </w:rPr>
        <w:t xml:space="preserve"> over 60% of the cost</w:t>
      </w:r>
      <w:sdt>
        <w:sdtPr>
          <w:rPr>
            <w:color w:val="000000"/>
            <w:sz w:val="20"/>
            <w:szCs w:val="20"/>
          </w:rPr>
          <w:tag w:val="MENDELEY_CITATION_v3_eyJjaXRhdGlvbklEIjoiTUVOREVMRVlfQ0lUQVRJT05fMmM3NGMwNTMtOTkxMS00YjU4LWIzMjUtZTA1NjE0ZjM0ZjRjIiwicHJvcGVydGllcyI6eyJub3RlSW5kZXgiOjB9LCJpc0VkaXRlZCI6ZmFsc2UsIm1hbnVhbE92ZXJyaWRlIjp7ImlzTWFudWFsbHlPdmVycmlkZGVuIjpmYWxzZSwiY2l0ZXByb2NUZXh0IjoiWzldIiwibWFudWFsT3ZlcnJpZGVUZXh0IjoiIn0sImNpdGF0aW9uSXRlbXMiOlt7ImlkIjoiNjBkN2MzZWYtZTE0OC0zMzEyLWJkMzgtZWM0MzI3ZmU0Yjg2IiwiaXRlbURhdGEiOnsidHlwZSI6ImFydGljbGUtam91cm5hbCIsImlkIjoiNjBkN2MzZWYtZTE0OC0zMzEyLWJkMzgtZWM0MzI3ZmU0Yjg2IiwidGl0bGUiOiJUaGUgQ29zdCBvZiBDeWJlciBDcmltZSIsImF1dGhvciI6W3siZmFtaWx5IjoiQWNjZW50dXJlIiwiZ2l2ZW4iOiIiLCJwYXJzZS1uYW1lcyI6ZmFsc2UsImRyb3BwaW5nLXBhcnRpY2xlIjoiIiwibm9uLWRyb3BwaW5nLXBhcnRpY2xlIjoiIn1dLCJjb250YWluZXItdGl0bGUiOiJBY2NlbnR1cmUuY29tIiwiaXNzdWVkIjp7ImRhdGUtcGFydHMiOltbMjAyMF1dfSwiaXNzdWUiOiJQREYtMTEyIiwiY29udGFpbmVyLXRpdGxlLXNob3J0IjoiIn0sImlzVGVtcG9yYXJ5IjpmYWxzZX1dfQ=="/>
          <w:id w:val="1985043914"/>
          <w:placeholder>
            <w:docPart w:val="DefaultPlaceholder_-1854013440"/>
          </w:placeholder>
        </w:sdtPr>
        <w:sdtContent>
          <w:r w:rsidR="00B40B59" w:rsidRPr="00B40B59">
            <w:rPr>
              <w:color w:val="000000"/>
              <w:sz w:val="20"/>
              <w:szCs w:val="20"/>
            </w:rPr>
            <w:t>[9]</w:t>
          </w:r>
        </w:sdtContent>
      </w:sdt>
      <w:r>
        <w:rPr>
          <w:sz w:val="20"/>
          <w:szCs w:val="20"/>
        </w:rPr>
        <w:t xml:space="preserve">. </w:t>
      </w:r>
      <w:r w:rsidRPr="00230DBE">
        <w:rPr>
          <w:sz w:val="20"/>
          <w:szCs w:val="20"/>
        </w:rPr>
        <w:t>Physical recovery of data is</w:t>
      </w:r>
      <w:r w:rsidR="00A60EB3">
        <w:rPr>
          <w:sz w:val="20"/>
          <w:szCs w:val="20"/>
        </w:rPr>
        <w:t xml:space="preserve"> therefore</w:t>
      </w:r>
      <w:r w:rsidRPr="00230DBE">
        <w:rPr>
          <w:sz w:val="20"/>
          <w:szCs w:val="20"/>
        </w:rPr>
        <w:t xml:space="preserve"> crucial in reducing the downtime and minimi</w:t>
      </w:r>
      <w:r w:rsidR="00A60EB3">
        <w:rPr>
          <w:sz w:val="20"/>
          <w:szCs w:val="20"/>
        </w:rPr>
        <w:t>s</w:t>
      </w:r>
      <w:r w:rsidRPr="00230DBE">
        <w:rPr>
          <w:sz w:val="20"/>
          <w:szCs w:val="20"/>
        </w:rPr>
        <w:t xml:space="preserve">ing the impact of a </w:t>
      </w:r>
      <w:r w:rsidR="00A60EB3">
        <w:rPr>
          <w:sz w:val="20"/>
          <w:szCs w:val="20"/>
        </w:rPr>
        <w:t>data security incident</w:t>
      </w:r>
      <w:r w:rsidRPr="00230DBE">
        <w:rPr>
          <w:sz w:val="20"/>
          <w:szCs w:val="20"/>
        </w:rPr>
        <w:t>.</w:t>
      </w:r>
    </w:p>
    <w:p w14:paraId="1DF5C003" w14:textId="09A29396" w:rsidR="00313F61" w:rsidRPr="00313F61" w:rsidRDefault="00B3034B" w:rsidP="00313F61">
      <w:pPr>
        <w:pStyle w:val="IEEE-Caption"/>
        <w:jc w:val="both"/>
        <w:rPr>
          <w:i/>
          <w:iCs/>
          <w:sz w:val="20"/>
          <w:szCs w:val="20"/>
        </w:rPr>
      </w:pPr>
      <w:r>
        <w:rPr>
          <w:i/>
          <w:iCs/>
          <w:sz w:val="20"/>
          <w:szCs w:val="20"/>
        </w:rPr>
        <w:t xml:space="preserve">B. </w:t>
      </w:r>
      <w:r w:rsidR="00DB6B6C">
        <w:rPr>
          <w:i/>
          <w:iCs/>
          <w:sz w:val="20"/>
          <w:szCs w:val="20"/>
        </w:rPr>
        <w:t xml:space="preserve">Data </w:t>
      </w:r>
      <w:r w:rsidR="001E6EFD">
        <w:rPr>
          <w:i/>
          <w:iCs/>
          <w:sz w:val="20"/>
          <w:szCs w:val="20"/>
        </w:rPr>
        <w:t>B</w:t>
      </w:r>
      <w:r w:rsidR="007C2D26">
        <w:rPr>
          <w:i/>
          <w:iCs/>
          <w:sz w:val="20"/>
          <w:szCs w:val="20"/>
        </w:rPr>
        <w:t xml:space="preserve">reach </w:t>
      </w:r>
      <w:r w:rsidR="001E6EFD">
        <w:rPr>
          <w:i/>
          <w:iCs/>
          <w:sz w:val="20"/>
          <w:szCs w:val="20"/>
        </w:rPr>
        <w:t>P</w:t>
      </w:r>
      <w:r w:rsidR="007C2D26">
        <w:rPr>
          <w:i/>
          <w:iCs/>
          <w:sz w:val="20"/>
          <w:szCs w:val="20"/>
        </w:rPr>
        <w:t>rocedure</w:t>
      </w:r>
      <w:r w:rsidR="001E6EFD">
        <w:rPr>
          <w:i/>
          <w:iCs/>
          <w:sz w:val="20"/>
          <w:szCs w:val="20"/>
        </w:rPr>
        <w:t>s</w:t>
      </w:r>
    </w:p>
    <w:p w14:paraId="6FA1D61B" w14:textId="1696AAA6" w:rsidR="000C0ADC" w:rsidRDefault="00313F61" w:rsidP="00313F61">
      <w:pPr>
        <w:pStyle w:val="IEEE-Caption"/>
        <w:ind w:firstLine="720"/>
        <w:jc w:val="both"/>
        <w:rPr>
          <w:sz w:val="20"/>
          <w:szCs w:val="20"/>
        </w:rPr>
      </w:pPr>
      <w:r w:rsidRPr="00313F61">
        <w:rPr>
          <w:sz w:val="20"/>
          <w:szCs w:val="20"/>
        </w:rPr>
        <w:t xml:space="preserve">Data breaches are a serious concern for </w:t>
      </w:r>
      <w:r>
        <w:rPr>
          <w:sz w:val="20"/>
          <w:szCs w:val="20"/>
        </w:rPr>
        <w:t>businesses</w:t>
      </w:r>
      <w:r w:rsidRPr="00313F61">
        <w:rPr>
          <w:sz w:val="20"/>
          <w:szCs w:val="20"/>
        </w:rPr>
        <w:t xml:space="preserve"> that store sensitive information on their information </w:t>
      </w:r>
      <w:r>
        <w:rPr>
          <w:sz w:val="20"/>
          <w:szCs w:val="20"/>
        </w:rPr>
        <w:t xml:space="preserve">and </w:t>
      </w:r>
      <w:r w:rsidRPr="00313F61">
        <w:rPr>
          <w:sz w:val="20"/>
          <w:szCs w:val="20"/>
        </w:rPr>
        <w:t>can lead to the loss or compromise of confidential information, which can result in financial losses</w:t>
      </w:r>
      <w:r w:rsidR="00B44B65">
        <w:rPr>
          <w:sz w:val="20"/>
          <w:szCs w:val="20"/>
        </w:rPr>
        <w:t xml:space="preserve"> (possible through fines)</w:t>
      </w:r>
      <w:r w:rsidRPr="00313F61">
        <w:rPr>
          <w:sz w:val="20"/>
          <w:szCs w:val="20"/>
        </w:rPr>
        <w:t xml:space="preserve"> and reputational damage. Therefore, it is crucial for </w:t>
      </w:r>
      <w:r w:rsidR="00B44B65">
        <w:rPr>
          <w:sz w:val="20"/>
          <w:szCs w:val="20"/>
        </w:rPr>
        <w:t>businesse</w:t>
      </w:r>
      <w:r w:rsidRPr="00313F61">
        <w:rPr>
          <w:sz w:val="20"/>
          <w:szCs w:val="20"/>
        </w:rPr>
        <w:t xml:space="preserve">s to have effective data breach procedures in place to provide physical security in a reactionary capacity. </w:t>
      </w:r>
    </w:p>
    <w:p w14:paraId="59B5A839" w14:textId="6E9CC569" w:rsidR="00B44B65" w:rsidRDefault="00B44B65" w:rsidP="00422553">
      <w:pPr>
        <w:pStyle w:val="IEEE-Caption"/>
        <w:jc w:val="both"/>
        <w:rPr>
          <w:sz w:val="20"/>
          <w:szCs w:val="20"/>
        </w:rPr>
      </w:pPr>
      <w:r w:rsidRPr="00B44B65">
        <w:rPr>
          <w:sz w:val="20"/>
          <w:szCs w:val="20"/>
        </w:rPr>
        <w:t xml:space="preserve">Data breach procedures are the set of guidelines that organizations follow when a data breach occurs. The procedures typically include steps such as notification of affected parties, containment of the breach, investigation of the breach, and </w:t>
      </w:r>
      <w:r w:rsidR="00422553">
        <w:rPr>
          <w:sz w:val="20"/>
          <w:szCs w:val="20"/>
        </w:rPr>
        <w:t>patching said</w:t>
      </w:r>
      <w:r w:rsidRPr="00B44B65">
        <w:rPr>
          <w:sz w:val="20"/>
          <w:szCs w:val="20"/>
        </w:rPr>
        <w:t xml:space="preserve"> breach. The procedures</w:t>
      </w:r>
      <w:r w:rsidR="00422553">
        <w:rPr>
          <w:sz w:val="20"/>
          <w:szCs w:val="20"/>
        </w:rPr>
        <w:t xml:space="preserve"> should </w:t>
      </w:r>
      <w:r w:rsidRPr="00B44B65">
        <w:rPr>
          <w:sz w:val="20"/>
          <w:szCs w:val="20"/>
        </w:rPr>
        <w:t xml:space="preserve"> also include steps to prevent future breaches, such as implementing new security measures and training employees on data security best practices</w:t>
      </w:r>
      <w:r w:rsidR="00422553">
        <w:rPr>
          <w:sz w:val="20"/>
          <w:szCs w:val="20"/>
        </w:rPr>
        <w:t xml:space="preserve">, as well as keeping a lessons learned document outlining the steps taken and how to prevent future incidents occurring. </w:t>
      </w:r>
    </w:p>
    <w:p w14:paraId="134A189F" w14:textId="0C5A84AF" w:rsidR="00E4479F" w:rsidRPr="00196070" w:rsidRDefault="00E4479F" w:rsidP="00422553">
      <w:pPr>
        <w:pStyle w:val="IEEE-Caption"/>
        <w:jc w:val="both"/>
        <w:rPr>
          <w:sz w:val="20"/>
          <w:szCs w:val="20"/>
        </w:rPr>
      </w:pPr>
      <w:r>
        <w:rPr>
          <w:sz w:val="20"/>
          <w:szCs w:val="20"/>
        </w:rPr>
        <w:t xml:space="preserve">Within the UK part 3 of the Data Protection Act 2018 also imposes a legal duty on business to report any data breaches to the Information </w:t>
      </w:r>
      <w:r>
        <w:rPr>
          <w:sz w:val="20"/>
          <w:szCs w:val="20"/>
        </w:rPr>
        <w:t>Commissioner</w:t>
      </w:r>
      <w:r w:rsidR="00F81B78">
        <w:rPr>
          <w:sz w:val="20"/>
          <w:szCs w:val="20"/>
        </w:rPr>
        <w:t>’</w:t>
      </w:r>
      <w:r>
        <w:rPr>
          <w:sz w:val="20"/>
          <w:szCs w:val="20"/>
        </w:rPr>
        <w:t>s Office of the UK Government</w:t>
      </w:r>
      <w:r w:rsidR="00FA53B1">
        <w:rPr>
          <w:sz w:val="20"/>
          <w:szCs w:val="20"/>
        </w:rPr>
        <w:t xml:space="preserve"> within 72 hours of the breach, as well as informing any individuals that the breach adversely affects</w:t>
      </w:r>
      <w:sdt>
        <w:sdtPr>
          <w:rPr>
            <w:color w:val="000000"/>
            <w:sz w:val="20"/>
            <w:szCs w:val="20"/>
          </w:rPr>
          <w:tag w:val="MENDELEY_CITATION_v3_eyJjaXRhdGlvbklEIjoiTUVOREVMRVlfQ0lUQVRJT05fYjNiODBkMDYtNDRiOC00OGZmLWJjNzQtZmQ0OTA2NjFkYjZhIiwicHJvcGVydGllcyI6eyJub3RlSW5kZXgiOjB9LCJpc0VkaXRlZCI6ZmFsc2UsIm1hbnVhbE92ZXJyaWRlIjp7ImlzTWFudWFsbHlPdmVycmlkZGVuIjpmYWxzZSwiY2l0ZXByb2NUZXh0IjoiWzEwXSIsIm1hbnVhbE92ZXJyaWRlVGV4dCI6IiJ9LCJjaXRhdGlvbkl0ZW1zIjpbeyJpZCI6IjI2M2M3MDEzLTJhNjItMzkzOC05YTIxLTYwYTFmYjlmYzcxZSIsIml0ZW1EYXRhIjp7InR5cGUiOiJ3ZWJwYWdlIiwiaWQiOiIyNjNjNzAxMy0yYTYyLTM5MzgtOWEyMS02MGExZmI5ZmM3MWUiLCJ0aXRsZSI6IlBlcnNvbmFsIGRhdGEgYnJlYWNoZXMiLCJhdXRob3IiOlt7ImZhbWlseSI6IkluZm9ybWF0aW9uIENvbWlzc2lvbmVyJ3MgT2ZmaWNlLiIsImdpdmVuIjoiIiwicGFyc2UtbmFtZXMiOmZhbHNlLCJkcm9wcGluZy1wYXJ0aWNsZSI6IiIsIm5vbi1kcm9wcGluZy1wYXJ0aWNsZSI6IiJ9XSwiY29udGFpbmVyLXRpdGxlIjoiaHR0cHM6Ly9pY28ub3JnLnVrL2Zvci1vcmdhbmlzYXRpb25zL2d1aWRlLXRvLWRhdGEtcHJvdGVjdGlvbi9ndWlkZS10by1sZS1wcm9jZXNzaW5nL3BlcnNvbmFsLWRhdGEtYnJlYWNoZXMvIiwiaXNzdWVkIjp7ImRhdGUtcGFydHMiOltbMjAyM11dfSwiY29udGFpbmVyLXRpdGxlLXNob3J0IjoiIn0sImlzVGVtcG9yYXJ5IjpmYWxzZX1dfQ=="/>
          <w:id w:val="-717053348"/>
          <w:placeholder>
            <w:docPart w:val="DefaultPlaceholder_-1854013440"/>
          </w:placeholder>
        </w:sdtPr>
        <w:sdtContent>
          <w:r w:rsidR="00B40B59" w:rsidRPr="00B40B59">
            <w:rPr>
              <w:color w:val="000000"/>
              <w:sz w:val="20"/>
              <w:szCs w:val="20"/>
            </w:rPr>
            <w:t>[10]</w:t>
          </w:r>
        </w:sdtContent>
      </w:sdt>
      <w:r w:rsidR="00FA53B1">
        <w:rPr>
          <w:sz w:val="20"/>
          <w:szCs w:val="20"/>
        </w:rPr>
        <w:t>.</w:t>
      </w:r>
    </w:p>
    <w:p w14:paraId="0572A1F5" w14:textId="69B77CCC" w:rsidR="003A405C" w:rsidRDefault="00196070" w:rsidP="00196070">
      <w:pPr>
        <w:pStyle w:val="IEEE-Caption"/>
        <w:rPr>
          <w:sz w:val="20"/>
          <w:szCs w:val="20"/>
        </w:rPr>
      </w:pPr>
      <w:r w:rsidRPr="00196070">
        <w:rPr>
          <w:sz w:val="20"/>
          <w:szCs w:val="20"/>
        </w:rPr>
        <w:t xml:space="preserve">V. </w:t>
      </w:r>
      <w:r w:rsidR="003A405C" w:rsidRPr="00196070">
        <w:rPr>
          <w:sz w:val="20"/>
          <w:szCs w:val="20"/>
        </w:rPr>
        <w:t>SAFEGUARDING</w:t>
      </w:r>
    </w:p>
    <w:p w14:paraId="3F3B9A1E" w14:textId="1C644A63" w:rsidR="00035BE0" w:rsidRDefault="00035BE0" w:rsidP="00035BE0">
      <w:pPr>
        <w:pStyle w:val="IEEE-Caption"/>
        <w:jc w:val="both"/>
        <w:rPr>
          <w:i/>
          <w:iCs/>
          <w:sz w:val="20"/>
          <w:szCs w:val="20"/>
        </w:rPr>
      </w:pPr>
      <w:r>
        <w:rPr>
          <w:i/>
          <w:iCs/>
          <w:sz w:val="20"/>
          <w:szCs w:val="20"/>
        </w:rPr>
        <w:t xml:space="preserve">A. Fire </w:t>
      </w:r>
      <w:r w:rsidR="001E6EFD">
        <w:rPr>
          <w:i/>
          <w:iCs/>
          <w:sz w:val="20"/>
          <w:szCs w:val="20"/>
        </w:rPr>
        <w:t>S</w:t>
      </w:r>
      <w:r>
        <w:rPr>
          <w:i/>
          <w:iCs/>
          <w:sz w:val="20"/>
          <w:szCs w:val="20"/>
        </w:rPr>
        <w:t>afety</w:t>
      </w:r>
      <w:r w:rsidR="005B60B8">
        <w:rPr>
          <w:i/>
          <w:iCs/>
          <w:sz w:val="20"/>
          <w:szCs w:val="20"/>
        </w:rPr>
        <w:t xml:space="preserve"> </w:t>
      </w:r>
    </w:p>
    <w:p w14:paraId="545F3A2B" w14:textId="511D983B" w:rsidR="003D3BA2" w:rsidRDefault="005626AC" w:rsidP="00035BE0">
      <w:pPr>
        <w:pStyle w:val="IEEE-Caption"/>
        <w:jc w:val="both"/>
        <w:rPr>
          <w:sz w:val="20"/>
          <w:szCs w:val="20"/>
        </w:rPr>
      </w:pPr>
      <w:r>
        <w:rPr>
          <w:i/>
          <w:iCs/>
          <w:sz w:val="20"/>
          <w:szCs w:val="20"/>
        </w:rPr>
        <w:tab/>
      </w:r>
      <w:r>
        <w:rPr>
          <w:sz w:val="20"/>
          <w:szCs w:val="20"/>
        </w:rPr>
        <w:t xml:space="preserve">The potential risk to sensitive data caused by </w:t>
      </w:r>
      <w:r w:rsidR="008B5ECA">
        <w:rPr>
          <w:sz w:val="20"/>
          <w:szCs w:val="20"/>
        </w:rPr>
        <w:t xml:space="preserve">fire is extremely significant as most sensitive data is nowadays held in a digital form the main risk is damage to infrastructure within data centres, however, a risk is still significant when it comes to </w:t>
      </w:r>
      <w:r w:rsidR="001305FD">
        <w:rPr>
          <w:sz w:val="20"/>
          <w:szCs w:val="20"/>
        </w:rPr>
        <w:t>physical copies of said data, especially as paper is highly combustible.</w:t>
      </w:r>
    </w:p>
    <w:p w14:paraId="1E70548C" w14:textId="41848D6A" w:rsidR="001305FD" w:rsidRDefault="001305FD" w:rsidP="00035BE0">
      <w:pPr>
        <w:pStyle w:val="IEEE-Caption"/>
        <w:jc w:val="both"/>
        <w:rPr>
          <w:sz w:val="20"/>
          <w:szCs w:val="20"/>
        </w:rPr>
      </w:pPr>
      <w:r>
        <w:rPr>
          <w:sz w:val="20"/>
          <w:szCs w:val="20"/>
        </w:rPr>
        <w:t xml:space="preserve">Most data centres </w:t>
      </w:r>
      <w:r w:rsidRPr="001305FD">
        <w:rPr>
          <w:sz w:val="20"/>
          <w:szCs w:val="20"/>
        </w:rPr>
        <w:t xml:space="preserve">are frequently located in buildings that were not originally designed for such purposes, </w:t>
      </w:r>
      <w:r w:rsidR="00632F0B">
        <w:rPr>
          <w:sz w:val="20"/>
          <w:szCs w:val="20"/>
        </w:rPr>
        <w:t>t</w:t>
      </w:r>
      <w:r w:rsidRPr="001305FD">
        <w:rPr>
          <w:sz w:val="20"/>
          <w:szCs w:val="20"/>
        </w:rPr>
        <w:t>hese structures may be lacking in basic fire protection equipment, such as sprinklers</w:t>
      </w:r>
      <w:r w:rsidR="00632F0B">
        <w:rPr>
          <w:sz w:val="20"/>
          <w:szCs w:val="20"/>
        </w:rPr>
        <w:t xml:space="preserve"> and </w:t>
      </w:r>
      <w:r w:rsidRPr="001305FD">
        <w:rPr>
          <w:sz w:val="20"/>
          <w:szCs w:val="20"/>
        </w:rPr>
        <w:t>fire alarms</w:t>
      </w:r>
      <w:r w:rsidR="00632F0B">
        <w:rPr>
          <w:sz w:val="20"/>
          <w:szCs w:val="20"/>
        </w:rPr>
        <w:t xml:space="preserve"> systems</w:t>
      </w:r>
      <w:r w:rsidRPr="001305FD">
        <w:rPr>
          <w:sz w:val="20"/>
          <w:szCs w:val="20"/>
        </w:rPr>
        <w:t xml:space="preserve">. In fact, according to </w:t>
      </w:r>
      <w:r w:rsidR="00632F0B">
        <w:rPr>
          <w:sz w:val="20"/>
          <w:szCs w:val="20"/>
        </w:rPr>
        <w:t xml:space="preserve">an American </w:t>
      </w:r>
      <w:r w:rsidRPr="001305FD">
        <w:rPr>
          <w:sz w:val="20"/>
          <w:szCs w:val="20"/>
        </w:rPr>
        <w:t>National Fire Protection Association report, electrical faults are the primary cause of fires in data centres</w:t>
      </w:r>
      <w:sdt>
        <w:sdtPr>
          <w:rPr>
            <w:color w:val="000000"/>
            <w:sz w:val="20"/>
            <w:szCs w:val="20"/>
          </w:rPr>
          <w:tag w:val="MENDELEY_CITATION_v3_eyJjaXRhdGlvbklEIjoiTUVOREVMRVlfQ0lUQVRJT05fZTk2M2Q4ODQtYTc3Ni00MDFjLTlmMjEtYzc1YzI4Y2Y3MjFkIiwicHJvcGVydGllcyI6eyJub3RlSW5kZXgiOjB9LCJpc0VkaXRlZCI6ZmFsc2UsIm1hbnVhbE92ZXJyaWRlIjp7ImlzTWFudWFsbHlPdmVycmlkZGVuIjpmYWxzZSwiY2l0ZXByb2NUZXh0IjoiWzExXSIsIm1hbnVhbE92ZXJyaWRlVGV4dCI6IiJ9LCJjaXRhdGlvbkl0ZW1zIjpbeyJpZCI6IjE3ODg5NGEzLWIzN2EtMzQ1NC05NTcyLTliYjE2YWYxZGJjMiIsIml0ZW1EYXRhIjp7InR5cGUiOiJhcnRpY2xlLWpvdXJuYWwiLCJpZCI6IjE3ODg5NGEzLWIzN2EtMzQ1NC05NTcyLTliYjE2YWYxZGJjMiIsInRpdGxlIjoiTkZQQSA3NSBhbmQgRmlyZSBQcm90ZWN0aW9uIGFuZCBTdXBwcmVzc2lvbiBpbiBEYXRhIENlbnRlcnMiLCJhY2Nlc3NlZCI6eyJkYXRlLXBhcnRzIjpbWzIwMjMsNSw0XV19LCJjb250YWluZXItdGl0bGUtc2hvcnQiOiIifSwiaXNUZW1wb3JhcnkiOmZhbHNlfV19"/>
          <w:id w:val="-1109192368"/>
          <w:placeholder>
            <w:docPart w:val="DefaultPlaceholder_-1854013440"/>
          </w:placeholder>
        </w:sdtPr>
        <w:sdtContent>
          <w:r w:rsidR="00B40B59" w:rsidRPr="00B40B59">
            <w:rPr>
              <w:color w:val="000000"/>
              <w:sz w:val="20"/>
              <w:szCs w:val="20"/>
            </w:rPr>
            <w:t>[11]</w:t>
          </w:r>
        </w:sdtContent>
      </w:sdt>
      <w:r w:rsidRPr="001305FD">
        <w:rPr>
          <w:sz w:val="20"/>
          <w:szCs w:val="20"/>
        </w:rPr>
        <w:t>.</w:t>
      </w:r>
    </w:p>
    <w:p w14:paraId="5DE0C562" w14:textId="3B99C39D" w:rsidR="009758C6" w:rsidRPr="005626AC" w:rsidRDefault="009427BC" w:rsidP="00035BE0">
      <w:pPr>
        <w:pStyle w:val="IEEE-Caption"/>
        <w:jc w:val="both"/>
        <w:rPr>
          <w:sz w:val="20"/>
          <w:szCs w:val="20"/>
        </w:rPr>
      </w:pPr>
      <w:r>
        <w:rPr>
          <w:sz w:val="20"/>
          <w:szCs w:val="20"/>
        </w:rPr>
        <w:t>Business</w:t>
      </w:r>
      <w:r w:rsidRPr="009427BC">
        <w:rPr>
          <w:sz w:val="20"/>
          <w:szCs w:val="20"/>
        </w:rPr>
        <w:t xml:space="preserve"> should </w:t>
      </w:r>
      <w:r>
        <w:rPr>
          <w:sz w:val="20"/>
          <w:szCs w:val="20"/>
        </w:rPr>
        <w:t xml:space="preserve">therefore </w:t>
      </w:r>
      <w:r w:rsidRPr="009427BC">
        <w:rPr>
          <w:sz w:val="20"/>
          <w:szCs w:val="20"/>
        </w:rPr>
        <w:t xml:space="preserve">put in place fire safety measures to protect data in ICT infrastructure. Installing fire suppression systems that can quickly extinguish fires and minimise damage to equipment and data is one effective strategy. These systems can emit gases </w:t>
      </w:r>
      <w:r>
        <w:rPr>
          <w:sz w:val="20"/>
          <w:szCs w:val="20"/>
        </w:rPr>
        <w:t>such</w:t>
      </w:r>
      <w:r w:rsidRPr="009427BC">
        <w:rPr>
          <w:sz w:val="20"/>
          <w:szCs w:val="20"/>
        </w:rPr>
        <w:t xml:space="preserve"> as carbon dioxide</w:t>
      </w:r>
      <w:r>
        <w:rPr>
          <w:sz w:val="20"/>
          <w:szCs w:val="20"/>
        </w:rPr>
        <w:t xml:space="preserve"> or argon</w:t>
      </w:r>
      <w:r w:rsidRPr="009427BC">
        <w:rPr>
          <w:sz w:val="20"/>
          <w:szCs w:val="20"/>
        </w:rPr>
        <w:t xml:space="preserve"> to control f</w:t>
      </w:r>
      <w:r>
        <w:rPr>
          <w:sz w:val="20"/>
          <w:szCs w:val="20"/>
        </w:rPr>
        <w:t>ires</w:t>
      </w:r>
      <w:r w:rsidRPr="009427BC">
        <w:rPr>
          <w:sz w:val="20"/>
          <w:szCs w:val="20"/>
        </w:rPr>
        <w:t xml:space="preserve"> without causing damage to ICT equipment or </w:t>
      </w:r>
      <w:r w:rsidR="00976BA1">
        <w:rPr>
          <w:sz w:val="20"/>
          <w:szCs w:val="20"/>
        </w:rPr>
        <w:t>the data itself</w:t>
      </w:r>
      <w:r w:rsidRPr="009427BC">
        <w:rPr>
          <w:sz w:val="20"/>
          <w:szCs w:val="20"/>
        </w:rPr>
        <w:t xml:space="preserve">. </w:t>
      </w:r>
      <w:r w:rsidR="003D4C90">
        <w:rPr>
          <w:sz w:val="20"/>
          <w:szCs w:val="20"/>
        </w:rPr>
        <w:t>Also,</w:t>
      </w:r>
      <w:r w:rsidRPr="009427BC">
        <w:rPr>
          <w:sz w:val="20"/>
          <w:szCs w:val="20"/>
        </w:rPr>
        <w:t xml:space="preserve"> fire-resistant materials can be used in the construction of walls, floors, and ceilings </w:t>
      </w:r>
      <w:r w:rsidR="00976BA1">
        <w:rPr>
          <w:sz w:val="20"/>
          <w:szCs w:val="20"/>
        </w:rPr>
        <w:t xml:space="preserve">within newly constructed data centre or server rooms </w:t>
      </w:r>
      <w:r w:rsidRPr="009427BC">
        <w:rPr>
          <w:sz w:val="20"/>
          <w:szCs w:val="20"/>
        </w:rPr>
        <w:t>to reduce the spread and</w:t>
      </w:r>
      <w:r w:rsidR="003D4C90">
        <w:rPr>
          <w:sz w:val="20"/>
          <w:szCs w:val="20"/>
        </w:rPr>
        <w:t xml:space="preserve"> minimise damage caused within the timeframe it would take staff or the fire brigade to arrive on scene and control the fire.</w:t>
      </w:r>
      <w:r w:rsidR="00F707DE">
        <w:rPr>
          <w:sz w:val="20"/>
          <w:szCs w:val="20"/>
        </w:rPr>
        <w:t xml:space="preserve"> These materials can also be</w:t>
      </w:r>
      <w:r w:rsidR="00B7597B">
        <w:rPr>
          <w:sz w:val="20"/>
          <w:szCs w:val="20"/>
        </w:rPr>
        <w:t xml:space="preserve"> easily</w:t>
      </w:r>
      <w:r w:rsidR="00F707DE">
        <w:rPr>
          <w:sz w:val="20"/>
          <w:szCs w:val="20"/>
        </w:rPr>
        <w:t xml:space="preserve"> retro fitted to existing rooms or buildings at a reasonable price. </w:t>
      </w:r>
    </w:p>
    <w:p w14:paraId="32B998FF" w14:textId="720E4260" w:rsidR="009A609E" w:rsidRDefault="009A609E" w:rsidP="009A609E">
      <w:pPr>
        <w:pStyle w:val="IEEE-Caption"/>
        <w:jc w:val="both"/>
        <w:rPr>
          <w:i/>
          <w:iCs/>
          <w:sz w:val="20"/>
          <w:szCs w:val="20"/>
        </w:rPr>
      </w:pPr>
      <w:r>
        <w:rPr>
          <w:i/>
          <w:iCs/>
          <w:sz w:val="20"/>
          <w:szCs w:val="20"/>
        </w:rPr>
        <w:t>B</w:t>
      </w:r>
      <w:r w:rsidR="00E209F4">
        <w:rPr>
          <w:i/>
          <w:iCs/>
          <w:sz w:val="20"/>
          <w:szCs w:val="20"/>
        </w:rPr>
        <w:t xml:space="preserve">. Heating, </w:t>
      </w:r>
      <w:r w:rsidR="001E6EFD">
        <w:rPr>
          <w:i/>
          <w:iCs/>
          <w:sz w:val="20"/>
          <w:szCs w:val="20"/>
        </w:rPr>
        <w:t>V</w:t>
      </w:r>
      <w:r w:rsidR="00E209F4">
        <w:rPr>
          <w:i/>
          <w:iCs/>
          <w:sz w:val="20"/>
          <w:szCs w:val="20"/>
        </w:rPr>
        <w:t xml:space="preserve">entilation, and </w:t>
      </w:r>
      <w:r w:rsidR="001E6EFD">
        <w:rPr>
          <w:i/>
          <w:iCs/>
          <w:sz w:val="20"/>
          <w:szCs w:val="20"/>
        </w:rPr>
        <w:t>A</w:t>
      </w:r>
      <w:r w:rsidR="00E209F4">
        <w:rPr>
          <w:i/>
          <w:iCs/>
          <w:sz w:val="20"/>
          <w:szCs w:val="20"/>
        </w:rPr>
        <w:t xml:space="preserve">ir-conditioning </w:t>
      </w:r>
      <w:r w:rsidR="001E6EFD">
        <w:rPr>
          <w:i/>
          <w:iCs/>
          <w:sz w:val="20"/>
          <w:szCs w:val="20"/>
        </w:rPr>
        <w:t>S</w:t>
      </w:r>
      <w:r w:rsidR="00E209F4">
        <w:rPr>
          <w:i/>
          <w:iCs/>
          <w:sz w:val="20"/>
          <w:szCs w:val="20"/>
        </w:rPr>
        <w:t>ystem</w:t>
      </w:r>
      <w:r w:rsidR="001E6EFD">
        <w:rPr>
          <w:i/>
          <w:iCs/>
          <w:sz w:val="20"/>
          <w:szCs w:val="20"/>
        </w:rPr>
        <w:t>s</w:t>
      </w:r>
      <w:r w:rsidRPr="009A609E">
        <w:rPr>
          <w:i/>
          <w:iCs/>
          <w:sz w:val="20"/>
          <w:szCs w:val="20"/>
        </w:rPr>
        <w:t xml:space="preserve"> </w:t>
      </w:r>
    </w:p>
    <w:p w14:paraId="37506F80" w14:textId="57D04CBC" w:rsidR="003F2315" w:rsidRPr="003F2315" w:rsidRDefault="003F2315" w:rsidP="003F2315">
      <w:pPr>
        <w:pStyle w:val="IEEE-Caption"/>
        <w:jc w:val="both"/>
        <w:rPr>
          <w:sz w:val="20"/>
          <w:szCs w:val="20"/>
        </w:rPr>
      </w:pPr>
      <w:r>
        <w:rPr>
          <w:sz w:val="20"/>
          <w:szCs w:val="20"/>
        </w:rPr>
        <w:tab/>
      </w:r>
      <w:r w:rsidRPr="003F2315">
        <w:rPr>
          <w:sz w:val="20"/>
          <w:szCs w:val="20"/>
        </w:rPr>
        <w:t>Adequate HVAC (Heating, Ventilation, and Air Conditioning) plays a critical role in protecting data within data infrastructure. HVAC systems regulate temperature, humidity, and air quality, which are essential for maintaining the performance and reliability of ICT equipment storing sensitive data. Additionally, HVAC systems can also provide physical safeguarding to data by controlling the conditions in which equipment operates, thereby reducing the risk of damage and failure caused by environmental factors such as heat and moisture.</w:t>
      </w:r>
    </w:p>
    <w:p w14:paraId="3A14803C" w14:textId="2DF047D1" w:rsidR="003F2315" w:rsidRDefault="003F2315" w:rsidP="003F2315">
      <w:pPr>
        <w:pStyle w:val="IEEE-Caption"/>
        <w:jc w:val="both"/>
        <w:rPr>
          <w:sz w:val="20"/>
          <w:szCs w:val="20"/>
        </w:rPr>
      </w:pPr>
      <w:r w:rsidRPr="003F2315">
        <w:rPr>
          <w:sz w:val="20"/>
          <w:szCs w:val="20"/>
        </w:rPr>
        <w:lastRenderedPageBreak/>
        <w:t>Temperature and humidity are two of the most important factors that affect the performance and reliability of ICT equipment. The American Society of Heating, Refrigerating and Air-Conditioning Engineers recommends maintaining the temperature of ICT equipment between 18°C and 27°C and the humidity between 40% and 60% to ensure optimal performance and longevity of the equipment</w:t>
      </w:r>
      <w:sdt>
        <w:sdtPr>
          <w:rPr>
            <w:color w:val="000000"/>
            <w:sz w:val="20"/>
            <w:szCs w:val="20"/>
          </w:rPr>
          <w:tag w:val="MENDELEY_CITATION_v3_eyJjaXRhdGlvbklEIjoiTUVOREVMRVlfQ0lUQVRJT05fZDcxYzY2ODQtYTMyNC00OGY4LWFmOTItOTEwMjA2NDc4M2ZlIiwicHJvcGVydGllcyI6eyJub3RlSW5kZXgiOjB9LCJpc0VkaXRlZCI6ZmFsc2UsIm1hbnVhbE92ZXJyaWRlIjp7ImlzTWFudWFsbHlPdmVycmlkZGVuIjpmYWxzZSwiY2l0ZXByb2NUZXh0IjoiWzEyXSIsIm1hbnVhbE92ZXJyaWRlVGV4dCI6IiJ9LCJjaXRhdGlvbkl0ZW1zIjpbeyJpZCI6ImFkNzBiMzY2LTUyNzUtMzdlZS04NDEwLTQ0MmM3MDhiNzI1MyIsIml0ZW1EYXRhIjp7InR5cGUiOiJhcnRpY2xlLWpvdXJuYWwiLCJpZCI6ImFkNzBiMzY2LTUyNzUtMzdlZS04NDEwLTQ0MmM3MDhiNzI1MyIsInRpdGxlIjoiQVNIUkFFJ3MgRGF0YSBDZW50ZXIgVGhlcm1hbCBHdWlkZWxpbmVzIiwiYXV0aG9yIjpbeyJmYW1pbHkiOiJRdWlyayIsImdpdmVuIjoiRGF2aWQiLCJwYXJzZS1uYW1lcyI6ZmFsc2UsImRyb3BwaW5nLXBhcnRpY2xlIjoiIiwibm9uLWRyb3BwaW5nLXBhcnRpY2xlIjoiIn0seyJmYW1pbHkiOiJEYXZpZHNvbiIsImdpdmVuIjoiVG9tIiwicGFyc2UtbmFtZXMiOmZhbHNlLCJkcm9wcGluZy1wYXJ0aWNsZSI6IiIsIm5vbi1kcm9wcGluZy1wYXJ0aWNsZSI6IiJ9LHsiZmFtaWx5IjoiU2NobWlkdCIsImdpdmVuIjoiUm9nZXIiLCJwYXJzZS1uYW1lcyI6ZmFsc2UsImRyb3BwaW5nLXBhcnRpY2xlIjoiIiwibm9uLWRyb3BwaW5nLXBhcnRpY2xlIjoiIn1dLCJjb250YWluZXItdGl0bGUiOiJBU0hSQUUgSk9VUk5BTCBhc2hyYWUiLCJhY2Nlc3NlZCI6eyJkYXRlLXBhcnRzIjpbWzIwMjMsNSw0XV19LCJpc3N1ZWQiOnsiZGF0ZS1wYXJ0cyI6W1syMDIyXV19LCJwYWdlIjoiMjQiLCJjb250YWluZXItdGl0bGUtc2hvcnQiOiIifSwiaXNUZW1wb3JhcnkiOmZhbHNlfV19"/>
          <w:id w:val="-2139020697"/>
          <w:placeholder>
            <w:docPart w:val="DefaultPlaceholder_-1854013440"/>
          </w:placeholder>
        </w:sdtPr>
        <w:sdtContent>
          <w:r w:rsidR="00B40B59" w:rsidRPr="00B40B59">
            <w:rPr>
              <w:color w:val="000000"/>
              <w:sz w:val="20"/>
              <w:szCs w:val="20"/>
            </w:rPr>
            <w:t>[12]</w:t>
          </w:r>
        </w:sdtContent>
      </w:sdt>
      <w:r w:rsidRPr="003F2315">
        <w:rPr>
          <w:sz w:val="20"/>
          <w:szCs w:val="20"/>
        </w:rPr>
        <w:t>. Temperature and humidity levels outside these ranges can cause damage to the components, reduce equipment lifespan, and increase the risk data loss.</w:t>
      </w:r>
    </w:p>
    <w:p w14:paraId="69F39FD9" w14:textId="75D0CCF6" w:rsidR="00E209F4" w:rsidRPr="006B49C9" w:rsidRDefault="0082490D" w:rsidP="00035BE0">
      <w:pPr>
        <w:pStyle w:val="IEEE-Caption"/>
        <w:jc w:val="both"/>
        <w:rPr>
          <w:sz w:val="20"/>
          <w:szCs w:val="20"/>
        </w:rPr>
      </w:pPr>
      <w:r w:rsidRPr="0082490D">
        <w:rPr>
          <w:sz w:val="20"/>
          <w:szCs w:val="20"/>
        </w:rPr>
        <w:t>One example of the importance of adequate HVAC in data storage are data centres. These facilities require precise temperature and humidity control to maintain equipment performance and prevent downtime. For instance, a study conducted by the Uptime Institute found that 60% of data cent</w:t>
      </w:r>
      <w:r>
        <w:rPr>
          <w:sz w:val="20"/>
          <w:szCs w:val="20"/>
        </w:rPr>
        <w:t>re</w:t>
      </w:r>
      <w:r w:rsidRPr="0082490D">
        <w:rPr>
          <w:sz w:val="20"/>
          <w:szCs w:val="20"/>
        </w:rPr>
        <w:t xml:space="preserve"> downtime is caused by environmental factors, such as HVAC failure</w:t>
      </w:r>
      <w:sdt>
        <w:sdtPr>
          <w:rPr>
            <w:color w:val="000000"/>
            <w:sz w:val="20"/>
            <w:szCs w:val="20"/>
          </w:rPr>
          <w:tag w:val="MENDELEY_CITATION_v3_eyJjaXRhdGlvbklEIjoiTUVOREVMRVlfQ0lUQVRJT05fOTNjNjdiNTItNmZhZi00YmE1LTgxZDctZjkzYjBmZDU2OTRhIiwicHJvcGVydGllcyI6eyJub3RlSW5kZXgiOjB9LCJpc0VkaXRlZCI6ZmFsc2UsIm1hbnVhbE92ZXJyaWRlIjp7ImlzTWFudWFsbHlPdmVycmlkZGVuIjpmYWxzZSwiY2l0ZXByb2NUZXh0IjoiWzEzXSIsIm1hbnVhbE92ZXJyaWRlVGV4dCI6IiJ9LCJjaXRhdGlvbkl0ZW1zIjpbeyJpZCI6IjIwNDY2YjllLTk1ZDctMzJkNC05YjMxLWU1YTZjYzJjNDUwNCIsIml0ZW1EYXRhIjp7InR5cGUiOiJhcnRpY2xlLWpvdXJuYWwiLCJpZCI6IjIwNDY2YjllLTk1ZDctMzJkNC05YjMxLWU1YTZjYzJjNDUwNCIsInRpdGxlIjoiVXB0aW1lIEluc3RpdHV0ZSBHbG9iYWwgRGF0YSBDZW50ZXIgU3VydmV5IDIwMjEgLSBHcm93dGggc3RyZXRjaGVzIGFuIGV2b2x2aW5nIHNlY3RvciIsImF1dGhvciI6W3siZmFtaWx5IjoiQml6byIsImdpdmVuIjoiRGFuaWVsIiwicGFyc2UtbmFtZXMiOmZhbHNlLCJkcm9wcGluZy1wYXJ0aWNsZSI6IiIsIm5vbi1kcm9wcGluZy1wYXJ0aWNsZSI6IiJ9LHsiZmFtaWx5IjoiRGlyZWN0b3IiLCJnaXZlbiI6IlJlc2VhcmNoIiwicGFyc2UtbmFtZXMiOmZhbHNlLCJkcm9wcGluZy1wYXJ0aWNsZSI6IiIsIm5vbi1kcm9wcGluZy1wYXJ0aWNsZSI6IiJ9LHsiZmFtaWx5IjoiSW5zdGl0dXRlIiwiZ2l2ZW4iOiJVcHRpbWUiLCJwYXJzZS1uYW1lcyI6ZmFsc2UsImRyb3BwaW5nLXBhcnRpY2xlIjoiIiwibm9uLWRyb3BwaW5nLXBhcnRpY2xlIjoiIn0seyJmYW1pbHkiOiJBc2NpZXJ0byIsImdpdmVuIjoiUmhvbmRhIiwicGFyc2UtbmFtZXMiOmZhbHNlLCJkcm9wcGluZy1wYXJ0aWNsZSI6IiIsIm5vbi1kcm9wcGluZy1wYXJ0aWNsZSI6IiJ9LHsiZmFtaWx5IjoiUHJlc2lkZW50IG9mIFJlc2VhcmNoIiwiZ2l2ZW4iOiJWaWNlIiwicGFyc2UtbmFtZXMiOmZhbHNlLCJkcm9wcGluZy1wYXJ0aWNsZSI6IiIsIm5vbi1kcm9wcGluZy1wYXJ0aWNsZSI6IiJ9LHsiZmFtaWx5IjoiTGF3cmVuY2UiLCJnaXZlbiI6IkFuZHkiLCJwYXJzZS1uYW1lcyI6ZmFsc2UsImRyb3BwaW5nLXBhcnRpY2xlIjoiIiwibm9uLWRyb3BwaW5nLXBhcnRpY2xlIjoiIn0seyJmYW1pbHkiOiJEaXJlY3RvciBvZiBSZXNlYXJjaCIsImdpdmVuIjoiRXhlY3V0aXZlIiwicGFyc2UtbmFtZXMiOmZhbHNlLCJkcm9wcGluZy1wYXJ0aWNsZSI6IiIsIm5vbi1kcm9wcGluZy1wYXJ0aWNsZSI6IiJ9LHsiZmFtaWx5IjoiRGF2aXMiLCJnaXZlbiI6IkphY3F1ZWxpbmUiLCJwYXJzZS1uYW1lcyI6ZmFsc2UsImRyb3BwaW5nLXBhcnRpY2xlIjoiIiwibm9uLWRyb3BwaW5nLXBhcnRpY2xlIjoiIn0seyJmYW1pbHkiOiJBc3NvY2lhdGUiLCJnaXZlbiI6IlJlc2VhcmNoIiwicGFyc2UtbmFtZXMiOmZhbHNlLCJkcm9wcGluZy1wYXJ0aWNsZSI6IiIsIm5vbi1kcm9wcGluZy1wYXJ0aWNsZSI6IiJ9XSwiYWNjZXNzZWQiOnsiZGF0ZS1wYXJ0cyI6W1syMDIzLDUsNF1dfSwiaXNzdWVkIjp7ImRhdGUtcGFydHMiOltbMjAyMV1dfSwiYWJzdHJhY3QiOiJVcHRpbWUgSW5zdGl0dXRlJ3MgYW5udWFsIHN1cnZleSwgbm93IGluIGl0cyBlbGV2ZW50aCB5ZWFyLCBpcyB0aGUgbW9zdCBjb21wcmVoZW5zaXZlLCBsb25nZXN0LXJ1bm5pbmcgc3R1ZHkgb2YgaXRzIGtpbmQgaW4gdGhlIGRhdGEgY2VudGVyIHNlY3Rvci4gVGhlIGZpbmRpbmdzIHJldmVhbCBzaWduaWZpY2FudCBncm93dGggYnV0IGFsc28gaW5jcmVhc2luZyBjb21wbGV4aXR5IGFuZCBjaGFsbGVuZ2VzIGZvciBvd25lcnMgYW5kIG9wZXJhdG9ycyBvZiBtaXNzaW9uLWNyaXRpY2FsIGRpZ2l0YWwgaW5mcmFzdHJ1Y3R1cmUsIGFuZCBmb3IgdGhlIHN1cHBsaWVycyB0aGF0IHNlcnZlIHRoZW0uIiwiY29udGFpbmVyLXRpdGxlLXNob3J0IjoiIn0sImlzVGVtcG9yYXJ5IjpmYWxzZX1dfQ=="/>
          <w:id w:val="293807950"/>
          <w:placeholder>
            <w:docPart w:val="DefaultPlaceholder_-1854013440"/>
          </w:placeholder>
        </w:sdtPr>
        <w:sdtContent>
          <w:r w:rsidR="00B40B59" w:rsidRPr="00B40B59">
            <w:rPr>
              <w:color w:val="000000"/>
              <w:sz w:val="20"/>
              <w:szCs w:val="20"/>
            </w:rPr>
            <w:t>[13]</w:t>
          </w:r>
        </w:sdtContent>
      </w:sdt>
      <w:r w:rsidRPr="0082490D">
        <w:rPr>
          <w:sz w:val="20"/>
          <w:szCs w:val="20"/>
        </w:rPr>
        <w:t>. Properly designed and maintained HVAC systems can help reduce the risk of downtime and data loss in data centres and server rooms.</w:t>
      </w:r>
    </w:p>
    <w:p w14:paraId="2EDCAEF4" w14:textId="5B33BAE2" w:rsidR="003A405C" w:rsidRDefault="00196070" w:rsidP="00196070">
      <w:pPr>
        <w:pStyle w:val="IEEE-Caption"/>
        <w:rPr>
          <w:sz w:val="20"/>
          <w:szCs w:val="20"/>
        </w:rPr>
      </w:pPr>
      <w:r w:rsidRPr="00196070">
        <w:rPr>
          <w:sz w:val="20"/>
          <w:szCs w:val="20"/>
        </w:rPr>
        <w:t xml:space="preserve">VI. </w:t>
      </w:r>
      <w:r w:rsidR="00384569" w:rsidRPr="00196070">
        <w:rPr>
          <w:sz w:val="20"/>
          <w:szCs w:val="20"/>
        </w:rPr>
        <w:t>CONCLUSION</w:t>
      </w:r>
    </w:p>
    <w:p w14:paraId="70E9451A" w14:textId="6E7C8C43" w:rsidR="00E06F2E" w:rsidRDefault="00B34E72" w:rsidP="00E06F2E">
      <w:pPr>
        <w:pStyle w:val="IEEE-Caption"/>
        <w:jc w:val="both"/>
        <w:rPr>
          <w:sz w:val="20"/>
          <w:szCs w:val="20"/>
        </w:rPr>
      </w:pPr>
      <w:r>
        <w:rPr>
          <w:sz w:val="20"/>
          <w:szCs w:val="20"/>
        </w:rPr>
        <w:tab/>
      </w:r>
      <w:r w:rsidR="00413151">
        <w:rPr>
          <w:sz w:val="20"/>
          <w:szCs w:val="20"/>
        </w:rPr>
        <w:t xml:space="preserve">Physical security is an </w:t>
      </w:r>
      <w:r w:rsidR="007112CF">
        <w:rPr>
          <w:sz w:val="20"/>
          <w:szCs w:val="20"/>
        </w:rPr>
        <w:t>often-overlooked</w:t>
      </w:r>
      <w:r w:rsidR="00413151">
        <w:rPr>
          <w:sz w:val="20"/>
          <w:szCs w:val="20"/>
        </w:rPr>
        <w:t xml:space="preserve"> aspect of data security, even though physical access to data </w:t>
      </w:r>
      <w:r w:rsidR="007112CF">
        <w:rPr>
          <w:sz w:val="20"/>
          <w:szCs w:val="20"/>
        </w:rPr>
        <w:t xml:space="preserve">is the highest form of access available. Whilst costlier options for data security are </w:t>
      </w:r>
      <w:r w:rsidR="00F7232C">
        <w:rPr>
          <w:sz w:val="20"/>
          <w:szCs w:val="20"/>
        </w:rPr>
        <w:t>generally implemented more it is often the case that a simple, physical solution can give greater security.</w:t>
      </w:r>
    </w:p>
    <w:p w14:paraId="40F3FF38" w14:textId="4D8A1B34" w:rsidR="00F81B78" w:rsidRDefault="00F3038F" w:rsidP="00F81B78">
      <w:pPr>
        <w:pStyle w:val="IEEE-Caption"/>
        <w:jc w:val="left"/>
        <w:rPr>
          <w:sz w:val="20"/>
          <w:szCs w:val="20"/>
        </w:rPr>
      </w:pPr>
      <w:r>
        <w:rPr>
          <w:sz w:val="20"/>
          <w:szCs w:val="20"/>
        </w:rPr>
        <w:t xml:space="preserve">The four main pillars of physical security of prevention, protection, </w:t>
      </w:r>
      <w:r w:rsidR="00056E70">
        <w:rPr>
          <w:sz w:val="20"/>
          <w:szCs w:val="20"/>
        </w:rPr>
        <w:t>reaction,</w:t>
      </w:r>
      <w:r>
        <w:rPr>
          <w:sz w:val="20"/>
          <w:szCs w:val="20"/>
        </w:rPr>
        <w:t xml:space="preserve"> and safeguarding are often widely </w:t>
      </w:r>
      <w:r w:rsidR="0017351B">
        <w:rPr>
          <w:sz w:val="20"/>
          <w:szCs w:val="20"/>
        </w:rPr>
        <w:t>branching,</w:t>
      </w:r>
      <w:r>
        <w:rPr>
          <w:sz w:val="20"/>
          <w:szCs w:val="20"/>
        </w:rPr>
        <w:t xml:space="preserve"> and each hold a plethora of  </w:t>
      </w:r>
      <w:r w:rsidR="000D357E">
        <w:rPr>
          <w:sz w:val="20"/>
          <w:szCs w:val="20"/>
        </w:rPr>
        <w:t xml:space="preserve">implementations, </w:t>
      </w:r>
      <w:proofErr w:type="gramStart"/>
      <w:r w:rsidR="000D357E">
        <w:rPr>
          <w:sz w:val="20"/>
          <w:szCs w:val="20"/>
        </w:rPr>
        <w:t>positives</w:t>
      </w:r>
      <w:proofErr w:type="gramEnd"/>
      <w:r w:rsidR="000D357E">
        <w:rPr>
          <w:sz w:val="20"/>
          <w:szCs w:val="20"/>
        </w:rPr>
        <w:t xml:space="preserve"> and negatives. Businesses can implement physical security to harden their data security standards and provide an overall safer </w:t>
      </w:r>
      <w:r w:rsidR="0017351B">
        <w:rPr>
          <w:sz w:val="20"/>
          <w:szCs w:val="20"/>
        </w:rPr>
        <w:t>storage environment, leading to more business uptime</w:t>
      </w:r>
      <w:r w:rsidR="00AC6169">
        <w:rPr>
          <w:sz w:val="20"/>
          <w:szCs w:val="20"/>
        </w:rPr>
        <w:t xml:space="preserve">, </w:t>
      </w:r>
      <w:r w:rsidR="0017351B">
        <w:rPr>
          <w:sz w:val="20"/>
          <w:szCs w:val="20"/>
        </w:rPr>
        <w:t>better customer satisfaction and overall</w:t>
      </w:r>
      <w:r w:rsidR="00AC6169">
        <w:rPr>
          <w:sz w:val="20"/>
          <w:szCs w:val="20"/>
        </w:rPr>
        <w:t xml:space="preserve"> lead to enhanced profits going forward. </w:t>
      </w:r>
      <w:r w:rsidR="00B66917">
        <w:rPr>
          <w:sz w:val="20"/>
          <w:szCs w:val="20"/>
        </w:rPr>
        <w:tab/>
      </w:r>
    </w:p>
    <w:p w14:paraId="7497D27F" w14:textId="36835DB0" w:rsidR="00AC6169" w:rsidRPr="00196070" w:rsidRDefault="00AC6169" w:rsidP="00F81B78">
      <w:pPr>
        <w:pStyle w:val="IEEE-Caption"/>
        <w:jc w:val="left"/>
        <w:rPr>
          <w:sz w:val="20"/>
          <w:szCs w:val="20"/>
        </w:rPr>
      </w:pPr>
      <w:r>
        <w:rPr>
          <w:sz w:val="20"/>
          <w:szCs w:val="20"/>
        </w:rPr>
        <w:t>(244</w:t>
      </w:r>
      <w:r w:rsidR="00E72EA5">
        <w:rPr>
          <w:sz w:val="20"/>
          <w:szCs w:val="20"/>
        </w:rPr>
        <w:t>3 Words)</w:t>
      </w:r>
    </w:p>
    <w:p w14:paraId="6104CC3A" w14:textId="20430285" w:rsidR="00C06488" w:rsidRDefault="00C75DF6" w:rsidP="00C06488">
      <w:pPr>
        <w:pStyle w:val="IEEE-Caption"/>
        <w:rPr>
          <w:sz w:val="20"/>
          <w:szCs w:val="20"/>
        </w:rPr>
      </w:pPr>
      <w:r w:rsidRPr="00196070">
        <w:rPr>
          <w:sz w:val="20"/>
          <w:szCs w:val="20"/>
        </w:rPr>
        <w:t>REF</w:t>
      </w:r>
      <w:r w:rsidR="00774473" w:rsidRPr="00196070">
        <w:rPr>
          <w:sz w:val="20"/>
          <w:szCs w:val="20"/>
        </w:rPr>
        <w:t>ER</w:t>
      </w:r>
      <w:r w:rsidRPr="00196070">
        <w:rPr>
          <w:sz w:val="20"/>
          <w:szCs w:val="20"/>
        </w:rPr>
        <w:t>ENCES</w:t>
      </w:r>
    </w:p>
    <w:sdt>
      <w:sdtPr>
        <w:rPr>
          <w:sz w:val="20"/>
          <w:szCs w:val="20"/>
        </w:rPr>
        <w:tag w:val="MENDELEY_BIBLIOGRAPHY"/>
        <w:id w:val="2119867227"/>
        <w:placeholder>
          <w:docPart w:val="DefaultPlaceholder_-1854013440"/>
        </w:placeholder>
      </w:sdtPr>
      <w:sdtContent>
        <w:p w14:paraId="18041341" w14:textId="77777777" w:rsidR="001D39DD" w:rsidRPr="001D39DD" w:rsidRDefault="001D39DD">
          <w:pPr>
            <w:autoSpaceDE w:val="0"/>
            <w:autoSpaceDN w:val="0"/>
            <w:ind w:hanging="640"/>
            <w:divId w:val="554200878"/>
            <w:rPr>
              <w:rFonts w:eastAsia="Times New Roman"/>
              <w:sz w:val="20"/>
              <w:szCs w:val="20"/>
            </w:rPr>
          </w:pPr>
          <w:r w:rsidRPr="001D39DD">
            <w:rPr>
              <w:rFonts w:eastAsia="Times New Roman"/>
              <w:sz w:val="20"/>
              <w:szCs w:val="20"/>
            </w:rPr>
            <w:t>[1]</w:t>
          </w:r>
          <w:r w:rsidRPr="001D39DD">
            <w:rPr>
              <w:rFonts w:eastAsia="Times New Roman"/>
              <w:sz w:val="20"/>
              <w:szCs w:val="20"/>
            </w:rPr>
            <w:tab/>
            <w:t>“Data security incident trends,” 2022, Accessed: Jan. 05, 2023. [Online]. Available: https://ico.org.uk/action-weve-taken/data-security-incident-trends/</w:t>
          </w:r>
        </w:p>
        <w:p w14:paraId="6F6353BE" w14:textId="77777777" w:rsidR="001D39DD" w:rsidRPr="001D39DD" w:rsidRDefault="001D39DD">
          <w:pPr>
            <w:autoSpaceDE w:val="0"/>
            <w:autoSpaceDN w:val="0"/>
            <w:ind w:hanging="640"/>
            <w:divId w:val="1700351340"/>
            <w:rPr>
              <w:rFonts w:eastAsia="Times New Roman"/>
              <w:sz w:val="20"/>
              <w:szCs w:val="20"/>
            </w:rPr>
          </w:pPr>
          <w:r w:rsidRPr="001D39DD">
            <w:rPr>
              <w:rFonts w:eastAsia="Times New Roman"/>
              <w:sz w:val="20"/>
              <w:szCs w:val="20"/>
            </w:rPr>
            <w:t>[2]</w:t>
          </w:r>
          <w:r w:rsidRPr="001D39DD">
            <w:rPr>
              <w:rFonts w:eastAsia="Times New Roman"/>
              <w:sz w:val="20"/>
              <w:szCs w:val="20"/>
            </w:rPr>
            <w:tab/>
            <w:t xml:space="preserve">B. </w:t>
          </w:r>
          <w:proofErr w:type="spellStart"/>
          <w:r w:rsidRPr="001D39DD">
            <w:rPr>
              <w:rFonts w:eastAsia="Times New Roman"/>
              <w:sz w:val="20"/>
              <w:szCs w:val="20"/>
            </w:rPr>
            <w:t>Woźniak-Jęchorek</w:t>
          </w:r>
          <w:proofErr w:type="spellEnd"/>
          <w:r w:rsidRPr="001D39DD">
            <w:rPr>
              <w:rFonts w:eastAsia="Times New Roman"/>
              <w:sz w:val="20"/>
              <w:szCs w:val="20"/>
            </w:rPr>
            <w:t xml:space="preserve"> and P. </w:t>
          </w:r>
          <w:proofErr w:type="spellStart"/>
          <w:r w:rsidRPr="001D39DD">
            <w:rPr>
              <w:rFonts w:eastAsia="Times New Roman"/>
              <w:sz w:val="20"/>
              <w:szCs w:val="20"/>
            </w:rPr>
            <w:t>Matuszak</w:t>
          </w:r>
          <w:proofErr w:type="spellEnd"/>
          <w:r w:rsidRPr="001D39DD">
            <w:rPr>
              <w:rFonts w:eastAsia="Times New Roman"/>
              <w:sz w:val="20"/>
              <w:szCs w:val="20"/>
            </w:rPr>
            <w:t xml:space="preserve">, “Work from Home : Regional Digital Divide in EU Countries,” </w:t>
          </w:r>
          <w:r w:rsidRPr="001D39DD">
            <w:rPr>
              <w:rFonts w:eastAsia="Times New Roman"/>
              <w:i/>
              <w:iCs/>
              <w:sz w:val="20"/>
              <w:szCs w:val="20"/>
            </w:rPr>
            <w:t xml:space="preserve">Digital Labour Markets in Central and Eastern European </w:t>
          </w:r>
          <w:r w:rsidRPr="001D39DD">
            <w:rPr>
              <w:rFonts w:eastAsia="Times New Roman"/>
              <w:i/>
              <w:iCs/>
              <w:sz w:val="20"/>
              <w:szCs w:val="20"/>
            </w:rPr>
            <w:t>Countries</w:t>
          </w:r>
          <w:r w:rsidRPr="001D39DD">
            <w:rPr>
              <w:rFonts w:eastAsia="Times New Roman"/>
              <w:sz w:val="20"/>
              <w:szCs w:val="20"/>
            </w:rPr>
            <w:t xml:space="preserve">, pp. 15–36, Dec. 2022, </w:t>
          </w:r>
          <w:proofErr w:type="spellStart"/>
          <w:r w:rsidRPr="001D39DD">
            <w:rPr>
              <w:rFonts w:eastAsia="Times New Roman"/>
              <w:sz w:val="20"/>
              <w:szCs w:val="20"/>
            </w:rPr>
            <w:t>doi</w:t>
          </w:r>
          <w:proofErr w:type="spellEnd"/>
          <w:r w:rsidRPr="001D39DD">
            <w:rPr>
              <w:rFonts w:eastAsia="Times New Roman"/>
              <w:sz w:val="20"/>
              <w:szCs w:val="20"/>
            </w:rPr>
            <w:t>: 10.4324/9781003326779-3.</w:t>
          </w:r>
        </w:p>
        <w:p w14:paraId="50908387" w14:textId="77777777" w:rsidR="001D39DD" w:rsidRPr="001D39DD" w:rsidRDefault="001D39DD">
          <w:pPr>
            <w:autoSpaceDE w:val="0"/>
            <w:autoSpaceDN w:val="0"/>
            <w:ind w:hanging="640"/>
            <w:divId w:val="1461142391"/>
            <w:rPr>
              <w:rFonts w:eastAsia="Times New Roman"/>
              <w:sz w:val="20"/>
              <w:szCs w:val="20"/>
            </w:rPr>
          </w:pPr>
          <w:r w:rsidRPr="001D39DD">
            <w:rPr>
              <w:rFonts w:eastAsia="Times New Roman"/>
              <w:sz w:val="20"/>
              <w:szCs w:val="20"/>
            </w:rPr>
            <w:t>[3]</w:t>
          </w:r>
          <w:r w:rsidRPr="001D39DD">
            <w:rPr>
              <w:rFonts w:eastAsia="Times New Roman"/>
              <w:sz w:val="20"/>
              <w:szCs w:val="20"/>
            </w:rPr>
            <w:tab/>
            <w:t xml:space="preserve">Donn B. Parker, </w:t>
          </w:r>
          <w:r w:rsidRPr="001D39DD">
            <w:rPr>
              <w:rFonts w:eastAsia="Times New Roman"/>
              <w:i/>
              <w:iCs/>
              <w:sz w:val="20"/>
              <w:szCs w:val="20"/>
            </w:rPr>
            <w:t>Fighting Computer Crime</w:t>
          </w:r>
          <w:r w:rsidRPr="001D39DD">
            <w:rPr>
              <w:rFonts w:eastAsia="Times New Roman"/>
              <w:sz w:val="20"/>
              <w:szCs w:val="20"/>
            </w:rPr>
            <w:t xml:space="preserve">, </w:t>
          </w:r>
          <w:proofErr w:type="spellStart"/>
          <w:r w:rsidRPr="001D39DD">
            <w:rPr>
              <w:rFonts w:eastAsia="Times New Roman"/>
              <w:sz w:val="20"/>
              <w:szCs w:val="20"/>
            </w:rPr>
            <w:t>Ilustrated</w:t>
          </w:r>
          <w:proofErr w:type="spellEnd"/>
          <w:r w:rsidRPr="001D39DD">
            <w:rPr>
              <w:rFonts w:eastAsia="Times New Roman"/>
              <w:sz w:val="20"/>
              <w:szCs w:val="20"/>
            </w:rPr>
            <w:t xml:space="preserve">. </w:t>
          </w:r>
          <w:proofErr w:type="spellStart"/>
          <w:r w:rsidRPr="001D39DD">
            <w:rPr>
              <w:rFonts w:eastAsia="Times New Roman"/>
              <w:sz w:val="20"/>
              <w:szCs w:val="20"/>
            </w:rPr>
            <w:t>Scribener</w:t>
          </w:r>
          <w:proofErr w:type="spellEnd"/>
          <w:r w:rsidRPr="001D39DD">
            <w:rPr>
              <w:rFonts w:eastAsia="Times New Roman"/>
              <w:sz w:val="20"/>
              <w:szCs w:val="20"/>
            </w:rPr>
            <w:t>, 1983.</w:t>
          </w:r>
        </w:p>
        <w:p w14:paraId="5312B446" w14:textId="77777777" w:rsidR="001D39DD" w:rsidRPr="001D39DD" w:rsidRDefault="001D39DD">
          <w:pPr>
            <w:autoSpaceDE w:val="0"/>
            <w:autoSpaceDN w:val="0"/>
            <w:ind w:hanging="640"/>
            <w:divId w:val="1340157029"/>
            <w:rPr>
              <w:rFonts w:eastAsia="Times New Roman"/>
              <w:sz w:val="20"/>
              <w:szCs w:val="20"/>
            </w:rPr>
          </w:pPr>
          <w:r w:rsidRPr="001D39DD">
            <w:rPr>
              <w:rFonts w:eastAsia="Times New Roman"/>
              <w:sz w:val="20"/>
              <w:szCs w:val="20"/>
            </w:rPr>
            <w:t>[4]</w:t>
          </w:r>
          <w:r w:rsidRPr="001D39DD">
            <w:rPr>
              <w:rFonts w:eastAsia="Times New Roman"/>
              <w:sz w:val="20"/>
              <w:szCs w:val="20"/>
            </w:rPr>
            <w:tab/>
            <w:t xml:space="preserve">V. C. Hu, D. F. Ferraiolo, and D. R. Kuhn, “Assessment of Access Control Systems”, </w:t>
          </w:r>
          <w:proofErr w:type="spellStart"/>
          <w:r w:rsidRPr="001D39DD">
            <w:rPr>
              <w:rFonts w:eastAsia="Times New Roman"/>
              <w:sz w:val="20"/>
              <w:szCs w:val="20"/>
            </w:rPr>
            <w:t>doi</w:t>
          </w:r>
          <w:proofErr w:type="spellEnd"/>
          <w:r w:rsidRPr="001D39DD">
            <w:rPr>
              <w:rFonts w:eastAsia="Times New Roman"/>
              <w:sz w:val="20"/>
              <w:szCs w:val="20"/>
            </w:rPr>
            <w:t>: 10.6028/NIST.IR.7316.</w:t>
          </w:r>
        </w:p>
        <w:p w14:paraId="0F9AC04B" w14:textId="77777777" w:rsidR="001D39DD" w:rsidRPr="001D39DD" w:rsidRDefault="001D39DD">
          <w:pPr>
            <w:autoSpaceDE w:val="0"/>
            <w:autoSpaceDN w:val="0"/>
            <w:ind w:hanging="640"/>
            <w:divId w:val="1184444683"/>
            <w:rPr>
              <w:rFonts w:eastAsia="Times New Roman"/>
              <w:sz w:val="20"/>
              <w:szCs w:val="20"/>
            </w:rPr>
          </w:pPr>
          <w:r w:rsidRPr="001D39DD">
            <w:rPr>
              <w:rFonts w:eastAsia="Times New Roman"/>
              <w:sz w:val="20"/>
              <w:szCs w:val="20"/>
            </w:rPr>
            <w:t>[5]</w:t>
          </w:r>
          <w:r w:rsidRPr="001D39DD">
            <w:rPr>
              <w:rFonts w:eastAsia="Times New Roman"/>
              <w:sz w:val="20"/>
              <w:szCs w:val="20"/>
            </w:rPr>
            <w:tab/>
            <w:t xml:space="preserve">J. Task Force, “NIST Special Publication 800-53 Revision 5 Security and Privacy Controls for Information Systems and Organizations JOINT TASK FORCE”, </w:t>
          </w:r>
          <w:proofErr w:type="spellStart"/>
          <w:r w:rsidRPr="001D39DD">
            <w:rPr>
              <w:rFonts w:eastAsia="Times New Roman"/>
              <w:sz w:val="20"/>
              <w:szCs w:val="20"/>
            </w:rPr>
            <w:t>doi</w:t>
          </w:r>
          <w:proofErr w:type="spellEnd"/>
          <w:r w:rsidRPr="001D39DD">
            <w:rPr>
              <w:rFonts w:eastAsia="Times New Roman"/>
              <w:sz w:val="20"/>
              <w:szCs w:val="20"/>
            </w:rPr>
            <w:t>: 10.6028/NIST.SP.800-53r5.</w:t>
          </w:r>
        </w:p>
        <w:p w14:paraId="3ECFAF13" w14:textId="77777777" w:rsidR="001D39DD" w:rsidRPr="001D39DD" w:rsidRDefault="001D39DD">
          <w:pPr>
            <w:autoSpaceDE w:val="0"/>
            <w:autoSpaceDN w:val="0"/>
            <w:ind w:hanging="640"/>
            <w:divId w:val="145167651"/>
            <w:rPr>
              <w:rFonts w:eastAsia="Times New Roman"/>
              <w:sz w:val="20"/>
              <w:szCs w:val="20"/>
            </w:rPr>
          </w:pPr>
          <w:r w:rsidRPr="001D39DD">
            <w:rPr>
              <w:rFonts w:eastAsia="Times New Roman"/>
              <w:sz w:val="20"/>
              <w:szCs w:val="20"/>
            </w:rPr>
            <w:t>[6]</w:t>
          </w:r>
          <w:r w:rsidRPr="001D39DD">
            <w:rPr>
              <w:rFonts w:eastAsia="Times New Roman"/>
              <w:sz w:val="20"/>
              <w:szCs w:val="20"/>
            </w:rPr>
            <w:tab/>
            <w:t xml:space="preserve">D. Spector, “CCTV Footage in London Hatton Garden </w:t>
          </w:r>
          <w:proofErr w:type="spellStart"/>
          <w:r w:rsidRPr="001D39DD">
            <w:rPr>
              <w:rFonts w:eastAsia="Times New Roman"/>
              <w:sz w:val="20"/>
              <w:szCs w:val="20"/>
            </w:rPr>
            <w:t>Jewelry</w:t>
          </w:r>
          <w:proofErr w:type="spellEnd"/>
          <w:r w:rsidRPr="001D39DD">
            <w:rPr>
              <w:rFonts w:eastAsia="Times New Roman"/>
              <w:sz w:val="20"/>
              <w:szCs w:val="20"/>
            </w:rPr>
            <w:t xml:space="preserve"> Heist,” </w:t>
          </w:r>
          <w:r w:rsidRPr="001D39DD">
            <w:rPr>
              <w:rFonts w:eastAsia="Times New Roman"/>
              <w:i/>
              <w:iCs/>
              <w:sz w:val="20"/>
              <w:szCs w:val="20"/>
            </w:rPr>
            <w:t>Business Insider</w:t>
          </w:r>
          <w:r w:rsidRPr="001D39DD">
            <w:rPr>
              <w:rFonts w:eastAsia="Times New Roman"/>
              <w:sz w:val="20"/>
              <w:szCs w:val="20"/>
            </w:rPr>
            <w:t>, Apr. 13, 2015. https://www.businessinsider.com/cctv-footage-in-london-hatton-gaden-jewelry-heist-2015-4?r=US&amp;IR=T (accessed May 02, 2023).</w:t>
          </w:r>
        </w:p>
        <w:p w14:paraId="407C3DB9" w14:textId="77777777" w:rsidR="001D39DD" w:rsidRPr="001D39DD" w:rsidRDefault="001D39DD">
          <w:pPr>
            <w:autoSpaceDE w:val="0"/>
            <w:autoSpaceDN w:val="0"/>
            <w:ind w:hanging="640"/>
            <w:divId w:val="1785268658"/>
            <w:rPr>
              <w:rFonts w:eastAsia="Times New Roman"/>
              <w:sz w:val="20"/>
              <w:szCs w:val="20"/>
            </w:rPr>
          </w:pPr>
          <w:r w:rsidRPr="001D39DD">
            <w:rPr>
              <w:rFonts w:eastAsia="Times New Roman"/>
              <w:sz w:val="20"/>
              <w:szCs w:val="20"/>
            </w:rPr>
            <w:t>[7]</w:t>
          </w:r>
          <w:r w:rsidRPr="001D39DD">
            <w:rPr>
              <w:rFonts w:eastAsia="Times New Roman"/>
              <w:sz w:val="20"/>
              <w:szCs w:val="20"/>
            </w:rPr>
            <w:tab/>
            <w:t>M. Ahrens, “US Experience with Sprinklers (NFPA ® ) KEY FINDINGS Sprinklers in Reported Structure Fires: All Occupancies,” 2021.</w:t>
          </w:r>
        </w:p>
        <w:p w14:paraId="7958C988" w14:textId="77777777" w:rsidR="001D39DD" w:rsidRPr="001D39DD" w:rsidRDefault="001D39DD">
          <w:pPr>
            <w:autoSpaceDE w:val="0"/>
            <w:autoSpaceDN w:val="0"/>
            <w:ind w:hanging="640"/>
            <w:divId w:val="83459175"/>
            <w:rPr>
              <w:rFonts w:eastAsia="Times New Roman"/>
              <w:sz w:val="20"/>
              <w:szCs w:val="20"/>
            </w:rPr>
          </w:pPr>
          <w:r w:rsidRPr="001D39DD">
            <w:rPr>
              <w:rFonts w:eastAsia="Times New Roman"/>
              <w:sz w:val="20"/>
              <w:szCs w:val="20"/>
            </w:rPr>
            <w:t>[8]</w:t>
          </w:r>
          <w:r w:rsidRPr="001D39DD">
            <w:rPr>
              <w:rFonts w:eastAsia="Times New Roman"/>
              <w:sz w:val="20"/>
              <w:szCs w:val="20"/>
            </w:rPr>
            <w:tab/>
            <w:t xml:space="preserve">Z. Li, J. Yang, J. Liu, and H. Wang, “A comprehensive Data Recovery Plan for Cyber Security Incidents,” </w:t>
          </w:r>
          <w:r w:rsidRPr="001D39DD">
            <w:rPr>
              <w:rFonts w:eastAsia="Times New Roman"/>
              <w:i/>
              <w:iCs/>
              <w:sz w:val="20"/>
              <w:szCs w:val="20"/>
            </w:rPr>
            <w:t>IEEE Access</w:t>
          </w:r>
          <w:r w:rsidRPr="001D39DD">
            <w:rPr>
              <w:rFonts w:eastAsia="Times New Roman"/>
              <w:sz w:val="20"/>
              <w:szCs w:val="20"/>
            </w:rPr>
            <w:t>, no. 8, 2020.</w:t>
          </w:r>
        </w:p>
        <w:p w14:paraId="5E3852C0" w14:textId="77777777" w:rsidR="001D39DD" w:rsidRPr="001D39DD" w:rsidRDefault="001D39DD">
          <w:pPr>
            <w:autoSpaceDE w:val="0"/>
            <w:autoSpaceDN w:val="0"/>
            <w:ind w:hanging="640"/>
            <w:divId w:val="769858038"/>
            <w:rPr>
              <w:rFonts w:eastAsia="Times New Roman"/>
              <w:sz w:val="20"/>
              <w:szCs w:val="20"/>
            </w:rPr>
          </w:pPr>
          <w:r w:rsidRPr="001D39DD">
            <w:rPr>
              <w:rFonts w:eastAsia="Times New Roman"/>
              <w:sz w:val="20"/>
              <w:szCs w:val="20"/>
            </w:rPr>
            <w:t>[9]</w:t>
          </w:r>
          <w:r w:rsidRPr="001D39DD">
            <w:rPr>
              <w:rFonts w:eastAsia="Times New Roman"/>
              <w:sz w:val="20"/>
              <w:szCs w:val="20"/>
            </w:rPr>
            <w:tab/>
            <w:t xml:space="preserve">Accenture, “The Cost of Cyber Crime,” </w:t>
          </w:r>
          <w:r w:rsidRPr="001D39DD">
            <w:rPr>
              <w:rFonts w:eastAsia="Times New Roman"/>
              <w:i/>
              <w:iCs/>
              <w:sz w:val="20"/>
              <w:szCs w:val="20"/>
            </w:rPr>
            <w:t>Accenture.com</w:t>
          </w:r>
          <w:r w:rsidRPr="001D39DD">
            <w:rPr>
              <w:rFonts w:eastAsia="Times New Roman"/>
              <w:sz w:val="20"/>
              <w:szCs w:val="20"/>
            </w:rPr>
            <w:t>, no. PDF-112, 2020.</w:t>
          </w:r>
        </w:p>
        <w:p w14:paraId="31CB82C4" w14:textId="77777777" w:rsidR="001D39DD" w:rsidRPr="001D39DD" w:rsidRDefault="001D39DD">
          <w:pPr>
            <w:autoSpaceDE w:val="0"/>
            <w:autoSpaceDN w:val="0"/>
            <w:ind w:hanging="640"/>
            <w:divId w:val="155463810"/>
            <w:rPr>
              <w:rFonts w:eastAsia="Times New Roman"/>
              <w:sz w:val="20"/>
              <w:szCs w:val="20"/>
            </w:rPr>
          </w:pPr>
          <w:r w:rsidRPr="001D39DD">
            <w:rPr>
              <w:rFonts w:eastAsia="Times New Roman"/>
              <w:sz w:val="20"/>
              <w:szCs w:val="20"/>
            </w:rPr>
            <w:t>[10]</w:t>
          </w:r>
          <w:r w:rsidRPr="001D39DD">
            <w:rPr>
              <w:rFonts w:eastAsia="Times New Roman"/>
              <w:sz w:val="20"/>
              <w:szCs w:val="20"/>
            </w:rPr>
            <w:tab/>
            <w:t xml:space="preserve">Information </w:t>
          </w:r>
          <w:proofErr w:type="spellStart"/>
          <w:r w:rsidRPr="001D39DD">
            <w:rPr>
              <w:rFonts w:eastAsia="Times New Roman"/>
              <w:sz w:val="20"/>
              <w:szCs w:val="20"/>
            </w:rPr>
            <w:t>Comissioner’s</w:t>
          </w:r>
          <w:proofErr w:type="spellEnd"/>
          <w:r w:rsidRPr="001D39DD">
            <w:rPr>
              <w:rFonts w:eastAsia="Times New Roman"/>
              <w:sz w:val="20"/>
              <w:szCs w:val="20"/>
            </w:rPr>
            <w:t xml:space="preserve"> Office., “Personal data breaches,” </w:t>
          </w:r>
          <w:r w:rsidRPr="001D39DD">
            <w:rPr>
              <w:rFonts w:eastAsia="Times New Roman"/>
              <w:i/>
              <w:iCs/>
              <w:sz w:val="20"/>
              <w:szCs w:val="20"/>
            </w:rPr>
            <w:t>https://ico.org.uk/for-organisations/guide-to-data-protection/guide-to-le-processing/personal-data-breaches/</w:t>
          </w:r>
          <w:r w:rsidRPr="001D39DD">
            <w:rPr>
              <w:rFonts w:eastAsia="Times New Roman"/>
              <w:sz w:val="20"/>
              <w:szCs w:val="20"/>
            </w:rPr>
            <w:t>, 2023.</w:t>
          </w:r>
        </w:p>
        <w:p w14:paraId="67646C12" w14:textId="77777777" w:rsidR="001D39DD" w:rsidRPr="001D39DD" w:rsidRDefault="001D39DD">
          <w:pPr>
            <w:autoSpaceDE w:val="0"/>
            <w:autoSpaceDN w:val="0"/>
            <w:ind w:hanging="640"/>
            <w:divId w:val="1958176381"/>
            <w:rPr>
              <w:rFonts w:eastAsia="Times New Roman"/>
              <w:sz w:val="20"/>
              <w:szCs w:val="20"/>
            </w:rPr>
          </w:pPr>
          <w:r w:rsidRPr="001D39DD">
            <w:rPr>
              <w:rFonts w:eastAsia="Times New Roman"/>
              <w:sz w:val="20"/>
              <w:szCs w:val="20"/>
            </w:rPr>
            <w:t>[11]</w:t>
          </w:r>
          <w:r w:rsidRPr="001D39DD">
            <w:rPr>
              <w:rFonts w:eastAsia="Times New Roman"/>
              <w:sz w:val="20"/>
              <w:szCs w:val="20"/>
            </w:rPr>
            <w:tab/>
            <w:t xml:space="preserve">“NFPA 75 and Fire Protection and Suppression in Data </w:t>
          </w:r>
          <w:proofErr w:type="spellStart"/>
          <w:r w:rsidRPr="001D39DD">
            <w:rPr>
              <w:rFonts w:eastAsia="Times New Roman"/>
              <w:sz w:val="20"/>
              <w:szCs w:val="20"/>
            </w:rPr>
            <w:t>Centers</w:t>
          </w:r>
          <w:proofErr w:type="spellEnd"/>
          <w:r w:rsidRPr="001D39DD">
            <w:rPr>
              <w:rFonts w:eastAsia="Times New Roman"/>
              <w:sz w:val="20"/>
              <w:szCs w:val="20"/>
            </w:rPr>
            <w:t>”.</w:t>
          </w:r>
        </w:p>
        <w:p w14:paraId="1292EAB3" w14:textId="77777777" w:rsidR="001D39DD" w:rsidRPr="001D39DD" w:rsidRDefault="001D39DD">
          <w:pPr>
            <w:autoSpaceDE w:val="0"/>
            <w:autoSpaceDN w:val="0"/>
            <w:ind w:hanging="640"/>
            <w:divId w:val="1949458933"/>
            <w:rPr>
              <w:rFonts w:eastAsia="Times New Roman"/>
              <w:sz w:val="20"/>
              <w:szCs w:val="20"/>
            </w:rPr>
          </w:pPr>
          <w:r w:rsidRPr="001D39DD">
            <w:rPr>
              <w:rFonts w:eastAsia="Times New Roman"/>
              <w:sz w:val="20"/>
              <w:szCs w:val="20"/>
            </w:rPr>
            <w:t>[12]</w:t>
          </w:r>
          <w:r w:rsidRPr="001D39DD">
            <w:rPr>
              <w:rFonts w:eastAsia="Times New Roman"/>
              <w:sz w:val="20"/>
              <w:szCs w:val="20"/>
            </w:rPr>
            <w:tab/>
            <w:t xml:space="preserve">D. Quirk, T. Davidson, and R. Schmidt, “ASHRAE’s Data </w:t>
          </w:r>
          <w:proofErr w:type="spellStart"/>
          <w:r w:rsidRPr="001D39DD">
            <w:rPr>
              <w:rFonts w:eastAsia="Times New Roman"/>
              <w:sz w:val="20"/>
              <w:szCs w:val="20"/>
            </w:rPr>
            <w:t>Center</w:t>
          </w:r>
          <w:proofErr w:type="spellEnd"/>
          <w:r w:rsidRPr="001D39DD">
            <w:rPr>
              <w:rFonts w:eastAsia="Times New Roman"/>
              <w:sz w:val="20"/>
              <w:szCs w:val="20"/>
            </w:rPr>
            <w:t xml:space="preserve"> Thermal Guidelines,” </w:t>
          </w:r>
          <w:r w:rsidRPr="001D39DD">
            <w:rPr>
              <w:rFonts w:eastAsia="Times New Roman"/>
              <w:i/>
              <w:iCs/>
              <w:sz w:val="20"/>
              <w:szCs w:val="20"/>
            </w:rPr>
            <w:t xml:space="preserve">ASHRAE JOURNAL </w:t>
          </w:r>
          <w:proofErr w:type="spellStart"/>
          <w:r w:rsidRPr="001D39DD">
            <w:rPr>
              <w:rFonts w:eastAsia="Times New Roman"/>
              <w:i/>
              <w:iCs/>
              <w:sz w:val="20"/>
              <w:szCs w:val="20"/>
            </w:rPr>
            <w:t>ashrae</w:t>
          </w:r>
          <w:proofErr w:type="spellEnd"/>
          <w:r w:rsidRPr="001D39DD">
            <w:rPr>
              <w:rFonts w:eastAsia="Times New Roman"/>
              <w:sz w:val="20"/>
              <w:szCs w:val="20"/>
            </w:rPr>
            <w:t>, p. 24, 2022.</w:t>
          </w:r>
        </w:p>
        <w:p w14:paraId="294287AE" w14:textId="77777777" w:rsidR="001D39DD" w:rsidRPr="001D39DD" w:rsidRDefault="001D39DD">
          <w:pPr>
            <w:autoSpaceDE w:val="0"/>
            <w:autoSpaceDN w:val="0"/>
            <w:ind w:hanging="640"/>
            <w:divId w:val="671294880"/>
            <w:rPr>
              <w:rFonts w:eastAsia="Times New Roman"/>
              <w:sz w:val="20"/>
              <w:szCs w:val="20"/>
            </w:rPr>
          </w:pPr>
          <w:r w:rsidRPr="001D39DD">
            <w:rPr>
              <w:rFonts w:eastAsia="Times New Roman"/>
              <w:sz w:val="20"/>
              <w:szCs w:val="20"/>
            </w:rPr>
            <w:t>[13]</w:t>
          </w:r>
          <w:r w:rsidRPr="001D39DD">
            <w:rPr>
              <w:rFonts w:eastAsia="Times New Roman"/>
              <w:sz w:val="20"/>
              <w:szCs w:val="20"/>
            </w:rPr>
            <w:tab/>
            <w:t xml:space="preserve">D. </w:t>
          </w:r>
          <w:proofErr w:type="spellStart"/>
          <w:r w:rsidRPr="001D39DD">
            <w:rPr>
              <w:rFonts w:eastAsia="Times New Roman"/>
              <w:sz w:val="20"/>
              <w:szCs w:val="20"/>
            </w:rPr>
            <w:t>Bizo</w:t>
          </w:r>
          <w:proofErr w:type="spellEnd"/>
          <w:r w:rsidRPr="001D39DD">
            <w:rPr>
              <w:rFonts w:eastAsia="Times New Roman"/>
              <w:sz w:val="20"/>
              <w:szCs w:val="20"/>
            </w:rPr>
            <w:t xml:space="preserve"> </w:t>
          </w:r>
          <w:r w:rsidRPr="001D39DD">
            <w:rPr>
              <w:rFonts w:eastAsia="Times New Roman"/>
              <w:i/>
              <w:iCs/>
              <w:sz w:val="20"/>
              <w:szCs w:val="20"/>
            </w:rPr>
            <w:t>et al.</w:t>
          </w:r>
          <w:r w:rsidRPr="001D39DD">
            <w:rPr>
              <w:rFonts w:eastAsia="Times New Roman"/>
              <w:sz w:val="20"/>
              <w:szCs w:val="20"/>
            </w:rPr>
            <w:t xml:space="preserve">, “Uptime Institute Global Data </w:t>
          </w:r>
          <w:proofErr w:type="spellStart"/>
          <w:r w:rsidRPr="001D39DD">
            <w:rPr>
              <w:rFonts w:eastAsia="Times New Roman"/>
              <w:sz w:val="20"/>
              <w:szCs w:val="20"/>
            </w:rPr>
            <w:t>Center</w:t>
          </w:r>
          <w:proofErr w:type="spellEnd"/>
          <w:r w:rsidRPr="001D39DD">
            <w:rPr>
              <w:rFonts w:eastAsia="Times New Roman"/>
              <w:sz w:val="20"/>
              <w:szCs w:val="20"/>
            </w:rPr>
            <w:t xml:space="preserve"> Survey 2021 - Growth stretches an evolving sector,” 2021.</w:t>
          </w:r>
        </w:p>
        <w:p w14:paraId="5D7123D9" w14:textId="161701AF" w:rsidR="00990433" w:rsidRPr="00B66917" w:rsidRDefault="001D39DD" w:rsidP="00990433">
          <w:pPr>
            <w:pStyle w:val="IEEE-Caption"/>
            <w:jc w:val="both"/>
            <w:rPr>
              <w:sz w:val="20"/>
              <w:szCs w:val="20"/>
            </w:rPr>
          </w:pPr>
          <w:r>
            <w:rPr>
              <w:rFonts w:eastAsia="Times New Roman"/>
            </w:rPr>
            <w:t> </w:t>
          </w:r>
        </w:p>
      </w:sdtContent>
    </w:sdt>
    <w:p w14:paraId="135D5C4B" w14:textId="77777777" w:rsidR="00774473" w:rsidRDefault="00774473" w:rsidP="00C75DF6">
      <w:pPr>
        <w:pStyle w:val="IEEE-Caption"/>
        <w:ind w:left="1080"/>
        <w:rPr>
          <w:sz w:val="20"/>
          <w:szCs w:val="20"/>
        </w:rPr>
      </w:pPr>
    </w:p>
    <w:p w14:paraId="21EA2035" w14:textId="3181788A" w:rsidR="00512B0B" w:rsidRDefault="00512B0B" w:rsidP="000F015D">
      <w:pPr>
        <w:jc w:val="left"/>
        <w:rPr>
          <w:sz w:val="20"/>
          <w:szCs w:val="20"/>
        </w:rPr>
        <w:sectPr w:rsidR="00512B0B" w:rsidSect="00DD068B">
          <w:type w:val="continuous"/>
          <w:pgSz w:w="11906" w:h="16838"/>
          <w:pgMar w:top="1440" w:right="1440" w:bottom="1440" w:left="1440" w:header="708" w:footer="708" w:gutter="0"/>
          <w:cols w:num="2" w:space="708"/>
          <w:docGrid w:linePitch="360"/>
        </w:sectPr>
      </w:pPr>
    </w:p>
    <w:p w14:paraId="5136B05A" w14:textId="77777777" w:rsidR="006B7438" w:rsidRDefault="006B7438" w:rsidP="00C335A7">
      <w:pPr>
        <w:pStyle w:val="IEEE-Caption"/>
        <w:jc w:val="left"/>
        <w:rPr>
          <w:sz w:val="20"/>
          <w:szCs w:val="20"/>
          <w:u w:val="single"/>
        </w:rPr>
      </w:pPr>
    </w:p>
    <w:p w14:paraId="2839D68E" w14:textId="693FD762" w:rsidR="008A30CE" w:rsidRPr="00BD54B8" w:rsidRDefault="008A30CE" w:rsidP="00C335A7">
      <w:pPr>
        <w:pStyle w:val="IEEE-Caption"/>
        <w:jc w:val="left"/>
        <w:rPr>
          <w:sz w:val="20"/>
          <w:szCs w:val="20"/>
          <w:u w:val="single"/>
        </w:rPr>
      </w:pPr>
      <w:r w:rsidRPr="00BD54B8">
        <w:rPr>
          <w:sz w:val="20"/>
          <w:szCs w:val="20"/>
          <w:u w:val="single"/>
        </w:rPr>
        <w:lastRenderedPageBreak/>
        <w:t>Organisation Structure</w:t>
      </w:r>
    </w:p>
    <w:p w14:paraId="7F98B409" w14:textId="77777777" w:rsidR="004C524F" w:rsidRDefault="004C524F" w:rsidP="00C335A7">
      <w:pPr>
        <w:pStyle w:val="IEEE-Caption"/>
        <w:jc w:val="left"/>
        <w:rPr>
          <w:sz w:val="20"/>
          <w:szCs w:val="20"/>
        </w:rPr>
      </w:pPr>
    </w:p>
    <w:p w14:paraId="367578EF" w14:textId="62BC64F2" w:rsidR="008A30CE" w:rsidRPr="004C524F" w:rsidRDefault="008A30CE" w:rsidP="00C335A7">
      <w:pPr>
        <w:pStyle w:val="IEEE-Caption"/>
        <w:jc w:val="left"/>
        <w:rPr>
          <w:b/>
          <w:bCs/>
          <w:sz w:val="20"/>
          <w:szCs w:val="20"/>
        </w:rPr>
      </w:pPr>
      <w:r w:rsidRPr="004C524F">
        <w:rPr>
          <w:b/>
          <w:bCs/>
          <w:sz w:val="20"/>
          <w:szCs w:val="20"/>
        </w:rPr>
        <w:t>Chief Constable</w:t>
      </w:r>
    </w:p>
    <w:p w14:paraId="55D3DE74" w14:textId="4BB16BD6" w:rsidR="004C524F" w:rsidRPr="004C524F" w:rsidRDefault="004C524F" w:rsidP="00C335A7">
      <w:pPr>
        <w:pStyle w:val="IEEE-Caption"/>
        <w:jc w:val="left"/>
        <w:rPr>
          <w:sz w:val="20"/>
          <w:szCs w:val="20"/>
        </w:rPr>
      </w:pPr>
      <w:r w:rsidRPr="004C524F">
        <w:rPr>
          <w:sz w:val="20"/>
          <w:szCs w:val="20"/>
        </w:rPr>
        <w:t>The Chief Constable shall</w:t>
      </w:r>
      <w:r>
        <w:rPr>
          <w:sz w:val="20"/>
          <w:szCs w:val="20"/>
        </w:rPr>
        <w:t xml:space="preserve"> be responsible for setting the overall tone of South Wales Police’s </w:t>
      </w:r>
      <w:r w:rsidR="00012F99">
        <w:rPr>
          <w:sz w:val="20"/>
          <w:szCs w:val="20"/>
        </w:rPr>
        <w:t xml:space="preserve">culture towards data security and will ensure that the force is compliant with relevant laws and regulations. The </w:t>
      </w:r>
      <w:r w:rsidR="00153D61">
        <w:rPr>
          <w:sz w:val="20"/>
          <w:szCs w:val="20"/>
        </w:rPr>
        <w:t>Chief</w:t>
      </w:r>
      <w:r w:rsidR="00012F99">
        <w:rPr>
          <w:sz w:val="20"/>
          <w:szCs w:val="20"/>
        </w:rPr>
        <w:t xml:space="preserve"> </w:t>
      </w:r>
      <w:r w:rsidR="00153D61">
        <w:rPr>
          <w:sz w:val="20"/>
          <w:szCs w:val="20"/>
        </w:rPr>
        <w:t>Constable</w:t>
      </w:r>
      <w:r w:rsidR="00012F99">
        <w:rPr>
          <w:sz w:val="20"/>
          <w:szCs w:val="20"/>
        </w:rPr>
        <w:t xml:space="preserve"> should be informed o</w:t>
      </w:r>
      <w:r w:rsidR="00153D61">
        <w:rPr>
          <w:sz w:val="20"/>
          <w:szCs w:val="20"/>
        </w:rPr>
        <w:t>f any significant breaches or security incidents.</w:t>
      </w:r>
    </w:p>
    <w:p w14:paraId="74B61760" w14:textId="19A0453A" w:rsidR="008A30CE" w:rsidRPr="00045425" w:rsidRDefault="008A30CE" w:rsidP="00C335A7">
      <w:pPr>
        <w:pStyle w:val="IEEE-Caption"/>
        <w:jc w:val="left"/>
        <w:rPr>
          <w:sz w:val="20"/>
          <w:szCs w:val="20"/>
        </w:rPr>
      </w:pPr>
      <w:r w:rsidRPr="00045425">
        <w:rPr>
          <w:sz w:val="20"/>
          <w:szCs w:val="20"/>
        </w:rPr>
        <w:t xml:space="preserve">Senior Leadership – </w:t>
      </w:r>
      <w:r w:rsidR="00153D61" w:rsidRPr="00045425">
        <w:rPr>
          <w:sz w:val="20"/>
          <w:szCs w:val="20"/>
        </w:rPr>
        <w:t xml:space="preserve">Including the Chief Information Security Officer and </w:t>
      </w:r>
      <w:r w:rsidR="0044015F" w:rsidRPr="00045425">
        <w:rPr>
          <w:sz w:val="20"/>
          <w:szCs w:val="20"/>
        </w:rPr>
        <w:t>Data Protection Officer</w:t>
      </w:r>
    </w:p>
    <w:p w14:paraId="10269841" w14:textId="431DEB15" w:rsidR="0044015F" w:rsidRPr="0044015F" w:rsidRDefault="0044015F" w:rsidP="00C335A7">
      <w:pPr>
        <w:pStyle w:val="IEEE-Caption"/>
        <w:jc w:val="left"/>
        <w:rPr>
          <w:sz w:val="20"/>
          <w:szCs w:val="20"/>
        </w:rPr>
      </w:pPr>
      <w:r w:rsidRPr="0044015F">
        <w:rPr>
          <w:sz w:val="20"/>
          <w:szCs w:val="20"/>
        </w:rPr>
        <w:t xml:space="preserve">Senior Leadership </w:t>
      </w:r>
      <w:r w:rsidR="004A4EDA">
        <w:rPr>
          <w:sz w:val="20"/>
          <w:szCs w:val="20"/>
        </w:rPr>
        <w:t xml:space="preserve">shall be responsible for implementing the policies and procedures and provide overall day to day </w:t>
      </w:r>
      <w:r w:rsidR="00045425">
        <w:rPr>
          <w:sz w:val="20"/>
          <w:szCs w:val="20"/>
        </w:rPr>
        <w:t>oversight of data security an any incidents arising.</w:t>
      </w:r>
    </w:p>
    <w:p w14:paraId="593A3600" w14:textId="6DD06D3A" w:rsidR="008A30CE" w:rsidRDefault="008A30CE" w:rsidP="00C335A7">
      <w:pPr>
        <w:pStyle w:val="IEEE-Caption"/>
        <w:jc w:val="left"/>
        <w:rPr>
          <w:b/>
          <w:bCs/>
          <w:sz w:val="20"/>
          <w:szCs w:val="20"/>
        </w:rPr>
      </w:pPr>
      <w:r w:rsidRPr="00045425">
        <w:rPr>
          <w:b/>
          <w:bCs/>
          <w:sz w:val="20"/>
          <w:szCs w:val="20"/>
        </w:rPr>
        <w:t xml:space="preserve">Management </w:t>
      </w:r>
    </w:p>
    <w:p w14:paraId="13E4CDA2" w14:textId="30227032" w:rsidR="00045425" w:rsidRDefault="00854772" w:rsidP="00C335A7">
      <w:pPr>
        <w:pStyle w:val="IEEE-Caption"/>
        <w:jc w:val="left"/>
        <w:rPr>
          <w:sz w:val="20"/>
          <w:szCs w:val="20"/>
        </w:rPr>
      </w:pPr>
      <w:r w:rsidRPr="00854772">
        <w:rPr>
          <w:sz w:val="20"/>
          <w:szCs w:val="20"/>
        </w:rPr>
        <w:t xml:space="preserve">Management </w:t>
      </w:r>
      <w:r>
        <w:rPr>
          <w:sz w:val="20"/>
          <w:szCs w:val="20"/>
        </w:rPr>
        <w:t>roles shall be responsible for creation and management of data security policies and procedures</w:t>
      </w:r>
      <w:r w:rsidR="00237F4E">
        <w:rPr>
          <w:sz w:val="20"/>
          <w:szCs w:val="20"/>
        </w:rPr>
        <w:t>. Three naib data security management roles will be created which will bear the following responsibilities:</w:t>
      </w:r>
    </w:p>
    <w:p w14:paraId="3EF2D7C2" w14:textId="4F2D3B5F" w:rsidR="00237F4E" w:rsidRDefault="00237F4E" w:rsidP="00237F4E">
      <w:pPr>
        <w:pStyle w:val="IEEE-Caption"/>
        <w:numPr>
          <w:ilvl w:val="0"/>
          <w:numId w:val="12"/>
        </w:numPr>
        <w:jc w:val="left"/>
        <w:rPr>
          <w:sz w:val="20"/>
          <w:szCs w:val="20"/>
        </w:rPr>
      </w:pPr>
      <w:r>
        <w:rPr>
          <w:sz w:val="20"/>
          <w:szCs w:val="20"/>
        </w:rPr>
        <w:t xml:space="preserve">Data Governance </w:t>
      </w:r>
      <w:r w:rsidR="00073021">
        <w:rPr>
          <w:sz w:val="20"/>
          <w:szCs w:val="20"/>
        </w:rPr>
        <w:t>Manager</w:t>
      </w:r>
      <w:r>
        <w:rPr>
          <w:sz w:val="20"/>
          <w:szCs w:val="20"/>
        </w:rPr>
        <w:t xml:space="preserve"> – </w:t>
      </w:r>
      <w:r w:rsidR="00073021" w:rsidRPr="00073021">
        <w:rPr>
          <w:sz w:val="20"/>
          <w:szCs w:val="20"/>
        </w:rPr>
        <w:t>responsible for developing and implementing policies that govern how data is collected, stored, and used within</w:t>
      </w:r>
      <w:r w:rsidR="00073021">
        <w:rPr>
          <w:sz w:val="20"/>
          <w:szCs w:val="20"/>
        </w:rPr>
        <w:t xml:space="preserve"> South Wales Police.</w:t>
      </w:r>
    </w:p>
    <w:p w14:paraId="77CE0928" w14:textId="0DA13D51" w:rsidR="00237F4E" w:rsidRDefault="00237F4E" w:rsidP="00237F4E">
      <w:pPr>
        <w:pStyle w:val="IEEE-Caption"/>
        <w:numPr>
          <w:ilvl w:val="0"/>
          <w:numId w:val="12"/>
        </w:numPr>
        <w:jc w:val="left"/>
        <w:rPr>
          <w:sz w:val="20"/>
          <w:szCs w:val="20"/>
        </w:rPr>
      </w:pPr>
      <w:r>
        <w:rPr>
          <w:sz w:val="20"/>
          <w:szCs w:val="20"/>
        </w:rPr>
        <w:t>Dat</w:t>
      </w:r>
      <w:r w:rsidR="00073021">
        <w:rPr>
          <w:sz w:val="20"/>
          <w:szCs w:val="20"/>
        </w:rPr>
        <w:t>a</w:t>
      </w:r>
      <w:r>
        <w:rPr>
          <w:sz w:val="20"/>
          <w:szCs w:val="20"/>
        </w:rPr>
        <w:t xml:space="preserve"> Privacy Man</w:t>
      </w:r>
      <w:r w:rsidR="00073021">
        <w:rPr>
          <w:sz w:val="20"/>
          <w:szCs w:val="20"/>
        </w:rPr>
        <w:t>a</w:t>
      </w:r>
      <w:r>
        <w:rPr>
          <w:sz w:val="20"/>
          <w:szCs w:val="20"/>
        </w:rPr>
        <w:t>ger –</w:t>
      </w:r>
      <w:r w:rsidR="00073021">
        <w:rPr>
          <w:sz w:val="20"/>
          <w:szCs w:val="20"/>
        </w:rPr>
        <w:t xml:space="preserve"> </w:t>
      </w:r>
      <w:r w:rsidR="003658EA">
        <w:rPr>
          <w:sz w:val="20"/>
          <w:szCs w:val="20"/>
        </w:rPr>
        <w:t>r</w:t>
      </w:r>
      <w:r w:rsidR="003658EA" w:rsidRPr="003658EA">
        <w:rPr>
          <w:sz w:val="20"/>
          <w:szCs w:val="20"/>
        </w:rPr>
        <w:t xml:space="preserve">esponsible for ensuring that </w:t>
      </w:r>
      <w:r w:rsidR="003658EA">
        <w:rPr>
          <w:sz w:val="20"/>
          <w:szCs w:val="20"/>
        </w:rPr>
        <w:t>South Wales Police</w:t>
      </w:r>
      <w:r w:rsidR="003658EA" w:rsidRPr="003658EA">
        <w:rPr>
          <w:sz w:val="20"/>
          <w:szCs w:val="20"/>
        </w:rPr>
        <w:t xml:space="preserve"> is compliant with applicable data privacy regulations</w:t>
      </w:r>
      <w:r w:rsidR="003658EA">
        <w:rPr>
          <w:sz w:val="20"/>
          <w:szCs w:val="20"/>
        </w:rPr>
        <w:t xml:space="preserve"> such as GDPR, DPA.</w:t>
      </w:r>
    </w:p>
    <w:p w14:paraId="1E5C7F96" w14:textId="1BD66371" w:rsidR="00237F4E" w:rsidRPr="00854772" w:rsidRDefault="00237F4E" w:rsidP="00237F4E">
      <w:pPr>
        <w:pStyle w:val="IEEE-Caption"/>
        <w:numPr>
          <w:ilvl w:val="0"/>
          <w:numId w:val="12"/>
        </w:numPr>
        <w:jc w:val="left"/>
        <w:rPr>
          <w:sz w:val="20"/>
          <w:szCs w:val="20"/>
        </w:rPr>
      </w:pPr>
      <w:r>
        <w:rPr>
          <w:sz w:val="20"/>
          <w:szCs w:val="20"/>
        </w:rPr>
        <w:t>Data Security Officer -</w:t>
      </w:r>
      <w:r w:rsidR="00866898">
        <w:rPr>
          <w:sz w:val="20"/>
          <w:szCs w:val="20"/>
        </w:rPr>
        <w:t xml:space="preserve"> R</w:t>
      </w:r>
      <w:r w:rsidR="00866898" w:rsidRPr="00866898">
        <w:rPr>
          <w:sz w:val="20"/>
          <w:szCs w:val="20"/>
        </w:rPr>
        <w:t xml:space="preserve">esponsible for ensuring that </w:t>
      </w:r>
      <w:r w:rsidR="00866898">
        <w:rPr>
          <w:sz w:val="20"/>
          <w:szCs w:val="20"/>
        </w:rPr>
        <w:t>South Wales Police</w:t>
      </w:r>
      <w:r w:rsidR="00866898" w:rsidRPr="00866898">
        <w:rPr>
          <w:sz w:val="20"/>
          <w:szCs w:val="20"/>
        </w:rPr>
        <w:t xml:space="preserve"> data is secure from unauthorized access or data breaches</w:t>
      </w:r>
      <w:r w:rsidR="00866898">
        <w:rPr>
          <w:sz w:val="20"/>
          <w:szCs w:val="20"/>
        </w:rPr>
        <w:t xml:space="preserve">. Alongside responsibility for </w:t>
      </w:r>
      <w:r w:rsidR="0064481B">
        <w:rPr>
          <w:sz w:val="20"/>
          <w:szCs w:val="20"/>
        </w:rPr>
        <w:t xml:space="preserve">implementation of </w:t>
      </w:r>
      <w:r w:rsidR="00866898" w:rsidRPr="00866898">
        <w:rPr>
          <w:sz w:val="20"/>
          <w:szCs w:val="20"/>
        </w:rPr>
        <w:t>security controls, conducting risk assessments</w:t>
      </w:r>
      <w:r w:rsidR="0064481B">
        <w:rPr>
          <w:sz w:val="20"/>
          <w:szCs w:val="20"/>
        </w:rPr>
        <w:t xml:space="preserve"> and staff training. </w:t>
      </w:r>
    </w:p>
    <w:p w14:paraId="2289C155" w14:textId="376F22A1" w:rsidR="008A30CE" w:rsidRDefault="008A30CE" w:rsidP="00C335A7">
      <w:pPr>
        <w:pStyle w:val="IEEE-Caption"/>
        <w:jc w:val="left"/>
        <w:rPr>
          <w:sz w:val="20"/>
          <w:szCs w:val="20"/>
        </w:rPr>
      </w:pPr>
      <w:r>
        <w:rPr>
          <w:sz w:val="20"/>
          <w:szCs w:val="20"/>
        </w:rPr>
        <w:t>S</w:t>
      </w:r>
      <w:r w:rsidRPr="0047738E">
        <w:rPr>
          <w:b/>
          <w:bCs/>
          <w:sz w:val="20"/>
          <w:szCs w:val="20"/>
        </w:rPr>
        <w:t>upervisors</w:t>
      </w:r>
      <w:r>
        <w:rPr>
          <w:sz w:val="20"/>
          <w:szCs w:val="20"/>
        </w:rPr>
        <w:t xml:space="preserve"> </w:t>
      </w:r>
    </w:p>
    <w:p w14:paraId="620BEE33" w14:textId="3CC56CE0" w:rsidR="0047738E" w:rsidRDefault="0047738E" w:rsidP="00C335A7">
      <w:pPr>
        <w:pStyle w:val="IEEE-Caption"/>
        <w:jc w:val="left"/>
        <w:rPr>
          <w:sz w:val="20"/>
          <w:szCs w:val="20"/>
        </w:rPr>
      </w:pPr>
      <w:r w:rsidRPr="0047738E">
        <w:rPr>
          <w:sz w:val="20"/>
          <w:szCs w:val="20"/>
        </w:rPr>
        <w:t>Supervisors are responsible for ensuring that their team members are aware of data security policies and procedures and are following them. They should also report any security incidents to their management team</w:t>
      </w:r>
      <w:r w:rsidR="00873768">
        <w:rPr>
          <w:sz w:val="20"/>
          <w:szCs w:val="20"/>
        </w:rPr>
        <w:t>.</w:t>
      </w:r>
    </w:p>
    <w:p w14:paraId="69A340C4" w14:textId="30E56F49" w:rsidR="008A30CE" w:rsidRPr="00C7215E" w:rsidRDefault="008A30CE" w:rsidP="00C335A7">
      <w:pPr>
        <w:pStyle w:val="IEEE-Caption"/>
        <w:jc w:val="left"/>
        <w:rPr>
          <w:b/>
          <w:bCs/>
          <w:sz w:val="20"/>
          <w:szCs w:val="20"/>
        </w:rPr>
      </w:pPr>
      <w:r w:rsidRPr="00C7215E">
        <w:rPr>
          <w:b/>
          <w:bCs/>
          <w:sz w:val="20"/>
          <w:szCs w:val="20"/>
        </w:rPr>
        <w:t xml:space="preserve">Staff / Constables </w:t>
      </w:r>
    </w:p>
    <w:p w14:paraId="10232301" w14:textId="15782238" w:rsidR="0047738E" w:rsidRDefault="00C7215E" w:rsidP="00C335A7">
      <w:pPr>
        <w:pStyle w:val="IEEE-Caption"/>
        <w:jc w:val="left"/>
        <w:rPr>
          <w:sz w:val="20"/>
          <w:szCs w:val="20"/>
        </w:rPr>
      </w:pPr>
      <w:r>
        <w:rPr>
          <w:sz w:val="20"/>
          <w:szCs w:val="20"/>
        </w:rPr>
        <w:t xml:space="preserve">Staff </w:t>
      </w:r>
      <w:r w:rsidRPr="00C7215E">
        <w:rPr>
          <w:sz w:val="20"/>
          <w:szCs w:val="20"/>
        </w:rPr>
        <w:t>are responsible for following data security policies and procedures and reporting any security incidents to their supervisor</w:t>
      </w:r>
      <w:r>
        <w:rPr>
          <w:sz w:val="20"/>
          <w:szCs w:val="20"/>
        </w:rPr>
        <w:t xml:space="preserve">. </w:t>
      </w:r>
      <w:r w:rsidRPr="00C7215E">
        <w:rPr>
          <w:sz w:val="20"/>
          <w:szCs w:val="20"/>
        </w:rPr>
        <w:t>They should also be trained on security best practices</w:t>
      </w:r>
      <w:r>
        <w:rPr>
          <w:sz w:val="20"/>
          <w:szCs w:val="20"/>
        </w:rPr>
        <w:t xml:space="preserve"> on a rolling basis to ensure </w:t>
      </w:r>
      <w:r w:rsidR="00873768">
        <w:rPr>
          <w:sz w:val="20"/>
          <w:szCs w:val="20"/>
        </w:rPr>
        <w:t xml:space="preserve">data security. </w:t>
      </w:r>
    </w:p>
    <w:p w14:paraId="405C4B0E" w14:textId="77777777" w:rsidR="00056E70" w:rsidRDefault="00056E70" w:rsidP="00C335A7">
      <w:pPr>
        <w:pStyle w:val="IEEE-Caption"/>
        <w:jc w:val="left"/>
        <w:rPr>
          <w:sz w:val="20"/>
          <w:szCs w:val="20"/>
        </w:rPr>
      </w:pPr>
    </w:p>
    <w:p w14:paraId="3EE8E5F9" w14:textId="663E1992" w:rsidR="00406291" w:rsidRPr="00767A3B" w:rsidRDefault="00772AB7" w:rsidP="00C335A7">
      <w:pPr>
        <w:pStyle w:val="IEEE-Caption"/>
        <w:jc w:val="left"/>
        <w:rPr>
          <w:sz w:val="20"/>
          <w:szCs w:val="20"/>
          <w:u w:val="single"/>
        </w:rPr>
      </w:pPr>
      <w:r w:rsidRPr="00BD54B8">
        <w:rPr>
          <w:sz w:val="20"/>
          <w:szCs w:val="20"/>
          <w:u w:val="single"/>
        </w:rPr>
        <w:t xml:space="preserve">Policies and </w:t>
      </w:r>
      <w:r w:rsidR="00767A3B">
        <w:rPr>
          <w:sz w:val="20"/>
          <w:szCs w:val="20"/>
          <w:u w:val="single"/>
        </w:rPr>
        <w:t>P</w:t>
      </w:r>
      <w:r w:rsidRPr="00BD54B8">
        <w:rPr>
          <w:sz w:val="20"/>
          <w:szCs w:val="20"/>
          <w:u w:val="single"/>
        </w:rPr>
        <w:t xml:space="preserve">rocedures </w:t>
      </w:r>
    </w:p>
    <w:p w14:paraId="0B4903D3" w14:textId="35E9CF93" w:rsidR="00406291" w:rsidRDefault="00406291" w:rsidP="00C335A7">
      <w:pPr>
        <w:pStyle w:val="IEEE-Caption"/>
        <w:jc w:val="left"/>
        <w:rPr>
          <w:sz w:val="20"/>
          <w:szCs w:val="20"/>
        </w:rPr>
      </w:pPr>
      <w:r>
        <w:rPr>
          <w:sz w:val="20"/>
          <w:szCs w:val="20"/>
        </w:rPr>
        <w:t>South Wales Police will adopt the following four general data security policies:</w:t>
      </w:r>
    </w:p>
    <w:p w14:paraId="13D6A8CA" w14:textId="5D30D603" w:rsidR="00406291" w:rsidRPr="00406291" w:rsidRDefault="00406291" w:rsidP="00406291">
      <w:pPr>
        <w:pStyle w:val="IEEE-Caption"/>
        <w:jc w:val="left"/>
        <w:rPr>
          <w:sz w:val="20"/>
          <w:szCs w:val="20"/>
        </w:rPr>
      </w:pPr>
      <w:r w:rsidRPr="00406291">
        <w:rPr>
          <w:sz w:val="20"/>
          <w:szCs w:val="20"/>
        </w:rPr>
        <w:t xml:space="preserve">1.Clear Desk </w:t>
      </w:r>
    </w:p>
    <w:p w14:paraId="2D160355" w14:textId="47FCF837" w:rsidR="00406291" w:rsidRPr="00406291" w:rsidRDefault="00406291" w:rsidP="00406291">
      <w:pPr>
        <w:pStyle w:val="IEEE-Caption"/>
        <w:jc w:val="left"/>
        <w:rPr>
          <w:sz w:val="20"/>
          <w:szCs w:val="20"/>
        </w:rPr>
      </w:pPr>
      <w:r w:rsidRPr="00406291">
        <w:rPr>
          <w:sz w:val="20"/>
          <w:szCs w:val="20"/>
        </w:rPr>
        <w:t xml:space="preserve">Sensitive assets be managed in a way that prevents unauthorised access. This includes securing assets in appropriate locked cabinets when not in use, particularly outside normal working hours. </w:t>
      </w:r>
    </w:p>
    <w:p w14:paraId="408AA554" w14:textId="072B05F1" w:rsidR="00406291" w:rsidRPr="00406291" w:rsidRDefault="00406291" w:rsidP="00406291">
      <w:pPr>
        <w:pStyle w:val="IEEE-Caption"/>
        <w:jc w:val="left"/>
        <w:rPr>
          <w:sz w:val="20"/>
          <w:szCs w:val="20"/>
        </w:rPr>
      </w:pPr>
      <w:r w:rsidRPr="00406291">
        <w:rPr>
          <w:sz w:val="20"/>
          <w:szCs w:val="20"/>
        </w:rPr>
        <w:t xml:space="preserve">Clear Screen Practice </w:t>
      </w:r>
      <w:r w:rsidR="003F3A51">
        <w:rPr>
          <w:sz w:val="20"/>
          <w:szCs w:val="20"/>
        </w:rPr>
        <w:t xml:space="preserve">- </w:t>
      </w:r>
      <w:r w:rsidRPr="00406291">
        <w:rPr>
          <w:sz w:val="20"/>
          <w:szCs w:val="20"/>
        </w:rPr>
        <w:t xml:space="preserve">Screens must be locked when users are away from their desks/computer terminal, to prevent unauthorised access to information or systems. </w:t>
      </w:r>
    </w:p>
    <w:p w14:paraId="21F54C01" w14:textId="358F15A5" w:rsidR="00406291" w:rsidRPr="00406291" w:rsidRDefault="00406291" w:rsidP="00406291">
      <w:pPr>
        <w:pStyle w:val="IEEE-Caption"/>
        <w:jc w:val="left"/>
        <w:rPr>
          <w:sz w:val="20"/>
          <w:szCs w:val="20"/>
        </w:rPr>
      </w:pPr>
      <w:r w:rsidRPr="00406291">
        <w:rPr>
          <w:sz w:val="20"/>
          <w:szCs w:val="20"/>
        </w:rPr>
        <w:t>2.Computer Access and Passwords</w:t>
      </w:r>
    </w:p>
    <w:p w14:paraId="5A717696" w14:textId="30148ACD" w:rsidR="00406291" w:rsidRPr="00406291" w:rsidRDefault="00406291" w:rsidP="00406291">
      <w:pPr>
        <w:pStyle w:val="IEEE-Caption"/>
        <w:jc w:val="left"/>
        <w:rPr>
          <w:sz w:val="20"/>
          <w:szCs w:val="20"/>
        </w:rPr>
      </w:pPr>
      <w:r w:rsidRPr="00406291">
        <w:rPr>
          <w:sz w:val="20"/>
          <w:szCs w:val="20"/>
        </w:rPr>
        <w:t>Staff and others working in support of S</w:t>
      </w:r>
      <w:r w:rsidR="003F3A51">
        <w:rPr>
          <w:sz w:val="20"/>
          <w:szCs w:val="20"/>
        </w:rPr>
        <w:t>outh Wales Police</w:t>
      </w:r>
      <w:r w:rsidRPr="00406291">
        <w:rPr>
          <w:sz w:val="20"/>
          <w:szCs w:val="20"/>
        </w:rPr>
        <w:t xml:space="preserve"> are only permitted access to computers and systems for which they have been specifically authorised. Access permissions include the requirement to use the personal Staff ID number, as well as a unique password, known only to the user. Passwords must not be divulged to others, nor written down. In addition, the password configuration should not be comprised of obvious names or dates that could easily be associated with the user. </w:t>
      </w:r>
    </w:p>
    <w:p w14:paraId="4DDF497C" w14:textId="4D3E2BA4" w:rsidR="00406291" w:rsidRPr="00406291" w:rsidRDefault="00406291" w:rsidP="00406291">
      <w:pPr>
        <w:pStyle w:val="IEEE-Caption"/>
        <w:jc w:val="left"/>
        <w:rPr>
          <w:sz w:val="20"/>
          <w:szCs w:val="20"/>
        </w:rPr>
      </w:pPr>
      <w:r w:rsidRPr="00406291">
        <w:rPr>
          <w:sz w:val="20"/>
          <w:szCs w:val="20"/>
        </w:rPr>
        <w:t>3.Corporate Software</w:t>
      </w:r>
    </w:p>
    <w:p w14:paraId="0A12F098" w14:textId="36D05D72" w:rsidR="00406291" w:rsidRPr="00406291" w:rsidRDefault="00406291" w:rsidP="00406291">
      <w:pPr>
        <w:pStyle w:val="IEEE-Caption"/>
        <w:jc w:val="left"/>
        <w:rPr>
          <w:sz w:val="20"/>
          <w:szCs w:val="20"/>
        </w:rPr>
      </w:pPr>
      <w:r w:rsidRPr="00406291">
        <w:rPr>
          <w:sz w:val="20"/>
          <w:szCs w:val="20"/>
        </w:rPr>
        <w:lastRenderedPageBreak/>
        <w:t xml:space="preserve">No unauthorised software must be loaded onto any </w:t>
      </w:r>
      <w:r w:rsidR="003F3A51">
        <w:rPr>
          <w:sz w:val="20"/>
          <w:szCs w:val="20"/>
        </w:rPr>
        <w:t>South Wales Police</w:t>
      </w:r>
      <w:r w:rsidRPr="00406291">
        <w:rPr>
          <w:sz w:val="20"/>
          <w:szCs w:val="20"/>
        </w:rPr>
        <w:t xml:space="preserve"> systems, whether part of the network or a stand-alone fa</w:t>
      </w:r>
      <w:r>
        <w:rPr>
          <w:sz w:val="20"/>
          <w:szCs w:val="20"/>
        </w:rPr>
        <w:t>c</w:t>
      </w:r>
      <w:r w:rsidRPr="00406291">
        <w:rPr>
          <w:sz w:val="20"/>
          <w:szCs w:val="20"/>
        </w:rPr>
        <w:t xml:space="preserve">ility. In addition, approved software loaded onto </w:t>
      </w:r>
      <w:r w:rsidR="0050498A">
        <w:rPr>
          <w:sz w:val="20"/>
          <w:szCs w:val="20"/>
        </w:rPr>
        <w:t>South Wales Police</w:t>
      </w:r>
      <w:r w:rsidRPr="00406291">
        <w:rPr>
          <w:sz w:val="20"/>
          <w:szCs w:val="20"/>
        </w:rPr>
        <w:t xml:space="preserve"> systems will not be downloaded or copied.</w:t>
      </w:r>
    </w:p>
    <w:p w14:paraId="13A4A2D4" w14:textId="401A4AC5" w:rsidR="00406291" w:rsidRPr="00406291" w:rsidRDefault="00406291" w:rsidP="00406291">
      <w:pPr>
        <w:pStyle w:val="IEEE-Caption"/>
        <w:jc w:val="left"/>
        <w:rPr>
          <w:sz w:val="20"/>
          <w:szCs w:val="20"/>
        </w:rPr>
      </w:pPr>
      <w:r w:rsidRPr="00406291">
        <w:rPr>
          <w:sz w:val="20"/>
          <w:szCs w:val="20"/>
        </w:rPr>
        <w:t>4.Oversight or Eavesdropping</w:t>
      </w:r>
    </w:p>
    <w:p w14:paraId="23D95FF8" w14:textId="2E076DEB" w:rsidR="00406291" w:rsidRDefault="00406291" w:rsidP="00406291">
      <w:pPr>
        <w:pStyle w:val="IEEE-Caption"/>
        <w:jc w:val="left"/>
        <w:rPr>
          <w:sz w:val="20"/>
          <w:szCs w:val="20"/>
        </w:rPr>
      </w:pPr>
      <w:r w:rsidRPr="00406291">
        <w:rPr>
          <w:sz w:val="20"/>
          <w:szCs w:val="20"/>
        </w:rPr>
        <w:t>When discussing or processing issues of a sensitive nature on police premises or in public, extra care must be taken to avoid oversight of mobile computing devices or eavesdropping of conversations.</w:t>
      </w:r>
    </w:p>
    <w:p w14:paraId="282E01BA" w14:textId="11FFCC21" w:rsidR="0050498A" w:rsidRDefault="0050498A" w:rsidP="00406291">
      <w:pPr>
        <w:pStyle w:val="IEEE-Caption"/>
        <w:jc w:val="left"/>
        <w:rPr>
          <w:sz w:val="20"/>
          <w:szCs w:val="20"/>
        </w:rPr>
      </w:pPr>
      <w:r>
        <w:rPr>
          <w:sz w:val="20"/>
          <w:szCs w:val="20"/>
        </w:rPr>
        <w:t xml:space="preserve">Alongside the above South Wales Police will also adopt the Cloud Security Principles </w:t>
      </w:r>
      <w:r w:rsidR="004C0CEA">
        <w:rPr>
          <w:sz w:val="20"/>
          <w:szCs w:val="20"/>
        </w:rPr>
        <w:t>laid out by the National Cyber Security Centre. These are as follows:</w:t>
      </w:r>
    </w:p>
    <w:p w14:paraId="1ED720A1" w14:textId="77777777" w:rsidR="004C0CEA" w:rsidRPr="004C0CEA" w:rsidRDefault="004C0CEA" w:rsidP="004C0CEA">
      <w:pPr>
        <w:pStyle w:val="IEEE-Caption"/>
        <w:jc w:val="left"/>
        <w:rPr>
          <w:sz w:val="20"/>
          <w:szCs w:val="20"/>
        </w:rPr>
      </w:pPr>
      <w:r w:rsidRPr="004C0CEA">
        <w:rPr>
          <w:sz w:val="20"/>
          <w:szCs w:val="20"/>
        </w:rPr>
        <w:t>1. Data in transit protection</w:t>
      </w:r>
    </w:p>
    <w:p w14:paraId="3E0B930F" w14:textId="77777777" w:rsidR="004C0CEA" w:rsidRPr="004C0CEA" w:rsidRDefault="004C0CEA" w:rsidP="004C0CEA">
      <w:pPr>
        <w:pStyle w:val="IEEE-Caption"/>
        <w:jc w:val="left"/>
        <w:rPr>
          <w:sz w:val="20"/>
          <w:szCs w:val="20"/>
        </w:rPr>
      </w:pPr>
      <w:r w:rsidRPr="004C0CEA">
        <w:rPr>
          <w:sz w:val="20"/>
          <w:szCs w:val="20"/>
        </w:rPr>
        <w:t>User data transiting networks should be adequately protected against tampering and eavesdropping.</w:t>
      </w:r>
    </w:p>
    <w:p w14:paraId="5D1586BB" w14:textId="77777777" w:rsidR="004C0CEA" w:rsidRPr="004C0CEA" w:rsidRDefault="004C0CEA" w:rsidP="004C0CEA">
      <w:pPr>
        <w:pStyle w:val="IEEE-Caption"/>
        <w:jc w:val="left"/>
        <w:rPr>
          <w:sz w:val="20"/>
          <w:szCs w:val="20"/>
        </w:rPr>
      </w:pPr>
      <w:r w:rsidRPr="004C0CEA">
        <w:rPr>
          <w:sz w:val="20"/>
          <w:szCs w:val="20"/>
        </w:rPr>
        <w:t>2. Asset protection and resilience</w:t>
      </w:r>
    </w:p>
    <w:p w14:paraId="1DDE9D6F" w14:textId="77777777" w:rsidR="004C0CEA" w:rsidRPr="004C0CEA" w:rsidRDefault="004C0CEA" w:rsidP="004C0CEA">
      <w:pPr>
        <w:pStyle w:val="IEEE-Caption"/>
        <w:jc w:val="left"/>
        <w:rPr>
          <w:sz w:val="20"/>
          <w:szCs w:val="20"/>
        </w:rPr>
      </w:pPr>
      <w:r w:rsidRPr="004C0CEA">
        <w:rPr>
          <w:sz w:val="20"/>
          <w:szCs w:val="20"/>
        </w:rPr>
        <w:t xml:space="preserve">User data, and the assets storing or processing it, should be protected against physical tampering, loss, </w:t>
      </w:r>
      <w:proofErr w:type="gramStart"/>
      <w:r w:rsidRPr="004C0CEA">
        <w:rPr>
          <w:sz w:val="20"/>
          <w:szCs w:val="20"/>
        </w:rPr>
        <w:t>damage</w:t>
      </w:r>
      <w:proofErr w:type="gramEnd"/>
      <w:r w:rsidRPr="004C0CEA">
        <w:rPr>
          <w:sz w:val="20"/>
          <w:szCs w:val="20"/>
        </w:rPr>
        <w:t xml:space="preserve"> or seizure.</w:t>
      </w:r>
    </w:p>
    <w:p w14:paraId="004A7B94" w14:textId="77777777" w:rsidR="004C0CEA" w:rsidRPr="004C0CEA" w:rsidRDefault="004C0CEA" w:rsidP="004C0CEA">
      <w:pPr>
        <w:pStyle w:val="IEEE-Caption"/>
        <w:jc w:val="left"/>
        <w:rPr>
          <w:sz w:val="20"/>
          <w:szCs w:val="20"/>
        </w:rPr>
      </w:pPr>
      <w:r w:rsidRPr="004C0CEA">
        <w:rPr>
          <w:sz w:val="20"/>
          <w:szCs w:val="20"/>
        </w:rPr>
        <w:t>3. Separation between users</w:t>
      </w:r>
    </w:p>
    <w:p w14:paraId="44737E7C" w14:textId="77777777" w:rsidR="004C0CEA" w:rsidRPr="004C0CEA" w:rsidRDefault="004C0CEA" w:rsidP="004C0CEA">
      <w:pPr>
        <w:pStyle w:val="IEEE-Caption"/>
        <w:jc w:val="left"/>
        <w:rPr>
          <w:sz w:val="20"/>
          <w:szCs w:val="20"/>
        </w:rPr>
      </w:pPr>
      <w:r w:rsidRPr="004C0CEA">
        <w:rPr>
          <w:sz w:val="20"/>
          <w:szCs w:val="20"/>
        </w:rPr>
        <w:t>A malicious or compromised user of the service should not be able to affect the service or data of another.</w:t>
      </w:r>
    </w:p>
    <w:p w14:paraId="1DC82AD9" w14:textId="77777777" w:rsidR="004C0CEA" w:rsidRPr="004C0CEA" w:rsidRDefault="004C0CEA" w:rsidP="004C0CEA">
      <w:pPr>
        <w:pStyle w:val="IEEE-Caption"/>
        <w:jc w:val="left"/>
        <w:rPr>
          <w:sz w:val="20"/>
          <w:szCs w:val="20"/>
        </w:rPr>
      </w:pPr>
      <w:r w:rsidRPr="004C0CEA">
        <w:rPr>
          <w:sz w:val="20"/>
          <w:szCs w:val="20"/>
        </w:rPr>
        <w:t>4. Governance framework</w:t>
      </w:r>
    </w:p>
    <w:p w14:paraId="232099DB" w14:textId="77777777" w:rsidR="004C0CEA" w:rsidRPr="004C0CEA" w:rsidRDefault="004C0CEA" w:rsidP="004C0CEA">
      <w:pPr>
        <w:pStyle w:val="IEEE-Caption"/>
        <w:jc w:val="left"/>
        <w:rPr>
          <w:sz w:val="20"/>
          <w:szCs w:val="20"/>
        </w:rPr>
      </w:pPr>
      <w:r w:rsidRPr="004C0CEA">
        <w:rPr>
          <w:sz w:val="20"/>
          <w:szCs w:val="20"/>
        </w:rPr>
        <w:t>The service provider should have a security governance framework which coordinates and directs its management of the service and information within it. Any technical controls deployed outside of this framework will be fundamentally undermined.</w:t>
      </w:r>
    </w:p>
    <w:p w14:paraId="34BB23ED" w14:textId="77777777" w:rsidR="004C0CEA" w:rsidRPr="004C0CEA" w:rsidRDefault="004C0CEA" w:rsidP="004C0CEA">
      <w:pPr>
        <w:pStyle w:val="IEEE-Caption"/>
        <w:jc w:val="left"/>
        <w:rPr>
          <w:sz w:val="20"/>
          <w:szCs w:val="20"/>
        </w:rPr>
      </w:pPr>
      <w:r w:rsidRPr="004C0CEA">
        <w:rPr>
          <w:sz w:val="20"/>
          <w:szCs w:val="20"/>
        </w:rPr>
        <w:t>5. Operational security</w:t>
      </w:r>
    </w:p>
    <w:p w14:paraId="0A5E0BE0" w14:textId="77777777" w:rsidR="004C0CEA" w:rsidRPr="004C0CEA" w:rsidRDefault="004C0CEA" w:rsidP="004C0CEA">
      <w:pPr>
        <w:pStyle w:val="IEEE-Caption"/>
        <w:jc w:val="left"/>
        <w:rPr>
          <w:sz w:val="20"/>
          <w:szCs w:val="20"/>
        </w:rPr>
      </w:pPr>
      <w:r w:rsidRPr="004C0CEA">
        <w:rPr>
          <w:sz w:val="20"/>
          <w:szCs w:val="20"/>
        </w:rPr>
        <w:t xml:space="preserve">The service needs to be operated and managed securely </w:t>
      </w:r>
      <w:proofErr w:type="gramStart"/>
      <w:r w:rsidRPr="004C0CEA">
        <w:rPr>
          <w:sz w:val="20"/>
          <w:szCs w:val="20"/>
        </w:rPr>
        <w:t>in order to</w:t>
      </w:r>
      <w:proofErr w:type="gramEnd"/>
      <w:r w:rsidRPr="004C0CEA">
        <w:rPr>
          <w:sz w:val="20"/>
          <w:szCs w:val="20"/>
        </w:rPr>
        <w:t xml:space="preserve"> impede, detect or prevent attacks. Good operational security should not require complex, bureaucratic, time consuming or expensive processes.</w:t>
      </w:r>
    </w:p>
    <w:p w14:paraId="54FA3C82" w14:textId="77777777" w:rsidR="004C0CEA" w:rsidRPr="004C0CEA" w:rsidRDefault="004C0CEA" w:rsidP="004C0CEA">
      <w:pPr>
        <w:pStyle w:val="IEEE-Caption"/>
        <w:jc w:val="left"/>
        <w:rPr>
          <w:sz w:val="20"/>
          <w:szCs w:val="20"/>
        </w:rPr>
      </w:pPr>
      <w:r w:rsidRPr="004C0CEA">
        <w:rPr>
          <w:sz w:val="20"/>
          <w:szCs w:val="20"/>
        </w:rPr>
        <w:t>6. Personnel security</w:t>
      </w:r>
    </w:p>
    <w:p w14:paraId="1EF0208B" w14:textId="77777777" w:rsidR="004C0CEA" w:rsidRPr="004C0CEA" w:rsidRDefault="004C0CEA" w:rsidP="004C0CEA">
      <w:pPr>
        <w:pStyle w:val="IEEE-Caption"/>
        <w:jc w:val="left"/>
        <w:rPr>
          <w:sz w:val="20"/>
          <w:szCs w:val="20"/>
        </w:rPr>
      </w:pPr>
      <w:r w:rsidRPr="004C0CEA">
        <w:rPr>
          <w:sz w:val="20"/>
          <w:szCs w:val="20"/>
        </w:rPr>
        <w:t>Where service provider personnel have access to your data and systems you need a high degree of confidence in their trustworthiness. Thorough screening, supported by adequate training, reduces the likelihood of accidental or malicious compromise by service provider personnel.</w:t>
      </w:r>
    </w:p>
    <w:p w14:paraId="7D1D3BC0" w14:textId="77777777" w:rsidR="004C0CEA" w:rsidRPr="004C0CEA" w:rsidRDefault="004C0CEA" w:rsidP="004C0CEA">
      <w:pPr>
        <w:pStyle w:val="IEEE-Caption"/>
        <w:jc w:val="left"/>
        <w:rPr>
          <w:sz w:val="20"/>
          <w:szCs w:val="20"/>
        </w:rPr>
      </w:pPr>
      <w:r w:rsidRPr="004C0CEA">
        <w:rPr>
          <w:sz w:val="20"/>
          <w:szCs w:val="20"/>
        </w:rPr>
        <w:t>7. Secure development</w:t>
      </w:r>
    </w:p>
    <w:p w14:paraId="658A2AFC" w14:textId="77777777" w:rsidR="004C0CEA" w:rsidRPr="004C0CEA" w:rsidRDefault="004C0CEA" w:rsidP="004C0CEA">
      <w:pPr>
        <w:pStyle w:val="IEEE-Caption"/>
        <w:jc w:val="left"/>
        <w:rPr>
          <w:sz w:val="20"/>
          <w:szCs w:val="20"/>
        </w:rPr>
      </w:pPr>
      <w:r w:rsidRPr="004C0CEA">
        <w:rPr>
          <w:sz w:val="20"/>
          <w:szCs w:val="20"/>
        </w:rPr>
        <w:t xml:space="preserve">Services should be designed and developed to identify and mitigate threats to their security. Those which </w:t>
      </w:r>
      <w:proofErr w:type="gramStart"/>
      <w:r w:rsidRPr="004C0CEA">
        <w:rPr>
          <w:sz w:val="20"/>
          <w:szCs w:val="20"/>
        </w:rPr>
        <w:t>aren’t may be</w:t>
      </w:r>
      <w:proofErr w:type="gramEnd"/>
      <w:r w:rsidRPr="004C0CEA">
        <w:rPr>
          <w:sz w:val="20"/>
          <w:szCs w:val="20"/>
        </w:rPr>
        <w:t xml:space="preserve"> vulnerable to security issues which could compromise your data, cause loss of service or enable other malicious activity.</w:t>
      </w:r>
    </w:p>
    <w:p w14:paraId="009FF7AB" w14:textId="77777777" w:rsidR="004C0CEA" w:rsidRPr="004C0CEA" w:rsidRDefault="004C0CEA" w:rsidP="004C0CEA">
      <w:pPr>
        <w:pStyle w:val="IEEE-Caption"/>
        <w:jc w:val="left"/>
        <w:rPr>
          <w:sz w:val="20"/>
          <w:szCs w:val="20"/>
        </w:rPr>
      </w:pPr>
      <w:r w:rsidRPr="004C0CEA">
        <w:rPr>
          <w:sz w:val="20"/>
          <w:szCs w:val="20"/>
        </w:rPr>
        <w:t>8. Supply chain security</w:t>
      </w:r>
    </w:p>
    <w:p w14:paraId="13ED00BD" w14:textId="77777777" w:rsidR="004C0CEA" w:rsidRPr="004C0CEA" w:rsidRDefault="004C0CEA" w:rsidP="004C0CEA">
      <w:pPr>
        <w:pStyle w:val="IEEE-Caption"/>
        <w:jc w:val="left"/>
        <w:rPr>
          <w:sz w:val="20"/>
          <w:szCs w:val="20"/>
        </w:rPr>
      </w:pPr>
      <w:r w:rsidRPr="004C0CEA">
        <w:rPr>
          <w:sz w:val="20"/>
          <w:szCs w:val="20"/>
        </w:rPr>
        <w:t xml:space="preserve">The service provider should ensure that its supply chain satisfactorily supports </w:t>
      </w:r>
      <w:proofErr w:type="gramStart"/>
      <w:r w:rsidRPr="004C0CEA">
        <w:rPr>
          <w:sz w:val="20"/>
          <w:szCs w:val="20"/>
        </w:rPr>
        <w:t>all of</w:t>
      </w:r>
      <w:proofErr w:type="gramEnd"/>
      <w:r w:rsidRPr="004C0CEA">
        <w:rPr>
          <w:sz w:val="20"/>
          <w:szCs w:val="20"/>
        </w:rPr>
        <w:t xml:space="preserve"> the security principles which the service claims to implement.</w:t>
      </w:r>
    </w:p>
    <w:p w14:paraId="06420D2F" w14:textId="77777777" w:rsidR="004C0CEA" w:rsidRPr="004C0CEA" w:rsidRDefault="004C0CEA" w:rsidP="004C0CEA">
      <w:pPr>
        <w:pStyle w:val="IEEE-Caption"/>
        <w:jc w:val="left"/>
        <w:rPr>
          <w:sz w:val="20"/>
          <w:szCs w:val="20"/>
        </w:rPr>
      </w:pPr>
      <w:r w:rsidRPr="004C0CEA">
        <w:rPr>
          <w:sz w:val="20"/>
          <w:szCs w:val="20"/>
        </w:rPr>
        <w:t>9. Secure user management</w:t>
      </w:r>
    </w:p>
    <w:p w14:paraId="2F007DBC" w14:textId="77777777" w:rsidR="004C0CEA" w:rsidRPr="004C0CEA" w:rsidRDefault="004C0CEA" w:rsidP="004C0CEA">
      <w:pPr>
        <w:pStyle w:val="IEEE-Caption"/>
        <w:jc w:val="left"/>
        <w:rPr>
          <w:sz w:val="20"/>
          <w:szCs w:val="20"/>
        </w:rPr>
      </w:pPr>
      <w:r w:rsidRPr="004C0CEA">
        <w:rPr>
          <w:sz w:val="20"/>
          <w:szCs w:val="20"/>
        </w:rPr>
        <w:t xml:space="preserve">Your provider should make the tools available for you to securely manage your use of their service. Management interfaces and procedures are a vital part of the security barrier, preventing unauthorised access and alteration of your resources, </w:t>
      </w:r>
      <w:proofErr w:type="gramStart"/>
      <w:r w:rsidRPr="004C0CEA">
        <w:rPr>
          <w:sz w:val="20"/>
          <w:szCs w:val="20"/>
        </w:rPr>
        <w:t>applications</w:t>
      </w:r>
      <w:proofErr w:type="gramEnd"/>
      <w:r w:rsidRPr="004C0CEA">
        <w:rPr>
          <w:sz w:val="20"/>
          <w:szCs w:val="20"/>
        </w:rPr>
        <w:t xml:space="preserve"> and data.</w:t>
      </w:r>
    </w:p>
    <w:p w14:paraId="40E4533A" w14:textId="77777777" w:rsidR="004C0CEA" w:rsidRPr="004C0CEA" w:rsidRDefault="004C0CEA" w:rsidP="004C0CEA">
      <w:pPr>
        <w:pStyle w:val="IEEE-Caption"/>
        <w:jc w:val="left"/>
        <w:rPr>
          <w:sz w:val="20"/>
          <w:szCs w:val="20"/>
        </w:rPr>
      </w:pPr>
      <w:r w:rsidRPr="004C0CEA">
        <w:rPr>
          <w:sz w:val="20"/>
          <w:szCs w:val="20"/>
        </w:rPr>
        <w:t>10. Identity and authentication</w:t>
      </w:r>
    </w:p>
    <w:p w14:paraId="13E4920C" w14:textId="13CE737E" w:rsidR="004C0CEA" w:rsidRPr="004C0CEA" w:rsidRDefault="004C0CEA" w:rsidP="004C0CEA">
      <w:pPr>
        <w:pStyle w:val="IEEE-Caption"/>
        <w:jc w:val="left"/>
        <w:rPr>
          <w:sz w:val="20"/>
          <w:szCs w:val="20"/>
        </w:rPr>
      </w:pPr>
      <w:r w:rsidRPr="004C0CEA">
        <w:rPr>
          <w:sz w:val="20"/>
          <w:szCs w:val="20"/>
        </w:rPr>
        <w:t>All access to service interfaces should be constrained to authenticated and authorised individuals.</w:t>
      </w:r>
    </w:p>
    <w:p w14:paraId="42C39BD1" w14:textId="77777777" w:rsidR="004C0CEA" w:rsidRPr="004C0CEA" w:rsidRDefault="004C0CEA" w:rsidP="004C0CEA">
      <w:pPr>
        <w:pStyle w:val="IEEE-Caption"/>
        <w:jc w:val="left"/>
        <w:rPr>
          <w:sz w:val="20"/>
          <w:szCs w:val="20"/>
        </w:rPr>
      </w:pPr>
      <w:r w:rsidRPr="004C0CEA">
        <w:rPr>
          <w:sz w:val="20"/>
          <w:szCs w:val="20"/>
        </w:rPr>
        <w:t>11. External interface protection</w:t>
      </w:r>
    </w:p>
    <w:p w14:paraId="653D8960" w14:textId="77777777" w:rsidR="004C0CEA" w:rsidRPr="004C0CEA" w:rsidRDefault="004C0CEA" w:rsidP="004C0CEA">
      <w:pPr>
        <w:pStyle w:val="IEEE-Caption"/>
        <w:jc w:val="left"/>
        <w:rPr>
          <w:sz w:val="20"/>
          <w:szCs w:val="20"/>
        </w:rPr>
      </w:pPr>
      <w:r w:rsidRPr="004C0CEA">
        <w:rPr>
          <w:sz w:val="20"/>
          <w:szCs w:val="20"/>
        </w:rPr>
        <w:lastRenderedPageBreak/>
        <w:t>All external or less trusted interfaces of the service should be identified and appropriately defended.</w:t>
      </w:r>
    </w:p>
    <w:p w14:paraId="04CC09A9" w14:textId="77777777" w:rsidR="004C0CEA" w:rsidRPr="004C0CEA" w:rsidRDefault="004C0CEA" w:rsidP="004C0CEA">
      <w:pPr>
        <w:pStyle w:val="IEEE-Caption"/>
        <w:jc w:val="left"/>
        <w:rPr>
          <w:sz w:val="20"/>
          <w:szCs w:val="20"/>
        </w:rPr>
      </w:pPr>
      <w:r w:rsidRPr="004C0CEA">
        <w:rPr>
          <w:sz w:val="20"/>
          <w:szCs w:val="20"/>
        </w:rPr>
        <w:t>12. Secure service administration</w:t>
      </w:r>
    </w:p>
    <w:p w14:paraId="229B4D72" w14:textId="77777777" w:rsidR="004C0CEA" w:rsidRPr="004C0CEA" w:rsidRDefault="004C0CEA" w:rsidP="004C0CEA">
      <w:pPr>
        <w:pStyle w:val="IEEE-Caption"/>
        <w:jc w:val="left"/>
        <w:rPr>
          <w:sz w:val="20"/>
          <w:szCs w:val="20"/>
        </w:rPr>
      </w:pPr>
      <w:r w:rsidRPr="004C0CEA">
        <w:rPr>
          <w:sz w:val="20"/>
          <w:szCs w:val="20"/>
        </w:rPr>
        <w:t>Systems used for administration of a cloud service will have highly privileged access to that service. Their compromise would have significant impact, including the means to bypass security controls and steal or manipulate large volumes of data.</w:t>
      </w:r>
    </w:p>
    <w:p w14:paraId="3AF6D8F8" w14:textId="77777777" w:rsidR="004C0CEA" w:rsidRPr="004C0CEA" w:rsidRDefault="004C0CEA" w:rsidP="004C0CEA">
      <w:pPr>
        <w:pStyle w:val="IEEE-Caption"/>
        <w:jc w:val="left"/>
        <w:rPr>
          <w:sz w:val="20"/>
          <w:szCs w:val="20"/>
        </w:rPr>
      </w:pPr>
      <w:r w:rsidRPr="004C0CEA">
        <w:rPr>
          <w:sz w:val="20"/>
          <w:szCs w:val="20"/>
        </w:rPr>
        <w:t>13. Audit information for users</w:t>
      </w:r>
    </w:p>
    <w:p w14:paraId="2AEE71AB" w14:textId="77777777" w:rsidR="004C0CEA" w:rsidRPr="004C0CEA" w:rsidRDefault="004C0CEA" w:rsidP="004C0CEA">
      <w:pPr>
        <w:pStyle w:val="IEEE-Caption"/>
        <w:jc w:val="left"/>
        <w:rPr>
          <w:sz w:val="20"/>
          <w:szCs w:val="20"/>
        </w:rPr>
      </w:pPr>
      <w:r w:rsidRPr="004C0CEA">
        <w:rPr>
          <w:sz w:val="20"/>
          <w:szCs w:val="20"/>
        </w:rPr>
        <w:t>You should be provided with the audit records needed to monitor access to your service and the data held within it. The type of audit information available to you will have a direct impact on your ability to detect and respond to inappropriate or malicious activity within reasonable timescales.</w:t>
      </w:r>
    </w:p>
    <w:p w14:paraId="188B8337" w14:textId="77777777" w:rsidR="004C0CEA" w:rsidRPr="004C0CEA" w:rsidRDefault="004C0CEA" w:rsidP="004C0CEA">
      <w:pPr>
        <w:pStyle w:val="IEEE-Caption"/>
        <w:jc w:val="left"/>
        <w:rPr>
          <w:sz w:val="20"/>
          <w:szCs w:val="20"/>
        </w:rPr>
      </w:pPr>
      <w:r w:rsidRPr="004C0CEA">
        <w:rPr>
          <w:sz w:val="20"/>
          <w:szCs w:val="20"/>
        </w:rPr>
        <w:t>14. Secure use of the service</w:t>
      </w:r>
    </w:p>
    <w:p w14:paraId="3D760F8B" w14:textId="3B35A382" w:rsidR="004C0CEA" w:rsidRDefault="004C0CEA" w:rsidP="004C0CEA">
      <w:pPr>
        <w:pStyle w:val="IEEE-Caption"/>
        <w:jc w:val="left"/>
        <w:rPr>
          <w:sz w:val="20"/>
          <w:szCs w:val="20"/>
        </w:rPr>
      </w:pPr>
      <w:r w:rsidRPr="004C0CEA">
        <w:rPr>
          <w:sz w:val="20"/>
          <w:szCs w:val="20"/>
        </w:rPr>
        <w:t>The security of cloud services and the data held within them can be undermined if you use the service poorly. Consequently, you will have certain responsibilities when using the service for your data to be adequately protected.</w:t>
      </w:r>
    </w:p>
    <w:p w14:paraId="4AB9EF33" w14:textId="77777777" w:rsidR="00406291" w:rsidRDefault="00406291" w:rsidP="00C335A7">
      <w:pPr>
        <w:pStyle w:val="IEEE-Caption"/>
        <w:jc w:val="left"/>
        <w:rPr>
          <w:sz w:val="20"/>
          <w:szCs w:val="20"/>
        </w:rPr>
      </w:pPr>
    </w:p>
    <w:p w14:paraId="1D8F73A9" w14:textId="77777777" w:rsidR="00772AB7" w:rsidRDefault="00772AB7" w:rsidP="00C335A7">
      <w:pPr>
        <w:pStyle w:val="IEEE-Caption"/>
        <w:jc w:val="left"/>
        <w:rPr>
          <w:sz w:val="20"/>
          <w:szCs w:val="20"/>
        </w:rPr>
      </w:pPr>
    </w:p>
    <w:p w14:paraId="45FBDE51" w14:textId="7674C7BE" w:rsidR="00056E70" w:rsidRDefault="00056E70" w:rsidP="00C335A7">
      <w:pPr>
        <w:pStyle w:val="IEEE-Caption"/>
        <w:jc w:val="left"/>
        <w:rPr>
          <w:sz w:val="20"/>
          <w:szCs w:val="20"/>
          <w:u w:val="single"/>
        </w:rPr>
      </w:pPr>
      <w:r w:rsidRPr="00BD54B8">
        <w:rPr>
          <w:sz w:val="20"/>
          <w:szCs w:val="20"/>
          <w:u w:val="single"/>
        </w:rPr>
        <w:t xml:space="preserve">Data Protection compliance </w:t>
      </w:r>
    </w:p>
    <w:p w14:paraId="47E83EF6" w14:textId="328A060D" w:rsidR="00894B44" w:rsidRPr="00894B44" w:rsidRDefault="00894B44" w:rsidP="00C335A7">
      <w:pPr>
        <w:pStyle w:val="IEEE-Caption"/>
        <w:jc w:val="left"/>
        <w:rPr>
          <w:sz w:val="20"/>
          <w:szCs w:val="20"/>
        </w:rPr>
      </w:pPr>
      <w:r>
        <w:rPr>
          <w:sz w:val="20"/>
          <w:szCs w:val="20"/>
        </w:rPr>
        <w:t xml:space="preserve">South Wales Police must always </w:t>
      </w:r>
      <w:r w:rsidR="00CA0E3D">
        <w:rPr>
          <w:sz w:val="20"/>
          <w:szCs w:val="20"/>
        </w:rPr>
        <w:t>consider</w:t>
      </w:r>
      <w:r>
        <w:rPr>
          <w:sz w:val="20"/>
          <w:szCs w:val="20"/>
        </w:rPr>
        <w:t xml:space="preserve"> the following legislation when handling personal data. </w:t>
      </w:r>
    </w:p>
    <w:p w14:paraId="60F18AA8" w14:textId="6B95C2E4" w:rsidR="00CA0E3D" w:rsidRPr="00CA0E3D" w:rsidRDefault="00CA0E3D" w:rsidP="00CA0E3D">
      <w:pPr>
        <w:pStyle w:val="IEEE-Caption"/>
        <w:jc w:val="left"/>
        <w:rPr>
          <w:sz w:val="20"/>
          <w:szCs w:val="20"/>
        </w:rPr>
      </w:pPr>
      <w:r w:rsidRPr="00CA0E3D">
        <w:rPr>
          <w:sz w:val="20"/>
          <w:szCs w:val="20"/>
        </w:rPr>
        <w:t>Official Secrets Acts 1911</w:t>
      </w:r>
      <w:sdt>
        <w:sdtPr>
          <w:rPr>
            <w:color w:val="000000"/>
            <w:sz w:val="20"/>
            <w:szCs w:val="20"/>
          </w:rPr>
          <w:tag w:val="MENDELEY_CITATION_v3_eyJjaXRhdGlvbklEIjoiTUVOREVMRVlfQ0lUQVRJT05fZDkyODE1NWUtYzQwOS00ZmQ5LTkwNzUtZTAyY2ZiOWZjMTIwIiwicHJvcGVydGllcyI6eyJub3RlSW5kZXgiOjB9LCJpc0VkaXRlZCI6ZmFsc2UsIm1hbnVhbE92ZXJyaWRlIjp7ImlzTWFudWFsbHlPdmVycmlkZGVuIjpmYWxzZSwiY2l0ZXByb2NUZXh0IjoiWzE0XSIsIm1hbnVhbE92ZXJyaWRlVGV4dCI6IiJ9LCJjaXRhdGlvbkl0ZW1zIjpbeyJpZCI6IjY1NmIyNzUxLTU1YzItMzliZi05ZmQxLWJhZjAwZThkZjJhOCIsIml0ZW1EYXRhIjp7InR5cGUiOiJhcnRpY2xlLWpvdXJuYWwiLCJpZCI6IjY1NmIyNzUxLTU1YzItMzliZi05ZmQxLWJhZjAwZThkZjJhOCIsInRpdGxlIjoiT2ZmaWNpYWwgU2VjcmV0cyBBY3QgMTkxMSIsImFjY2Vzc2VkIjp7ImRhdGUtcGFydHMiOltbMjAyMyw1LDRdXX0sImFic3RyYWN0IjoiQW4gQWN0IHRvIHJlLWVuYWN0IHRoZSBPZmZpY2lhbCBTZWNyZXRzIEFjdCAxODg5IHdpdGggQW1lbmRtZW50cy4iLCJwdWJsaXNoZXIiOiJTdGF0dXRlIExhdyBEYXRhYmFzZSIsImNvbnRhaW5lci10aXRsZS1zaG9ydCI6IiJ9LCJpc1RlbXBvcmFyeSI6ZmFsc2V9XX0="/>
          <w:id w:val="-1683880559"/>
          <w:placeholder>
            <w:docPart w:val="DefaultPlaceholder_-1854013440"/>
          </w:placeholder>
        </w:sdtPr>
        <w:sdtContent>
          <w:r w:rsidR="00B40B59" w:rsidRPr="00B40B59">
            <w:rPr>
              <w:color w:val="000000"/>
              <w:sz w:val="20"/>
              <w:szCs w:val="20"/>
            </w:rPr>
            <w:t>[14]</w:t>
          </w:r>
        </w:sdtContent>
      </w:sdt>
      <w:r w:rsidRPr="00CA0E3D">
        <w:rPr>
          <w:sz w:val="20"/>
          <w:szCs w:val="20"/>
        </w:rPr>
        <w:t>; 1920</w:t>
      </w:r>
      <w:sdt>
        <w:sdtPr>
          <w:rPr>
            <w:color w:val="000000"/>
            <w:sz w:val="20"/>
            <w:szCs w:val="20"/>
          </w:rPr>
          <w:tag w:val="MENDELEY_CITATION_v3_eyJjaXRhdGlvbklEIjoiTUVOREVMRVlfQ0lUQVRJT05fMDg4MjRmZGMtOTBkYy00N2M2LTk1NTUtYmYzOWY3MDA4YmUyIiwicHJvcGVydGllcyI6eyJub3RlSW5kZXgiOjB9LCJpc0VkaXRlZCI6ZmFsc2UsIm1hbnVhbE92ZXJyaWRlIjp7ImlzTWFudWFsbHlPdmVycmlkZGVuIjpmYWxzZSwiY2l0ZXByb2NUZXh0IjoiWzE1XSIsIm1hbnVhbE92ZXJyaWRlVGV4dCI6IiJ9LCJjaXRhdGlvbkl0ZW1zIjpbeyJpZCI6ImZmMDc1ZjgwLWExNzMtM2Q3Mi05Njg2LWI3ZDZhYWM3OTBjNCIsIml0ZW1EYXRhIjp7InR5cGUiOiJhcnRpY2xlLWpvdXJuYWwiLCJpZCI6ImZmMDc1ZjgwLWExNzMtM2Q3Mi05Njg2LWI3ZDZhYWM3OTBjNCIsInRpdGxlIjoiT2ZmaWNpYWwgU2VjcmV0cyBBY3QgMTkyMCIsImFjY2Vzc2VkIjp7ImRhdGUtcGFydHMiOltbMjAyMyw1LDRdXX0sImFic3RyYWN0IjoiQW4gQWN0IHRvIGFtZW5kIHRoZSBPZmZpY2lhbCBTZWNyZXRzIEFjdCAxOTExLiIsInB1Ymxpc2hlciI6IlN0YXR1dGUgTGF3IERhdGFiYXNlIiwiY29udGFpbmVyLXRpdGxlLXNob3J0IjoiIn0sImlzVGVtcG9yYXJ5IjpmYWxzZX1dfQ=="/>
          <w:id w:val="1892310525"/>
          <w:placeholder>
            <w:docPart w:val="DefaultPlaceholder_-1854013440"/>
          </w:placeholder>
        </w:sdtPr>
        <w:sdtContent>
          <w:r w:rsidR="00B40B59" w:rsidRPr="00B40B59">
            <w:rPr>
              <w:color w:val="000000"/>
              <w:sz w:val="20"/>
              <w:szCs w:val="20"/>
            </w:rPr>
            <w:t>[15]</w:t>
          </w:r>
        </w:sdtContent>
      </w:sdt>
      <w:r w:rsidRPr="00CA0E3D">
        <w:rPr>
          <w:sz w:val="20"/>
          <w:szCs w:val="20"/>
        </w:rPr>
        <w:t>; 1989</w:t>
      </w:r>
      <w:sdt>
        <w:sdtPr>
          <w:rPr>
            <w:color w:val="000000"/>
            <w:sz w:val="20"/>
            <w:szCs w:val="20"/>
          </w:rPr>
          <w:tag w:val="MENDELEY_CITATION_v3_eyJjaXRhdGlvbklEIjoiTUVOREVMRVlfQ0lUQVRJT05fNDcwZGQ3ZjEtZGU1YS00Y2FkLTkyMDAtNDBiOTlkNDFhZGY1IiwicHJvcGVydGllcyI6eyJub3RlSW5kZXgiOjB9LCJpc0VkaXRlZCI6ZmFsc2UsIm1hbnVhbE92ZXJyaWRlIjp7ImlzTWFudWFsbHlPdmVycmlkZGVuIjpmYWxzZSwiY2l0ZXByb2NUZXh0IjoiWzE2XSIsIm1hbnVhbE92ZXJyaWRlVGV4dCI6IiJ9LCJjaXRhdGlvbkl0ZW1zIjpbeyJpZCI6IjRiNTk3NzJkLWE2YjAtMzJlNy1hN2YyLTQ3Mjg5M2E2YWE1OSIsIml0ZW1EYXRhIjp7InR5cGUiOiJhcnRpY2xlLWpvdXJuYWwiLCJpZCI6IjRiNTk3NzJkLWE2YjAtMzJlNy1hN2YyLTQ3Mjg5M2E2YWE1OSIsInRpdGxlIjoiT2ZmaWNpYWwgU2VjcmV0cyBBY3QgMTk4OSIsImFjY2Vzc2VkIjp7ImRhdGUtcGFydHMiOltbMjAyMyw1LDRdXX0sImFic3RyYWN0IjoiQW4gQWN0IHRvIHJlcGxhY2Ugc2VjdGlvbiAyIG9mIHRoZSBPZmZpY2lhbCBTZWNyZXRzIEFjdCAxOTExIGJ5IHByb3Zpc2lvbnMgcHJvdGVjdGluZyBtb3JlIGxpbWl0ZWQgY2xhc3NlcyBvZiBvZmZpY2lhbCBpbmZvcm1hdGlvbi4iLCJwdWJsaXNoZXIiOiJTdGF0dXRlIExhdyBEYXRhYmFzZSIsImNvbnRhaW5lci10aXRsZS1zaG9ydCI6IiJ9LCJpc1RlbXBvcmFyeSI6ZmFsc2V9XX0="/>
          <w:id w:val="-1856339879"/>
          <w:placeholder>
            <w:docPart w:val="DefaultPlaceholder_-1854013440"/>
          </w:placeholder>
        </w:sdtPr>
        <w:sdtContent>
          <w:r w:rsidR="00B40B59" w:rsidRPr="00B40B59">
            <w:rPr>
              <w:color w:val="000000"/>
              <w:sz w:val="20"/>
              <w:szCs w:val="20"/>
            </w:rPr>
            <w:t>[16]</w:t>
          </w:r>
        </w:sdtContent>
      </w:sdt>
      <w:r w:rsidRPr="00CA0E3D">
        <w:rPr>
          <w:sz w:val="20"/>
          <w:szCs w:val="20"/>
        </w:rPr>
        <w:t xml:space="preserve"> – require staff employed for or in support of the police service to avoid unauthorised disclosure of </w:t>
      </w:r>
      <w:proofErr w:type="gramStart"/>
      <w:r w:rsidRPr="00CA0E3D">
        <w:rPr>
          <w:sz w:val="20"/>
          <w:szCs w:val="20"/>
        </w:rPr>
        <w:t>information</w:t>
      </w:r>
      <w:proofErr w:type="gramEnd"/>
    </w:p>
    <w:p w14:paraId="2D6137EF" w14:textId="05E4BB92" w:rsidR="00CA0E3D" w:rsidRPr="00CA0E3D" w:rsidRDefault="00CA0E3D" w:rsidP="00CA0E3D">
      <w:pPr>
        <w:pStyle w:val="IEEE-Caption"/>
        <w:jc w:val="left"/>
        <w:rPr>
          <w:sz w:val="20"/>
          <w:szCs w:val="20"/>
        </w:rPr>
      </w:pPr>
      <w:r w:rsidRPr="00CA0E3D">
        <w:rPr>
          <w:sz w:val="20"/>
          <w:szCs w:val="20"/>
        </w:rPr>
        <w:t>General Data Protection Regulation (GDPR)</w:t>
      </w:r>
      <w:sdt>
        <w:sdtPr>
          <w:rPr>
            <w:color w:val="000000"/>
            <w:sz w:val="20"/>
            <w:szCs w:val="20"/>
          </w:rPr>
          <w:tag w:val="MENDELEY_CITATION_v3_eyJjaXRhdGlvbklEIjoiTUVOREVMRVlfQ0lUQVRJT05fOGQyNDA2YmYtYWU0Ny00MmFiLWJjZDctZTUwN2Y1YTNjZmQ2IiwicHJvcGVydGllcyI6eyJub3RlSW5kZXgiOjB9LCJpc0VkaXRlZCI6ZmFsc2UsIm1hbnVhbE92ZXJyaWRlIjp7ImlzTWFudWFsbHlPdmVycmlkZGVuIjpmYWxzZSwiY2l0ZXByb2NUZXh0IjoiWzE3XSIsIm1hbnVhbE92ZXJyaWRlVGV4dCI6IiJ9LCJjaXRhdGlvbkl0ZW1zIjpbeyJpZCI6IjMxMTk0ZTBkLTgzYWEtM2ViNi04NjIwLWJlYjIzNDgyZDBjZiIsIml0ZW1EYXRhIjp7InR5cGUiOiJhcnRpY2xlLWpvdXJuYWwiLCJpZCI6IjMxMTk0ZTBkLTgzYWEtM2ViNi04NjIwLWJlYjIzNDgyZDBjZiIsInRpdGxlIjoiSSAoTGVnaXNsYXRpdmUgYWN0cykgUkVHVUxBVElPTlMgUkVHVUxBVElPTiAoRVUpIDIwMTYvNjc5IE9GIFRIRSBFVVJPUEVBTiBQQVJMSUFNRU5UIEFORCBPRiBUSEUgQ09VTkNJTCBvZiAyNyBBcHJpbCAyMDE2IG9uIHRoZSBwcm90ZWN0aW9uIG9mIG5hdHVyYWwgcGVyc29ucyB3aXRoIHJlZ2FyZCB0byB0aGUgcHJvY2Vzc2luZyBvZiBwZXJzb25hbCBkYXRhIGFuZCBvbiB0aGUgZnJlZSBtb3ZlbWVudCBvZiBzdWNoIGRhdGEsIGFuZCByZXBlYWxpbmcgRGlyZWN0aXZlIDk1LzQ2L0VDIChHZW5lcmFsIERhdGEgUHJvdGVjdGlvbiBSZWd1bGF0aW9uKSAoVGV4dCB3aXRoIEVFQSByZWxldmFuY2UpIiwiYWNjZXNzZWQiOnsiZGF0ZS1wYXJ0cyI6W1syMDIzLDUsNF1dfSwiY29udGFpbmVyLXRpdGxlLXNob3J0IjoiIn0sImlzVGVtcG9yYXJ5IjpmYWxzZX1dfQ=="/>
          <w:id w:val="-1709100739"/>
          <w:placeholder>
            <w:docPart w:val="DefaultPlaceholder_-1854013440"/>
          </w:placeholder>
        </w:sdtPr>
        <w:sdtContent>
          <w:r w:rsidR="00B40B59" w:rsidRPr="00B40B59">
            <w:rPr>
              <w:color w:val="000000"/>
              <w:sz w:val="20"/>
              <w:szCs w:val="20"/>
            </w:rPr>
            <w:t>[17]</w:t>
          </w:r>
        </w:sdtContent>
      </w:sdt>
      <w:r w:rsidRPr="00CA0E3D">
        <w:rPr>
          <w:sz w:val="20"/>
          <w:szCs w:val="20"/>
        </w:rPr>
        <w:t xml:space="preserve"> and Data Protection Act 2018 </w:t>
      </w:r>
      <w:sdt>
        <w:sdtPr>
          <w:rPr>
            <w:color w:val="000000"/>
            <w:sz w:val="20"/>
            <w:szCs w:val="20"/>
          </w:rPr>
          <w:tag w:val="MENDELEY_CITATION_v3_eyJjaXRhdGlvbklEIjoiTUVOREVMRVlfQ0lUQVRJT05fYTNiNzE4NmEtMTFhNy00ZjFhLWFjMGUtNTA1ZjhlYTZlZmJkIiwicHJvcGVydGllcyI6eyJub3RlSW5kZXgiOjB9LCJpc0VkaXRlZCI6ZmFsc2UsIm1hbnVhbE92ZXJyaWRlIjp7ImlzTWFudWFsbHlPdmVycmlkZGVuIjpmYWxzZSwiY2l0ZXByb2NUZXh0IjoiWzE4XSIsIm1hbnVhbE92ZXJyaWRlVGV4dCI6IiJ9LCJjaXRhdGlvbkl0ZW1zIjpbeyJpZCI6ImRmODdhNzE2LTVmMGUtM2JlNC05Y2I1LTg2ZmU1NjUxZjdmZiIsIml0ZW1EYXRhIjp7InR5cGUiOiJhcnRpY2xlLWpvdXJuYWwiLCJpZCI6ImRmODdhNzE2LTVmMGUtM2JlNC05Y2I1LTg2ZmU1NjUxZjdmZiIsInRpdGxlIjoiRGF0YSBQcm90ZWN0aW9uIEFjdCAyMDE4IiwiYWNjZXNzZWQiOnsiZGF0ZS1wYXJ0cyI6W1syMDIzLDUsNF1dfSwicHVibGlzaGVyIjoiS2luZydzIFByaW50ZXIgb2YgQWN0cyBvZiBQYXJsaWFtZW50IiwiY29udGFpbmVyLXRpdGxlLXNob3J0IjoiIn0sImlzVGVtcG9yYXJ5IjpmYWxzZX1dfQ=="/>
          <w:id w:val="-1222675707"/>
          <w:placeholder>
            <w:docPart w:val="DefaultPlaceholder_-1854013440"/>
          </w:placeholder>
        </w:sdtPr>
        <w:sdtContent>
          <w:r w:rsidR="00B40B59" w:rsidRPr="00B40B59">
            <w:rPr>
              <w:color w:val="000000"/>
              <w:sz w:val="20"/>
              <w:szCs w:val="20"/>
            </w:rPr>
            <w:t>[18]</w:t>
          </w:r>
        </w:sdtContent>
      </w:sdt>
      <w:r w:rsidRPr="00CA0E3D">
        <w:rPr>
          <w:sz w:val="20"/>
          <w:szCs w:val="20"/>
        </w:rPr>
        <w:t xml:space="preserve">- requires personal data to be properly safeguarded and not disclosed unless properly authorised and </w:t>
      </w:r>
      <w:proofErr w:type="gramStart"/>
      <w:r w:rsidRPr="00CA0E3D">
        <w:rPr>
          <w:sz w:val="20"/>
          <w:szCs w:val="20"/>
        </w:rPr>
        <w:t>justified</w:t>
      </w:r>
      <w:proofErr w:type="gramEnd"/>
    </w:p>
    <w:p w14:paraId="05AB8AB1" w14:textId="669CCBED" w:rsidR="00CA0E3D" w:rsidRPr="00CA0E3D" w:rsidRDefault="00CA0E3D" w:rsidP="00CA0E3D">
      <w:pPr>
        <w:pStyle w:val="IEEE-Caption"/>
        <w:jc w:val="left"/>
        <w:rPr>
          <w:sz w:val="20"/>
          <w:szCs w:val="20"/>
        </w:rPr>
      </w:pPr>
      <w:r w:rsidRPr="00CA0E3D">
        <w:rPr>
          <w:sz w:val="20"/>
          <w:szCs w:val="20"/>
        </w:rPr>
        <w:t xml:space="preserve">Computer Misuse Act 1990 </w:t>
      </w:r>
      <w:sdt>
        <w:sdtPr>
          <w:rPr>
            <w:color w:val="000000"/>
            <w:sz w:val="20"/>
            <w:szCs w:val="20"/>
          </w:rPr>
          <w:tag w:val="MENDELEY_CITATION_v3_eyJjaXRhdGlvbklEIjoiTUVOREVMRVlfQ0lUQVRJT05fMTFlY2JkY2EtMzE1MC00ZTcyLWE0YzUtMWIxMTRiOGU3NDViIiwicHJvcGVydGllcyI6eyJub3RlSW5kZXgiOjB9LCJpc0VkaXRlZCI6ZmFsc2UsIm1hbnVhbE92ZXJyaWRlIjp7ImlzTWFudWFsbHlPdmVycmlkZGVuIjpmYWxzZSwiY2l0ZXByb2NUZXh0IjoiWzE5XSIsIm1hbnVhbE92ZXJyaWRlVGV4dCI6IiJ9LCJjaXRhdGlvbkl0ZW1zIjpbeyJpZCI6ImI0NjhjNWQxLTdmZDYtMzA3Ny1hMzUzLTU4MDFmNzRjZmIxZSIsIml0ZW1EYXRhIjp7InR5cGUiOiJhcnRpY2xlLWpvdXJuYWwiLCJpZCI6ImI0NjhjNWQxLTdmZDYtMzA3Ny1hMzUzLTU4MDFmNzRjZmIxZSIsInRpdGxlIjoiQ29tcHV0ZXIgTWlzdXNlIEFjdCAxOTkwIiwiYWNjZXNzZWQiOnsiZGF0ZS1wYXJ0cyI6W1syMDIzLDUsNF1dfSwiYWJzdHJhY3QiOiJBbiBBY3QgdG8gbWFrZSBwcm92aXNpb24gZm9yIHNlY3VyaW5nIGNvbXB1dGVyIG1hdGVyaWFsIGFnYWluc3QgdW5hdXRob3Jpc2VkIGFjY2VzcyBvciBtb2RpZmljYXRpb247IGFuZCBmb3IgY29ubmVjdGVkIHB1cnBvc2VzLiIsInB1Ymxpc2hlciI6IlN0YXR1dGUgTGF3IERhdGFiYXNlIiwiY29udGFpbmVyLXRpdGxlLXNob3J0IjoiIn0sImlzVGVtcG9yYXJ5IjpmYWxzZX1dfQ=="/>
          <w:id w:val="-1355870991"/>
          <w:placeholder>
            <w:docPart w:val="DefaultPlaceholder_-1854013440"/>
          </w:placeholder>
        </w:sdtPr>
        <w:sdtContent>
          <w:r w:rsidR="00B40B59" w:rsidRPr="00B40B59">
            <w:rPr>
              <w:color w:val="000000"/>
              <w:sz w:val="20"/>
              <w:szCs w:val="20"/>
            </w:rPr>
            <w:t>[19]</w:t>
          </w:r>
        </w:sdtContent>
      </w:sdt>
      <w:r w:rsidRPr="00CA0E3D">
        <w:rPr>
          <w:sz w:val="20"/>
          <w:szCs w:val="20"/>
        </w:rPr>
        <w:t xml:space="preserve">– renders it illegal to gain access to or use a computer without </w:t>
      </w:r>
      <w:proofErr w:type="gramStart"/>
      <w:r w:rsidRPr="00CA0E3D">
        <w:rPr>
          <w:sz w:val="20"/>
          <w:szCs w:val="20"/>
        </w:rPr>
        <w:t>authority</w:t>
      </w:r>
      <w:proofErr w:type="gramEnd"/>
    </w:p>
    <w:p w14:paraId="3F70BAE7" w14:textId="60592D9C" w:rsidR="00CA0E3D" w:rsidRDefault="00CA0E3D" w:rsidP="00CA0E3D">
      <w:pPr>
        <w:pStyle w:val="IEEE-Caption"/>
        <w:jc w:val="left"/>
        <w:rPr>
          <w:sz w:val="20"/>
          <w:szCs w:val="20"/>
        </w:rPr>
      </w:pPr>
      <w:r w:rsidRPr="00CA0E3D">
        <w:rPr>
          <w:sz w:val="20"/>
          <w:szCs w:val="20"/>
        </w:rPr>
        <w:t xml:space="preserve">Freedom of Information Act 2000 </w:t>
      </w:r>
      <w:sdt>
        <w:sdtPr>
          <w:rPr>
            <w:color w:val="000000"/>
            <w:sz w:val="20"/>
            <w:szCs w:val="20"/>
          </w:rPr>
          <w:tag w:val="MENDELEY_CITATION_v3_eyJjaXRhdGlvbklEIjoiTUVOREVMRVlfQ0lUQVRJT05fZGExYjJmZjktZWU3Zi00NzYzLTk1OWMtNjE1NjBiM2JkZWNhIiwicHJvcGVydGllcyI6eyJub3RlSW5kZXgiOjB9LCJpc0VkaXRlZCI6ZmFsc2UsIm1hbnVhbE92ZXJyaWRlIjp7ImlzTWFudWFsbHlPdmVycmlkZGVuIjpmYWxzZSwiY2l0ZXByb2NUZXh0IjoiWzIwXSIsIm1hbnVhbE92ZXJyaWRlVGV4dCI6IiJ9LCJjaXRhdGlvbkl0ZW1zIjpbeyJpZCI6IjgzODhhY2JlLTE2YWEtM2JlMC04NDk0LTcyNmNmYzZiZjc2OSIsIml0ZW1EYXRhIjp7InR5cGUiOiJhcnRpY2xlLWpvdXJuYWwiLCJpZCI6IjgzODhhY2JlLTE2YWEtM2JlMC04NDk0LTcyNmNmYzZiZjc2OSIsInRpdGxlIjoiRnJlZWRvbSBvZiBJbmZvcm1hdGlvbiBBY3QgMjAwMCIsImFjY2Vzc2VkIjp7ImRhdGUtcGFydHMiOltbMjAyMyw1LDRdXX0sImFic3RyYWN0IjoiQW4gQWN0IHRvIG1ha2UgcHJvdmlzaW9uIGZvciB0aGUgZGlzY2xvc3VyZSBvZiBpbmZvcm1hdGlvbiBoZWxkIGJ5IHB1YmxpYyBhdXRob3JpdGllcyBvciBieSBwZXJzb25zIHByb3ZpZGluZyBzZXJ2aWNlcyBmb3IgdGhlbSBhbmQgdG8gYW1lbmQgdGhlIERhdGEgUHJvdGVjdGlvbiBBY3QgMTk5OCBhbmQgdGhlIFB1YmxpYyBSZWNvcmRzIEFjdCAxOTU4OyBhbmQgZm9yIGNvbm5lY3RlZCBwdXJwb3Nlcy4iLCJwdWJsaXNoZXIiOiJTdGF0dXRlIExhdyBEYXRhYmFzZSIsImNvbnRhaW5lci10aXRsZS1zaG9ydCI6IiJ9LCJpc1RlbXBvcmFyeSI6ZmFsc2V9XX0="/>
          <w:id w:val="-838542803"/>
          <w:placeholder>
            <w:docPart w:val="DefaultPlaceholder_-1854013440"/>
          </w:placeholder>
        </w:sdtPr>
        <w:sdtContent>
          <w:r w:rsidR="001D39DD" w:rsidRPr="001D39DD">
            <w:rPr>
              <w:color w:val="000000"/>
              <w:sz w:val="20"/>
              <w:szCs w:val="20"/>
            </w:rPr>
            <w:t>[20]</w:t>
          </w:r>
        </w:sdtContent>
      </w:sdt>
      <w:r w:rsidRPr="00CA0E3D">
        <w:rPr>
          <w:sz w:val="20"/>
          <w:szCs w:val="20"/>
        </w:rPr>
        <w:t>- provides for disclosure of non-personal data, subject to exemptions including the prevention and detection of crime.</w:t>
      </w:r>
    </w:p>
    <w:p w14:paraId="79A5E7FD" w14:textId="64136837" w:rsidR="00E14D8A" w:rsidRDefault="00E14D8A" w:rsidP="00CA0E3D">
      <w:pPr>
        <w:pStyle w:val="IEEE-Caption"/>
        <w:jc w:val="left"/>
        <w:rPr>
          <w:sz w:val="20"/>
          <w:szCs w:val="20"/>
        </w:rPr>
      </w:pPr>
      <w:r>
        <w:rPr>
          <w:sz w:val="20"/>
          <w:szCs w:val="20"/>
        </w:rPr>
        <w:t xml:space="preserve">Criminal Procedure and Investigations Act 1996 </w:t>
      </w:r>
      <w:sdt>
        <w:sdtPr>
          <w:rPr>
            <w:color w:val="000000"/>
            <w:sz w:val="20"/>
            <w:szCs w:val="20"/>
          </w:rPr>
          <w:tag w:val="MENDELEY_CITATION_v3_eyJjaXRhdGlvbklEIjoiTUVOREVMRVlfQ0lUQVRJT05fNGY5YjZmYzYtNTg5NC00MWJlLTgwOWUtNDU1NDU2YmM1NjU0IiwicHJvcGVydGllcyI6eyJub3RlSW5kZXgiOjB9LCJpc0VkaXRlZCI6ZmFsc2UsIm1hbnVhbE92ZXJyaWRlIjp7ImlzTWFudWFsbHlPdmVycmlkZGVuIjpmYWxzZSwiY2l0ZXByb2NUZXh0IjoiWzIxXSIsIm1hbnVhbE92ZXJyaWRlVGV4dCI6IiJ9LCJjaXRhdGlvbkl0ZW1zIjpbeyJpZCI6IjA2MGIxMGQ4LTM1ZGUtMzk5Yy1iMTc0LTliY2I3MjZjM2E1MyIsIml0ZW1EYXRhIjp7InR5cGUiOiJhcnRpY2xlLWpvdXJuYWwiLCJpZCI6IjA2MGIxMGQ4LTM1ZGUtMzk5Yy1iMTc0LTliY2I3MjZjM2E1MyIsInRpdGxlIjoiQ3JpbWluYWwgUHJvY2VkdXJlIGFuZCBJbnZlc3RpZ2F0aW9ucyBBY3QgMTk5NiIsImFjY2Vzc2VkIjp7ImRhdGUtcGFydHMiOltbMjAyMyw1LDRdXX0sImFic3RyYWN0IjoiQW4gQWN0IHRvIG1ha2UgcHJvdmlzaW9uIGFib3V0IGNyaW1pbmFsIHByb2NlZHVyZSBhbmQgY3JpbWluYWwgaW52ZXN0aWdhdGlvbnMuIiwicHVibGlzaGVyIjoiU3RhdHV0ZSBMYXcgRGF0YWJhc2UiLCJjb250YWluZXItdGl0bGUtc2hvcnQiOiIifSwiaXNUZW1wb3JhcnkiOmZhbHNlfV19"/>
          <w:id w:val="-1815863708"/>
          <w:placeholder>
            <w:docPart w:val="DefaultPlaceholder_-1854013440"/>
          </w:placeholder>
        </w:sdtPr>
        <w:sdtContent>
          <w:r w:rsidR="001D39DD" w:rsidRPr="001D39DD">
            <w:rPr>
              <w:color w:val="000000"/>
              <w:sz w:val="20"/>
              <w:szCs w:val="20"/>
            </w:rPr>
            <w:t>[21]</w:t>
          </w:r>
        </w:sdtContent>
      </w:sdt>
      <w:r>
        <w:rPr>
          <w:sz w:val="20"/>
          <w:szCs w:val="20"/>
        </w:rPr>
        <w:t>-</w:t>
      </w:r>
      <w:r w:rsidR="0099313E">
        <w:rPr>
          <w:sz w:val="20"/>
          <w:szCs w:val="20"/>
        </w:rPr>
        <w:t xml:space="preserve"> </w:t>
      </w:r>
      <w:r w:rsidR="00E93DF3">
        <w:rPr>
          <w:sz w:val="20"/>
          <w:szCs w:val="20"/>
        </w:rPr>
        <w:t>provides disclosure rules for evidence to be presented to the courts and how data is managed during an investigation.</w:t>
      </w:r>
    </w:p>
    <w:p w14:paraId="52E3CBCF" w14:textId="7E3A6385" w:rsidR="00CA0E3D" w:rsidRDefault="009D7664" w:rsidP="00C335A7">
      <w:pPr>
        <w:pStyle w:val="IEEE-Caption"/>
        <w:jc w:val="left"/>
        <w:rPr>
          <w:sz w:val="20"/>
          <w:szCs w:val="20"/>
        </w:rPr>
      </w:pPr>
      <w:r>
        <w:rPr>
          <w:sz w:val="20"/>
          <w:szCs w:val="20"/>
        </w:rPr>
        <w:t xml:space="preserve">South Wales police should also follow the codes of practise regarding </w:t>
      </w:r>
      <w:r w:rsidR="00B16085">
        <w:rPr>
          <w:sz w:val="20"/>
          <w:szCs w:val="20"/>
        </w:rPr>
        <w:t>Management</w:t>
      </w:r>
      <w:r>
        <w:rPr>
          <w:sz w:val="20"/>
          <w:szCs w:val="20"/>
        </w:rPr>
        <w:t xml:space="preserve"> of Police Information </w:t>
      </w:r>
      <w:r w:rsidR="00B16085">
        <w:rPr>
          <w:sz w:val="20"/>
          <w:szCs w:val="20"/>
        </w:rPr>
        <w:t>laid down by the College of Policing</w:t>
      </w:r>
      <w:sdt>
        <w:sdtPr>
          <w:rPr>
            <w:color w:val="000000"/>
            <w:sz w:val="20"/>
            <w:szCs w:val="20"/>
          </w:rPr>
          <w:tag w:val="MENDELEY_CITATION_v3_eyJjaXRhdGlvbklEIjoiTUVOREVMRVlfQ0lUQVRJT05fYzFiM2UwNzgtNmNmZi00N2Q3LWI1NjAtZWZlMjc3Yzk0MzIzIiwicHJvcGVydGllcyI6eyJub3RlSW5kZXgiOjB9LCJpc0VkaXRlZCI6ZmFsc2UsIm1hbnVhbE92ZXJyaWRlIjp7ImlzTWFudWFsbHlPdmVycmlkZGVuIjpmYWxzZSwiY2l0ZXByb2NUZXh0IjoiWzIyXSIsIm1hbnVhbE92ZXJyaWRlVGV4dCI6IiJ9LCJjaXRhdGlvbkl0ZW1zIjpbeyJpZCI6ImFkMWY4N2IxLTAxMmMtM2MwZS04YWRkLWJmZDFkMTVlYjllNCIsIml0ZW1EYXRhIjp7InR5cGUiOiJhcnRpY2xlLWpvdXJuYWwiLCJpZCI6ImFkMWY4N2IxLTAxMmMtM2MwZS04YWRkLWJmZDFkMTVlYjllNCIsInRpdGxlIjoiQ09ERSBPRiBQUkFDVElDRSBPTiBUSEUgTUFOQUdFTUVOVCBPRiBQT0xJQ0UgSU5GT1JNQVRJT04iLCJhY2Nlc3NlZCI6eyJkYXRlLXBhcnRzIjpbWzIwMjMsNSw0XV19LCJjb250YWluZXItdGl0bGUtc2hvcnQiOiIifSwiaXNUZW1wb3JhcnkiOmZhbHNlfV19"/>
          <w:id w:val="-2018531977"/>
          <w:placeholder>
            <w:docPart w:val="DefaultPlaceholder_-1854013440"/>
          </w:placeholder>
        </w:sdtPr>
        <w:sdtContent>
          <w:r w:rsidR="001D39DD" w:rsidRPr="001D39DD">
            <w:rPr>
              <w:color w:val="000000"/>
              <w:sz w:val="20"/>
              <w:szCs w:val="20"/>
            </w:rPr>
            <w:t>[22]</w:t>
          </w:r>
        </w:sdtContent>
      </w:sdt>
      <w:r w:rsidR="00B16085">
        <w:rPr>
          <w:sz w:val="20"/>
          <w:szCs w:val="20"/>
        </w:rPr>
        <w:t xml:space="preserve">. </w:t>
      </w:r>
    </w:p>
    <w:p w14:paraId="399BD386" w14:textId="13C0DF36" w:rsidR="00B544F2" w:rsidRDefault="00E93DF3" w:rsidP="00C335A7">
      <w:pPr>
        <w:pStyle w:val="IEEE-Caption"/>
        <w:jc w:val="left"/>
        <w:rPr>
          <w:sz w:val="20"/>
          <w:szCs w:val="20"/>
        </w:rPr>
      </w:pPr>
      <w:r>
        <w:rPr>
          <w:sz w:val="20"/>
          <w:szCs w:val="20"/>
        </w:rPr>
        <w:t>South Wales Police will work with the Information Commissioner’s Office ensuring that all codes of practi</w:t>
      </w:r>
      <w:r w:rsidR="006B7438">
        <w:rPr>
          <w:sz w:val="20"/>
          <w:szCs w:val="20"/>
        </w:rPr>
        <w:t xml:space="preserve">ce are followed diligently, and any data breaches are notified to the ICO within 72 hours as mandated within the legislation above. </w:t>
      </w:r>
    </w:p>
    <w:p w14:paraId="38EEE9C4" w14:textId="77777777" w:rsidR="00B544F2" w:rsidRDefault="00B544F2" w:rsidP="00C335A7">
      <w:pPr>
        <w:pStyle w:val="IEEE-Caption"/>
        <w:jc w:val="left"/>
        <w:rPr>
          <w:sz w:val="20"/>
          <w:szCs w:val="20"/>
        </w:rPr>
      </w:pPr>
    </w:p>
    <w:p w14:paraId="183EDC8C" w14:textId="3E9FAE0B" w:rsidR="00BA1735" w:rsidRPr="00BD54B8" w:rsidRDefault="00BA1735" w:rsidP="00C335A7">
      <w:pPr>
        <w:pStyle w:val="IEEE-Caption"/>
        <w:jc w:val="left"/>
        <w:rPr>
          <w:sz w:val="20"/>
          <w:szCs w:val="20"/>
          <w:u w:val="single"/>
        </w:rPr>
      </w:pPr>
      <w:r w:rsidRPr="00BD54B8">
        <w:rPr>
          <w:sz w:val="20"/>
          <w:szCs w:val="20"/>
          <w:u w:val="single"/>
        </w:rPr>
        <w:t>Security standards</w:t>
      </w:r>
    </w:p>
    <w:p w14:paraId="6920E67D" w14:textId="52581588" w:rsidR="00BA1735" w:rsidRDefault="00BA1735" w:rsidP="00C335A7">
      <w:pPr>
        <w:pStyle w:val="IEEE-Caption"/>
        <w:jc w:val="left"/>
        <w:rPr>
          <w:sz w:val="20"/>
          <w:szCs w:val="20"/>
        </w:rPr>
      </w:pPr>
      <w:r>
        <w:rPr>
          <w:sz w:val="20"/>
          <w:szCs w:val="20"/>
        </w:rPr>
        <w:t xml:space="preserve"> -</w:t>
      </w:r>
      <w:r w:rsidRPr="00BA1735">
        <w:rPr>
          <w:sz w:val="20"/>
          <w:szCs w:val="20"/>
        </w:rPr>
        <w:t xml:space="preserve"> </w:t>
      </w:r>
      <w:r>
        <w:rPr>
          <w:sz w:val="20"/>
          <w:szCs w:val="20"/>
        </w:rPr>
        <w:t>physical security, encryption, transport of data</w:t>
      </w:r>
    </w:p>
    <w:p w14:paraId="55DC4650" w14:textId="77777777" w:rsidR="00BA1735" w:rsidRDefault="00BA1735" w:rsidP="00C335A7">
      <w:pPr>
        <w:pStyle w:val="IEEE-Caption"/>
        <w:jc w:val="left"/>
        <w:rPr>
          <w:sz w:val="20"/>
          <w:szCs w:val="20"/>
        </w:rPr>
      </w:pPr>
    </w:p>
    <w:p w14:paraId="14FEA758" w14:textId="7FEB202A" w:rsidR="00BA1735" w:rsidRPr="00BD54B8" w:rsidRDefault="003527DC" w:rsidP="00C335A7">
      <w:pPr>
        <w:pStyle w:val="IEEE-Caption"/>
        <w:jc w:val="left"/>
        <w:rPr>
          <w:sz w:val="20"/>
          <w:szCs w:val="20"/>
          <w:u w:val="single"/>
        </w:rPr>
      </w:pPr>
      <w:r w:rsidRPr="00BD54B8">
        <w:rPr>
          <w:sz w:val="20"/>
          <w:szCs w:val="20"/>
          <w:u w:val="single"/>
        </w:rPr>
        <w:t>Contingencies</w:t>
      </w:r>
      <w:r w:rsidR="00BA1735" w:rsidRPr="00BD54B8">
        <w:rPr>
          <w:sz w:val="20"/>
          <w:szCs w:val="20"/>
          <w:u w:val="single"/>
        </w:rPr>
        <w:t xml:space="preserve"> planning</w:t>
      </w:r>
      <w:r w:rsidRPr="00BD54B8">
        <w:rPr>
          <w:sz w:val="20"/>
          <w:szCs w:val="20"/>
          <w:u w:val="single"/>
        </w:rPr>
        <w:t xml:space="preserve"> </w:t>
      </w:r>
    </w:p>
    <w:p w14:paraId="2BAB8FB4" w14:textId="0FDC6440" w:rsidR="00B544F2" w:rsidRDefault="003527DC" w:rsidP="00C335A7">
      <w:pPr>
        <w:pStyle w:val="IEEE-Caption"/>
        <w:jc w:val="left"/>
        <w:rPr>
          <w:sz w:val="20"/>
          <w:szCs w:val="20"/>
        </w:rPr>
      </w:pPr>
      <w:r>
        <w:rPr>
          <w:sz w:val="20"/>
          <w:szCs w:val="20"/>
        </w:rPr>
        <w:t>– Gold/Silver/Bronze structure</w:t>
      </w:r>
    </w:p>
    <w:p w14:paraId="350039B8" w14:textId="5BD49070" w:rsidR="00BA1735" w:rsidRDefault="00BA1735" w:rsidP="00C335A7">
      <w:pPr>
        <w:pStyle w:val="IEEE-Caption"/>
        <w:jc w:val="left"/>
        <w:rPr>
          <w:sz w:val="20"/>
          <w:szCs w:val="20"/>
        </w:rPr>
      </w:pPr>
      <w:r>
        <w:rPr>
          <w:sz w:val="20"/>
          <w:szCs w:val="20"/>
        </w:rPr>
        <w:t xml:space="preserve">-reporting to </w:t>
      </w:r>
      <w:proofErr w:type="spellStart"/>
      <w:r>
        <w:rPr>
          <w:sz w:val="20"/>
          <w:szCs w:val="20"/>
        </w:rPr>
        <w:t>ico</w:t>
      </w:r>
      <w:proofErr w:type="spellEnd"/>
    </w:p>
    <w:p w14:paraId="5325F6B7" w14:textId="3BBFE172" w:rsidR="00BA1735" w:rsidRDefault="00BA1735" w:rsidP="00C335A7">
      <w:pPr>
        <w:pStyle w:val="IEEE-Caption"/>
        <w:jc w:val="left"/>
        <w:rPr>
          <w:sz w:val="20"/>
          <w:szCs w:val="20"/>
        </w:rPr>
      </w:pPr>
      <w:r>
        <w:rPr>
          <w:sz w:val="20"/>
          <w:szCs w:val="20"/>
        </w:rPr>
        <w:t>Reporting to affected parties</w:t>
      </w:r>
    </w:p>
    <w:p w14:paraId="00CD19E6" w14:textId="77777777" w:rsidR="003527DC" w:rsidRPr="00BD54B8" w:rsidRDefault="003527DC" w:rsidP="00C335A7">
      <w:pPr>
        <w:pStyle w:val="IEEE-Caption"/>
        <w:jc w:val="left"/>
        <w:rPr>
          <w:sz w:val="20"/>
          <w:szCs w:val="20"/>
          <w:u w:val="single"/>
        </w:rPr>
      </w:pPr>
    </w:p>
    <w:p w14:paraId="6495B884" w14:textId="36C1B12C" w:rsidR="00D56F3E" w:rsidRPr="00BD54B8" w:rsidRDefault="00D56F3E" w:rsidP="00C335A7">
      <w:pPr>
        <w:pStyle w:val="IEEE-Caption"/>
        <w:jc w:val="left"/>
        <w:rPr>
          <w:sz w:val="20"/>
          <w:szCs w:val="20"/>
          <w:u w:val="single"/>
        </w:rPr>
      </w:pPr>
      <w:r w:rsidRPr="00BD54B8">
        <w:rPr>
          <w:sz w:val="20"/>
          <w:szCs w:val="20"/>
          <w:u w:val="single"/>
        </w:rPr>
        <w:t>Governance and strategic planning.</w:t>
      </w:r>
    </w:p>
    <w:p w14:paraId="192E8876" w14:textId="77777777" w:rsidR="00D56F3E" w:rsidRPr="00BD54B8" w:rsidRDefault="00D56F3E" w:rsidP="00C335A7">
      <w:pPr>
        <w:pStyle w:val="IEEE-Caption"/>
        <w:jc w:val="left"/>
        <w:rPr>
          <w:sz w:val="20"/>
          <w:szCs w:val="20"/>
          <w:u w:val="single"/>
        </w:rPr>
      </w:pPr>
    </w:p>
    <w:p w14:paraId="2E94AA24" w14:textId="2963643A" w:rsidR="003527DC" w:rsidRDefault="003527DC" w:rsidP="00C335A7">
      <w:pPr>
        <w:pStyle w:val="IEEE-Caption"/>
        <w:jc w:val="left"/>
        <w:rPr>
          <w:sz w:val="20"/>
          <w:szCs w:val="20"/>
        </w:rPr>
      </w:pPr>
      <w:r w:rsidRPr="00BD54B8">
        <w:rPr>
          <w:sz w:val="20"/>
          <w:szCs w:val="20"/>
          <w:u w:val="single"/>
        </w:rPr>
        <w:t>Risk Management</w:t>
      </w:r>
      <w:r>
        <w:rPr>
          <w:sz w:val="20"/>
          <w:szCs w:val="20"/>
        </w:rPr>
        <w:t xml:space="preserve"> </w:t>
      </w:r>
      <w:r w:rsidR="003737B9">
        <w:rPr>
          <w:sz w:val="20"/>
          <w:szCs w:val="20"/>
        </w:rPr>
        <w:t>–</w:t>
      </w:r>
      <w:r>
        <w:rPr>
          <w:sz w:val="20"/>
          <w:szCs w:val="20"/>
        </w:rPr>
        <w:t xml:space="preserve"> </w:t>
      </w:r>
      <w:r w:rsidR="003737B9">
        <w:rPr>
          <w:sz w:val="20"/>
          <w:szCs w:val="20"/>
        </w:rPr>
        <w:t xml:space="preserve">Data Protection Impact </w:t>
      </w:r>
      <w:r w:rsidR="005B5C2E">
        <w:rPr>
          <w:sz w:val="20"/>
          <w:szCs w:val="20"/>
        </w:rPr>
        <w:t>assessments</w:t>
      </w:r>
      <w:r w:rsidR="003737B9">
        <w:rPr>
          <w:sz w:val="20"/>
          <w:szCs w:val="20"/>
        </w:rPr>
        <w:t xml:space="preserve"> / Risk assessments</w:t>
      </w:r>
    </w:p>
    <w:p w14:paraId="757E3B54" w14:textId="7FEA4355" w:rsidR="00CA19DB" w:rsidRDefault="00B16085" w:rsidP="00C335A7">
      <w:pPr>
        <w:pStyle w:val="IEEE-Caption"/>
        <w:jc w:val="left"/>
        <w:rPr>
          <w:sz w:val="20"/>
          <w:szCs w:val="20"/>
          <w:u w:val="single"/>
        </w:rPr>
      </w:pPr>
      <w:r>
        <w:rPr>
          <w:sz w:val="20"/>
          <w:szCs w:val="20"/>
          <w:u w:val="single"/>
        </w:rPr>
        <w:t>References</w:t>
      </w:r>
    </w:p>
    <w:p w14:paraId="3621AA06"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[14]</w:t>
      </w:r>
      <w:r w:rsidRPr="0099313E">
        <w:rPr>
          <w:rFonts w:eastAsia="Times New Roman"/>
          <w:sz w:val="20"/>
          <w:szCs w:val="20"/>
        </w:rPr>
        <w:tab/>
        <w:t>“Official Secrets Act 1911”.</w:t>
      </w:r>
    </w:p>
    <w:p w14:paraId="44846C11"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[15]</w:t>
      </w:r>
      <w:r w:rsidRPr="0099313E">
        <w:rPr>
          <w:rFonts w:eastAsia="Times New Roman"/>
          <w:sz w:val="20"/>
          <w:szCs w:val="20"/>
        </w:rPr>
        <w:tab/>
        <w:t>“Official Secrets Act 1920”.</w:t>
      </w:r>
    </w:p>
    <w:p w14:paraId="27329162"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[16]</w:t>
      </w:r>
      <w:r w:rsidRPr="0099313E">
        <w:rPr>
          <w:rFonts w:eastAsia="Times New Roman"/>
          <w:sz w:val="20"/>
          <w:szCs w:val="20"/>
        </w:rPr>
        <w:tab/>
        <w:t>“Official Secrets Act 1989”.</w:t>
      </w:r>
    </w:p>
    <w:p w14:paraId="5A0021D6"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[17]</w:t>
      </w:r>
      <w:r w:rsidRPr="0099313E">
        <w:rPr>
          <w:rFonts w:eastAsia="Times New Roman"/>
          <w:sz w:val="20"/>
          <w:szCs w:val="20"/>
        </w:rPr>
        <w:tab/>
        <w:t>“I (Legislative acts) REGULATIONS REGULATION (EU) 2016/679 OF THE EUROPEAN PARLIAMENT AND OF THE COUNCIL of 27 April 2016 on the protection of natural persons with regard to the processing of personal data and on the free movement of such data, and repealing Directive 95/46/EC (General Data Protection Regulation) (Text with EEA relevance)”.</w:t>
      </w:r>
    </w:p>
    <w:p w14:paraId="521EE249"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[18]</w:t>
      </w:r>
      <w:r w:rsidRPr="0099313E">
        <w:rPr>
          <w:rFonts w:eastAsia="Times New Roman"/>
          <w:sz w:val="20"/>
          <w:szCs w:val="20"/>
        </w:rPr>
        <w:tab/>
        <w:t>“Data Protection Act 2018”.</w:t>
      </w:r>
    </w:p>
    <w:p w14:paraId="05DBF8AB"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[19]</w:t>
      </w:r>
      <w:r w:rsidRPr="0099313E">
        <w:rPr>
          <w:rFonts w:eastAsia="Times New Roman"/>
          <w:sz w:val="20"/>
          <w:szCs w:val="20"/>
        </w:rPr>
        <w:tab/>
        <w:t>“Computer Misuse Act 1990”.</w:t>
      </w:r>
    </w:p>
    <w:p w14:paraId="62DF6C0B"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[20]</w:t>
      </w:r>
      <w:r w:rsidRPr="0099313E">
        <w:rPr>
          <w:rFonts w:eastAsia="Times New Roman"/>
          <w:sz w:val="20"/>
          <w:szCs w:val="20"/>
        </w:rPr>
        <w:tab/>
        <w:t>“Freedom of Information Act 2000”.</w:t>
      </w:r>
    </w:p>
    <w:p w14:paraId="3040DD7B"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[21]</w:t>
      </w:r>
      <w:r w:rsidRPr="0099313E">
        <w:rPr>
          <w:rFonts w:eastAsia="Times New Roman"/>
          <w:sz w:val="20"/>
          <w:szCs w:val="20"/>
        </w:rPr>
        <w:tab/>
        <w:t>“Criminal Procedure and Investigations Act 1996”.</w:t>
      </w:r>
    </w:p>
    <w:p w14:paraId="437D7859" w14:textId="77777777" w:rsidR="001D39DD" w:rsidRPr="0099313E" w:rsidRDefault="001D39DD" w:rsidP="001D39DD">
      <w:pPr>
        <w:autoSpaceDE w:val="0"/>
        <w:autoSpaceDN w:val="0"/>
        <w:ind w:hanging="640"/>
        <w:rPr>
          <w:rFonts w:eastAsia="Times New Roman"/>
          <w:sz w:val="20"/>
          <w:szCs w:val="20"/>
        </w:rPr>
      </w:pPr>
      <w:r w:rsidRPr="0099313E">
        <w:rPr>
          <w:rFonts w:eastAsia="Times New Roman"/>
          <w:sz w:val="20"/>
          <w:szCs w:val="20"/>
        </w:rPr>
        <w:t>[22]</w:t>
      </w:r>
      <w:r w:rsidRPr="0099313E">
        <w:rPr>
          <w:rFonts w:eastAsia="Times New Roman"/>
          <w:sz w:val="20"/>
          <w:szCs w:val="20"/>
        </w:rPr>
        <w:tab/>
        <w:t>“CODE OF PRACTICE ON THE MANAGEMENT OF POLICE INFORMATION”.</w:t>
      </w:r>
    </w:p>
    <w:p w14:paraId="265B8A1A" w14:textId="77777777" w:rsidR="00B16085" w:rsidRPr="00B16085" w:rsidRDefault="00B16085" w:rsidP="00C335A7">
      <w:pPr>
        <w:pStyle w:val="IEEE-Caption"/>
        <w:jc w:val="left"/>
        <w:rPr>
          <w:sz w:val="20"/>
          <w:szCs w:val="20"/>
          <w:u w:val="single"/>
        </w:rPr>
      </w:pPr>
    </w:p>
    <w:p w14:paraId="1DEEA6DD" w14:textId="77777777" w:rsidR="008A30CE" w:rsidRDefault="008A30CE" w:rsidP="00C335A7">
      <w:pPr>
        <w:pStyle w:val="IEEE-Caption"/>
        <w:jc w:val="left"/>
        <w:rPr>
          <w:sz w:val="20"/>
          <w:szCs w:val="20"/>
        </w:rPr>
      </w:pPr>
    </w:p>
    <w:p w14:paraId="5CACA197" w14:textId="2A298F62" w:rsidR="00C335A7" w:rsidRDefault="00C335A7" w:rsidP="00512B0B">
      <w:pPr>
        <w:pStyle w:val="IEEE-Caption"/>
        <w:jc w:val="left"/>
        <w:rPr>
          <w:sz w:val="20"/>
          <w:szCs w:val="20"/>
        </w:rPr>
      </w:pPr>
    </w:p>
    <w:p w14:paraId="5D75BEE3" w14:textId="77777777" w:rsidR="00C75DF6" w:rsidRPr="0067208F" w:rsidRDefault="00C75DF6" w:rsidP="00C75DF6">
      <w:pPr>
        <w:pStyle w:val="IEEE-Caption"/>
        <w:jc w:val="both"/>
        <w:rPr>
          <w:sz w:val="20"/>
          <w:szCs w:val="20"/>
        </w:rPr>
      </w:pPr>
    </w:p>
    <w:sectPr w:rsidR="00C75DF6" w:rsidRPr="0067208F" w:rsidSect="00512B0B">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7E25"/>
    <w:multiLevelType w:val="hybridMultilevel"/>
    <w:tmpl w:val="66DEE86C"/>
    <w:lvl w:ilvl="0" w:tplc="D2BAD5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693F33"/>
    <w:multiLevelType w:val="multilevel"/>
    <w:tmpl w:val="2B50FAF6"/>
    <w:styleLink w:val="CurrentList1"/>
    <w:lvl w:ilvl="0">
      <w:start w:val="2"/>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D912A34"/>
    <w:multiLevelType w:val="hybridMultilevel"/>
    <w:tmpl w:val="5DBC5242"/>
    <w:lvl w:ilvl="0" w:tplc="DC32F42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4F3A80"/>
    <w:multiLevelType w:val="hybridMultilevel"/>
    <w:tmpl w:val="054468AE"/>
    <w:lvl w:ilvl="0" w:tplc="A7563A54">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0240DED"/>
    <w:multiLevelType w:val="hybridMultilevel"/>
    <w:tmpl w:val="75F2661C"/>
    <w:lvl w:ilvl="0" w:tplc="CD945E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582BD7"/>
    <w:multiLevelType w:val="hybridMultilevel"/>
    <w:tmpl w:val="5458351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A5621E"/>
    <w:multiLevelType w:val="hybridMultilevel"/>
    <w:tmpl w:val="CF3486B4"/>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1076FE"/>
    <w:multiLevelType w:val="hybridMultilevel"/>
    <w:tmpl w:val="7D9C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0224A"/>
    <w:multiLevelType w:val="hybridMultilevel"/>
    <w:tmpl w:val="2B50FAF6"/>
    <w:lvl w:ilvl="0" w:tplc="E31A058C">
      <w:start w:val="2"/>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09200652">
    <w:abstractNumId w:val="6"/>
  </w:num>
  <w:num w:numId="2" w16cid:durableId="322704628">
    <w:abstractNumId w:val="7"/>
  </w:num>
  <w:num w:numId="3" w16cid:durableId="1950895482">
    <w:abstractNumId w:val="8"/>
  </w:num>
  <w:num w:numId="4" w16cid:durableId="1143736378">
    <w:abstractNumId w:val="6"/>
    <w:lvlOverride w:ilvl="0">
      <w:startOverride w:val="1"/>
    </w:lvlOverride>
  </w:num>
  <w:num w:numId="5" w16cid:durableId="2040280616">
    <w:abstractNumId w:val="2"/>
  </w:num>
  <w:num w:numId="6" w16cid:durableId="1041131933">
    <w:abstractNumId w:val="4"/>
  </w:num>
  <w:num w:numId="7" w16cid:durableId="1384912434">
    <w:abstractNumId w:val="5"/>
  </w:num>
  <w:num w:numId="8" w16cid:durableId="1151290658">
    <w:abstractNumId w:val="3"/>
  </w:num>
  <w:num w:numId="9" w16cid:durableId="527137903">
    <w:abstractNumId w:val="10"/>
  </w:num>
  <w:num w:numId="10" w16cid:durableId="1008413260">
    <w:abstractNumId w:val="1"/>
  </w:num>
  <w:num w:numId="11" w16cid:durableId="1186166677">
    <w:abstractNumId w:val="0"/>
  </w:num>
  <w:num w:numId="12" w16cid:durableId="16488957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12F99"/>
    <w:rsid w:val="00035BE0"/>
    <w:rsid w:val="00040A89"/>
    <w:rsid w:val="000415AD"/>
    <w:rsid w:val="00045425"/>
    <w:rsid w:val="00054D61"/>
    <w:rsid w:val="00056E70"/>
    <w:rsid w:val="00073021"/>
    <w:rsid w:val="00091347"/>
    <w:rsid w:val="000B52E0"/>
    <w:rsid w:val="000C0ADC"/>
    <w:rsid w:val="000D357E"/>
    <w:rsid w:val="000F015D"/>
    <w:rsid w:val="000F3909"/>
    <w:rsid w:val="000F7743"/>
    <w:rsid w:val="001019E7"/>
    <w:rsid w:val="0011489D"/>
    <w:rsid w:val="001305FD"/>
    <w:rsid w:val="0014342A"/>
    <w:rsid w:val="00153D61"/>
    <w:rsid w:val="00157039"/>
    <w:rsid w:val="0017351B"/>
    <w:rsid w:val="0017728A"/>
    <w:rsid w:val="00196070"/>
    <w:rsid w:val="001A4CE5"/>
    <w:rsid w:val="001A6EF8"/>
    <w:rsid w:val="001B76DE"/>
    <w:rsid w:val="001C4AFE"/>
    <w:rsid w:val="001D1195"/>
    <w:rsid w:val="001D39DD"/>
    <w:rsid w:val="001E6EFD"/>
    <w:rsid w:val="002256A6"/>
    <w:rsid w:val="00230DBE"/>
    <w:rsid w:val="00233113"/>
    <w:rsid w:val="00237F4E"/>
    <w:rsid w:val="0024138B"/>
    <w:rsid w:val="0025349A"/>
    <w:rsid w:val="00276ACA"/>
    <w:rsid w:val="00293D3E"/>
    <w:rsid w:val="0029715C"/>
    <w:rsid w:val="002B5D76"/>
    <w:rsid w:val="002B7E74"/>
    <w:rsid w:val="002D4E02"/>
    <w:rsid w:val="00313F61"/>
    <w:rsid w:val="0032377C"/>
    <w:rsid w:val="0032613F"/>
    <w:rsid w:val="00335935"/>
    <w:rsid w:val="00347390"/>
    <w:rsid w:val="003527DC"/>
    <w:rsid w:val="003658EA"/>
    <w:rsid w:val="003737B9"/>
    <w:rsid w:val="00384569"/>
    <w:rsid w:val="00386481"/>
    <w:rsid w:val="003904A3"/>
    <w:rsid w:val="003A2297"/>
    <w:rsid w:val="003A405C"/>
    <w:rsid w:val="003D3BA2"/>
    <w:rsid w:val="003D4C90"/>
    <w:rsid w:val="003F2315"/>
    <w:rsid w:val="003F2FAA"/>
    <w:rsid w:val="003F3A51"/>
    <w:rsid w:val="00400837"/>
    <w:rsid w:val="00406291"/>
    <w:rsid w:val="004069AD"/>
    <w:rsid w:val="00413151"/>
    <w:rsid w:val="00421692"/>
    <w:rsid w:val="00422553"/>
    <w:rsid w:val="00425DCB"/>
    <w:rsid w:val="0044015F"/>
    <w:rsid w:val="0047738E"/>
    <w:rsid w:val="00484FBA"/>
    <w:rsid w:val="004A29C0"/>
    <w:rsid w:val="004A4EDA"/>
    <w:rsid w:val="004C0CEA"/>
    <w:rsid w:val="004C524F"/>
    <w:rsid w:val="004C52A1"/>
    <w:rsid w:val="004C6577"/>
    <w:rsid w:val="004E643C"/>
    <w:rsid w:val="004F2C22"/>
    <w:rsid w:val="0050498A"/>
    <w:rsid w:val="005111D8"/>
    <w:rsid w:val="00512B0B"/>
    <w:rsid w:val="0052401A"/>
    <w:rsid w:val="005272B3"/>
    <w:rsid w:val="005439D6"/>
    <w:rsid w:val="00545EBE"/>
    <w:rsid w:val="005626AC"/>
    <w:rsid w:val="005642E8"/>
    <w:rsid w:val="00574A9B"/>
    <w:rsid w:val="0058720F"/>
    <w:rsid w:val="005B5C2E"/>
    <w:rsid w:val="005B60B8"/>
    <w:rsid w:val="005C760E"/>
    <w:rsid w:val="005D001A"/>
    <w:rsid w:val="005E6D2F"/>
    <w:rsid w:val="005F53B1"/>
    <w:rsid w:val="00613F94"/>
    <w:rsid w:val="00632F0B"/>
    <w:rsid w:val="006430EC"/>
    <w:rsid w:val="00643459"/>
    <w:rsid w:val="0064481B"/>
    <w:rsid w:val="00647E72"/>
    <w:rsid w:val="00647FCF"/>
    <w:rsid w:val="0065731C"/>
    <w:rsid w:val="0067208F"/>
    <w:rsid w:val="00680053"/>
    <w:rsid w:val="006A1621"/>
    <w:rsid w:val="006A24E4"/>
    <w:rsid w:val="006B49C9"/>
    <w:rsid w:val="006B5778"/>
    <w:rsid w:val="006B7438"/>
    <w:rsid w:val="006B76E3"/>
    <w:rsid w:val="006D708F"/>
    <w:rsid w:val="007112CF"/>
    <w:rsid w:val="00763103"/>
    <w:rsid w:val="00767A3B"/>
    <w:rsid w:val="00772AB7"/>
    <w:rsid w:val="00774473"/>
    <w:rsid w:val="0078401B"/>
    <w:rsid w:val="007C2D26"/>
    <w:rsid w:val="008155FB"/>
    <w:rsid w:val="0082490D"/>
    <w:rsid w:val="00854772"/>
    <w:rsid w:val="00866898"/>
    <w:rsid w:val="00867A0F"/>
    <w:rsid w:val="00873768"/>
    <w:rsid w:val="00882005"/>
    <w:rsid w:val="00894B44"/>
    <w:rsid w:val="008A30CE"/>
    <w:rsid w:val="008B5ECA"/>
    <w:rsid w:val="008E6C5D"/>
    <w:rsid w:val="008E7664"/>
    <w:rsid w:val="00922679"/>
    <w:rsid w:val="00933663"/>
    <w:rsid w:val="009427BC"/>
    <w:rsid w:val="00947842"/>
    <w:rsid w:val="009537F9"/>
    <w:rsid w:val="009758C6"/>
    <w:rsid w:val="00976BA1"/>
    <w:rsid w:val="00990433"/>
    <w:rsid w:val="0099313E"/>
    <w:rsid w:val="009A609E"/>
    <w:rsid w:val="009D7664"/>
    <w:rsid w:val="009E6DFF"/>
    <w:rsid w:val="00A14A05"/>
    <w:rsid w:val="00A52B06"/>
    <w:rsid w:val="00A60EB3"/>
    <w:rsid w:val="00A64DD7"/>
    <w:rsid w:val="00A65923"/>
    <w:rsid w:val="00AB1CA2"/>
    <w:rsid w:val="00AC6169"/>
    <w:rsid w:val="00AC725F"/>
    <w:rsid w:val="00AD04C1"/>
    <w:rsid w:val="00B1045F"/>
    <w:rsid w:val="00B1280F"/>
    <w:rsid w:val="00B16085"/>
    <w:rsid w:val="00B3034B"/>
    <w:rsid w:val="00B34E72"/>
    <w:rsid w:val="00B34FB2"/>
    <w:rsid w:val="00B40B59"/>
    <w:rsid w:val="00B415E5"/>
    <w:rsid w:val="00B44B65"/>
    <w:rsid w:val="00B544F2"/>
    <w:rsid w:val="00B6000F"/>
    <w:rsid w:val="00B66917"/>
    <w:rsid w:val="00B7597B"/>
    <w:rsid w:val="00B81510"/>
    <w:rsid w:val="00BA1735"/>
    <w:rsid w:val="00BB5315"/>
    <w:rsid w:val="00BC496E"/>
    <w:rsid w:val="00BD54B8"/>
    <w:rsid w:val="00BF5DE7"/>
    <w:rsid w:val="00C007F1"/>
    <w:rsid w:val="00C06488"/>
    <w:rsid w:val="00C10603"/>
    <w:rsid w:val="00C121B9"/>
    <w:rsid w:val="00C14565"/>
    <w:rsid w:val="00C335A7"/>
    <w:rsid w:val="00C46B40"/>
    <w:rsid w:val="00C7215E"/>
    <w:rsid w:val="00C75DF6"/>
    <w:rsid w:val="00C91A36"/>
    <w:rsid w:val="00CA09DC"/>
    <w:rsid w:val="00CA0E3D"/>
    <w:rsid w:val="00CA19DB"/>
    <w:rsid w:val="00CF1A19"/>
    <w:rsid w:val="00D336C8"/>
    <w:rsid w:val="00D428A5"/>
    <w:rsid w:val="00D5075D"/>
    <w:rsid w:val="00D5259E"/>
    <w:rsid w:val="00D56F3E"/>
    <w:rsid w:val="00D70D80"/>
    <w:rsid w:val="00D74F58"/>
    <w:rsid w:val="00D86293"/>
    <w:rsid w:val="00D9245A"/>
    <w:rsid w:val="00DA12A4"/>
    <w:rsid w:val="00DA220C"/>
    <w:rsid w:val="00DB475B"/>
    <w:rsid w:val="00DB6B6C"/>
    <w:rsid w:val="00DC3D96"/>
    <w:rsid w:val="00DD068B"/>
    <w:rsid w:val="00E06F2E"/>
    <w:rsid w:val="00E14D8A"/>
    <w:rsid w:val="00E209F4"/>
    <w:rsid w:val="00E42217"/>
    <w:rsid w:val="00E4479F"/>
    <w:rsid w:val="00E62D06"/>
    <w:rsid w:val="00E65918"/>
    <w:rsid w:val="00E65EA5"/>
    <w:rsid w:val="00E6602D"/>
    <w:rsid w:val="00E72EA5"/>
    <w:rsid w:val="00E93DF3"/>
    <w:rsid w:val="00EB00DE"/>
    <w:rsid w:val="00ED7FE0"/>
    <w:rsid w:val="00F16AD2"/>
    <w:rsid w:val="00F3038F"/>
    <w:rsid w:val="00F542C8"/>
    <w:rsid w:val="00F61CDC"/>
    <w:rsid w:val="00F707DE"/>
    <w:rsid w:val="00F7232C"/>
    <w:rsid w:val="00F81B78"/>
    <w:rsid w:val="00FA53B1"/>
    <w:rsid w:val="00FC7CCD"/>
    <w:rsid w:val="00FE7686"/>
    <w:rsid w:val="2985EB59"/>
    <w:rsid w:val="2B719DBC"/>
    <w:rsid w:val="475242E9"/>
    <w:rsid w:val="57E5D22F"/>
    <w:rsid w:val="70F1B4DB"/>
    <w:rsid w:val="7E84E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PlaceholderText">
    <w:name w:val="Placeholder Text"/>
    <w:basedOn w:val="DefaultParagraphFont"/>
    <w:uiPriority w:val="99"/>
    <w:semiHidden/>
    <w:rsid w:val="00C91A36"/>
    <w:rPr>
      <w:color w:val="808080"/>
    </w:rPr>
  </w:style>
  <w:style w:type="numbering" w:customStyle="1" w:styleId="CurrentList1">
    <w:name w:val="Current List1"/>
    <w:uiPriority w:val="99"/>
    <w:rsid w:val="00054D61"/>
    <w:pPr>
      <w:numPr>
        <w:numId w:val="10"/>
      </w:numPr>
    </w:pPr>
  </w:style>
  <w:style w:type="paragraph" w:styleId="NormalWeb">
    <w:name w:val="Normal (Web)"/>
    <w:basedOn w:val="Normal"/>
    <w:uiPriority w:val="99"/>
    <w:unhideWhenUsed/>
    <w:rsid w:val="00C06488"/>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0905">
      <w:bodyDiv w:val="1"/>
      <w:marLeft w:val="0"/>
      <w:marRight w:val="0"/>
      <w:marTop w:val="0"/>
      <w:marBottom w:val="0"/>
      <w:divBdr>
        <w:top w:val="none" w:sz="0" w:space="0" w:color="auto"/>
        <w:left w:val="none" w:sz="0" w:space="0" w:color="auto"/>
        <w:bottom w:val="none" w:sz="0" w:space="0" w:color="auto"/>
        <w:right w:val="none" w:sz="0" w:space="0" w:color="auto"/>
      </w:divBdr>
    </w:div>
    <w:div w:id="64379961">
      <w:bodyDiv w:val="1"/>
      <w:marLeft w:val="0"/>
      <w:marRight w:val="0"/>
      <w:marTop w:val="0"/>
      <w:marBottom w:val="0"/>
      <w:divBdr>
        <w:top w:val="none" w:sz="0" w:space="0" w:color="auto"/>
        <w:left w:val="none" w:sz="0" w:space="0" w:color="auto"/>
        <w:bottom w:val="none" w:sz="0" w:space="0" w:color="auto"/>
        <w:right w:val="none" w:sz="0" w:space="0" w:color="auto"/>
      </w:divBdr>
      <w:divsChild>
        <w:div w:id="26950079">
          <w:marLeft w:val="640"/>
          <w:marRight w:val="0"/>
          <w:marTop w:val="0"/>
          <w:marBottom w:val="0"/>
          <w:divBdr>
            <w:top w:val="none" w:sz="0" w:space="0" w:color="auto"/>
            <w:left w:val="none" w:sz="0" w:space="0" w:color="auto"/>
            <w:bottom w:val="none" w:sz="0" w:space="0" w:color="auto"/>
            <w:right w:val="none" w:sz="0" w:space="0" w:color="auto"/>
          </w:divBdr>
        </w:div>
        <w:div w:id="1696882659">
          <w:marLeft w:val="640"/>
          <w:marRight w:val="0"/>
          <w:marTop w:val="0"/>
          <w:marBottom w:val="0"/>
          <w:divBdr>
            <w:top w:val="none" w:sz="0" w:space="0" w:color="auto"/>
            <w:left w:val="none" w:sz="0" w:space="0" w:color="auto"/>
            <w:bottom w:val="none" w:sz="0" w:space="0" w:color="auto"/>
            <w:right w:val="none" w:sz="0" w:space="0" w:color="auto"/>
          </w:divBdr>
        </w:div>
        <w:div w:id="516424445">
          <w:marLeft w:val="640"/>
          <w:marRight w:val="0"/>
          <w:marTop w:val="0"/>
          <w:marBottom w:val="0"/>
          <w:divBdr>
            <w:top w:val="none" w:sz="0" w:space="0" w:color="auto"/>
            <w:left w:val="none" w:sz="0" w:space="0" w:color="auto"/>
            <w:bottom w:val="none" w:sz="0" w:space="0" w:color="auto"/>
            <w:right w:val="none" w:sz="0" w:space="0" w:color="auto"/>
          </w:divBdr>
        </w:div>
        <w:div w:id="1054235199">
          <w:marLeft w:val="640"/>
          <w:marRight w:val="0"/>
          <w:marTop w:val="0"/>
          <w:marBottom w:val="0"/>
          <w:divBdr>
            <w:top w:val="none" w:sz="0" w:space="0" w:color="auto"/>
            <w:left w:val="none" w:sz="0" w:space="0" w:color="auto"/>
            <w:bottom w:val="none" w:sz="0" w:space="0" w:color="auto"/>
            <w:right w:val="none" w:sz="0" w:space="0" w:color="auto"/>
          </w:divBdr>
        </w:div>
        <w:div w:id="1405686434">
          <w:marLeft w:val="640"/>
          <w:marRight w:val="0"/>
          <w:marTop w:val="0"/>
          <w:marBottom w:val="0"/>
          <w:divBdr>
            <w:top w:val="none" w:sz="0" w:space="0" w:color="auto"/>
            <w:left w:val="none" w:sz="0" w:space="0" w:color="auto"/>
            <w:bottom w:val="none" w:sz="0" w:space="0" w:color="auto"/>
            <w:right w:val="none" w:sz="0" w:space="0" w:color="auto"/>
          </w:divBdr>
        </w:div>
        <w:div w:id="1659772012">
          <w:marLeft w:val="640"/>
          <w:marRight w:val="0"/>
          <w:marTop w:val="0"/>
          <w:marBottom w:val="0"/>
          <w:divBdr>
            <w:top w:val="none" w:sz="0" w:space="0" w:color="auto"/>
            <w:left w:val="none" w:sz="0" w:space="0" w:color="auto"/>
            <w:bottom w:val="none" w:sz="0" w:space="0" w:color="auto"/>
            <w:right w:val="none" w:sz="0" w:space="0" w:color="auto"/>
          </w:divBdr>
        </w:div>
        <w:div w:id="2054384437">
          <w:marLeft w:val="640"/>
          <w:marRight w:val="0"/>
          <w:marTop w:val="0"/>
          <w:marBottom w:val="0"/>
          <w:divBdr>
            <w:top w:val="none" w:sz="0" w:space="0" w:color="auto"/>
            <w:left w:val="none" w:sz="0" w:space="0" w:color="auto"/>
            <w:bottom w:val="none" w:sz="0" w:space="0" w:color="auto"/>
            <w:right w:val="none" w:sz="0" w:space="0" w:color="auto"/>
          </w:divBdr>
        </w:div>
        <w:div w:id="1858421129">
          <w:marLeft w:val="640"/>
          <w:marRight w:val="0"/>
          <w:marTop w:val="0"/>
          <w:marBottom w:val="0"/>
          <w:divBdr>
            <w:top w:val="none" w:sz="0" w:space="0" w:color="auto"/>
            <w:left w:val="none" w:sz="0" w:space="0" w:color="auto"/>
            <w:bottom w:val="none" w:sz="0" w:space="0" w:color="auto"/>
            <w:right w:val="none" w:sz="0" w:space="0" w:color="auto"/>
          </w:divBdr>
        </w:div>
        <w:div w:id="893351501">
          <w:marLeft w:val="640"/>
          <w:marRight w:val="0"/>
          <w:marTop w:val="0"/>
          <w:marBottom w:val="0"/>
          <w:divBdr>
            <w:top w:val="none" w:sz="0" w:space="0" w:color="auto"/>
            <w:left w:val="none" w:sz="0" w:space="0" w:color="auto"/>
            <w:bottom w:val="none" w:sz="0" w:space="0" w:color="auto"/>
            <w:right w:val="none" w:sz="0" w:space="0" w:color="auto"/>
          </w:divBdr>
        </w:div>
      </w:divsChild>
    </w:div>
    <w:div w:id="98112775">
      <w:bodyDiv w:val="1"/>
      <w:marLeft w:val="0"/>
      <w:marRight w:val="0"/>
      <w:marTop w:val="0"/>
      <w:marBottom w:val="0"/>
      <w:divBdr>
        <w:top w:val="none" w:sz="0" w:space="0" w:color="auto"/>
        <w:left w:val="none" w:sz="0" w:space="0" w:color="auto"/>
        <w:bottom w:val="none" w:sz="0" w:space="0" w:color="auto"/>
        <w:right w:val="none" w:sz="0" w:space="0" w:color="auto"/>
      </w:divBdr>
      <w:divsChild>
        <w:div w:id="718552265">
          <w:marLeft w:val="640"/>
          <w:marRight w:val="0"/>
          <w:marTop w:val="0"/>
          <w:marBottom w:val="0"/>
          <w:divBdr>
            <w:top w:val="none" w:sz="0" w:space="0" w:color="auto"/>
            <w:left w:val="none" w:sz="0" w:space="0" w:color="auto"/>
            <w:bottom w:val="none" w:sz="0" w:space="0" w:color="auto"/>
            <w:right w:val="none" w:sz="0" w:space="0" w:color="auto"/>
          </w:divBdr>
        </w:div>
        <w:div w:id="2117023073">
          <w:marLeft w:val="640"/>
          <w:marRight w:val="0"/>
          <w:marTop w:val="0"/>
          <w:marBottom w:val="0"/>
          <w:divBdr>
            <w:top w:val="none" w:sz="0" w:space="0" w:color="auto"/>
            <w:left w:val="none" w:sz="0" w:space="0" w:color="auto"/>
            <w:bottom w:val="none" w:sz="0" w:space="0" w:color="auto"/>
            <w:right w:val="none" w:sz="0" w:space="0" w:color="auto"/>
          </w:divBdr>
        </w:div>
        <w:div w:id="1362515553">
          <w:marLeft w:val="640"/>
          <w:marRight w:val="0"/>
          <w:marTop w:val="0"/>
          <w:marBottom w:val="0"/>
          <w:divBdr>
            <w:top w:val="none" w:sz="0" w:space="0" w:color="auto"/>
            <w:left w:val="none" w:sz="0" w:space="0" w:color="auto"/>
            <w:bottom w:val="none" w:sz="0" w:space="0" w:color="auto"/>
            <w:right w:val="none" w:sz="0" w:space="0" w:color="auto"/>
          </w:divBdr>
        </w:div>
        <w:div w:id="1499229497">
          <w:marLeft w:val="640"/>
          <w:marRight w:val="0"/>
          <w:marTop w:val="0"/>
          <w:marBottom w:val="0"/>
          <w:divBdr>
            <w:top w:val="none" w:sz="0" w:space="0" w:color="auto"/>
            <w:left w:val="none" w:sz="0" w:space="0" w:color="auto"/>
            <w:bottom w:val="none" w:sz="0" w:space="0" w:color="auto"/>
            <w:right w:val="none" w:sz="0" w:space="0" w:color="auto"/>
          </w:divBdr>
        </w:div>
        <w:div w:id="1477525591">
          <w:marLeft w:val="640"/>
          <w:marRight w:val="0"/>
          <w:marTop w:val="0"/>
          <w:marBottom w:val="0"/>
          <w:divBdr>
            <w:top w:val="none" w:sz="0" w:space="0" w:color="auto"/>
            <w:left w:val="none" w:sz="0" w:space="0" w:color="auto"/>
            <w:bottom w:val="none" w:sz="0" w:space="0" w:color="auto"/>
            <w:right w:val="none" w:sz="0" w:space="0" w:color="auto"/>
          </w:divBdr>
        </w:div>
        <w:div w:id="1624118359">
          <w:marLeft w:val="640"/>
          <w:marRight w:val="0"/>
          <w:marTop w:val="0"/>
          <w:marBottom w:val="0"/>
          <w:divBdr>
            <w:top w:val="none" w:sz="0" w:space="0" w:color="auto"/>
            <w:left w:val="none" w:sz="0" w:space="0" w:color="auto"/>
            <w:bottom w:val="none" w:sz="0" w:space="0" w:color="auto"/>
            <w:right w:val="none" w:sz="0" w:space="0" w:color="auto"/>
          </w:divBdr>
        </w:div>
        <w:div w:id="1395011276">
          <w:marLeft w:val="640"/>
          <w:marRight w:val="0"/>
          <w:marTop w:val="0"/>
          <w:marBottom w:val="0"/>
          <w:divBdr>
            <w:top w:val="none" w:sz="0" w:space="0" w:color="auto"/>
            <w:left w:val="none" w:sz="0" w:space="0" w:color="auto"/>
            <w:bottom w:val="none" w:sz="0" w:space="0" w:color="auto"/>
            <w:right w:val="none" w:sz="0" w:space="0" w:color="auto"/>
          </w:divBdr>
        </w:div>
        <w:div w:id="1448814606">
          <w:marLeft w:val="640"/>
          <w:marRight w:val="0"/>
          <w:marTop w:val="0"/>
          <w:marBottom w:val="0"/>
          <w:divBdr>
            <w:top w:val="none" w:sz="0" w:space="0" w:color="auto"/>
            <w:left w:val="none" w:sz="0" w:space="0" w:color="auto"/>
            <w:bottom w:val="none" w:sz="0" w:space="0" w:color="auto"/>
            <w:right w:val="none" w:sz="0" w:space="0" w:color="auto"/>
          </w:divBdr>
        </w:div>
        <w:div w:id="734358477">
          <w:marLeft w:val="640"/>
          <w:marRight w:val="0"/>
          <w:marTop w:val="0"/>
          <w:marBottom w:val="0"/>
          <w:divBdr>
            <w:top w:val="none" w:sz="0" w:space="0" w:color="auto"/>
            <w:left w:val="none" w:sz="0" w:space="0" w:color="auto"/>
            <w:bottom w:val="none" w:sz="0" w:space="0" w:color="auto"/>
            <w:right w:val="none" w:sz="0" w:space="0" w:color="auto"/>
          </w:divBdr>
        </w:div>
        <w:div w:id="1118141255">
          <w:marLeft w:val="640"/>
          <w:marRight w:val="0"/>
          <w:marTop w:val="0"/>
          <w:marBottom w:val="0"/>
          <w:divBdr>
            <w:top w:val="none" w:sz="0" w:space="0" w:color="auto"/>
            <w:left w:val="none" w:sz="0" w:space="0" w:color="auto"/>
            <w:bottom w:val="none" w:sz="0" w:space="0" w:color="auto"/>
            <w:right w:val="none" w:sz="0" w:space="0" w:color="auto"/>
          </w:divBdr>
        </w:div>
        <w:div w:id="1883592606">
          <w:marLeft w:val="640"/>
          <w:marRight w:val="0"/>
          <w:marTop w:val="0"/>
          <w:marBottom w:val="0"/>
          <w:divBdr>
            <w:top w:val="none" w:sz="0" w:space="0" w:color="auto"/>
            <w:left w:val="none" w:sz="0" w:space="0" w:color="auto"/>
            <w:bottom w:val="none" w:sz="0" w:space="0" w:color="auto"/>
            <w:right w:val="none" w:sz="0" w:space="0" w:color="auto"/>
          </w:divBdr>
        </w:div>
        <w:div w:id="1982689900">
          <w:marLeft w:val="640"/>
          <w:marRight w:val="0"/>
          <w:marTop w:val="0"/>
          <w:marBottom w:val="0"/>
          <w:divBdr>
            <w:top w:val="none" w:sz="0" w:space="0" w:color="auto"/>
            <w:left w:val="none" w:sz="0" w:space="0" w:color="auto"/>
            <w:bottom w:val="none" w:sz="0" w:space="0" w:color="auto"/>
            <w:right w:val="none" w:sz="0" w:space="0" w:color="auto"/>
          </w:divBdr>
        </w:div>
        <w:div w:id="900213536">
          <w:marLeft w:val="640"/>
          <w:marRight w:val="0"/>
          <w:marTop w:val="0"/>
          <w:marBottom w:val="0"/>
          <w:divBdr>
            <w:top w:val="none" w:sz="0" w:space="0" w:color="auto"/>
            <w:left w:val="none" w:sz="0" w:space="0" w:color="auto"/>
            <w:bottom w:val="none" w:sz="0" w:space="0" w:color="auto"/>
            <w:right w:val="none" w:sz="0" w:space="0" w:color="auto"/>
          </w:divBdr>
        </w:div>
        <w:div w:id="260723702">
          <w:marLeft w:val="640"/>
          <w:marRight w:val="0"/>
          <w:marTop w:val="0"/>
          <w:marBottom w:val="0"/>
          <w:divBdr>
            <w:top w:val="none" w:sz="0" w:space="0" w:color="auto"/>
            <w:left w:val="none" w:sz="0" w:space="0" w:color="auto"/>
            <w:bottom w:val="none" w:sz="0" w:space="0" w:color="auto"/>
            <w:right w:val="none" w:sz="0" w:space="0" w:color="auto"/>
          </w:divBdr>
        </w:div>
        <w:div w:id="868104790">
          <w:marLeft w:val="640"/>
          <w:marRight w:val="0"/>
          <w:marTop w:val="0"/>
          <w:marBottom w:val="0"/>
          <w:divBdr>
            <w:top w:val="none" w:sz="0" w:space="0" w:color="auto"/>
            <w:left w:val="none" w:sz="0" w:space="0" w:color="auto"/>
            <w:bottom w:val="none" w:sz="0" w:space="0" w:color="auto"/>
            <w:right w:val="none" w:sz="0" w:space="0" w:color="auto"/>
          </w:divBdr>
        </w:div>
      </w:divsChild>
    </w:div>
    <w:div w:id="102188931">
      <w:bodyDiv w:val="1"/>
      <w:marLeft w:val="0"/>
      <w:marRight w:val="0"/>
      <w:marTop w:val="0"/>
      <w:marBottom w:val="0"/>
      <w:divBdr>
        <w:top w:val="none" w:sz="0" w:space="0" w:color="auto"/>
        <w:left w:val="none" w:sz="0" w:space="0" w:color="auto"/>
        <w:bottom w:val="none" w:sz="0" w:space="0" w:color="auto"/>
        <w:right w:val="none" w:sz="0" w:space="0" w:color="auto"/>
      </w:divBdr>
    </w:div>
    <w:div w:id="109402752">
      <w:bodyDiv w:val="1"/>
      <w:marLeft w:val="0"/>
      <w:marRight w:val="0"/>
      <w:marTop w:val="0"/>
      <w:marBottom w:val="0"/>
      <w:divBdr>
        <w:top w:val="none" w:sz="0" w:space="0" w:color="auto"/>
        <w:left w:val="none" w:sz="0" w:space="0" w:color="auto"/>
        <w:bottom w:val="none" w:sz="0" w:space="0" w:color="auto"/>
        <w:right w:val="none" w:sz="0" w:space="0" w:color="auto"/>
      </w:divBdr>
    </w:div>
    <w:div w:id="209995125">
      <w:bodyDiv w:val="1"/>
      <w:marLeft w:val="0"/>
      <w:marRight w:val="0"/>
      <w:marTop w:val="0"/>
      <w:marBottom w:val="0"/>
      <w:divBdr>
        <w:top w:val="none" w:sz="0" w:space="0" w:color="auto"/>
        <w:left w:val="none" w:sz="0" w:space="0" w:color="auto"/>
        <w:bottom w:val="none" w:sz="0" w:space="0" w:color="auto"/>
        <w:right w:val="none" w:sz="0" w:space="0" w:color="auto"/>
      </w:divBdr>
      <w:divsChild>
        <w:div w:id="479074251">
          <w:marLeft w:val="640"/>
          <w:marRight w:val="0"/>
          <w:marTop w:val="0"/>
          <w:marBottom w:val="0"/>
          <w:divBdr>
            <w:top w:val="none" w:sz="0" w:space="0" w:color="auto"/>
            <w:left w:val="none" w:sz="0" w:space="0" w:color="auto"/>
            <w:bottom w:val="none" w:sz="0" w:space="0" w:color="auto"/>
            <w:right w:val="none" w:sz="0" w:space="0" w:color="auto"/>
          </w:divBdr>
        </w:div>
        <w:div w:id="1412657972">
          <w:marLeft w:val="640"/>
          <w:marRight w:val="0"/>
          <w:marTop w:val="0"/>
          <w:marBottom w:val="0"/>
          <w:divBdr>
            <w:top w:val="none" w:sz="0" w:space="0" w:color="auto"/>
            <w:left w:val="none" w:sz="0" w:space="0" w:color="auto"/>
            <w:bottom w:val="none" w:sz="0" w:space="0" w:color="auto"/>
            <w:right w:val="none" w:sz="0" w:space="0" w:color="auto"/>
          </w:divBdr>
        </w:div>
        <w:div w:id="776409186">
          <w:marLeft w:val="640"/>
          <w:marRight w:val="0"/>
          <w:marTop w:val="0"/>
          <w:marBottom w:val="0"/>
          <w:divBdr>
            <w:top w:val="none" w:sz="0" w:space="0" w:color="auto"/>
            <w:left w:val="none" w:sz="0" w:space="0" w:color="auto"/>
            <w:bottom w:val="none" w:sz="0" w:space="0" w:color="auto"/>
            <w:right w:val="none" w:sz="0" w:space="0" w:color="auto"/>
          </w:divBdr>
        </w:div>
        <w:div w:id="2085568354">
          <w:marLeft w:val="640"/>
          <w:marRight w:val="0"/>
          <w:marTop w:val="0"/>
          <w:marBottom w:val="0"/>
          <w:divBdr>
            <w:top w:val="none" w:sz="0" w:space="0" w:color="auto"/>
            <w:left w:val="none" w:sz="0" w:space="0" w:color="auto"/>
            <w:bottom w:val="none" w:sz="0" w:space="0" w:color="auto"/>
            <w:right w:val="none" w:sz="0" w:space="0" w:color="auto"/>
          </w:divBdr>
        </w:div>
        <w:div w:id="647899616">
          <w:marLeft w:val="640"/>
          <w:marRight w:val="0"/>
          <w:marTop w:val="0"/>
          <w:marBottom w:val="0"/>
          <w:divBdr>
            <w:top w:val="none" w:sz="0" w:space="0" w:color="auto"/>
            <w:left w:val="none" w:sz="0" w:space="0" w:color="auto"/>
            <w:bottom w:val="none" w:sz="0" w:space="0" w:color="auto"/>
            <w:right w:val="none" w:sz="0" w:space="0" w:color="auto"/>
          </w:divBdr>
        </w:div>
        <w:div w:id="2122147799">
          <w:marLeft w:val="640"/>
          <w:marRight w:val="0"/>
          <w:marTop w:val="0"/>
          <w:marBottom w:val="0"/>
          <w:divBdr>
            <w:top w:val="none" w:sz="0" w:space="0" w:color="auto"/>
            <w:left w:val="none" w:sz="0" w:space="0" w:color="auto"/>
            <w:bottom w:val="none" w:sz="0" w:space="0" w:color="auto"/>
            <w:right w:val="none" w:sz="0" w:space="0" w:color="auto"/>
          </w:divBdr>
        </w:div>
        <w:div w:id="944192538">
          <w:marLeft w:val="640"/>
          <w:marRight w:val="0"/>
          <w:marTop w:val="0"/>
          <w:marBottom w:val="0"/>
          <w:divBdr>
            <w:top w:val="none" w:sz="0" w:space="0" w:color="auto"/>
            <w:left w:val="none" w:sz="0" w:space="0" w:color="auto"/>
            <w:bottom w:val="none" w:sz="0" w:space="0" w:color="auto"/>
            <w:right w:val="none" w:sz="0" w:space="0" w:color="auto"/>
          </w:divBdr>
        </w:div>
        <w:div w:id="1321692474">
          <w:marLeft w:val="640"/>
          <w:marRight w:val="0"/>
          <w:marTop w:val="0"/>
          <w:marBottom w:val="0"/>
          <w:divBdr>
            <w:top w:val="none" w:sz="0" w:space="0" w:color="auto"/>
            <w:left w:val="none" w:sz="0" w:space="0" w:color="auto"/>
            <w:bottom w:val="none" w:sz="0" w:space="0" w:color="auto"/>
            <w:right w:val="none" w:sz="0" w:space="0" w:color="auto"/>
          </w:divBdr>
        </w:div>
        <w:div w:id="1694725050">
          <w:marLeft w:val="640"/>
          <w:marRight w:val="0"/>
          <w:marTop w:val="0"/>
          <w:marBottom w:val="0"/>
          <w:divBdr>
            <w:top w:val="none" w:sz="0" w:space="0" w:color="auto"/>
            <w:left w:val="none" w:sz="0" w:space="0" w:color="auto"/>
            <w:bottom w:val="none" w:sz="0" w:space="0" w:color="auto"/>
            <w:right w:val="none" w:sz="0" w:space="0" w:color="auto"/>
          </w:divBdr>
        </w:div>
        <w:div w:id="1471047386">
          <w:marLeft w:val="640"/>
          <w:marRight w:val="0"/>
          <w:marTop w:val="0"/>
          <w:marBottom w:val="0"/>
          <w:divBdr>
            <w:top w:val="none" w:sz="0" w:space="0" w:color="auto"/>
            <w:left w:val="none" w:sz="0" w:space="0" w:color="auto"/>
            <w:bottom w:val="none" w:sz="0" w:space="0" w:color="auto"/>
            <w:right w:val="none" w:sz="0" w:space="0" w:color="auto"/>
          </w:divBdr>
        </w:div>
        <w:div w:id="1871331688">
          <w:marLeft w:val="640"/>
          <w:marRight w:val="0"/>
          <w:marTop w:val="0"/>
          <w:marBottom w:val="0"/>
          <w:divBdr>
            <w:top w:val="none" w:sz="0" w:space="0" w:color="auto"/>
            <w:left w:val="none" w:sz="0" w:space="0" w:color="auto"/>
            <w:bottom w:val="none" w:sz="0" w:space="0" w:color="auto"/>
            <w:right w:val="none" w:sz="0" w:space="0" w:color="auto"/>
          </w:divBdr>
        </w:div>
        <w:div w:id="1327591866">
          <w:marLeft w:val="640"/>
          <w:marRight w:val="0"/>
          <w:marTop w:val="0"/>
          <w:marBottom w:val="0"/>
          <w:divBdr>
            <w:top w:val="none" w:sz="0" w:space="0" w:color="auto"/>
            <w:left w:val="none" w:sz="0" w:space="0" w:color="auto"/>
            <w:bottom w:val="none" w:sz="0" w:space="0" w:color="auto"/>
            <w:right w:val="none" w:sz="0" w:space="0" w:color="auto"/>
          </w:divBdr>
        </w:div>
        <w:div w:id="511993751">
          <w:marLeft w:val="640"/>
          <w:marRight w:val="0"/>
          <w:marTop w:val="0"/>
          <w:marBottom w:val="0"/>
          <w:divBdr>
            <w:top w:val="none" w:sz="0" w:space="0" w:color="auto"/>
            <w:left w:val="none" w:sz="0" w:space="0" w:color="auto"/>
            <w:bottom w:val="none" w:sz="0" w:space="0" w:color="auto"/>
            <w:right w:val="none" w:sz="0" w:space="0" w:color="auto"/>
          </w:divBdr>
        </w:div>
        <w:div w:id="767584817">
          <w:marLeft w:val="640"/>
          <w:marRight w:val="0"/>
          <w:marTop w:val="0"/>
          <w:marBottom w:val="0"/>
          <w:divBdr>
            <w:top w:val="none" w:sz="0" w:space="0" w:color="auto"/>
            <w:left w:val="none" w:sz="0" w:space="0" w:color="auto"/>
            <w:bottom w:val="none" w:sz="0" w:space="0" w:color="auto"/>
            <w:right w:val="none" w:sz="0" w:space="0" w:color="auto"/>
          </w:divBdr>
        </w:div>
      </w:divsChild>
    </w:div>
    <w:div w:id="289408407">
      <w:bodyDiv w:val="1"/>
      <w:marLeft w:val="0"/>
      <w:marRight w:val="0"/>
      <w:marTop w:val="0"/>
      <w:marBottom w:val="0"/>
      <w:divBdr>
        <w:top w:val="none" w:sz="0" w:space="0" w:color="auto"/>
        <w:left w:val="none" w:sz="0" w:space="0" w:color="auto"/>
        <w:bottom w:val="none" w:sz="0" w:space="0" w:color="auto"/>
        <w:right w:val="none" w:sz="0" w:space="0" w:color="auto"/>
      </w:divBdr>
      <w:divsChild>
        <w:div w:id="1965696110">
          <w:marLeft w:val="640"/>
          <w:marRight w:val="0"/>
          <w:marTop w:val="0"/>
          <w:marBottom w:val="0"/>
          <w:divBdr>
            <w:top w:val="none" w:sz="0" w:space="0" w:color="auto"/>
            <w:left w:val="none" w:sz="0" w:space="0" w:color="auto"/>
            <w:bottom w:val="none" w:sz="0" w:space="0" w:color="auto"/>
            <w:right w:val="none" w:sz="0" w:space="0" w:color="auto"/>
          </w:divBdr>
        </w:div>
      </w:divsChild>
    </w:div>
    <w:div w:id="341250292">
      <w:bodyDiv w:val="1"/>
      <w:marLeft w:val="0"/>
      <w:marRight w:val="0"/>
      <w:marTop w:val="0"/>
      <w:marBottom w:val="0"/>
      <w:divBdr>
        <w:top w:val="none" w:sz="0" w:space="0" w:color="auto"/>
        <w:left w:val="none" w:sz="0" w:space="0" w:color="auto"/>
        <w:bottom w:val="none" w:sz="0" w:space="0" w:color="auto"/>
        <w:right w:val="none" w:sz="0" w:space="0" w:color="auto"/>
      </w:divBdr>
      <w:divsChild>
        <w:div w:id="1479961332">
          <w:marLeft w:val="640"/>
          <w:marRight w:val="0"/>
          <w:marTop w:val="0"/>
          <w:marBottom w:val="0"/>
          <w:divBdr>
            <w:top w:val="none" w:sz="0" w:space="0" w:color="auto"/>
            <w:left w:val="none" w:sz="0" w:space="0" w:color="auto"/>
            <w:bottom w:val="none" w:sz="0" w:space="0" w:color="auto"/>
            <w:right w:val="none" w:sz="0" w:space="0" w:color="auto"/>
          </w:divBdr>
        </w:div>
        <w:div w:id="882906325">
          <w:marLeft w:val="640"/>
          <w:marRight w:val="0"/>
          <w:marTop w:val="0"/>
          <w:marBottom w:val="0"/>
          <w:divBdr>
            <w:top w:val="none" w:sz="0" w:space="0" w:color="auto"/>
            <w:left w:val="none" w:sz="0" w:space="0" w:color="auto"/>
            <w:bottom w:val="none" w:sz="0" w:space="0" w:color="auto"/>
            <w:right w:val="none" w:sz="0" w:space="0" w:color="auto"/>
          </w:divBdr>
        </w:div>
        <w:div w:id="1234007365">
          <w:marLeft w:val="640"/>
          <w:marRight w:val="0"/>
          <w:marTop w:val="0"/>
          <w:marBottom w:val="0"/>
          <w:divBdr>
            <w:top w:val="none" w:sz="0" w:space="0" w:color="auto"/>
            <w:left w:val="none" w:sz="0" w:space="0" w:color="auto"/>
            <w:bottom w:val="none" w:sz="0" w:space="0" w:color="auto"/>
            <w:right w:val="none" w:sz="0" w:space="0" w:color="auto"/>
          </w:divBdr>
        </w:div>
        <w:div w:id="1929654519">
          <w:marLeft w:val="640"/>
          <w:marRight w:val="0"/>
          <w:marTop w:val="0"/>
          <w:marBottom w:val="0"/>
          <w:divBdr>
            <w:top w:val="none" w:sz="0" w:space="0" w:color="auto"/>
            <w:left w:val="none" w:sz="0" w:space="0" w:color="auto"/>
            <w:bottom w:val="none" w:sz="0" w:space="0" w:color="auto"/>
            <w:right w:val="none" w:sz="0" w:space="0" w:color="auto"/>
          </w:divBdr>
        </w:div>
        <w:div w:id="382557256">
          <w:marLeft w:val="640"/>
          <w:marRight w:val="0"/>
          <w:marTop w:val="0"/>
          <w:marBottom w:val="0"/>
          <w:divBdr>
            <w:top w:val="none" w:sz="0" w:space="0" w:color="auto"/>
            <w:left w:val="none" w:sz="0" w:space="0" w:color="auto"/>
            <w:bottom w:val="none" w:sz="0" w:space="0" w:color="auto"/>
            <w:right w:val="none" w:sz="0" w:space="0" w:color="auto"/>
          </w:divBdr>
        </w:div>
        <w:div w:id="1465657476">
          <w:marLeft w:val="640"/>
          <w:marRight w:val="0"/>
          <w:marTop w:val="0"/>
          <w:marBottom w:val="0"/>
          <w:divBdr>
            <w:top w:val="none" w:sz="0" w:space="0" w:color="auto"/>
            <w:left w:val="none" w:sz="0" w:space="0" w:color="auto"/>
            <w:bottom w:val="none" w:sz="0" w:space="0" w:color="auto"/>
            <w:right w:val="none" w:sz="0" w:space="0" w:color="auto"/>
          </w:divBdr>
        </w:div>
        <w:div w:id="1520851721">
          <w:marLeft w:val="640"/>
          <w:marRight w:val="0"/>
          <w:marTop w:val="0"/>
          <w:marBottom w:val="0"/>
          <w:divBdr>
            <w:top w:val="none" w:sz="0" w:space="0" w:color="auto"/>
            <w:left w:val="none" w:sz="0" w:space="0" w:color="auto"/>
            <w:bottom w:val="none" w:sz="0" w:space="0" w:color="auto"/>
            <w:right w:val="none" w:sz="0" w:space="0" w:color="auto"/>
          </w:divBdr>
        </w:div>
        <w:div w:id="248781254">
          <w:marLeft w:val="640"/>
          <w:marRight w:val="0"/>
          <w:marTop w:val="0"/>
          <w:marBottom w:val="0"/>
          <w:divBdr>
            <w:top w:val="none" w:sz="0" w:space="0" w:color="auto"/>
            <w:left w:val="none" w:sz="0" w:space="0" w:color="auto"/>
            <w:bottom w:val="none" w:sz="0" w:space="0" w:color="auto"/>
            <w:right w:val="none" w:sz="0" w:space="0" w:color="auto"/>
          </w:divBdr>
        </w:div>
        <w:div w:id="1526485547">
          <w:marLeft w:val="640"/>
          <w:marRight w:val="0"/>
          <w:marTop w:val="0"/>
          <w:marBottom w:val="0"/>
          <w:divBdr>
            <w:top w:val="none" w:sz="0" w:space="0" w:color="auto"/>
            <w:left w:val="none" w:sz="0" w:space="0" w:color="auto"/>
            <w:bottom w:val="none" w:sz="0" w:space="0" w:color="auto"/>
            <w:right w:val="none" w:sz="0" w:space="0" w:color="auto"/>
          </w:divBdr>
        </w:div>
        <w:div w:id="1641694103">
          <w:marLeft w:val="640"/>
          <w:marRight w:val="0"/>
          <w:marTop w:val="0"/>
          <w:marBottom w:val="0"/>
          <w:divBdr>
            <w:top w:val="none" w:sz="0" w:space="0" w:color="auto"/>
            <w:left w:val="none" w:sz="0" w:space="0" w:color="auto"/>
            <w:bottom w:val="none" w:sz="0" w:space="0" w:color="auto"/>
            <w:right w:val="none" w:sz="0" w:space="0" w:color="auto"/>
          </w:divBdr>
        </w:div>
        <w:div w:id="426194563">
          <w:marLeft w:val="640"/>
          <w:marRight w:val="0"/>
          <w:marTop w:val="0"/>
          <w:marBottom w:val="0"/>
          <w:divBdr>
            <w:top w:val="none" w:sz="0" w:space="0" w:color="auto"/>
            <w:left w:val="none" w:sz="0" w:space="0" w:color="auto"/>
            <w:bottom w:val="none" w:sz="0" w:space="0" w:color="auto"/>
            <w:right w:val="none" w:sz="0" w:space="0" w:color="auto"/>
          </w:divBdr>
        </w:div>
        <w:div w:id="1678921309">
          <w:marLeft w:val="640"/>
          <w:marRight w:val="0"/>
          <w:marTop w:val="0"/>
          <w:marBottom w:val="0"/>
          <w:divBdr>
            <w:top w:val="none" w:sz="0" w:space="0" w:color="auto"/>
            <w:left w:val="none" w:sz="0" w:space="0" w:color="auto"/>
            <w:bottom w:val="none" w:sz="0" w:space="0" w:color="auto"/>
            <w:right w:val="none" w:sz="0" w:space="0" w:color="auto"/>
          </w:divBdr>
        </w:div>
        <w:div w:id="1493177785">
          <w:marLeft w:val="640"/>
          <w:marRight w:val="0"/>
          <w:marTop w:val="0"/>
          <w:marBottom w:val="0"/>
          <w:divBdr>
            <w:top w:val="none" w:sz="0" w:space="0" w:color="auto"/>
            <w:left w:val="none" w:sz="0" w:space="0" w:color="auto"/>
            <w:bottom w:val="none" w:sz="0" w:space="0" w:color="auto"/>
            <w:right w:val="none" w:sz="0" w:space="0" w:color="auto"/>
          </w:divBdr>
        </w:div>
        <w:div w:id="1815683296">
          <w:marLeft w:val="640"/>
          <w:marRight w:val="0"/>
          <w:marTop w:val="0"/>
          <w:marBottom w:val="0"/>
          <w:divBdr>
            <w:top w:val="none" w:sz="0" w:space="0" w:color="auto"/>
            <w:left w:val="none" w:sz="0" w:space="0" w:color="auto"/>
            <w:bottom w:val="none" w:sz="0" w:space="0" w:color="auto"/>
            <w:right w:val="none" w:sz="0" w:space="0" w:color="auto"/>
          </w:divBdr>
        </w:div>
        <w:div w:id="1443263959">
          <w:marLeft w:val="640"/>
          <w:marRight w:val="0"/>
          <w:marTop w:val="0"/>
          <w:marBottom w:val="0"/>
          <w:divBdr>
            <w:top w:val="none" w:sz="0" w:space="0" w:color="auto"/>
            <w:left w:val="none" w:sz="0" w:space="0" w:color="auto"/>
            <w:bottom w:val="none" w:sz="0" w:space="0" w:color="auto"/>
            <w:right w:val="none" w:sz="0" w:space="0" w:color="auto"/>
          </w:divBdr>
        </w:div>
        <w:div w:id="1659918507">
          <w:marLeft w:val="640"/>
          <w:marRight w:val="0"/>
          <w:marTop w:val="0"/>
          <w:marBottom w:val="0"/>
          <w:divBdr>
            <w:top w:val="none" w:sz="0" w:space="0" w:color="auto"/>
            <w:left w:val="none" w:sz="0" w:space="0" w:color="auto"/>
            <w:bottom w:val="none" w:sz="0" w:space="0" w:color="auto"/>
            <w:right w:val="none" w:sz="0" w:space="0" w:color="auto"/>
          </w:divBdr>
        </w:div>
        <w:div w:id="985861681">
          <w:marLeft w:val="640"/>
          <w:marRight w:val="0"/>
          <w:marTop w:val="0"/>
          <w:marBottom w:val="0"/>
          <w:divBdr>
            <w:top w:val="none" w:sz="0" w:space="0" w:color="auto"/>
            <w:left w:val="none" w:sz="0" w:space="0" w:color="auto"/>
            <w:bottom w:val="none" w:sz="0" w:space="0" w:color="auto"/>
            <w:right w:val="none" w:sz="0" w:space="0" w:color="auto"/>
          </w:divBdr>
        </w:div>
        <w:div w:id="190844029">
          <w:marLeft w:val="640"/>
          <w:marRight w:val="0"/>
          <w:marTop w:val="0"/>
          <w:marBottom w:val="0"/>
          <w:divBdr>
            <w:top w:val="none" w:sz="0" w:space="0" w:color="auto"/>
            <w:left w:val="none" w:sz="0" w:space="0" w:color="auto"/>
            <w:bottom w:val="none" w:sz="0" w:space="0" w:color="auto"/>
            <w:right w:val="none" w:sz="0" w:space="0" w:color="auto"/>
          </w:divBdr>
        </w:div>
        <w:div w:id="553586620">
          <w:marLeft w:val="640"/>
          <w:marRight w:val="0"/>
          <w:marTop w:val="0"/>
          <w:marBottom w:val="0"/>
          <w:divBdr>
            <w:top w:val="none" w:sz="0" w:space="0" w:color="auto"/>
            <w:left w:val="none" w:sz="0" w:space="0" w:color="auto"/>
            <w:bottom w:val="none" w:sz="0" w:space="0" w:color="auto"/>
            <w:right w:val="none" w:sz="0" w:space="0" w:color="auto"/>
          </w:divBdr>
        </w:div>
        <w:div w:id="696464735">
          <w:marLeft w:val="640"/>
          <w:marRight w:val="0"/>
          <w:marTop w:val="0"/>
          <w:marBottom w:val="0"/>
          <w:divBdr>
            <w:top w:val="none" w:sz="0" w:space="0" w:color="auto"/>
            <w:left w:val="none" w:sz="0" w:space="0" w:color="auto"/>
            <w:bottom w:val="none" w:sz="0" w:space="0" w:color="auto"/>
            <w:right w:val="none" w:sz="0" w:space="0" w:color="auto"/>
          </w:divBdr>
        </w:div>
      </w:divsChild>
    </w:div>
    <w:div w:id="548542024">
      <w:bodyDiv w:val="1"/>
      <w:marLeft w:val="0"/>
      <w:marRight w:val="0"/>
      <w:marTop w:val="0"/>
      <w:marBottom w:val="0"/>
      <w:divBdr>
        <w:top w:val="none" w:sz="0" w:space="0" w:color="auto"/>
        <w:left w:val="none" w:sz="0" w:space="0" w:color="auto"/>
        <w:bottom w:val="none" w:sz="0" w:space="0" w:color="auto"/>
        <w:right w:val="none" w:sz="0" w:space="0" w:color="auto"/>
      </w:divBdr>
    </w:div>
    <w:div w:id="558245596">
      <w:bodyDiv w:val="1"/>
      <w:marLeft w:val="0"/>
      <w:marRight w:val="0"/>
      <w:marTop w:val="0"/>
      <w:marBottom w:val="0"/>
      <w:divBdr>
        <w:top w:val="none" w:sz="0" w:space="0" w:color="auto"/>
        <w:left w:val="none" w:sz="0" w:space="0" w:color="auto"/>
        <w:bottom w:val="none" w:sz="0" w:space="0" w:color="auto"/>
        <w:right w:val="none" w:sz="0" w:space="0" w:color="auto"/>
      </w:divBdr>
    </w:div>
    <w:div w:id="563611473">
      <w:bodyDiv w:val="1"/>
      <w:marLeft w:val="0"/>
      <w:marRight w:val="0"/>
      <w:marTop w:val="0"/>
      <w:marBottom w:val="0"/>
      <w:divBdr>
        <w:top w:val="none" w:sz="0" w:space="0" w:color="auto"/>
        <w:left w:val="none" w:sz="0" w:space="0" w:color="auto"/>
        <w:bottom w:val="none" w:sz="0" w:space="0" w:color="auto"/>
        <w:right w:val="none" w:sz="0" w:space="0" w:color="auto"/>
      </w:divBdr>
      <w:divsChild>
        <w:div w:id="1773624573">
          <w:marLeft w:val="640"/>
          <w:marRight w:val="0"/>
          <w:marTop w:val="0"/>
          <w:marBottom w:val="0"/>
          <w:divBdr>
            <w:top w:val="none" w:sz="0" w:space="0" w:color="auto"/>
            <w:left w:val="none" w:sz="0" w:space="0" w:color="auto"/>
            <w:bottom w:val="none" w:sz="0" w:space="0" w:color="auto"/>
            <w:right w:val="none" w:sz="0" w:space="0" w:color="auto"/>
          </w:divBdr>
        </w:div>
        <w:div w:id="93981936">
          <w:marLeft w:val="640"/>
          <w:marRight w:val="0"/>
          <w:marTop w:val="0"/>
          <w:marBottom w:val="0"/>
          <w:divBdr>
            <w:top w:val="none" w:sz="0" w:space="0" w:color="auto"/>
            <w:left w:val="none" w:sz="0" w:space="0" w:color="auto"/>
            <w:bottom w:val="none" w:sz="0" w:space="0" w:color="auto"/>
            <w:right w:val="none" w:sz="0" w:space="0" w:color="auto"/>
          </w:divBdr>
        </w:div>
        <w:div w:id="1605769881">
          <w:marLeft w:val="640"/>
          <w:marRight w:val="0"/>
          <w:marTop w:val="0"/>
          <w:marBottom w:val="0"/>
          <w:divBdr>
            <w:top w:val="none" w:sz="0" w:space="0" w:color="auto"/>
            <w:left w:val="none" w:sz="0" w:space="0" w:color="auto"/>
            <w:bottom w:val="none" w:sz="0" w:space="0" w:color="auto"/>
            <w:right w:val="none" w:sz="0" w:space="0" w:color="auto"/>
          </w:divBdr>
        </w:div>
        <w:div w:id="1826121958">
          <w:marLeft w:val="640"/>
          <w:marRight w:val="0"/>
          <w:marTop w:val="0"/>
          <w:marBottom w:val="0"/>
          <w:divBdr>
            <w:top w:val="none" w:sz="0" w:space="0" w:color="auto"/>
            <w:left w:val="none" w:sz="0" w:space="0" w:color="auto"/>
            <w:bottom w:val="none" w:sz="0" w:space="0" w:color="auto"/>
            <w:right w:val="none" w:sz="0" w:space="0" w:color="auto"/>
          </w:divBdr>
        </w:div>
        <w:div w:id="1722628483">
          <w:marLeft w:val="640"/>
          <w:marRight w:val="0"/>
          <w:marTop w:val="0"/>
          <w:marBottom w:val="0"/>
          <w:divBdr>
            <w:top w:val="none" w:sz="0" w:space="0" w:color="auto"/>
            <w:left w:val="none" w:sz="0" w:space="0" w:color="auto"/>
            <w:bottom w:val="none" w:sz="0" w:space="0" w:color="auto"/>
            <w:right w:val="none" w:sz="0" w:space="0" w:color="auto"/>
          </w:divBdr>
        </w:div>
        <w:div w:id="1703893974">
          <w:marLeft w:val="640"/>
          <w:marRight w:val="0"/>
          <w:marTop w:val="0"/>
          <w:marBottom w:val="0"/>
          <w:divBdr>
            <w:top w:val="none" w:sz="0" w:space="0" w:color="auto"/>
            <w:left w:val="none" w:sz="0" w:space="0" w:color="auto"/>
            <w:bottom w:val="none" w:sz="0" w:space="0" w:color="auto"/>
            <w:right w:val="none" w:sz="0" w:space="0" w:color="auto"/>
          </w:divBdr>
        </w:div>
        <w:div w:id="1224559749">
          <w:marLeft w:val="640"/>
          <w:marRight w:val="0"/>
          <w:marTop w:val="0"/>
          <w:marBottom w:val="0"/>
          <w:divBdr>
            <w:top w:val="none" w:sz="0" w:space="0" w:color="auto"/>
            <w:left w:val="none" w:sz="0" w:space="0" w:color="auto"/>
            <w:bottom w:val="none" w:sz="0" w:space="0" w:color="auto"/>
            <w:right w:val="none" w:sz="0" w:space="0" w:color="auto"/>
          </w:divBdr>
        </w:div>
        <w:div w:id="807628214">
          <w:marLeft w:val="640"/>
          <w:marRight w:val="0"/>
          <w:marTop w:val="0"/>
          <w:marBottom w:val="0"/>
          <w:divBdr>
            <w:top w:val="none" w:sz="0" w:space="0" w:color="auto"/>
            <w:left w:val="none" w:sz="0" w:space="0" w:color="auto"/>
            <w:bottom w:val="none" w:sz="0" w:space="0" w:color="auto"/>
            <w:right w:val="none" w:sz="0" w:space="0" w:color="auto"/>
          </w:divBdr>
        </w:div>
        <w:div w:id="337541437">
          <w:marLeft w:val="640"/>
          <w:marRight w:val="0"/>
          <w:marTop w:val="0"/>
          <w:marBottom w:val="0"/>
          <w:divBdr>
            <w:top w:val="none" w:sz="0" w:space="0" w:color="auto"/>
            <w:left w:val="none" w:sz="0" w:space="0" w:color="auto"/>
            <w:bottom w:val="none" w:sz="0" w:space="0" w:color="auto"/>
            <w:right w:val="none" w:sz="0" w:space="0" w:color="auto"/>
          </w:divBdr>
        </w:div>
        <w:div w:id="1261065801">
          <w:marLeft w:val="640"/>
          <w:marRight w:val="0"/>
          <w:marTop w:val="0"/>
          <w:marBottom w:val="0"/>
          <w:divBdr>
            <w:top w:val="none" w:sz="0" w:space="0" w:color="auto"/>
            <w:left w:val="none" w:sz="0" w:space="0" w:color="auto"/>
            <w:bottom w:val="none" w:sz="0" w:space="0" w:color="auto"/>
            <w:right w:val="none" w:sz="0" w:space="0" w:color="auto"/>
          </w:divBdr>
        </w:div>
        <w:div w:id="1611663865">
          <w:marLeft w:val="640"/>
          <w:marRight w:val="0"/>
          <w:marTop w:val="0"/>
          <w:marBottom w:val="0"/>
          <w:divBdr>
            <w:top w:val="none" w:sz="0" w:space="0" w:color="auto"/>
            <w:left w:val="none" w:sz="0" w:space="0" w:color="auto"/>
            <w:bottom w:val="none" w:sz="0" w:space="0" w:color="auto"/>
            <w:right w:val="none" w:sz="0" w:space="0" w:color="auto"/>
          </w:divBdr>
        </w:div>
        <w:div w:id="239367689">
          <w:marLeft w:val="640"/>
          <w:marRight w:val="0"/>
          <w:marTop w:val="0"/>
          <w:marBottom w:val="0"/>
          <w:divBdr>
            <w:top w:val="none" w:sz="0" w:space="0" w:color="auto"/>
            <w:left w:val="none" w:sz="0" w:space="0" w:color="auto"/>
            <w:bottom w:val="none" w:sz="0" w:space="0" w:color="auto"/>
            <w:right w:val="none" w:sz="0" w:space="0" w:color="auto"/>
          </w:divBdr>
        </w:div>
        <w:div w:id="1477800365">
          <w:marLeft w:val="640"/>
          <w:marRight w:val="0"/>
          <w:marTop w:val="0"/>
          <w:marBottom w:val="0"/>
          <w:divBdr>
            <w:top w:val="none" w:sz="0" w:space="0" w:color="auto"/>
            <w:left w:val="none" w:sz="0" w:space="0" w:color="auto"/>
            <w:bottom w:val="none" w:sz="0" w:space="0" w:color="auto"/>
            <w:right w:val="none" w:sz="0" w:space="0" w:color="auto"/>
          </w:divBdr>
        </w:div>
      </w:divsChild>
    </w:div>
    <w:div w:id="631254825">
      <w:bodyDiv w:val="1"/>
      <w:marLeft w:val="0"/>
      <w:marRight w:val="0"/>
      <w:marTop w:val="0"/>
      <w:marBottom w:val="0"/>
      <w:divBdr>
        <w:top w:val="none" w:sz="0" w:space="0" w:color="auto"/>
        <w:left w:val="none" w:sz="0" w:space="0" w:color="auto"/>
        <w:bottom w:val="none" w:sz="0" w:space="0" w:color="auto"/>
        <w:right w:val="none" w:sz="0" w:space="0" w:color="auto"/>
      </w:divBdr>
      <w:divsChild>
        <w:div w:id="575870230">
          <w:marLeft w:val="640"/>
          <w:marRight w:val="0"/>
          <w:marTop w:val="0"/>
          <w:marBottom w:val="0"/>
          <w:divBdr>
            <w:top w:val="none" w:sz="0" w:space="0" w:color="auto"/>
            <w:left w:val="none" w:sz="0" w:space="0" w:color="auto"/>
            <w:bottom w:val="none" w:sz="0" w:space="0" w:color="auto"/>
            <w:right w:val="none" w:sz="0" w:space="0" w:color="auto"/>
          </w:divBdr>
        </w:div>
        <w:div w:id="74524005">
          <w:marLeft w:val="640"/>
          <w:marRight w:val="0"/>
          <w:marTop w:val="0"/>
          <w:marBottom w:val="0"/>
          <w:divBdr>
            <w:top w:val="none" w:sz="0" w:space="0" w:color="auto"/>
            <w:left w:val="none" w:sz="0" w:space="0" w:color="auto"/>
            <w:bottom w:val="none" w:sz="0" w:space="0" w:color="auto"/>
            <w:right w:val="none" w:sz="0" w:space="0" w:color="auto"/>
          </w:divBdr>
        </w:div>
        <w:div w:id="358043149">
          <w:marLeft w:val="640"/>
          <w:marRight w:val="0"/>
          <w:marTop w:val="0"/>
          <w:marBottom w:val="0"/>
          <w:divBdr>
            <w:top w:val="none" w:sz="0" w:space="0" w:color="auto"/>
            <w:left w:val="none" w:sz="0" w:space="0" w:color="auto"/>
            <w:bottom w:val="none" w:sz="0" w:space="0" w:color="auto"/>
            <w:right w:val="none" w:sz="0" w:space="0" w:color="auto"/>
          </w:divBdr>
        </w:div>
        <w:div w:id="1839728539">
          <w:marLeft w:val="640"/>
          <w:marRight w:val="0"/>
          <w:marTop w:val="0"/>
          <w:marBottom w:val="0"/>
          <w:divBdr>
            <w:top w:val="none" w:sz="0" w:space="0" w:color="auto"/>
            <w:left w:val="none" w:sz="0" w:space="0" w:color="auto"/>
            <w:bottom w:val="none" w:sz="0" w:space="0" w:color="auto"/>
            <w:right w:val="none" w:sz="0" w:space="0" w:color="auto"/>
          </w:divBdr>
        </w:div>
        <w:div w:id="1447041193">
          <w:marLeft w:val="640"/>
          <w:marRight w:val="0"/>
          <w:marTop w:val="0"/>
          <w:marBottom w:val="0"/>
          <w:divBdr>
            <w:top w:val="none" w:sz="0" w:space="0" w:color="auto"/>
            <w:left w:val="none" w:sz="0" w:space="0" w:color="auto"/>
            <w:bottom w:val="none" w:sz="0" w:space="0" w:color="auto"/>
            <w:right w:val="none" w:sz="0" w:space="0" w:color="auto"/>
          </w:divBdr>
        </w:div>
        <w:div w:id="595404264">
          <w:marLeft w:val="640"/>
          <w:marRight w:val="0"/>
          <w:marTop w:val="0"/>
          <w:marBottom w:val="0"/>
          <w:divBdr>
            <w:top w:val="none" w:sz="0" w:space="0" w:color="auto"/>
            <w:left w:val="none" w:sz="0" w:space="0" w:color="auto"/>
            <w:bottom w:val="none" w:sz="0" w:space="0" w:color="auto"/>
            <w:right w:val="none" w:sz="0" w:space="0" w:color="auto"/>
          </w:divBdr>
        </w:div>
        <w:div w:id="1406605541">
          <w:marLeft w:val="640"/>
          <w:marRight w:val="0"/>
          <w:marTop w:val="0"/>
          <w:marBottom w:val="0"/>
          <w:divBdr>
            <w:top w:val="none" w:sz="0" w:space="0" w:color="auto"/>
            <w:left w:val="none" w:sz="0" w:space="0" w:color="auto"/>
            <w:bottom w:val="none" w:sz="0" w:space="0" w:color="auto"/>
            <w:right w:val="none" w:sz="0" w:space="0" w:color="auto"/>
          </w:divBdr>
        </w:div>
      </w:divsChild>
    </w:div>
    <w:div w:id="632098927">
      <w:bodyDiv w:val="1"/>
      <w:marLeft w:val="0"/>
      <w:marRight w:val="0"/>
      <w:marTop w:val="0"/>
      <w:marBottom w:val="0"/>
      <w:divBdr>
        <w:top w:val="none" w:sz="0" w:space="0" w:color="auto"/>
        <w:left w:val="none" w:sz="0" w:space="0" w:color="auto"/>
        <w:bottom w:val="none" w:sz="0" w:space="0" w:color="auto"/>
        <w:right w:val="none" w:sz="0" w:space="0" w:color="auto"/>
      </w:divBdr>
      <w:divsChild>
        <w:div w:id="138613649">
          <w:marLeft w:val="640"/>
          <w:marRight w:val="0"/>
          <w:marTop w:val="0"/>
          <w:marBottom w:val="0"/>
          <w:divBdr>
            <w:top w:val="none" w:sz="0" w:space="0" w:color="auto"/>
            <w:left w:val="none" w:sz="0" w:space="0" w:color="auto"/>
            <w:bottom w:val="none" w:sz="0" w:space="0" w:color="auto"/>
            <w:right w:val="none" w:sz="0" w:space="0" w:color="auto"/>
          </w:divBdr>
        </w:div>
        <w:div w:id="1029990414">
          <w:marLeft w:val="640"/>
          <w:marRight w:val="0"/>
          <w:marTop w:val="0"/>
          <w:marBottom w:val="0"/>
          <w:divBdr>
            <w:top w:val="none" w:sz="0" w:space="0" w:color="auto"/>
            <w:left w:val="none" w:sz="0" w:space="0" w:color="auto"/>
            <w:bottom w:val="none" w:sz="0" w:space="0" w:color="auto"/>
            <w:right w:val="none" w:sz="0" w:space="0" w:color="auto"/>
          </w:divBdr>
        </w:div>
        <w:div w:id="117720769">
          <w:marLeft w:val="640"/>
          <w:marRight w:val="0"/>
          <w:marTop w:val="0"/>
          <w:marBottom w:val="0"/>
          <w:divBdr>
            <w:top w:val="none" w:sz="0" w:space="0" w:color="auto"/>
            <w:left w:val="none" w:sz="0" w:space="0" w:color="auto"/>
            <w:bottom w:val="none" w:sz="0" w:space="0" w:color="auto"/>
            <w:right w:val="none" w:sz="0" w:space="0" w:color="auto"/>
          </w:divBdr>
        </w:div>
        <w:div w:id="1975066053">
          <w:marLeft w:val="640"/>
          <w:marRight w:val="0"/>
          <w:marTop w:val="0"/>
          <w:marBottom w:val="0"/>
          <w:divBdr>
            <w:top w:val="none" w:sz="0" w:space="0" w:color="auto"/>
            <w:left w:val="none" w:sz="0" w:space="0" w:color="auto"/>
            <w:bottom w:val="none" w:sz="0" w:space="0" w:color="auto"/>
            <w:right w:val="none" w:sz="0" w:space="0" w:color="auto"/>
          </w:divBdr>
        </w:div>
        <w:div w:id="639113620">
          <w:marLeft w:val="640"/>
          <w:marRight w:val="0"/>
          <w:marTop w:val="0"/>
          <w:marBottom w:val="0"/>
          <w:divBdr>
            <w:top w:val="none" w:sz="0" w:space="0" w:color="auto"/>
            <w:left w:val="none" w:sz="0" w:space="0" w:color="auto"/>
            <w:bottom w:val="none" w:sz="0" w:space="0" w:color="auto"/>
            <w:right w:val="none" w:sz="0" w:space="0" w:color="auto"/>
          </w:divBdr>
        </w:div>
        <w:div w:id="1181048712">
          <w:marLeft w:val="640"/>
          <w:marRight w:val="0"/>
          <w:marTop w:val="0"/>
          <w:marBottom w:val="0"/>
          <w:divBdr>
            <w:top w:val="none" w:sz="0" w:space="0" w:color="auto"/>
            <w:left w:val="none" w:sz="0" w:space="0" w:color="auto"/>
            <w:bottom w:val="none" w:sz="0" w:space="0" w:color="auto"/>
            <w:right w:val="none" w:sz="0" w:space="0" w:color="auto"/>
          </w:divBdr>
        </w:div>
        <w:div w:id="55710114">
          <w:marLeft w:val="640"/>
          <w:marRight w:val="0"/>
          <w:marTop w:val="0"/>
          <w:marBottom w:val="0"/>
          <w:divBdr>
            <w:top w:val="none" w:sz="0" w:space="0" w:color="auto"/>
            <w:left w:val="none" w:sz="0" w:space="0" w:color="auto"/>
            <w:bottom w:val="none" w:sz="0" w:space="0" w:color="auto"/>
            <w:right w:val="none" w:sz="0" w:space="0" w:color="auto"/>
          </w:divBdr>
        </w:div>
        <w:div w:id="329211237">
          <w:marLeft w:val="640"/>
          <w:marRight w:val="0"/>
          <w:marTop w:val="0"/>
          <w:marBottom w:val="0"/>
          <w:divBdr>
            <w:top w:val="none" w:sz="0" w:space="0" w:color="auto"/>
            <w:left w:val="none" w:sz="0" w:space="0" w:color="auto"/>
            <w:bottom w:val="none" w:sz="0" w:space="0" w:color="auto"/>
            <w:right w:val="none" w:sz="0" w:space="0" w:color="auto"/>
          </w:divBdr>
        </w:div>
        <w:div w:id="505173484">
          <w:marLeft w:val="640"/>
          <w:marRight w:val="0"/>
          <w:marTop w:val="0"/>
          <w:marBottom w:val="0"/>
          <w:divBdr>
            <w:top w:val="none" w:sz="0" w:space="0" w:color="auto"/>
            <w:left w:val="none" w:sz="0" w:space="0" w:color="auto"/>
            <w:bottom w:val="none" w:sz="0" w:space="0" w:color="auto"/>
            <w:right w:val="none" w:sz="0" w:space="0" w:color="auto"/>
          </w:divBdr>
        </w:div>
        <w:div w:id="1681813082">
          <w:marLeft w:val="640"/>
          <w:marRight w:val="0"/>
          <w:marTop w:val="0"/>
          <w:marBottom w:val="0"/>
          <w:divBdr>
            <w:top w:val="none" w:sz="0" w:space="0" w:color="auto"/>
            <w:left w:val="none" w:sz="0" w:space="0" w:color="auto"/>
            <w:bottom w:val="none" w:sz="0" w:space="0" w:color="auto"/>
            <w:right w:val="none" w:sz="0" w:space="0" w:color="auto"/>
          </w:divBdr>
        </w:div>
      </w:divsChild>
    </w:div>
    <w:div w:id="653220817">
      <w:bodyDiv w:val="1"/>
      <w:marLeft w:val="0"/>
      <w:marRight w:val="0"/>
      <w:marTop w:val="0"/>
      <w:marBottom w:val="0"/>
      <w:divBdr>
        <w:top w:val="none" w:sz="0" w:space="0" w:color="auto"/>
        <w:left w:val="none" w:sz="0" w:space="0" w:color="auto"/>
        <w:bottom w:val="none" w:sz="0" w:space="0" w:color="auto"/>
        <w:right w:val="none" w:sz="0" w:space="0" w:color="auto"/>
      </w:divBdr>
      <w:divsChild>
        <w:div w:id="296031716">
          <w:marLeft w:val="640"/>
          <w:marRight w:val="0"/>
          <w:marTop w:val="0"/>
          <w:marBottom w:val="0"/>
          <w:divBdr>
            <w:top w:val="none" w:sz="0" w:space="0" w:color="auto"/>
            <w:left w:val="none" w:sz="0" w:space="0" w:color="auto"/>
            <w:bottom w:val="none" w:sz="0" w:space="0" w:color="auto"/>
            <w:right w:val="none" w:sz="0" w:space="0" w:color="auto"/>
          </w:divBdr>
        </w:div>
        <w:div w:id="1232502162">
          <w:marLeft w:val="640"/>
          <w:marRight w:val="0"/>
          <w:marTop w:val="0"/>
          <w:marBottom w:val="0"/>
          <w:divBdr>
            <w:top w:val="none" w:sz="0" w:space="0" w:color="auto"/>
            <w:left w:val="none" w:sz="0" w:space="0" w:color="auto"/>
            <w:bottom w:val="none" w:sz="0" w:space="0" w:color="auto"/>
            <w:right w:val="none" w:sz="0" w:space="0" w:color="auto"/>
          </w:divBdr>
        </w:div>
        <w:div w:id="1766533105">
          <w:marLeft w:val="640"/>
          <w:marRight w:val="0"/>
          <w:marTop w:val="0"/>
          <w:marBottom w:val="0"/>
          <w:divBdr>
            <w:top w:val="none" w:sz="0" w:space="0" w:color="auto"/>
            <w:left w:val="none" w:sz="0" w:space="0" w:color="auto"/>
            <w:bottom w:val="none" w:sz="0" w:space="0" w:color="auto"/>
            <w:right w:val="none" w:sz="0" w:space="0" w:color="auto"/>
          </w:divBdr>
        </w:div>
        <w:div w:id="1283803701">
          <w:marLeft w:val="640"/>
          <w:marRight w:val="0"/>
          <w:marTop w:val="0"/>
          <w:marBottom w:val="0"/>
          <w:divBdr>
            <w:top w:val="none" w:sz="0" w:space="0" w:color="auto"/>
            <w:left w:val="none" w:sz="0" w:space="0" w:color="auto"/>
            <w:bottom w:val="none" w:sz="0" w:space="0" w:color="auto"/>
            <w:right w:val="none" w:sz="0" w:space="0" w:color="auto"/>
          </w:divBdr>
        </w:div>
        <w:div w:id="16319711">
          <w:marLeft w:val="640"/>
          <w:marRight w:val="0"/>
          <w:marTop w:val="0"/>
          <w:marBottom w:val="0"/>
          <w:divBdr>
            <w:top w:val="none" w:sz="0" w:space="0" w:color="auto"/>
            <w:left w:val="none" w:sz="0" w:space="0" w:color="auto"/>
            <w:bottom w:val="none" w:sz="0" w:space="0" w:color="auto"/>
            <w:right w:val="none" w:sz="0" w:space="0" w:color="auto"/>
          </w:divBdr>
        </w:div>
        <w:div w:id="1607080299">
          <w:marLeft w:val="640"/>
          <w:marRight w:val="0"/>
          <w:marTop w:val="0"/>
          <w:marBottom w:val="0"/>
          <w:divBdr>
            <w:top w:val="none" w:sz="0" w:space="0" w:color="auto"/>
            <w:left w:val="none" w:sz="0" w:space="0" w:color="auto"/>
            <w:bottom w:val="none" w:sz="0" w:space="0" w:color="auto"/>
            <w:right w:val="none" w:sz="0" w:space="0" w:color="auto"/>
          </w:divBdr>
        </w:div>
        <w:div w:id="567884480">
          <w:marLeft w:val="640"/>
          <w:marRight w:val="0"/>
          <w:marTop w:val="0"/>
          <w:marBottom w:val="0"/>
          <w:divBdr>
            <w:top w:val="none" w:sz="0" w:space="0" w:color="auto"/>
            <w:left w:val="none" w:sz="0" w:space="0" w:color="auto"/>
            <w:bottom w:val="none" w:sz="0" w:space="0" w:color="auto"/>
            <w:right w:val="none" w:sz="0" w:space="0" w:color="auto"/>
          </w:divBdr>
        </w:div>
        <w:div w:id="1828472642">
          <w:marLeft w:val="640"/>
          <w:marRight w:val="0"/>
          <w:marTop w:val="0"/>
          <w:marBottom w:val="0"/>
          <w:divBdr>
            <w:top w:val="none" w:sz="0" w:space="0" w:color="auto"/>
            <w:left w:val="none" w:sz="0" w:space="0" w:color="auto"/>
            <w:bottom w:val="none" w:sz="0" w:space="0" w:color="auto"/>
            <w:right w:val="none" w:sz="0" w:space="0" w:color="auto"/>
          </w:divBdr>
        </w:div>
        <w:div w:id="1554390983">
          <w:marLeft w:val="640"/>
          <w:marRight w:val="0"/>
          <w:marTop w:val="0"/>
          <w:marBottom w:val="0"/>
          <w:divBdr>
            <w:top w:val="none" w:sz="0" w:space="0" w:color="auto"/>
            <w:left w:val="none" w:sz="0" w:space="0" w:color="auto"/>
            <w:bottom w:val="none" w:sz="0" w:space="0" w:color="auto"/>
            <w:right w:val="none" w:sz="0" w:space="0" w:color="auto"/>
          </w:divBdr>
        </w:div>
      </w:divsChild>
    </w:div>
    <w:div w:id="762411300">
      <w:bodyDiv w:val="1"/>
      <w:marLeft w:val="0"/>
      <w:marRight w:val="0"/>
      <w:marTop w:val="0"/>
      <w:marBottom w:val="0"/>
      <w:divBdr>
        <w:top w:val="none" w:sz="0" w:space="0" w:color="auto"/>
        <w:left w:val="none" w:sz="0" w:space="0" w:color="auto"/>
        <w:bottom w:val="none" w:sz="0" w:space="0" w:color="auto"/>
        <w:right w:val="none" w:sz="0" w:space="0" w:color="auto"/>
      </w:divBdr>
      <w:divsChild>
        <w:div w:id="55051295">
          <w:marLeft w:val="640"/>
          <w:marRight w:val="0"/>
          <w:marTop w:val="0"/>
          <w:marBottom w:val="0"/>
          <w:divBdr>
            <w:top w:val="none" w:sz="0" w:space="0" w:color="auto"/>
            <w:left w:val="none" w:sz="0" w:space="0" w:color="auto"/>
            <w:bottom w:val="none" w:sz="0" w:space="0" w:color="auto"/>
            <w:right w:val="none" w:sz="0" w:space="0" w:color="auto"/>
          </w:divBdr>
        </w:div>
        <w:div w:id="576861458">
          <w:marLeft w:val="640"/>
          <w:marRight w:val="0"/>
          <w:marTop w:val="0"/>
          <w:marBottom w:val="0"/>
          <w:divBdr>
            <w:top w:val="none" w:sz="0" w:space="0" w:color="auto"/>
            <w:left w:val="none" w:sz="0" w:space="0" w:color="auto"/>
            <w:bottom w:val="none" w:sz="0" w:space="0" w:color="auto"/>
            <w:right w:val="none" w:sz="0" w:space="0" w:color="auto"/>
          </w:divBdr>
        </w:div>
        <w:div w:id="426581729">
          <w:marLeft w:val="640"/>
          <w:marRight w:val="0"/>
          <w:marTop w:val="0"/>
          <w:marBottom w:val="0"/>
          <w:divBdr>
            <w:top w:val="none" w:sz="0" w:space="0" w:color="auto"/>
            <w:left w:val="none" w:sz="0" w:space="0" w:color="auto"/>
            <w:bottom w:val="none" w:sz="0" w:space="0" w:color="auto"/>
            <w:right w:val="none" w:sz="0" w:space="0" w:color="auto"/>
          </w:divBdr>
        </w:div>
        <w:div w:id="553274238">
          <w:marLeft w:val="640"/>
          <w:marRight w:val="0"/>
          <w:marTop w:val="0"/>
          <w:marBottom w:val="0"/>
          <w:divBdr>
            <w:top w:val="none" w:sz="0" w:space="0" w:color="auto"/>
            <w:left w:val="none" w:sz="0" w:space="0" w:color="auto"/>
            <w:bottom w:val="none" w:sz="0" w:space="0" w:color="auto"/>
            <w:right w:val="none" w:sz="0" w:space="0" w:color="auto"/>
          </w:divBdr>
        </w:div>
        <w:div w:id="1126002135">
          <w:marLeft w:val="640"/>
          <w:marRight w:val="0"/>
          <w:marTop w:val="0"/>
          <w:marBottom w:val="0"/>
          <w:divBdr>
            <w:top w:val="none" w:sz="0" w:space="0" w:color="auto"/>
            <w:left w:val="none" w:sz="0" w:space="0" w:color="auto"/>
            <w:bottom w:val="none" w:sz="0" w:space="0" w:color="auto"/>
            <w:right w:val="none" w:sz="0" w:space="0" w:color="auto"/>
          </w:divBdr>
        </w:div>
        <w:div w:id="73863976">
          <w:marLeft w:val="640"/>
          <w:marRight w:val="0"/>
          <w:marTop w:val="0"/>
          <w:marBottom w:val="0"/>
          <w:divBdr>
            <w:top w:val="none" w:sz="0" w:space="0" w:color="auto"/>
            <w:left w:val="none" w:sz="0" w:space="0" w:color="auto"/>
            <w:bottom w:val="none" w:sz="0" w:space="0" w:color="auto"/>
            <w:right w:val="none" w:sz="0" w:space="0" w:color="auto"/>
          </w:divBdr>
        </w:div>
        <w:div w:id="1950963622">
          <w:marLeft w:val="640"/>
          <w:marRight w:val="0"/>
          <w:marTop w:val="0"/>
          <w:marBottom w:val="0"/>
          <w:divBdr>
            <w:top w:val="none" w:sz="0" w:space="0" w:color="auto"/>
            <w:left w:val="none" w:sz="0" w:space="0" w:color="auto"/>
            <w:bottom w:val="none" w:sz="0" w:space="0" w:color="auto"/>
            <w:right w:val="none" w:sz="0" w:space="0" w:color="auto"/>
          </w:divBdr>
        </w:div>
        <w:div w:id="772676952">
          <w:marLeft w:val="640"/>
          <w:marRight w:val="0"/>
          <w:marTop w:val="0"/>
          <w:marBottom w:val="0"/>
          <w:divBdr>
            <w:top w:val="none" w:sz="0" w:space="0" w:color="auto"/>
            <w:left w:val="none" w:sz="0" w:space="0" w:color="auto"/>
            <w:bottom w:val="none" w:sz="0" w:space="0" w:color="auto"/>
            <w:right w:val="none" w:sz="0" w:space="0" w:color="auto"/>
          </w:divBdr>
        </w:div>
        <w:div w:id="1213612236">
          <w:marLeft w:val="640"/>
          <w:marRight w:val="0"/>
          <w:marTop w:val="0"/>
          <w:marBottom w:val="0"/>
          <w:divBdr>
            <w:top w:val="none" w:sz="0" w:space="0" w:color="auto"/>
            <w:left w:val="none" w:sz="0" w:space="0" w:color="auto"/>
            <w:bottom w:val="none" w:sz="0" w:space="0" w:color="auto"/>
            <w:right w:val="none" w:sz="0" w:space="0" w:color="auto"/>
          </w:divBdr>
        </w:div>
        <w:div w:id="1588415258">
          <w:marLeft w:val="640"/>
          <w:marRight w:val="0"/>
          <w:marTop w:val="0"/>
          <w:marBottom w:val="0"/>
          <w:divBdr>
            <w:top w:val="none" w:sz="0" w:space="0" w:color="auto"/>
            <w:left w:val="none" w:sz="0" w:space="0" w:color="auto"/>
            <w:bottom w:val="none" w:sz="0" w:space="0" w:color="auto"/>
            <w:right w:val="none" w:sz="0" w:space="0" w:color="auto"/>
          </w:divBdr>
        </w:div>
        <w:div w:id="929890593">
          <w:marLeft w:val="640"/>
          <w:marRight w:val="0"/>
          <w:marTop w:val="0"/>
          <w:marBottom w:val="0"/>
          <w:divBdr>
            <w:top w:val="none" w:sz="0" w:space="0" w:color="auto"/>
            <w:left w:val="none" w:sz="0" w:space="0" w:color="auto"/>
            <w:bottom w:val="none" w:sz="0" w:space="0" w:color="auto"/>
            <w:right w:val="none" w:sz="0" w:space="0" w:color="auto"/>
          </w:divBdr>
        </w:div>
        <w:div w:id="1652059458">
          <w:marLeft w:val="640"/>
          <w:marRight w:val="0"/>
          <w:marTop w:val="0"/>
          <w:marBottom w:val="0"/>
          <w:divBdr>
            <w:top w:val="none" w:sz="0" w:space="0" w:color="auto"/>
            <w:left w:val="none" w:sz="0" w:space="0" w:color="auto"/>
            <w:bottom w:val="none" w:sz="0" w:space="0" w:color="auto"/>
            <w:right w:val="none" w:sz="0" w:space="0" w:color="auto"/>
          </w:divBdr>
        </w:div>
        <w:div w:id="316106399">
          <w:marLeft w:val="640"/>
          <w:marRight w:val="0"/>
          <w:marTop w:val="0"/>
          <w:marBottom w:val="0"/>
          <w:divBdr>
            <w:top w:val="none" w:sz="0" w:space="0" w:color="auto"/>
            <w:left w:val="none" w:sz="0" w:space="0" w:color="auto"/>
            <w:bottom w:val="none" w:sz="0" w:space="0" w:color="auto"/>
            <w:right w:val="none" w:sz="0" w:space="0" w:color="auto"/>
          </w:divBdr>
        </w:div>
        <w:div w:id="2051757570">
          <w:marLeft w:val="640"/>
          <w:marRight w:val="0"/>
          <w:marTop w:val="0"/>
          <w:marBottom w:val="0"/>
          <w:divBdr>
            <w:top w:val="none" w:sz="0" w:space="0" w:color="auto"/>
            <w:left w:val="none" w:sz="0" w:space="0" w:color="auto"/>
            <w:bottom w:val="none" w:sz="0" w:space="0" w:color="auto"/>
            <w:right w:val="none" w:sz="0" w:space="0" w:color="auto"/>
          </w:divBdr>
        </w:div>
        <w:div w:id="658387832">
          <w:marLeft w:val="640"/>
          <w:marRight w:val="0"/>
          <w:marTop w:val="0"/>
          <w:marBottom w:val="0"/>
          <w:divBdr>
            <w:top w:val="none" w:sz="0" w:space="0" w:color="auto"/>
            <w:left w:val="none" w:sz="0" w:space="0" w:color="auto"/>
            <w:bottom w:val="none" w:sz="0" w:space="0" w:color="auto"/>
            <w:right w:val="none" w:sz="0" w:space="0" w:color="auto"/>
          </w:divBdr>
        </w:div>
        <w:div w:id="204369231">
          <w:marLeft w:val="640"/>
          <w:marRight w:val="0"/>
          <w:marTop w:val="0"/>
          <w:marBottom w:val="0"/>
          <w:divBdr>
            <w:top w:val="none" w:sz="0" w:space="0" w:color="auto"/>
            <w:left w:val="none" w:sz="0" w:space="0" w:color="auto"/>
            <w:bottom w:val="none" w:sz="0" w:space="0" w:color="auto"/>
            <w:right w:val="none" w:sz="0" w:space="0" w:color="auto"/>
          </w:divBdr>
        </w:div>
        <w:div w:id="340209281">
          <w:marLeft w:val="640"/>
          <w:marRight w:val="0"/>
          <w:marTop w:val="0"/>
          <w:marBottom w:val="0"/>
          <w:divBdr>
            <w:top w:val="none" w:sz="0" w:space="0" w:color="auto"/>
            <w:left w:val="none" w:sz="0" w:space="0" w:color="auto"/>
            <w:bottom w:val="none" w:sz="0" w:space="0" w:color="auto"/>
            <w:right w:val="none" w:sz="0" w:space="0" w:color="auto"/>
          </w:divBdr>
        </w:div>
      </w:divsChild>
    </w:div>
    <w:div w:id="785655508">
      <w:bodyDiv w:val="1"/>
      <w:marLeft w:val="0"/>
      <w:marRight w:val="0"/>
      <w:marTop w:val="0"/>
      <w:marBottom w:val="0"/>
      <w:divBdr>
        <w:top w:val="none" w:sz="0" w:space="0" w:color="auto"/>
        <w:left w:val="none" w:sz="0" w:space="0" w:color="auto"/>
        <w:bottom w:val="none" w:sz="0" w:space="0" w:color="auto"/>
        <w:right w:val="none" w:sz="0" w:space="0" w:color="auto"/>
      </w:divBdr>
    </w:div>
    <w:div w:id="810245932">
      <w:bodyDiv w:val="1"/>
      <w:marLeft w:val="0"/>
      <w:marRight w:val="0"/>
      <w:marTop w:val="0"/>
      <w:marBottom w:val="0"/>
      <w:divBdr>
        <w:top w:val="none" w:sz="0" w:space="0" w:color="auto"/>
        <w:left w:val="none" w:sz="0" w:space="0" w:color="auto"/>
        <w:bottom w:val="none" w:sz="0" w:space="0" w:color="auto"/>
        <w:right w:val="none" w:sz="0" w:space="0" w:color="auto"/>
      </w:divBdr>
      <w:divsChild>
        <w:div w:id="542521273">
          <w:marLeft w:val="640"/>
          <w:marRight w:val="0"/>
          <w:marTop w:val="0"/>
          <w:marBottom w:val="0"/>
          <w:divBdr>
            <w:top w:val="none" w:sz="0" w:space="0" w:color="auto"/>
            <w:left w:val="none" w:sz="0" w:space="0" w:color="auto"/>
            <w:bottom w:val="none" w:sz="0" w:space="0" w:color="auto"/>
            <w:right w:val="none" w:sz="0" w:space="0" w:color="auto"/>
          </w:divBdr>
        </w:div>
        <w:div w:id="1474441406">
          <w:marLeft w:val="640"/>
          <w:marRight w:val="0"/>
          <w:marTop w:val="0"/>
          <w:marBottom w:val="0"/>
          <w:divBdr>
            <w:top w:val="none" w:sz="0" w:space="0" w:color="auto"/>
            <w:left w:val="none" w:sz="0" w:space="0" w:color="auto"/>
            <w:bottom w:val="none" w:sz="0" w:space="0" w:color="auto"/>
            <w:right w:val="none" w:sz="0" w:space="0" w:color="auto"/>
          </w:divBdr>
        </w:div>
        <w:div w:id="2025277530">
          <w:marLeft w:val="640"/>
          <w:marRight w:val="0"/>
          <w:marTop w:val="0"/>
          <w:marBottom w:val="0"/>
          <w:divBdr>
            <w:top w:val="none" w:sz="0" w:space="0" w:color="auto"/>
            <w:left w:val="none" w:sz="0" w:space="0" w:color="auto"/>
            <w:bottom w:val="none" w:sz="0" w:space="0" w:color="auto"/>
            <w:right w:val="none" w:sz="0" w:space="0" w:color="auto"/>
          </w:divBdr>
        </w:div>
        <w:div w:id="1131052216">
          <w:marLeft w:val="640"/>
          <w:marRight w:val="0"/>
          <w:marTop w:val="0"/>
          <w:marBottom w:val="0"/>
          <w:divBdr>
            <w:top w:val="none" w:sz="0" w:space="0" w:color="auto"/>
            <w:left w:val="none" w:sz="0" w:space="0" w:color="auto"/>
            <w:bottom w:val="none" w:sz="0" w:space="0" w:color="auto"/>
            <w:right w:val="none" w:sz="0" w:space="0" w:color="auto"/>
          </w:divBdr>
        </w:div>
        <w:div w:id="1515924561">
          <w:marLeft w:val="640"/>
          <w:marRight w:val="0"/>
          <w:marTop w:val="0"/>
          <w:marBottom w:val="0"/>
          <w:divBdr>
            <w:top w:val="none" w:sz="0" w:space="0" w:color="auto"/>
            <w:left w:val="none" w:sz="0" w:space="0" w:color="auto"/>
            <w:bottom w:val="none" w:sz="0" w:space="0" w:color="auto"/>
            <w:right w:val="none" w:sz="0" w:space="0" w:color="auto"/>
          </w:divBdr>
        </w:div>
        <w:div w:id="584192077">
          <w:marLeft w:val="640"/>
          <w:marRight w:val="0"/>
          <w:marTop w:val="0"/>
          <w:marBottom w:val="0"/>
          <w:divBdr>
            <w:top w:val="none" w:sz="0" w:space="0" w:color="auto"/>
            <w:left w:val="none" w:sz="0" w:space="0" w:color="auto"/>
            <w:bottom w:val="none" w:sz="0" w:space="0" w:color="auto"/>
            <w:right w:val="none" w:sz="0" w:space="0" w:color="auto"/>
          </w:divBdr>
        </w:div>
        <w:div w:id="1508055046">
          <w:marLeft w:val="640"/>
          <w:marRight w:val="0"/>
          <w:marTop w:val="0"/>
          <w:marBottom w:val="0"/>
          <w:divBdr>
            <w:top w:val="none" w:sz="0" w:space="0" w:color="auto"/>
            <w:left w:val="none" w:sz="0" w:space="0" w:color="auto"/>
            <w:bottom w:val="none" w:sz="0" w:space="0" w:color="auto"/>
            <w:right w:val="none" w:sz="0" w:space="0" w:color="auto"/>
          </w:divBdr>
        </w:div>
        <w:div w:id="882791344">
          <w:marLeft w:val="640"/>
          <w:marRight w:val="0"/>
          <w:marTop w:val="0"/>
          <w:marBottom w:val="0"/>
          <w:divBdr>
            <w:top w:val="none" w:sz="0" w:space="0" w:color="auto"/>
            <w:left w:val="none" w:sz="0" w:space="0" w:color="auto"/>
            <w:bottom w:val="none" w:sz="0" w:space="0" w:color="auto"/>
            <w:right w:val="none" w:sz="0" w:space="0" w:color="auto"/>
          </w:divBdr>
        </w:div>
      </w:divsChild>
    </w:div>
    <w:div w:id="914701350">
      <w:bodyDiv w:val="1"/>
      <w:marLeft w:val="0"/>
      <w:marRight w:val="0"/>
      <w:marTop w:val="0"/>
      <w:marBottom w:val="0"/>
      <w:divBdr>
        <w:top w:val="none" w:sz="0" w:space="0" w:color="auto"/>
        <w:left w:val="none" w:sz="0" w:space="0" w:color="auto"/>
        <w:bottom w:val="none" w:sz="0" w:space="0" w:color="auto"/>
        <w:right w:val="none" w:sz="0" w:space="0" w:color="auto"/>
      </w:divBdr>
      <w:divsChild>
        <w:div w:id="1043284257">
          <w:marLeft w:val="640"/>
          <w:marRight w:val="0"/>
          <w:marTop w:val="0"/>
          <w:marBottom w:val="0"/>
          <w:divBdr>
            <w:top w:val="none" w:sz="0" w:space="0" w:color="auto"/>
            <w:left w:val="none" w:sz="0" w:space="0" w:color="auto"/>
            <w:bottom w:val="none" w:sz="0" w:space="0" w:color="auto"/>
            <w:right w:val="none" w:sz="0" w:space="0" w:color="auto"/>
          </w:divBdr>
        </w:div>
        <w:div w:id="561991178">
          <w:marLeft w:val="640"/>
          <w:marRight w:val="0"/>
          <w:marTop w:val="0"/>
          <w:marBottom w:val="0"/>
          <w:divBdr>
            <w:top w:val="none" w:sz="0" w:space="0" w:color="auto"/>
            <w:left w:val="none" w:sz="0" w:space="0" w:color="auto"/>
            <w:bottom w:val="none" w:sz="0" w:space="0" w:color="auto"/>
            <w:right w:val="none" w:sz="0" w:space="0" w:color="auto"/>
          </w:divBdr>
        </w:div>
        <w:div w:id="2084637292">
          <w:marLeft w:val="640"/>
          <w:marRight w:val="0"/>
          <w:marTop w:val="0"/>
          <w:marBottom w:val="0"/>
          <w:divBdr>
            <w:top w:val="none" w:sz="0" w:space="0" w:color="auto"/>
            <w:left w:val="none" w:sz="0" w:space="0" w:color="auto"/>
            <w:bottom w:val="none" w:sz="0" w:space="0" w:color="auto"/>
            <w:right w:val="none" w:sz="0" w:space="0" w:color="auto"/>
          </w:divBdr>
        </w:div>
        <w:div w:id="1344355100">
          <w:marLeft w:val="640"/>
          <w:marRight w:val="0"/>
          <w:marTop w:val="0"/>
          <w:marBottom w:val="0"/>
          <w:divBdr>
            <w:top w:val="none" w:sz="0" w:space="0" w:color="auto"/>
            <w:left w:val="none" w:sz="0" w:space="0" w:color="auto"/>
            <w:bottom w:val="none" w:sz="0" w:space="0" w:color="auto"/>
            <w:right w:val="none" w:sz="0" w:space="0" w:color="auto"/>
          </w:divBdr>
        </w:div>
        <w:div w:id="839345199">
          <w:marLeft w:val="640"/>
          <w:marRight w:val="0"/>
          <w:marTop w:val="0"/>
          <w:marBottom w:val="0"/>
          <w:divBdr>
            <w:top w:val="none" w:sz="0" w:space="0" w:color="auto"/>
            <w:left w:val="none" w:sz="0" w:space="0" w:color="auto"/>
            <w:bottom w:val="none" w:sz="0" w:space="0" w:color="auto"/>
            <w:right w:val="none" w:sz="0" w:space="0" w:color="auto"/>
          </w:divBdr>
        </w:div>
        <w:div w:id="1967931549">
          <w:marLeft w:val="640"/>
          <w:marRight w:val="0"/>
          <w:marTop w:val="0"/>
          <w:marBottom w:val="0"/>
          <w:divBdr>
            <w:top w:val="none" w:sz="0" w:space="0" w:color="auto"/>
            <w:left w:val="none" w:sz="0" w:space="0" w:color="auto"/>
            <w:bottom w:val="none" w:sz="0" w:space="0" w:color="auto"/>
            <w:right w:val="none" w:sz="0" w:space="0" w:color="auto"/>
          </w:divBdr>
        </w:div>
        <w:div w:id="1658921133">
          <w:marLeft w:val="640"/>
          <w:marRight w:val="0"/>
          <w:marTop w:val="0"/>
          <w:marBottom w:val="0"/>
          <w:divBdr>
            <w:top w:val="none" w:sz="0" w:space="0" w:color="auto"/>
            <w:left w:val="none" w:sz="0" w:space="0" w:color="auto"/>
            <w:bottom w:val="none" w:sz="0" w:space="0" w:color="auto"/>
            <w:right w:val="none" w:sz="0" w:space="0" w:color="auto"/>
          </w:divBdr>
        </w:div>
        <w:div w:id="284192928">
          <w:marLeft w:val="640"/>
          <w:marRight w:val="0"/>
          <w:marTop w:val="0"/>
          <w:marBottom w:val="0"/>
          <w:divBdr>
            <w:top w:val="none" w:sz="0" w:space="0" w:color="auto"/>
            <w:left w:val="none" w:sz="0" w:space="0" w:color="auto"/>
            <w:bottom w:val="none" w:sz="0" w:space="0" w:color="auto"/>
            <w:right w:val="none" w:sz="0" w:space="0" w:color="auto"/>
          </w:divBdr>
        </w:div>
        <w:div w:id="1556970570">
          <w:marLeft w:val="640"/>
          <w:marRight w:val="0"/>
          <w:marTop w:val="0"/>
          <w:marBottom w:val="0"/>
          <w:divBdr>
            <w:top w:val="none" w:sz="0" w:space="0" w:color="auto"/>
            <w:left w:val="none" w:sz="0" w:space="0" w:color="auto"/>
            <w:bottom w:val="none" w:sz="0" w:space="0" w:color="auto"/>
            <w:right w:val="none" w:sz="0" w:space="0" w:color="auto"/>
          </w:divBdr>
        </w:div>
        <w:div w:id="1077366725">
          <w:marLeft w:val="640"/>
          <w:marRight w:val="0"/>
          <w:marTop w:val="0"/>
          <w:marBottom w:val="0"/>
          <w:divBdr>
            <w:top w:val="none" w:sz="0" w:space="0" w:color="auto"/>
            <w:left w:val="none" w:sz="0" w:space="0" w:color="auto"/>
            <w:bottom w:val="none" w:sz="0" w:space="0" w:color="auto"/>
            <w:right w:val="none" w:sz="0" w:space="0" w:color="auto"/>
          </w:divBdr>
        </w:div>
        <w:div w:id="1592281034">
          <w:marLeft w:val="640"/>
          <w:marRight w:val="0"/>
          <w:marTop w:val="0"/>
          <w:marBottom w:val="0"/>
          <w:divBdr>
            <w:top w:val="none" w:sz="0" w:space="0" w:color="auto"/>
            <w:left w:val="none" w:sz="0" w:space="0" w:color="auto"/>
            <w:bottom w:val="none" w:sz="0" w:space="0" w:color="auto"/>
            <w:right w:val="none" w:sz="0" w:space="0" w:color="auto"/>
          </w:divBdr>
        </w:div>
        <w:div w:id="806820840">
          <w:marLeft w:val="640"/>
          <w:marRight w:val="0"/>
          <w:marTop w:val="0"/>
          <w:marBottom w:val="0"/>
          <w:divBdr>
            <w:top w:val="none" w:sz="0" w:space="0" w:color="auto"/>
            <w:left w:val="none" w:sz="0" w:space="0" w:color="auto"/>
            <w:bottom w:val="none" w:sz="0" w:space="0" w:color="auto"/>
            <w:right w:val="none" w:sz="0" w:space="0" w:color="auto"/>
          </w:divBdr>
        </w:div>
        <w:div w:id="281308080">
          <w:marLeft w:val="640"/>
          <w:marRight w:val="0"/>
          <w:marTop w:val="0"/>
          <w:marBottom w:val="0"/>
          <w:divBdr>
            <w:top w:val="none" w:sz="0" w:space="0" w:color="auto"/>
            <w:left w:val="none" w:sz="0" w:space="0" w:color="auto"/>
            <w:bottom w:val="none" w:sz="0" w:space="0" w:color="auto"/>
            <w:right w:val="none" w:sz="0" w:space="0" w:color="auto"/>
          </w:divBdr>
        </w:div>
        <w:div w:id="1697734624">
          <w:marLeft w:val="640"/>
          <w:marRight w:val="0"/>
          <w:marTop w:val="0"/>
          <w:marBottom w:val="0"/>
          <w:divBdr>
            <w:top w:val="none" w:sz="0" w:space="0" w:color="auto"/>
            <w:left w:val="none" w:sz="0" w:space="0" w:color="auto"/>
            <w:bottom w:val="none" w:sz="0" w:space="0" w:color="auto"/>
            <w:right w:val="none" w:sz="0" w:space="0" w:color="auto"/>
          </w:divBdr>
        </w:div>
        <w:div w:id="1202861146">
          <w:marLeft w:val="640"/>
          <w:marRight w:val="0"/>
          <w:marTop w:val="0"/>
          <w:marBottom w:val="0"/>
          <w:divBdr>
            <w:top w:val="none" w:sz="0" w:space="0" w:color="auto"/>
            <w:left w:val="none" w:sz="0" w:space="0" w:color="auto"/>
            <w:bottom w:val="none" w:sz="0" w:space="0" w:color="auto"/>
            <w:right w:val="none" w:sz="0" w:space="0" w:color="auto"/>
          </w:divBdr>
        </w:div>
        <w:div w:id="3020661">
          <w:marLeft w:val="640"/>
          <w:marRight w:val="0"/>
          <w:marTop w:val="0"/>
          <w:marBottom w:val="0"/>
          <w:divBdr>
            <w:top w:val="none" w:sz="0" w:space="0" w:color="auto"/>
            <w:left w:val="none" w:sz="0" w:space="0" w:color="auto"/>
            <w:bottom w:val="none" w:sz="0" w:space="0" w:color="auto"/>
            <w:right w:val="none" w:sz="0" w:space="0" w:color="auto"/>
          </w:divBdr>
        </w:div>
        <w:div w:id="2069838606">
          <w:marLeft w:val="640"/>
          <w:marRight w:val="0"/>
          <w:marTop w:val="0"/>
          <w:marBottom w:val="0"/>
          <w:divBdr>
            <w:top w:val="none" w:sz="0" w:space="0" w:color="auto"/>
            <w:left w:val="none" w:sz="0" w:space="0" w:color="auto"/>
            <w:bottom w:val="none" w:sz="0" w:space="0" w:color="auto"/>
            <w:right w:val="none" w:sz="0" w:space="0" w:color="auto"/>
          </w:divBdr>
        </w:div>
        <w:div w:id="665714736">
          <w:marLeft w:val="640"/>
          <w:marRight w:val="0"/>
          <w:marTop w:val="0"/>
          <w:marBottom w:val="0"/>
          <w:divBdr>
            <w:top w:val="none" w:sz="0" w:space="0" w:color="auto"/>
            <w:left w:val="none" w:sz="0" w:space="0" w:color="auto"/>
            <w:bottom w:val="none" w:sz="0" w:space="0" w:color="auto"/>
            <w:right w:val="none" w:sz="0" w:space="0" w:color="auto"/>
          </w:divBdr>
        </w:div>
        <w:div w:id="819269850">
          <w:marLeft w:val="640"/>
          <w:marRight w:val="0"/>
          <w:marTop w:val="0"/>
          <w:marBottom w:val="0"/>
          <w:divBdr>
            <w:top w:val="none" w:sz="0" w:space="0" w:color="auto"/>
            <w:left w:val="none" w:sz="0" w:space="0" w:color="auto"/>
            <w:bottom w:val="none" w:sz="0" w:space="0" w:color="auto"/>
            <w:right w:val="none" w:sz="0" w:space="0" w:color="auto"/>
          </w:divBdr>
        </w:div>
        <w:div w:id="354573447">
          <w:marLeft w:val="640"/>
          <w:marRight w:val="0"/>
          <w:marTop w:val="0"/>
          <w:marBottom w:val="0"/>
          <w:divBdr>
            <w:top w:val="none" w:sz="0" w:space="0" w:color="auto"/>
            <w:left w:val="none" w:sz="0" w:space="0" w:color="auto"/>
            <w:bottom w:val="none" w:sz="0" w:space="0" w:color="auto"/>
            <w:right w:val="none" w:sz="0" w:space="0" w:color="auto"/>
          </w:divBdr>
        </w:div>
        <w:div w:id="1370103121">
          <w:marLeft w:val="640"/>
          <w:marRight w:val="0"/>
          <w:marTop w:val="0"/>
          <w:marBottom w:val="0"/>
          <w:divBdr>
            <w:top w:val="none" w:sz="0" w:space="0" w:color="auto"/>
            <w:left w:val="none" w:sz="0" w:space="0" w:color="auto"/>
            <w:bottom w:val="none" w:sz="0" w:space="0" w:color="auto"/>
            <w:right w:val="none" w:sz="0" w:space="0" w:color="auto"/>
          </w:divBdr>
        </w:div>
      </w:divsChild>
    </w:div>
    <w:div w:id="1137449782">
      <w:bodyDiv w:val="1"/>
      <w:marLeft w:val="0"/>
      <w:marRight w:val="0"/>
      <w:marTop w:val="0"/>
      <w:marBottom w:val="0"/>
      <w:divBdr>
        <w:top w:val="none" w:sz="0" w:space="0" w:color="auto"/>
        <w:left w:val="none" w:sz="0" w:space="0" w:color="auto"/>
        <w:bottom w:val="none" w:sz="0" w:space="0" w:color="auto"/>
        <w:right w:val="none" w:sz="0" w:space="0" w:color="auto"/>
      </w:divBdr>
      <w:divsChild>
        <w:div w:id="1235973468">
          <w:marLeft w:val="640"/>
          <w:marRight w:val="0"/>
          <w:marTop w:val="0"/>
          <w:marBottom w:val="0"/>
          <w:divBdr>
            <w:top w:val="none" w:sz="0" w:space="0" w:color="auto"/>
            <w:left w:val="none" w:sz="0" w:space="0" w:color="auto"/>
            <w:bottom w:val="none" w:sz="0" w:space="0" w:color="auto"/>
            <w:right w:val="none" w:sz="0" w:space="0" w:color="auto"/>
          </w:divBdr>
        </w:div>
        <w:div w:id="96024783">
          <w:marLeft w:val="640"/>
          <w:marRight w:val="0"/>
          <w:marTop w:val="0"/>
          <w:marBottom w:val="0"/>
          <w:divBdr>
            <w:top w:val="none" w:sz="0" w:space="0" w:color="auto"/>
            <w:left w:val="none" w:sz="0" w:space="0" w:color="auto"/>
            <w:bottom w:val="none" w:sz="0" w:space="0" w:color="auto"/>
            <w:right w:val="none" w:sz="0" w:space="0" w:color="auto"/>
          </w:divBdr>
        </w:div>
        <w:div w:id="2044095491">
          <w:marLeft w:val="640"/>
          <w:marRight w:val="0"/>
          <w:marTop w:val="0"/>
          <w:marBottom w:val="0"/>
          <w:divBdr>
            <w:top w:val="none" w:sz="0" w:space="0" w:color="auto"/>
            <w:left w:val="none" w:sz="0" w:space="0" w:color="auto"/>
            <w:bottom w:val="none" w:sz="0" w:space="0" w:color="auto"/>
            <w:right w:val="none" w:sz="0" w:space="0" w:color="auto"/>
          </w:divBdr>
        </w:div>
        <w:div w:id="1336882627">
          <w:marLeft w:val="640"/>
          <w:marRight w:val="0"/>
          <w:marTop w:val="0"/>
          <w:marBottom w:val="0"/>
          <w:divBdr>
            <w:top w:val="none" w:sz="0" w:space="0" w:color="auto"/>
            <w:left w:val="none" w:sz="0" w:space="0" w:color="auto"/>
            <w:bottom w:val="none" w:sz="0" w:space="0" w:color="auto"/>
            <w:right w:val="none" w:sz="0" w:space="0" w:color="auto"/>
          </w:divBdr>
        </w:div>
        <w:div w:id="93133220">
          <w:marLeft w:val="640"/>
          <w:marRight w:val="0"/>
          <w:marTop w:val="0"/>
          <w:marBottom w:val="0"/>
          <w:divBdr>
            <w:top w:val="none" w:sz="0" w:space="0" w:color="auto"/>
            <w:left w:val="none" w:sz="0" w:space="0" w:color="auto"/>
            <w:bottom w:val="none" w:sz="0" w:space="0" w:color="auto"/>
            <w:right w:val="none" w:sz="0" w:space="0" w:color="auto"/>
          </w:divBdr>
        </w:div>
        <w:div w:id="758211502">
          <w:marLeft w:val="640"/>
          <w:marRight w:val="0"/>
          <w:marTop w:val="0"/>
          <w:marBottom w:val="0"/>
          <w:divBdr>
            <w:top w:val="none" w:sz="0" w:space="0" w:color="auto"/>
            <w:left w:val="none" w:sz="0" w:space="0" w:color="auto"/>
            <w:bottom w:val="none" w:sz="0" w:space="0" w:color="auto"/>
            <w:right w:val="none" w:sz="0" w:space="0" w:color="auto"/>
          </w:divBdr>
        </w:div>
        <w:div w:id="485437805">
          <w:marLeft w:val="640"/>
          <w:marRight w:val="0"/>
          <w:marTop w:val="0"/>
          <w:marBottom w:val="0"/>
          <w:divBdr>
            <w:top w:val="none" w:sz="0" w:space="0" w:color="auto"/>
            <w:left w:val="none" w:sz="0" w:space="0" w:color="auto"/>
            <w:bottom w:val="none" w:sz="0" w:space="0" w:color="auto"/>
            <w:right w:val="none" w:sz="0" w:space="0" w:color="auto"/>
          </w:divBdr>
        </w:div>
      </w:divsChild>
    </w:div>
    <w:div w:id="1138836716">
      <w:bodyDiv w:val="1"/>
      <w:marLeft w:val="0"/>
      <w:marRight w:val="0"/>
      <w:marTop w:val="0"/>
      <w:marBottom w:val="0"/>
      <w:divBdr>
        <w:top w:val="none" w:sz="0" w:space="0" w:color="auto"/>
        <w:left w:val="none" w:sz="0" w:space="0" w:color="auto"/>
        <w:bottom w:val="none" w:sz="0" w:space="0" w:color="auto"/>
        <w:right w:val="none" w:sz="0" w:space="0" w:color="auto"/>
      </w:divBdr>
      <w:divsChild>
        <w:div w:id="1801535336">
          <w:marLeft w:val="640"/>
          <w:marRight w:val="0"/>
          <w:marTop w:val="0"/>
          <w:marBottom w:val="0"/>
          <w:divBdr>
            <w:top w:val="none" w:sz="0" w:space="0" w:color="auto"/>
            <w:left w:val="none" w:sz="0" w:space="0" w:color="auto"/>
            <w:bottom w:val="none" w:sz="0" w:space="0" w:color="auto"/>
            <w:right w:val="none" w:sz="0" w:space="0" w:color="auto"/>
          </w:divBdr>
        </w:div>
        <w:div w:id="473454641">
          <w:marLeft w:val="640"/>
          <w:marRight w:val="0"/>
          <w:marTop w:val="0"/>
          <w:marBottom w:val="0"/>
          <w:divBdr>
            <w:top w:val="none" w:sz="0" w:space="0" w:color="auto"/>
            <w:left w:val="none" w:sz="0" w:space="0" w:color="auto"/>
            <w:bottom w:val="none" w:sz="0" w:space="0" w:color="auto"/>
            <w:right w:val="none" w:sz="0" w:space="0" w:color="auto"/>
          </w:divBdr>
        </w:div>
        <w:div w:id="2040662788">
          <w:marLeft w:val="640"/>
          <w:marRight w:val="0"/>
          <w:marTop w:val="0"/>
          <w:marBottom w:val="0"/>
          <w:divBdr>
            <w:top w:val="none" w:sz="0" w:space="0" w:color="auto"/>
            <w:left w:val="none" w:sz="0" w:space="0" w:color="auto"/>
            <w:bottom w:val="none" w:sz="0" w:space="0" w:color="auto"/>
            <w:right w:val="none" w:sz="0" w:space="0" w:color="auto"/>
          </w:divBdr>
        </w:div>
        <w:div w:id="447050059">
          <w:marLeft w:val="640"/>
          <w:marRight w:val="0"/>
          <w:marTop w:val="0"/>
          <w:marBottom w:val="0"/>
          <w:divBdr>
            <w:top w:val="none" w:sz="0" w:space="0" w:color="auto"/>
            <w:left w:val="none" w:sz="0" w:space="0" w:color="auto"/>
            <w:bottom w:val="none" w:sz="0" w:space="0" w:color="auto"/>
            <w:right w:val="none" w:sz="0" w:space="0" w:color="auto"/>
          </w:divBdr>
        </w:div>
        <w:div w:id="1663316449">
          <w:marLeft w:val="640"/>
          <w:marRight w:val="0"/>
          <w:marTop w:val="0"/>
          <w:marBottom w:val="0"/>
          <w:divBdr>
            <w:top w:val="none" w:sz="0" w:space="0" w:color="auto"/>
            <w:left w:val="none" w:sz="0" w:space="0" w:color="auto"/>
            <w:bottom w:val="none" w:sz="0" w:space="0" w:color="auto"/>
            <w:right w:val="none" w:sz="0" w:space="0" w:color="auto"/>
          </w:divBdr>
        </w:div>
        <w:div w:id="191847273">
          <w:marLeft w:val="640"/>
          <w:marRight w:val="0"/>
          <w:marTop w:val="0"/>
          <w:marBottom w:val="0"/>
          <w:divBdr>
            <w:top w:val="none" w:sz="0" w:space="0" w:color="auto"/>
            <w:left w:val="none" w:sz="0" w:space="0" w:color="auto"/>
            <w:bottom w:val="none" w:sz="0" w:space="0" w:color="auto"/>
            <w:right w:val="none" w:sz="0" w:space="0" w:color="auto"/>
          </w:divBdr>
        </w:div>
        <w:div w:id="1877424083">
          <w:marLeft w:val="640"/>
          <w:marRight w:val="0"/>
          <w:marTop w:val="0"/>
          <w:marBottom w:val="0"/>
          <w:divBdr>
            <w:top w:val="none" w:sz="0" w:space="0" w:color="auto"/>
            <w:left w:val="none" w:sz="0" w:space="0" w:color="auto"/>
            <w:bottom w:val="none" w:sz="0" w:space="0" w:color="auto"/>
            <w:right w:val="none" w:sz="0" w:space="0" w:color="auto"/>
          </w:divBdr>
        </w:div>
        <w:div w:id="991257234">
          <w:marLeft w:val="640"/>
          <w:marRight w:val="0"/>
          <w:marTop w:val="0"/>
          <w:marBottom w:val="0"/>
          <w:divBdr>
            <w:top w:val="none" w:sz="0" w:space="0" w:color="auto"/>
            <w:left w:val="none" w:sz="0" w:space="0" w:color="auto"/>
            <w:bottom w:val="none" w:sz="0" w:space="0" w:color="auto"/>
            <w:right w:val="none" w:sz="0" w:space="0" w:color="auto"/>
          </w:divBdr>
        </w:div>
        <w:div w:id="385370650">
          <w:marLeft w:val="640"/>
          <w:marRight w:val="0"/>
          <w:marTop w:val="0"/>
          <w:marBottom w:val="0"/>
          <w:divBdr>
            <w:top w:val="none" w:sz="0" w:space="0" w:color="auto"/>
            <w:left w:val="none" w:sz="0" w:space="0" w:color="auto"/>
            <w:bottom w:val="none" w:sz="0" w:space="0" w:color="auto"/>
            <w:right w:val="none" w:sz="0" w:space="0" w:color="auto"/>
          </w:divBdr>
        </w:div>
        <w:div w:id="1620840077">
          <w:marLeft w:val="640"/>
          <w:marRight w:val="0"/>
          <w:marTop w:val="0"/>
          <w:marBottom w:val="0"/>
          <w:divBdr>
            <w:top w:val="none" w:sz="0" w:space="0" w:color="auto"/>
            <w:left w:val="none" w:sz="0" w:space="0" w:color="auto"/>
            <w:bottom w:val="none" w:sz="0" w:space="0" w:color="auto"/>
            <w:right w:val="none" w:sz="0" w:space="0" w:color="auto"/>
          </w:divBdr>
        </w:div>
        <w:div w:id="1207715910">
          <w:marLeft w:val="640"/>
          <w:marRight w:val="0"/>
          <w:marTop w:val="0"/>
          <w:marBottom w:val="0"/>
          <w:divBdr>
            <w:top w:val="none" w:sz="0" w:space="0" w:color="auto"/>
            <w:left w:val="none" w:sz="0" w:space="0" w:color="auto"/>
            <w:bottom w:val="none" w:sz="0" w:space="0" w:color="auto"/>
            <w:right w:val="none" w:sz="0" w:space="0" w:color="auto"/>
          </w:divBdr>
        </w:div>
        <w:div w:id="1084575262">
          <w:marLeft w:val="640"/>
          <w:marRight w:val="0"/>
          <w:marTop w:val="0"/>
          <w:marBottom w:val="0"/>
          <w:divBdr>
            <w:top w:val="none" w:sz="0" w:space="0" w:color="auto"/>
            <w:left w:val="none" w:sz="0" w:space="0" w:color="auto"/>
            <w:bottom w:val="none" w:sz="0" w:space="0" w:color="auto"/>
            <w:right w:val="none" w:sz="0" w:space="0" w:color="auto"/>
          </w:divBdr>
        </w:div>
        <w:div w:id="1750073783">
          <w:marLeft w:val="640"/>
          <w:marRight w:val="0"/>
          <w:marTop w:val="0"/>
          <w:marBottom w:val="0"/>
          <w:divBdr>
            <w:top w:val="none" w:sz="0" w:space="0" w:color="auto"/>
            <w:left w:val="none" w:sz="0" w:space="0" w:color="auto"/>
            <w:bottom w:val="none" w:sz="0" w:space="0" w:color="auto"/>
            <w:right w:val="none" w:sz="0" w:space="0" w:color="auto"/>
          </w:divBdr>
        </w:div>
        <w:div w:id="1314603790">
          <w:marLeft w:val="640"/>
          <w:marRight w:val="0"/>
          <w:marTop w:val="0"/>
          <w:marBottom w:val="0"/>
          <w:divBdr>
            <w:top w:val="none" w:sz="0" w:space="0" w:color="auto"/>
            <w:left w:val="none" w:sz="0" w:space="0" w:color="auto"/>
            <w:bottom w:val="none" w:sz="0" w:space="0" w:color="auto"/>
            <w:right w:val="none" w:sz="0" w:space="0" w:color="auto"/>
          </w:divBdr>
        </w:div>
        <w:div w:id="10647184">
          <w:marLeft w:val="640"/>
          <w:marRight w:val="0"/>
          <w:marTop w:val="0"/>
          <w:marBottom w:val="0"/>
          <w:divBdr>
            <w:top w:val="none" w:sz="0" w:space="0" w:color="auto"/>
            <w:left w:val="none" w:sz="0" w:space="0" w:color="auto"/>
            <w:bottom w:val="none" w:sz="0" w:space="0" w:color="auto"/>
            <w:right w:val="none" w:sz="0" w:space="0" w:color="auto"/>
          </w:divBdr>
        </w:div>
        <w:div w:id="230435044">
          <w:marLeft w:val="640"/>
          <w:marRight w:val="0"/>
          <w:marTop w:val="0"/>
          <w:marBottom w:val="0"/>
          <w:divBdr>
            <w:top w:val="none" w:sz="0" w:space="0" w:color="auto"/>
            <w:left w:val="none" w:sz="0" w:space="0" w:color="auto"/>
            <w:bottom w:val="none" w:sz="0" w:space="0" w:color="auto"/>
            <w:right w:val="none" w:sz="0" w:space="0" w:color="auto"/>
          </w:divBdr>
        </w:div>
      </w:divsChild>
    </w:div>
    <w:div w:id="1281716708">
      <w:bodyDiv w:val="1"/>
      <w:marLeft w:val="0"/>
      <w:marRight w:val="0"/>
      <w:marTop w:val="0"/>
      <w:marBottom w:val="0"/>
      <w:divBdr>
        <w:top w:val="none" w:sz="0" w:space="0" w:color="auto"/>
        <w:left w:val="none" w:sz="0" w:space="0" w:color="auto"/>
        <w:bottom w:val="none" w:sz="0" w:space="0" w:color="auto"/>
        <w:right w:val="none" w:sz="0" w:space="0" w:color="auto"/>
      </w:divBdr>
      <w:divsChild>
        <w:div w:id="1010327716">
          <w:marLeft w:val="640"/>
          <w:marRight w:val="0"/>
          <w:marTop w:val="0"/>
          <w:marBottom w:val="0"/>
          <w:divBdr>
            <w:top w:val="none" w:sz="0" w:space="0" w:color="auto"/>
            <w:left w:val="none" w:sz="0" w:space="0" w:color="auto"/>
            <w:bottom w:val="none" w:sz="0" w:space="0" w:color="auto"/>
            <w:right w:val="none" w:sz="0" w:space="0" w:color="auto"/>
          </w:divBdr>
        </w:div>
        <w:div w:id="687634774">
          <w:marLeft w:val="640"/>
          <w:marRight w:val="0"/>
          <w:marTop w:val="0"/>
          <w:marBottom w:val="0"/>
          <w:divBdr>
            <w:top w:val="none" w:sz="0" w:space="0" w:color="auto"/>
            <w:left w:val="none" w:sz="0" w:space="0" w:color="auto"/>
            <w:bottom w:val="none" w:sz="0" w:space="0" w:color="auto"/>
            <w:right w:val="none" w:sz="0" w:space="0" w:color="auto"/>
          </w:divBdr>
        </w:div>
        <w:div w:id="336620727">
          <w:marLeft w:val="640"/>
          <w:marRight w:val="0"/>
          <w:marTop w:val="0"/>
          <w:marBottom w:val="0"/>
          <w:divBdr>
            <w:top w:val="none" w:sz="0" w:space="0" w:color="auto"/>
            <w:left w:val="none" w:sz="0" w:space="0" w:color="auto"/>
            <w:bottom w:val="none" w:sz="0" w:space="0" w:color="auto"/>
            <w:right w:val="none" w:sz="0" w:space="0" w:color="auto"/>
          </w:divBdr>
        </w:div>
        <w:div w:id="1500268174">
          <w:marLeft w:val="640"/>
          <w:marRight w:val="0"/>
          <w:marTop w:val="0"/>
          <w:marBottom w:val="0"/>
          <w:divBdr>
            <w:top w:val="none" w:sz="0" w:space="0" w:color="auto"/>
            <w:left w:val="none" w:sz="0" w:space="0" w:color="auto"/>
            <w:bottom w:val="none" w:sz="0" w:space="0" w:color="auto"/>
            <w:right w:val="none" w:sz="0" w:space="0" w:color="auto"/>
          </w:divBdr>
        </w:div>
        <w:div w:id="1348941064">
          <w:marLeft w:val="640"/>
          <w:marRight w:val="0"/>
          <w:marTop w:val="0"/>
          <w:marBottom w:val="0"/>
          <w:divBdr>
            <w:top w:val="none" w:sz="0" w:space="0" w:color="auto"/>
            <w:left w:val="none" w:sz="0" w:space="0" w:color="auto"/>
            <w:bottom w:val="none" w:sz="0" w:space="0" w:color="auto"/>
            <w:right w:val="none" w:sz="0" w:space="0" w:color="auto"/>
          </w:divBdr>
        </w:div>
        <w:div w:id="316886201">
          <w:marLeft w:val="640"/>
          <w:marRight w:val="0"/>
          <w:marTop w:val="0"/>
          <w:marBottom w:val="0"/>
          <w:divBdr>
            <w:top w:val="none" w:sz="0" w:space="0" w:color="auto"/>
            <w:left w:val="none" w:sz="0" w:space="0" w:color="auto"/>
            <w:bottom w:val="none" w:sz="0" w:space="0" w:color="auto"/>
            <w:right w:val="none" w:sz="0" w:space="0" w:color="auto"/>
          </w:divBdr>
        </w:div>
        <w:div w:id="91510860">
          <w:marLeft w:val="640"/>
          <w:marRight w:val="0"/>
          <w:marTop w:val="0"/>
          <w:marBottom w:val="0"/>
          <w:divBdr>
            <w:top w:val="none" w:sz="0" w:space="0" w:color="auto"/>
            <w:left w:val="none" w:sz="0" w:space="0" w:color="auto"/>
            <w:bottom w:val="none" w:sz="0" w:space="0" w:color="auto"/>
            <w:right w:val="none" w:sz="0" w:space="0" w:color="auto"/>
          </w:divBdr>
        </w:div>
        <w:div w:id="186062766">
          <w:marLeft w:val="640"/>
          <w:marRight w:val="0"/>
          <w:marTop w:val="0"/>
          <w:marBottom w:val="0"/>
          <w:divBdr>
            <w:top w:val="none" w:sz="0" w:space="0" w:color="auto"/>
            <w:left w:val="none" w:sz="0" w:space="0" w:color="auto"/>
            <w:bottom w:val="none" w:sz="0" w:space="0" w:color="auto"/>
            <w:right w:val="none" w:sz="0" w:space="0" w:color="auto"/>
          </w:divBdr>
        </w:div>
        <w:div w:id="1997225380">
          <w:marLeft w:val="640"/>
          <w:marRight w:val="0"/>
          <w:marTop w:val="0"/>
          <w:marBottom w:val="0"/>
          <w:divBdr>
            <w:top w:val="none" w:sz="0" w:space="0" w:color="auto"/>
            <w:left w:val="none" w:sz="0" w:space="0" w:color="auto"/>
            <w:bottom w:val="none" w:sz="0" w:space="0" w:color="auto"/>
            <w:right w:val="none" w:sz="0" w:space="0" w:color="auto"/>
          </w:divBdr>
        </w:div>
        <w:div w:id="1360010657">
          <w:marLeft w:val="640"/>
          <w:marRight w:val="0"/>
          <w:marTop w:val="0"/>
          <w:marBottom w:val="0"/>
          <w:divBdr>
            <w:top w:val="none" w:sz="0" w:space="0" w:color="auto"/>
            <w:left w:val="none" w:sz="0" w:space="0" w:color="auto"/>
            <w:bottom w:val="none" w:sz="0" w:space="0" w:color="auto"/>
            <w:right w:val="none" w:sz="0" w:space="0" w:color="auto"/>
          </w:divBdr>
        </w:div>
        <w:div w:id="900141119">
          <w:marLeft w:val="640"/>
          <w:marRight w:val="0"/>
          <w:marTop w:val="0"/>
          <w:marBottom w:val="0"/>
          <w:divBdr>
            <w:top w:val="none" w:sz="0" w:space="0" w:color="auto"/>
            <w:left w:val="none" w:sz="0" w:space="0" w:color="auto"/>
            <w:bottom w:val="none" w:sz="0" w:space="0" w:color="auto"/>
            <w:right w:val="none" w:sz="0" w:space="0" w:color="auto"/>
          </w:divBdr>
        </w:div>
        <w:div w:id="1434746754">
          <w:marLeft w:val="640"/>
          <w:marRight w:val="0"/>
          <w:marTop w:val="0"/>
          <w:marBottom w:val="0"/>
          <w:divBdr>
            <w:top w:val="none" w:sz="0" w:space="0" w:color="auto"/>
            <w:left w:val="none" w:sz="0" w:space="0" w:color="auto"/>
            <w:bottom w:val="none" w:sz="0" w:space="0" w:color="auto"/>
            <w:right w:val="none" w:sz="0" w:space="0" w:color="auto"/>
          </w:divBdr>
        </w:div>
        <w:div w:id="1425569142">
          <w:marLeft w:val="640"/>
          <w:marRight w:val="0"/>
          <w:marTop w:val="0"/>
          <w:marBottom w:val="0"/>
          <w:divBdr>
            <w:top w:val="none" w:sz="0" w:space="0" w:color="auto"/>
            <w:left w:val="none" w:sz="0" w:space="0" w:color="auto"/>
            <w:bottom w:val="none" w:sz="0" w:space="0" w:color="auto"/>
            <w:right w:val="none" w:sz="0" w:space="0" w:color="auto"/>
          </w:divBdr>
        </w:div>
      </w:divsChild>
    </w:div>
    <w:div w:id="1308437163">
      <w:bodyDiv w:val="1"/>
      <w:marLeft w:val="0"/>
      <w:marRight w:val="0"/>
      <w:marTop w:val="0"/>
      <w:marBottom w:val="0"/>
      <w:divBdr>
        <w:top w:val="none" w:sz="0" w:space="0" w:color="auto"/>
        <w:left w:val="none" w:sz="0" w:space="0" w:color="auto"/>
        <w:bottom w:val="none" w:sz="0" w:space="0" w:color="auto"/>
        <w:right w:val="none" w:sz="0" w:space="0" w:color="auto"/>
      </w:divBdr>
    </w:div>
    <w:div w:id="1317996939">
      <w:bodyDiv w:val="1"/>
      <w:marLeft w:val="0"/>
      <w:marRight w:val="0"/>
      <w:marTop w:val="0"/>
      <w:marBottom w:val="0"/>
      <w:divBdr>
        <w:top w:val="none" w:sz="0" w:space="0" w:color="auto"/>
        <w:left w:val="none" w:sz="0" w:space="0" w:color="auto"/>
        <w:bottom w:val="none" w:sz="0" w:space="0" w:color="auto"/>
        <w:right w:val="none" w:sz="0" w:space="0" w:color="auto"/>
      </w:divBdr>
      <w:divsChild>
        <w:div w:id="595018149">
          <w:marLeft w:val="640"/>
          <w:marRight w:val="0"/>
          <w:marTop w:val="0"/>
          <w:marBottom w:val="0"/>
          <w:divBdr>
            <w:top w:val="none" w:sz="0" w:space="0" w:color="auto"/>
            <w:left w:val="none" w:sz="0" w:space="0" w:color="auto"/>
            <w:bottom w:val="none" w:sz="0" w:space="0" w:color="auto"/>
            <w:right w:val="none" w:sz="0" w:space="0" w:color="auto"/>
          </w:divBdr>
        </w:div>
        <w:div w:id="1796635274">
          <w:marLeft w:val="640"/>
          <w:marRight w:val="0"/>
          <w:marTop w:val="0"/>
          <w:marBottom w:val="0"/>
          <w:divBdr>
            <w:top w:val="none" w:sz="0" w:space="0" w:color="auto"/>
            <w:left w:val="none" w:sz="0" w:space="0" w:color="auto"/>
            <w:bottom w:val="none" w:sz="0" w:space="0" w:color="auto"/>
            <w:right w:val="none" w:sz="0" w:space="0" w:color="auto"/>
          </w:divBdr>
        </w:div>
        <w:div w:id="1018047813">
          <w:marLeft w:val="640"/>
          <w:marRight w:val="0"/>
          <w:marTop w:val="0"/>
          <w:marBottom w:val="0"/>
          <w:divBdr>
            <w:top w:val="none" w:sz="0" w:space="0" w:color="auto"/>
            <w:left w:val="none" w:sz="0" w:space="0" w:color="auto"/>
            <w:bottom w:val="none" w:sz="0" w:space="0" w:color="auto"/>
            <w:right w:val="none" w:sz="0" w:space="0" w:color="auto"/>
          </w:divBdr>
        </w:div>
        <w:div w:id="1201285364">
          <w:marLeft w:val="640"/>
          <w:marRight w:val="0"/>
          <w:marTop w:val="0"/>
          <w:marBottom w:val="0"/>
          <w:divBdr>
            <w:top w:val="none" w:sz="0" w:space="0" w:color="auto"/>
            <w:left w:val="none" w:sz="0" w:space="0" w:color="auto"/>
            <w:bottom w:val="none" w:sz="0" w:space="0" w:color="auto"/>
            <w:right w:val="none" w:sz="0" w:space="0" w:color="auto"/>
          </w:divBdr>
        </w:div>
        <w:div w:id="880746399">
          <w:marLeft w:val="640"/>
          <w:marRight w:val="0"/>
          <w:marTop w:val="0"/>
          <w:marBottom w:val="0"/>
          <w:divBdr>
            <w:top w:val="none" w:sz="0" w:space="0" w:color="auto"/>
            <w:left w:val="none" w:sz="0" w:space="0" w:color="auto"/>
            <w:bottom w:val="none" w:sz="0" w:space="0" w:color="auto"/>
            <w:right w:val="none" w:sz="0" w:space="0" w:color="auto"/>
          </w:divBdr>
        </w:div>
        <w:div w:id="728575569">
          <w:marLeft w:val="640"/>
          <w:marRight w:val="0"/>
          <w:marTop w:val="0"/>
          <w:marBottom w:val="0"/>
          <w:divBdr>
            <w:top w:val="none" w:sz="0" w:space="0" w:color="auto"/>
            <w:left w:val="none" w:sz="0" w:space="0" w:color="auto"/>
            <w:bottom w:val="none" w:sz="0" w:space="0" w:color="auto"/>
            <w:right w:val="none" w:sz="0" w:space="0" w:color="auto"/>
          </w:divBdr>
        </w:div>
        <w:div w:id="1864249999">
          <w:marLeft w:val="640"/>
          <w:marRight w:val="0"/>
          <w:marTop w:val="0"/>
          <w:marBottom w:val="0"/>
          <w:divBdr>
            <w:top w:val="none" w:sz="0" w:space="0" w:color="auto"/>
            <w:left w:val="none" w:sz="0" w:space="0" w:color="auto"/>
            <w:bottom w:val="none" w:sz="0" w:space="0" w:color="auto"/>
            <w:right w:val="none" w:sz="0" w:space="0" w:color="auto"/>
          </w:divBdr>
        </w:div>
        <w:div w:id="805201188">
          <w:marLeft w:val="640"/>
          <w:marRight w:val="0"/>
          <w:marTop w:val="0"/>
          <w:marBottom w:val="0"/>
          <w:divBdr>
            <w:top w:val="none" w:sz="0" w:space="0" w:color="auto"/>
            <w:left w:val="none" w:sz="0" w:space="0" w:color="auto"/>
            <w:bottom w:val="none" w:sz="0" w:space="0" w:color="auto"/>
            <w:right w:val="none" w:sz="0" w:space="0" w:color="auto"/>
          </w:divBdr>
        </w:div>
        <w:div w:id="748817633">
          <w:marLeft w:val="640"/>
          <w:marRight w:val="0"/>
          <w:marTop w:val="0"/>
          <w:marBottom w:val="0"/>
          <w:divBdr>
            <w:top w:val="none" w:sz="0" w:space="0" w:color="auto"/>
            <w:left w:val="none" w:sz="0" w:space="0" w:color="auto"/>
            <w:bottom w:val="none" w:sz="0" w:space="0" w:color="auto"/>
            <w:right w:val="none" w:sz="0" w:space="0" w:color="auto"/>
          </w:divBdr>
        </w:div>
        <w:div w:id="701319061">
          <w:marLeft w:val="640"/>
          <w:marRight w:val="0"/>
          <w:marTop w:val="0"/>
          <w:marBottom w:val="0"/>
          <w:divBdr>
            <w:top w:val="none" w:sz="0" w:space="0" w:color="auto"/>
            <w:left w:val="none" w:sz="0" w:space="0" w:color="auto"/>
            <w:bottom w:val="none" w:sz="0" w:space="0" w:color="auto"/>
            <w:right w:val="none" w:sz="0" w:space="0" w:color="auto"/>
          </w:divBdr>
        </w:div>
      </w:divsChild>
    </w:div>
    <w:div w:id="1342315294">
      <w:bodyDiv w:val="1"/>
      <w:marLeft w:val="0"/>
      <w:marRight w:val="0"/>
      <w:marTop w:val="0"/>
      <w:marBottom w:val="0"/>
      <w:divBdr>
        <w:top w:val="none" w:sz="0" w:space="0" w:color="auto"/>
        <w:left w:val="none" w:sz="0" w:space="0" w:color="auto"/>
        <w:bottom w:val="none" w:sz="0" w:space="0" w:color="auto"/>
        <w:right w:val="none" w:sz="0" w:space="0" w:color="auto"/>
      </w:divBdr>
      <w:divsChild>
        <w:div w:id="2098210159">
          <w:marLeft w:val="640"/>
          <w:marRight w:val="0"/>
          <w:marTop w:val="0"/>
          <w:marBottom w:val="0"/>
          <w:divBdr>
            <w:top w:val="none" w:sz="0" w:space="0" w:color="auto"/>
            <w:left w:val="none" w:sz="0" w:space="0" w:color="auto"/>
            <w:bottom w:val="none" w:sz="0" w:space="0" w:color="auto"/>
            <w:right w:val="none" w:sz="0" w:space="0" w:color="auto"/>
          </w:divBdr>
        </w:div>
        <w:div w:id="712537302">
          <w:marLeft w:val="640"/>
          <w:marRight w:val="0"/>
          <w:marTop w:val="0"/>
          <w:marBottom w:val="0"/>
          <w:divBdr>
            <w:top w:val="none" w:sz="0" w:space="0" w:color="auto"/>
            <w:left w:val="none" w:sz="0" w:space="0" w:color="auto"/>
            <w:bottom w:val="none" w:sz="0" w:space="0" w:color="auto"/>
            <w:right w:val="none" w:sz="0" w:space="0" w:color="auto"/>
          </w:divBdr>
        </w:div>
        <w:div w:id="1895853146">
          <w:marLeft w:val="640"/>
          <w:marRight w:val="0"/>
          <w:marTop w:val="0"/>
          <w:marBottom w:val="0"/>
          <w:divBdr>
            <w:top w:val="none" w:sz="0" w:space="0" w:color="auto"/>
            <w:left w:val="none" w:sz="0" w:space="0" w:color="auto"/>
            <w:bottom w:val="none" w:sz="0" w:space="0" w:color="auto"/>
            <w:right w:val="none" w:sz="0" w:space="0" w:color="auto"/>
          </w:divBdr>
        </w:div>
        <w:div w:id="1378510399">
          <w:marLeft w:val="640"/>
          <w:marRight w:val="0"/>
          <w:marTop w:val="0"/>
          <w:marBottom w:val="0"/>
          <w:divBdr>
            <w:top w:val="none" w:sz="0" w:space="0" w:color="auto"/>
            <w:left w:val="none" w:sz="0" w:space="0" w:color="auto"/>
            <w:bottom w:val="none" w:sz="0" w:space="0" w:color="auto"/>
            <w:right w:val="none" w:sz="0" w:space="0" w:color="auto"/>
          </w:divBdr>
        </w:div>
        <w:div w:id="734088502">
          <w:marLeft w:val="640"/>
          <w:marRight w:val="0"/>
          <w:marTop w:val="0"/>
          <w:marBottom w:val="0"/>
          <w:divBdr>
            <w:top w:val="none" w:sz="0" w:space="0" w:color="auto"/>
            <w:left w:val="none" w:sz="0" w:space="0" w:color="auto"/>
            <w:bottom w:val="none" w:sz="0" w:space="0" w:color="auto"/>
            <w:right w:val="none" w:sz="0" w:space="0" w:color="auto"/>
          </w:divBdr>
        </w:div>
        <w:div w:id="711004497">
          <w:marLeft w:val="640"/>
          <w:marRight w:val="0"/>
          <w:marTop w:val="0"/>
          <w:marBottom w:val="0"/>
          <w:divBdr>
            <w:top w:val="none" w:sz="0" w:space="0" w:color="auto"/>
            <w:left w:val="none" w:sz="0" w:space="0" w:color="auto"/>
            <w:bottom w:val="none" w:sz="0" w:space="0" w:color="auto"/>
            <w:right w:val="none" w:sz="0" w:space="0" w:color="auto"/>
          </w:divBdr>
        </w:div>
        <w:div w:id="1404449311">
          <w:marLeft w:val="640"/>
          <w:marRight w:val="0"/>
          <w:marTop w:val="0"/>
          <w:marBottom w:val="0"/>
          <w:divBdr>
            <w:top w:val="none" w:sz="0" w:space="0" w:color="auto"/>
            <w:left w:val="none" w:sz="0" w:space="0" w:color="auto"/>
            <w:bottom w:val="none" w:sz="0" w:space="0" w:color="auto"/>
            <w:right w:val="none" w:sz="0" w:space="0" w:color="auto"/>
          </w:divBdr>
        </w:div>
        <w:div w:id="1497766686">
          <w:marLeft w:val="640"/>
          <w:marRight w:val="0"/>
          <w:marTop w:val="0"/>
          <w:marBottom w:val="0"/>
          <w:divBdr>
            <w:top w:val="none" w:sz="0" w:space="0" w:color="auto"/>
            <w:left w:val="none" w:sz="0" w:space="0" w:color="auto"/>
            <w:bottom w:val="none" w:sz="0" w:space="0" w:color="auto"/>
            <w:right w:val="none" w:sz="0" w:space="0" w:color="auto"/>
          </w:divBdr>
        </w:div>
        <w:div w:id="1745376093">
          <w:marLeft w:val="640"/>
          <w:marRight w:val="0"/>
          <w:marTop w:val="0"/>
          <w:marBottom w:val="0"/>
          <w:divBdr>
            <w:top w:val="none" w:sz="0" w:space="0" w:color="auto"/>
            <w:left w:val="none" w:sz="0" w:space="0" w:color="auto"/>
            <w:bottom w:val="none" w:sz="0" w:space="0" w:color="auto"/>
            <w:right w:val="none" w:sz="0" w:space="0" w:color="auto"/>
          </w:divBdr>
        </w:div>
        <w:div w:id="729305735">
          <w:marLeft w:val="640"/>
          <w:marRight w:val="0"/>
          <w:marTop w:val="0"/>
          <w:marBottom w:val="0"/>
          <w:divBdr>
            <w:top w:val="none" w:sz="0" w:space="0" w:color="auto"/>
            <w:left w:val="none" w:sz="0" w:space="0" w:color="auto"/>
            <w:bottom w:val="none" w:sz="0" w:space="0" w:color="auto"/>
            <w:right w:val="none" w:sz="0" w:space="0" w:color="auto"/>
          </w:divBdr>
        </w:div>
        <w:div w:id="416639923">
          <w:marLeft w:val="640"/>
          <w:marRight w:val="0"/>
          <w:marTop w:val="0"/>
          <w:marBottom w:val="0"/>
          <w:divBdr>
            <w:top w:val="none" w:sz="0" w:space="0" w:color="auto"/>
            <w:left w:val="none" w:sz="0" w:space="0" w:color="auto"/>
            <w:bottom w:val="none" w:sz="0" w:space="0" w:color="auto"/>
            <w:right w:val="none" w:sz="0" w:space="0" w:color="auto"/>
          </w:divBdr>
        </w:div>
      </w:divsChild>
    </w:div>
    <w:div w:id="1364476205">
      <w:bodyDiv w:val="1"/>
      <w:marLeft w:val="0"/>
      <w:marRight w:val="0"/>
      <w:marTop w:val="0"/>
      <w:marBottom w:val="0"/>
      <w:divBdr>
        <w:top w:val="none" w:sz="0" w:space="0" w:color="auto"/>
        <w:left w:val="none" w:sz="0" w:space="0" w:color="auto"/>
        <w:bottom w:val="none" w:sz="0" w:space="0" w:color="auto"/>
        <w:right w:val="none" w:sz="0" w:space="0" w:color="auto"/>
      </w:divBdr>
      <w:divsChild>
        <w:div w:id="591202990">
          <w:marLeft w:val="640"/>
          <w:marRight w:val="0"/>
          <w:marTop w:val="0"/>
          <w:marBottom w:val="0"/>
          <w:divBdr>
            <w:top w:val="none" w:sz="0" w:space="0" w:color="auto"/>
            <w:left w:val="none" w:sz="0" w:space="0" w:color="auto"/>
            <w:bottom w:val="none" w:sz="0" w:space="0" w:color="auto"/>
            <w:right w:val="none" w:sz="0" w:space="0" w:color="auto"/>
          </w:divBdr>
        </w:div>
        <w:div w:id="994605382">
          <w:marLeft w:val="640"/>
          <w:marRight w:val="0"/>
          <w:marTop w:val="0"/>
          <w:marBottom w:val="0"/>
          <w:divBdr>
            <w:top w:val="none" w:sz="0" w:space="0" w:color="auto"/>
            <w:left w:val="none" w:sz="0" w:space="0" w:color="auto"/>
            <w:bottom w:val="none" w:sz="0" w:space="0" w:color="auto"/>
            <w:right w:val="none" w:sz="0" w:space="0" w:color="auto"/>
          </w:divBdr>
        </w:div>
        <w:div w:id="236482501">
          <w:marLeft w:val="640"/>
          <w:marRight w:val="0"/>
          <w:marTop w:val="0"/>
          <w:marBottom w:val="0"/>
          <w:divBdr>
            <w:top w:val="none" w:sz="0" w:space="0" w:color="auto"/>
            <w:left w:val="none" w:sz="0" w:space="0" w:color="auto"/>
            <w:bottom w:val="none" w:sz="0" w:space="0" w:color="auto"/>
            <w:right w:val="none" w:sz="0" w:space="0" w:color="auto"/>
          </w:divBdr>
        </w:div>
        <w:div w:id="63991046">
          <w:marLeft w:val="640"/>
          <w:marRight w:val="0"/>
          <w:marTop w:val="0"/>
          <w:marBottom w:val="0"/>
          <w:divBdr>
            <w:top w:val="none" w:sz="0" w:space="0" w:color="auto"/>
            <w:left w:val="none" w:sz="0" w:space="0" w:color="auto"/>
            <w:bottom w:val="none" w:sz="0" w:space="0" w:color="auto"/>
            <w:right w:val="none" w:sz="0" w:space="0" w:color="auto"/>
          </w:divBdr>
        </w:div>
        <w:div w:id="805899715">
          <w:marLeft w:val="640"/>
          <w:marRight w:val="0"/>
          <w:marTop w:val="0"/>
          <w:marBottom w:val="0"/>
          <w:divBdr>
            <w:top w:val="none" w:sz="0" w:space="0" w:color="auto"/>
            <w:left w:val="none" w:sz="0" w:space="0" w:color="auto"/>
            <w:bottom w:val="none" w:sz="0" w:space="0" w:color="auto"/>
            <w:right w:val="none" w:sz="0" w:space="0" w:color="auto"/>
          </w:divBdr>
        </w:div>
        <w:div w:id="1957059959">
          <w:marLeft w:val="640"/>
          <w:marRight w:val="0"/>
          <w:marTop w:val="0"/>
          <w:marBottom w:val="0"/>
          <w:divBdr>
            <w:top w:val="none" w:sz="0" w:space="0" w:color="auto"/>
            <w:left w:val="none" w:sz="0" w:space="0" w:color="auto"/>
            <w:bottom w:val="none" w:sz="0" w:space="0" w:color="auto"/>
            <w:right w:val="none" w:sz="0" w:space="0" w:color="auto"/>
          </w:divBdr>
        </w:div>
        <w:div w:id="941959233">
          <w:marLeft w:val="640"/>
          <w:marRight w:val="0"/>
          <w:marTop w:val="0"/>
          <w:marBottom w:val="0"/>
          <w:divBdr>
            <w:top w:val="none" w:sz="0" w:space="0" w:color="auto"/>
            <w:left w:val="none" w:sz="0" w:space="0" w:color="auto"/>
            <w:bottom w:val="none" w:sz="0" w:space="0" w:color="auto"/>
            <w:right w:val="none" w:sz="0" w:space="0" w:color="auto"/>
          </w:divBdr>
        </w:div>
        <w:div w:id="1781682834">
          <w:marLeft w:val="640"/>
          <w:marRight w:val="0"/>
          <w:marTop w:val="0"/>
          <w:marBottom w:val="0"/>
          <w:divBdr>
            <w:top w:val="none" w:sz="0" w:space="0" w:color="auto"/>
            <w:left w:val="none" w:sz="0" w:space="0" w:color="auto"/>
            <w:bottom w:val="none" w:sz="0" w:space="0" w:color="auto"/>
            <w:right w:val="none" w:sz="0" w:space="0" w:color="auto"/>
          </w:divBdr>
        </w:div>
        <w:div w:id="978876252">
          <w:marLeft w:val="640"/>
          <w:marRight w:val="0"/>
          <w:marTop w:val="0"/>
          <w:marBottom w:val="0"/>
          <w:divBdr>
            <w:top w:val="none" w:sz="0" w:space="0" w:color="auto"/>
            <w:left w:val="none" w:sz="0" w:space="0" w:color="auto"/>
            <w:bottom w:val="none" w:sz="0" w:space="0" w:color="auto"/>
            <w:right w:val="none" w:sz="0" w:space="0" w:color="auto"/>
          </w:divBdr>
        </w:div>
        <w:div w:id="686104937">
          <w:marLeft w:val="640"/>
          <w:marRight w:val="0"/>
          <w:marTop w:val="0"/>
          <w:marBottom w:val="0"/>
          <w:divBdr>
            <w:top w:val="none" w:sz="0" w:space="0" w:color="auto"/>
            <w:left w:val="none" w:sz="0" w:space="0" w:color="auto"/>
            <w:bottom w:val="none" w:sz="0" w:space="0" w:color="auto"/>
            <w:right w:val="none" w:sz="0" w:space="0" w:color="auto"/>
          </w:divBdr>
        </w:div>
        <w:div w:id="1399861167">
          <w:marLeft w:val="640"/>
          <w:marRight w:val="0"/>
          <w:marTop w:val="0"/>
          <w:marBottom w:val="0"/>
          <w:divBdr>
            <w:top w:val="none" w:sz="0" w:space="0" w:color="auto"/>
            <w:left w:val="none" w:sz="0" w:space="0" w:color="auto"/>
            <w:bottom w:val="none" w:sz="0" w:space="0" w:color="auto"/>
            <w:right w:val="none" w:sz="0" w:space="0" w:color="auto"/>
          </w:divBdr>
        </w:div>
      </w:divsChild>
    </w:div>
    <w:div w:id="1425417116">
      <w:bodyDiv w:val="1"/>
      <w:marLeft w:val="0"/>
      <w:marRight w:val="0"/>
      <w:marTop w:val="0"/>
      <w:marBottom w:val="0"/>
      <w:divBdr>
        <w:top w:val="none" w:sz="0" w:space="0" w:color="auto"/>
        <w:left w:val="none" w:sz="0" w:space="0" w:color="auto"/>
        <w:bottom w:val="none" w:sz="0" w:space="0" w:color="auto"/>
        <w:right w:val="none" w:sz="0" w:space="0" w:color="auto"/>
      </w:divBdr>
      <w:divsChild>
        <w:div w:id="1691640703">
          <w:marLeft w:val="640"/>
          <w:marRight w:val="0"/>
          <w:marTop w:val="0"/>
          <w:marBottom w:val="0"/>
          <w:divBdr>
            <w:top w:val="none" w:sz="0" w:space="0" w:color="auto"/>
            <w:left w:val="none" w:sz="0" w:space="0" w:color="auto"/>
            <w:bottom w:val="none" w:sz="0" w:space="0" w:color="auto"/>
            <w:right w:val="none" w:sz="0" w:space="0" w:color="auto"/>
          </w:divBdr>
        </w:div>
        <w:div w:id="528488844">
          <w:marLeft w:val="640"/>
          <w:marRight w:val="0"/>
          <w:marTop w:val="0"/>
          <w:marBottom w:val="0"/>
          <w:divBdr>
            <w:top w:val="none" w:sz="0" w:space="0" w:color="auto"/>
            <w:left w:val="none" w:sz="0" w:space="0" w:color="auto"/>
            <w:bottom w:val="none" w:sz="0" w:space="0" w:color="auto"/>
            <w:right w:val="none" w:sz="0" w:space="0" w:color="auto"/>
          </w:divBdr>
        </w:div>
        <w:div w:id="269162535">
          <w:marLeft w:val="640"/>
          <w:marRight w:val="0"/>
          <w:marTop w:val="0"/>
          <w:marBottom w:val="0"/>
          <w:divBdr>
            <w:top w:val="none" w:sz="0" w:space="0" w:color="auto"/>
            <w:left w:val="none" w:sz="0" w:space="0" w:color="auto"/>
            <w:bottom w:val="none" w:sz="0" w:space="0" w:color="auto"/>
            <w:right w:val="none" w:sz="0" w:space="0" w:color="auto"/>
          </w:divBdr>
        </w:div>
        <w:div w:id="766265992">
          <w:marLeft w:val="640"/>
          <w:marRight w:val="0"/>
          <w:marTop w:val="0"/>
          <w:marBottom w:val="0"/>
          <w:divBdr>
            <w:top w:val="none" w:sz="0" w:space="0" w:color="auto"/>
            <w:left w:val="none" w:sz="0" w:space="0" w:color="auto"/>
            <w:bottom w:val="none" w:sz="0" w:space="0" w:color="auto"/>
            <w:right w:val="none" w:sz="0" w:space="0" w:color="auto"/>
          </w:divBdr>
        </w:div>
        <w:div w:id="1644584554">
          <w:marLeft w:val="640"/>
          <w:marRight w:val="0"/>
          <w:marTop w:val="0"/>
          <w:marBottom w:val="0"/>
          <w:divBdr>
            <w:top w:val="none" w:sz="0" w:space="0" w:color="auto"/>
            <w:left w:val="none" w:sz="0" w:space="0" w:color="auto"/>
            <w:bottom w:val="none" w:sz="0" w:space="0" w:color="auto"/>
            <w:right w:val="none" w:sz="0" w:space="0" w:color="auto"/>
          </w:divBdr>
        </w:div>
        <w:div w:id="1002899375">
          <w:marLeft w:val="640"/>
          <w:marRight w:val="0"/>
          <w:marTop w:val="0"/>
          <w:marBottom w:val="0"/>
          <w:divBdr>
            <w:top w:val="none" w:sz="0" w:space="0" w:color="auto"/>
            <w:left w:val="none" w:sz="0" w:space="0" w:color="auto"/>
            <w:bottom w:val="none" w:sz="0" w:space="0" w:color="auto"/>
            <w:right w:val="none" w:sz="0" w:space="0" w:color="auto"/>
          </w:divBdr>
        </w:div>
        <w:div w:id="1036080466">
          <w:marLeft w:val="640"/>
          <w:marRight w:val="0"/>
          <w:marTop w:val="0"/>
          <w:marBottom w:val="0"/>
          <w:divBdr>
            <w:top w:val="none" w:sz="0" w:space="0" w:color="auto"/>
            <w:left w:val="none" w:sz="0" w:space="0" w:color="auto"/>
            <w:bottom w:val="none" w:sz="0" w:space="0" w:color="auto"/>
            <w:right w:val="none" w:sz="0" w:space="0" w:color="auto"/>
          </w:divBdr>
        </w:div>
        <w:div w:id="1442988370">
          <w:marLeft w:val="640"/>
          <w:marRight w:val="0"/>
          <w:marTop w:val="0"/>
          <w:marBottom w:val="0"/>
          <w:divBdr>
            <w:top w:val="none" w:sz="0" w:space="0" w:color="auto"/>
            <w:left w:val="none" w:sz="0" w:space="0" w:color="auto"/>
            <w:bottom w:val="none" w:sz="0" w:space="0" w:color="auto"/>
            <w:right w:val="none" w:sz="0" w:space="0" w:color="auto"/>
          </w:divBdr>
        </w:div>
        <w:div w:id="1923490032">
          <w:marLeft w:val="640"/>
          <w:marRight w:val="0"/>
          <w:marTop w:val="0"/>
          <w:marBottom w:val="0"/>
          <w:divBdr>
            <w:top w:val="none" w:sz="0" w:space="0" w:color="auto"/>
            <w:left w:val="none" w:sz="0" w:space="0" w:color="auto"/>
            <w:bottom w:val="none" w:sz="0" w:space="0" w:color="auto"/>
            <w:right w:val="none" w:sz="0" w:space="0" w:color="auto"/>
          </w:divBdr>
        </w:div>
        <w:div w:id="973483112">
          <w:marLeft w:val="640"/>
          <w:marRight w:val="0"/>
          <w:marTop w:val="0"/>
          <w:marBottom w:val="0"/>
          <w:divBdr>
            <w:top w:val="none" w:sz="0" w:space="0" w:color="auto"/>
            <w:left w:val="none" w:sz="0" w:space="0" w:color="auto"/>
            <w:bottom w:val="none" w:sz="0" w:space="0" w:color="auto"/>
            <w:right w:val="none" w:sz="0" w:space="0" w:color="auto"/>
          </w:divBdr>
        </w:div>
        <w:div w:id="798182271">
          <w:marLeft w:val="640"/>
          <w:marRight w:val="0"/>
          <w:marTop w:val="0"/>
          <w:marBottom w:val="0"/>
          <w:divBdr>
            <w:top w:val="none" w:sz="0" w:space="0" w:color="auto"/>
            <w:left w:val="none" w:sz="0" w:space="0" w:color="auto"/>
            <w:bottom w:val="none" w:sz="0" w:space="0" w:color="auto"/>
            <w:right w:val="none" w:sz="0" w:space="0" w:color="auto"/>
          </w:divBdr>
        </w:div>
        <w:div w:id="1790393314">
          <w:marLeft w:val="640"/>
          <w:marRight w:val="0"/>
          <w:marTop w:val="0"/>
          <w:marBottom w:val="0"/>
          <w:divBdr>
            <w:top w:val="none" w:sz="0" w:space="0" w:color="auto"/>
            <w:left w:val="none" w:sz="0" w:space="0" w:color="auto"/>
            <w:bottom w:val="none" w:sz="0" w:space="0" w:color="auto"/>
            <w:right w:val="none" w:sz="0" w:space="0" w:color="auto"/>
          </w:divBdr>
        </w:div>
      </w:divsChild>
    </w:div>
    <w:div w:id="1564750909">
      <w:bodyDiv w:val="1"/>
      <w:marLeft w:val="0"/>
      <w:marRight w:val="0"/>
      <w:marTop w:val="0"/>
      <w:marBottom w:val="0"/>
      <w:divBdr>
        <w:top w:val="none" w:sz="0" w:space="0" w:color="auto"/>
        <w:left w:val="none" w:sz="0" w:space="0" w:color="auto"/>
        <w:bottom w:val="none" w:sz="0" w:space="0" w:color="auto"/>
        <w:right w:val="none" w:sz="0" w:space="0" w:color="auto"/>
      </w:divBdr>
      <w:divsChild>
        <w:div w:id="554200878">
          <w:marLeft w:val="640"/>
          <w:marRight w:val="0"/>
          <w:marTop w:val="0"/>
          <w:marBottom w:val="0"/>
          <w:divBdr>
            <w:top w:val="none" w:sz="0" w:space="0" w:color="auto"/>
            <w:left w:val="none" w:sz="0" w:space="0" w:color="auto"/>
            <w:bottom w:val="none" w:sz="0" w:space="0" w:color="auto"/>
            <w:right w:val="none" w:sz="0" w:space="0" w:color="auto"/>
          </w:divBdr>
        </w:div>
        <w:div w:id="1700351340">
          <w:marLeft w:val="640"/>
          <w:marRight w:val="0"/>
          <w:marTop w:val="0"/>
          <w:marBottom w:val="0"/>
          <w:divBdr>
            <w:top w:val="none" w:sz="0" w:space="0" w:color="auto"/>
            <w:left w:val="none" w:sz="0" w:space="0" w:color="auto"/>
            <w:bottom w:val="none" w:sz="0" w:space="0" w:color="auto"/>
            <w:right w:val="none" w:sz="0" w:space="0" w:color="auto"/>
          </w:divBdr>
        </w:div>
        <w:div w:id="1461142391">
          <w:marLeft w:val="640"/>
          <w:marRight w:val="0"/>
          <w:marTop w:val="0"/>
          <w:marBottom w:val="0"/>
          <w:divBdr>
            <w:top w:val="none" w:sz="0" w:space="0" w:color="auto"/>
            <w:left w:val="none" w:sz="0" w:space="0" w:color="auto"/>
            <w:bottom w:val="none" w:sz="0" w:space="0" w:color="auto"/>
            <w:right w:val="none" w:sz="0" w:space="0" w:color="auto"/>
          </w:divBdr>
        </w:div>
        <w:div w:id="1340157029">
          <w:marLeft w:val="640"/>
          <w:marRight w:val="0"/>
          <w:marTop w:val="0"/>
          <w:marBottom w:val="0"/>
          <w:divBdr>
            <w:top w:val="none" w:sz="0" w:space="0" w:color="auto"/>
            <w:left w:val="none" w:sz="0" w:space="0" w:color="auto"/>
            <w:bottom w:val="none" w:sz="0" w:space="0" w:color="auto"/>
            <w:right w:val="none" w:sz="0" w:space="0" w:color="auto"/>
          </w:divBdr>
        </w:div>
        <w:div w:id="1184444683">
          <w:marLeft w:val="640"/>
          <w:marRight w:val="0"/>
          <w:marTop w:val="0"/>
          <w:marBottom w:val="0"/>
          <w:divBdr>
            <w:top w:val="none" w:sz="0" w:space="0" w:color="auto"/>
            <w:left w:val="none" w:sz="0" w:space="0" w:color="auto"/>
            <w:bottom w:val="none" w:sz="0" w:space="0" w:color="auto"/>
            <w:right w:val="none" w:sz="0" w:space="0" w:color="auto"/>
          </w:divBdr>
        </w:div>
        <w:div w:id="145167651">
          <w:marLeft w:val="640"/>
          <w:marRight w:val="0"/>
          <w:marTop w:val="0"/>
          <w:marBottom w:val="0"/>
          <w:divBdr>
            <w:top w:val="none" w:sz="0" w:space="0" w:color="auto"/>
            <w:left w:val="none" w:sz="0" w:space="0" w:color="auto"/>
            <w:bottom w:val="none" w:sz="0" w:space="0" w:color="auto"/>
            <w:right w:val="none" w:sz="0" w:space="0" w:color="auto"/>
          </w:divBdr>
        </w:div>
        <w:div w:id="1785268658">
          <w:marLeft w:val="640"/>
          <w:marRight w:val="0"/>
          <w:marTop w:val="0"/>
          <w:marBottom w:val="0"/>
          <w:divBdr>
            <w:top w:val="none" w:sz="0" w:space="0" w:color="auto"/>
            <w:left w:val="none" w:sz="0" w:space="0" w:color="auto"/>
            <w:bottom w:val="none" w:sz="0" w:space="0" w:color="auto"/>
            <w:right w:val="none" w:sz="0" w:space="0" w:color="auto"/>
          </w:divBdr>
        </w:div>
        <w:div w:id="83459175">
          <w:marLeft w:val="640"/>
          <w:marRight w:val="0"/>
          <w:marTop w:val="0"/>
          <w:marBottom w:val="0"/>
          <w:divBdr>
            <w:top w:val="none" w:sz="0" w:space="0" w:color="auto"/>
            <w:left w:val="none" w:sz="0" w:space="0" w:color="auto"/>
            <w:bottom w:val="none" w:sz="0" w:space="0" w:color="auto"/>
            <w:right w:val="none" w:sz="0" w:space="0" w:color="auto"/>
          </w:divBdr>
        </w:div>
        <w:div w:id="769858038">
          <w:marLeft w:val="640"/>
          <w:marRight w:val="0"/>
          <w:marTop w:val="0"/>
          <w:marBottom w:val="0"/>
          <w:divBdr>
            <w:top w:val="none" w:sz="0" w:space="0" w:color="auto"/>
            <w:left w:val="none" w:sz="0" w:space="0" w:color="auto"/>
            <w:bottom w:val="none" w:sz="0" w:space="0" w:color="auto"/>
            <w:right w:val="none" w:sz="0" w:space="0" w:color="auto"/>
          </w:divBdr>
        </w:div>
        <w:div w:id="155463810">
          <w:marLeft w:val="640"/>
          <w:marRight w:val="0"/>
          <w:marTop w:val="0"/>
          <w:marBottom w:val="0"/>
          <w:divBdr>
            <w:top w:val="none" w:sz="0" w:space="0" w:color="auto"/>
            <w:left w:val="none" w:sz="0" w:space="0" w:color="auto"/>
            <w:bottom w:val="none" w:sz="0" w:space="0" w:color="auto"/>
            <w:right w:val="none" w:sz="0" w:space="0" w:color="auto"/>
          </w:divBdr>
        </w:div>
        <w:div w:id="1958176381">
          <w:marLeft w:val="640"/>
          <w:marRight w:val="0"/>
          <w:marTop w:val="0"/>
          <w:marBottom w:val="0"/>
          <w:divBdr>
            <w:top w:val="none" w:sz="0" w:space="0" w:color="auto"/>
            <w:left w:val="none" w:sz="0" w:space="0" w:color="auto"/>
            <w:bottom w:val="none" w:sz="0" w:space="0" w:color="auto"/>
            <w:right w:val="none" w:sz="0" w:space="0" w:color="auto"/>
          </w:divBdr>
        </w:div>
        <w:div w:id="1949458933">
          <w:marLeft w:val="640"/>
          <w:marRight w:val="0"/>
          <w:marTop w:val="0"/>
          <w:marBottom w:val="0"/>
          <w:divBdr>
            <w:top w:val="none" w:sz="0" w:space="0" w:color="auto"/>
            <w:left w:val="none" w:sz="0" w:space="0" w:color="auto"/>
            <w:bottom w:val="none" w:sz="0" w:space="0" w:color="auto"/>
            <w:right w:val="none" w:sz="0" w:space="0" w:color="auto"/>
          </w:divBdr>
        </w:div>
        <w:div w:id="671294880">
          <w:marLeft w:val="640"/>
          <w:marRight w:val="0"/>
          <w:marTop w:val="0"/>
          <w:marBottom w:val="0"/>
          <w:divBdr>
            <w:top w:val="none" w:sz="0" w:space="0" w:color="auto"/>
            <w:left w:val="none" w:sz="0" w:space="0" w:color="auto"/>
            <w:bottom w:val="none" w:sz="0" w:space="0" w:color="auto"/>
            <w:right w:val="none" w:sz="0" w:space="0" w:color="auto"/>
          </w:divBdr>
        </w:div>
        <w:div w:id="124279793">
          <w:marLeft w:val="640"/>
          <w:marRight w:val="0"/>
          <w:marTop w:val="0"/>
          <w:marBottom w:val="0"/>
          <w:divBdr>
            <w:top w:val="none" w:sz="0" w:space="0" w:color="auto"/>
            <w:left w:val="none" w:sz="0" w:space="0" w:color="auto"/>
            <w:bottom w:val="none" w:sz="0" w:space="0" w:color="auto"/>
            <w:right w:val="none" w:sz="0" w:space="0" w:color="auto"/>
          </w:divBdr>
        </w:div>
        <w:div w:id="1027296336">
          <w:marLeft w:val="640"/>
          <w:marRight w:val="0"/>
          <w:marTop w:val="0"/>
          <w:marBottom w:val="0"/>
          <w:divBdr>
            <w:top w:val="none" w:sz="0" w:space="0" w:color="auto"/>
            <w:left w:val="none" w:sz="0" w:space="0" w:color="auto"/>
            <w:bottom w:val="none" w:sz="0" w:space="0" w:color="auto"/>
            <w:right w:val="none" w:sz="0" w:space="0" w:color="auto"/>
          </w:divBdr>
        </w:div>
        <w:div w:id="831599230">
          <w:marLeft w:val="640"/>
          <w:marRight w:val="0"/>
          <w:marTop w:val="0"/>
          <w:marBottom w:val="0"/>
          <w:divBdr>
            <w:top w:val="none" w:sz="0" w:space="0" w:color="auto"/>
            <w:left w:val="none" w:sz="0" w:space="0" w:color="auto"/>
            <w:bottom w:val="none" w:sz="0" w:space="0" w:color="auto"/>
            <w:right w:val="none" w:sz="0" w:space="0" w:color="auto"/>
          </w:divBdr>
        </w:div>
        <w:div w:id="652951977">
          <w:marLeft w:val="640"/>
          <w:marRight w:val="0"/>
          <w:marTop w:val="0"/>
          <w:marBottom w:val="0"/>
          <w:divBdr>
            <w:top w:val="none" w:sz="0" w:space="0" w:color="auto"/>
            <w:left w:val="none" w:sz="0" w:space="0" w:color="auto"/>
            <w:bottom w:val="none" w:sz="0" w:space="0" w:color="auto"/>
            <w:right w:val="none" w:sz="0" w:space="0" w:color="auto"/>
          </w:divBdr>
        </w:div>
        <w:div w:id="316542105">
          <w:marLeft w:val="640"/>
          <w:marRight w:val="0"/>
          <w:marTop w:val="0"/>
          <w:marBottom w:val="0"/>
          <w:divBdr>
            <w:top w:val="none" w:sz="0" w:space="0" w:color="auto"/>
            <w:left w:val="none" w:sz="0" w:space="0" w:color="auto"/>
            <w:bottom w:val="none" w:sz="0" w:space="0" w:color="auto"/>
            <w:right w:val="none" w:sz="0" w:space="0" w:color="auto"/>
          </w:divBdr>
        </w:div>
        <w:div w:id="1624967829">
          <w:marLeft w:val="640"/>
          <w:marRight w:val="0"/>
          <w:marTop w:val="0"/>
          <w:marBottom w:val="0"/>
          <w:divBdr>
            <w:top w:val="none" w:sz="0" w:space="0" w:color="auto"/>
            <w:left w:val="none" w:sz="0" w:space="0" w:color="auto"/>
            <w:bottom w:val="none" w:sz="0" w:space="0" w:color="auto"/>
            <w:right w:val="none" w:sz="0" w:space="0" w:color="auto"/>
          </w:divBdr>
        </w:div>
        <w:div w:id="199514717">
          <w:marLeft w:val="640"/>
          <w:marRight w:val="0"/>
          <w:marTop w:val="0"/>
          <w:marBottom w:val="0"/>
          <w:divBdr>
            <w:top w:val="none" w:sz="0" w:space="0" w:color="auto"/>
            <w:left w:val="none" w:sz="0" w:space="0" w:color="auto"/>
            <w:bottom w:val="none" w:sz="0" w:space="0" w:color="auto"/>
            <w:right w:val="none" w:sz="0" w:space="0" w:color="auto"/>
          </w:divBdr>
        </w:div>
        <w:div w:id="1274096326">
          <w:marLeft w:val="640"/>
          <w:marRight w:val="0"/>
          <w:marTop w:val="0"/>
          <w:marBottom w:val="0"/>
          <w:divBdr>
            <w:top w:val="none" w:sz="0" w:space="0" w:color="auto"/>
            <w:left w:val="none" w:sz="0" w:space="0" w:color="auto"/>
            <w:bottom w:val="none" w:sz="0" w:space="0" w:color="auto"/>
            <w:right w:val="none" w:sz="0" w:space="0" w:color="auto"/>
          </w:divBdr>
        </w:div>
        <w:div w:id="1903442543">
          <w:marLeft w:val="640"/>
          <w:marRight w:val="0"/>
          <w:marTop w:val="0"/>
          <w:marBottom w:val="0"/>
          <w:divBdr>
            <w:top w:val="none" w:sz="0" w:space="0" w:color="auto"/>
            <w:left w:val="none" w:sz="0" w:space="0" w:color="auto"/>
            <w:bottom w:val="none" w:sz="0" w:space="0" w:color="auto"/>
            <w:right w:val="none" w:sz="0" w:space="0" w:color="auto"/>
          </w:divBdr>
        </w:div>
      </w:divsChild>
    </w:div>
    <w:div w:id="1568953133">
      <w:bodyDiv w:val="1"/>
      <w:marLeft w:val="0"/>
      <w:marRight w:val="0"/>
      <w:marTop w:val="0"/>
      <w:marBottom w:val="0"/>
      <w:divBdr>
        <w:top w:val="none" w:sz="0" w:space="0" w:color="auto"/>
        <w:left w:val="none" w:sz="0" w:space="0" w:color="auto"/>
        <w:bottom w:val="none" w:sz="0" w:space="0" w:color="auto"/>
        <w:right w:val="none" w:sz="0" w:space="0" w:color="auto"/>
      </w:divBdr>
      <w:divsChild>
        <w:div w:id="709064616">
          <w:marLeft w:val="640"/>
          <w:marRight w:val="0"/>
          <w:marTop w:val="0"/>
          <w:marBottom w:val="0"/>
          <w:divBdr>
            <w:top w:val="none" w:sz="0" w:space="0" w:color="auto"/>
            <w:left w:val="none" w:sz="0" w:space="0" w:color="auto"/>
            <w:bottom w:val="none" w:sz="0" w:space="0" w:color="auto"/>
            <w:right w:val="none" w:sz="0" w:space="0" w:color="auto"/>
          </w:divBdr>
        </w:div>
        <w:div w:id="82344234">
          <w:marLeft w:val="640"/>
          <w:marRight w:val="0"/>
          <w:marTop w:val="0"/>
          <w:marBottom w:val="0"/>
          <w:divBdr>
            <w:top w:val="none" w:sz="0" w:space="0" w:color="auto"/>
            <w:left w:val="none" w:sz="0" w:space="0" w:color="auto"/>
            <w:bottom w:val="none" w:sz="0" w:space="0" w:color="auto"/>
            <w:right w:val="none" w:sz="0" w:space="0" w:color="auto"/>
          </w:divBdr>
        </w:div>
        <w:div w:id="1529640444">
          <w:marLeft w:val="640"/>
          <w:marRight w:val="0"/>
          <w:marTop w:val="0"/>
          <w:marBottom w:val="0"/>
          <w:divBdr>
            <w:top w:val="none" w:sz="0" w:space="0" w:color="auto"/>
            <w:left w:val="none" w:sz="0" w:space="0" w:color="auto"/>
            <w:bottom w:val="none" w:sz="0" w:space="0" w:color="auto"/>
            <w:right w:val="none" w:sz="0" w:space="0" w:color="auto"/>
          </w:divBdr>
        </w:div>
        <w:div w:id="1803963070">
          <w:marLeft w:val="640"/>
          <w:marRight w:val="0"/>
          <w:marTop w:val="0"/>
          <w:marBottom w:val="0"/>
          <w:divBdr>
            <w:top w:val="none" w:sz="0" w:space="0" w:color="auto"/>
            <w:left w:val="none" w:sz="0" w:space="0" w:color="auto"/>
            <w:bottom w:val="none" w:sz="0" w:space="0" w:color="auto"/>
            <w:right w:val="none" w:sz="0" w:space="0" w:color="auto"/>
          </w:divBdr>
        </w:div>
        <w:div w:id="203366981">
          <w:marLeft w:val="640"/>
          <w:marRight w:val="0"/>
          <w:marTop w:val="0"/>
          <w:marBottom w:val="0"/>
          <w:divBdr>
            <w:top w:val="none" w:sz="0" w:space="0" w:color="auto"/>
            <w:left w:val="none" w:sz="0" w:space="0" w:color="auto"/>
            <w:bottom w:val="none" w:sz="0" w:space="0" w:color="auto"/>
            <w:right w:val="none" w:sz="0" w:space="0" w:color="auto"/>
          </w:divBdr>
        </w:div>
        <w:div w:id="844128028">
          <w:marLeft w:val="640"/>
          <w:marRight w:val="0"/>
          <w:marTop w:val="0"/>
          <w:marBottom w:val="0"/>
          <w:divBdr>
            <w:top w:val="none" w:sz="0" w:space="0" w:color="auto"/>
            <w:left w:val="none" w:sz="0" w:space="0" w:color="auto"/>
            <w:bottom w:val="none" w:sz="0" w:space="0" w:color="auto"/>
            <w:right w:val="none" w:sz="0" w:space="0" w:color="auto"/>
          </w:divBdr>
        </w:div>
        <w:div w:id="1656882315">
          <w:marLeft w:val="640"/>
          <w:marRight w:val="0"/>
          <w:marTop w:val="0"/>
          <w:marBottom w:val="0"/>
          <w:divBdr>
            <w:top w:val="none" w:sz="0" w:space="0" w:color="auto"/>
            <w:left w:val="none" w:sz="0" w:space="0" w:color="auto"/>
            <w:bottom w:val="none" w:sz="0" w:space="0" w:color="auto"/>
            <w:right w:val="none" w:sz="0" w:space="0" w:color="auto"/>
          </w:divBdr>
        </w:div>
        <w:div w:id="1682928158">
          <w:marLeft w:val="640"/>
          <w:marRight w:val="0"/>
          <w:marTop w:val="0"/>
          <w:marBottom w:val="0"/>
          <w:divBdr>
            <w:top w:val="none" w:sz="0" w:space="0" w:color="auto"/>
            <w:left w:val="none" w:sz="0" w:space="0" w:color="auto"/>
            <w:bottom w:val="none" w:sz="0" w:space="0" w:color="auto"/>
            <w:right w:val="none" w:sz="0" w:space="0" w:color="auto"/>
          </w:divBdr>
        </w:div>
        <w:div w:id="579561106">
          <w:marLeft w:val="640"/>
          <w:marRight w:val="0"/>
          <w:marTop w:val="0"/>
          <w:marBottom w:val="0"/>
          <w:divBdr>
            <w:top w:val="none" w:sz="0" w:space="0" w:color="auto"/>
            <w:left w:val="none" w:sz="0" w:space="0" w:color="auto"/>
            <w:bottom w:val="none" w:sz="0" w:space="0" w:color="auto"/>
            <w:right w:val="none" w:sz="0" w:space="0" w:color="auto"/>
          </w:divBdr>
        </w:div>
        <w:div w:id="48311084">
          <w:marLeft w:val="640"/>
          <w:marRight w:val="0"/>
          <w:marTop w:val="0"/>
          <w:marBottom w:val="0"/>
          <w:divBdr>
            <w:top w:val="none" w:sz="0" w:space="0" w:color="auto"/>
            <w:left w:val="none" w:sz="0" w:space="0" w:color="auto"/>
            <w:bottom w:val="none" w:sz="0" w:space="0" w:color="auto"/>
            <w:right w:val="none" w:sz="0" w:space="0" w:color="auto"/>
          </w:divBdr>
        </w:div>
        <w:div w:id="1413744685">
          <w:marLeft w:val="640"/>
          <w:marRight w:val="0"/>
          <w:marTop w:val="0"/>
          <w:marBottom w:val="0"/>
          <w:divBdr>
            <w:top w:val="none" w:sz="0" w:space="0" w:color="auto"/>
            <w:left w:val="none" w:sz="0" w:space="0" w:color="auto"/>
            <w:bottom w:val="none" w:sz="0" w:space="0" w:color="auto"/>
            <w:right w:val="none" w:sz="0" w:space="0" w:color="auto"/>
          </w:divBdr>
        </w:div>
        <w:div w:id="1094521996">
          <w:marLeft w:val="640"/>
          <w:marRight w:val="0"/>
          <w:marTop w:val="0"/>
          <w:marBottom w:val="0"/>
          <w:divBdr>
            <w:top w:val="none" w:sz="0" w:space="0" w:color="auto"/>
            <w:left w:val="none" w:sz="0" w:space="0" w:color="auto"/>
            <w:bottom w:val="none" w:sz="0" w:space="0" w:color="auto"/>
            <w:right w:val="none" w:sz="0" w:space="0" w:color="auto"/>
          </w:divBdr>
        </w:div>
      </w:divsChild>
    </w:div>
    <w:div w:id="1588465124">
      <w:bodyDiv w:val="1"/>
      <w:marLeft w:val="0"/>
      <w:marRight w:val="0"/>
      <w:marTop w:val="0"/>
      <w:marBottom w:val="0"/>
      <w:divBdr>
        <w:top w:val="none" w:sz="0" w:space="0" w:color="auto"/>
        <w:left w:val="none" w:sz="0" w:space="0" w:color="auto"/>
        <w:bottom w:val="none" w:sz="0" w:space="0" w:color="auto"/>
        <w:right w:val="none" w:sz="0" w:space="0" w:color="auto"/>
      </w:divBdr>
      <w:divsChild>
        <w:div w:id="675771774">
          <w:marLeft w:val="640"/>
          <w:marRight w:val="0"/>
          <w:marTop w:val="0"/>
          <w:marBottom w:val="0"/>
          <w:divBdr>
            <w:top w:val="none" w:sz="0" w:space="0" w:color="auto"/>
            <w:left w:val="none" w:sz="0" w:space="0" w:color="auto"/>
            <w:bottom w:val="none" w:sz="0" w:space="0" w:color="auto"/>
            <w:right w:val="none" w:sz="0" w:space="0" w:color="auto"/>
          </w:divBdr>
        </w:div>
        <w:div w:id="464591088">
          <w:marLeft w:val="640"/>
          <w:marRight w:val="0"/>
          <w:marTop w:val="0"/>
          <w:marBottom w:val="0"/>
          <w:divBdr>
            <w:top w:val="none" w:sz="0" w:space="0" w:color="auto"/>
            <w:left w:val="none" w:sz="0" w:space="0" w:color="auto"/>
            <w:bottom w:val="none" w:sz="0" w:space="0" w:color="auto"/>
            <w:right w:val="none" w:sz="0" w:space="0" w:color="auto"/>
          </w:divBdr>
        </w:div>
        <w:div w:id="973288290">
          <w:marLeft w:val="640"/>
          <w:marRight w:val="0"/>
          <w:marTop w:val="0"/>
          <w:marBottom w:val="0"/>
          <w:divBdr>
            <w:top w:val="none" w:sz="0" w:space="0" w:color="auto"/>
            <w:left w:val="none" w:sz="0" w:space="0" w:color="auto"/>
            <w:bottom w:val="none" w:sz="0" w:space="0" w:color="auto"/>
            <w:right w:val="none" w:sz="0" w:space="0" w:color="auto"/>
          </w:divBdr>
        </w:div>
        <w:div w:id="988024056">
          <w:marLeft w:val="640"/>
          <w:marRight w:val="0"/>
          <w:marTop w:val="0"/>
          <w:marBottom w:val="0"/>
          <w:divBdr>
            <w:top w:val="none" w:sz="0" w:space="0" w:color="auto"/>
            <w:left w:val="none" w:sz="0" w:space="0" w:color="auto"/>
            <w:bottom w:val="none" w:sz="0" w:space="0" w:color="auto"/>
            <w:right w:val="none" w:sz="0" w:space="0" w:color="auto"/>
          </w:divBdr>
        </w:div>
        <w:div w:id="56710689">
          <w:marLeft w:val="640"/>
          <w:marRight w:val="0"/>
          <w:marTop w:val="0"/>
          <w:marBottom w:val="0"/>
          <w:divBdr>
            <w:top w:val="none" w:sz="0" w:space="0" w:color="auto"/>
            <w:left w:val="none" w:sz="0" w:space="0" w:color="auto"/>
            <w:bottom w:val="none" w:sz="0" w:space="0" w:color="auto"/>
            <w:right w:val="none" w:sz="0" w:space="0" w:color="auto"/>
          </w:divBdr>
        </w:div>
        <w:div w:id="1171796515">
          <w:marLeft w:val="640"/>
          <w:marRight w:val="0"/>
          <w:marTop w:val="0"/>
          <w:marBottom w:val="0"/>
          <w:divBdr>
            <w:top w:val="none" w:sz="0" w:space="0" w:color="auto"/>
            <w:left w:val="none" w:sz="0" w:space="0" w:color="auto"/>
            <w:bottom w:val="none" w:sz="0" w:space="0" w:color="auto"/>
            <w:right w:val="none" w:sz="0" w:space="0" w:color="auto"/>
          </w:divBdr>
        </w:div>
        <w:div w:id="1907646464">
          <w:marLeft w:val="640"/>
          <w:marRight w:val="0"/>
          <w:marTop w:val="0"/>
          <w:marBottom w:val="0"/>
          <w:divBdr>
            <w:top w:val="none" w:sz="0" w:space="0" w:color="auto"/>
            <w:left w:val="none" w:sz="0" w:space="0" w:color="auto"/>
            <w:bottom w:val="none" w:sz="0" w:space="0" w:color="auto"/>
            <w:right w:val="none" w:sz="0" w:space="0" w:color="auto"/>
          </w:divBdr>
        </w:div>
        <w:div w:id="351763208">
          <w:marLeft w:val="640"/>
          <w:marRight w:val="0"/>
          <w:marTop w:val="0"/>
          <w:marBottom w:val="0"/>
          <w:divBdr>
            <w:top w:val="none" w:sz="0" w:space="0" w:color="auto"/>
            <w:left w:val="none" w:sz="0" w:space="0" w:color="auto"/>
            <w:bottom w:val="none" w:sz="0" w:space="0" w:color="auto"/>
            <w:right w:val="none" w:sz="0" w:space="0" w:color="auto"/>
          </w:divBdr>
        </w:div>
        <w:div w:id="443767143">
          <w:marLeft w:val="640"/>
          <w:marRight w:val="0"/>
          <w:marTop w:val="0"/>
          <w:marBottom w:val="0"/>
          <w:divBdr>
            <w:top w:val="none" w:sz="0" w:space="0" w:color="auto"/>
            <w:left w:val="none" w:sz="0" w:space="0" w:color="auto"/>
            <w:bottom w:val="none" w:sz="0" w:space="0" w:color="auto"/>
            <w:right w:val="none" w:sz="0" w:space="0" w:color="auto"/>
          </w:divBdr>
        </w:div>
        <w:div w:id="1506940696">
          <w:marLeft w:val="640"/>
          <w:marRight w:val="0"/>
          <w:marTop w:val="0"/>
          <w:marBottom w:val="0"/>
          <w:divBdr>
            <w:top w:val="none" w:sz="0" w:space="0" w:color="auto"/>
            <w:left w:val="none" w:sz="0" w:space="0" w:color="auto"/>
            <w:bottom w:val="none" w:sz="0" w:space="0" w:color="auto"/>
            <w:right w:val="none" w:sz="0" w:space="0" w:color="auto"/>
          </w:divBdr>
        </w:div>
        <w:div w:id="37778800">
          <w:marLeft w:val="640"/>
          <w:marRight w:val="0"/>
          <w:marTop w:val="0"/>
          <w:marBottom w:val="0"/>
          <w:divBdr>
            <w:top w:val="none" w:sz="0" w:space="0" w:color="auto"/>
            <w:left w:val="none" w:sz="0" w:space="0" w:color="auto"/>
            <w:bottom w:val="none" w:sz="0" w:space="0" w:color="auto"/>
            <w:right w:val="none" w:sz="0" w:space="0" w:color="auto"/>
          </w:divBdr>
        </w:div>
        <w:div w:id="1781296937">
          <w:marLeft w:val="640"/>
          <w:marRight w:val="0"/>
          <w:marTop w:val="0"/>
          <w:marBottom w:val="0"/>
          <w:divBdr>
            <w:top w:val="none" w:sz="0" w:space="0" w:color="auto"/>
            <w:left w:val="none" w:sz="0" w:space="0" w:color="auto"/>
            <w:bottom w:val="none" w:sz="0" w:space="0" w:color="auto"/>
            <w:right w:val="none" w:sz="0" w:space="0" w:color="auto"/>
          </w:divBdr>
        </w:div>
        <w:div w:id="384380625">
          <w:marLeft w:val="640"/>
          <w:marRight w:val="0"/>
          <w:marTop w:val="0"/>
          <w:marBottom w:val="0"/>
          <w:divBdr>
            <w:top w:val="none" w:sz="0" w:space="0" w:color="auto"/>
            <w:left w:val="none" w:sz="0" w:space="0" w:color="auto"/>
            <w:bottom w:val="none" w:sz="0" w:space="0" w:color="auto"/>
            <w:right w:val="none" w:sz="0" w:space="0" w:color="auto"/>
          </w:divBdr>
        </w:div>
        <w:div w:id="530918193">
          <w:marLeft w:val="640"/>
          <w:marRight w:val="0"/>
          <w:marTop w:val="0"/>
          <w:marBottom w:val="0"/>
          <w:divBdr>
            <w:top w:val="none" w:sz="0" w:space="0" w:color="auto"/>
            <w:left w:val="none" w:sz="0" w:space="0" w:color="auto"/>
            <w:bottom w:val="none" w:sz="0" w:space="0" w:color="auto"/>
            <w:right w:val="none" w:sz="0" w:space="0" w:color="auto"/>
          </w:divBdr>
        </w:div>
        <w:div w:id="73017017">
          <w:marLeft w:val="640"/>
          <w:marRight w:val="0"/>
          <w:marTop w:val="0"/>
          <w:marBottom w:val="0"/>
          <w:divBdr>
            <w:top w:val="none" w:sz="0" w:space="0" w:color="auto"/>
            <w:left w:val="none" w:sz="0" w:space="0" w:color="auto"/>
            <w:bottom w:val="none" w:sz="0" w:space="0" w:color="auto"/>
            <w:right w:val="none" w:sz="0" w:space="0" w:color="auto"/>
          </w:divBdr>
        </w:div>
        <w:div w:id="455027343">
          <w:marLeft w:val="640"/>
          <w:marRight w:val="0"/>
          <w:marTop w:val="0"/>
          <w:marBottom w:val="0"/>
          <w:divBdr>
            <w:top w:val="none" w:sz="0" w:space="0" w:color="auto"/>
            <w:left w:val="none" w:sz="0" w:space="0" w:color="auto"/>
            <w:bottom w:val="none" w:sz="0" w:space="0" w:color="auto"/>
            <w:right w:val="none" w:sz="0" w:space="0" w:color="auto"/>
          </w:divBdr>
        </w:div>
        <w:div w:id="1197428974">
          <w:marLeft w:val="640"/>
          <w:marRight w:val="0"/>
          <w:marTop w:val="0"/>
          <w:marBottom w:val="0"/>
          <w:divBdr>
            <w:top w:val="none" w:sz="0" w:space="0" w:color="auto"/>
            <w:left w:val="none" w:sz="0" w:space="0" w:color="auto"/>
            <w:bottom w:val="none" w:sz="0" w:space="0" w:color="auto"/>
            <w:right w:val="none" w:sz="0" w:space="0" w:color="auto"/>
          </w:divBdr>
        </w:div>
        <w:div w:id="1338967375">
          <w:marLeft w:val="640"/>
          <w:marRight w:val="0"/>
          <w:marTop w:val="0"/>
          <w:marBottom w:val="0"/>
          <w:divBdr>
            <w:top w:val="none" w:sz="0" w:space="0" w:color="auto"/>
            <w:left w:val="none" w:sz="0" w:space="0" w:color="auto"/>
            <w:bottom w:val="none" w:sz="0" w:space="0" w:color="auto"/>
            <w:right w:val="none" w:sz="0" w:space="0" w:color="auto"/>
          </w:divBdr>
        </w:div>
        <w:div w:id="1080519330">
          <w:marLeft w:val="640"/>
          <w:marRight w:val="0"/>
          <w:marTop w:val="0"/>
          <w:marBottom w:val="0"/>
          <w:divBdr>
            <w:top w:val="none" w:sz="0" w:space="0" w:color="auto"/>
            <w:left w:val="none" w:sz="0" w:space="0" w:color="auto"/>
            <w:bottom w:val="none" w:sz="0" w:space="0" w:color="auto"/>
            <w:right w:val="none" w:sz="0" w:space="0" w:color="auto"/>
          </w:divBdr>
        </w:div>
      </w:divsChild>
    </w:div>
    <w:div w:id="1689791149">
      <w:bodyDiv w:val="1"/>
      <w:marLeft w:val="0"/>
      <w:marRight w:val="0"/>
      <w:marTop w:val="0"/>
      <w:marBottom w:val="0"/>
      <w:divBdr>
        <w:top w:val="none" w:sz="0" w:space="0" w:color="auto"/>
        <w:left w:val="none" w:sz="0" w:space="0" w:color="auto"/>
        <w:bottom w:val="none" w:sz="0" w:space="0" w:color="auto"/>
        <w:right w:val="none" w:sz="0" w:space="0" w:color="auto"/>
      </w:divBdr>
      <w:divsChild>
        <w:div w:id="855382753">
          <w:marLeft w:val="640"/>
          <w:marRight w:val="0"/>
          <w:marTop w:val="0"/>
          <w:marBottom w:val="0"/>
          <w:divBdr>
            <w:top w:val="none" w:sz="0" w:space="0" w:color="auto"/>
            <w:left w:val="none" w:sz="0" w:space="0" w:color="auto"/>
            <w:bottom w:val="none" w:sz="0" w:space="0" w:color="auto"/>
            <w:right w:val="none" w:sz="0" w:space="0" w:color="auto"/>
          </w:divBdr>
        </w:div>
        <w:div w:id="1237126860">
          <w:marLeft w:val="640"/>
          <w:marRight w:val="0"/>
          <w:marTop w:val="0"/>
          <w:marBottom w:val="0"/>
          <w:divBdr>
            <w:top w:val="none" w:sz="0" w:space="0" w:color="auto"/>
            <w:left w:val="none" w:sz="0" w:space="0" w:color="auto"/>
            <w:bottom w:val="none" w:sz="0" w:space="0" w:color="auto"/>
            <w:right w:val="none" w:sz="0" w:space="0" w:color="auto"/>
          </w:divBdr>
        </w:div>
        <w:div w:id="572161715">
          <w:marLeft w:val="640"/>
          <w:marRight w:val="0"/>
          <w:marTop w:val="0"/>
          <w:marBottom w:val="0"/>
          <w:divBdr>
            <w:top w:val="none" w:sz="0" w:space="0" w:color="auto"/>
            <w:left w:val="none" w:sz="0" w:space="0" w:color="auto"/>
            <w:bottom w:val="none" w:sz="0" w:space="0" w:color="auto"/>
            <w:right w:val="none" w:sz="0" w:space="0" w:color="auto"/>
          </w:divBdr>
        </w:div>
        <w:div w:id="1168055926">
          <w:marLeft w:val="640"/>
          <w:marRight w:val="0"/>
          <w:marTop w:val="0"/>
          <w:marBottom w:val="0"/>
          <w:divBdr>
            <w:top w:val="none" w:sz="0" w:space="0" w:color="auto"/>
            <w:left w:val="none" w:sz="0" w:space="0" w:color="auto"/>
            <w:bottom w:val="none" w:sz="0" w:space="0" w:color="auto"/>
            <w:right w:val="none" w:sz="0" w:space="0" w:color="auto"/>
          </w:divBdr>
        </w:div>
        <w:div w:id="748962223">
          <w:marLeft w:val="640"/>
          <w:marRight w:val="0"/>
          <w:marTop w:val="0"/>
          <w:marBottom w:val="0"/>
          <w:divBdr>
            <w:top w:val="none" w:sz="0" w:space="0" w:color="auto"/>
            <w:left w:val="none" w:sz="0" w:space="0" w:color="auto"/>
            <w:bottom w:val="none" w:sz="0" w:space="0" w:color="auto"/>
            <w:right w:val="none" w:sz="0" w:space="0" w:color="auto"/>
          </w:divBdr>
        </w:div>
        <w:div w:id="2106218659">
          <w:marLeft w:val="640"/>
          <w:marRight w:val="0"/>
          <w:marTop w:val="0"/>
          <w:marBottom w:val="0"/>
          <w:divBdr>
            <w:top w:val="none" w:sz="0" w:space="0" w:color="auto"/>
            <w:left w:val="none" w:sz="0" w:space="0" w:color="auto"/>
            <w:bottom w:val="none" w:sz="0" w:space="0" w:color="auto"/>
            <w:right w:val="none" w:sz="0" w:space="0" w:color="auto"/>
          </w:divBdr>
        </w:div>
        <w:div w:id="2133937662">
          <w:marLeft w:val="640"/>
          <w:marRight w:val="0"/>
          <w:marTop w:val="0"/>
          <w:marBottom w:val="0"/>
          <w:divBdr>
            <w:top w:val="none" w:sz="0" w:space="0" w:color="auto"/>
            <w:left w:val="none" w:sz="0" w:space="0" w:color="auto"/>
            <w:bottom w:val="none" w:sz="0" w:space="0" w:color="auto"/>
            <w:right w:val="none" w:sz="0" w:space="0" w:color="auto"/>
          </w:divBdr>
        </w:div>
        <w:div w:id="439376115">
          <w:marLeft w:val="640"/>
          <w:marRight w:val="0"/>
          <w:marTop w:val="0"/>
          <w:marBottom w:val="0"/>
          <w:divBdr>
            <w:top w:val="none" w:sz="0" w:space="0" w:color="auto"/>
            <w:left w:val="none" w:sz="0" w:space="0" w:color="auto"/>
            <w:bottom w:val="none" w:sz="0" w:space="0" w:color="auto"/>
            <w:right w:val="none" w:sz="0" w:space="0" w:color="auto"/>
          </w:divBdr>
        </w:div>
        <w:div w:id="2025546074">
          <w:marLeft w:val="640"/>
          <w:marRight w:val="0"/>
          <w:marTop w:val="0"/>
          <w:marBottom w:val="0"/>
          <w:divBdr>
            <w:top w:val="none" w:sz="0" w:space="0" w:color="auto"/>
            <w:left w:val="none" w:sz="0" w:space="0" w:color="auto"/>
            <w:bottom w:val="none" w:sz="0" w:space="0" w:color="auto"/>
            <w:right w:val="none" w:sz="0" w:space="0" w:color="auto"/>
          </w:divBdr>
        </w:div>
        <w:div w:id="1771313302">
          <w:marLeft w:val="640"/>
          <w:marRight w:val="0"/>
          <w:marTop w:val="0"/>
          <w:marBottom w:val="0"/>
          <w:divBdr>
            <w:top w:val="none" w:sz="0" w:space="0" w:color="auto"/>
            <w:left w:val="none" w:sz="0" w:space="0" w:color="auto"/>
            <w:bottom w:val="none" w:sz="0" w:space="0" w:color="auto"/>
            <w:right w:val="none" w:sz="0" w:space="0" w:color="auto"/>
          </w:divBdr>
        </w:div>
        <w:div w:id="1272324399">
          <w:marLeft w:val="640"/>
          <w:marRight w:val="0"/>
          <w:marTop w:val="0"/>
          <w:marBottom w:val="0"/>
          <w:divBdr>
            <w:top w:val="none" w:sz="0" w:space="0" w:color="auto"/>
            <w:left w:val="none" w:sz="0" w:space="0" w:color="auto"/>
            <w:bottom w:val="none" w:sz="0" w:space="0" w:color="auto"/>
            <w:right w:val="none" w:sz="0" w:space="0" w:color="auto"/>
          </w:divBdr>
        </w:div>
        <w:div w:id="731346399">
          <w:marLeft w:val="640"/>
          <w:marRight w:val="0"/>
          <w:marTop w:val="0"/>
          <w:marBottom w:val="0"/>
          <w:divBdr>
            <w:top w:val="none" w:sz="0" w:space="0" w:color="auto"/>
            <w:left w:val="none" w:sz="0" w:space="0" w:color="auto"/>
            <w:bottom w:val="none" w:sz="0" w:space="0" w:color="auto"/>
            <w:right w:val="none" w:sz="0" w:space="0" w:color="auto"/>
          </w:divBdr>
        </w:div>
        <w:div w:id="548229065">
          <w:marLeft w:val="640"/>
          <w:marRight w:val="0"/>
          <w:marTop w:val="0"/>
          <w:marBottom w:val="0"/>
          <w:divBdr>
            <w:top w:val="none" w:sz="0" w:space="0" w:color="auto"/>
            <w:left w:val="none" w:sz="0" w:space="0" w:color="auto"/>
            <w:bottom w:val="none" w:sz="0" w:space="0" w:color="auto"/>
            <w:right w:val="none" w:sz="0" w:space="0" w:color="auto"/>
          </w:divBdr>
        </w:div>
        <w:div w:id="1647903093">
          <w:marLeft w:val="640"/>
          <w:marRight w:val="0"/>
          <w:marTop w:val="0"/>
          <w:marBottom w:val="0"/>
          <w:divBdr>
            <w:top w:val="none" w:sz="0" w:space="0" w:color="auto"/>
            <w:left w:val="none" w:sz="0" w:space="0" w:color="auto"/>
            <w:bottom w:val="none" w:sz="0" w:space="0" w:color="auto"/>
            <w:right w:val="none" w:sz="0" w:space="0" w:color="auto"/>
          </w:divBdr>
        </w:div>
        <w:div w:id="1591115148">
          <w:marLeft w:val="640"/>
          <w:marRight w:val="0"/>
          <w:marTop w:val="0"/>
          <w:marBottom w:val="0"/>
          <w:divBdr>
            <w:top w:val="none" w:sz="0" w:space="0" w:color="auto"/>
            <w:left w:val="none" w:sz="0" w:space="0" w:color="auto"/>
            <w:bottom w:val="none" w:sz="0" w:space="0" w:color="auto"/>
            <w:right w:val="none" w:sz="0" w:space="0" w:color="auto"/>
          </w:divBdr>
        </w:div>
        <w:div w:id="371616565">
          <w:marLeft w:val="640"/>
          <w:marRight w:val="0"/>
          <w:marTop w:val="0"/>
          <w:marBottom w:val="0"/>
          <w:divBdr>
            <w:top w:val="none" w:sz="0" w:space="0" w:color="auto"/>
            <w:left w:val="none" w:sz="0" w:space="0" w:color="auto"/>
            <w:bottom w:val="none" w:sz="0" w:space="0" w:color="auto"/>
            <w:right w:val="none" w:sz="0" w:space="0" w:color="auto"/>
          </w:divBdr>
        </w:div>
        <w:div w:id="1775439392">
          <w:marLeft w:val="640"/>
          <w:marRight w:val="0"/>
          <w:marTop w:val="0"/>
          <w:marBottom w:val="0"/>
          <w:divBdr>
            <w:top w:val="none" w:sz="0" w:space="0" w:color="auto"/>
            <w:left w:val="none" w:sz="0" w:space="0" w:color="auto"/>
            <w:bottom w:val="none" w:sz="0" w:space="0" w:color="auto"/>
            <w:right w:val="none" w:sz="0" w:space="0" w:color="auto"/>
          </w:divBdr>
        </w:div>
        <w:div w:id="1774125375">
          <w:marLeft w:val="640"/>
          <w:marRight w:val="0"/>
          <w:marTop w:val="0"/>
          <w:marBottom w:val="0"/>
          <w:divBdr>
            <w:top w:val="none" w:sz="0" w:space="0" w:color="auto"/>
            <w:left w:val="none" w:sz="0" w:space="0" w:color="auto"/>
            <w:bottom w:val="none" w:sz="0" w:space="0" w:color="auto"/>
            <w:right w:val="none" w:sz="0" w:space="0" w:color="auto"/>
          </w:divBdr>
        </w:div>
      </w:divsChild>
    </w:div>
    <w:div w:id="1829709128">
      <w:bodyDiv w:val="1"/>
      <w:marLeft w:val="0"/>
      <w:marRight w:val="0"/>
      <w:marTop w:val="0"/>
      <w:marBottom w:val="0"/>
      <w:divBdr>
        <w:top w:val="none" w:sz="0" w:space="0" w:color="auto"/>
        <w:left w:val="none" w:sz="0" w:space="0" w:color="auto"/>
        <w:bottom w:val="none" w:sz="0" w:space="0" w:color="auto"/>
        <w:right w:val="none" w:sz="0" w:space="0" w:color="auto"/>
      </w:divBdr>
    </w:div>
    <w:div w:id="1993243842">
      <w:bodyDiv w:val="1"/>
      <w:marLeft w:val="0"/>
      <w:marRight w:val="0"/>
      <w:marTop w:val="0"/>
      <w:marBottom w:val="0"/>
      <w:divBdr>
        <w:top w:val="none" w:sz="0" w:space="0" w:color="auto"/>
        <w:left w:val="none" w:sz="0" w:space="0" w:color="auto"/>
        <w:bottom w:val="none" w:sz="0" w:space="0" w:color="auto"/>
        <w:right w:val="none" w:sz="0" w:space="0" w:color="auto"/>
      </w:divBdr>
      <w:divsChild>
        <w:div w:id="1716730646">
          <w:marLeft w:val="640"/>
          <w:marRight w:val="0"/>
          <w:marTop w:val="0"/>
          <w:marBottom w:val="0"/>
          <w:divBdr>
            <w:top w:val="none" w:sz="0" w:space="0" w:color="auto"/>
            <w:left w:val="none" w:sz="0" w:space="0" w:color="auto"/>
            <w:bottom w:val="none" w:sz="0" w:space="0" w:color="auto"/>
            <w:right w:val="none" w:sz="0" w:space="0" w:color="auto"/>
          </w:divBdr>
        </w:div>
        <w:div w:id="1725911136">
          <w:marLeft w:val="640"/>
          <w:marRight w:val="0"/>
          <w:marTop w:val="0"/>
          <w:marBottom w:val="0"/>
          <w:divBdr>
            <w:top w:val="none" w:sz="0" w:space="0" w:color="auto"/>
            <w:left w:val="none" w:sz="0" w:space="0" w:color="auto"/>
            <w:bottom w:val="none" w:sz="0" w:space="0" w:color="auto"/>
            <w:right w:val="none" w:sz="0" w:space="0" w:color="auto"/>
          </w:divBdr>
        </w:div>
        <w:div w:id="192839639">
          <w:marLeft w:val="640"/>
          <w:marRight w:val="0"/>
          <w:marTop w:val="0"/>
          <w:marBottom w:val="0"/>
          <w:divBdr>
            <w:top w:val="none" w:sz="0" w:space="0" w:color="auto"/>
            <w:left w:val="none" w:sz="0" w:space="0" w:color="auto"/>
            <w:bottom w:val="none" w:sz="0" w:space="0" w:color="auto"/>
            <w:right w:val="none" w:sz="0" w:space="0" w:color="auto"/>
          </w:divBdr>
        </w:div>
        <w:div w:id="2048066519">
          <w:marLeft w:val="640"/>
          <w:marRight w:val="0"/>
          <w:marTop w:val="0"/>
          <w:marBottom w:val="0"/>
          <w:divBdr>
            <w:top w:val="none" w:sz="0" w:space="0" w:color="auto"/>
            <w:left w:val="none" w:sz="0" w:space="0" w:color="auto"/>
            <w:bottom w:val="none" w:sz="0" w:space="0" w:color="auto"/>
            <w:right w:val="none" w:sz="0" w:space="0" w:color="auto"/>
          </w:divBdr>
        </w:div>
        <w:div w:id="1639915425">
          <w:marLeft w:val="640"/>
          <w:marRight w:val="0"/>
          <w:marTop w:val="0"/>
          <w:marBottom w:val="0"/>
          <w:divBdr>
            <w:top w:val="none" w:sz="0" w:space="0" w:color="auto"/>
            <w:left w:val="none" w:sz="0" w:space="0" w:color="auto"/>
            <w:bottom w:val="none" w:sz="0" w:space="0" w:color="auto"/>
            <w:right w:val="none" w:sz="0" w:space="0" w:color="auto"/>
          </w:divBdr>
        </w:div>
        <w:div w:id="1719160093">
          <w:marLeft w:val="640"/>
          <w:marRight w:val="0"/>
          <w:marTop w:val="0"/>
          <w:marBottom w:val="0"/>
          <w:divBdr>
            <w:top w:val="none" w:sz="0" w:space="0" w:color="auto"/>
            <w:left w:val="none" w:sz="0" w:space="0" w:color="auto"/>
            <w:bottom w:val="none" w:sz="0" w:space="0" w:color="auto"/>
            <w:right w:val="none" w:sz="0" w:space="0" w:color="auto"/>
          </w:divBdr>
        </w:div>
        <w:div w:id="1580628029">
          <w:marLeft w:val="640"/>
          <w:marRight w:val="0"/>
          <w:marTop w:val="0"/>
          <w:marBottom w:val="0"/>
          <w:divBdr>
            <w:top w:val="none" w:sz="0" w:space="0" w:color="auto"/>
            <w:left w:val="none" w:sz="0" w:space="0" w:color="auto"/>
            <w:bottom w:val="none" w:sz="0" w:space="0" w:color="auto"/>
            <w:right w:val="none" w:sz="0" w:space="0" w:color="auto"/>
          </w:divBdr>
        </w:div>
        <w:div w:id="2013484743">
          <w:marLeft w:val="640"/>
          <w:marRight w:val="0"/>
          <w:marTop w:val="0"/>
          <w:marBottom w:val="0"/>
          <w:divBdr>
            <w:top w:val="none" w:sz="0" w:space="0" w:color="auto"/>
            <w:left w:val="none" w:sz="0" w:space="0" w:color="auto"/>
            <w:bottom w:val="none" w:sz="0" w:space="0" w:color="auto"/>
            <w:right w:val="none" w:sz="0" w:space="0" w:color="auto"/>
          </w:divBdr>
        </w:div>
        <w:div w:id="722213358">
          <w:marLeft w:val="640"/>
          <w:marRight w:val="0"/>
          <w:marTop w:val="0"/>
          <w:marBottom w:val="0"/>
          <w:divBdr>
            <w:top w:val="none" w:sz="0" w:space="0" w:color="auto"/>
            <w:left w:val="none" w:sz="0" w:space="0" w:color="auto"/>
            <w:bottom w:val="none" w:sz="0" w:space="0" w:color="auto"/>
            <w:right w:val="none" w:sz="0" w:space="0" w:color="auto"/>
          </w:divBdr>
        </w:div>
        <w:div w:id="1299914876">
          <w:marLeft w:val="640"/>
          <w:marRight w:val="0"/>
          <w:marTop w:val="0"/>
          <w:marBottom w:val="0"/>
          <w:divBdr>
            <w:top w:val="none" w:sz="0" w:space="0" w:color="auto"/>
            <w:left w:val="none" w:sz="0" w:space="0" w:color="auto"/>
            <w:bottom w:val="none" w:sz="0" w:space="0" w:color="auto"/>
            <w:right w:val="none" w:sz="0" w:space="0" w:color="auto"/>
          </w:divBdr>
        </w:div>
        <w:div w:id="1147358876">
          <w:marLeft w:val="640"/>
          <w:marRight w:val="0"/>
          <w:marTop w:val="0"/>
          <w:marBottom w:val="0"/>
          <w:divBdr>
            <w:top w:val="none" w:sz="0" w:space="0" w:color="auto"/>
            <w:left w:val="none" w:sz="0" w:space="0" w:color="auto"/>
            <w:bottom w:val="none" w:sz="0" w:space="0" w:color="auto"/>
            <w:right w:val="none" w:sz="0" w:space="0" w:color="auto"/>
          </w:divBdr>
        </w:div>
        <w:div w:id="1709181647">
          <w:marLeft w:val="640"/>
          <w:marRight w:val="0"/>
          <w:marTop w:val="0"/>
          <w:marBottom w:val="0"/>
          <w:divBdr>
            <w:top w:val="none" w:sz="0" w:space="0" w:color="auto"/>
            <w:left w:val="none" w:sz="0" w:space="0" w:color="auto"/>
            <w:bottom w:val="none" w:sz="0" w:space="0" w:color="auto"/>
            <w:right w:val="none" w:sz="0" w:space="0" w:color="auto"/>
          </w:divBdr>
        </w:div>
        <w:div w:id="571701009">
          <w:marLeft w:val="640"/>
          <w:marRight w:val="0"/>
          <w:marTop w:val="0"/>
          <w:marBottom w:val="0"/>
          <w:divBdr>
            <w:top w:val="none" w:sz="0" w:space="0" w:color="auto"/>
            <w:left w:val="none" w:sz="0" w:space="0" w:color="auto"/>
            <w:bottom w:val="none" w:sz="0" w:space="0" w:color="auto"/>
            <w:right w:val="none" w:sz="0" w:space="0" w:color="auto"/>
          </w:divBdr>
        </w:div>
      </w:divsChild>
    </w:div>
    <w:div w:id="2047173229">
      <w:bodyDiv w:val="1"/>
      <w:marLeft w:val="0"/>
      <w:marRight w:val="0"/>
      <w:marTop w:val="0"/>
      <w:marBottom w:val="0"/>
      <w:divBdr>
        <w:top w:val="none" w:sz="0" w:space="0" w:color="auto"/>
        <w:left w:val="none" w:sz="0" w:space="0" w:color="auto"/>
        <w:bottom w:val="none" w:sz="0" w:space="0" w:color="auto"/>
        <w:right w:val="none" w:sz="0" w:space="0" w:color="auto"/>
      </w:divBdr>
    </w:div>
    <w:div w:id="2126777402">
      <w:bodyDiv w:val="1"/>
      <w:marLeft w:val="0"/>
      <w:marRight w:val="0"/>
      <w:marTop w:val="0"/>
      <w:marBottom w:val="0"/>
      <w:divBdr>
        <w:top w:val="none" w:sz="0" w:space="0" w:color="auto"/>
        <w:left w:val="none" w:sz="0" w:space="0" w:color="auto"/>
        <w:bottom w:val="none" w:sz="0" w:space="0" w:color="auto"/>
        <w:right w:val="none" w:sz="0" w:space="0" w:color="auto"/>
      </w:divBdr>
      <w:divsChild>
        <w:div w:id="1408529087">
          <w:marLeft w:val="640"/>
          <w:marRight w:val="0"/>
          <w:marTop w:val="0"/>
          <w:marBottom w:val="0"/>
          <w:divBdr>
            <w:top w:val="none" w:sz="0" w:space="0" w:color="auto"/>
            <w:left w:val="none" w:sz="0" w:space="0" w:color="auto"/>
            <w:bottom w:val="none" w:sz="0" w:space="0" w:color="auto"/>
            <w:right w:val="none" w:sz="0" w:space="0" w:color="auto"/>
          </w:divBdr>
        </w:div>
        <w:div w:id="908610715">
          <w:marLeft w:val="640"/>
          <w:marRight w:val="0"/>
          <w:marTop w:val="0"/>
          <w:marBottom w:val="0"/>
          <w:divBdr>
            <w:top w:val="none" w:sz="0" w:space="0" w:color="auto"/>
            <w:left w:val="none" w:sz="0" w:space="0" w:color="auto"/>
            <w:bottom w:val="none" w:sz="0" w:space="0" w:color="auto"/>
            <w:right w:val="none" w:sz="0" w:space="0" w:color="auto"/>
          </w:divBdr>
        </w:div>
        <w:div w:id="29306178">
          <w:marLeft w:val="640"/>
          <w:marRight w:val="0"/>
          <w:marTop w:val="0"/>
          <w:marBottom w:val="0"/>
          <w:divBdr>
            <w:top w:val="none" w:sz="0" w:space="0" w:color="auto"/>
            <w:left w:val="none" w:sz="0" w:space="0" w:color="auto"/>
            <w:bottom w:val="none" w:sz="0" w:space="0" w:color="auto"/>
            <w:right w:val="none" w:sz="0" w:space="0" w:color="auto"/>
          </w:divBdr>
        </w:div>
        <w:div w:id="1287471552">
          <w:marLeft w:val="640"/>
          <w:marRight w:val="0"/>
          <w:marTop w:val="0"/>
          <w:marBottom w:val="0"/>
          <w:divBdr>
            <w:top w:val="none" w:sz="0" w:space="0" w:color="auto"/>
            <w:left w:val="none" w:sz="0" w:space="0" w:color="auto"/>
            <w:bottom w:val="none" w:sz="0" w:space="0" w:color="auto"/>
            <w:right w:val="none" w:sz="0" w:space="0" w:color="auto"/>
          </w:divBdr>
        </w:div>
        <w:div w:id="1906524575">
          <w:marLeft w:val="640"/>
          <w:marRight w:val="0"/>
          <w:marTop w:val="0"/>
          <w:marBottom w:val="0"/>
          <w:divBdr>
            <w:top w:val="none" w:sz="0" w:space="0" w:color="auto"/>
            <w:left w:val="none" w:sz="0" w:space="0" w:color="auto"/>
            <w:bottom w:val="none" w:sz="0" w:space="0" w:color="auto"/>
            <w:right w:val="none" w:sz="0" w:space="0" w:color="auto"/>
          </w:divBdr>
        </w:div>
        <w:div w:id="2098939993">
          <w:marLeft w:val="640"/>
          <w:marRight w:val="0"/>
          <w:marTop w:val="0"/>
          <w:marBottom w:val="0"/>
          <w:divBdr>
            <w:top w:val="none" w:sz="0" w:space="0" w:color="auto"/>
            <w:left w:val="none" w:sz="0" w:space="0" w:color="auto"/>
            <w:bottom w:val="none" w:sz="0" w:space="0" w:color="auto"/>
            <w:right w:val="none" w:sz="0" w:space="0" w:color="auto"/>
          </w:divBdr>
        </w:div>
        <w:div w:id="711421246">
          <w:marLeft w:val="640"/>
          <w:marRight w:val="0"/>
          <w:marTop w:val="0"/>
          <w:marBottom w:val="0"/>
          <w:divBdr>
            <w:top w:val="none" w:sz="0" w:space="0" w:color="auto"/>
            <w:left w:val="none" w:sz="0" w:space="0" w:color="auto"/>
            <w:bottom w:val="none" w:sz="0" w:space="0" w:color="auto"/>
            <w:right w:val="none" w:sz="0" w:space="0" w:color="auto"/>
          </w:divBdr>
        </w:div>
        <w:div w:id="282853944">
          <w:marLeft w:val="640"/>
          <w:marRight w:val="0"/>
          <w:marTop w:val="0"/>
          <w:marBottom w:val="0"/>
          <w:divBdr>
            <w:top w:val="none" w:sz="0" w:space="0" w:color="auto"/>
            <w:left w:val="none" w:sz="0" w:space="0" w:color="auto"/>
            <w:bottom w:val="none" w:sz="0" w:space="0" w:color="auto"/>
            <w:right w:val="none" w:sz="0" w:space="0" w:color="auto"/>
          </w:divBdr>
        </w:div>
        <w:div w:id="366566583">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59F7916-CBF0-4D36-BA53-FCFC99CF76C5}"/>
      </w:docPartPr>
      <w:docPartBody>
        <w:p w:rsidR="00B64FFE" w:rsidRDefault="00CA09DC">
          <w:r w:rsidRPr="00B117C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DC"/>
    <w:rsid w:val="0012152C"/>
    <w:rsid w:val="001A6501"/>
    <w:rsid w:val="003909FD"/>
    <w:rsid w:val="007265DD"/>
    <w:rsid w:val="0089780D"/>
    <w:rsid w:val="008A728B"/>
    <w:rsid w:val="00B64FFE"/>
    <w:rsid w:val="00CA09DC"/>
    <w:rsid w:val="00D9204A"/>
    <w:rsid w:val="00F2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09D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77A79B-23BE-4439-BD48-FC8C465487BE}">
  <we:reference id="wa104382081" version="1.46.0.0" store="en-GB" storeType="OMEX"/>
  <we:alternateReferences>
    <we:reference id="wa104382081" version="1.46.0.0" store="en-GB" storeType="OMEX"/>
  </we:alternateReferences>
  <we:properties>
    <we:property name="MENDELEY_CITATIONS" value="[{&quot;citationID&quot;:&quot;MENDELEY_CITATION_59630602-1113-4440-8e03-82afc27d63e2&quot;,&quot;properties&quot;:{&quot;noteIndex&quot;:0},&quot;isEdited&quot;:false,&quot;manualOverride&quot;:{&quot;isManuallyOverridden&quot;:false,&quot;citeprocText&quot;:&quot;[1]&quot;,&quot;manualOverrideText&quot;:&quot;&quot;},&quot;citationTag&quot;:&quot;MENDELEY_CITATION_v3_eyJjaXRhdGlvbklEIjoiTUVOREVMRVlfQ0lUQVRJT05fNTk2MzA2MDItMTExMy00NDQwLThlMDMtODJhZmMyN2Q2M2UyIiwicHJvcGVydGllcyI6eyJub3RlSW5kZXgiOjB9LCJpc0VkaXRlZCI6ZmFsc2UsIm1hbnVhbE92ZXJyaWRlIjp7ImlzTWFudWFsbHlPdmVycmlkZGVuIjpmYWxzZSwiY2l0ZXByb2NUZXh0IjoiWzFdIiwibWFudWFsT3ZlcnJpZGVUZXh0IjoiIn0sImNpdGF0aW9uSXRlbXMiOlt7ImlkIjoiMzdmZWMyYWQtMzZiNC0zMTVjLThlMTAtMTAwNzIxYjkyNGI3IiwiaXRlbURhdGEiOnsidHlwZSI6ImFydGljbGUtam91cm5hbCIsImlkIjoiMzdmZWMyYWQtMzZiNC0zMTVjLThlMTAtMTAwNzIxYjkyNGI3IiwidGl0bGUiOiJEYXRhIHNlY3VyaXR5IGluY2lkZW50IHRyZW5kcyIsImFjY2Vzc2VkIjp7ImRhdGUtcGFydHMiOltbMjAyMywxLDVdXX0sIlVSTCI6Imh0dHBzOi8vaWNvLm9yZy51ay9hY3Rpb24td2V2ZS10YWtlbi9kYXRhLXNlY3VyaXR5LWluY2lkZW50LXRyZW5kcy8iLCJpc3N1ZWQiOnsiZGF0ZS1wYXJ0cyI6W1syMDIyXV19LCJwdWJsaXNoZXIiOiJJQ08iLCJjb250YWluZXItdGl0bGUtc2hvcnQiOiIifSwiaXNUZW1wb3JhcnkiOmZhbHNlfV19&quot;,&quot;citationItems&quot;:[{&quot;id&quot;:&quot;37fec2ad-36b4-315c-8e10-100721b924b7&quot;,&quot;itemData&quot;:{&quot;type&quot;:&quot;article-journal&quot;,&quot;id&quot;:&quot;37fec2ad-36b4-315c-8e10-100721b924b7&quot;,&quot;title&quot;:&quot;Data security incident trends&quot;,&quot;accessed&quot;:{&quot;date-parts&quot;:[[2023,1,5]]},&quot;URL&quot;:&quot;https://ico.org.uk/action-weve-taken/data-security-incident-trends/&quot;,&quot;issued&quot;:{&quot;date-parts&quot;:[[2022]]},&quot;publisher&quot;:&quot;ICO&quot;,&quot;container-title-short&quot;:&quot;&quot;},&quot;isTemporary&quot;:false}]},{&quot;citationID&quot;:&quot;MENDELEY_CITATION_b6d924e0-a823-45fe-ba48-2da2870718a6&quot;,&quot;properties&quot;:{&quot;noteIndex&quot;:0},&quot;isEdited&quot;:false,&quot;manualOverride&quot;:{&quot;isManuallyOverridden&quot;:false,&quot;citeprocText&quot;:&quot;[2]&quot;,&quot;manualOverrideText&quot;:&quot;&quot;},&quot;citationTag&quot;:&quot;MENDELEY_CITATION_v3_eyJjaXRhdGlvbklEIjoiTUVOREVMRVlfQ0lUQVRJT05fYjZkOTI0ZTAtYTgyMy00NWZlLWJhNDgtMmRhMjg3MDcxOGE2IiwicHJvcGVydGllcyI6eyJub3RlSW5kZXgiOjB9LCJpc0VkaXRlZCI6ZmFsc2UsIm1hbnVhbE92ZXJyaWRlIjp7ImlzTWFudWFsbHlPdmVycmlkZGVuIjpmYWxzZSwiY2l0ZXByb2NUZXh0IjoiWzJdIiwibWFudWFsT3ZlcnJpZGVUZXh0IjoiIn0sImNpdGF0aW9uSXRlbXMiOlt7ImlkIjoiZWZmYmVjMDEtODU4NC0zNmY5LTljMmQtMjdjOGUxMWEzNzZlIiwiaXRlbURhdGEiOnsidHlwZSI6ImFydGljbGUtam91cm5hbCIsImlkIjoiZWZmYmVjMDEtODU4NC0zNmY5LTljMmQtMjdjOGUxMWEzNzZlIiwidGl0bGUiOiJXb3JrIGZyb20gSG9tZSA6IFJlZ2lvbmFsIERpZ2l0YWwgRGl2aWRlIGluIEVVIENvdW50cmllcyIsImF1dGhvciI6W3siZmFtaWx5IjoiV2/Fum5pYWstSsSZY2hvcmVrIiwiZ2l2ZW4iOiJCZWF0YSIsInBhcnNlLW5hbWVzIjpmYWxzZSwiZHJvcHBpbmctcGFydGljbGUiOiIiLCJub24tZHJvcHBpbmctcGFydGljbGUiOiIifSx7ImZhbWlseSI6Ik1hdHVzemFrIiwiZ2l2ZW4iOiJQaW90ciIsInBhcnNlLW5hbWVzIjpmYWxzZSwiZHJvcHBpbmctcGFydGljbGUiOiIiLCJub24tZHJvcHBpbmctcGFydGljbGUiOiIifV0sImNvbnRhaW5lci10aXRsZSI6IkRpZ2l0YWwgTGFib3VyIE1hcmtldHMgaW4gQ2VudHJhbCBhbmQgRWFzdGVybiBFdXJvcGVhbiBDb3VudHJpZXMiLCJhY2Nlc3NlZCI6eyJkYXRlLXBhcnRzIjpbWzIwMjMsMSw1XV19LCJET0kiOiIxMC40MzI0Lzk3ODEwMDMzMjY3NzktMyIsIklTQk4iOiI5NzgxMDAzMzI2Nzc5IiwiVVJMIjoiaHR0cHM6Ly93d3cudGF5bG9yZnJhbmNpcy5jb20vY2hhcHRlcnMvZWRpdC8xMC40MzI0Lzk3ODEwMDMzMjY3NzktMy93b3JrLWhvbWUtYmVhdGEtd28lQzUlQkFuaWFrLWolQzQlOTljaG9yZWstcGlvdHItbWF0dXN6YWsiLCJpc3N1ZWQiOnsiZGF0ZS1wYXJ0cyI6W1syMDIyLDEyLDZdXX0sInB1Ymxpc2hlci1wbGFjZSI6IkxvbmRvbiIsInBhZ2UiOiIxNS0zNiIsImFic3RyYWN0IjoiVGhlIENPVklELTE5IHBhbmRlbWljIGhhcyBjaGFuZ2VkIHRoZSBmYWNlIG9mIGdsb2JhbCBJVCBmb3JldmVyLiBUaGUgdXNlIG9mIHRlY2hub2xvZ3kgaGFzIGluY3JlYXNlZCBkcmFtYXRpY2FsbHkgZHVlIHRvIGJ1c2luZXNzIGRlbWFuZHMgZm9yIGhpZ2hlciBhZ2lsaXR5IGFuZCBmbGV4aWJpbGl0eS4gVGhpcyBjaGFwdGVyIGRlYWxzIHdpdGggYSBsaXRlcmF0dXJlIHJldmlldyBvbiB0aGUgZGlnaXRhbCBkaXZpZGUuIEl0IHByZXNlbnRzIHRoZSBzY2FsZSBvZiB3b3JraW5nIGZyb20gaG9tZSBkdXJpbmcgdGhlIENPVklELTE5IHBhbmRlbWljLiBUaGUgY2hhcHRlciBkZXNjcmliZXMgdGhlIGRhdGEgY29sbGVjdGVkIGFuZCB1c2VkIGluIHRoZSBlbXBpcmljYWwgYW5hbHlzaXMuIFRoZSBzY2FsZSBvZiB3b3JrIGZyb20gaG9tZSBpbmNyZWFzZWQgaW4gYW4gYWZ0ZXJtYXRoIG9mIHRoZSBDT1ZJRC0xOSBwYW5kZW1pYyBmcm9tIDUuNDklIGluIDIwMTkgdG8gMTIuMzglIGluIHRoZSBFdXJvcGVhbiBVbmlvbiBpbiAyMDIwLiBEaWdpdGFsaXNhdGlvbiBpcyBhIGRvdWJsZS1lZGdlZCBzd29yZDogSXQgY2FuIGVpdGhlciBleGFjZXJiYXRlIG9yIHN0ZW0gdGhlIGlubm92YXRpb24gZGl2aWRlLCBkZXBlbmRpbmcgb24gdGhlIHR5cGUgb2YgdGVjaG5vbG9naWVzIGRlcGxveWVkLiBBIHBvc3NpYmxlIGxpbWl0YXRpb24gb2YgdGhlIGFuYWx5c2VzIGNhcnJpZWQgb3V0IHdpdGggdGhlIHBhbmRlbWljIHN0aWxsIGdvaW5nIG9uIGlzIHRoYXQgdGhlIGVjb25vbWljIGltcGFjdHMgb2YgZnVydGhlciByZXN0cmljdGlvbnMsIGluIHRoZWlyIHR1cm4gZHVlIHRvIHRoZSByZXByaXNhbCBvZiBwYW5kZW1pYyB3YXZlcywgY291bGQgaGF2ZSBiZWVuIHVuZGVyZXN0aW1hdGVkLCBhbmQgbWF5IGNoYW5nZSB0aGUgcGF0aCBvZiB0ZWNobm9sb2dpY2FsIHRyYW5zZm9ybWF0aW9uIGJldHdlZW4gcmVnaW9ucyBpbiB0aGUgZnV0dXJlLiIsInB1Ymxpc2hlciI6IlJvdXRsZWRnZSIsImNvbnRhaW5lci10aXRsZS1zaG9ydCI6IiJ9LCJpc1RlbXBvcmFyeSI6ZmFsc2V9XX0=&quot;,&quot;citationItems&quot;:[{&quot;id&quot;:&quot;effbec01-8584-36f9-9c2d-27c8e11a376e&quot;,&quot;itemData&quot;:{&quot;type&quot;:&quot;article-journal&quot;,&quot;id&quot;:&quot;effbec01-8584-36f9-9c2d-27c8e11a376e&quot;,&quot;title&quot;:&quot;Work from Home : Regional Digital Divide in EU Countries&quot;,&quot;author&quot;:[{&quot;family&quot;:&quot;Woźniak-Jęchorek&quot;,&quot;given&quot;:&quot;Beata&quot;,&quot;parse-names&quot;:false,&quot;dropping-particle&quot;:&quot;&quot;,&quot;non-dropping-particle&quot;:&quot;&quot;},{&quot;family&quot;:&quot;Matuszak&quot;,&quot;given&quot;:&quot;Piotr&quot;,&quot;parse-names&quot;:false,&quot;dropping-particle&quot;:&quot;&quot;,&quot;non-dropping-particle&quot;:&quot;&quot;}],&quot;container-title&quot;:&quot;Digital Labour Markets in Central and Eastern European Countries&quot;,&quot;accessed&quot;:{&quot;date-parts&quot;:[[2023,1,5]]},&quot;DOI&quot;:&quot;10.4324/9781003326779-3&quot;,&quot;ISBN&quot;:&quot;9781003326779&quot;,&quot;URL&quot;:&quot;https://www.taylorfrancis.com/chapters/edit/10.4324/9781003326779-3/work-home-beata-wo%C5%BAniak-j%C4%99chorek-piotr-matuszak&quot;,&quot;issued&quot;:{&quot;date-parts&quot;:[[2022,12,6]]},&quot;publisher-place&quot;:&quot;London&quot;,&quot;page&quot;:&quot;15-36&quot;,&quot;abstract&quot;:&quot;The COVID-19 pandemic has changed the face of global IT forever. The use of technology has increased dramatically due to business demands for higher agility and flexibility. This chapter deals with a literature review on the digital divide. It presents the scale of working from home during the COVID-19 pandemic. The chapter describes the data collected and used in the empirical analysis. The scale of work from home increased in an aftermath of the COVID-19 pandemic from 5.49% in 2019 to 12.38% in the European Union in 2020. Digitalisation is a double-edged sword: It can either exacerbate or stem the innovation divide, depending on the type of technologies deployed. A possible limitation of the analyses carried out with the pandemic still going on is that the economic impacts of further restrictions, in their turn due to the reprisal of pandemic waves, could have been underestimated, and may change the path of technological transformation between regions in the future.&quot;,&quot;publisher&quot;:&quot;Routledge&quot;,&quot;container-title-short&quot;:&quot;&quot;},&quot;isTemporary&quot;:false}]},{&quot;citationID&quot;:&quot;MENDELEY_CITATION_8f957e23-de92-4bca-bb7b-6f2432a0e526&quot;,&quot;properties&quot;:{&quot;noteIndex&quot;:0},&quot;isEdited&quot;:false,&quot;manualOverride&quot;:{&quot;isManuallyOverridden&quot;:false,&quot;citeprocText&quot;:&quot;[3]&quot;,&quot;manualOverrideText&quot;:&quot;&quot;},&quot;citationTag&quot;:&quot;MENDELEY_CITATION_v3_eyJjaXRhdGlvbklEIjoiTUVOREVMRVlfQ0lUQVRJT05fOGY5NTdlMjMtZGU5Mi00YmNhLWJiN2ItNmYyNDMyYTBlNTI2IiwicHJvcGVydGllcyI6eyJub3RlSW5kZXgiOjB9LCJpc0VkaXRlZCI6ZmFsc2UsIm1hbnVhbE92ZXJyaWRlIjp7ImlzTWFudWFsbHlPdmVycmlkZGVuIjpmYWxzZSwiY2l0ZXByb2NUZXh0IjoiWzNdIiwibWFudWFsT3ZlcnJpZGVUZXh0IjoiIn0sImNpdGF0aW9uSXRlbXMiOlt7ImlkIjoiYWM2YzYxMzMtM2ZmOS0zYzhkLWJmM2UtYjJlZTBiM2QyOTFmIiwiaXRlbURhdGEiOnsidHlwZSI6ImJvb2siLCJpZCI6ImFjNmM2MTMzLTNmZjktM2M4ZC1iZjNlLWIyZWUwYjNkMjkxZiIsInRpdGxlIjoiRmlnaHRpbmcgQ29tcHV0ZXIgQ3JpbWUiLCJhdXRob3IiOlt7ImZhbWlseSI6IkRvbm4gQi4gUGFya2VyIiwiZ2l2ZW4iOiIiLCJwYXJzZS1uYW1lcyI6ZmFsc2UsImRyb3BwaW5nLXBhcnRpY2xlIjoiIiwibm9uLWRyb3BwaW5nLXBhcnRpY2xlIjoiIn1dLCJpc3N1ZWQiOnsiZGF0ZS1wYXJ0cyI6W1sxOTgzXV19LCJudW1iZXItb2YtcGFnZXMiOiIxMzctMTM4IiwiZWRpdGlvbiI6IklsdXN0cmF0ZWQiLCJwdWJsaXNoZXIiOiJTY3JpYmVuZXIiLCJjb250YWluZXItdGl0bGUtc2hvcnQiOiIifSwiaXNUZW1wb3JhcnkiOmZhbHNlfV19&quot;,&quot;citationItems&quot;:[{&quot;id&quot;:&quot;ac6c6133-3ff9-3c8d-bf3e-b2ee0b3d291f&quot;,&quot;itemData&quot;:{&quot;type&quot;:&quot;book&quot;,&quot;id&quot;:&quot;ac6c6133-3ff9-3c8d-bf3e-b2ee0b3d291f&quot;,&quot;title&quot;:&quot;Fighting Computer Crime&quot;,&quot;author&quot;:[{&quot;family&quot;:&quot;Donn B. Parker&quot;,&quot;given&quot;:&quot;&quot;,&quot;parse-names&quot;:false,&quot;dropping-particle&quot;:&quot;&quot;,&quot;non-dropping-particle&quot;:&quot;&quot;}],&quot;issued&quot;:{&quot;date-parts&quot;:[[1983]]},&quot;number-of-pages&quot;:&quot;137-138&quot;,&quot;edition&quot;:&quot;Ilustrated&quot;,&quot;publisher&quot;:&quot;Scribener&quot;,&quot;container-title-short&quot;:&quot;&quot;},&quot;isTemporary&quot;:false}]},{&quot;citationID&quot;:&quot;MENDELEY_CITATION_f7df2dda-644e-4646-9590-a3299e76867b&quot;,&quot;properties&quot;:{&quot;noteIndex&quot;:0},&quot;isEdited&quot;:false,&quot;manualOverride&quot;:{&quot;isManuallyOverridden&quot;:false,&quot;citeprocText&quot;:&quot;[4]&quot;,&quot;manualOverrideText&quot;:&quot;&quot;},&quot;citationTag&quot;:&quot;MENDELEY_CITATION_v3_eyJjaXRhdGlvbklEIjoiTUVOREVMRVlfQ0lUQVRJT05fZjdkZjJkZGEtNjQ0ZS00NjQ2LTk1OTAtYTMyOTllNzY4NjdiIiwicHJvcGVydGllcyI6eyJub3RlSW5kZXgiOjB9LCJpc0VkaXRlZCI6ZmFsc2UsIm1hbnVhbE92ZXJyaWRlIjp7ImlzTWFudWFsbHlPdmVycmlkZGVuIjpmYWxzZSwiY2l0ZXByb2NUZXh0IjoiWzRdIiwibWFudWFsT3ZlcnJpZGVUZXh0IjoiIn0sImNpdGF0aW9uSXRlbXMiOlt7ImlkIjoiYTU0NDcwMzMtNjg3MS0zMGVkLWJhNTUtMzk0MjRhMzUzYzM5IiwiaXRlbURhdGEiOnsidHlwZSI6ImFydGljbGUtam91cm5hbCIsImlkIjoiYTU0NDcwMzMtNjg3MS0zMGVkLWJhNTUtMzk0MjRhMzUzYzM5IiwidGl0bGUiOiJBc3Nlc3NtZW50IG9mIEFjY2VzcyBDb250cm9sIFN5c3RlbXMiLCJhdXRob3IiOlt7ImZhbWlseSI6Ikh1IiwiZ2l2ZW4iOiJWaW5jZW50IEMiLCJwYXJzZS1uYW1lcyI6ZmFsc2UsImRyb3BwaW5nLXBhcnRpY2xlIjoiIiwibm9uLWRyb3BwaW5nLXBhcnRpY2xlIjoiIn0seyJmYW1pbHkiOiJGZXJyYWlvbG8iLCJnaXZlbiI6IkRhdmlkIEYiLCJwYXJzZS1uYW1lcyI6ZmFsc2UsImRyb3BwaW5nLXBhcnRpY2xlIjoiIiwibm9uLWRyb3BwaW5nLXBhcnRpY2xlIjoiIn0seyJmYW1pbHkiOiJLdWhuIiwiZ2l2ZW4iOiJEIFJpY2siLCJwYXJzZS1uYW1lcyI6ZmFsc2UsImRyb3BwaW5nLXBhcnRpY2xlIjoiIiwibm9uLWRyb3BwaW5nLXBhcnRpY2xlIjoiIn1dLCJhY2Nlc3NlZCI6eyJkYXRlLXBhcnRzIjpbWzIwMjMsNCwyN11dfSwiRE9JIjoiMTAuNjAyOC9OSVNULklSLjczMTYiLCJjb250YWluZXItdGl0bGUtc2hvcnQiOiIifSwiaXNUZW1wb3JhcnkiOmZhbHNlfV19&quot;,&quot;citationItems&quot;:[{&quot;id&quot;:&quot;a5447033-6871-30ed-ba55-39424a353c39&quot;,&quot;itemData&quot;:{&quot;type&quot;:&quot;article-journal&quot;,&quot;id&quot;:&quot;a5447033-6871-30ed-ba55-39424a353c39&quot;,&quot;title&quot;:&quot;Assessment of Access Control Systems&quot;,&quot;author&quot;:[{&quot;family&quot;:&quot;Hu&quot;,&quot;given&quot;:&quot;Vincent C&quot;,&quot;parse-names&quot;:false,&quot;dropping-particle&quot;:&quot;&quot;,&quot;non-dropping-particle&quot;:&quot;&quot;},{&quot;family&quot;:&quot;Ferraiolo&quot;,&quot;given&quot;:&quot;David F&quot;,&quot;parse-names&quot;:false,&quot;dropping-particle&quot;:&quot;&quot;,&quot;non-dropping-particle&quot;:&quot;&quot;},{&quot;family&quot;:&quot;Kuhn&quot;,&quot;given&quot;:&quot;D Rick&quot;,&quot;parse-names&quot;:false,&quot;dropping-particle&quot;:&quot;&quot;,&quot;non-dropping-particle&quot;:&quot;&quot;}],&quot;accessed&quot;:{&quot;date-parts&quot;:[[2023,4,27]]},&quot;DOI&quot;:&quot;10.6028/NIST.IR.7316&quot;,&quot;container-title-short&quot;:&quot;&quot;},&quot;isTemporary&quot;:false}]},{&quot;citationID&quot;:&quot;MENDELEY_CITATION_bb7c8f90-3889-47be-ac48-40d60053928e&quot;,&quot;properties&quot;:{&quot;noteIndex&quot;:0},&quot;isEdited&quot;:false,&quot;manualOverride&quot;:{&quot;isManuallyOverridden&quot;:false,&quot;citeprocText&quot;:&quot;[5]&quot;,&quot;manualOverrideText&quot;:&quot;&quot;},&quot;citationTag&quot;:&quot;MENDELEY_CITATION_v3_eyJjaXRhdGlvbklEIjoiTUVOREVMRVlfQ0lUQVRJT05fYmI3YzhmOTAtMzg4OS00N2JlLWFjNDgtNDBkNjAwNTM5MjhlIiwicHJvcGVydGllcyI6eyJub3RlSW5kZXgiOjB9LCJpc0VkaXRlZCI6ZmFsc2UsIm1hbnVhbE92ZXJyaWRlIjp7ImlzTWFudWFsbHlPdmVycmlkZGVuIjpmYWxzZSwiY2l0ZXByb2NUZXh0IjoiWzVdIiwibWFudWFsT3ZlcnJpZGVUZXh0IjoiIn0sImNpdGF0aW9uSXRlbXMiOlt7ImlkIjoiYTNiODBjYTgtOWVmYy0zMjI4LTgwZjItNjEzMzJjZTllNzhlIiwiaXRlbURhdGEiOnsidHlwZSI6ImFydGljbGUtam91cm5hbCIsImlkIjoiYTNiODBjYTgtOWVmYy0zMjI4LTgwZjItNjEzMzJjZTllNzhlIiwidGl0bGUiOiJOSVNUIFNwZWNpYWwgUHVibGljYXRpb24gODAwLTUzIFJldmlzaW9uIDUgU2VjdXJpdHkgYW5kIFByaXZhY3kgQ29udHJvbHMgZm9yIEluZm9ybWF0aW9uIFN5c3RlbXMgYW5kIE9yZ2FuaXphdGlvbnMgSk9JTlQgVEFTSyBGT1JDRSIsImF1dGhvciI6W3siZmFtaWx5IjoiVGFzayBGb3JjZSIsImdpdmVuIjoiSm9pbnQiLCJwYXJzZS1uYW1lcyI6ZmFsc2UsImRyb3BwaW5nLXBhcnRpY2xlIjoiIiwibm9uLWRyb3BwaW5nLXBhcnRpY2xlIjoiIn1dLCJhY2Nlc3NlZCI6eyJkYXRlLXBhcnRzIjpbWzIwMjMsNSwyXV19LCJET0kiOiIxMC42MDI4L05JU1QuU1AuODAwLTUzcjUiLCJVUkwiOiJodHRwczovL2RvaS5vcmcvMTAuNjAyOC9OSVNULlNQLjgwMC01M3I1IiwiY29udGFpbmVyLXRpdGxlLXNob3J0IjoiIn0sImlzVGVtcG9yYXJ5IjpmYWxzZX1dfQ==&quot;,&quot;citationItems&quot;:[{&quot;id&quot;:&quot;a3b80ca8-9efc-3228-80f2-61332ce9e78e&quot;,&quot;itemData&quot;:{&quot;type&quot;:&quot;article-journal&quot;,&quot;id&quot;:&quot;a3b80ca8-9efc-3228-80f2-61332ce9e78e&quot;,&quot;title&quot;:&quot;NIST Special Publication 800-53 Revision 5 Security and Privacy Controls for Information Systems and Organizations JOINT TASK FORCE&quot;,&quot;author&quot;:[{&quot;family&quot;:&quot;Task Force&quot;,&quot;given&quot;:&quot;Joint&quot;,&quot;parse-names&quot;:false,&quot;dropping-particle&quot;:&quot;&quot;,&quot;non-dropping-particle&quot;:&quot;&quot;}],&quot;accessed&quot;:{&quot;date-parts&quot;:[[2023,5,2]]},&quot;DOI&quot;:&quot;10.6028/NIST.SP.800-53r5&quot;,&quot;URL&quot;:&quot;https://doi.org/10.6028/NIST.SP.800-53r5&quot;,&quot;container-title-short&quot;:&quot;&quot;},&quot;isTemporary&quot;:false}]},{&quot;citationID&quot;:&quot;MENDELEY_CITATION_450122d0-8ff6-43e1-95b4-fe1ee084759f&quot;,&quot;properties&quot;:{&quot;noteIndex&quot;:0},&quot;isEdited&quot;:false,&quot;manualOverride&quot;:{&quot;isManuallyOverridden&quot;:false,&quot;citeprocText&quot;:&quot;[6]&quot;,&quot;manualOverrideText&quot;:&quot;&quot;},&quot;citationTag&quot;:&quot;MENDELEY_CITATION_v3_eyJjaXRhdGlvbklEIjoiTUVOREVMRVlfQ0lUQVRJT05fNDUwMTIyZDAtOGZmNi00M2UxLTk1YjQtZmUxZWUwODQ3NTlmIiwicHJvcGVydGllcyI6eyJub3RlSW5kZXgiOjB9LCJpc0VkaXRlZCI6ZmFsc2UsIm1hbnVhbE92ZXJyaWRlIjp7ImlzTWFudWFsbHlPdmVycmlkZGVuIjpmYWxzZSwiY2l0ZXByb2NUZXh0IjoiWzZdIiwibWFudWFsT3ZlcnJpZGVUZXh0IjoiIn0sImNpdGF0aW9uSXRlbXMiOlt7ImlkIjoiNjFkNTk2MWEtMGEyNy0zZjRkLWFiNjAtMTVlM2MwODA1NDdkIiwiaXRlbURhdGEiOnsidHlwZSI6IndlYnBhZ2UiLCJpZCI6IjYxZDU5NjFhLTBhMjctM2Y0ZC1hYjYwLTE1ZTNjMDgwNTQ3ZCIsInRpdGxlIjoiQ0NUViBGb290YWdlIGluIExvbmRvbiBIYXR0b24gR2FyZGVuIEpld2VscnkgSGVpc3QiLCJhdXRob3IiOlt7ImZhbWlseSI6IlNwZWN0b3IiLCJnaXZlbiI6IkRpbmEiLCJwYXJzZS1uYW1lcyI6ZmFsc2UsImRyb3BwaW5nLXBhcnRpY2xlIjoiIiwibm9uLWRyb3BwaW5nLXBhcnRpY2xlIjoiIn1dLCJjb250YWluZXItdGl0bGUiOiJCdXNpbmVzcyBJbnNpZGVyIiwiYWNjZXNzZWQiOnsiZGF0ZS1wYXJ0cyI6W1syMDIzLDUsMl1dfSwiVVJMIjoiaHR0cHM6Ly93d3cuYnVzaW5lc3NpbnNpZGVyLmNvbS9jY3R2LWZvb3RhZ2UtaW4tbG9uZG9uLWhhdHRvbi1nYWRlbi1qZXdlbHJ5LWhlaXN0LTIwMTUtND9yPVVTJklSPVQiLCJpc3N1ZWQiOnsiZGF0ZS1wYXJ0cyI6W1syMDE1LDQsMTNdXX0sImFic3RyYWN0IjoiTmV3IGltYWdlcyBzaG93IHRocmVlIHN1c3BlY3RzIGVudGVyaW5nIHRoZSBIYXR0b24gR2FyZGVuIGJ1aWxkaW5nIHdoZXJlIGEgbWFzc2l2ZSBqZXdlbHJ5IGhlaXN0IHRvb2sgcGxhY2UiLCJjb250YWluZXItdGl0bGUtc2hvcnQiOiIifSwiaXNUZW1wb3JhcnkiOmZhbHNlfV19&quot;,&quot;citationItems&quot;:[{&quot;id&quot;:&quot;61d5961a-0a27-3f4d-ab60-15e3c080547d&quot;,&quot;itemData&quot;:{&quot;type&quot;:&quot;webpage&quot;,&quot;id&quot;:&quot;61d5961a-0a27-3f4d-ab60-15e3c080547d&quot;,&quot;title&quot;:&quot;CCTV Footage in London Hatton Garden Jewelry Heist&quot;,&quot;author&quot;:[{&quot;family&quot;:&quot;Spector&quot;,&quot;given&quot;:&quot;Dina&quot;,&quot;parse-names&quot;:false,&quot;dropping-particle&quot;:&quot;&quot;,&quot;non-dropping-particle&quot;:&quot;&quot;}],&quot;container-title&quot;:&quot;Business Insider&quot;,&quot;accessed&quot;:{&quot;date-parts&quot;:[[2023,5,2]]},&quot;URL&quot;:&quot;https://www.businessinsider.com/cctv-footage-in-london-hatton-gaden-jewelry-heist-2015-4?r=US&amp;IR=T&quot;,&quot;issued&quot;:{&quot;date-parts&quot;:[[2015,4,13]]},&quot;abstract&quot;:&quot;New images show three suspects entering the Hatton Garden building where a massive jewelry heist took place&quot;,&quot;container-title-short&quot;:&quot;&quot;},&quot;isTemporary&quot;:false}]},{&quot;citationID&quot;:&quot;MENDELEY_CITATION_70c43f70-8f49-40cb-8880-c03768e7a641&quot;,&quot;properties&quot;:{&quot;noteIndex&quot;:0},&quot;isEdited&quot;:false,&quot;manualOverride&quot;:{&quot;isManuallyOverridden&quot;:false,&quot;citeprocText&quot;:&quot;[7]&quot;,&quot;manualOverrideText&quot;:&quot;&quot;},&quot;citationTag&quot;:&quot;MENDELEY_CITATION_v3_eyJjaXRhdGlvbklEIjoiTUVOREVMRVlfQ0lUQVRJT05fNzBjNDNmNzAtOGY0OS00MGNiLTg4ODAtYzAzNzY4ZTdhNjQxIiwicHJvcGVydGllcyI6eyJub3RlSW5kZXgiOjB9LCJpc0VkaXRlZCI6ZmFsc2UsIm1hbnVhbE92ZXJyaWRlIjp7ImlzTWFudWFsbHlPdmVycmlkZGVuIjpmYWxzZSwiY2l0ZXByb2NUZXh0IjoiWzddIiwibWFudWFsT3ZlcnJpZGVUZXh0IjoiIn0sImNpdGF0aW9uSXRlbXMiOlt7ImlkIjoiOWQ0MjMxNDEtM2NkNS0zNDRkLWJiMmUtYTg4YmJiZGNmNmQ2IiwiaXRlbURhdGEiOnsidHlwZSI6ImFydGljbGUtam91cm5hbCIsImlkIjoiOWQ0MjMxNDEtM2NkNS0zNDRkLWJiMmUtYTg4YmJiZGNmNmQ2IiwidGl0bGUiOiJVUyBFeHBlcmllbmNlIHdpdGggU3ByaW5rbGVycyAoTkZQQSDCriApIEtFWSBGSU5ESU5HUyBTcHJpbmtsZXJzIGluIFJlcG9ydGVkIFN0cnVjdHVyZSBGaXJlczogQWxsIE9jY3VwYW5jaWVzIiwiYXV0aG9yIjpbeyJmYW1pbHkiOiJBaHJlbnMiLCJnaXZlbiI6Ik1hcnR5IiwicGFyc2UtbmFtZXMiOmZhbHNlLCJkcm9wcGluZy1wYXJ0aWNsZSI6IiIsIm5vbi1kcm9wcGluZy1wYXJ0aWNsZSI6IiJ9XSwiYWNjZXNzZWQiOnsiZGF0ZS1wYXJ0cyI6W1syMDIzLDUsMl1dfSwiaXNzdWVkIjp7ImRhdGUtcGFydHMiOltbMjAyMV1dfSwiYWJzdHJhY3QiOiJGcm9tIDIwMTUgdG8gMjAxOSwgbG9jYWwgZmlyZSBkZXBhcnRtZW50cyByZXNwb25kZWQgdG8gYW4gZXN0aW1hdGVkIGF2ZXJhZ2Ugb2YgNTEsMDAwIHN0cnVjdHVyZSBmaXJlcyBwZXIgeWVhciAoMTAgcGVyY2VudCkgaW4gd2hpY2ggc3ByaW5rbGVycyB3ZXJlIHByZXNlbnQuIFRoZXNlIGZpcmVzIGNhdXNlZCBhbiBhdmVyYWdlIG9mIDM2IGNpdmlsaWFuIGRlYXRocyAoMSBwZXJjZW50KSBhbmQgJDEgYmlsbGlvbiBpbiBkaXJlY3QgcHJvcGVydHkgZGFtYWdlICg5IHBlcmNlbnQpIGFubnVhbGx5LiBTcHJpbmtsZXJzIHJlZHVjZSB0aGUgaW1wYWN0IG9mIGZpcmVzLiBDb21wYXJlZCB0byByZXBvcnRlZCBmaXJlcyBpbiBwcm9wZXJ0aWVzIHdpdGggbm8gYXV0b21hdGljIGV4dGluZ3Vpc2hpbmcgc3lzdGVtcyAoQUVTKSwgd2hlbiBzcHJpbmtsZXJzIHdlcmUgcHJlc2VudCwgdGhlIGNpdmlsaWFuIGZpcmUgZGVhdGggYW5kIGluanVyeSByYXRlcyBwZXIgZmlyZSB3ZXJlIDg5IHBlcmNlbnQgYW5kIDI3IHBlcmNlbnQgbG93ZXIsIHJlc3BlY3RpdmVseS4gVGhlIHJhdGUgb2YgZmlyZWZpZ2h0ZXIgaW5qdXJpZXMgcGVyIGZpcmUgd2FzIDYwIHBlcmNlbnQgbG93ZXIuIEZpcmUgc3ByZWFkIHdhcyBjb25maW5lZCB0byB0aGUgb2JqZWN0IG9yIHJvb20gb2Ygb3JpZ2luIGluIDk1IHBlcmNlbnQgb2YgcmVwb3J0ZWQgc3RydWN0dXJlIGZpcmVzIGluIHdoaWNoIHNwcmlua2xlciBzeXN0ZW1zIHdlcmUgcHJlc2VudCBjb21wYXJlZCB0byA3MSBwZXJjZW50IGluIHByb3BlcnRpZXMgd2l0aCBubyBBRVMuIFNwcmlua2xlcnMgaGF2ZSBwcm92ZW4gdG8gYmUgcmVsaWFibGUgaW4gcmVwb3J0ZWQgc3RydWN0dXJlIGZpcmVzIGNvbnNpZGVyZWQgbGFyZ2UgZW5vdWdoIHRvIGFjdGl2YXRlIHRoZW0uIEZyb20gMjAxNSB0byAyMDE5LCBzcHJpbmtsZXJzIG9wZXJhdGVkIGluIDkyIHBlcmNlbnQgb2Ygc3VjaCBmaXJlcyBhbmQgd2VyZSBlZmZlY3RpdmUgYXQgY29udHJvbGxpbmcgdGhlIGZpcmUgaW4gOTYgcGVyY2VudCBvZiB0aGUgaW5jaWRlbnRzIGluIHdoaWNoIHRoZXkgb3BlcmF0ZWQuIE92ZXJhbGwsIHNwcmlua2xlciBzeXN0ZW1zIG9wZXJhdGVkIGFuZCB3ZXJlIGVmZmVjdGl2ZSBpbiA4OCBwZXJjZW50IG9mIHRoZSBmaXJlcyBjb25zaWRlcmVkIGxhcmdlIGVub3VnaCB0byBhY3RpdmF0ZSB0aGVtLiBUaGUgbW9zdCBjb21tb24gcmVhc29uIHRoYXQgc3ByaW5rbGVycyBmYWlsZWQgdG8gb3BlcmF0ZSB3YXMgdGhlIHN5c3RlbSBiZWluZyBzaHV0IG9mZiBhdCBzb21lIHBvaW50IGJlZm9yZSB0aGUgZmlyZS4gT25lIHNwcmlua2xlciBpcyB1c3VhbGx5IGVub3VnaCB0byBjb250cm9sIGEgZmlyZS4gSW4gNzcgcGVyY2VudCBvZiB0aGUgc3RydWN0dXJlIGZpcmVzIHdoZXJlIHNwcmlua2xlcnMgb3BlcmF0ZWQsIG9ubHkgb25lIG9wZXJhdGVkLiBJbiA5NyBwZXJjZW50LCBmaXZlIG9yIGZld2VyIG9wZXJhdGVkLiBJbiA5OSBwZXJjZW50LCAxMCBvciBmZXdlciBvcGVyYXRlZC4gU3ByaW5rbGVycyBpbiBSZXBvcnRlZCBIb21lIEZpcmVzIFNwcmlua2xlcnMgd2VyZSBwcmVzZW50IGluIGFuIGVzdGltYXRlZCBhdmVyYWdlIG9mIDIzLDYwMCBvZiB0aGUgcmVwb3J0ZWQgaG9tZSBpIHN0cnVjdHVyZSBmaXJlcyBwZXIgeWVhciBpbiAyMDE1LTIwMTksIHJlc3VsdGluZyBpbiBhbiBhdmVyYWdlIG9mIDIzIGNpdmlsaWFuIGRlYXRocywgNTU1IGNpdmlsaWFuIGluanVyaWVzLCBhbmQgJDE5NCBtaWxsaW9uIGluIGRpcmVjdCBwcm9wZXJ0eSBkYW1hZ2UgYW5udWFsbHkuIFRoZSA3IHBlcmNlbnQgb2YgcmVwb3J0ZWQgaG9tZSBzdHJ1Y3R1cmUgZmlyZXMgdGhhdCBvY2N1cnJlZCBpbiBwcm9wZXJ0aWVzIHdpdGggc3ByaW5rbGVycyBhY2NvdW50ZWQgZm9yIDEgcGVyY2VudCBvZiBob21lIGZpcmUgZGVhdGhzLCA1IHBlcmNlbnQgb2YgaG9tZSBmaXJlIGluanVyaWVzLCBhbmQgMyBwZXJjZW50IG9mIGhvbWUgcHJvcGVydHkgbG9zcy4gU3ByaW5rbGVycyBvcGVyYXRlZCBpbiA5NSBwZXJjZW50IG9mIHRoZSBob21lIGZpcmVzIGluIHdoaWNoIHRoZSBzeXN0ZW1zIHdlcmUgcHJlc2VudCBhbmQgdGhlIGZpcmVzIHdlcmUgY29uc2lkZXJlZCBsYXJnZSBlbm91Z2ggdG8gYWN0aXZhdGUgdGhlbS4gVGhleSB3ZXJlIGVmZmVjdGl2ZSBhdCBjb250cm9sbGluZyB0aGUgZmlyZSBpbiA5NyBwZXJjZW50IG9mIHRoZSBmaXJlcyBpbiB3aGljaCB0aGV5IG9wZXJhdGVkLiBUYWtlbiB0b2dldGhlciwgc3ByaW5rbGVycyBvcGVyYXRlZCBlZmZlY3RpdmVseSBpbiA5MiBwZXJjZW50IG9mIHRoZSBmaXJlcyBsYXJnZSBlbm91Z2ggdG8gdHJpZ2dlciB0aGVtLiBJbiA4OSBwZXJjZW50IG9mIHRoZSBob21lIGZpcmVzIHdpdGggb3BlcmF0aW5nIHNwcmlua2xlcnMsIG9ubHkgb25lIG9wZXJhdGVkLiBJbiA5OS41IHBlcmNlbnQsIGZpdmUgb3IgZmV3ZXIgb3BlcmF0ZWQuIFNwcmlua2xlcnMgc2F2ZSBsaXZlcyBhbmQgcmVkdWNlIGluanVyaWVzIGFuZCBwcm9wZXJ0eSBsb3NzLiBGcm9tIDIwMTUgdG8gMjAxOSwgdGhlIGNpdmlsaWFuIGRlYXRoIGFuZCBpbmp1cnkgcmF0ZXMgcGVyIHJlcG9ydGVkIGhvbWUgZmlyZSB3ZXJlIDg4IGFuZCAyOCBwZXJjZW50IGxvd2VyLCByZXNwZWN0aXZlbHksIGFuZCBhdmVyYWdlIHByb3BlcnR5IGxvc3MgcGVyIGhvbWUgZmlyZSB3YXMgNjIgcGVyY2VudCBsb3dlciBpbiByZXBvcnRlZCBob21lIGZpcmVzIGluIHdoaWNoIHNwcmlua2xlcnMgd2VyZSBwcmVzZW50IGNvbXBhcmVkIHRvIGZpcmVzIGluIGhvbWVzIHdpdGggbm8gQUVTLiBUaGUgcmF0ZSBvZiBmaXJlZmlnaHRlciBpbmp1cmllcyBwZXIgaG9tZSBmaXJlIGluIHdoaWNoIHNwcmlua2xlcnMgd2VyZSBwcmVzZW50IHdhcyA3OCBwZXJjZW50IGxvd2VyIHRoYW4gaW4gaG9tZXMgd2l0aCBubyBBRVMuIEluIHJlcG9ydGVkIGhvbWUgZmlyZXMgaW4gd2hpY2ggc3ByaW5rbGVycyB3ZXJlIHByZXNlbnQsIHRoZSBmaXJlIHdhcyBjb25maW5lZCB0byB0aGUgb2JqZWN0IG9yIHJvb20gb2Ygb3JpZ2luIDk3IHBlcmNlbnQgb2YgdGhlIHRpbWUgY29tcGFyZWQgdG8gNzQgcGVyY2VudCBpbiBob21lcyB3aXRoIG5vIEFFUy4gaSBUaGUgdGVybSBob21lIGluY2x1ZGVzIG9uZS1hbmQgdHdvLWZhbWlseSBob21lcywgaW5jbHVkaW5nIG1hbnVmYWN0dXJlZCBob3VzaW5nIGFuZCBhcGFydG1lbnRzIG9yIG90aGVyIG11bHRpZmFtaWx5IGhvbWVzLiIsImNvbnRhaW5lci10aXRsZS1zaG9ydCI6IiJ9LCJpc1RlbXBvcmFyeSI6ZmFsc2V9XX0=&quot;,&quot;citationItems&quot;:[{&quot;id&quot;:&quot;9d423141-3cd5-344d-bb2e-a88bbbdcf6d6&quot;,&quot;itemData&quot;:{&quot;type&quot;:&quot;article-journal&quot;,&quot;id&quot;:&quot;9d423141-3cd5-344d-bb2e-a88bbbdcf6d6&quot;,&quot;title&quot;:&quot;US Experience with Sprinklers (NFPA ® ) KEY FINDINGS Sprinklers in Reported Structure Fires: All Occupancies&quot;,&quot;author&quot;:[{&quot;family&quot;:&quot;Ahrens&quot;,&quot;given&quot;:&quot;Marty&quot;,&quot;parse-names&quot;:false,&quot;dropping-particle&quot;:&quot;&quot;,&quot;non-dropping-particle&quot;:&quot;&quot;}],&quot;accessed&quot;:{&quot;date-parts&quot;:[[2023,5,2]]},&quot;issued&quot;:{&quot;date-parts&quot;:[[2021]]},&quot;abstract&quot;:&quot;From 2015 to 2019, local fire departments responded to an estimated average of 51,000 structure fires per year (10 percent) in which sprinklers were present. These fires caused an average of 36 civilian deaths (1 percent) and $1 billion in direct property damage (9 percent) annually. Sprinklers reduce the impact of fires. Compared to reported fires in properties with no automatic extinguishing systems (AES), when sprinklers were present, the civilian fire death and injury rates per fire were 89 percent and 27 percent lower, respectively. The rate of firefighter injuries per fire was 60 percent lower. Fire spread was confined to the object or room of origin in 95 percent of reported structure fires in which sprinkler systems were present compared to 71 percent in properties with no AES. Sprinklers have proven to be reliable in reported structure fires considered large enough to activate them. From 2015 to 2019, sprinklers operated in 92 percent of such fires and were effective at controlling the fire in 96 percent of the incidents in which they operated. Overall, sprinkler systems operated and were effective in 88 percent of the fires considered large enough to activate them. The most common reason that sprinklers failed to operate was the system being shut off at some point before the fire. One sprinkler is usually enough to control a fire. In 77 percent of the structure fires where sprinklers operated, only one operated. In 97 percent, five or fewer operated. In 99 percent, 10 or fewer operated. Sprinklers in Reported Home Fires Sprinklers were present in an estimated average of 23,600 of the reported home i structure fires per year in 2015-2019, resulting in an average of 23 civilian deaths, 555 civilian injuries, and $194 million in direct property damage annually. The 7 percent of reported home structure fires that occurred in properties with sprinklers accounted for 1 percent of home fire deaths, 5 percent of home fire injuries, and 3 percent of home property loss. Sprinklers operated in 95 percent of the home fires in which the systems were present and the fires were considered large enough to activate them. They were effective at controlling the fire in 97 percent of the fires in which they operated. Taken together, sprinklers operated effectively in 92 percent of the fires large enough to trigger them. In 89 percent of the home fires with operating sprinklers, only one operated. In 99.5 percent, five or fewer operated. Sprinklers save lives and reduce injuries and property loss. From 2015 to 2019, the civilian death and injury rates per reported home fire were 88 and 28 percent lower, respectively, and average property loss per home fire was 62 percent lower in reported home fires in which sprinklers were present compared to fires in homes with no AES. The rate of firefighter injuries per home fire in which sprinklers were present was 78 percent lower than in homes with no AES. In reported home fires in which sprinklers were present, the fire was confined to the object or room of origin 97 percent of the time compared to 74 percent in homes with no AES. i The term home includes one-and two-family homes, including manufactured housing and apartments or other multifamily homes.&quot;,&quot;container-title-short&quot;:&quot;&quot;},&quot;isTemporary&quot;:false}]},{&quot;citationID&quot;:&quot;MENDELEY_CITATION_4dc8516f-8e0f-45b2-a371-d2861ae0a7eb&quot;,&quot;properties&quot;:{&quot;noteIndex&quot;:0},&quot;isEdited&quot;:false,&quot;manualOverride&quot;:{&quot;isManuallyOverridden&quot;:false,&quot;citeprocText&quot;:&quot;[8]&quot;,&quot;manualOverrideText&quot;:&quot;&quot;},&quot;citationTag&quot;:&quot;MENDELEY_CITATION_v3_eyJjaXRhdGlvbklEIjoiTUVOREVMRVlfQ0lUQVRJT05fNGRjODUxNmYtOGUwZi00NWIyLWEzNzEtZDI4NjFhZTBhN2ViIiwicHJvcGVydGllcyI6eyJub3RlSW5kZXgiOjB9LCJpc0VkaXRlZCI6ZmFsc2UsIm1hbnVhbE92ZXJyaWRlIjp7ImlzTWFudWFsbHlPdmVycmlkZGVuIjpmYWxzZSwiY2l0ZXByb2NUZXh0IjoiWzhdIiwibWFudWFsT3ZlcnJpZGVUZXh0IjoiIn0sImNpdGF0aW9uSXRlbXMiOlt7ImlkIjoiMWYyOTc2NjAtYzQ2My0zNjU2LThhNjQtYjcwMDlmNmNjYzQ2IiwiaXRlbURhdGEiOnsidHlwZSI6ImFydGljbGUtam91cm5hbCIsImlkIjoiMWYyOTc2NjAtYzQ2My0zNjU2LThhNjQtYjcwMDlmNmNjYzQ2IiwidGl0bGUiOiJBIGNvbXByZWhlbnNpdmUgRGF0YSBSZWNvdmVyeSBQbGFuIGZvciBDeWJlciBTZWN1cml0eSBJbmNpZGVudHMiLCJhdXRob3IiOlt7ImZhbWlseSI6IkxpIiwiZ2l2ZW4iOiJaLiIsInBhcnNlLW5hbWVzIjpmYWxzZSwiZHJvcHBpbmctcGFydGljbGUiOiIiLCJub24tZHJvcHBpbmctcGFydGljbGUiOiIifSx7ImZhbWlseSI6IllhbmciLCJnaXZlbiI6IkouIiwicGFyc2UtbmFtZXMiOmZhbHNlLCJkcm9wcGluZy1wYXJ0aWNsZSI6IiIsIm5vbi1kcm9wcGluZy1wYXJ0aWNsZSI6IiJ9LHsiZmFtaWx5IjoiTGl1IiwiZ2l2ZW4iOiJKLiIsInBhcnNlLW5hbWVzIjpmYWxzZSwiZHJvcHBpbmctcGFydGljbGUiOiIiLCJub24tZHJvcHBpbmctcGFydGljbGUiOiIifSx7ImZhbWlseSI6IldhbmciLCJnaXZlbiI6IkguIiwicGFyc2UtbmFtZXMiOmZhbHNlLCJkcm9wcGluZy1wYXJ0aWNsZSI6IiIsIm5vbi1kcm9wcGluZy1wYXJ0aWNsZSI6IiJ9XSwiY29udGFpbmVyLXRpdGxlIjoiSUVFRSBBY2Nlc3MiLCJpc3N1ZWQiOnsiZGF0ZS1wYXJ0cyI6W1syMDIwXV19LCJpc3N1ZSI6IjgiLCJjb250YWluZXItdGl0bGUtc2hvcnQiOiIifSwiaXNUZW1wb3JhcnkiOmZhbHNlfV19&quot;,&quot;citationItems&quot;:[{&quot;id&quot;:&quot;1f297660-c463-3656-8a64-b7009f6ccc46&quot;,&quot;itemData&quot;:{&quot;type&quot;:&quot;article-journal&quot;,&quot;id&quot;:&quot;1f297660-c463-3656-8a64-b7009f6ccc46&quot;,&quot;title&quot;:&quot;A comprehensive Data Recovery Plan for Cyber Security Incidents&quot;,&quot;author&quot;:[{&quot;family&quot;:&quot;Li&quot;,&quot;given&quot;:&quot;Z.&quot;,&quot;parse-names&quot;:false,&quot;dropping-particle&quot;:&quot;&quot;,&quot;non-dropping-particle&quot;:&quot;&quot;},{&quot;family&quot;:&quot;Yang&quot;,&quot;given&quot;:&quot;J.&quot;,&quot;parse-names&quot;:false,&quot;dropping-particle&quot;:&quot;&quot;,&quot;non-dropping-particle&quot;:&quot;&quot;},{&quot;family&quot;:&quot;Liu&quot;,&quot;given&quot;:&quot;J.&quot;,&quot;parse-names&quot;:false,&quot;dropping-particle&quot;:&quot;&quot;,&quot;non-dropping-particle&quot;:&quot;&quot;},{&quot;family&quot;:&quot;Wang&quot;,&quot;given&quot;:&quot;H.&quot;,&quot;parse-names&quot;:false,&quot;dropping-particle&quot;:&quot;&quot;,&quot;non-dropping-particle&quot;:&quot;&quot;}],&quot;container-title&quot;:&quot;IEEE Access&quot;,&quot;issued&quot;:{&quot;date-parts&quot;:[[2020]]},&quot;issue&quot;:&quot;8&quot;,&quot;container-title-short&quot;:&quot;&quot;},&quot;isTemporary&quot;:false}]},{&quot;citationID&quot;:&quot;MENDELEY_CITATION_2c74c053-9911-4b58-b325-e05614f34f4c&quot;,&quot;properties&quot;:{&quot;noteIndex&quot;:0},&quot;isEdited&quot;:false,&quot;manualOverride&quot;:{&quot;isManuallyOverridden&quot;:false,&quot;citeprocText&quot;:&quot;[9]&quot;,&quot;manualOverrideText&quot;:&quot;&quot;},&quot;citationTag&quot;:&quot;MENDELEY_CITATION_v3_eyJjaXRhdGlvbklEIjoiTUVOREVMRVlfQ0lUQVRJT05fMmM3NGMwNTMtOTkxMS00YjU4LWIzMjUtZTA1NjE0ZjM0ZjRjIiwicHJvcGVydGllcyI6eyJub3RlSW5kZXgiOjB9LCJpc0VkaXRlZCI6ZmFsc2UsIm1hbnVhbE92ZXJyaWRlIjp7ImlzTWFudWFsbHlPdmVycmlkZGVuIjpmYWxzZSwiY2l0ZXByb2NUZXh0IjoiWzldIiwibWFudWFsT3ZlcnJpZGVUZXh0IjoiIn0sImNpdGF0aW9uSXRlbXMiOlt7ImlkIjoiNjBkN2MzZWYtZTE0OC0zMzEyLWJkMzgtZWM0MzI3ZmU0Yjg2IiwiaXRlbURhdGEiOnsidHlwZSI6ImFydGljbGUtam91cm5hbCIsImlkIjoiNjBkN2MzZWYtZTE0OC0zMzEyLWJkMzgtZWM0MzI3ZmU0Yjg2IiwidGl0bGUiOiJUaGUgQ29zdCBvZiBDeWJlciBDcmltZSIsImF1dGhvciI6W3siZmFtaWx5IjoiQWNjZW50dXJlIiwiZ2l2ZW4iOiIiLCJwYXJzZS1uYW1lcyI6ZmFsc2UsImRyb3BwaW5nLXBhcnRpY2xlIjoiIiwibm9uLWRyb3BwaW5nLXBhcnRpY2xlIjoiIn1dLCJjb250YWluZXItdGl0bGUiOiJBY2NlbnR1cmUuY29tIiwiaXNzdWVkIjp7ImRhdGUtcGFydHMiOltbMjAyMF1dfSwiaXNzdWUiOiJQREYtMTEyIiwiY29udGFpbmVyLXRpdGxlLXNob3J0IjoiIn0sImlzVGVtcG9yYXJ5IjpmYWxzZX1dfQ==&quot;,&quot;citationItems&quot;:[{&quot;id&quot;:&quot;60d7c3ef-e148-3312-bd38-ec4327fe4b86&quot;,&quot;itemData&quot;:{&quot;type&quot;:&quot;article-journal&quot;,&quot;id&quot;:&quot;60d7c3ef-e148-3312-bd38-ec4327fe4b86&quot;,&quot;title&quot;:&quot;The Cost of Cyber Crime&quot;,&quot;author&quot;:[{&quot;family&quot;:&quot;Accenture&quot;,&quot;given&quot;:&quot;&quot;,&quot;parse-names&quot;:false,&quot;dropping-particle&quot;:&quot;&quot;,&quot;non-dropping-particle&quot;:&quot;&quot;}],&quot;container-title&quot;:&quot;Accenture.com&quot;,&quot;issued&quot;:{&quot;date-parts&quot;:[[2020]]},&quot;issue&quot;:&quot;PDF-112&quot;,&quot;container-title-short&quot;:&quot;&quot;},&quot;isTemporary&quot;:false}]},{&quot;citationID&quot;:&quot;MENDELEY_CITATION_b3b80d06-44b8-48ff-bc74-fd490661db6a&quot;,&quot;properties&quot;:{&quot;noteIndex&quot;:0},&quot;isEdited&quot;:false,&quot;manualOverride&quot;:{&quot;isManuallyOverridden&quot;:false,&quot;citeprocText&quot;:&quot;[10]&quot;,&quot;manualOverrideText&quot;:&quot;&quot;},&quot;citationTag&quot;:&quot;MENDELEY_CITATION_v3_eyJjaXRhdGlvbklEIjoiTUVOREVMRVlfQ0lUQVRJT05fYjNiODBkMDYtNDRiOC00OGZmLWJjNzQtZmQ0OTA2NjFkYjZhIiwicHJvcGVydGllcyI6eyJub3RlSW5kZXgiOjB9LCJpc0VkaXRlZCI6ZmFsc2UsIm1hbnVhbE92ZXJyaWRlIjp7ImlzTWFudWFsbHlPdmVycmlkZGVuIjpmYWxzZSwiY2l0ZXByb2NUZXh0IjoiWzEwXSIsIm1hbnVhbE92ZXJyaWRlVGV4dCI6IiJ9LCJjaXRhdGlvbkl0ZW1zIjpbeyJpZCI6IjI2M2M3MDEzLTJhNjItMzkzOC05YTIxLTYwYTFmYjlmYzcxZSIsIml0ZW1EYXRhIjp7InR5cGUiOiJ3ZWJwYWdlIiwiaWQiOiIyNjNjNzAxMy0yYTYyLTM5MzgtOWEyMS02MGExZmI5ZmM3MWUiLCJ0aXRsZSI6IlBlcnNvbmFsIGRhdGEgYnJlYWNoZXMiLCJhdXRob3IiOlt7ImZhbWlseSI6IkluZm9ybWF0aW9uIENvbWlzc2lvbmVyJ3MgT2ZmaWNlLiIsImdpdmVuIjoiIiwicGFyc2UtbmFtZXMiOmZhbHNlLCJkcm9wcGluZy1wYXJ0aWNsZSI6IiIsIm5vbi1kcm9wcGluZy1wYXJ0aWNsZSI6IiJ9XSwiY29udGFpbmVyLXRpdGxlIjoiaHR0cHM6Ly9pY28ub3JnLnVrL2Zvci1vcmdhbmlzYXRpb25zL2d1aWRlLXRvLWRhdGEtcHJvdGVjdGlvbi9ndWlkZS10by1sZS1wcm9jZXNzaW5nL3BlcnNvbmFsLWRhdGEtYnJlYWNoZXMvIiwiaXNzdWVkIjp7ImRhdGUtcGFydHMiOltbMjAyM11dfSwiY29udGFpbmVyLXRpdGxlLXNob3J0IjoiIn0sImlzVGVtcG9yYXJ5IjpmYWxzZX1dfQ==&quot;,&quot;citationItems&quot;:[{&quot;id&quot;:&quot;263c7013-2a62-3938-9a21-60a1fb9fc71e&quot;,&quot;itemData&quot;:{&quot;type&quot;:&quot;webpage&quot;,&quot;id&quot;:&quot;263c7013-2a62-3938-9a21-60a1fb9fc71e&quot;,&quot;title&quot;:&quot;Personal data breaches&quot;,&quot;author&quot;:[{&quot;family&quot;:&quot;Information Comissioner's Office.&quot;,&quot;given&quot;:&quot;&quot;,&quot;parse-names&quot;:false,&quot;dropping-particle&quot;:&quot;&quot;,&quot;non-dropping-particle&quot;:&quot;&quot;}],&quot;container-title&quot;:&quot;https://ico.org.uk/for-organisations/guide-to-data-protection/guide-to-le-processing/personal-data-breaches/&quot;,&quot;issued&quot;:{&quot;date-parts&quot;:[[2023]]},&quot;container-title-short&quot;:&quot;&quot;},&quot;isTemporary&quot;:false}]},{&quot;citationID&quot;:&quot;MENDELEY_CITATION_e963d884-a776-401c-9f21-c75c28cf721d&quot;,&quot;properties&quot;:{&quot;noteIndex&quot;:0},&quot;isEdited&quot;:false,&quot;manualOverride&quot;:{&quot;isManuallyOverridden&quot;:false,&quot;citeprocText&quot;:&quot;[11]&quot;,&quot;manualOverrideText&quot;:&quot;&quot;},&quot;citationTag&quot;:&quot;MENDELEY_CITATION_v3_eyJjaXRhdGlvbklEIjoiTUVOREVMRVlfQ0lUQVRJT05fZTk2M2Q4ODQtYTc3Ni00MDFjLTlmMjEtYzc1YzI4Y2Y3MjFkIiwicHJvcGVydGllcyI6eyJub3RlSW5kZXgiOjB9LCJpc0VkaXRlZCI6ZmFsc2UsIm1hbnVhbE92ZXJyaWRlIjp7ImlzTWFudWFsbHlPdmVycmlkZGVuIjpmYWxzZSwiY2l0ZXByb2NUZXh0IjoiWzExXSIsIm1hbnVhbE92ZXJyaWRlVGV4dCI6IiJ9LCJjaXRhdGlvbkl0ZW1zIjpbeyJpZCI6IjE3ODg5NGEzLWIzN2EtMzQ1NC05NTcyLTliYjE2YWYxZGJjMiIsIml0ZW1EYXRhIjp7InR5cGUiOiJhcnRpY2xlLWpvdXJuYWwiLCJpZCI6IjE3ODg5NGEzLWIzN2EtMzQ1NC05NTcyLTliYjE2YWYxZGJjMiIsInRpdGxlIjoiTkZQQSA3NSBhbmQgRmlyZSBQcm90ZWN0aW9uIGFuZCBTdXBwcmVzc2lvbiBpbiBEYXRhIENlbnRlcnMiLCJhY2Nlc3NlZCI6eyJkYXRlLXBhcnRzIjpbWzIwMjMsNSw0XV19LCJjb250YWluZXItdGl0bGUtc2hvcnQiOiIifSwiaXNUZW1wb3JhcnkiOmZhbHNlfV19&quot;,&quot;citationItems&quot;:[{&quot;id&quot;:&quot;178894a3-b37a-3454-9572-9bb16af1dbc2&quot;,&quot;itemData&quot;:{&quot;type&quot;:&quot;article-journal&quot;,&quot;id&quot;:&quot;178894a3-b37a-3454-9572-9bb16af1dbc2&quot;,&quot;title&quot;:&quot;NFPA 75 and Fire Protection and Suppression in Data Centers&quot;,&quot;accessed&quot;:{&quot;date-parts&quot;:[[2023,5,4]]},&quot;container-title-short&quot;:&quot;&quot;},&quot;isTemporary&quot;:false}]},{&quot;citationID&quot;:&quot;MENDELEY_CITATION_d71c6684-a324-48f8-af92-9102064783fe&quot;,&quot;properties&quot;:{&quot;noteIndex&quot;:0},&quot;isEdited&quot;:false,&quot;manualOverride&quot;:{&quot;isManuallyOverridden&quot;:false,&quot;citeprocText&quot;:&quot;[12]&quot;,&quot;manualOverrideText&quot;:&quot;&quot;},&quot;citationTag&quot;:&quot;MENDELEY_CITATION_v3_eyJjaXRhdGlvbklEIjoiTUVOREVMRVlfQ0lUQVRJT05fZDcxYzY2ODQtYTMyNC00OGY4LWFmOTItOTEwMjA2NDc4M2ZlIiwicHJvcGVydGllcyI6eyJub3RlSW5kZXgiOjB9LCJpc0VkaXRlZCI6ZmFsc2UsIm1hbnVhbE92ZXJyaWRlIjp7ImlzTWFudWFsbHlPdmVycmlkZGVuIjpmYWxzZSwiY2l0ZXByb2NUZXh0IjoiWzEyXSIsIm1hbnVhbE92ZXJyaWRlVGV4dCI6IiJ9LCJjaXRhdGlvbkl0ZW1zIjpbeyJpZCI6ImFkNzBiMzY2LTUyNzUtMzdlZS04NDEwLTQ0MmM3MDhiNzI1MyIsIml0ZW1EYXRhIjp7InR5cGUiOiJhcnRpY2xlLWpvdXJuYWwiLCJpZCI6ImFkNzBiMzY2LTUyNzUtMzdlZS04NDEwLTQ0MmM3MDhiNzI1MyIsInRpdGxlIjoiQVNIUkFFJ3MgRGF0YSBDZW50ZXIgVGhlcm1hbCBHdWlkZWxpbmVzIiwiYXV0aG9yIjpbeyJmYW1pbHkiOiJRdWlyayIsImdpdmVuIjoiRGF2aWQiLCJwYXJzZS1uYW1lcyI6ZmFsc2UsImRyb3BwaW5nLXBhcnRpY2xlIjoiIiwibm9uLWRyb3BwaW5nLXBhcnRpY2xlIjoiIn0seyJmYW1pbHkiOiJEYXZpZHNvbiIsImdpdmVuIjoiVG9tIiwicGFyc2UtbmFtZXMiOmZhbHNlLCJkcm9wcGluZy1wYXJ0aWNsZSI6IiIsIm5vbi1kcm9wcGluZy1wYXJ0aWNsZSI6IiJ9LHsiZmFtaWx5IjoiU2NobWlkdCIsImdpdmVuIjoiUm9nZXIiLCJwYXJzZS1uYW1lcyI6ZmFsc2UsImRyb3BwaW5nLXBhcnRpY2xlIjoiIiwibm9uLWRyb3BwaW5nLXBhcnRpY2xlIjoiIn1dLCJjb250YWluZXItdGl0bGUiOiJBU0hSQUUgSk9VUk5BTCBhc2hyYWUiLCJhY2Nlc3NlZCI6eyJkYXRlLXBhcnRzIjpbWzIwMjMsNSw0XV19LCJpc3N1ZWQiOnsiZGF0ZS1wYXJ0cyI6W1syMDIyXV19LCJwYWdlIjoiMjQiLCJjb250YWluZXItdGl0bGUtc2hvcnQiOiIifSwiaXNUZW1wb3JhcnkiOmZhbHNlfV19&quot;,&quot;citationItems&quot;:[{&quot;id&quot;:&quot;ad70b366-5275-37ee-8410-442c708b7253&quot;,&quot;itemData&quot;:{&quot;type&quot;:&quot;article-journal&quot;,&quot;id&quot;:&quot;ad70b366-5275-37ee-8410-442c708b7253&quot;,&quot;title&quot;:&quot;ASHRAE's Data Center Thermal Guidelines&quot;,&quot;author&quot;:[{&quot;family&quot;:&quot;Quirk&quot;,&quot;given&quot;:&quot;David&quot;,&quot;parse-names&quot;:false,&quot;dropping-particle&quot;:&quot;&quot;,&quot;non-dropping-particle&quot;:&quot;&quot;},{&quot;family&quot;:&quot;Davidson&quot;,&quot;given&quot;:&quot;Tom&quot;,&quot;parse-names&quot;:false,&quot;dropping-particle&quot;:&quot;&quot;,&quot;non-dropping-particle&quot;:&quot;&quot;},{&quot;family&quot;:&quot;Schmidt&quot;,&quot;given&quot;:&quot;Roger&quot;,&quot;parse-names&quot;:false,&quot;dropping-particle&quot;:&quot;&quot;,&quot;non-dropping-particle&quot;:&quot;&quot;}],&quot;container-title&quot;:&quot;ASHRAE JOURNAL ashrae&quot;,&quot;accessed&quot;:{&quot;date-parts&quot;:[[2023,5,4]]},&quot;issued&quot;:{&quot;date-parts&quot;:[[2022]]},&quot;page&quot;:&quot;24&quot;,&quot;container-title-short&quot;:&quot;&quot;},&quot;isTemporary&quot;:false}]},{&quot;citationID&quot;:&quot;MENDELEY_CITATION_93c67b52-6faf-4ba5-81d7-f93b0fd5694a&quot;,&quot;properties&quot;:{&quot;noteIndex&quot;:0},&quot;isEdited&quot;:false,&quot;manualOverride&quot;:{&quot;isManuallyOverridden&quot;:false,&quot;citeprocText&quot;:&quot;[13]&quot;,&quot;manualOverrideText&quot;:&quot;&quot;},&quot;citationTag&quot;:&quot;MENDELEY_CITATION_v3_eyJjaXRhdGlvbklEIjoiTUVOREVMRVlfQ0lUQVRJT05fOTNjNjdiNTItNmZhZi00YmE1LTgxZDctZjkzYjBmZDU2OTRhIiwicHJvcGVydGllcyI6eyJub3RlSW5kZXgiOjB9LCJpc0VkaXRlZCI6ZmFsc2UsIm1hbnVhbE92ZXJyaWRlIjp7ImlzTWFudWFsbHlPdmVycmlkZGVuIjpmYWxzZSwiY2l0ZXByb2NUZXh0IjoiWzEzXSIsIm1hbnVhbE92ZXJyaWRlVGV4dCI6IiJ9LCJjaXRhdGlvbkl0ZW1zIjpbeyJpZCI6IjIwNDY2YjllLTk1ZDctMzJkNC05YjMxLWU1YTZjYzJjNDUwNCIsIml0ZW1EYXRhIjp7InR5cGUiOiJhcnRpY2xlLWpvdXJuYWwiLCJpZCI6IjIwNDY2YjllLTk1ZDctMzJkNC05YjMxLWU1YTZjYzJjNDUwNCIsInRpdGxlIjoiVXB0aW1lIEluc3RpdHV0ZSBHbG9iYWwgRGF0YSBDZW50ZXIgU3VydmV5IDIwMjEgLSBHcm93dGggc3RyZXRjaGVzIGFuIGV2b2x2aW5nIHNlY3RvciIsImF1dGhvciI6W3siZmFtaWx5IjoiQml6byIsImdpdmVuIjoiRGFuaWVsIiwicGFyc2UtbmFtZXMiOmZhbHNlLCJkcm9wcGluZy1wYXJ0aWNsZSI6IiIsIm5vbi1kcm9wcGluZy1wYXJ0aWNsZSI6IiJ9LHsiZmFtaWx5IjoiRGlyZWN0b3IiLCJnaXZlbiI6IlJlc2VhcmNoIiwicGFyc2UtbmFtZXMiOmZhbHNlLCJkcm9wcGluZy1wYXJ0aWNsZSI6IiIsIm5vbi1kcm9wcGluZy1wYXJ0aWNsZSI6IiJ9LHsiZmFtaWx5IjoiSW5zdGl0dXRlIiwiZ2l2ZW4iOiJVcHRpbWUiLCJwYXJzZS1uYW1lcyI6ZmFsc2UsImRyb3BwaW5nLXBhcnRpY2xlIjoiIiwibm9uLWRyb3BwaW5nLXBhcnRpY2xlIjoiIn0seyJmYW1pbHkiOiJBc2NpZXJ0byIsImdpdmVuIjoiUmhvbmRhIiwicGFyc2UtbmFtZXMiOmZhbHNlLCJkcm9wcGluZy1wYXJ0aWNsZSI6IiIsIm5vbi1kcm9wcGluZy1wYXJ0aWNsZSI6IiJ9LHsiZmFtaWx5IjoiUHJlc2lkZW50IG9mIFJlc2VhcmNoIiwiZ2l2ZW4iOiJWaWNlIiwicGFyc2UtbmFtZXMiOmZhbHNlLCJkcm9wcGluZy1wYXJ0aWNsZSI6IiIsIm5vbi1kcm9wcGluZy1wYXJ0aWNsZSI6IiJ9LHsiZmFtaWx5IjoiTGF3cmVuY2UiLCJnaXZlbiI6IkFuZHkiLCJwYXJzZS1uYW1lcyI6ZmFsc2UsImRyb3BwaW5nLXBhcnRpY2xlIjoiIiwibm9uLWRyb3BwaW5nLXBhcnRpY2xlIjoiIn0seyJmYW1pbHkiOiJEaXJlY3RvciBvZiBSZXNlYXJjaCIsImdpdmVuIjoiRXhlY3V0aXZlIiwicGFyc2UtbmFtZXMiOmZhbHNlLCJkcm9wcGluZy1wYXJ0aWNsZSI6IiIsIm5vbi1kcm9wcGluZy1wYXJ0aWNsZSI6IiJ9LHsiZmFtaWx5IjoiRGF2aXMiLCJnaXZlbiI6IkphY3F1ZWxpbmUiLCJwYXJzZS1uYW1lcyI6ZmFsc2UsImRyb3BwaW5nLXBhcnRpY2xlIjoiIiwibm9uLWRyb3BwaW5nLXBhcnRpY2xlIjoiIn0seyJmYW1pbHkiOiJBc3NvY2lhdGUiLCJnaXZlbiI6IlJlc2VhcmNoIiwicGFyc2UtbmFtZXMiOmZhbHNlLCJkcm9wcGluZy1wYXJ0aWNsZSI6IiIsIm5vbi1kcm9wcGluZy1wYXJ0aWNsZSI6IiJ9XSwiYWNjZXNzZWQiOnsiZGF0ZS1wYXJ0cyI6W1syMDIzLDUsNF1dfSwiaXNzdWVkIjp7ImRhdGUtcGFydHMiOltbMjAyMV1dfSwiYWJzdHJhY3QiOiJVcHRpbWUgSW5zdGl0dXRlJ3MgYW5udWFsIHN1cnZleSwgbm93IGluIGl0cyBlbGV2ZW50aCB5ZWFyLCBpcyB0aGUgbW9zdCBjb21wcmVoZW5zaXZlLCBsb25nZXN0LXJ1bm5pbmcgc3R1ZHkgb2YgaXRzIGtpbmQgaW4gdGhlIGRhdGEgY2VudGVyIHNlY3Rvci4gVGhlIGZpbmRpbmdzIHJldmVhbCBzaWduaWZpY2FudCBncm93dGggYnV0IGFsc28gaW5jcmVhc2luZyBjb21wbGV4aXR5IGFuZCBjaGFsbGVuZ2VzIGZvciBvd25lcnMgYW5kIG9wZXJhdG9ycyBvZiBtaXNzaW9uLWNyaXRpY2FsIGRpZ2l0YWwgaW5mcmFzdHJ1Y3R1cmUsIGFuZCBmb3IgdGhlIHN1cHBsaWVycyB0aGF0IHNlcnZlIHRoZW0uIiwiY29udGFpbmVyLXRpdGxlLXNob3J0IjoiIn0sImlzVGVtcG9yYXJ5IjpmYWxzZX1dfQ==&quot;,&quot;citationItems&quot;:[{&quot;id&quot;:&quot;20466b9e-95d7-32d4-9b31-e5a6cc2c4504&quot;,&quot;itemData&quot;:{&quot;type&quot;:&quot;article-journal&quot;,&quot;id&quot;:&quot;20466b9e-95d7-32d4-9b31-e5a6cc2c4504&quot;,&quot;title&quot;:&quot;Uptime Institute Global Data Center Survey 2021 - Growth stretches an evolving sector&quot;,&quot;author&quot;:[{&quot;family&quot;:&quot;Bizo&quot;,&quot;given&quot;:&quot;Daniel&quot;,&quot;parse-names&quot;:false,&quot;dropping-particle&quot;:&quot;&quot;,&quot;non-dropping-particle&quot;:&quot;&quot;},{&quot;family&quot;:&quot;Director&quot;,&quot;given&quot;:&quot;Research&quot;,&quot;parse-names&quot;:false,&quot;dropping-particle&quot;:&quot;&quot;,&quot;non-dropping-particle&quot;:&quot;&quot;},{&quot;family&quot;:&quot;Institute&quot;,&quot;given&quot;:&quot;Uptime&quot;,&quot;parse-names&quot;:false,&quot;dropping-particle&quot;:&quot;&quot;,&quot;non-dropping-particle&quot;:&quot;&quot;},{&quot;family&quot;:&quot;Ascierto&quot;,&quot;given&quot;:&quot;Rhonda&quot;,&quot;parse-names&quot;:false,&quot;dropping-particle&quot;:&quot;&quot;,&quot;non-dropping-particle&quot;:&quot;&quot;},{&quot;family&quot;:&quot;President of Research&quot;,&quot;given&quot;:&quot;Vice&quot;,&quot;parse-names&quot;:false,&quot;dropping-particle&quot;:&quot;&quot;,&quot;non-dropping-particle&quot;:&quot;&quot;},{&quot;family&quot;:&quot;Lawrence&quot;,&quot;given&quot;:&quot;Andy&quot;,&quot;parse-names&quot;:false,&quot;dropping-particle&quot;:&quot;&quot;,&quot;non-dropping-particle&quot;:&quot;&quot;},{&quot;family&quot;:&quot;Director of Research&quot;,&quot;given&quot;:&quot;Executive&quot;,&quot;parse-names&quot;:false,&quot;dropping-particle&quot;:&quot;&quot;,&quot;non-dropping-particle&quot;:&quot;&quot;},{&quot;family&quot;:&quot;Davis&quot;,&quot;given&quot;:&quot;Jacqueline&quot;,&quot;parse-names&quot;:false,&quot;dropping-particle&quot;:&quot;&quot;,&quot;non-dropping-particle&quot;:&quot;&quot;},{&quot;family&quot;:&quot;Associate&quot;,&quot;given&quot;:&quot;Research&quot;,&quot;parse-names&quot;:false,&quot;dropping-particle&quot;:&quot;&quot;,&quot;non-dropping-particle&quot;:&quot;&quot;}],&quot;accessed&quot;:{&quot;date-parts&quot;:[[2023,5,4]]},&quot;issued&quot;:{&quot;date-parts&quot;:[[2021]]},&quot;abstract&quot;:&quot;Uptime Institute's annual survey, now in its eleventh year, is the most comprehensive, longest-running study of its kind in the data center sector. The findings reveal significant growth but also increasing complexity and challenges for owners and operators of mission-critical digital infrastructure, and for the suppliers that serve them.&quot;,&quot;container-title-short&quot;:&quot;&quot;},&quot;isTemporary&quot;:false}]},{&quot;citationID&quot;:&quot;MENDELEY_CITATION_d928155e-c409-4fd9-9075-e02cfb9fc120&quot;,&quot;properties&quot;:{&quot;noteIndex&quot;:0},&quot;isEdited&quot;:false,&quot;manualOverride&quot;:{&quot;isManuallyOverridden&quot;:false,&quot;citeprocText&quot;:&quot;[14]&quot;,&quot;manualOverrideText&quot;:&quot;&quot;},&quot;citationTag&quot;:&quot;MENDELEY_CITATION_v3_eyJjaXRhdGlvbklEIjoiTUVOREVMRVlfQ0lUQVRJT05fZDkyODE1NWUtYzQwOS00ZmQ5LTkwNzUtZTAyY2ZiOWZjMTIwIiwicHJvcGVydGllcyI6eyJub3RlSW5kZXgiOjB9LCJpc0VkaXRlZCI6ZmFsc2UsIm1hbnVhbE92ZXJyaWRlIjp7ImlzTWFudWFsbHlPdmVycmlkZGVuIjpmYWxzZSwiY2l0ZXByb2NUZXh0IjoiWzE0XSIsIm1hbnVhbE92ZXJyaWRlVGV4dCI6IiJ9LCJjaXRhdGlvbkl0ZW1zIjpbeyJpZCI6IjY1NmIyNzUxLTU1YzItMzliZi05ZmQxLWJhZjAwZThkZjJhOCIsIml0ZW1EYXRhIjp7InR5cGUiOiJhcnRpY2xlLWpvdXJuYWwiLCJpZCI6IjY1NmIyNzUxLTU1YzItMzliZi05ZmQxLWJhZjAwZThkZjJhOCIsInRpdGxlIjoiT2ZmaWNpYWwgU2VjcmV0cyBBY3QgMTkxMSIsImFjY2Vzc2VkIjp7ImRhdGUtcGFydHMiOltbMjAyMyw1LDRdXX0sImFic3RyYWN0IjoiQW4gQWN0IHRvIHJlLWVuYWN0IHRoZSBPZmZpY2lhbCBTZWNyZXRzIEFjdCAxODg5IHdpdGggQW1lbmRtZW50cy4iLCJwdWJsaXNoZXIiOiJTdGF0dXRlIExhdyBEYXRhYmFzZSIsImNvbnRhaW5lci10aXRsZS1zaG9ydCI6IiJ9LCJpc1RlbXBvcmFyeSI6ZmFsc2V9XX0=&quot;,&quot;citationItems&quot;:[{&quot;id&quot;:&quot;656b2751-55c2-39bf-9fd1-baf00e8df2a8&quot;,&quot;itemData&quot;:{&quot;type&quot;:&quot;article-journal&quot;,&quot;id&quot;:&quot;656b2751-55c2-39bf-9fd1-baf00e8df2a8&quot;,&quot;title&quot;:&quot;Official Secrets Act 1911&quot;,&quot;accessed&quot;:{&quot;date-parts&quot;:[[2023,5,4]]},&quot;abstract&quot;:&quot;An Act to re-enact the Official Secrets Act 1889 with Amendments.&quot;,&quot;publisher&quot;:&quot;Statute Law Database&quot;,&quot;container-title-short&quot;:&quot;&quot;},&quot;isTemporary&quot;:false}]},{&quot;citationID&quot;:&quot;MENDELEY_CITATION_08824fdc-90dc-47c6-9555-bf39f7008be2&quot;,&quot;properties&quot;:{&quot;noteIndex&quot;:0},&quot;isEdited&quot;:false,&quot;manualOverride&quot;:{&quot;isManuallyOverridden&quot;:false,&quot;citeprocText&quot;:&quot;[15]&quot;,&quot;manualOverrideText&quot;:&quot;&quot;},&quot;citationTag&quot;:&quot;MENDELEY_CITATION_v3_eyJjaXRhdGlvbklEIjoiTUVOREVMRVlfQ0lUQVRJT05fMDg4MjRmZGMtOTBkYy00N2M2LTk1NTUtYmYzOWY3MDA4YmUyIiwicHJvcGVydGllcyI6eyJub3RlSW5kZXgiOjB9LCJpc0VkaXRlZCI6ZmFsc2UsIm1hbnVhbE92ZXJyaWRlIjp7ImlzTWFudWFsbHlPdmVycmlkZGVuIjpmYWxzZSwiY2l0ZXByb2NUZXh0IjoiWzE1XSIsIm1hbnVhbE92ZXJyaWRlVGV4dCI6IiJ9LCJjaXRhdGlvbkl0ZW1zIjpbeyJpZCI6ImZmMDc1ZjgwLWExNzMtM2Q3Mi05Njg2LWI3ZDZhYWM3OTBjNCIsIml0ZW1EYXRhIjp7InR5cGUiOiJhcnRpY2xlLWpvdXJuYWwiLCJpZCI6ImZmMDc1ZjgwLWExNzMtM2Q3Mi05Njg2LWI3ZDZhYWM3OTBjNCIsInRpdGxlIjoiT2ZmaWNpYWwgU2VjcmV0cyBBY3QgMTkyMCIsImFjY2Vzc2VkIjp7ImRhdGUtcGFydHMiOltbMjAyMyw1LDRdXX0sImFic3RyYWN0IjoiQW4gQWN0IHRvIGFtZW5kIHRoZSBPZmZpY2lhbCBTZWNyZXRzIEFjdCAxOTExLiIsInB1Ymxpc2hlciI6IlN0YXR1dGUgTGF3IERhdGFiYXNlIiwiY29udGFpbmVyLXRpdGxlLXNob3J0IjoiIn0sImlzVGVtcG9yYXJ5IjpmYWxzZX1dfQ==&quot;,&quot;citationItems&quot;:[{&quot;id&quot;:&quot;ff075f80-a173-3d72-9686-b7d6aac790c4&quot;,&quot;itemData&quot;:{&quot;type&quot;:&quot;article-journal&quot;,&quot;id&quot;:&quot;ff075f80-a173-3d72-9686-b7d6aac790c4&quot;,&quot;title&quot;:&quot;Official Secrets Act 1920&quot;,&quot;accessed&quot;:{&quot;date-parts&quot;:[[2023,5,4]]},&quot;abstract&quot;:&quot;An Act to amend the Official Secrets Act 1911.&quot;,&quot;publisher&quot;:&quot;Statute Law Database&quot;,&quot;container-title-short&quot;:&quot;&quot;},&quot;isTemporary&quot;:false}]},{&quot;citationID&quot;:&quot;MENDELEY_CITATION_470dd7f1-de5a-4cad-9200-40b99d41adf5&quot;,&quot;properties&quot;:{&quot;noteIndex&quot;:0},&quot;isEdited&quot;:false,&quot;manualOverride&quot;:{&quot;isManuallyOverridden&quot;:false,&quot;citeprocText&quot;:&quot;[16]&quot;,&quot;manualOverrideText&quot;:&quot;&quot;},&quot;citationTag&quot;:&quot;MENDELEY_CITATION_v3_eyJjaXRhdGlvbklEIjoiTUVOREVMRVlfQ0lUQVRJT05fNDcwZGQ3ZjEtZGU1YS00Y2FkLTkyMDAtNDBiOTlkNDFhZGY1IiwicHJvcGVydGllcyI6eyJub3RlSW5kZXgiOjB9LCJpc0VkaXRlZCI6ZmFsc2UsIm1hbnVhbE92ZXJyaWRlIjp7ImlzTWFudWFsbHlPdmVycmlkZGVuIjpmYWxzZSwiY2l0ZXByb2NUZXh0IjoiWzE2XSIsIm1hbnVhbE92ZXJyaWRlVGV4dCI6IiJ9LCJjaXRhdGlvbkl0ZW1zIjpbeyJpZCI6IjRiNTk3NzJkLWE2YjAtMzJlNy1hN2YyLTQ3Mjg5M2E2YWE1OSIsIml0ZW1EYXRhIjp7InR5cGUiOiJhcnRpY2xlLWpvdXJuYWwiLCJpZCI6IjRiNTk3NzJkLWE2YjAtMzJlNy1hN2YyLTQ3Mjg5M2E2YWE1OSIsInRpdGxlIjoiT2ZmaWNpYWwgU2VjcmV0cyBBY3QgMTk4OSIsImFjY2Vzc2VkIjp7ImRhdGUtcGFydHMiOltbMjAyMyw1LDRdXX0sImFic3RyYWN0IjoiQW4gQWN0IHRvIHJlcGxhY2Ugc2VjdGlvbiAyIG9mIHRoZSBPZmZpY2lhbCBTZWNyZXRzIEFjdCAxOTExIGJ5IHByb3Zpc2lvbnMgcHJvdGVjdGluZyBtb3JlIGxpbWl0ZWQgY2xhc3NlcyBvZiBvZmZpY2lhbCBpbmZvcm1hdGlvbi4iLCJwdWJsaXNoZXIiOiJTdGF0dXRlIExhdyBEYXRhYmFzZSIsImNvbnRhaW5lci10aXRsZS1zaG9ydCI6IiJ9LCJpc1RlbXBvcmFyeSI6ZmFsc2V9XX0=&quot;,&quot;citationItems&quot;:[{&quot;id&quot;:&quot;4b59772d-a6b0-32e7-a7f2-472893a6aa59&quot;,&quot;itemData&quot;:{&quot;type&quot;:&quot;article-journal&quot;,&quot;id&quot;:&quot;4b59772d-a6b0-32e7-a7f2-472893a6aa59&quot;,&quot;title&quot;:&quot;Official Secrets Act 1989&quot;,&quot;accessed&quot;:{&quot;date-parts&quot;:[[2023,5,4]]},&quot;abstract&quot;:&quot;An Act to replace section 2 of the Official Secrets Act 1911 by provisions protecting more limited classes of official information.&quot;,&quot;publisher&quot;:&quot;Statute Law Database&quot;,&quot;container-title-short&quot;:&quot;&quot;},&quot;isTemporary&quot;:false}]},{&quot;citationID&quot;:&quot;MENDELEY_CITATION_8d2406bf-ae47-42ab-bcd7-e507f5a3cfd6&quot;,&quot;properties&quot;:{&quot;noteIndex&quot;:0},&quot;isEdited&quot;:false,&quot;manualOverride&quot;:{&quot;isManuallyOverridden&quot;:false,&quot;citeprocText&quot;:&quot;[17]&quot;,&quot;manualOverrideText&quot;:&quot;&quot;},&quot;citationTag&quot;:&quot;MENDELEY_CITATION_v3_eyJjaXRhdGlvbklEIjoiTUVOREVMRVlfQ0lUQVRJT05fOGQyNDA2YmYtYWU0Ny00MmFiLWJjZDctZTUwN2Y1YTNjZmQ2IiwicHJvcGVydGllcyI6eyJub3RlSW5kZXgiOjB9LCJpc0VkaXRlZCI6ZmFsc2UsIm1hbnVhbE92ZXJyaWRlIjp7ImlzTWFudWFsbHlPdmVycmlkZGVuIjpmYWxzZSwiY2l0ZXByb2NUZXh0IjoiWzE3XSIsIm1hbnVhbE92ZXJyaWRlVGV4dCI6IiJ9LCJjaXRhdGlvbkl0ZW1zIjpbeyJpZCI6IjMxMTk0ZTBkLTgzYWEtM2ViNi04NjIwLWJlYjIzNDgyZDBjZiIsIml0ZW1EYXRhIjp7InR5cGUiOiJhcnRpY2xlLWpvdXJuYWwiLCJpZCI6IjMxMTk0ZTBkLTgzYWEtM2ViNi04NjIwLWJlYjIzNDgyZDBjZiIsInRpdGxlIjoiSSAoTGVnaXNsYXRpdmUgYWN0cykgUkVHVUxBVElPTlMgUkVHVUxBVElPTiAoRVUpIDIwMTYvNjc5IE9GIFRIRSBFVVJPUEVBTiBQQVJMSUFNRU5UIEFORCBPRiBUSEUgQ09VTkNJTCBvZiAyNyBBcHJpbCAyMDE2IG9uIHRoZSBwcm90ZWN0aW9uIG9mIG5hdHVyYWwgcGVyc29ucyB3aXRoIHJlZ2FyZCB0byB0aGUgcHJvY2Vzc2luZyBvZiBwZXJzb25hbCBkYXRhIGFuZCBvbiB0aGUgZnJlZSBtb3ZlbWVudCBvZiBzdWNoIGRhdGEsIGFuZCByZXBlYWxpbmcgRGlyZWN0aXZlIDk1LzQ2L0VDIChHZW5lcmFsIERhdGEgUHJvdGVjdGlvbiBSZWd1bGF0aW9uKSAoVGV4dCB3aXRoIEVFQSByZWxldmFuY2UpIiwiYWNjZXNzZWQiOnsiZGF0ZS1wYXJ0cyI6W1syMDIzLDUsNF1dfSwiY29udGFpbmVyLXRpdGxlLXNob3J0IjoiIn0sImlzVGVtcG9yYXJ5IjpmYWxzZX1dfQ==&quot;,&quot;citationItems&quot;:[{&quot;id&quot;:&quot;31194e0d-83aa-3eb6-8620-beb23482d0cf&quot;,&quot;itemData&quot;:{&quot;type&quot;:&quot;article-journal&quot;,&quot;id&quot;:&quot;31194e0d-83aa-3eb6-8620-beb23482d0cf&quot;,&quot;title&quot;:&quot;I (Legislative acts) REGULATIONS REGULATION (EU) 2016/679 OF THE EUROPEAN PARLIAMENT AND OF THE COUNCIL of 27 April 2016 on the protection of natural persons with regard to the processing of personal data and on the free movement of such data, and repealing Directive 95/46/EC (General Data Protection Regulation) (Text with EEA relevance)&quot;,&quot;accessed&quot;:{&quot;date-parts&quot;:[[2023,5,4]]},&quot;container-title-short&quot;:&quot;&quot;},&quot;isTemporary&quot;:false}]},{&quot;citationID&quot;:&quot;MENDELEY_CITATION_a3b7186a-11a7-4f1a-ac0e-505f8ea6efbd&quot;,&quot;properties&quot;:{&quot;noteIndex&quot;:0},&quot;isEdited&quot;:false,&quot;manualOverride&quot;:{&quot;isManuallyOverridden&quot;:false,&quot;citeprocText&quot;:&quot;[18]&quot;,&quot;manualOverrideText&quot;:&quot;&quot;},&quot;citationTag&quot;:&quot;MENDELEY_CITATION_v3_eyJjaXRhdGlvbklEIjoiTUVOREVMRVlfQ0lUQVRJT05fYTNiNzE4NmEtMTFhNy00ZjFhLWFjMGUtNTA1ZjhlYTZlZmJkIiwicHJvcGVydGllcyI6eyJub3RlSW5kZXgiOjB9LCJpc0VkaXRlZCI6ZmFsc2UsIm1hbnVhbE92ZXJyaWRlIjp7ImlzTWFudWFsbHlPdmVycmlkZGVuIjpmYWxzZSwiY2l0ZXByb2NUZXh0IjoiWzE4XSIsIm1hbnVhbE92ZXJyaWRlVGV4dCI6IiJ9LCJjaXRhdGlvbkl0ZW1zIjpbeyJpZCI6ImRmODdhNzE2LTVmMGUtM2JlNC05Y2I1LTg2ZmU1NjUxZjdmZiIsIml0ZW1EYXRhIjp7InR5cGUiOiJhcnRpY2xlLWpvdXJuYWwiLCJpZCI6ImRmODdhNzE2LTVmMGUtM2JlNC05Y2I1LTg2ZmU1NjUxZjdmZiIsInRpdGxlIjoiRGF0YSBQcm90ZWN0aW9uIEFjdCAyMDE4IiwiYWNjZXNzZWQiOnsiZGF0ZS1wYXJ0cyI6W1syMDIzLDUsNF1dfSwicHVibGlzaGVyIjoiS2luZydzIFByaW50ZXIgb2YgQWN0cyBvZiBQYXJsaWFtZW50IiwiY29udGFpbmVyLXRpdGxlLXNob3J0IjoiIn0sImlzVGVtcG9yYXJ5IjpmYWxzZX1dfQ==&quot;,&quot;citationItems&quot;:[{&quot;id&quot;:&quot;df87a716-5f0e-3be4-9cb5-86fe5651f7ff&quot;,&quot;itemData&quot;:{&quot;type&quot;:&quot;article-journal&quot;,&quot;id&quot;:&quot;df87a716-5f0e-3be4-9cb5-86fe5651f7ff&quot;,&quot;title&quot;:&quot;Data Protection Act 2018&quot;,&quot;accessed&quot;:{&quot;date-parts&quot;:[[2023,5,4]]},&quot;publisher&quot;:&quot;King's Printer of Acts of Parliament&quot;,&quot;container-title-short&quot;:&quot;&quot;},&quot;isTemporary&quot;:false}]},{&quot;citationID&quot;:&quot;MENDELEY_CITATION_11ecbdca-3150-4e72-a4c5-1b114b8e745b&quot;,&quot;properties&quot;:{&quot;noteIndex&quot;:0},&quot;isEdited&quot;:false,&quot;manualOverride&quot;:{&quot;isManuallyOverridden&quot;:false,&quot;citeprocText&quot;:&quot;[19]&quot;,&quot;manualOverrideText&quot;:&quot;&quot;},&quot;citationTag&quot;:&quot;MENDELEY_CITATION_v3_eyJjaXRhdGlvbklEIjoiTUVOREVMRVlfQ0lUQVRJT05fMTFlY2JkY2EtMzE1MC00ZTcyLWE0YzUtMWIxMTRiOGU3NDViIiwicHJvcGVydGllcyI6eyJub3RlSW5kZXgiOjB9LCJpc0VkaXRlZCI6ZmFsc2UsIm1hbnVhbE92ZXJyaWRlIjp7ImlzTWFudWFsbHlPdmVycmlkZGVuIjpmYWxzZSwiY2l0ZXByb2NUZXh0IjoiWzE5XSIsIm1hbnVhbE92ZXJyaWRlVGV4dCI6IiJ9LCJjaXRhdGlvbkl0ZW1zIjpbeyJpZCI6ImI0NjhjNWQxLTdmZDYtMzA3Ny1hMzUzLTU4MDFmNzRjZmIxZSIsIml0ZW1EYXRhIjp7InR5cGUiOiJhcnRpY2xlLWpvdXJuYWwiLCJpZCI6ImI0NjhjNWQxLTdmZDYtMzA3Ny1hMzUzLTU4MDFmNzRjZmIxZSIsInRpdGxlIjoiQ29tcHV0ZXIgTWlzdXNlIEFjdCAxOTkwIiwiYWNjZXNzZWQiOnsiZGF0ZS1wYXJ0cyI6W1syMDIzLDUsNF1dfSwiYWJzdHJhY3QiOiJBbiBBY3QgdG8gbWFrZSBwcm92aXNpb24gZm9yIHNlY3VyaW5nIGNvbXB1dGVyIG1hdGVyaWFsIGFnYWluc3QgdW5hdXRob3Jpc2VkIGFjY2VzcyBvciBtb2RpZmljYXRpb247IGFuZCBmb3IgY29ubmVjdGVkIHB1cnBvc2VzLiIsInB1Ymxpc2hlciI6IlN0YXR1dGUgTGF3IERhdGFiYXNlIiwiY29udGFpbmVyLXRpdGxlLXNob3J0IjoiIn0sImlzVGVtcG9yYXJ5IjpmYWxzZX1dfQ==&quot;,&quot;citationItems&quot;:[{&quot;id&quot;:&quot;b468c5d1-7fd6-3077-a353-5801f74cfb1e&quot;,&quot;itemData&quot;:{&quot;type&quot;:&quot;article-journal&quot;,&quot;id&quot;:&quot;b468c5d1-7fd6-3077-a353-5801f74cfb1e&quot;,&quot;title&quot;:&quot;Computer Misuse Act 1990&quot;,&quot;accessed&quot;:{&quot;date-parts&quot;:[[2023,5,4]]},&quot;abstract&quot;:&quot;An Act to make provision for securing computer material against unauthorised access or modification; and for connected purposes.&quot;,&quot;publisher&quot;:&quot;Statute Law Database&quot;,&quot;container-title-short&quot;:&quot;&quot;},&quot;isTemporary&quot;:false}]},{&quot;citationID&quot;:&quot;MENDELEY_CITATION_da1b2ff9-ee7f-4763-959c-61560b3bdeca&quot;,&quot;properties&quot;:{&quot;noteIndex&quot;:0},&quot;isEdited&quot;:false,&quot;manualOverride&quot;:{&quot;isManuallyOverridden&quot;:false,&quot;citeprocText&quot;:&quot;[20]&quot;,&quot;manualOverrideText&quot;:&quot;&quot;},&quot;citationTag&quot;:&quot;MENDELEY_CITATION_v3_eyJjaXRhdGlvbklEIjoiTUVOREVMRVlfQ0lUQVRJT05fZGExYjJmZjktZWU3Zi00NzYzLTk1OWMtNjE1NjBiM2JkZWNhIiwicHJvcGVydGllcyI6eyJub3RlSW5kZXgiOjB9LCJpc0VkaXRlZCI6ZmFsc2UsIm1hbnVhbE92ZXJyaWRlIjp7ImlzTWFudWFsbHlPdmVycmlkZGVuIjpmYWxzZSwiY2l0ZXByb2NUZXh0IjoiWzIwXSIsIm1hbnVhbE92ZXJyaWRlVGV4dCI6IiJ9LCJjaXRhdGlvbkl0ZW1zIjpbeyJpZCI6IjgzODhhY2JlLTE2YWEtM2JlMC04NDk0LTcyNmNmYzZiZjc2OSIsIml0ZW1EYXRhIjp7InR5cGUiOiJhcnRpY2xlLWpvdXJuYWwiLCJpZCI6IjgzODhhY2JlLTE2YWEtM2JlMC04NDk0LTcyNmNmYzZiZjc2OSIsInRpdGxlIjoiRnJlZWRvbSBvZiBJbmZvcm1hdGlvbiBBY3QgMjAwMCIsImFjY2Vzc2VkIjp7ImRhdGUtcGFydHMiOltbMjAyMyw1LDRdXX0sImFic3RyYWN0IjoiQW4gQWN0IHRvIG1ha2UgcHJvdmlzaW9uIGZvciB0aGUgZGlzY2xvc3VyZSBvZiBpbmZvcm1hdGlvbiBoZWxkIGJ5IHB1YmxpYyBhdXRob3JpdGllcyBvciBieSBwZXJzb25zIHByb3ZpZGluZyBzZXJ2aWNlcyBmb3IgdGhlbSBhbmQgdG8gYW1lbmQgdGhlIERhdGEgUHJvdGVjdGlvbiBBY3QgMTk5OCBhbmQgdGhlIFB1YmxpYyBSZWNvcmRzIEFjdCAxOTU4OyBhbmQgZm9yIGNvbm5lY3RlZCBwdXJwb3Nlcy4iLCJwdWJsaXNoZXIiOiJTdGF0dXRlIExhdyBEYXRhYmFzZSIsImNvbnRhaW5lci10aXRsZS1zaG9ydCI6IiJ9LCJpc1RlbXBvcmFyeSI6ZmFsc2V9XX0=&quot;,&quot;citationItems&quot;:[{&quot;id&quot;:&quot;8388acbe-16aa-3be0-8494-726cfc6bf769&quot;,&quot;itemData&quot;:{&quot;type&quot;:&quot;article-journal&quot;,&quot;id&quot;:&quot;8388acbe-16aa-3be0-8494-726cfc6bf769&quot;,&quot;title&quot;:&quot;Freedom of Information Act 2000&quot;,&quot;accessed&quot;:{&quot;date-parts&quot;:[[2023,5,4]]},&quot;abstract&quot;:&quot;An Act to make provision for the disclosure of information held by public authorities or by persons providing services for them and to amend the Data Protection Act 1998 and the Public Records Act 1958; and for connected purposes.&quot;,&quot;publisher&quot;:&quot;Statute Law Database&quot;,&quot;container-title-short&quot;:&quot;&quot;},&quot;isTemporary&quot;:false}]},{&quot;citationID&quot;:&quot;MENDELEY_CITATION_4f9b6fc6-5894-41be-809e-455456bc5654&quot;,&quot;properties&quot;:{&quot;noteIndex&quot;:0},&quot;isEdited&quot;:false,&quot;manualOverride&quot;:{&quot;isManuallyOverridden&quot;:false,&quot;citeprocText&quot;:&quot;[21]&quot;,&quot;manualOverrideText&quot;:&quot;&quot;},&quot;citationTag&quot;:&quot;MENDELEY_CITATION_v3_eyJjaXRhdGlvbklEIjoiTUVOREVMRVlfQ0lUQVRJT05fNGY5YjZmYzYtNTg5NC00MWJlLTgwOWUtNDU1NDU2YmM1NjU0IiwicHJvcGVydGllcyI6eyJub3RlSW5kZXgiOjB9LCJpc0VkaXRlZCI6ZmFsc2UsIm1hbnVhbE92ZXJyaWRlIjp7ImlzTWFudWFsbHlPdmVycmlkZGVuIjpmYWxzZSwiY2l0ZXByb2NUZXh0IjoiWzIxXSIsIm1hbnVhbE92ZXJyaWRlVGV4dCI6IiJ9LCJjaXRhdGlvbkl0ZW1zIjpbeyJpZCI6IjA2MGIxMGQ4LTM1ZGUtMzk5Yy1iMTc0LTliY2I3MjZjM2E1MyIsIml0ZW1EYXRhIjp7InR5cGUiOiJhcnRpY2xlLWpvdXJuYWwiLCJpZCI6IjA2MGIxMGQ4LTM1ZGUtMzk5Yy1iMTc0LTliY2I3MjZjM2E1MyIsInRpdGxlIjoiQ3JpbWluYWwgUHJvY2VkdXJlIGFuZCBJbnZlc3RpZ2F0aW9ucyBBY3QgMTk5NiIsImFjY2Vzc2VkIjp7ImRhdGUtcGFydHMiOltbMjAyMyw1LDRdXX0sImFic3RyYWN0IjoiQW4gQWN0IHRvIG1ha2UgcHJvdmlzaW9uIGFib3V0IGNyaW1pbmFsIHByb2NlZHVyZSBhbmQgY3JpbWluYWwgaW52ZXN0aWdhdGlvbnMuIiwicHVibGlzaGVyIjoiU3RhdHV0ZSBMYXcgRGF0YWJhc2UiLCJjb250YWluZXItdGl0bGUtc2hvcnQiOiIifSwiaXNUZW1wb3JhcnkiOmZhbHNlfV19&quot;,&quot;citationItems&quot;:[{&quot;id&quot;:&quot;060b10d8-35de-399c-b174-9bcb726c3a53&quot;,&quot;itemData&quot;:{&quot;type&quot;:&quot;article-journal&quot;,&quot;id&quot;:&quot;060b10d8-35de-399c-b174-9bcb726c3a53&quot;,&quot;title&quot;:&quot;Criminal Procedure and Investigations Act 1996&quot;,&quot;accessed&quot;:{&quot;date-parts&quot;:[[2023,5,4]]},&quot;abstract&quot;:&quot;An Act to make provision about criminal procedure and criminal investigations.&quot;,&quot;publisher&quot;:&quot;Statute Law Database&quot;,&quot;container-title-short&quot;:&quot;&quot;},&quot;isTemporary&quot;:false}]},{&quot;citationID&quot;:&quot;MENDELEY_CITATION_c1b3e078-6cff-47d7-b560-efe277c94323&quot;,&quot;properties&quot;:{&quot;noteIndex&quot;:0},&quot;isEdited&quot;:false,&quot;manualOverride&quot;:{&quot;isManuallyOverridden&quot;:false,&quot;citeprocText&quot;:&quot;[22]&quot;,&quot;manualOverrideText&quot;:&quot;&quot;},&quot;citationTag&quot;:&quot;MENDELEY_CITATION_v3_eyJjaXRhdGlvbklEIjoiTUVOREVMRVlfQ0lUQVRJT05fYzFiM2UwNzgtNmNmZi00N2Q3LWI1NjAtZWZlMjc3Yzk0MzIzIiwicHJvcGVydGllcyI6eyJub3RlSW5kZXgiOjB9LCJpc0VkaXRlZCI6ZmFsc2UsIm1hbnVhbE92ZXJyaWRlIjp7ImlzTWFudWFsbHlPdmVycmlkZGVuIjpmYWxzZSwiY2l0ZXByb2NUZXh0IjoiWzIyXSIsIm1hbnVhbE92ZXJyaWRlVGV4dCI6IiJ9LCJjaXRhdGlvbkl0ZW1zIjpbeyJpZCI6ImFkMWY4N2IxLTAxMmMtM2MwZS04YWRkLWJmZDFkMTVlYjllNCIsIml0ZW1EYXRhIjp7InR5cGUiOiJhcnRpY2xlLWpvdXJuYWwiLCJpZCI6ImFkMWY4N2IxLTAxMmMtM2MwZS04YWRkLWJmZDFkMTVlYjllNCIsInRpdGxlIjoiQ09ERSBPRiBQUkFDVElDRSBPTiBUSEUgTUFOQUdFTUVOVCBPRiBQT0xJQ0UgSU5GT1JNQVRJT04iLCJhY2Nlc3NlZCI6eyJkYXRlLXBhcnRzIjpbWzIwMjMsNSw0XV19LCJjb250YWluZXItdGl0bGUtc2hvcnQiOiIifSwiaXNUZW1wb3JhcnkiOmZhbHNlfV19&quot;,&quot;citationItems&quot;:[{&quot;id&quot;:&quot;ad1f87b1-012c-3c0e-8add-bfd1d15eb9e4&quot;,&quot;itemData&quot;:{&quot;type&quot;:&quot;article-journal&quot;,&quot;id&quot;:&quot;ad1f87b1-012c-3c0e-8add-bfd1d15eb9e4&quot;,&quot;title&quot;:&quot;CODE OF PRACTICE ON THE MANAGEMENT OF POLICE INFORMATION&quot;,&quot;accessed&quot;:{&quot;date-parts&quot;:[[2023,5,4]]},&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79caa1e96b9a05f075d13f71a5b20f23">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63ee384891cacc04f60c0f8102c64535"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264FF4C-8981-4BE8-8A4D-F32842FF07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E1A823-7A91-4E0F-BEF0-6B73CDDFD6F9}">
  <ds:schemaRefs>
    <ds:schemaRef ds:uri="http://schemas.microsoft.com/sharepoint/v3/contenttype/forms"/>
  </ds:schemaRefs>
</ds:datastoreItem>
</file>

<file path=customXml/itemProps3.xml><?xml version="1.0" encoding="utf-8"?>
<ds:datastoreItem xmlns:ds="http://schemas.openxmlformats.org/officeDocument/2006/customXml" ds:itemID="{6054CC87-D612-455B-9DF5-83569E75B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5BAE2-DF7D-497B-BF29-0ECE7219F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3717</Words>
  <Characters>21187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Kasey Ward (2113329)</cp:lastModifiedBy>
  <cp:revision>2</cp:revision>
  <dcterms:created xsi:type="dcterms:W3CDTF">2023-05-04T19:33:00Z</dcterms:created>
  <dcterms:modified xsi:type="dcterms:W3CDTF">2023-05-04T19:33:00Z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