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95DFB" w:rsidRDefault="00695DFB" w:rsidP="00695DFB">
      <w:pPr>
        <w:pStyle w:val="NormalWeb"/>
        <w:spacing w:before="0" w:beforeAutospacing="0" w:after="0" w:afterAutospacing="0"/>
        <w:ind w:left="-180" w:right="-334"/>
        <w:rPr>
          <w:rFonts w:ascii="Trebuchet MS" w:hAnsi="Trebuchet MS" w:cs="Tahoma"/>
          <w:sz w:val="24"/>
          <w:szCs w:val="24"/>
        </w:rPr>
      </w:pPr>
      <w:r>
        <w:rPr>
          <w:noProof/>
          <w:lang w:eastAsia="en-GB"/>
        </w:rPr>
        <w:drawing>
          <wp:inline distT="0" distB="0" distL="0" distR="0">
            <wp:extent cx="2877185" cy="1048385"/>
            <wp:effectExtent l="19050" t="19050" r="18415" b="18415"/>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77185" cy="1048385"/>
                    </a:xfrm>
                    <a:prstGeom prst="rect">
                      <a:avLst/>
                    </a:prstGeom>
                    <a:noFill/>
                    <a:ln w="19050" cmpd="sng">
                      <a:solidFill>
                        <a:srgbClr val="000000"/>
                      </a:solidFill>
                      <a:miter lim="800000"/>
                      <a:headEnd/>
                      <a:tailEnd/>
                    </a:ln>
                    <a:effectLst/>
                  </pic:spPr>
                </pic:pic>
              </a:graphicData>
            </a:graphic>
          </wp:inline>
        </w:drawing>
      </w:r>
    </w:p>
    <w:p w:rsidR="00695DFB" w:rsidRDefault="00695DFB" w:rsidP="00695DFB">
      <w:pPr>
        <w:pStyle w:val="Heading1"/>
        <w:jc w:val="center"/>
        <w:rPr>
          <w:lang w:val="cy-GB"/>
        </w:rPr>
      </w:pPr>
      <w:r>
        <w:rPr>
          <w:lang w:val="cy-GB"/>
        </w:rPr>
        <w:t>Undergraduate a</w:t>
      </w:r>
      <w:r w:rsidRPr="0065654E">
        <w:rPr>
          <w:lang w:val="cy-GB"/>
        </w:rPr>
        <w:t>ssignment</w:t>
      </w:r>
      <w:r>
        <w:rPr>
          <w:lang w:val="cy-GB"/>
        </w:rPr>
        <w:t xml:space="preserve"> </w:t>
      </w:r>
      <w:r w:rsidRPr="0065654E">
        <w:rPr>
          <w:lang w:val="cy-GB"/>
        </w:rPr>
        <w:t>feedback form</w:t>
      </w:r>
    </w:p>
    <w:p w:rsidR="00695DFB" w:rsidRPr="001E50BB" w:rsidRDefault="00695DFB" w:rsidP="00695DFB">
      <w:pPr>
        <w:jc w:val="center"/>
        <w:rPr>
          <w:rFonts w:ascii="Arial" w:hAnsi="Arial" w:cs="Arial"/>
          <w:b/>
          <w:lang w:val="cy-GB"/>
        </w:rPr>
      </w:pPr>
      <w:r w:rsidRPr="001E50BB">
        <w:rPr>
          <w:rFonts w:ascii="Arial" w:hAnsi="Arial" w:cs="Arial"/>
          <w:b/>
          <w:lang w:val="cy-GB"/>
        </w:rPr>
        <w:t>(to be completed by marker)</w:t>
      </w:r>
    </w:p>
    <w:p w:rsidR="00695DFB" w:rsidRPr="001E50BB" w:rsidRDefault="00695DFB" w:rsidP="00695DFB">
      <w:pPr>
        <w:jc w:val="center"/>
        <w:rPr>
          <w:rFonts w:ascii="Arial" w:hAnsi="Arial" w:cs="Arial"/>
          <w:b/>
          <w:lang w:val="cy-GB"/>
        </w:rPr>
      </w:pPr>
    </w:p>
    <w:p w:rsidR="00695DFB" w:rsidRDefault="00695DFB" w:rsidP="00695DFB">
      <w:pPr>
        <w:pStyle w:val="Heading3"/>
        <w:rPr>
          <w:rFonts w:ascii="Trebuchet MS" w:hAnsi="Trebuchet M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695DFB" w:rsidRPr="0065654E" w:rsidTr="00B514E8">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rsidR="00695DFB" w:rsidRDefault="00695DFB" w:rsidP="00B514E8">
            <w:pPr>
              <w:pStyle w:val="NormalWeb"/>
              <w:spacing w:before="0" w:beforeAutospacing="0" w:after="0" w:afterAutospacing="0"/>
              <w:ind w:right="34"/>
              <w:rPr>
                <w:rFonts w:ascii="Calibri" w:hAnsi="Calibri" w:cs="Tahoma"/>
                <w:i/>
                <w:sz w:val="24"/>
                <w:szCs w:val="24"/>
              </w:rPr>
            </w:pPr>
            <w:r w:rsidRPr="0065654E">
              <w:rPr>
                <w:rFonts w:ascii="Calibri" w:hAnsi="Calibri" w:cs="Tahoma"/>
                <w:i/>
                <w:sz w:val="24"/>
                <w:szCs w:val="24"/>
              </w:rPr>
              <w:t>Student Na</w:t>
            </w:r>
            <w:r>
              <w:rPr>
                <w:rFonts w:ascii="Calibri" w:hAnsi="Calibri" w:cs="Tahoma"/>
                <w:i/>
                <w:sz w:val="24"/>
                <w:szCs w:val="24"/>
              </w:rPr>
              <w:t>me:</w:t>
            </w:r>
          </w:p>
          <w:p w:rsidR="00695DFB" w:rsidRPr="0065654E" w:rsidRDefault="00695DFB" w:rsidP="00B514E8">
            <w:pPr>
              <w:pStyle w:val="NormalWeb"/>
              <w:spacing w:before="0" w:beforeAutospacing="0" w:after="0" w:afterAutospacing="0"/>
              <w:ind w:right="34"/>
              <w:rPr>
                <w:rFonts w:ascii="Calibri" w:hAnsi="Calibri" w:cs="Tahoma"/>
                <w:i/>
                <w:sz w:val="24"/>
                <w:szCs w:val="24"/>
              </w:rPr>
            </w:pPr>
          </w:p>
        </w:tc>
      </w:tr>
      <w:tr w:rsidR="00695DFB" w:rsidRPr="0065654E" w:rsidTr="00B514E8">
        <w:trPr>
          <w:trHeight w:val="849"/>
        </w:trPr>
        <w:tc>
          <w:tcPr>
            <w:tcW w:w="4788" w:type="dxa"/>
            <w:tcBorders>
              <w:top w:val="single" w:sz="4" w:space="0" w:color="auto"/>
              <w:left w:val="single" w:sz="4" w:space="0" w:color="auto"/>
              <w:bottom w:val="single" w:sz="4" w:space="0" w:color="auto"/>
              <w:right w:val="single" w:sz="4" w:space="0" w:color="auto"/>
            </w:tcBorders>
            <w:vAlign w:val="center"/>
          </w:tcPr>
          <w:p w:rsidR="00695DFB" w:rsidRDefault="00695DFB" w:rsidP="00B514E8">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Module Code: </w:t>
            </w:r>
          </w:p>
          <w:p w:rsidR="00695DFB" w:rsidRDefault="00695DFB" w:rsidP="00B514E8">
            <w:pPr>
              <w:pStyle w:val="NormalWeb"/>
              <w:spacing w:before="0" w:beforeAutospacing="0" w:after="0" w:afterAutospacing="0"/>
              <w:ind w:right="34"/>
              <w:rPr>
                <w:rFonts w:ascii="Calibri" w:hAnsi="Calibri" w:cs="Tahoma"/>
                <w:i/>
                <w:sz w:val="24"/>
                <w:szCs w:val="24"/>
              </w:rPr>
            </w:pPr>
          </w:p>
          <w:p w:rsidR="00695DFB" w:rsidRDefault="00695DFB" w:rsidP="00B514E8">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Module </w:t>
            </w:r>
            <w:r w:rsidRPr="0065654E">
              <w:rPr>
                <w:rFonts w:ascii="Calibri" w:hAnsi="Calibri" w:cs="Tahoma"/>
                <w:i/>
                <w:sz w:val="24"/>
                <w:szCs w:val="24"/>
              </w:rPr>
              <w:t>title</w:t>
            </w:r>
            <w:r>
              <w:rPr>
                <w:rFonts w:ascii="Calibri" w:hAnsi="Calibri" w:cs="Tahoma"/>
                <w:i/>
                <w:sz w:val="24"/>
                <w:szCs w:val="24"/>
              </w:rPr>
              <w:t xml:space="preserve">: </w:t>
            </w:r>
          </w:p>
          <w:p w:rsidR="00695DFB" w:rsidRPr="0065654E" w:rsidRDefault="00695DFB" w:rsidP="00B514E8">
            <w:pPr>
              <w:pStyle w:val="NormalWeb"/>
              <w:spacing w:before="0" w:beforeAutospacing="0" w:after="0" w:afterAutospacing="0"/>
              <w:ind w:right="34"/>
              <w:rPr>
                <w:rFonts w:ascii="Calibri" w:hAnsi="Calibri" w:cs="Tahoma"/>
                <w:i/>
                <w:sz w:val="24"/>
                <w:szCs w:val="24"/>
              </w:rPr>
            </w:pPr>
          </w:p>
        </w:tc>
        <w:tc>
          <w:tcPr>
            <w:tcW w:w="3967" w:type="dxa"/>
            <w:gridSpan w:val="2"/>
            <w:tcBorders>
              <w:top w:val="single" w:sz="4" w:space="0" w:color="auto"/>
              <w:left w:val="single" w:sz="4" w:space="0" w:color="auto"/>
              <w:bottom w:val="single" w:sz="4" w:space="0" w:color="auto"/>
              <w:right w:val="single" w:sz="4" w:space="0" w:color="auto"/>
            </w:tcBorders>
          </w:tcPr>
          <w:p w:rsidR="00695DFB" w:rsidRPr="0065654E" w:rsidRDefault="00695DFB" w:rsidP="00B514E8">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Student </w:t>
            </w:r>
            <w:r w:rsidRPr="0065654E">
              <w:rPr>
                <w:rFonts w:ascii="Calibri" w:hAnsi="Calibri" w:cs="Tahoma"/>
                <w:i/>
                <w:sz w:val="24"/>
                <w:szCs w:val="24"/>
              </w:rPr>
              <w:t>number:</w:t>
            </w:r>
          </w:p>
        </w:tc>
      </w:tr>
      <w:tr w:rsidR="00695DFB" w:rsidRPr="0065654E" w:rsidTr="00B514E8">
        <w:trPr>
          <w:trHeight w:val="3972"/>
        </w:trPr>
        <w:tc>
          <w:tcPr>
            <w:tcW w:w="8755" w:type="dxa"/>
            <w:gridSpan w:val="3"/>
            <w:tcBorders>
              <w:top w:val="single" w:sz="4" w:space="0" w:color="auto"/>
              <w:left w:val="single" w:sz="4" w:space="0" w:color="auto"/>
              <w:bottom w:val="single" w:sz="4" w:space="0" w:color="auto"/>
              <w:right w:val="single" w:sz="4" w:space="0" w:color="auto"/>
            </w:tcBorders>
          </w:tcPr>
          <w:p w:rsidR="00695DFB" w:rsidRPr="0065654E" w:rsidRDefault="00695DFB" w:rsidP="00B514E8">
            <w:pPr>
              <w:pStyle w:val="NormalWeb"/>
              <w:spacing w:before="0" w:beforeAutospacing="0" w:after="0" w:afterAutospacing="0"/>
              <w:rPr>
                <w:rFonts w:ascii="Calibri" w:hAnsi="Calibri" w:cs="Tahoma"/>
                <w:i/>
                <w:sz w:val="24"/>
                <w:szCs w:val="24"/>
              </w:rPr>
            </w:pPr>
            <w:r w:rsidRPr="0065654E">
              <w:rPr>
                <w:rFonts w:ascii="Calibri" w:hAnsi="Calibri" w:cs="Tahoma"/>
                <w:i/>
                <w:sz w:val="24"/>
                <w:szCs w:val="24"/>
              </w:rPr>
              <w:t>For completion by marker:</w:t>
            </w:r>
          </w:p>
          <w:p w:rsidR="00695DFB" w:rsidRDefault="00695DFB" w:rsidP="00B514E8">
            <w:pPr>
              <w:pStyle w:val="NormalWeb"/>
              <w:rPr>
                <w:rFonts w:ascii="Calibri" w:hAnsi="Calibri" w:cs="Tahoma"/>
                <w:i/>
                <w:sz w:val="24"/>
                <w:szCs w:val="24"/>
              </w:rPr>
            </w:pPr>
            <w:r w:rsidRPr="0065654E">
              <w:rPr>
                <w:rFonts w:ascii="Calibri" w:hAnsi="Calibri" w:cs="Tahoma"/>
                <w:i/>
                <w:sz w:val="24"/>
                <w:szCs w:val="24"/>
              </w:rPr>
              <w:t>Comments:</w:t>
            </w:r>
          </w:p>
          <w:p w:rsidR="00695DFB" w:rsidRDefault="00695DFB" w:rsidP="00B514E8">
            <w:pPr>
              <w:pStyle w:val="NormalWeb"/>
              <w:rPr>
                <w:rFonts w:ascii="Calibri" w:hAnsi="Calibri" w:cs="Tahoma"/>
                <w:i/>
                <w:sz w:val="24"/>
                <w:szCs w:val="24"/>
              </w:rPr>
            </w:pPr>
          </w:p>
          <w:p w:rsidR="00695DFB" w:rsidRDefault="00695DFB" w:rsidP="00B514E8">
            <w:pPr>
              <w:pStyle w:val="NormalWeb"/>
              <w:rPr>
                <w:rFonts w:ascii="Calibri" w:hAnsi="Calibri" w:cs="Tahoma"/>
                <w:i/>
                <w:sz w:val="24"/>
                <w:szCs w:val="24"/>
              </w:rPr>
            </w:pPr>
          </w:p>
          <w:p w:rsidR="00695DFB" w:rsidRDefault="00695DFB" w:rsidP="00B514E8">
            <w:pPr>
              <w:pStyle w:val="NormalWeb"/>
              <w:rPr>
                <w:rFonts w:ascii="Calibri" w:hAnsi="Calibri" w:cs="Tahoma"/>
                <w:i/>
                <w:sz w:val="24"/>
                <w:szCs w:val="24"/>
              </w:rPr>
            </w:pPr>
          </w:p>
          <w:p w:rsidR="00695DFB" w:rsidRDefault="00695DFB" w:rsidP="00B514E8">
            <w:pPr>
              <w:pStyle w:val="NormalWeb"/>
              <w:rPr>
                <w:rFonts w:ascii="Calibri" w:hAnsi="Calibri" w:cs="Tahoma"/>
                <w:i/>
                <w:sz w:val="24"/>
                <w:szCs w:val="24"/>
              </w:rPr>
            </w:pPr>
          </w:p>
          <w:p w:rsidR="00695DFB" w:rsidRDefault="00695DFB" w:rsidP="00B514E8">
            <w:pPr>
              <w:pStyle w:val="NormalWeb"/>
              <w:rPr>
                <w:rFonts w:ascii="Calibri" w:hAnsi="Calibri" w:cs="Tahoma"/>
                <w:i/>
                <w:sz w:val="24"/>
                <w:szCs w:val="24"/>
              </w:rPr>
            </w:pPr>
          </w:p>
          <w:p w:rsidR="00695DFB" w:rsidRDefault="00695DFB" w:rsidP="00B514E8">
            <w:pPr>
              <w:pStyle w:val="NormalWeb"/>
              <w:rPr>
                <w:rFonts w:ascii="Calibri" w:hAnsi="Calibri" w:cs="Tahoma"/>
                <w:i/>
                <w:sz w:val="24"/>
                <w:szCs w:val="24"/>
              </w:rPr>
            </w:pPr>
          </w:p>
          <w:p w:rsidR="00695DFB" w:rsidRDefault="00695DFB" w:rsidP="00B514E8">
            <w:pPr>
              <w:pStyle w:val="NormalWeb"/>
              <w:rPr>
                <w:rFonts w:ascii="Calibri" w:hAnsi="Calibri" w:cs="Tahoma"/>
                <w:i/>
                <w:sz w:val="24"/>
                <w:szCs w:val="24"/>
              </w:rPr>
            </w:pPr>
          </w:p>
          <w:p w:rsidR="00695DFB" w:rsidRDefault="00695DFB" w:rsidP="00B514E8">
            <w:pPr>
              <w:pStyle w:val="NormalWeb"/>
              <w:rPr>
                <w:rFonts w:ascii="Calibri" w:hAnsi="Calibri" w:cs="Tahoma"/>
                <w:i/>
                <w:sz w:val="24"/>
                <w:szCs w:val="24"/>
              </w:rPr>
            </w:pPr>
          </w:p>
          <w:p w:rsidR="00695DFB" w:rsidRDefault="00695DFB" w:rsidP="00B514E8">
            <w:pPr>
              <w:pStyle w:val="NormalWeb"/>
              <w:rPr>
                <w:rFonts w:ascii="Calibri" w:hAnsi="Calibri" w:cs="Tahoma"/>
                <w:i/>
                <w:sz w:val="24"/>
                <w:szCs w:val="24"/>
              </w:rPr>
            </w:pPr>
          </w:p>
          <w:p w:rsidR="00695DFB" w:rsidRDefault="00695DFB" w:rsidP="00B514E8">
            <w:pPr>
              <w:pStyle w:val="NormalWeb"/>
              <w:rPr>
                <w:rFonts w:ascii="Calibri" w:hAnsi="Calibri" w:cs="Tahoma"/>
                <w:i/>
                <w:sz w:val="24"/>
                <w:szCs w:val="24"/>
              </w:rPr>
            </w:pPr>
          </w:p>
          <w:p w:rsidR="00695DFB" w:rsidRPr="0065654E" w:rsidRDefault="00695DFB" w:rsidP="00B514E8">
            <w:pPr>
              <w:pStyle w:val="NormalWeb"/>
              <w:rPr>
                <w:rFonts w:ascii="Calibri" w:hAnsi="Calibri" w:cs="Tahoma"/>
                <w:i/>
                <w:sz w:val="24"/>
                <w:szCs w:val="24"/>
              </w:rPr>
            </w:pPr>
          </w:p>
        </w:tc>
      </w:tr>
      <w:tr w:rsidR="00695DFB" w:rsidRPr="0065654E" w:rsidTr="00B514E8">
        <w:trPr>
          <w:trHeight w:val="492"/>
        </w:trPr>
        <w:tc>
          <w:tcPr>
            <w:tcW w:w="6768" w:type="dxa"/>
            <w:gridSpan w:val="2"/>
            <w:tcBorders>
              <w:top w:val="single" w:sz="4" w:space="0" w:color="auto"/>
            </w:tcBorders>
            <w:vAlign w:val="center"/>
          </w:tcPr>
          <w:p w:rsidR="00695DFB" w:rsidRPr="0065654E" w:rsidRDefault="00695DFB" w:rsidP="00B514E8">
            <w:pPr>
              <w:pStyle w:val="NormalWeb"/>
              <w:ind w:left="142" w:right="34"/>
              <w:rPr>
                <w:rFonts w:ascii="Calibri" w:hAnsi="Calibri" w:cs="Tahoma"/>
                <w:i/>
                <w:sz w:val="24"/>
                <w:szCs w:val="24"/>
              </w:rPr>
            </w:pPr>
            <w:r w:rsidRPr="0065654E">
              <w:rPr>
                <w:rFonts w:ascii="Calibri" w:hAnsi="Calibri" w:cs="Tahoma"/>
                <w:i/>
                <w:sz w:val="24"/>
                <w:szCs w:val="24"/>
              </w:rPr>
              <w:t>Marker</w:t>
            </w:r>
            <w:r>
              <w:rPr>
                <w:rFonts w:ascii="Calibri" w:hAnsi="Calibri" w:cs="Tahoma"/>
                <w:i/>
                <w:sz w:val="24"/>
                <w:szCs w:val="24"/>
              </w:rPr>
              <w:t xml:space="preserve">’s </w:t>
            </w:r>
            <w:r w:rsidRPr="0065654E">
              <w:rPr>
                <w:rFonts w:ascii="Calibri" w:hAnsi="Calibri" w:cs="Tahoma"/>
                <w:i/>
                <w:sz w:val="24"/>
                <w:szCs w:val="24"/>
              </w:rPr>
              <w:t>signature:</w:t>
            </w:r>
          </w:p>
        </w:tc>
        <w:tc>
          <w:tcPr>
            <w:tcW w:w="1987" w:type="dxa"/>
            <w:tcBorders>
              <w:top w:val="single" w:sz="4" w:space="0" w:color="auto"/>
            </w:tcBorders>
            <w:vAlign w:val="center"/>
          </w:tcPr>
          <w:p w:rsidR="00695DFB" w:rsidRPr="0065654E" w:rsidRDefault="00695DFB" w:rsidP="00B514E8">
            <w:pPr>
              <w:pStyle w:val="NormalWeb"/>
              <w:spacing w:after="0"/>
              <w:ind w:left="142" w:right="34"/>
              <w:rPr>
                <w:rFonts w:ascii="Calibri" w:hAnsi="Calibri" w:cs="Tahoma"/>
                <w:i/>
                <w:sz w:val="24"/>
                <w:szCs w:val="24"/>
              </w:rPr>
            </w:pPr>
            <w:r>
              <w:rPr>
                <w:rFonts w:ascii="Calibri" w:hAnsi="Calibri" w:cs="Tahoma"/>
                <w:i/>
                <w:sz w:val="24"/>
                <w:szCs w:val="24"/>
              </w:rPr>
              <w:t>D</w:t>
            </w:r>
            <w:r w:rsidRPr="0065654E">
              <w:rPr>
                <w:rFonts w:ascii="Calibri" w:hAnsi="Calibri" w:cs="Tahoma"/>
                <w:i/>
                <w:sz w:val="24"/>
                <w:szCs w:val="24"/>
              </w:rPr>
              <w:t>ate</w:t>
            </w:r>
            <w:r>
              <w:rPr>
                <w:rFonts w:ascii="Calibri" w:hAnsi="Calibri" w:cs="Tahoma"/>
                <w:i/>
                <w:sz w:val="24"/>
                <w:szCs w:val="24"/>
              </w:rPr>
              <w:t>:</w:t>
            </w:r>
          </w:p>
        </w:tc>
      </w:tr>
      <w:tr w:rsidR="00695DFB" w:rsidRPr="0065654E" w:rsidTr="00B514E8">
        <w:tc>
          <w:tcPr>
            <w:tcW w:w="8755" w:type="dxa"/>
            <w:gridSpan w:val="3"/>
            <w:vAlign w:val="center"/>
          </w:tcPr>
          <w:p w:rsidR="00695DFB" w:rsidRDefault="00695DFB" w:rsidP="00B514E8">
            <w:pPr>
              <w:pStyle w:val="NormalWeb"/>
              <w:spacing w:before="0" w:beforeAutospacing="0" w:after="0" w:afterAutospacing="0"/>
              <w:ind w:left="142" w:right="34"/>
              <w:rPr>
                <w:rFonts w:ascii="Calibri" w:hAnsi="Calibri" w:cs="Tahoma"/>
                <w:i/>
                <w:sz w:val="24"/>
                <w:szCs w:val="24"/>
              </w:rPr>
            </w:pPr>
            <w:r w:rsidRPr="0065654E">
              <w:rPr>
                <w:rFonts w:ascii="Calibri" w:hAnsi="Calibri" w:cs="Tahoma"/>
                <w:i/>
                <w:sz w:val="24"/>
                <w:szCs w:val="24"/>
              </w:rPr>
              <w:t xml:space="preserve">Provisional mark: </w:t>
            </w:r>
          </w:p>
          <w:p w:rsidR="00695DFB" w:rsidRPr="0065654E" w:rsidRDefault="00695DFB" w:rsidP="00B514E8">
            <w:pPr>
              <w:pStyle w:val="NormalWeb"/>
              <w:spacing w:before="0" w:beforeAutospacing="0" w:after="0" w:afterAutospacing="0"/>
              <w:ind w:left="142" w:right="34"/>
              <w:rPr>
                <w:rFonts w:ascii="Calibri" w:hAnsi="Calibri" w:cs="Tahoma"/>
                <w:i/>
                <w:sz w:val="24"/>
                <w:szCs w:val="24"/>
              </w:rPr>
            </w:pPr>
            <w:r w:rsidRPr="0065654E">
              <w:rPr>
                <w:rFonts w:ascii="Calibri" w:hAnsi="Calibri" w:cs="Tahoma"/>
                <w:b/>
                <w:i/>
                <w:sz w:val="24"/>
                <w:szCs w:val="24"/>
              </w:rPr>
              <w:t>NB.</w:t>
            </w:r>
            <w:r w:rsidRPr="0065654E">
              <w:rPr>
                <w:rFonts w:ascii="Calibri" w:hAnsi="Calibri" w:cs="Tahoma"/>
                <w:i/>
                <w:sz w:val="24"/>
                <w:szCs w:val="24"/>
              </w:rPr>
              <w:t xml:space="preserve">  All marks are provisional until confirmed by the </w:t>
            </w:r>
            <w:r>
              <w:rPr>
                <w:rFonts w:ascii="Calibri" w:hAnsi="Calibri" w:cs="Tahoma"/>
                <w:i/>
                <w:sz w:val="24"/>
                <w:szCs w:val="24"/>
              </w:rPr>
              <w:t xml:space="preserve">final </w:t>
            </w:r>
            <w:r w:rsidRPr="0065654E">
              <w:rPr>
                <w:rFonts w:ascii="Calibri" w:hAnsi="Calibri" w:cs="Tahoma"/>
                <w:i/>
                <w:sz w:val="24"/>
                <w:szCs w:val="24"/>
              </w:rPr>
              <w:t>exam</w:t>
            </w:r>
            <w:r>
              <w:rPr>
                <w:rFonts w:ascii="Calibri" w:hAnsi="Calibri" w:cs="Tahoma"/>
                <w:i/>
                <w:sz w:val="24"/>
                <w:szCs w:val="24"/>
              </w:rPr>
              <w:t>ination</w:t>
            </w:r>
            <w:r w:rsidRPr="0065654E">
              <w:rPr>
                <w:rFonts w:ascii="Calibri" w:hAnsi="Calibri" w:cs="Tahoma"/>
                <w:i/>
                <w:sz w:val="24"/>
                <w:szCs w:val="24"/>
              </w:rPr>
              <w:t xml:space="preserve"> board. </w:t>
            </w:r>
          </w:p>
        </w:tc>
      </w:tr>
    </w:tbl>
    <w:p w:rsidR="00695DFB" w:rsidRDefault="00695DFB" w:rsidP="004A587F">
      <w:pPr>
        <w:pStyle w:val="NoSpacing"/>
        <w:rPr>
          <w:b/>
        </w:rPr>
      </w:pPr>
    </w:p>
    <w:p w:rsidR="004A587F" w:rsidRPr="004A587F" w:rsidRDefault="004A587F" w:rsidP="004A587F">
      <w:pPr>
        <w:pStyle w:val="NoSpacing"/>
        <w:rPr>
          <w:b/>
        </w:rPr>
      </w:pPr>
      <w:r w:rsidRPr="004A587F">
        <w:rPr>
          <w:b/>
        </w:rPr>
        <w:lastRenderedPageBreak/>
        <w:t>Christopher Lawrance</w:t>
      </w:r>
    </w:p>
    <w:p w:rsidR="004A587F" w:rsidRPr="004A587F" w:rsidRDefault="004A587F" w:rsidP="004A587F">
      <w:pPr>
        <w:pStyle w:val="NoSpacing"/>
        <w:rPr>
          <w:b/>
        </w:rPr>
      </w:pPr>
      <w:r w:rsidRPr="004A587F">
        <w:rPr>
          <w:b/>
        </w:rPr>
        <w:t>Student 1401550</w:t>
      </w:r>
    </w:p>
    <w:p w:rsidR="004A587F" w:rsidRPr="004A587F" w:rsidRDefault="004A587F" w:rsidP="004A587F">
      <w:pPr>
        <w:pStyle w:val="NoSpacing"/>
        <w:rPr>
          <w:b/>
        </w:rPr>
      </w:pPr>
      <w:r w:rsidRPr="004A587F">
        <w:rPr>
          <w:b/>
        </w:rPr>
        <w:t>HPPH6006</w:t>
      </w:r>
    </w:p>
    <w:p w:rsidR="00003E9B" w:rsidRDefault="00003E9B">
      <w:pPr>
        <w:rPr>
          <w:b/>
        </w:rPr>
      </w:pPr>
    </w:p>
    <w:p w:rsidR="00C63CDB" w:rsidRDefault="004A587F">
      <w:pPr>
        <w:rPr>
          <w:b/>
        </w:rPr>
      </w:pPr>
      <w:r w:rsidRPr="004A587F">
        <w:rPr>
          <w:b/>
        </w:rPr>
        <w:t>2. Explain the Buddhist teaching about suffering and its arising</w:t>
      </w:r>
    </w:p>
    <w:p w:rsidR="004A587F" w:rsidRDefault="00265E4B">
      <w:r>
        <w:t>In this essay I will be explaining the teachings of Buddhism on suffering and its arising. I will first explain how suffering was at the very heart of why Siddhartha Gautama (later the Buddha) set</w:t>
      </w:r>
      <w:r w:rsidR="0042433D">
        <w:t xml:space="preserve"> out to find enlightenment. I will then</w:t>
      </w:r>
      <w:r>
        <w:t xml:space="preserve"> explain how suffering and how to </w:t>
      </w:r>
      <w:r w:rsidR="007C74F1">
        <w:t>alleviate</w:t>
      </w:r>
      <w:r>
        <w:t xml:space="preserve"> and combat suffering is at the very cornerstone of Buddhist philosophy </w:t>
      </w:r>
      <w:r w:rsidR="0042433D">
        <w:t>with</w:t>
      </w:r>
      <w:r>
        <w:t xml:space="preserve">in the </w:t>
      </w:r>
      <w:r w:rsidR="007C74F1">
        <w:t>Buddha’s</w:t>
      </w:r>
      <w:r>
        <w:t xml:space="preserve"> </w:t>
      </w:r>
      <w:r w:rsidRPr="009560DF">
        <w:rPr>
          <w:i/>
        </w:rPr>
        <w:t>four noble truths</w:t>
      </w:r>
      <w:r w:rsidR="007C74F1">
        <w:t xml:space="preserve">. I will then conclude with how Buddhism views </w:t>
      </w:r>
      <w:r w:rsidR="007C74F1" w:rsidRPr="0042433D">
        <w:rPr>
          <w:i/>
        </w:rPr>
        <w:t>attachment</w:t>
      </w:r>
      <w:r w:rsidR="0042433D">
        <w:t>,</w:t>
      </w:r>
      <w:r w:rsidR="007C74F1">
        <w:t xml:space="preserve"> and ignorance of attachment</w:t>
      </w:r>
      <w:r w:rsidR="0042433D">
        <w:t>,</w:t>
      </w:r>
      <w:r w:rsidR="007C74F1">
        <w:t xml:space="preserve"> to be at the </w:t>
      </w:r>
      <w:r w:rsidR="0042433D">
        <w:t xml:space="preserve">centre </w:t>
      </w:r>
      <w:r w:rsidR="007C74F1">
        <w:t>why our lives are as shot through with suffering as they are</w:t>
      </w:r>
      <w:r w:rsidR="0042433D">
        <w:t xml:space="preserve">. Also, I will explain </w:t>
      </w:r>
      <w:r w:rsidR="002552B9">
        <w:t>other key Buddhist philosophy in relation to</w:t>
      </w:r>
      <w:r w:rsidR="0006777B">
        <w:t>”</w:t>
      </w:r>
      <w:r w:rsidR="002552B9">
        <w:t xml:space="preserve"> suffering</w:t>
      </w:r>
      <w:r w:rsidR="0006777B">
        <w:t>”</w:t>
      </w:r>
      <w:r w:rsidR="00942DCA">
        <w:t xml:space="preserve"> </w:t>
      </w:r>
      <w:r w:rsidR="0006777B">
        <w:t>or “</w:t>
      </w:r>
      <w:r w:rsidR="0006777B" w:rsidRPr="0006777B">
        <w:rPr>
          <w:i/>
        </w:rPr>
        <w:t>Dukka</w:t>
      </w:r>
      <w:r w:rsidR="0006777B">
        <w:t>”</w:t>
      </w:r>
      <w:r w:rsidR="00D42098">
        <w:t xml:space="preserve"> as it is called in </w:t>
      </w:r>
      <w:r w:rsidR="0006777B">
        <w:t xml:space="preserve">Buddhism’s sacred language of </w:t>
      </w:r>
      <w:proofErr w:type="spellStart"/>
      <w:r w:rsidR="0006777B" w:rsidRPr="0006777B">
        <w:rPr>
          <w:i/>
        </w:rPr>
        <w:t>pali</w:t>
      </w:r>
      <w:proofErr w:type="spellEnd"/>
      <w:r w:rsidR="00942DCA">
        <w:t>.</w:t>
      </w:r>
      <w:r w:rsidR="007C74F1">
        <w:t xml:space="preserve"> </w:t>
      </w:r>
    </w:p>
    <w:p w:rsidR="003208B3" w:rsidRDefault="003208B3">
      <w:r>
        <w:t xml:space="preserve">Siddhartha Gautama was born in the year 556 B.C.E in </w:t>
      </w:r>
      <w:proofErr w:type="spellStart"/>
      <w:r w:rsidRPr="0058520A">
        <w:rPr>
          <w:i/>
        </w:rPr>
        <w:t>Lumbini</w:t>
      </w:r>
      <w:proofErr w:type="spellEnd"/>
      <w:r>
        <w:t>, northern India</w:t>
      </w:r>
      <w:r w:rsidR="004F348B">
        <w:rPr>
          <w:rStyle w:val="FootnoteReference"/>
        </w:rPr>
        <w:footnoteReference w:id="1"/>
      </w:r>
      <w:r>
        <w:t xml:space="preserve"> (present day Nepal). Although the date of his birth is disputed amongst scholars, what is not disputed was that he was born into the Royal family of the region, who were the </w:t>
      </w:r>
      <w:proofErr w:type="spellStart"/>
      <w:r w:rsidRPr="003208B3">
        <w:rPr>
          <w:i/>
        </w:rPr>
        <w:t>Shakya</w:t>
      </w:r>
      <w:proofErr w:type="spellEnd"/>
      <w:r w:rsidR="003744E9">
        <w:t xml:space="preserve"> dynasty.</w:t>
      </w:r>
      <w:r>
        <w:t xml:space="preserve"> </w:t>
      </w:r>
      <w:r w:rsidR="003744E9">
        <w:t>What</w:t>
      </w:r>
      <w:r>
        <w:t xml:space="preserve"> is more, he was born to the head</w:t>
      </w:r>
      <w:r w:rsidR="00EC7FA0">
        <w:t>s</w:t>
      </w:r>
      <w:r>
        <w:t xml:space="preserve"> of this f</w:t>
      </w:r>
      <w:r w:rsidR="00EC7FA0">
        <w:t>amily</w:t>
      </w:r>
      <w:r w:rsidR="00135D62">
        <w:t>,</w:t>
      </w:r>
      <w:r w:rsidR="00EC7FA0">
        <w:t xml:space="preserve"> who were</w:t>
      </w:r>
      <w:r>
        <w:t xml:space="preserve"> King </w:t>
      </w:r>
      <w:proofErr w:type="spellStart"/>
      <w:r>
        <w:t>Shuddhodana</w:t>
      </w:r>
      <w:proofErr w:type="spellEnd"/>
      <w:r>
        <w:t xml:space="preserve"> </w:t>
      </w:r>
      <w:r w:rsidR="00EC7FA0">
        <w:t xml:space="preserve">and Queen </w:t>
      </w:r>
      <w:proofErr w:type="spellStart"/>
      <w:r w:rsidR="00EC7FA0">
        <w:t>Mayadevi</w:t>
      </w:r>
      <w:proofErr w:type="spellEnd"/>
      <w:r w:rsidR="004F348B">
        <w:rPr>
          <w:rStyle w:val="FootnoteReference"/>
        </w:rPr>
        <w:footnoteReference w:id="2"/>
      </w:r>
      <w:r>
        <w:t xml:space="preserve">. </w:t>
      </w:r>
      <w:r w:rsidR="002A2A9B">
        <w:t xml:space="preserve">At the time of Siddhartha’s birth King Shuddhodana was given a prophesy by a </w:t>
      </w:r>
      <w:r w:rsidR="00135D62" w:rsidRPr="00742F9E">
        <w:rPr>
          <w:i/>
        </w:rPr>
        <w:t>Brahmin</w:t>
      </w:r>
      <w:r w:rsidR="00135D62">
        <w:t xml:space="preserve"> </w:t>
      </w:r>
      <w:r w:rsidR="00D82ED0">
        <w:t>(</w:t>
      </w:r>
      <w:r w:rsidR="00135D62">
        <w:t>priest</w:t>
      </w:r>
      <w:r w:rsidR="00D82ED0">
        <w:t xml:space="preserve">) </w:t>
      </w:r>
      <w:r w:rsidR="002A2A9B">
        <w:t>that his new-born son would either go on to become a great conqueror or a wise and influential spiritual reformer, the King, perhaps from a disposition of being a ruler himself, wanted the former part of the prophesy to come true for his son</w:t>
      </w:r>
      <w:r w:rsidR="004F348B">
        <w:rPr>
          <w:rStyle w:val="FootnoteReference"/>
        </w:rPr>
        <w:footnoteReference w:id="3"/>
      </w:r>
      <w:r w:rsidR="002A2A9B">
        <w:t>. However</w:t>
      </w:r>
      <w:r w:rsidR="0065363C">
        <w:t>,</w:t>
      </w:r>
      <w:r w:rsidR="002A2A9B">
        <w:t xml:space="preserve"> despite </w:t>
      </w:r>
      <w:r w:rsidR="00742F9E">
        <w:t xml:space="preserve">King Shuddhodana’s </w:t>
      </w:r>
      <w:r w:rsidR="002A2A9B">
        <w:t>wishes</w:t>
      </w:r>
      <w:r w:rsidR="003744E9">
        <w:t>,</w:t>
      </w:r>
      <w:r w:rsidR="002A2A9B">
        <w:t xml:space="preserve"> Siddhartha was always drawn more to a life of spiritual contemp</w:t>
      </w:r>
      <w:r w:rsidR="00E8562A">
        <w:t>lation over that of a</w:t>
      </w:r>
      <w:r w:rsidR="0065363C">
        <w:t xml:space="preserve"> warrior-</w:t>
      </w:r>
      <w:r w:rsidR="002A2A9B">
        <w:t>King</w:t>
      </w:r>
      <w:r w:rsidR="0065363C">
        <w:t>,</w:t>
      </w:r>
      <w:r w:rsidR="00BB03B1">
        <w:t xml:space="preserve"> and </w:t>
      </w:r>
      <w:r w:rsidR="0065363C">
        <w:t xml:space="preserve">it is during an instance where Siddhartha </w:t>
      </w:r>
      <w:r w:rsidR="00875AF2">
        <w:t>witnessed</w:t>
      </w:r>
      <w:r w:rsidR="0065363C">
        <w:t xml:space="preserve"> three distinct and profound instances of human suffering</w:t>
      </w:r>
      <w:r w:rsidR="00820B6A">
        <w:t xml:space="preserve"> on an excursion outside his family palace</w:t>
      </w:r>
      <w:r w:rsidR="00742F9E">
        <w:t>, namely of an</w:t>
      </w:r>
      <w:r w:rsidR="002F610D">
        <w:t xml:space="preserve"> old man, a sick man, and a dying man, that</w:t>
      </w:r>
      <w:r w:rsidR="0065363C">
        <w:t xml:space="preserve"> Siddhartha (now in his late twenties</w:t>
      </w:r>
      <w:r w:rsidR="004C041B">
        <w:t xml:space="preserve">) </w:t>
      </w:r>
      <w:r w:rsidR="00742F9E">
        <w:t>resolved to set out and</w:t>
      </w:r>
      <w:r w:rsidR="002F610D">
        <w:t xml:space="preserve"> </w:t>
      </w:r>
      <w:r w:rsidR="009518AC">
        <w:t xml:space="preserve">become </w:t>
      </w:r>
      <w:r w:rsidR="00FB725D">
        <w:t>a</w:t>
      </w:r>
      <w:r w:rsidR="009518AC">
        <w:t xml:space="preserve"> world </w:t>
      </w:r>
      <w:r w:rsidR="00507003">
        <w:t>renouncer, a</w:t>
      </w:r>
      <w:r w:rsidR="009518AC">
        <w:t xml:space="preserve"> spiritual ascetic</w:t>
      </w:r>
      <w:r w:rsidR="00820B6A">
        <w:t xml:space="preserve">, </w:t>
      </w:r>
      <w:r w:rsidR="009518AC">
        <w:t xml:space="preserve">and also (unknown to him at the time) </w:t>
      </w:r>
      <w:r w:rsidR="009C654E">
        <w:t xml:space="preserve">a </w:t>
      </w:r>
      <w:r w:rsidR="004C6C6E" w:rsidRPr="004C6C6E">
        <w:rPr>
          <w:i/>
        </w:rPr>
        <w:t>Bodhisattva</w:t>
      </w:r>
      <w:r w:rsidR="004C6C6E">
        <w:t>, that is “one who is one the path to becoming a</w:t>
      </w:r>
      <w:r w:rsidR="00E05605">
        <w:t>/the</w:t>
      </w:r>
      <w:r w:rsidR="004C6C6E">
        <w:t xml:space="preserve"> </w:t>
      </w:r>
      <w:r w:rsidR="004C6C6E" w:rsidRPr="004C6C6E">
        <w:rPr>
          <w:i/>
        </w:rPr>
        <w:t>Buddha</w:t>
      </w:r>
      <w:r w:rsidR="004C6C6E" w:rsidRPr="004C6C6E">
        <w:t>”</w:t>
      </w:r>
      <w:r w:rsidR="004F348B">
        <w:rPr>
          <w:rStyle w:val="FootnoteReference"/>
        </w:rPr>
        <w:footnoteReference w:id="4"/>
      </w:r>
      <w:r w:rsidR="002F610D">
        <w:t xml:space="preserve">. </w:t>
      </w:r>
    </w:p>
    <w:p w:rsidR="00454C60" w:rsidRDefault="00BB03B1">
      <w:r>
        <w:t xml:space="preserve">It was at the age of </w:t>
      </w:r>
      <w:r w:rsidR="00525396">
        <w:t>35, after a prolonged a</w:t>
      </w:r>
      <w:r w:rsidR="004C6C6E">
        <w:t>nd profound meditation, that</w:t>
      </w:r>
      <w:r w:rsidR="00525396">
        <w:t xml:space="preserve"> Siddhartha came to experience </w:t>
      </w:r>
      <w:r w:rsidR="00525396" w:rsidRPr="00663505">
        <w:rPr>
          <w:i/>
        </w:rPr>
        <w:t>Nirvana</w:t>
      </w:r>
      <w:r w:rsidR="00525396">
        <w:t>, which translates to “extinguishing</w:t>
      </w:r>
      <w:r w:rsidR="009C654E">
        <w:t xml:space="preserve"> of the flame (the self)</w:t>
      </w:r>
      <w:r w:rsidR="00525396">
        <w:t>”. During this experience Siddhartha became aware of</w:t>
      </w:r>
      <w:r w:rsidR="002C4208">
        <w:t xml:space="preserve"> what Buddhism terms </w:t>
      </w:r>
      <w:r w:rsidR="002C4208" w:rsidRPr="002C4208">
        <w:rPr>
          <w:i/>
        </w:rPr>
        <w:t>the</w:t>
      </w:r>
      <w:r w:rsidR="00525396">
        <w:t xml:space="preserve"> </w:t>
      </w:r>
      <w:r w:rsidR="00525396" w:rsidRPr="002803B1">
        <w:rPr>
          <w:i/>
        </w:rPr>
        <w:t>three</w:t>
      </w:r>
      <w:r w:rsidR="00525396" w:rsidRPr="00525396">
        <w:rPr>
          <w:i/>
        </w:rPr>
        <w:t xml:space="preserve"> knowledge’s</w:t>
      </w:r>
      <w:r w:rsidR="00525396">
        <w:t xml:space="preserve">, these </w:t>
      </w:r>
      <w:r w:rsidR="00525396" w:rsidRPr="00525396">
        <w:rPr>
          <w:i/>
        </w:rPr>
        <w:t>three knowledges (Vidya)</w:t>
      </w:r>
      <w:r w:rsidR="00525396">
        <w:t xml:space="preserve"> are that Siddhartha could </w:t>
      </w:r>
      <w:r w:rsidR="002C4208">
        <w:t xml:space="preserve">firstly </w:t>
      </w:r>
      <w:r w:rsidR="00525396">
        <w:t xml:space="preserve">perceive his own previous lives, </w:t>
      </w:r>
      <w:r w:rsidR="002C4208">
        <w:t xml:space="preserve">the second was that </w:t>
      </w:r>
      <w:r w:rsidR="00525396">
        <w:t>he could also di</w:t>
      </w:r>
      <w:r w:rsidR="002C4208">
        <w:t xml:space="preserve">scern the past and future lives (or rebirths) </w:t>
      </w:r>
      <w:r w:rsidR="00525396">
        <w:t xml:space="preserve">of all other beings, and </w:t>
      </w:r>
      <w:r w:rsidR="002C4208">
        <w:t xml:space="preserve">the final knowledge was that Siddhartha </w:t>
      </w:r>
      <w:r w:rsidR="00A815AB">
        <w:t xml:space="preserve">had </w:t>
      </w:r>
      <w:r w:rsidR="00525396">
        <w:t>become without fault or misconception of the</w:t>
      </w:r>
      <w:r w:rsidR="002C4208">
        <w:t xml:space="preserve"> true</w:t>
      </w:r>
      <w:r w:rsidR="00525396">
        <w:t xml:space="preserve"> nature of reality, and so he w</w:t>
      </w:r>
      <w:r w:rsidR="00663505">
        <w:t>ould never</w:t>
      </w:r>
      <w:r w:rsidR="00525396">
        <w:t xml:space="preserve"> be </w:t>
      </w:r>
      <w:r w:rsidR="002C4208">
        <w:t>re-</w:t>
      </w:r>
      <w:r w:rsidR="00525396">
        <w:t xml:space="preserve">born again into this world, he in effect had broken the cycle of </w:t>
      </w:r>
      <w:r w:rsidR="00525396" w:rsidRPr="002803B1">
        <w:rPr>
          <w:i/>
        </w:rPr>
        <w:t>Samsara</w:t>
      </w:r>
      <w:r w:rsidR="0014464D">
        <w:t xml:space="preserve"> (rebirth). It was from th</w:t>
      </w:r>
      <w:r w:rsidR="00294BAE">
        <w:t>is experience that Siddhartha</w:t>
      </w:r>
      <w:r w:rsidR="00414336">
        <w:t>, now “</w:t>
      </w:r>
      <w:r w:rsidR="00414336" w:rsidRPr="00414336">
        <w:rPr>
          <w:i/>
        </w:rPr>
        <w:t>the Buddha</w:t>
      </w:r>
      <w:r w:rsidR="00414336">
        <w:t>”</w:t>
      </w:r>
      <w:r w:rsidR="00EA10F9">
        <w:t xml:space="preserve"> </w:t>
      </w:r>
      <w:r w:rsidR="00414336">
        <w:t>or “</w:t>
      </w:r>
      <w:r w:rsidR="00414336" w:rsidRPr="00414336">
        <w:rPr>
          <w:i/>
        </w:rPr>
        <w:t>the awakened one</w:t>
      </w:r>
      <w:r w:rsidR="00414336">
        <w:t>”</w:t>
      </w:r>
      <w:r w:rsidR="004F348B">
        <w:rPr>
          <w:rStyle w:val="FootnoteReference"/>
        </w:rPr>
        <w:footnoteReference w:id="5"/>
      </w:r>
      <w:r w:rsidR="00221482">
        <w:t xml:space="preserve"> </w:t>
      </w:r>
      <w:r w:rsidR="00414336">
        <w:t>by virtue of his enlightenment,</w:t>
      </w:r>
      <w:r w:rsidR="00294BAE">
        <w:t xml:space="preserve"> immediately</w:t>
      </w:r>
      <w:r w:rsidR="0014464D">
        <w:t xml:space="preserve"> went into the local community to</w:t>
      </w:r>
      <w:r w:rsidR="00294BAE">
        <w:t xml:space="preserve"> </w:t>
      </w:r>
      <w:r w:rsidR="00294BAE" w:rsidRPr="00294BAE">
        <w:t>pr</w:t>
      </w:r>
      <w:r w:rsidR="008A08D1">
        <w:t xml:space="preserve">each to a small gathering of </w:t>
      </w:r>
      <w:r w:rsidR="00400D6D">
        <w:t>ascetics interested</w:t>
      </w:r>
      <w:r w:rsidR="0014464D">
        <w:t xml:space="preserve"> in his new theories, this first sermon was known as </w:t>
      </w:r>
      <w:r w:rsidR="0014464D" w:rsidRPr="005602ED">
        <w:rPr>
          <w:i/>
        </w:rPr>
        <w:t xml:space="preserve">“the turning of the wheel of </w:t>
      </w:r>
      <w:r w:rsidR="00294BAE" w:rsidRPr="005602ED">
        <w:rPr>
          <w:i/>
        </w:rPr>
        <w:t>Dharma”</w:t>
      </w:r>
      <w:r w:rsidR="004F348B">
        <w:rPr>
          <w:rStyle w:val="FootnoteReference"/>
          <w:i/>
        </w:rPr>
        <w:footnoteReference w:id="6"/>
      </w:r>
      <w:r w:rsidR="00294BAE">
        <w:t xml:space="preserve">. </w:t>
      </w:r>
      <w:r w:rsidR="004654B1">
        <w:t xml:space="preserve">It is during this first sermon that Siddhartha introduces one of his key philosophical theories to those listening, </w:t>
      </w:r>
      <w:r w:rsidR="00EA10F9">
        <w:t xml:space="preserve">it is </w:t>
      </w:r>
      <w:r w:rsidR="004654B1">
        <w:t>one which in essence goes after the</w:t>
      </w:r>
      <w:r w:rsidR="00EA10F9">
        <w:t xml:space="preserve"> target of Siddhartha’s personal quest of enlightenment</w:t>
      </w:r>
      <w:r w:rsidR="004654B1">
        <w:t>, that is, the cessation of suffering, this philosophical theo</w:t>
      </w:r>
      <w:r w:rsidR="00EA10F9">
        <w:t>ry was taught by Siddhartha as</w:t>
      </w:r>
      <w:r w:rsidR="004654B1">
        <w:t xml:space="preserve"> </w:t>
      </w:r>
      <w:r w:rsidR="004654B1" w:rsidRPr="00EA10F9">
        <w:rPr>
          <w:i/>
        </w:rPr>
        <w:t>the</w:t>
      </w:r>
      <w:r w:rsidR="004654B1">
        <w:t xml:space="preserve"> </w:t>
      </w:r>
      <w:r w:rsidR="004654B1" w:rsidRPr="009A6CF5">
        <w:rPr>
          <w:i/>
        </w:rPr>
        <w:t>four noble truths</w:t>
      </w:r>
      <w:r w:rsidR="004654B1">
        <w:t xml:space="preserve">. </w:t>
      </w:r>
    </w:p>
    <w:p w:rsidR="009A6CF5" w:rsidRDefault="009A6CF5">
      <w:r>
        <w:lastRenderedPageBreak/>
        <w:t>The first of the four noble truths states simply that “there is suffering</w:t>
      </w:r>
      <w:r w:rsidR="007B1F0A">
        <w:t xml:space="preserve"> (</w:t>
      </w:r>
      <w:r w:rsidR="007B1F0A" w:rsidRPr="00223823">
        <w:rPr>
          <w:i/>
        </w:rPr>
        <w:t>Dukka</w:t>
      </w:r>
      <w:r w:rsidR="007B1F0A">
        <w:t>)</w:t>
      </w:r>
      <w:r>
        <w:t>”, and Siddhartha outlines it as such:</w:t>
      </w:r>
    </w:p>
    <w:p w:rsidR="009A6CF5" w:rsidRPr="005602ED" w:rsidRDefault="009A6CF5" w:rsidP="009A6C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right="567"/>
        <w:rPr>
          <w:rFonts w:eastAsia="Times New Roman" w:cstheme="minorHAnsi"/>
          <w:i/>
          <w:lang w:eastAsia="en-GB"/>
        </w:rPr>
      </w:pPr>
      <w:r w:rsidRPr="005602ED">
        <w:rPr>
          <w:rFonts w:eastAsia="Times New Roman" w:cstheme="minorHAnsi"/>
          <w:i/>
          <w:lang w:eastAsia="en-GB"/>
        </w:rPr>
        <w:t>"Now this, bhikkhus</w:t>
      </w:r>
      <w:r w:rsidRPr="009A6CF5">
        <w:rPr>
          <w:rFonts w:eastAsia="Times New Roman" w:cstheme="minorHAnsi"/>
          <w:i/>
          <w:lang w:eastAsia="en-GB"/>
        </w:rPr>
        <w:t xml:space="preserve"> (monks)</w:t>
      </w:r>
      <w:r w:rsidRPr="005602ED">
        <w:rPr>
          <w:rFonts w:eastAsia="Times New Roman" w:cstheme="minorHAnsi"/>
          <w:i/>
          <w:lang w:eastAsia="en-GB"/>
        </w:rPr>
        <w:t>, is the noble truth of suffering: birth is</w:t>
      </w:r>
    </w:p>
    <w:p w:rsidR="009A6CF5" w:rsidRPr="005602ED" w:rsidRDefault="009A6CF5" w:rsidP="009A6C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right="567"/>
        <w:rPr>
          <w:rFonts w:eastAsia="Times New Roman" w:cstheme="minorHAnsi"/>
          <w:i/>
          <w:lang w:eastAsia="en-GB"/>
        </w:rPr>
      </w:pPr>
      <w:r w:rsidRPr="005602ED">
        <w:rPr>
          <w:rFonts w:eastAsia="Times New Roman" w:cstheme="minorHAnsi"/>
          <w:i/>
          <w:lang w:eastAsia="en-GB"/>
        </w:rPr>
        <w:t xml:space="preserve"> </w:t>
      </w:r>
      <w:r w:rsidRPr="009A6CF5">
        <w:rPr>
          <w:rFonts w:eastAsia="Times New Roman" w:cstheme="minorHAnsi"/>
          <w:i/>
          <w:lang w:eastAsia="en-GB"/>
        </w:rPr>
        <w:t>Suffering</w:t>
      </w:r>
      <w:r w:rsidRPr="005602ED">
        <w:rPr>
          <w:rFonts w:eastAsia="Times New Roman" w:cstheme="minorHAnsi"/>
          <w:i/>
          <w:lang w:eastAsia="en-GB"/>
        </w:rPr>
        <w:t xml:space="preserve">, aging is suffering, illness is suffering, </w:t>
      </w:r>
      <w:r w:rsidRPr="009A6CF5">
        <w:rPr>
          <w:rFonts w:eastAsia="Times New Roman" w:cstheme="minorHAnsi"/>
          <w:i/>
          <w:lang w:eastAsia="en-GB"/>
        </w:rPr>
        <w:t>and death</w:t>
      </w:r>
      <w:r w:rsidRPr="005602ED">
        <w:rPr>
          <w:rFonts w:eastAsia="Times New Roman" w:cstheme="minorHAnsi"/>
          <w:i/>
          <w:lang w:eastAsia="en-GB"/>
        </w:rPr>
        <w:t xml:space="preserve"> is</w:t>
      </w:r>
    </w:p>
    <w:p w:rsidR="009A6CF5" w:rsidRPr="005602ED" w:rsidRDefault="009A6CF5" w:rsidP="009A6C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right="567"/>
        <w:rPr>
          <w:rFonts w:eastAsia="Times New Roman" w:cstheme="minorHAnsi"/>
          <w:i/>
          <w:lang w:eastAsia="en-GB"/>
        </w:rPr>
      </w:pPr>
      <w:r w:rsidRPr="005602ED">
        <w:rPr>
          <w:rFonts w:eastAsia="Times New Roman" w:cstheme="minorHAnsi"/>
          <w:i/>
          <w:lang w:eastAsia="en-GB"/>
        </w:rPr>
        <w:t xml:space="preserve"> </w:t>
      </w:r>
      <w:r w:rsidRPr="009A6CF5">
        <w:rPr>
          <w:rFonts w:eastAsia="Times New Roman" w:cstheme="minorHAnsi"/>
          <w:i/>
          <w:lang w:eastAsia="en-GB"/>
        </w:rPr>
        <w:t>Suffering</w:t>
      </w:r>
      <w:r w:rsidRPr="005602ED">
        <w:rPr>
          <w:rFonts w:eastAsia="Times New Roman" w:cstheme="minorHAnsi"/>
          <w:i/>
          <w:lang w:eastAsia="en-GB"/>
        </w:rPr>
        <w:t>; union with what is displeasing is suffering; separation</w:t>
      </w:r>
    </w:p>
    <w:p w:rsidR="009A6CF5" w:rsidRPr="005602ED" w:rsidRDefault="009A6CF5" w:rsidP="009A6C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right="567"/>
        <w:rPr>
          <w:rFonts w:eastAsia="Times New Roman" w:cstheme="minorHAnsi"/>
          <w:i/>
          <w:lang w:eastAsia="en-GB"/>
        </w:rPr>
      </w:pPr>
      <w:r w:rsidRPr="005602ED">
        <w:rPr>
          <w:rFonts w:eastAsia="Times New Roman" w:cstheme="minorHAnsi"/>
          <w:i/>
          <w:lang w:eastAsia="en-GB"/>
        </w:rPr>
        <w:t xml:space="preserve"> from what is pleasing is suffering; not to get what one wants is</w:t>
      </w:r>
    </w:p>
    <w:p w:rsidR="009A6CF5" w:rsidRPr="007B1F0A" w:rsidRDefault="009A6CF5" w:rsidP="007B1F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right="567"/>
        <w:rPr>
          <w:rFonts w:eastAsia="Times New Roman" w:cstheme="minorHAnsi"/>
          <w:i/>
          <w:lang w:eastAsia="en-GB"/>
        </w:rPr>
      </w:pPr>
      <w:r w:rsidRPr="005602ED">
        <w:rPr>
          <w:rFonts w:eastAsia="Times New Roman" w:cstheme="minorHAnsi"/>
          <w:i/>
          <w:lang w:eastAsia="en-GB"/>
        </w:rPr>
        <w:t xml:space="preserve"> </w:t>
      </w:r>
      <w:proofErr w:type="gramStart"/>
      <w:r w:rsidRPr="005602ED">
        <w:rPr>
          <w:rFonts w:eastAsia="Times New Roman" w:cstheme="minorHAnsi"/>
          <w:i/>
          <w:lang w:eastAsia="en-GB"/>
        </w:rPr>
        <w:t>sufferi</w:t>
      </w:r>
      <w:r w:rsidRPr="009A6CF5">
        <w:rPr>
          <w:rFonts w:eastAsia="Times New Roman" w:cstheme="minorHAnsi"/>
          <w:i/>
          <w:lang w:eastAsia="en-GB"/>
        </w:rPr>
        <w:t>ng</w:t>
      </w:r>
      <w:proofErr w:type="gramEnd"/>
      <w:r w:rsidRPr="009A6CF5">
        <w:rPr>
          <w:rFonts w:eastAsia="Times New Roman" w:cstheme="minorHAnsi"/>
          <w:i/>
          <w:lang w:eastAsia="en-GB"/>
        </w:rPr>
        <w:t xml:space="preserve">; in brief, the five </w:t>
      </w:r>
      <w:proofErr w:type="spellStart"/>
      <w:r w:rsidR="00FF623E">
        <w:rPr>
          <w:rFonts w:eastAsia="Times New Roman" w:cstheme="minorHAnsi"/>
          <w:i/>
          <w:lang w:eastAsia="en-GB"/>
        </w:rPr>
        <w:t>s</w:t>
      </w:r>
      <w:r w:rsidRPr="009A6CF5">
        <w:rPr>
          <w:rFonts w:eastAsia="Times New Roman" w:cstheme="minorHAnsi"/>
          <w:i/>
          <w:lang w:eastAsia="en-GB"/>
        </w:rPr>
        <w:t>khandas</w:t>
      </w:r>
      <w:proofErr w:type="spellEnd"/>
      <w:r w:rsidRPr="005602ED">
        <w:rPr>
          <w:rFonts w:eastAsia="Times New Roman" w:cstheme="minorHAnsi"/>
          <w:i/>
          <w:lang w:eastAsia="en-GB"/>
        </w:rPr>
        <w:t xml:space="preserve"> subject to clinging are </w:t>
      </w:r>
      <w:r w:rsidR="008D69EA" w:rsidRPr="005602ED">
        <w:rPr>
          <w:rFonts w:eastAsia="Times New Roman" w:cstheme="minorHAnsi"/>
          <w:i/>
          <w:lang w:eastAsia="en-GB"/>
        </w:rPr>
        <w:t>Suffering</w:t>
      </w:r>
      <w:r w:rsidRPr="005602ED">
        <w:rPr>
          <w:rFonts w:eastAsia="Times New Roman" w:cstheme="minorHAnsi"/>
          <w:i/>
          <w:lang w:eastAsia="en-GB"/>
        </w:rPr>
        <w:t>.</w:t>
      </w:r>
      <w:r w:rsidRPr="009A6CF5">
        <w:rPr>
          <w:rFonts w:eastAsia="Times New Roman" w:cstheme="minorHAnsi"/>
          <w:i/>
          <w:lang w:eastAsia="en-GB"/>
        </w:rPr>
        <w:t>”</w:t>
      </w:r>
      <w:r w:rsidR="004F348B">
        <w:rPr>
          <w:rStyle w:val="FootnoteReference"/>
          <w:rFonts w:eastAsia="Times New Roman" w:cstheme="minorHAnsi"/>
          <w:i/>
          <w:lang w:eastAsia="en-GB"/>
        </w:rPr>
        <w:footnoteReference w:id="7"/>
      </w:r>
      <w:r>
        <w:rPr>
          <w:rFonts w:eastAsia="Times New Roman" w:cstheme="minorHAnsi"/>
          <w:lang w:eastAsia="en-GB"/>
        </w:rPr>
        <w:t xml:space="preserve"> </w:t>
      </w:r>
    </w:p>
    <w:p w:rsidR="009A6CF5" w:rsidRDefault="009A6CF5"/>
    <w:p w:rsidR="00172348" w:rsidRDefault="00172348">
      <w:r>
        <w:t xml:space="preserve">It is within the first of the four noble truths that </w:t>
      </w:r>
      <w:r w:rsidR="00F83BE8">
        <w:t>Siddhartha introduces us</w:t>
      </w:r>
      <w:r>
        <w:t xml:space="preserve"> to the </w:t>
      </w:r>
      <w:r w:rsidR="00F83BE8">
        <w:t>“</w:t>
      </w:r>
      <w:r w:rsidR="00F83BE8">
        <w:rPr>
          <w:i/>
        </w:rPr>
        <w:t xml:space="preserve">Five </w:t>
      </w:r>
      <w:proofErr w:type="spellStart"/>
      <w:r w:rsidR="00F83BE8">
        <w:rPr>
          <w:i/>
        </w:rPr>
        <w:t>Sk</w:t>
      </w:r>
      <w:r w:rsidRPr="00172348">
        <w:rPr>
          <w:i/>
        </w:rPr>
        <w:t>handas</w:t>
      </w:r>
      <w:proofErr w:type="spellEnd"/>
      <w:r w:rsidR="00F83BE8">
        <w:rPr>
          <w:i/>
        </w:rPr>
        <w:t>”</w:t>
      </w:r>
      <w:r w:rsidRPr="00172348">
        <w:rPr>
          <w:i/>
        </w:rPr>
        <w:t xml:space="preserve"> </w:t>
      </w:r>
      <w:r>
        <w:t xml:space="preserve">(or </w:t>
      </w:r>
      <w:r w:rsidRPr="0058520A">
        <w:rPr>
          <w:i/>
        </w:rPr>
        <w:t>“Bundles”</w:t>
      </w:r>
      <w:r>
        <w:t xml:space="preserve">), these of course are </w:t>
      </w:r>
      <w:r w:rsidRPr="00172348">
        <w:rPr>
          <w:i/>
        </w:rPr>
        <w:t>form, feelings/ sensation, perception, mental formations and consciousness</w:t>
      </w:r>
      <w:r>
        <w:t>. Being perceived similarly to Buddhists as the five senses are to</w:t>
      </w:r>
      <w:r w:rsidR="004D565E">
        <w:t xml:space="preserve"> </w:t>
      </w:r>
      <w:r>
        <w:t xml:space="preserve">non-Buddhists, it is these </w:t>
      </w:r>
      <w:r w:rsidRPr="00223823">
        <w:rPr>
          <w:i/>
        </w:rPr>
        <w:t xml:space="preserve">five </w:t>
      </w:r>
      <w:proofErr w:type="spellStart"/>
      <w:r w:rsidR="00FF623E">
        <w:rPr>
          <w:i/>
        </w:rPr>
        <w:t>s</w:t>
      </w:r>
      <w:r w:rsidRPr="0058520A">
        <w:rPr>
          <w:i/>
        </w:rPr>
        <w:t>khandas</w:t>
      </w:r>
      <w:proofErr w:type="spellEnd"/>
      <w:r>
        <w:t xml:space="preserve"> </w:t>
      </w:r>
      <w:r w:rsidR="00066F10">
        <w:t>(also referred to as “</w:t>
      </w:r>
      <w:proofErr w:type="spellStart"/>
      <w:r w:rsidR="00066F10" w:rsidRPr="00066F10">
        <w:rPr>
          <w:i/>
        </w:rPr>
        <w:t>nama-rupa</w:t>
      </w:r>
      <w:proofErr w:type="spellEnd"/>
      <w:r w:rsidR="00066F10">
        <w:t xml:space="preserve">”) </w:t>
      </w:r>
      <w:r>
        <w:t xml:space="preserve">that </w:t>
      </w:r>
      <w:r w:rsidR="00066F10">
        <w:t>“</w:t>
      </w:r>
      <w:proofErr w:type="spellStart"/>
      <w:r w:rsidR="00066F10">
        <w:rPr>
          <w:i/>
        </w:rPr>
        <w:t>A</w:t>
      </w:r>
      <w:r w:rsidRPr="00172348">
        <w:rPr>
          <w:i/>
        </w:rPr>
        <w:t>rhats</w:t>
      </w:r>
      <w:proofErr w:type="spellEnd"/>
      <w:r w:rsidR="00066F10">
        <w:rPr>
          <w:i/>
        </w:rPr>
        <w:t>”</w:t>
      </w:r>
      <w:r>
        <w:t xml:space="preserve"> (or “</w:t>
      </w:r>
      <w:r w:rsidRPr="008D69EA">
        <w:rPr>
          <w:i/>
        </w:rPr>
        <w:t>followers of the Buddha”</w:t>
      </w:r>
      <w:r>
        <w:t xml:space="preserve">) are required to understand and master if they hope to achieve enlightenment. </w:t>
      </w:r>
      <w:r w:rsidR="00736239">
        <w:t xml:space="preserve">The second of the </w:t>
      </w:r>
      <w:r w:rsidR="00736239" w:rsidRPr="00414336">
        <w:rPr>
          <w:i/>
        </w:rPr>
        <w:t>four noble truths</w:t>
      </w:r>
      <w:r w:rsidR="00736239">
        <w:t xml:space="preserve"> states that “there is an origin of suffering (which is attachment)” and the Buddha outlines it as such:</w:t>
      </w:r>
    </w:p>
    <w:p w:rsidR="00736239" w:rsidRPr="00414336" w:rsidRDefault="00736239" w:rsidP="007362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right="567"/>
        <w:rPr>
          <w:rFonts w:eastAsia="Times New Roman" w:cstheme="minorHAnsi"/>
          <w:i/>
          <w:lang w:eastAsia="en-GB"/>
        </w:rPr>
      </w:pPr>
      <w:r w:rsidRPr="00414336">
        <w:rPr>
          <w:rFonts w:eastAsia="Times New Roman" w:cstheme="minorHAnsi"/>
          <w:i/>
          <w:lang w:eastAsia="en-GB"/>
        </w:rPr>
        <w:t>"Now this, bhikkhus, is the noble truth of the origin of</w:t>
      </w:r>
    </w:p>
    <w:p w:rsidR="00736239" w:rsidRPr="00414336" w:rsidRDefault="00736239" w:rsidP="007362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right="567"/>
        <w:rPr>
          <w:rFonts w:eastAsia="Times New Roman" w:cstheme="minorHAnsi"/>
          <w:i/>
          <w:lang w:eastAsia="en-GB"/>
        </w:rPr>
      </w:pPr>
      <w:r w:rsidRPr="00414336">
        <w:rPr>
          <w:rFonts w:eastAsia="Times New Roman" w:cstheme="minorHAnsi"/>
          <w:i/>
          <w:lang w:eastAsia="en-GB"/>
        </w:rPr>
        <w:t xml:space="preserve"> </w:t>
      </w:r>
      <w:r w:rsidR="00384B29" w:rsidRPr="00414336">
        <w:rPr>
          <w:rFonts w:eastAsia="Times New Roman" w:cstheme="minorHAnsi"/>
          <w:i/>
          <w:lang w:eastAsia="en-GB"/>
        </w:rPr>
        <w:t>Suffering</w:t>
      </w:r>
      <w:r w:rsidRPr="00414336">
        <w:rPr>
          <w:rFonts w:eastAsia="Times New Roman" w:cstheme="minorHAnsi"/>
          <w:i/>
          <w:lang w:eastAsia="en-GB"/>
        </w:rPr>
        <w:t xml:space="preserve">: it is this </w:t>
      </w:r>
      <w:r w:rsidR="00384B29" w:rsidRPr="00414336">
        <w:rPr>
          <w:rFonts w:eastAsia="Times New Roman" w:cstheme="minorHAnsi"/>
          <w:i/>
          <w:lang w:eastAsia="en-GB"/>
        </w:rPr>
        <w:t xml:space="preserve">attachment </w:t>
      </w:r>
      <w:r w:rsidRPr="00414336">
        <w:rPr>
          <w:rFonts w:eastAsia="Times New Roman" w:cstheme="minorHAnsi"/>
          <w:i/>
          <w:lang w:eastAsia="en-GB"/>
        </w:rPr>
        <w:t>which leads to re-becoming,</w:t>
      </w:r>
    </w:p>
    <w:p w:rsidR="00736239" w:rsidRPr="00414336" w:rsidRDefault="00736239" w:rsidP="007362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right="567"/>
        <w:rPr>
          <w:rFonts w:eastAsia="Times New Roman" w:cstheme="minorHAnsi"/>
          <w:i/>
          <w:lang w:eastAsia="en-GB"/>
        </w:rPr>
      </w:pPr>
      <w:r w:rsidRPr="00414336">
        <w:rPr>
          <w:rFonts w:eastAsia="Times New Roman" w:cstheme="minorHAnsi"/>
          <w:i/>
          <w:lang w:eastAsia="en-GB"/>
        </w:rPr>
        <w:t xml:space="preserve"> </w:t>
      </w:r>
      <w:r w:rsidR="00384B29" w:rsidRPr="00414336">
        <w:rPr>
          <w:rFonts w:eastAsia="Times New Roman" w:cstheme="minorHAnsi"/>
          <w:i/>
          <w:lang w:eastAsia="en-GB"/>
        </w:rPr>
        <w:t>Accompanied</w:t>
      </w:r>
      <w:r w:rsidRPr="00414336">
        <w:rPr>
          <w:rFonts w:eastAsia="Times New Roman" w:cstheme="minorHAnsi"/>
          <w:i/>
          <w:lang w:eastAsia="en-GB"/>
        </w:rPr>
        <w:t xml:space="preserve"> by delight and lust, seeking delight here and there;</w:t>
      </w:r>
    </w:p>
    <w:p w:rsidR="00736239" w:rsidRPr="00414336" w:rsidRDefault="00384B29" w:rsidP="007362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right="567"/>
        <w:rPr>
          <w:rFonts w:eastAsia="Times New Roman" w:cstheme="minorHAnsi"/>
          <w:i/>
          <w:lang w:eastAsia="en-GB"/>
        </w:rPr>
      </w:pPr>
      <w:r w:rsidRPr="00414336">
        <w:rPr>
          <w:rFonts w:eastAsia="Times New Roman" w:cstheme="minorHAnsi"/>
          <w:i/>
          <w:lang w:eastAsia="en-GB"/>
        </w:rPr>
        <w:t xml:space="preserve"> That is, attachment to sensual pleasures, attachment to</w:t>
      </w:r>
      <w:r w:rsidR="00736239" w:rsidRPr="00414336">
        <w:rPr>
          <w:rFonts w:eastAsia="Times New Roman" w:cstheme="minorHAnsi"/>
          <w:i/>
          <w:lang w:eastAsia="en-GB"/>
        </w:rPr>
        <w:t xml:space="preserve"> becoming,</w:t>
      </w:r>
    </w:p>
    <w:p w:rsidR="00736239" w:rsidRPr="005602ED" w:rsidRDefault="00384B29" w:rsidP="007362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right="567"/>
        <w:rPr>
          <w:rFonts w:eastAsia="Times New Roman" w:cstheme="minorHAnsi"/>
          <w:lang w:eastAsia="en-GB"/>
        </w:rPr>
      </w:pPr>
      <w:r w:rsidRPr="00414336">
        <w:rPr>
          <w:rFonts w:eastAsia="Times New Roman" w:cstheme="minorHAnsi"/>
          <w:i/>
          <w:lang w:eastAsia="en-GB"/>
        </w:rPr>
        <w:t xml:space="preserve"> Attachment to</w:t>
      </w:r>
      <w:r w:rsidR="00736239" w:rsidRPr="00414336">
        <w:rPr>
          <w:rFonts w:eastAsia="Times New Roman" w:cstheme="minorHAnsi"/>
          <w:i/>
          <w:lang w:eastAsia="en-GB"/>
        </w:rPr>
        <w:t xml:space="preserve"> disbecoming.”</w:t>
      </w:r>
      <w:r w:rsidR="004F348B">
        <w:rPr>
          <w:rStyle w:val="FootnoteReference"/>
          <w:rFonts w:eastAsia="Times New Roman" w:cstheme="minorHAnsi"/>
          <w:i/>
          <w:lang w:eastAsia="en-GB"/>
        </w:rPr>
        <w:footnoteReference w:id="8"/>
      </w:r>
      <w:r w:rsidR="00736239">
        <w:rPr>
          <w:rFonts w:eastAsia="Times New Roman" w:cstheme="minorHAnsi"/>
          <w:lang w:eastAsia="en-GB"/>
        </w:rPr>
        <w:t xml:space="preserve"> </w:t>
      </w:r>
    </w:p>
    <w:p w:rsidR="00CE1647" w:rsidRDefault="00CE1647" w:rsidP="00FA4ACE"/>
    <w:p w:rsidR="00FA4ACE" w:rsidRDefault="00E16E47" w:rsidP="00FA4ACE">
      <w:r>
        <w:t xml:space="preserve">It is here that we are introduced to Siddhartha’s prime annunciation as to what he has perceived </w:t>
      </w:r>
      <w:r w:rsidR="00F83BE8">
        <w:t xml:space="preserve">through his enlightenment, that is, </w:t>
      </w:r>
      <w:r>
        <w:t>as to what causes the world</w:t>
      </w:r>
      <w:r w:rsidR="00F83BE8">
        <w:t xml:space="preserve">s evils and suffering, and this </w:t>
      </w:r>
      <w:r>
        <w:t xml:space="preserve">is the concept of </w:t>
      </w:r>
      <w:r w:rsidR="004229C7">
        <w:t>“</w:t>
      </w:r>
      <w:r>
        <w:t>attachment</w:t>
      </w:r>
      <w:r w:rsidR="004229C7">
        <w:t>”</w:t>
      </w:r>
      <w:r>
        <w:t>.</w:t>
      </w:r>
      <w:r w:rsidR="00E53481">
        <w:t xml:space="preserve"> </w:t>
      </w:r>
      <w:r w:rsidR="00D026E2">
        <w:t xml:space="preserve">The concept of </w:t>
      </w:r>
      <w:r w:rsidR="00D82C5C">
        <w:t>“</w:t>
      </w:r>
      <w:r w:rsidR="00D026E2">
        <w:t>attachment</w:t>
      </w:r>
      <w:r w:rsidR="00D82C5C">
        <w:t>”</w:t>
      </w:r>
      <w:r w:rsidR="00EE61C4">
        <w:t xml:space="preserve"> (or “</w:t>
      </w:r>
      <w:proofErr w:type="spellStart"/>
      <w:r w:rsidR="00EE61C4" w:rsidRPr="00EE61C4">
        <w:rPr>
          <w:i/>
        </w:rPr>
        <w:t>tanha</w:t>
      </w:r>
      <w:proofErr w:type="spellEnd"/>
      <w:r w:rsidR="00EE61C4">
        <w:t>”)</w:t>
      </w:r>
      <w:r w:rsidR="00223823">
        <w:t xml:space="preserve">, </w:t>
      </w:r>
      <w:r w:rsidR="00E96001">
        <w:t xml:space="preserve">being </w:t>
      </w:r>
      <w:r w:rsidR="00223823">
        <w:t xml:space="preserve">simply put, means that humanity as a whole is far too </w:t>
      </w:r>
      <w:r w:rsidR="004A276F">
        <w:t xml:space="preserve">self-centred </w:t>
      </w:r>
      <w:r w:rsidR="00223823">
        <w:t xml:space="preserve">for its own good, </w:t>
      </w:r>
      <w:r w:rsidR="00A0394D">
        <w:t xml:space="preserve">our </w:t>
      </w:r>
      <w:r w:rsidR="00223823">
        <w:t xml:space="preserve">selfishness and attachment to ideas of doing well in this world and satisfying cravings of the body are somehow linked to humanity not </w:t>
      </w:r>
      <w:r w:rsidR="00C940F0">
        <w:t>being able to b</w:t>
      </w:r>
      <w:r w:rsidR="00D026E2">
        <w:t>reak free of what Buddhism narrows down to</w:t>
      </w:r>
      <w:r w:rsidR="00C940F0">
        <w:t xml:space="preserve"> “</w:t>
      </w:r>
      <w:r w:rsidR="00C940F0" w:rsidRPr="00C940F0">
        <w:rPr>
          <w:i/>
        </w:rPr>
        <w:t>the three poisons</w:t>
      </w:r>
      <w:r w:rsidR="00D026E2">
        <w:rPr>
          <w:i/>
        </w:rPr>
        <w:t>/ negative emotions</w:t>
      </w:r>
      <w:r w:rsidR="00C940F0">
        <w:t>” or “</w:t>
      </w:r>
      <w:r w:rsidR="00C940F0" w:rsidRPr="00C940F0">
        <w:rPr>
          <w:i/>
        </w:rPr>
        <w:t>Kleshas</w:t>
      </w:r>
      <w:r w:rsidR="00C940F0">
        <w:t xml:space="preserve"> “(which are </w:t>
      </w:r>
      <w:r w:rsidR="00C940F0" w:rsidRPr="00C940F0">
        <w:rPr>
          <w:i/>
        </w:rPr>
        <w:t>attachment</w:t>
      </w:r>
      <w:r w:rsidR="0022107D">
        <w:rPr>
          <w:i/>
        </w:rPr>
        <w:t>, ignorance and ill-</w:t>
      </w:r>
      <w:r w:rsidR="00132BF9">
        <w:rPr>
          <w:i/>
        </w:rPr>
        <w:t>will</w:t>
      </w:r>
      <w:r w:rsidR="004F348B">
        <w:rPr>
          <w:rStyle w:val="FootnoteReference"/>
          <w:i/>
        </w:rPr>
        <w:footnoteReference w:id="9"/>
      </w:r>
      <w:r w:rsidR="00EB538A">
        <w:rPr>
          <w:i/>
        </w:rPr>
        <w:t xml:space="preserve">) </w:t>
      </w:r>
      <w:r w:rsidR="00D82C5C">
        <w:t xml:space="preserve">and these in turn create suffering on the earth and bind people to </w:t>
      </w:r>
      <w:r w:rsidR="00D82C5C" w:rsidRPr="00D82C5C">
        <w:rPr>
          <w:i/>
        </w:rPr>
        <w:t>Samsara</w:t>
      </w:r>
      <w:r w:rsidR="00D82C5C">
        <w:t xml:space="preserve">. </w:t>
      </w:r>
      <w:r w:rsidR="00C940F0">
        <w:t xml:space="preserve"> </w:t>
      </w:r>
      <w:r w:rsidR="00DE0791" w:rsidRPr="00F83BE8">
        <w:rPr>
          <w:i/>
        </w:rPr>
        <w:t>Samsara</w:t>
      </w:r>
      <w:r w:rsidR="00DE0791">
        <w:t xml:space="preserve"> in itself is this current earth or plane of existence we inhabit, in which we through ignorance of the true nature of reality are bound by our not extinguishing the flame consciousness or “self” as the Buddha claimed</w:t>
      </w:r>
      <w:r w:rsidR="00DE0791" w:rsidRPr="00EB538A">
        <w:t xml:space="preserve"> to</w:t>
      </w:r>
      <w:r w:rsidR="00EB538A">
        <w:rPr>
          <w:rStyle w:val="FootnoteReference"/>
        </w:rPr>
        <w:footnoteReference w:id="10"/>
      </w:r>
      <w:r w:rsidR="00DE0791">
        <w:t xml:space="preserve">. Samsara is also linked to a key theological concept of Buddhism known as </w:t>
      </w:r>
      <w:r w:rsidR="00C35120">
        <w:t xml:space="preserve">the doctrine of </w:t>
      </w:r>
      <w:r w:rsidR="001D548F">
        <w:t>“</w:t>
      </w:r>
      <w:r w:rsidR="00C35120">
        <w:t>universal un-satisfactoriness</w:t>
      </w:r>
      <w:r w:rsidR="001D548F">
        <w:t>”</w:t>
      </w:r>
      <w:r w:rsidR="00C35120">
        <w:t xml:space="preserve">, which is categorised into </w:t>
      </w:r>
      <w:r w:rsidR="001D548F">
        <w:t>“</w:t>
      </w:r>
      <w:r w:rsidR="00C35120">
        <w:t>three marks</w:t>
      </w:r>
      <w:r w:rsidR="001D548F">
        <w:t>”</w:t>
      </w:r>
      <w:r w:rsidR="00C35120">
        <w:t xml:space="preserve">, which are </w:t>
      </w:r>
      <w:proofErr w:type="spellStart"/>
      <w:r w:rsidR="00C35120" w:rsidRPr="00C35120">
        <w:rPr>
          <w:i/>
        </w:rPr>
        <w:t>anica</w:t>
      </w:r>
      <w:proofErr w:type="spellEnd"/>
      <w:r w:rsidR="00C35120">
        <w:t xml:space="preserve"> (impermanence), </w:t>
      </w:r>
      <w:proofErr w:type="spellStart"/>
      <w:r w:rsidR="00C35120" w:rsidRPr="00C35120">
        <w:rPr>
          <w:i/>
        </w:rPr>
        <w:t>anatta</w:t>
      </w:r>
      <w:proofErr w:type="spellEnd"/>
      <w:r w:rsidR="00C35120">
        <w:t xml:space="preserve"> (no soul), and d</w:t>
      </w:r>
      <w:r w:rsidR="00C35120" w:rsidRPr="00C35120">
        <w:rPr>
          <w:i/>
        </w:rPr>
        <w:t>ukkha</w:t>
      </w:r>
      <w:r w:rsidR="00C35120">
        <w:t xml:space="preserve"> (suffering/ un-satisfactoriness), it is by this doctrine that the Buddha states that all beings (even divine ones) are subjected to the laws of death, rebirth and suffering if they do not attain </w:t>
      </w:r>
      <w:r w:rsidR="00C35120" w:rsidRPr="00F83BE8">
        <w:rPr>
          <w:i/>
        </w:rPr>
        <w:t>Nirvana</w:t>
      </w:r>
      <w:r w:rsidR="00EB538A">
        <w:rPr>
          <w:rStyle w:val="FootnoteReference"/>
        </w:rPr>
        <w:footnoteReference w:id="11"/>
      </w:r>
      <w:r w:rsidR="00C35120">
        <w:t xml:space="preserve">. </w:t>
      </w:r>
      <w:r w:rsidR="00953580">
        <w:t>What is more, li</w:t>
      </w:r>
      <w:r w:rsidR="00A3660B">
        <w:t xml:space="preserve">nked into the cycle of </w:t>
      </w:r>
      <w:r w:rsidR="00A3660B" w:rsidRPr="0039063C">
        <w:rPr>
          <w:i/>
        </w:rPr>
        <w:t>samsara</w:t>
      </w:r>
      <w:r w:rsidR="00A3660B">
        <w:t xml:space="preserve"> are the concepts </w:t>
      </w:r>
      <w:r w:rsidR="00953580">
        <w:t xml:space="preserve">of </w:t>
      </w:r>
      <w:r w:rsidR="00A3660B">
        <w:t xml:space="preserve"> “</w:t>
      </w:r>
      <w:r w:rsidR="00100C42">
        <w:t>I</w:t>
      </w:r>
      <w:r w:rsidR="00A3660B">
        <w:t>nterdependent origination” (</w:t>
      </w:r>
      <w:r w:rsidR="00A3660B" w:rsidRPr="00100C42">
        <w:rPr>
          <w:i/>
        </w:rPr>
        <w:t>pratityasamutpada</w:t>
      </w:r>
      <w:r w:rsidR="00A3660B">
        <w:t>), that is, the concept that all conditioned things and events come into being as a result of the interaction of various causes and conditions</w:t>
      </w:r>
      <w:r w:rsidR="00EB538A">
        <w:rPr>
          <w:rStyle w:val="FootnoteReference"/>
        </w:rPr>
        <w:footnoteReference w:id="12"/>
      </w:r>
      <w:r w:rsidR="00D77F0B">
        <w:t>, and</w:t>
      </w:r>
      <w:r w:rsidR="00100C42">
        <w:t xml:space="preserve"> also</w:t>
      </w:r>
      <w:r w:rsidR="00D77F0B">
        <w:t xml:space="preserve"> there is</w:t>
      </w:r>
      <w:r w:rsidR="00A3660B">
        <w:t xml:space="preserve"> </w:t>
      </w:r>
      <w:r w:rsidR="00953580">
        <w:t>“</w:t>
      </w:r>
      <w:r w:rsidR="00100C42">
        <w:t>D</w:t>
      </w:r>
      <w:r w:rsidR="00953580">
        <w:t>ependant origination”</w:t>
      </w:r>
      <w:r w:rsidR="00100C42">
        <w:t>. In</w:t>
      </w:r>
      <w:r w:rsidR="00FA4ACE">
        <w:t xml:space="preserve"> understanding what “dependant origination” is, the Buddha </w:t>
      </w:r>
      <w:r w:rsidR="00D77F0B">
        <w:t>claims you have a chance of</w:t>
      </w:r>
      <w:r w:rsidR="00FA4ACE">
        <w:t xml:space="preserve"> attaining</w:t>
      </w:r>
      <w:r w:rsidR="00D77F0B">
        <w:t xml:space="preserve"> an</w:t>
      </w:r>
      <w:r w:rsidR="00FA4ACE">
        <w:t xml:space="preserve"> understanding of the “</w:t>
      </w:r>
      <w:proofErr w:type="spellStart"/>
      <w:r w:rsidR="008A08D1">
        <w:rPr>
          <w:i/>
        </w:rPr>
        <w:t>Dham</w:t>
      </w:r>
      <w:r w:rsidR="00FA4ACE" w:rsidRPr="00FA4ACE">
        <w:rPr>
          <w:i/>
        </w:rPr>
        <w:t>ma</w:t>
      </w:r>
      <w:proofErr w:type="spellEnd"/>
      <w:r w:rsidR="00FA4ACE">
        <w:t xml:space="preserve">” </w:t>
      </w:r>
      <w:r w:rsidR="00FA4ACE" w:rsidRPr="00FA4ACE">
        <w:rPr>
          <w:i/>
        </w:rPr>
        <w:t>(“cosmic law/ teaching</w:t>
      </w:r>
      <w:r w:rsidR="0007606D">
        <w:rPr>
          <w:i/>
        </w:rPr>
        <w:t>s on</w:t>
      </w:r>
      <w:r w:rsidR="00FA4ACE" w:rsidRPr="00FA4ACE">
        <w:rPr>
          <w:i/>
        </w:rPr>
        <w:t xml:space="preserve"> the </w:t>
      </w:r>
      <w:r w:rsidR="00FA4ACE" w:rsidRPr="00FA4ACE">
        <w:rPr>
          <w:i/>
        </w:rPr>
        <w:lastRenderedPageBreak/>
        <w:t>cosmic law”</w:t>
      </w:r>
      <w:r w:rsidR="00FA4ACE">
        <w:t xml:space="preserve">). The </w:t>
      </w:r>
      <w:r w:rsidR="00100C42">
        <w:t xml:space="preserve">Tibetan </w:t>
      </w:r>
      <w:r w:rsidR="00FA4ACE">
        <w:t xml:space="preserve">Dalai Lama, in his book titled </w:t>
      </w:r>
      <w:r w:rsidR="00FA4ACE" w:rsidRPr="00FA4ACE">
        <w:rPr>
          <w:i/>
        </w:rPr>
        <w:t>the four noble truths</w:t>
      </w:r>
      <w:r w:rsidR="00D77F0B">
        <w:t xml:space="preserve"> summarises “</w:t>
      </w:r>
      <w:r w:rsidR="005D3B11">
        <w:t>D</w:t>
      </w:r>
      <w:r w:rsidR="00FA4ACE">
        <w:t>ependant origination</w:t>
      </w:r>
      <w:r w:rsidR="00D77F0B">
        <w:t>”</w:t>
      </w:r>
      <w:r w:rsidR="00FA4ACE">
        <w:t xml:space="preserve"> in this way:</w:t>
      </w:r>
    </w:p>
    <w:p w:rsidR="00FA4ACE" w:rsidRDefault="005B318E" w:rsidP="00FA4ACE">
      <w:pPr>
        <w:ind w:left="567"/>
      </w:pPr>
      <w:r>
        <w:t>“</w:t>
      </w:r>
      <w:r w:rsidR="00FA4ACE">
        <w:t>All material objects can be understood in terms of how the parts compose the whole, and how the very idea of “whole” and “whole-ness” depends upon the existence of the parts. Such dependence clearl</w:t>
      </w:r>
      <w:r>
        <w:t>y exists in the physical world w</w:t>
      </w:r>
      <w:r w:rsidR="00FA4ACE">
        <w:t xml:space="preserve">hen you analyse things or by mentally breaking them down into their </w:t>
      </w:r>
      <w:r>
        <w:t>constitutive</w:t>
      </w:r>
      <w:r w:rsidR="00FA4ACE">
        <w:t xml:space="preserve"> parts,</w:t>
      </w:r>
      <w:r>
        <w:t xml:space="preserve"> when you do this</w:t>
      </w:r>
      <w:r w:rsidR="00FA4ACE">
        <w:t xml:space="preserve"> you come to the understanding that it is simply in dependence upon other factors that anything comes into being, there is nothing which has any independence or intrinsic value of its own</w:t>
      </w:r>
      <w:r>
        <w:t>. Whatever identity we give things is contingent on the interaction between our perception and reality itself”.</w:t>
      </w:r>
      <w:r w:rsidR="00EB538A">
        <w:rPr>
          <w:rStyle w:val="FootnoteReference"/>
        </w:rPr>
        <w:footnoteReference w:id="13"/>
      </w:r>
      <w:r>
        <w:t xml:space="preserve"> </w:t>
      </w:r>
    </w:p>
    <w:p w:rsidR="00E16E47" w:rsidRDefault="00CE1647">
      <w:r>
        <w:t>I</w:t>
      </w:r>
      <w:r w:rsidR="009B1F23">
        <w:t>t is from this concept then of D</w:t>
      </w:r>
      <w:r>
        <w:t>ependant origination</w:t>
      </w:r>
      <w:r w:rsidR="00094639">
        <w:t>, which in relation to a person</w:t>
      </w:r>
      <w:r w:rsidR="004D565E">
        <w:t xml:space="preserve"> there is also</w:t>
      </w:r>
      <w:r w:rsidR="00094639">
        <w:t xml:space="preserve"> </w:t>
      </w:r>
      <w:r w:rsidR="009B1F23">
        <w:t>“</w:t>
      </w:r>
      <w:r w:rsidR="00094639">
        <w:t>twelve links</w:t>
      </w:r>
      <w:r w:rsidR="009B1F23">
        <w:t>”</w:t>
      </w:r>
      <w:r w:rsidR="004D565E">
        <w:t>,</w:t>
      </w:r>
      <w:r w:rsidR="001C2581">
        <w:t xml:space="preserve"> with </w:t>
      </w:r>
      <w:r w:rsidR="006A1788">
        <w:t>each</w:t>
      </w:r>
      <w:r w:rsidR="001C2581">
        <w:t xml:space="preserve"> link</w:t>
      </w:r>
      <w:r w:rsidR="006A1788">
        <w:t xml:space="preserve"> play</w:t>
      </w:r>
      <w:r w:rsidR="001C2581">
        <w:t>ing</w:t>
      </w:r>
      <w:r w:rsidR="006A1788">
        <w:t xml:space="preserve"> a part in holding this</w:t>
      </w:r>
      <w:r w:rsidR="00094639">
        <w:t xml:space="preserve"> person in </w:t>
      </w:r>
      <w:r w:rsidR="00094639" w:rsidRPr="009B1F23">
        <w:rPr>
          <w:i/>
        </w:rPr>
        <w:t xml:space="preserve">samsara </w:t>
      </w:r>
      <w:r w:rsidR="00094639">
        <w:t>(ignorance, attachment, and desire to name a few)</w:t>
      </w:r>
      <w:r>
        <w:t xml:space="preserve">, </w:t>
      </w:r>
      <w:r w:rsidR="006A1788">
        <w:t>that we get come to another related piece of Buddhist philosophy</w:t>
      </w:r>
      <w:r w:rsidR="001C2581">
        <w:t xml:space="preserve"> with</w:t>
      </w:r>
      <w:r w:rsidR="006A1788">
        <w:t xml:space="preserve"> the idea of the “Karmic law of cause and effect”. The </w:t>
      </w:r>
      <w:r w:rsidR="006A1788" w:rsidRPr="009B1F23">
        <w:rPr>
          <w:i/>
        </w:rPr>
        <w:t>Karmic law</w:t>
      </w:r>
      <w:r w:rsidR="006A1788">
        <w:t xml:space="preserve"> in essence dictates that pain and suffering arise from results of negative actions, thoughts and behaviour, and to experience the opposite of pain</w:t>
      </w:r>
      <w:r w:rsidR="009B1F23">
        <w:t xml:space="preserve"> and suffering (happiness)</w:t>
      </w:r>
      <w:r w:rsidR="006A1788">
        <w:t xml:space="preserve"> we must practice </w:t>
      </w:r>
      <w:r w:rsidR="001C2581">
        <w:t xml:space="preserve">the opposites of what brings suffering </w:t>
      </w:r>
      <w:r w:rsidR="006A1788">
        <w:t>into being, that is of course positive actions, thoughts and emotions</w:t>
      </w:r>
      <w:r w:rsidR="00EB538A">
        <w:rPr>
          <w:rStyle w:val="FootnoteReference"/>
        </w:rPr>
        <w:footnoteReference w:id="14"/>
      </w:r>
      <w:r w:rsidR="006A1788">
        <w:t xml:space="preserve">. </w:t>
      </w:r>
      <w:r w:rsidR="00113907">
        <w:t>It is from understanding perhaps the</w:t>
      </w:r>
      <w:r w:rsidR="00F17C6E">
        <w:t>se</w:t>
      </w:r>
      <w:r w:rsidR="00113907">
        <w:t xml:space="preserve"> aspects of Buddhism such as the beliefs in the Karmic law that we come to understand the </w:t>
      </w:r>
      <w:r w:rsidR="001C2581">
        <w:t>self-help nature of Buddhism’s</w:t>
      </w:r>
      <w:r w:rsidR="00113907">
        <w:t xml:space="preserve"> salvific plan</w:t>
      </w:r>
      <w:r w:rsidR="00D9423A">
        <w:t xml:space="preserve">, in which you </w:t>
      </w:r>
      <w:r w:rsidR="001C2581">
        <w:t xml:space="preserve">personally must strive to </w:t>
      </w:r>
      <w:r w:rsidR="00D9423A">
        <w:t>extinguish that thing from which suffering arises, which is “the self”</w:t>
      </w:r>
      <w:r w:rsidR="00113907">
        <w:t xml:space="preserve">. </w:t>
      </w:r>
      <w:r w:rsidR="002E18BE">
        <w:t xml:space="preserve">The nature of the self-help </w:t>
      </w:r>
      <w:r w:rsidR="001C2581">
        <w:t xml:space="preserve">plan </w:t>
      </w:r>
      <w:r w:rsidR="002E18BE">
        <w:t>consists in what Buddhists call “</w:t>
      </w:r>
      <w:proofErr w:type="spellStart"/>
      <w:r w:rsidR="002E18BE" w:rsidRPr="002E18BE">
        <w:rPr>
          <w:i/>
        </w:rPr>
        <w:t>Vayama</w:t>
      </w:r>
      <w:proofErr w:type="spellEnd"/>
      <w:r w:rsidR="002E18BE">
        <w:t xml:space="preserve">” or “exertion”, in which </w:t>
      </w:r>
      <w:proofErr w:type="spellStart"/>
      <w:r w:rsidR="002E18BE" w:rsidRPr="002E18BE">
        <w:rPr>
          <w:i/>
        </w:rPr>
        <w:t>viriya</w:t>
      </w:r>
      <w:proofErr w:type="spellEnd"/>
      <w:r w:rsidR="002E18BE">
        <w:t xml:space="preserve"> (energy, </w:t>
      </w:r>
      <w:proofErr w:type="spellStart"/>
      <w:r w:rsidR="002E18BE" w:rsidRPr="002E18BE">
        <w:rPr>
          <w:i/>
        </w:rPr>
        <w:t>padhana</w:t>
      </w:r>
      <w:proofErr w:type="spellEnd"/>
      <w:r w:rsidR="002E18BE">
        <w:t xml:space="preserve"> (effort), </w:t>
      </w:r>
      <w:proofErr w:type="spellStart"/>
      <w:r w:rsidR="002E18BE" w:rsidRPr="002E18BE">
        <w:rPr>
          <w:i/>
        </w:rPr>
        <w:t>parakkama</w:t>
      </w:r>
      <w:proofErr w:type="spellEnd"/>
      <w:r w:rsidR="002E18BE" w:rsidRPr="002E18BE">
        <w:rPr>
          <w:i/>
        </w:rPr>
        <w:t xml:space="preserve"> </w:t>
      </w:r>
      <w:r w:rsidR="002E18BE">
        <w:t xml:space="preserve">(application of will) and </w:t>
      </w:r>
      <w:proofErr w:type="spellStart"/>
      <w:r w:rsidR="002E18BE" w:rsidRPr="002E18BE">
        <w:rPr>
          <w:i/>
        </w:rPr>
        <w:t>utthana</w:t>
      </w:r>
      <w:proofErr w:type="spellEnd"/>
      <w:r w:rsidR="002E18BE">
        <w:t xml:space="preserve"> (initiative) are all doctrinally required </w:t>
      </w:r>
      <w:r w:rsidR="001C2581">
        <w:t xml:space="preserve">to be kept </w:t>
      </w:r>
      <w:r w:rsidR="002E18BE">
        <w:t>in order for you to achieve any real gains from participation in the religion of Buddhism</w:t>
      </w:r>
      <w:r w:rsidR="001C2581">
        <w:t>,</w:t>
      </w:r>
      <w:r w:rsidR="00F17C6E">
        <w:t xml:space="preserve"> and </w:t>
      </w:r>
      <w:r w:rsidR="001C2581">
        <w:t xml:space="preserve">certainly in order for you to achieve </w:t>
      </w:r>
      <w:r w:rsidR="00F17C6E">
        <w:t>release from attachment</w:t>
      </w:r>
      <w:r w:rsidR="001C2581">
        <w:t xml:space="preserve"> and </w:t>
      </w:r>
      <w:r w:rsidR="001C2581" w:rsidRPr="001C2581">
        <w:rPr>
          <w:i/>
        </w:rPr>
        <w:t>Samsara</w:t>
      </w:r>
      <w:r w:rsidR="00EB538A">
        <w:rPr>
          <w:rStyle w:val="FootnoteReference"/>
        </w:rPr>
        <w:footnoteReference w:id="15"/>
      </w:r>
      <w:r w:rsidR="00EB538A">
        <w:t>.</w:t>
      </w:r>
    </w:p>
    <w:p w:rsidR="002508F5" w:rsidRDefault="002508F5">
      <w:r>
        <w:t xml:space="preserve">The theological concepts interwoven into the third of the </w:t>
      </w:r>
      <w:r w:rsidRPr="002508F5">
        <w:rPr>
          <w:i/>
        </w:rPr>
        <w:t>four noble truths</w:t>
      </w:r>
      <w:r>
        <w:t xml:space="preserve"> have already been covered in the previous paragraph of this essay, but nonetheless, as the </w:t>
      </w:r>
      <w:r w:rsidRPr="00543B9B">
        <w:rPr>
          <w:i/>
        </w:rPr>
        <w:t>four noble truths</w:t>
      </w:r>
      <w:r>
        <w:t xml:space="preserve"> are of great importance in the answering of the essay question, I will quote it nonetheless: </w:t>
      </w:r>
    </w:p>
    <w:p w:rsidR="002508F5" w:rsidRPr="002508F5" w:rsidRDefault="002508F5" w:rsidP="002508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right="567"/>
        <w:rPr>
          <w:rFonts w:eastAsia="Times New Roman" w:cstheme="minorHAnsi"/>
          <w:lang w:eastAsia="en-GB"/>
        </w:rPr>
      </w:pPr>
      <w:r w:rsidRPr="005602ED">
        <w:rPr>
          <w:rFonts w:ascii="Helvetica" w:eastAsia="Times New Roman" w:hAnsi="Helvetica" w:cs="Helvetica"/>
          <w:sz w:val="24"/>
          <w:szCs w:val="24"/>
          <w:lang w:eastAsia="en-GB"/>
        </w:rPr>
        <w:t>"</w:t>
      </w:r>
      <w:r w:rsidRPr="002508F5">
        <w:rPr>
          <w:rFonts w:eastAsia="Times New Roman" w:cstheme="minorHAnsi"/>
          <w:lang w:eastAsia="en-GB"/>
        </w:rPr>
        <w:t>Now this, bhikkhus, is the noble truth of the cessation of</w:t>
      </w:r>
    </w:p>
    <w:p w:rsidR="002508F5" w:rsidRPr="002508F5" w:rsidRDefault="002508F5" w:rsidP="002508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right="567"/>
        <w:rPr>
          <w:rFonts w:eastAsia="Times New Roman" w:cstheme="minorHAnsi"/>
          <w:lang w:eastAsia="en-GB"/>
        </w:rPr>
      </w:pPr>
      <w:r w:rsidRPr="002508F5">
        <w:rPr>
          <w:rFonts w:eastAsia="Times New Roman" w:cstheme="minorHAnsi"/>
          <w:lang w:eastAsia="en-GB"/>
        </w:rPr>
        <w:t xml:space="preserve"> suffering: it is the </w:t>
      </w:r>
      <w:r w:rsidR="00400D6D" w:rsidRPr="002508F5">
        <w:rPr>
          <w:rFonts w:eastAsia="Times New Roman" w:cstheme="minorHAnsi"/>
          <w:lang w:eastAsia="en-GB"/>
        </w:rPr>
        <w:t>remainder</w:t>
      </w:r>
      <w:r w:rsidR="00400D6D">
        <w:rPr>
          <w:rFonts w:eastAsia="Times New Roman" w:cstheme="minorHAnsi"/>
          <w:lang w:eastAsia="en-GB"/>
        </w:rPr>
        <w:t>-</w:t>
      </w:r>
      <w:r w:rsidR="00400D6D" w:rsidRPr="002508F5">
        <w:rPr>
          <w:rFonts w:eastAsia="Times New Roman" w:cstheme="minorHAnsi"/>
          <w:lang w:eastAsia="en-GB"/>
        </w:rPr>
        <w:t>less</w:t>
      </w:r>
      <w:r w:rsidRPr="002508F5">
        <w:rPr>
          <w:rFonts w:eastAsia="Times New Roman" w:cstheme="minorHAnsi"/>
          <w:lang w:eastAsia="en-GB"/>
        </w:rPr>
        <w:t xml:space="preserve"> fading away and cessation of</w:t>
      </w:r>
    </w:p>
    <w:p w:rsidR="002508F5" w:rsidRPr="002508F5" w:rsidRDefault="002508F5" w:rsidP="002508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right="567"/>
        <w:rPr>
          <w:rFonts w:eastAsia="Times New Roman" w:cstheme="minorHAnsi"/>
          <w:lang w:eastAsia="en-GB"/>
        </w:rPr>
      </w:pPr>
      <w:r w:rsidRPr="002508F5">
        <w:rPr>
          <w:rFonts w:eastAsia="Times New Roman" w:cstheme="minorHAnsi"/>
          <w:lang w:eastAsia="en-GB"/>
        </w:rPr>
        <w:t xml:space="preserve"> that same craving, the giving up and relinquishing of it, freedom</w:t>
      </w:r>
    </w:p>
    <w:p w:rsidR="002508F5" w:rsidRPr="002508F5" w:rsidRDefault="002508F5" w:rsidP="002508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right="567"/>
        <w:rPr>
          <w:rFonts w:eastAsia="Times New Roman" w:cstheme="minorHAnsi"/>
          <w:lang w:eastAsia="en-GB"/>
        </w:rPr>
      </w:pPr>
      <w:r w:rsidRPr="002508F5">
        <w:rPr>
          <w:rFonts w:eastAsia="Times New Roman" w:cstheme="minorHAnsi"/>
          <w:lang w:eastAsia="en-GB"/>
        </w:rPr>
        <w:t xml:space="preserve"> from it, non-reliance on it.</w:t>
      </w:r>
      <w:r>
        <w:rPr>
          <w:rFonts w:eastAsia="Times New Roman" w:cstheme="minorHAnsi"/>
          <w:lang w:eastAsia="en-GB"/>
        </w:rPr>
        <w:t>”</w:t>
      </w:r>
      <w:r w:rsidR="00EB538A">
        <w:rPr>
          <w:rStyle w:val="FootnoteReference"/>
          <w:rFonts w:eastAsia="Times New Roman" w:cstheme="minorHAnsi"/>
          <w:lang w:eastAsia="en-GB"/>
        </w:rPr>
        <w:footnoteReference w:id="16"/>
      </w:r>
      <w:r>
        <w:rPr>
          <w:rFonts w:eastAsia="Times New Roman" w:cstheme="minorHAnsi"/>
          <w:lang w:eastAsia="en-GB"/>
        </w:rPr>
        <w:t xml:space="preserve"> </w:t>
      </w:r>
    </w:p>
    <w:p w:rsidR="006A1788" w:rsidRDefault="006A1788"/>
    <w:p w:rsidR="00355EF7" w:rsidRDefault="00355EF7">
      <w:r>
        <w:t xml:space="preserve">It is in the </w:t>
      </w:r>
      <w:r w:rsidR="00543B9B">
        <w:t>constant</w:t>
      </w:r>
      <w:r>
        <w:t xml:space="preserve"> </w:t>
      </w:r>
      <w:r w:rsidR="00543B9B">
        <w:t>“</w:t>
      </w:r>
      <w:r w:rsidR="00302A86">
        <w:t>exertion</w:t>
      </w:r>
      <w:r w:rsidR="00543B9B">
        <w:t>”</w:t>
      </w:r>
      <w:r w:rsidR="00302A86">
        <w:t xml:space="preserve"> </w:t>
      </w:r>
      <w:r w:rsidR="004042F9">
        <w:t>(or</w:t>
      </w:r>
      <w:r w:rsidR="00543B9B">
        <w:t xml:space="preserve"> “</w:t>
      </w:r>
      <w:proofErr w:type="spellStart"/>
      <w:r w:rsidR="00302A86" w:rsidRPr="00302A86">
        <w:rPr>
          <w:i/>
        </w:rPr>
        <w:t>Vayama</w:t>
      </w:r>
      <w:proofErr w:type="spellEnd"/>
      <w:r w:rsidR="00543B9B">
        <w:rPr>
          <w:i/>
        </w:rPr>
        <w:t>”</w:t>
      </w:r>
      <w:r w:rsidR="00302A86">
        <w:t xml:space="preserve">) of oneself in regards to the Buddhist </w:t>
      </w:r>
      <w:proofErr w:type="spellStart"/>
      <w:r w:rsidR="00302A86" w:rsidRPr="00302A86">
        <w:rPr>
          <w:i/>
        </w:rPr>
        <w:t>Dhamma</w:t>
      </w:r>
      <w:proofErr w:type="spellEnd"/>
      <w:r w:rsidR="00302A86">
        <w:t xml:space="preserve">, and also </w:t>
      </w:r>
      <w:r w:rsidR="004042F9">
        <w:t xml:space="preserve">in </w:t>
      </w:r>
      <w:r w:rsidR="00302A86">
        <w:t>taking refuge and comfort within the “three refuges” (</w:t>
      </w:r>
      <w:r w:rsidR="00543B9B">
        <w:t>or “</w:t>
      </w:r>
      <w:proofErr w:type="spellStart"/>
      <w:r w:rsidR="00302A86" w:rsidRPr="00302A86">
        <w:rPr>
          <w:i/>
        </w:rPr>
        <w:t>Tisarana</w:t>
      </w:r>
      <w:proofErr w:type="spellEnd"/>
      <w:r w:rsidR="00543B9B">
        <w:rPr>
          <w:i/>
        </w:rPr>
        <w:t>”</w:t>
      </w:r>
      <w:r w:rsidR="00302A86">
        <w:t xml:space="preserve">) of Buddhism, which are </w:t>
      </w:r>
      <w:r w:rsidR="00543B9B">
        <w:t xml:space="preserve">firstly </w:t>
      </w:r>
      <w:r w:rsidR="00302A86" w:rsidRPr="00543B9B">
        <w:rPr>
          <w:i/>
        </w:rPr>
        <w:t>the</w:t>
      </w:r>
      <w:r w:rsidR="00302A86">
        <w:t xml:space="preserve"> </w:t>
      </w:r>
      <w:r w:rsidR="00302A86" w:rsidRPr="00302A86">
        <w:rPr>
          <w:i/>
        </w:rPr>
        <w:t>Buddha</w:t>
      </w:r>
      <w:r w:rsidR="00302A86">
        <w:t xml:space="preserve">, </w:t>
      </w:r>
      <w:r w:rsidR="004042F9">
        <w:t xml:space="preserve">secondly </w:t>
      </w:r>
      <w:r w:rsidR="00302A86" w:rsidRPr="00543B9B">
        <w:rPr>
          <w:i/>
        </w:rPr>
        <w:t xml:space="preserve">the </w:t>
      </w:r>
      <w:proofErr w:type="spellStart"/>
      <w:r w:rsidR="00302A86" w:rsidRPr="00302A86">
        <w:rPr>
          <w:i/>
        </w:rPr>
        <w:t>Dhamma</w:t>
      </w:r>
      <w:proofErr w:type="spellEnd"/>
      <w:r w:rsidR="00302A86">
        <w:t>, and</w:t>
      </w:r>
      <w:r w:rsidR="004042F9">
        <w:t xml:space="preserve"> thirdly </w:t>
      </w:r>
      <w:r w:rsidR="00302A86" w:rsidRPr="00543B9B">
        <w:rPr>
          <w:i/>
        </w:rPr>
        <w:t xml:space="preserve">the </w:t>
      </w:r>
      <w:r w:rsidR="00302A86" w:rsidRPr="00302A86">
        <w:rPr>
          <w:i/>
        </w:rPr>
        <w:t>Sangha</w:t>
      </w:r>
      <w:r w:rsidR="00302A86">
        <w:t xml:space="preserve"> (the community of </w:t>
      </w:r>
      <w:proofErr w:type="spellStart"/>
      <w:r w:rsidR="00302A86" w:rsidRPr="00302A86">
        <w:rPr>
          <w:i/>
        </w:rPr>
        <w:t>arhats</w:t>
      </w:r>
      <w:proofErr w:type="spellEnd"/>
      <w:r w:rsidR="00302A86" w:rsidRPr="00302A86">
        <w:rPr>
          <w:i/>
        </w:rPr>
        <w:t>)</w:t>
      </w:r>
      <w:r w:rsidR="00EB538A">
        <w:rPr>
          <w:rStyle w:val="FootnoteReference"/>
          <w:i/>
        </w:rPr>
        <w:footnoteReference w:id="17"/>
      </w:r>
      <w:r w:rsidR="008A08D1">
        <w:t xml:space="preserve"> that </w:t>
      </w:r>
      <w:bookmarkStart w:id="0" w:name="_GoBack"/>
      <w:bookmarkEnd w:id="0"/>
      <w:r w:rsidR="008A08D1">
        <w:t xml:space="preserve">the Buddhist hopes to extinguish the self and achieve </w:t>
      </w:r>
      <w:r w:rsidR="008A08D1" w:rsidRPr="00543B9B">
        <w:rPr>
          <w:i/>
        </w:rPr>
        <w:t>Nirvana</w:t>
      </w:r>
      <w:r w:rsidR="008A08D1">
        <w:t xml:space="preserve">. </w:t>
      </w:r>
      <w:r w:rsidR="00543B9B">
        <w:t xml:space="preserve">Also, </w:t>
      </w:r>
      <w:r w:rsidR="00CC5B0D">
        <w:t>it</w:t>
      </w:r>
      <w:r w:rsidR="008A08D1">
        <w:t xml:space="preserve"> is in the difficulty of what must be done</w:t>
      </w:r>
      <w:r w:rsidR="00543B9B">
        <w:t xml:space="preserve"> to achieve </w:t>
      </w:r>
      <w:r w:rsidR="00543B9B" w:rsidRPr="00543B9B">
        <w:rPr>
          <w:i/>
        </w:rPr>
        <w:t>Nirvana</w:t>
      </w:r>
      <w:r w:rsidR="00543B9B">
        <w:t xml:space="preserve"> that Buddhists can be perceived as being understanding as to</w:t>
      </w:r>
      <w:r w:rsidR="004042F9">
        <w:t xml:space="preserve"> why many people</w:t>
      </w:r>
      <w:r w:rsidR="00543B9B">
        <w:t xml:space="preserve"> may not be ready or</w:t>
      </w:r>
      <w:r w:rsidR="004042F9">
        <w:t xml:space="preserve"> indeed </w:t>
      </w:r>
      <w:r w:rsidR="00543B9B">
        <w:t xml:space="preserve">willing to take on the role of </w:t>
      </w:r>
      <w:r w:rsidR="00543B9B" w:rsidRPr="00543B9B">
        <w:rPr>
          <w:i/>
        </w:rPr>
        <w:t>Bodhisattva</w:t>
      </w:r>
      <w:r w:rsidR="00543B9B">
        <w:t xml:space="preserve"> (</w:t>
      </w:r>
      <w:r w:rsidR="00573CAD">
        <w:t>or “a</w:t>
      </w:r>
      <w:r w:rsidR="004042F9">
        <w:t xml:space="preserve"> </w:t>
      </w:r>
      <w:r w:rsidR="00543B9B">
        <w:t>Buddha in development</w:t>
      </w:r>
      <w:r w:rsidR="00573CAD">
        <w:t>”</w:t>
      </w:r>
      <w:r w:rsidR="00543B9B">
        <w:t>) in this life</w:t>
      </w:r>
      <w:r w:rsidR="00573CAD">
        <w:t>. I</w:t>
      </w:r>
      <w:r w:rsidR="004042F9">
        <w:t>ndeed, this is confirmed by the Buddha himself, when he states:</w:t>
      </w:r>
    </w:p>
    <w:p w:rsidR="00543B9B" w:rsidRPr="00543B9B" w:rsidRDefault="00543B9B" w:rsidP="00543B9B">
      <w:pPr>
        <w:ind w:left="567" w:right="567"/>
        <w:rPr>
          <w:i/>
        </w:rPr>
      </w:pPr>
      <w:r w:rsidRPr="00543B9B">
        <w:rPr>
          <w:i/>
        </w:rPr>
        <w:lastRenderedPageBreak/>
        <w:t xml:space="preserve">“I considered: ‘This </w:t>
      </w:r>
      <w:proofErr w:type="spellStart"/>
      <w:r w:rsidRPr="00543B9B">
        <w:rPr>
          <w:i/>
        </w:rPr>
        <w:t>Dhamma</w:t>
      </w:r>
      <w:proofErr w:type="spellEnd"/>
      <w:r w:rsidRPr="00543B9B">
        <w:rPr>
          <w:i/>
        </w:rPr>
        <w:t xml:space="preserve"> that I have attained is profound, hard to see and hard to understand, peaceful and sublime, unattainable by mere reasoning, subtle, to be experienced by the wise. But this generation delights in attachment, takes delight in attachment, rejoices in attachment. It is hard for such a generation to see this truth, namely, specific conditionality, </w:t>
      </w:r>
      <w:r w:rsidR="00400D6D" w:rsidRPr="00543B9B">
        <w:rPr>
          <w:i/>
        </w:rPr>
        <w:t>and dependent</w:t>
      </w:r>
      <w:r w:rsidRPr="00543B9B">
        <w:rPr>
          <w:i/>
        </w:rPr>
        <w:t xml:space="preserve"> origination. And it is hard to see this truth, namely, the stilling of all formations, the relinquishing of all acquisitions, the destruction of craving, dispassion, cessation, </w:t>
      </w:r>
      <w:r w:rsidRPr="00543B9B">
        <w:rPr>
          <w:i/>
        </w:rPr>
        <w:t>Nirvana”</w:t>
      </w:r>
      <w:r w:rsidR="00EB538A">
        <w:rPr>
          <w:rStyle w:val="FootnoteReference"/>
          <w:i/>
        </w:rPr>
        <w:footnoteReference w:id="18"/>
      </w:r>
    </w:p>
    <w:p w:rsidR="005602ED" w:rsidRDefault="005602ED" w:rsidP="005602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Helvetica" w:eastAsia="Times New Roman" w:hAnsi="Helvetica" w:cs="Helvetica"/>
          <w:sz w:val="24"/>
          <w:szCs w:val="24"/>
          <w:lang w:eastAsia="en-GB"/>
        </w:rPr>
      </w:pPr>
      <w:r w:rsidRPr="005602ED">
        <w:rPr>
          <w:rFonts w:ascii="Helvetica" w:eastAsia="Times New Roman" w:hAnsi="Helvetica" w:cs="Helvetica"/>
          <w:sz w:val="24"/>
          <w:szCs w:val="24"/>
          <w:lang w:eastAsia="en-GB"/>
        </w:rPr>
        <w:t xml:space="preserve"> </w:t>
      </w:r>
    </w:p>
    <w:p w:rsidR="00543B9B" w:rsidRPr="00066F10" w:rsidRDefault="00066F10" w:rsidP="005602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lang w:eastAsia="en-GB"/>
        </w:rPr>
      </w:pPr>
      <w:r w:rsidRPr="00066F10">
        <w:rPr>
          <w:rFonts w:eastAsia="Times New Roman" w:cstheme="minorHAnsi"/>
          <w:lang w:eastAsia="en-GB"/>
        </w:rPr>
        <w:t xml:space="preserve">Perhaps </w:t>
      </w:r>
      <w:r w:rsidR="001E080D">
        <w:rPr>
          <w:rFonts w:eastAsia="Times New Roman" w:cstheme="minorHAnsi"/>
          <w:lang w:eastAsia="en-GB"/>
        </w:rPr>
        <w:t>it is</w:t>
      </w:r>
      <w:r w:rsidR="00C43394">
        <w:rPr>
          <w:rFonts w:eastAsia="Times New Roman" w:cstheme="minorHAnsi"/>
          <w:lang w:eastAsia="en-GB"/>
        </w:rPr>
        <w:t xml:space="preserve"> the </w:t>
      </w:r>
      <w:r w:rsidR="00E84335">
        <w:rPr>
          <w:rFonts w:eastAsia="Times New Roman" w:cstheme="minorHAnsi"/>
          <w:lang w:eastAsia="en-GB"/>
        </w:rPr>
        <w:t xml:space="preserve">notion </w:t>
      </w:r>
      <w:r w:rsidR="00C43394">
        <w:rPr>
          <w:rFonts w:eastAsia="Times New Roman" w:cstheme="minorHAnsi"/>
          <w:lang w:eastAsia="en-GB"/>
        </w:rPr>
        <w:t xml:space="preserve">that </w:t>
      </w:r>
      <w:r>
        <w:rPr>
          <w:rFonts w:eastAsia="Times New Roman" w:cstheme="minorHAnsi"/>
          <w:lang w:eastAsia="en-GB"/>
        </w:rPr>
        <w:t xml:space="preserve">in meditating and implementing the </w:t>
      </w:r>
      <w:proofErr w:type="spellStart"/>
      <w:r w:rsidRPr="001E080D">
        <w:rPr>
          <w:rFonts w:eastAsia="Times New Roman" w:cstheme="minorHAnsi"/>
          <w:i/>
          <w:lang w:eastAsia="en-GB"/>
        </w:rPr>
        <w:t>Dhamma</w:t>
      </w:r>
      <w:proofErr w:type="spellEnd"/>
      <w:r>
        <w:rPr>
          <w:rFonts w:eastAsia="Times New Roman" w:cstheme="minorHAnsi"/>
          <w:lang w:eastAsia="en-GB"/>
        </w:rPr>
        <w:t xml:space="preserve"> of the Buddha</w:t>
      </w:r>
      <w:r w:rsidR="001E080D">
        <w:rPr>
          <w:rFonts w:eastAsia="Times New Roman" w:cstheme="minorHAnsi"/>
          <w:lang w:eastAsia="en-GB"/>
        </w:rPr>
        <w:t xml:space="preserve">, and </w:t>
      </w:r>
      <w:r w:rsidR="00C43394">
        <w:rPr>
          <w:rFonts w:eastAsia="Times New Roman" w:cstheme="minorHAnsi"/>
          <w:lang w:eastAsia="en-GB"/>
        </w:rPr>
        <w:t xml:space="preserve">also </w:t>
      </w:r>
      <w:r w:rsidR="001E080D">
        <w:rPr>
          <w:rFonts w:eastAsia="Times New Roman" w:cstheme="minorHAnsi"/>
          <w:lang w:eastAsia="en-GB"/>
        </w:rPr>
        <w:t xml:space="preserve">the knowledge that </w:t>
      </w:r>
      <w:r>
        <w:rPr>
          <w:rFonts w:eastAsia="Times New Roman" w:cstheme="minorHAnsi"/>
          <w:lang w:eastAsia="en-GB"/>
        </w:rPr>
        <w:t>the</w:t>
      </w:r>
      <w:r w:rsidR="001E080D">
        <w:rPr>
          <w:rFonts w:eastAsia="Times New Roman" w:cstheme="minorHAnsi"/>
          <w:lang w:eastAsia="en-GB"/>
        </w:rPr>
        <w:t xml:space="preserve"> traits of</w:t>
      </w:r>
      <w:r>
        <w:rPr>
          <w:rFonts w:eastAsia="Times New Roman" w:cstheme="minorHAnsi"/>
          <w:lang w:eastAsia="en-GB"/>
        </w:rPr>
        <w:t xml:space="preserve"> </w:t>
      </w:r>
      <w:r w:rsidR="001E080D" w:rsidRPr="001E080D">
        <w:rPr>
          <w:rFonts w:eastAsia="Times New Roman" w:cstheme="minorHAnsi"/>
          <w:i/>
          <w:lang w:eastAsia="en-GB"/>
        </w:rPr>
        <w:t>eightfold noble path</w:t>
      </w:r>
      <w:r w:rsidR="001E080D">
        <w:rPr>
          <w:rFonts w:eastAsia="Times New Roman" w:cstheme="minorHAnsi"/>
          <w:lang w:eastAsia="en-GB"/>
        </w:rPr>
        <w:t xml:space="preserve"> </w:t>
      </w:r>
      <w:r w:rsidR="004042F9">
        <w:rPr>
          <w:rFonts w:eastAsia="Times New Roman" w:cstheme="minorHAnsi"/>
          <w:lang w:eastAsia="en-GB"/>
        </w:rPr>
        <w:t xml:space="preserve"> will </w:t>
      </w:r>
      <w:r w:rsidR="001E080D">
        <w:rPr>
          <w:rFonts w:eastAsia="Times New Roman" w:cstheme="minorHAnsi"/>
          <w:lang w:eastAsia="en-GB"/>
        </w:rPr>
        <w:t xml:space="preserve">begin to manifest within the </w:t>
      </w:r>
      <w:proofErr w:type="spellStart"/>
      <w:r w:rsidR="001E080D" w:rsidRPr="001E080D">
        <w:rPr>
          <w:rFonts w:eastAsia="Times New Roman" w:cstheme="minorHAnsi"/>
          <w:i/>
          <w:lang w:eastAsia="en-GB"/>
        </w:rPr>
        <w:t>Arhat</w:t>
      </w:r>
      <w:proofErr w:type="spellEnd"/>
      <w:r w:rsidR="001E080D" w:rsidRPr="001E080D">
        <w:rPr>
          <w:rFonts w:eastAsia="Times New Roman" w:cstheme="minorHAnsi"/>
          <w:i/>
          <w:lang w:eastAsia="en-GB"/>
        </w:rPr>
        <w:t xml:space="preserve"> </w:t>
      </w:r>
      <w:r w:rsidR="001E080D">
        <w:rPr>
          <w:rFonts w:eastAsia="Times New Roman" w:cstheme="minorHAnsi"/>
          <w:lang w:eastAsia="en-GB"/>
        </w:rPr>
        <w:t xml:space="preserve">when they become a devoted member of the </w:t>
      </w:r>
      <w:r w:rsidR="001E080D" w:rsidRPr="001E080D">
        <w:rPr>
          <w:rFonts w:eastAsia="Times New Roman" w:cstheme="minorHAnsi"/>
          <w:i/>
          <w:lang w:eastAsia="en-GB"/>
        </w:rPr>
        <w:t>sangha</w:t>
      </w:r>
      <w:r w:rsidR="001E080D">
        <w:rPr>
          <w:rFonts w:eastAsia="Times New Roman" w:cstheme="minorHAnsi"/>
          <w:lang w:eastAsia="en-GB"/>
        </w:rPr>
        <w:t>, that is</w:t>
      </w:r>
      <w:r w:rsidR="004042F9">
        <w:rPr>
          <w:rFonts w:eastAsia="Times New Roman" w:cstheme="minorHAnsi"/>
          <w:lang w:eastAsia="en-GB"/>
        </w:rPr>
        <w:t xml:space="preserve"> </w:t>
      </w:r>
      <w:r w:rsidR="00C43394">
        <w:rPr>
          <w:rFonts w:eastAsia="Times New Roman" w:cstheme="minorHAnsi"/>
          <w:lang w:eastAsia="en-GB"/>
        </w:rPr>
        <w:t xml:space="preserve">the thing </w:t>
      </w:r>
      <w:r w:rsidR="004042F9">
        <w:rPr>
          <w:rFonts w:eastAsia="Times New Roman" w:cstheme="minorHAnsi"/>
          <w:lang w:eastAsia="en-GB"/>
        </w:rPr>
        <w:t>causing Buddha</w:t>
      </w:r>
      <w:r w:rsidR="001E080D">
        <w:rPr>
          <w:rFonts w:eastAsia="Times New Roman" w:cstheme="minorHAnsi"/>
          <w:lang w:eastAsia="en-GB"/>
        </w:rPr>
        <w:t xml:space="preserve"> </w:t>
      </w:r>
      <w:r w:rsidR="00BF0E66">
        <w:rPr>
          <w:rFonts w:eastAsia="Times New Roman" w:cstheme="minorHAnsi"/>
          <w:lang w:eastAsia="en-GB"/>
        </w:rPr>
        <w:t xml:space="preserve">such </w:t>
      </w:r>
      <w:r w:rsidR="001E080D">
        <w:rPr>
          <w:rFonts w:eastAsia="Times New Roman" w:cstheme="minorHAnsi"/>
          <w:lang w:eastAsia="en-GB"/>
        </w:rPr>
        <w:t>frustration towards a world so enchanted with attachment</w:t>
      </w:r>
      <w:r w:rsidR="004042F9">
        <w:rPr>
          <w:rFonts w:eastAsia="Times New Roman" w:cstheme="minorHAnsi"/>
          <w:lang w:eastAsia="en-GB"/>
        </w:rPr>
        <w:t>.</w:t>
      </w:r>
      <w:r w:rsidR="001E080D">
        <w:rPr>
          <w:rFonts w:eastAsia="Times New Roman" w:cstheme="minorHAnsi"/>
          <w:lang w:eastAsia="en-GB"/>
        </w:rPr>
        <w:t xml:space="preserve"> For Buddha comments upon the </w:t>
      </w:r>
      <w:r w:rsidR="001E080D" w:rsidRPr="001E080D">
        <w:rPr>
          <w:rFonts w:eastAsia="Times New Roman" w:cstheme="minorHAnsi"/>
          <w:i/>
          <w:lang w:eastAsia="en-GB"/>
        </w:rPr>
        <w:t>eightfold noble path</w:t>
      </w:r>
      <w:r w:rsidR="001E080D">
        <w:rPr>
          <w:rFonts w:eastAsia="Times New Roman" w:cstheme="minorHAnsi"/>
          <w:lang w:eastAsia="en-GB"/>
        </w:rPr>
        <w:t xml:space="preserve"> in the last of his </w:t>
      </w:r>
      <w:r w:rsidR="001E080D" w:rsidRPr="001E080D">
        <w:rPr>
          <w:rFonts w:eastAsia="Times New Roman" w:cstheme="minorHAnsi"/>
          <w:i/>
          <w:lang w:eastAsia="en-GB"/>
        </w:rPr>
        <w:t>four noble truths</w:t>
      </w:r>
      <w:r w:rsidR="001E080D">
        <w:rPr>
          <w:rFonts w:eastAsia="Times New Roman" w:cstheme="minorHAnsi"/>
          <w:lang w:eastAsia="en-GB"/>
        </w:rPr>
        <w:t xml:space="preserve"> as such:</w:t>
      </w:r>
    </w:p>
    <w:p w:rsidR="00543B9B" w:rsidRPr="005602ED" w:rsidRDefault="00543B9B" w:rsidP="005602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Helvetica" w:eastAsia="Times New Roman" w:hAnsi="Helvetica" w:cs="Helvetica"/>
          <w:sz w:val="24"/>
          <w:szCs w:val="24"/>
          <w:lang w:eastAsia="en-GB"/>
        </w:rPr>
      </w:pPr>
    </w:p>
    <w:p w:rsidR="00622D2E" w:rsidRPr="001E080D" w:rsidRDefault="005602ED" w:rsidP="001E08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right="567"/>
        <w:rPr>
          <w:rFonts w:eastAsia="Times New Roman" w:cstheme="minorHAnsi"/>
          <w:i/>
          <w:lang w:eastAsia="en-GB"/>
        </w:rPr>
      </w:pPr>
      <w:r w:rsidRPr="001E080D">
        <w:rPr>
          <w:rFonts w:eastAsia="Times New Roman" w:cstheme="minorHAnsi"/>
          <w:i/>
          <w:lang w:eastAsia="en-GB"/>
        </w:rPr>
        <w:t xml:space="preserve"> "Now this, bhikkhus, is the noble truth of the way leading to the</w:t>
      </w:r>
      <w:r w:rsidR="001E080D" w:rsidRPr="001E080D">
        <w:rPr>
          <w:rFonts w:eastAsia="Times New Roman" w:cstheme="minorHAnsi"/>
          <w:i/>
          <w:lang w:eastAsia="en-GB"/>
        </w:rPr>
        <w:t xml:space="preserve"> </w:t>
      </w:r>
      <w:r w:rsidRPr="001E080D">
        <w:rPr>
          <w:rFonts w:eastAsia="Times New Roman" w:cstheme="minorHAnsi"/>
          <w:i/>
          <w:lang w:eastAsia="en-GB"/>
        </w:rPr>
        <w:t>cessation of suffering: it is this noble eightfold path; that is,</w:t>
      </w:r>
      <w:r w:rsidR="001E080D" w:rsidRPr="001E080D">
        <w:rPr>
          <w:rFonts w:eastAsia="Times New Roman" w:cstheme="minorHAnsi"/>
          <w:i/>
          <w:lang w:eastAsia="en-GB"/>
        </w:rPr>
        <w:t xml:space="preserve"> </w:t>
      </w:r>
      <w:r w:rsidR="001E080D" w:rsidRPr="001E080D">
        <w:rPr>
          <w:rFonts w:cstheme="minorHAnsi"/>
          <w:i/>
          <w:lang w:eastAsia="en-GB"/>
        </w:rPr>
        <w:t>right view,</w:t>
      </w:r>
      <w:r w:rsidRPr="001E080D">
        <w:rPr>
          <w:rFonts w:cstheme="minorHAnsi"/>
          <w:i/>
          <w:lang w:eastAsia="en-GB"/>
        </w:rPr>
        <w:t xml:space="preserve"> right concentration</w:t>
      </w:r>
      <w:r w:rsidR="001E080D" w:rsidRPr="001E080D">
        <w:rPr>
          <w:rFonts w:cstheme="minorHAnsi"/>
          <w:i/>
          <w:lang w:eastAsia="en-GB"/>
        </w:rPr>
        <w:t xml:space="preserve">, </w:t>
      </w:r>
      <w:r w:rsidR="00622D2E" w:rsidRPr="001E080D">
        <w:rPr>
          <w:rFonts w:cstheme="minorHAnsi"/>
          <w:i/>
        </w:rPr>
        <w:t>right intention, right speech, right action, right livelihood,</w:t>
      </w:r>
      <w:r w:rsidR="001E080D" w:rsidRPr="001E080D">
        <w:rPr>
          <w:rFonts w:cstheme="minorHAnsi"/>
          <w:i/>
        </w:rPr>
        <w:t xml:space="preserve"> </w:t>
      </w:r>
      <w:r w:rsidR="00622D2E" w:rsidRPr="001E080D">
        <w:rPr>
          <w:rFonts w:cstheme="minorHAnsi"/>
          <w:i/>
        </w:rPr>
        <w:t>right exertion, right self-possession</w:t>
      </w:r>
      <w:r w:rsidR="001E080D">
        <w:rPr>
          <w:rFonts w:cstheme="minorHAnsi"/>
          <w:i/>
        </w:rPr>
        <w:t>”</w:t>
      </w:r>
      <w:r w:rsidR="00EB538A">
        <w:rPr>
          <w:rStyle w:val="FootnoteReference"/>
          <w:rFonts w:cstheme="minorHAnsi"/>
          <w:i/>
        </w:rPr>
        <w:footnoteReference w:id="19"/>
      </w:r>
      <w:r w:rsidR="001E080D">
        <w:rPr>
          <w:rFonts w:cstheme="minorHAnsi"/>
          <w:i/>
        </w:rPr>
        <w:t xml:space="preserve"> </w:t>
      </w:r>
    </w:p>
    <w:p w:rsidR="00265E4B" w:rsidRDefault="00622D2E">
      <w:pPr>
        <w:rPr>
          <w:rFonts w:cstheme="minorHAnsi"/>
        </w:rPr>
      </w:pPr>
      <w:r w:rsidRPr="001E080D">
        <w:rPr>
          <w:rFonts w:cstheme="minorHAnsi"/>
        </w:rPr>
        <w:t xml:space="preserve"> </w:t>
      </w:r>
    </w:p>
    <w:p w:rsidR="00CF1FC0" w:rsidRDefault="0020371E">
      <w:pPr>
        <w:rPr>
          <w:rFonts w:cstheme="minorHAnsi"/>
          <w:lang w:eastAsia="en-GB"/>
        </w:rPr>
      </w:pPr>
      <w:r>
        <w:rPr>
          <w:rFonts w:cstheme="minorHAnsi"/>
        </w:rPr>
        <w:t>Furthermore, contemporary Buddhism, as well as the Buddha</w:t>
      </w:r>
      <w:r w:rsidR="00791669">
        <w:rPr>
          <w:rFonts w:cstheme="minorHAnsi"/>
        </w:rPr>
        <w:t xml:space="preserve"> himself</w:t>
      </w:r>
      <w:r>
        <w:rPr>
          <w:rFonts w:cstheme="minorHAnsi"/>
        </w:rPr>
        <w:t xml:space="preserve">, </w:t>
      </w:r>
      <w:r w:rsidR="005A074E">
        <w:rPr>
          <w:rFonts w:cstheme="minorHAnsi"/>
        </w:rPr>
        <w:t>consider</w:t>
      </w:r>
      <w:r w:rsidR="00791669">
        <w:rPr>
          <w:rFonts w:cstheme="minorHAnsi"/>
        </w:rPr>
        <w:t xml:space="preserve">s </w:t>
      </w:r>
      <w:r>
        <w:rPr>
          <w:rFonts w:cstheme="minorHAnsi"/>
        </w:rPr>
        <w:t xml:space="preserve">the </w:t>
      </w:r>
      <w:r w:rsidRPr="0020371E">
        <w:rPr>
          <w:rFonts w:cstheme="minorHAnsi"/>
          <w:i/>
        </w:rPr>
        <w:t>eightfold noble path</w:t>
      </w:r>
      <w:r>
        <w:rPr>
          <w:rFonts w:cstheme="minorHAnsi"/>
        </w:rPr>
        <w:t xml:space="preserve"> </w:t>
      </w:r>
      <w:r w:rsidR="00CF1FC0">
        <w:rPr>
          <w:rFonts w:cstheme="minorHAnsi"/>
        </w:rPr>
        <w:t>not as something which someone should try to cultivate within themselves as a matter of Buddhist principle, but inste</w:t>
      </w:r>
      <w:r w:rsidR="005A074E">
        <w:rPr>
          <w:rFonts w:cstheme="minorHAnsi"/>
        </w:rPr>
        <w:t>ad as something which comes as a result of</w:t>
      </w:r>
      <w:r w:rsidR="00CF1FC0">
        <w:rPr>
          <w:rFonts w:cstheme="minorHAnsi"/>
        </w:rPr>
        <w:t xml:space="preserve"> deep</w:t>
      </w:r>
      <w:r w:rsidR="005A074E">
        <w:rPr>
          <w:rFonts w:cstheme="minorHAnsi"/>
        </w:rPr>
        <w:t xml:space="preserve"> meditation and contemplation upon</w:t>
      </w:r>
      <w:r w:rsidR="00CF1FC0">
        <w:rPr>
          <w:rFonts w:cstheme="minorHAnsi"/>
        </w:rPr>
        <w:t xml:space="preserve"> the Buddhist </w:t>
      </w:r>
      <w:proofErr w:type="spellStart"/>
      <w:r w:rsidR="00CF1FC0" w:rsidRPr="00CF1FC0">
        <w:rPr>
          <w:rFonts w:cstheme="minorHAnsi"/>
          <w:i/>
        </w:rPr>
        <w:t>Dhamma</w:t>
      </w:r>
      <w:proofErr w:type="spellEnd"/>
      <w:r w:rsidR="004042F9">
        <w:rPr>
          <w:rFonts w:cstheme="minorHAnsi"/>
        </w:rPr>
        <w:t>. This</w:t>
      </w:r>
      <w:r w:rsidR="00CF1FC0">
        <w:rPr>
          <w:rFonts w:cstheme="minorHAnsi"/>
        </w:rPr>
        <w:t xml:space="preserve"> of course </w:t>
      </w:r>
      <w:r w:rsidR="005A074E">
        <w:rPr>
          <w:rFonts w:cstheme="minorHAnsi"/>
        </w:rPr>
        <w:t xml:space="preserve">was just previously highlighted </w:t>
      </w:r>
      <w:r w:rsidR="00CF1FC0">
        <w:rPr>
          <w:rFonts w:cstheme="minorHAnsi"/>
        </w:rPr>
        <w:t xml:space="preserve">by the Buddha himself in the last of the </w:t>
      </w:r>
      <w:r w:rsidR="00CF1FC0" w:rsidRPr="005A074E">
        <w:rPr>
          <w:rFonts w:cstheme="minorHAnsi"/>
          <w:i/>
        </w:rPr>
        <w:t>four noble truths</w:t>
      </w:r>
      <w:r w:rsidR="00CF1FC0">
        <w:rPr>
          <w:rFonts w:cstheme="minorHAnsi"/>
        </w:rPr>
        <w:t xml:space="preserve"> when he states “</w:t>
      </w:r>
      <w:r w:rsidR="00CF1FC0" w:rsidRPr="001E080D">
        <w:rPr>
          <w:rFonts w:eastAsia="Times New Roman" w:cstheme="minorHAnsi"/>
          <w:i/>
          <w:lang w:eastAsia="en-GB"/>
        </w:rPr>
        <w:t xml:space="preserve">Now this, bhikkhus, is the noble truth of the way leading to the cessation of suffering: it is this noble eightfold path; that is, </w:t>
      </w:r>
      <w:r w:rsidR="00CF1FC0" w:rsidRPr="001E080D">
        <w:rPr>
          <w:rFonts w:cstheme="minorHAnsi"/>
          <w:i/>
          <w:lang w:eastAsia="en-GB"/>
        </w:rPr>
        <w:t>right view,</w:t>
      </w:r>
      <w:r w:rsidR="00CF1FC0">
        <w:rPr>
          <w:rFonts w:cstheme="minorHAnsi"/>
          <w:i/>
          <w:lang w:eastAsia="en-GB"/>
        </w:rPr>
        <w:t xml:space="preserve"> right concentration…</w:t>
      </w:r>
      <w:r w:rsidR="00EF4035">
        <w:rPr>
          <w:rFonts w:cstheme="minorHAnsi"/>
          <w:i/>
          <w:lang w:eastAsia="en-GB"/>
        </w:rPr>
        <w:t>”</w:t>
      </w:r>
      <w:r w:rsidR="00261576">
        <w:rPr>
          <w:rFonts w:cstheme="minorHAnsi"/>
          <w:i/>
          <w:lang w:eastAsia="en-GB"/>
        </w:rPr>
        <w:t xml:space="preserve"> </w:t>
      </w:r>
      <w:r w:rsidR="00190B98">
        <w:rPr>
          <w:rFonts w:cstheme="minorHAnsi"/>
          <w:lang w:eastAsia="en-GB"/>
        </w:rPr>
        <w:t>so this is in fact a clear statement from the Buddha himself</w:t>
      </w:r>
      <w:r w:rsidR="004042F9">
        <w:rPr>
          <w:rFonts w:cstheme="minorHAnsi"/>
          <w:lang w:eastAsia="en-GB"/>
        </w:rPr>
        <w:t xml:space="preserve"> then</w:t>
      </w:r>
      <w:r w:rsidR="00190B98">
        <w:rPr>
          <w:rFonts w:cstheme="minorHAnsi"/>
          <w:lang w:eastAsia="en-GB"/>
        </w:rPr>
        <w:t xml:space="preserve">, that the manifest results of his </w:t>
      </w:r>
      <w:proofErr w:type="spellStart"/>
      <w:r w:rsidR="00190B98" w:rsidRPr="00190B98">
        <w:rPr>
          <w:rFonts w:cstheme="minorHAnsi"/>
          <w:i/>
          <w:lang w:eastAsia="en-GB"/>
        </w:rPr>
        <w:t>Dhamma</w:t>
      </w:r>
      <w:proofErr w:type="spellEnd"/>
      <w:r w:rsidR="00190B98">
        <w:rPr>
          <w:rFonts w:cstheme="minorHAnsi"/>
          <w:lang w:eastAsia="en-GB"/>
        </w:rPr>
        <w:t xml:space="preserve"> within the </w:t>
      </w:r>
      <w:proofErr w:type="spellStart"/>
      <w:r w:rsidR="00190B98" w:rsidRPr="00190B98">
        <w:rPr>
          <w:rFonts w:cstheme="minorHAnsi"/>
          <w:i/>
          <w:lang w:eastAsia="en-GB"/>
        </w:rPr>
        <w:t>Arhat</w:t>
      </w:r>
      <w:proofErr w:type="spellEnd"/>
      <w:r w:rsidR="00190B98">
        <w:rPr>
          <w:rFonts w:cstheme="minorHAnsi"/>
          <w:lang w:eastAsia="en-GB"/>
        </w:rPr>
        <w:t xml:space="preserve">, which in itself is designed to tackle the root of suffering and its arising, is something clear and tangible. </w:t>
      </w:r>
    </w:p>
    <w:p w:rsidR="00E56199" w:rsidRPr="00261576" w:rsidRDefault="00E56199">
      <w:pPr>
        <w:rPr>
          <w:rFonts w:cstheme="minorHAnsi"/>
          <w:lang w:eastAsia="en-GB"/>
        </w:rPr>
      </w:pPr>
      <w:r>
        <w:rPr>
          <w:rFonts w:cstheme="minorHAnsi"/>
          <w:lang w:eastAsia="en-GB"/>
        </w:rPr>
        <w:t xml:space="preserve">In conclusion, I will state then that </w:t>
      </w:r>
      <w:r w:rsidR="00774D1B">
        <w:rPr>
          <w:rFonts w:cstheme="minorHAnsi"/>
          <w:lang w:eastAsia="en-GB"/>
        </w:rPr>
        <w:t>Buddhism’s teachings about suff</w:t>
      </w:r>
      <w:r w:rsidR="00F600B3">
        <w:rPr>
          <w:rFonts w:cstheme="minorHAnsi"/>
          <w:lang w:eastAsia="en-GB"/>
        </w:rPr>
        <w:t>ering and its arising are</w:t>
      </w:r>
      <w:r w:rsidR="00E327FB">
        <w:rPr>
          <w:rFonts w:cstheme="minorHAnsi"/>
          <w:lang w:eastAsia="en-GB"/>
        </w:rPr>
        <w:t xml:space="preserve"> at the very heart of why Siddhartha Gautama </w:t>
      </w:r>
      <w:r w:rsidR="00F600B3">
        <w:rPr>
          <w:rFonts w:cstheme="minorHAnsi"/>
          <w:lang w:eastAsia="en-GB"/>
        </w:rPr>
        <w:t xml:space="preserve">initially </w:t>
      </w:r>
      <w:r w:rsidR="00E327FB">
        <w:rPr>
          <w:rFonts w:cstheme="minorHAnsi"/>
          <w:lang w:eastAsia="en-GB"/>
        </w:rPr>
        <w:t>left his Royal position, his family</w:t>
      </w:r>
      <w:r w:rsidR="00D068EA">
        <w:rPr>
          <w:rFonts w:cstheme="minorHAnsi"/>
          <w:lang w:eastAsia="en-GB"/>
        </w:rPr>
        <w:t>,</w:t>
      </w:r>
      <w:r w:rsidR="00E327FB">
        <w:rPr>
          <w:rFonts w:cstheme="minorHAnsi"/>
          <w:lang w:eastAsia="en-GB"/>
        </w:rPr>
        <w:t xml:space="preserve"> and his home </w:t>
      </w:r>
      <w:r w:rsidR="00F600B3">
        <w:rPr>
          <w:rFonts w:cstheme="minorHAnsi"/>
          <w:lang w:eastAsia="en-GB"/>
        </w:rPr>
        <w:t xml:space="preserve">on a personal journey to find enlightenment. Furthermore, Buddhism’s </w:t>
      </w:r>
      <w:r w:rsidR="00E327FB">
        <w:rPr>
          <w:rFonts w:cstheme="minorHAnsi"/>
          <w:lang w:eastAsia="en-GB"/>
        </w:rPr>
        <w:t xml:space="preserve">philosophy on the </w:t>
      </w:r>
      <w:r w:rsidR="00F600B3">
        <w:rPr>
          <w:rFonts w:cstheme="minorHAnsi"/>
          <w:lang w:eastAsia="en-GB"/>
        </w:rPr>
        <w:t xml:space="preserve">very </w:t>
      </w:r>
      <w:r w:rsidR="00E327FB">
        <w:rPr>
          <w:rFonts w:cstheme="minorHAnsi"/>
          <w:lang w:eastAsia="en-GB"/>
        </w:rPr>
        <w:t>nature of suffering is worded in a way which pinpoints the causes and effects of the condition</w:t>
      </w:r>
      <w:r w:rsidR="0000092E">
        <w:rPr>
          <w:rFonts w:cstheme="minorHAnsi"/>
          <w:lang w:eastAsia="en-GB"/>
        </w:rPr>
        <w:t xml:space="preserve"> concerning </w:t>
      </w:r>
      <w:r w:rsidR="00F600B3">
        <w:rPr>
          <w:rFonts w:cstheme="minorHAnsi"/>
          <w:lang w:eastAsia="en-GB"/>
        </w:rPr>
        <w:t xml:space="preserve">humanities </w:t>
      </w:r>
      <w:r w:rsidR="00F600B3" w:rsidRPr="0000092E">
        <w:rPr>
          <w:rFonts w:cstheme="minorHAnsi"/>
          <w:i/>
          <w:lang w:eastAsia="en-GB"/>
        </w:rPr>
        <w:t>attachment</w:t>
      </w:r>
      <w:r w:rsidR="0000092E">
        <w:rPr>
          <w:rFonts w:cstheme="minorHAnsi"/>
          <w:i/>
          <w:lang w:eastAsia="en-GB"/>
        </w:rPr>
        <w:t>s</w:t>
      </w:r>
      <w:r w:rsidR="00F600B3">
        <w:rPr>
          <w:rFonts w:cstheme="minorHAnsi"/>
          <w:lang w:eastAsia="en-GB"/>
        </w:rPr>
        <w:t xml:space="preserve"> (or materialism), just as Buddhism also clearly outlines the cause and effect</w:t>
      </w:r>
      <w:r w:rsidR="00E327FB">
        <w:rPr>
          <w:rFonts w:cstheme="minorHAnsi"/>
          <w:lang w:eastAsia="en-GB"/>
        </w:rPr>
        <w:t xml:space="preserve"> of its salvific plan within the </w:t>
      </w:r>
      <w:proofErr w:type="spellStart"/>
      <w:r w:rsidR="00E327FB" w:rsidRPr="00E327FB">
        <w:rPr>
          <w:rFonts w:cstheme="minorHAnsi"/>
          <w:i/>
          <w:lang w:eastAsia="en-GB"/>
        </w:rPr>
        <w:t>Dhamma</w:t>
      </w:r>
      <w:proofErr w:type="spellEnd"/>
      <w:r w:rsidR="00E327FB">
        <w:rPr>
          <w:rFonts w:cstheme="minorHAnsi"/>
          <w:lang w:eastAsia="en-GB"/>
        </w:rPr>
        <w:t xml:space="preserve"> of the Buddha. </w:t>
      </w:r>
    </w:p>
    <w:p w:rsidR="00464D9A" w:rsidRPr="0004339D" w:rsidRDefault="00464D9A">
      <w:pPr>
        <w:rPr>
          <w:rFonts w:cstheme="minorHAnsi"/>
          <w:lang w:eastAsia="en-GB"/>
        </w:rPr>
      </w:pPr>
    </w:p>
    <w:p w:rsidR="0004339D" w:rsidRDefault="0004339D">
      <w:pPr>
        <w:rPr>
          <w:rFonts w:cstheme="minorHAnsi"/>
          <w:b/>
          <w:sz w:val="24"/>
          <w:szCs w:val="24"/>
          <w:lang w:eastAsia="en-GB"/>
        </w:rPr>
      </w:pPr>
    </w:p>
    <w:p w:rsidR="0004339D" w:rsidRDefault="0004339D">
      <w:pPr>
        <w:rPr>
          <w:rFonts w:cstheme="minorHAnsi"/>
          <w:b/>
          <w:sz w:val="24"/>
          <w:szCs w:val="24"/>
          <w:lang w:eastAsia="en-GB"/>
        </w:rPr>
      </w:pPr>
    </w:p>
    <w:p w:rsidR="0004339D" w:rsidRDefault="0004339D">
      <w:pPr>
        <w:rPr>
          <w:rFonts w:cstheme="minorHAnsi"/>
          <w:b/>
          <w:sz w:val="24"/>
          <w:szCs w:val="24"/>
          <w:lang w:eastAsia="en-GB"/>
        </w:rPr>
      </w:pPr>
    </w:p>
    <w:p w:rsidR="0004339D" w:rsidRDefault="0004339D">
      <w:pPr>
        <w:rPr>
          <w:rFonts w:cstheme="minorHAnsi"/>
          <w:b/>
          <w:sz w:val="24"/>
          <w:szCs w:val="24"/>
          <w:lang w:eastAsia="en-GB"/>
        </w:rPr>
      </w:pPr>
    </w:p>
    <w:p w:rsidR="000956FF" w:rsidRDefault="000956FF">
      <w:pPr>
        <w:rPr>
          <w:rFonts w:cstheme="minorHAnsi"/>
          <w:b/>
          <w:sz w:val="24"/>
          <w:szCs w:val="24"/>
          <w:lang w:eastAsia="en-GB"/>
        </w:rPr>
      </w:pPr>
    </w:p>
    <w:p w:rsidR="00464D9A" w:rsidRPr="00464D9A" w:rsidRDefault="00464D9A">
      <w:pPr>
        <w:rPr>
          <w:rFonts w:cstheme="minorHAnsi"/>
          <w:b/>
          <w:sz w:val="24"/>
          <w:szCs w:val="24"/>
          <w:lang w:eastAsia="en-GB"/>
        </w:rPr>
      </w:pPr>
      <w:r w:rsidRPr="00464D9A">
        <w:rPr>
          <w:rFonts w:cstheme="minorHAnsi"/>
          <w:b/>
          <w:sz w:val="24"/>
          <w:szCs w:val="24"/>
          <w:lang w:eastAsia="en-GB"/>
        </w:rPr>
        <w:lastRenderedPageBreak/>
        <w:t>Bibliography</w:t>
      </w:r>
      <w:r w:rsidR="003734CA">
        <w:rPr>
          <w:rFonts w:cstheme="minorHAnsi"/>
          <w:b/>
          <w:sz w:val="24"/>
          <w:szCs w:val="24"/>
          <w:lang w:eastAsia="en-GB"/>
        </w:rPr>
        <w:t>:</w:t>
      </w:r>
    </w:p>
    <w:p w:rsidR="00464D9A" w:rsidRPr="003734CA" w:rsidRDefault="00464D9A">
      <w:pPr>
        <w:rPr>
          <w:rFonts w:cstheme="minorHAnsi"/>
          <w:b/>
          <w:sz w:val="24"/>
          <w:szCs w:val="24"/>
          <w:lang w:eastAsia="en-GB"/>
        </w:rPr>
      </w:pPr>
      <w:r w:rsidRPr="003734CA">
        <w:rPr>
          <w:rFonts w:cstheme="minorHAnsi"/>
          <w:b/>
          <w:sz w:val="24"/>
          <w:szCs w:val="24"/>
          <w:lang w:eastAsia="en-GB"/>
        </w:rPr>
        <w:t>Books</w:t>
      </w:r>
    </w:p>
    <w:p w:rsidR="00464D9A" w:rsidRPr="00B06C15" w:rsidRDefault="00464D9A" w:rsidP="00B06C15">
      <w:pPr>
        <w:pStyle w:val="ListParagraph"/>
        <w:numPr>
          <w:ilvl w:val="0"/>
          <w:numId w:val="1"/>
        </w:numPr>
        <w:rPr>
          <w:rFonts w:cstheme="minorHAnsi"/>
        </w:rPr>
      </w:pPr>
      <w:proofErr w:type="spellStart"/>
      <w:r w:rsidRPr="00B06C15">
        <w:rPr>
          <w:rFonts w:cstheme="minorHAnsi"/>
        </w:rPr>
        <w:t>Bragt</w:t>
      </w:r>
      <w:proofErr w:type="spellEnd"/>
      <w:r w:rsidRPr="00B06C15">
        <w:rPr>
          <w:rFonts w:cstheme="minorHAnsi"/>
        </w:rPr>
        <w:t xml:space="preserve">, Jan v. and Takeuchi Yoshinori, </w:t>
      </w:r>
      <w:r w:rsidRPr="00B06C15">
        <w:rPr>
          <w:rFonts w:cstheme="minorHAnsi"/>
          <w:i/>
          <w:iCs/>
        </w:rPr>
        <w:t>Buddhist Spirituality : Indian, Southeast Asian, Tibetan, and Early Chinese</w:t>
      </w:r>
      <w:r w:rsidRPr="00B06C15">
        <w:rPr>
          <w:rFonts w:cstheme="minorHAnsi"/>
        </w:rPr>
        <w:t xml:space="preserve"> (London: London : SCM Press, 1994) </w:t>
      </w:r>
    </w:p>
    <w:p w:rsidR="00464D9A" w:rsidRPr="00B06C15" w:rsidRDefault="00464D9A" w:rsidP="00B06C15">
      <w:pPr>
        <w:pStyle w:val="ListParagraph"/>
        <w:numPr>
          <w:ilvl w:val="0"/>
          <w:numId w:val="1"/>
        </w:numPr>
        <w:rPr>
          <w:rFonts w:cstheme="minorHAnsi"/>
        </w:rPr>
      </w:pPr>
      <w:r w:rsidRPr="00B06C15">
        <w:rPr>
          <w:rFonts w:cstheme="minorHAnsi"/>
        </w:rPr>
        <w:t xml:space="preserve">The Dalai Lama, </w:t>
      </w:r>
      <w:r w:rsidRPr="00B06C15">
        <w:rPr>
          <w:rFonts w:cstheme="minorHAnsi"/>
          <w:i/>
          <w:iCs/>
        </w:rPr>
        <w:t>The Four Noble Truths : Fundamentals of the Buddhist Teachings</w:t>
      </w:r>
      <w:r w:rsidRPr="00B06C15">
        <w:rPr>
          <w:rFonts w:cstheme="minorHAnsi"/>
        </w:rPr>
        <w:t xml:space="preserve"> (London: London : </w:t>
      </w:r>
      <w:proofErr w:type="spellStart"/>
      <w:r w:rsidRPr="00B06C15">
        <w:rPr>
          <w:rFonts w:cstheme="minorHAnsi"/>
        </w:rPr>
        <w:t>Thorsons</w:t>
      </w:r>
      <w:proofErr w:type="spellEnd"/>
      <w:r w:rsidRPr="00B06C15">
        <w:rPr>
          <w:rFonts w:cstheme="minorHAnsi"/>
        </w:rPr>
        <w:t xml:space="preserve">, 1998) </w:t>
      </w:r>
    </w:p>
    <w:p w:rsidR="00464D9A" w:rsidRPr="00B06C15" w:rsidRDefault="00464D9A" w:rsidP="00B06C15">
      <w:pPr>
        <w:pStyle w:val="ListParagraph"/>
        <w:numPr>
          <w:ilvl w:val="0"/>
          <w:numId w:val="1"/>
        </w:numPr>
        <w:rPr>
          <w:rFonts w:cstheme="minorHAnsi"/>
        </w:rPr>
      </w:pPr>
      <w:proofErr w:type="spellStart"/>
      <w:r w:rsidRPr="00B06C15">
        <w:rPr>
          <w:rFonts w:cstheme="minorHAnsi"/>
        </w:rPr>
        <w:t>Gyatso</w:t>
      </w:r>
      <w:proofErr w:type="spellEnd"/>
      <w:r w:rsidRPr="00B06C15">
        <w:rPr>
          <w:rFonts w:cstheme="minorHAnsi"/>
        </w:rPr>
        <w:t xml:space="preserve">, </w:t>
      </w:r>
      <w:proofErr w:type="spellStart"/>
      <w:r w:rsidRPr="00B06C15">
        <w:rPr>
          <w:rFonts w:cstheme="minorHAnsi"/>
        </w:rPr>
        <w:t>Kelsang</w:t>
      </w:r>
      <w:proofErr w:type="spellEnd"/>
      <w:r w:rsidRPr="00B06C15">
        <w:rPr>
          <w:rFonts w:cstheme="minorHAnsi"/>
        </w:rPr>
        <w:t xml:space="preserve">, </w:t>
      </w:r>
      <w:r w:rsidRPr="00B06C15">
        <w:rPr>
          <w:rFonts w:cstheme="minorHAnsi"/>
          <w:i/>
          <w:iCs/>
        </w:rPr>
        <w:t>Introduction to Buddhism : An Explanation of the Buddhist Way of Life</w:t>
      </w:r>
      <w:r w:rsidRPr="00B06C15">
        <w:rPr>
          <w:rFonts w:cstheme="minorHAnsi"/>
        </w:rPr>
        <w:t xml:space="preserve">, Rev. ed. </w:t>
      </w:r>
      <w:proofErr w:type="spellStart"/>
      <w:r w:rsidRPr="00B06C15">
        <w:rPr>
          <w:rFonts w:cstheme="minorHAnsi"/>
        </w:rPr>
        <w:t>edn</w:t>
      </w:r>
      <w:proofErr w:type="spellEnd"/>
      <w:r w:rsidRPr="00B06C15">
        <w:rPr>
          <w:rFonts w:cstheme="minorHAnsi"/>
        </w:rPr>
        <w:t xml:space="preserve"> (London: London : </w:t>
      </w:r>
      <w:proofErr w:type="spellStart"/>
      <w:r w:rsidRPr="00B06C15">
        <w:rPr>
          <w:rFonts w:cstheme="minorHAnsi"/>
        </w:rPr>
        <w:t>Tharpa</w:t>
      </w:r>
      <w:proofErr w:type="spellEnd"/>
      <w:r w:rsidRPr="00B06C15">
        <w:rPr>
          <w:rFonts w:cstheme="minorHAnsi"/>
        </w:rPr>
        <w:t xml:space="preserve"> Publications, 1993) </w:t>
      </w:r>
    </w:p>
    <w:p w:rsidR="00464D9A" w:rsidRPr="00B06C15" w:rsidRDefault="00464D9A" w:rsidP="00B06C15">
      <w:pPr>
        <w:pStyle w:val="ListParagraph"/>
        <w:numPr>
          <w:ilvl w:val="0"/>
          <w:numId w:val="1"/>
        </w:numPr>
        <w:rPr>
          <w:rFonts w:cstheme="minorHAnsi"/>
        </w:rPr>
      </w:pPr>
      <w:proofErr w:type="spellStart"/>
      <w:r w:rsidRPr="00B06C15">
        <w:rPr>
          <w:rFonts w:cstheme="minorHAnsi"/>
        </w:rPr>
        <w:t>Pye</w:t>
      </w:r>
      <w:proofErr w:type="spellEnd"/>
      <w:r w:rsidRPr="00B06C15">
        <w:rPr>
          <w:rFonts w:cstheme="minorHAnsi"/>
        </w:rPr>
        <w:t xml:space="preserve">, Michael, </w:t>
      </w:r>
      <w:r w:rsidRPr="00B06C15">
        <w:rPr>
          <w:rFonts w:cstheme="minorHAnsi"/>
          <w:i/>
          <w:iCs/>
        </w:rPr>
        <w:t>The Buddha</w:t>
      </w:r>
      <w:r w:rsidRPr="00B06C15">
        <w:rPr>
          <w:rFonts w:cstheme="minorHAnsi"/>
        </w:rPr>
        <w:t xml:space="preserve"> (London: London : Duckworth, 1979) </w:t>
      </w:r>
    </w:p>
    <w:p w:rsidR="00464D9A" w:rsidRPr="00B06C15" w:rsidRDefault="00464D9A" w:rsidP="00B06C15">
      <w:pPr>
        <w:pStyle w:val="ListParagraph"/>
        <w:numPr>
          <w:ilvl w:val="0"/>
          <w:numId w:val="1"/>
        </w:numPr>
        <w:rPr>
          <w:rFonts w:cstheme="minorHAnsi"/>
        </w:rPr>
      </w:pPr>
      <w:proofErr w:type="spellStart"/>
      <w:r w:rsidRPr="00B06C15">
        <w:rPr>
          <w:rFonts w:cstheme="minorHAnsi"/>
        </w:rPr>
        <w:t>Reat</w:t>
      </w:r>
      <w:proofErr w:type="spellEnd"/>
      <w:r w:rsidRPr="00B06C15">
        <w:rPr>
          <w:rFonts w:cstheme="minorHAnsi"/>
        </w:rPr>
        <w:t xml:space="preserve">, N. R., </w:t>
      </w:r>
      <w:r w:rsidRPr="00B06C15">
        <w:rPr>
          <w:rFonts w:cstheme="minorHAnsi"/>
          <w:i/>
          <w:iCs/>
        </w:rPr>
        <w:t>Buddhism : A History</w:t>
      </w:r>
      <w:r w:rsidRPr="00B06C15">
        <w:rPr>
          <w:rFonts w:cstheme="minorHAnsi"/>
        </w:rPr>
        <w:t xml:space="preserve"> (Berkeley, Calif: Berkeley, Calif : Asian Humanities Press, 1994) </w:t>
      </w:r>
    </w:p>
    <w:p w:rsidR="00464D9A" w:rsidRPr="00B06C15" w:rsidRDefault="00464D9A" w:rsidP="00B06C15">
      <w:pPr>
        <w:pStyle w:val="ListParagraph"/>
        <w:numPr>
          <w:ilvl w:val="0"/>
          <w:numId w:val="1"/>
        </w:numPr>
        <w:rPr>
          <w:rFonts w:cstheme="minorHAnsi"/>
        </w:rPr>
      </w:pPr>
      <w:proofErr w:type="spellStart"/>
      <w:r w:rsidRPr="00B06C15">
        <w:rPr>
          <w:rFonts w:cstheme="minorHAnsi"/>
        </w:rPr>
        <w:t>Saddhatissa</w:t>
      </w:r>
      <w:proofErr w:type="spellEnd"/>
      <w:r w:rsidRPr="00B06C15">
        <w:rPr>
          <w:rFonts w:cstheme="minorHAnsi"/>
        </w:rPr>
        <w:t xml:space="preserve">, H. and H. </w:t>
      </w:r>
      <w:proofErr w:type="spellStart"/>
      <w:r w:rsidRPr="00B06C15">
        <w:rPr>
          <w:rFonts w:cstheme="minorHAnsi"/>
        </w:rPr>
        <w:t>Saddhatissa</w:t>
      </w:r>
      <w:proofErr w:type="spellEnd"/>
      <w:r w:rsidRPr="00B06C15">
        <w:rPr>
          <w:rFonts w:cstheme="minorHAnsi"/>
        </w:rPr>
        <w:t xml:space="preserve">, </w:t>
      </w:r>
      <w:r w:rsidRPr="00B06C15">
        <w:rPr>
          <w:rFonts w:cstheme="minorHAnsi"/>
          <w:i/>
          <w:iCs/>
        </w:rPr>
        <w:t>The Buddha's Way</w:t>
      </w:r>
      <w:r w:rsidRPr="00B06C15">
        <w:rPr>
          <w:rFonts w:cstheme="minorHAnsi"/>
        </w:rPr>
        <w:t xml:space="preserve"> (London: London : Allen and Unwin, 1971) </w:t>
      </w:r>
    </w:p>
    <w:p w:rsidR="00464D9A" w:rsidRPr="00B06C15" w:rsidRDefault="00464D9A" w:rsidP="00B06C15">
      <w:pPr>
        <w:pStyle w:val="ListParagraph"/>
        <w:numPr>
          <w:ilvl w:val="0"/>
          <w:numId w:val="1"/>
        </w:numPr>
        <w:rPr>
          <w:rFonts w:cstheme="minorHAnsi"/>
        </w:rPr>
      </w:pPr>
      <w:r w:rsidRPr="00B06C15">
        <w:rPr>
          <w:rFonts w:cstheme="minorHAnsi"/>
        </w:rPr>
        <w:t xml:space="preserve">Strong, John, </w:t>
      </w:r>
      <w:r w:rsidRPr="00B06C15">
        <w:rPr>
          <w:rFonts w:cstheme="minorHAnsi"/>
          <w:i/>
          <w:iCs/>
        </w:rPr>
        <w:t>The Buddha : A Short Biography</w:t>
      </w:r>
      <w:r w:rsidRPr="00B06C15">
        <w:rPr>
          <w:rFonts w:cstheme="minorHAnsi"/>
        </w:rPr>
        <w:t xml:space="preserve"> (Oxford: Oxford : </w:t>
      </w:r>
      <w:proofErr w:type="spellStart"/>
      <w:r w:rsidRPr="00B06C15">
        <w:rPr>
          <w:rFonts w:cstheme="minorHAnsi"/>
        </w:rPr>
        <w:t>Oneworld</w:t>
      </w:r>
      <w:proofErr w:type="spellEnd"/>
      <w:r w:rsidRPr="00B06C15">
        <w:rPr>
          <w:rFonts w:cstheme="minorHAnsi"/>
        </w:rPr>
        <w:t xml:space="preserve">, 2001) </w:t>
      </w:r>
    </w:p>
    <w:p w:rsidR="00464D9A" w:rsidRPr="003734CA" w:rsidRDefault="00464D9A" w:rsidP="00464D9A">
      <w:pPr>
        <w:rPr>
          <w:rFonts w:cstheme="minorHAnsi"/>
          <w:b/>
        </w:rPr>
      </w:pPr>
      <w:r w:rsidRPr="003734CA">
        <w:rPr>
          <w:rFonts w:cstheme="minorHAnsi"/>
          <w:b/>
          <w:sz w:val="24"/>
          <w:szCs w:val="24"/>
        </w:rPr>
        <w:t>E –</w:t>
      </w:r>
      <w:r w:rsidR="00855D1F">
        <w:rPr>
          <w:rFonts w:cstheme="minorHAnsi"/>
          <w:b/>
          <w:sz w:val="24"/>
          <w:szCs w:val="24"/>
        </w:rPr>
        <w:t xml:space="preserve"> </w:t>
      </w:r>
      <w:r w:rsidRPr="003734CA">
        <w:rPr>
          <w:rFonts w:cstheme="minorHAnsi"/>
          <w:b/>
          <w:sz w:val="24"/>
          <w:szCs w:val="24"/>
        </w:rPr>
        <w:t>Book</w:t>
      </w:r>
    </w:p>
    <w:p w:rsidR="0004339D" w:rsidRDefault="00464D9A" w:rsidP="00B06C15">
      <w:pPr>
        <w:pStyle w:val="ListParagraph"/>
        <w:numPr>
          <w:ilvl w:val="0"/>
          <w:numId w:val="1"/>
        </w:numPr>
        <w:rPr>
          <w:rFonts w:cstheme="minorHAnsi"/>
        </w:rPr>
      </w:pPr>
      <w:proofErr w:type="spellStart"/>
      <w:r w:rsidRPr="00B06C15">
        <w:rPr>
          <w:rFonts w:cstheme="minorHAnsi"/>
        </w:rPr>
        <w:t>Dr.</w:t>
      </w:r>
      <w:proofErr w:type="spellEnd"/>
      <w:r w:rsidRPr="00B06C15">
        <w:rPr>
          <w:rFonts w:cstheme="minorHAnsi"/>
        </w:rPr>
        <w:t xml:space="preserve"> Peter D. </w:t>
      </w:r>
      <w:proofErr w:type="spellStart"/>
      <w:r w:rsidRPr="00B06C15">
        <w:rPr>
          <w:rFonts w:cstheme="minorHAnsi"/>
        </w:rPr>
        <w:t>Santina</w:t>
      </w:r>
      <w:proofErr w:type="spellEnd"/>
      <w:r w:rsidRPr="00B06C15">
        <w:rPr>
          <w:rFonts w:cstheme="minorHAnsi"/>
          <w:i/>
        </w:rPr>
        <w:t xml:space="preserve">, </w:t>
      </w:r>
      <w:proofErr w:type="spellStart"/>
      <w:r w:rsidRPr="00B06C15">
        <w:rPr>
          <w:rFonts w:cstheme="minorHAnsi"/>
          <w:i/>
        </w:rPr>
        <w:t>Fundementals</w:t>
      </w:r>
      <w:proofErr w:type="spellEnd"/>
      <w:r w:rsidRPr="00B06C15">
        <w:rPr>
          <w:rFonts w:cstheme="minorHAnsi"/>
          <w:i/>
        </w:rPr>
        <w:t xml:space="preserve"> of Buddhism (date</w:t>
      </w:r>
      <w:r w:rsidR="00B06C15">
        <w:rPr>
          <w:rFonts w:cstheme="minorHAnsi"/>
          <w:i/>
        </w:rPr>
        <w:t xml:space="preserve"> </w:t>
      </w:r>
      <w:proofErr w:type="spellStart"/>
      <w:r w:rsidR="00B06C15">
        <w:rPr>
          <w:rFonts w:cstheme="minorHAnsi"/>
          <w:i/>
        </w:rPr>
        <w:t>accssess</w:t>
      </w:r>
      <w:proofErr w:type="spellEnd"/>
      <w:r w:rsidR="00B06C15">
        <w:rPr>
          <w:rFonts w:cstheme="minorHAnsi"/>
          <w:i/>
        </w:rPr>
        <w:t xml:space="preserve"> 15/11/2017) </w:t>
      </w:r>
      <w:r w:rsidR="00B06C15" w:rsidRPr="00B06C15">
        <w:rPr>
          <w:rFonts w:cstheme="minorHAnsi"/>
        </w:rPr>
        <w:t>web link</w:t>
      </w:r>
      <w:r w:rsidR="00B06C15">
        <w:rPr>
          <w:rFonts w:cstheme="minorHAnsi"/>
          <w:i/>
        </w:rPr>
        <w:t xml:space="preserve">: </w:t>
      </w:r>
      <w:r w:rsidRPr="00464D9A">
        <w:t>www.buddhanet.net</w:t>
      </w:r>
    </w:p>
    <w:p w:rsidR="00464D9A" w:rsidRPr="003734CA" w:rsidRDefault="00681D0C" w:rsidP="0004339D">
      <w:pPr>
        <w:rPr>
          <w:b/>
        </w:rPr>
      </w:pPr>
      <w:r>
        <w:rPr>
          <w:b/>
        </w:rPr>
        <w:t>Holy Texts</w:t>
      </w:r>
      <w:r w:rsidR="0004339D" w:rsidRPr="003734CA">
        <w:rPr>
          <w:b/>
        </w:rPr>
        <w:t xml:space="preserve"> </w:t>
      </w:r>
    </w:p>
    <w:p w:rsidR="0004339D" w:rsidRDefault="0004339D" w:rsidP="0004339D">
      <w:pPr>
        <w:pStyle w:val="ListParagraph"/>
        <w:numPr>
          <w:ilvl w:val="0"/>
          <w:numId w:val="1"/>
        </w:numPr>
      </w:pPr>
      <w:proofErr w:type="spellStart"/>
      <w:r w:rsidRPr="0004339D">
        <w:t>Dhammacakkapavattana</w:t>
      </w:r>
      <w:proofErr w:type="spellEnd"/>
      <w:r w:rsidRPr="0004339D">
        <w:t xml:space="preserve"> </w:t>
      </w:r>
      <w:proofErr w:type="spellStart"/>
      <w:r w:rsidRPr="0004339D">
        <w:t>Sutta</w:t>
      </w:r>
      <w:proofErr w:type="spellEnd"/>
    </w:p>
    <w:p w:rsidR="0004339D" w:rsidRPr="0004339D" w:rsidRDefault="0004339D" w:rsidP="0004339D">
      <w:pPr>
        <w:pStyle w:val="ListParagraph"/>
        <w:numPr>
          <w:ilvl w:val="0"/>
          <w:numId w:val="1"/>
        </w:numPr>
      </w:pPr>
      <w:proofErr w:type="spellStart"/>
      <w:r w:rsidRPr="0004339D">
        <w:t>majjhima</w:t>
      </w:r>
      <w:proofErr w:type="spellEnd"/>
      <w:r w:rsidRPr="0004339D">
        <w:t xml:space="preserve"> </w:t>
      </w:r>
      <w:proofErr w:type="spellStart"/>
      <w:r w:rsidRPr="0004339D">
        <w:t>nikaya</w:t>
      </w:r>
      <w:proofErr w:type="spellEnd"/>
    </w:p>
    <w:sectPr w:rsidR="0004339D" w:rsidRPr="0004339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73FFD" w:rsidRDefault="00973FFD" w:rsidP="004F348B">
      <w:pPr>
        <w:spacing w:after="0" w:line="240" w:lineRule="auto"/>
      </w:pPr>
      <w:r>
        <w:separator/>
      </w:r>
    </w:p>
  </w:endnote>
  <w:endnote w:type="continuationSeparator" w:id="0">
    <w:p w:rsidR="00973FFD" w:rsidRDefault="00973FFD" w:rsidP="004F34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73FFD" w:rsidRDefault="00973FFD" w:rsidP="004F348B">
      <w:pPr>
        <w:spacing w:after="0" w:line="240" w:lineRule="auto"/>
      </w:pPr>
      <w:r>
        <w:separator/>
      </w:r>
    </w:p>
  </w:footnote>
  <w:footnote w:type="continuationSeparator" w:id="0">
    <w:p w:rsidR="00973FFD" w:rsidRDefault="00973FFD" w:rsidP="004F348B">
      <w:pPr>
        <w:spacing w:after="0" w:line="240" w:lineRule="auto"/>
      </w:pPr>
      <w:r>
        <w:continuationSeparator/>
      </w:r>
    </w:p>
  </w:footnote>
  <w:footnote w:id="1">
    <w:p w:rsidR="004F348B" w:rsidRPr="004F348B" w:rsidRDefault="004F348B">
      <w:pPr>
        <w:pStyle w:val="FootnoteText"/>
        <w:rPr>
          <w:sz w:val="16"/>
          <w:szCs w:val="16"/>
        </w:rPr>
      </w:pPr>
      <w:r w:rsidRPr="004F348B">
        <w:rPr>
          <w:rStyle w:val="FootnoteReference"/>
          <w:sz w:val="16"/>
          <w:szCs w:val="16"/>
        </w:rPr>
        <w:footnoteRef/>
      </w:r>
      <w:r w:rsidRPr="004F348B">
        <w:rPr>
          <w:sz w:val="16"/>
          <w:szCs w:val="16"/>
        </w:rPr>
        <w:t xml:space="preserve"> </w:t>
      </w:r>
      <w:proofErr w:type="spellStart"/>
      <w:r w:rsidRPr="004F348B">
        <w:rPr>
          <w:sz w:val="16"/>
          <w:szCs w:val="16"/>
        </w:rPr>
        <w:t>Bragt</w:t>
      </w:r>
      <w:proofErr w:type="spellEnd"/>
      <w:r w:rsidRPr="004F348B">
        <w:rPr>
          <w:sz w:val="16"/>
          <w:szCs w:val="16"/>
        </w:rPr>
        <w:t>, Jan v. and Takeuchi Yoshinori, Buddhist Spirituality. Page 3.</w:t>
      </w:r>
    </w:p>
  </w:footnote>
  <w:footnote w:id="2">
    <w:p w:rsidR="004F348B" w:rsidRPr="004F348B" w:rsidRDefault="004F348B">
      <w:pPr>
        <w:pStyle w:val="FootnoteText"/>
        <w:rPr>
          <w:sz w:val="16"/>
          <w:szCs w:val="16"/>
        </w:rPr>
      </w:pPr>
      <w:r w:rsidRPr="004F348B">
        <w:rPr>
          <w:rStyle w:val="FootnoteReference"/>
          <w:sz w:val="16"/>
          <w:szCs w:val="16"/>
        </w:rPr>
        <w:footnoteRef/>
      </w:r>
      <w:r w:rsidRPr="004F348B">
        <w:rPr>
          <w:sz w:val="16"/>
          <w:szCs w:val="16"/>
        </w:rPr>
        <w:t xml:space="preserve"> </w:t>
      </w:r>
      <w:proofErr w:type="spellStart"/>
      <w:r w:rsidRPr="004F348B">
        <w:rPr>
          <w:sz w:val="16"/>
          <w:szCs w:val="16"/>
        </w:rPr>
        <w:t>Gyatso</w:t>
      </w:r>
      <w:proofErr w:type="spellEnd"/>
      <w:r w:rsidRPr="004F348B">
        <w:rPr>
          <w:sz w:val="16"/>
          <w:szCs w:val="16"/>
        </w:rPr>
        <w:t xml:space="preserve">, </w:t>
      </w:r>
      <w:proofErr w:type="spellStart"/>
      <w:r w:rsidRPr="004F348B">
        <w:rPr>
          <w:sz w:val="16"/>
          <w:szCs w:val="16"/>
        </w:rPr>
        <w:t>Kelsang</w:t>
      </w:r>
      <w:proofErr w:type="spellEnd"/>
      <w:r w:rsidRPr="004F348B">
        <w:rPr>
          <w:sz w:val="16"/>
          <w:szCs w:val="16"/>
        </w:rPr>
        <w:t>, Introduction to Buddhism. Page 3.</w:t>
      </w:r>
    </w:p>
  </w:footnote>
  <w:footnote w:id="3">
    <w:p w:rsidR="004F348B" w:rsidRPr="004F348B" w:rsidRDefault="004F348B">
      <w:pPr>
        <w:pStyle w:val="FootnoteText"/>
        <w:rPr>
          <w:sz w:val="16"/>
          <w:szCs w:val="16"/>
        </w:rPr>
      </w:pPr>
      <w:r w:rsidRPr="004F348B">
        <w:rPr>
          <w:rStyle w:val="FootnoteReference"/>
          <w:sz w:val="16"/>
          <w:szCs w:val="16"/>
        </w:rPr>
        <w:footnoteRef/>
      </w:r>
      <w:r w:rsidRPr="004F348B">
        <w:rPr>
          <w:sz w:val="16"/>
          <w:szCs w:val="16"/>
        </w:rPr>
        <w:t xml:space="preserve"> </w:t>
      </w:r>
      <w:proofErr w:type="spellStart"/>
      <w:r w:rsidRPr="004F348B">
        <w:rPr>
          <w:sz w:val="16"/>
          <w:szCs w:val="16"/>
        </w:rPr>
        <w:t>Gyatso</w:t>
      </w:r>
      <w:proofErr w:type="spellEnd"/>
      <w:r w:rsidRPr="004F348B">
        <w:rPr>
          <w:sz w:val="16"/>
          <w:szCs w:val="16"/>
        </w:rPr>
        <w:t xml:space="preserve">, </w:t>
      </w:r>
      <w:proofErr w:type="spellStart"/>
      <w:r w:rsidRPr="004F348B">
        <w:rPr>
          <w:sz w:val="16"/>
          <w:szCs w:val="16"/>
        </w:rPr>
        <w:t>Kelsang</w:t>
      </w:r>
      <w:proofErr w:type="spellEnd"/>
      <w:r w:rsidRPr="004F348B">
        <w:rPr>
          <w:sz w:val="16"/>
          <w:szCs w:val="16"/>
        </w:rPr>
        <w:t>, Introduction to Buddhism</w:t>
      </w:r>
      <w:r w:rsidR="00EB538A">
        <w:rPr>
          <w:sz w:val="16"/>
          <w:szCs w:val="16"/>
        </w:rPr>
        <w:t>. Page 4</w:t>
      </w:r>
      <w:r w:rsidRPr="004F348B">
        <w:rPr>
          <w:sz w:val="16"/>
          <w:szCs w:val="16"/>
        </w:rPr>
        <w:t>.</w:t>
      </w:r>
    </w:p>
  </w:footnote>
  <w:footnote w:id="4">
    <w:p w:rsidR="004F348B" w:rsidRPr="004F348B" w:rsidRDefault="004F348B">
      <w:pPr>
        <w:pStyle w:val="FootnoteText"/>
        <w:rPr>
          <w:sz w:val="16"/>
          <w:szCs w:val="16"/>
        </w:rPr>
      </w:pPr>
      <w:r w:rsidRPr="004F348B">
        <w:rPr>
          <w:rStyle w:val="FootnoteReference"/>
          <w:sz w:val="16"/>
          <w:szCs w:val="16"/>
        </w:rPr>
        <w:footnoteRef/>
      </w:r>
      <w:r w:rsidRPr="004F348B">
        <w:rPr>
          <w:sz w:val="16"/>
          <w:szCs w:val="16"/>
        </w:rPr>
        <w:t xml:space="preserve"> </w:t>
      </w:r>
      <w:proofErr w:type="spellStart"/>
      <w:r w:rsidRPr="004F348B">
        <w:rPr>
          <w:sz w:val="16"/>
          <w:szCs w:val="16"/>
        </w:rPr>
        <w:t>Pye</w:t>
      </w:r>
      <w:proofErr w:type="spellEnd"/>
      <w:r w:rsidRPr="004F348B">
        <w:rPr>
          <w:sz w:val="16"/>
          <w:szCs w:val="16"/>
        </w:rPr>
        <w:t xml:space="preserve">, Michael, </w:t>
      </w:r>
      <w:proofErr w:type="gramStart"/>
      <w:r w:rsidRPr="004F348B">
        <w:rPr>
          <w:sz w:val="16"/>
          <w:szCs w:val="16"/>
        </w:rPr>
        <w:t>The</w:t>
      </w:r>
      <w:proofErr w:type="gramEnd"/>
      <w:r w:rsidRPr="004F348B">
        <w:rPr>
          <w:sz w:val="16"/>
          <w:szCs w:val="16"/>
        </w:rPr>
        <w:t xml:space="preserve"> Buddha. Page 14.</w:t>
      </w:r>
    </w:p>
  </w:footnote>
  <w:footnote w:id="5">
    <w:p w:rsidR="004F348B" w:rsidRPr="004F348B" w:rsidRDefault="004F348B">
      <w:pPr>
        <w:pStyle w:val="FootnoteText"/>
        <w:rPr>
          <w:sz w:val="16"/>
          <w:szCs w:val="16"/>
        </w:rPr>
      </w:pPr>
      <w:r w:rsidRPr="004F348B">
        <w:rPr>
          <w:rStyle w:val="FootnoteReference"/>
          <w:sz w:val="16"/>
          <w:szCs w:val="16"/>
        </w:rPr>
        <w:footnoteRef/>
      </w:r>
      <w:r w:rsidRPr="004F348B">
        <w:rPr>
          <w:sz w:val="16"/>
          <w:szCs w:val="16"/>
        </w:rPr>
        <w:t xml:space="preserve"> Strong, John, The </w:t>
      </w:r>
      <w:proofErr w:type="gramStart"/>
      <w:r w:rsidRPr="004F348B">
        <w:rPr>
          <w:sz w:val="16"/>
          <w:szCs w:val="16"/>
        </w:rPr>
        <w:t>Buddha :</w:t>
      </w:r>
      <w:proofErr w:type="gramEnd"/>
      <w:r w:rsidRPr="004F348B">
        <w:rPr>
          <w:sz w:val="16"/>
          <w:szCs w:val="16"/>
        </w:rPr>
        <w:t xml:space="preserve"> A Short Biography. Page 73.</w:t>
      </w:r>
    </w:p>
  </w:footnote>
  <w:footnote w:id="6">
    <w:p w:rsidR="004F348B" w:rsidRDefault="004F348B">
      <w:pPr>
        <w:pStyle w:val="FootnoteText"/>
      </w:pPr>
      <w:r w:rsidRPr="004F348B">
        <w:rPr>
          <w:rStyle w:val="FootnoteReference"/>
          <w:sz w:val="16"/>
          <w:szCs w:val="16"/>
        </w:rPr>
        <w:footnoteRef/>
      </w:r>
      <w:r w:rsidRPr="004F348B">
        <w:rPr>
          <w:sz w:val="16"/>
          <w:szCs w:val="16"/>
        </w:rPr>
        <w:t xml:space="preserve"> </w:t>
      </w:r>
      <w:proofErr w:type="spellStart"/>
      <w:r w:rsidRPr="004F348B">
        <w:rPr>
          <w:sz w:val="16"/>
          <w:szCs w:val="16"/>
        </w:rPr>
        <w:t>Reat</w:t>
      </w:r>
      <w:proofErr w:type="spellEnd"/>
      <w:r w:rsidRPr="004F348B">
        <w:rPr>
          <w:sz w:val="16"/>
          <w:szCs w:val="16"/>
        </w:rPr>
        <w:t xml:space="preserve">, N. R., </w:t>
      </w:r>
      <w:proofErr w:type="gramStart"/>
      <w:r w:rsidRPr="004F348B">
        <w:rPr>
          <w:sz w:val="16"/>
          <w:szCs w:val="16"/>
        </w:rPr>
        <w:t>Buddhism :</w:t>
      </w:r>
      <w:proofErr w:type="gramEnd"/>
      <w:r w:rsidRPr="004F348B">
        <w:rPr>
          <w:sz w:val="16"/>
          <w:szCs w:val="16"/>
        </w:rPr>
        <w:t xml:space="preserve"> A History. Page 12.</w:t>
      </w:r>
    </w:p>
  </w:footnote>
  <w:footnote w:id="7">
    <w:p w:rsidR="004F348B" w:rsidRPr="00EB538A" w:rsidRDefault="004F348B">
      <w:pPr>
        <w:pStyle w:val="FootnoteText"/>
        <w:rPr>
          <w:sz w:val="16"/>
          <w:szCs w:val="16"/>
        </w:rPr>
      </w:pPr>
      <w:r w:rsidRPr="00EB538A">
        <w:rPr>
          <w:rStyle w:val="FootnoteReference"/>
          <w:sz w:val="16"/>
          <w:szCs w:val="16"/>
        </w:rPr>
        <w:footnoteRef/>
      </w:r>
      <w:r w:rsidRPr="00EB538A">
        <w:rPr>
          <w:sz w:val="16"/>
          <w:szCs w:val="16"/>
        </w:rPr>
        <w:t xml:space="preserve"> </w:t>
      </w:r>
      <w:proofErr w:type="spellStart"/>
      <w:r w:rsidRPr="00EB538A">
        <w:rPr>
          <w:sz w:val="16"/>
          <w:szCs w:val="16"/>
        </w:rPr>
        <w:t>Dhammacakkapavattana</w:t>
      </w:r>
      <w:proofErr w:type="spellEnd"/>
      <w:r w:rsidRPr="00EB538A">
        <w:rPr>
          <w:sz w:val="16"/>
          <w:szCs w:val="16"/>
        </w:rPr>
        <w:t xml:space="preserve"> </w:t>
      </w:r>
      <w:proofErr w:type="spellStart"/>
      <w:r w:rsidRPr="00EB538A">
        <w:rPr>
          <w:sz w:val="16"/>
          <w:szCs w:val="16"/>
        </w:rPr>
        <w:t>Sutta</w:t>
      </w:r>
      <w:proofErr w:type="spellEnd"/>
    </w:p>
  </w:footnote>
  <w:footnote w:id="8">
    <w:p w:rsidR="004F348B" w:rsidRPr="00EB538A" w:rsidRDefault="004F348B">
      <w:pPr>
        <w:pStyle w:val="FootnoteText"/>
        <w:rPr>
          <w:sz w:val="16"/>
          <w:szCs w:val="16"/>
        </w:rPr>
      </w:pPr>
      <w:r w:rsidRPr="00EB538A">
        <w:rPr>
          <w:rStyle w:val="FootnoteReference"/>
          <w:sz w:val="16"/>
          <w:szCs w:val="16"/>
        </w:rPr>
        <w:footnoteRef/>
      </w:r>
      <w:r w:rsidRPr="00EB538A">
        <w:rPr>
          <w:sz w:val="16"/>
          <w:szCs w:val="16"/>
        </w:rPr>
        <w:t xml:space="preserve"> </w:t>
      </w:r>
      <w:proofErr w:type="spellStart"/>
      <w:r w:rsidRPr="00EB538A">
        <w:rPr>
          <w:sz w:val="16"/>
          <w:szCs w:val="16"/>
        </w:rPr>
        <w:t>Dhammacakkapavattana</w:t>
      </w:r>
      <w:proofErr w:type="spellEnd"/>
      <w:r w:rsidRPr="00EB538A">
        <w:rPr>
          <w:sz w:val="16"/>
          <w:szCs w:val="16"/>
        </w:rPr>
        <w:t xml:space="preserve"> </w:t>
      </w:r>
      <w:proofErr w:type="spellStart"/>
      <w:r w:rsidRPr="00EB538A">
        <w:rPr>
          <w:sz w:val="16"/>
          <w:szCs w:val="16"/>
        </w:rPr>
        <w:t>Sutta</w:t>
      </w:r>
      <w:proofErr w:type="spellEnd"/>
    </w:p>
  </w:footnote>
  <w:footnote w:id="9">
    <w:p w:rsidR="004F348B" w:rsidRPr="00EB538A" w:rsidRDefault="004F348B">
      <w:pPr>
        <w:pStyle w:val="FootnoteText"/>
        <w:rPr>
          <w:sz w:val="16"/>
          <w:szCs w:val="16"/>
        </w:rPr>
      </w:pPr>
      <w:r w:rsidRPr="00EB538A">
        <w:rPr>
          <w:rStyle w:val="FootnoteReference"/>
          <w:sz w:val="16"/>
          <w:szCs w:val="16"/>
        </w:rPr>
        <w:footnoteRef/>
      </w:r>
      <w:r w:rsidRPr="00EB538A">
        <w:rPr>
          <w:sz w:val="16"/>
          <w:szCs w:val="16"/>
        </w:rPr>
        <w:t xml:space="preserve"> </w:t>
      </w:r>
      <w:proofErr w:type="spellStart"/>
      <w:r w:rsidRPr="00EB538A">
        <w:rPr>
          <w:sz w:val="16"/>
          <w:szCs w:val="16"/>
        </w:rPr>
        <w:t>Dr.</w:t>
      </w:r>
      <w:proofErr w:type="spellEnd"/>
      <w:r w:rsidRPr="00EB538A">
        <w:rPr>
          <w:sz w:val="16"/>
          <w:szCs w:val="16"/>
        </w:rPr>
        <w:t xml:space="preserve"> Peter D. </w:t>
      </w:r>
      <w:proofErr w:type="spellStart"/>
      <w:r w:rsidRPr="00EB538A">
        <w:rPr>
          <w:sz w:val="16"/>
          <w:szCs w:val="16"/>
        </w:rPr>
        <w:t>Santina</w:t>
      </w:r>
      <w:proofErr w:type="spellEnd"/>
      <w:r w:rsidRPr="00EB538A">
        <w:rPr>
          <w:sz w:val="16"/>
          <w:szCs w:val="16"/>
        </w:rPr>
        <w:t xml:space="preserve">, </w:t>
      </w:r>
      <w:proofErr w:type="spellStart"/>
      <w:r w:rsidRPr="00EB538A">
        <w:rPr>
          <w:sz w:val="16"/>
          <w:szCs w:val="16"/>
        </w:rPr>
        <w:t>Fundementals</w:t>
      </w:r>
      <w:proofErr w:type="spellEnd"/>
      <w:r w:rsidRPr="00EB538A">
        <w:rPr>
          <w:sz w:val="16"/>
          <w:szCs w:val="16"/>
        </w:rPr>
        <w:t xml:space="preserve"> of Buddhism</w:t>
      </w:r>
      <w:r w:rsidR="00EB538A">
        <w:rPr>
          <w:sz w:val="16"/>
          <w:szCs w:val="16"/>
        </w:rPr>
        <w:t>. Page 24.</w:t>
      </w:r>
    </w:p>
  </w:footnote>
  <w:footnote w:id="10">
    <w:p w:rsidR="00EB538A" w:rsidRPr="00EB538A" w:rsidRDefault="00EB538A">
      <w:pPr>
        <w:pStyle w:val="FootnoteText"/>
        <w:rPr>
          <w:sz w:val="16"/>
          <w:szCs w:val="16"/>
        </w:rPr>
      </w:pPr>
      <w:r w:rsidRPr="00EB538A">
        <w:rPr>
          <w:rStyle w:val="FootnoteReference"/>
          <w:sz w:val="16"/>
          <w:szCs w:val="16"/>
        </w:rPr>
        <w:footnoteRef/>
      </w:r>
      <w:r w:rsidRPr="00EB538A">
        <w:rPr>
          <w:sz w:val="16"/>
          <w:szCs w:val="16"/>
        </w:rPr>
        <w:t xml:space="preserve"> </w:t>
      </w:r>
      <w:proofErr w:type="spellStart"/>
      <w:r w:rsidRPr="00EB538A">
        <w:rPr>
          <w:sz w:val="16"/>
          <w:szCs w:val="16"/>
        </w:rPr>
        <w:t>Reat</w:t>
      </w:r>
      <w:proofErr w:type="spellEnd"/>
      <w:r w:rsidRPr="00EB538A">
        <w:rPr>
          <w:sz w:val="16"/>
          <w:szCs w:val="16"/>
        </w:rPr>
        <w:t xml:space="preserve">, N. R., </w:t>
      </w:r>
      <w:proofErr w:type="gramStart"/>
      <w:r w:rsidRPr="00EB538A">
        <w:rPr>
          <w:sz w:val="16"/>
          <w:szCs w:val="16"/>
        </w:rPr>
        <w:t>Buddhism :</w:t>
      </w:r>
      <w:proofErr w:type="gramEnd"/>
      <w:r w:rsidRPr="00EB538A">
        <w:rPr>
          <w:sz w:val="16"/>
          <w:szCs w:val="16"/>
        </w:rPr>
        <w:t xml:space="preserve"> A History. Page 32.</w:t>
      </w:r>
    </w:p>
  </w:footnote>
  <w:footnote w:id="11">
    <w:p w:rsidR="00EB538A" w:rsidRPr="00EB538A" w:rsidRDefault="00EB538A">
      <w:pPr>
        <w:pStyle w:val="FootnoteText"/>
        <w:rPr>
          <w:sz w:val="16"/>
          <w:szCs w:val="16"/>
        </w:rPr>
      </w:pPr>
      <w:r w:rsidRPr="00EB538A">
        <w:rPr>
          <w:rStyle w:val="FootnoteReference"/>
          <w:sz w:val="16"/>
          <w:szCs w:val="16"/>
        </w:rPr>
        <w:footnoteRef/>
      </w:r>
      <w:r w:rsidRPr="00EB538A">
        <w:rPr>
          <w:sz w:val="16"/>
          <w:szCs w:val="16"/>
        </w:rPr>
        <w:t xml:space="preserve"> </w:t>
      </w:r>
      <w:proofErr w:type="spellStart"/>
      <w:r w:rsidRPr="00EB538A">
        <w:rPr>
          <w:sz w:val="16"/>
          <w:szCs w:val="16"/>
        </w:rPr>
        <w:t>Reat</w:t>
      </w:r>
      <w:proofErr w:type="spellEnd"/>
      <w:r w:rsidRPr="00EB538A">
        <w:rPr>
          <w:sz w:val="16"/>
          <w:szCs w:val="16"/>
        </w:rPr>
        <w:t xml:space="preserve">, N. R., </w:t>
      </w:r>
      <w:proofErr w:type="gramStart"/>
      <w:r w:rsidRPr="00EB538A">
        <w:rPr>
          <w:sz w:val="16"/>
          <w:szCs w:val="16"/>
        </w:rPr>
        <w:t>Buddhism :</w:t>
      </w:r>
      <w:proofErr w:type="gramEnd"/>
      <w:r w:rsidRPr="00EB538A">
        <w:rPr>
          <w:sz w:val="16"/>
          <w:szCs w:val="16"/>
        </w:rPr>
        <w:t xml:space="preserve"> A History. Page 32.</w:t>
      </w:r>
    </w:p>
  </w:footnote>
  <w:footnote w:id="12">
    <w:p w:rsidR="00EB538A" w:rsidRDefault="00EB538A">
      <w:pPr>
        <w:pStyle w:val="FootnoteText"/>
      </w:pPr>
      <w:r w:rsidRPr="00EB538A">
        <w:rPr>
          <w:rStyle w:val="FootnoteReference"/>
          <w:sz w:val="16"/>
          <w:szCs w:val="16"/>
        </w:rPr>
        <w:footnoteRef/>
      </w:r>
      <w:r w:rsidRPr="00EB538A">
        <w:rPr>
          <w:sz w:val="16"/>
          <w:szCs w:val="16"/>
        </w:rPr>
        <w:t xml:space="preserve"> The Dalai Lama, </w:t>
      </w:r>
      <w:proofErr w:type="gramStart"/>
      <w:r w:rsidRPr="00EB538A">
        <w:rPr>
          <w:sz w:val="16"/>
          <w:szCs w:val="16"/>
        </w:rPr>
        <w:t>The</w:t>
      </w:r>
      <w:proofErr w:type="gramEnd"/>
      <w:r w:rsidRPr="00EB538A">
        <w:rPr>
          <w:sz w:val="16"/>
          <w:szCs w:val="16"/>
        </w:rPr>
        <w:t xml:space="preserve"> Four Noble Truths</w:t>
      </w:r>
      <w:r>
        <w:rPr>
          <w:sz w:val="16"/>
          <w:szCs w:val="16"/>
        </w:rPr>
        <w:t>. Page 12.</w:t>
      </w:r>
    </w:p>
  </w:footnote>
  <w:footnote w:id="13">
    <w:p w:rsidR="00EB538A" w:rsidRPr="00EB538A" w:rsidRDefault="00EB538A">
      <w:pPr>
        <w:pStyle w:val="FootnoteText"/>
        <w:rPr>
          <w:sz w:val="16"/>
          <w:szCs w:val="16"/>
        </w:rPr>
      </w:pPr>
      <w:r w:rsidRPr="00EB538A">
        <w:rPr>
          <w:rStyle w:val="FootnoteReference"/>
          <w:sz w:val="16"/>
          <w:szCs w:val="16"/>
        </w:rPr>
        <w:footnoteRef/>
      </w:r>
      <w:r w:rsidRPr="00EB538A">
        <w:rPr>
          <w:sz w:val="16"/>
          <w:szCs w:val="16"/>
        </w:rPr>
        <w:t xml:space="preserve"> The Dalai Lama, </w:t>
      </w:r>
      <w:proofErr w:type="gramStart"/>
      <w:r w:rsidRPr="00EB538A">
        <w:rPr>
          <w:sz w:val="16"/>
          <w:szCs w:val="16"/>
        </w:rPr>
        <w:t>The</w:t>
      </w:r>
      <w:proofErr w:type="gramEnd"/>
      <w:r w:rsidRPr="00EB538A">
        <w:rPr>
          <w:sz w:val="16"/>
          <w:szCs w:val="16"/>
        </w:rPr>
        <w:t xml:space="preserve"> Four Noble Truths. </w:t>
      </w:r>
      <w:r w:rsidRPr="00EB538A">
        <w:rPr>
          <w:i/>
          <w:sz w:val="16"/>
          <w:szCs w:val="16"/>
        </w:rPr>
        <w:t>Page 13 -14</w:t>
      </w:r>
    </w:p>
  </w:footnote>
  <w:footnote w:id="14">
    <w:p w:rsidR="00EB538A" w:rsidRPr="00EB538A" w:rsidRDefault="00EB538A">
      <w:pPr>
        <w:pStyle w:val="FootnoteText"/>
        <w:rPr>
          <w:sz w:val="16"/>
          <w:szCs w:val="16"/>
        </w:rPr>
      </w:pPr>
      <w:r w:rsidRPr="00EB538A">
        <w:rPr>
          <w:rStyle w:val="FootnoteReference"/>
          <w:sz w:val="16"/>
          <w:szCs w:val="16"/>
        </w:rPr>
        <w:footnoteRef/>
      </w:r>
      <w:r w:rsidRPr="00EB538A">
        <w:rPr>
          <w:sz w:val="16"/>
          <w:szCs w:val="16"/>
        </w:rPr>
        <w:t xml:space="preserve"> The Dalai Lama, </w:t>
      </w:r>
      <w:proofErr w:type="gramStart"/>
      <w:r w:rsidRPr="00EB538A">
        <w:rPr>
          <w:sz w:val="16"/>
          <w:szCs w:val="16"/>
        </w:rPr>
        <w:t>The</w:t>
      </w:r>
      <w:proofErr w:type="gramEnd"/>
      <w:r w:rsidRPr="00EB538A">
        <w:rPr>
          <w:sz w:val="16"/>
          <w:szCs w:val="16"/>
        </w:rPr>
        <w:t xml:space="preserve"> Four Noble Truths. Page 15.</w:t>
      </w:r>
    </w:p>
  </w:footnote>
  <w:footnote w:id="15">
    <w:p w:rsidR="00EB538A" w:rsidRPr="00EB538A" w:rsidRDefault="00EB538A">
      <w:pPr>
        <w:pStyle w:val="FootnoteText"/>
        <w:rPr>
          <w:sz w:val="16"/>
          <w:szCs w:val="16"/>
        </w:rPr>
      </w:pPr>
      <w:r w:rsidRPr="00EB538A">
        <w:rPr>
          <w:rStyle w:val="FootnoteReference"/>
          <w:sz w:val="16"/>
          <w:szCs w:val="16"/>
        </w:rPr>
        <w:footnoteRef/>
      </w:r>
      <w:r w:rsidRPr="00EB538A">
        <w:rPr>
          <w:sz w:val="16"/>
          <w:szCs w:val="16"/>
        </w:rPr>
        <w:t xml:space="preserve"> </w:t>
      </w:r>
      <w:proofErr w:type="spellStart"/>
      <w:r w:rsidRPr="00EB538A">
        <w:rPr>
          <w:sz w:val="16"/>
          <w:szCs w:val="16"/>
        </w:rPr>
        <w:t>Bragt</w:t>
      </w:r>
      <w:proofErr w:type="spellEnd"/>
      <w:r w:rsidRPr="00EB538A">
        <w:rPr>
          <w:sz w:val="16"/>
          <w:szCs w:val="16"/>
        </w:rPr>
        <w:t>, Jan v. and Takeuchi Yoshinori, Buddhist Spirituality. Page 14.</w:t>
      </w:r>
    </w:p>
  </w:footnote>
  <w:footnote w:id="16">
    <w:p w:rsidR="00EB538A" w:rsidRPr="00EB538A" w:rsidRDefault="00EB538A">
      <w:pPr>
        <w:pStyle w:val="FootnoteText"/>
        <w:rPr>
          <w:sz w:val="16"/>
          <w:szCs w:val="16"/>
        </w:rPr>
      </w:pPr>
      <w:r w:rsidRPr="00EB538A">
        <w:rPr>
          <w:rStyle w:val="FootnoteReference"/>
          <w:sz w:val="16"/>
          <w:szCs w:val="16"/>
        </w:rPr>
        <w:footnoteRef/>
      </w:r>
      <w:r w:rsidRPr="00EB538A">
        <w:rPr>
          <w:sz w:val="16"/>
          <w:szCs w:val="16"/>
        </w:rPr>
        <w:t xml:space="preserve"> </w:t>
      </w:r>
      <w:proofErr w:type="spellStart"/>
      <w:r w:rsidRPr="00EB538A">
        <w:rPr>
          <w:sz w:val="16"/>
          <w:szCs w:val="16"/>
        </w:rPr>
        <w:t>Dhammacakkapavattana</w:t>
      </w:r>
      <w:proofErr w:type="spellEnd"/>
      <w:r w:rsidRPr="00EB538A">
        <w:rPr>
          <w:sz w:val="16"/>
          <w:szCs w:val="16"/>
        </w:rPr>
        <w:t xml:space="preserve"> </w:t>
      </w:r>
      <w:proofErr w:type="spellStart"/>
      <w:r w:rsidRPr="00EB538A">
        <w:rPr>
          <w:sz w:val="16"/>
          <w:szCs w:val="16"/>
        </w:rPr>
        <w:t>Sutta</w:t>
      </w:r>
      <w:proofErr w:type="spellEnd"/>
    </w:p>
  </w:footnote>
  <w:footnote w:id="17">
    <w:p w:rsidR="00EB538A" w:rsidRDefault="00EB538A">
      <w:pPr>
        <w:pStyle w:val="FootnoteText"/>
      </w:pPr>
      <w:r w:rsidRPr="00EB538A">
        <w:rPr>
          <w:rStyle w:val="FootnoteReference"/>
          <w:sz w:val="16"/>
          <w:szCs w:val="16"/>
        </w:rPr>
        <w:footnoteRef/>
      </w:r>
      <w:r w:rsidRPr="00EB538A">
        <w:rPr>
          <w:sz w:val="16"/>
          <w:szCs w:val="16"/>
        </w:rPr>
        <w:t xml:space="preserve"> </w:t>
      </w:r>
      <w:proofErr w:type="spellStart"/>
      <w:r w:rsidRPr="00EB538A">
        <w:rPr>
          <w:sz w:val="16"/>
          <w:szCs w:val="16"/>
        </w:rPr>
        <w:t>Saddhatissa</w:t>
      </w:r>
      <w:proofErr w:type="spellEnd"/>
      <w:r w:rsidRPr="00EB538A">
        <w:rPr>
          <w:sz w:val="16"/>
          <w:szCs w:val="16"/>
        </w:rPr>
        <w:t xml:space="preserve">, H. and H. </w:t>
      </w:r>
      <w:proofErr w:type="spellStart"/>
      <w:r w:rsidRPr="00EB538A">
        <w:rPr>
          <w:sz w:val="16"/>
          <w:szCs w:val="16"/>
        </w:rPr>
        <w:t>Saddhatissa</w:t>
      </w:r>
      <w:proofErr w:type="spellEnd"/>
      <w:r w:rsidRPr="00EB538A">
        <w:rPr>
          <w:sz w:val="16"/>
          <w:szCs w:val="16"/>
        </w:rPr>
        <w:t xml:space="preserve">, </w:t>
      </w:r>
      <w:proofErr w:type="gramStart"/>
      <w:r w:rsidRPr="00EB538A">
        <w:rPr>
          <w:sz w:val="16"/>
          <w:szCs w:val="16"/>
        </w:rPr>
        <w:t>The</w:t>
      </w:r>
      <w:proofErr w:type="gramEnd"/>
      <w:r w:rsidRPr="00EB538A">
        <w:rPr>
          <w:sz w:val="16"/>
          <w:szCs w:val="16"/>
        </w:rPr>
        <w:t xml:space="preserve"> Buddha's Way. Page 25</w:t>
      </w:r>
    </w:p>
  </w:footnote>
  <w:footnote w:id="18">
    <w:p w:rsidR="00EB538A" w:rsidRPr="00EB538A" w:rsidRDefault="00EB538A">
      <w:pPr>
        <w:pStyle w:val="FootnoteText"/>
        <w:rPr>
          <w:sz w:val="16"/>
          <w:szCs w:val="16"/>
        </w:rPr>
      </w:pPr>
      <w:r w:rsidRPr="00EB538A">
        <w:rPr>
          <w:rStyle w:val="FootnoteReference"/>
          <w:sz w:val="16"/>
          <w:szCs w:val="16"/>
        </w:rPr>
        <w:footnoteRef/>
      </w:r>
      <w:r w:rsidRPr="00EB538A">
        <w:rPr>
          <w:sz w:val="16"/>
          <w:szCs w:val="16"/>
        </w:rPr>
        <w:t xml:space="preserve"> </w:t>
      </w:r>
      <w:proofErr w:type="spellStart"/>
      <w:r w:rsidRPr="00EB538A">
        <w:rPr>
          <w:sz w:val="16"/>
          <w:szCs w:val="16"/>
        </w:rPr>
        <w:t>majjhima</w:t>
      </w:r>
      <w:proofErr w:type="spellEnd"/>
      <w:r w:rsidRPr="00EB538A">
        <w:rPr>
          <w:sz w:val="16"/>
          <w:szCs w:val="16"/>
        </w:rPr>
        <w:t xml:space="preserve"> </w:t>
      </w:r>
      <w:proofErr w:type="spellStart"/>
      <w:r w:rsidRPr="00EB538A">
        <w:rPr>
          <w:sz w:val="16"/>
          <w:szCs w:val="16"/>
        </w:rPr>
        <w:t>nikaya</w:t>
      </w:r>
      <w:proofErr w:type="spellEnd"/>
    </w:p>
  </w:footnote>
  <w:footnote w:id="19">
    <w:p w:rsidR="00EB538A" w:rsidRDefault="00EB538A">
      <w:pPr>
        <w:pStyle w:val="FootnoteText"/>
      </w:pPr>
      <w:r w:rsidRPr="00EB538A">
        <w:rPr>
          <w:rStyle w:val="FootnoteReference"/>
          <w:sz w:val="16"/>
          <w:szCs w:val="16"/>
        </w:rPr>
        <w:footnoteRef/>
      </w:r>
      <w:r w:rsidRPr="00EB538A">
        <w:rPr>
          <w:sz w:val="16"/>
          <w:szCs w:val="16"/>
        </w:rPr>
        <w:t xml:space="preserve"> </w:t>
      </w:r>
      <w:proofErr w:type="spellStart"/>
      <w:r w:rsidRPr="00EB538A">
        <w:rPr>
          <w:sz w:val="16"/>
          <w:szCs w:val="16"/>
        </w:rPr>
        <w:t>Dhammacakkapavattana</w:t>
      </w:r>
      <w:proofErr w:type="spellEnd"/>
      <w:r w:rsidRPr="00EB538A">
        <w:rPr>
          <w:sz w:val="16"/>
          <w:szCs w:val="16"/>
        </w:rPr>
        <w:t xml:space="preserve"> </w:t>
      </w:r>
      <w:proofErr w:type="spellStart"/>
      <w:r w:rsidRPr="00EB538A">
        <w:rPr>
          <w:sz w:val="16"/>
          <w:szCs w:val="16"/>
        </w:rPr>
        <w:t>Sutta</w:t>
      </w:r>
      <w:proofErr w:type="spellEnd"/>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65716C9"/>
    <w:multiLevelType w:val="hybridMultilevel"/>
    <w:tmpl w:val="2E1EAA3A"/>
    <w:lvl w:ilvl="0" w:tplc="44A83F2E">
      <w:start w:val="2"/>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587F"/>
    <w:rsid w:val="0000092E"/>
    <w:rsid w:val="00003E9B"/>
    <w:rsid w:val="0004339D"/>
    <w:rsid w:val="00066F10"/>
    <w:rsid w:val="0006777B"/>
    <w:rsid w:val="0007606D"/>
    <w:rsid w:val="00094639"/>
    <w:rsid w:val="000956FF"/>
    <w:rsid w:val="00100C42"/>
    <w:rsid w:val="00113907"/>
    <w:rsid w:val="00132BF9"/>
    <w:rsid w:val="00135D62"/>
    <w:rsid w:val="0014464D"/>
    <w:rsid w:val="00172348"/>
    <w:rsid w:val="00182627"/>
    <w:rsid w:val="00190B98"/>
    <w:rsid w:val="001C2581"/>
    <w:rsid w:val="001D548F"/>
    <w:rsid w:val="001D6115"/>
    <w:rsid w:val="001E080D"/>
    <w:rsid w:val="00200BC3"/>
    <w:rsid w:val="0020371E"/>
    <w:rsid w:val="0022107D"/>
    <w:rsid w:val="00221482"/>
    <w:rsid w:val="00223823"/>
    <w:rsid w:val="0022590B"/>
    <w:rsid w:val="00234049"/>
    <w:rsid w:val="002508F5"/>
    <w:rsid w:val="002552B9"/>
    <w:rsid w:val="00261576"/>
    <w:rsid w:val="00265E4B"/>
    <w:rsid w:val="002803B1"/>
    <w:rsid w:val="00294BAE"/>
    <w:rsid w:val="002A2A9B"/>
    <w:rsid w:val="002C4208"/>
    <w:rsid w:val="002E18BE"/>
    <w:rsid w:val="002F3061"/>
    <w:rsid w:val="002F610D"/>
    <w:rsid w:val="00302A86"/>
    <w:rsid w:val="003208B3"/>
    <w:rsid w:val="003378ED"/>
    <w:rsid w:val="00355EF7"/>
    <w:rsid w:val="003734CA"/>
    <w:rsid w:val="003744E9"/>
    <w:rsid w:val="00384B29"/>
    <w:rsid w:val="0039063C"/>
    <w:rsid w:val="003F268B"/>
    <w:rsid w:val="00400D6D"/>
    <w:rsid w:val="004042F9"/>
    <w:rsid w:val="00414336"/>
    <w:rsid w:val="004229C7"/>
    <w:rsid w:val="0042433D"/>
    <w:rsid w:val="00454C60"/>
    <w:rsid w:val="00464D9A"/>
    <w:rsid w:val="004654B1"/>
    <w:rsid w:val="004A276F"/>
    <w:rsid w:val="004A587F"/>
    <w:rsid w:val="004C041B"/>
    <w:rsid w:val="004C6C6E"/>
    <w:rsid w:val="004D565E"/>
    <w:rsid w:val="004E021F"/>
    <w:rsid w:val="004F348B"/>
    <w:rsid w:val="00507003"/>
    <w:rsid w:val="00525396"/>
    <w:rsid w:val="00543B9B"/>
    <w:rsid w:val="005602ED"/>
    <w:rsid w:val="00573CAD"/>
    <w:rsid w:val="00575518"/>
    <w:rsid w:val="0058520A"/>
    <w:rsid w:val="005A074E"/>
    <w:rsid w:val="005B318E"/>
    <w:rsid w:val="005D3B11"/>
    <w:rsid w:val="00622D2E"/>
    <w:rsid w:val="0065363C"/>
    <w:rsid w:val="00663505"/>
    <w:rsid w:val="00674E1A"/>
    <w:rsid w:val="00681D0C"/>
    <w:rsid w:val="00695DFB"/>
    <w:rsid w:val="006A1788"/>
    <w:rsid w:val="00736239"/>
    <w:rsid w:val="00742F9E"/>
    <w:rsid w:val="00774D1B"/>
    <w:rsid w:val="00791669"/>
    <w:rsid w:val="007B1F0A"/>
    <w:rsid w:val="007C74F1"/>
    <w:rsid w:val="007D2313"/>
    <w:rsid w:val="00820B6A"/>
    <w:rsid w:val="00855D1F"/>
    <w:rsid w:val="00875AF2"/>
    <w:rsid w:val="008A08D1"/>
    <w:rsid w:val="008D69EA"/>
    <w:rsid w:val="00942DCA"/>
    <w:rsid w:val="009518AC"/>
    <w:rsid w:val="00951A92"/>
    <w:rsid w:val="00953580"/>
    <w:rsid w:val="009560DF"/>
    <w:rsid w:val="00973FFD"/>
    <w:rsid w:val="009A6CF5"/>
    <w:rsid w:val="009B1F23"/>
    <w:rsid w:val="009C654E"/>
    <w:rsid w:val="00A0394D"/>
    <w:rsid w:val="00A3660B"/>
    <w:rsid w:val="00A57EE2"/>
    <w:rsid w:val="00A815AB"/>
    <w:rsid w:val="00B06C15"/>
    <w:rsid w:val="00BB03B1"/>
    <w:rsid w:val="00BF0E66"/>
    <w:rsid w:val="00C311E6"/>
    <w:rsid w:val="00C35120"/>
    <w:rsid w:val="00C43394"/>
    <w:rsid w:val="00C63CDB"/>
    <w:rsid w:val="00C940F0"/>
    <w:rsid w:val="00CC5B0D"/>
    <w:rsid w:val="00CE1647"/>
    <w:rsid w:val="00CF1FC0"/>
    <w:rsid w:val="00D026E2"/>
    <w:rsid w:val="00D068EA"/>
    <w:rsid w:val="00D42098"/>
    <w:rsid w:val="00D77F0B"/>
    <w:rsid w:val="00D82C5C"/>
    <w:rsid w:val="00D82ED0"/>
    <w:rsid w:val="00D9423A"/>
    <w:rsid w:val="00DE0791"/>
    <w:rsid w:val="00E05605"/>
    <w:rsid w:val="00E16E47"/>
    <w:rsid w:val="00E327FB"/>
    <w:rsid w:val="00E53481"/>
    <w:rsid w:val="00E56199"/>
    <w:rsid w:val="00E84335"/>
    <w:rsid w:val="00E8562A"/>
    <w:rsid w:val="00E96001"/>
    <w:rsid w:val="00EA10F9"/>
    <w:rsid w:val="00EB538A"/>
    <w:rsid w:val="00EC7FA0"/>
    <w:rsid w:val="00EE61C4"/>
    <w:rsid w:val="00EF4035"/>
    <w:rsid w:val="00F17C6E"/>
    <w:rsid w:val="00F600B3"/>
    <w:rsid w:val="00F83BE8"/>
    <w:rsid w:val="00FA4ACE"/>
    <w:rsid w:val="00FB725D"/>
    <w:rsid w:val="00FF62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4CCA594-3AA6-4E7D-885C-901C954680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08F5"/>
  </w:style>
  <w:style w:type="paragraph" w:styleId="Heading1">
    <w:name w:val="heading 1"/>
    <w:basedOn w:val="Normal"/>
    <w:next w:val="Normal"/>
    <w:link w:val="Heading1Char"/>
    <w:qFormat/>
    <w:rsid w:val="00695DFB"/>
    <w:pPr>
      <w:keepNext/>
      <w:spacing w:before="240" w:after="60" w:line="240" w:lineRule="auto"/>
      <w:outlineLvl w:val="0"/>
    </w:pPr>
    <w:rPr>
      <w:rFonts w:ascii="Arial" w:eastAsia="SimSun" w:hAnsi="Arial" w:cs="Arial"/>
      <w:b/>
      <w:bCs/>
      <w:kern w:val="32"/>
      <w:sz w:val="32"/>
      <w:szCs w:val="32"/>
      <w:lang w:eastAsia="zh-CN"/>
    </w:rPr>
  </w:style>
  <w:style w:type="paragraph" w:styleId="Heading3">
    <w:name w:val="heading 3"/>
    <w:basedOn w:val="Normal"/>
    <w:link w:val="Heading3Char"/>
    <w:qFormat/>
    <w:rsid w:val="00695DFB"/>
    <w:pPr>
      <w:keepNext/>
      <w:spacing w:after="0"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A587F"/>
    <w:pPr>
      <w:spacing w:after="0" w:line="240" w:lineRule="auto"/>
    </w:pPr>
  </w:style>
  <w:style w:type="character" w:customStyle="1" w:styleId="Heading1Char">
    <w:name w:val="Heading 1 Char"/>
    <w:basedOn w:val="DefaultParagraphFont"/>
    <w:link w:val="Heading1"/>
    <w:rsid w:val="00695DFB"/>
    <w:rPr>
      <w:rFonts w:ascii="Arial" w:eastAsia="SimSun" w:hAnsi="Arial" w:cs="Arial"/>
      <w:b/>
      <w:bCs/>
      <w:kern w:val="32"/>
      <w:sz w:val="32"/>
      <w:szCs w:val="32"/>
      <w:lang w:eastAsia="zh-CN"/>
    </w:rPr>
  </w:style>
  <w:style w:type="character" w:customStyle="1" w:styleId="Heading3Char">
    <w:name w:val="Heading 3 Char"/>
    <w:basedOn w:val="DefaultParagraphFont"/>
    <w:link w:val="Heading3"/>
    <w:rsid w:val="00695DFB"/>
    <w:rPr>
      <w:rFonts w:ascii="Tahoma" w:eastAsia="SimSun" w:hAnsi="Tahoma" w:cs="Tahoma"/>
      <w:b/>
      <w:bCs/>
      <w:sz w:val="20"/>
      <w:szCs w:val="20"/>
      <w:lang w:eastAsia="zh-CN"/>
    </w:rPr>
  </w:style>
  <w:style w:type="paragraph" w:styleId="NormalWeb">
    <w:name w:val="Normal (Web)"/>
    <w:basedOn w:val="Normal"/>
    <w:rsid w:val="00695DFB"/>
    <w:pPr>
      <w:spacing w:before="100" w:beforeAutospacing="1" w:after="100" w:afterAutospacing="1" w:line="240" w:lineRule="auto"/>
    </w:pPr>
    <w:rPr>
      <w:rFonts w:ascii="Georgia" w:eastAsia="SimSun" w:hAnsi="Georgia" w:cs="Times New Roman"/>
      <w:color w:val="000000"/>
      <w:sz w:val="21"/>
      <w:szCs w:val="21"/>
      <w:lang w:eastAsia="zh-CN"/>
    </w:rPr>
  </w:style>
  <w:style w:type="paragraph" w:styleId="ListParagraph">
    <w:name w:val="List Paragraph"/>
    <w:basedOn w:val="Normal"/>
    <w:uiPriority w:val="34"/>
    <w:qFormat/>
    <w:rsid w:val="00B06C15"/>
    <w:pPr>
      <w:ind w:left="720"/>
      <w:contextualSpacing/>
    </w:pPr>
  </w:style>
  <w:style w:type="paragraph" w:styleId="FootnoteText">
    <w:name w:val="footnote text"/>
    <w:basedOn w:val="Normal"/>
    <w:link w:val="FootnoteTextChar"/>
    <w:uiPriority w:val="99"/>
    <w:semiHidden/>
    <w:unhideWhenUsed/>
    <w:rsid w:val="004F348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F348B"/>
    <w:rPr>
      <w:sz w:val="20"/>
      <w:szCs w:val="20"/>
    </w:rPr>
  </w:style>
  <w:style w:type="character" w:styleId="FootnoteReference">
    <w:name w:val="footnote reference"/>
    <w:basedOn w:val="DefaultParagraphFont"/>
    <w:uiPriority w:val="99"/>
    <w:semiHidden/>
    <w:unhideWhenUsed/>
    <w:rsid w:val="004F348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1835688">
      <w:bodyDiv w:val="1"/>
      <w:marLeft w:val="0"/>
      <w:marRight w:val="0"/>
      <w:marTop w:val="0"/>
      <w:marBottom w:val="0"/>
      <w:divBdr>
        <w:top w:val="none" w:sz="0" w:space="0" w:color="auto"/>
        <w:left w:val="none" w:sz="0" w:space="0" w:color="auto"/>
        <w:bottom w:val="none" w:sz="0" w:space="0" w:color="auto"/>
        <w:right w:val="none" w:sz="0" w:space="0" w:color="auto"/>
      </w:divBdr>
    </w:div>
    <w:div w:id="484586024">
      <w:bodyDiv w:val="1"/>
      <w:marLeft w:val="0"/>
      <w:marRight w:val="0"/>
      <w:marTop w:val="0"/>
      <w:marBottom w:val="0"/>
      <w:divBdr>
        <w:top w:val="none" w:sz="0" w:space="0" w:color="auto"/>
        <w:left w:val="none" w:sz="0" w:space="0" w:color="auto"/>
        <w:bottom w:val="none" w:sz="0" w:space="0" w:color="auto"/>
        <w:right w:val="none" w:sz="0" w:space="0" w:color="auto"/>
      </w:divBdr>
    </w:div>
    <w:div w:id="1538814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DC219B-EBDA-4C01-932F-316EF79571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519</TotalTime>
  <Pages>6</Pages>
  <Words>2072</Words>
  <Characters>11816</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lawrance</dc:creator>
  <cp:keywords/>
  <dc:description/>
  <cp:lastModifiedBy>chris lawrance</cp:lastModifiedBy>
  <cp:revision>217</cp:revision>
  <dcterms:created xsi:type="dcterms:W3CDTF">2017-11-15T14:06:00Z</dcterms:created>
  <dcterms:modified xsi:type="dcterms:W3CDTF">2017-11-15T22:46:00Z</dcterms:modified>
</cp:coreProperties>
</file>