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Jewish during Crusade</w:t>
      </w: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160" w:line="259"/>
        <w:ind w:right="0" w:left="0" w:firstLine="0"/>
        <w:jc w:val="center"/>
        <w:rPr>
          <w:rFonts w:ascii="Times New Roman" w:hAnsi="Times New Roman" w:cs="Times New Roman" w:eastAsia="Times New Roman"/>
          <w:b/>
          <w:i/>
          <w:color w:val="000000"/>
          <w:spacing w:val="0"/>
          <w:position w:val="0"/>
          <w:sz w:val="24"/>
          <w:shd w:fill="auto" w:val="clear"/>
        </w:rPr>
      </w:pPr>
    </w:p>
    <w:p>
      <w:pPr>
        <w:keepNext w:val="true"/>
        <w:keepLines w:val="true"/>
        <w:spacing w:before="240" w:after="0" w:line="480"/>
        <w:ind w:right="0" w:left="0" w:firstLine="0"/>
        <w:jc w:val="both"/>
        <w:rPr>
          <w:rFonts w:ascii="Times New Roman" w:hAnsi="Times New Roman" w:cs="Times New Roman" w:eastAsia="Times New Roman"/>
          <w:b/>
          <w:i/>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Commentary </w:t>
      </w:r>
    </w:p>
    <w:p>
      <w:pPr>
        <w:spacing w:before="0" w:after="16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tab/>
        <w:t xml:space="preserve">The series of religious wars initiated by Western Christians in the 11th century, which is called the Crusades, left substantial effects on various religious and ethnic groups, such as Jews, whose communities stretched from Europe through the Middle East (Hosuley, 2016). It is necessary to emphasise that the episode of the cruelest slaughter performed on the population of the Jews by Europe’s Christians both in Europe and the Middle East was the most heart-breaking page in the history of the Crusades. Animosity and mistrust, which later overshadowed the atmosphere, eventually resulted in persecution and massacre. As mentioned by Watt (2018), during the Crusade to liberate the Holy Land, many Crusaders also left the corpses of hundreds of Jews as they moved along. Jews lost their homes, families, property, and many lives in the grievous passions of anti-Semitism in large swaths of the European Christian population.</w:t>
      </w:r>
    </w:p>
    <w:p>
      <w:pPr>
        <w:spacing w:before="0" w:after="16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tab/>
        <w:t xml:space="preserve">The main thrust of this commentary is to unpack the web of a multitude of facets of Jewish existence in the Crusades from the First one (1096) until the later waves of conflict. As it is argued by Cassidy (2016), the experience of the Jews during the Crusades was diverse: on the one hand, they had to face terrifying difficulties, but on the other hand, they managed to demonstrate positive behaviour. </w:t>
        <w:tab/>
      </w:r>
    </w:p>
    <w:p>
      <w:pPr>
        <w:spacing w:before="0" w:after="16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tab/>
        <w:t xml:space="preserve">According to Tyerman (2019), the Crusades originated from a fervent passion to recapture the Holy Land that was inhabited by the Muslims and the evident religious zeal and the feeling of duty which the knights-crusaders possessed. The displeasing reality, however, is that the blood-thirsty fanaticism that fueled the Crusaders quickly turned into a murderous, racist force that not only acted against Muslims but also against Jews that fell into the path of the army travelling towards the Crusader territory.</w:t>
      </w:r>
    </w:p>
    <w:p>
      <w:pPr>
        <w:spacing w:before="0" w:after="16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tab/>
        <w:t xml:space="preserve">The Jewish people have been reminiscing about the atrocities they endured throughout the Crusades for centuries. According to Black (2016), these recollections were only marginally obscured by the Holocaust, a twentieth-century event characterised by the systematic extermination of Jews by the Nazi regime in Germany preceding and throughout World War II (1939</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45). In his book The Crusades: Five Centuries of Holy Wars (1996), historian Malcolm Billings commented on this subsequent period of violence as follows: "The path to the Holy Land passed through what Jews would later label the first Holocaust."</w:t>
      </w:r>
    </w:p>
    <w:p>
      <w:pPr>
        <w:spacing w:before="0" w:after="16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tab/>
        <w:t xml:space="preserve">During the duration of the Crusades, the Jewish people endured severe persecution. Prominent examples include the German city of Wurzburg, where anti-Semitic unrest occurred amid the Second Crusade, a period spanning from 1047 to 1049. Ronald C. Finucane (1988) cites the powerful and influential abbot (religious leader) of the monastery at Cluny, France, in his book "Soldiers of the Faith: Crusaders and Moslems at War." The abbot pondered the futility of expending significant resources and manpower to battle the Saracens [Muslims] at the expense of other infidels who are a thousand times more culpable in our eyes than the Mohammedans. </w:t>
        <w:br/>
        <w:t xml:space="preserve"> </w:t>
        <w:tab/>
        <w:t xml:space="preserve">As the case of Jews in different regions changed during the Crusades and from Crusade to Crusade,  the functioning of Judaism in Europe acquired different shapes. On the other hand, Saperstein and Marcus (2016) argue that leaders undertook targeted negotiations with local officials, providing in exchange useful services that included financial compensation or counselling orientation. However, such agreements were tenuous and did not provide guaranteed protection or safety. </w:t>
      </w:r>
    </w:p>
    <w:p>
      <w:pPr>
        <w:spacing w:before="0" w:after="16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tab/>
        <w:t xml:space="preserve">Jews greatly resisted the Crusades and proved to be remarkably resilient during the medieval period of history. Some of the Jews attempted to get shelter within fortified cities, although others opted to run to regions away from this Crusader attacking zone. According to Rowan (2019), under the challenging circumstances in which they found themselves, the Jewish sages and clerics attempted to pass down their cultural and religious heritage to their children. Academic centres, especially Jewish ones located in Muslim-dominated areas, offered asylums for Jewish scholars who could find a cool environment to pursue their scientific interests and thus contribute to the intellectual and cultural world at large.</w:t>
      </w:r>
    </w:p>
    <w:p>
      <w:pPr>
        <w:spacing w:before="0" w:after="16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tab/>
        <w:t xml:space="preserve">After the Crusades, people's conceptions of the Jews were influenced, and their social and economic lives were altered differently in different parts of Europe. As per Housley (2016), the Jews were, in fact, continuously exposed to danger since their position at the crossroads of these two powers </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 Muslim and Christian </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 could always be used as leverage. The Spanish Inquisition made Jewish people willingly give up their religion to prevent punishment. However, Johnson and Koyama (2019) argue that some rulers accepted tax-free settlements by breaching tolerance. Others imposed more restrictions and conditions.</w:t>
      </w:r>
    </w:p>
    <w:p>
      <w:pPr>
        <w:spacing w:before="0" w:after="16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tab/>
        <w:t xml:space="preserve">The Crusades' impact on Jewish-Christian relations was dyed with complexity. As per Rist (2016), the Crusades increased the religious separation between the adherents of the three Abrahamic faiths but also sporadically strengthened the ties between the Jews and Muslims, which helped them resist the group of Crusader invaders. Contributing to the forging of these alliances was the common experience of being persecuted, which merely hints at the indwelling of the interfaith cooperation found even in the toughest times.</w:t>
      </w:r>
    </w:p>
    <w:p>
      <w:pPr>
        <w:spacing w:before="0" w:after="16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tab/>
        <w:t xml:space="preserve">Thus, the Jewish experience during the Crusades can be depicted as a multifaceted thread woven from persecution, resilience as well as adaptation. The Jewish communities faced very tough times, as some even had to go through horrendous violence and forced conversions.  But along with this chaos, Jewish individuals and communities showed strong resilience in many ways, maintaining their cultural and religious diversity. The Crusades have contributed a lot to the course of history, influencing the relationship between religious and ethnic groups in such a way that is permanent and profound. While the Jewish experience during the Crusades should be fully comprehended for anyone to appreciate the nuances of this turbulent epoch, the endurance of these events’ legacy manifests itself in the history of religious tolerance.</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240" w:after="0" w:line="480"/>
        <w:ind w:right="0" w:left="0" w:firstLine="0"/>
        <w:jc w:val="center"/>
        <w:rPr>
          <w:rFonts w:ascii="Times New Roman" w:hAnsi="Times New Roman" w:cs="Times New Roman" w:eastAsia="Times New Roman"/>
          <w:b/>
          <w:i/>
          <w:color w:val="000000"/>
          <w:spacing w:val="0"/>
          <w:position w:val="0"/>
          <w:sz w:val="24"/>
          <w:shd w:fill="FFFFFF" w:val="clear"/>
        </w:rPr>
      </w:pPr>
      <w:r>
        <w:rPr>
          <w:rFonts w:ascii="Times New Roman" w:hAnsi="Times New Roman" w:cs="Times New Roman" w:eastAsia="Times New Roman"/>
          <w:b/>
          <w:i/>
          <w:color w:val="000000"/>
          <w:spacing w:val="0"/>
          <w:position w:val="0"/>
          <w:sz w:val="24"/>
          <w:shd w:fill="FFFFFF" w:val="clear"/>
        </w:rPr>
        <w:t xml:space="preserve">References</w:t>
      </w:r>
    </w:p>
    <w:p>
      <w:pPr>
        <w:spacing w:before="0" w:after="160" w:line="480"/>
        <w:ind w:right="0" w:left="720" w:hanging="720"/>
        <w:jc w:val="left"/>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Billings, M., 1996. </w:t>
      </w:r>
      <w:r>
        <w:rPr>
          <w:rFonts w:ascii="Times New Roman" w:hAnsi="Times New Roman" w:cs="Times New Roman" w:eastAsia="Times New Roman"/>
          <w:i/>
          <w:color w:val="222222"/>
          <w:spacing w:val="0"/>
          <w:position w:val="0"/>
          <w:sz w:val="24"/>
          <w:shd w:fill="FFFFFF" w:val="clear"/>
        </w:rPr>
        <w:t xml:space="preserve">The Crusades: five centuries of holy wars</w:t>
      </w:r>
      <w:r>
        <w:rPr>
          <w:rFonts w:ascii="Times New Roman" w:hAnsi="Times New Roman" w:cs="Times New Roman" w:eastAsia="Times New Roman"/>
          <w:color w:val="222222"/>
          <w:spacing w:val="0"/>
          <w:position w:val="0"/>
          <w:sz w:val="24"/>
          <w:shd w:fill="FFFFFF" w:val="clear"/>
        </w:rPr>
        <w:t xml:space="preserve">. Sterling Publishing Company by arrangement with the BritishBroadcasting Corporation.</w:t>
      </w:r>
    </w:p>
    <w:p>
      <w:pPr>
        <w:spacing w:before="0" w:after="160" w:line="480"/>
        <w:ind w:right="0" w:left="720" w:hanging="720"/>
        <w:jc w:val="left"/>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Black, J., 2016. </w:t>
      </w:r>
      <w:r>
        <w:rPr>
          <w:rFonts w:ascii="Times New Roman" w:hAnsi="Times New Roman" w:cs="Times New Roman" w:eastAsia="Times New Roman"/>
          <w:i/>
          <w:color w:val="222222"/>
          <w:spacing w:val="0"/>
          <w:position w:val="0"/>
          <w:sz w:val="24"/>
          <w:shd w:fill="FFFFFF" w:val="clear"/>
        </w:rPr>
        <w:t xml:space="preserve">The Holocaust: History &amp; Memory</w:t>
      </w:r>
      <w:r>
        <w:rPr>
          <w:rFonts w:ascii="Times New Roman" w:hAnsi="Times New Roman" w:cs="Times New Roman" w:eastAsia="Times New Roman"/>
          <w:color w:val="222222"/>
          <w:spacing w:val="0"/>
          <w:position w:val="0"/>
          <w:sz w:val="24"/>
          <w:shd w:fill="FFFFFF" w:val="clear"/>
        </w:rPr>
        <w:t xml:space="preserve">. Indiana University Press.</w:t>
      </w:r>
    </w:p>
    <w:p>
      <w:pPr>
        <w:spacing w:before="0" w:after="160" w:line="480"/>
        <w:ind w:right="0" w:left="720" w:hanging="720"/>
        <w:jc w:val="left"/>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Cassidy-Welch, M. ed., 2016. </w:t>
      </w:r>
      <w:r>
        <w:rPr>
          <w:rFonts w:ascii="Times New Roman" w:hAnsi="Times New Roman" w:cs="Times New Roman" w:eastAsia="Times New Roman"/>
          <w:i/>
          <w:color w:val="222222"/>
          <w:spacing w:val="0"/>
          <w:position w:val="0"/>
          <w:sz w:val="24"/>
          <w:shd w:fill="FFFFFF" w:val="clear"/>
        </w:rPr>
        <w:t xml:space="preserve">Remembering the Crusades and crusading</w:t>
      </w:r>
      <w:r>
        <w:rPr>
          <w:rFonts w:ascii="Times New Roman" w:hAnsi="Times New Roman" w:cs="Times New Roman" w:eastAsia="Times New Roman"/>
          <w:color w:val="222222"/>
          <w:spacing w:val="0"/>
          <w:position w:val="0"/>
          <w:sz w:val="24"/>
          <w:shd w:fill="FFFFFF" w:val="clear"/>
        </w:rPr>
        <w:t xml:space="preserve">. Taylor &amp; Francis.</w:t>
      </w:r>
    </w:p>
    <w:p>
      <w:pPr>
        <w:spacing w:before="0" w:after="160" w:line="480"/>
        <w:ind w:right="0" w:left="720" w:hanging="720"/>
        <w:jc w:val="left"/>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Housley, N. ed., 2016. </w:t>
      </w:r>
      <w:r>
        <w:rPr>
          <w:rFonts w:ascii="Times New Roman" w:hAnsi="Times New Roman" w:cs="Times New Roman" w:eastAsia="Times New Roman"/>
          <w:i/>
          <w:color w:val="222222"/>
          <w:spacing w:val="0"/>
          <w:position w:val="0"/>
          <w:sz w:val="24"/>
          <w:shd w:fill="FFFFFF" w:val="clear"/>
        </w:rPr>
        <w:t xml:space="preserve">The Crusade in the Fifteenth Century: Converging and competing cultures</w:t>
      </w:r>
      <w:r>
        <w:rPr>
          <w:rFonts w:ascii="Times New Roman" w:hAnsi="Times New Roman" w:cs="Times New Roman" w:eastAsia="Times New Roman"/>
          <w:color w:val="222222"/>
          <w:spacing w:val="0"/>
          <w:position w:val="0"/>
          <w:sz w:val="24"/>
          <w:shd w:fill="FFFFFF" w:val="clear"/>
        </w:rPr>
        <w:t xml:space="preserve">. Routledge.</w:t>
      </w:r>
    </w:p>
    <w:p>
      <w:pPr>
        <w:spacing w:before="0" w:after="160" w:line="480"/>
        <w:ind w:right="0" w:left="720" w:hanging="720"/>
        <w:jc w:val="left"/>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Johnson, N.D. and Koyama, M., 2019. </w:t>
      </w:r>
      <w:r>
        <w:rPr>
          <w:rFonts w:ascii="Times New Roman" w:hAnsi="Times New Roman" w:cs="Times New Roman" w:eastAsia="Times New Roman"/>
          <w:i/>
          <w:color w:val="222222"/>
          <w:spacing w:val="0"/>
          <w:position w:val="0"/>
          <w:sz w:val="24"/>
          <w:shd w:fill="FFFFFF" w:val="clear"/>
        </w:rPr>
        <w:t xml:space="preserve">Persecution &amp; toleration: The long road to religious freedom</w:t>
      </w:r>
      <w:r>
        <w:rPr>
          <w:rFonts w:ascii="Times New Roman" w:hAnsi="Times New Roman" w:cs="Times New Roman" w:eastAsia="Times New Roman"/>
          <w:color w:val="222222"/>
          <w:spacing w:val="0"/>
          <w:position w:val="0"/>
          <w:sz w:val="24"/>
          <w:shd w:fill="FFFFFF" w:val="clear"/>
        </w:rPr>
        <w:t xml:space="preserve">. Cambridge University Press.</w:t>
      </w:r>
    </w:p>
    <w:p>
      <w:pPr>
        <w:spacing w:before="0" w:after="160" w:line="480"/>
        <w:ind w:right="0" w:left="720" w:hanging="720"/>
        <w:jc w:val="left"/>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Remisch, P., 1988. The Crusading Attitude as Seen in the Emergence of the Three Great Orders of Crusading Knights. </w:t>
      </w:r>
      <w:r>
        <w:rPr>
          <w:rFonts w:ascii="Times New Roman" w:hAnsi="Times New Roman" w:cs="Times New Roman" w:eastAsia="Times New Roman"/>
          <w:i/>
          <w:color w:val="222222"/>
          <w:spacing w:val="0"/>
          <w:position w:val="0"/>
          <w:sz w:val="24"/>
          <w:shd w:fill="FFFFFF" w:val="clear"/>
        </w:rPr>
        <w:t xml:space="preserve">The Mirror-Undergraduate History Journal</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8</w:t>
      </w:r>
      <w:r>
        <w:rPr>
          <w:rFonts w:ascii="Times New Roman" w:hAnsi="Times New Roman" w:cs="Times New Roman" w:eastAsia="Times New Roman"/>
          <w:color w:val="222222"/>
          <w:spacing w:val="0"/>
          <w:position w:val="0"/>
          <w:sz w:val="24"/>
          <w:shd w:fill="FFFFFF" w:val="clear"/>
        </w:rPr>
        <w:t xml:space="preserve">(1), pp.1-10.</w:t>
      </w:r>
    </w:p>
    <w:p>
      <w:pPr>
        <w:spacing w:before="0" w:after="160" w:line="480"/>
        <w:ind w:right="0" w:left="720" w:hanging="720"/>
        <w:jc w:val="left"/>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Rist, R., 2016. JEWISH MEMORY AND THE CRUSADES. </w:t>
      </w:r>
      <w:r>
        <w:rPr>
          <w:rFonts w:ascii="Times New Roman" w:hAnsi="Times New Roman" w:cs="Times New Roman" w:eastAsia="Times New Roman"/>
          <w:i/>
          <w:color w:val="222222"/>
          <w:spacing w:val="0"/>
          <w:position w:val="0"/>
          <w:sz w:val="24"/>
          <w:shd w:fill="FFFFFF" w:val="clear"/>
        </w:rPr>
        <w:t xml:space="preserve">Remembering the Crusades and Crusading</w:t>
      </w:r>
      <w:r>
        <w:rPr>
          <w:rFonts w:ascii="Times New Roman" w:hAnsi="Times New Roman" w:cs="Times New Roman" w:eastAsia="Times New Roman"/>
          <w:color w:val="222222"/>
          <w:spacing w:val="0"/>
          <w:position w:val="0"/>
          <w:sz w:val="24"/>
          <w:shd w:fill="FFFFFF" w:val="clear"/>
        </w:rPr>
        <w:t xml:space="preserve">, p.159.</w:t>
      </w:r>
    </w:p>
    <w:p>
      <w:pPr>
        <w:spacing w:before="0" w:after="160" w:line="48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Rowan, S.F., 2019. </w:t>
      </w:r>
      <w:r>
        <w:rPr>
          <w:rFonts w:ascii="Times New Roman" w:hAnsi="Times New Roman" w:cs="Times New Roman" w:eastAsia="Times New Roman"/>
          <w:i/>
          <w:color w:val="222222"/>
          <w:spacing w:val="0"/>
          <w:position w:val="0"/>
          <w:sz w:val="24"/>
          <w:shd w:fill="FFFFFF" w:val="clear"/>
        </w:rPr>
        <w:t xml:space="preserve">Reimagined History: Trauma as Provocation for the First Crusade</w:t>
      </w:r>
      <w:r>
        <w:rPr>
          <w:rFonts w:ascii="Times New Roman" w:hAnsi="Times New Roman" w:cs="Times New Roman" w:eastAsia="Times New Roman"/>
          <w:color w:val="222222"/>
          <w:spacing w:val="0"/>
          <w:position w:val="0"/>
          <w:sz w:val="24"/>
          <w:shd w:fill="FFFFFF" w:val="clear"/>
        </w:rPr>
        <w:t xml:space="preserve"> (Doctoral dissertation).</w:t>
      </w:r>
    </w:p>
    <w:p>
      <w:pPr>
        <w:spacing w:before="0" w:after="160" w:line="480"/>
        <w:ind w:right="0" w:left="720" w:hanging="720"/>
        <w:jc w:val="left"/>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Saperstein, M. and Marcus, J.R., 2016. The Jews in Christian Europe: A Source Book, 315-1791. </w:t>
      </w:r>
      <w:r>
        <w:rPr>
          <w:rFonts w:ascii="Times New Roman" w:hAnsi="Times New Roman" w:cs="Times New Roman" w:eastAsia="Times New Roman"/>
          <w:i/>
          <w:color w:val="222222"/>
          <w:spacing w:val="0"/>
          <w:position w:val="0"/>
          <w:sz w:val="24"/>
          <w:shd w:fill="FFFFFF" w:val="clear"/>
        </w:rPr>
        <w:t xml:space="preserve">The Jews in Christian Europe</w:t>
      </w:r>
      <w:r>
        <w:rPr>
          <w:rFonts w:ascii="Times New Roman" w:hAnsi="Times New Roman" w:cs="Times New Roman" w:eastAsia="Times New Roman"/>
          <w:color w:val="222222"/>
          <w:spacing w:val="0"/>
          <w:position w:val="0"/>
          <w:sz w:val="24"/>
          <w:shd w:fill="FFFFFF" w:val="clear"/>
        </w:rPr>
        <w:t xml:space="preserve">, pp.1-752.</w:t>
      </w:r>
    </w:p>
    <w:p>
      <w:pPr>
        <w:spacing w:before="0" w:after="160" w:line="480"/>
        <w:ind w:right="0" w:left="720" w:hanging="720"/>
        <w:jc w:val="left"/>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Tyerman, C., 2018. What the Crusades meant to Europe. In </w:t>
      </w:r>
      <w:r>
        <w:rPr>
          <w:rFonts w:ascii="Times New Roman" w:hAnsi="Times New Roman" w:cs="Times New Roman" w:eastAsia="Times New Roman"/>
          <w:i/>
          <w:color w:val="222222"/>
          <w:spacing w:val="0"/>
          <w:position w:val="0"/>
          <w:sz w:val="24"/>
          <w:shd w:fill="FFFFFF" w:val="clear"/>
        </w:rPr>
        <w:t xml:space="preserve">The Medieval World</w:t>
      </w:r>
      <w:r>
        <w:rPr>
          <w:rFonts w:ascii="Times New Roman" w:hAnsi="Times New Roman" w:cs="Times New Roman" w:eastAsia="Times New Roman"/>
          <w:color w:val="222222"/>
          <w:spacing w:val="0"/>
          <w:position w:val="0"/>
          <w:sz w:val="24"/>
          <w:shd w:fill="FFFFFF" w:val="clear"/>
        </w:rPr>
        <w:t xml:space="preserve"> (pp. 146-159). Routledge.</w:t>
      </w:r>
    </w:p>
    <w:p>
      <w:pPr>
        <w:spacing w:before="0" w:after="160" w:line="480"/>
        <w:ind w:right="0" w:left="720" w:hanging="720"/>
        <w:jc w:val="left"/>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Tyerman, C., 2019. </w:t>
      </w:r>
      <w:r>
        <w:rPr>
          <w:rFonts w:ascii="Times New Roman" w:hAnsi="Times New Roman" w:cs="Times New Roman" w:eastAsia="Times New Roman"/>
          <w:i/>
          <w:color w:val="222222"/>
          <w:spacing w:val="0"/>
          <w:position w:val="0"/>
          <w:sz w:val="24"/>
          <w:shd w:fill="FFFFFF" w:val="clear"/>
        </w:rPr>
        <w:t xml:space="preserve">The World of the Crusades</w:t>
      </w:r>
      <w:r>
        <w:rPr>
          <w:rFonts w:ascii="Times New Roman" w:hAnsi="Times New Roman" w:cs="Times New Roman" w:eastAsia="Times New Roman"/>
          <w:color w:val="222222"/>
          <w:spacing w:val="0"/>
          <w:position w:val="0"/>
          <w:sz w:val="24"/>
          <w:shd w:fill="FFFFFF" w:val="clear"/>
        </w:rPr>
        <w:t xml:space="preserve">. Yale University Press.</w:t>
      </w:r>
    </w:p>
    <w:p>
      <w:pPr>
        <w:spacing w:before="0" w:after="160" w:line="480"/>
        <w:ind w:right="0" w:left="720" w:hanging="720"/>
        <w:jc w:val="left"/>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Watt, J.A., 2018. The Crusades and the Persecution of the Jews. In </w:t>
      </w:r>
      <w:r>
        <w:rPr>
          <w:rFonts w:ascii="Times New Roman" w:hAnsi="Times New Roman" w:cs="Times New Roman" w:eastAsia="Times New Roman"/>
          <w:i/>
          <w:color w:val="222222"/>
          <w:spacing w:val="0"/>
          <w:position w:val="0"/>
          <w:sz w:val="24"/>
          <w:shd w:fill="FFFFFF" w:val="clear"/>
        </w:rPr>
        <w:t xml:space="preserve">The Medieval World</w:t>
      </w:r>
      <w:r>
        <w:rPr>
          <w:rFonts w:ascii="Times New Roman" w:hAnsi="Times New Roman" w:cs="Times New Roman" w:eastAsia="Times New Roman"/>
          <w:color w:val="222222"/>
          <w:spacing w:val="0"/>
          <w:position w:val="0"/>
          <w:sz w:val="24"/>
          <w:shd w:fill="FFFFFF" w:val="clear"/>
        </w:rPr>
        <w:t xml:space="preserve"> (pp. 160-176). Routledge.</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