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2759" w:rsidRPr="00887344" w:rsidRDefault="00887344">
      <w:pPr>
        <w:rPr>
          <w:sz w:val="40"/>
          <w:szCs w:val="40"/>
        </w:rPr>
      </w:pPr>
      <w:r w:rsidRPr="00887344">
        <w:rPr>
          <w:sz w:val="40"/>
          <w:szCs w:val="40"/>
        </w:rPr>
        <w:t>Name and Student number</w:t>
      </w:r>
    </w:p>
    <w:p w:rsidR="00887344" w:rsidRPr="00887344" w:rsidRDefault="00887344">
      <w:pPr>
        <w:rPr>
          <w:sz w:val="40"/>
          <w:szCs w:val="40"/>
        </w:rPr>
      </w:pPr>
      <w:r w:rsidRPr="00887344">
        <w:rPr>
          <w:sz w:val="40"/>
          <w:szCs w:val="40"/>
        </w:rPr>
        <w:t xml:space="preserve">Module and Code </w:t>
      </w:r>
    </w:p>
    <w:p w:rsidR="00887344" w:rsidRPr="00887344" w:rsidRDefault="00887344">
      <w:pPr>
        <w:rPr>
          <w:sz w:val="40"/>
          <w:szCs w:val="40"/>
        </w:rPr>
      </w:pPr>
      <w:r w:rsidRPr="00887344">
        <w:rPr>
          <w:sz w:val="40"/>
          <w:szCs w:val="40"/>
        </w:rPr>
        <w:t>Assignment Title</w:t>
      </w:r>
    </w:p>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Pr="004667BC" w:rsidRDefault="00887344" w:rsidP="002C2E23">
      <w:pPr>
        <w:jc w:val="center"/>
        <w:rPr>
          <w:rFonts w:ascii="Arial" w:hAnsi="Arial" w:cs="Arial"/>
          <w:b/>
          <w:sz w:val="28"/>
          <w:szCs w:val="28"/>
        </w:rPr>
      </w:pPr>
      <w:r w:rsidRPr="004667BC">
        <w:rPr>
          <w:rFonts w:ascii="Arial" w:hAnsi="Arial" w:cs="Arial"/>
          <w:b/>
          <w:sz w:val="28"/>
          <w:szCs w:val="28"/>
        </w:rPr>
        <w:lastRenderedPageBreak/>
        <w:t xml:space="preserve">Table </w:t>
      </w:r>
      <w:r w:rsidR="002C2E23" w:rsidRPr="004667BC">
        <w:rPr>
          <w:rFonts w:ascii="Arial" w:hAnsi="Arial" w:cs="Arial"/>
          <w:b/>
          <w:sz w:val="28"/>
          <w:szCs w:val="28"/>
        </w:rPr>
        <w:t>of</w:t>
      </w:r>
      <w:r w:rsidRPr="004667BC">
        <w:rPr>
          <w:rFonts w:ascii="Arial" w:hAnsi="Arial" w:cs="Arial"/>
          <w:b/>
          <w:sz w:val="28"/>
          <w:szCs w:val="28"/>
        </w:rPr>
        <w:t xml:space="preserve"> Content</w:t>
      </w:r>
    </w:p>
    <w:p w:rsidR="00E373C8" w:rsidRDefault="00E373C8" w:rsidP="00E373C8">
      <w:pPr>
        <w:rPr>
          <w:rFonts w:ascii="Arial" w:hAnsi="Arial" w:cs="Arial"/>
          <w:b/>
          <w:sz w:val="24"/>
          <w:szCs w:val="24"/>
        </w:rPr>
      </w:pPr>
      <w:r>
        <w:rPr>
          <w:rFonts w:ascii="Arial" w:hAnsi="Arial" w:cs="Arial"/>
          <w:b/>
          <w:sz w:val="24"/>
          <w:szCs w:val="24"/>
        </w:rPr>
        <w:t>Introduction</w:t>
      </w:r>
    </w:p>
    <w:p w:rsidR="00E373C8" w:rsidRPr="004667BC" w:rsidRDefault="00E373C8" w:rsidP="00E373C8">
      <w:pPr>
        <w:spacing w:before="100" w:beforeAutospacing="1" w:after="100" w:afterAutospacing="1" w:line="240" w:lineRule="auto"/>
        <w:outlineLvl w:val="2"/>
        <w:rPr>
          <w:rFonts w:ascii="Arial" w:eastAsia="Times New Roman" w:hAnsi="Arial" w:cs="Arial"/>
          <w:b/>
          <w:bCs/>
          <w:lang w:eastAsia="en-GB"/>
        </w:rPr>
      </w:pPr>
      <w:r w:rsidRPr="004667BC">
        <w:rPr>
          <w:rFonts w:ascii="Arial" w:eastAsia="Times New Roman" w:hAnsi="Arial" w:cs="Arial"/>
          <w:b/>
          <w:bCs/>
          <w:lang w:eastAsia="en-GB"/>
        </w:rPr>
        <w:t>Goleman’s Five Components of Emotional Intelligence (EI)</w:t>
      </w:r>
    </w:p>
    <w:p w:rsidR="00E373C8" w:rsidRPr="004667BC" w:rsidRDefault="00E373C8" w:rsidP="00E373C8">
      <w:pPr>
        <w:spacing w:before="100" w:beforeAutospacing="1" w:after="100" w:afterAutospacing="1" w:line="240" w:lineRule="auto"/>
        <w:outlineLvl w:val="2"/>
        <w:rPr>
          <w:rFonts w:ascii="Arial" w:eastAsia="Times New Roman" w:hAnsi="Arial" w:cs="Arial"/>
          <w:b/>
          <w:bCs/>
          <w:lang w:eastAsia="en-GB"/>
        </w:rPr>
      </w:pPr>
      <w:r w:rsidRPr="004667BC">
        <w:rPr>
          <w:rFonts w:ascii="Arial" w:eastAsia="Times New Roman" w:hAnsi="Arial" w:cs="Arial"/>
          <w:b/>
          <w:bCs/>
          <w:lang w:eastAsia="en-GB"/>
        </w:rPr>
        <w:t xml:space="preserve">Comparison of Emotional Intelligence </w:t>
      </w:r>
      <w:r w:rsidR="004667BC" w:rsidRPr="004667BC">
        <w:rPr>
          <w:rFonts w:ascii="Arial" w:eastAsia="Times New Roman" w:hAnsi="Arial" w:cs="Arial"/>
          <w:b/>
          <w:bCs/>
          <w:lang w:eastAsia="en-GB"/>
        </w:rPr>
        <w:t xml:space="preserve">using different model </w:t>
      </w:r>
    </w:p>
    <w:p w:rsidR="004667BC" w:rsidRPr="004667BC" w:rsidRDefault="004667BC" w:rsidP="004667BC">
      <w:pPr>
        <w:pStyle w:val="Heading3"/>
        <w:spacing w:line="360" w:lineRule="auto"/>
        <w:rPr>
          <w:rStyle w:val="Strong"/>
          <w:rFonts w:ascii="Arial" w:hAnsi="Arial" w:cs="Arial"/>
          <w:b/>
          <w:sz w:val="22"/>
          <w:szCs w:val="22"/>
        </w:rPr>
      </w:pPr>
      <w:r w:rsidRPr="004667BC">
        <w:rPr>
          <w:rStyle w:val="Strong"/>
          <w:rFonts w:ascii="Arial" w:hAnsi="Arial" w:cs="Arial"/>
          <w:b/>
          <w:sz w:val="22"/>
          <w:szCs w:val="22"/>
        </w:rPr>
        <w:t>Workplace Applications of Emotional Intelligence (EI</w:t>
      </w:r>
    </w:p>
    <w:p w:rsidR="004667BC" w:rsidRPr="004667BC" w:rsidRDefault="004667BC" w:rsidP="004667BC">
      <w:pPr>
        <w:pStyle w:val="Heading3"/>
        <w:spacing w:line="360" w:lineRule="auto"/>
        <w:rPr>
          <w:rStyle w:val="Strong"/>
          <w:rFonts w:ascii="Arial" w:hAnsi="Arial" w:cs="Arial"/>
          <w:b/>
          <w:sz w:val="22"/>
          <w:szCs w:val="22"/>
        </w:rPr>
      </w:pPr>
      <w:r w:rsidRPr="004667BC">
        <w:rPr>
          <w:rStyle w:val="Strong"/>
          <w:rFonts w:ascii="Arial" w:hAnsi="Arial" w:cs="Arial"/>
          <w:b/>
          <w:sz w:val="22"/>
          <w:szCs w:val="22"/>
        </w:rPr>
        <w:t>Definition of Generation X, Y, and Z</w:t>
      </w:r>
    </w:p>
    <w:p w:rsidR="004667BC" w:rsidRPr="004667BC" w:rsidRDefault="004667BC" w:rsidP="004667BC">
      <w:pPr>
        <w:pStyle w:val="Heading3"/>
        <w:rPr>
          <w:rStyle w:val="Strong"/>
          <w:rFonts w:ascii="Arial" w:hAnsi="Arial" w:cs="Arial"/>
          <w:b/>
          <w:sz w:val="22"/>
          <w:szCs w:val="22"/>
        </w:rPr>
      </w:pPr>
      <w:r w:rsidRPr="004667BC">
        <w:rPr>
          <w:rStyle w:val="Strong"/>
          <w:rFonts w:ascii="Arial" w:hAnsi="Arial" w:cs="Arial"/>
          <w:b/>
          <w:sz w:val="22"/>
          <w:szCs w:val="22"/>
        </w:rPr>
        <w:t>Emotional Expression and Regulation across Generations</w:t>
      </w:r>
    </w:p>
    <w:p w:rsidR="004667BC" w:rsidRPr="004667BC" w:rsidRDefault="004667BC" w:rsidP="004667BC">
      <w:pPr>
        <w:pStyle w:val="Heading3"/>
        <w:spacing w:line="360" w:lineRule="auto"/>
        <w:rPr>
          <w:rStyle w:val="Strong"/>
          <w:rFonts w:ascii="Arial" w:hAnsi="Arial" w:cs="Arial"/>
          <w:b/>
          <w:sz w:val="22"/>
          <w:szCs w:val="22"/>
        </w:rPr>
      </w:pPr>
      <w:r w:rsidRPr="004667BC">
        <w:rPr>
          <w:rStyle w:val="Strong"/>
          <w:rFonts w:ascii="Arial" w:hAnsi="Arial" w:cs="Arial"/>
          <w:b/>
          <w:sz w:val="22"/>
          <w:szCs w:val="22"/>
        </w:rPr>
        <w:t>Generational Differences and Their Impact on Team Communication and Cohesion.</w:t>
      </w:r>
    </w:p>
    <w:p w:rsidR="004667BC" w:rsidRPr="004667BC" w:rsidRDefault="004667BC" w:rsidP="004667BC">
      <w:pPr>
        <w:pStyle w:val="Heading3"/>
        <w:spacing w:line="360" w:lineRule="auto"/>
        <w:rPr>
          <w:rStyle w:val="Strong"/>
          <w:rFonts w:ascii="Arial" w:hAnsi="Arial" w:cs="Arial"/>
          <w:b/>
          <w:sz w:val="22"/>
          <w:szCs w:val="22"/>
        </w:rPr>
      </w:pPr>
      <w:r w:rsidRPr="004667BC">
        <w:rPr>
          <w:rStyle w:val="Strong"/>
          <w:rFonts w:ascii="Arial" w:hAnsi="Arial" w:cs="Arial"/>
          <w:b/>
          <w:sz w:val="22"/>
          <w:szCs w:val="22"/>
        </w:rPr>
        <w:t>Understanding Generational Differences in HR and Management Practices.</w:t>
      </w:r>
    </w:p>
    <w:p w:rsidR="004667BC" w:rsidRPr="004667BC" w:rsidRDefault="004667BC" w:rsidP="004667BC">
      <w:pPr>
        <w:pStyle w:val="Heading3"/>
        <w:spacing w:line="360" w:lineRule="auto"/>
        <w:rPr>
          <w:rStyle w:val="Strong"/>
          <w:rFonts w:ascii="Arial" w:hAnsi="Arial" w:cs="Arial"/>
          <w:b/>
          <w:sz w:val="22"/>
          <w:szCs w:val="22"/>
        </w:rPr>
      </w:pPr>
      <w:r w:rsidRPr="004667BC">
        <w:rPr>
          <w:rStyle w:val="Strong"/>
          <w:rFonts w:ascii="Arial" w:hAnsi="Arial" w:cs="Arial"/>
          <w:b/>
          <w:sz w:val="22"/>
          <w:szCs w:val="22"/>
        </w:rPr>
        <w:t xml:space="preserve">Conclusion </w:t>
      </w:r>
    </w:p>
    <w:p w:rsidR="004667BC" w:rsidRPr="004667BC" w:rsidRDefault="004667BC" w:rsidP="004667BC">
      <w:pPr>
        <w:pStyle w:val="Heading3"/>
        <w:spacing w:line="360" w:lineRule="auto"/>
        <w:rPr>
          <w:rStyle w:val="Strong"/>
          <w:rFonts w:ascii="Arial" w:hAnsi="Arial" w:cs="Arial"/>
          <w:b/>
          <w:sz w:val="22"/>
          <w:szCs w:val="22"/>
        </w:rPr>
      </w:pPr>
      <w:r w:rsidRPr="004667BC">
        <w:rPr>
          <w:rStyle w:val="Strong"/>
          <w:rFonts w:ascii="Arial" w:hAnsi="Arial" w:cs="Arial"/>
          <w:b/>
          <w:sz w:val="22"/>
          <w:szCs w:val="22"/>
        </w:rPr>
        <w:t>References</w:t>
      </w:r>
    </w:p>
    <w:p w:rsidR="004667BC" w:rsidRPr="004C5759" w:rsidRDefault="004667BC" w:rsidP="004667BC">
      <w:pPr>
        <w:pStyle w:val="Heading3"/>
        <w:spacing w:line="360" w:lineRule="auto"/>
        <w:rPr>
          <w:rStyle w:val="Strong"/>
          <w:rFonts w:ascii="Arial" w:hAnsi="Arial" w:cs="Arial"/>
          <w:b/>
          <w:sz w:val="22"/>
          <w:szCs w:val="22"/>
        </w:rPr>
      </w:pPr>
    </w:p>
    <w:p w:rsidR="004667BC" w:rsidRPr="003C3A67" w:rsidRDefault="004667BC" w:rsidP="004667BC">
      <w:pPr>
        <w:pStyle w:val="Heading3"/>
        <w:rPr>
          <w:rStyle w:val="Strong"/>
          <w:rFonts w:ascii="Arial" w:hAnsi="Arial" w:cs="Arial"/>
          <w:b/>
          <w:sz w:val="22"/>
          <w:szCs w:val="22"/>
        </w:rPr>
      </w:pPr>
    </w:p>
    <w:p w:rsidR="004667BC" w:rsidRPr="00AD68F5" w:rsidRDefault="004667BC" w:rsidP="004667BC">
      <w:pPr>
        <w:pStyle w:val="Heading3"/>
        <w:spacing w:line="360" w:lineRule="auto"/>
        <w:rPr>
          <w:rFonts w:ascii="Arial" w:hAnsi="Arial" w:cs="Arial"/>
          <w:b w:val="0"/>
          <w:sz w:val="22"/>
          <w:szCs w:val="22"/>
        </w:rPr>
      </w:pPr>
    </w:p>
    <w:p w:rsidR="004667BC" w:rsidRPr="009C3A5C" w:rsidRDefault="004667BC" w:rsidP="004667BC">
      <w:pPr>
        <w:pStyle w:val="Heading3"/>
        <w:spacing w:line="360" w:lineRule="auto"/>
        <w:rPr>
          <w:rFonts w:ascii="Arial" w:hAnsi="Arial" w:cs="Arial"/>
          <w:b w:val="0"/>
          <w:sz w:val="22"/>
          <w:szCs w:val="22"/>
        </w:rPr>
      </w:pPr>
    </w:p>
    <w:p w:rsidR="004667BC" w:rsidRDefault="004667BC" w:rsidP="00E373C8">
      <w:pPr>
        <w:spacing w:before="100" w:beforeAutospacing="1" w:after="100" w:afterAutospacing="1" w:line="240" w:lineRule="auto"/>
        <w:outlineLvl w:val="2"/>
        <w:rPr>
          <w:rFonts w:ascii="Arial" w:eastAsia="Times New Roman" w:hAnsi="Arial" w:cs="Arial"/>
          <w:b/>
          <w:bCs/>
          <w:lang w:eastAsia="en-GB"/>
        </w:rPr>
      </w:pPr>
    </w:p>
    <w:p w:rsidR="00E373C8" w:rsidRPr="00190A44" w:rsidRDefault="00E373C8" w:rsidP="00E373C8">
      <w:pPr>
        <w:spacing w:before="100" w:beforeAutospacing="1" w:after="100" w:afterAutospacing="1" w:line="240" w:lineRule="auto"/>
        <w:outlineLvl w:val="2"/>
        <w:rPr>
          <w:rFonts w:ascii="Arial" w:eastAsia="Times New Roman" w:hAnsi="Arial" w:cs="Arial"/>
          <w:b/>
          <w:bCs/>
          <w:lang w:eastAsia="en-GB"/>
        </w:rPr>
      </w:pPr>
    </w:p>
    <w:p w:rsidR="00E373C8" w:rsidRDefault="00E373C8" w:rsidP="00E373C8">
      <w:pPr>
        <w:rPr>
          <w:rFonts w:ascii="Arial" w:hAnsi="Arial" w:cs="Arial"/>
          <w:b/>
          <w:sz w:val="24"/>
          <w:szCs w:val="24"/>
        </w:rPr>
      </w:pPr>
    </w:p>
    <w:p w:rsidR="00E373C8" w:rsidRPr="002C2E23" w:rsidRDefault="00E373C8" w:rsidP="00E373C8">
      <w:pPr>
        <w:rPr>
          <w:rFonts w:ascii="Arial" w:hAnsi="Arial" w:cs="Arial"/>
          <w:b/>
          <w:sz w:val="24"/>
          <w:szCs w:val="24"/>
        </w:rPr>
      </w:pPr>
    </w:p>
    <w:p w:rsidR="00887344" w:rsidRDefault="00887344"/>
    <w:p w:rsidR="00887344" w:rsidRDefault="00887344"/>
    <w:p w:rsidR="00887344" w:rsidRDefault="00887344"/>
    <w:p w:rsidR="00887344" w:rsidRDefault="00887344"/>
    <w:p w:rsidR="00887344" w:rsidRDefault="00887344"/>
    <w:p w:rsidR="004667BC" w:rsidRDefault="004667BC"/>
    <w:p w:rsidR="00887344" w:rsidRPr="002C2E23" w:rsidRDefault="00887344" w:rsidP="002C2E23">
      <w:pPr>
        <w:jc w:val="center"/>
        <w:rPr>
          <w:rFonts w:ascii="Arial" w:hAnsi="Arial" w:cs="Arial"/>
          <w:b/>
          <w:sz w:val="24"/>
          <w:szCs w:val="24"/>
        </w:rPr>
      </w:pPr>
      <w:r w:rsidRPr="002C2E23">
        <w:rPr>
          <w:rFonts w:ascii="Arial" w:hAnsi="Arial" w:cs="Arial"/>
          <w:b/>
          <w:sz w:val="24"/>
          <w:szCs w:val="24"/>
        </w:rPr>
        <w:lastRenderedPageBreak/>
        <w:t>Introduction</w:t>
      </w:r>
    </w:p>
    <w:p w:rsidR="00887344" w:rsidRDefault="00887344"/>
    <w:p w:rsidR="004546D4" w:rsidRPr="004546D4" w:rsidRDefault="004546D4" w:rsidP="004546D4">
      <w:pPr>
        <w:spacing w:after="0" w:line="360" w:lineRule="auto"/>
        <w:rPr>
          <w:rFonts w:ascii="Arial" w:eastAsia="Times New Roman" w:hAnsi="Arial" w:cs="Arial"/>
          <w:lang w:eastAsia="en-GB"/>
        </w:rPr>
      </w:pPr>
      <w:r w:rsidRPr="004546D4">
        <w:rPr>
          <w:rFonts w:ascii="Arial" w:eastAsia="Times New Roman" w:hAnsi="Arial" w:cs="Arial"/>
          <w:lang w:eastAsia="en-GB"/>
        </w:rPr>
        <w:t>Daniel Goleman explains that emotional intelligence (EI) is critical for</w:t>
      </w:r>
      <w:r w:rsidR="00E373C8">
        <w:rPr>
          <w:rFonts w:ascii="Arial" w:eastAsia="Times New Roman" w:hAnsi="Arial" w:cs="Arial"/>
          <w:lang w:eastAsia="en-GB"/>
        </w:rPr>
        <w:t xml:space="preserve"> both </w:t>
      </w:r>
      <w:r w:rsidR="00E373C8" w:rsidRPr="004546D4">
        <w:rPr>
          <w:rFonts w:ascii="Arial" w:eastAsia="Times New Roman" w:hAnsi="Arial" w:cs="Arial"/>
          <w:lang w:eastAsia="en-GB"/>
        </w:rPr>
        <w:t>personal</w:t>
      </w:r>
      <w:r w:rsidRPr="004546D4">
        <w:rPr>
          <w:rFonts w:ascii="Arial" w:eastAsia="Times New Roman" w:hAnsi="Arial" w:cs="Arial"/>
          <w:lang w:eastAsia="en-GB"/>
        </w:rPr>
        <w:t xml:space="preserve"> </w:t>
      </w:r>
      <w:r w:rsidR="00E373C8">
        <w:rPr>
          <w:rFonts w:ascii="Arial" w:eastAsia="Times New Roman" w:hAnsi="Arial" w:cs="Arial"/>
          <w:lang w:eastAsia="en-GB"/>
        </w:rPr>
        <w:t xml:space="preserve">and professional </w:t>
      </w:r>
      <w:r w:rsidRPr="004546D4">
        <w:rPr>
          <w:rFonts w:ascii="Arial" w:eastAsia="Times New Roman" w:hAnsi="Arial" w:cs="Arial"/>
          <w:lang w:eastAsia="en-GB"/>
        </w:rPr>
        <w:t xml:space="preserve">success, leadership, and organizational performance. It includes the ability to detect and manage one's own emotions, as well as respond to the feelings of others. This essay investigates Goleman's Five Components of EI (self-awareness, self-regulation, motivation, empathy, and relationship management) and its impact on workplace dynamics. It compares Goleman's framework to models by Mayer and Salovey and Bar-On, offering different viewpoints on EI. The topic also covers generational </w:t>
      </w:r>
      <w:r w:rsidR="00E373C8" w:rsidRPr="004546D4">
        <w:rPr>
          <w:rFonts w:ascii="Arial" w:eastAsia="Times New Roman" w:hAnsi="Arial" w:cs="Arial"/>
          <w:lang w:eastAsia="en-GB"/>
        </w:rPr>
        <w:t>differences</w:t>
      </w:r>
      <w:r w:rsidRPr="004546D4">
        <w:rPr>
          <w:rFonts w:ascii="Arial" w:eastAsia="Times New Roman" w:hAnsi="Arial" w:cs="Arial"/>
          <w:lang w:eastAsia="en-GB"/>
        </w:rPr>
        <w:t xml:space="preserve"> in emotional expression between Generations X, Y, and Z, as well as the </w:t>
      </w:r>
      <w:r w:rsidR="00E373C8" w:rsidRPr="004546D4">
        <w:rPr>
          <w:rFonts w:ascii="Arial" w:eastAsia="Times New Roman" w:hAnsi="Arial" w:cs="Arial"/>
          <w:lang w:eastAsia="en-GB"/>
        </w:rPr>
        <w:t>results</w:t>
      </w:r>
      <w:r w:rsidRPr="004546D4">
        <w:rPr>
          <w:rFonts w:ascii="Arial" w:eastAsia="Times New Roman" w:hAnsi="Arial" w:cs="Arial"/>
          <w:lang w:eastAsia="en-GB"/>
        </w:rPr>
        <w:t xml:space="preserve"> for communication and teamwork. Finally, the essay emphasizes EI's critical role in improving leadership, encouraging collaboration, and promoting organizational success across generations.</w:t>
      </w:r>
    </w:p>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887344" w:rsidRDefault="00887344"/>
    <w:p w:rsidR="00E373C8" w:rsidRDefault="00E373C8"/>
    <w:p w:rsidR="00E373C8" w:rsidRDefault="00E373C8"/>
    <w:p w:rsidR="008A17D7" w:rsidRDefault="008A17D7" w:rsidP="008A17D7">
      <w:pPr>
        <w:spacing w:after="0" w:line="240" w:lineRule="auto"/>
      </w:pPr>
    </w:p>
    <w:p w:rsidR="004667BC" w:rsidRDefault="004667BC" w:rsidP="004C5759">
      <w:pPr>
        <w:spacing w:before="100" w:beforeAutospacing="1" w:after="100" w:afterAutospacing="1" w:line="240" w:lineRule="auto"/>
        <w:jc w:val="center"/>
        <w:outlineLvl w:val="2"/>
        <w:rPr>
          <w:rFonts w:ascii="Arial" w:eastAsia="Times New Roman" w:hAnsi="Arial" w:cs="Arial"/>
          <w:b/>
          <w:bCs/>
          <w:lang w:eastAsia="en-GB"/>
        </w:rPr>
      </w:pPr>
    </w:p>
    <w:p w:rsidR="004667BC" w:rsidRDefault="004667BC" w:rsidP="004C5759">
      <w:pPr>
        <w:spacing w:before="100" w:beforeAutospacing="1" w:after="100" w:afterAutospacing="1" w:line="240" w:lineRule="auto"/>
        <w:jc w:val="center"/>
        <w:outlineLvl w:val="2"/>
        <w:rPr>
          <w:rFonts w:ascii="Arial" w:eastAsia="Times New Roman" w:hAnsi="Arial" w:cs="Arial"/>
          <w:b/>
          <w:bCs/>
          <w:lang w:eastAsia="en-GB"/>
        </w:rPr>
      </w:pPr>
    </w:p>
    <w:p w:rsidR="004667BC" w:rsidRDefault="004667BC" w:rsidP="004C5759">
      <w:pPr>
        <w:spacing w:before="100" w:beforeAutospacing="1" w:after="100" w:afterAutospacing="1" w:line="240" w:lineRule="auto"/>
        <w:jc w:val="center"/>
        <w:outlineLvl w:val="2"/>
        <w:rPr>
          <w:rFonts w:ascii="Arial" w:eastAsia="Times New Roman" w:hAnsi="Arial" w:cs="Arial"/>
          <w:b/>
          <w:bCs/>
          <w:lang w:eastAsia="en-GB"/>
        </w:rPr>
      </w:pPr>
    </w:p>
    <w:p w:rsidR="004667BC" w:rsidRDefault="004667BC" w:rsidP="004C5759">
      <w:pPr>
        <w:spacing w:before="100" w:beforeAutospacing="1" w:after="100" w:afterAutospacing="1" w:line="240" w:lineRule="auto"/>
        <w:jc w:val="center"/>
        <w:outlineLvl w:val="2"/>
        <w:rPr>
          <w:rFonts w:ascii="Arial" w:eastAsia="Times New Roman" w:hAnsi="Arial" w:cs="Arial"/>
          <w:b/>
          <w:bCs/>
          <w:lang w:eastAsia="en-GB"/>
        </w:rPr>
      </w:pPr>
    </w:p>
    <w:p w:rsidR="004667BC" w:rsidRDefault="004667BC" w:rsidP="004C5759">
      <w:pPr>
        <w:spacing w:before="100" w:beforeAutospacing="1" w:after="100" w:afterAutospacing="1" w:line="240" w:lineRule="auto"/>
        <w:jc w:val="center"/>
        <w:outlineLvl w:val="2"/>
        <w:rPr>
          <w:rFonts w:ascii="Arial" w:eastAsia="Times New Roman" w:hAnsi="Arial" w:cs="Arial"/>
          <w:b/>
          <w:bCs/>
          <w:lang w:eastAsia="en-GB"/>
        </w:rPr>
      </w:pPr>
    </w:p>
    <w:p w:rsidR="008A17D7" w:rsidRPr="00190A44" w:rsidRDefault="008A17D7" w:rsidP="004C5759">
      <w:pPr>
        <w:spacing w:before="100" w:beforeAutospacing="1" w:after="100" w:afterAutospacing="1" w:line="240" w:lineRule="auto"/>
        <w:jc w:val="center"/>
        <w:outlineLvl w:val="2"/>
        <w:rPr>
          <w:rFonts w:ascii="Arial" w:eastAsia="Times New Roman" w:hAnsi="Arial" w:cs="Arial"/>
          <w:b/>
          <w:bCs/>
          <w:lang w:eastAsia="en-GB"/>
        </w:rPr>
      </w:pPr>
      <w:r w:rsidRPr="008A17D7">
        <w:rPr>
          <w:rFonts w:ascii="Arial" w:eastAsia="Times New Roman" w:hAnsi="Arial" w:cs="Arial"/>
          <w:b/>
          <w:bCs/>
          <w:lang w:eastAsia="en-GB"/>
        </w:rPr>
        <w:lastRenderedPageBreak/>
        <w:t>Goleman’s Five Components of Emotional Intelligence (EI)</w:t>
      </w:r>
    </w:p>
    <w:p w:rsidR="004C5759" w:rsidRPr="004C5759" w:rsidRDefault="008A17D7" w:rsidP="002369FD">
      <w:pPr>
        <w:spacing w:before="240" w:after="0" w:line="360" w:lineRule="auto"/>
        <w:rPr>
          <w:rFonts w:ascii="Arial" w:hAnsi="Arial" w:cs="Arial"/>
          <w:color w:val="222222"/>
          <w:sz w:val="20"/>
          <w:szCs w:val="20"/>
          <w:shd w:val="clear" w:color="auto" w:fill="FFFFFF"/>
        </w:rPr>
      </w:pPr>
      <w:r w:rsidRPr="00D46CB8">
        <w:rPr>
          <w:rFonts w:ascii="Arial" w:hAnsi="Arial" w:cs="Arial"/>
        </w:rPr>
        <w:t xml:space="preserve"> </w:t>
      </w:r>
      <w:r w:rsidRPr="008A17D7">
        <w:rPr>
          <w:rFonts w:ascii="Arial" w:eastAsia="Times New Roman" w:hAnsi="Arial" w:cs="Arial"/>
          <w:lang w:eastAsia="en-GB"/>
        </w:rPr>
        <w:t>Daniel Goleman (1995) popularized the term "emotional intelligence" (EI), which desc</w:t>
      </w:r>
      <w:r w:rsidRPr="00D46CB8">
        <w:rPr>
          <w:rFonts w:ascii="Arial" w:eastAsia="Times New Roman" w:hAnsi="Arial" w:cs="Arial"/>
          <w:lang w:eastAsia="en-GB"/>
        </w:rPr>
        <w:t>ribes the capacity to understand</w:t>
      </w:r>
      <w:r w:rsidRPr="008A17D7">
        <w:rPr>
          <w:rFonts w:ascii="Arial" w:eastAsia="Times New Roman" w:hAnsi="Arial" w:cs="Arial"/>
          <w:lang w:eastAsia="en-GB"/>
        </w:rPr>
        <w:t>, control, and make effective use of emotions in both personal and professional settings. Effective leadership and interpersonal relationships depend on the five essential elements of emotional intelligence (EI) that Goleman identified: self-awareness, self-regulation, motivation, empathy (social awareness), and relationship management. These skills help people deal with stress, make deliberate decisions, and navigate challenging social situations.</w:t>
      </w:r>
      <w:r w:rsidR="002369FD">
        <w:rPr>
          <w:rFonts w:ascii="Arial" w:eastAsia="Times New Roman" w:hAnsi="Arial" w:cs="Arial"/>
          <w:lang w:eastAsia="en-GB"/>
        </w:rPr>
        <w:t xml:space="preserve"> (</w:t>
      </w:r>
      <w:r w:rsidR="002369FD">
        <w:rPr>
          <w:rFonts w:ascii="Arial" w:hAnsi="Arial" w:cs="Arial"/>
          <w:color w:val="222222"/>
          <w:sz w:val="20"/>
          <w:szCs w:val="20"/>
          <w:shd w:val="clear" w:color="auto" w:fill="FFFFFF"/>
        </w:rPr>
        <w:t xml:space="preserve">Boyatzis, </w:t>
      </w:r>
      <w:r w:rsidR="004546D4">
        <w:rPr>
          <w:rFonts w:ascii="Arial" w:hAnsi="Arial" w:cs="Arial"/>
          <w:color w:val="222222"/>
          <w:sz w:val="20"/>
          <w:szCs w:val="20"/>
          <w:shd w:val="clear" w:color="auto" w:fill="FFFFFF"/>
        </w:rPr>
        <w:t xml:space="preserve">Goleman, and </w:t>
      </w:r>
      <w:r w:rsidR="006326E5">
        <w:rPr>
          <w:rFonts w:ascii="Arial" w:hAnsi="Arial" w:cs="Arial"/>
          <w:color w:val="222222"/>
          <w:sz w:val="20"/>
          <w:szCs w:val="20"/>
          <w:shd w:val="clear" w:color="auto" w:fill="FFFFFF"/>
        </w:rPr>
        <w:t>Rhee,</w:t>
      </w:r>
      <w:r w:rsidR="002369FD">
        <w:rPr>
          <w:rFonts w:ascii="Arial" w:hAnsi="Arial" w:cs="Arial"/>
          <w:color w:val="222222"/>
          <w:sz w:val="20"/>
          <w:szCs w:val="20"/>
          <w:shd w:val="clear" w:color="auto" w:fill="FFFFFF"/>
        </w:rPr>
        <w:t xml:space="preserve"> 2000). </w:t>
      </w:r>
    </w:p>
    <w:p w:rsidR="004C5759" w:rsidRDefault="004C5759" w:rsidP="00D46CB8">
      <w:pPr>
        <w:spacing w:after="0" w:line="360" w:lineRule="auto"/>
        <w:rPr>
          <w:rFonts w:ascii="Arial" w:eastAsia="Times New Roman" w:hAnsi="Arial" w:cs="Arial"/>
          <w:b/>
          <w:lang w:eastAsia="en-GB"/>
        </w:rPr>
      </w:pPr>
    </w:p>
    <w:p w:rsidR="008570EA" w:rsidRDefault="00D46CB8" w:rsidP="00D46CB8">
      <w:pPr>
        <w:spacing w:after="0" w:line="360" w:lineRule="auto"/>
        <w:rPr>
          <w:rFonts w:ascii="Arial" w:hAnsi="Arial" w:cs="Arial"/>
          <w:color w:val="222222"/>
          <w:sz w:val="20"/>
          <w:szCs w:val="20"/>
          <w:shd w:val="clear" w:color="auto" w:fill="FFFFFF"/>
        </w:rPr>
      </w:pPr>
      <w:r w:rsidRPr="00D46CB8">
        <w:rPr>
          <w:rFonts w:ascii="Arial" w:eastAsia="Times New Roman" w:hAnsi="Arial" w:cs="Arial"/>
          <w:b/>
          <w:lang w:eastAsia="en-GB"/>
        </w:rPr>
        <w:t>Self-Awareness</w:t>
      </w:r>
      <w:r w:rsidR="004C5759">
        <w:rPr>
          <w:rFonts w:ascii="Arial" w:eastAsia="Times New Roman" w:hAnsi="Arial" w:cs="Arial"/>
          <w:b/>
          <w:lang w:eastAsia="en-GB"/>
        </w:rPr>
        <w:t>,</w:t>
      </w:r>
      <w:r w:rsidR="004C5759">
        <w:rPr>
          <w:rFonts w:ascii="Arial" w:eastAsia="Times New Roman" w:hAnsi="Arial" w:cs="Arial"/>
          <w:lang w:eastAsia="en-GB"/>
        </w:rPr>
        <w:t xml:space="preserve"> e</w:t>
      </w:r>
      <w:r w:rsidRPr="00D46CB8">
        <w:rPr>
          <w:rFonts w:ascii="Arial" w:eastAsia="Times New Roman" w:hAnsi="Arial" w:cs="Arial"/>
          <w:lang w:eastAsia="en-GB"/>
        </w:rPr>
        <w:t>motional intelligence is based on self-awareness. It is the capacity to identify and comprehend one's own feelings, values, strengths, and shortcomings as well as how these af</w:t>
      </w:r>
      <w:r w:rsidR="002369FD">
        <w:rPr>
          <w:rFonts w:ascii="Arial" w:eastAsia="Times New Roman" w:hAnsi="Arial" w:cs="Arial"/>
          <w:lang w:eastAsia="en-GB"/>
        </w:rPr>
        <w:t>fect other people (</w:t>
      </w:r>
      <w:r w:rsidR="004546D4">
        <w:rPr>
          <w:rFonts w:ascii="Arial" w:hAnsi="Arial" w:cs="Arial"/>
          <w:color w:val="222222"/>
          <w:sz w:val="20"/>
          <w:szCs w:val="20"/>
          <w:shd w:val="clear" w:color="auto" w:fill="FFFFFF"/>
        </w:rPr>
        <w:t>Boyatzis, Goleman, and Rhee</w:t>
      </w:r>
      <w:r w:rsidR="002369FD">
        <w:rPr>
          <w:rFonts w:ascii="Arial" w:hAnsi="Arial" w:cs="Arial"/>
          <w:color w:val="222222"/>
          <w:sz w:val="20"/>
          <w:szCs w:val="20"/>
          <w:shd w:val="clear" w:color="auto" w:fill="FFFFFF"/>
        </w:rPr>
        <w:t>, 2000</w:t>
      </w:r>
      <w:r w:rsidRPr="00D46CB8">
        <w:rPr>
          <w:rFonts w:ascii="Arial" w:eastAsia="Times New Roman" w:hAnsi="Arial" w:cs="Arial"/>
          <w:lang w:eastAsia="en-GB"/>
        </w:rPr>
        <w:t>). A self-aware person is aware of how their emotions affect their actions and output.</w:t>
      </w:r>
      <w:r w:rsidRPr="00D46CB8">
        <w:rPr>
          <w:rFonts w:ascii="Arial" w:eastAsia="Times New Roman" w:hAnsi="Arial" w:cs="Arial"/>
          <w:lang w:eastAsia="en-GB"/>
        </w:rPr>
        <w:br/>
        <w:t xml:space="preserve">The Johari Window and SWOT analysis are two helpful resources for raising self-awareness. </w:t>
      </w:r>
      <w:r w:rsidRPr="00D46CB8">
        <w:rPr>
          <w:rFonts w:ascii="Arial" w:eastAsia="Times New Roman" w:hAnsi="Arial" w:cs="Arial"/>
          <w:lang w:eastAsia="en-GB"/>
        </w:rPr>
        <w:br/>
      </w:r>
      <w:r w:rsidRPr="00D46CB8">
        <w:rPr>
          <w:rFonts w:ascii="Arial" w:eastAsia="Times New Roman" w:hAnsi="Arial" w:cs="Arial"/>
          <w:lang w:eastAsia="en-GB"/>
        </w:rPr>
        <w:br/>
        <w:t>•</w:t>
      </w:r>
      <w:r w:rsidR="004F0E51">
        <w:rPr>
          <w:rFonts w:ascii="Arial" w:eastAsia="Times New Roman" w:hAnsi="Arial" w:cs="Arial"/>
          <w:lang w:eastAsia="en-GB"/>
        </w:rPr>
        <w:t xml:space="preserve"> T</w:t>
      </w:r>
      <w:r w:rsidRPr="00D46CB8">
        <w:rPr>
          <w:rFonts w:ascii="Arial" w:eastAsia="Times New Roman" w:hAnsi="Arial" w:cs="Arial"/>
          <w:lang w:eastAsia="en-GB"/>
        </w:rPr>
        <w:t>he Johari Wi</w:t>
      </w:r>
      <w:r w:rsidR="007F51D1">
        <w:rPr>
          <w:rFonts w:ascii="Arial" w:eastAsia="Times New Roman" w:hAnsi="Arial" w:cs="Arial"/>
          <w:lang w:eastAsia="en-GB"/>
        </w:rPr>
        <w:t xml:space="preserve">ndow, which uses four quadrants: </w:t>
      </w:r>
      <w:r w:rsidRPr="00D46CB8">
        <w:rPr>
          <w:rFonts w:ascii="Arial" w:eastAsia="Times New Roman" w:hAnsi="Arial" w:cs="Arial"/>
          <w:lang w:eastAsia="en-GB"/>
        </w:rPr>
        <w:t>the open area, blind spot</w:t>
      </w:r>
      <w:r w:rsidR="007F51D1">
        <w:rPr>
          <w:rFonts w:ascii="Arial" w:eastAsia="Times New Roman" w:hAnsi="Arial" w:cs="Arial"/>
          <w:lang w:eastAsia="en-GB"/>
        </w:rPr>
        <w:t xml:space="preserve">, hidden area, and unknown area, </w:t>
      </w:r>
      <w:r w:rsidRPr="00D46CB8">
        <w:rPr>
          <w:rFonts w:ascii="Arial" w:eastAsia="Times New Roman" w:hAnsi="Arial" w:cs="Arial"/>
          <w:lang w:eastAsia="en-GB"/>
        </w:rPr>
        <w:t xml:space="preserve">to depict self-awareness. It promotes self-disclosure and feedback in order to widen the "open area," which results in improved communication and emotional insight. </w:t>
      </w:r>
      <w:r w:rsidR="004F0E51">
        <w:rPr>
          <w:rFonts w:ascii="Arial" w:hAnsi="Arial" w:cs="Arial"/>
          <w:color w:val="222222"/>
          <w:sz w:val="20"/>
          <w:szCs w:val="20"/>
          <w:shd w:val="clear" w:color="auto" w:fill="FFFFFF"/>
        </w:rPr>
        <w:t>Mukherjee</w:t>
      </w:r>
      <w:r w:rsidR="008570EA">
        <w:rPr>
          <w:rFonts w:ascii="Arial" w:hAnsi="Arial" w:cs="Arial"/>
          <w:color w:val="222222"/>
          <w:sz w:val="20"/>
          <w:szCs w:val="20"/>
          <w:shd w:val="clear" w:color="auto" w:fill="FFFFFF"/>
        </w:rPr>
        <w:t>, (Pahwa, et. al</w:t>
      </w:r>
      <w:r w:rsidR="004F0E51">
        <w:rPr>
          <w:rFonts w:ascii="Arial" w:hAnsi="Arial" w:cs="Arial"/>
          <w:color w:val="222222"/>
          <w:sz w:val="20"/>
          <w:szCs w:val="20"/>
          <w:shd w:val="clear" w:color="auto" w:fill="FFFFFF"/>
        </w:rPr>
        <w:t>., 2023</w:t>
      </w:r>
      <w:r w:rsidR="008570EA">
        <w:rPr>
          <w:rFonts w:ascii="Arial" w:hAnsi="Arial" w:cs="Arial"/>
          <w:color w:val="222222"/>
          <w:sz w:val="20"/>
          <w:szCs w:val="20"/>
          <w:shd w:val="clear" w:color="auto" w:fill="FFFFFF"/>
        </w:rPr>
        <w:t>)</w:t>
      </w:r>
      <w:r w:rsidR="004F0E51">
        <w:rPr>
          <w:rFonts w:ascii="Arial" w:hAnsi="Arial" w:cs="Arial"/>
          <w:color w:val="222222"/>
          <w:sz w:val="20"/>
          <w:szCs w:val="20"/>
          <w:shd w:val="clear" w:color="auto" w:fill="FFFFFF"/>
        </w:rPr>
        <w:t xml:space="preserve">. </w:t>
      </w:r>
    </w:p>
    <w:p w:rsidR="008570EA" w:rsidRDefault="008570EA" w:rsidP="00D46CB8">
      <w:pPr>
        <w:spacing w:after="0" w:line="360" w:lineRule="auto"/>
        <w:rPr>
          <w:rFonts w:ascii="Arial" w:hAnsi="Arial" w:cs="Arial"/>
          <w:color w:val="222222"/>
          <w:sz w:val="20"/>
          <w:szCs w:val="20"/>
          <w:shd w:val="clear" w:color="auto" w:fill="FFFFFF"/>
        </w:rPr>
      </w:pPr>
    </w:p>
    <w:p w:rsidR="00D46CB8" w:rsidRPr="00D46CB8" w:rsidRDefault="00D46CB8" w:rsidP="00D46CB8">
      <w:pPr>
        <w:spacing w:after="0" w:line="360" w:lineRule="auto"/>
        <w:rPr>
          <w:rFonts w:ascii="Arial" w:eastAsia="Times New Roman" w:hAnsi="Arial" w:cs="Arial"/>
          <w:lang w:eastAsia="en-GB"/>
        </w:rPr>
      </w:pPr>
      <w:r w:rsidRPr="00D46CB8">
        <w:rPr>
          <w:rFonts w:ascii="Arial" w:eastAsia="Times New Roman" w:hAnsi="Arial" w:cs="Arial"/>
          <w:lang w:eastAsia="en-GB"/>
        </w:rPr>
        <w:t>• By assisting people in identifying their own strengths and areas for improvement, a SWOT analysis (Strengths, Weaknesses, Opportunities, and Threats) promotes emotional development and increased self-awareness.</w:t>
      </w:r>
      <w:r w:rsidR="006326E5">
        <w:rPr>
          <w:rFonts w:ascii="Arial" w:eastAsia="Times New Roman" w:hAnsi="Arial" w:cs="Arial"/>
          <w:lang w:eastAsia="en-GB"/>
        </w:rPr>
        <w:t xml:space="preserve"> (</w:t>
      </w:r>
      <w:r w:rsidR="006326E5">
        <w:rPr>
          <w:rFonts w:ascii="Arial" w:hAnsi="Arial" w:cs="Arial"/>
          <w:color w:val="222222"/>
          <w:sz w:val="20"/>
          <w:szCs w:val="20"/>
          <w:shd w:val="clear" w:color="auto" w:fill="FFFFFF"/>
        </w:rPr>
        <w:t xml:space="preserve">Kouatli, I., 2018). </w:t>
      </w:r>
    </w:p>
    <w:p w:rsidR="00D43DA0" w:rsidRDefault="00D43DA0" w:rsidP="00541EF9">
      <w:pPr>
        <w:spacing w:line="360" w:lineRule="auto"/>
        <w:rPr>
          <w:rFonts w:ascii="Arial" w:hAnsi="Arial" w:cs="Arial"/>
        </w:rPr>
      </w:pPr>
    </w:p>
    <w:p w:rsidR="00D46CB8" w:rsidRPr="004C5759" w:rsidRDefault="00367AB3" w:rsidP="00541EF9">
      <w:pPr>
        <w:spacing w:line="360" w:lineRule="auto"/>
        <w:rPr>
          <w:rFonts w:ascii="Arial" w:hAnsi="Arial" w:cs="Arial"/>
          <w:b/>
        </w:rPr>
      </w:pPr>
      <w:r w:rsidRPr="00541EF9">
        <w:rPr>
          <w:rFonts w:ascii="Arial" w:hAnsi="Arial" w:cs="Arial"/>
          <w:b/>
        </w:rPr>
        <w:t>Self-Regulation</w:t>
      </w:r>
      <w:r w:rsidR="004C5759">
        <w:rPr>
          <w:rFonts w:ascii="Arial" w:eastAsia="Times New Roman" w:hAnsi="Arial" w:cs="Arial"/>
          <w:lang w:eastAsia="en-GB"/>
        </w:rPr>
        <w:t xml:space="preserve"> </w:t>
      </w:r>
      <w:r w:rsidR="00D46CB8" w:rsidRPr="00D46CB8">
        <w:rPr>
          <w:rFonts w:ascii="Arial" w:eastAsia="Times New Roman" w:hAnsi="Arial" w:cs="Arial"/>
          <w:lang w:eastAsia="en-GB"/>
        </w:rPr>
        <w:t xml:space="preserve">is the ability to control one's emotions in response to circumstances rather than allowing them to control one. It is the capacity to remain composed, think clearly, </w:t>
      </w:r>
      <w:r w:rsidRPr="00541EF9">
        <w:rPr>
          <w:rFonts w:ascii="Arial" w:eastAsia="Times New Roman" w:hAnsi="Arial" w:cs="Arial"/>
          <w:lang w:eastAsia="en-GB"/>
        </w:rPr>
        <w:t>and behave properly under stress</w:t>
      </w:r>
      <w:r w:rsidR="00D46CB8" w:rsidRPr="00D46CB8">
        <w:rPr>
          <w:rFonts w:ascii="Arial" w:eastAsia="Times New Roman" w:hAnsi="Arial" w:cs="Arial"/>
          <w:lang w:eastAsia="en-GB"/>
        </w:rPr>
        <w:t>. Goleman (1998) asserts that traits like self-control, flexibility, honesty, and reliability are all part of self-regulation.</w:t>
      </w:r>
    </w:p>
    <w:p w:rsidR="00367AB3" w:rsidRDefault="00367AB3" w:rsidP="00F749A4">
      <w:pPr>
        <w:spacing w:before="240" w:after="0" w:line="360" w:lineRule="auto"/>
        <w:rPr>
          <w:rFonts w:ascii="Arial" w:eastAsia="Times New Roman" w:hAnsi="Arial" w:cs="Arial"/>
          <w:lang w:eastAsia="en-GB"/>
        </w:rPr>
      </w:pPr>
      <w:r w:rsidRPr="00367AB3">
        <w:rPr>
          <w:rFonts w:ascii="Arial" w:eastAsia="Times New Roman" w:hAnsi="Arial" w:cs="Arial"/>
          <w:lang w:eastAsia="en-GB"/>
        </w:rPr>
        <w:t>Even under pressure, a self-controlled leader stays professional and refrains from making snap decisions. Emotionally intelligent people, for instance, take a moment to assess their feelings before reacting to disagreement or criticism. Colleague trust is gained and resilience is strengthened by this skill. Self-regulation promotes cooperation and reliable performance under duress in companies like Toyota, where teamwork and ongoing development are crucial.</w:t>
      </w:r>
      <w:r w:rsidR="00F749A4">
        <w:rPr>
          <w:rFonts w:ascii="Arial" w:eastAsia="Times New Roman" w:hAnsi="Arial" w:cs="Arial"/>
          <w:lang w:eastAsia="en-GB"/>
        </w:rPr>
        <w:t xml:space="preserve"> (</w:t>
      </w:r>
      <w:r w:rsidR="00F749A4">
        <w:rPr>
          <w:rFonts w:ascii="Arial" w:hAnsi="Arial" w:cs="Arial"/>
          <w:color w:val="222222"/>
          <w:sz w:val="20"/>
          <w:szCs w:val="20"/>
          <w:shd w:val="clear" w:color="auto" w:fill="FFFFFF"/>
        </w:rPr>
        <w:t xml:space="preserve">Béndek, P., 2016). </w:t>
      </w:r>
    </w:p>
    <w:p w:rsidR="004C5759" w:rsidRPr="00367AB3" w:rsidRDefault="004C5759" w:rsidP="00541EF9">
      <w:pPr>
        <w:spacing w:after="0" w:line="360" w:lineRule="auto"/>
        <w:rPr>
          <w:rFonts w:ascii="Arial" w:eastAsia="Times New Roman" w:hAnsi="Arial" w:cs="Arial"/>
          <w:lang w:eastAsia="en-GB"/>
        </w:rPr>
      </w:pPr>
    </w:p>
    <w:p w:rsidR="00541EF9" w:rsidRPr="004C5759" w:rsidRDefault="00541EF9" w:rsidP="00541EF9">
      <w:pPr>
        <w:spacing w:after="0" w:line="360" w:lineRule="auto"/>
        <w:rPr>
          <w:rFonts w:ascii="Arial" w:eastAsia="Times New Roman" w:hAnsi="Arial" w:cs="Arial"/>
          <w:b/>
          <w:lang w:eastAsia="en-GB"/>
        </w:rPr>
      </w:pPr>
      <w:r w:rsidRPr="00541EF9">
        <w:rPr>
          <w:rFonts w:ascii="Arial" w:eastAsia="Times New Roman" w:hAnsi="Arial" w:cs="Arial"/>
          <w:b/>
          <w:lang w:eastAsia="en-GB"/>
        </w:rPr>
        <w:t>Motivation</w:t>
      </w:r>
      <w:r w:rsidRPr="00541EF9">
        <w:rPr>
          <w:rFonts w:ascii="Arial" w:eastAsia="Times New Roman" w:hAnsi="Arial" w:cs="Arial"/>
          <w:lang w:eastAsia="en-GB"/>
        </w:rPr>
        <w:t xml:space="preserve"> is Goleman’s third key component and links emotional control to achievement. It describes an inner motivation to work toward objectives above and beyond material or social benefits. Even in the face of difficulties, highly motivated people exhibit optimism, dedication, and perseverance. </w:t>
      </w:r>
      <w:r w:rsidRPr="00541EF9">
        <w:rPr>
          <w:rFonts w:ascii="Arial" w:eastAsia="Times New Roman" w:hAnsi="Arial" w:cs="Arial"/>
          <w:lang w:eastAsia="en-GB"/>
        </w:rPr>
        <w:br/>
        <w:t>Goal-oriented and proactive in their pursuit of improvement, motivated workers frequently share traits with Toyota's Kaizen (continuous improvement) philosophy. Instead of being a source of annoyance, they turn setbacks into teaching moments</w:t>
      </w:r>
      <w:r w:rsidR="00F749A4" w:rsidRPr="00541EF9">
        <w:rPr>
          <w:rFonts w:ascii="Arial" w:eastAsia="Times New Roman" w:hAnsi="Arial" w:cs="Arial"/>
          <w:lang w:eastAsia="en-GB"/>
        </w:rPr>
        <w:t>.</w:t>
      </w:r>
      <w:r w:rsidR="00F749A4">
        <w:rPr>
          <w:rFonts w:ascii="Arial" w:eastAsia="Times New Roman" w:hAnsi="Arial" w:cs="Arial"/>
          <w:lang w:eastAsia="en-GB"/>
        </w:rPr>
        <w:t xml:space="preserve"> (</w:t>
      </w:r>
      <w:r w:rsidR="00F749A4">
        <w:rPr>
          <w:rFonts w:ascii="Arial" w:hAnsi="Arial" w:cs="Arial"/>
          <w:color w:val="222222"/>
          <w:sz w:val="20"/>
          <w:szCs w:val="20"/>
          <w:shd w:val="clear" w:color="auto" w:fill="FFFFFF"/>
        </w:rPr>
        <w:t xml:space="preserve">Béndek, P., 2016) </w:t>
      </w:r>
    </w:p>
    <w:p w:rsidR="004C5759" w:rsidRDefault="004C5759" w:rsidP="00541EF9">
      <w:pPr>
        <w:spacing w:line="360" w:lineRule="auto"/>
        <w:rPr>
          <w:rFonts w:ascii="Arial" w:hAnsi="Arial" w:cs="Arial"/>
        </w:rPr>
      </w:pPr>
    </w:p>
    <w:p w:rsidR="00541EF9" w:rsidRPr="004C5759" w:rsidRDefault="004C5759" w:rsidP="00541EF9">
      <w:pPr>
        <w:spacing w:line="360" w:lineRule="auto"/>
        <w:rPr>
          <w:rFonts w:ascii="Arial" w:hAnsi="Arial" w:cs="Arial"/>
          <w:b/>
        </w:rPr>
      </w:pPr>
      <w:r>
        <w:rPr>
          <w:rFonts w:ascii="Arial" w:hAnsi="Arial" w:cs="Arial"/>
          <w:b/>
        </w:rPr>
        <w:t xml:space="preserve">Social Awareness (Empathy), </w:t>
      </w:r>
      <w:r>
        <w:rPr>
          <w:rFonts w:ascii="Arial" w:eastAsia="Times New Roman" w:hAnsi="Arial" w:cs="Arial"/>
          <w:lang w:eastAsia="en-GB"/>
        </w:rPr>
        <w:t xml:space="preserve">this is </w:t>
      </w:r>
      <w:r w:rsidRPr="00541EF9">
        <w:rPr>
          <w:rFonts w:ascii="Arial" w:eastAsia="Times New Roman" w:hAnsi="Arial" w:cs="Arial"/>
          <w:lang w:eastAsia="en-GB"/>
        </w:rPr>
        <w:t>the</w:t>
      </w:r>
      <w:r w:rsidR="00541EF9" w:rsidRPr="00541EF9">
        <w:rPr>
          <w:rFonts w:ascii="Arial" w:eastAsia="Times New Roman" w:hAnsi="Arial" w:cs="Arial"/>
          <w:lang w:eastAsia="en-GB"/>
        </w:rPr>
        <w:t xml:space="preserve"> capacity to identify, comprehend, and react suitably to the feelings of others is referred to as social awareness, or empathy (Goleman, 2004). It entails showing compassion, comprehending various viewpoints, and paying attention to social cues. </w:t>
      </w:r>
      <w:r w:rsidR="00541EF9" w:rsidRPr="00541EF9">
        <w:rPr>
          <w:rFonts w:ascii="Arial" w:eastAsia="Times New Roman" w:hAnsi="Arial" w:cs="Arial"/>
          <w:lang w:eastAsia="en-GB"/>
        </w:rPr>
        <w:br/>
        <w:t>By recognizing the emotions and perspectives of others, empathy enables leaders to foster inclusivity and trust. Social awareness facilitates successful cross-cultural communication in multicultural and diverse workplaces. Because workers are better equipped to recognize and meet the needs of others, it also promotes moral decision-m</w:t>
      </w:r>
      <w:r w:rsidR="00AD190E">
        <w:rPr>
          <w:rFonts w:ascii="Arial" w:eastAsia="Times New Roman" w:hAnsi="Arial" w:cs="Arial"/>
          <w:lang w:eastAsia="en-GB"/>
        </w:rPr>
        <w:t>aking and customer satisfaction (</w:t>
      </w:r>
      <w:r w:rsidR="00AD190E">
        <w:rPr>
          <w:rFonts w:ascii="Arial" w:hAnsi="Arial" w:cs="Arial"/>
          <w:color w:val="222222"/>
          <w:sz w:val="20"/>
          <w:szCs w:val="20"/>
          <w:shd w:val="clear" w:color="auto" w:fill="FFFFFF"/>
        </w:rPr>
        <w:t xml:space="preserve">Gallup, 1998). </w:t>
      </w:r>
    </w:p>
    <w:p w:rsidR="00541EF9" w:rsidRPr="004C5759" w:rsidRDefault="00541EF9" w:rsidP="004C5759">
      <w:pPr>
        <w:spacing w:line="360" w:lineRule="auto"/>
        <w:rPr>
          <w:rFonts w:ascii="Arial" w:hAnsi="Arial" w:cs="Arial"/>
          <w:b/>
        </w:rPr>
      </w:pPr>
      <w:r w:rsidRPr="00541EF9">
        <w:rPr>
          <w:rFonts w:ascii="Arial" w:hAnsi="Arial" w:cs="Arial"/>
          <w:b/>
        </w:rPr>
        <w:t>Relationship Management</w:t>
      </w:r>
      <w:r w:rsidR="004C5759">
        <w:rPr>
          <w:rFonts w:ascii="Arial" w:hAnsi="Arial" w:cs="Arial"/>
          <w:b/>
        </w:rPr>
        <w:t xml:space="preserve"> </w:t>
      </w:r>
      <w:r w:rsidR="004C5759" w:rsidRPr="004C5759">
        <w:rPr>
          <w:rFonts w:ascii="Arial" w:hAnsi="Arial" w:cs="Arial"/>
        </w:rPr>
        <w:t>is</w:t>
      </w:r>
      <w:r w:rsidR="004C5759">
        <w:rPr>
          <w:rFonts w:ascii="Arial" w:hAnsi="Arial" w:cs="Arial"/>
          <w:b/>
        </w:rPr>
        <w:t xml:space="preserve"> </w:t>
      </w:r>
      <w:r w:rsidRPr="00541EF9">
        <w:rPr>
          <w:rFonts w:ascii="Arial" w:eastAsia="Times New Roman" w:hAnsi="Arial" w:cs="Arial"/>
          <w:lang w:eastAsia="en-GB"/>
        </w:rPr>
        <w:t>the last element,</w:t>
      </w:r>
      <w:r w:rsidR="004C5759">
        <w:rPr>
          <w:rFonts w:ascii="Arial" w:eastAsia="Times New Roman" w:hAnsi="Arial" w:cs="Arial"/>
          <w:lang w:eastAsia="en-GB"/>
        </w:rPr>
        <w:t xml:space="preserve"> this</w:t>
      </w:r>
      <w:r w:rsidRPr="00541EF9">
        <w:rPr>
          <w:rFonts w:ascii="Arial" w:eastAsia="Times New Roman" w:hAnsi="Arial" w:cs="Arial"/>
          <w:lang w:eastAsia="en-GB"/>
        </w:rPr>
        <w:t xml:space="preserve"> is concerned with creating and preserving wholesome, fruitful partnerships. It incorporates abilities like influence, cooperation, conflict resolution, and effective communication, as well as aspects of the first four components (Goleman, 1998). </w:t>
      </w:r>
      <w:r w:rsidRPr="00541EF9">
        <w:rPr>
          <w:rFonts w:ascii="Arial" w:eastAsia="Times New Roman" w:hAnsi="Arial" w:cs="Arial"/>
          <w:lang w:eastAsia="en-GB"/>
        </w:rPr>
        <w:br/>
        <w:t>Relationship-savvy leaders motivate and inspire their teams to achieve common goals. They encourage cooperation, offer helpful criticism, and actively listen. Relationship management, for example, makes sure that trust and respect for one another serve as the foundation for decision-making in Toyota's team-based culture, which boosts morale and productivity.</w:t>
      </w:r>
      <w:r w:rsidR="009F1B06">
        <w:rPr>
          <w:rFonts w:ascii="Arial" w:eastAsia="Times New Roman" w:hAnsi="Arial" w:cs="Arial"/>
          <w:lang w:eastAsia="en-GB"/>
        </w:rPr>
        <w:t xml:space="preserve"> (</w:t>
      </w:r>
      <w:r w:rsidR="009F1B06">
        <w:rPr>
          <w:rFonts w:ascii="Arial" w:hAnsi="Arial" w:cs="Arial"/>
          <w:color w:val="222222"/>
          <w:sz w:val="20"/>
          <w:szCs w:val="20"/>
          <w:shd w:val="clear" w:color="auto" w:fill="FFFFFF"/>
        </w:rPr>
        <w:t xml:space="preserve">While, et. al, 2022). </w:t>
      </w:r>
    </w:p>
    <w:p w:rsidR="00541EF9" w:rsidRPr="00D46CB8" w:rsidRDefault="00541EF9" w:rsidP="00541EF9">
      <w:pPr>
        <w:spacing w:line="360" w:lineRule="auto"/>
        <w:rPr>
          <w:rFonts w:ascii="Arial" w:hAnsi="Arial" w:cs="Arial"/>
        </w:rPr>
      </w:pPr>
    </w:p>
    <w:p w:rsidR="004C5759" w:rsidRDefault="004C5759" w:rsidP="00651F00">
      <w:pPr>
        <w:spacing w:before="100" w:beforeAutospacing="1" w:after="100" w:afterAutospacing="1" w:line="360" w:lineRule="auto"/>
        <w:outlineLvl w:val="2"/>
        <w:rPr>
          <w:rFonts w:ascii="Arial" w:eastAsia="Times New Roman" w:hAnsi="Arial" w:cs="Arial"/>
          <w:b/>
          <w:bCs/>
          <w:lang w:eastAsia="en-GB"/>
        </w:rPr>
      </w:pPr>
    </w:p>
    <w:p w:rsidR="00E373C8" w:rsidRDefault="00E373C8" w:rsidP="004C5759">
      <w:pPr>
        <w:spacing w:before="100" w:beforeAutospacing="1" w:after="100" w:afterAutospacing="1" w:line="360" w:lineRule="auto"/>
        <w:jc w:val="center"/>
        <w:outlineLvl w:val="2"/>
        <w:rPr>
          <w:rFonts w:ascii="Arial" w:eastAsia="Times New Roman" w:hAnsi="Arial" w:cs="Arial"/>
          <w:b/>
          <w:bCs/>
          <w:lang w:eastAsia="en-GB"/>
        </w:rPr>
      </w:pPr>
    </w:p>
    <w:p w:rsidR="004667BC" w:rsidRDefault="004667BC" w:rsidP="00D43DA0">
      <w:pPr>
        <w:spacing w:before="100" w:beforeAutospacing="1" w:after="100" w:afterAutospacing="1" w:line="360" w:lineRule="auto"/>
        <w:outlineLvl w:val="2"/>
        <w:rPr>
          <w:rFonts w:ascii="Arial" w:eastAsia="Times New Roman" w:hAnsi="Arial" w:cs="Arial"/>
          <w:b/>
          <w:bCs/>
          <w:lang w:eastAsia="en-GB"/>
        </w:rPr>
      </w:pPr>
    </w:p>
    <w:p w:rsidR="00D43DA0" w:rsidRDefault="00D43DA0" w:rsidP="00D43DA0">
      <w:pPr>
        <w:spacing w:before="100" w:beforeAutospacing="1" w:after="100" w:afterAutospacing="1" w:line="360" w:lineRule="auto"/>
        <w:outlineLvl w:val="2"/>
        <w:rPr>
          <w:rFonts w:ascii="Arial" w:eastAsia="Times New Roman" w:hAnsi="Arial" w:cs="Arial"/>
          <w:b/>
          <w:bCs/>
          <w:lang w:eastAsia="en-GB"/>
        </w:rPr>
      </w:pPr>
    </w:p>
    <w:p w:rsidR="002C2E23" w:rsidRPr="00651F00" w:rsidRDefault="002C2E23" w:rsidP="004C5759">
      <w:pPr>
        <w:spacing w:before="100" w:beforeAutospacing="1" w:after="100" w:afterAutospacing="1" w:line="360" w:lineRule="auto"/>
        <w:jc w:val="center"/>
        <w:outlineLvl w:val="2"/>
        <w:rPr>
          <w:rFonts w:ascii="Arial" w:eastAsia="Times New Roman" w:hAnsi="Arial" w:cs="Arial"/>
          <w:b/>
          <w:bCs/>
          <w:lang w:eastAsia="en-GB"/>
        </w:rPr>
      </w:pPr>
      <w:r w:rsidRPr="00651F00">
        <w:rPr>
          <w:rFonts w:ascii="Arial" w:eastAsia="Times New Roman" w:hAnsi="Arial" w:cs="Arial"/>
          <w:b/>
          <w:bCs/>
          <w:lang w:eastAsia="en-GB"/>
        </w:rPr>
        <w:lastRenderedPageBreak/>
        <w:t>Comparison of Emotional Intelligence Models: Mayer–Salovey and Bar-On</w:t>
      </w:r>
    </w:p>
    <w:p w:rsidR="002C2E23" w:rsidRDefault="002C2E23" w:rsidP="00651F00">
      <w:pPr>
        <w:spacing w:after="0" w:line="360" w:lineRule="auto"/>
        <w:rPr>
          <w:rFonts w:ascii="Arial" w:eastAsia="Times New Roman" w:hAnsi="Arial" w:cs="Arial"/>
          <w:lang w:eastAsia="en-GB"/>
        </w:rPr>
      </w:pPr>
      <w:r w:rsidRPr="002C2E23">
        <w:rPr>
          <w:rFonts w:ascii="Arial" w:eastAsia="Times New Roman" w:hAnsi="Arial" w:cs="Arial"/>
          <w:lang w:eastAsia="en-GB"/>
        </w:rPr>
        <w:t>Emotional intelligence (EI) is crucial for achieving personal and professional success through emotional awareness and management. While Daniel Goleman's model is widely recognized, the Mayer–Salovey Model (1997) and the Bar-On Model (1997) provide alternative frameworks for understanding and measuring EI. This section offers a comparison of these two models across their definitions, components, approaches, and applications.</w:t>
      </w:r>
    </w:p>
    <w:p w:rsidR="00D245D6" w:rsidRPr="00651F00" w:rsidRDefault="00D245D6" w:rsidP="00651F00">
      <w:pPr>
        <w:spacing w:after="0" w:line="360" w:lineRule="auto"/>
        <w:rPr>
          <w:rFonts w:ascii="Arial" w:eastAsia="Times New Roman" w:hAnsi="Arial" w:cs="Arial"/>
          <w:lang w:eastAsia="en-GB"/>
        </w:rPr>
      </w:pPr>
    </w:p>
    <w:p w:rsidR="002C2E23" w:rsidRPr="00651F00" w:rsidRDefault="00B61540" w:rsidP="00651F00">
      <w:pPr>
        <w:spacing w:after="0" w:line="360" w:lineRule="auto"/>
        <w:rPr>
          <w:rFonts w:ascii="Arial" w:eastAsia="Times New Roman" w:hAnsi="Arial" w:cs="Arial"/>
          <w:b/>
          <w:bCs/>
          <w:lang w:eastAsia="en-GB"/>
        </w:rPr>
      </w:pPr>
      <w:r w:rsidRPr="00651F00">
        <w:rPr>
          <w:rFonts w:ascii="Arial" w:eastAsia="Times New Roman" w:hAnsi="Arial" w:cs="Arial"/>
          <w:b/>
          <w:bCs/>
          <w:lang w:eastAsia="en-GB"/>
        </w:rPr>
        <w:t>The Mayer–Salovey Model of Emotional Intelligence</w:t>
      </w:r>
    </w:p>
    <w:p w:rsidR="002C2E23" w:rsidRPr="00651F00" w:rsidRDefault="002C2E23" w:rsidP="00651F00">
      <w:pPr>
        <w:spacing w:after="0" w:line="360" w:lineRule="auto"/>
        <w:rPr>
          <w:rFonts w:ascii="Arial" w:eastAsia="Times New Roman" w:hAnsi="Arial" w:cs="Arial"/>
          <w:lang w:eastAsia="en-GB"/>
        </w:rPr>
      </w:pPr>
      <w:r w:rsidRPr="002C2E23">
        <w:rPr>
          <w:rFonts w:ascii="Arial" w:eastAsia="Times New Roman" w:hAnsi="Arial" w:cs="Arial"/>
          <w:lang w:eastAsia="en-GB"/>
        </w:rPr>
        <w:t>According to this model, emotional intelligence (EI) is "the ability to monitor one's own and others' feelings and emotions, to discriminate among them, and to use this information to guide one's thinking and actions" (</w:t>
      </w:r>
      <w:r w:rsidR="00DD7191">
        <w:rPr>
          <w:rFonts w:ascii="Arial" w:hAnsi="Arial" w:cs="Arial"/>
          <w:color w:val="222222"/>
          <w:sz w:val="20"/>
          <w:szCs w:val="20"/>
          <w:shd w:val="clear" w:color="auto" w:fill="FFFFFF"/>
        </w:rPr>
        <w:t>Mayer, 2002</w:t>
      </w:r>
      <w:r w:rsidRPr="002C2E23">
        <w:rPr>
          <w:rFonts w:ascii="Arial" w:eastAsia="Times New Roman" w:hAnsi="Arial" w:cs="Arial"/>
          <w:lang w:eastAsia="en-GB"/>
        </w:rPr>
        <w:t>).</w:t>
      </w:r>
    </w:p>
    <w:p w:rsidR="00B61540" w:rsidRPr="002C2E23" w:rsidRDefault="00B61540" w:rsidP="00651F00">
      <w:pPr>
        <w:spacing w:after="0" w:line="360" w:lineRule="auto"/>
        <w:rPr>
          <w:rFonts w:ascii="Arial" w:eastAsia="Times New Roman" w:hAnsi="Arial" w:cs="Arial"/>
          <w:lang w:eastAsia="en-GB"/>
        </w:rPr>
      </w:pPr>
    </w:p>
    <w:p w:rsidR="00B61540" w:rsidRPr="00651F00" w:rsidRDefault="00B61540" w:rsidP="00651F00">
      <w:pPr>
        <w:spacing w:after="0" w:line="360" w:lineRule="auto"/>
        <w:rPr>
          <w:rFonts w:ascii="Arial" w:eastAsia="Times New Roman" w:hAnsi="Arial" w:cs="Arial"/>
          <w:lang w:eastAsia="en-GB"/>
        </w:rPr>
      </w:pPr>
      <w:r w:rsidRPr="00651F00">
        <w:rPr>
          <w:rFonts w:ascii="Arial" w:eastAsia="Times New Roman" w:hAnsi="Arial" w:cs="Arial"/>
          <w:lang w:eastAsia="en-GB"/>
        </w:rPr>
        <w:t xml:space="preserve">There are four main branches in the model: </w:t>
      </w:r>
    </w:p>
    <w:p w:rsidR="00B61540" w:rsidRPr="00651F00" w:rsidRDefault="00B61540" w:rsidP="00651F00">
      <w:pPr>
        <w:spacing w:after="0" w:line="360" w:lineRule="auto"/>
        <w:rPr>
          <w:rFonts w:ascii="Arial" w:eastAsia="Times New Roman" w:hAnsi="Arial" w:cs="Arial"/>
          <w:lang w:eastAsia="en-GB"/>
        </w:rPr>
      </w:pPr>
    </w:p>
    <w:p w:rsidR="00B61540" w:rsidRPr="00651F00" w:rsidRDefault="00B61540" w:rsidP="00651F00">
      <w:pPr>
        <w:pStyle w:val="ListParagraph"/>
        <w:numPr>
          <w:ilvl w:val="0"/>
          <w:numId w:val="1"/>
        </w:numPr>
        <w:spacing w:after="0" w:line="360" w:lineRule="auto"/>
        <w:rPr>
          <w:rFonts w:ascii="Arial" w:eastAsia="Times New Roman" w:hAnsi="Arial" w:cs="Arial"/>
          <w:lang w:eastAsia="en-GB"/>
        </w:rPr>
      </w:pPr>
      <w:r w:rsidRPr="00651F00">
        <w:rPr>
          <w:rFonts w:ascii="Arial" w:eastAsia="Times New Roman" w:hAnsi="Arial" w:cs="Arial"/>
          <w:lang w:eastAsia="en-GB"/>
        </w:rPr>
        <w:t xml:space="preserve">1. </w:t>
      </w:r>
      <w:r w:rsidRPr="00651F00">
        <w:rPr>
          <w:rFonts w:ascii="Arial" w:eastAsia="Times New Roman" w:hAnsi="Arial" w:cs="Arial"/>
          <w:b/>
          <w:lang w:eastAsia="en-GB"/>
        </w:rPr>
        <w:t>Perceiving Emotions</w:t>
      </w:r>
      <w:r w:rsidRPr="00651F00">
        <w:rPr>
          <w:rFonts w:ascii="Arial" w:eastAsia="Times New Roman" w:hAnsi="Arial" w:cs="Arial"/>
          <w:lang w:eastAsia="en-GB"/>
        </w:rPr>
        <w:t>: The capacity to identify emotions in oneself and others by observing their tone, behavior, and facial expressions.</w:t>
      </w:r>
    </w:p>
    <w:p w:rsidR="00B61540" w:rsidRPr="00651F00" w:rsidRDefault="00B61540" w:rsidP="00651F00">
      <w:pPr>
        <w:pStyle w:val="ListParagraph"/>
        <w:numPr>
          <w:ilvl w:val="0"/>
          <w:numId w:val="1"/>
        </w:numPr>
        <w:spacing w:after="0" w:line="360" w:lineRule="auto"/>
        <w:rPr>
          <w:rFonts w:ascii="Arial" w:eastAsia="Times New Roman" w:hAnsi="Arial" w:cs="Arial"/>
          <w:lang w:eastAsia="en-GB"/>
        </w:rPr>
      </w:pPr>
      <w:r w:rsidRPr="00651F00">
        <w:rPr>
          <w:rFonts w:ascii="Arial" w:eastAsia="Times New Roman" w:hAnsi="Arial" w:cs="Arial"/>
          <w:lang w:eastAsia="en-GB"/>
        </w:rPr>
        <w:t xml:space="preserve">2. </w:t>
      </w:r>
      <w:r w:rsidRPr="00651F00">
        <w:rPr>
          <w:rFonts w:ascii="Arial" w:eastAsia="Times New Roman" w:hAnsi="Arial" w:cs="Arial"/>
          <w:b/>
          <w:lang w:eastAsia="en-GB"/>
        </w:rPr>
        <w:t>Using Emotions to Promote Thought</w:t>
      </w:r>
      <w:r w:rsidRPr="00651F00">
        <w:rPr>
          <w:rFonts w:ascii="Arial" w:eastAsia="Times New Roman" w:hAnsi="Arial" w:cs="Arial"/>
          <w:lang w:eastAsia="en-GB"/>
        </w:rPr>
        <w:t>: Using emotions to improve logic and problem-solving skills.</w:t>
      </w:r>
    </w:p>
    <w:p w:rsidR="00B61540" w:rsidRPr="00651F00" w:rsidRDefault="00B61540" w:rsidP="00651F00">
      <w:pPr>
        <w:pStyle w:val="ListParagraph"/>
        <w:numPr>
          <w:ilvl w:val="0"/>
          <w:numId w:val="1"/>
        </w:numPr>
        <w:spacing w:after="0" w:line="360" w:lineRule="auto"/>
        <w:rPr>
          <w:rFonts w:ascii="Arial" w:eastAsia="Times New Roman" w:hAnsi="Arial" w:cs="Arial"/>
          <w:lang w:eastAsia="en-GB"/>
        </w:rPr>
      </w:pPr>
      <w:r w:rsidRPr="00651F00">
        <w:rPr>
          <w:rFonts w:ascii="Arial" w:eastAsia="Times New Roman" w:hAnsi="Arial" w:cs="Arial"/>
          <w:lang w:eastAsia="en-GB"/>
        </w:rPr>
        <w:t xml:space="preserve">3. </w:t>
      </w:r>
      <w:r w:rsidRPr="00651F00">
        <w:rPr>
          <w:rFonts w:ascii="Arial" w:eastAsia="Times New Roman" w:hAnsi="Arial" w:cs="Arial"/>
          <w:b/>
          <w:lang w:eastAsia="en-GB"/>
        </w:rPr>
        <w:t>Understanding Emotions</w:t>
      </w:r>
      <w:r w:rsidRPr="00651F00">
        <w:rPr>
          <w:rFonts w:ascii="Arial" w:eastAsia="Times New Roman" w:hAnsi="Arial" w:cs="Arial"/>
          <w:lang w:eastAsia="en-GB"/>
        </w:rPr>
        <w:t xml:space="preserve">: Recognizing the intricate fluctuations in emotions and their temporal evolution. </w:t>
      </w:r>
    </w:p>
    <w:p w:rsidR="00B61540" w:rsidRPr="00651F00" w:rsidRDefault="00B61540" w:rsidP="00651F00">
      <w:pPr>
        <w:pStyle w:val="ListParagraph"/>
        <w:numPr>
          <w:ilvl w:val="0"/>
          <w:numId w:val="1"/>
        </w:numPr>
        <w:spacing w:after="0" w:line="360" w:lineRule="auto"/>
        <w:rPr>
          <w:rFonts w:ascii="Arial" w:eastAsia="Times New Roman" w:hAnsi="Arial" w:cs="Arial"/>
          <w:lang w:eastAsia="en-GB"/>
        </w:rPr>
      </w:pPr>
      <w:r w:rsidRPr="00651F00">
        <w:rPr>
          <w:rFonts w:ascii="Arial" w:eastAsia="Times New Roman" w:hAnsi="Arial" w:cs="Arial"/>
          <w:lang w:eastAsia="en-GB"/>
        </w:rPr>
        <w:t xml:space="preserve">4. </w:t>
      </w:r>
      <w:r w:rsidRPr="00651F00">
        <w:rPr>
          <w:rFonts w:ascii="Arial" w:eastAsia="Times New Roman" w:hAnsi="Arial" w:cs="Arial"/>
          <w:b/>
          <w:lang w:eastAsia="en-GB"/>
        </w:rPr>
        <w:t>Emotional Management</w:t>
      </w:r>
      <w:r w:rsidRPr="00651F00">
        <w:rPr>
          <w:rFonts w:ascii="Arial" w:eastAsia="Times New Roman" w:hAnsi="Arial" w:cs="Arial"/>
          <w:lang w:eastAsia="en-GB"/>
        </w:rPr>
        <w:t>: Effectively controlling emotions to foster development and wellbeing.</w:t>
      </w:r>
    </w:p>
    <w:p w:rsidR="00B61540" w:rsidRPr="00651F00" w:rsidRDefault="00FA4067" w:rsidP="00651F00">
      <w:pPr>
        <w:spacing w:before="100" w:beforeAutospacing="1" w:after="100" w:afterAutospacing="1" w:line="360" w:lineRule="auto"/>
        <w:rPr>
          <w:rFonts w:ascii="Arial" w:eastAsia="Times New Roman" w:hAnsi="Arial" w:cs="Arial"/>
          <w:lang w:eastAsia="en-GB"/>
        </w:rPr>
      </w:pPr>
      <w:r w:rsidRPr="00190A44">
        <w:rPr>
          <w:rFonts w:ascii="Arial" w:eastAsia="Times New Roman" w:hAnsi="Arial" w:cs="Arial"/>
          <w:lang w:eastAsia="en-GB"/>
        </w:rPr>
        <w:t xml:space="preserve">This </w:t>
      </w:r>
      <w:r w:rsidRPr="00651F00">
        <w:rPr>
          <w:rFonts w:ascii="Arial" w:eastAsia="Times New Roman" w:hAnsi="Arial" w:cs="Arial"/>
          <w:b/>
          <w:bCs/>
          <w:lang w:eastAsia="en-GB"/>
        </w:rPr>
        <w:t>ability-based model</w:t>
      </w:r>
      <w:r w:rsidRPr="00190A44">
        <w:rPr>
          <w:rFonts w:ascii="Arial" w:eastAsia="Times New Roman" w:hAnsi="Arial" w:cs="Arial"/>
          <w:lang w:eastAsia="en-GB"/>
        </w:rPr>
        <w:t xml:space="preserve"> treats emotional intelligence as a form of measurable intelligence, often assessed using the </w:t>
      </w:r>
      <w:r w:rsidRPr="00651F00">
        <w:rPr>
          <w:rFonts w:ascii="Arial" w:eastAsia="Times New Roman" w:hAnsi="Arial" w:cs="Arial"/>
          <w:b/>
          <w:bCs/>
          <w:lang w:eastAsia="en-GB"/>
        </w:rPr>
        <w:t>Mayer–Salovey–Caruso Emotional Intelligence Test (MSCEIT)</w:t>
      </w:r>
      <w:r w:rsidRPr="00190A44">
        <w:rPr>
          <w:rFonts w:ascii="Arial" w:eastAsia="Times New Roman" w:hAnsi="Arial" w:cs="Arial"/>
          <w:lang w:eastAsia="en-GB"/>
        </w:rPr>
        <w:t xml:space="preserve">. </w:t>
      </w:r>
      <w:r w:rsidR="00F7601E">
        <w:rPr>
          <w:rFonts w:ascii="Arial" w:eastAsia="Times New Roman" w:hAnsi="Arial" w:cs="Arial"/>
          <w:lang w:eastAsia="en-GB"/>
        </w:rPr>
        <w:t>(</w:t>
      </w:r>
      <w:r w:rsidR="00F7601E">
        <w:rPr>
          <w:rFonts w:ascii="Arial" w:hAnsi="Arial" w:cs="Arial"/>
          <w:color w:val="222222"/>
          <w:sz w:val="20"/>
          <w:szCs w:val="20"/>
          <w:shd w:val="clear" w:color="auto" w:fill="FFFFFF"/>
        </w:rPr>
        <w:t>Mayer, 2002).</w:t>
      </w:r>
      <w:r w:rsidRPr="00190A44">
        <w:rPr>
          <w:rFonts w:ascii="Arial" w:eastAsia="Times New Roman" w:hAnsi="Arial" w:cs="Arial"/>
          <w:lang w:eastAsia="en-GB"/>
        </w:rPr>
        <w:t xml:space="preserve">This test measures how well individuals perform tasks and solve emotional problems, rather than relying on self-reported </w:t>
      </w:r>
      <w:r w:rsidR="000666FC" w:rsidRPr="00190A44">
        <w:rPr>
          <w:rFonts w:ascii="Arial" w:eastAsia="Times New Roman" w:hAnsi="Arial" w:cs="Arial"/>
          <w:lang w:eastAsia="en-GB"/>
        </w:rPr>
        <w:t>traits.</w:t>
      </w:r>
      <w:r w:rsidR="000666FC" w:rsidRPr="00B61540">
        <w:rPr>
          <w:rFonts w:ascii="Arial" w:eastAsia="Times New Roman" w:hAnsi="Arial" w:cs="Arial"/>
          <w:lang w:eastAsia="en-GB"/>
        </w:rPr>
        <w:t xml:space="preserve"> The</w:t>
      </w:r>
      <w:r w:rsidR="00B61540" w:rsidRPr="00B61540">
        <w:rPr>
          <w:rFonts w:ascii="Arial" w:eastAsia="Times New Roman" w:hAnsi="Arial" w:cs="Arial"/>
          <w:lang w:eastAsia="en-GB"/>
        </w:rPr>
        <w:t xml:space="preserve"> rigorously scientific Mayer-Salovey model focuses on the mental processes that underlie emotional functioning. Critics counter that by emphasizing cognitive ability, it may ignore the social and </w:t>
      </w:r>
      <w:r w:rsidR="000666FC" w:rsidRPr="00B61540">
        <w:rPr>
          <w:rFonts w:ascii="Arial" w:eastAsia="Times New Roman" w:hAnsi="Arial" w:cs="Arial"/>
          <w:lang w:eastAsia="en-GB"/>
        </w:rPr>
        <w:t>behavioural</w:t>
      </w:r>
      <w:r w:rsidR="00B61540" w:rsidRPr="00B61540">
        <w:rPr>
          <w:rFonts w:ascii="Arial" w:eastAsia="Times New Roman" w:hAnsi="Arial" w:cs="Arial"/>
          <w:lang w:eastAsia="en-GB"/>
        </w:rPr>
        <w:t xml:space="preserve"> aspects of emotional intelligence that are present in everyday in</w:t>
      </w:r>
      <w:r w:rsidR="00D245D6">
        <w:rPr>
          <w:rFonts w:ascii="Arial" w:eastAsia="Times New Roman" w:hAnsi="Arial" w:cs="Arial"/>
          <w:lang w:eastAsia="en-GB"/>
        </w:rPr>
        <w:t>teractions (</w:t>
      </w:r>
      <w:r w:rsidR="00D245D6">
        <w:rPr>
          <w:rFonts w:ascii="Arial" w:hAnsi="Arial" w:cs="Arial"/>
          <w:color w:val="222222"/>
          <w:sz w:val="20"/>
          <w:szCs w:val="20"/>
          <w:shd w:val="clear" w:color="auto" w:fill="FFFFFF"/>
        </w:rPr>
        <w:t>Zeidner and Matthews, 2016</w:t>
      </w:r>
      <w:r w:rsidR="00B61540" w:rsidRPr="00B61540">
        <w:rPr>
          <w:rFonts w:ascii="Arial" w:eastAsia="Times New Roman" w:hAnsi="Arial" w:cs="Arial"/>
          <w:lang w:eastAsia="en-GB"/>
        </w:rPr>
        <w:t>).</w:t>
      </w:r>
    </w:p>
    <w:p w:rsidR="00B61540" w:rsidRPr="00651F00" w:rsidRDefault="00B61540" w:rsidP="00651F00">
      <w:pPr>
        <w:spacing w:after="0" w:line="360" w:lineRule="auto"/>
        <w:rPr>
          <w:rFonts w:ascii="Arial" w:eastAsia="Times New Roman" w:hAnsi="Arial" w:cs="Arial"/>
          <w:b/>
          <w:bCs/>
          <w:lang w:eastAsia="en-GB"/>
        </w:rPr>
      </w:pPr>
      <w:r w:rsidRPr="00651F00">
        <w:rPr>
          <w:rFonts w:ascii="Arial" w:eastAsia="Times New Roman" w:hAnsi="Arial" w:cs="Arial"/>
          <w:b/>
          <w:bCs/>
          <w:lang w:eastAsia="en-GB"/>
        </w:rPr>
        <w:t>The Bar-On Model of Emotional–Social Intelligence</w:t>
      </w:r>
    </w:p>
    <w:p w:rsidR="00B61540" w:rsidRPr="00B61540" w:rsidRDefault="00B61540" w:rsidP="00651F00">
      <w:pPr>
        <w:spacing w:after="0" w:line="360" w:lineRule="auto"/>
        <w:rPr>
          <w:rFonts w:ascii="Arial" w:eastAsia="Times New Roman" w:hAnsi="Arial" w:cs="Arial"/>
          <w:lang w:eastAsia="en-GB"/>
        </w:rPr>
      </w:pPr>
      <w:r w:rsidRPr="00B61540">
        <w:rPr>
          <w:rFonts w:ascii="Arial" w:eastAsia="Times New Roman" w:hAnsi="Arial" w:cs="Arial"/>
          <w:lang w:eastAsia="en-GB"/>
        </w:rPr>
        <w:t>According to Reuven Bar-</w:t>
      </w:r>
      <w:r w:rsidR="00D245D6">
        <w:rPr>
          <w:rFonts w:ascii="Arial" w:eastAsia="Times New Roman" w:hAnsi="Arial" w:cs="Arial"/>
          <w:lang w:eastAsia="en-GB"/>
        </w:rPr>
        <w:t>On's (2006</w:t>
      </w:r>
      <w:r w:rsidRPr="00B61540">
        <w:rPr>
          <w:rFonts w:ascii="Arial" w:eastAsia="Times New Roman" w:hAnsi="Arial" w:cs="Arial"/>
          <w:lang w:eastAsia="en-GB"/>
        </w:rPr>
        <w:t xml:space="preserve">) Bar-On Model defines emotional intelligence is a collection of social and emotional skills that affect how people perceive themselves and others, handle relationships, and deal with day-to-day difficulties. According to Bar-On, </w:t>
      </w:r>
      <w:r w:rsidRPr="00B61540">
        <w:rPr>
          <w:rFonts w:ascii="Arial" w:eastAsia="Times New Roman" w:hAnsi="Arial" w:cs="Arial"/>
          <w:lang w:eastAsia="en-GB"/>
        </w:rPr>
        <w:lastRenderedPageBreak/>
        <w:t>emotional intelligence (EI) is a mixed model that combines social, personal, and emotional skills that influence overall emotional and social functioning rather than being a cognitive ability.</w:t>
      </w:r>
    </w:p>
    <w:p w:rsidR="00B61540" w:rsidRPr="00651F00" w:rsidRDefault="00B61540" w:rsidP="00651F00">
      <w:pPr>
        <w:spacing w:after="0" w:line="360" w:lineRule="auto"/>
        <w:rPr>
          <w:rFonts w:ascii="Arial" w:eastAsia="Times New Roman" w:hAnsi="Arial" w:cs="Arial"/>
          <w:lang w:eastAsia="en-GB"/>
        </w:rPr>
      </w:pPr>
    </w:p>
    <w:p w:rsidR="00FA4067" w:rsidRPr="00651F00" w:rsidRDefault="00FA4067" w:rsidP="00651F00">
      <w:pPr>
        <w:spacing w:after="0" w:line="360" w:lineRule="auto"/>
        <w:rPr>
          <w:rFonts w:ascii="Arial" w:eastAsia="Times New Roman" w:hAnsi="Arial" w:cs="Arial"/>
          <w:lang w:eastAsia="en-GB"/>
        </w:rPr>
      </w:pPr>
      <w:r w:rsidRPr="00FA4067">
        <w:rPr>
          <w:rFonts w:ascii="Arial" w:eastAsia="Times New Roman" w:hAnsi="Arial" w:cs="Arial"/>
          <w:lang w:eastAsia="en-GB"/>
        </w:rPr>
        <w:t>Five essential elements of emotional-social intelligence were identified by Bar-On:</w:t>
      </w:r>
    </w:p>
    <w:p w:rsidR="00FA4067" w:rsidRPr="00651F00" w:rsidRDefault="00FA4067" w:rsidP="00651F00">
      <w:pPr>
        <w:spacing w:after="0" w:line="360" w:lineRule="auto"/>
        <w:rPr>
          <w:rFonts w:ascii="Arial" w:eastAsia="Times New Roman" w:hAnsi="Arial" w:cs="Arial"/>
          <w:lang w:eastAsia="en-GB"/>
        </w:rPr>
      </w:pPr>
    </w:p>
    <w:p w:rsidR="00FA4067" w:rsidRPr="00651F00" w:rsidRDefault="00FA4067" w:rsidP="00651F00">
      <w:pPr>
        <w:pStyle w:val="ListParagraph"/>
        <w:numPr>
          <w:ilvl w:val="0"/>
          <w:numId w:val="2"/>
        </w:numPr>
        <w:spacing w:after="0" w:line="360" w:lineRule="auto"/>
        <w:rPr>
          <w:rFonts w:ascii="Arial" w:eastAsia="Times New Roman" w:hAnsi="Arial" w:cs="Arial"/>
          <w:lang w:eastAsia="en-GB"/>
        </w:rPr>
      </w:pPr>
      <w:r w:rsidRPr="00651F00">
        <w:rPr>
          <w:rFonts w:ascii="Arial" w:eastAsia="Times New Roman" w:hAnsi="Arial" w:cs="Arial"/>
          <w:lang w:eastAsia="en-GB"/>
        </w:rPr>
        <w:t xml:space="preserve">1. </w:t>
      </w:r>
      <w:r w:rsidRPr="00651F00">
        <w:rPr>
          <w:rFonts w:ascii="Arial" w:eastAsia="Times New Roman" w:hAnsi="Arial" w:cs="Arial"/>
          <w:b/>
          <w:lang w:eastAsia="en-GB"/>
        </w:rPr>
        <w:t>Intrapersonal Skills</w:t>
      </w:r>
      <w:r w:rsidRPr="00651F00">
        <w:rPr>
          <w:rFonts w:ascii="Arial" w:eastAsia="Times New Roman" w:hAnsi="Arial" w:cs="Arial"/>
          <w:lang w:eastAsia="en-GB"/>
        </w:rPr>
        <w:t>: Emotional self-expression, self-awareness, and self-esteem.</w:t>
      </w:r>
    </w:p>
    <w:p w:rsidR="00FA4067" w:rsidRPr="00651F00" w:rsidRDefault="00FA4067" w:rsidP="00651F00">
      <w:pPr>
        <w:pStyle w:val="ListParagraph"/>
        <w:numPr>
          <w:ilvl w:val="0"/>
          <w:numId w:val="2"/>
        </w:numPr>
        <w:spacing w:after="0" w:line="360" w:lineRule="auto"/>
        <w:rPr>
          <w:rFonts w:ascii="Arial" w:eastAsia="Times New Roman" w:hAnsi="Arial" w:cs="Arial"/>
          <w:lang w:eastAsia="en-GB"/>
        </w:rPr>
      </w:pPr>
      <w:r w:rsidRPr="00651F00">
        <w:rPr>
          <w:rFonts w:ascii="Arial" w:eastAsia="Times New Roman" w:hAnsi="Arial" w:cs="Arial"/>
          <w:lang w:eastAsia="en-GB"/>
        </w:rPr>
        <w:t xml:space="preserve">2. </w:t>
      </w:r>
      <w:r w:rsidRPr="00651F00">
        <w:rPr>
          <w:rFonts w:ascii="Arial" w:eastAsia="Times New Roman" w:hAnsi="Arial" w:cs="Arial"/>
          <w:b/>
          <w:lang w:eastAsia="en-GB"/>
        </w:rPr>
        <w:t>Interpersonal Skills</w:t>
      </w:r>
      <w:r w:rsidRPr="00651F00">
        <w:rPr>
          <w:rFonts w:ascii="Arial" w:eastAsia="Times New Roman" w:hAnsi="Arial" w:cs="Arial"/>
          <w:lang w:eastAsia="en-GB"/>
        </w:rPr>
        <w:t xml:space="preserve">: Relationships, social responsibility, and empathy. </w:t>
      </w:r>
    </w:p>
    <w:p w:rsidR="00FA4067" w:rsidRPr="00651F00" w:rsidRDefault="00FA4067" w:rsidP="00651F00">
      <w:pPr>
        <w:pStyle w:val="ListParagraph"/>
        <w:numPr>
          <w:ilvl w:val="0"/>
          <w:numId w:val="2"/>
        </w:numPr>
        <w:spacing w:after="0" w:line="360" w:lineRule="auto"/>
        <w:rPr>
          <w:rFonts w:ascii="Arial" w:eastAsia="Times New Roman" w:hAnsi="Arial" w:cs="Arial"/>
          <w:lang w:eastAsia="en-GB"/>
        </w:rPr>
      </w:pPr>
      <w:r w:rsidRPr="00651F00">
        <w:rPr>
          <w:rFonts w:ascii="Arial" w:eastAsia="Times New Roman" w:hAnsi="Arial" w:cs="Arial"/>
          <w:lang w:eastAsia="en-GB"/>
        </w:rPr>
        <w:t xml:space="preserve">3. </w:t>
      </w:r>
      <w:r w:rsidRPr="00651F00">
        <w:rPr>
          <w:rFonts w:ascii="Arial" w:eastAsia="Times New Roman" w:hAnsi="Arial" w:cs="Arial"/>
          <w:b/>
          <w:lang w:eastAsia="en-GB"/>
        </w:rPr>
        <w:t>Adaptability</w:t>
      </w:r>
      <w:r w:rsidRPr="00651F00">
        <w:rPr>
          <w:rFonts w:ascii="Arial" w:eastAsia="Times New Roman" w:hAnsi="Arial" w:cs="Arial"/>
          <w:lang w:eastAsia="en-GB"/>
        </w:rPr>
        <w:t>: The ability to be flexible and solve problems in ever-changing situations.</w:t>
      </w:r>
    </w:p>
    <w:p w:rsidR="00FA4067" w:rsidRPr="00651F00" w:rsidRDefault="00FA4067" w:rsidP="00651F00">
      <w:pPr>
        <w:pStyle w:val="ListParagraph"/>
        <w:numPr>
          <w:ilvl w:val="0"/>
          <w:numId w:val="2"/>
        </w:numPr>
        <w:spacing w:after="0" w:line="360" w:lineRule="auto"/>
        <w:rPr>
          <w:rFonts w:ascii="Arial" w:eastAsia="Times New Roman" w:hAnsi="Arial" w:cs="Arial"/>
          <w:lang w:eastAsia="en-GB"/>
        </w:rPr>
      </w:pPr>
      <w:r w:rsidRPr="00651F00">
        <w:rPr>
          <w:rFonts w:ascii="Arial" w:eastAsia="Times New Roman" w:hAnsi="Arial" w:cs="Arial"/>
          <w:lang w:eastAsia="en-GB"/>
        </w:rPr>
        <w:t xml:space="preserve">4. </w:t>
      </w:r>
      <w:r w:rsidRPr="00651F00">
        <w:rPr>
          <w:rFonts w:ascii="Arial" w:eastAsia="Times New Roman" w:hAnsi="Arial" w:cs="Arial"/>
          <w:b/>
          <w:lang w:eastAsia="en-GB"/>
        </w:rPr>
        <w:t>Stress Management</w:t>
      </w:r>
      <w:r w:rsidRPr="00651F00">
        <w:rPr>
          <w:rFonts w:ascii="Arial" w:eastAsia="Times New Roman" w:hAnsi="Arial" w:cs="Arial"/>
          <w:lang w:eastAsia="en-GB"/>
        </w:rPr>
        <w:t>: Impulse control and emotional fortitude.</w:t>
      </w:r>
    </w:p>
    <w:p w:rsidR="00FA4067" w:rsidRPr="00651F00" w:rsidRDefault="00FA4067" w:rsidP="00651F00">
      <w:pPr>
        <w:pStyle w:val="ListParagraph"/>
        <w:numPr>
          <w:ilvl w:val="0"/>
          <w:numId w:val="2"/>
        </w:numPr>
        <w:spacing w:after="0" w:line="360" w:lineRule="auto"/>
        <w:rPr>
          <w:rFonts w:ascii="Arial" w:eastAsia="Times New Roman" w:hAnsi="Arial" w:cs="Arial"/>
          <w:lang w:eastAsia="en-GB"/>
        </w:rPr>
      </w:pPr>
      <w:r w:rsidRPr="00651F00">
        <w:rPr>
          <w:rFonts w:ascii="Arial" w:eastAsia="Times New Roman" w:hAnsi="Arial" w:cs="Arial"/>
          <w:lang w:eastAsia="en-GB"/>
        </w:rPr>
        <w:t xml:space="preserve">5. </w:t>
      </w:r>
      <w:r w:rsidRPr="00651F00">
        <w:rPr>
          <w:rFonts w:ascii="Arial" w:eastAsia="Times New Roman" w:hAnsi="Arial" w:cs="Arial"/>
          <w:b/>
          <w:lang w:eastAsia="en-GB"/>
        </w:rPr>
        <w:t>General Mood</w:t>
      </w:r>
      <w:r w:rsidRPr="00651F00">
        <w:rPr>
          <w:rFonts w:ascii="Arial" w:eastAsia="Times New Roman" w:hAnsi="Arial" w:cs="Arial"/>
          <w:lang w:eastAsia="en-GB"/>
        </w:rPr>
        <w:t>: Happiness and optimism as markers of emotional health.</w:t>
      </w:r>
    </w:p>
    <w:p w:rsidR="00FA4067" w:rsidRPr="00651F00" w:rsidRDefault="00FA4067" w:rsidP="00651F00">
      <w:pPr>
        <w:spacing w:after="0" w:line="360" w:lineRule="auto"/>
        <w:rPr>
          <w:rFonts w:ascii="Arial" w:eastAsia="Times New Roman" w:hAnsi="Arial" w:cs="Arial"/>
          <w:lang w:eastAsia="en-GB"/>
        </w:rPr>
      </w:pPr>
    </w:p>
    <w:p w:rsidR="00FA4067" w:rsidRPr="00FA4067" w:rsidRDefault="00233AC5" w:rsidP="00233AC5">
      <w:pPr>
        <w:spacing w:before="240" w:after="0" w:line="360" w:lineRule="auto"/>
        <w:rPr>
          <w:rFonts w:ascii="Arial" w:eastAsia="Times New Roman" w:hAnsi="Arial" w:cs="Arial"/>
          <w:lang w:eastAsia="en-GB"/>
        </w:rPr>
      </w:pPr>
      <w:r>
        <w:rPr>
          <w:rFonts w:ascii="Arial" w:eastAsia="Times New Roman" w:hAnsi="Arial" w:cs="Arial"/>
          <w:lang w:eastAsia="en-GB"/>
        </w:rPr>
        <w:t>According to (</w:t>
      </w:r>
      <w:r>
        <w:rPr>
          <w:rFonts w:ascii="Arial" w:hAnsi="Arial" w:cs="Arial"/>
          <w:color w:val="222222"/>
          <w:sz w:val="20"/>
          <w:szCs w:val="20"/>
          <w:shd w:val="clear" w:color="auto" w:fill="FFFFFF"/>
        </w:rPr>
        <w:t>Dawda, and Hart, 2000)</w:t>
      </w:r>
      <w:r w:rsidRPr="00FA4067">
        <w:rPr>
          <w:rFonts w:ascii="Arial" w:eastAsia="Times New Roman" w:hAnsi="Arial" w:cs="Arial"/>
          <w:lang w:eastAsia="en-GB"/>
        </w:rPr>
        <w:t xml:space="preserve"> The</w:t>
      </w:r>
      <w:r w:rsidR="00FA4067" w:rsidRPr="00FA4067">
        <w:rPr>
          <w:rFonts w:ascii="Arial" w:eastAsia="Times New Roman" w:hAnsi="Arial" w:cs="Arial"/>
          <w:lang w:eastAsia="en-GB"/>
        </w:rPr>
        <w:t xml:space="preserve"> Emotional Quotient Inventory (EQ-</w:t>
      </w:r>
      <w:proofErr w:type="spellStart"/>
      <w:r w:rsidR="00FA4067" w:rsidRPr="00FA4067">
        <w:rPr>
          <w:rFonts w:ascii="Arial" w:eastAsia="Times New Roman" w:hAnsi="Arial" w:cs="Arial"/>
          <w:lang w:eastAsia="en-GB"/>
        </w:rPr>
        <w:t>i</w:t>
      </w:r>
      <w:proofErr w:type="spellEnd"/>
      <w:r w:rsidR="00FA4067" w:rsidRPr="00FA4067">
        <w:rPr>
          <w:rFonts w:ascii="Arial" w:eastAsia="Times New Roman" w:hAnsi="Arial" w:cs="Arial"/>
          <w:lang w:eastAsia="en-GB"/>
        </w:rPr>
        <w:t>) is a self-report questionnaire used in clinical and vocational settings to operationalize the Bar-On paradigm to better understand how emotions influence relationships and performance. While it stresses emotional balance and well-being, detractors contend that self-report measurements are subjective and potentially less trustworthy than ability-based assessments, despite its use in leadership training and personal development.</w:t>
      </w:r>
    </w:p>
    <w:p w:rsidR="00B61540" w:rsidRPr="00651F00" w:rsidRDefault="00B61540" w:rsidP="00651F00">
      <w:pPr>
        <w:spacing w:after="0" w:line="360" w:lineRule="auto"/>
        <w:rPr>
          <w:rFonts w:ascii="Arial" w:eastAsia="Times New Roman" w:hAnsi="Arial" w:cs="Arial"/>
          <w:lang w:eastAsia="en-GB"/>
        </w:rPr>
      </w:pPr>
    </w:p>
    <w:p w:rsidR="00FA4067" w:rsidRDefault="00FA4067" w:rsidP="00651F00">
      <w:pPr>
        <w:spacing w:before="100" w:beforeAutospacing="1" w:after="100" w:afterAutospacing="1" w:line="360" w:lineRule="auto"/>
        <w:outlineLvl w:val="2"/>
        <w:rPr>
          <w:rFonts w:ascii="Arial" w:eastAsia="Times New Roman" w:hAnsi="Arial" w:cs="Arial"/>
          <w:b/>
          <w:bCs/>
          <w:lang w:eastAsia="en-GB"/>
        </w:rPr>
      </w:pPr>
      <w:r w:rsidRPr="00651F00">
        <w:rPr>
          <w:rFonts w:ascii="Arial" w:eastAsia="Times New Roman" w:hAnsi="Arial" w:cs="Arial"/>
          <w:b/>
          <w:bCs/>
          <w:lang w:eastAsia="en-GB"/>
        </w:rPr>
        <w:t>Comparison and Evaluation</w:t>
      </w:r>
    </w:p>
    <w:tbl>
      <w:tblPr>
        <w:tblStyle w:val="TableGrid"/>
        <w:tblW w:w="0" w:type="auto"/>
        <w:tblLook w:val="04A0" w:firstRow="1" w:lastRow="0" w:firstColumn="1" w:lastColumn="0" w:noHBand="0" w:noVBand="1"/>
      </w:tblPr>
      <w:tblGrid>
        <w:gridCol w:w="3005"/>
        <w:gridCol w:w="3005"/>
        <w:gridCol w:w="3006"/>
      </w:tblGrid>
      <w:tr w:rsidR="00651F00" w:rsidTr="00651F00">
        <w:tc>
          <w:tcPr>
            <w:tcW w:w="3005" w:type="dxa"/>
          </w:tcPr>
          <w:p w:rsidR="00651F00" w:rsidRDefault="00651F00" w:rsidP="00651F00">
            <w:pPr>
              <w:spacing w:before="100" w:beforeAutospacing="1" w:after="100" w:afterAutospacing="1" w:line="360" w:lineRule="auto"/>
              <w:outlineLvl w:val="2"/>
              <w:rPr>
                <w:rFonts w:ascii="Arial" w:eastAsia="Times New Roman" w:hAnsi="Arial" w:cs="Arial"/>
                <w:b/>
                <w:bCs/>
                <w:lang w:eastAsia="en-GB"/>
              </w:rPr>
            </w:pPr>
            <w:r>
              <w:rPr>
                <w:rFonts w:ascii="Arial" w:eastAsia="Times New Roman" w:hAnsi="Arial" w:cs="Arial"/>
                <w:b/>
                <w:bCs/>
                <w:lang w:eastAsia="en-GB"/>
              </w:rPr>
              <w:t>Aspect</w:t>
            </w:r>
          </w:p>
        </w:tc>
        <w:tc>
          <w:tcPr>
            <w:tcW w:w="3005" w:type="dxa"/>
          </w:tcPr>
          <w:p w:rsidR="00651F00" w:rsidRDefault="00651F00" w:rsidP="00651F00">
            <w:pPr>
              <w:spacing w:before="100" w:beforeAutospacing="1" w:after="100" w:afterAutospacing="1" w:line="360" w:lineRule="auto"/>
              <w:outlineLvl w:val="2"/>
              <w:rPr>
                <w:rFonts w:ascii="Arial" w:eastAsia="Times New Roman" w:hAnsi="Arial" w:cs="Arial"/>
                <w:b/>
                <w:bCs/>
                <w:lang w:eastAsia="en-GB"/>
              </w:rPr>
            </w:pPr>
            <w:r>
              <w:rPr>
                <w:rFonts w:ascii="Arial" w:eastAsia="Times New Roman" w:hAnsi="Arial" w:cs="Arial"/>
                <w:b/>
                <w:bCs/>
                <w:lang w:eastAsia="en-GB"/>
              </w:rPr>
              <w:t>Mayer-Salovey Model</w:t>
            </w:r>
          </w:p>
        </w:tc>
        <w:tc>
          <w:tcPr>
            <w:tcW w:w="3006" w:type="dxa"/>
          </w:tcPr>
          <w:p w:rsidR="00651F00" w:rsidRDefault="00651F00" w:rsidP="00651F00">
            <w:pPr>
              <w:spacing w:before="100" w:beforeAutospacing="1" w:after="100" w:afterAutospacing="1" w:line="360" w:lineRule="auto"/>
              <w:outlineLvl w:val="2"/>
              <w:rPr>
                <w:rFonts w:ascii="Arial" w:eastAsia="Times New Roman" w:hAnsi="Arial" w:cs="Arial"/>
                <w:b/>
                <w:bCs/>
                <w:lang w:eastAsia="en-GB"/>
              </w:rPr>
            </w:pPr>
            <w:r>
              <w:rPr>
                <w:rFonts w:ascii="Arial" w:eastAsia="Times New Roman" w:hAnsi="Arial" w:cs="Arial"/>
                <w:b/>
                <w:bCs/>
                <w:lang w:eastAsia="en-GB"/>
              </w:rPr>
              <w:t>Bar-On Model</w:t>
            </w:r>
          </w:p>
        </w:tc>
      </w:tr>
      <w:tr w:rsidR="00651F00" w:rsidTr="00651F00">
        <w:tc>
          <w:tcPr>
            <w:tcW w:w="3005" w:type="dxa"/>
          </w:tcPr>
          <w:p w:rsidR="00651F00" w:rsidRDefault="00651F00" w:rsidP="00651F00">
            <w:pPr>
              <w:spacing w:before="100" w:beforeAutospacing="1" w:after="100" w:afterAutospacing="1" w:line="360" w:lineRule="auto"/>
              <w:outlineLvl w:val="2"/>
              <w:rPr>
                <w:rFonts w:ascii="Arial" w:eastAsia="Times New Roman" w:hAnsi="Arial" w:cs="Arial"/>
                <w:b/>
                <w:bCs/>
                <w:lang w:eastAsia="en-GB"/>
              </w:rPr>
            </w:pPr>
            <w:r>
              <w:rPr>
                <w:rFonts w:ascii="Arial" w:eastAsia="Times New Roman" w:hAnsi="Arial" w:cs="Arial"/>
                <w:b/>
                <w:bCs/>
                <w:lang w:eastAsia="en-GB"/>
              </w:rPr>
              <w:t>Nature</w:t>
            </w:r>
          </w:p>
        </w:tc>
        <w:tc>
          <w:tcPr>
            <w:tcW w:w="3005" w:type="dxa"/>
          </w:tcPr>
          <w:p w:rsidR="00651F00" w:rsidRPr="00651F00" w:rsidRDefault="00651F00" w:rsidP="00651F00">
            <w:pPr>
              <w:spacing w:before="100" w:beforeAutospacing="1" w:after="100" w:afterAutospacing="1" w:line="360" w:lineRule="auto"/>
              <w:outlineLvl w:val="2"/>
              <w:rPr>
                <w:rFonts w:ascii="Arial" w:eastAsia="Times New Roman" w:hAnsi="Arial" w:cs="Arial"/>
                <w:bCs/>
                <w:lang w:eastAsia="en-GB"/>
              </w:rPr>
            </w:pPr>
            <w:r>
              <w:rPr>
                <w:rFonts w:ascii="Arial" w:eastAsia="Times New Roman" w:hAnsi="Arial" w:cs="Arial"/>
                <w:bCs/>
                <w:lang w:eastAsia="en-GB"/>
              </w:rPr>
              <w:t>Cognitive ability Model</w:t>
            </w:r>
          </w:p>
        </w:tc>
        <w:tc>
          <w:tcPr>
            <w:tcW w:w="3006" w:type="dxa"/>
          </w:tcPr>
          <w:p w:rsidR="00651F00" w:rsidRPr="00651F00" w:rsidRDefault="00651F00" w:rsidP="00651F00">
            <w:pPr>
              <w:spacing w:before="100" w:beforeAutospacing="1" w:after="100" w:afterAutospacing="1" w:line="360" w:lineRule="auto"/>
              <w:outlineLvl w:val="2"/>
              <w:rPr>
                <w:rFonts w:ascii="Arial" w:eastAsia="Times New Roman" w:hAnsi="Arial" w:cs="Arial"/>
                <w:bCs/>
                <w:lang w:eastAsia="en-GB"/>
              </w:rPr>
            </w:pPr>
            <w:r w:rsidRPr="00651F00">
              <w:rPr>
                <w:rFonts w:ascii="Arial" w:eastAsia="Times New Roman" w:hAnsi="Arial" w:cs="Arial"/>
                <w:bCs/>
                <w:lang w:eastAsia="en-GB"/>
              </w:rPr>
              <w:t>Mixed model (</w:t>
            </w:r>
            <w:r>
              <w:rPr>
                <w:rFonts w:ascii="Arial" w:eastAsia="Times New Roman" w:hAnsi="Arial" w:cs="Arial"/>
                <w:bCs/>
                <w:lang w:eastAsia="en-GB"/>
              </w:rPr>
              <w:t xml:space="preserve"> emotional, social competencies</w:t>
            </w:r>
          </w:p>
        </w:tc>
      </w:tr>
      <w:tr w:rsidR="00651F00" w:rsidTr="00651F00">
        <w:tc>
          <w:tcPr>
            <w:tcW w:w="3005" w:type="dxa"/>
          </w:tcPr>
          <w:p w:rsidR="00651F00" w:rsidRDefault="00651F00" w:rsidP="00651F00">
            <w:pPr>
              <w:spacing w:before="100" w:beforeAutospacing="1" w:after="100" w:afterAutospacing="1" w:line="360" w:lineRule="auto"/>
              <w:outlineLvl w:val="2"/>
              <w:rPr>
                <w:rFonts w:ascii="Arial" w:eastAsia="Times New Roman" w:hAnsi="Arial" w:cs="Arial"/>
                <w:b/>
                <w:bCs/>
                <w:lang w:eastAsia="en-GB"/>
              </w:rPr>
            </w:pPr>
            <w:r>
              <w:rPr>
                <w:rFonts w:ascii="Arial" w:eastAsia="Times New Roman" w:hAnsi="Arial" w:cs="Arial"/>
                <w:b/>
                <w:bCs/>
                <w:lang w:eastAsia="en-GB"/>
              </w:rPr>
              <w:t>Focus</w:t>
            </w:r>
          </w:p>
        </w:tc>
        <w:tc>
          <w:tcPr>
            <w:tcW w:w="3005" w:type="dxa"/>
          </w:tcPr>
          <w:p w:rsidR="00651F00" w:rsidRPr="00651F00" w:rsidRDefault="00E672E1" w:rsidP="00651F00">
            <w:pPr>
              <w:spacing w:before="100" w:beforeAutospacing="1" w:after="100" w:afterAutospacing="1" w:line="360" w:lineRule="auto"/>
              <w:outlineLvl w:val="2"/>
              <w:rPr>
                <w:rFonts w:ascii="Arial" w:eastAsia="Times New Roman" w:hAnsi="Arial" w:cs="Arial"/>
                <w:bCs/>
                <w:lang w:eastAsia="en-GB"/>
              </w:rPr>
            </w:pPr>
            <w:r>
              <w:rPr>
                <w:rFonts w:ascii="Arial" w:eastAsia="Times New Roman" w:hAnsi="Arial" w:cs="Arial"/>
                <w:bCs/>
                <w:lang w:eastAsia="en-GB"/>
              </w:rPr>
              <w:t>Emotional reasoning and problem-solving</w:t>
            </w:r>
          </w:p>
        </w:tc>
        <w:tc>
          <w:tcPr>
            <w:tcW w:w="3006" w:type="dxa"/>
          </w:tcPr>
          <w:p w:rsidR="00651F00" w:rsidRPr="00E672E1" w:rsidRDefault="00E672E1" w:rsidP="00651F00">
            <w:pPr>
              <w:spacing w:before="100" w:beforeAutospacing="1" w:after="100" w:afterAutospacing="1" w:line="360" w:lineRule="auto"/>
              <w:outlineLvl w:val="2"/>
              <w:rPr>
                <w:rFonts w:ascii="Arial" w:eastAsia="Times New Roman" w:hAnsi="Arial" w:cs="Arial"/>
                <w:bCs/>
                <w:lang w:eastAsia="en-GB"/>
              </w:rPr>
            </w:pPr>
            <w:r w:rsidRPr="00E672E1">
              <w:rPr>
                <w:rFonts w:ascii="Arial" w:eastAsia="Times New Roman" w:hAnsi="Arial" w:cs="Arial"/>
                <w:bCs/>
                <w:lang w:eastAsia="en-GB"/>
              </w:rPr>
              <w:t>Emotional well-being and adaptability</w:t>
            </w:r>
          </w:p>
        </w:tc>
      </w:tr>
      <w:tr w:rsidR="00651F00" w:rsidTr="00651F00">
        <w:tc>
          <w:tcPr>
            <w:tcW w:w="3005" w:type="dxa"/>
          </w:tcPr>
          <w:p w:rsidR="00651F00" w:rsidRDefault="00651F00" w:rsidP="00651F00">
            <w:pPr>
              <w:spacing w:before="100" w:beforeAutospacing="1" w:after="100" w:afterAutospacing="1" w:line="360" w:lineRule="auto"/>
              <w:outlineLvl w:val="2"/>
              <w:rPr>
                <w:rFonts w:ascii="Arial" w:eastAsia="Times New Roman" w:hAnsi="Arial" w:cs="Arial"/>
                <w:b/>
                <w:bCs/>
                <w:lang w:eastAsia="en-GB"/>
              </w:rPr>
            </w:pPr>
            <w:r>
              <w:rPr>
                <w:rFonts w:ascii="Arial" w:eastAsia="Times New Roman" w:hAnsi="Arial" w:cs="Arial"/>
                <w:b/>
                <w:bCs/>
                <w:lang w:eastAsia="en-GB"/>
              </w:rPr>
              <w:t>Measurement Tool</w:t>
            </w:r>
          </w:p>
        </w:tc>
        <w:tc>
          <w:tcPr>
            <w:tcW w:w="3005" w:type="dxa"/>
          </w:tcPr>
          <w:p w:rsidR="00651F00" w:rsidRDefault="00E672E1" w:rsidP="00651F00">
            <w:pPr>
              <w:spacing w:before="100" w:beforeAutospacing="1" w:after="100" w:afterAutospacing="1" w:line="360" w:lineRule="auto"/>
              <w:outlineLvl w:val="2"/>
              <w:rPr>
                <w:rFonts w:ascii="Arial" w:eastAsia="Times New Roman" w:hAnsi="Arial" w:cs="Arial"/>
                <w:b/>
                <w:bCs/>
                <w:lang w:eastAsia="en-GB"/>
              </w:rPr>
            </w:pPr>
            <w:r w:rsidRPr="00190A44">
              <w:rPr>
                <w:rFonts w:ascii="Arial" w:eastAsia="Times New Roman" w:hAnsi="Arial" w:cs="Arial"/>
                <w:lang w:eastAsia="en-GB"/>
              </w:rPr>
              <w:t>MSCEIT (performance-based)</w:t>
            </w:r>
          </w:p>
        </w:tc>
        <w:tc>
          <w:tcPr>
            <w:tcW w:w="3006" w:type="dxa"/>
          </w:tcPr>
          <w:p w:rsidR="00651F00" w:rsidRDefault="00E672E1" w:rsidP="00651F00">
            <w:pPr>
              <w:spacing w:before="100" w:beforeAutospacing="1" w:after="100" w:afterAutospacing="1" w:line="360" w:lineRule="auto"/>
              <w:outlineLvl w:val="2"/>
              <w:rPr>
                <w:rFonts w:ascii="Arial" w:eastAsia="Times New Roman" w:hAnsi="Arial" w:cs="Arial"/>
                <w:b/>
                <w:bCs/>
                <w:lang w:eastAsia="en-GB"/>
              </w:rPr>
            </w:pPr>
            <w:r w:rsidRPr="00190A44">
              <w:rPr>
                <w:rFonts w:ascii="Arial" w:eastAsia="Times New Roman" w:hAnsi="Arial" w:cs="Arial"/>
                <w:lang w:eastAsia="en-GB"/>
              </w:rPr>
              <w:t>EQ-</w:t>
            </w:r>
            <w:proofErr w:type="spellStart"/>
            <w:r w:rsidRPr="00190A44">
              <w:rPr>
                <w:rFonts w:ascii="Arial" w:eastAsia="Times New Roman" w:hAnsi="Arial" w:cs="Arial"/>
                <w:lang w:eastAsia="en-GB"/>
              </w:rPr>
              <w:t>i</w:t>
            </w:r>
            <w:proofErr w:type="spellEnd"/>
            <w:r w:rsidRPr="00190A44">
              <w:rPr>
                <w:rFonts w:ascii="Arial" w:eastAsia="Times New Roman" w:hAnsi="Arial" w:cs="Arial"/>
                <w:lang w:eastAsia="en-GB"/>
              </w:rPr>
              <w:t xml:space="preserve"> (self-report)</w:t>
            </w:r>
          </w:p>
        </w:tc>
      </w:tr>
      <w:tr w:rsidR="00651F00" w:rsidTr="00651F00">
        <w:tc>
          <w:tcPr>
            <w:tcW w:w="3005" w:type="dxa"/>
          </w:tcPr>
          <w:p w:rsidR="00651F00" w:rsidRDefault="00651F00" w:rsidP="00651F00">
            <w:pPr>
              <w:spacing w:before="100" w:beforeAutospacing="1" w:after="100" w:afterAutospacing="1" w:line="360" w:lineRule="auto"/>
              <w:outlineLvl w:val="2"/>
              <w:rPr>
                <w:rFonts w:ascii="Arial" w:eastAsia="Times New Roman" w:hAnsi="Arial" w:cs="Arial"/>
                <w:b/>
                <w:bCs/>
                <w:lang w:eastAsia="en-GB"/>
              </w:rPr>
            </w:pPr>
            <w:r>
              <w:rPr>
                <w:rFonts w:ascii="Arial" w:eastAsia="Times New Roman" w:hAnsi="Arial" w:cs="Arial"/>
                <w:b/>
                <w:bCs/>
                <w:lang w:eastAsia="en-GB"/>
              </w:rPr>
              <w:t>Strength</w:t>
            </w:r>
          </w:p>
        </w:tc>
        <w:tc>
          <w:tcPr>
            <w:tcW w:w="3005" w:type="dxa"/>
          </w:tcPr>
          <w:p w:rsidR="00651F00" w:rsidRDefault="00E672E1" w:rsidP="00651F00">
            <w:pPr>
              <w:spacing w:before="100" w:beforeAutospacing="1" w:after="100" w:afterAutospacing="1" w:line="360" w:lineRule="auto"/>
              <w:outlineLvl w:val="2"/>
              <w:rPr>
                <w:rFonts w:ascii="Arial" w:eastAsia="Times New Roman" w:hAnsi="Arial" w:cs="Arial"/>
                <w:b/>
                <w:bCs/>
                <w:lang w:eastAsia="en-GB"/>
              </w:rPr>
            </w:pPr>
            <w:r w:rsidRPr="00190A44">
              <w:rPr>
                <w:rFonts w:ascii="Arial" w:eastAsia="Times New Roman" w:hAnsi="Arial" w:cs="Arial"/>
                <w:lang w:eastAsia="en-GB"/>
              </w:rPr>
              <w:t>Scientific validity, objective measurement</w:t>
            </w:r>
          </w:p>
        </w:tc>
        <w:tc>
          <w:tcPr>
            <w:tcW w:w="3006" w:type="dxa"/>
          </w:tcPr>
          <w:p w:rsidR="00651F00" w:rsidRDefault="00E672E1" w:rsidP="00651F00">
            <w:pPr>
              <w:spacing w:before="100" w:beforeAutospacing="1" w:after="100" w:afterAutospacing="1" w:line="360" w:lineRule="auto"/>
              <w:outlineLvl w:val="2"/>
              <w:rPr>
                <w:rFonts w:ascii="Arial" w:eastAsia="Times New Roman" w:hAnsi="Arial" w:cs="Arial"/>
                <w:b/>
                <w:bCs/>
                <w:lang w:eastAsia="en-GB"/>
              </w:rPr>
            </w:pPr>
            <w:r w:rsidRPr="00190A44">
              <w:rPr>
                <w:rFonts w:ascii="Arial" w:eastAsia="Times New Roman" w:hAnsi="Arial" w:cs="Arial"/>
                <w:lang w:eastAsia="en-GB"/>
              </w:rPr>
              <w:t>Practical applicability, holistic perspective</w:t>
            </w:r>
          </w:p>
        </w:tc>
      </w:tr>
      <w:tr w:rsidR="00651F00" w:rsidTr="00651F00">
        <w:tc>
          <w:tcPr>
            <w:tcW w:w="3005" w:type="dxa"/>
          </w:tcPr>
          <w:p w:rsidR="00651F00" w:rsidRDefault="00E672E1" w:rsidP="00651F00">
            <w:pPr>
              <w:spacing w:before="100" w:beforeAutospacing="1" w:after="100" w:afterAutospacing="1" w:line="360" w:lineRule="auto"/>
              <w:outlineLvl w:val="2"/>
              <w:rPr>
                <w:rFonts w:ascii="Arial" w:eastAsia="Times New Roman" w:hAnsi="Arial" w:cs="Arial"/>
                <w:b/>
                <w:bCs/>
                <w:lang w:eastAsia="en-GB"/>
              </w:rPr>
            </w:pPr>
            <w:r>
              <w:rPr>
                <w:rFonts w:ascii="Arial" w:eastAsia="Times New Roman" w:hAnsi="Arial" w:cs="Arial"/>
                <w:b/>
                <w:bCs/>
                <w:lang w:eastAsia="en-GB"/>
              </w:rPr>
              <w:t>Weakness</w:t>
            </w:r>
          </w:p>
        </w:tc>
        <w:tc>
          <w:tcPr>
            <w:tcW w:w="3005" w:type="dxa"/>
          </w:tcPr>
          <w:p w:rsidR="00651F00" w:rsidRDefault="00E672E1" w:rsidP="00651F00">
            <w:pPr>
              <w:spacing w:before="100" w:beforeAutospacing="1" w:after="100" w:afterAutospacing="1" w:line="360" w:lineRule="auto"/>
              <w:outlineLvl w:val="2"/>
              <w:rPr>
                <w:rFonts w:ascii="Arial" w:eastAsia="Times New Roman" w:hAnsi="Arial" w:cs="Arial"/>
                <w:b/>
                <w:bCs/>
                <w:lang w:eastAsia="en-GB"/>
              </w:rPr>
            </w:pPr>
            <w:r w:rsidRPr="00190A44">
              <w:rPr>
                <w:rFonts w:ascii="Arial" w:eastAsia="Times New Roman" w:hAnsi="Arial" w:cs="Arial"/>
                <w:lang w:eastAsia="en-GB"/>
              </w:rPr>
              <w:t>Limited to cognitive aspects of emotion</w:t>
            </w:r>
          </w:p>
        </w:tc>
        <w:tc>
          <w:tcPr>
            <w:tcW w:w="3006" w:type="dxa"/>
          </w:tcPr>
          <w:p w:rsidR="00651F00" w:rsidRDefault="00E672E1" w:rsidP="00651F00">
            <w:pPr>
              <w:spacing w:before="100" w:beforeAutospacing="1" w:after="100" w:afterAutospacing="1" w:line="360" w:lineRule="auto"/>
              <w:outlineLvl w:val="2"/>
              <w:rPr>
                <w:rFonts w:ascii="Arial" w:eastAsia="Times New Roman" w:hAnsi="Arial" w:cs="Arial"/>
                <w:b/>
                <w:bCs/>
                <w:lang w:eastAsia="en-GB"/>
              </w:rPr>
            </w:pPr>
            <w:r w:rsidRPr="00190A44">
              <w:rPr>
                <w:rFonts w:ascii="Arial" w:eastAsia="Times New Roman" w:hAnsi="Arial" w:cs="Arial"/>
                <w:lang w:eastAsia="en-GB"/>
              </w:rPr>
              <w:t>Subjective measurement, cultural bias potential</w:t>
            </w:r>
          </w:p>
        </w:tc>
      </w:tr>
    </w:tbl>
    <w:p w:rsidR="00651F00" w:rsidRPr="00190A44" w:rsidRDefault="00651F00" w:rsidP="00651F00">
      <w:pPr>
        <w:spacing w:before="100" w:beforeAutospacing="1" w:after="100" w:afterAutospacing="1" w:line="360" w:lineRule="auto"/>
        <w:outlineLvl w:val="2"/>
        <w:rPr>
          <w:rFonts w:ascii="Arial" w:eastAsia="Times New Roman" w:hAnsi="Arial" w:cs="Arial"/>
          <w:b/>
          <w:bCs/>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672E1" w:rsidRPr="00190A44" w:rsidTr="0048353B">
        <w:trPr>
          <w:tblCellSpacing w:w="15" w:type="dxa"/>
        </w:trPr>
        <w:tc>
          <w:tcPr>
            <w:tcW w:w="0" w:type="auto"/>
            <w:vAlign w:val="center"/>
            <w:hideMark/>
          </w:tcPr>
          <w:p w:rsidR="00E672E1" w:rsidRPr="00190A44" w:rsidRDefault="00E672E1" w:rsidP="00651F00">
            <w:pPr>
              <w:spacing w:after="0" w:line="360" w:lineRule="auto"/>
              <w:rPr>
                <w:rFonts w:ascii="Arial" w:eastAsia="Times New Roman" w:hAnsi="Arial" w:cs="Arial"/>
                <w:lang w:eastAsia="en-GB"/>
              </w:rPr>
            </w:pPr>
          </w:p>
        </w:tc>
      </w:tr>
    </w:tbl>
    <w:p w:rsidR="00651F00" w:rsidRPr="00651F00" w:rsidRDefault="00651F00" w:rsidP="00651F00">
      <w:pPr>
        <w:spacing w:after="0" w:line="360" w:lineRule="auto"/>
        <w:rPr>
          <w:rFonts w:ascii="Arial" w:eastAsia="Times New Roman" w:hAnsi="Arial" w:cs="Arial"/>
          <w:lang w:eastAsia="en-GB"/>
        </w:rPr>
      </w:pPr>
      <w:r w:rsidRPr="00651F00">
        <w:rPr>
          <w:rFonts w:ascii="Arial" w:eastAsia="Times New Roman" w:hAnsi="Arial" w:cs="Arial"/>
          <w:lang w:eastAsia="en-GB"/>
        </w:rPr>
        <w:t>In summary emotional intelligence has been better understood thanks to the Mayer-Salovey and Bar-On models. While the Bar-On model offers a pragmatic approach that emphasizes emotional, social, and psychological well-being, the Mayer-Salovey model offers a scientific framework that focuses on emotions as cognitive skills. In order to foster emotionally intelligent leadership and teamwork, organizations and educators commonly incorporate aspects from both models, striking a balance between analytical proficiency and interpersonal effectiveness.</w:t>
      </w:r>
    </w:p>
    <w:p w:rsidR="002C2E23" w:rsidRPr="00190A44" w:rsidRDefault="002C2E23" w:rsidP="002C2E23">
      <w:pPr>
        <w:spacing w:before="100" w:beforeAutospacing="1" w:after="100" w:afterAutospacing="1" w:line="240" w:lineRule="auto"/>
        <w:outlineLvl w:val="2"/>
        <w:rPr>
          <w:rFonts w:ascii="Arial" w:eastAsia="Times New Roman" w:hAnsi="Arial" w:cs="Arial"/>
          <w:b/>
          <w:bCs/>
          <w:sz w:val="24"/>
          <w:szCs w:val="24"/>
          <w:lang w:eastAsia="en-GB"/>
        </w:rPr>
      </w:pPr>
    </w:p>
    <w:p w:rsidR="008570EA" w:rsidRDefault="008570EA"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Default="00D245D6" w:rsidP="00541EF9">
      <w:pPr>
        <w:spacing w:line="360" w:lineRule="auto"/>
        <w:rPr>
          <w:rFonts w:ascii="Arial" w:hAnsi="Arial" w:cs="Arial"/>
          <w:color w:val="222222"/>
          <w:sz w:val="20"/>
          <w:szCs w:val="20"/>
          <w:shd w:val="clear" w:color="auto" w:fill="FFFFFF"/>
        </w:rPr>
      </w:pPr>
    </w:p>
    <w:p w:rsidR="00D245D6" w:rsidRPr="009C3A5C" w:rsidRDefault="006A1CE6" w:rsidP="004C5759">
      <w:pPr>
        <w:pStyle w:val="Heading3"/>
        <w:spacing w:line="360" w:lineRule="auto"/>
        <w:jc w:val="center"/>
        <w:rPr>
          <w:rFonts w:ascii="Arial" w:hAnsi="Arial" w:cs="Arial"/>
          <w:b w:val="0"/>
          <w:sz w:val="22"/>
          <w:szCs w:val="22"/>
        </w:rPr>
      </w:pPr>
      <w:r w:rsidRPr="009C3A5C">
        <w:rPr>
          <w:rStyle w:val="Strong"/>
          <w:rFonts w:ascii="Arial" w:hAnsi="Arial" w:cs="Arial"/>
          <w:b/>
          <w:sz w:val="22"/>
          <w:szCs w:val="22"/>
        </w:rPr>
        <w:t>Workplace Applications of Emotional Intelligence (EI)</w:t>
      </w:r>
    </w:p>
    <w:p w:rsidR="00D245D6" w:rsidRPr="00D245D6" w:rsidRDefault="00D245D6" w:rsidP="009C3A5C">
      <w:pPr>
        <w:spacing w:after="0" w:line="360" w:lineRule="auto"/>
        <w:rPr>
          <w:rFonts w:ascii="Arial" w:eastAsia="Times New Roman" w:hAnsi="Arial" w:cs="Arial"/>
          <w:lang w:eastAsia="en-GB"/>
        </w:rPr>
      </w:pPr>
      <w:r w:rsidRPr="00D245D6">
        <w:rPr>
          <w:rFonts w:ascii="Arial" w:eastAsia="Times New Roman" w:hAnsi="Arial" w:cs="Arial"/>
          <w:lang w:eastAsia="en-GB"/>
        </w:rPr>
        <w:t xml:space="preserve">Emotional Intelligence (EI) is an important part of being successful at work these days. It affects how people deal with stress, make decisions, interact with </w:t>
      </w:r>
      <w:r w:rsidR="009C3A5C" w:rsidRPr="00D245D6">
        <w:rPr>
          <w:rFonts w:ascii="Arial" w:eastAsia="Times New Roman" w:hAnsi="Arial" w:cs="Arial"/>
          <w:lang w:eastAsia="en-GB"/>
        </w:rPr>
        <w:t>co-workers</w:t>
      </w:r>
      <w:r w:rsidRPr="00D245D6">
        <w:rPr>
          <w:rFonts w:ascii="Arial" w:eastAsia="Times New Roman" w:hAnsi="Arial" w:cs="Arial"/>
          <w:lang w:eastAsia="en-GB"/>
        </w:rPr>
        <w:t xml:space="preserve">, and deal with change. Goleman (1998) asserts that emotional intelligence (EI) is equally significant as technical proficiency or cognitive intelligence in attaining organizational efficacy. Three important uses of EI at work are its role in performance management and personal development planning (PDPs), in keeping track of progress and changing </w:t>
      </w:r>
      <w:r w:rsidR="009C3A5C" w:rsidRPr="00D245D6">
        <w:rPr>
          <w:rFonts w:ascii="Arial" w:eastAsia="Times New Roman" w:hAnsi="Arial" w:cs="Arial"/>
          <w:lang w:eastAsia="en-GB"/>
        </w:rPr>
        <w:t>behaviours</w:t>
      </w:r>
      <w:r w:rsidRPr="00D245D6">
        <w:rPr>
          <w:rFonts w:ascii="Arial" w:eastAsia="Times New Roman" w:hAnsi="Arial" w:cs="Arial"/>
          <w:lang w:eastAsia="en-GB"/>
        </w:rPr>
        <w:t>, and in promoting accountability and ongoing improvement.</w:t>
      </w:r>
    </w:p>
    <w:p w:rsidR="00D245D6" w:rsidRPr="009C3A5C" w:rsidRDefault="00D245D6" w:rsidP="009C3A5C">
      <w:pPr>
        <w:spacing w:line="360" w:lineRule="auto"/>
        <w:rPr>
          <w:rFonts w:ascii="Arial" w:hAnsi="Arial" w:cs="Arial"/>
          <w:b/>
          <w:color w:val="222222"/>
          <w:shd w:val="clear" w:color="auto" w:fill="FFFFFF"/>
        </w:rPr>
      </w:pPr>
    </w:p>
    <w:p w:rsidR="006A1CE6" w:rsidRPr="009C3A5C" w:rsidRDefault="006A1CE6" w:rsidP="009C3A5C">
      <w:pPr>
        <w:spacing w:line="360" w:lineRule="auto"/>
        <w:rPr>
          <w:rStyle w:val="Strong"/>
          <w:rFonts w:ascii="Arial" w:hAnsi="Arial" w:cs="Arial"/>
          <w:bCs w:val="0"/>
        </w:rPr>
      </w:pPr>
      <w:r w:rsidRPr="009C3A5C">
        <w:rPr>
          <w:rStyle w:val="Strong"/>
          <w:rFonts w:ascii="Arial" w:hAnsi="Arial" w:cs="Arial"/>
          <w:bCs w:val="0"/>
        </w:rPr>
        <w:t>Emotional Intelligence in Performance Management and Personal Development Plans (PDPs).</w:t>
      </w:r>
    </w:p>
    <w:p w:rsidR="006A1CE6" w:rsidRPr="009C3A5C" w:rsidRDefault="006A1CE6" w:rsidP="009C3A5C">
      <w:pPr>
        <w:spacing w:after="0" w:line="360" w:lineRule="auto"/>
        <w:rPr>
          <w:rFonts w:ascii="Arial" w:eastAsia="Times New Roman" w:hAnsi="Arial" w:cs="Arial"/>
          <w:lang w:eastAsia="en-GB"/>
        </w:rPr>
      </w:pPr>
      <w:r w:rsidRPr="006A1CE6">
        <w:rPr>
          <w:rFonts w:ascii="Arial" w:eastAsia="Times New Roman" w:hAnsi="Arial" w:cs="Arial"/>
          <w:lang w:eastAsia="en-GB"/>
        </w:rPr>
        <w:t>Performance management systems are meant to assess, direct, and enhance how well employees do their jobs. Emotional intelligence makes this process better by encouraging managers and employees to be more aware of their own feelings, show empathy, and talk t</w:t>
      </w:r>
      <w:r w:rsidR="00CE59BF">
        <w:rPr>
          <w:rFonts w:ascii="Arial" w:eastAsia="Times New Roman" w:hAnsi="Arial" w:cs="Arial"/>
          <w:lang w:eastAsia="en-GB"/>
        </w:rPr>
        <w:t>o each other in a positive way. (</w:t>
      </w:r>
      <w:r w:rsidR="00CE59BF">
        <w:rPr>
          <w:rFonts w:ascii="Arial" w:hAnsi="Arial" w:cs="Arial"/>
          <w:color w:val="222222"/>
          <w:sz w:val="20"/>
          <w:szCs w:val="20"/>
          <w:shd w:val="clear" w:color="auto" w:fill="FFFFFF"/>
        </w:rPr>
        <w:t xml:space="preserve">Beausaert, 2011) </w:t>
      </w:r>
      <w:r w:rsidRPr="006A1CE6">
        <w:rPr>
          <w:rFonts w:ascii="Arial" w:eastAsia="Times New Roman" w:hAnsi="Arial" w:cs="Arial"/>
          <w:lang w:eastAsia="en-GB"/>
        </w:rPr>
        <w:t xml:space="preserve">Employees can set realistic goals for their Personal Development Plans (PDPs) by being aware of their strengths, weaknesses, and emotional triggers. </w:t>
      </w:r>
      <w:r w:rsidRPr="006A1CE6">
        <w:rPr>
          <w:rFonts w:ascii="Arial" w:eastAsia="Times New Roman" w:hAnsi="Arial" w:cs="Arial"/>
          <w:lang w:eastAsia="en-GB"/>
        </w:rPr>
        <w:br/>
        <w:t>For example, a manager who is very empathetic and can control their emotions can give performance feedback in a way that is helpful and motivating, rather than confrontational. This builds trust and boosts morale, which makes employees more likely to take charge of their own growth. Also, employees who know how they feel can better align their own goals with the goals of the company and make plans for their own growth</w:t>
      </w:r>
      <w:r w:rsidR="004C5759" w:rsidRPr="006A1CE6">
        <w:rPr>
          <w:rFonts w:ascii="Arial" w:eastAsia="Times New Roman" w:hAnsi="Arial" w:cs="Arial"/>
          <w:lang w:eastAsia="en-GB"/>
        </w:rPr>
        <w:t>.</w:t>
      </w:r>
      <w:r w:rsidR="004C5759">
        <w:rPr>
          <w:rFonts w:ascii="Arial" w:eastAsia="Times New Roman" w:hAnsi="Arial" w:cs="Arial"/>
          <w:lang w:eastAsia="en-GB"/>
        </w:rPr>
        <w:t xml:space="preserve"> (</w:t>
      </w:r>
      <w:r w:rsidR="00CE59BF">
        <w:rPr>
          <w:rFonts w:ascii="Arial" w:hAnsi="Arial" w:cs="Arial"/>
          <w:color w:val="222222"/>
          <w:sz w:val="20"/>
          <w:szCs w:val="20"/>
          <w:shd w:val="clear" w:color="auto" w:fill="FFFFFF"/>
        </w:rPr>
        <w:t xml:space="preserve">Beausaert, 2011) </w:t>
      </w:r>
    </w:p>
    <w:p w:rsidR="006A1CE6" w:rsidRPr="006A1CE6" w:rsidRDefault="006A1CE6" w:rsidP="009C3A5C">
      <w:pPr>
        <w:spacing w:after="0" w:line="360" w:lineRule="auto"/>
        <w:rPr>
          <w:rFonts w:ascii="Arial" w:eastAsia="Times New Roman" w:hAnsi="Arial" w:cs="Arial"/>
          <w:lang w:eastAsia="en-GB"/>
        </w:rPr>
      </w:pPr>
    </w:p>
    <w:p w:rsidR="006A1CE6" w:rsidRDefault="006A1CE6" w:rsidP="009C3A5C">
      <w:pPr>
        <w:spacing w:after="0" w:line="360" w:lineRule="auto"/>
        <w:rPr>
          <w:rFonts w:ascii="Arial" w:eastAsia="Times New Roman" w:hAnsi="Arial" w:cs="Arial"/>
          <w:lang w:eastAsia="en-GB"/>
        </w:rPr>
      </w:pPr>
      <w:r w:rsidRPr="006A1CE6">
        <w:rPr>
          <w:rFonts w:ascii="Arial" w:eastAsia="Times New Roman" w:hAnsi="Arial" w:cs="Arial"/>
          <w:lang w:eastAsia="en-GB"/>
        </w:rPr>
        <w:t xml:space="preserve">Toyota Motor Corporation is a good example of this. The company's "Respect for People" culture is very important to how they manage performance (Liker &amp; Hoseus, 2008). To help workers find ways to improve and grow as people, managers use coaching and mentoring, both of which require EI skills. Because of this, employees feel valued and are more motivated to meet performance goals. </w:t>
      </w:r>
      <w:r w:rsidRPr="006A1CE6">
        <w:rPr>
          <w:rFonts w:ascii="Arial" w:eastAsia="Times New Roman" w:hAnsi="Arial" w:cs="Arial"/>
          <w:lang w:eastAsia="en-GB"/>
        </w:rPr>
        <w:br/>
        <w:t>So, EI makes it possible for a two-way performance management process that is based on respect, empathy, and growth, not on judgment or hierarchy.</w:t>
      </w:r>
    </w:p>
    <w:p w:rsidR="00CE59BF" w:rsidRPr="006A1CE6" w:rsidRDefault="00CE59BF" w:rsidP="009C3A5C">
      <w:pPr>
        <w:spacing w:after="0" w:line="360" w:lineRule="auto"/>
        <w:rPr>
          <w:rFonts w:ascii="Arial" w:eastAsia="Times New Roman" w:hAnsi="Arial" w:cs="Arial"/>
          <w:lang w:eastAsia="en-GB"/>
        </w:rPr>
      </w:pPr>
    </w:p>
    <w:p w:rsidR="006A1CE6" w:rsidRPr="009C3A5C" w:rsidRDefault="006A1CE6" w:rsidP="009C3A5C">
      <w:pPr>
        <w:spacing w:line="360" w:lineRule="auto"/>
        <w:rPr>
          <w:rStyle w:val="Strong"/>
          <w:rFonts w:ascii="Arial" w:hAnsi="Arial" w:cs="Arial"/>
          <w:bCs w:val="0"/>
        </w:rPr>
      </w:pPr>
      <w:r w:rsidRPr="009C3A5C">
        <w:rPr>
          <w:rStyle w:val="Strong"/>
          <w:rFonts w:ascii="Arial" w:hAnsi="Arial" w:cs="Arial"/>
          <w:bCs w:val="0"/>
        </w:rPr>
        <w:t xml:space="preserve">Monitoring Progress and Adapting </w:t>
      </w:r>
      <w:r w:rsidR="004C5759" w:rsidRPr="009C3A5C">
        <w:rPr>
          <w:rStyle w:val="Strong"/>
          <w:rFonts w:ascii="Arial" w:hAnsi="Arial" w:cs="Arial"/>
          <w:bCs w:val="0"/>
        </w:rPr>
        <w:t>Behaviours</w:t>
      </w:r>
      <w:r w:rsidRPr="009C3A5C">
        <w:rPr>
          <w:rStyle w:val="Strong"/>
          <w:rFonts w:ascii="Arial" w:hAnsi="Arial" w:cs="Arial"/>
          <w:bCs w:val="0"/>
        </w:rPr>
        <w:t>: The Role of EI in Goal Achievement.</w:t>
      </w:r>
    </w:p>
    <w:p w:rsidR="006A1CE6" w:rsidRPr="006A1CE6" w:rsidRDefault="007A2813" w:rsidP="009C3A5C">
      <w:pPr>
        <w:spacing w:after="0" w:line="360" w:lineRule="auto"/>
        <w:rPr>
          <w:rFonts w:ascii="Arial" w:eastAsia="Times New Roman" w:hAnsi="Arial" w:cs="Arial"/>
          <w:lang w:eastAsia="en-GB"/>
        </w:rPr>
      </w:pPr>
      <w:r>
        <w:rPr>
          <w:rFonts w:ascii="Arial" w:eastAsia="Times New Roman" w:hAnsi="Arial" w:cs="Arial"/>
          <w:lang w:eastAsia="en-GB"/>
        </w:rPr>
        <w:lastRenderedPageBreak/>
        <w:t xml:space="preserve">According to </w:t>
      </w:r>
      <w:r>
        <w:rPr>
          <w:rFonts w:ascii="Arial" w:hAnsi="Arial" w:cs="Arial"/>
          <w:color w:val="222222"/>
          <w:sz w:val="20"/>
          <w:szCs w:val="20"/>
          <w:shd w:val="clear" w:color="auto" w:fill="FFFFFF"/>
        </w:rPr>
        <w:t xml:space="preserve">Beausaert, (2011) </w:t>
      </w:r>
      <w:r w:rsidR="006A1CE6" w:rsidRPr="006A1CE6">
        <w:rPr>
          <w:rFonts w:ascii="Arial" w:eastAsia="Times New Roman" w:hAnsi="Arial" w:cs="Arial"/>
          <w:lang w:eastAsia="en-GB"/>
        </w:rPr>
        <w:t xml:space="preserve">Workers with high emotional intelligence are able to handle setbacks, keep track of their progress, and modify their behavior to achieve goals. This is closely related to the motivation and self-control aspects of emotional intelligence (Goleman, 1998). While motivated people persevere despite obstacles, self-regulated workers remain composed and focused under duress. </w:t>
      </w:r>
      <w:r w:rsidR="006A1CE6" w:rsidRPr="006A1CE6">
        <w:rPr>
          <w:rFonts w:ascii="Arial" w:eastAsia="Times New Roman" w:hAnsi="Arial" w:cs="Arial"/>
          <w:lang w:eastAsia="en-GB"/>
        </w:rPr>
        <w:br/>
        <w:t>In order to restore harmony and productivity, a project manager using emotional intelligence (EI) in a high-stress setting might, for instance, identify growing team tension and implement stress-relieving techniques or redefine objectives. This flexibility and self-awareness guarantee that feelings don't interfere with performance.</w:t>
      </w:r>
    </w:p>
    <w:p w:rsidR="006A1CE6" w:rsidRPr="009C3A5C" w:rsidRDefault="006A1CE6" w:rsidP="009C3A5C">
      <w:pPr>
        <w:spacing w:line="360" w:lineRule="auto"/>
        <w:rPr>
          <w:rFonts w:ascii="Arial" w:hAnsi="Arial" w:cs="Arial"/>
          <w:color w:val="222222"/>
          <w:shd w:val="clear" w:color="auto" w:fill="FFFFFF"/>
        </w:rPr>
      </w:pPr>
    </w:p>
    <w:p w:rsidR="006A1CE6" w:rsidRPr="006A1CE6" w:rsidRDefault="006A1CE6" w:rsidP="009C3A5C">
      <w:pPr>
        <w:spacing w:after="0" w:line="360" w:lineRule="auto"/>
        <w:rPr>
          <w:rFonts w:ascii="Arial" w:eastAsia="Times New Roman" w:hAnsi="Arial" w:cs="Arial"/>
          <w:lang w:eastAsia="en-GB"/>
        </w:rPr>
      </w:pPr>
      <w:r w:rsidRPr="006A1CE6">
        <w:rPr>
          <w:rFonts w:ascii="Arial" w:eastAsia="Times New Roman" w:hAnsi="Arial" w:cs="Arial"/>
          <w:lang w:eastAsia="en-GB"/>
        </w:rPr>
        <w:t xml:space="preserve">Employees with emotional intelligence are more likely to react </w:t>
      </w:r>
      <w:r w:rsidR="004C5759" w:rsidRPr="006A1CE6">
        <w:rPr>
          <w:rFonts w:ascii="Arial" w:eastAsia="Times New Roman" w:hAnsi="Arial" w:cs="Arial"/>
          <w:lang w:eastAsia="en-GB"/>
        </w:rPr>
        <w:t>favourably</w:t>
      </w:r>
      <w:r w:rsidRPr="006A1CE6">
        <w:rPr>
          <w:rFonts w:ascii="Arial" w:eastAsia="Times New Roman" w:hAnsi="Arial" w:cs="Arial"/>
          <w:lang w:eastAsia="en-GB"/>
        </w:rPr>
        <w:t xml:space="preserve"> to feedback during performance review cycles, seeing it as a chance for development rather than a critique. As a result, they are better able to modify their work habits, communication styles, or strategies.</w:t>
      </w:r>
      <w:r w:rsidR="007A2813">
        <w:rPr>
          <w:rFonts w:ascii="Arial" w:eastAsia="Times New Roman" w:hAnsi="Arial" w:cs="Arial"/>
          <w:lang w:eastAsia="en-GB"/>
        </w:rPr>
        <w:t xml:space="preserve"> (</w:t>
      </w:r>
      <w:r w:rsidR="007A2813">
        <w:rPr>
          <w:rFonts w:ascii="Arial" w:hAnsi="Arial" w:cs="Arial"/>
          <w:color w:val="222222"/>
          <w:sz w:val="20"/>
          <w:szCs w:val="20"/>
          <w:shd w:val="clear" w:color="auto" w:fill="FFFFFF"/>
        </w:rPr>
        <w:t xml:space="preserve">Beausaert, 2011) </w:t>
      </w:r>
      <w:r w:rsidRPr="006A1CE6">
        <w:rPr>
          <w:rFonts w:ascii="Arial" w:eastAsia="Times New Roman" w:hAnsi="Arial" w:cs="Arial"/>
          <w:lang w:eastAsia="en-GB"/>
        </w:rPr>
        <w:t xml:space="preserve"> Employees in customer service positions, for example, who control their anger and show empathy for customers receive higher satisfaction scores and more referrals. </w:t>
      </w:r>
      <w:r w:rsidRPr="006A1CE6">
        <w:rPr>
          <w:rFonts w:ascii="Arial" w:eastAsia="Times New Roman" w:hAnsi="Arial" w:cs="Arial"/>
          <w:lang w:eastAsia="en-GB"/>
        </w:rPr>
        <w:br/>
        <w:t>Consequently, proactive self-monitoring, flexibility, and goal-oriented behavior are made possible by emotional intelligence and result in better individual and organizational outcomes.</w:t>
      </w:r>
    </w:p>
    <w:p w:rsidR="006A1CE6" w:rsidRPr="009C3A5C" w:rsidRDefault="006A1CE6" w:rsidP="009C3A5C">
      <w:pPr>
        <w:spacing w:line="360" w:lineRule="auto"/>
        <w:rPr>
          <w:rFonts w:ascii="Arial" w:hAnsi="Arial" w:cs="Arial"/>
          <w:color w:val="222222"/>
          <w:shd w:val="clear" w:color="auto" w:fill="FFFFFF"/>
        </w:rPr>
      </w:pPr>
    </w:p>
    <w:p w:rsidR="006A1CE6" w:rsidRPr="009C3A5C" w:rsidRDefault="006A1CE6" w:rsidP="009C3A5C">
      <w:pPr>
        <w:pStyle w:val="Heading3"/>
        <w:spacing w:line="360" w:lineRule="auto"/>
        <w:rPr>
          <w:rStyle w:val="Strong"/>
          <w:rFonts w:ascii="Arial" w:hAnsi="Arial" w:cs="Arial"/>
          <w:b/>
          <w:sz w:val="22"/>
          <w:szCs w:val="22"/>
        </w:rPr>
      </w:pPr>
      <w:r w:rsidRPr="009C3A5C">
        <w:rPr>
          <w:rStyle w:val="Strong"/>
          <w:rFonts w:ascii="Arial" w:hAnsi="Arial" w:cs="Arial"/>
          <w:b/>
          <w:sz w:val="22"/>
          <w:szCs w:val="22"/>
        </w:rPr>
        <w:t>Encouraging Accountability and Continuous Improvement</w:t>
      </w:r>
    </w:p>
    <w:p w:rsidR="006A1CE6" w:rsidRPr="009C3A5C" w:rsidRDefault="006A1CE6" w:rsidP="009C3A5C">
      <w:pPr>
        <w:spacing w:after="0" w:line="360" w:lineRule="auto"/>
        <w:rPr>
          <w:rFonts w:ascii="Arial" w:eastAsia="Times New Roman" w:hAnsi="Arial" w:cs="Arial"/>
          <w:lang w:eastAsia="en-GB"/>
        </w:rPr>
      </w:pPr>
      <w:r w:rsidRPr="006A1CE6">
        <w:rPr>
          <w:rFonts w:ascii="Arial" w:eastAsia="Times New Roman" w:hAnsi="Arial" w:cs="Arial"/>
          <w:lang w:eastAsia="en-GB"/>
        </w:rPr>
        <w:t xml:space="preserve">In the workplace, emotional intelligence fosters a culture of responsibility, education, and ongoing development. Workers are more likely to accept accountability for their actions, own up to their mistakes, and work together to find solutions if they are aware of the emotional dynamics at work. </w:t>
      </w:r>
      <w:r w:rsidRPr="006A1CE6">
        <w:rPr>
          <w:rFonts w:ascii="Arial" w:eastAsia="Times New Roman" w:hAnsi="Arial" w:cs="Arial"/>
          <w:lang w:eastAsia="en-GB"/>
        </w:rPr>
        <w:br/>
        <w:t>For example, Toyota encourages staff members at all levels to find inefficiencies and suggest improvements as part of its Kaizen philosophy (cont</w:t>
      </w:r>
      <w:r w:rsidR="009C3A5C">
        <w:rPr>
          <w:rFonts w:ascii="Arial" w:eastAsia="Times New Roman" w:hAnsi="Arial" w:cs="Arial"/>
          <w:lang w:eastAsia="en-GB"/>
        </w:rPr>
        <w:t>inuous improvement) (Liker, 2020</w:t>
      </w:r>
      <w:r w:rsidRPr="006A1CE6">
        <w:rPr>
          <w:rFonts w:ascii="Arial" w:eastAsia="Times New Roman" w:hAnsi="Arial" w:cs="Arial"/>
          <w:lang w:eastAsia="en-GB"/>
        </w:rPr>
        <w:t>). In order to communicate ideas, take criticism, and collaborate with others, this calls for not only technical expertise but also emotional competencies like empathy, self-assurance, and relationship management.</w:t>
      </w:r>
    </w:p>
    <w:p w:rsidR="006A1CE6" w:rsidRPr="009C3A5C" w:rsidRDefault="006A1CE6" w:rsidP="009C3A5C">
      <w:pPr>
        <w:spacing w:after="0" w:line="360" w:lineRule="auto"/>
        <w:rPr>
          <w:rFonts w:ascii="Arial" w:eastAsia="Times New Roman" w:hAnsi="Arial" w:cs="Arial"/>
          <w:lang w:eastAsia="en-GB"/>
        </w:rPr>
      </w:pPr>
    </w:p>
    <w:p w:rsidR="006A1CE6" w:rsidRDefault="006A1CE6" w:rsidP="009C3A5C">
      <w:pPr>
        <w:spacing w:after="0" w:line="360" w:lineRule="auto"/>
        <w:rPr>
          <w:rFonts w:ascii="Arial" w:hAnsi="Arial" w:cs="Arial"/>
        </w:rPr>
      </w:pPr>
      <w:r w:rsidRPr="009C3A5C">
        <w:rPr>
          <w:rFonts w:ascii="Arial" w:hAnsi="Arial" w:cs="Arial"/>
        </w:rPr>
        <w:t xml:space="preserve">Managers with strong EI create psychologically safe environments where employees feel comfortable sharing mistakes without fear of punishment. This openness fosters innovation, resilience, and accountability. Employees learn from their experiences, support one another, and continuously refine their skills and </w:t>
      </w:r>
      <w:r w:rsidR="004C5759" w:rsidRPr="009C3A5C">
        <w:rPr>
          <w:rFonts w:ascii="Arial" w:hAnsi="Arial" w:cs="Arial"/>
        </w:rPr>
        <w:t>performance. An</w:t>
      </w:r>
      <w:r w:rsidRPr="009C3A5C">
        <w:rPr>
          <w:rFonts w:ascii="Arial" w:hAnsi="Arial" w:cs="Arial"/>
        </w:rPr>
        <w:t xml:space="preserve"> emotionally intelligent culture also </w:t>
      </w:r>
      <w:r w:rsidRPr="009C3A5C">
        <w:rPr>
          <w:rFonts w:ascii="Arial" w:hAnsi="Arial" w:cs="Arial"/>
        </w:rPr>
        <w:lastRenderedPageBreak/>
        <w:t xml:space="preserve">reinforces ethical </w:t>
      </w:r>
      <w:r w:rsidR="004C5759" w:rsidRPr="009C3A5C">
        <w:rPr>
          <w:rFonts w:ascii="Arial" w:hAnsi="Arial" w:cs="Arial"/>
        </w:rPr>
        <w:t>behaviour</w:t>
      </w:r>
      <w:r w:rsidRPr="009C3A5C">
        <w:rPr>
          <w:rFonts w:ascii="Arial" w:hAnsi="Arial" w:cs="Arial"/>
        </w:rPr>
        <w:t>. When employees understand how their emotions influence decision-making, they are more likely to act with integrity and align their conduct with organizational values.</w:t>
      </w:r>
    </w:p>
    <w:p w:rsidR="007A2813" w:rsidRPr="004C5759" w:rsidRDefault="007A2813" w:rsidP="004C5759">
      <w:pPr>
        <w:spacing w:after="0" w:line="360" w:lineRule="auto"/>
        <w:rPr>
          <w:rFonts w:ascii="Arial" w:eastAsia="Times New Roman" w:hAnsi="Arial" w:cs="Arial"/>
          <w:lang w:eastAsia="en-GB"/>
        </w:rPr>
      </w:pPr>
      <w:r w:rsidRPr="000666FC">
        <w:rPr>
          <w:rFonts w:ascii="Arial" w:eastAsia="Times New Roman" w:hAnsi="Arial" w:cs="Arial"/>
          <w:lang w:eastAsia="en-GB"/>
        </w:rPr>
        <w:t>In summary in today's workplace, emotional intelligence (EI) is a critical strategic skill that improves both individual and group performance. It enhances goal-setting and feedback in performance management systems, promotes flexible work practices among staff members, and cultivates an environment of accountability and ongoing learning. Businesses like Toyota that integrate emotional intelligence (EI) into performance evaluations and leadership training cultivate more resilient and driven employees.</w:t>
      </w:r>
    </w:p>
    <w:p w:rsidR="007A2813" w:rsidRPr="009C3A5C" w:rsidRDefault="007A2813" w:rsidP="009C3A5C">
      <w:pPr>
        <w:spacing w:after="0" w:line="360" w:lineRule="auto"/>
        <w:rPr>
          <w:rFonts w:ascii="Arial" w:hAnsi="Arial" w:cs="Arial"/>
        </w:rPr>
      </w:pPr>
    </w:p>
    <w:p w:rsidR="006A1CE6" w:rsidRDefault="006A1CE6" w:rsidP="006A1CE6">
      <w:pPr>
        <w:spacing w:after="0" w:line="240" w:lineRule="auto"/>
      </w:pPr>
    </w:p>
    <w:p w:rsidR="006A1CE6" w:rsidRPr="006A1CE6" w:rsidRDefault="006A1CE6" w:rsidP="006A1CE6">
      <w:pPr>
        <w:spacing w:after="0" w:line="240" w:lineRule="auto"/>
        <w:rPr>
          <w:rFonts w:ascii="Times New Roman" w:eastAsia="Times New Roman" w:hAnsi="Times New Roman" w:cs="Times New Roman"/>
          <w:sz w:val="24"/>
          <w:szCs w:val="24"/>
          <w:lang w:eastAsia="en-GB"/>
        </w:rPr>
      </w:pPr>
    </w:p>
    <w:p w:rsidR="006A1CE6" w:rsidRPr="006A1CE6" w:rsidRDefault="006A1CE6" w:rsidP="006A1CE6">
      <w:pPr>
        <w:pStyle w:val="Heading3"/>
        <w:rPr>
          <w:rFonts w:ascii="Arial" w:hAnsi="Arial" w:cs="Arial"/>
          <w:b w:val="0"/>
          <w:sz w:val="22"/>
          <w:szCs w:val="22"/>
        </w:rPr>
      </w:pPr>
    </w:p>
    <w:p w:rsidR="008570EA" w:rsidRDefault="008570EA" w:rsidP="00541EF9">
      <w:pPr>
        <w:spacing w:line="360" w:lineRule="auto"/>
        <w:rPr>
          <w:rFonts w:ascii="Arial" w:hAnsi="Arial" w:cs="Arial"/>
          <w:color w:val="222222"/>
          <w:sz w:val="20"/>
          <w:szCs w:val="20"/>
          <w:shd w:val="clear" w:color="auto" w:fill="FFFFFF"/>
        </w:rPr>
      </w:pPr>
    </w:p>
    <w:p w:rsidR="007A2813" w:rsidRDefault="007A2813" w:rsidP="00541EF9">
      <w:pPr>
        <w:spacing w:line="360" w:lineRule="auto"/>
        <w:rPr>
          <w:rFonts w:ascii="Arial" w:hAnsi="Arial" w:cs="Arial"/>
          <w:color w:val="222222"/>
          <w:sz w:val="20"/>
          <w:szCs w:val="20"/>
          <w:shd w:val="clear" w:color="auto" w:fill="FFFFFF"/>
        </w:rPr>
      </w:pPr>
    </w:p>
    <w:p w:rsidR="007A2813" w:rsidRDefault="007A2813" w:rsidP="00541EF9">
      <w:pPr>
        <w:spacing w:line="360" w:lineRule="auto"/>
        <w:rPr>
          <w:rFonts w:ascii="Arial" w:hAnsi="Arial" w:cs="Arial"/>
          <w:color w:val="222222"/>
          <w:sz w:val="20"/>
          <w:szCs w:val="20"/>
          <w:shd w:val="clear" w:color="auto" w:fill="FFFFFF"/>
        </w:rPr>
      </w:pPr>
    </w:p>
    <w:p w:rsidR="007A2813" w:rsidRDefault="007A2813" w:rsidP="00541EF9">
      <w:pPr>
        <w:spacing w:line="360" w:lineRule="auto"/>
        <w:rPr>
          <w:rFonts w:ascii="Arial" w:hAnsi="Arial" w:cs="Arial"/>
          <w:color w:val="222222"/>
          <w:sz w:val="20"/>
          <w:szCs w:val="20"/>
          <w:shd w:val="clear" w:color="auto" w:fill="FFFFFF"/>
        </w:rPr>
      </w:pPr>
    </w:p>
    <w:p w:rsidR="007A2813" w:rsidRDefault="007A2813" w:rsidP="00541EF9">
      <w:pPr>
        <w:spacing w:line="360" w:lineRule="auto"/>
        <w:rPr>
          <w:rFonts w:ascii="Arial" w:hAnsi="Arial" w:cs="Arial"/>
          <w:color w:val="222222"/>
          <w:sz w:val="20"/>
          <w:szCs w:val="20"/>
          <w:shd w:val="clear" w:color="auto" w:fill="FFFFFF"/>
        </w:rPr>
      </w:pPr>
    </w:p>
    <w:p w:rsidR="007A2813" w:rsidRDefault="007A2813" w:rsidP="00541EF9">
      <w:pPr>
        <w:spacing w:line="360" w:lineRule="auto"/>
        <w:rPr>
          <w:rFonts w:ascii="Arial" w:hAnsi="Arial" w:cs="Arial"/>
          <w:color w:val="222222"/>
          <w:sz w:val="20"/>
          <w:szCs w:val="20"/>
          <w:shd w:val="clear" w:color="auto" w:fill="FFFFFF"/>
        </w:rPr>
      </w:pPr>
    </w:p>
    <w:p w:rsidR="007A2813" w:rsidRDefault="007A2813" w:rsidP="00541EF9">
      <w:pPr>
        <w:spacing w:line="360" w:lineRule="auto"/>
        <w:rPr>
          <w:rFonts w:ascii="Arial" w:hAnsi="Arial" w:cs="Arial"/>
          <w:color w:val="222222"/>
          <w:sz w:val="20"/>
          <w:szCs w:val="20"/>
          <w:shd w:val="clear" w:color="auto" w:fill="FFFFFF"/>
        </w:rPr>
      </w:pPr>
    </w:p>
    <w:p w:rsidR="007A2813" w:rsidRDefault="007A2813" w:rsidP="00541EF9">
      <w:pPr>
        <w:spacing w:line="360" w:lineRule="auto"/>
        <w:rPr>
          <w:rFonts w:ascii="Arial" w:hAnsi="Arial" w:cs="Arial"/>
          <w:color w:val="222222"/>
          <w:sz w:val="20"/>
          <w:szCs w:val="20"/>
          <w:shd w:val="clear" w:color="auto" w:fill="FFFFFF"/>
        </w:rPr>
      </w:pPr>
    </w:p>
    <w:p w:rsidR="007A2813" w:rsidRDefault="007A2813" w:rsidP="00541EF9">
      <w:pPr>
        <w:spacing w:line="360" w:lineRule="auto"/>
        <w:rPr>
          <w:rFonts w:ascii="Arial" w:hAnsi="Arial" w:cs="Arial"/>
          <w:color w:val="222222"/>
          <w:sz w:val="20"/>
          <w:szCs w:val="20"/>
          <w:shd w:val="clear" w:color="auto" w:fill="FFFFFF"/>
        </w:rPr>
      </w:pPr>
    </w:p>
    <w:p w:rsidR="007A2813" w:rsidRDefault="007A2813" w:rsidP="00541EF9">
      <w:pPr>
        <w:spacing w:line="360" w:lineRule="auto"/>
        <w:rPr>
          <w:rFonts w:ascii="Arial" w:hAnsi="Arial" w:cs="Arial"/>
          <w:color w:val="222222"/>
          <w:sz w:val="20"/>
          <w:szCs w:val="20"/>
          <w:shd w:val="clear" w:color="auto" w:fill="FFFFFF"/>
        </w:rPr>
      </w:pPr>
    </w:p>
    <w:p w:rsidR="007A2813" w:rsidRDefault="007A2813" w:rsidP="00541EF9">
      <w:pPr>
        <w:spacing w:line="360" w:lineRule="auto"/>
        <w:rPr>
          <w:rFonts w:ascii="Arial" w:hAnsi="Arial" w:cs="Arial"/>
          <w:color w:val="222222"/>
          <w:sz w:val="20"/>
          <w:szCs w:val="20"/>
          <w:shd w:val="clear" w:color="auto" w:fill="FFFFFF"/>
        </w:rPr>
      </w:pPr>
    </w:p>
    <w:p w:rsidR="007A2813" w:rsidRDefault="007A2813" w:rsidP="00541EF9">
      <w:pPr>
        <w:spacing w:line="360" w:lineRule="auto"/>
        <w:rPr>
          <w:rFonts w:ascii="Arial" w:hAnsi="Arial" w:cs="Arial"/>
          <w:color w:val="222222"/>
          <w:sz w:val="20"/>
          <w:szCs w:val="20"/>
          <w:shd w:val="clear" w:color="auto" w:fill="FFFFFF"/>
        </w:rPr>
      </w:pPr>
    </w:p>
    <w:p w:rsidR="004C5759" w:rsidRDefault="004C5759" w:rsidP="00AD68F5">
      <w:pPr>
        <w:pStyle w:val="Heading3"/>
        <w:spacing w:line="360" w:lineRule="auto"/>
        <w:rPr>
          <w:rFonts w:ascii="Arial" w:eastAsiaTheme="minorHAnsi" w:hAnsi="Arial" w:cs="Arial"/>
          <w:b w:val="0"/>
          <w:bCs w:val="0"/>
          <w:color w:val="222222"/>
          <w:sz w:val="20"/>
          <w:szCs w:val="20"/>
          <w:shd w:val="clear" w:color="auto" w:fill="FFFFFF"/>
          <w:lang w:eastAsia="en-US"/>
        </w:rPr>
      </w:pPr>
    </w:p>
    <w:p w:rsidR="004667BC" w:rsidRDefault="004667BC" w:rsidP="00AD68F5">
      <w:pPr>
        <w:pStyle w:val="Heading3"/>
        <w:spacing w:line="360" w:lineRule="auto"/>
        <w:rPr>
          <w:rFonts w:ascii="Arial" w:eastAsiaTheme="minorHAnsi" w:hAnsi="Arial" w:cs="Arial"/>
          <w:b w:val="0"/>
          <w:bCs w:val="0"/>
          <w:color w:val="222222"/>
          <w:sz w:val="20"/>
          <w:szCs w:val="20"/>
          <w:shd w:val="clear" w:color="auto" w:fill="FFFFFF"/>
          <w:lang w:eastAsia="en-US"/>
        </w:rPr>
      </w:pPr>
    </w:p>
    <w:p w:rsidR="004667BC" w:rsidRDefault="004667BC" w:rsidP="00AD68F5">
      <w:pPr>
        <w:pStyle w:val="Heading3"/>
        <w:spacing w:line="360" w:lineRule="auto"/>
        <w:rPr>
          <w:rFonts w:ascii="Arial" w:eastAsiaTheme="minorHAnsi" w:hAnsi="Arial" w:cs="Arial"/>
          <w:b w:val="0"/>
          <w:bCs w:val="0"/>
          <w:color w:val="222222"/>
          <w:sz w:val="20"/>
          <w:szCs w:val="20"/>
          <w:shd w:val="clear" w:color="auto" w:fill="FFFFFF"/>
          <w:lang w:eastAsia="en-US"/>
        </w:rPr>
      </w:pPr>
    </w:p>
    <w:p w:rsidR="004667BC" w:rsidRDefault="004667BC" w:rsidP="00AD68F5">
      <w:pPr>
        <w:pStyle w:val="Heading3"/>
        <w:spacing w:line="360" w:lineRule="auto"/>
        <w:rPr>
          <w:rFonts w:ascii="Arial" w:eastAsiaTheme="minorHAnsi" w:hAnsi="Arial" w:cs="Arial"/>
          <w:b w:val="0"/>
          <w:bCs w:val="0"/>
          <w:color w:val="222222"/>
          <w:sz w:val="20"/>
          <w:szCs w:val="20"/>
          <w:shd w:val="clear" w:color="auto" w:fill="FFFFFF"/>
          <w:lang w:eastAsia="en-US"/>
        </w:rPr>
      </w:pPr>
    </w:p>
    <w:p w:rsidR="004667BC" w:rsidRDefault="004667BC" w:rsidP="00AD68F5">
      <w:pPr>
        <w:pStyle w:val="Heading3"/>
        <w:spacing w:line="360" w:lineRule="auto"/>
        <w:rPr>
          <w:rFonts w:ascii="Arial" w:eastAsiaTheme="minorHAnsi" w:hAnsi="Arial" w:cs="Arial"/>
          <w:b w:val="0"/>
          <w:bCs w:val="0"/>
          <w:color w:val="222222"/>
          <w:sz w:val="20"/>
          <w:szCs w:val="20"/>
          <w:shd w:val="clear" w:color="auto" w:fill="FFFFFF"/>
          <w:lang w:eastAsia="en-US"/>
        </w:rPr>
      </w:pPr>
    </w:p>
    <w:p w:rsidR="004667BC" w:rsidRDefault="004667BC" w:rsidP="004E7250">
      <w:pPr>
        <w:pStyle w:val="Heading3"/>
        <w:spacing w:line="360" w:lineRule="auto"/>
        <w:rPr>
          <w:rFonts w:ascii="Arial" w:eastAsiaTheme="minorHAnsi" w:hAnsi="Arial" w:cs="Arial"/>
          <w:b w:val="0"/>
          <w:bCs w:val="0"/>
          <w:color w:val="222222"/>
          <w:sz w:val="20"/>
          <w:szCs w:val="20"/>
          <w:shd w:val="clear" w:color="auto" w:fill="FFFFFF"/>
          <w:lang w:eastAsia="en-US"/>
        </w:rPr>
      </w:pPr>
    </w:p>
    <w:p w:rsidR="005A209E" w:rsidRPr="00AD68F5" w:rsidRDefault="005A209E" w:rsidP="004C5759">
      <w:pPr>
        <w:pStyle w:val="Heading3"/>
        <w:spacing w:line="360" w:lineRule="auto"/>
        <w:jc w:val="center"/>
        <w:rPr>
          <w:rFonts w:ascii="Arial" w:hAnsi="Arial" w:cs="Arial"/>
          <w:b w:val="0"/>
          <w:sz w:val="22"/>
          <w:szCs w:val="22"/>
        </w:rPr>
      </w:pPr>
      <w:r w:rsidRPr="00AD68F5">
        <w:rPr>
          <w:rStyle w:val="Strong"/>
          <w:rFonts w:ascii="Arial" w:hAnsi="Arial" w:cs="Arial"/>
          <w:b/>
          <w:sz w:val="22"/>
          <w:szCs w:val="22"/>
        </w:rPr>
        <w:t>Definition of Generation X, Y, and Z</w:t>
      </w:r>
    </w:p>
    <w:p w:rsidR="007A2813" w:rsidRPr="007A2813" w:rsidRDefault="007A2813" w:rsidP="00AD68F5">
      <w:pPr>
        <w:spacing w:after="0" w:line="360" w:lineRule="auto"/>
        <w:rPr>
          <w:rFonts w:ascii="Arial" w:eastAsia="Times New Roman" w:hAnsi="Arial" w:cs="Arial"/>
          <w:lang w:eastAsia="en-GB"/>
        </w:rPr>
      </w:pPr>
      <w:r w:rsidRPr="007A2813">
        <w:rPr>
          <w:rFonts w:ascii="Arial" w:eastAsia="Times New Roman" w:hAnsi="Arial" w:cs="Arial"/>
          <w:lang w:eastAsia="en-GB"/>
        </w:rPr>
        <w:t xml:space="preserve">Groups of people born within a specific time period and influenced by the historical, technological, and cultural events of their early years share common values, </w:t>
      </w:r>
      <w:r w:rsidR="000666FC" w:rsidRPr="007A2813">
        <w:rPr>
          <w:rFonts w:ascii="Arial" w:eastAsia="Times New Roman" w:hAnsi="Arial" w:cs="Arial"/>
          <w:lang w:eastAsia="en-GB"/>
        </w:rPr>
        <w:t>behaviours</w:t>
      </w:r>
      <w:r w:rsidRPr="007A2813">
        <w:rPr>
          <w:rFonts w:ascii="Arial" w:eastAsia="Times New Roman" w:hAnsi="Arial" w:cs="Arial"/>
          <w:lang w:eastAsia="en-GB"/>
        </w:rPr>
        <w:t>, and social experiences. These individuals are known as generational cohorts. Since generational differences affect leadership, motivation, and communication, it is essential to understand them in the workplace (Parry and Urwin, 2011).</w:t>
      </w:r>
    </w:p>
    <w:p w:rsidR="004E7250" w:rsidRDefault="004E7250" w:rsidP="00AD68F5">
      <w:pPr>
        <w:spacing w:line="360" w:lineRule="auto"/>
        <w:rPr>
          <w:rFonts w:ascii="Arial" w:hAnsi="Arial" w:cs="Arial"/>
          <w:color w:val="222222"/>
          <w:shd w:val="clear" w:color="auto" w:fill="FFFFFF"/>
        </w:rPr>
      </w:pPr>
    </w:p>
    <w:p w:rsidR="00AD68F5" w:rsidRPr="00AD68F5" w:rsidRDefault="00AD68F5" w:rsidP="00AD68F5">
      <w:pPr>
        <w:spacing w:line="360" w:lineRule="auto"/>
        <w:rPr>
          <w:rFonts w:ascii="Arial" w:hAnsi="Arial" w:cs="Arial"/>
          <w:b/>
          <w:color w:val="222222"/>
          <w:shd w:val="clear" w:color="auto" w:fill="FFFFFF"/>
        </w:rPr>
      </w:pPr>
      <w:r w:rsidRPr="00AD68F5">
        <w:rPr>
          <w:rFonts w:ascii="Arial" w:hAnsi="Arial" w:cs="Arial"/>
          <w:b/>
          <w:color w:val="222222"/>
          <w:shd w:val="clear" w:color="auto" w:fill="FFFFFF"/>
        </w:rPr>
        <w:t>Generation X</w:t>
      </w:r>
      <w:r w:rsidR="003C3A67">
        <w:rPr>
          <w:rFonts w:ascii="Arial" w:hAnsi="Arial" w:cs="Arial"/>
          <w:b/>
          <w:color w:val="222222"/>
          <w:shd w:val="clear" w:color="auto" w:fill="FFFFFF"/>
        </w:rPr>
        <w:t xml:space="preserve">, </w:t>
      </w:r>
      <w:r w:rsidRPr="00AD68F5">
        <w:rPr>
          <w:rFonts w:ascii="Arial" w:eastAsia="Times New Roman" w:hAnsi="Arial" w:cs="Arial"/>
          <w:lang w:eastAsia="en-GB"/>
        </w:rPr>
        <w:t>Born roughly between 1965 and 1980, arose in an era of rapid technological advancement, globalization, and economic uncertainty. They are frequently characterized as self-sufficient, resourceful, and flexible (Smola and Sutton, 2002). Generation X, who grew up after the baby boom, places a high importance on flexibility, work-life balance, and personal growth. Despite not being as tech-savvy as later generations, they are at ease with technology and saw the emergence of personal computers.</w:t>
      </w:r>
    </w:p>
    <w:p w:rsidR="00AD68F5" w:rsidRPr="003C3A67" w:rsidRDefault="00AD68F5" w:rsidP="00AD68F5">
      <w:pPr>
        <w:spacing w:after="0" w:line="360" w:lineRule="auto"/>
        <w:rPr>
          <w:rFonts w:ascii="Arial" w:hAnsi="Arial" w:cs="Arial"/>
          <w:b/>
          <w:color w:val="222222"/>
          <w:shd w:val="clear" w:color="auto" w:fill="FFFFFF"/>
        </w:rPr>
      </w:pPr>
      <w:r w:rsidRPr="00AD68F5">
        <w:rPr>
          <w:rFonts w:ascii="Arial" w:hAnsi="Arial" w:cs="Arial"/>
          <w:b/>
          <w:color w:val="222222"/>
          <w:shd w:val="clear" w:color="auto" w:fill="FFFFFF"/>
        </w:rPr>
        <w:t>Generation Y (Millennial)</w:t>
      </w:r>
      <w:r w:rsidR="003C3A67">
        <w:rPr>
          <w:rFonts w:ascii="Arial" w:hAnsi="Arial" w:cs="Arial"/>
          <w:b/>
          <w:color w:val="222222"/>
          <w:shd w:val="clear" w:color="auto" w:fill="FFFFFF"/>
        </w:rPr>
        <w:t xml:space="preserve">, </w:t>
      </w:r>
      <w:r w:rsidRPr="00AD68F5">
        <w:rPr>
          <w:rFonts w:ascii="Arial" w:eastAsia="Times New Roman" w:hAnsi="Arial" w:cs="Arial"/>
          <w:lang w:eastAsia="en-GB"/>
        </w:rPr>
        <w:t>Born betwe</w:t>
      </w:r>
      <w:r w:rsidR="003C3A67">
        <w:rPr>
          <w:rFonts w:ascii="Arial" w:eastAsia="Times New Roman" w:hAnsi="Arial" w:cs="Arial"/>
          <w:lang w:eastAsia="en-GB"/>
        </w:rPr>
        <w:t>en 1981 and 1996, also referred to as Millennial</w:t>
      </w:r>
      <w:r w:rsidRPr="00AD68F5">
        <w:rPr>
          <w:rFonts w:ascii="Arial" w:eastAsia="Times New Roman" w:hAnsi="Arial" w:cs="Arial"/>
          <w:lang w:eastAsia="en-GB"/>
        </w:rPr>
        <w:t xml:space="preserve"> grew up with social media, smartphones, and the internet. They tend to be tech-savvy, socially conscious, and cooperative (Twenge, 2010). </w:t>
      </w:r>
      <w:r w:rsidR="003C3A67" w:rsidRPr="00AD68F5">
        <w:rPr>
          <w:rFonts w:ascii="Arial" w:eastAsia="Times New Roman" w:hAnsi="Arial" w:cs="Arial"/>
          <w:lang w:eastAsia="en-GB"/>
        </w:rPr>
        <w:t>Millennial</w:t>
      </w:r>
      <w:r w:rsidRPr="00AD68F5">
        <w:rPr>
          <w:rFonts w:ascii="Arial" w:eastAsia="Times New Roman" w:hAnsi="Arial" w:cs="Arial"/>
          <w:lang w:eastAsia="en-GB"/>
        </w:rPr>
        <w:t xml:space="preserve"> place a high importance on opportunities for ongoing learning, inclusivity, and meaningful work. Additionally, they frequently place a higher value on corporate social responsibility and purpose than on conventional financial incentives.</w:t>
      </w:r>
    </w:p>
    <w:p w:rsidR="00AD68F5" w:rsidRDefault="00AD68F5" w:rsidP="00AD68F5">
      <w:pPr>
        <w:spacing w:after="0" w:line="360" w:lineRule="auto"/>
        <w:rPr>
          <w:rFonts w:ascii="Arial" w:hAnsi="Arial" w:cs="Arial"/>
          <w:color w:val="222222"/>
          <w:shd w:val="clear" w:color="auto" w:fill="FFFFFF"/>
        </w:rPr>
      </w:pPr>
    </w:p>
    <w:p w:rsidR="00AD68F5" w:rsidRPr="003C3A67" w:rsidRDefault="00AD68F5" w:rsidP="00AD68F5">
      <w:pPr>
        <w:spacing w:after="0" w:line="360" w:lineRule="auto"/>
        <w:rPr>
          <w:rFonts w:ascii="Arial" w:hAnsi="Arial" w:cs="Arial"/>
          <w:b/>
          <w:i/>
          <w:color w:val="222222"/>
          <w:shd w:val="clear" w:color="auto" w:fill="FFFFFF"/>
        </w:rPr>
      </w:pPr>
      <w:r w:rsidRPr="00AD68F5">
        <w:rPr>
          <w:rFonts w:ascii="Arial" w:hAnsi="Arial" w:cs="Arial"/>
          <w:b/>
          <w:i/>
          <w:color w:val="222222"/>
          <w:shd w:val="clear" w:color="auto" w:fill="FFFFFF"/>
        </w:rPr>
        <w:t>Generation Z</w:t>
      </w:r>
      <w:r w:rsidR="003C3A67">
        <w:rPr>
          <w:rFonts w:ascii="Arial" w:hAnsi="Arial" w:cs="Arial"/>
          <w:b/>
          <w:i/>
          <w:color w:val="222222"/>
          <w:shd w:val="clear" w:color="auto" w:fill="FFFFFF"/>
        </w:rPr>
        <w:t xml:space="preserve">, </w:t>
      </w:r>
      <w:r w:rsidR="003C3A67">
        <w:rPr>
          <w:rFonts w:ascii="Arial" w:eastAsia="Times New Roman" w:hAnsi="Arial" w:cs="Arial"/>
          <w:lang w:eastAsia="en-GB"/>
        </w:rPr>
        <w:t>R</w:t>
      </w:r>
      <w:r w:rsidRPr="00AD68F5">
        <w:rPr>
          <w:rFonts w:ascii="Arial" w:eastAsia="Times New Roman" w:hAnsi="Arial" w:cs="Arial"/>
          <w:lang w:eastAsia="en-GB"/>
        </w:rPr>
        <w:t>aised in an era of smartphones, artificial intelligence, and immediate connectivity, Generation Z (born 1997–2012) is the first generation to be completely digital native. They value diversity, creativity, and entrepreneurship (Francis and Hoefel, 2018). Gen Z workers anticipate digital cooperation, flexibility, and assistance for their mental health at work.</w:t>
      </w:r>
    </w:p>
    <w:p w:rsidR="00AD68F5" w:rsidRDefault="00AD68F5" w:rsidP="00541EF9">
      <w:pPr>
        <w:spacing w:line="360" w:lineRule="auto"/>
        <w:rPr>
          <w:rFonts w:ascii="Arial" w:hAnsi="Arial" w:cs="Arial"/>
          <w:color w:val="222222"/>
          <w:sz w:val="20"/>
          <w:szCs w:val="20"/>
          <w:shd w:val="clear" w:color="auto" w:fill="FFFFFF"/>
        </w:rPr>
      </w:pPr>
    </w:p>
    <w:p w:rsidR="003C3A67" w:rsidRDefault="003C3A67" w:rsidP="006C0BC1">
      <w:pPr>
        <w:pStyle w:val="Heading3"/>
        <w:rPr>
          <w:rStyle w:val="Strong"/>
          <w:rFonts w:ascii="Arial" w:hAnsi="Arial" w:cs="Arial"/>
          <w:b/>
          <w:sz w:val="22"/>
          <w:szCs w:val="22"/>
        </w:rPr>
      </w:pPr>
    </w:p>
    <w:p w:rsidR="003C3A67" w:rsidRDefault="003C3A67" w:rsidP="006C0BC1">
      <w:pPr>
        <w:pStyle w:val="Heading3"/>
        <w:rPr>
          <w:rStyle w:val="Strong"/>
          <w:rFonts w:ascii="Arial" w:hAnsi="Arial" w:cs="Arial"/>
          <w:b/>
          <w:sz w:val="22"/>
          <w:szCs w:val="22"/>
        </w:rPr>
      </w:pPr>
    </w:p>
    <w:p w:rsidR="003C3A67" w:rsidRDefault="003C3A67" w:rsidP="006C0BC1">
      <w:pPr>
        <w:pStyle w:val="Heading3"/>
        <w:rPr>
          <w:rStyle w:val="Strong"/>
          <w:rFonts w:ascii="Arial" w:hAnsi="Arial" w:cs="Arial"/>
          <w:b/>
          <w:sz w:val="22"/>
          <w:szCs w:val="22"/>
        </w:rPr>
      </w:pPr>
    </w:p>
    <w:p w:rsidR="003C3A67" w:rsidRDefault="003C3A67" w:rsidP="006C0BC1">
      <w:pPr>
        <w:pStyle w:val="Heading3"/>
        <w:rPr>
          <w:rStyle w:val="Strong"/>
          <w:rFonts w:ascii="Arial" w:hAnsi="Arial" w:cs="Arial"/>
          <w:b/>
          <w:sz w:val="22"/>
          <w:szCs w:val="22"/>
        </w:rPr>
      </w:pPr>
    </w:p>
    <w:p w:rsidR="003C3A67" w:rsidRDefault="003C3A67" w:rsidP="006C0BC1">
      <w:pPr>
        <w:pStyle w:val="Heading3"/>
        <w:rPr>
          <w:rStyle w:val="Strong"/>
          <w:rFonts w:ascii="Arial" w:hAnsi="Arial" w:cs="Arial"/>
          <w:b/>
          <w:sz w:val="22"/>
          <w:szCs w:val="22"/>
        </w:rPr>
      </w:pPr>
    </w:p>
    <w:p w:rsidR="003C3A67" w:rsidRDefault="003C3A67" w:rsidP="006C0BC1">
      <w:pPr>
        <w:pStyle w:val="Heading3"/>
        <w:rPr>
          <w:rStyle w:val="Strong"/>
          <w:rFonts w:ascii="Arial" w:hAnsi="Arial" w:cs="Arial"/>
          <w:b/>
          <w:sz w:val="22"/>
          <w:szCs w:val="22"/>
        </w:rPr>
      </w:pPr>
    </w:p>
    <w:p w:rsidR="006C0BC1" w:rsidRPr="003C3A67" w:rsidRDefault="006C0BC1" w:rsidP="004C5759">
      <w:pPr>
        <w:pStyle w:val="Heading3"/>
        <w:jc w:val="center"/>
        <w:rPr>
          <w:rStyle w:val="Strong"/>
          <w:rFonts w:ascii="Arial" w:hAnsi="Arial" w:cs="Arial"/>
          <w:b/>
          <w:sz w:val="22"/>
          <w:szCs w:val="22"/>
        </w:rPr>
      </w:pPr>
      <w:r w:rsidRPr="003C3A67">
        <w:rPr>
          <w:rStyle w:val="Strong"/>
          <w:rFonts w:ascii="Arial" w:hAnsi="Arial" w:cs="Arial"/>
          <w:b/>
          <w:sz w:val="22"/>
          <w:szCs w:val="22"/>
        </w:rPr>
        <w:t>Emotional Expression and Regulation across Generations</w:t>
      </w:r>
    </w:p>
    <w:p w:rsidR="006C0BC1" w:rsidRPr="006C0BC1" w:rsidRDefault="006C0BC1" w:rsidP="003C3A67">
      <w:pPr>
        <w:spacing w:after="0" w:line="360" w:lineRule="auto"/>
        <w:rPr>
          <w:rFonts w:ascii="Arial" w:eastAsia="Times New Roman" w:hAnsi="Arial" w:cs="Arial"/>
          <w:lang w:eastAsia="en-GB"/>
        </w:rPr>
      </w:pPr>
      <w:r w:rsidRPr="006C0BC1">
        <w:rPr>
          <w:rFonts w:ascii="Arial" w:eastAsia="Times New Roman" w:hAnsi="Arial" w:cs="Arial"/>
          <w:lang w:eastAsia="en-GB"/>
        </w:rPr>
        <w:t>Generational differences significantly affect emotional expression and regulation in the workplace, shaped by upbringing, technological exposure, and societal context, which influence emotional intelligence, communication styles, and coping strategies across generations.</w:t>
      </w:r>
    </w:p>
    <w:p w:rsidR="006C0BC1" w:rsidRPr="003C3A67" w:rsidRDefault="006C0BC1" w:rsidP="003C3A67">
      <w:pPr>
        <w:spacing w:after="0" w:line="360" w:lineRule="auto"/>
        <w:rPr>
          <w:rFonts w:ascii="Arial" w:eastAsia="Times New Roman" w:hAnsi="Arial" w:cs="Arial"/>
          <w:lang w:eastAsia="en-GB"/>
        </w:rPr>
      </w:pPr>
    </w:p>
    <w:p w:rsidR="006C0BC1" w:rsidRPr="006C0BC1" w:rsidRDefault="006C0BC1" w:rsidP="003C3A67">
      <w:pPr>
        <w:spacing w:after="0" w:line="360" w:lineRule="auto"/>
        <w:rPr>
          <w:rFonts w:ascii="Arial" w:eastAsia="Times New Roman" w:hAnsi="Arial" w:cs="Arial"/>
          <w:lang w:eastAsia="en-GB"/>
        </w:rPr>
      </w:pPr>
      <w:r w:rsidRPr="006C0BC1">
        <w:rPr>
          <w:rFonts w:ascii="Arial" w:eastAsia="Times New Roman" w:hAnsi="Arial" w:cs="Arial"/>
          <w:b/>
          <w:lang w:eastAsia="en-GB"/>
        </w:rPr>
        <w:t>Generation X (born 1965–1980)</w:t>
      </w:r>
      <w:r w:rsidRPr="006C0BC1">
        <w:rPr>
          <w:rFonts w:ascii="Arial" w:eastAsia="Times New Roman" w:hAnsi="Arial" w:cs="Arial"/>
          <w:lang w:eastAsia="en-GB"/>
        </w:rPr>
        <w:t xml:space="preserve"> tends to value professionalism and emotional control. They were raised in a period prior to the digital age, when independence, self-control, and personal accountability were valued (Bandura, 1986). Because of this, Generation X workers frequently handle their emotions in private and place a high value on remaining composed under duress. Their self-reliant, individualistic approach, influenced by shifting family arrangements and economic insecurity, is reflected in their emotional management. Because they think professionalism necessitates emotional restraint and impartiality, they are less inclined to express their feelings honestly at work.</w:t>
      </w:r>
    </w:p>
    <w:p w:rsidR="006C0BC1" w:rsidRPr="003C3A67" w:rsidRDefault="006C0BC1" w:rsidP="003C3A67">
      <w:pPr>
        <w:spacing w:after="0" w:line="360" w:lineRule="auto"/>
        <w:rPr>
          <w:rFonts w:ascii="Arial" w:eastAsia="Times New Roman" w:hAnsi="Arial" w:cs="Arial"/>
          <w:lang w:eastAsia="en-GB"/>
        </w:rPr>
      </w:pPr>
    </w:p>
    <w:p w:rsidR="006C0BC1" w:rsidRPr="006C0BC1" w:rsidRDefault="006C0BC1" w:rsidP="003C3A67">
      <w:pPr>
        <w:spacing w:after="0" w:line="360" w:lineRule="auto"/>
        <w:rPr>
          <w:rFonts w:ascii="Arial" w:eastAsia="Times New Roman" w:hAnsi="Arial" w:cs="Arial"/>
          <w:lang w:eastAsia="en-GB"/>
        </w:rPr>
      </w:pPr>
      <w:r w:rsidRPr="006C0BC1">
        <w:rPr>
          <w:rFonts w:ascii="Arial" w:eastAsia="Times New Roman" w:hAnsi="Arial" w:cs="Arial"/>
          <w:b/>
          <w:lang w:eastAsia="en-GB"/>
        </w:rPr>
        <w:t>Generation Y (Millennials), born between 1981 and 1996,</w:t>
      </w:r>
      <w:r w:rsidRPr="006C0BC1">
        <w:rPr>
          <w:rFonts w:ascii="Arial" w:eastAsia="Times New Roman" w:hAnsi="Arial" w:cs="Arial"/>
          <w:lang w:eastAsia="en-GB"/>
        </w:rPr>
        <w:t xml:space="preserve"> are characterized by their comfort in expressing emotions and valuing teamwork, influenced by their feedback-oriented upbringing. They prioritize social awareness, empathy, and openness, leveraging technology and social media to build emotional connections. Millennials perceive emotional expressiveness as a strength and seek emotional support and recognition from leaders.</w:t>
      </w:r>
    </w:p>
    <w:p w:rsidR="003C3A67" w:rsidRPr="003C3A67" w:rsidRDefault="003C3A67" w:rsidP="003C3A67">
      <w:pPr>
        <w:spacing w:after="0" w:line="360" w:lineRule="auto"/>
        <w:rPr>
          <w:rFonts w:ascii="Arial" w:eastAsia="Times New Roman" w:hAnsi="Arial" w:cs="Arial"/>
          <w:lang w:eastAsia="en-GB"/>
        </w:rPr>
      </w:pPr>
    </w:p>
    <w:p w:rsidR="006C0BC1" w:rsidRPr="006C0BC1" w:rsidRDefault="006C0BC1" w:rsidP="003C3A67">
      <w:pPr>
        <w:spacing w:after="0" w:line="360" w:lineRule="auto"/>
        <w:rPr>
          <w:rFonts w:ascii="Arial" w:eastAsia="Times New Roman" w:hAnsi="Arial" w:cs="Arial"/>
          <w:lang w:eastAsia="en-GB"/>
        </w:rPr>
      </w:pPr>
      <w:r w:rsidRPr="006C0BC1">
        <w:rPr>
          <w:rFonts w:ascii="Arial" w:eastAsia="Times New Roman" w:hAnsi="Arial" w:cs="Arial"/>
          <w:b/>
          <w:lang w:eastAsia="en-GB"/>
        </w:rPr>
        <w:t>Generation Z (born 1997–2012)</w:t>
      </w:r>
      <w:r w:rsidRPr="006C0BC1">
        <w:rPr>
          <w:rFonts w:ascii="Arial" w:eastAsia="Times New Roman" w:hAnsi="Arial" w:cs="Arial"/>
          <w:lang w:eastAsia="en-GB"/>
        </w:rPr>
        <w:t xml:space="preserve"> is the most emotionally expressive and mental health-conscious cohort. Gen Z, influenced by internet openness, diversity movements, and awareness campaigns, emphasizes honesty, inclusivity, and psychological safety. They utilize digital platforms to express themselves emotionally, and they want companies to promote well-being through emotionally savvy leadership and open mental health discussions.</w:t>
      </w:r>
    </w:p>
    <w:p w:rsidR="006C0BC1" w:rsidRPr="006C0BC1" w:rsidRDefault="006C0BC1" w:rsidP="003C3A67">
      <w:pPr>
        <w:pStyle w:val="Heading3"/>
        <w:spacing w:line="360" w:lineRule="auto"/>
        <w:rPr>
          <w:rFonts w:ascii="Arial" w:hAnsi="Arial" w:cs="Arial"/>
          <w:b w:val="0"/>
          <w:sz w:val="22"/>
          <w:szCs w:val="22"/>
        </w:rPr>
      </w:pPr>
    </w:p>
    <w:p w:rsidR="008570EA" w:rsidRDefault="008570EA" w:rsidP="00541EF9">
      <w:pPr>
        <w:spacing w:line="360" w:lineRule="auto"/>
        <w:rPr>
          <w:rFonts w:ascii="Arial" w:hAnsi="Arial" w:cs="Arial"/>
          <w:b/>
          <w:color w:val="222222"/>
          <w:sz w:val="28"/>
          <w:szCs w:val="28"/>
          <w:shd w:val="clear" w:color="auto" w:fill="FFFFFF"/>
        </w:rPr>
      </w:pPr>
    </w:p>
    <w:p w:rsidR="006C0BC1" w:rsidRDefault="006C0BC1" w:rsidP="00541EF9">
      <w:pPr>
        <w:spacing w:line="360" w:lineRule="auto"/>
        <w:rPr>
          <w:rFonts w:ascii="Arial" w:hAnsi="Arial" w:cs="Arial"/>
          <w:b/>
          <w:color w:val="222222"/>
          <w:sz w:val="28"/>
          <w:szCs w:val="28"/>
          <w:shd w:val="clear" w:color="auto" w:fill="FFFFFF"/>
        </w:rPr>
      </w:pPr>
    </w:p>
    <w:p w:rsidR="006C0BC1" w:rsidRDefault="006C0BC1" w:rsidP="00541EF9">
      <w:pPr>
        <w:spacing w:line="360" w:lineRule="auto"/>
        <w:rPr>
          <w:rFonts w:ascii="Arial" w:hAnsi="Arial" w:cs="Arial"/>
          <w:b/>
          <w:color w:val="222222"/>
          <w:sz w:val="28"/>
          <w:szCs w:val="28"/>
          <w:shd w:val="clear" w:color="auto" w:fill="FFFFFF"/>
        </w:rPr>
      </w:pPr>
    </w:p>
    <w:p w:rsidR="006C0BC1" w:rsidRDefault="006C0BC1" w:rsidP="00541EF9">
      <w:pPr>
        <w:spacing w:line="360" w:lineRule="auto"/>
        <w:rPr>
          <w:rFonts w:ascii="Arial" w:hAnsi="Arial" w:cs="Arial"/>
          <w:b/>
          <w:color w:val="222222"/>
          <w:sz w:val="28"/>
          <w:szCs w:val="28"/>
          <w:shd w:val="clear" w:color="auto" w:fill="FFFFFF"/>
        </w:rPr>
      </w:pPr>
    </w:p>
    <w:p w:rsidR="003C3A67" w:rsidRPr="004C5759" w:rsidRDefault="003C3A67" w:rsidP="004C5759">
      <w:pPr>
        <w:pStyle w:val="Heading3"/>
        <w:spacing w:line="360" w:lineRule="auto"/>
        <w:rPr>
          <w:rStyle w:val="Strong"/>
          <w:rFonts w:ascii="Arial" w:hAnsi="Arial" w:cs="Arial"/>
          <w:b/>
          <w:sz w:val="22"/>
          <w:szCs w:val="22"/>
        </w:rPr>
      </w:pPr>
      <w:r w:rsidRPr="004C5759">
        <w:rPr>
          <w:rStyle w:val="Strong"/>
          <w:rFonts w:ascii="Arial" w:hAnsi="Arial" w:cs="Arial"/>
          <w:b/>
          <w:sz w:val="22"/>
          <w:szCs w:val="22"/>
        </w:rPr>
        <w:t>Generational Differences and Their Impact on Team Communication and Cohesion.</w:t>
      </w:r>
    </w:p>
    <w:p w:rsidR="003C3A67" w:rsidRPr="004C5759" w:rsidRDefault="003C3A67" w:rsidP="004C5759">
      <w:pPr>
        <w:spacing w:after="0" w:line="360" w:lineRule="auto"/>
        <w:rPr>
          <w:rFonts w:ascii="Arial" w:eastAsia="Times New Roman" w:hAnsi="Arial" w:cs="Arial"/>
          <w:lang w:eastAsia="en-GB"/>
        </w:rPr>
      </w:pPr>
      <w:r w:rsidRPr="003C3A67">
        <w:rPr>
          <w:rFonts w:ascii="Arial" w:eastAsia="Times New Roman" w:hAnsi="Arial" w:cs="Arial"/>
          <w:lang w:eastAsia="en-GB"/>
        </w:rPr>
        <w:t xml:space="preserve">Generational diversity in the workplace can both improve and hinder team communication and cohesion, depending on how firms manage diverse beliefs, communication styles, and emotional expression among </w:t>
      </w:r>
      <w:r w:rsidR="000666FC" w:rsidRPr="003C3A67">
        <w:rPr>
          <w:rFonts w:ascii="Arial" w:eastAsia="Times New Roman" w:hAnsi="Arial" w:cs="Arial"/>
          <w:lang w:eastAsia="en-GB"/>
        </w:rPr>
        <w:t>cohorts. One</w:t>
      </w:r>
      <w:r w:rsidRPr="003C3A67">
        <w:rPr>
          <w:rFonts w:ascii="Arial" w:eastAsia="Times New Roman" w:hAnsi="Arial" w:cs="Arial"/>
          <w:lang w:eastAsia="en-GB"/>
        </w:rPr>
        <w:t xml:space="preserve"> of the key benefits stems from the diversity of opinions. Generation X brings experience, independence, and pragmatic problem-solving skills; Millennials bring teamwork, adaptability, and digital fluency; and Generation Z provides creativity, inclusivity, and technical innovation. When these strengths are properly blended, they can form synergistic teams that balance tradition and innovation. For example, Generation X's emphasis on responsibility can complement Millennials' enthusiasm for teamwork and Generation Z's drive for social impact, resulting in well-rounded decision-making and creative solutions (Parry and Urwin, 2011).</w:t>
      </w:r>
    </w:p>
    <w:p w:rsidR="003C3A67" w:rsidRPr="004C5759" w:rsidRDefault="003C3A67" w:rsidP="004C5759">
      <w:pPr>
        <w:spacing w:after="0" w:line="360" w:lineRule="auto"/>
        <w:rPr>
          <w:rFonts w:ascii="Arial" w:eastAsia="Times New Roman" w:hAnsi="Arial" w:cs="Arial"/>
          <w:lang w:eastAsia="en-GB"/>
        </w:rPr>
      </w:pPr>
    </w:p>
    <w:p w:rsidR="003C3A67" w:rsidRPr="004C5759" w:rsidRDefault="003C3A67" w:rsidP="004C5759">
      <w:pPr>
        <w:spacing w:after="0" w:line="360" w:lineRule="auto"/>
        <w:rPr>
          <w:rFonts w:ascii="Arial" w:eastAsia="Times New Roman" w:hAnsi="Arial" w:cs="Arial"/>
          <w:lang w:eastAsia="en-GB"/>
        </w:rPr>
      </w:pPr>
      <w:r w:rsidRPr="003C3A67">
        <w:rPr>
          <w:rFonts w:ascii="Arial" w:eastAsia="Times New Roman" w:hAnsi="Arial" w:cs="Arial"/>
          <w:lang w:eastAsia="en-GB"/>
        </w:rPr>
        <w:t>However, these discrepancies might make communication difficult. Generation X likes direct, face-to-face contact and values professionalism, but Millennials and Generation Z are more at ease with digital platforms and informal interaction (Twenge, 2010). This mismatch can lead to misunderstandings or impressions of disrespect, especially when older employees view younger colleagues' casual speech as unprofessional. Similarly, Millennials and Generation Z's openness to emotions and feedback may conflict with Generation X's propensity for emotional control and autonomy (Bandura, 1986).</w:t>
      </w:r>
    </w:p>
    <w:p w:rsidR="004C5759" w:rsidRPr="004C5759" w:rsidRDefault="004C5759" w:rsidP="004C5759">
      <w:pPr>
        <w:spacing w:after="0" w:line="360" w:lineRule="auto"/>
        <w:rPr>
          <w:rFonts w:ascii="Arial" w:eastAsia="Times New Roman" w:hAnsi="Arial" w:cs="Arial"/>
          <w:lang w:eastAsia="en-GB"/>
        </w:rPr>
      </w:pPr>
    </w:p>
    <w:p w:rsidR="004C5759" w:rsidRPr="004C5759" w:rsidRDefault="004C5759" w:rsidP="004C5759">
      <w:pPr>
        <w:spacing w:after="0" w:line="360" w:lineRule="auto"/>
        <w:rPr>
          <w:rFonts w:ascii="Arial" w:eastAsia="Times New Roman" w:hAnsi="Arial" w:cs="Arial"/>
          <w:lang w:eastAsia="en-GB"/>
        </w:rPr>
      </w:pPr>
      <w:r w:rsidRPr="004C5759">
        <w:rPr>
          <w:rFonts w:ascii="Arial" w:eastAsia="Times New Roman" w:hAnsi="Arial" w:cs="Arial"/>
          <w:lang w:eastAsia="en-GB"/>
        </w:rPr>
        <w:t>For intergenerational collaboration to be successful, emotionally intelligent leadership must bridge these gaps through empathy, mutual respect, and inclusive communication strategies (Goleman, 1995). Organizations that recognize and value generational strengths can turn potential disputes into opportunities for learning, innovation, and improved team cohesion.</w:t>
      </w:r>
    </w:p>
    <w:p w:rsidR="004C5759" w:rsidRPr="003C3A67" w:rsidRDefault="004C5759" w:rsidP="003C3A67">
      <w:pPr>
        <w:spacing w:after="0" w:line="240" w:lineRule="auto"/>
        <w:rPr>
          <w:rFonts w:ascii="Times New Roman" w:eastAsia="Times New Roman" w:hAnsi="Times New Roman" w:cs="Times New Roman"/>
          <w:sz w:val="24"/>
          <w:szCs w:val="24"/>
          <w:lang w:eastAsia="en-GB"/>
        </w:rPr>
      </w:pPr>
    </w:p>
    <w:p w:rsidR="003C3A67" w:rsidRPr="003C3A67" w:rsidRDefault="003C3A67" w:rsidP="003C3A67">
      <w:pPr>
        <w:spacing w:after="0" w:line="240" w:lineRule="auto"/>
        <w:rPr>
          <w:rFonts w:ascii="Times New Roman" w:eastAsia="Times New Roman" w:hAnsi="Times New Roman" w:cs="Times New Roman"/>
          <w:sz w:val="24"/>
          <w:szCs w:val="24"/>
          <w:lang w:eastAsia="en-GB"/>
        </w:rPr>
      </w:pPr>
    </w:p>
    <w:p w:rsidR="003C3A67" w:rsidRPr="003C3A67" w:rsidRDefault="003C3A67" w:rsidP="003C3A67">
      <w:pPr>
        <w:pStyle w:val="Heading3"/>
        <w:rPr>
          <w:rFonts w:ascii="Arial" w:hAnsi="Arial" w:cs="Arial"/>
          <w:b w:val="0"/>
          <w:sz w:val="22"/>
          <w:szCs w:val="22"/>
        </w:rPr>
      </w:pPr>
    </w:p>
    <w:p w:rsidR="006C0BC1" w:rsidRPr="002C2E23" w:rsidRDefault="006C0BC1" w:rsidP="00541EF9">
      <w:pPr>
        <w:spacing w:line="360" w:lineRule="auto"/>
        <w:rPr>
          <w:rFonts w:ascii="Arial" w:hAnsi="Arial" w:cs="Arial"/>
          <w:b/>
          <w:color w:val="222222"/>
          <w:sz w:val="28"/>
          <w:szCs w:val="28"/>
          <w:shd w:val="clear" w:color="auto" w:fill="FFFFFF"/>
        </w:rPr>
      </w:pPr>
    </w:p>
    <w:p w:rsidR="00FA2854" w:rsidRDefault="00FA2854" w:rsidP="00541EF9">
      <w:pPr>
        <w:spacing w:line="360" w:lineRule="auto"/>
        <w:rPr>
          <w:rFonts w:ascii="Arial" w:hAnsi="Arial" w:cs="Arial"/>
          <w:b/>
          <w:color w:val="222222"/>
          <w:sz w:val="28"/>
          <w:szCs w:val="28"/>
          <w:shd w:val="clear" w:color="auto" w:fill="FFFFFF"/>
        </w:rPr>
      </w:pPr>
    </w:p>
    <w:p w:rsidR="00FA2854" w:rsidRDefault="00FA2854" w:rsidP="00541EF9">
      <w:pPr>
        <w:spacing w:line="360" w:lineRule="auto"/>
        <w:rPr>
          <w:rFonts w:ascii="Arial" w:hAnsi="Arial" w:cs="Arial"/>
          <w:b/>
          <w:color w:val="222222"/>
          <w:sz w:val="28"/>
          <w:szCs w:val="28"/>
          <w:shd w:val="clear" w:color="auto" w:fill="FFFFFF"/>
        </w:rPr>
      </w:pPr>
    </w:p>
    <w:p w:rsidR="00FA2854" w:rsidRDefault="00FA2854" w:rsidP="00541EF9">
      <w:pPr>
        <w:spacing w:line="360" w:lineRule="auto"/>
        <w:rPr>
          <w:rFonts w:ascii="Arial" w:hAnsi="Arial" w:cs="Arial"/>
          <w:b/>
          <w:color w:val="222222"/>
          <w:sz w:val="28"/>
          <w:szCs w:val="28"/>
          <w:shd w:val="clear" w:color="auto" w:fill="FFFFFF"/>
        </w:rPr>
      </w:pPr>
    </w:p>
    <w:p w:rsidR="00FA2854" w:rsidRDefault="00FA2854" w:rsidP="00541EF9">
      <w:pPr>
        <w:spacing w:line="360" w:lineRule="auto"/>
        <w:rPr>
          <w:rFonts w:ascii="Arial" w:hAnsi="Arial" w:cs="Arial"/>
          <w:b/>
          <w:color w:val="222222"/>
          <w:sz w:val="28"/>
          <w:szCs w:val="28"/>
          <w:shd w:val="clear" w:color="auto" w:fill="FFFFFF"/>
        </w:rPr>
      </w:pPr>
    </w:p>
    <w:p w:rsidR="000666FC" w:rsidRPr="000666FC" w:rsidRDefault="000666FC" w:rsidP="000666FC">
      <w:pPr>
        <w:pStyle w:val="Heading3"/>
        <w:spacing w:line="360" w:lineRule="auto"/>
        <w:jc w:val="center"/>
        <w:rPr>
          <w:rStyle w:val="Strong"/>
          <w:rFonts w:ascii="Arial" w:hAnsi="Arial" w:cs="Arial"/>
          <w:b/>
          <w:sz w:val="22"/>
          <w:szCs w:val="22"/>
        </w:rPr>
      </w:pPr>
      <w:r w:rsidRPr="000666FC">
        <w:rPr>
          <w:rStyle w:val="Strong"/>
          <w:rFonts w:ascii="Arial" w:hAnsi="Arial" w:cs="Arial"/>
          <w:b/>
          <w:sz w:val="22"/>
          <w:szCs w:val="22"/>
        </w:rPr>
        <w:t>Understanding Generational Differences in HR and Management Practices.</w:t>
      </w:r>
    </w:p>
    <w:p w:rsidR="000666FC" w:rsidRPr="000666FC" w:rsidRDefault="000666FC" w:rsidP="000666FC">
      <w:pPr>
        <w:spacing w:after="0" w:line="360" w:lineRule="auto"/>
        <w:rPr>
          <w:rFonts w:ascii="Arial" w:eastAsia="Times New Roman" w:hAnsi="Arial" w:cs="Arial"/>
          <w:lang w:eastAsia="en-GB"/>
        </w:rPr>
      </w:pPr>
      <w:r w:rsidRPr="000666FC">
        <w:rPr>
          <w:rFonts w:ascii="Arial" w:eastAsia="Times New Roman" w:hAnsi="Arial" w:cs="Arial"/>
          <w:lang w:eastAsia="en-GB"/>
        </w:rPr>
        <w:t>Understanding generational differences is critical in human resource management (HRM) and organizational leadership because it allows for the development of strategies that enhance engagement, retention, and productivity across a varied workforce. Each generation—X, Y (Millennials), and Z—has different motives, communication preferences, and expectations that influence how they react to leadership and organizational policy (Parry and Urwin, 2011). From a recruitment and retention standpoint, HR managers can customize business branding and job designs to appeal to generational beliefs. For example, Generation X values autonomy and flexibility in the workplace; Millennials desire meaningful, purpose-driven positions with prospects for advancement; and Generation Z stresses diversity, inclusivity, and mental health (Francis and Hoefel, 2018). Customizing benefits and recognition programs to suit these preferences increases employee satisfaction and decreases turnover.</w:t>
      </w:r>
    </w:p>
    <w:p w:rsidR="000666FC" w:rsidRPr="000666FC" w:rsidRDefault="000666FC" w:rsidP="000666FC">
      <w:pPr>
        <w:spacing w:after="0" w:line="360" w:lineRule="auto"/>
        <w:rPr>
          <w:rFonts w:ascii="Arial" w:eastAsia="Times New Roman" w:hAnsi="Arial" w:cs="Arial"/>
          <w:lang w:eastAsia="en-GB"/>
        </w:rPr>
      </w:pPr>
    </w:p>
    <w:p w:rsidR="000666FC" w:rsidRPr="000666FC" w:rsidRDefault="000666FC" w:rsidP="000666FC">
      <w:pPr>
        <w:spacing w:after="0" w:line="360" w:lineRule="auto"/>
        <w:rPr>
          <w:rFonts w:ascii="Arial" w:eastAsia="Times New Roman" w:hAnsi="Arial" w:cs="Arial"/>
          <w:lang w:eastAsia="en-GB"/>
        </w:rPr>
      </w:pPr>
      <w:r w:rsidRPr="000666FC">
        <w:rPr>
          <w:rFonts w:ascii="Arial" w:eastAsia="Times New Roman" w:hAnsi="Arial" w:cs="Arial"/>
          <w:lang w:eastAsia="en-GB"/>
        </w:rPr>
        <w:t>Understanding emotional and communicative differences in training and development helps to shape coaching and mentorship programs. Pairing experienced Gen X personnel with younger, tech-savvy Millennials and Generation Z employees promotes mutual learning and intergenerational information transfer (Goleman, 1995). Furthermore, leadership development efforts that focus on emotional intelligence (EI) and cross-generational empathy assist managers in tailoring their styles to varied employee demands.</w:t>
      </w:r>
    </w:p>
    <w:p w:rsidR="000666FC" w:rsidRPr="000666FC" w:rsidRDefault="000666FC" w:rsidP="000666FC">
      <w:pPr>
        <w:spacing w:after="0" w:line="360" w:lineRule="auto"/>
        <w:rPr>
          <w:rFonts w:ascii="Arial" w:eastAsia="Times New Roman" w:hAnsi="Arial" w:cs="Arial"/>
          <w:lang w:eastAsia="en-GB"/>
        </w:rPr>
      </w:pPr>
    </w:p>
    <w:p w:rsidR="000666FC" w:rsidRPr="000666FC" w:rsidRDefault="000666FC" w:rsidP="000666FC">
      <w:pPr>
        <w:spacing w:after="0" w:line="360" w:lineRule="auto"/>
        <w:rPr>
          <w:rFonts w:ascii="Arial" w:eastAsia="Times New Roman" w:hAnsi="Arial" w:cs="Arial"/>
          <w:lang w:eastAsia="en-GB"/>
        </w:rPr>
      </w:pPr>
      <w:r w:rsidRPr="000666FC">
        <w:rPr>
          <w:rFonts w:ascii="Arial" w:eastAsia="Times New Roman" w:hAnsi="Arial" w:cs="Arial"/>
          <w:lang w:eastAsia="en-GB"/>
        </w:rPr>
        <w:t>Finally, HR may leverage generational data to develop inclusive communication strategies that combine face-to-face interactions preferred by Gen X with digital collaboration tools chosen by Millennials and Gen Z. Recognizing these distinctions enables HR and management to foster a cohesive, inventive, and high-performing organizational culture in which all generations may thrive.</w:t>
      </w:r>
    </w:p>
    <w:p w:rsidR="000666FC" w:rsidRPr="000666FC" w:rsidRDefault="000666FC" w:rsidP="000666FC">
      <w:pPr>
        <w:spacing w:after="0" w:line="360" w:lineRule="auto"/>
        <w:rPr>
          <w:rFonts w:ascii="Arial" w:eastAsia="Times New Roman" w:hAnsi="Arial" w:cs="Arial"/>
          <w:lang w:eastAsia="en-GB"/>
        </w:rPr>
      </w:pPr>
    </w:p>
    <w:p w:rsidR="000666FC" w:rsidRDefault="000666FC" w:rsidP="000666FC">
      <w:pPr>
        <w:pStyle w:val="Heading3"/>
        <w:rPr>
          <w:rStyle w:val="Strong"/>
          <w:rFonts w:ascii="Arial" w:hAnsi="Arial" w:cs="Arial"/>
          <w:b/>
          <w:sz w:val="22"/>
          <w:szCs w:val="22"/>
        </w:rPr>
      </w:pPr>
    </w:p>
    <w:p w:rsidR="000666FC" w:rsidRDefault="000666FC" w:rsidP="000666FC">
      <w:pPr>
        <w:spacing w:line="360" w:lineRule="auto"/>
        <w:rPr>
          <w:rStyle w:val="Strong"/>
          <w:rFonts w:ascii="Arial" w:eastAsia="Times New Roman" w:hAnsi="Arial" w:cs="Arial"/>
          <w:bCs w:val="0"/>
          <w:lang w:eastAsia="en-GB"/>
        </w:rPr>
      </w:pPr>
    </w:p>
    <w:p w:rsidR="0048353B" w:rsidRDefault="0048353B" w:rsidP="000666FC">
      <w:pPr>
        <w:spacing w:line="360" w:lineRule="auto"/>
        <w:rPr>
          <w:rFonts w:ascii="Arial" w:hAnsi="Arial" w:cs="Arial"/>
          <w:b/>
          <w:color w:val="222222"/>
          <w:shd w:val="clear" w:color="auto" w:fill="FFFFFF"/>
        </w:rPr>
      </w:pPr>
      <w:bookmarkStart w:id="0" w:name="_GoBack"/>
      <w:bookmarkEnd w:id="0"/>
    </w:p>
    <w:p w:rsidR="000666FC" w:rsidRPr="000666FC" w:rsidRDefault="000666FC" w:rsidP="000666FC">
      <w:pPr>
        <w:spacing w:line="360" w:lineRule="auto"/>
        <w:jc w:val="center"/>
        <w:rPr>
          <w:rFonts w:ascii="Arial" w:hAnsi="Arial" w:cs="Arial"/>
          <w:b/>
          <w:color w:val="222222"/>
          <w:shd w:val="clear" w:color="auto" w:fill="FFFFFF"/>
        </w:rPr>
      </w:pPr>
      <w:r w:rsidRPr="000666FC">
        <w:rPr>
          <w:rFonts w:ascii="Arial" w:hAnsi="Arial" w:cs="Arial"/>
          <w:b/>
          <w:color w:val="222222"/>
          <w:shd w:val="clear" w:color="auto" w:fill="FFFFFF"/>
        </w:rPr>
        <w:lastRenderedPageBreak/>
        <w:t>Conclusion</w:t>
      </w:r>
    </w:p>
    <w:p w:rsidR="000666FC" w:rsidRPr="000666FC" w:rsidRDefault="000666FC" w:rsidP="000666FC">
      <w:pPr>
        <w:spacing w:after="0" w:line="360" w:lineRule="auto"/>
        <w:rPr>
          <w:rFonts w:ascii="Arial" w:eastAsia="Times New Roman" w:hAnsi="Arial" w:cs="Arial"/>
          <w:lang w:eastAsia="en-GB"/>
        </w:rPr>
      </w:pPr>
      <w:r w:rsidRPr="000666FC">
        <w:rPr>
          <w:rFonts w:ascii="Arial" w:eastAsia="Times New Roman" w:hAnsi="Arial" w:cs="Arial"/>
          <w:lang w:eastAsia="en-GB"/>
        </w:rPr>
        <w:t>Emotional intelligence (EI) is critical for effective leadership and organizational success in today's diverse workpl</w:t>
      </w:r>
      <w:r>
        <w:rPr>
          <w:rFonts w:ascii="Arial" w:eastAsia="Times New Roman" w:hAnsi="Arial" w:cs="Arial"/>
          <w:lang w:eastAsia="en-GB"/>
        </w:rPr>
        <w:t xml:space="preserve">aces. Goleman's five components: </w:t>
      </w:r>
      <w:r w:rsidRPr="000666FC">
        <w:rPr>
          <w:rFonts w:ascii="Arial" w:eastAsia="Times New Roman" w:hAnsi="Arial" w:cs="Arial"/>
          <w:lang w:eastAsia="en-GB"/>
        </w:rPr>
        <w:t>self-awareness, self-regulation, motivation, empat</w:t>
      </w:r>
      <w:r>
        <w:rPr>
          <w:rFonts w:ascii="Arial" w:eastAsia="Times New Roman" w:hAnsi="Arial" w:cs="Arial"/>
          <w:lang w:eastAsia="en-GB"/>
        </w:rPr>
        <w:t xml:space="preserve">hy, and relationship management </w:t>
      </w:r>
      <w:r w:rsidRPr="000666FC">
        <w:rPr>
          <w:rFonts w:ascii="Arial" w:eastAsia="Times New Roman" w:hAnsi="Arial" w:cs="Arial"/>
          <w:lang w:eastAsia="en-GB"/>
        </w:rPr>
        <w:t>provide a framework for improving emotional functioning. Mayer-Salovey and Bar-On's complementary models emphasize that emotional intelligence (EI) is a skill, not an innate quality, which can increase performance and wellbeing. In practice, EI promotes accountability and resilience, as seen in Toyota's leadership style. Understanding emotional dynamics across generations (X, Y, and Z) is essential for fostering teamwork. Organizations may bridge generational divides by incorporating EI into their HR strategies, resulting in high-performing teams and long-term environments that value respect and growth.</w:t>
      </w:r>
    </w:p>
    <w:p w:rsidR="000666FC" w:rsidRDefault="000666FC" w:rsidP="00541EF9">
      <w:pPr>
        <w:spacing w:line="360" w:lineRule="auto"/>
        <w:rPr>
          <w:rFonts w:ascii="Arial" w:hAnsi="Arial" w:cs="Arial"/>
          <w:b/>
          <w:color w:val="222222"/>
          <w:sz w:val="28"/>
          <w:szCs w:val="28"/>
          <w:shd w:val="clear" w:color="auto" w:fill="FFFFFF"/>
        </w:rPr>
      </w:pPr>
    </w:p>
    <w:p w:rsidR="000666FC" w:rsidRDefault="000666FC" w:rsidP="00541EF9">
      <w:pPr>
        <w:spacing w:line="360" w:lineRule="auto"/>
        <w:rPr>
          <w:rFonts w:ascii="Arial" w:hAnsi="Arial" w:cs="Arial"/>
          <w:b/>
          <w:color w:val="222222"/>
          <w:sz w:val="28"/>
          <w:szCs w:val="28"/>
          <w:shd w:val="clear" w:color="auto" w:fill="FFFFFF"/>
        </w:rPr>
      </w:pPr>
    </w:p>
    <w:p w:rsidR="000666FC" w:rsidRDefault="000666FC" w:rsidP="00541EF9">
      <w:pPr>
        <w:spacing w:line="360" w:lineRule="auto"/>
        <w:rPr>
          <w:rFonts w:ascii="Arial" w:hAnsi="Arial" w:cs="Arial"/>
          <w:b/>
          <w:color w:val="222222"/>
          <w:sz w:val="28"/>
          <w:szCs w:val="28"/>
          <w:shd w:val="clear" w:color="auto" w:fill="FFFFFF"/>
        </w:rPr>
      </w:pPr>
    </w:p>
    <w:p w:rsidR="000666FC" w:rsidRDefault="000666FC" w:rsidP="00541EF9">
      <w:pPr>
        <w:spacing w:line="360" w:lineRule="auto"/>
        <w:rPr>
          <w:rFonts w:ascii="Arial" w:hAnsi="Arial" w:cs="Arial"/>
          <w:b/>
          <w:color w:val="222222"/>
          <w:sz w:val="28"/>
          <w:szCs w:val="28"/>
          <w:shd w:val="clear" w:color="auto" w:fill="FFFFFF"/>
        </w:rPr>
      </w:pPr>
    </w:p>
    <w:p w:rsidR="000666FC" w:rsidRDefault="000666FC" w:rsidP="00541EF9">
      <w:pPr>
        <w:spacing w:line="360" w:lineRule="auto"/>
        <w:rPr>
          <w:rFonts w:ascii="Arial" w:hAnsi="Arial" w:cs="Arial"/>
          <w:b/>
          <w:color w:val="222222"/>
          <w:sz w:val="28"/>
          <w:szCs w:val="28"/>
          <w:shd w:val="clear" w:color="auto" w:fill="FFFFFF"/>
        </w:rPr>
      </w:pPr>
    </w:p>
    <w:p w:rsidR="000666FC" w:rsidRDefault="000666FC" w:rsidP="00541EF9">
      <w:pPr>
        <w:spacing w:line="360" w:lineRule="auto"/>
        <w:rPr>
          <w:rFonts w:ascii="Arial" w:hAnsi="Arial" w:cs="Arial"/>
          <w:b/>
          <w:color w:val="222222"/>
          <w:sz w:val="28"/>
          <w:szCs w:val="28"/>
          <w:shd w:val="clear" w:color="auto" w:fill="FFFFFF"/>
        </w:rPr>
      </w:pPr>
    </w:p>
    <w:p w:rsidR="000666FC" w:rsidRDefault="000666FC" w:rsidP="00541EF9">
      <w:pPr>
        <w:spacing w:line="360" w:lineRule="auto"/>
        <w:rPr>
          <w:rFonts w:ascii="Arial" w:hAnsi="Arial" w:cs="Arial"/>
          <w:b/>
          <w:color w:val="222222"/>
          <w:sz w:val="28"/>
          <w:szCs w:val="28"/>
          <w:shd w:val="clear" w:color="auto" w:fill="FFFFFF"/>
        </w:rPr>
      </w:pPr>
    </w:p>
    <w:p w:rsidR="000666FC" w:rsidRDefault="000666FC" w:rsidP="00541EF9">
      <w:pPr>
        <w:spacing w:line="360" w:lineRule="auto"/>
        <w:rPr>
          <w:rFonts w:ascii="Arial" w:hAnsi="Arial" w:cs="Arial"/>
          <w:b/>
          <w:color w:val="222222"/>
          <w:sz w:val="28"/>
          <w:szCs w:val="28"/>
          <w:shd w:val="clear" w:color="auto" w:fill="FFFFFF"/>
        </w:rPr>
      </w:pPr>
    </w:p>
    <w:p w:rsidR="000666FC" w:rsidRDefault="000666FC" w:rsidP="00541EF9">
      <w:pPr>
        <w:spacing w:line="360" w:lineRule="auto"/>
        <w:rPr>
          <w:rFonts w:ascii="Arial" w:hAnsi="Arial" w:cs="Arial"/>
          <w:b/>
          <w:color w:val="222222"/>
          <w:sz w:val="28"/>
          <w:szCs w:val="28"/>
          <w:shd w:val="clear" w:color="auto" w:fill="FFFFFF"/>
        </w:rPr>
      </w:pPr>
    </w:p>
    <w:p w:rsidR="000666FC" w:rsidRDefault="000666FC" w:rsidP="00541EF9">
      <w:pPr>
        <w:spacing w:line="360" w:lineRule="auto"/>
        <w:rPr>
          <w:rFonts w:ascii="Arial" w:hAnsi="Arial" w:cs="Arial"/>
          <w:b/>
          <w:color w:val="222222"/>
          <w:sz w:val="28"/>
          <w:szCs w:val="28"/>
          <w:shd w:val="clear" w:color="auto" w:fill="FFFFFF"/>
        </w:rPr>
      </w:pPr>
    </w:p>
    <w:p w:rsidR="000666FC" w:rsidRDefault="000666FC" w:rsidP="00541EF9">
      <w:pPr>
        <w:spacing w:line="360" w:lineRule="auto"/>
        <w:rPr>
          <w:rFonts w:ascii="Arial" w:hAnsi="Arial" w:cs="Arial"/>
          <w:b/>
          <w:color w:val="222222"/>
          <w:sz w:val="28"/>
          <w:szCs w:val="28"/>
          <w:shd w:val="clear" w:color="auto" w:fill="FFFFFF"/>
        </w:rPr>
      </w:pPr>
    </w:p>
    <w:p w:rsidR="00233AC5" w:rsidRDefault="00233AC5" w:rsidP="00541EF9">
      <w:pPr>
        <w:spacing w:line="360" w:lineRule="auto"/>
        <w:rPr>
          <w:rFonts w:ascii="Arial" w:hAnsi="Arial" w:cs="Arial"/>
          <w:b/>
          <w:color w:val="222222"/>
          <w:sz w:val="28"/>
          <w:szCs w:val="28"/>
          <w:shd w:val="clear" w:color="auto" w:fill="FFFFFF"/>
        </w:rPr>
      </w:pPr>
    </w:p>
    <w:p w:rsidR="008570EA" w:rsidRDefault="002C2E23" w:rsidP="00541EF9">
      <w:pPr>
        <w:spacing w:line="360" w:lineRule="auto"/>
        <w:rPr>
          <w:rFonts w:ascii="Arial" w:hAnsi="Arial" w:cs="Arial"/>
          <w:b/>
          <w:color w:val="222222"/>
          <w:sz w:val="28"/>
          <w:szCs w:val="28"/>
          <w:shd w:val="clear" w:color="auto" w:fill="FFFFFF"/>
        </w:rPr>
      </w:pPr>
      <w:r w:rsidRPr="002C2E23">
        <w:rPr>
          <w:rFonts w:ascii="Arial" w:hAnsi="Arial" w:cs="Arial"/>
          <w:b/>
          <w:color w:val="222222"/>
          <w:sz w:val="28"/>
          <w:szCs w:val="28"/>
          <w:shd w:val="clear" w:color="auto" w:fill="FFFFFF"/>
        </w:rPr>
        <w:t>References</w:t>
      </w:r>
    </w:p>
    <w:p w:rsidR="00233AC5" w:rsidRDefault="00233AC5" w:rsidP="003C3A67">
      <w:pPr>
        <w:pStyle w:val="NormalWeb"/>
      </w:pPr>
      <w:r>
        <w:t xml:space="preserve">Bandura, A. (1986) </w:t>
      </w:r>
      <w:r>
        <w:rPr>
          <w:rStyle w:val="Emphasis"/>
        </w:rPr>
        <w:t>Social Foundations of Thought and Action: A Social Cognitive Theory.</w:t>
      </w:r>
      <w:r>
        <w:t xml:space="preserve"> Englewood Cliffs, NJ: Prentice-Hall.</w:t>
      </w:r>
    </w:p>
    <w:p w:rsidR="00233AC5" w:rsidRPr="006C0BC1" w:rsidRDefault="00233AC5" w:rsidP="006C0BC1">
      <w:pPr>
        <w:spacing w:line="360" w:lineRule="auto"/>
        <w:rPr>
          <w:rFonts w:ascii="Arial" w:hAnsi="Arial" w:cs="Arial"/>
        </w:rPr>
      </w:pPr>
      <w:r w:rsidRPr="00D245D6">
        <w:rPr>
          <w:rFonts w:ascii="Times New Roman" w:eastAsia="Times New Roman" w:hAnsi="Times New Roman" w:cs="Times New Roman"/>
          <w:sz w:val="24"/>
          <w:szCs w:val="24"/>
          <w:lang w:eastAsia="en-GB"/>
        </w:rPr>
        <w:lastRenderedPageBreak/>
        <w:t xml:space="preserve">Bar-On, Reuven. (2006). </w:t>
      </w:r>
      <w:proofErr w:type="gramStart"/>
      <w:r w:rsidRPr="00D245D6">
        <w:rPr>
          <w:rFonts w:ascii="Times New Roman" w:eastAsia="Times New Roman" w:hAnsi="Times New Roman" w:cs="Times New Roman"/>
          <w:sz w:val="24"/>
          <w:szCs w:val="24"/>
          <w:lang w:eastAsia="en-GB"/>
        </w:rPr>
        <w:t>The</w:t>
      </w:r>
      <w:proofErr w:type="gramEnd"/>
      <w:r w:rsidRPr="00D245D6">
        <w:rPr>
          <w:rFonts w:ascii="Times New Roman" w:eastAsia="Times New Roman" w:hAnsi="Times New Roman" w:cs="Times New Roman"/>
          <w:sz w:val="24"/>
          <w:szCs w:val="24"/>
          <w:lang w:eastAsia="en-GB"/>
        </w:rPr>
        <w:t xml:space="preserve"> Bar-On Model of Emotional-Social Intelligence. </w:t>
      </w:r>
      <w:proofErr w:type="spellStart"/>
      <w:r w:rsidRPr="00D245D6">
        <w:rPr>
          <w:rFonts w:ascii="Times New Roman" w:eastAsia="Times New Roman" w:hAnsi="Times New Roman" w:cs="Times New Roman"/>
          <w:sz w:val="24"/>
          <w:szCs w:val="24"/>
          <w:lang w:eastAsia="en-GB"/>
        </w:rPr>
        <w:t>Psicothema</w:t>
      </w:r>
      <w:proofErr w:type="spellEnd"/>
      <w:r w:rsidRPr="00D245D6">
        <w:rPr>
          <w:rFonts w:ascii="Times New Roman" w:eastAsia="Times New Roman" w:hAnsi="Times New Roman" w:cs="Times New Roman"/>
          <w:sz w:val="24"/>
          <w:szCs w:val="24"/>
          <w:lang w:eastAsia="en-GB"/>
        </w:rPr>
        <w:t xml:space="preserve">. 18 Suppl. 13-25. </w:t>
      </w:r>
      <w:r>
        <w:rPr>
          <w:rFonts w:ascii="Times New Roman" w:eastAsia="Times New Roman" w:hAnsi="Times New Roman" w:cs="Times New Roman"/>
          <w:sz w:val="24"/>
          <w:szCs w:val="24"/>
          <w:lang w:eastAsia="en-GB"/>
        </w:rPr>
        <w:t xml:space="preserve">Available at: </w:t>
      </w:r>
      <w:hyperlink r:id="rId8" w:history="1">
        <w:r w:rsidRPr="00FD568A">
          <w:rPr>
            <w:rStyle w:val="Hyperlink"/>
            <w:rFonts w:ascii="Times New Roman" w:eastAsia="Times New Roman" w:hAnsi="Times New Roman" w:cs="Times New Roman"/>
            <w:sz w:val="24"/>
            <w:szCs w:val="24"/>
            <w:lang w:eastAsia="en-GB"/>
          </w:rPr>
          <w:t>https://www.researchgate.net/publication/6509274_The_Bar-On_Model_of_Emotional-Social_Intelligence</w:t>
        </w:r>
      </w:hyperlink>
      <w:r>
        <w:rPr>
          <w:rFonts w:ascii="Times New Roman" w:eastAsia="Times New Roman" w:hAnsi="Times New Roman" w:cs="Times New Roman"/>
          <w:sz w:val="24"/>
          <w:szCs w:val="24"/>
          <w:lang w:eastAsia="en-GB"/>
        </w:rPr>
        <w:t>. Accessed 13/11/2025</w:t>
      </w:r>
    </w:p>
    <w:p w:rsidR="00233AC5" w:rsidRPr="009C3A5C" w:rsidRDefault="00233AC5" w:rsidP="00CE59BF">
      <w:pPr>
        <w:spacing w:line="360" w:lineRule="auto"/>
        <w:rPr>
          <w:rFonts w:ascii="Arial" w:hAnsi="Arial" w:cs="Arial"/>
          <w:b/>
          <w:color w:val="222222"/>
          <w:shd w:val="clear" w:color="auto" w:fill="FFFFFF"/>
        </w:rPr>
      </w:pPr>
      <w:r>
        <w:rPr>
          <w:rFonts w:ascii="Arial" w:hAnsi="Arial" w:cs="Arial"/>
          <w:color w:val="222222"/>
          <w:sz w:val="20"/>
          <w:szCs w:val="20"/>
          <w:shd w:val="clear" w:color="auto" w:fill="FFFFFF"/>
        </w:rPr>
        <w:t>Beausaert, S.A., 2011. The use of Personal Development Plans in the workplace Effects, purposes and supporting conditions. </w:t>
      </w:r>
      <w:r>
        <w:rPr>
          <w:rFonts w:ascii="Arial" w:hAnsi="Arial" w:cs="Arial"/>
          <w:i/>
          <w:iCs/>
          <w:color w:val="222222"/>
          <w:sz w:val="20"/>
          <w:szCs w:val="20"/>
          <w:shd w:val="clear" w:color="auto" w:fill="FFFFFF"/>
        </w:rPr>
        <w:t>Online] Accessed August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 xml:space="preserve">, p.2019. Available at: </w:t>
      </w:r>
      <w:hyperlink r:id="rId9" w:history="1">
        <w:r w:rsidRPr="00FD568A">
          <w:rPr>
            <w:rStyle w:val="Hyperlink"/>
            <w:rFonts w:ascii="Arial" w:hAnsi="Arial" w:cs="Arial"/>
            <w:sz w:val="20"/>
            <w:szCs w:val="20"/>
            <w:shd w:val="clear" w:color="auto" w:fill="FFFFFF"/>
          </w:rPr>
          <w:t>https://www.researchgate.net/profile/Simon-Beausaert/publication/228328331_The_use_of_Personal_Development_Plans_in_the_workplace_Effects_purposes_and_supporting_conditions/links/0fcfd4ff72a661d5bb000000/The-use-of-Personal-Development-Plans-in-the-workplace-Effects-purposes-and-supporting-conditions.pdf</w:t>
        </w:r>
      </w:hyperlink>
      <w:r>
        <w:rPr>
          <w:rFonts w:ascii="Arial" w:hAnsi="Arial" w:cs="Arial"/>
          <w:color w:val="222222"/>
          <w:sz w:val="20"/>
          <w:szCs w:val="20"/>
          <w:shd w:val="clear" w:color="auto" w:fill="FFFFFF"/>
        </w:rPr>
        <w:t>. Accessed: 13/11/2025</w:t>
      </w:r>
    </w:p>
    <w:p w:rsidR="00233AC5" w:rsidRDefault="00233AC5" w:rsidP="00DD7191">
      <w:pPr>
        <w:spacing w:before="100" w:beforeAutospacing="1" w:after="100" w:afterAutospacing="1"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Béndek, P., 2016. The Toyota Way. In </w:t>
      </w:r>
      <w:r>
        <w:rPr>
          <w:rFonts w:ascii="Arial" w:hAnsi="Arial" w:cs="Arial"/>
          <w:i/>
          <w:iCs/>
          <w:color w:val="222222"/>
          <w:sz w:val="20"/>
          <w:szCs w:val="20"/>
          <w:shd w:val="clear" w:color="auto" w:fill="FFFFFF"/>
        </w:rPr>
        <w:t>Beyond Lean: A Revised Framework of Leadership and Continuous Improvement</w:t>
      </w:r>
      <w:r>
        <w:rPr>
          <w:rFonts w:ascii="Arial" w:hAnsi="Arial" w:cs="Arial"/>
          <w:color w:val="222222"/>
          <w:sz w:val="20"/>
          <w:szCs w:val="20"/>
          <w:shd w:val="clear" w:color="auto" w:fill="FFFFFF"/>
        </w:rPr>
        <w:t> (pp. 57-74). Cham: Springer International Publishing.</w:t>
      </w:r>
    </w:p>
    <w:p w:rsidR="00233AC5" w:rsidRPr="006C0BC1" w:rsidRDefault="00233AC5" w:rsidP="00CE59B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Boyatzis, R.E., Goleman, D. and Rhee, K., 2000. Clustering competence in emotional intelligence: Insights from the Emotional Competence Inventory (ECI). </w:t>
      </w:r>
      <w:r>
        <w:rPr>
          <w:rFonts w:ascii="Arial" w:hAnsi="Arial" w:cs="Arial"/>
          <w:i/>
          <w:iCs/>
          <w:color w:val="222222"/>
          <w:sz w:val="20"/>
          <w:szCs w:val="20"/>
          <w:shd w:val="clear" w:color="auto" w:fill="FFFFFF"/>
        </w:rPr>
        <w:t>Handbook of emotional intelligence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99</w:t>
      </w:r>
      <w:r>
        <w:rPr>
          <w:rFonts w:ascii="Arial" w:hAnsi="Arial" w:cs="Arial"/>
          <w:color w:val="222222"/>
          <w:sz w:val="20"/>
          <w:szCs w:val="20"/>
          <w:shd w:val="clear" w:color="auto" w:fill="FFFFFF"/>
        </w:rPr>
        <w:t xml:space="preserve">(6), pp.343-362. Available </w:t>
      </w:r>
      <w:proofErr w:type="gramStart"/>
      <w:r>
        <w:rPr>
          <w:rFonts w:ascii="Arial" w:hAnsi="Arial" w:cs="Arial"/>
          <w:color w:val="222222"/>
          <w:sz w:val="20"/>
          <w:szCs w:val="20"/>
          <w:shd w:val="clear" w:color="auto" w:fill="FFFFFF"/>
        </w:rPr>
        <w:t>at :</w:t>
      </w:r>
      <w:proofErr w:type="gramEnd"/>
      <w:r>
        <w:rPr>
          <w:rFonts w:ascii="Arial" w:hAnsi="Arial" w:cs="Arial"/>
          <w:color w:val="222222"/>
          <w:sz w:val="20"/>
          <w:szCs w:val="20"/>
          <w:shd w:val="clear" w:color="auto" w:fill="FFFFFF"/>
        </w:rPr>
        <w:t xml:space="preserve"> </w:t>
      </w:r>
      <w:hyperlink r:id="rId10" w:history="1">
        <w:r w:rsidRPr="00377678">
          <w:rPr>
            <w:rStyle w:val="Hyperlink"/>
            <w:rFonts w:ascii="Arial" w:hAnsi="Arial" w:cs="Arial"/>
            <w:sz w:val="20"/>
            <w:szCs w:val="20"/>
            <w:shd w:val="clear" w:color="auto" w:fill="FFFFFF"/>
          </w:rPr>
          <w:t>https://www.eiconsortium.org/pdf/an_ei_based_theory_of_performance.pdf</w:t>
        </w:r>
      </w:hyperlink>
      <w:r>
        <w:rPr>
          <w:rFonts w:ascii="Arial" w:hAnsi="Arial" w:cs="Arial"/>
          <w:color w:val="222222"/>
          <w:sz w:val="20"/>
          <w:szCs w:val="20"/>
          <w:shd w:val="clear" w:color="auto" w:fill="FFFFFF"/>
        </w:rPr>
        <w:t xml:space="preserve"> Accessed: 12/11/2025 </w:t>
      </w:r>
    </w:p>
    <w:p w:rsidR="00233AC5" w:rsidRPr="00190A44" w:rsidRDefault="00233AC5" w:rsidP="00DD7191">
      <w:pPr>
        <w:spacing w:before="100" w:beforeAutospacing="1" w:after="100" w:afterAutospacing="1" w:line="240" w:lineRule="auto"/>
        <w:rPr>
          <w:rFonts w:ascii="Times New Roman" w:eastAsia="Times New Roman" w:hAnsi="Times New Roman" w:cs="Times New Roman"/>
          <w:sz w:val="24"/>
          <w:szCs w:val="24"/>
          <w:lang w:eastAsia="en-GB"/>
        </w:rPr>
      </w:pPr>
      <w:r>
        <w:rPr>
          <w:rFonts w:ascii="Arial" w:hAnsi="Arial" w:cs="Arial"/>
          <w:color w:val="222222"/>
          <w:sz w:val="20"/>
          <w:szCs w:val="20"/>
          <w:shd w:val="clear" w:color="auto" w:fill="FFFFFF"/>
        </w:rPr>
        <w:t>Dawda, D. and Hart, S.D., 2000. Assessing emotional intelligence: Reliability and validity of the Bar-On Emotional Quotient Inventory (EQ-</w:t>
      </w:r>
      <w:proofErr w:type="spellStart"/>
      <w:r>
        <w:rPr>
          <w:rFonts w:ascii="Arial" w:hAnsi="Arial" w:cs="Arial"/>
          <w:color w:val="222222"/>
          <w:sz w:val="20"/>
          <w:szCs w:val="20"/>
          <w:shd w:val="clear" w:color="auto" w:fill="FFFFFF"/>
        </w:rPr>
        <w:t>i</w:t>
      </w:r>
      <w:proofErr w:type="spellEnd"/>
      <w:r>
        <w:rPr>
          <w:rFonts w:ascii="Arial" w:hAnsi="Arial" w:cs="Arial"/>
          <w:color w:val="222222"/>
          <w:sz w:val="20"/>
          <w:szCs w:val="20"/>
          <w:shd w:val="clear" w:color="auto" w:fill="FFFFFF"/>
        </w:rPr>
        <w:t>) in university students. </w:t>
      </w:r>
      <w:r>
        <w:rPr>
          <w:rFonts w:ascii="Arial" w:hAnsi="Arial" w:cs="Arial"/>
          <w:i/>
          <w:iCs/>
          <w:color w:val="222222"/>
          <w:sz w:val="20"/>
          <w:szCs w:val="20"/>
          <w:shd w:val="clear" w:color="auto" w:fill="FFFFFF"/>
        </w:rPr>
        <w:t>Personality and individual differences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 xml:space="preserve">(4), pp.797-812. Available at: </w:t>
      </w:r>
      <w:hyperlink r:id="rId11" w:history="1">
        <w:r w:rsidRPr="007450C2">
          <w:rPr>
            <w:rStyle w:val="Hyperlink"/>
            <w:rFonts w:ascii="Arial" w:hAnsi="Arial" w:cs="Arial"/>
            <w:sz w:val="20"/>
            <w:szCs w:val="20"/>
            <w:shd w:val="clear" w:color="auto" w:fill="FFFFFF"/>
          </w:rPr>
          <w:t>https://www.sciencedirect.com/science/article/abs/pii/S0191886999001609</w:t>
        </w:r>
      </w:hyperlink>
      <w:r>
        <w:rPr>
          <w:rFonts w:ascii="Arial" w:hAnsi="Arial" w:cs="Arial"/>
          <w:color w:val="222222"/>
          <w:sz w:val="20"/>
          <w:szCs w:val="20"/>
          <w:shd w:val="clear" w:color="auto" w:fill="FFFFFF"/>
        </w:rPr>
        <w:t>. Accessed 13/11/2025</w:t>
      </w:r>
    </w:p>
    <w:p w:rsidR="00233AC5" w:rsidRDefault="00233AC5" w:rsidP="006C0BC1">
      <w:pPr>
        <w:pStyle w:val="NormalWeb"/>
      </w:pPr>
      <w:r>
        <w:t xml:space="preserve">Francis, T. and Hoefel, F. (2018) </w:t>
      </w:r>
      <w:r>
        <w:rPr>
          <w:rStyle w:val="Emphasis"/>
        </w:rPr>
        <w:t>‘True Gen’: Generation Z and its implications for companies.</w:t>
      </w:r>
      <w:r>
        <w:t xml:space="preserve"> McKinsey &amp; Company. Available at : </w:t>
      </w:r>
      <w:hyperlink r:id="rId12" w:history="1">
        <w:r w:rsidRPr="005409CB">
          <w:rPr>
            <w:rStyle w:val="Hyperlink"/>
          </w:rPr>
          <w:t>https://www.mckinsey.com/~/media/McKinsey/Industries/Consumer%20Packaged%20Goods/Our%20Insights/True%20Gen%20Generation%20Z%20and%20its%20implications%20for%20companies/Generation-Z-and-its-implication-for-companies.ashx</w:t>
        </w:r>
      </w:hyperlink>
      <w:r>
        <w:t>. Accessed 13/11/2025</w:t>
      </w:r>
    </w:p>
    <w:p w:rsidR="00233AC5" w:rsidRDefault="00233AC5" w:rsidP="00DD7191">
      <w:pPr>
        <w:spacing w:before="100" w:beforeAutospacing="1" w:after="100" w:afterAutospacing="1"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Gallup </w:t>
      </w:r>
      <w:proofErr w:type="spellStart"/>
      <w:r>
        <w:rPr>
          <w:rFonts w:ascii="Arial" w:hAnsi="Arial" w:cs="Arial"/>
          <w:color w:val="222222"/>
          <w:sz w:val="20"/>
          <w:szCs w:val="20"/>
          <w:shd w:val="clear" w:color="auto" w:fill="FFFFFF"/>
        </w:rPr>
        <w:t>Jr</w:t>
      </w:r>
      <w:proofErr w:type="spellEnd"/>
      <w:r>
        <w:rPr>
          <w:rFonts w:ascii="Arial" w:hAnsi="Arial" w:cs="Arial"/>
          <w:color w:val="222222"/>
          <w:sz w:val="20"/>
          <w:szCs w:val="20"/>
          <w:shd w:val="clear" w:color="auto" w:fill="FFFFFF"/>
        </w:rPr>
        <w:t>, G.G., 1998. Self-awareness and the evolution of social intelligence. </w:t>
      </w:r>
      <w:r>
        <w:rPr>
          <w:rFonts w:ascii="Arial" w:hAnsi="Arial" w:cs="Arial"/>
          <w:i/>
          <w:iCs/>
          <w:color w:val="222222"/>
          <w:sz w:val="20"/>
          <w:szCs w:val="20"/>
          <w:shd w:val="clear" w:color="auto" w:fill="FFFFFF"/>
        </w:rPr>
        <w:t>Behavioural Processes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 xml:space="preserve">(2-3), pp.239-247. Available at: </w:t>
      </w:r>
      <w:hyperlink r:id="rId13" w:history="1">
        <w:r w:rsidRPr="007450C2">
          <w:rPr>
            <w:rStyle w:val="Hyperlink"/>
            <w:rFonts w:ascii="Arial" w:hAnsi="Arial" w:cs="Arial"/>
            <w:sz w:val="20"/>
            <w:szCs w:val="20"/>
            <w:shd w:val="clear" w:color="auto" w:fill="FFFFFF"/>
          </w:rPr>
          <w:t>https://www.sciencedirect.com/science/article/abs/pii/S037663579700079X</w:t>
        </w:r>
      </w:hyperlink>
      <w:r>
        <w:rPr>
          <w:rFonts w:ascii="Arial" w:hAnsi="Arial" w:cs="Arial"/>
          <w:color w:val="222222"/>
          <w:sz w:val="20"/>
          <w:szCs w:val="20"/>
          <w:shd w:val="clear" w:color="auto" w:fill="FFFFFF"/>
        </w:rPr>
        <w:t>. Accessed 12/11/2025</w:t>
      </w:r>
    </w:p>
    <w:p w:rsidR="00233AC5" w:rsidRPr="00CE59BF" w:rsidRDefault="00233AC5" w:rsidP="00CE59BF">
      <w:pPr>
        <w:spacing w:line="360" w:lineRule="auto"/>
        <w:rPr>
          <w:rFonts w:ascii="Arial" w:hAnsi="Arial" w:cs="Arial"/>
        </w:rPr>
      </w:pPr>
      <w:r w:rsidRPr="00190A44">
        <w:rPr>
          <w:rFonts w:ascii="Times New Roman" w:eastAsia="Times New Roman" w:hAnsi="Times New Roman" w:cs="Times New Roman"/>
          <w:sz w:val="24"/>
          <w:szCs w:val="24"/>
          <w:lang w:eastAsia="en-GB"/>
        </w:rPr>
        <w:t xml:space="preserve">Goleman, D. (1995) </w:t>
      </w:r>
      <w:r w:rsidRPr="00190A44">
        <w:rPr>
          <w:rFonts w:ascii="Times New Roman" w:eastAsia="Times New Roman" w:hAnsi="Times New Roman" w:cs="Times New Roman"/>
          <w:i/>
          <w:iCs/>
          <w:sz w:val="24"/>
          <w:szCs w:val="24"/>
          <w:lang w:eastAsia="en-GB"/>
        </w:rPr>
        <w:t>Emotional Intelligence: Why It Can Matter More Than IQ</w:t>
      </w:r>
      <w:r w:rsidRPr="00190A44">
        <w:rPr>
          <w:rFonts w:ascii="Times New Roman" w:eastAsia="Times New Roman" w:hAnsi="Times New Roman" w:cs="Times New Roman"/>
          <w:sz w:val="24"/>
          <w:szCs w:val="24"/>
          <w:lang w:eastAsia="en-GB"/>
        </w:rPr>
        <w:t>. New York: Bantam Books.</w:t>
      </w:r>
    </w:p>
    <w:p w:rsidR="00233AC5" w:rsidRDefault="00233AC5" w:rsidP="008570EA">
      <w:pPr>
        <w:spacing w:before="100" w:beforeAutospacing="1" w:after="100" w:afterAutospacing="1" w:line="240" w:lineRule="auto"/>
        <w:rPr>
          <w:rFonts w:ascii="Times New Roman" w:eastAsia="Times New Roman" w:hAnsi="Times New Roman" w:cs="Times New Roman"/>
          <w:sz w:val="24"/>
          <w:szCs w:val="24"/>
          <w:lang w:eastAsia="en-GB"/>
        </w:rPr>
      </w:pPr>
      <w:r w:rsidRPr="00190A44">
        <w:rPr>
          <w:rFonts w:ascii="Times New Roman" w:eastAsia="Times New Roman" w:hAnsi="Times New Roman" w:cs="Times New Roman"/>
          <w:sz w:val="24"/>
          <w:szCs w:val="24"/>
          <w:lang w:eastAsia="en-GB"/>
        </w:rPr>
        <w:t xml:space="preserve">Goleman, D. (1998) </w:t>
      </w:r>
      <w:r w:rsidRPr="00190A44">
        <w:rPr>
          <w:rFonts w:ascii="Times New Roman" w:eastAsia="Times New Roman" w:hAnsi="Times New Roman" w:cs="Times New Roman"/>
          <w:i/>
          <w:iCs/>
          <w:sz w:val="24"/>
          <w:szCs w:val="24"/>
          <w:lang w:eastAsia="en-GB"/>
        </w:rPr>
        <w:t>Working with Emotional Intelligence</w:t>
      </w:r>
      <w:r w:rsidRPr="00190A44">
        <w:rPr>
          <w:rFonts w:ascii="Times New Roman" w:eastAsia="Times New Roman" w:hAnsi="Times New Roman" w:cs="Times New Roman"/>
          <w:sz w:val="24"/>
          <w:szCs w:val="24"/>
          <w:lang w:eastAsia="en-GB"/>
        </w:rPr>
        <w:t>. New York: Bantam Books.</w:t>
      </w:r>
      <w:r>
        <w:rPr>
          <w:rFonts w:ascii="Times New Roman" w:eastAsia="Times New Roman" w:hAnsi="Times New Roman" w:cs="Times New Roman"/>
          <w:sz w:val="24"/>
          <w:szCs w:val="24"/>
          <w:lang w:eastAsia="en-GB"/>
        </w:rPr>
        <w:t xml:space="preserve"> Available at: </w:t>
      </w:r>
      <w:hyperlink r:id="rId14" w:history="1">
        <w:r w:rsidRPr="00377678">
          <w:rPr>
            <w:rStyle w:val="Hyperlink"/>
            <w:rFonts w:ascii="Times New Roman" w:eastAsia="Times New Roman" w:hAnsi="Times New Roman" w:cs="Times New Roman"/>
            <w:sz w:val="24"/>
            <w:szCs w:val="24"/>
            <w:lang w:eastAsia="en-GB"/>
          </w:rPr>
          <w:t>https://schoolofeducators.com/wp-content/uploads/2008/07/emotional-intelligence.pdf</w:t>
        </w:r>
      </w:hyperlink>
      <w:r>
        <w:rPr>
          <w:rFonts w:ascii="Times New Roman" w:eastAsia="Times New Roman" w:hAnsi="Times New Roman" w:cs="Times New Roman"/>
          <w:sz w:val="24"/>
          <w:szCs w:val="24"/>
          <w:lang w:eastAsia="en-GB"/>
        </w:rPr>
        <w:t>. Accessed 12/11/2025.</w:t>
      </w:r>
    </w:p>
    <w:p w:rsidR="00233AC5" w:rsidRPr="00190A44" w:rsidRDefault="00233AC5" w:rsidP="008570EA">
      <w:pPr>
        <w:spacing w:before="100" w:beforeAutospacing="1" w:after="100" w:afterAutospacing="1" w:line="240" w:lineRule="auto"/>
        <w:rPr>
          <w:rFonts w:ascii="Times New Roman" w:eastAsia="Times New Roman" w:hAnsi="Times New Roman" w:cs="Times New Roman"/>
          <w:sz w:val="24"/>
          <w:szCs w:val="24"/>
          <w:lang w:eastAsia="en-GB"/>
        </w:rPr>
      </w:pPr>
      <w:r w:rsidRPr="00190A44">
        <w:rPr>
          <w:rFonts w:ascii="Times New Roman" w:eastAsia="Times New Roman" w:hAnsi="Times New Roman" w:cs="Times New Roman"/>
          <w:sz w:val="24"/>
          <w:szCs w:val="24"/>
          <w:lang w:eastAsia="en-GB"/>
        </w:rPr>
        <w:br/>
        <w:t xml:space="preserve">Goleman, D. (2004) </w:t>
      </w:r>
      <w:r w:rsidRPr="00190A44">
        <w:rPr>
          <w:rFonts w:ascii="Times New Roman" w:eastAsia="Times New Roman" w:hAnsi="Times New Roman" w:cs="Times New Roman"/>
          <w:i/>
          <w:iCs/>
          <w:sz w:val="24"/>
          <w:szCs w:val="24"/>
          <w:lang w:eastAsia="en-GB"/>
        </w:rPr>
        <w:t>What Makes a Leader?</w:t>
      </w:r>
      <w:r w:rsidRPr="00190A44">
        <w:rPr>
          <w:rFonts w:ascii="Times New Roman" w:eastAsia="Times New Roman" w:hAnsi="Times New Roman" w:cs="Times New Roman"/>
          <w:sz w:val="24"/>
          <w:szCs w:val="24"/>
          <w:lang w:eastAsia="en-GB"/>
        </w:rPr>
        <w:t xml:space="preserve"> </w:t>
      </w:r>
      <w:r w:rsidRPr="00190A44">
        <w:rPr>
          <w:rFonts w:ascii="Times New Roman" w:eastAsia="Times New Roman" w:hAnsi="Times New Roman" w:cs="Times New Roman"/>
          <w:i/>
          <w:iCs/>
          <w:sz w:val="24"/>
          <w:szCs w:val="24"/>
          <w:lang w:eastAsia="en-GB"/>
        </w:rPr>
        <w:t>Harvard Business Review</w:t>
      </w:r>
      <w:r w:rsidRPr="00190A44">
        <w:rPr>
          <w:rFonts w:ascii="Times New Roman" w:eastAsia="Times New Roman" w:hAnsi="Times New Roman" w:cs="Times New Roman"/>
          <w:sz w:val="24"/>
          <w:szCs w:val="24"/>
          <w:lang w:eastAsia="en-GB"/>
        </w:rPr>
        <w:t>, 82(1), pp. 82–91.</w:t>
      </w:r>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Avaliable</w:t>
      </w:r>
      <w:proofErr w:type="spellEnd"/>
      <w:r>
        <w:rPr>
          <w:rFonts w:ascii="Times New Roman" w:eastAsia="Times New Roman" w:hAnsi="Times New Roman" w:cs="Times New Roman"/>
          <w:sz w:val="24"/>
          <w:szCs w:val="24"/>
          <w:lang w:eastAsia="en-GB"/>
        </w:rPr>
        <w:t xml:space="preserve"> at: </w:t>
      </w:r>
      <w:hyperlink r:id="rId15" w:history="1">
        <w:r w:rsidRPr="00377678">
          <w:rPr>
            <w:rStyle w:val="Hyperlink"/>
            <w:rFonts w:ascii="Times New Roman" w:eastAsia="Times New Roman" w:hAnsi="Times New Roman" w:cs="Times New Roman"/>
            <w:sz w:val="24"/>
            <w:szCs w:val="24"/>
            <w:lang w:eastAsia="en-GB"/>
          </w:rPr>
          <w:t>https://dme.childrenshospital.org/wp-content/uploads/2019/06/What-makes-a-Leader-HBR.pdf</w:t>
        </w:r>
      </w:hyperlink>
      <w:r>
        <w:rPr>
          <w:rFonts w:ascii="Times New Roman" w:eastAsia="Times New Roman" w:hAnsi="Times New Roman" w:cs="Times New Roman"/>
          <w:sz w:val="24"/>
          <w:szCs w:val="24"/>
          <w:lang w:eastAsia="en-GB"/>
        </w:rPr>
        <w:t>. Accessed 12/11/2025</w:t>
      </w:r>
      <w:r w:rsidRPr="00190A44">
        <w:rPr>
          <w:rFonts w:ascii="Times New Roman" w:eastAsia="Times New Roman" w:hAnsi="Times New Roman" w:cs="Times New Roman"/>
          <w:sz w:val="24"/>
          <w:szCs w:val="24"/>
          <w:lang w:eastAsia="en-GB"/>
        </w:rPr>
        <w:br/>
      </w:r>
    </w:p>
    <w:p w:rsidR="00233AC5" w:rsidRDefault="00233AC5" w:rsidP="00DD7191">
      <w:pPr>
        <w:spacing w:before="100" w:beforeAutospacing="1" w:after="100" w:afterAutospacing="1"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Kouatli, I., 2018. Emotions in the cloud: a framework architecture for managing emotions with an example of emotional intelligence management for cloud computing organisations. </w:t>
      </w:r>
      <w:r>
        <w:rPr>
          <w:rFonts w:ascii="Arial" w:hAnsi="Arial" w:cs="Arial"/>
          <w:i/>
          <w:iCs/>
          <w:color w:val="222222"/>
          <w:sz w:val="20"/>
          <w:szCs w:val="20"/>
          <w:shd w:val="clear" w:color="auto" w:fill="FFFFFF"/>
        </w:rPr>
        <w:t>International journal of work organisation and emotion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(2), pp.187-208.</w:t>
      </w:r>
    </w:p>
    <w:p w:rsidR="00233AC5" w:rsidRDefault="00233AC5" w:rsidP="00CE59BF">
      <w:pPr>
        <w:pStyle w:val="NormalWeb"/>
      </w:pPr>
      <w:r>
        <w:t xml:space="preserve">Liker, J. and Hoseus, M. (2008) </w:t>
      </w:r>
      <w:r>
        <w:rPr>
          <w:rStyle w:val="Emphasis"/>
        </w:rPr>
        <w:t>Toyota Culture: The Heart and Soul of the Toyota Way</w:t>
      </w:r>
      <w:r>
        <w:t>. New York: McGraw-Hill.</w:t>
      </w:r>
    </w:p>
    <w:p w:rsidR="00233AC5" w:rsidRPr="006C0BC1" w:rsidRDefault="00233AC5" w:rsidP="00CE59BF">
      <w:pPr>
        <w:pStyle w:val="NormalWeb"/>
      </w:pPr>
      <w:r>
        <w:rPr>
          <w:rFonts w:ascii="Arial" w:hAnsi="Arial" w:cs="Arial"/>
          <w:color w:val="222222"/>
          <w:sz w:val="20"/>
          <w:szCs w:val="20"/>
          <w:shd w:val="clear" w:color="auto" w:fill="FFFFFF"/>
        </w:rPr>
        <w:t>Liker, J., 2020. </w:t>
      </w:r>
      <w:r>
        <w:rPr>
          <w:rFonts w:ascii="Arial" w:hAnsi="Arial" w:cs="Arial"/>
          <w:i/>
          <w:iCs/>
          <w:color w:val="222222"/>
          <w:sz w:val="20"/>
          <w:szCs w:val="20"/>
          <w:shd w:val="clear" w:color="auto" w:fill="FFFFFF"/>
        </w:rPr>
        <w:t>The Toyota way: 14 management principles from the world's greatest manufacturer</w:t>
      </w:r>
      <w:r>
        <w:rPr>
          <w:rFonts w:ascii="Arial" w:hAnsi="Arial" w:cs="Arial"/>
          <w:color w:val="222222"/>
          <w:sz w:val="20"/>
          <w:szCs w:val="20"/>
          <w:shd w:val="clear" w:color="auto" w:fill="FFFFFF"/>
        </w:rPr>
        <w:t xml:space="preserve">. McGraw-Hill. </w:t>
      </w:r>
    </w:p>
    <w:p w:rsidR="00233AC5" w:rsidRDefault="00233AC5" w:rsidP="006C0BC1">
      <w:pPr>
        <w:spacing w:line="360" w:lineRule="auto"/>
        <w:rPr>
          <w:rFonts w:ascii="Arial" w:hAnsi="Arial" w:cs="Arial"/>
        </w:rPr>
      </w:pPr>
      <w:r>
        <w:rPr>
          <w:rFonts w:ascii="Arial" w:hAnsi="Arial" w:cs="Arial"/>
          <w:color w:val="222222"/>
          <w:sz w:val="20"/>
          <w:szCs w:val="20"/>
          <w:shd w:val="clear" w:color="auto" w:fill="FFFFFF"/>
        </w:rPr>
        <w:t>Mayer, J.D., 2002. MSCEIT: Mayer-Salovey-Caruso emotional intelligence test. </w:t>
      </w:r>
      <w:r>
        <w:rPr>
          <w:rFonts w:ascii="Arial" w:hAnsi="Arial" w:cs="Arial"/>
          <w:i/>
          <w:iCs/>
          <w:color w:val="222222"/>
          <w:sz w:val="20"/>
          <w:szCs w:val="20"/>
          <w:shd w:val="clear" w:color="auto" w:fill="FFFFFF"/>
        </w:rPr>
        <w:t>Toronto, Canada: Multi-Health Systems</w:t>
      </w:r>
      <w:r>
        <w:rPr>
          <w:rFonts w:ascii="Arial" w:hAnsi="Arial" w:cs="Arial"/>
          <w:color w:val="222222"/>
          <w:sz w:val="20"/>
          <w:szCs w:val="20"/>
          <w:shd w:val="clear" w:color="auto" w:fill="FFFFFF"/>
        </w:rPr>
        <w:t xml:space="preserve">. Available at: </w:t>
      </w:r>
      <w:hyperlink r:id="rId16" w:history="1">
        <w:r w:rsidRPr="00377678">
          <w:rPr>
            <w:rStyle w:val="Hyperlink"/>
            <w:rFonts w:ascii="Arial" w:hAnsi="Arial" w:cs="Arial"/>
            <w:sz w:val="20"/>
            <w:szCs w:val="20"/>
            <w:shd w:val="clear" w:color="auto" w:fill="FFFFFF"/>
          </w:rPr>
          <w:t>https://mikegosling.com/pdf/MSCEITDescription.pdf</w:t>
        </w:r>
      </w:hyperlink>
      <w:r>
        <w:rPr>
          <w:rFonts w:ascii="Arial" w:hAnsi="Arial" w:cs="Arial"/>
          <w:color w:val="222222"/>
          <w:sz w:val="20"/>
          <w:szCs w:val="20"/>
          <w:shd w:val="clear" w:color="auto" w:fill="FFFFFF"/>
        </w:rPr>
        <w:t>. Accessed 12/11/2025.</w:t>
      </w:r>
    </w:p>
    <w:p w:rsidR="00233AC5" w:rsidRDefault="00233AC5" w:rsidP="00541EF9">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Mukherjee, D., Pahwa, V., </w:t>
      </w:r>
      <w:proofErr w:type="spellStart"/>
      <w:r>
        <w:rPr>
          <w:rFonts w:ascii="Arial" w:hAnsi="Arial" w:cs="Arial"/>
          <w:color w:val="222222"/>
          <w:sz w:val="20"/>
          <w:szCs w:val="20"/>
          <w:shd w:val="clear" w:color="auto" w:fill="FFFFFF"/>
        </w:rPr>
        <w:t>Moza</w:t>
      </w:r>
      <w:proofErr w:type="spellEnd"/>
      <w:r>
        <w:rPr>
          <w:rFonts w:ascii="Arial" w:hAnsi="Arial" w:cs="Arial"/>
          <w:color w:val="222222"/>
          <w:sz w:val="20"/>
          <w:szCs w:val="20"/>
          <w:shd w:val="clear" w:color="auto" w:fill="FFFFFF"/>
        </w:rPr>
        <w:t xml:space="preserve">, B., </w:t>
      </w:r>
      <w:proofErr w:type="spellStart"/>
      <w:r>
        <w:rPr>
          <w:rFonts w:ascii="Arial" w:hAnsi="Arial" w:cs="Arial"/>
          <w:color w:val="222222"/>
          <w:sz w:val="20"/>
          <w:szCs w:val="20"/>
          <w:shd w:val="clear" w:color="auto" w:fill="FFFFFF"/>
        </w:rPr>
        <w:t>Ujjainia</w:t>
      </w:r>
      <w:proofErr w:type="spellEnd"/>
      <w:r>
        <w:rPr>
          <w:rFonts w:ascii="Arial" w:hAnsi="Arial" w:cs="Arial"/>
          <w:color w:val="222222"/>
          <w:sz w:val="20"/>
          <w:szCs w:val="20"/>
          <w:shd w:val="clear" w:color="auto" w:fill="FFFFFF"/>
        </w:rPr>
        <w:t xml:space="preserve">, P., Kaur, K., Kaur, K. and Pathak, S., 2023. The influence of personality traits on </w:t>
      </w:r>
      <w:proofErr w:type="spellStart"/>
      <w:r>
        <w:rPr>
          <w:rFonts w:ascii="Arial" w:hAnsi="Arial" w:cs="Arial"/>
          <w:color w:val="222222"/>
          <w:sz w:val="20"/>
          <w:szCs w:val="20"/>
          <w:shd w:val="clear" w:color="auto" w:fill="FFFFFF"/>
        </w:rPr>
        <w:t>johari</w:t>
      </w:r>
      <w:proofErr w:type="spellEnd"/>
      <w:r>
        <w:rPr>
          <w:rFonts w:ascii="Arial" w:hAnsi="Arial" w:cs="Arial"/>
          <w:color w:val="222222"/>
          <w:sz w:val="20"/>
          <w:szCs w:val="20"/>
          <w:shd w:val="clear" w:color="auto" w:fill="FFFFFF"/>
        </w:rPr>
        <w:t xml:space="preserve"> window perception and self-disclosure in the workplace. </w:t>
      </w:r>
      <w:r>
        <w:rPr>
          <w:rFonts w:ascii="Arial" w:hAnsi="Arial" w:cs="Arial"/>
          <w:i/>
          <w:iCs/>
          <w:color w:val="222222"/>
          <w:sz w:val="20"/>
          <w:szCs w:val="20"/>
          <w:shd w:val="clear" w:color="auto" w:fill="FFFFFF"/>
        </w:rPr>
        <w:t>International Journal of Forensic Medicine and Toxicological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 xml:space="preserve">(3), pp.100-107. Available at: </w:t>
      </w:r>
      <w:hyperlink r:id="rId17" w:history="1">
        <w:r w:rsidRPr="00377678">
          <w:rPr>
            <w:rStyle w:val="Hyperlink"/>
            <w:rFonts w:ascii="Arial" w:hAnsi="Arial" w:cs="Arial"/>
            <w:sz w:val="20"/>
            <w:szCs w:val="20"/>
            <w:shd w:val="clear" w:color="auto" w:fill="FFFFFF"/>
          </w:rPr>
          <w:t>https://www.researchgate.net/profile/Shantanu-Pathak-8/publication/374950443_The_influence_of_personality_traits_on_johari_window_perception_and_self-disclosure_in_the_workplace/links/654644d8b1398a779d5b0279/The-influence-of-personality-traits-on-johari-window-perception-and-self-disclosure-in-the-workplace.pdf</w:t>
        </w:r>
      </w:hyperlink>
      <w:r>
        <w:rPr>
          <w:rFonts w:ascii="Arial" w:hAnsi="Arial" w:cs="Arial"/>
          <w:color w:val="222222"/>
          <w:sz w:val="20"/>
          <w:szCs w:val="20"/>
          <w:shd w:val="clear" w:color="auto" w:fill="FFFFFF"/>
        </w:rPr>
        <w:t>. Accessed 12/11/2025.</w:t>
      </w:r>
    </w:p>
    <w:p w:rsidR="00233AC5" w:rsidRDefault="00233AC5" w:rsidP="006C0BC1">
      <w:pPr>
        <w:pStyle w:val="NormalWeb"/>
      </w:pPr>
      <w:r>
        <w:t xml:space="preserve">Parry, E. and Urwin, P. (2011) ‘Generational differences in work values: A review of theory and evidence’, </w:t>
      </w:r>
      <w:r>
        <w:rPr>
          <w:rStyle w:val="Emphasis"/>
        </w:rPr>
        <w:t>International Journal of Management Reviews</w:t>
      </w:r>
      <w:r>
        <w:t xml:space="preserve">, 13(1), pp. 79–96. Available at: </w:t>
      </w:r>
      <w:hyperlink r:id="rId18" w:history="1">
        <w:r w:rsidRPr="005409CB">
          <w:rPr>
            <w:rStyle w:val="Hyperlink"/>
          </w:rPr>
          <w:t>https://albimarketing.com/docs/Generational%20Differences%20in%20Work%20Values%20A%20Review%20of%20Theory%20and%20Evidence.pdf</w:t>
        </w:r>
      </w:hyperlink>
      <w:r>
        <w:t>. Accessed: 13/11/2025</w:t>
      </w:r>
    </w:p>
    <w:p w:rsidR="00233AC5" w:rsidRDefault="00233AC5" w:rsidP="006C0BC1">
      <w:pPr>
        <w:pStyle w:val="NormalWeb"/>
      </w:pPr>
      <w:proofErr w:type="spellStart"/>
      <w:r>
        <w:t>Smola</w:t>
      </w:r>
      <w:proofErr w:type="spellEnd"/>
      <w:r>
        <w:t xml:space="preserve">, K.W. and Sutton, C.D. (2002) ‘Generational differences: Revisiting generational work values for the new millennium’, </w:t>
      </w:r>
      <w:r>
        <w:rPr>
          <w:rStyle w:val="Emphasis"/>
        </w:rPr>
        <w:t>Journal of Organizational Behavior</w:t>
      </w:r>
      <w:r>
        <w:t xml:space="preserve">, 23(4), pp. 363–382. Available .at: </w:t>
      </w:r>
      <w:hyperlink r:id="rId19" w:history="1">
        <w:r w:rsidRPr="005409CB">
          <w:rPr>
            <w:rStyle w:val="Hyperlink"/>
          </w:rPr>
          <w:t>https://www.researchgate.net/publication/227533994_Generational_Differences_Revisiting_Generational_Work_Values_for_the_New_Millennium</w:t>
        </w:r>
      </w:hyperlink>
      <w:r>
        <w:t>. Accessed 13/11/2025</w:t>
      </w:r>
    </w:p>
    <w:p w:rsidR="00233AC5" w:rsidRDefault="00233AC5" w:rsidP="00CE59BF">
      <w:pPr>
        <w:pStyle w:val="NormalWeb"/>
      </w:pPr>
      <w:proofErr w:type="spellStart"/>
      <w:r>
        <w:t>Twenge</w:t>
      </w:r>
      <w:proofErr w:type="spellEnd"/>
      <w:r>
        <w:t xml:space="preserve">, J.M. (2010) </w:t>
      </w:r>
      <w:r>
        <w:rPr>
          <w:rStyle w:val="Emphasis"/>
        </w:rPr>
        <w:t>Generation Me: Why Today’s Young Americans Are More Confident, Assertive, Entitled—and More Miserable than Ever Before.</w:t>
      </w:r>
      <w:r>
        <w:t xml:space="preserve"> New York: Free Press.</w:t>
      </w:r>
    </w:p>
    <w:p w:rsidR="00233AC5" w:rsidRDefault="00233AC5" w:rsidP="00DD7191">
      <w:pPr>
        <w:spacing w:before="100" w:beforeAutospacing="1" w:after="100" w:afterAutospacing="1"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While, A., Bowers, B., Bliss, J., Bryan, A., </w:t>
      </w:r>
      <w:proofErr w:type="spellStart"/>
      <w:r>
        <w:rPr>
          <w:rFonts w:ascii="Arial" w:hAnsi="Arial" w:cs="Arial"/>
          <w:color w:val="222222"/>
          <w:sz w:val="20"/>
          <w:szCs w:val="20"/>
          <w:shd w:val="clear" w:color="auto" w:fill="FFFFFF"/>
        </w:rPr>
        <w:t>Clennell</w:t>
      </w:r>
      <w:proofErr w:type="spellEnd"/>
      <w:r>
        <w:rPr>
          <w:rFonts w:ascii="Arial" w:hAnsi="Arial" w:cs="Arial"/>
          <w:color w:val="222222"/>
          <w:sz w:val="20"/>
          <w:szCs w:val="20"/>
          <w:shd w:val="clear" w:color="auto" w:fill="FFFFFF"/>
        </w:rPr>
        <w:t xml:space="preserve">, J., Griffiths, J., Horne, M., Hughes, J., Kennedy, C., </w:t>
      </w:r>
      <w:proofErr w:type="spellStart"/>
      <w:r>
        <w:rPr>
          <w:rFonts w:ascii="Arial" w:hAnsi="Arial" w:cs="Arial"/>
          <w:color w:val="222222"/>
          <w:sz w:val="20"/>
          <w:szCs w:val="20"/>
          <w:shd w:val="clear" w:color="auto" w:fill="FFFFFF"/>
        </w:rPr>
        <w:t>Nyatanga</w:t>
      </w:r>
      <w:proofErr w:type="spellEnd"/>
      <w:r>
        <w:rPr>
          <w:rFonts w:ascii="Arial" w:hAnsi="Arial" w:cs="Arial"/>
          <w:color w:val="222222"/>
          <w:sz w:val="20"/>
          <w:szCs w:val="20"/>
          <w:shd w:val="clear" w:color="auto" w:fill="FFFFFF"/>
        </w:rPr>
        <w:t>, B. and Robinson, P., 2022. Emotional awareness and emotional intelligence. </w:t>
      </w:r>
      <w:r>
        <w:rPr>
          <w:rFonts w:ascii="Arial" w:hAnsi="Arial" w:cs="Arial"/>
          <w:i/>
          <w:iCs/>
          <w:color w:val="222222"/>
          <w:sz w:val="20"/>
          <w:szCs w:val="20"/>
          <w:shd w:val="clear" w:color="auto" w:fill="FFFFFF"/>
        </w:rPr>
        <w:t>British journal of community nursing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 xml:space="preserve">(12), p.573. Available at: </w:t>
      </w:r>
      <w:hyperlink r:id="rId20" w:history="1">
        <w:r w:rsidRPr="007450C2">
          <w:rPr>
            <w:rStyle w:val="Hyperlink"/>
            <w:rFonts w:ascii="Arial" w:hAnsi="Arial" w:cs="Arial"/>
            <w:sz w:val="20"/>
            <w:szCs w:val="20"/>
            <w:shd w:val="clear" w:color="auto" w:fill="FFFFFF"/>
          </w:rPr>
          <w:t>https://www.researchgate.net/profile/Tiago-Horta-Reis-Da-Silva/publication/366322376_Emotional_awareness_and_emotional_intelligence/links/6568e63ace88b8703120a53a/Emotional-awareness-and-emotional-intelligence.pdf</w:t>
        </w:r>
      </w:hyperlink>
      <w:r>
        <w:rPr>
          <w:rFonts w:ascii="Arial" w:hAnsi="Arial" w:cs="Arial"/>
          <w:color w:val="222222"/>
          <w:sz w:val="20"/>
          <w:szCs w:val="20"/>
          <w:shd w:val="clear" w:color="auto" w:fill="FFFFFF"/>
        </w:rPr>
        <w:t>. Accessed: 12/11/2025.</w:t>
      </w:r>
    </w:p>
    <w:p w:rsidR="00233AC5" w:rsidRDefault="00233AC5" w:rsidP="00DD7191">
      <w:pPr>
        <w:spacing w:before="100" w:beforeAutospacing="1" w:after="100" w:afterAutospacing="1" w:line="24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Zeidner</w:t>
      </w:r>
      <w:proofErr w:type="spellEnd"/>
      <w:r>
        <w:rPr>
          <w:rFonts w:ascii="Arial" w:hAnsi="Arial" w:cs="Arial"/>
          <w:color w:val="222222"/>
          <w:sz w:val="20"/>
          <w:szCs w:val="20"/>
          <w:shd w:val="clear" w:color="auto" w:fill="FFFFFF"/>
        </w:rPr>
        <w:t>, M. and Matthews, G., 2016. Ability emotional intelligence and mental health: Social support as a mediator. </w:t>
      </w:r>
      <w:r>
        <w:rPr>
          <w:rFonts w:ascii="Arial" w:hAnsi="Arial" w:cs="Arial"/>
          <w:i/>
          <w:iCs/>
          <w:color w:val="222222"/>
          <w:sz w:val="20"/>
          <w:szCs w:val="20"/>
          <w:shd w:val="clear" w:color="auto" w:fill="FFFFFF"/>
        </w:rPr>
        <w:t>Personality and individual differences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99</w:t>
      </w:r>
      <w:r>
        <w:rPr>
          <w:rFonts w:ascii="Arial" w:hAnsi="Arial" w:cs="Arial"/>
          <w:color w:val="222222"/>
          <w:sz w:val="20"/>
          <w:szCs w:val="20"/>
          <w:shd w:val="clear" w:color="auto" w:fill="FFFFFF"/>
        </w:rPr>
        <w:t xml:space="preserve">, pp.196-199. Available at: </w:t>
      </w:r>
      <w:hyperlink r:id="rId21" w:history="1">
        <w:r w:rsidRPr="00FD568A">
          <w:rPr>
            <w:rStyle w:val="Hyperlink"/>
            <w:rFonts w:ascii="Arial" w:hAnsi="Arial" w:cs="Arial"/>
            <w:sz w:val="20"/>
            <w:szCs w:val="20"/>
            <w:shd w:val="clear" w:color="auto" w:fill="FFFFFF"/>
          </w:rPr>
          <w:t>https://www.sciencedirect.com/science/article/abs/pii/S0191886916303695</w:t>
        </w:r>
      </w:hyperlink>
      <w:r>
        <w:rPr>
          <w:rFonts w:ascii="Arial" w:hAnsi="Arial" w:cs="Arial"/>
          <w:color w:val="222222"/>
          <w:sz w:val="20"/>
          <w:szCs w:val="20"/>
          <w:shd w:val="clear" w:color="auto" w:fill="FFFFFF"/>
        </w:rPr>
        <w:t>. Accessed: 13/11/2025.</w:t>
      </w:r>
    </w:p>
    <w:sectPr w:rsidR="00233AC5">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1F5F" w:rsidRDefault="00961F5F" w:rsidP="004546D4">
      <w:pPr>
        <w:spacing w:after="0" w:line="240" w:lineRule="auto"/>
      </w:pPr>
      <w:r>
        <w:separator/>
      </w:r>
    </w:p>
  </w:endnote>
  <w:endnote w:type="continuationSeparator" w:id="0">
    <w:p w:rsidR="00961F5F" w:rsidRDefault="00961F5F" w:rsidP="00454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9322526"/>
      <w:docPartObj>
        <w:docPartGallery w:val="Page Numbers (Bottom of Page)"/>
        <w:docPartUnique/>
      </w:docPartObj>
    </w:sdtPr>
    <w:sdtEndPr>
      <w:rPr>
        <w:color w:val="7F7F7F" w:themeColor="background1" w:themeShade="7F"/>
        <w:spacing w:val="60"/>
      </w:rPr>
    </w:sdtEndPr>
    <w:sdtContent>
      <w:p w:rsidR="0048353B" w:rsidRDefault="0048353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B6BD4" w:rsidRPr="009B6BD4">
          <w:rPr>
            <w:b/>
            <w:bCs/>
            <w:noProof/>
          </w:rPr>
          <w:t>18</w:t>
        </w:r>
        <w:r>
          <w:rPr>
            <w:b/>
            <w:bCs/>
            <w:noProof/>
          </w:rPr>
          <w:fldChar w:fldCharType="end"/>
        </w:r>
        <w:r>
          <w:rPr>
            <w:b/>
            <w:bCs/>
          </w:rPr>
          <w:t xml:space="preserve"> | </w:t>
        </w:r>
        <w:r>
          <w:rPr>
            <w:color w:val="7F7F7F" w:themeColor="background1" w:themeShade="7F"/>
            <w:spacing w:val="60"/>
          </w:rPr>
          <w:t>Page</w:t>
        </w:r>
      </w:p>
    </w:sdtContent>
  </w:sdt>
  <w:p w:rsidR="0048353B" w:rsidRDefault="004835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1F5F" w:rsidRDefault="00961F5F" w:rsidP="004546D4">
      <w:pPr>
        <w:spacing w:after="0" w:line="240" w:lineRule="auto"/>
      </w:pPr>
      <w:r>
        <w:separator/>
      </w:r>
    </w:p>
  </w:footnote>
  <w:footnote w:type="continuationSeparator" w:id="0">
    <w:p w:rsidR="00961F5F" w:rsidRDefault="00961F5F" w:rsidP="004546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353B" w:rsidRDefault="0048353B" w:rsidP="00013132">
    <w:pPr>
      <w:pStyle w:val="Header"/>
      <w:tabs>
        <w:tab w:val="clear" w:pos="4513"/>
        <w:tab w:val="clear" w:pos="9026"/>
        <w:tab w:val="left" w:pos="501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3153FE"/>
    <w:multiLevelType w:val="hybridMultilevel"/>
    <w:tmpl w:val="E2AEB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9552C91"/>
    <w:multiLevelType w:val="hybridMultilevel"/>
    <w:tmpl w:val="CE423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344"/>
    <w:rsid w:val="00013132"/>
    <w:rsid w:val="000666FC"/>
    <w:rsid w:val="00233AC5"/>
    <w:rsid w:val="002369FD"/>
    <w:rsid w:val="002C2E23"/>
    <w:rsid w:val="002D1E49"/>
    <w:rsid w:val="00367AB3"/>
    <w:rsid w:val="003C3A67"/>
    <w:rsid w:val="003C4CE8"/>
    <w:rsid w:val="004367AD"/>
    <w:rsid w:val="004546D4"/>
    <w:rsid w:val="004667BC"/>
    <w:rsid w:val="0048353B"/>
    <w:rsid w:val="004C5759"/>
    <w:rsid w:val="004E7250"/>
    <w:rsid w:val="004F0E51"/>
    <w:rsid w:val="0050318D"/>
    <w:rsid w:val="00541EF9"/>
    <w:rsid w:val="005A209E"/>
    <w:rsid w:val="005E50A7"/>
    <w:rsid w:val="006326E5"/>
    <w:rsid w:val="00651F00"/>
    <w:rsid w:val="006A1CE6"/>
    <w:rsid w:val="006C0BC1"/>
    <w:rsid w:val="006D2474"/>
    <w:rsid w:val="007A2813"/>
    <w:rsid w:val="007F51D1"/>
    <w:rsid w:val="008570EA"/>
    <w:rsid w:val="00887344"/>
    <w:rsid w:val="008A17D7"/>
    <w:rsid w:val="00961F5F"/>
    <w:rsid w:val="009A557B"/>
    <w:rsid w:val="009B6BD4"/>
    <w:rsid w:val="009C3A5C"/>
    <w:rsid w:val="009F1B06"/>
    <w:rsid w:val="00A52759"/>
    <w:rsid w:val="00AD190E"/>
    <w:rsid w:val="00AD68F5"/>
    <w:rsid w:val="00B61540"/>
    <w:rsid w:val="00C42436"/>
    <w:rsid w:val="00CE59BF"/>
    <w:rsid w:val="00D245D6"/>
    <w:rsid w:val="00D43DA0"/>
    <w:rsid w:val="00D46CB8"/>
    <w:rsid w:val="00DD7191"/>
    <w:rsid w:val="00E373C8"/>
    <w:rsid w:val="00E672E1"/>
    <w:rsid w:val="00F148B3"/>
    <w:rsid w:val="00F749A4"/>
    <w:rsid w:val="00F7601E"/>
    <w:rsid w:val="00FA2854"/>
    <w:rsid w:val="00FA4067"/>
    <w:rsid w:val="00FE0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7B9CE3-4E75-4DD6-A2B5-609DF0A17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A1CE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69FD"/>
    <w:rPr>
      <w:color w:val="0563C1" w:themeColor="hyperlink"/>
      <w:u w:val="single"/>
    </w:rPr>
  </w:style>
  <w:style w:type="paragraph" w:styleId="ListParagraph">
    <w:name w:val="List Paragraph"/>
    <w:basedOn w:val="Normal"/>
    <w:uiPriority w:val="34"/>
    <w:qFormat/>
    <w:rsid w:val="00B61540"/>
    <w:pPr>
      <w:ind w:left="720"/>
      <w:contextualSpacing/>
    </w:pPr>
  </w:style>
  <w:style w:type="table" w:styleId="TableGrid">
    <w:name w:val="Table Grid"/>
    <w:basedOn w:val="TableNormal"/>
    <w:uiPriority w:val="39"/>
    <w:rsid w:val="00651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6A1CE6"/>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6A1CE6"/>
    <w:rPr>
      <w:b/>
      <w:bCs/>
    </w:rPr>
  </w:style>
  <w:style w:type="paragraph" w:styleId="NormalWeb">
    <w:name w:val="Normal (Web)"/>
    <w:basedOn w:val="Normal"/>
    <w:uiPriority w:val="99"/>
    <w:unhideWhenUsed/>
    <w:rsid w:val="006A1C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C3A5C"/>
    <w:rPr>
      <w:i/>
      <w:iCs/>
    </w:rPr>
  </w:style>
  <w:style w:type="paragraph" w:styleId="Header">
    <w:name w:val="header"/>
    <w:basedOn w:val="Normal"/>
    <w:link w:val="HeaderChar"/>
    <w:uiPriority w:val="99"/>
    <w:unhideWhenUsed/>
    <w:rsid w:val="004546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6D4"/>
  </w:style>
  <w:style w:type="paragraph" w:styleId="Footer">
    <w:name w:val="footer"/>
    <w:basedOn w:val="Normal"/>
    <w:link w:val="FooterChar"/>
    <w:uiPriority w:val="99"/>
    <w:unhideWhenUsed/>
    <w:rsid w:val="004546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91206">
      <w:bodyDiv w:val="1"/>
      <w:marLeft w:val="0"/>
      <w:marRight w:val="0"/>
      <w:marTop w:val="0"/>
      <w:marBottom w:val="0"/>
      <w:divBdr>
        <w:top w:val="none" w:sz="0" w:space="0" w:color="auto"/>
        <w:left w:val="none" w:sz="0" w:space="0" w:color="auto"/>
        <w:bottom w:val="none" w:sz="0" w:space="0" w:color="auto"/>
        <w:right w:val="none" w:sz="0" w:space="0" w:color="auto"/>
      </w:divBdr>
    </w:div>
    <w:div w:id="100612488">
      <w:bodyDiv w:val="1"/>
      <w:marLeft w:val="0"/>
      <w:marRight w:val="0"/>
      <w:marTop w:val="0"/>
      <w:marBottom w:val="0"/>
      <w:divBdr>
        <w:top w:val="none" w:sz="0" w:space="0" w:color="auto"/>
        <w:left w:val="none" w:sz="0" w:space="0" w:color="auto"/>
        <w:bottom w:val="none" w:sz="0" w:space="0" w:color="auto"/>
        <w:right w:val="none" w:sz="0" w:space="0" w:color="auto"/>
      </w:divBdr>
    </w:div>
    <w:div w:id="135147223">
      <w:bodyDiv w:val="1"/>
      <w:marLeft w:val="0"/>
      <w:marRight w:val="0"/>
      <w:marTop w:val="0"/>
      <w:marBottom w:val="0"/>
      <w:divBdr>
        <w:top w:val="none" w:sz="0" w:space="0" w:color="auto"/>
        <w:left w:val="none" w:sz="0" w:space="0" w:color="auto"/>
        <w:bottom w:val="none" w:sz="0" w:space="0" w:color="auto"/>
        <w:right w:val="none" w:sz="0" w:space="0" w:color="auto"/>
      </w:divBdr>
    </w:div>
    <w:div w:id="141653573">
      <w:bodyDiv w:val="1"/>
      <w:marLeft w:val="0"/>
      <w:marRight w:val="0"/>
      <w:marTop w:val="0"/>
      <w:marBottom w:val="0"/>
      <w:divBdr>
        <w:top w:val="none" w:sz="0" w:space="0" w:color="auto"/>
        <w:left w:val="none" w:sz="0" w:space="0" w:color="auto"/>
        <w:bottom w:val="none" w:sz="0" w:space="0" w:color="auto"/>
        <w:right w:val="none" w:sz="0" w:space="0" w:color="auto"/>
      </w:divBdr>
    </w:div>
    <w:div w:id="220100923">
      <w:bodyDiv w:val="1"/>
      <w:marLeft w:val="0"/>
      <w:marRight w:val="0"/>
      <w:marTop w:val="0"/>
      <w:marBottom w:val="0"/>
      <w:divBdr>
        <w:top w:val="none" w:sz="0" w:space="0" w:color="auto"/>
        <w:left w:val="none" w:sz="0" w:space="0" w:color="auto"/>
        <w:bottom w:val="none" w:sz="0" w:space="0" w:color="auto"/>
        <w:right w:val="none" w:sz="0" w:space="0" w:color="auto"/>
      </w:divBdr>
    </w:div>
    <w:div w:id="234898230">
      <w:bodyDiv w:val="1"/>
      <w:marLeft w:val="0"/>
      <w:marRight w:val="0"/>
      <w:marTop w:val="0"/>
      <w:marBottom w:val="0"/>
      <w:divBdr>
        <w:top w:val="none" w:sz="0" w:space="0" w:color="auto"/>
        <w:left w:val="none" w:sz="0" w:space="0" w:color="auto"/>
        <w:bottom w:val="none" w:sz="0" w:space="0" w:color="auto"/>
        <w:right w:val="none" w:sz="0" w:space="0" w:color="auto"/>
      </w:divBdr>
    </w:div>
    <w:div w:id="291324590">
      <w:bodyDiv w:val="1"/>
      <w:marLeft w:val="0"/>
      <w:marRight w:val="0"/>
      <w:marTop w:val="0"/>
      <w:marBottom w:val="0"/>
      <w:divBdr>
        <w:top w:val="none" w:sz="0" w:space="0" w:color="auto"/>
        <w:left w:val="none" w:sz="0" w:space="0" w:color="auto"/>
        <w:bottom w:val="none" w:sz="0" w:space="0" w:color="auto"/>
        <w:right w:val="none" w:sz="0" w:space="0" w:color="auto"/>
      </w:divBdr>
    </w:div>
    <w:div w:id="341208027">
      <w:bodyDiv w:val="1"/>
      <w:marLeft w:val="0"/>
      <w:marRight w:val="0"/>
      <w:marTop w:val="0"/>
      <w:marBottom w:val="0"/>
      <w:divBdr>
        <w:top w:val="none" w:sz="0" w:space="0" w:color="auto"/>
        <w:left w:val="none" w:sz="0" w:space="0" w:color="auto"/>
        <w:bottom w:val="none" w:sz="0" w:space="0" w:color="auto"/>
        <w:right w:val="none" w:sz="0" w:space="0" w:color="auto"/>
      </w:divBdr>
    </w:div>
    <w:div w:id="345788983">
      <w:bodyDiv w:val="1"/>
      <w:marLeft w:val="0"/>
      <w:marRight w:val="0"/>
      <w:marTop w:val="0"/>
      <w:marBottom w:val="0"/>
      <w:divBdr>
        <w:top w:val="none" w:sz="0" w:space="0" w:color="auto"/>
        <w:left w:val="none" w:sz="0" w:space="0" w:color="auto"/>
        <w:bottom w:val="none" w:sz="0" w:space="0" w:color="auto"/>
        <w:right w:val="none" w:sz="0" w:space="0" w:color="auto"/>
      </w:divBdr>
    </w:div>
    <w:div w:id="370231030">
      <w:bodyDiv w:val="1"/>
      <w:marLeft w:val="0"/>
      <w:marRight w:val="0"/>
      <w:marTop w:val="0"/>
      <w:marBottom w:val="0"/>
      <w:divBdr>
        <w:top w:val="none" w:sz="0" w:space="0" w:color="auto"/>
        <w:left w:val="none" w:sz="0" w:space="0" w:color="auto"/>
        <w:bottom w:val="none" w:sz="0" w:space="0" w:color="auto"/>
        <w:right w:val="none" w:sz="0" w:space="0" w:color="auto"/>
      </w:divBdr>
    </w:div>
    <w:div w:id="463929938">
      <w:bodyDiv w:val="1"/>
      <w:marLeft w:val="0"/>
      <w:marRight w:val="0"/>
      <w:marTop w:val="0"/>
      <w:marBottom w:val="0"/>
      <w:divBdr>
        <w:top w:val="none" w:sz="0" w:space="0" w:color="auto"/>
        <w:left w:val="none" w:sz="0" w:space="0" w:color="auto"/>
        <w:bottom w:val="none" w:sz="0" w:space="0" w:color="auto"/>
        <w:right w:val="none" w:sz="0" w:space="0" w:color="auto"/>
      </w:divBdr>
    </w:div>
    <w:div w:id="638806642">
      <w:bodyDiv w:val="1"/>
      <w:marLeft w:val="0"/>
      <w:marRight w:val="0"/>
      <w:marTop w:val="0"/>
      <w:marBottom w:val="0"/>
      <w:divBdr>
        <w:top w:val="none" w:sz="0" w:space="0" w:color="auto"/>
        <w:left w:val="none" w:sz="0" w:space="0" w:color="auto"/>
        <w:bottom w:val="none" w:sz="0" w:space="0" w:color="auto"/>
        <w:right w:val="none" w:sz="0" w:space="0" w:color="auto"/>
      </w:divBdr>
    </w:div>
    <w:div w:id="643587560">
      <w:bodyDiv w:val="1"/>
      <w:marLeft w:val="0"/>
      <w:marRight w:val="0"/>
      <w:marTop w:val="0"/>
      <w:marBottom w:val="0"/>
      <w:divBdr>
        <w:top w:val="none" w:sz="0" w:space="0" w:color="auto"/>
        <w:left w:val="none" w:sz="0" w:space="0" w:color="auto"/>
        <w:bottom w:val="none" w:sz="0" w:space="0" w:color="auto"/>
        <w:right w:val="none" w:sz="0" w:space="0" w:color="auto"/>
      </w:divBdr>
    </w:div>
    <w:div w:id="651912659">
      <w:bodyDiv w:val="1"/>
      <w:marLeft w:val="0"/>
      <w:marRight w:val="0"/>
      <w:marTop w:val="0"/>
      <w:marBottom w:val="0"/>
      <w:divBdr>
        <w:top w:val="none" w:sz="0" w:space="0" w:color="auto"/>
        <w:left w:val="none" w:sz="0" w:space="0" w:color="auto"/>
        <w:bottom w:val="none" w:sz="0" w:space="0" w:color="auto"/>
        <w:right w:val="none" w:sz="0" w:space="0" w:color="auto"/>
      </w:divBdr>
    </w:div>
    <w:div w:id="670832865">
      <w:bodyDiv w:val="1"/>
      <w:marLeft w:val="0"/>
      <w:marRight w:val="0"/>
      <w:marTop w:val="0"/>
      <w:marBottom w:val="0"/>
      <w:divBdr>
        <w:top w:val="none" w:sz="0" w:space="0" w:color="auto"/>
        <w:left w:val="none" w:sz="0" w:space="0" w:color="auto"/>
        <w:bottom w:val="none" w:sz="0" w:space="0" w:color="auto"/>
        <w:right w:val="none" w:sz="0" w:space="0" w:color="auto"/>
      </w:divBdr>
    </w:div>
    <w:div w:id="701131776">
      <w:bodyDiv w:val="1"/>
      <w:marLeft w:val="0"/>
      <w:marRight w:val="0"/>
      <w:marTop w:val="0"/>
      <w:marBottom w:val="0"/>
      <w:divBdr>
        <w:top w:val="none" w:sz="0" w:space="0" w:color="auto"/>
        <w:left w:val="none" w:sz="0" w:space="0" w:color="auto"/>
        <w:bottom w:val="none" w:sz="0" w:space="0" w:color="auto"/>
        <w:right w:val="none" w:sz="0" w:space="0" w:color="auto"/>
      </w:divBdr>
    </w:div>
    <w:div w:id="728765706">
      <w:bodyDiv w:val="1"/>
      <w:marLeft w:val="0"/>
      <w:marRight w:val="0"/>
      <w:marTop w:val="0"/>
      <w:marBottom w:val="0"/>
      <w:divBdr>
        <w:top w:val="none" w:sz="0" w:space="0" w:color="auto"/>
        <w:left w:val="none" w:sz="0" w:space="0" w:color="auto"/>
        <w:bottom w:val="none" w:sz="0" w:space="0" w:color="auto"/>
        <w:right w:val="none" w:sz="0" w:space="0" w:color="auto"/>
      </w:divBdr>
    </w:div>
    <w:div w:id="803740405">
      <w:bodyDiv w:val="1"/>
      <w:marLeft w:val="0"/>
      <w:marRight w:val="0"/>
      <w:marTop w:val="0"/>
      <w:marBottom w:val="0"/>
      <w:divBdr>
        <w:top w:val="none" w:sz="0" w:space="0" w:color="auto"/>
        <w:left w:val="none" w:sz="0" w:space="0" w:color="auto"/>
        <w:bottom w:val="none" w:sz="0" w:space="0" w:color="auto"/>
        <w:right w:val="none" w:sz="0" w:space="0" w:color="auto"/>
      </w:divBdr>
    </w:div>
    <w:div w:id="814757274">
      <w:bodyDiv w:val="1"/>
      <w:marLeft w:val="0"/>
      <w:marRight w:val="0"/>
      <w:marTop w:val="0"/>
      <w:marBottom w:val="0"/>
      <w:divBdr>
        <w:top w:val="none" w:sz="0" w:space="0" w:color="auto"/>
        <w:left w:val="none" w:sz="0" w:space="0" w:color="auto"/>
        <w:bottom w:val="none" w:sz="0" w:space="0" w:color="auto"/>
        <w:right w:val="none" w:sz="0" w:space="0" w:color="auto"/>
      </w:divBdr>
    </w:div>
    <w:div w:id="909771824">
      <w:bodyDiv w:val="1"/>
      <w:marLeft w:val="0"/>
      <w:marRight w:val="0"/>
      <w:marTop w:val="0"/>
      <w:marBottom w:val="0"/>
      <w:divBdr>
        <w:top w:val="none" w:sz="0" w:space="0" w:color="auto"/>
        <w:left w:val="none" w:sz="0" w:space="0" w:color="auto"/>
        <w:bottom w:val="none" w:sz="0" w:space="0" w:color="auto"/>
        <w:right w:val="none" w:sz="0" w:space="0" w:color="auto"/>
      </w:divBdr>
    </w:div>
    <w:div w:id="917330020">
      <w:bodyDiv w:val="1"/>
      <w:marLeft w:val="0"/>
      <w:marRight w:val="0"/>
      <w:marTop w:val="0"/>
      <w:marBottom w:val="0"/>
      <w:divBdr>
        <w:top w:val="none" w:sz="0" w:space="0" w:color="auto"/>
        <w:left w:val="none" w:sz="0" w:space="0" w:color="auto"/>
        <w:bottom w:val="none" w:sz="0" w:space="0" w:color="auto"/>
        <w:right w:val="none" w:sz="0" w:space="0" w:color="auto"/>
      </w:divBdr>
    </w:div>
    <w:div w:id="945769641">
      <w:bodyDiv w:val="1"/>
      <w:marLeft w:val="0"/>
      <w:marRight w:val="0"/>
      <w:marTop w:val="0"/>
      <w:marBottom w:val="0"/>
      <w:divBdr>
        <w:top w:val="none" w:sz="0" w:space="0" w:color="auto"/>
        <w:left w:val="none" w:sz="0" w:space="0" w:color="auto"/>
        <w:bottom w:val="none" w:sz="0" w:space="0" w:color="auto"/>
        <w:right w:val="none" w:sz="0" w:space="0" w:color="auto"/>
      </w:divBdr>
    </w:div>
    <w:div w:id="948119000">
      <w:bodyDiv w:val="1"/>
      <w:marLeft w:val="0"/>
      <w:marRight w:val="0"/>
      <w:marTop w:val="0"/>
      <w:marBottom w:val="0"/>
      <w:divBdr>
        <w:top w:val="none" w:sz="0" w:space="0" w:color="auto"/>
        <w:left w:val="none" w:sz="0" w:space="0" w:color="auto"/>
        <w:bottom w:val="none" w:sz="0" w:space="0" w:color="auto"/>
        <w:right w:val="none" w:sz="0" w:space="0" w:color="auto"/>
      </w:divBdr>
    </w:div>
    <w:div w:id="983849802">
      <w:bodyDiv w:val="1"/>
      <w:marLeft w:val="0"/>
      <w:marRight w:val="0"/>
      <w:marTop w:val="0"/>
      <w:marBottom w:val="0"/>
      <w:divBdr>
        <w:top w:val="none" w:sz="0" w:space="0" w:color="auto"/>
        <w:left w:val="none" w:sz="0" w:space="0" w:color="auto"/>
        <w:bottom w:val="none" w:sz="0" w:space="0" w:color="auto"/>
        <w:right w:val="none" w:sz="0" w:space="0" w:color="auto"/>
      </w:divBdr>
    </w:div>
    <w:div w:id="1056272210">
      <w:bodyDiv w:val="1"/>
      <w:marLeft w:val="0"/>
      <w:marRight w:val="0"/>
      <w:marTop w:val="0"/>
      <w:marBottom w:val="0"/>
      <w:divBdr>
        <w:top w:val="none" w:sz="0" w:space="0" w:color="auto"/>
        <w:left w:val="none" w:sz="0" w:space="0" w:color="auto"/>
        <w:bottom w:val="none" w:sz="0" w:space="0" w:color="auto"/>
        <w:right w:val="none" w:sz="0" w:space="0" w:color="auto"/>
      </w:divBdr>
    </w:div>
    <w:div w:id="1127578749">
      <w:bodyDiv w:val="1"/>
      <w:marLeft w:val="0"/>
      <w:marRight w:val="0"/>
      <w:marTop w:val="0"/>
      <w:marBottom w:val="0"/>
      <w:divBdr>
        <w:top w:val="none" w:sz="0" w:space="0" w:color="auto"/>
        <w:left w:val="none" w:sz="0" w:space="0" w:color="auto"/>
        <w:bottom w:val="none" w:sz="0" w:space="0" w:color="auto"/>
        <w:right w:val="none" w:sz="0" w:space="0" w:color="auto"/>
      </w:divBdr>
    </w:div>
    <w:div w:id="1142311031">
      <w:bodyDiv w:val="1"/>
      <w:marLeft w:val="0"/>
      <w:marRight w:val="0"/>
      <w:marTop w:val="0"/>
      <w:marBottom w:val="0"/>
      <w:divBdr>
        <w:top w:val="none" w:sz="0" w:space="0" w:color="auto"/>
        <w:left w:val="none" w:sz="0" w:space="0" w:color="auto"/>
        <w:bottom w:val="none" w:sz="0" w:space="0" w:color="auto"/>
        <w:right w:val="none" w:sz="0" w:space="0" w:color="auto"/>
      </w:divBdr>
    </w:div>
    <w:div w:id="1152211599">
      <w:bodyDiv w:val="1"/>
      <w:marLeft w:val="0"/>
      <w:marRight w:val="0"/>
      <w:marTop w:val="0"/>
      <w:marBottom w:val="0"/>
      <w:divBdr>
        <w:top w:val="none" w:sz="0" w:space="0" w:color="auto"/>
        <w:left w:val="none" w:sz="0" w:space="0" w:color="auto"/>
        <w:bottom w:val="none" w:sz="0" w:space="0" w:color="auto"/>
        <w:right w:val="none" w:sz="0" w:space="0" w:color="auto"/>
      </w:divBdr>
    </w:div>
    <w:div w:id="1171723923">
      <w:bodyDiv w:val="1"/>
      <w:marLeft w:val="0"/>
      <w:marRight w:val="0"/>
      <w:marTop w:val="0"/>
      <w:marBottom w:val="0"/>
      <w:divBdr>
        <w:top w:val="none" w:sz="0" w:space="0" w:color="auto"/>
        <w:left w:val="none" w:sz="0" w:space="0" w:color="auto"/>
        <w:bottom w:val="none" w:sz="0" w:space="0" w:color="auto"/>
        <w:right w:val="none" w:sz="0" w:space="0" w:color="auto"/>
      </w:divBdr>
    </w:div>
    <w:div w:id="1215461974">
      <w:bodyDiv w:val="1"/>
      <w:marLeft w:val="0"/>
      <w:marRight w:val="0"/>
      <w:marTop w:val="0"/>
      <w:marBottom w:val="0"/>
      <w:divBdr>
        <w:top w:val="none" w:sz="0" w:space="0" w:color="auto"/>
        <w:left w:val="none" w:sz="0" w:space="0" w:color="auto"/>
        <w:bottom w:val="none" w:sz="0" w:space="0" w:color="auto"/>
        <w:right w:val="none" w:sz="0" w:space="0" w:color="auto"/>
      </w:divBdr>
    </w:div>
    <w:div w:id="1232736764">
      <w:bodyDiv w:val="1"/>
      <w:marLeft w:val="0"/>
      <w:marRight w:val="0"/>
      <w:marTop w:val="0"/>
      <w:marBottom w:val="0"/>
      <w:divBdr>
        <w:top w:val="none" w:sz="0" w:space="0" w:color="auto"/>
        <w:left w:val="none" w:sz="0" w:space="0" w:color="auto"/>
        <w:bottom w:val="none" w:sz="0" w:space="0" w:color="auto"/>
        <w:right w:val="none" w:sz="0" w:space="0" w:color="auto"/>
      </w:divBdr>
    </w:div>
    <w:div w:id="1305353265">
      <w:bodyDiv w:val="1"/>
      <w:marLeft w:val="0"/>
      <w:marRight w:val="0"/>
      <w:marTop w:val="0"/>
      <w:marBottom w:val="0"/>
      <w:divBdr>
        <w:top w:val="none" w:sz="0" w:space="0" w:color="auto"/>
        <w:left w:val="none" w:sz="0" w:space="0" w:color="auto"/>
        <w:bottom w:val="none" w:sz="0" w:space="0" w:color="auto"/>
        <w:right w:val="none" w:sz="0" w:space="0" w:color="auto"/>
      </w:divBdr>
    </w:div>
    <w:div w:id="1318534708">
      <w:bodyDiv w:val="1"/>
      <w:marLeft w:val="0"/>
      <w:marRight w:val="0"/>
      <w:marTop w:val="0"/>
      <w:marBottom w:val="0"/>
      <w:divBdr>
        <w:top w:val="none" w:sz="0" w:space="0" w:color="auto"/>
        <w:left w:val="none" w:sz="0" w:space="0" w:color="auto"/>
        <w:bottom w:val="none" w:sz="0" w:space="0" w:color="auto"/>
        <w:right w:val="none" w:sz="0" w:space="0" w:color="auto"/>
      </w:divBdr>
    </w:div>
    <w:div w:id="1501119717">
      <w:bodyDiv w:val="1"/>
      <w:marLeft w:val="0"/>
      <w:marRight w:val="0"/>
      <w:marTop w:val="0"/>
      <w:marBottom w:val="0"/>
      <w:divBdr>
        <w:top w:val="none" w:sz="0" w:space="0" w:color="auto"/>
        <w:left w:val="none" w:sz="0" w:space="0" w:color="auto"/>
        <w:bottom w:val="none" w:sz="0" w:space="0" w:color="auto"/>
        <w:right w:val="none" w:sz="0" w:space="0" w:color="auto"/>
      </w:divBdr>
    </w:div>
    <w:div w:id="1503013795">
      <w:bodyDiv w:val="1"/>
      <w:marLeft w:val="0"/>
      <w:marRight w:val="0"/>
      <w:marTop w:val="0"/>
      <w:marBottom w:val="0"/>
      <w:divBdr>
        <w:top w:val="none" w:sz="0" w:space="0" w:color="auto"/>
        <w:left w:val="none" w:sz="0" w:space="0" w:color="auto"/>
        <w:bottom w:val="none" w:sz="0" w:space="0" w:color="auto"/>
        <w:right w:val="none" w:sz="0" w:space="0" w:color="auto"/>
      </w:divBdr>
    </w:div>
    <w:div w:id="1839617159">
      <w:bodyDiv w:val="1"/>
      <w:marLeft w:val="0"/>
      <w:marRight w:val="0"/>
      <w:marTop w:val="0"/>
      <w:marBottom w:val="0"/>
      <w:divBdr>
        <w:top w:val="none" w:sz="0" w:space="0" w:color="auto"/>
        <w:left w:val="none" w:sz="0" w:space="0" w:color="auto"/>
        <w:bottom w:val="none" w:sz="0" w:space="0" w:color="auto"/>
        <w:right w:val="none" w:sz="0" w:space="0" w:color="auto"/>
      </w:divBdr>
    </w:div>
    <w:div w:id="1913927382">
      <w:bodyDiv w:val="1"/>
      <w:marLeft w:val="0"/>
      <w:marRight w:val="0"/>
      <w:marTop w:val="0"/>
      <w:marBottom w:val="0"/>
      <w:divBdr>
        <w:top w:val="none" w:sz="0" w:space="0" w:color="auto"/>
        <w:left w:val="none" w:sz="0" w:space="0" w:color="auto"/>
        <w:bottom w:val="none" w:sz="0" w:space="0" w:color="auto"/>
        <w:right w:val="none" w:sz="0" w:space="0" w:color="auto"/>
      </w:divBdr>
    </w:div>
    <w:div w:id="1975331653">
      <w:bodyDiv w:val="1"/>
      <w:marLeft w:val="0"/>
      <w:marRight w:val="0"/>
      <w:marTop w:val="0"/>
      <w:marBottom w:val="0"/>
      <w:divBdr>
        <w:top w:val="none" w:sz="0" w:space="0" w:color="auto"/>
        <w:left w:val="none" w:sz="0" w:space="0" w:color="auto"/>
        <w:bottom w:val="none" w:sz="0" w:space="0" w:color="auto"/>
        <w:right w:val="none" w:sz="0" w:space="0" w:color="auto"/>
      </w:divBdr>
    </w:div>
    <w:div w:id="2034915015">
      <w:bodyDiv w:val="1"/>
      <w:marLeft w:val="0"/>
      <w:marRight w:val="0"/>
      <w:marTop w:val="0"/>
      <w:marBottom w:val="0"/>
      <w:divBdr>
        <w:top w:val="none" w:sz="0" w:space="0" w:color="auto"/>
        <w:left w:val="none" w:sz="0" w:space="0" w:color="auto"/>
        <w:bottom w:val="none" w:sz="0" w:space="0" w:color="auto"/>
        <w:right w:val="none" w:sz="0" w:space="0" w:color="auto"/>
      </w:divBdr>
    </w:div>
    <w:div w:id="2049449056">
      <w:bodyDiv w:val="1"/>
      <w:marLeft w:val="0"/>
      <w:marRight w:val="0"/>
      <w:marTop w:val="0"/>
      <w:marBottom w:val="0"/>
      <w:divBdr>
        <w:top w:val="none" w:sz="0" w:space="0" w:color="auto"/>
        <w:left w:val="none" w:sz="0" w:space="0" w:color="auto"/>
        <w:bottom w:val="none" w:sz="0" w:space="0" w:color="auto"/>
        <w:right w:val="none" w:sz="0" w:space="0" w:color="auto"/>
      </w:divBdr>
    </w:div>
    <w:div w:id="209546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6509274_The_Bar-On_Model_of_Emotional-Social_Intelligence" TargetMode="External"/><Relationship Id="rId13" Type="http://schemas.openxmlformats.org/officeDocument/2006/relationships/hyperlink" Target="https://www.sciencedirect.com/science/article/abs/pii/S037663579700079X" TargetMode="External"/><Relationship Id="rId18" Type="http://schemas.openxmlformats.org/officeDocument/2006/relationships/hyperlink" Target="https://albimarketing.com/docs/Generational%20Differences%20in%20Work%20Values%20A%20Review%20of%20Theory%20and%20Evidence.pdf" TargetMode="External"/><Relationship Id="rId3" Type="http://schemas.openxmlformats.org/officeDocument/2006/relationships/styles" Target="styles.xml"/><Relationship Id="rId21" Type="http://schemas.openxmlformats.org/officeDocument/2006/relationships/hyperlink" Target="https://www.sciencedirect.com/science/article/abs/pii/S0191886916303695" TargetMode="External"/><Relationship Id="rId7" Type="http://schemas.openxmlformats.org/officeDocument/2006/relationships/endnotes" Target="endnotes.xml"/><Relationship Id="rId12" Type="http://schemas.openxmlformats.org/officeDocument/2006/relationships/hyperlink" Target="https://www.mckinsey.com/~/media/McKinsey/Industries/Consumer%20Packaged%20Goods/Our%20Insights/True%20Gen%20Generation%20Z%20and%20its%20implications%20for%20companies/Generation-Z-and-its-implication-for-companies.ashx" TargetMode="External"/><Relationship Id="rId17" Type="http://schemas.openxmlformats.org/officeDocument/2006/relationships/hyperlink" Target="https://www.researchgate.net/profile/Shantanu-Pathak-8/publication/374950443_The_influence_of_personality_traits_on_johari_window_perception_and_self-disclosure_in_the_workplace/links/654644d8b1398a779d5b0279/The-influence-of-personality-traits-on-johari-window-perception-and-self-disclosure-in-the-workplace.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ikegosling.com/pdf/MSCEITDescription.pdf" TargetMode="External"/><Relationship Id="rId20" Type="http://schemas.openxmlformats.org/officeDocument/2006/relationships/hyperlink" Target="https://www.researchgate.net/profile/Tiago-Horta-Reis-Da-Silva/publication/366322376_Emotional_awareness_and_emotional_intelligence/links/6568e63ace88b8703120a53a/Emotional-awareness-and-emotional-intelligenc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abs/pii/S019188699900160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me.childrenshospital.org/wp-content/uploads/2019/06/What-makes-a-Leader-HBR.pdf" TargetMode="External"/><Relationship Id="rId23" Type="http://schemas.openxmlformats.org/officeDocument/2006/relationships/footer" Target="footer1.xml"/><Relationship Id="rId10" Type="http://schemas.openxmlformats.org/officeDocument/2006/relationships/hyperlink" Target="https://www.eiconsortium.org/pdf/an_ei_based_theory_of_performance.pdf" TargetMode="External"/><Relationship Id="rId19" Type="http://schemas.openxmlformats.org/officeDocument/2006/relationships/hyperlink" Target="https://www.researchgate.net/publication/227533994_Generational_Differences_Revisiting_Generational_Work_Values_for_the_New_Millennium" TargetMode="External"/><Relationship Id="rId4" Type="http://schemas.openxmlformats.org/officeDocument/2006/relationships/settings" Target="settings.xml"/><Relationship Id="rId9" Type="http://schemas.openxmlformats.org/officeDocument/2006/relationships/hyperlink" Target="https://www.researchgate.net/profile/Simon-Beausaert/publication/228328331_The_use_of_Personal_Development_Plans_in_the_workplace_Effects_purposes_and_supporting_conditions/links/0fcfd4ff72a661d5bb000000/The-use-of-Personal-Development-Plans-in-the-workplace-Effects-purposes-and-supporting-conditions.pdf" TargetMode="External"/><Relationship Id="rId14" Type="http://schemas.openxmlformats.org/officeDocument/2006/relationships/hyperlink" Target="https://schoolofeducators.com/wp-content/uploads/2008/07/emotional-intelligence.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BD808-576E-4528-8D6A-5A56DB666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18</Pages>
  <Words>4785</Words>
  <Characters>27275</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10</cp:revision>
  <dcterms:created xsi:type="dcterms:W3CDTF">2025-11-12T09:57:00Z</dcterms:created>
  <dcterms:modified xsi:type="dcterms:W3CDTF">2025-11-14T12:22:00Z</dcterms:modified>
</cp:coreProperties>
</file>