
<file path=[Content_Types].xml><?xml version="1.0" encoding="utf-8"?>
<Types xmlns="http://schemas.openxmlformats.org/package/2006/content-types">
  <Default Extension="gif" ContentType="image/gif"/>
  <Default Extension="glb" ContentType="model/gltf.binary"/>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E82204" w14:textId="67440D71" w:rsidR="00A14433" w:rsidRDefault="00A14433" w:rsidP="00A14433">
      <w:pPr>
        <w:spacing w:after="0" w:line="480" w:lineRule="auto"/>
        <w:jc w:val="center"/>
        <w:rPr>
          <w:rFonts w:ascii="Times New Roman" w:hAnsi="Times New Roman" w:cs="Times New Roman"/>
          <w:b/>
          <w:i/>
          <w:iCs/>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noProof/>
          <w:color w:val="0070C0"/>
        </w:rPr>
        <mc:AlternateContent>
          <mc:Choice Requires="am3d">
            <w:drawing>
              <wp:anchor distT="0" distB="0" distL="114300" distR="114300" simplePos="0" relativeHeight="251662336" behindDoc="1" locked="0" layoutInCell="1" allowOverlap="1" wp14:anchorId="4CAC247D" wp14:editId="5EE85DB8">
                <wp:simplePos x="0" y="0"/>
                <wp:positionH relativeFrom="margin">
                  <wp:posOffset>-161925</wp:posOffset>
                </wp:positionH>
                <wp:positionV relativeFrom="paragraph">
                  <wp:posOffset>-2305050</wp:posOffset>
                </wp:positionV>
                <wp:extent cx="6904471" cy="7380641"/>
                <wp:effectExtent l="0" t="0" r="0" b="0"/>
                <wp:wrapNone/>
                <wp:docPr id="10" name="3D модел 10" descr="Pencil"/>
                <wp:cNvGraphicFramePr>
                  <a:graphicFrameLocks xmlns:a="http://schemas.openxmlformats.org/drawingml/2006/main" noChangeAspect="1"/>
                </wp:cNvGraphicFramePr>
                <a:graphic xmlns:a="http://schemas.openxmlformats.org/drawingml/2006/main">
                  <a:graphicData uri="http://schemas.microsoft.com/office/drawing/2017/model3d">
                    <am3d:model3d r:embed="rId8">
                      <am3d:spPr>
                        <a:xfrm>
                          <a:off x="0" y="0"/>
                          <a:ext cx="6904471" cy="7380641"/>
                        </a:xfrm>
                        <a:prstGeom prst="rect">
                          <a:avLst/>
                        </a:prstGeom>
                      </am3d:spPr>
                      <am3d:camera>
                        <am3d:pos x="0" y="0" z="47115975"/>
                        <am3d:up dx="0" dy="36000000" dz="0"/>
                        <am3d:lookAt x="0" y="0" z="0"/>
                        <am3d:perspective fov="2700000"/>
                      </am3d:camera>
                      <am3d:trans>
                        <am3d:meterPerModelUnit n="3762667" d="1000000"/>
                        <am3d:preTrans dx="0" dy="-642938" dz="0"/>
                        <am3d:scale>
                          <am3d:sx n="1000000" d="1000000"/>
                          <am3d:sy n="1000000" d="1000000"/>
                          <am3d:sz n="1000000" d="1000000"/>
                        </am3d:scale>
                        <am3d:rot ax="1006086" ay="-845352" az="-251707"/>
                        <am3d:postTrans dx="0" dy="0" dz="0"/>
                      </am3d:trans>
                      <am3d:raster rName="Office3DRenderer" rVer="16.0.8326">
                        <am3d:blip r:embed="rId9"/>
                      </am3d:raster>
                      <am3d:objViewport viewportSz="18732229"/>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2336" behindDoc="1" locked="0" layoutInCell="1" allowOverlap="1" wp14:anchorId="4CAC247D" wp14:editId="5EE85DB8">
                <wp:simplePos x="0" y="0"/>
                <wp:positionH relativeFrom="margin">
                  <wp:posOffset>-161925</wp:posOffset>
                </wp:positionH>
                <wp:positionV relativeFrom="paragraph">
                  <wp:posOffset>-2305050</wp:posOffset>
                </wp:positionV>
                <wp:extent cx="6904471" cy="7380641"/>
                <wp:effectExtent l="0" t="0" r="0" b="0"/>
                <wp:wrapNone/>
                <wp:docPr id="10" name="3D модел 10" descr="Pencil"/>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0" name="3D модел 10" descr="Pencil"/>
                        <pic:cNvPicPr>
                          <a:picLocks noGrp="1" noRot="1" noChangeAspect="1" noMove="1" noResize="1" noEditPoints="1" noAdjustHandles="1" noChangeArrowheads="1" noChangeShapeType="1" noCrop="1"/>
                        </pic:cNvPicPr>
                      </pic:nvPicPr>
                      <pic:blipFill>
                        <a:blip r:embed="rId9"/>
                        <a:stretch>
                          <a:fillRect/>
                        </a:stretch>
                      </pic:blipFill>
                      <pic:spPr>
                        <a:xfrm>
                          <a:off x="0" y="0"/>
                          <a:ext cx="6904355" cy="7380605"/>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Pr>
          <w:noProof/>
          <w:color w:val="0070C0"/>
        </w:rPr>
        <mc:AlternateContent>
          <mc:Choice Requires="am3d">
            <w:drawing>
              <wp:anchor distT="0" distB="0" distL="114300" distR="114300" simplePos="0" relativeHeight="251661312" behindDoc="1" locked="0" layoutInCell="1" allowOverlap="1" wp14:anchorId="2726E7E8" wp14:editId="7A0FD855">
                <wp:simplePos x="0" y="0"/>
                <wp:positionH relativeFrom="page">
                  <wp:posOffset>-323179</wp:posOffset>
                </wp:positionH>
                <wp:positionV relativeFrom="paragraph">
                  <wp:posOffset>-695122</wp:posOffset>
                </wp:positionV>
                <wp:extent cx="7455463" cy="4789398"/>
                <wp:effectExtent l="0" t="0" r="0" b="0"/>
                <wp:wrapNone/>
                <wp:docPr id="8" name="3D модел 8" descr="Pencil"/>
                <wp:cNvGraphicFramePr>
                  <a:graphicFrameLocks xmlns:a="http://schemas.openxmlformats.org/drawingml/2006/main" noChangeAspect="1"/>
                </wp:cNvGraphicFramePr>
                <a:graphic xmlns:a="http://schemas.openxmlformats.org/drawingml/2006/main">
                  <a:graphicData uri="http://schemas.microsoft.com/office/drawing/2017/model3d">
                    <am3d:model3d r:embed="rId8">
                      <am3d:spPr>
                        <a:xfrm>
                          <a:off x="0" y="0"/>
                          <a:ext cx="7455463" cy="4789398"/>
                        </a:xfrm>
                        <a:prstGeom prst="rect">
                          <a:avLst/>
                        </a:prstGeom>
                      </am3d:spPr>
                      <am3d:camera>
                        <am3d:pos x="0" y="0" z="47115975"/>
                        <am3d:up dx="0" dy="36000000" dz="0"/>
                        <am3d:lookAt x="0" y="0" z="0"/>
                        <am3d:perspective fov="2700000"/>
                      </am3d:camera>
                      <am3d:trans>
                        <am3d:meterPerModelUnit n="3762667" d="1000000"/>
                        <am3d:preTrans dx="0" dy="-642938" dz="0"/>
                        <am3d:scale>
                          <am3d:sx n="1000000" d="1000000"/>
                          <am3d:sy n="1000000" d="1000000"/>
                          <am3d:sz n="1000000" d="1000000"/>
                        </am3d:scale>
                        <am3d:rot ax="726410" ay="1028001" az="216951"/>
                        <am3d:postTrans dx="0" dy="0" dz="0"/>
                      </am3d:trans>
                      <am3d:raster rName="Office3DRenderer" rVer="16.0.8326">
                        <am3d:blip r:embed="rId10"/>
                      </am3d:raster>
                      <am3d:objViewport viewportSz="16956803"/>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1312" behindDoc="1" locked="0" layoutInCell="1" allowOverlap="1" wp14:anchorId="2726E7E8" wp14:editId="7A0FD855">
                <wp:simplePos x="0" y="0"/>
                <wp:positionH relativeFrom="page">
                  <wp:posOffset>-323179</wp:posOffset>
                </wp:positionH>
                <wp:positionV relativeFrom="paragraph">
                  <wp:posOffset>-695122</wp:posOffset>
                </wp:positionV>
                <wp:extent cx="7455463" cy="4789398"/>
                <wp:effectExtent l="0" t="0" r="0" b="0"/>
                <wp:wrapNone/>
                <wp:docPr id="8" name="3D модел 8" descr="Pencil"/>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 name="3D модел 8" descr="Pencil"/>
                        <pic:cNvPicPr>
                          <a:picLocks noGrp="1" noRot="1" noChangeAspect="1" noMove="1" noResize="1" noEditPoints="1" noAdjustHandles="1" noChangeArrowheads="1" noChangeShapeType="1" noCrop="1"/>
                        </pic:cNvPicPr>
                      </pic:nvPicPr>
                      <pic:blipFill>
                        <a:blip r:embed="rId10"/>
                        <a:stretch>
                          <a:fillRect/>
                        </a:stretch>
                      </pic:blipFill>
                      <pic:spPr>
                        <a:xfrm>
                          <a:off x="0" y="0"/>
                          <a:ext cx="7454900" cy="4789170"/>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14:paraId="38C49C44" w14:textId="34AD37BA" w:rsidR="00A14433" w:rsidRDefault="00A14433" w:rsidP="00A14433">
      <w:pPr>
        <w:spacing w:after="0" w:line="480" w:lineRule="auto"/>
        <w:jc w:val="center"/>
        <w:rPr>
          <w:rFonts w:ascii="Times New Roman" w:hAnsi="Times New Roman" w:cs="Times New Roman"/>
          <w:b/>
          <w:i/>
          <w:iCs/>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743FA426" w14:textId="48892DE1" w:rsidR="00A14433" w:rsidRDefault="00A14433" w:rsidP="00A14433">
      <w:pPr>
        <w:spacing w:after="0" w:line="480" w:lineRule="auto"/>
        <w:jc w:val="center"/>
        <w:rPr>
          <w:rFonts w:ascii="Times New Roman" w:hAnsi="Times New Roman" w:cs="Times New Roman"/>
          <w:b/>
          <w:i/>
          <w:iCs/>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1B1F61E" w14:textId="333BAD86" w:rsidR="00A14433" w:rsidRDefault="00A14433" w:rsidP="00A14433">
      <w:pPr>
        <w:spacing w:after="0" w:line="480" w:lineRule="auto"/>
        <w:jc w:val="center"/>
        <w:rPr>
          <w:rFonts w:ascii="Times New Roman" w:hAnsi="Times New Roman" w:cs="Times New Roman"/>
          <w:b/>
          <w:i/>
          <w:iCs/>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37CB23E" w14:textId="31CEAFB8" w:rsidR="00A14433" w:rsidRDefault="00A14433" w:rsidP="00A14433">
      <w:pPr>
        <w:spacing w:after="0" w:line="480" w:lineRule="auto"/>
        <w:jc w:val="center"/>
        <w:rPr>
          <w:rFonts w:ascii="Times New Roman" w:hAnsi="Times New Roman" w:cs="Times New Roman"/>
          <w:b/>
          <w:i/>
          <w:iCs/>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6137EC59" w14:textId="77777777" w:rsidR="00A14433" w:rsidRDefault="00A14433" w:rsidP="00A14433">
      <w:pPr>
        <w:spacing w:after="0" w:line="480" w:lineRule="auto"/>
        <w:jc w:val="center"/>
        <w:rPr>
          <w:rFonts w:ascii="Times New Roman" w:hAnsi="Times New Roman" w:cs="Times New Roman"/>
          <w:b/>
          <w:i/>
          <w:iCs/>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0A93FD7" w14:textId="33E51080" w:rsidR="004F72BC" w:rsidRPr="00016A72" w:rsidRDefault="004F72BC" w:rsidP="004F72BC">
      <w:pPr>
        <w:spacing w:after="0" w:line="480" w:lineRule="auto"/>
        <w:jc w:val="center"/>
        <w:rPr>
          <w:rFonts w:ascii="Times New Roman" w:hAnsi="Times New Roman" w:cs="Times New Roman"/>
          <w:b/>
          <w:i/>
          <w:iCs/>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016A72">
        <w:rPr>
          <w:rFonts w:ascii="Times New Roman" w:hAnsi="Times New Roman" w:cs="Times New Roman"/>
          <w:b/>
          <w:i/>
          <w:iCs/>
          <w:color w:val="0070C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Project Initiation Document</w:t>
      </w:r>
    </w:p>
    <w:p w14:paraId="312BBFBD" w14:textId="032CF5BA" w:rsidR="004F72BC" w:rsidRDefault="004364D5" w:rsidP="004F72BC">
      <w:pPr>
        <w:spacing w:after="0" w:line="480" w:lineRule="auto"/>
        <w:jc w:val="center"/>
        <w:rPr>
          <w:rFonts w:ascii="Times New Roman" w:hAnsi="Times New Roman" w:cs="Times New Roman"/>
          <w:b/>
          <w:i/>
          <w:iCs/>
          <w:color w:val="0070C0"/>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bookmarkStart w:id="0" w:name="_Hlk46842585"/>
      <w:r w:rsidRPr="00016A72">
        <w:rPr>
          <w:rFonts w:ascii="Times New Roman" w:hAnsi="Times New Roman" w:cs="Times New Roman"/>
          <w:b/>
          <w:i/>
          <w:iCs/>
          <w:color w:val="0070C0"/>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Windsor Marriott </w:t>
      </w:r>
      <w:r w:rsidR="002A568F" w:rsidRPr="00016A72">
        <w:rPr>
          <w:rFonts w:ascii="Times New Roman" w:hAnsi="Times New Roman" w:cs="Times New Roman"/>
          <w:b/>
          <w:i/>
          <w:iCs/>
          <w:color w:val="0070C0"/>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Hotel </w:t>
      </w:r>
    </w:p>
    <w:p w14:paraId="6EDB9D1C" w14:textId="11FE9FB9" w:rsidR="00031225" w:rsidRPr="00031225" w:rsidRDefault="00031225" w:rsidP="004F72BC">
      <w:pPr>
        <w:spacing w:after="0" w:line="480" w:lineRule="auto"/>
        <w:jc w:val="center"/>
        <w:rPr>
          <w:rFonts w:ascii="Times New Roman" w:hAnsi="Times New Roman" w:cs="Times New Roman"/>
          <w:b/>
          <w:i/>
          <w:iCs/>
          <w:color w:val="0070C0"/>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rFonts w:ascii="Times New Roman" w:hAnsi="Times New Roman" w:cs="Times New Roman"/>
          <w:b/>
          <w:i/>
          <w:iCs/>
          <w:color w:val="0070C0"/>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Milena Taneva - </w:t>
      </w:r>
      <w:r>
        <w:rPr>
          <w:rFonts w:ascii="Times New Roman" w:hAnsi="Times New Roman" w:cs="Times New Roman"/>
          <w:b/>
          <w:i/>
          <w:iCs/>
          <w:color w:val="0070C0"/>
          <w:sz w:val="44"/>
          <w:szCs w:val="44"/>
          <w:lang w:val="bg-BG"/>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w:t>
      </w:r>
      <w:r>
        <w:rPr>
          <w:rFonts w:ascii="Times New Roman" w:hAnsi="Times New Roman" w:cs="Times New Roman"/>
          <w:b/>
          <w:i/>
          <w:iCs/>
          <w:color w:val="0070C0"/>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1815095</w:t>
      </w:r>
    </w:p>
    <w:bookmarkEnd w:id="0"/>
    <w:p w14:paraId="12BD74FA" w14:textId="3AFFFB06" w:rsidR="002A568F" w:rsidRDefault="002A568F" w:rsidP="00876D5D">
      <w:pPr>
        <w:spacing w:after="0" w:line="480" w:lineRule="auto"/>
        <w:jc w:val="center"/>
        <w:rPr>
          <w:rFonts w:ascii="Times New Roman" w:hAnsi="Times New Roman" w:cs="Times New Roman"/>
          <w:b/>
          <w:bCs/>
          <w:sz w:val="24"/>
          <w:szCs w:val="24"/>
        </w:rPr>
      </w:pPr>
    </w:p>
    <w:p w14:paraId="1078A535" w14:textId="6D9EBF7C" w:rsidR="002A568F" w:rsidRDefault="002A568F" w:rsidP="00876D5D">
      <w:pPr>
        <w:spacing w:after="0" w:line="480" w:lineRule="auto"/>
        <w:jc w:val="center"/>
        <w:rPr>
          <w:rFonts w:ascii="Times New Roman" w:hAnsi="Times New Roman" w:cs="Times New Roman"/>
          <w:b/>
          <w:bCs/>
          <w:sz w:val="24"/>
          <w:szCs w:val="24"/>
        </w:rPr>
      </w:pPr>
    </w:p>
    <w:p w14:paraId="0E32685F" w14:textId="3EDAC028" w:rsidR="00A14433" w:rsidRDefault="00A14433" w:rsidP="004F72BC">
      <w:pPr>
        <w:spacing w:after="0" w:line="480" w:lineRule="auto"/>
        <w:rPr>
          <w:rFonts w:ascii="Times New Roman" w:hAnsi="Times New Roman" w:cs="Times New Roman"/>
          <w:b/>
          <w:bCs/>
          <w:sz w:val="24"/>
          <w:szCs w:val="24"/>
        </w:rPr>
      </w:pPr>
    </w:p>
    <w:p w14:paraId="690A887C" w14:textId="77777777" w:rsidR="00A14433" w:rsidRDefault="00A14433" w:rsidP="004F72BC">
      <w:pPr>
        <w:spacing w:after="0" w:line="480" w:lineRule="auto"/>
        <w:rPr>
          <w:rFonts w:ascii="Times New Roman" w:hAnsi="Times New Roman" w:cs="Times New Roman"/>
          <w:b/>
          <w:bCs/>
          <w:sz w:val="24"/>
          <w:szCs w:val="24"/>
        </w:rPr>
      </w:pPr>
    </w:p>
    <w:p w14:paraId="2C4C6B73" w14:textId="6D6A6219" w:rsidR="00876D5D" w:rsidRPr="00016A72" w:rsidRDefault="00876D5D" w:rsidP="00016A72">
      <w:pPr>
        <w:pStyle w:val="a7"/>
        <w:rPr>
          <w:color w:val="0070C0"/>
        </w:rPr>
      </w:pPr>
      <w:r w:rsidRPr="00016A72">
        <w:rPr>
          <w:color w:val="0070C0"/>
        </w:rPr>
        <w:t>Introduction</w:t>
      </w:r>
    </w:p>
    <w:p w14:paraId="0AC2EE23" w14:textId="15478814" w:rsidR="00876D5D" w:rsidRDefault="00876D5D" w:rsidP="00876D5D">
      <w:pPr>
        <w:spacing w:after="0" w:line="480" w:lineRule="auto"/>
        <w:rPr>
          <w:rFonts w:ascii="Arial" w:hAnsi="Arial" w:cs="Arial"/>
          <w:sz w:val="24"/>
          <w:szCs w:val="24"/>
        </w:rPr>
      </w:pPr>
      <w:r w:rsidRPr="004F72BC">
        <w:rPr>
          <w:rFonts w:ascii="Arial" w:hAnsi="Arial" w:cs="Arial"/>
          <w:sz w:val="24"/>
          <w:szCs w:val="24"/>
        </w:rPr>
        <w:t xml:space="preserve">This is part of the annual inspection of the </w:t>
      </w:r>
      <w:r w:rsidR="00B47945" w:rsidRPr="00B47945">
        <w:rPr>
          <w:rFonts w:ascii="Arial" w:hAnsi="Arial" w:cs="Arial"/>
          <w:sz w:val="24"/>
          <w:szCs w:val="24"/>
        </w:rPr>
        <w:t xml:space="preserve">Windsor Marriott Hotel </w:t>
      </w:r>
      <w:r w:rsidRPr="004F72BC">
        <w:rPr>
          <w:rFonts w:ascii="Arial" w:hAnsi="Arial" w:cs="Arial"/>
          <w:sz w:val="24"/>
          <w:szCs w:val="24"/>
        </w:rPr>
        <w:t xml:space="preserve">as per the Brand Standard Audit (BSA). Brand auditing helps in examining and evaluating a brand from different perspectives to ensure that it maintains it position in the industry. Only competitive brands are likely to succeed; otherwise, those that do not put any effort to improve are likely to be thrown out of the market. Every industry experiences growth and the hotel and hospitality industry are not left out. Marriott Hotel is in the hotel industry. The brand audit </w:t>
      </w:r>
      <w:r w:rsidR="00016A72" w:rsidRPr="004F72BC">
        <w:rPr>
          <w:rFonts w:ascii="Arial" w:hAnsi="Arial" w:cs="Arial"/>
          <w:sz w:val="24"/>
          <w:szCs w:val="24"/>
        </w:rPr>
        <w:t>looks</w:t>
      </w:r>
      <w:r w:rsidRPr="004F72BC">
        <w:rPr>
          <w:rFonts w:ascii="Arial" w:hAnsi="Arial" w:cs="Arial"/>
          <w:sz w:val="24"/>
          <w:szCs w:val="24"/>
        </w:rPr>
        <w:t xml:space="preserve"> to </w:t>
      </w:r>
      <w:r w:rsidR="00016A72" w:rsidRPr="004F72BC">
        <w:rPr>
          <w:rFonts w:ascii="Arial" w:hAnsi="Arial" w:cs="Arial"/>
          <w:sz w:val="24"/>
          <w:szCs w:val="24"/>
        </w:rPr>
        <w:t>find</w:t>
      </w:r>
      <w:r w:rsidRPr="004F72BC">
        <w:rPr>
          <w:rFonts w:ascii="Arial" w:hAnsi="Arial" w:cs="Arial"/>
          <w:sz w:val="24"/>
          <w:szCs w:val="24"/>
        </w:rPr>
        <w:t xml:space="preserve"> if the </w:t>
      </w:r>
      <w:r w:rsidR="00091569">
        <w:rPr>
          <w:rFonts w:ascii="Arial" w:hAnsi="Arial" w:cs="Arial"/>
          <w:sz w:val="24"/>
          <w:szCs w:val="24"/>
        </w:rPr>
        <w:t>Windsor</w:t>
      </w:r>
      <w:r w:rsidRPr="004F72BC">
        <w:rPr>
          <w:rFonts w:ascii="Arial" w:hAnsi="Arial" w:cs="Arial"/>
          <w:sz w:val="24"/>
          <w:szCs w:val="24"/>
        </w:rPr>
        <w:t xml:space="preserve"> Marriott Hotel corresponds with the emerging technological advancements.</w:t>
      </w:r>
    </w:p>
    <w:p w14:paraId="528C5317" w14:textId="0EC8151E" w:rsidR="009828EB" w:rsidRDefault="009828EB" w:rsidP="00876D5D">
      <w:pPr>
        <w:spacing w:after="0" w:line="480" w:lineRule="auto"/>
        <w:rPr>
          <w:rFonts w:ascii="Arial" w:hAnsi="Arial" w:cs="Arial"/>
          <w:sz w:val="24"/>
          <w:szCs w:val="24"/>
        </w:rPr>
      </w:pPr>
    </w:p>
    <w:p w14:paraId="32712EB1" w14:textId="69227C7C" w:rsidR="009828EB" w:rsidRPr="004F72BC" w:rsidRDefault="009828EB" w:rsidP="00876D5D">
      <w:pPr>
        <w:spacing w:after="0" w:line="480" w:lineRule="auto"/>
        <w:rPr>
          <w:rFonts w:ascii="Arial" w:hAnsi="Arial" w:cs="Arial"/>
          <w:sz w:val="24"/>
          <w:szCs w:val="24"/>
        </w:rPr>
      </w:pPr>
    </w:p>
    <w:p w14:paraId="73367E41" w14:textId="0166E6ED" w:rsidR="00876D5D" w:rsidRPr="00016A72" w:rsidRDefault="00A14433" w:rsidP="00016A72">
      <w:pPr>
        <w:pStyle w:val="a7"/>
        <w:rPr>
          <w:color w:val="0070C0"/>
        </w:rPr>
      </w:pPr>
      <w:r>
        <w:rPr>
          <w:rFonts w:ascii="Arial" w:hAnsi="Arial" w:cs="Arial"/>
          <w:noProof/>
          <w:sz w:val="24"/>
          <w:szCs w:val="24"/>
        </w:rPr>
        <mc:AlternateContent>
          <mc:Choice Requires="am3d">
            <w:drawing>
              <wp:anchor distT="0" distB="0" distL="114300" distR="114300" simplePos="0" relativeHeight="251659264" behindDoc="1" locked="0" layoutInCell="1" allowOverlap="1" wp14:anchorId="62AAA00D" wp14:editId="55BFFC65">
                <wp:simplePos x="0" y="0"/>
                <wp:positionH relativeFrom="column">
                  <wp:posOffset>142875</wp:posOffset>
                </wp:positionH>
                <wp:positionV relativeFrom="paragraph">
                  <wp:posOffset>13335</wp:posOffset>
                </wp:positionV>
                <wp:extent cx="3222020" cy="2876550"/>
                <wp:effectExtent l="0" t="0" r="0" b="0"/>
                <wp:wrapNone/>
                <wp:docPr id="6" name="3D модел 6" descr="Green checkmark"/>
                <wp:cNvGraphicFramePr>
                  <a:graphicFrameLocks xmlns:a="http://schemas.openxmlformats.org/drawingml/2006/main" noChangeAspect="1"/>
                </wp:cNvGraphicFramePr>
                <a:graphic xmlns:a="http://schemas.openxmlformats.org/drawingml/2006/main">
                  <a:graphicData uri="http://schemas.microsoft.com/office/drawing/2017/model3d">
                    <am3d:model3d r:embed="rId11">
                      <am3d:spPr>
                        <a:xfrm>
                          <a:off x="0" y="0"/>
                          <a:ext cx="3222020" cy="2876550"/>
                        </a:xfrm>
                        <a:prstGeom prst="rect">
                          <a:avLst/>
                        </a:prstGeom>
                      </am3d:spPr>
                      <am3d:camera>
                        <am3d:pos x="0" y="0" z="65636637"/>
                        <am3d:up dx="0" dy="36000000" dz="0"/>
                        <am3d:lookAt x="0" y="0" z="0"/>
                        <am3d:perspective fov="2700000"/>
                      </am3d:camera>
                      <am3d:trans>
                        <am3d:meterPerModelUnit n="206523" d="1000000"/>
                        <am3d:preTrans dx="0" dy="-14800077" dz="0"/>
                        <am3d:scale>
                          <am3d:sx n="1000000" d="1000000"/>
                          <am3d:sy n="1000000" d="1000000"/>
                          <am3d:sz n="1000000" d="1000000"/>
                        </am3d:scale>
                        <am3d:rot ax="1964970" ay="3684538" az="1767405"/>
                        <am3d:postTrans dx="0" dy="0" dz="0"/>
                      </am3d:trans>
                      <am3d:raster rName="Office3DRenderer" rVer="16.0.8326">
                        <am3d:blip r:embed="rId12"/>
                      </am3d:raster>
                      <am3d:objViewport viewportSz="4473507"/>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9264" behindDoc="1" locked="0" layoutInCell="1" allowOverlap="1" wp14:anchorId="62AAA00D" wp14:editId="55BFFC65">
                <wp:simplePos x="0" y="0"/>
                <wp:positionH relativeFrom="column">
                  <wp:posOffset>142875</wp:posOffset>
                </wp:positionH>
                <wp:positionV relativeFrom="paragraph">
                  <wp:posOffset>13335</wp:posOffset>
                </wp:positionV>
                <wp:extent cx="3222020" cy="2876550"/>
                <wp:effectExtent l="0" t="0" r="0" b="0"/>
                <wp:wrapNone/>
                <wp:docPr id="6" name="3D модел 6" descr="Green checkmark"/>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6" name="3D модел 6" descr="Green checkmark"/>
                        <pic:cNvPicPr>
                          <a:picLocks noGrp="1" noRot="1" noChangeAspect="1" noMove="1" noResize="1" noEditPoints="1" noAdjustHandles="1" noChangeArrowheads="1" noChangeShapeType="1" noCrop="1"/>
                        </pic:cNvPicPr>
                      </pic:nvPicPr>
                      <pic:blipFill>
                        <a:blip r:embed="rId12"/>
                        <a:stretch>
                          <a:fillRect/>
                        </a:stretch>
                      </pic:blipFill>
                      <pic:spPr>
                        <a:xfrm>
                          <a:off x="0" y="0"/>
                          <a:ext cx="3221990" cy="287655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876D5D" w:rsidRPr="00016A72">
        <w:rPr>
          <w:color w:val="0070C0"/>
        </w:rPr>
        <w:t>Background</w:t>
      </w:r>
    </w:p>
    <w:p w14:paraId="0C967B64" w14:textId="22145430" w:rsidR="00876D5D" w:rsidRPr="004F72BC" w:rsidRDefault="00A14433" w:rsidP="00876D5D">
      <w:pPr>
        <w:spacing w:after="0" w:line="480" w:lineRule="auto"/>
        <w:rPr>
          <w:rFonts w:ascii="Arial" w:hAnsi="Arial" w:cs="Arial"/>
          <w:sz w:val="24"/>
          <w:szCs w:val="24"/>
        </w:rPr>
      </w:pPr>
      <w:r>
        <w:rPr>
          <w:rFonts w:ascii="Arial" w:hAnsi="Arial" w:cs="Arial"/>
          <w:noProof/>
          <w:sz w:val="24"/>
          <w:szCs w:val="24"/>
        </w:rPr>
        <mc:AlternateContent>
          <mc:Choice Requires="am3d">
            <w:drawing>
              <wp:anchor distT="0" distB="0" distL="114300" distR="114300" simplePos="0" relativeHeight="251660288" behindDoc="1" locked="0" layoutInCell="1" allowOverlap="1" wp14:anchorId="7EBD3B96" wp14:editId="76A6C277">
                <wp:simplePos x="0" y="0"/>
                <wp:positionH relativeFrom="margin">
                  <wp:align>right</wp:align>
                </wp:positionH>
                <wp:positionV relativeFrom="paragraph">
                  <wp:posOffset>73660</wp:posOffset>
                </wp:positionV>
                <wp:extent cx="3438284" cy="4227830"/>
                <wp:effectExtent l="0" t="0" r="0" b="1270"/>
                <wp:wrapNone/>
                <wp:docPr id="7" name="3D модел 7" descr="Checklist"/>
                <wp:cNvGraphicFramePr>
                  <a:graphicFrameLocks xmlns:a="http://schemas.openxmlformats.org/drawingml/2006/main" noChangeAspect="1"/>
                </wp:cNvGraphicFramePr>
                <a:graphic xmlns:a="http://schemas.openxmlformats.org/drawingml/2006/main">
                  <a:graphicData uri="http://schemas.microsoft.com/office/drawing/2017/model3d">
                    <am3d:model3d r:embed="rId13">
                      <am3d:spPr>
                        <a:xfrm>
                          <a:off x="0" y="0"/>
                          <a:ext cx="3438284" cy="4227830"/>
                        </a:xfrm>
                        <a:prstGeom prst="rect">
                          <a:avLst/>
                        </a:prstGeom>
                      </am3d:spPr>
                      <am3d:camera>
                        <am3d:pos x="0" y="0" z="61616842"/>
                        <am3d:up dx="0" dy="36000000" dz="0"/>
                        <am3d:lookAt x="0" y="0" z="0"/>
                        <am3d:perspective fov="2700000"/>
                      </am3d:camera>
                      <am3d:trans>
                        <am3d:meterPerModelUnit n="83313" d="1000000"/>
                        <am3d:preTrans dx="-2" dy="-8018320" dz="-1001795"/>
                        <am3d:scale>
                          <am3d:sx n="1000000" d="1000000"/>
                          <am3d:sy n="1000000" d="1000000"/>
                          <am3d:sz n="1000000" d="1000000"/>
                        </am3d:scale>
                        <am3d:rot ax="2804994" ay="-951042" az="-971436"/>
                        <am3d:postTrans dx="0" dy="0" dz="0"/>
                      </am3d:trans>
                      <am3d:raster rName="Office3DRenderer" rVer="16.0.8326">
                        <am3d:blip r:embed="rId14"/>
                      </am3d:raster>
                      <am3d:objViewport viewportSz="4734144"/>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0288" behindDoc="1" locked="0" layoutInCell="1" allowOverlap="1" wp14:anchorId="7EBD3B96" wp14:editId="76A6C277">
                <wp:simplePos x="0" y="0"/>
                <wp:positionH relativeFrom="margin">
                  <wp:align>right</wp:align>
                </wp:positionH>
                <wp:positionV relativeFrom="paragraph">
                  <wp:posOffset>73660</wp:posOffset>
                </wp:positionV>
                <wp:extent cx="3438284" cy="4227830"/>
                <wp:effectExtent l="0" t="0" r="0" b="1270"/>
                <wp:wrapNone/>
                <wp:docPr id="7" name="3D модел 7" descr="Checklist"/>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 name="3D модел 7" descr="Checklist"/>
                        <pic:cNvPicPr>
                          <a:picLocks noGrp="1" noRot="1" noChangeAspect="1" noMove="1" noResize="1" noEditPoints="1" noAdjustHandles="1" noChangeArrowheads="1" noChangeShapeType="1" noCrop="1"/>
                        </pic:cNvPicPr>
                      </pic:nvPicPr>
                      <pic:blipFill>
                        <a:blip r:embed="rId14"/>
                        <a:stretch>
                          <a:fillRect/>
                        </a:stretch>
                      </pic:blipFill>
                      <pic:spPr>
                        <a:xfrm>
                          <a:off x="0" y="0"/>
                          <a:ext cx="3437890" cy="422783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876D5D" w:rsidRPr="009828EB">
        <w:rPr>
          <w:rFonts w:ascii="Arial" w:hAnsi="Arial" w:cs="Arial"/>
        </w:rPr>
        <w:t>The</w:t>
      </w:r>
      <w:r w:rsidR="00876D5D" w:rsidRPr="004F72BC">
        <w:rPr>
          <w:rFonts w:ascii="Arial" w:hAnsi="Arial" w:cs="Arial"/>
          <w:sz w:val="24"/>
          <w:szCs w:val="24"/>
        </w:rPr>
        <w:t xml:space="preserve"> audit is part of a brand audit that Marriott Hotel carries out annually. It is always carried out by a consultant to ascertain if there are areas that need improvement and if the hotel is doing well enough to remain competitive in the industry. Brand auditing of </w:t>
      </w:r>
      <w:r w:rsidR="00091569">
        <w:rPr>
          <w:rFonts w:ascii="Arial" w:hAnsi="Arial" w:cs="Arial"/>
          <w:sz w:val="24"/>
          <w:szCs w:val="24"/>
        </w:rPr>
        <w:t>Windsor</w:t>
      </w:r>
      <w:r w:rsidR="00876D5D" w:rsidRPr="004F72BC">
        <w:rPr>
          <w:rFonts w:ascii="Arial" w:hAnsi="Arial" w:cs="Arial"/>
          <w:sz w:val="24"/>
          <w:szCs w:val="24"/>
        </w:rPr>
        <w:t xml:space="preserve"> Marriott Hotel will will help the management to make amendments where necessary and improve all the other service areas. </w:t>
      </w:r>
    </w:p>
    <w:p w14:paraId="4C22D69E" w14:textId="04202464" w:rsidR="00876D5D" w:rsidRPr="00016A72" w:rsidRDefault="00876D5D" w:rsidP="00016A72">
      <w:pPr>
        <w:pStyle w:val="a7"/>
        <w:rPr>
          <w:color w:val="0070C0"/>
        </w:rPr>
      </w:pPr>
      <w:r w:rsidRPr="00016A72">
        <w:rPr>
          <w:color w:val="0070C0"/>
        </w:rPr>
        <w:t>Constraints</w:t>
      </w:r>
    </w:p>
    <w:p w14:paraId="6F905592" w14:textId="3D4FF8EF" w:rsidR="00876D5D" w:rsidRPr="004F72BC" w:rsidRDefault="00876D5D" w:rsidP="00876D5D">
      <w:pPr>
        <w:spacing w:after="0" w:line="480" w:lineRule="auto"/>
        <w:rPr>
          <w:rFonts w:ascii="Arial" w:hAnsi="Arial" w:cs="Arial"/>
          <w:sz w:val="24"/>
          <w:szCs w:val="24"/>
        </w:rPr>
      </w:pPr>
      <w:r w:rsidRPr="004F72BC">
        <w:rPr>
          <w:rFonts w:ascii="Arial" w:hAnsi="Arial" w:cs="Arial"/>
          <w:sz w:val="24"/>
          <w:szCs w:val="24"/>
        </w:rPr>
        <w:t xml:space="preserve">There are available resources to complete the project including </w:t>
      </w:r>
      <w:r w:rsidR="00CB0A0D" w:rsidRPr="004F72BC">
        <w:rPr>
          <w:rFonts w:ascii="Arial" w:hAnsi="Arial" w:cs="Arial"/>
          <w:sz w:val="24"/>
          <w:szCs w:val="24"/>
        </w:rPr>
        <w:t>skills,</w:t>
      </w:r>
      <w:r w:rsidRPr="004F72BC">
        <w:rPr>
          <w:rFonts w:ascii="Arial" w:hAnsi="Arial" w:cs="Arial"/>
          <w:sz w:val="24"/>
          <w:szCs w:val="24"/>
        </w:rPr>
        <w:t xml:space="preserve"> but the timescale is not enough to complete it effectively. The other challenges are the technical unknowns as well as complex stakeholder landscape that may hinder successful completion of the project.</w:t>
      </w:r>
    </w:p>
    <w:p w14:paraId="0F2FAAA4" w14:textId="39996BAE" w:rsidR="00876D5D" w:rsidRPr="00016A72" w:rsidRDefault="00876D5D" w:rsidP="00016A72">
      <w:pPr>
        <w:pStyle w:val="a7"/>
        <w:rPr>
          <w:color w:val="0070C0"/>
        </w:rPr>
      </w:pPr>
      <w:r w:rsidRPr="00016A72">
        <w:rPr>
          <w:color w:val="0070C0"/>
        </w:rPr>
        <w:lastRenderedPageBreak/>
        <w:t>Deliverables</w:t>
      </w:r>
    </w:p>
    <w:p w14:paraId="21CC7CD7" w14:textId="65DE323C" w:rsidR="00016A72" w:rsidRPr="001746D2" w:rsidRDefault="00876D5D" w:rsidP="001746D2">
      <w:pPr>
        <w:spacing w:after="0" w:line="480" w:lineRule="auto"/>
        <w:rPr>
          <w:rFonts w:ascii="Arial" w:hAnsi="Arial" w:cs="Arial"/>
          <w:sz w:val="24"/>
          <w:szCs w:val="24"/>
        </w:rPr>
      </w:pPr>
      <w:r w:rsidRPr="004F72BC">
        <w:rPr>
          <w:rFonts w:ascii="Arial" w:hAnsi="Arial" w:cs="Arial"/>
          <w:sz w:val="24"/>
          <w:szCs w:val="24"/>
        </w:rPr>
        <w:t>This includes the quality service that Marriott Hotel will achieve at the end of the audit.</w:t>
      </w:r>
    </w:p>
    <w:p w14:paraId="23F035EA" w14:textId="56C36A29" w:rsidR="00B47945" w:rsidRPr="00016A72" w:rsidRDefault="00B47945" w:rsidP="00016A72">
      <w:pPr>
        <w:pStyle w:val="a7"/>
        <w:rPr>
          <w:color w:val="0070C0"/>
        </w:rPr>
      </w:pPr>
      <w:r w:rsidRPr="00016A72">
        <w:rPr>
          <w:color w:val="0070C0"/>
        </w:rPr>
        <w:t>Windsor Marriott Hotel</w:t>
      </w:r>
    </w:p>
    <w:p w14:paraId="640FC6F0" w14:textId="689F3464" w:rsidR="00876D5D" w:rsidRPr="004F72BC" w:rsidRDefault="00876D5D" w:rsidP="00876D5D">
      <w:pPr>
        <w:spacing w:after="0" w:line="480" w:lineRule="auto"/>
        <w:rPr>
          <w:rFonts w:ascii="Arial" w:hAnsi="Arial" w:cs="Arial"/>
          <w:sz w:val="24"/>
          <w:szCs w:val="24"/>
        </w:rPr>
      </w:pPr>
      <w:r w:rsidRPr="004F72BC">
        <w:rPr>
          <w:rFonts w:ascii="Arial" w:hAnsi="Arial" w:cs="Arial"/>
          <w:sz w:val="24"/>
          <w:szCs w:val="24"/>
        </w:rPr>
        <w:t xml:space="preserve">Marriott International, Inc. is an international </w:t>
      </w:r>
      <w:r w:rsidR="00A14433" w:rsidRPr="004F72BC">
        <w:rPr>
          <w:rFonts w:ascii="Arial" w:hAnsi="Arial" w:cs="Arial"/>
          <w:sz w:val="24"/>
          <w:szCs w:val="24"/>
        </w:rPr>
        <w:t>organization</w:t>
      </w:r>
      <w:r w:rsidRPr="004F72BC">
        <w:rPr>
          <w:rFonts w:ascii="Arial" w:hAnsi="Arial" w:cs="Arial"/>
          <w:sz w:val="24"/>
          <w:szCs w:val="24"/>
        </w:rPr>
        <w:t xml:space="preserve"> that manages hotels and lodging in different parts of the world and is regarded as the second-largest company in the hospitality industry that caters to highly diverse consumers (World Travel Awards, 2020). It offers various range of hotel brands that suit broad consumer preferences across the world. The hotel is known for tailoring its services to the exact requirements of the customers, and its contemporary styling offers incredible photographic opportunities (World Travel Awards, 2020). It also </w:t>
      </w:r>
      <w:r w:rsidR="00A14433" w:rsidRPr="004F72BC">
        <w:rPr>
          <w:rFonts w:ascii="Arial" w:hAnsi="Arial" w:cs="Arial"/>
          <w:sz w:val="24"/>
          <w:szCs w:val="24"/>
        </w:rPr>
        <w:t>supplies</w:t>
      </w:r>
      <w:r w:rsidRPr="004F72BC">
        <w:rPr>
          <w:rFonts w:ascii="Arial" w:hAnsi="Arial" w:cs="Arial"/>
          <w:sz w:val="24"/>
          <w:szCs w:val="24"/>
        </w:rPr>
        <w:t xml:space="preserve"> a certified wedding planner to help customers and accommodate most of their unique requirements. The hotel also makes fantastic arrangements of events alongside deluxe accommodation, Gower Suite seats up to 200, outstanding catering capabilities, ample parking, pool, and fitness </w:t>
      </w:r>
      <w:r w:rsidR="00A14433" w:rsidRPr="004F72BC">
        <w:rPr>
          <w:rFonts w:ascii="Arial" w:hAnsi="Arial" w:cs="Arial"/>
          <w:sz w:val="24"/>
          <w:szCs w:val="24"/>
        </w:rPr>
        <w:t>center</w:t>
      </w:r>
      <w:r w:rsidRPr="004F72BC">
        <w:rPr>
          <w:rFonts w:ascii="Arial" w:hAnsi="Arial" w:cs="Arial"/>
          <w:sz w:val="24"/>
          <w:szCs w:val="24"/>
        </w:rPr>
        <w:t xml:space="preserve"> (Brand Finance, 2017). Ideally, the hotel is a stylish haven in a lively city where customers can relax and recharge in spacious accommodation (World Travel Awards, 2020). At the hotel, the customers are wowed by the impressive marina views, complimentary Wi-Fi as well as delicious Cast iron Bar &amp; Grill.</w:t>
      </w:r>
    </w:p>
    <w:p w14:paraId="2CBCB384" w14:textId="77777777" w:rsidR="00CB0A0D" w:rsidRDefault="00CB0A0D" w:rsidP="00016A72">
      <w:pPr>
        <w:pStyle w:val="a7"/>
        <w:rPr>
          <w:color w:val="0070C0"/>
        </w:rPr>
      </w:pPr>
    </w:p>
    <w:p w14:paraId="4BD39E90" w14:textId="705C333B" w:rsidR="00CB0A0D" w:rsidRDefault="00CB0A0D" w:rsidP="00016A72">
      <w:pPr>
        <w:pStyle w:val="a7"/>
        <w:rPr>
          <w:color w:val="0070C0"/>
        </w:rPr>
      </w:pPr>
      <w:r>
        <w:rPr>
          <w:noProof/>
          <w:color w:val="0070C0"/>
        </w:rPr>
        <w:lastRenderedPageBreak/>
        <w:drawing>
          <wp:inline distT="0" distB="0" distL="0" distR="0" wp14:anchorId="1C2664DC" wp14:editId="02925563">
            <wp:extent cx="6076950" cy="3581400"/>
            <wp:effectExtent l="76200" t="57150" r="76200" b="114300"/>
            <wp:docPr id="11" name="Диаграма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B67BA50" w14:textId="77777777" w:rsidR="00CB0A0D" w:rsidRDefault="00CB0A0D" w:rsidP="00016A72">
      <w:pPr>
        <w:pStyle w:val="a7"/>
        <w:rPr>
          <w:color w:val="0070C0"/>
        </w:rPr>
      </w:pPr>
    </w:p>
    <w:p w14:paraId="206626FB" w14:textId="77777777" w:rsidR="00CB0A0D" w:rsidRDefault="00CB0A0D" w:rsidP="00016A72">
      <w:pPr>
        <w:pStyle w:val="a7"/>
        <w:rPr>
          <w:color w:val="0070C0"/>
        </w:rPr>
      </w:pPr>
    </w:p>
    <w:p w14:paraId="7C3B42FF" w14:textId="77777777" w:rsidR="00876D5D" w:rsidRPr="00016A72" w:rsidRDefault="00876D5D" w:rsidP="00016A72">
      <w:pPr>
        <w:pStyle w:val="a7"/>
        <w:rPr>
          <w:color w:val="0070C0"/>
        </w:rPr>
      </w:pPr>
      <w:r w:rsidRPr="00016A72">
        <w:rPr>
          <w:color w:val="0070C0"/>
        </w:rPr>
        <w:t>The objective of the Brand Audit</w:t>
      </w:r>
    </w:p>
    <w:p w14:paraId="00CC4D5F" w14:textId="77777777" w:rsidR="00876D5D" w:rsidRPr="004F72BC" w:rsidRDefault="00876D5D" w:rsidP="001746D2">
      <w:pPr>
        <w:pStyle w:val="a3"/>
        <w:numPr>
          <w:ilvl w:val="0"/>
          <w:numId w:val="2"/>
        </w:numPr>
        <w:spacing w:after="0" w:line="480" w:lineRule="auto"/>
        <w:rPr>
          <w:rFonts w:ascii="Arial" w:hAnsi="Arial" w:cs="Arial"/>
          <w:sz w:val="24"/>
          <w:szCs w:val="24"/>
        </w:rPr>
      </w:pPr>
      <w:r w:rsidRPr="004F72BC">
        <w:rPr>
          <w:rFonts w:ascii="Arial" w:hAnsi="Arial" w:cs="Arial"/>
          <w:sz w:val="24"/>
          <w:szCs w:val="24"/>
        </w:rPr>
        <w:t>The business objective of the project is to support the hotel’s corporate strategies and check whether they are implemented or not.</w:t>
      </w:r>
    </w:p>
    <w:p w14:paraId="453B25CB" w14:textId="69288B80" w:rsidR="00016A72" w:rsidRDefault="00876D5D" w:rsidP="001746D2">
      <w:pPr>
        <w:pStyle w:val="a3"/>
        <w:numPr>
          <w:ilvl w:val="0"/>
          <w:numId w:val="2"/>
        </w:numPr>
        <w:spacing w:after="0" w:line="480" w:lineRule="auto"/>
        <w:rPr>
          <w:rFonts w:ascii="Arial" w:hAnsi="Arial" w:cs="Arial"/>
          <w:sz w:val="24"/>
          <w:szCs w:val="24"/>
        </w:rPr>
      </w:pPr>
      <w:r w:rsidRPr="004F72BC">
        <w:rPr>
          <w:rFonts w:ascii="Arial" w:hAnsi="Arial" w:cs="Arial"/>
          <w:sz w:val="24"/>
          <w:szCs w:val="24"/>
        </w:rPr>
        <w:t xml:space="preserve">The project </w:t>
      </w:r>
      <w:r w:rsidR="00016A72" w:rsidRPr="004F72BC">
        <w:rPr>
          <w:rFonts w:ascii="Arial" w:hAnsi="Arial" w:cs="Arial"/>
          <w:sz w:val="24"/>
          <w:szCs w:val="24"/>
        </w:rPr>
        <w:t>aim</w:t>
      </w:r>
      <w:r w:rsidRPr="004F72BC">
        <w:rPr>
          <w:rFonts w:ascii="Arial" w:hAnsi="Arial" w:cs="Arial"/>
          <w:sz w:val="24"/>
          <w:szCs w:val="24"/>
        </w:rPr>
        <w:t xml:space="preserve"> will be to promote </w:t>
      </w:r>
      <w:r w:rsidR="00B47945" w:rsidRPr="00B47945">
        <w:rPr>
          <w:rFonts w:ascii="Arial" w:hAnsi="Arial" w:cs="Arial"/>
          <w:sz w:val="24"/>
          <w:szCs w:val="24"/>
        </w:rPr>
        <w:t xml:space="preserve">Windsor Marriott Hotel </w:t>
      </w:r>
      <w:r w:rsidRPr="004F72BC">
        <w:rPr>
          <w:rFonts w:ascii="Arial" w:hAnsi="Arial" w:cs="Arial"/>
          <w:sz w:val="24"/>
          <w:szCs w:val="24"/>
        </w:rPr>
        <w:t xml:space="preserve">as a brand and ensure that it </w:t>
      </w:r>
      <w:r w:rsidR="00016A72" w:rsidRPr="004F72BC">
        <w:rPr>
          <w:rFonts w:ascii="Arial" w:hAnsi="Arial" w:cs="Arial"/>
          <w:sz w:val="24"/>
          <w:szCs w:val="24"/>
        </w:rPr>
        <w:t>still is</w:t>
      </w:r>
      <w:r w:rsidRPr="004F72BC">
        <w:rPr>
          <w:rFonts w:ascii="Arial" w:hAnsi="Arial" w:cs="Arial"/>
          <w:sz w:val="24"/>
          <w:szCs w:val="24"/>
        </w:rPr>
        <w:t xml:space="preserve"> among the top competitors in the industry. </w:t>
      </w:r>
    </w:p>
    <w:p w14:paraId="0730A64A" w14:textId="77777777" w:rsidR="00016A72" w:rsidRDefault="00016A72" w:rsidP="00016A72">
      <w:pPr>
        <w:pStyle w:val="a3"/>
        <w:spacing w:after="0" w:line="480" w:lineRule="auto"/>
        <w:rPr>
          <w:rFonts w:ascii="Arial" w:hAnsi="Arial" w:cs="Arial"/>
          <w:sz w:val="24"/>
          <w:szCs w:val="24"/>
        </w:rPr>
      </w:pPr>
    </w:p>
    <w:p w14:paraId="58CDE049" w14:textId="77777777" w:rsidR="001746D2" w:rsidRDefault="00876D5D" w:rsidP="00016A72">
      <w:pPr>
        <w:pStyle w:val="a3"/>
        <w:spacing w:after="0" w:line="480" w:lineRule="auto"/>
        <w:rPr>
          <w:rFonts w:ascii="Arial" w:hAnsi="Arial" w:cs="Arial"/>
          <w:sz w:val="24"/>
          <w:szCs w:val="24"/>
        </w:rPr>
      </w:pPr>
      <w:r w:rsidRPr="00016A72">
        <w:rPr>
          <w:rFonts w:ascii="Arial" w:hAnsi="Arial" w:cs="Arial"/>
          <w:sz w:val="24"/>
          <w:szCs w:val="24"/>
        </w:rPr>
        <w:t xml:space="preserve">The audit </w:t>
      </w:r>
      <w:r w:rsidR="00016A72" w:rsidRPr="00016A72">
        <w:rPr>
          <w:rFonts w:ascii="Arial" w:hAnsi="Arial" w:cs="Arial"/>
          <w:sz w:val="24"/>
          <w:szCs w:val="24"/>
        </w:rPr>
        <w:t>looks</w:t>
      </w:r>
      <w:r w:rsidRPr="00016A72">
        <w:rPr>
          <w:rFonts w:ascii="Arial" w:hAnsi="Arial" w:cs="Arial"/>
          <w:sz w:val="24"/>
          <w:szCs w:val="24"/>
        </w:rPr>
        <w:t xml:space="preserve"> to evaluate the existing operations in the hotel and make recommendations on areas that it can make changes to be relevant in the hotel industry. </w:t>
      </w:r>
      <w:r w:rsidR="00A14433" w:rsidRPr="00016A72">
        <w:rPr>
          <w:rFonts w:ascii="Arial" w:hAnsi="Arial" w:cs="Arial"/>
          <w:sz w:val="24"/>
          <w:szCs w:val="24"/>
        </w:rPr>
        <w:t>Organizations</w:t>
      </w:r>
      <w:r w:rsidRPr="00016A72">
        <w:rPr>
          <w:rFonts w:ascii="Arial" w:hAnsi="Arial" w:cs="Arial"/>
          <w:sz w:val="24"/>
          <w:szCs w:val="24"/>
        </w:rPr>
        <w:t xml:space="preserve"> that change their strategies sometimes change their brand to portray a new beginning. </w:t>
      </w:r>
    </w:p>
    <w:p w14:paraId="088633EA" w14:textId="2E65CA66" w:rsidR="00876D5D" w:rsidRPr="00016A72" w:rsidRDefault="001746D2" w:rsidP="00016A72">
      <w:pPr>
        <w:pStyle w:val="a3"/>
        <w:spacing w:after="0" w:line="480" w:lineRule="auto"/>
        <w:rPr>
          <w:rFonts w:ascii="Arial" w:hAnsi="Arial" w:cs="Arial"/>
          <w:sz w:val="24"/>
          <w:szCs w:val="24"/>
        </w:rPr>
      </w:pPr>
      <w:r>
        <w:rPr>
          <w:rFonts w:ascii="Arial" w:hAnsi="Arial" w:cs="Arial"/>
          <w:noProof/>
          <w:sz w:val="24"/>
          <w:szCs w:val="24"/>
        </w:rPr>
        <w:lastRenderedPageBreak/>
        <mc:AlternateContent>
          <mc:Choice Requires="am3d">
            <w:drawing>
              <wp:anchor distT="0" distB="0" distL="114300" distR="114300" simplePos="0" relativeHeight="251664384" behindDoc="1" locked="0" layoutInCell="1" allowOverlap="1" wp14:anchorId="0A604617" wp14:editId="784A1891">
                <wp:simplePos x="0" y="0"/>
                <wp:positionH relativeFrom="margin">
                  <wp:posOffset>590550</wp:posOffset>
                </wp:positionH>
                <wp:positionV relativeFrom="paragraph">
                  <wp:posOffset>-457199</wp:posOffset>
                </wp:positionV>
                <wp:extent cx="4761230" cy="9342120"/>
                <wp:effectExtent l="0" t="0" r="1270" b="0"/>
                <wp:wrapNone/>
                <wp:docPr id="13" name="3D модел 13" descr="Projection Canvas"/>
                <wp:cNvGraphicFramePr>
                  <a:graphicFrameLocks xmlns:a="http://schemas.openxmlformats.org/drawingml/2006/main" noChangeAspect="1"/>
                </wp:cNvGraphicFramePr>
                <a:graphic xmlns:a="http://schemas.openxmlformats.org/drawingml/2006/main">
                  <a:graphicData uri="http://schemas.microsoft.com/office/drawing/2017/model3d">
                    <am3d:model3d r:embed="rId20">
                      <am3d:spPr>
                        <a:xfrm>
                          <a:off x="0" y="0"/>
                          <a:ext cx="4761230" cy="9342120"/>
                        </a:xfrm>
                        <a:prstGeom prst="rect">
                          <a:avLst/>
                        </a:prstGeom>
                      </am3d:spPr>
                      <am3d:camera>
                        <am3d:pos x="0" y="0" z="61616400"/>
                        <am3d:up dx="0" dy="36000000" dz="0"/>
                        <am3d:lookAt x="0" y="0" z="0"/>
                        <am3d:perspective fov="2700000"/>
                      </am3d:camera>
                      <am3d:trans>
                        <am3d:meterPerModelUnit n="454545" d="1000000"/>
                        <am3d:preTrans dx="0" dy="-18000000" dz="0"/>
                        <am3d:scale>
                          <am3d:sx n="1000000" d="1000000"/>
                          <am3d:sy n="1000000" d="1000000"/>
                          <am3d:sz n="1000000" d="1000000"/>
                        </am3d:scale>
                        <am3d:rot ax="908659" ay="-1088551" az="-289036"/>
                        <am3d:postTrans dx="0" dy="0" dz="0"/>
                      </am3d:trans>
                      <am3d:raster rName="Office3DRenderer" rVer="16.0.8326">
                        <am3d:blip r:embed="rId21"/>
                      </am3d:raster>
                      <am3d:objViewport viewportSz="8170271"/>
                      <am3d:ambientLight>
                        <am3d:clr>
                          <a:scrgbClr r="50000" g="50000" b="50000"/>
                        </am3d:clr>
                        <am3d:illuminance n="500000" d="1000000"/>
                      </am3d:ambientLight>
                      <am3d:ptLight rad="0">
                        <am3d:clr>
                          <a:scrgbClr r="100000" g="75000" b="50000"/>
                        </am3d:clr>
                        <am3d:intensity n="9765625" d="1000000"/>
                        <am3d:pos x="21959998" y="70920001" z="16344003"/>
                      </am3d:ptLight>
                      <am3d:ptLight rad="0">
                        <am3d:clr>
                          <a:scrgbClr r="40000" g="60000" b="95000"/>
                        </am3d:clr>
                        <am3d:intensity n="12250000" d="1000000"/>
                        <am3d:pos x="-37964106" y="51130435" z="57631972"/>
                      </am3d:ptLight>
                      <am3d:ptLight rad="0">
                        <am3d:clr>
                          <a:scrgbClr r="86837" g="72700" b="100000"/>
                        </am3d:clr>
                        <am3d:intensity n="3125000" d="1000000"/>
                        <am3d:pos x="-37739122" y="58056624" z="-34769649"/>
                      </am3d:ptLight>
                    </am3d:model3d>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4384" behindDoc="1" locked="0" layoutInCell="1" allowOverlap="1" wp14:anchorId="0A604617" wp14:editId="784A1891">
                <wp:simplePos x="0" y="0"/>
                <wp:positionH relativeFrom="margin">
                  <wp:posOffset>590550</wp:posOffset>
                </wp:positionH>
                <wp:positionV relativeFrom="paragraph">
                  <wp:posOffset>-457199</wp:posOffset>
                </wp:positionV>
                <wp:extent cx="4761230" cy="9342120"/>
                <wp:effectExtent l="0" t="0" r="1270" b="0"/>
                <wp:wrapNone/>
                <wp:docPr id="13" name="3D модел 13" descr="Projection Canvas"/>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3" name="3D модел 13" descr="Projection Canvas"/>
                        <pic:cNvPicPr>
                          <a:picLocks noGrp="1" noRot="1" noChangeAspect="1" noMove="1" noResize="1" noEditPoints="1" noAdjustHandles="1" noChangeArrowheads="1" noChangeShapeType="1" noCrop="1"/>
                        </pic:cNvPicPr>
                      </pic:nvPicPr>
                      <pic:blipFill>
                        <a:blip r:embed="rId21"/>
                        <a:stretch>
                          <a:fillRect/>
                        </a:stretch>
                      </pic:blipFill>
                      <pic:spPr>
                        <a:xfrm>
                          <a:off x="0" y="0"/>
                          <a:ext cx="4761230" cy="934212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876D5D" w:rsidRPr="00016A72">
        <w:rPr>
          <w:rFonts w:ascii="Arial" w:hAnsi="Arial" w:cs="Arial"/>
          <w:sz w:val="24"/>
          <w:szCs w:val="24"/>
        </w:rPr>
        <w:t xml:space="preserve">The audit will </w:t>
      </w:r>
      <w:r w:rsidR="00016A72" w:rsidRPr="00016A72">
        <w:rPr>
          <w:rFonts w:ascii="Arial" w:hAnsi="Arial" w:cs="Arial"/>
          <w:sz w:val="24"/>
          <w:szCs w:val="24"/>
        </w:rPr>
        <w:t>recommend</w:t>
      </w:r>
      <w:r w:rsidR="00876D5D" w:rsidRPr="00016A72">
        <w:rPr>
          <w:rFonts w:ascii="Arial" w:hAnsi="Arial" w:cs="Arial"/>
          <w:sz w:val="24"/>
          <w:szCs w:val="24"/>
        </w:rPr>
        <w:t xml:space="preserve"> the management on the key areas which may require amendments to allow the hotel to examine its brand from different perspectives.</w:t>
      </w:r>
    </w:p>
    <w:p w14:paraId="316D7B3F" w14:textId="05EE9149" w:rsidR="00016A72" w:rsidRDefault="00016A72" w:rsidP="00016A72">
      <w:pPr>
        <w:pStyle w:val="a7"/>
        <w:rPr>
          <w:color w:val="0070C0"/>
        </w:rPr>
      </w:pPr>
    </w:p>
    <w:p w14:paraId="41817D07" w14:textId="27602485" w:rsidR="00876D5D" w:rsidRPr="00016A72" w:rsidRDefault="00876D5D" w:rsidP="00016A72">
      <w:pPr>
        <w:pStyle w:val="a7"/>
        <w:rPr>
          <w:color w:val="0070C0"/>
        </w:rPr>
      </w:pPr>
      <w:r w:rsidRPr="00016A72">
        <w:rPr>
          <w:color w:val="0070C0"/>
        </w:rPr>
        <w:t>Other Areas to Consider During the Audit (Project Organization and Corporate Governance)</w:t>
      </w:r>
    </w:p>
    <w:p w14:paraId="07FD3E34" w14:textId="6C15796C" w:rsidR="00876D5D" w:rsidRPr="004F72BC" w:rsidRDefault="00876D5D" w:rsidP="00876D5D">
      <w:pPr>
        <w:spacing w:after="0" w:line="480" w:lineRule="auto"/>
        <w:ind w:firstLine="720"/>
        <w:rPr>
          <w:rFonts w:ascii="Arial" w:hAnsi="Arial" w:cs="Arial"/>
          <w:sz w:val="24"/>
          <w:szCs w:val="24"/>
        </w:rPr>
      </w:pPr>
      <w:r w:rsidRPr="004F72BC">
        <w:rPr>
          <w:rFonts w:ascii="Arial" w:hAnsi="Arial" w:cs="Arial"/>
          <w:sz w:val="24"/>
          <w:szCs w:val="24"/>
        </w:rPr>
        <w:t xml:space="preserve">The project team will include a qualified internal consultant who understands the Marriott Hotel brand and its corporate governance strategies. The team further understands the management of </w:t>
      </w:r>
      <w:r w:rsidR="00B47945" w:rsidRPr="00B47945">
        <w:rPr>
          <w:rFonts w:ascii="Arial" w:hAnsi="Arial" w:cs="Arial"/>
          <w:sz w:val="24"/>
          <w:szCs w:val="24"/>
        </w:rPr>
        <w:t xml:space="preserve">Windsor Marriott Hotel </w:t>
      </w:r>
      <w:r w:rsidRPr="004F72BC">
        <w:rPr>
          <w:rFonts w:ascii="Arial" w:hAnsi="Arial" w:cs="Arial"/>
          <w:sz w:val="24"/>
          <w:szCs w:val="24"/>
        </w:rPr>
        <w:t>and the different control aspects that exist in the company. All the strengths of the organization are all listed.</w:t>
      </w:r>
    </w:p>
    <w:p w14:paraId="1F82547A" w14:textId="654DB3A3" w:rsidR="00876D5D" w:rsidRPr="00016A72" w:rsidRDefault="00B47945" w:rsidP="00016A72">
      <w:pPr>
        <w:pStyle w:val="a7"/>
        <w:rPr>
          <w:color w:val="0070C0"/>
        </w:rPr>
      </w:pPr>
      <w:r w:rsidRPr="00016A72">
        <w:rPr>
          <w:color w:val="0070C0"/>
        </w:rPr>
        <w:t>Windsor Marriott Hotel</w:t>
      </w:r>
      <w:r w:rsidR="00876D5D" w:rsidRPr="00016A72">
        <w:rPr>
          <w:color w:val="0070C0"/>
        </w:rPr>
        <w:t>’s Brand Performance</w:t>
      </w:r>
    </w:p>
    <w:p w14:paraId="6322629C" w14:textId="4D4E6062" w:rsidR="00016A72" w:rsidRDefault="00B47945" w:rsidP="00876D5D">
      <w:pPr>
        <w:spacing w:after="0" w:line="480" w:lineRule="auto"/>
        <w:ind w:firstLine="720"/>
        <w:rPr>
          <w:rFonts w:ascii="Arial" w:hAnsi="Arial" w:cs="Arial"/>
          <w:sz w:val="24"/>
          <w:szCs w:val="24"/>
        </w:rPr>
      </w:pPr>
      <w:r w:rsidRPr="00B47945">
        <w:rPr>
          <w:rFonts w:ascii="Arial" w:hAnsi="Arial" w:cs="Arial"/>
          <w:sz w:val="24"/>
          <w:szCs w:val="24"/>
        </w:rPr>
        <w:t xml:space="preserve">Windsor Marriott Hotel </w:t>
      </w:r>
      <w:r w:rsidR="00876D5D" w:rsidRPr="004F72BC">
        <w:rPr>
          <w:rFonts w:ascii="Arial" w:hAnsi="Arial" w:cs="Arial"/>
          <w:sz w:val="24"/>
          <w:szCs w:val="24"/>
        </w:rPr>
        <w:t>is part of the Marriott International, Inc. which is a leading brand globally in the hospitality industry with 21 distinct brands and businesses, and alone, each brand is a leader in its category (World Travel Awards, 2020).</w:t>
      </w:r>
      <w:r w:rsidRPr="00B47945">
        <w:t xml:space="preserve"> </w:t>
      </w:r>
      <w:r w:rsidRPr="00B47945">
        <w:rPr>
          <w:rFonts w:ascii="Arial" w:hAnsi="Arial" w:cs="Arial"/>
          <w:sz w:val="24"/>
          <w:szCs w:val="24"/>
        </w:rPr>
        <w:t>Windsor Marriott Hotel</w:t>
      </w:r>
      <w:r w:rsidR="00876D5D" w:rsidRPr="004F72BC">
        <w:rPr>
          <w:rFonts w:ascii="Arial" w:hAnsi="Arial" w:cs="Arial"/>
          <w:sz w:val="24"/>
          <w:szCs w:val="24"/>
        </w:rPr>
        <w:t>, therefore, enjoys a high level of customer preference and incredible growth. The profit potential for the hotel is also incredible-thanks to its unique strengths and competitive advantage.</w:t>
      </w:r>
      <w:r>
        <w:rPr>
          <w:rFonts w:ascii="Arial" w:hAnsi="Arial" w:cs="Arial"/>
          <w:sz w:val="24"/>
          <w:szCs w:val="24"/>
        </w:rPr>
        <w:t xml:space="preserve"> </w:t>
      </w:r>
      <w:r w:rsidR="00876D5D" w:rsidRPr="004F72BC">
        <w:rPr>
          <w:rFonts w:ascii="Arial" w:hAnsi="Arial" w:cs="Arial"/>
          <w:sz w:val="24"/>
          <w:szCs w:val="24"/>
        </w:rPr>
        <w:t xml:space="preserve">Marriott Hotel is a powerful </w:t>
      </w:r>
      <w:r w:rsidR="00A14433" w:rsidRPr="004F72BC">
        <w:rPr>
          <w:rFonts w:ascii="Arial" w:hAnsi="Arial" w:cs="Arial"/>
          <w:sz w:val="24"/>
          <w:szCs w:val="24"/>
        </w:rPr>
        <w:t>organization</w:t>
      </w:r>
      <w:r w:rsidR="00876D5D" w:rsidRPr="004F72BC">
        <w:rPr>
          <w:rFonts w:ascii="Arial" w:hAnsi="Arial" w:cs="Arial"/>
          <w:sz w:val="24"/>
          <w:szCs w:val="24"/>
        </w:rPr>
        <w:t xml:space="preserve"> that enables sufficient leverage of economies of scale (World Travel Awards, 2020). It also </w:t>
      </w:r>
      <w:r w:rsidR="00A14433" w:rsidRPr="004F72BC">
        <w:rPr>
          <w:rFonts w:ascii="Arial" w:hAnsi="Arial" w:cs="Arial"/>
          <w:sz w:val="24"/>
          <w:szCs w:val="24"/>
        </w:rPr>
        <w:t>capitalizes</w:t>
      </w:r>
      <w:r w:rsidR="00876D5D" w:rsidRPr="004F72BC">
        <w:rPr>
          <w:rFonts w:ascii="Arial" w:hAnsi="Arial" w:cs="Arial"/>
          <w:sz w:val="24"/>
          <w:szCs w:val="24"/>
        </w:rPr>
        <w:t xml:space="preserve"> on profitable business opportunities which have been fundamental in steering its growth. </w:t>
      </w:r>
    </w:p>
    <w:p w14:paraId="65EF9633" w14:textId="53281698" w:rsidR="00876D5D" w:rsidRPr="004F72BC" w:rsidRDefault="00876D5D" w:rsidP="00876D5D">
      <w:pPr>
        <w:spacing w:after="0" w:line="480" w:lineRule="auto"/>
        <w:ind w:firstLine="720"/>
        <w:rPr>
          <w:rFonts w:ascii="Arial" w:hAnsi="Arial" w:cs="Arial"/>
          <w:sz w:val="24"/>
          <w:szCs w:val="24"/>
        </w:rPr>
      </w:pPr>
      <w:r w:rsidRPr="004F72BC">
        <w:rPr>
          <w:rFonts w:ascii="Arial" w:hAnsi="Arial" w:cs="Arial"/>
          <w:sz w:val="24"/>
          <w:szCs w:val="24"/>
        </w:rPr>
        <w:t xml:space="preserve">The hotel's reliability in growth is quite high, and its substantial presence in </w:t>
      </w:r>
      <w:r w:rsidR="00B47945" w:rsidRPr="00B47945">
        <w:rPr>
          <w:rFonts w:ascii="Arial" w:hAnsi="Arial" w:cs="Arial"/>
          <w:sz w:val="24"/>
          <w:szCs w:val="24"/>
        </w:rPr>
        <w:t>Windsor</w:t>
      </w:r>
      <w:r w:rsidR="00B47945">
        <w:rPr>
          <w:rFonts w:ascii="Arial" w:hAnsi="Arial" w:cs="Arial"/>
          <w:sz w:val="24"/>
          <w:szCs w:val="24"/>
        </w:rPr>
        <w:t xml:space="preserve"> </w:t>
      </w:r>
      <w:r w:rsidRPr="004F72BC">
        <w:rPr>
          <w:rFonts w:ascii="Arial" w:hAnsi="Arial" w:cs="Arial"/>
          <w:sz w:val="24"/>
          <w:szCs w:val="24"/>
        </w:rPr>
        <w:t xml:space="preserve">city makes it more </w:t>
      </w:r>
      <w:r w:rsidR="00016A72" w:rsidRPr="004F72BC">
        <w:rPr>
          <w:rFonts w:ascii="Arial" w:hAnsi="Arial" w:cs="Arial"/>
          <w:sz w:val="24"/>
          <w:szCs w:val="24"/>
        </w:rPr>
        <w:t>recognizable</w:t>
      </w:r>
      <w:r w:rsidRPr="004F72BC">
        <w:rPr>
          <w:rFonts w:ascii="Arial" w:hAnsi="Arial" w:cs="Arial"/>
          <w:sz w:val="24"/>
          <w:szCs w:val="24"/>
        </w:rPr>
        <w:t xml:space="preserve"> and preferred by consumers (Morch, 2018). Ideally, the proof of Marriot hotel's brand is in its results which includes growth in revenue and profitability. The increase in earnings per share, stock prices, and lodging rooms clearly show that the hotel is a strong brand.</w:t>
      </w:r>
    </w:p>
    <w:p w14:paraId="5346F704" w14:textId="3A3C6EFE" w:rsidR="001746D2" w:rsidRDefault="001746D2" w:rsidP="00016A72">
      <w:pPr>
        <w:pStyle w:val="a7"/>
        <w:rPr>
          <w:color w:val="0070C0"/>
        </w:rPr>
      </w:pPr>
    </w:p>
    <w:p w14:paraId="3362001D" w14:textId="2DAC1669" w:rsidR="00876D5D" w:rsidRPr="00016A72" w:rsidRDefault="001746D2" w:rsidP="00016A72">
      <w:pPr>
        <w:pStyle w:val="a7"/>
        <w:rPr>
          <w:color w:val="0070C0"/>
        </w:rPr>
      </w:pPr>
      <w:r>
        <w:rPr>
          <w:noProof/>
          <w:color w:val="0070C0"/>
        </w:rPr>
        <w:lastRenderedPageBreak/>
        <w:drawing>
          <wp:anchor distT="0" distB="0" distL="114300" distR="114300" simplePos="0" relativeHeight="251663360" behindDoc="1" locked="0" layoutInCell="1" allowOverlap="1" wp14:anchorId="3791DC0B" wp14:editId="16BB089A">
            <wp:simplePos x="0" y="0"/>
            <wp:positionH relativeFrom="margin">
              <wp:align>right</wp:align>
            </wp:positionH>
            <wp:positionV relativeFrom="paragraph">
              <wp:posOffset>0</wp:posOffset>
            </wp:positionV>
            <wp:extent cx="5943600" cy="5095875"/>
            <wp:effectExtent l="0" t="0" r="0" b="9525"/>
            <wp:wrapNone/>
            <wp:docPr id="12" name="Картина 12" descr="Човек, работещ на ма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ettyimages-753333585_super.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5095875"/>
                    </a:xfrm>
                    <a:prstGeom prst="rect">
                      <a:avLst/>
                    </a:prstGeom>
                  </pic:spPr>
                </pic:pic>
              </a:graphicData>
            </a:graphic>
            <wp14:sizeRelH relativeFrom="margin">
              <wp14:pctWidth>0</wp14:pctWidth>
            </wp14:sizeRelH>
            <wp14:sizeRelV relativeFrom="margin">
              <wp14:pctHeight>0</wp14:pctHeight>
            </wp14:sizeRelV>
          </wp:anchor>
        </w:drawing>
      </w:r>
      <w:r w:rsidR="00B47945" w:rsidRPr="00016A72">
        <w:rPr>
          <w:color w:val="0070C0"/>
        </w:rPr>
        <w:t xml:space="preserve">Windsor Marriott Hotel </w:t>
      </w:r>
      <w:r w:rsidR="00876D5D" w:rsidRPr="00016A72">
        <w:rPr>
          <w:color w:val="0070C0"/>
        </w:rPr>
        <w:t>Brand Leadership</w:t>
      </w:r>
    </w:p>
    <w:p w14:paraId="51AB2D5A" w14:textId="5C0E4B74" w:rsidR="00876D5D" w:rsidRPr="004F72BC" w:rsidRDefault="00876D5D" w:rsidP="00876D5D">
      <w:pPr>
        <w:spacing w:after="0" w:line="480" w:lineRule="auto"/>
        <w:ind w:firstLine="720"/>
        <w:rPr>
          <w:rFonts w:ascii="Arial" w:hAnsi="Arial" w:cs="Arial"/>
          <w:sz w:val="24"/>
          <w:szCs w:val="24"/>
        </w:rPr>
      </w:pPr>
      <w:r w:rsidRPr="004F72BC">
        <w:rPr>
          <w:rFonts w:ascii="Arial" w:hAnsi="Arial" w:cs="Arial"/>
          <w:sz w:val="24"/>
          <w:szCs w:val="24"/>
        </w:rPr>
        <w:t xml:space="preserve">Marriott International, Inc. is a leading provider of hospitality services and prides itself on building a highly successful business that primarily depends on strategic growth. The company is committed to excellence. </w:t>
      </w:r>
      <w:r w:rsidR="00B47945">
        <w:rPr>
          <w:rFonts w:ascii="Arial" w:hAnsi="Arial" w:cs="Arial"/>
          <w:sz w:val="24"/>
          <w:szCs w:val="24"/>
        </w:rPr>
        <w:t xml:space="preserve">The hotel </w:t>
      </w:r>
      <w:r w:rsidRPr="004F72BC">
        <w:rPr>
          <w:rFonts w:ascii="Arial" w:hAnsi="Arial" w:cs="Arial"/>
          <w:sz w:val="24"/>
          <w:szCs w:val="24"/>
        </w:rPr>
        <w:t xml:space="preserve">offers a diverse lodging portfolio in the industry (World Travel Awards, 2020). The fact that it enjoys a global presence is </w:t>
      </w:r>
      <w:r w:rsidR="00016A72" w:rsidRPr="004F72BC">
        <w:rPr>
          <w:rFonts w:ascii="Arial" w:hAnsi="Arial" w:cs="Arial"/>
          <w:sz w:val="24"/>
          <w:szCs w:val="24"/>
        </w:rPr>
        <w:t>makes</w:t>
      </w:r>
      <w:r w:rsidRPr="004F72BC">
        <w:rPr>
          <w:rFonts w:ascii="Arial" w:hAnsi="Arial" w:cs="Arial"/>
          <w:sz w:val="24"/>
          <w:szCs w:val="24"/>
        </w:rPr>
        <w:t xml:space="preserve"> </w:t>
      </w:r>
      <w:r w:rsidR="00B47945">
        <w:rPr>
          <w:rFonts w:ascii="Arial" w:hAnsi="Arial" w:cs="Arial"/>
          <w:sz w:val="24"/>
          <w:szCs w:val="24"/>
        </w:rPr>
        <w:t xml:space="preserve">the hotel </w:t>
      </w:r>
      <w:r w:rsidRPr="004F72BC">
        <w:rPr>
          <w:rFonts w:ascii="Arial" w:hAnsi="Arial" w:cs="Arial"/>
          <w:sz w:val="24"/>
          <w:szCs w:val="24"/>
        </w:rPr>
        <w:t xml:space="preserve">right choice for loyal </w:t>
      </w:r>
      <w:r w:rsidR="00016A72" w:rsidRPr="004F72BC">
        <w:rPr>
          <w:rFonts w:ascii="Arial" w:hAnsi="Arial" w:cs="Arial"/>
          <w:sz w:val="24"/>
          <w:szCs w:val="24"/>
        </w:rPr>
        <w:t>travelers</w:t>
      </w:r>
      <w:r w:rsidRPr="004F72BC">
        <w:rPr>
          <w:rFonts w:ascii="Arial" w:hAnsi="Arial" w:cs="Arial"/>
          <w:sz w:val="24"/>
          <w:szCs w:val="24"/>
        </w:rPr>
        <w:t xml:space="preserve"> who visit </w:t>
      </w:r>
      <w:r w:rsidR="00B47945">
        <w:rPr>
          <w:rFonts w:ascii="Arial" w:hAnsi="Arial" w:cs="Arial"/>
          <w:sz w:val="24"/>
          <w:szCs w:val="24"/>
        </w:rPr>
        <w:t>Windsor</w:t>
      </w:r>
      <w:r w:rsidRPr="004F72BC">
        <w:rPr>
          <w:rFonts w:ascii="Arial" w:hAnsi="Arial" w:cs="Arial"/>
          <w:sz w:val="24"/>
          <w:szCs w:val="24"/>
        </w:rPr>
        <w:t xml:space="preserve"> (Brand Finance, 2017). It, therefore, means that the brand customers are loyal worldwide customers to Marriott International, Inc. The hotel generates more revenues for its available rooms than its competitors which </w:t>
      </w:r>
      <w:r w:rsidR="00A14433" w:rsidRPr="004F72BC">
        <w:rPr>
          <w:rFonts w:ascii="Arial" w:hAnsi="Arial" w:cs="Arial"/>
          <w:sz w:val="24"/>
          <w:szCs w:val="24"/>
        </w:rPr>
        <w:t>is</w:t>
      </w:r>
      <w:r w:rsidRPr="004F72BC">
        <w:rPr>
          <w:rFonts w:ascii="Arial" w:hAnsi="Arial" w:cs="Arial"/>
          <w:sz w:val="24"/>
          <w:szCs w:val="24"/>
        </w:rPr>
        <w:t xml:space="preserve"> 30% higher revenues per room than what direct competitors due to its attractiveness (World Travel Awards, 2020). The hotel's various services, strong customer base, and constant return on investments make it to </w:t>
      </w:r>
      <w:r w:rsidR="00016A72" w:rsidRPr="004F72BC">
        <w:rPr>
          <w:rFonts w:ascii="Arial" w:hAnsi="Arial" w:cs="Arial"/>
          <w:sz w:val="24"/>
          <w:szCs w:val="24"/>
        </w:rPr>
        <w:t>keep</w:t>
      </w:r>
      <w:r w:rsidRPr="004F72BC">
        <w:rPr>
          <w:rFonts w:ascii="Arial" w:hAnsi="Arial" w:cs="Arial"/>
          <w:sz w:val="24"/>
          <w:szCs w:val="24"/>
        </w:rPr>
        <w:t xml:space="preserve"> a leadership position in the hospitality industry in</w:t>
      </w:r>
      <w:r w:rsidR="00B47945">
        <w:rPr>
          <w:rFonts w:ascii="Arial" w:hAnsi="Arial" w:cs="Arial"/>
          <w:sz w:val="24"/>
          <w:szCs w:val="24"/>
        </w:rPr>
        <w:t xml:space="preserve"> Windsor</w:t>
      </w:r>
      <w:r w:rsidRPr="004F72BC">
        <w:rPr>
          <w:rFonts w:ascii="Arial" w:hAnsi="Arial" w:cs="Arial"/>
          <w:sz w:val="24"/>
          <w:szCs w:val="24"/>
        </w:rPr>
        <w:t>. It assures the shareholders a long-term value for their wealth. Marriott Hotel is a brand leader in the industry (Morch, 2018). The positive results it has achieved in the industry, including increased sales, clearly shows that it is the brand to watch.</w:t>
      </w:r>
    </w:p>
    <w:p w14:paraId="2EF7C737" w14:textId="1A4976F7" w:rsidR="00876D5D" w:rsidRPr="00016A72" w:rsidRDefault="00B47945" w:rsidP="00016A72">
      <w:pPr>
        <w:pStyle w:val="a7"/>
        <w:rPr>
          <w:color w:val="0070C0"/>
        </w:rPr>
      </w:pPr>
      <w:r w:rsidRPr="00016A72">
        <w:rPr>
          <w:color w:val="0070C0"/>
        </w:rPr>
        <w:t>Windsor Marriott Hotel</w:t>
      </w:r>
      <w:r w:rsidR="00876D5D" w:rsidRPr="00016A72">
        <w:rPr>
          <w:color w:val="0070C0"/>
        </w:rPr>
        <w:t>’s Brand Power</w:t>
      </w:r>
    </w:p>
    <w:p w14:paraId="6D077344" w14:textId="674F54A4" w:rsidR="00016A72" w:rsidRDefault="00876D5D" w:rsidP="00876D5D">
      <w:pPr>
        <w:spacing w:after="0" w:line="480" w:lineRule="auto"/>
        <w:ind w:firstLine="720"/>
        <w:rPr>
          <w:rFonts w:ascii="Arial" w:hAnsi="Arial" w:cs="Arial"/>
          <w:sz w:val="24"/>
          <w:szCs w:val="24"/>
        </w:rPr>
      </w:pPr>
      <w:r w:rsidRPr="004F72BC">
        <w:rPr>
          <w:rFonts w:ascii="Arial" w:hAnsi="Arial" w:cs="Arial"/>
          <w:sz w:val="24"/>
          <w:szCs w:val="24"/>
        </w:rPr>
        <w:t xml:space="preserve">Marriott brand is strong in the hospitality industry, being the first to offer several benefits to </w:t>
      </w:r>
      <w:r w:rsidR="00A14433" w:rsidRPr="004F72BC">
        <w:rPr>
          <w:rFonts w:ascii="Arial" w:hAnsi="Arial" w:cs="Arial"/>
          <w:sz w:val="24"/>
          <w:szCs w:val="24"/>
        </w:rPr>
        <w:t>travelers</w:t>
      </w:r>
      <w:r w:rsidRPr="004F72BC">
        <w:rPr>
          <w:rFonts w:ascii="Arial" w:hAnsi="Arial" w:cs="Arial"/>
          <w:sz w:val="24"/>
          <w:szCs w:val="24"/>
        </w:rPr>
        <w:t xml:space="preserve"> and yield management principles to lodging. </w:t>
      </w:r>
    </w:p>
    <w:p w14:paraId="2C39A17A" w14:textId="77777777" w:rsidR="00031225" w:rsidRDefault="00876D5D" w:rsidP="00876D5D">
      <w:pPr>
        <w:spacing w:after="0" w:line="480" w:lineRule="auto"/>
        <w:ind w:firstLine="720"/>
        <w:rPr>
          <w:rFonts w:ascii="Arial" w:hAnsi="Arial" w:cs="Arial"/>
          <w:sz w:val="24"/>
          <w:szCs w:val="24"/>
        </w:rPr>
      </w:pPr>
      <w:r w:rsidRPr="004F72BC">
        <w:rPr>
          <w:rFonts w:ascii="Arial" w:hAnsi="Arial" w:cs="Arial"/>
          <w:sz w:val="24"/>
          <w:szCs w:val="24"/>
        </w:rPr>
        <w:t xml:space="preserve">The brand is known to be the first to segment hotel offerings and to expand into the timeshare market. It uses award-winning systems that have been critical in reaching out to new clients and delivering benefits to the customers (Morch, 2018). It is also known for customer recognition systems that have also improved customer loyalty. </w:t>
      </w:r>
    </w:p>
    <w:p w14:paraId="790D83AE" w14:textId="77777777" w:rsidR="00031225" w:rsidRDefault="00031225" w:rsidP="00876D5D">
      <w:pPr>
        <w:spacing w:after="0" w:line="480" w:lineRule="auto"/>
        <w:ind w:firstLine="720"/>
        <w:rPr>
          <w:rFonts w:ascii="Arial" w:hAnsi="Arial" w:cs="Arial"/>
          <w:sz w:val="24"/>
          <w:szCs w:val="24"/>
        </w:rPr>
      </w:pPr>
    </w:p>
    <w:p w14:paraId="72A24392" w14:textId="620985E5" w:rsidR="00876D5D" w:rsidRPr="004F72BC" w:rsidRDefault="00031225" w:rsidP="00876D5D">
      <w:pPr>
        <w:spacing w:after="0" w:line="480" w:lineRule="auto"/>
        <w:ind w:firstLine="720"/>
        <w:rPr>
          <w:rFonts w:ascii="Arial" w:hAnsi="Arial" w:cs="Arial"/>
          <w:sz w:val="24"/>
          <w:szCs w:val="24"/>
        </w:rPr>
      </w:pPr>
      <w:r>
        <w:rPr>
          <w:noProof/>
          <w:color w:val="0070C0"/>
        </w:rPr>
        <w:lastRenderedPageBreak/>
        <w:drawing>
          <wp:anchor distT="0" distB="0" distL="114300" distR="114300" simplePos="0" relativeHeight="251665408" behindDoc="1" locked="0" layoutInCell="1" allowOverlap="1" wp14:anchorId="55CD3EFF" wp14:editId="0623A359">
            <wp:simplePos x="0" y="0"/>
            <wp:positionH relativeFrom="column">
              <wp:posOffset>-209550</wp:posOffset>
            </wp:positionH>
            <wp:positionV relativeFrom="paragraph">
              <wp:posOffset>3286125</wp:posOffset>
            </wp:positionV>
            <wp:extent cx="6362700" cy="4867275"/>
            <wp:effectExtent l="0" t="0" r="0" b="9525"/>
            <wp:wrapNone/>
            <wp:docPr id="14" name="Картина 14" descr="Модерен съвременен интериор на хо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819277228.jpg"/>
                    <pic:cNvPicPr/>
                  </pic:nvPicPr>
                  <pic:blipFill>
                    <a:blip r:embed="rId23" cstate="print">
                      <a:alphaModFix amt="74000"/>
                      <a:extLst>
                        <a:ext uri="{BEBA8EAE-BF5A-486C-A8C5-ECC9F3942E4B}">
                          <a14:imgProps xmlns:a14="http://schemas.microsoft.com/office/drawing/2010/main">
                            <a14:imgLayer r:embed="rId24">
                              <a14:imgEffect>
                                <a14:sharpenSoften amount="-6000"/>
                              </a14:imgEffect>
                              <a14:imgEffect>
                                <a14:brightnessContrast bright="-3000"/>
                              </a14:imgEffect>
                            </a14:imgLayer>
                          </a14:imgProps>
                        </a:ext>
                        <a:ext uri="{28A0092B-C50C-407E-A947-70E740481C1C}">
                          <a14:useLocalDpi xmlns:a14="http://schemas.microsoft.com/office/drawing/2010/main" val="0"/>
                        </a:ext>
                      </a:extLst>
                    </a:blip>
                    <a:stretch>
                      <a:fillRect/>
                    </a:stretch>
                  </pic:blipFill>
                  <pic:spPr>
                    <a:xfrm>
                      <a:off x="0" y="0"/>
                      <a:ext cx="6362700" cy="486727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47945">
        <w:rPr>
          <w:rFonts w:ascii="Arial" w:hAnsi="Arial" w:cs="Arial"/>
          <w:sz w:val="24"/>
          <w:szCs w:val="24"/>
        </w:rPr>
        <w:t>The h</w:t>
      </w:r>
      <w:r w:rsidR="00876D5D" w:rsidRPr="004F72BC">
        <w:rPr>
          <w:rFonts w:ascii="Arial" w:hAnsi="Arial" w:cs="Arial"/>
          <w:sz w:val="24"/>
          <w:szCs w:val="24"/>
        </w:rPr>
        <w:t xml:space="preserve">otel is the most preferred for guest programs in the city, and it uses an "elite" membership to provide a higher level of recognition for its customers as well as </w:t>
      </w:r>
      <w:r w:rsidR="00A14433" w:rsidRPr="004F72BC">
        <w:rPr>
          <w:rFonts w:ascii="Arial" w:hAnsi="Arial" w:cs="Arial"/>
          <w:sz w:val="24"/>
          <w:szCs w:val="24"/>
        </w:rPr>
        <w:t>customized</w:t>
      </w:r>
      <w:r w:rsidR="00876D5D" w:rsidRPr="004F72BC">
        <w:rPr>
          <w:rFonts w:ascii="Arial" w:hAnsi="Arial" w:cs="Arial"/>
          <w:sz w:val="24"/>
          <w:szCs w:val="24"/>
        </w:rPr>
        <w:t xml:space="preserve"> web page content and e-mail offers that are meant for customers (World Travel Awards, 2020). Also, Marriott Hotel has an information system that helps in providing </w:t>
      </w:r>
      <w:r w:rsidR="00A14433" w:rsidRPr="004F72BC">
        <w:rPr>
          <w:rFonts w:ascii="Arial" w:hAnsi="Arial" w:cs="Arial"/>
          <w:sz w:val="24"/>
          <w:szCs w:val="24"/>
        </w:rPr>
        <w:t>specialized</w:t>
      </w:r>
      <w:r w:rsidR="00876D5D" w:rsidRPr="004F72BC">
        <w:rPr>
          <w:rFonts w:ascii="Arial" w:hAnsi="Arial" w:cs="Arial"/>
          <w:sz w:val="24"/>
          <w:szCs w:val="24"/>
        </w:rPr>
        <w:t xml:space="preserve"> service to each customer, and the </w:t>
      </w:r>
      <w:r w:rsidR="00016A72" w:rsidRPr="004F72BC">
        <w:rPr>
          <w:rFonts w:ascii="Arial" w:hAnsi="Arial" w:cs="Arial"/>
          <w:sz w:val="24"/>
          <w:szCs w:val="24"/>
        </w:rPr>
        <w:t>Salesforce</w:t>
      </w:r>
      <w:r w:rsidR="00876D5D" w:rsidRPr="004F72BC">
        <w:rPr>
          <w:rFonts w:ascii="Arial" w:hAnsi="Arial" w:cs="Arial"/>
          <w:sz w:val="24"/>
          <w:szCs w:val="24"/>
        </w:rPr>
        <w:t xml:space="preserve"> Automation system puts the salespeople important information that enables them to understand the customer needs (World Travel Awards, 2020). The hotel uses innovative methods to </w:t>
      </w:r>
      <w:r w:rsidR="00A14433" w:rsidRPr="004F72BC">
        <w:rPr>
          <w:rFonts w:ascii="Arial" w:hAnsi="Arial" w:cs="Arial"/>
          <w:sz w:val="24"/>
          <w:szCs w:val="24"/>
        </w:rPr>
        <w:t>ease</w:t>
      </w:r>
      <w:r w:rsidR="00876D5D" w:rsidRPr="004F72BC">
        <w:rPr>
          <w:rFonts w:ascii="Arial" w:hAnsi="Arial" w:cs="Arial"/>
          <w:sz w:val="24"/>
          <w:szCs w:val="24"/>
        </w:rPr>
        <w:t xml:space="preserve"> the delivery of services and enhances flexibility which is essential in exceeding customer expectations. Marriott hotel enjoys a reputation for integrity and consistency, which helps in achieving a competitive advantage.</w:t>
      </w:r>
    </w:p>
    <w:p w14:paraId="61685C45" w14:textId="3484E344" w:rsidR="00876D5D" w:rsidRPr="00016A72" w:rsidRDefault="00876D5D" w:rsidP="00016A72">
      <w:pPr>
        <w:pStyle w:val="a7"/>
        <w:rPr>
          <w:color w:val="0070C0"/>
        </w:rPr>
      </w:pPr>
      <w:r w:rsidRPr="00016A72">
        <w:rPr>
          <w:color w:val="0070C0"/>
        </w:rPr>
        <w:t>Reporting</w:t>
      </w:r>
    </w:p>
    <w:p w14:paraId="402B712D" w14:textId="5F0871FB" w:rsidR="00876D5D" w:rsidRPr="004F72BC" w:rsidRDefault="00876D5D" w:rsidP="00876D5D">
      <w:pPr>
        <w:spacing w:after="0" w:line="480" w:lineRule="auto"/>
        <w:ind w:firstLine="720"/>
        <w:rPr>
          <w:rFonts w:ascii="Arial" w:hAnsi="Arial" w:cs="Arial"/>
          <w:sz w:val="24"/>
          <w:szCs w:val="24"/>
        </w:rPr>
      </w:pPr>
      <w:r w:rsidRPr="004F72BC">
        <w:rPr>
          <w:rFonts w:ascii="Arial" w:hAnsi="Arial" w:cs="Arial"/>
          <w:sz w:val="24"/>
          <w:szCs w:val="24"/>
        </w:rPr>
        <w:t xml:space="preserve">The findings of the brand audit will be forwarded to the board of directors who will take necessary action to implement the recommendations. In case issues arise while doing the audit, the specific departmental heads will be consulted for important information that the process may need or any clarification. </w:t>
      </w:r>
    </w:p>
    <w:p w14:paraId="57BA4F6F" w14:textId="4BCFB44E" w:rsidR="00876D5D" w:rsidRPr="00016A72" w:rsidRDefault="00876D5D" w:rsidP="00016A72">
      <w:pPr>
        <w:pStyle w:val="a7"/>
        <w:rPr>
          <w:color w:val="0070C0"/>
        </w:rPr>
      </w:pPr>
      <w:r w:rsidRPr="00016A72">
        <w:rPr>
          <w:color w:val="0070C0"/>
        </w:rPr>
        <w:t>Risks, Assumption, Issues and Dependencies</w:t>
      </w:r>
    </w:p>
    <w:p w14:paraId="016B53C4" w14:textId="52A7A7CC" w:rsidR="00876D5D" w:rsidRPr="004F72BC" w:rsidRDefault="00876D5D" w:rsidP="00876D5D">
      <w:pPr>
        <w:spacing w:after="0" w:line="480" w:lineRule="auto"/>
        <w:ind w:firstLine="720"/>
        <w:rPr>
          <w:rFonts w:ascii="Arial" w:hAnsi="Arial" w:cs="Arial"/>
          <w:sz w:val="24"/>
          <w:szCs w:val="24"/>
        </w:rPr>
      </w:pPr>
      <w:r w:rsidRPr="004F72BC">
        <w:rPr>
          <w:rFonts w:ascii="Arial" w:hAnsi="Arial" w:cs="Arial"/>
          <w:sz w:val="24"/>
          <w:szCs w:val="24"/>
        </w:rPr>
        <w:t xml:space="preserve">Some of the risks involved are the inability to </w:t>
      </w:r>
      <w:r w:rsidR="00A14433" w:rsidRPr="004F72BC">
        <w:rPr>
          <w:rFonts w:ascii="Arial" w:hAnsi="Arial" w:cs="Arial"/>
          <w:sz w:val="24"/>
          <w:szCs w:val="24"/>
        </w:rPr>
        <w:t>find</w:t>
      </w:r>
      <w:r w:rsidRPr="004F72BC">
        <w:rPr>
          <w:rFonts w:ascii="Arial" w:hAnsi="Arial" w:cs="Arial"/>
          <w:sz w:val="24"/>
          <w:szCs w:val="24"/>
        </w:rPr>
        <w:t xml:space="preserve"> the true position of the brand in the wake of Covid-19 pandemic being that businesses were </w:t>
      </w:r>
      <w:r w:rsidR="00CB0A0D" w:rsidRPr="004F72BC">
        <w:rPr>
          <w:rFonts w:ascii="Arial" w:hAnsi="Arial" w:cs="Arial"/>
          <w:sz w:val="24"/>
          <w:szCs w:val="24"/>
        </w:rPr>
        <w:t>closed</w:t>
      </w:r>
      <w:r w:rsidRPr="004F72BC">
        <w:rPr>
          <w:rFonts w:ascii="Arial" w:hAnsi="Arial" w:cs="Arial"/>
          <w:sz w:val="24"/>
          <w:szCs w:val="24"/>
        </w:rPr>
        <w:t xml:space="preserve">. It is assumed that the brand has been in operation despite the challenges and that it </w:t>
      </w:r>
      <w:r w:rsidR="00A14433" w:rsidRPr="004F72BC">
        <w:rPr>
          <w:rFonts w:ascii="Arial" w:hAnsi="Arial" w:cs="Arial"/>
          <w:sz w:val="24"/>
          <w:szCs w:val="24"/>
        </w:rPr>
        <w:t>keeps</w:t>
      </w:r>
      <w:r w:rsidRPr="004F72BC">
        <w:rPr>
          <w:rFonts w:ascii="Arial" w:hAnsi="Arial" w:cs="Arial"/>
          <w:sz w:val="24"/>
          <w:szCs w:val="24"/>
        </w:rPr>
        <w:t xml:space="preserve"> its top position even post </w:t>
      </w:r>
      <w:r w:rsidR="00CB0A0D" w:rsidRPr="004F72BC">
        <w:rPr>
          <w:rFonts w:ascii="Arial" w:hAnsi="Arial" w:cs="Arial"/>
          <w:sz w:val="24"/>
          <w:szCs w:val="24"/>
        </w:rPr>
        <w:t>opening</w:t>
      </w:r>
      <w:r w:rsidRPr="004F72BC">
        <w:rPr>
          <w:rFonts w:ascii="Arial" w:hAnsi="Arial" w:cs="Arial"/>
          <w:sz w:val="24"/>
          <w:szCs w:val="24"/>
        </w:rPr>
        <w:t xml:space="preserve"> of the lockdown restrictions. The other issues are the WHO restrictions that has made doing business expensive due to additional costs such as testing employees for Covid-19 pandemic. </w:t>
      </w:r>
    </w:p>
    <w:p w14:paraId="239559D5" w14:textId="0FC723C5" w:rsidR="004F72BC" w:rsidRDefault="004F72BC" w:rsidP="00876D5D">
      <w:pPr>
        <w:spacing w:after="0" w:line="480" w:lineRule="auto"/>
        <w:ind w:firstLine="720"/>
        <w:jc w:val="center"/>
        <w:rPr>
          <w:rFonts w:ascii="Arial" w:hAnsi="Arial" w:cs="Arial"/>
          <w:b/>
          <w:bCs/>
          <w:sz w:val="24"/>
          <w:szCs w:val="24"/>
        </w:rPr>
      </w:pPr>
    </w:p>
    <w:p w14:paraId="052630D8" w14:textId="3B30E800" w:rsidR="00031225" w:rsidRDefault="00031225" w:rsidP="00016A72">
      <w:pPr>
        <w:pStyle w:val="a7"/>
        <w:rPr>
          <w:color w:val="0070C0"/>
        </w:rPr>
      </w:pPr>
    </w:p>
    <w:p w14:paraId="28B466E7" w14:textId="2313C85A" w:rsidR="00876D5D" w:rsidRPr="00016A72" w:rsidRDefault="00876D5D" w:rsidP="00016A72">
      <w:pPr>
        <w:pStyle w:val="a7"/>
        <w:rPr>
          <w:color w:val="0070C0"/>
        </w:rPr>
      </w:pPr>
      <w:r w:rsidRPr="00016A72">
        <w:rPr>
          <w:color w:val="0070C0"/>
        </w:rPr>
        <w:lastRenderedPageBreak/>
        <w:t>Lessons Learned</w:t>
      </w:r>
    </w:p>
    <w:p w14:paraId="1BF82C1D" w14:textId="2111BB82" w:rsidR="00876D5D" w:rsidRPr="004F72BC" w:rsidRDefault="00876D5D" w:rsidP="00876D5D">
      <w:pPr>
        <w:spacing w:after="0" w:line="480" w:lineRule="auto"/>
        <w:ind w:firstLine="720"/>
        <w:rPr>
          <w:rFonts w:ascii="Arial" w:hAnsi="Arial" w:cs="Arial"/>
          <w:sz w:val="24"/>
          <w:szCs w:val="24"/>
        </w:rPr>
      </w:pPr>
      <w:r w:rsidRPr="004F72BC">
        <w:rPr>
          <w:rFonts w:ascii="Arial" w:hAnsi="Arial" w:cs="Arial"/>
          <w:sz w:val="24"/>
          <w:szCs w:val="24"/>
        </w:rPr>
        <w:t xml:space="preserve">During the project, new issues coming up will be recorded in a notebook and will be highlighted at the end of the project. </w:t>
      </w:r>
    </w:p>
    <w:p w14:paraId="75396AF3" w14:textId="77777777" w:rsidR="00B47945" w:rsidRDefault="00B47945" w:rsidP="00876D5D">
      <w:pPr>
        <w:spacing w:after="0" w:line="480" w:lineRule="auto"/>
        <w:ind w:firstLine="720"/>
        <w:jc w:val="center"/>
        <w:rPr>
          <w:rFonts w:ascii="Arial" w:hAnsi="Arial" w:cs="Arial"/>
          <w:b/>
          <w:bCs/>
          <w:sz w:val="24"/>
          <w:szCs w:val="24"/>
        </w:rPr>
      </w:pPr>
    </w:p>
    <w:p w14:paraId="40532472" w14:textId="61B844EF" w:rsidR="00876D5D" w:rsidRPr="00016A72" w:rsidRDefault="00876D5D" w:rsidP="00016A72">
      <w:pPr>
        <w:pStyle w:val="a7"/>
        <w:rPr>
          <w:color w:val="0070C0"/>
        </w:rPr>
      </w:pPr>
      <w:r w:rsidRPr="00016A72">
        <w:rPr>
          <w:color w:val="0070C0"/>
        </w:rPr>
        <w:t>Project Closure</w:t>
      </w:r>
    </w:p>
    <w:p w14:paraId="1024103F" w14:textId="77777777" w:rsidR="00016A72" w:rsidRDefault="00876D5D" w:rsidP="00016A72">
      <w:pPr>
        <w:spacing w:after="0" w:line="480" w:lineRule="auto"/>
        <w:ind w:firstLine="720"/>
        <w:rPr>
          <w:rFonts w:ascii="Arial" w:hAnsi="Arial" w:cs="Arial"/>
          <w:sz w:val="24"/>
          <w:szCs w:val="24"/>
        </w:rPr>
      </w:pPr>
      <w:r w:rsidRPr="004F72BC">
        <w:rPr>
          <w:rFonts w:ascii="Arial" w:hAnsi="Arial" w:cs="Arial"/>
          <w:sz w:val="24"/>
          <w:szCs w:val="24"/>
        </w:rPr>
        <w:t xml:space="preserve">The project will be closed after the report is delivered to the board of directors and a meeting with them is arranged for the closure of the audit process. </w:t>
      </w:r>
    </w:p>
    <w:p w14:paraId="0B86F27A" w14:textId="257B8EDA" w:rsidR="00F26049" w:rsidRPr="00016A72" w:rsidRDefault="00F26049" w:rsidP="00016A72">
      <w:pPr>
        <w:spacing w:after="0" w:line="480" w:lineRule="auto"/>
        <w:ind w:firstLine="720"/>
        <w:rPr>
          <w:rFonts w:ascii="Arial" w:hAnsi="Arial" w:cs="Arial"/>
          <w:sz w:val="24"/>
          <w:szCs w:val="24"/>
        </w:rPr>
      </w:pPr>
      <w:r w:rsidRPr="00016A72">
        <w:rPr>
          <w:color w:val="0070C0"/>
        </w:rPr>
        <w:t>Approach</w:t>
      </w:r>
    </w:p>
    <w:p w14:paraId="4EA9DBF1" w14:textId="0121DAE0" w:rsidR="00F26049" w:rsidRPr="004F72BC" w:rsidRDefault="00F26049" w:rsidP="00F26049">
      <w:pPr>
        <w:spacing w:after="0" w:line="480" w:lineRule="auto"/>
        <w:ind w:firstLine="720"/>
        <w:rPr>
          <w:rFonts w:ascii="Arial" w:hAnsi="Arial" w:cs="Arial"/>
          <w:sz w:val="24"/>
          <w:szCs w:val="24"/>
        </w:rPr>
      </w:pPr>
      <w:r w:rsidRPr="004F72BC">
        <w:rPr>
          <w:rFonts w:ascii="Arial" w:hAnsi="Arial" w:cs="Arial"/>
          <w:sz w:val="24"/>
          <w:szCs w:val="24"/>
        </w:rPr>
        <w:t>The audit will be carried out through the use of work packages.</w:t>
      </w:r>
    </w:p>
    <w:p w14:paraId="0AD685C4" w14:textId="5B633693" w:rsidR="00F26049" w:rsidRPr="00016A72" w:rsidRDefault="00F26049" w:rsidP="00016A72">
      <w:pPr>
        <w:pStyle w:val="a7"/>
        <w:rPr>
          <w:color w:val="0070C0"/>
        </w:rPr>
      </w:pPr>
      <w:r w:rsidRPr="00016A72">
        <w:rPr>
          <w:color w:val="0070C0"/>
        </w:rPr>
        <w:t>Resource Requirements</w:t>
      </w:r>
    </w:p>
    <w:p w14:paraId="08318C96" w14:textId="6AFE2384" w:rsidR="00F26049" w:rsidRPr="004F72BC" w:rsidRDefault="00F26049" w:rsidP="00F26049">
      <w:pPr>
        <w:spacing w:after="0" w:line="480" w:lineRule="auto"/>
        <w:ind w:firstLine="720"/>
        <w:rPr>
          <w:rFonts w:ascii="Arial" w:hAnsi="Arial" w:cs="Arial"/>
          <w:sz w:val="24"/>
          <w:szCs w:val="24"/>
        </w:rPr>
      </w:pPr>
      <w:r w:rsidRPr="004F72BC">
        <w:rPr>
          <w:rFonts w:ascii="Arial" w:hAnsi="Arial" w:cs="Arial"/>
          <w:sz w:val="24"/>
          <w:szCs w:val="24"/>
        </w:rPr>
        <w:t xml:space="preserve">Some of the resources that will be required are government and industry analysis documents. </w:t>
      </w:r>
    </w:p>
    <w:p w14:paraId="76811A80" w14:textId="3D9EEE68" w:rsidR="00876D5D" w:rsidRDefault="00876D5D" w:rsidP="00876D5D">
      <w:pPr>
        <w:spacing w:after="0" w:line="480" w:lineRule="auto"/>
        <w:ind w:firstLine="720"/>
        <w:rPr>
          <w:rFonts w:ascii="Times New Roman" w:hAnsi="Times New Roman" w:cs="Times New Roman"/>
          <w:sz w:val="24"/>
          <w:szCs w:val="24"/>
        </w:rPr>
      </w:pPr>
    </w:p>
    <w:p w14:paraId="3C277215" w14:textId="77777777" w:rsidR="00876D5D" w:rsidRDefault="00876D5D" w:rsidP="00876D5D">
      <w:pPr>
        <w:spacing w:after="0" w:line="480" w:lineRule="auto"/>
        <w:rPr>
          <w:rFonts w:ascii="Times New Roman" w:hAnsi="Times New Roman" w:cs="Times New Roman"/>
          <w:sz w:val="24"/>
          <w:szCs w:val="24"/>
        </w:rPr>
      </w:pPr>
    </w:p>
    <w:p w14:paraId="5CF0497E" w14:textId="77777777" w:rsidR="0059218F" w:rsidRDefault="0059218F"/>
    <w:sectPr w:rsidR="0059218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ADB937" w14:textId="77777777" w:rsidR="00405947" w:rsidRDefault="00405947" w:rsidP="00CB0A0D">
      <w:pPr>
        <w:spacing w:after="0" w:line="240" w:lineRule="auto"/>
      </w:pPr>
      <w:r>
        <w:separator/>
      </w:r>
    </w:p>
  </w:endnote>
  <w:endnote w:type="continuationSeparator" w:id="0">
    <w:p w14:paraId="4C7A231E" w14:textId="77777777" w:rsidR="00405947" w:rsidRDefault="00405947" w:rsidP="00CB0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E27121" w14:textId="77777777" w:rsidR="00405947" w:rsidRDefault="00405947" w:rsidP="00CB0A0D">
      <w:pPr>
        <w:spacing w:after="0" w:line="240" w:lineRule="auto"/>
      </w:pPr>
      <w:r>
        <w:separator/>
      </w:r>
    </w:p>
  </w:footnote>
  <w:footnote w:type="continuationSeparator" w:id="0">
    <w:p w14:paraId="5C30F7DE" w14:textId="77777777" w:rsidR="00405947" w:rsidRDefault="00405947" w:rsidP="00CB0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2726E7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1.25pt;height:11.25pt" o:bullet="t">
        <v:imagedata r:id="rId1" o:title="mso830C"/>
      </v:shape>
    </w:pict>
  </w:numPicBullet>
  <w:abstractNum w:abstractNumId="0" w15:restartNumberingAfterBreak="0">
    <w:nsid w:val="5AF24C5C"/>
    <w:multiLevelType w:val="hybridMultilevel"/>
    <w:tmpl w:val="5BE01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DF627C"/>
    <w:multiLevelType w:val="hybridMultilevel"/>
    <w:tmpl w:val="EDE86DF6"/>
    <w:lvl w:ilvl="0" w:tplc="0402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D5D"/>
    <w:rsid w:val="00016A72"/>
    <w:rsid w:val="00031225"/>
    <w:rsid w:val="00091569"/>
    <w:rsid w:val="001746D2"/>
    <w:rsid w:val="002A568F"/>
    <w:rsid w:val="00405947"/>
    <w:rsid w:val="004364D5"/>
    <w:rsid w:val="004F72BC"/>
    <w:rsid w:val="0059218F"/>
    <w:rsid w:val="00876D5D"/>
    <w:rsid w:val="009828EB"/>
    <w:rsid w:val="00A14433"/>
    <w:rsid w:val="00B47945"/>
    <w:rsid w:val="00CB0A0D"/>
    <w:rsid w:val="00F260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6D1BA"/>
  <w15:chartTrackingRefBased/>
  <w15:docId w15:val="{2A2EF726-4706-4EC3-9EB4-CBDB56BEA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64D5"/>
  </w:style>
  <w:style w:type="paragraph" w:styleId="1">
    <w:name w:val="heading 1"/>
    <w:basedOn w:val="a"/>
    <w:next w:val="a"/>
    <w:link w:val="10"/>
    <w:uiPriority w:val="9"/>
    <w:qFormat/>
    <w:rsid w:val="004364D5"/>
    <w:pPr>
      <w:keepNext/>
      <w:keepLines/>
      <w:spacing w:before="320" w:after="0" w:line="240" w:lineRule="auto"/>
      <w:outlineLvl w:val="0"/>
    </w:pPr>
    <w:rPr>
      <w:rFonts w:asciiTheme="majorHAnsi" w:eastAsiaTheme="majorEastAsia" w:hAnsiTheme="majorHAnsi" w:cstheme="majorBidi"/>
      <w:color w:val="850C4B" w:themeColor="accent1" w:themeShade="BF"/>
      <w:sz w:val="30"/>
      <w:szCs w:val="30"/>
    </w:rPr>
  </w:style>
  <w:style w:type="paragraph" w:styleId="2">
    <w:name w:val="heading 2"/>
    <w:basedOn w:val="a"/>
    <w:next w:val="a"/>
    <w:link w:val="20"/>
    <w:uiPriority w:val="9"/>
    <w:semiHidden/>
    <w:unhideWhenUsed/>
    <w:qFormat/>
    <w:rsid w:val="004364D5"/>
    <w:pPr>
      <w:keepNext/>
      <w:keepLines/>
      <w:spacing w:before="40" w:after="0" w:line="240" w:lineRule="auto"/>
      <w:outlineLvl w:val="1"/>
    </w:pPr>
    <w:rPr>
      <w:rFonts w:asciiTheme="majorHAnsi" w:eastAsiaTheme="majorEastAsia" w:hAnsiTheme="majorHAnsi" w:cstheme="majorBidi"/>
      <w:color w:val="BC1B4B" w:themeColor="accent2" w:themeShade="BF"/>
      <w:sz w:val="28"/>
      <w:szCs w:val="28"/>
    </w:rPr>
  </w:style>
  <w:style w:type="paragraph" w:styleId="3">
    <w:name w:val="heading 3"/>
    <w:basedOn w:val="a"/>
    <w:next w:val="a"/>
    <w:link w:val="30"/>
    <w:uiPriority w:val="9"/>
    <w:semiHidden/>
    <w:unhideWhenUsed/>
    <w:qFormat/>
    <w:rsid w:val="004364D5"/>
    <w:pPr>
      <w:keepNext/>
      <w:keepLines/>
      <w:spacing w:before="40" w:after="0" w:line="240" w:lineRule="auto"/>
      <w:outlineLvl w:val="2"/>
    </w:pPr>
    <w:rPr>
      <w:rFonts w:asciiTheme="majorHAnsi" w:eastAsiaTheme="majorEastAsia" w:hAnsiTheme="majorHAnsi" w:cstheme="majorBidi"/>
      <w:color w:val="A824A3" w:themeColor="accent6" w:themeShade="BF"/>
      <w:sz w:val="26"/>
      <w:szCs w:val="26"/>
    </w:rPr>
  </w:style>
  <w:style w:type="paragraph" w:styleId="4">
    <w:name w:val="heading 4"/>
    <w:basedOn w:val="a"/>
    <w:next w:val="a"/>
    <w:link w:val="40"/>
    <w:uiPriority w:val="9"/>
    <w:semiHidden/>
    <w:unhideWhenUsed/>
    <w:qFormat/>
    <w:rsid w:val="004364D5"/>
    <w:pPr>
      <w:keepNext/>
      <w:keepLines/>
      <w:spacing w:before="40" w:after="0"/>
      <w:outlineLvl w:val="3"/>
    </w:pPr>
    <w:rPr>
      <w:rFonts w:asciiTheme="majorHAnsi" w:eastAsiaTheme="majorEastAsia" w:hAnsiTheme="majorHAnsi" w:cstheme="majorBidi"/>
      <w:i/>
      <w:iCs/>
      <w:color w:val="631AEB" w:themeColor="accent5" w:themeShade="BF"/>
      <w:sz w:val="25"/>
      <w:szCs w:val="25"/>
    </w:rPr>
  </w:style>
  <w:style w:type="paragraph" w:styleId="5">
    <w:name w:val="heading 5"/>
    <w:basedOn w:val="a"/>
    <w:next w:val="a"/>
    <w:link w:val="50"/>
    <w:uiPriority w:val="9"/>
    <w:semiHidden/>
    <w:unhideWhenUsed/>
    <w:qFormat/>
    <w:rsid w:val="004364D5"/>
    <w:pPr>
      <w:keepNext/>
      <w:keepLines/>
      <w:spacing w:before="40" w:after="0"/>
      <w:outlineLvl w:val="4"/>
    </w:pPr>
    <w:rPr>
      <w:rFonts w:asciiTheme="majorHAnsi" w:eastAsiaTheme="majorEastAsia" w:hAnsiTheme="majorHAnsi" w:cstheme="majorBidi"/>
      <w:i/>
      <w:iCs/>
      <w:color w:val="7E1232" w:themeColor="accent2" w:themeShade="80"/>
      <w:sz w:val="24"/>
      <w:szCs w:val="24"/>
    </w:rPr>
  </w:style>
  <w:style w:type="paragraph" w:styleId="6">
    <w:name w:val="heading 6"/>
    <w:basedOn w:val="a"/>
    <w:next w:val="a"/>
    <w:link w:val="60"/>
    <w:uiPriority w:val="9"/>
    <w:semiHidden/>
    <w:unhideWhenUsed/>
    <w:qFormat/>
    <w:rsid w:val="004364D5"/>
    <w:pPr>
      <w:keepNext/>
      <w:keepLines/>
      <w:spacing w:before="40" w:after="0"/>
      <w:outlineLvl w:val="5"/>
    </w:pPr>
    <w:rPr>
      <w:rFonts w:asciiTheme="majorHAnsi" w:eastAsiaTheme="majorEastAsia" w:hAnsiTheme="majorHAnsi" w:cstheme="majorBidi"/>
      <w:i/>
      <w:iCs/>
      <w:color w:val="70186D" w:themeColor="accent6" w:themeShade="80"/>
      <w:sz w:val="23"/>
      <w:szCs w:val="23"/>
    </w:rPr>
  </w:style>
  <w:style w:type="paragraph" w:styleId="7">
    <w:name w:val="heading 7"/>
    <w:basedOn w:val="a"/>
    <w:next w:val="a"/>
    <w:link w:val="70"/>
    <w:uiPriority w:val="9"/>
    <w:semiHidden/>
    <w:unhideWhenUsed/>
    <w:qFormat/>
    <w:rsid w:val="004364D5"/>
    <w:pPr>
      <w:keepNext/>
      <w:keepLines/>
      <w:spacing w:before="40" w:after="0"/>
      <w:outlineLvl w:val="6"/>
    </w:pPr>
    <w:rPr>
      <w:rFonts w:asciiTheme="majorHAnsi" w:eastAsiaTheme="majorEastAsia" w:hAnsiTheme="majorHAnsi" w:cstheme="majorBidi"/>
      <w:color w:val="590832" w:themeColor="accent1" w:themeShade="80"/>
    </w:rPr>
  </w:style>
  <w:style w:type="paragraph" w:styleId="8">
    <w:name w:val="heading 8"/>
    <w:basedOn w:val="a"/>
    <w:next w:val="a"/>
    <w:link w:val="80"/>
    <w:uiPriority w:val="9"/>
    <w:semiHidden/>
    <w:unhideWhenUsed/>
    <w:qFormat/>
    <w:rsid w:val="004364D5"/>
    <w:pPr>
      <w:keepNext/>
      <w:keepLines/>
      <w:spacing w:before="40" w:after="0"/>
      <w:outlineLvl w:val="7"/>
    </w:pPr>
    <w:rPr>
      <w:rFonts w:asciiTheme="majorHAnsi" w:eastAsiaTheme="majorEastAsia" w:hAnsiTheme="majorHAnsi" w:cstheme="majorBidi"/>
      <w:color w:val="7E1232" w:themeColor="accent2" w:themeShade="80"/>
      <w:sz w:val="21"/>
      <w:szCs w:val="21"/>
    </w:rPr>
  </w:style>
  <w:style w:type="paragraph" w:styleId="9">
    <w:name w:val="heading 9"/>
    <w:basedOn w:val="a"/>
    <w:next w:val="a"/>
    <w:link w:val="90"/>
    <w:uiPriority w:val="9"/>
    <w:semiHidden/>
    <w:unhideWhenUsed/>
    <w:qFormat/>
    <w:rsid w:val="004364D5"/>
    <w:pPr>
      <w:keepNext/>
      <w:keepLines/>
      <w:spacing w:before="40" w:after="0"/>
      <w:outlineLvl w:val="8"/>
    </w:pPr>
    <w:rPr>
      <w:rFonts w:asciiTheme="majorHAnsi" w:eastAsiaTheme="majorEastAsia" w:hAnsiTheme="majorHAnsi" w:cstheme="majorBidi"/>
      <w:color w:val="70186D" w:themeColor="accent6" w:themeShade="8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76D5D"/>
    <w:pPr>
      <w:ind w:left="720"/>
      <w:contextualSpacing/>
    </w:pPr>
  </w:style>
  <w:style w:type="character" w:customStyle="1" w:styleId="10">
    <w:name w:val="Заглавие 1 Знак"/>
    <w:basedOn w:val="a0"/>
    <w:link w:val="1"/>
    <w:uiPriority w:val="9"/>
    <w:rsid w:val="004364D5"/>
    <w:rPr>
      <w:rFonts w:asciiTheme="majorHAnsi" w:eastAsiaTheme="majorEastAsia" w:hAnsiTheme="majorHAnsi" w:cstheme="majorBidi"/>
      <w:color w:val="850C4B" w:themeColor="accent1" w:themeShade="BF"/>
      <w:sz w:val="30"/>
      <w:szCs w:val="30"/>
    </w:rPr>
  </w:style>
  <w:style w:type="character" w:customStyle="1" w:styleId="20">
    <w:name w:val="Заглавие 2 Знак"/>
    <w:basedOn w:val="a0"/>
    <w:link w:val="2"/>
    <w:uiPriority w:val="9"/>
    <w:semiHidden/>
    <w:rsid w:val="004364D5"/>
    <w:rPr>
      <w:rFonts w:asciiTheme="majorHAnsi" w:eastAsiaTheme="majorEastAsia" w:hAnsiTheme="majorHAnsi" w:cstheme="majorBidi"/>
      <w:color w:val="BC1B4B" w:themeColor="accent2" w:themeShade="BF"/>
      <w:sz w:val="28"/>
      <w:szCs w:val="28"/>
    </w:rPr>
  </w:style>
  <w:style w:type="character" w:customStyle="1" w:styleId="30">
    <w:name w:val="Заглавие 3 Знак"/>
    <w:basedOn w:val="a0"/>
    <w:link w:val="3"/>
    <w:uiPriority w:val="9"/>
    <w:semiHidden/>
    <w:rsid w:val="004364D5"/>
    <w:rPr>
      <w:rFonts w:asciiTheme="majorHAnsi" w:eastAsiaTheme="majorEastAsia" w:hAnsiTheme="majorHAnsi" w:cstheme="majorBidi"/>
      <w:color w:val="A824A3" w:themeColor="accent6" w:themeShade="BF"/>
      <w:sz w:val="26"/>
      <w:szCs w:val="26"/>
    </w:rPr>
  </w:style>
  <w:style w:type="character" w:customStyle="1" w:styleId="40">
    <w:name w:val="Заглавие 4 Знак"/>
    <w:basedOn w:val="a0"/>
    <w:link w:val="4"/>
    <w:uiPriority w:val="9"/>
    <w:semiHidden/>
    <w:rsid w:val="004364D5"/>
    <w:rPr>
      <w:rFonts w:asciiTheme="majorHAnsi" w:eastAsiaTheme="majorEastAsia" w:hAnsiTheme="majorHAnsi" w:cstheme="majorBidi"/>
      <w:i/>
      <w:iCs/>
      <w:color w:val="631AEB" w:themeColor="accent5" w:themeShade="BF"/>
      <w:sz w:val="25"/>
      <w:szCs w:val="25"/>
    </w:rPr>
  </w:style>
  <w:style w:type="character" w:customStyle="1" w:styleId="50">
    <w:name w:val="Заглавие 5 Знак"/>
    <w:basedOn w:val="a0"/>
    <w:link w:val="5"/>
    <w:uiPriority w:val="9"/>
    <w:semiHidden/>
    <w:rsid w:val="004364D5"/>
    <w:rPr>
      <w:rFonts w:asciiTheme="majorHAnsi" w:eastAsiaTheme="majorEastAsia" w:hAnsiTheme="majorHAnsi" w:cstheme="majorBidi"/>
      <w:i/>
      <w:iCs/>
      <w:color w:val="7E1232" w:themeColor="accent2" w:themeShade="80"/>
      <w:sz w:val="24"/>
      <w:szCs w:val="24"/>
    </w:rPr>
  </w:style>
  <w:style w:type="character" w:customStyle="1" w:styleId="60">
    <w:name w:val="Заглавие 6 Знак"/>
    <w:basedOn w:val="a0"/>
    <w:link w:val="6"/>
    <w:uiPriority w:val="9"/>
    <w:semiHidden/>
    <w:rsid w:val="004364D5"/>
    <w:rPr>
      <w:rFonts w:asciiTheme="majorHAnsi" w:eastAsiaTheme="majorEastAsia" w:hAnsiTheme="majorHAnsi" w:cstheme="majorBidi"/>
      <w:i/>
      <w:iCs/>
      <w:color w:val="70186D" w:themeColor="accent6" w:themeShade="80"/>
      <w:sz w:val="23"/>
      <w:szCs w:val="23"/>
    </w:rPr>
  </w:style>
  <w:style w:type="character" w:customStyle="1" w:styleId="70">
    <w:name w:val="Заглавие 7 Знак"/>
    <w:basedOn w:val="a0"/>
    <w:link w:val="7"/>
    <w:uiPriority w:val="9"/>
    <w:semiHidden/>
    <w:rsid w:val="004364D5"/>
    <w:rPr>
      <w:rFonts w:asciiTheme="majorHAnsi" w:eastAsiaTheme="majorEastAsia" w:hAnsiTheme="majorHAnsi" w:cstheme="majorBidi"/>
      <w:color w:val="590832" w:themeColor="accent1" w:themeShade="80"/>
    </w:rPr>
  </w:style>
  <w:style w:type="character" w:customStyle="1" w:styleId="80">
    <w:name w:val="Заглавие 8 Знак"/>
    <w:basedOn w:val="a0"/>
    <w:link w:val="8"/>
    <w:uiPriority w:val="9"/>
    <w:semiHidden/>
    <w:rsid w:val="004364D5"/>
    <w:rPr>
      <w:rFonts w:asciiTheme="majorHAnsi" w:eastAsiaTheme="majorEastAsia" w:hAnsiTheme="majorHAnsi" w:cstheme="majorBidi"/>
      <w:color w:val="7E1232" w:themeColor="accent2" w:themeShade="80"/>
      <w:sz w:val="21"/>
      <w:szCs w:val="21"/>
    </w:rPr>
  </w:style>
  <w:style w:type="character" w:customStyle="1" w:styleId="90">
    <w:name w:val="Заглавие 9 Знак"/>
    <w:basedOn w:val="a0"/>
    <w:link w:val="9"/>
    <w:uiPriority w:val="9"/>
    <w:semiHidden/>
    <w:rsid w:val="004364D5"/>
    <w:rPr>
      <w:rFonts w:asciiTheme="majorHAnsi" w:eastAsiaTheme="majorEastAsia" w:hAnsiTheme="majorHAnsi" w:cstheme="majorBidi"/>
      <w:color w:val="70186D" w:themeColor="accent6" w:themeShade="80"/>
    </w:rPr>
  </w:style>
  <w:style w:type="paragraph" w:styleId="a4">
    <w:name w:val="caption"/>
    <w:basedOn w:val="a"/>
    <w:next w:val="a"/>
    <w:uiPriority w:val="35"/>
    <w:semiHidden/>
    <w:unhideWhenUsed/>
    <w:qFormat/>
    <w:rsid w:val="004364D5"/>
    <w:pPr>
      <w:spacing w:line="240" w:lineRule="auto"/>
    </w:pPr>
    <w:rPr>
      <w:b/>
      <w:bCs/>
      <w:smallCaps/>
      <w:color w:val="B31166" w:themeColor="accent1"/>
      <w:spacing w:val="6"/>
    </w:rPr>
  </w:style>
  <w:style w:type="paragraph" w:styleId="a5">
    <w:name w:val="Title"/>
    <w:basedOn w:val="a"/>
    <w:next w:val="a"/>
    <w:link w:val="a6"/>
    <w:uiPriority w:val="10"/>
    <w:qFormat/>
    <w:rsid w:val="004364D5"/>
    <w:pPr>
      <w:spacing w:after="0" w:line="240" w:lineRule="auto"/>
      <w:contextualSpacing/>
    </w:pPr>
    <w:rPr>
      <w:rFonts w:asciiTheme="majorHAnsi" w:eastAsiaTheme="majorEastAsia" w:hAnsiTheme="majorHAnsi" w:cstheme="majorBidi"/>
      <w:color w:val="850C4B" w:themeColor="accent1" w:themeShade="BF"/>
      <w:spacing w:val="-10"/>
      <w:sz w:val="52"/>
      <w:szCs w:val="52"/>
    </w:rPr>
  </w:style>
  <w:style w:type="character" w:customStyle="1" w:styleId="a6">
    <w:name w:val="Заглавие Знак"/>
    <w:basedOn w:val="a0"/>
    <w:link w:val="a5"/>
    <w:uiPriority w:val="10"/>
    <w:rsid w:val="004364D5"/>
    <w:rPr>
      <w:rFonts w:asciiTheme="majorHAnsi" w:eastAsiaTheme="majorEastAsia" w:hAnsiTheme="majorHAnsi" w:cstheme="majorBidi"/>
      <w:color w:val="850C4B" w:themeColor="accent1" w:themeShade="BF"/>
      <w:spacing w:val="-10"/>
      <w:sz w:val="52"/>
      <w:szCs w:val="52"/>
    </w:rPr>
  </w:style>
  <w:style w:type="paragraph" w:styleId="a7">
    <w:name w:val="Subtitle"/>
    <w:basedOn w:val="a"/>
    <w:next w:val="a"/>
    <w:link w:val="a8"/>
    <w:uiPriority w:val="11"/>
    <w:qFormat/>
    <w:rsid w:val="004364D5"/>
    <w:pPr>
      <w:numPr>
        <w:ilvl w:val="1"/>
      </w:numPr>
      <w:spacing w:line="240" w:lineRule="auto"/>
    </w:pPr>
    <w:rPr>
      <w:rFonts w:asciiTheme="majorHAnsi" w:eastAsiaTheme="majorEastAsia" w:hAnsiTheme="majorHAnsi" w:cstheme="majorBidi"/>
    </w:rPr>
  </w:style>
  <w:style w:type="character" w:customStyle="1" w:styleId="a8">
    <w:name w:val="Подзаглавие Знак"/>
    <w:basedOn w:val="a0"/>
    <w:link w:val="a7"/>
    <w:uiPriority w:val="11"/>
    <w:rsid w:val="004364D5"/>
    <w:rPr>
      <w:rFonts w:asciiTheme="majorHAnsi" w:eastAsiaTheme="majorEastAsia" w:hAnsiTheme="majorHAnsi" w:cstheme="majorBidi"/>
    </w:rPr>
  </w:style>
  <w:style w:type="character" w:styleId="a9">
    <w:name w:val="Strong"/>
    <w:basedOn w:val="a0"/>
    <w:uiPriority w:val="22"/>
    <w:qFormat/>
    <w:rsid w:val="004364D5"/>
    <w:rPr>
      <w:b/>
      <w:bCs/>
    </w:rPr>
  </w:style>
  <w:style w:type="character" w:styleId="aa">
    <w:name w:val="Emphasis"/>
    <w:basedOn w:val="a0"/>
    <w:uiPriority w:val="20"/>
    <w:qFormat/>
    <w:rsid w:val="004364D5"/>
    <w:rPr>
      <w:i/>
      <w:iCs/>
    </w:rPr>
  </w:style>
  <w:style w:type="paragraph" w:styleId="ab">
    <w:name w:val="No Spacing"/>
    <w:uiPriority w:val="1"/>
    <w:qFormat/>
    <w:rsid w:val="004364D5"/>
    <w:pPr>
      <w:spacing w:after="0" w:line="240" w:lineRule="auto"/>
    </w:pPr>
  </w:style>
  <w:style w:type="paragraph" w:styleId="ac">
    <w:name w:val="Quote"/>
    <w:basedOn w:val="a"/>
    <w:next w:val="a"/>
    <w:link w:val="ad"/>
    <w:uiPriority w:val="29"/>
    <w:qFormat/>
    <w:rsid w:val="004364D5"/>
    <w:pPr>
      <w:spacing w:before="120"/>
      <w:ind w:left="720" w:right="720"/>
      <w:jc w:val="center"/>
    </w:pPr>
    <w:rPr>
      <w:i/>
      <w:iCs/>
    </w:rPr>
  </w:style>
  <w:style w:type="character" w:customStyle="1" w:styleId="ad">
    <w:name w:val="Цитат Знак"/>
    <w:basedOn w:val="a0"/>
    <w:link w:val="ac"/>
    <w:uiPriority w:val="29"/>
    <w:rsid w:val="004364D5"/>
    <w:rPr>
      <w:i/>
      <w:iCs/>
    </w:rPr>
  </w:style>
  <w:style w:type="paragraph" w:styleId="ae">
    <w:name w:val="Intense Quote"/>
    <w:basedOn w:val="a"/>
    <w:next w:val="a"/>
    <w:link w:val="af"/>
    <w:uiPriority w:val="30"/>
    <w:qFormat/>
    <w:rsid w:val="004364D5"/>
    <w:pPr>
      <w:spacing w:before="120" w:line="300" w:lineRule="auto"/>
      <w:ind w:left="576" w:right="576"/>
      <w:jc w:val="center"/>
    </w:pPr>
    <w:rPr>
      <w:rFonts w:asciiTheme="majorHAnsi" w:eastAsiaTheme="majorEastAsia" w:hAnsiTheme="majorHAnsi" w:cstheme="majorBidi"/>
      <w:color w:val="B31166" w:themeColor="accent1"/>
      <w:sz w:val="24"/>
      <w:szCs w:val="24"/>
    </w:rPr>
  </w:style>
  <w:style w:type="character" w:customStyle="1" w:styleId="af">
    <w:name w:val="Интензивно цитиране Знак"/>
    <w:basedOn w:val="a0"/>
    <w:link w:val="ae"/>
    <w:uiPriority w:val="30"/>
    <w:rsid w:val="004364D5"/>
    <w:rPr>
      <w:rFonts w:asciiTheme="majorHAnsi" w:eastAsiaTheme="majorEastAsia" w:hAnsiTheme="majorHAnsi" w:cstheme="majorBidi"/>
      <w:color w:val="B31166" w:themeColor="accent1"/>
      <w:sz w:val="24"/>
      <w:szCs w:val="24"/>
    </w:rPr>
  </w:style>
  <w:style w:type="character" w:styleId="af0">
    <w:name w:val="Subtle Emphasis"/>
    <w:basedOn w:val="a0"/>
    <w:uiPriority w:val="19"/>
    <w:qFormat/>
    <w:rsid w:val="004364D5"/>
    <w:rPr>
      <w:i/>
      <w:iCs/>
      <w:color w:val="404040" w:themeColor="text1" w:themeTint="BF"/>
    </w:rPr>
  </w:style>
  <w:style w:type="character" w:styleId="af1">
    <w:name w:val="Intense Emphasis"/>
    <w:basedOn w:val="a0"/>
    <w:uiPriority w:val="21"/>
    <w:qFormat/>
    <w:rsid w:val="004364D5"/>
    <w:rPr>
      <w:b w:val="0"/>
      <w:bCs w:val="0"/>
      <w:i/>
      <w:iCs/>
      <w:color w:val="B31166" w:themeColor="accent1"/>
    </w:rPr>
  </w:style>
  <w:style w:type="character" w:styleId="af2">
    <w:name w:val="Subtle Reference"/>
    <w:basedOn w:val="a0"/>
    <w:uiPriority w:val="31"/>
    <w:qFormat/>
    <w:rsid w:val="004364D5"/>
    <w:rPr>
      <w:smallCaps/>
      <w:color w:val="404040" w:themeColor="text1" w:themeTint="BF"/>
      <w:u w:val="single" w:color="7F7F7F" w:themeColor="text1" w:themeTint="80"/>
    </w:rPr>
  </w:style>
  <w:style w:type="character" w:styleId="af3">
    <w:name w:val="Intense Reference"/>
    <w:basedOn w:val="a0"/>
    <w:uiPriority w:val="32"/>
    <w:qFormat/>
    <w:rsid w:val="004364D5"/>
    <w:rPr>
      <w:b/>
      <w:bCs/>
      <w:smallCaps/>
      <w:color w:val="B31166" w:themeColor="accent1"/>
      <w:spacing w:val="5"/>
      <w:u w:val="single"/>
    </w:rPr>
  </w:style>
  <w:style w:type="character" w:styleId="af4">
    <w:name w:val="Book Title"/>
    <w:basedOn w:val="a0"/>
    <w:uiPriority w:val="33"/>
    <w:qFormat/>
    <w:rsid w:val="004364D5"/>
    <w:rPr>
      <w:b/>
      <w:bCs/>
      <w:smallCaps/>
    </w:rPr>
  </w:style>
  <w:style w:type="paragraph" w:styleId="af5">
    <w:name w:val="TOC Heading"/>
    <w:basedOn w:val="1"/>
    <w:next w:val="a"/>
    <w:uiPriority w:val="39"/>
    <w:semiHidden/>
    <w:unhideWhenUsed/>
    <w:qFormat/>
    <w:rsid w:val="004364D5"/>
    <w:pPr>
      <w:outlineLvl w:val="9"/>
    </w:pPr>
  </w:style>
  <w:style w:type="paragraph" w:styleId="af6">
    <w:name w:val="header"/>
    <w:basedOn w:val="a"/>
    <w:link w:val="af7"/>
    <w:uiPriority w:val="99"/>
    <w:unhideWhenUsed/>
    <w:rsid w:val="00CB0A0D"/>
    <w:pPr>
      <w:tabs>
        <w:tab w:val="center" w:pos="4536"/>
        <w:tab w:val="right" w:pos="9072"/>
      </w:tabs>
      <w:spacing w:after="0" w:line="240" w:lineRule="auto"/>
    </w:pPr>
  </w:style>
  <w:style w:type="character" w:customStyle="1" w:styleId="af7">
    <w:name w:val="Горен колонтитул Знак"/>
    <w:basedOn w:val="a0"/>
    <w:link w:val="af6"/>
    <w:uiPriority w:val="99"/>
    <w:rsid w:val="00CB0A0D"/>
  </w:style>
  <w:style w:type="paragraph" w:styleId="af8">
    <w:name w:val="footer"/>
    <w:basedOn w:val="a"/>
    <w:link w:val="af9"/>
    <w:uiPriority w:val="99"/>
    <w:unhideWhenUsed/>
    <w:rsid w:val="00CB0A0D"/>
    <w:pPr>
      <w:tabs>
        <w:tab w:val="center" w:pos="4536"/>
        <w:tab w:val="right" w:pos="9072"/>
      </w:tabs>
      <w:spacing w:after="0" w:line="240" w:lineRule="auto"/>
    </w:pPr>
  </w:style>
  <w:style w:type="character" w:customStyle="1" w:styleId="af9">
    <w:name w:val="Долен колонтитул Знак"/>
    <w:basedOn w:val="a0"/>
    <w:link w:val="af8"/>
    <w:uiPriority w:val="99"/>
    <w:rsid w:val="00CB0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microsoft.com/office/2017/06/relationships/model3d" Target="media/model3d1.glb"/><Relationship Id="rId13" Type="http://schemas.microsoft.com/office/2017/06/relationships/model3d" Target="media/model3d3.glb"/><Relationship Id="rId18" Type="http://schemas.openxmlformats.org/officeDocument/2006/relationships/diagramColors" Target="diagrams/colors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diagramQuickStyle" Target="diagrams/quickStyle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1.xml"/><Relationship Id="rId20" Type="http://schemas.microsoft.com/office/2017/06/relationships/model3d" Target="media/model3d4.glb"/><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7/06/relationships/model3d" Target="media/model3d2.glb"/><Relationship Id="rId24"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image" Target="media/image8.png"/><Relationship Id="rId10" Type="http://schemas.openxmlformats.org/officeDocument/2006/relationships/image" Target="media/image3.png"/><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7.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74CE7F-F091-4F15-A88E-1114A3DD0C32}" type="doc">
      <dgm:prSet loTypeId="urn:microsoft.com/office/officeart/2005/8/layout/hList6" loCatId="list" qsTypeId="urn:microsoft.com/office/officeart/2005/8/quickstyle/3d1" qsCatId="3D" csTypeId="urn:microsoft.com/office/officeart/2005/8/colors/accent4_5" csCatId="accent4" phldr="1"/>
      <dgm:spPr/>
      <dgm:t>
        <a:bodyPr/>
        <a:lstStyle/>
        <a:p>
          <a:endParaRPr lang="bg-BG"/>
        </a:p>
      </dgm:t>
    </dgm:pt>
    <dgm:pt modelId="{48235268-9BB3-448E-BF40-2FAA6B9473A0}">
      <dgm:prSet phldrT="[Текст]"/>
      <dgm:spPr/>
      <dgm:t>
        <a:bodyPr/>
        <a:lstStyle/>
        <a:p>
          <a:r>
            <a:rPr lang="en-GB"/>
            <a:t>The hotel is committed to high-quality technology which it uses in various sections such as check-in and billing services (World Travel Awards, 2020).</a:t>
          </a:r>
          <a:endParaRPr lang="bg-BG"/>
        </a:p>
      </dgm:t>
    </dgm:pt>
    <dgm:pt modelId="{83581E72-90F1-464A-BF56-656E362A5871}" type="parTrans" cxnId="{842C5F5D-6A3E-4BE5-9FC9-833DAF6CF82C}">
      <dgm:prSet/>
      <dgm:spPr/>
      <dgm:t>
        <a:bodyPr/>
        <a:lstStyle/>
        <a:p>
          <a:endParaRPr lang="bg-BG"/>
        </a:p>
      </dgm:t>
    </dgm:pt>
    <dgm:pt modelId="{10A0EFA0-664C-49A7-974A-666A5D565106}" type="sibTrans" cxnId="{842C5F5D-6A3E-4BE5-9FC9-833DAF6CF82C}">
      <dgm:prSet/>
      <dgm:spPr/>
      <dgm:t>
        <a:bodyPr/>
        <a:lstStyle/>
        <a:p>
          <a:endParaRPr lang="bg-BG"/>
        </a:p>
      </dgm:t>
    </dgm:pt>
    <dgm:pt modelId="{0D37F0D8-5FA6-468B-AF4F-607AAC62C09B}">
      <dgm:prSet custT="1"/>
      <dgm:spPr/>
      <dgm:t>
        <a:bodyPr/>
        <a:lstStyle/>
        <a:p>
          <a:r>
            <a:rPr lang="en-GB" sz="1100"/>
            <a:t>Windsor Marriott Hotel is committed to offering world-class customer experience where all the needs are met from excellent room quality to top amenities. </a:t>
          </a:r>
          <a:endParaRPr lang="bg-BG" sz="1100"/>
        </a:p>
      </dgm:t>
    </dgm:pt>
    <dgm:pt modelId="{985E979F-3248-45FD-811F-2620861C3374}" type="parTrans" cxnId="{C90F8A44-396D-4EAF-AE98-44D2737BA71D}">
      <dgm:prSet/>
      <dgm:spPr/>
      <dgm:t>
        <a:bodyPr/>
        <a:lstStyle/>
        <a:p>
          <a:endParaRPr lang="bg-BG"/>
        </a:p>
      </dgm:t>
    </dgm:pt>
    <dgm:pt modelId="{51EC1633-3230-4FD4-A883-57BF2F4389E0}" type="sibTrans" cxnId="{C90F8A44-396D-4EAF-AE98-44D2737BA71D}">
      <dgm:prSet/>
      <dgm:spPr/>
      <dgm:t>
        <a:bodyPr/>
        <a:lstStyle/>
        <a:p>
          <a:endParaRPr lang="bg-BG"/>
        </a:p>
      </dgm:t>
    </dgm:pt>
    <dgm:pt modelId="{488FC612-2B83-4E2C-B769-5EC24C129365}">
      <dgm:prSet/>
      <dgm:spPr/>
      <dgm:t>
        <a:bodyPr/>
        <a:lstStyle/>
        <a:p>
          <a:r>
            <a:rPr lang="en-GB"/>
            <a:t>The hotel is committed to embracing different cultural backgrounds for its customers to accommodate their unique needs. It prides itself </a:t>
          </a:r>
          <a:endParaRPr lang="bg-BG"/>
        </a:p>
      </dgm:t>
    </dgm:pt>
    <dgm:pt modelId="{D5FC39D1-0B4A-4D0C-93F0-6BC8D49D49A7}" type="parTrans" cxnId="{2EF1F2E1-5388-438B-8039-CA1168EC4A8D}">
      <dgm:prSet/>
      <dgm:spPr/>
      <dgm:t>
        <a:bodyPr/>
        <a:lstStyle/>
        <a:p>
          <a:endParaRPr lang="bg-BG"/>
        </a:p>
      </dgm:t>
    </dgm:pt>
    <dgm:pt modelId="{2FB4120B-53E8-4C61-B15F-D2A440B058CE}" type="sibTrans" cxnId="{2EF1F2E1-5388-438B-8039-CA1168EC4A8D}">
      <dgm:prSet/>
      <dgm:spPr/>
      <dgm:t>
        <a:bodyPr/>
        <a:lstStyle/>
        <a:p>
          <a:endParaRPr lang="bg-BG"/>
        </a:p>
      </dgm:t>
    </dgm:pt>
    <dgm:pt modelId="{7FE2887C-E1CF-40A7-9474-4F1D6A6D6B29}">
      <dgm:prSet/>
      <dgm:spPr/>
      <dgm:t>
        <a:bodyPr/>
        <a:lstStyle/>
        <a:p>
          <a:r>
            <a:rPr lang="en-GB"/>
            <a:t>The hotel is committed to creating an environment for the employees to promote their potential and motivate them to offer exceptional guest service. It provides various benefits to the employees as well as competitive compensation (World Travel Awards, 2020). </a:t>
          </a:r>
          <a:endParaRPr lang="bg-BG"/>
        </a:p>
      </dgm:t>
    </dgm:pt>
    <dgm:pt modelId="{D26E42E7-9EC2-4C0A-9182-AF364F9BFCDF}" type="parTrans" cxnId="{4F24652D-934F-4873-B8FA-CD00E11473DD}">
      <dgm:prSet/>
      <dgm:spPr/>
      <dgm:t>
        <a:bodyPr/>
        <a:lstStyle/>
        <a:p>
          <a:endParaRPr lang="bg-BG"/>
        </a:p>
      </dgm:t>
    </dgm:pt>
    <dgm:pt modelId="{3AF4A519-1985-403C-A055-4C5FCBE55316}" type="sibTrans" cxnId="{4F24652D-934F-4873-B8FA-CD00E11473DD}">
      <dgm:prSet/>
      <dgm:spPr/>
      <dgm:t>
        <a:bodyPr/>
        <a:lstStyle/>
        <a:p>
          <a:endParaRPr lang="bg-BG"/>
        </a:p>
      </dgm:t>
    </dgm:pt>
    <dgm:pt modelId="{3A6C1333-3392-485C-B539-4F0C864AAE62}">
      <dgm:prSet/>
      <dgm:spPr/>
      <dgm:t>
        <a:bodyPr/>
        <a:lstStyle/>
        <a:p>
          <a:r>
            <a:rPr lang="en-GB"/>
            <a:t>The hotel is committed to sound management of finances, safeguarding assets, and compliance with the accounting standards. </a:t>
          </a:r>
          <a:endParaRPr lang="bg-BG"/>
        </a:p>
      </dgm:t>
    </dgm:pt>
    <dgm:pt modelId="{5C5920FE-76CF-45B9-A019-F9F8F6913FE5}" type="parTrans" cxnId="{DAE02304-55F1-4485-8222-38A4059F5E99}">
      <dgm:prSet/>
      <dgm:spPr/>
      <dgm:t>
        <a:bodyPr/>
        <a:lstStyle/>
        <a:p>
          <a:endParaRPr lang="bg-BG"/>
        </a:p>
      </dgm:t>
    </dgm:pt>
    <dgm:pt modelId="{B388D1B2-1FDC-4FE1-A989-AF914051AC89}" type="sibTrans" cxnId="{DAE02304-55F1-4485-8222-38A4059F5E99}">
      <dgm:prSet/>
      <dgm:spPr/>
      <dgm:t>
        <a:bodyPr/>
        <a:lstStyle/>
        <a:p>
          <a:endParaRPr lang="bg-BG"/>
        </a:p>
      </dgm:t>
    </dgm:pt>
    <dgm:pt modelId="{0EE6D7CF-D0B7-419F-9596-1BF50189E216}" type="pres">
      <dgm:prSet presAssocID="{6C74CE7F-F091-4F15-A88E-1114A3DD0C32}" presName="Name0" presStyleCnt="0">
        <dgm:presLayoutVars>
          <dgm:dir/>
          <dgm:resizeHandles val="exact"/>
        </dgm:presLayoutVars>
      </dgm:prSet>
      <dgm:spPr/>
    </dgm:pt>
    <dgm:pt modelId="{6DF2CD89-020F-49B0-A7F2-152881D48254}" type="pres">
      <dgm:prSet presAssocID="{0D37F0D8-5FA6-468B-AF4F-607AAC62C09B}" presName="node" presStyleLbl="node1" presStyleIdx="0" presStyleCnt="5">
        <dgm:presLayoutVars>
          <dgm:bulletEnabled val="1"/>
        </dgm:presLayoutVars>
      </dgm:prSet>
      <dgm:spPr/>
    </dgm:pt>
    <dgm:pt modelId="{28839474-B211-4FAB-8A92-90BC9C09A839}" type="pres">
      <dgm:prSet presAssocID="{51EC1633-3230-4FD4-A883-57BF2F4389E0}" presName="sibTrans" presStyleCnt="0"/>
      <dgm:spPr/>
    </dgm:pt>
    <dgm:pt modelId="{ABFE6334-49B8-461F-AA4D-369C44A2D8F4}" type="pres">
      <dgm:prSet presAssocID="{488FC612-2B83-4E2C-B769-5EC24C129365}" presName="node" presStyleLbl="node1" presStyleIdx="1" presStyleCnt="5">
        <dgm:presLayoutVars>
          <dgm:bulletEnabled val="1"/>
        </dgm:presLayoutVars>
      </dgm:prSet>
      <dgm:spPr/>
    </dgm:pt>
    <dgm:pt modelId="{3D307DF1-5C8D-42C3-A6A9-12FAD198ACC6}" type="pres">
      <dgm:prSet presAssocID="{2FB4120B-53E8-4C61-B15F-D2A440B058CE}" presName="sibTrans" presStyleCnt="0"/>
      <dgm:spPr/>
    </dgm:pt>
    <dgm:pt modelId="{EE6B86EA-0B49-436E-A4D5-C5F456EC831A}" type="pres">
      <dgm:prSet presAssocID="{7FE2887C-E1CF-40A7-9474-4F1D6A6D6B29}" presName="node" presStyleLbl="node1" presStyleIdx="2" presStyleCnt="5">
        <dgm:presLayoutVars>
          <dgm:bulletEnabled val="1"/>
        </dgm:presLayoutVars>
      </dgm:prSet>
      <dgm:spPr/>
    </dgm:pt>
    <dgm:pt modelId="{5F060444-B177-4C81-B578-9DC6643F0F5D}" type="pres">
      <dgm:prSet presAssocID="{3AF4A519-1985-403C-A055-4C5FCBE55316}" presName="sibTrans" presStyleCnt="0"/>
      <dgm:spPr/>
    </dgm:pt>
    <dgm:pt modelId="{D71D33F7-B4D7-44AB-9BF6-0BD4F8C5CB79}" type="pres">
      <dgm:prSet presAssocID="{48235268-9BB3-448E-BF40-2FAA6B9473A0}" presName="node" presStyleLbl="node1" presStyleIdx="3" presStyleCnt="5">
        <dgm:presLayoutVars>
          <dgm:bulletEnabled val="1"/>
        </dgm:presLayoutVars>
      </dgm:prSet>
      <dgm:spPr/>
    </dgm:pt>
    <dgm:pt modelId="{F7C89E93-E1E4-4A38-A893-FC3FCD1792DB}" type="pres">
      <dgm:prSet presAssocID="{10A0EFA0-664C-49A7-974A-666A5D565106}" presName="sibTrans" presStyleCnt="0"/>
      <dgm:spPr/>
    </dgm:pt>
    <dgm:pt modelId="{BE549786-1045-4C72-B8AB-038D18B5A6D8}" type="pres">
      <dgm:prSet presAssocID="{3A6C1333-3392-485C-B539-4F0C864AAE62}" presName="node" presStyleLbl="node1" presStyleIdx="4" presStyleCnt="5">
        <dgm:presLayoutVars>
          <dgm:bulletEnabled val="1"/>
        </dgm:presLayoutVars>
      </dgm:prSet>
      <dgm:spPr/>
    </dgm:pt>
  </dgm:ptLst>
  <dgm:cxnLst>
    <dgm:cxn modelId="{DAE02304-55F1-4485-8222-38A4059F5E99}" srcId="{6C74CE7F-F091-4F15-A88E-1114A3DD0C32}" destId="{3A6C1333-3392-485C-B539-4F0C864AAE62}" srcOrd="4" destOrd="0" parTransId="{5C5920FE-76CF-45B9-A019-F9F8F6913FE5}" sibTransId="{B388D1B2-1FDC-4FE1-A989-AF914051AC89}"/>
    <dgm:cxn modelId="{9BC7D516-658C-40E6-A476-9986343B809E}" type="presOf" srcId="{6C74CE7F-F091-4F15-A88E-1114A3DD0C32}" destId="{0EE6D7CF-D0B7-419F-9596-1BF50189E216}" srcOrd="0" destOrd="0" presId="urn:microsoft.com/office/officeart/2005/8/layout/hList6"/>
    <dgm:cxn modelId="{79D3B124-B3DA-4402-B126-6E89714C6DC1}" type="presOf" srcId="{7FE2887C-E1CF-40A7-9474-4F1D6A6D6B29}" destId="{EE6B86EA-0B49-436E-A4D5-C5F456EC831A}" srcOrd="0" destOrd="0" presId="urn:microsoft.com/office/officeart/2005/8/layout/hList6"/>
    <dgm:cxn modelId="{4F24652D-934F-4873-B8FA-CD00E11473DD}" srcId="{6C74CE7F-F091-4F15-A88E-1114A3DD0C32}" destId="{7FE2887C-E1CF-40A7-9474-4F1D6A6D6B29}" srcOrd="2" destOrd="0" parTransId="{D26E42E7-9EC2-4C0A-9182-AF364F9BFCDF}" sibTransId="{3AF4A519-1985-403C-A055-4C5FCBE55316}"/>
    <dgm:cxn modelId="{842C5F5D-6A3E-4BE5-9FC9-833DAF6CF82C}" srcId="{6C74CE7F-F091-4F15-A88E-1114A3DD0C32}" destId="{48235268-9BB3-448E-BF40-2FAA6B9473A0}" srcOrd="3" destOrd="0" parTransId="{83581E72-90F1-464A-BF56-656E362A5871}" sibTransId="{10A0EFA0-664C-49A7-974A-666A5D565106}"/>
    <dgm:cxn modelId="{C90F8A44-396D-4EAF-AE98-44D2737BA71D}" srcId="{6C74CE7F-F091-4F15-A88E-1114A3DD0C32}" destId="{0D37F0D8-5FA6-468B-AF4F-607AAC62C09B}" srcOrd="0" destOrd="0" parTransId="{985E979F-3248-45FD-811F-2620861C3374}" sibTransId="{51EC1633-3230-4FD4-A883-57BF2F4389E0}"/>
    <dgm:cxn modelId="{C5FDE547-F15C-4E5A-BC13-0ABB4D4C32C7}" type="presOf" srcId="{3A6C1333-3392-485C-B539-4F0C864AAE62}" destId="{BE549786-1045-4C72-B8AB-038D18B5A6D8}" srcOrd="0" destOrd="0" presId="urn:microsoft.com/office/officeart/2005/8/layout/hList6"/>
    <dgm:cxn modelId="{52303686-9A90-4B90-A7B4-9A3E33210F80}" type="presOf" srcId="{488FC612-2B83-4E2C-B769-5EC24C129365}" destId="{ABFE6334-49B8-461F-AA4D-369C44A2D8F4}" srcOrd="0" destOrd="0" presId="urn:microsoft.com/office/officeart/2005/8/layout/hList6"/>
    <dgm:cxn modelId="{BBEE1BB3-0047-4BEE-AC29-3E8557BA8DF0}" type="presOf" srcId="{0D37F0D8-5FA6-468B-AF4F-607AAC62C09B}" destId="{6DF2CD89-020F-49B0-A7F2-152881D48254}" srcOrd="0" destOrd="0" presId="urn:microsoft.com/office/officeart/2005/8/layout/hList6"/>
    <dgm:cxn modelId="{20DD52D0-45EE-4F4C-8BB9-BAFD13C412CE}" type="presOf" srcId="{48235268-9BB3-448E-BF40-2FAA6B9473A0}" destId="{D71D33F7-B4D7-44AB-9BF6-0BD4F8C5CB79}" srcOrd="0" destOrd="0" presId="urn:microsoft.com/office/officeart/2005/8/layout/hList6"/>
    <dgm:cxn modelId="{2EF1F2E1-5388-438B-8039-CA1168EC4A8D}" srcId="{6C74CE7F-F091-4F15-A88E-1114A3DD0C32}" destId="{488FC612-2B83-4E2C-B769-5EC24C129365}" srcOrd="1" destOrd="0" parTransId="{D5FC39D1-0B4A-4D0C-93F0-6BC8D49D49A7}" sibTransId="{2FB4120B-53E8-4C61-B15F-D2A440B058CE}"/>
    <dgm:cxn modelId="{30D7A9D2-DCFC-46DA-BAA9-9C592758AE6D}" type="presParOf" srcId="{0EE6D7CF-D0B7-419F-9596-1BF50189E216}" destId="{6DF2CD89-020F-49B0-A7F2-152881D48254}" srcOrd="0" destOrd="0" presId="urn:microsoft.com/office/officeart/2005/8/layout/hList6"/>
    <dgm:cxn modelId="{7B117770-B8BA-4F28-B7F8-329E8839114E}" type="presParOf" srcId="{0EE6D7CF-D0B7-419F-9596-1BF50189E216}" destId="{28839474-B211-4FAB-8A92-90BC9C09A839}" srcOrd="1" destOrd="0" presId="urn:microsoft.com/office/officeart/2005/8/layout/hList6"/>
    <dgm:cxn modelId="{A39588E9-5F32-448E-9748-2164C4BA8F0D}" type="presParOf" srcId="{0EE6D7CF-D0B7-419F-9596-1BF50189E216}" destId="{ABFE6334-49B8-461F-AA4D-369C44A2D8F4}" srcOrd="2" destOrd="0" presId="urn:microsoft.com/office/officeart/2005/8/layout/hList6"/>
    <dgm:cxn modelId="{2E5FAB62-164B-43EF-A373-505AD7A60315}" type="presParOf" srcId="{0EE6D7CF-D0B7-419F-9596-1BF50189E216}" destId="{3D307DF1-5C8D-42C3-A6A9-12FAD198ACC6}" srcOrd="3" destOrd="0" presId="urn:microsoft.com/office/officeart/2005/8/layout/hList6"/>
    <dgm:cxn modelId="{B391B42F-338D-4A5F-A772-A9983D99F22B}" type="presParOf" srcId="{0EE6D7CF-D0B7-419F-9596-1BF50189E216}" destId="{EE6B86EA-0B49-436E-A4D5-C5F456EC831A}" srcOrd="4" destOrd="0" presId="urn:microsoft.com/office/officeart/2005/8/layout/hList6"/>
    <dgm:cxn modelId="{FBCF732A-C96E-42E7-9F64-3C1D593AD427}" type="presParOf" srcId="{0EE6D7CF-D0B7-419F-9596-1BF50189E216}" destId="{5F060444-B177-4C81-B578-9DC6643F0F5D}" srcOrd="5" destOrd="0" presId="urn:microsoft.com/office/officeart/2005/8/layout/hList6"/>
    <dgm:cxn modelId="{83EBE442-8608-485D-98AB-1691EF581634}" type="presParOf" srcId="{0EE6D7CF-D0B7-419F-9596-1BF50189E216}" destId="{D71D33F7-B4D7-44AB-9BF6-0BD4F8C5CB79}" srcOrd="6" destOrd="0" presId="urn:microsoft.com/office/officeart/2005/8/layout/hList6"/>
    <dgm:cxn modelId="{BC47879D-9430-417D-BB5D-0FD0CF775F41}" type="presParOf" srcId="{0EE6D7CF-D0B7-419F-9596-1BF50189E216}" destId="{F7C89E93-E1E4-4A38-A893-FC3FCD1792DB}" srcOrd="7" destOrd="0" presId="urn:microsoft.com/office/officeart/2005/8/layout/hList6"/>
    <dgm:cxn modelId="{D3CDEB45-396E-478D-897F-F8A8316BB444}" type="presParOf" srcId="{0EE6D7CF-D0B7-419F-9596-1BF50189E216}" destId="{BE549786-1045-4C72-B8AB-038D18B5A6D8}" srcOrd="8" destOrd="0" presId="urn:microsoft.com/office/officeart/2005/8/layout/hList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F2CD89-020F-49B0-A7F2-152881D48254}">
      <dsp:nvSpPr>
        <dsp:cNvPr id="0" name=""/>
        <dsp:cNvSpPr/>
      </dsp:nvSpPr>
      <dsp:spPr>
        <a:xfrm rot="16200000">
          <a:off x="-1214754" y="1218018"/>
          <a:ext cx="3581400" cy="1145362"/>
        </a:xfrm>
        <a:prstGeom prst="flowChartManualOperation">
          <a:avLst/>
        </a:prstGeom>
        <a:gradFill rotWithShape="0">
          <a:gsLst>
            <a:gs pos="0">
              <a:schemeClr val="accent4">
                <a:alpha val="90000"/>
                <a:hueOff val="0"/>
                <a:satOff val="0"/>
                <a:lumOff val="0"/>
                <a:alphaOff val="0"/>
                <a:tint val="98000"/>
                <a:lumMod val="114000"/>
              </a:schemeClr>
            </a:gs>
            <a:gs pos="100000">
              <a:schemeClr val="accent4">
                <a:alpha val="90000"/>
                <a:hueOff val="0"/>
                <a:satOff val="0"/>
                <a:lumOff val="0"/>
                <a:alphaOff val="0"/>
                <a:shade val="90000"/>
                <a:lumMod val="84000"/>
              </a:schemeClr>
            </a:gs>
          </a:gsLst>
          <a:lin ang="5400000" scaled="0"/>
        </a:gradFill>
        <a:ln>
          <a:noFill/>
        </a:ln>
        <a:effectLst>
          <a:outerShdw blurRad="38100" dist="25400" dir="5400000" rotWithShape="0">
            <a:srgbClr val="000000">
              <a:alpha val="4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9850" tIns="0" rIns="69850" bIns="0" numCol="1" spcCol="1270" anchor="ctr" anchorCtr="0">
          <a:noAutofit/>
        </a:bodyPr>
        <a:lstStyle/>
        <a:p>
          <a:pPr marL="0" lvl="0" indent="0" algn="ctr" defTabSz="488950">
            <a:lnSpc>
              <a:spcPct val="90000"/>
            </a:lnSpc>
            <a:spcBef>
              <a:spcPct val="0"/>
            </a:spcBef>
            <a:spcAft>
              <a:spcPct val="35000"/>
            </a:spcAft>
            <a:buNone/>
          </a:pPr>
          <a:r>
            <a:rPr lang="en-GB" sz="1100" kern="1200"/>
            <a:t>Windsor Marriott Hotel is committed to offering world-class customer experience where all the needs are met from excellent room quality to top amenities. </a:t>
          </a:r>
          <a:endParaRPr lang="bg-BG" sz="1100" kern="1200"/>
        </a:p>
      </dsp:txBody>
      <dsp:txXfrm rot="5400000">
        <a:off x="3265" y="716279"/>
        <a:ext cx="1145362" cy="2148840"/>
      </dsp:txXfrm>
    </dsp:sp>
    <dsp:sp modelId="{ABFE6334-49B8-461F-AA4D-369C44A2D8F4}">
      <dsp:nvSpPr>
        <dsp:cNvPr id="0" name=""/>
        <dsp:cNvSpPr/>
      </dsp:nvSpPr>
      <dsp:spPr>
        <a:xfrm rot="16200000">
          <a:off x="16510" y="1218018"/>
          <a:ext cx="3581400" cy="1145362"/>
        </a:xfrm>
        <a:prstGeom prst="flowChartManualOperation">
          <a:avLst/>
        </a:prstGeom>
        <a:gradFill rotWithShape="0">
          <a:gsLst>
            <a:gs pos="0">
              <a:schemeClr val="accent4">
                <a:alpha val="90000"/>
                <a:hueOff val="0"/>
                <a:satOff val="0"/>
                <a:lumOff val="0"/>
                <a:alphaOff val="-10000"/>
                <a:tint val="98000"/>
                <a:lumMod val="114000"/>
              </a:schemeClr>
            </a:gs>
            <a:gs pos="100000">
              <a:schemeClr val="accent4">
                <a:alpha val="90000"/>
                <a:hueOff val="0"/>
                <a:satOff val="0"/>
                <a:lumOff val="0"/>
                <a:alphaOff val="-10000"/>
                <a:shade val="90000"/>
                <a:lumMod val="84000"/>
              </a:schemeClr>
            </a:gs>
          </a:gsLst>
          <a:lin ang="5400000" scaled="0"/>
        </a:gradFill>
        <a:ln>
          <a:noFill/>
        </a:ln>
        <a:effectLst>
          <a:outerShdw blurRad="38100" dist="25400" dir="5400000" rotWithShape="0">
            <a:srgbClr val="000000">
              <a:alpha val="4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0" tIns="0" rIns="59219" bIns="0" numCol="1" spcCol="1270" anchor="ctr" anchorCtr="0">
          <a:noAutofit/>
        </a:bodyPr>
        <a:lstStyle/>
        <a:p>
          <a:pPr marL="0" lvl="0" indent="0" algn="ctr" defTabSz="400050">
            <a:lnSpc>
              <a:spcPct val="90000"/>
            </a:lnSpc>
            <a:spcBef>
              <a:spcPct val="0"/>
            </a:spcBef>
            <a:spcAft>
              <a:spcPct val="35000"/>
            </a:spcAft>
            <a:buNone/>
          </a:pPr>
          <a:r>
            <a:rPr lang="en-GB" sz="900" kern="1200"/>
            <a:t>The hotel is committed to embracing different cultural backgrounds for its customers to accommodate their unique needs. It prides itself </a:t>
          </a:r>
          <a:endParaRPr lang="bg-BG" sz="900" kern="1200"/>
        </a:p>
      </dsp:txBody>
      <dsp:txXfrm rot="5400000">
        <a:off x="1234529" y="716279"/>
        <a:ext cx="1145362" cy="2148840"/>
      </dsp:txXfrm>
    </dsp:sp>
    <dsp:sp modelId="{EE6B86EA-0B49-436E-A4D5-C5F456EC831A}">
      <dsp:nvSpPr>
        <dsp:cNvPr id="0" name=""/>
        <dsp:cNvSpPr/>
      </dsp:nvSpPr>
      <dsp:spPr>
        <a:xfrm rot="16200000">
          <a:off x="1247774" y="1218018"/>
          <a:ext cx="3581400" cy="1145362"/>
        </a:xfrm>
        <a:prstGeom prst="flowChartManualOperation">
          <a:avLst/>
        </a:prstGeom>
        <a:gradFill rotWithShape="0">
          <a:gsLst>
            <a:gs pos="0">
              <a:schemeClr val="accent4">
                <a:alpha val="90000"/>
                <a:hueOff val="0"/>
                <a:satOff val="0"/>
                <a:lumOff val="0"/>
                <a:alphaOff val="-20000"/>
                <a:tint val="98000"/>
                <a:lumMod val="114000"/>
              </a:schemeClr>
            </a:gs>
            <a:gs pos="100000">
              <a:schemeClr val="accent4">
                <a:alpha val="90000"/>
                <a:hueOff val="0"/>
                <a:satOff val="0"/>
                <a:lumOff val="0"/>
                <a:alphaOff val="-20000"/>
                <a:shade val="90000"/>
                <a:lumMod val="84000"/>
              </a:schemeClr>
            </a:gs>
          </a:gsLst>
          <a:lin ang="5400000" scaled="0"/>
        </a:gradFill>
        <a:ln>
          <a:noFill/>
        </a:ln>
        <a:effectLst>
          <a:outerShdw blurRad="38100" dist="25400" dir="5400000" rotWithShape="0">
            <a:srgbClr val="000000">
              <a:alpha val="4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0" tIns="0" rIns="59219" bIns="0" numCol="1" spcCol="1270" anchor="ctr" anchorCtr="0">
          <a:noAutofit/>
        </a:bodyPr>
        <a:lstStyle/>
        <a:p>
          <a:pPr marL="0" lvl="0" indent="0" algn="ctr" defTabSz="400050">
            <a:lnSpc>
              <a:spcPct val="90000"/>
            </a:lnSpc>
            <a:spcBef>
              <a:spcPct val="0"/>
            </a:spcBef>
            <a:spcAft>
              <a:spcPct val="35000"/>
            </a:spcAft>
            <a:buNone/>
          </a:pPr>
          <a:r>
            <a:rPr lang="en-GB" sz="900" kern="1200"/>
            <a:t>The hotel is committed to creating an environment for the employees to promote their potential and motivate them to offer exceptional guest service. It provides various benefits to the employees as well as competitive compensation (World Travel Awards, 2020). </a:t>
          </a:r>
          <a:endParaRPr lang="bg-BG" sz="900" kern="1200"/>
        </a:p>
      </dsp:txBody>
      <dsp:txXfrm rot="5400000">
        <a:off x="2465793" y="716279"/>
        <a:ext cx="1145362" cy="2148840"/>
      </dsp:txXfrm>
    </dsp:sp>
    <dsp:sp modelId="{D71D33F7-B4D7-44AB-9BF6-0BD4F8C5CB79}">
      <dsp:nvSpPr>
        <dsp:cNvPr id="0" name=""/>
        <dsp:cNvSpPr/>
      </dsp:nvSpPr>
      <dsp:spPr>
        <a:xfrm rot="16200000">
          <a:off x="2479039" y="1218018"/>
          <a:ext cx="3581400" cy="1145362"/>
        </a:xfrm>
        <a:prstGeom prst="flowChartManualOperation">
          <a:avLst/>
        </a:prstGeom>
        <a:gradFill rotWithShape="0">
          <a:gsLst>
            <a:gs pos="0">
              <a:schemeClr val="accent4">
                <a:alpha val="90000"/>
                <a:hueOff val="0"/>
                <a:satOff val="0"/>
                <a:lumOff val="0"/>
                <a:alphaOff val="-30000"/>
                <a:tint val="98000"/>
                <a:lumMod val="114000"/>
              </a:schemeClr>
            </a:gs>
            <a:gs pos="100000">
              <a:schemeClr val="accent4">
                <a:alpha val="90000"/>
                <a:hueOff val="0"/>
                <a:satOff val="0"/>
                <a:lumOff val="0"/>
                <a:alphaOff val="-30000"/>
                <a:shade val="90000"/>
                <a:lumMod val="84000"/>
              </a:schemeClr>
            </a:gs>
          </a:gsLst>
          <a:lin ang="5400000" scaled="0"/>
        </a:gradFill>
        <a:ln>
          <a:noFill/>
        </a:ln>
        <a:effectLst>
          <a:outerShdw blurRad="38100" dist="25400" dir="5400000" rotWithShape="0">
            <a:srgbClr val="000000">
              <a:alpha val="4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0" tIns="0" rIns="59219" bIns="0" numCol="1" spcCol="1270" anchor="ctr" anchorCtr="0">
          <a:noAutofit/>
        </a:bodyPr>
        <a:lstStyle/>
        <a:p>
          <a:pPr marL="0" lvl="0" indent="0" algn="ctr" defTabSz="400050">
            <a:lnSpc>
              <a:spcPct val="90000"/>
            </a:lnSpc>
            <a:spcBef>
              <a:spcPct val="0"/>
            </a:spcBef>
            <a:spcAft>
              <a:spcPct val="35000"/>
            </a:spcAft>
            <a:buNone/>
          </a:pPr>
          <a:r>
            <a:rPr lang="en-GB" sz="900" kern="1200"/>
            <a:t>The hotel is committed to high-quality technology which it uses in various sections such as check-in and billing services (World Travel Awards, 2020).</a:t>
          </a:r>
          <a:endParaRPr lang="bg-BG" sz="900" kern="1200"/>
        </a:p>
      </dsp:txBody>
      <dsp:txXfrm rot="5400000">
        <a:off x="3697058" y="716279"/>
        <a:ext cx="1145362" cy="2148840"/>
      </dsp:txXfrm>
    </dsp:sp>
    <dsp:sp modelId="{BE549786-1045-4C72-B8AB-038D18B5A6D8}">
      <dsp:nvSpPr>
        <dsp:cNvPr id="0" name=""/>
        <dsp:cNvSpPr/>
      </dsp:nvSpPr>
      <dsp:spPr>
        <a:xfrm rot="16200000">
          <a:off x="3710304" y="1218018"/>
          <a:ext cx="3581400" cy="1145362"/>
        </a:xfrm>
        <a:prstGeom prst="flowChartManualOperation">
          <a:avLst/>
        </a:prstGeom>
        <a:gradFill rotWithShape="0">
          <a:gsLst>
            <a:gs pos="0">
              <a:schemeClr val="accent4">
                <a:alpha val="90000"/>
                <a:hueOff val="0"/>
                <a:satOff val="0"/>
                <a:lumOff val="0"/>
                <a:alphaOff val="-40000"/>
                <a:tint val="98000"/>
                <a:lumMod val="114000"/>
              </a:schemeClr>
            </a:gs>
            <a:gs pos="100000">
              <a:schemeClr val="accent4">
                <a:alpha val="90000"/>
                <a:hueOff val="0"/>
                <a:satOff val="0"/>
                <a:lumOff val="0"/>
                <a:alphaOff val="-40000"/>
                <a:shade val="90000"/>
                <a:lumMod val="84000"/>
              </a:schemeClr>
            </a:gs>
          </a:gsLst>
          <a:lin ang="5400000" scaled="0"/>
        </a:gradFill>
        <a:ln>
          <a:noFill/>
        </a:ln>
        <a:effectLst>
          <a:outerShdw blurRad="38100" dist="25400" dir="5400000" rotWithShape="0">
            <a:srgbClr val="000000">
              <a:alpha val="4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0" tIns="0" rIns="59219" bIns="0" numCol="1" spcCol="1270" anchor="ctr" anchorCtr="0">
          <a:noAutofit/>
        </a:bodyPr>
        <a:lstStyle/>
        <a:p>
          <a:pPr marL="0" lvl="0" indent="0" algn="ctr" defTabSz="400050">
            <a:lnSpc>
              <a:spcPct val="90000"/>
            </a:lnSpc>
            <a:spcBef>
              <a:spcPct val="0"/>
            </a:spcBef>
            <a:spcAft>
              <a:spcPct val="35000"/>
            </a:spcAft>
            <a:buNone/>
          </a:pPr>
          <a:r>
            <a:rPr lang="en-GB" sz="900" kern="1200"/>
            <a:t>The hotel is committed to sound management of finances, safeguarding assets, and compliance with the accounting standards. </a:t>
          </a:r>
          <a:endParaRPr lang="bg-BG" sz="900" kern="1200"/>
        </a:p>
      </dsp:txBody>
      <dsp:txXfrm rot="5400000">
        <a:off x="4928323" y="716279"/>
        <a:ext cx="1145362" cy="2148840"/>
      </dsp:txXfrm>
    </dsp:sp>
  </dsp:spTree>
</dsp:drawing>
</file>

<file path=word/diagrams/layout1.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Йон – заседателна зала">
  <a:themeElements>
    <a:clrScheme name="Йон – заседателна зала">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Йон – заседателна зала">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Йон – заседателна зала">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4543F-EF5B-4056-82B5-C82E8F826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1328</Words>
  <Characters>7576</Characters>
  <Application>Microsoft Office Word</Application>
  <DocSecurity>0</DocSecurity>
  <Lines>63</Lines>
  <Paragraphs>17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omondi</dc:creator>
  <cp:keywords/>
  <dc:description/>
  <cp:lastModifiedBy>Dilian</cp:lastModifiedBy>
  <cp:revision>11</cp:revision>
  <dcterms:created xsi:type="dcterms:W3CDTF">2020-07-06T17:39:00Z</dcterms:created>
  <dcterms:modified xsi:type="dcterms:W3CDTF">2020-08-06T16:00:00Z</dcterms:modified>
</cp:coreProperties>
</file>