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75A39" w14:textId="77777777" w:rsidR="00544E3A" w:rsidRPr="000C2F78" w:rsidRDefault="00544E3A" w:rsidP="004B433D">
      <w:pPr>
        <w:spacing w:after="165" w:line="360" w:lineRule="auto"/>
        <w:rPr>
          <w:rFonts w:eastAsia="Tahoma" w:cstheme="minorHAnsi"/>
          <w:color w:val="000000"/>
          <w:sz w:val="24"/>
          <w:szCs w:val="24"/>
        </w:rPr>
      </w:pPr>
      <w:r w:rsidRPr="000C2F78">
        <w:rPr>
          <w:rFonts w:cstheme="minorHAnsi"/>
          <w:b/>
          <w:noProof/>
          <w:sz w:val="24"/>
          <w:szCs w:val="24"/>
        </w:rPr>
        <w:drawing>
          <wp:inline distT="0" distB="0" distL="0" distR="0" wp14:anchorId="038C6C35" wp14:editId="3D1FEB38">
            <wp:extent cx="2209800" cy="742950"/>
            <wp:effectExtent l="0" t="0" r="0" b="0"/>
            <wp:docPr id="1"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083CF535" w14:textId="77777777" w:rsidR="00544E3A" w:rsidRPr="000C2F78" w:rsidRDefault="00544E3A" w:rsidP="004B433D">
      <w:pPr>
        <w:spacing w:after="165" w:line="360" w:lineRule="auto"/>
        <w:jc w:val="center"/>
        <w:rPr>
          <w:rFonts w:eastAsia="Tahoma" w:cstheme="minorHAnsi"/>
          <w:color w:val="000000"/>
          <w:sz w:val="24"/>
          <w:szCs w:val="24"/>
        </w:rPr>
      </w:pPr>
      <w:r w:rsidRPr="000C2F78">
        <w:rPr>
          <w:rFonts w:eastAsia="Tahoma" w:cstheme="minorHAnsi"/>
          <w:color w:val="000000"/>
          <w:sz w:val="24"/>
          <w:szCs w:val="24"/>
        </w:rPr>
        <w:t>Applied Leadership and Management in the Workplace</w:t>
      </w:r>
      <w:r w:rsidRPr="000C2F78">
        <w:rPr>
          <w:rFonts w:eastAsia="Tahoma" w:cstheme="minorHAnsi"/>
          <w:color w:val="000000"/>
          <w:sz w:val="24"/>
          <w:szCs w:val="24"/>
        </w:rPr>
        <w:br/>
        <w:t xml:space="preserve">Module Assignment Submission </w:t>
      </w:r>
      <w:r w:rsidRPr="000C2F78">
        <w:rPr>
          <w:rFonts w:eastAsia="Tahoma" w:cstheme="minorHAnsi"/>
          <w:color w:val="000000"/>
          <w:sz w:val="24"/>
          <w:szCs w:val="24"/>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438"/>
        <w:gridCol w:w="6055"/>
      </w:tblGrid>
      <w:tr w:rsidR="00544E3A" w:rsidRPr="000C2F78" w14:paraId="22B8A21B" w14:textId="77777777" w:rsidTr="00C65332">
        <w:tc>
          <w:tcPr>
            <w:tcW w:w="3438" w:type="dxa"/>
            <w:shd w:val="clear" w:color="auto" w:fill="D9D9D9"/>
          </w:tcPr>
          <w:p w14:paraId="2597A415" w14:textId="77777777" w:rsidR="00544E3A" w:rsidRPr="000C2F78" w:rsidRDefault="00544E3A" w:rsidP="004B433D">
            <w:pPr>
              <w:spacing w:before="120" w:after="120" w:line="360" w:lineRule="auto"/>
              <w:rPr>
                <w:rFonts w:eastAsia="Tahoma" w:cstheme="minorHAnsi"/>
                <w:sz w:val="24"/>
                <w:szCs w:val="24"/>
              </w:rPr>
            </w:pPr>
            <w:r w:rsidRPr="000C2F78">
              <w:rPr>
                <w:rFonts w:eastAsia="Tahoma" w:cstheme="minorHAnsi"/>
                <w:sz w:val="24"/>
                <w:szCs w:val="24"/>
              </w:rPr>
              <w:t>Student Name:</w:t>
            </w:r>
          </w:p>
        </w:tc>
        <w:tc>
          <w:tcPr>
            <w:tcW w:w="6055" w:type="dxa"/>
          </w:tcPr>
          <w:p w14:paraId="457E8B73" w14:textId="77777777" w:rsidR="00544E3A" w:rsidRPr="000C2F78" w:rsidRDefault="00544E3A" w:rsidP="004B433D">
            <w:pPr>
              <w:spacing w:before="120" w:after="120" w:line="360" w:lineRule="auto"/>
              <w:rPr>
                <w:rFonts w:eastAsia="Tahoma" w:cstheme="minorHAnsi"/>
                <w:sz w:val="24"/>
                <w:szCs w:val="24"/>
              </w:rPr>
            </w:pPr>
            <w:r w:rsidRPr="000C2F78">
              <w:rPr>
                <w:rFonts w:eastAsia="Tahoma" w:cstheme="minorHAnsi"/>
                <w:sz w:val="24"/>
                <w:szCs w:val="24"/>
              </w:rPr>
              <w:t>Lisa Williams</w:t>
            </w:r>
          </w:p>
        </w:tc>
      </w:tr>
      <w:tr w:rsidR="00544E3A" w:rsidRPr="000C2F78" w14:paraId="6FC5F72E" w14:textId="77777777" w:rsidTr="00C65332">
        <w:tc>
          <w:tcPr>
            <w:tcW w:w="3438" w:type="dxa"/>
            <w:shd w:val="clear" w:color="auto" w:fill="D9D9D9"/>
          </w:tcPr>
          <w:p w14:paraId="202FABCB" w14:textId="77777777" w:rsidR="00544E3A" w:rsidRPr="000C2F78" w:rsidRDefault="00544E3A" w:rsidP="004B433D">
            <w:pPr>
              <w:spacing w:before="120" w:after="120" w:line="360" w:lineRule="auto"/>
              <w:rPr>
                <w:rFonts w:eastAsia="Tahoma" w:cstheme="minorHAnsi"/>
                <w:sz w:val="24"/>
                <w:szCs w:val="24"/>
              </w:rPr>
            </w:pPr>
            <w:r w:rsidRPr="000C2F78">
              <w:rPr>
                <w:rFonts w:eastAsia="Tahoma" w:cstheme="minorHAnsi"/>
                <w:sz w:val="24"/>
                <w:szCs w:val="24"/>
              </w:rPr>
              <w:t>Student Number:</w:t>
            </w:r>
          </w:p>
        </w:tc>
        <w:tc>
          <w:tcPr>
            <w:tcW w:w="6055" w:type="dxa"/>
          </w:tcPr>
          <w:p w14:paraId="5FDE573F" w14:textId="77777777" w:rsidR="00544E3A" w:rsidRPr="000C2F78" w:rsidRDefault="00544E3A" w:rsidP="004B433D">
            <w:pPr>
              <w:spacing w:before="120" w:after="120" w:line="360" w:lineRule="auto"/>
              <w:rPr>
                <w:rFonts w:eastAsia="Tahoma" w:cstheme="minorHAnsi"/>
                <w:sz w:val="24"/>
                <w:szCs w:val="24"/>
              </w:rPr>
            </w:pPr>
            <w:r w:rsidRPr="000C2F78">
              <w:rPr>
                <w:rFonts w:eastAsia="Tahoma" w:cstheme="minorHAnsi"/>
                <w:sz w:val="24"/>
                <w:szCs w:val="24"/>
              </w:rPr>
              <w:t>2309068</w:t>
            </w:r>
          </w:p>
        </w:tc>
      </w:tr>
      <w:tr w:rsidR="00544E3A" w:rsidRPr="000C2F78" w14:paraId="3149E759" w14:textId="77777777" w:rsidTr="00C65332">
        <w:tc>
          <w:tcPr>
            <w:tcW w:w="3438" w:type="dxa"/>
            <w:shd w:val="clear" w:color="auto" w:fill="D9D9D9"/>
          </w:tcPr>
          <w:p w14:paraId="18A8A41D" w14:textId="77777777" w:rsidR="00544E3A" w:rsidRPr="000C2F78" w:rsidRDefault="00544E3A" w:rsidP="004B433D">
            <w:pPr>
              <w:spacing w:before="120" w:after="120" w:line="360" w:lineRule="auto"/>
              <w:rPr>
                <w:rFonts w:eastAsia="Tahoma" w:cstheme="minorHAnsi"/>
                <w:sz w:val="24"/>
                <w:szCs w:val="24"/>
              </w:rPr>
            </w:pPr>
            <w:r w:rsidRPr="000C2F78">
              <w:rPr>
                <w:rFonts w:eastAsia="Tahoma" w:cstheme="minorHAnsi"/>
                <w:sz w:val="24"/>
                <w:szCs w:val="24"/>
              </w:rPr>
              <w:t>Module No:</w:t>
            </w:r>
          </w:p>
        </w:tc>
        <w:tc>
          <w:tcPr>
            <w:tcW w:w="6055" w:type="dxa"/>
          </w:tcPr>
          <w:p w14:paraId="18AC9E84" w14:textId="7DCCF763" w:rsidR="00544E3A" w:rsidRPr="000C2F78" w:rsidRDefault="00544E3A" w:rsidP="004B433D">
            <w:pPr>
              <w:spacing w:before="120" w:after="120" w:line="360" w:lineRule="auto"/>
              <w:rPr>
                <w:rFonts w:eastAsia="Tahoma" w:cstheme="minorHAnsi"/>
                <w:color w:val="FF0000"/>
                <w:sz w:val="24"/>
                <w:szCs w:val="24"/>
              </w:rPr>
            </w:pPr>
            <w:r w:rsidRPr="000C2F78">
              <w:rPr>
                <w:rFonts w:eastAsia="Tahoma" w:cstheme="minorHAnsi"/>
                <w:sz w:val="24"/>
                <w:szCs w:val="24"/>
              </w:rPr>
              <w:t>BMSK5013</w:t>
            </w:r>
          </w:p>
        </w:tc>
      </w:tr>
      <w:tr w:rsidR="00544E3A" w:rsidRPr="000C2F78" w14:paraId="7EF352C3" w14:textId="77777777" w:rsidTr="00C65332">
        <w:trPr>
          <w:trHeight w:val="413"/>
        </w:trPr>
        <w:tc>
          <w:tcPr>
            <w:tcW w:w="3438" w:type="dxa"/>
            <w:shd w:val="clear" w:color="auto" w:fill="D9D9D9"/>
          </w:tcPr>
          <w:p w14:paraId="7B3D206A" w14:textId="77777777" w:rsidR="00544E3A" w:rsidRPr="000C2F78" w:rsidRDefault="00544E3A" w:rsidP="004B433D">
            <w:pPr>
              <w:spacing w:before="120" w:after="120" w:line="360" w:lineRule="auto"/>
              <w:rPr>
                <w:rFonts w:eastAsia="Tahoma" w:cstheme="minorHAnsi"/>
                <w:sz w:val="24"/>
                <w:szCs w:val="24"/>
              </w:rPr>
            </w:pPr>
            <w:r w:rsidRPr="000C2F78">
              <w:rPr>
                <w:rFonts w:eastAsia="Tahoma" w:cstheme="minorHAnsi"/>
                <w:sz w:val="24"/>
                <w:szCs w:val="24"/>
              </w:rPr>
              <w:t>Module Title:</w:t>
            </w:r>
          </w:p>
        </w:tc>
        <w:tc>
          <w:tcPr>
            <w:tcW w:w="6055" w:type="dxa"/>
          </w:tcPr>
          <w:p w14:paraId="73116F9A" w14:textId="34FC803F" w:rsidR="00544E3A" w:rsidRPr="000C2F78" w:rsidRDefault="000710FF" w:rsidP="004B433D">
            <w:pPr>
              <w:spacing w:before="120" w:after="120" w:line="360" w:lineRule="auto"/>
              <w:rPr>
                <w:rFonts w:eastAsia="Tahoma" w:cstheme="minorHAnsi"/>
                <w:color w:val="FF0000"/>
                <w:sz w:val="24"/>
                <w:szCs w:val="24"/>
              </w:rPr>
            </w:pPr>
            <w:r w:rsidRPr="000C2F78">
              <w:rPr>
                <w:rFonts w:eastAsia="Tahoma" w:cstheme="minorHAnsi"/>
                <w:sz w:val="24"/>
                <w:szCs w:val="24"/>
              </w:rPr>
              <w:t>Knowledge Management</w:t>
            </w:r>
          </w:p>
        </w:tc>
      </w:tr>
    </w:tbl>
    <w:p w14:paraId="57BB11BA" w14:textId="77777777" w:rsidR="00544E3A" w:rsidRPr="000C2F78" w:rsidRDefault="00544E3A" w:rsidP="004B433D">
      <w:pPr>
        <w:spacing w:before="120" w:after="120" w:line="360" w:lineRule="auto"/>
        <w:rPr>
          <w:rFonts w:cstheme="minorHAnsi"/>
          <w:color w:val="FF0000"/>
          <w:sz w:val="24"/>
          <w:szCs w:val="24"/>
        </w:rPr>
      </w:pPr>
    </w:p>
    <w:p w14:paraId="3EA3F565" w14:textId="77777777" w:rsidR="00544E3A" w:rsidRPr="000C2F78" w:rsidRDefault="00544E3A" w:rsidP="004B433D">
      <w:pPr>
        <w:spacing w:before="120" w:after="120" w:line="360" w:lineRule="auto"/>
        <w:rPr>
          <w:rFonts w:eastAsia="Tahoma" w:cstheme="minorHAnsi"/>
          <w:b/>
          <w:color w:val="000000"/>
          <w:sz w:val="24"/>
          <w:szCs w:val="24"/>
        </w:rPr>
      </w:pPr>
      <w:r w:rsidRPr="000C2F78">
        <w:rPr>
          <w:rFonts w:eastAsia="Tahoma" w:cstheme="minorHAnsi"/>
          <w:b/>
          <w:color w:val="000000"/>
          <w:sz w:val="24"/>
          <w:szCs w:val="24"/>
        </w:rPr>
        <w:t>Statement of Confirmation of Authenticity</w:t>
      </w:r>
    </w:p>
    <w:p w14:paraId="330A01F4" w14:textId="77777777" w:rsidR="00544E3A" w:rsidRPr="000C2F78" w:rsidRDefault="00544E3A" w:rsidP="004B433D">
      <w:pPr>
        <w:spacing w:before="120" w:after="120" w:line="360" w:lineRule="auto"/>
        <w:rPr>
          <w:rFonts w:eastAsia="Tahoma" w:cstheme="minorHAnsi"/>
          <w:color w:val="000000"/>
          <w:sz w:val="24"/>
          <w:szCs w:val="24"/>
        </w:rPr>
      </w:pPr>
      <w:r w:rsidRPr="000C2F78">
        <w:rPr>
          <w:rFonts w:eastAsia="Tahoma" w:cstheme="minorHAnsi"/>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1F9B473" w14:textId="77777777" w:rsidR="00544E3A" w:rsidRPr="000C2F78" w:rsidRDefault="00544E3A" w:rsidP="004B433D">
      <w:pPr>
        <w:spacing w:before="120" w:after="120" w:line="360" w:lineRule="auto"/>
        <w:rPr>
          <w:rFonts w:eastAsia="Tahoma" w:cstheme="minorHAnsi"/>
          <w:color w:val="000000"/>
          <w:sz w:val="24"/>
          <w:szCs w:val="24"/>
        </w:rPr>
      </w:pPr>
      <w:r w:rsidRPr="000C2F78">
        <w:rPr>
          <w:rFonts w:eastAsia="Tahoma" w:cstheme="minorHAnsi"/>
          <w:color w:val="000000"/>
          <w:sz w:val="24"/>
          <w:szCs w:val="24"/>
        </w:rPr>
        <w:t>Attention is drawn to the plagiarism and unfair practice policies of both the University and of ILM.</w:t>
      </w:r>
    </w:p>
    <w:p w14:paraId="4B210B55" w14:textId="77777777" w:rsidR="00FC2337" w:rsidRPr="000C2F78" w:rsidRDefault="00FC2337" w:rsidP="004B433D">
      <w:pPr>
        <w:spacing w:line="360" w:lineRule="auto"/>
        <w:rPr>
          <w:rFonts w:cstheme="minorHAnsi"/>
          <w:sz w:val="24"/>
          <w:szCs w:val="24"/>
        </w:rPr>
      </w:pPr>
    </w:p>
    <w:p w14:paraId="6B258D69" w14:textId="77777777" w:rsidR="000F2013" w:rsidRPr="000C2F78" w:rsidRDefault="000F2013" w:rsidP="004B433D">
      <w:pPr>
        <w:spacing w:line="360" w:lineRule="auto"/>
        <w:rPr>
          <w:rFonts w:cstheme="minorHAnsi"/>
          <w:sz w:val="24"/>
          <w:szCs w:val="24"/>
        </w:rPr>
      </w:pPr>
    </w:p>
    <w:p w14:paraId="43693BB4" w14:textId="77777777" w:rsidR="000F2013" w:rsidRPr="000C2F78" w:rsidRDefault="000F2013" w:rsidP="004B433D">
      <w:pPr>
        <w:spacing w:line="360" w:lineRule="auto"/>
        <w:rPr>
          <w:rFonts w:cstheme="minorHAnsi"/>
          <w:sz w:val="24"/>
          <w:szCs w:val="24"/>
        </w:rPr>
      </w:pPr>
    </w:p>
    <w:p w14:paraId="02F9DB09" w14:textId="77777777" w:rsidR="000F2013" w:rsidRPr="000C2F78" w:rsidRDefault="000F2013" w:rsidP="004B433D">
      <w:pPr>
        <w:spacing w:line="360" w:lineRule="auto"/>
        <w:rPr>
          <w:rFonts w:cstheme="minorHAnsi"/>
          <w:sz w:val="24"/>
          <w:szCs w:val="24"/>
        </w:rPr>
      </w:pPr>
    </w:p>
    <w:p w14:paraId="361BA93E" w14:textId="77777777" w:rsidR="000F2013" w:rsidRPr="000C2F78" w:rsidRDefault="000F2013" w:rsidP="004B433D">
      <w:pPr>
        <w:spacing w:line="360" w:lineRule="auto"/>
        <w:rPr>
          <w:rFonts w:cstheme="minorHAnsi"/>
          <w:sz w:val="24"/>
          <w:szCs w:val="24"/>
        </w:rPr>
      </w:pPr>
    </w:p>
    <w:sdt>
      <w:sdtPr>
        <w:id w:val="1804038140"/>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2F4F1564" w14:textId="55F1BBF1" w:rsidR="00895655" w:rsidRDefault="00895655">
          <w:pPr>
            <w:pStyle w:val="TOCHeading"/>
          </w:pPr>
          <w:r>
            <w:t>Contents</w:t>
          </w:r>
        </w:p>
        <w:p w14:paraId="2CEFB8B4" w14:textId="6757D199" w:rsidR="00135540" w:rsidRPr="0096693B" w:rsidRDefault="00895655" w:rsidP="0096693B">
          <w:pPr>
            <w:pStyle w:val="TOC1"/>
            <w:tabs>
              <w:tab w:val="right" w:leader="dot" w:pos="9016"/>
            </w:tabs>
            <w:spacing w:line="360" w:lineRule="auto"/>
            <w:rPr>
              <w:noProof/>
              <w:sz w:val="24"/>
              <w:szCs w:val="24"/>
              <w:lang w:val="en-GB" w:eastAsia="en-GB"/>
            </w:rPr>
          </w:pPr>
          <w:r w:rsidRPr="0096693B">
            <w:rPr>
              <w:sz w:val="24"/>
              <w:szCs w:val="24"/>
            </w:rPr>
            <w:fldChar w:fldCharType="begin"/>
          </w:r>
          <w:r w:rsidRPr="0096693B">
            <w:rPr>
              <w:sz w:val="24"/>
              <w:szCs w:val="24"/>
            </w:rPr>
            <w:instrText xml:space="preserve"> TOC \o "1-3" \h \z \u </w:instrText>
          </w:r>
          <w:r w:rsidRPr="0096693B">
            <w:rPr>
              <w:sz w:val="24"/>
              <w:szCs w:val="24"/>
            </w:rPr>
            <w:fldChar w:fldCharType="separate"/>
          </w:r>
          <w:hyperlink w:anchor="_Toc197595480" w:history="1">
            <w:r w:rsidR="00135540" w:rsidRPr="0096693B">
              <w:rPr>
                <w:rStyle w:val="Hyperlink"/>
                <w:rFonts w:cstheme="minorHAnsi"/>
                <w:noProof/>
                <w:sz w:val="24"/>
                <w:szCs w:val="24"/>
              </w:rPr>
              <w:t>Introduction</w:t>
            </w:r>
            <w:r w:rsidR="00135540" w:rsidRPr="0096693B">
              <w:rPr>
                <w:noProof/>
                <w:webHidden/>
                <w:sz w:val="24"/>
                <w:szCs w:val="24"/>
              </w:rPr>
              <w:tab/>
            </w:r>
            <w:r w:rsidR="00135540" w:rsidRPr="0096693B">
              <w:rPr>
                <w:noProof/>
                <w:webHidden/>
                <w:sz w:val="24"/>
                <w:szCs w:val="24"/>
              </w:rPr>
              <w:fldChar w:fldCharType="begin"/>
            </w:r>
            <w:r w:rsidR="00135540" w:rsidRPr="0096693B">
              <w:rPr>
                <w:noProof/>
                <w:webHidden/>
                <w:sz w:val="24"/>
                <w:szCs w:val="24"/>
              </w:rPr>
              <w:instrText xml:space="preserve"> PAGEREF _Toc197595480 \h </w:instrText>
            </w:r>
            <w:r w:rsidR="00135540" w:rsidRPr="0096693B">
              <w:rPr>
                <w:noProof/>
                <w:webHidden/>
                <w:sz w:val="24"/>
                <w:szCs w:val="24"/>
              </w:rPr>
            </w:r>
            <w:r w:rsidR="00135540" w:rsidRPr="0096693B">
              <w:rPr>
                <w:noProof/>
                <w:webHidden/>
                <w:sz w:val="24"/>
                <w:szCs w:val="24"/>
              </w:rPr>
              <w:fldChar w:fldCharType="separate"/>
            </w:r>
            <w:r w:rsidR="00135540" w:rsidRPr="0096693B">
              <w:rPr>
                <w:noProof/>
                <w:webHidden/>
                <w:sz w:val="24"/>
                <w:szCs w:val="24"/>
              </w:rPr>
              <w:t>3</w:t>
            </w:r>
            <w:r w:rsidR="00135540" w:rsidRPr="0096693B">
              <w:rPr>
                <w:noProof/>
                <w:webHidden/>
                <w:sz w:val="24"/>
                <w:szCs w:val="24"/>
              </w:rPr>
              <w:fldChar w:fldCharType="end"/>
            </w:r>
          </w:hyperlink>
        </w:p>
        <w:p w14:paraId="038DABE8" w14:textId="0CA879CA" w:rsidR="00135540" w:rsidRPr="0096693B" w:rsidRDefault="00135540" w:rsidP="0096693B">
          <w:pPr>
            <w:pStyle w:val="TOC1"/>
            <w:tabs>
              <w:tab w:val="right" w:leader="dot" w:pos="9016"/>
            </w:tabs>
            <w:spacing w:line="360" w:lineRule="auto"/>
            <w:rPr>
              <w:noProof/>
              <w:sz w:val="24"/>
              <w:szCs w:val="24"/>
              <w:lang w:val="en-GB" w:eastAsia="en-GB"/>
            </w:rPr>
          </w:pPr>
          <w:hyperlink w:anchor="_Toc197595481" w:history="1">
            <w:r w:rsidRPr="0096693B">
              <w:rPr>
                <w:rStyle w:val="Hyperlink"/>
                <w:rFonts w:cstheme="minorHAnsi"/>
                <w:noProof/>
                <w:sz w:val="24"/>
                <w:szCs w:val="24"/>
              </w:rPr>
              <w:t>Relationships between Data, Information and Knowledge</w:t>
            </w:r>
            <w:r w:rsidRPr="0096693B">
              <w:rPr>
                <w:noProof/>
                <w:webHidden/>
                <w:sz w:val="24"/>
                <w:szCs w:val="24"/>
              </w:rPr>
              <w:tab/>
            </w:r>
            <w:r w:rsidRPr="0096693B">
              <w:rPr>
                <w:noProof/>
                <w:webHidden/>
                <w:sz w:val="24"/>
                <w:szCs w:val="24"/>
              </w:rPr>
              <w:fldChar w:fldCharType="begin"/>
            </w:r>
            <w:r w:rsidRPr="0096693B">
              <w:rPr>
                <w:noProof/>
                <w:webHidden/>
                <w:sz w:val="24"/>
                <w:szCs w:val="24"/>
              </w:rPr>
              <w:instrText xml:space="preserve"> PAGEREF _Toc197595481 \h </w:instrText>
            </w:r>
            <w:r w:rsidRPr="0096693B">
              <w:rPr>
                <w:noProof/>
                <w:webHidden/>
                <w:sz w:val="24"/>
                <w:szCs w:val="24"/>
              </w:rPr>
            </w:r>
            <w:r w:rsidRPr="0096693B">
              <w:rPr>
                <w:noProof/>
                <w:webHidden/>
                <w:sz w:val="24"/>
                <w:szCs w:val="24"/>
              </w:rPr>
              <w:fldChar w:fldCharType="separate"/>
            </w:r>
            <w:r w:rsidRPr="0096693B">
              <w:rPr>
                <w:noProof/>
                <w:webHidden/>
                <w:sz w:val="24"/>
                <w:szCs w:val="24"/>
              </w:rPr>
              <w:t>3</w:t>
            </w:r>
            <w:r w:rsidRPr="0096693B">
              <w:rPr>
                <w:noProof/>
                <w:webHidden/>
                <w:sz w:val="24"/>
                <w:szCs w:val="24"/>
              </w:rPr>
              <w:fldChar w:fldCharType="end"/>
            </w:r>
          </w:hyperlink>
        </w:p>
        <w:p w14:paraId="6D08A6F0" w14:textId="2C757E1C" w:rsidR="00135540" w:rsidRPr="0096693B" w:rsidRDefault="00135540" w:rsidP="0096693B">
          <w:pPr>
            <w:pStyle w:val="TOC1"/>
            <w:tabs>
              <w:tab w:val="right" w:leader="dot" w:pos="9016"/>
            </w:tabs>
            <w:spacing w:line="360" w:lineRule="auto"/>
            <w:rPr>
              <w:noProof/>
              <w:sz w:val="24"/>
              <w:szCs w:val="24"/>
              <w:lang w:val="en-GB" w:eastAsia="en-GB"/>
            </w:rPr>
          </w:pPr>
          <w:hyperlink w:anchor="_Toc197595482" w:history="1">
            <w:r w:rsidRPr="0096693B">
              <w:rPr>
                <w:rStyle w:val="Hyperlink"/>
                <w:rFonts w:cstheme="minorHAnsi"/>
                <w:noProof/>
                <w:sz w:val="24"/>
                <w:szCs w:val="24"/>
              </w:rPr>
              <w:t>Relationship between individual and organizational knowledge</w:t>
            </w:r>
            <w:r w:rsidRPr="0096693B">
              <w:rPr>
                <w:noProof/>
                <w:webHidden/>
                <w:sz w:val="24"/>
                <w:szCs w:val="24"/>
              </w:rPr>
              <w:tab/>
            </w:r>
            <w:r w:rsidRPr="0096693B">
              <w:rPr>
                <w:noProof/>
                <w:webHidden/>
                <w:sz w:val="24"/>
                <w:szCs w:val="24"/>
              </w:rPr>
              <w:fldChar w:fldCharType="begin"/>
            </w:r>
            <w:r w:rsidRPr="0096693B">
              <w:rPr>
                <w:noProof/>
                <w:webHidden/>
                <w:sz w:val="24"/>
                <w:szCs w:val="24"/>
              </w:rPr>
              <w:instrText xml:space="preserve"> PAGEREF _Toc197595482 \h </w:instrText>
            </w:r>
            <w:r w:rsidRPr="0096693B">
              <w:rPr>
                <w:noProof/>
                <w:webHidden/>
                <w:sz w:val="24"/>
                <w:szCs w:val="24"/>
              </w:rPr>
            </w:r>
            <w:r w:rsidRPr="0096693B">
              <w:rPr>
                <w:noProof/>
                <w:webHidden/>
                <w:sz w:val="24"/>
                <w:szCs w:val="24"/>
              </w:rPr>
              <w:fldChar w:fldCharType="separate"/>
            </w:r>
            <w:r w:rsidRPr="0096693B">
              <w:rPr>
                <w:noProof/>
                <w:webHidden/>
                <w:sz w:val="24"/>
                <w:szCs w:val="24"/>
              </w:rPr>
              <w:t>5</w:t>
            </w:r>
            <w:r w:rsidRPr="0096693B">
              <w:rPr>
                <w:noProof/>
                <w:webHidden/>
                <w:sz w:val="24"/>
                <w:szCs w:val="24"/>
              </w:rPr>
              <w:fldChar w:fldCharType="end"/>
            </w:r>
          </w:hyperlink>
        </w:p>
        <w:p w14:paraId="7FF94636" w14:textId="71AFC68F" w:rsidR="00135540" w:rsidRPr="0096693B" w:rsidRDefault="00135540" w:rsidP="0096693B">
          <w:pPr>
            <w:pStyle w:val="TOC1"/>
            <w:tabs>
              <w:tab w:val="right" w:leader="dot" w:pos="9016"/>
            </w:tabs>
            <w:spacing w:line="360" w:lineRule="auto"/>
            <w:rPr>
              <w:noProof/>
              <w:sz w:val="24"/>
              <w:szCs w:val="24"/>
              <w:lang w:val="en-GB" w:eastAsia="en-GB"/>
            </w:rPr>
          </w:pPr>
          <w:hyperlink w:anchor="_Toc197595483" w:history="1">
            <w:r w:rsidRPr="0096693B">
              <w:rPr>
                <w:rStyle w:val="Hyperlink"/>
                <w:rFonts w:eastAsia="Times New Roman" w:cstheme="minorHAnsi"/>
                <w:noProof/>
                <w:sz w:val="24"/>
                <w:szCs w:val="24"/>
                <w:lang w:val="en-GB" w:eastAsia="en-GB"/>
              </w:rPr>
              <w:t>Business Case</w:t>
            </w:r>
            <w:r w:rsidRPr="0096693B">
              <w:rPr>
                <w:noProof/>
                <w:webHidden/>
                <w:sz w:val="24"/>
                <w:szCs w:val="24"/>
              </w:rPr>
              <w:tab/>
            </w:r>
            <w:r w:rsidRPr="0096693B">
              <w:rPr>
                <w:noProof/>
                <w:webHidden/>
                <w:sz w:val="24"/>
                <w:szCs w:val="24"/>
              </w:rPr>
              <w:fldChar w:fldCharType="begin"/>
            </w:r>
            <w:r w:rsidRPr="0096693B">
              <w:rPr>
                <w:noProof/>
                <w:webHidden/>
                <w:sz w:val="24"/>
                <w:szCs w:val="24"/>
              </w:rPr>
              <w:instrText xml:space="preserve"> PAGEREF _Toc197595483 \h </w:instrText>
            </w:r>
            <w:r w:rsidRPr="0096693B">
              <w:rPr>
                <w:noProof/>
                <w:webHidden/>
                <w:sz w:val="24"/>
                <w:szCs w:val="24"/>
              </w:rPr>
            </w:r>
            <w:r w:rsidRPr="0096693B">
              <w:rPr>
                <w:noProof/>
                <w:webHidden/>
                <w:sz w:val="24"/>
                <w:szCs w:val="24"/>
              </w:rPr>
              <w:fldChar w:fldCharType="separate"/>
            </w:r>
            <w:r w:rsidRPr="0096693B">
              <w:rPr>
                <w:noProof/>
                <w:webHidden/>
                <w:sz w:val="24"/>
                <w:szCs w:val="24"/>
              </w:rPr>
              <w:t>6</w:t>
            </w:r>
            <w:r w:rsidRPr="0096693B">
              <w:rPr>
                <w:noProof/>
                <w:webHidden/>
                <w:sz w:val="24"/>
                <w:szCs w:val="24"/>
              </w:rPr>
              <w:fldChar w:fldCharType="end"/>
            </w:r>
          </w:hyperlink>
        </w:p>
        <w:p w14:paraId="19077DBB" w14:textId="547144FA" w:rsidR="00135540" w:rsidRPr="0096693B" w:rsidRDefault="00135540" w:rsidP="0096693B">
          <w:pPr>
            <w:pStyle w:val="TOC1"/>
            <w:tabs>
              <w:tab w:val="right" w:leader="dot" w:pos="9016"/>
            </w:tabs>
            <w:spacing w:line="360" w:lineRule="auto"/>
            <w:rPr>
              <w:noProof/>
              <w:sz w:val="24"/>
              <w:szCs w:val="24"/>
              <w:lang w:val="en-GB" w:eastAsia="en-GB"/>
            </w:rPr>
          </w:pPr>
          <w:hyperlink w:anchor="_Toc197595484" w:history="1">
            <w:r w:rsidRPr="0096693B">
              <w:rPr>
                <w:rStyle w:val="Hyperlink"/>
                <w:rFonts w:eastAsia="Times New Roman" w:cstheme="minorHAnsi"/>
                <w:noProof/>
                <w:sz w:val="24"/>
                <w:szCs w:val="24"/>
                <w:lang w:val="en-GB" w:eastAsia="en-GB"/>
              </w:rPr>
              <w:t>Available Knowledge</w:t>
            </w:r>
            <w:r w:rsidRPr="0096693B">
              <w:rPr>
                <w:noProof/>
                <w:webHidden/>
                <w:sz w:val="24"/>
                <w:szCs w:val="24"/>
              </w:rPr>
              <w:tab/>
            </w:r>
            <w:r w:rsidRPr="0096693B">
              <w:rPr>
                <w:noProof/>
                <w:webHidden/>
                <w:sz w:val="24"/>
                <w:szCs w:val="24"/>
              </w:rPr>
              <w:fldChar w:fldCharType="begin"/>
            </w:r>
            <w:r w:rsidRPr="0096693B">
              <w:rPr>
                <w:noProof/>
                <w:webHidden/>
                <w:sz w:val="24"/>
                <w:szCs w:val="24"/>
              </w:rPr>
              <w:instrText xml:space="preserve"> PAGEREF _Toc197595484 \h </w:instrText>
            </w:r>
            <w:r w:rsidRPr="0096693B">
              <w:rPr>
                <w:noProof/>
                <w:webHidden/>
                <w:sz w:val="24"/>
                <w:szCs w:val="24"/>
              </w:rPr>
            </w:r>
            <w:r w:rsidRPr="0096693B">
              <w:rPr>
                <w:noProof/>
                <w:webHidden/>
                <w:sz w:val="24"/>
                <w:szCs w:val="24"/>
              </w:rPr>
              <w:fldChar w:fldCharType="separate"/>
            </w:r>
            <w:r w:rsidRPr="0096693B">
              <w:rPr>
                <w:noProof/>
                <w:webHidden/>
                <w:sz w:val="24"/>
                <w:szCs w:val="24"/>
              </w:rPr>
              <w:t>7</w:t>
            </w:r>
            <w:r w:rsidRPr="0096693B">
              <w:rPr>
                <w:noProof/>
                <w:webHidden/>
                <w:sz w:val="24"/>
                <w:szCs w:val="24"/>
              </w:rPr>
              <w:fldChar w:fldCharType="end"/>
            </w:r>
          </w:hyperlink>
        </w:p>
        <w:p w14:paraId="4F6F2901" w14:textId="70BB82BB" w:rsidR="00135540" w:rsidRPr="0096693B" w:rsidRDefault="00135540" w:rsidP="0096693B">
          <w:pPr>
            <w:pStyle w:val="TOC2"/>
            <w:tabs>
              <w:tab w:val="right" w:leader="dot" w:pos="9016"/>
            </w:tabs>
            <w:spacing w:line="360" w:lineRule="auto"/>
            <w:rPr>
              <w:noProof/>
              <w:sz w:val="24"/>
              <w:szCs w:val="24"/>
              <w:lang w:val="en-GB" w:eastAsia="en-GB"/>
            </w:rPr>
          </w:pPr>
          <w:hyperlink w:anchor="_Toc197595485" w:history="1">
            <w:r w:rsidRPr="0096693B">
              <w:rPr>
                <w:rStyle w:val="Hyperlink"/>
                <w:noProof/>
                <w:sz w:val="24"/>
                <w:szCs w:val="24"/>
                <w:lang w:val="en-GB" w:eastAsia="en-GB"/>
              </w:rPr>
              <w:t>Identifying current knowledge assets using RBV Model</w:t>
            </w:r>
            <w:r w:rsidRPr="0096693B">
              <w:rPr>
                <w:noProof/>
                <w:webHidden/>
                <w:sz w:val="24"/>
                <w:szCs w:val="24"/>
              </w:rPr>
              <w:tab/>
            </w:r>
            <w:r w:rsidRPr="0096693B">
              <w:rPr>
                <w:noProof/>
                <w:webHidden/>
                <w:sz w:val="24"/>
                <w:szCs w:val="24"/>
              </w:rPr>
              <w:fldChar w:fldCharType="begin"/>
            </w:r>
            <w:r w:rsidRPr="0096693B">
              <w:rPr>
                <w:noProof/>
                <w:webHidden/>
                <w:sz w:val="24"/>
                <w:szCs w:val="24"/>
              </w:rPr>
              <w:instrText xml:space="preserve"> PAGEREF _Toc197595485 \h </w:instrText>
            </w:r>
            <w:r w:rsidRPr="0096693B">
              <w:rPr>
                <w:noProof/>
                <w:webHidden/>
                <w:sz w:val="24"/>
                <w:szCs w:val="24"/>
              </w:rPr>
            </w:r>
            <w:r w:rsidRPr="0096693B">
              <w:rPr>
                <w:noProof/>
                <w:webHidden/>
                <w:sz w:val="24"/>
                <w:szCs w:val="24"/>
              </w:rPr>
              <w:fldChar w:fldCharType="separate"/>
            </w:r>
            <w:r w:rsidRPr="0096693B">
              <w:rPr>
                <w:noProof/>
                <w:webHidden/>
                <w:sz w:val="24"/>
                <w:szCs w:val="24"/>
              </w:rPr>
              <w:t>8</w:t>
            </w:r>
            <w:r w:rsidRPr="0096693B">
              <w:rPr>
                <w:noProof/>
                <w:webHidden/>
                <w:sz w:val="24"/>
                <w:szCs w:val="24"/>
              </w:rPr>
              <w:fldChar w:fldCharType="end"/>
            </w:r>
          </w:hyperlink>
        </w:p>
        <w:p w14:paraId="7684DC6F" w14:textId="0736F30A" w:rsidR="00135540" w:rsidRPr="0096693B" w:rsidRDefault="00135540" w:rsidP="0096693B">
          <w:pPr>
            <w:pStyle w:val="TOC2"/>
            <w:tabs>
              <w:tab w:val="right" w:leader="dot" w:pos="9016"/>
            </w:tabs>
            <w:spacing w:line="360" w:lineRule="auto"/>
            <w:rPr>
              <w:noProof/>
              <w:sz w:val="24"/>
              <w:szCs w:val="24"/>
              <w:lang w:val="en-GB" w:eastAsia="en-GB"/>
            </w:rPr>
          </w:pPr>
          <w:hyperlink w:anchor="_Toc197595486" w:history="1">
            <w:r w:rsidRPr="0096693B">
              <w:rPr>
                <w:rStyle w:val="Hyperlink"/>
                <w:rFonts w:cstheme="minorHAnsi"/>
                <w:noProof/>
                <w:sz w:val="24"/>
                <w:szCs w:val="24"/>
                <w:lang w:val="en-GB" w:eastAsia="en-GB"/>
              </w:rPr>
              <w:t>Assessing knowledge using VRIO model</w:t>
            </w:r>
            <w:r w:rsidRPr="0096693B">
              <w:rPr>
                <w:noProof/>
                <w:webHidden/>
                <w:sz w:val="24"/>
                <w:szCs w:val="24"/>
              </w:rPr>
              <w:tab/>
            </w:r>
            <w:r w:rsidRPr="0096693B">
              <w:rPr>
                <w:noProof/>
                <w:webHidden/>
                <w:sz w:val="24"/>
                <w:szCs w:val="24"/>
              </w:rPr>
              <w:fldChar w:fldCharType="begin"/>
            </w:r>
            <w:r w:rsidRPr="0096693B">
              <w:rPr>
                <w:noProof/>
                <w:webHidden/>
                <w:sz w:val="24"/>
                <w:szCs w:val="24"/>
              </w:rPr>
              <w:instrText xml:space="preserve"> PAGEREF _Toc197595486 \h </w:instrText>
            </w:r>
            <w:r w:rsidRPr="0096693B">
              <w:rPr>
                <w:noProof/>
                <w:webHidden/>
                <w:sz w:val="24"/>
                <w:szCs w:val="24"/>
              </w:rPr>
            </w:r>
            <w:r w:rsidRPr="0096693B">
              <w:rPr>
                <w:noProof/>
                <w:webHidden/>
                <w:sz w:val="24"/>
                <w:szCs w:val="24"/>
              </w:rPr>
              <w:fldChar w:fldCharType="separate"/>
            </w:r>
            <w:r w:rsidRPr="0096693B">
              <w:rPr>
                <w:noProof/>
                <w:webHidden/>
                <w:sz w:val="24"/>
                <w:szCs w:val="24"/>
              </w:rPr>
              <w:t>9</w:t>
            </w:r>
            <w:r w:rsidRPr="0096693B">
              <w:rPr>
                <w:noProof/>
                <w:webHidden/>
                <w:sz w:val="24"/>
                <w:szCs w:val="24"/>
              </w:rPr>
              <w:fldChar w:fldCharType="end"/>
            </w:r>
          </w:hyperlink>
        </w:p>
        <w:p w14:paraId="62097CB1" w14:textId="6F9B7AA9" w:rsidR="00135540" w:rsidRPr="0096693B" w:rsidRDefault="00135540" w:rsidP="0096693B">
          <w:pPr>
            <w:pStyle w:val="TOC1"/>
            <w:tabs>
              <w:tab w:val="right" w:leader="dot" w:pos="9016"/>
            </w:tabs>
            <w:spacing w:line="360" w:lineRule="auto"/>
            <w:rPr>
              <w:noProof/>
              <w:sz w:val="24"/>
              <w:szCs w:val="24"/>
              <w:lang w:val="en-GB" w:eastAsia="en-GB"/>
            </w:rPr>
          </w:pPr>
          <w:hyperlink w:anchor="_Toc197595487" w:history="1">
            <w:r w:rsidRPr="0096693B">
              <w:rPr>
                <w:rStyle w:val="Hyperlink"/>
                <w:rFonts w:eastAsia="Times New Roman" w:cstheme="minorHAnsi"/>
                <w:noProof/>
                <w:sz w:val="24"/>
                <w:szCs w:val="24"/>
                <w:lang w:val="en-GB" w:eastAsia="en-GB"/>
              </w:rPr>
              <w:t>Data Collection Methods</w:t>
            </w:r>
            <w:r w:rsidRPr="0096693B">
              <w:rPr>
                <w:noProof/>
                <w:webHidden/>
                <w:sz w:val="24"/>
                <w:szCs w:val="24"/>
              </w:rPr>
              <w:tab/>
            </w:r>
            <w:r w:rsidRPr="0096693B">
              <w:rPr>
                <w:noProof/>
                <w:webHidden/>
                <w:sz w:val="24"/>
                <w:szCs w:val="24"/>
              </w:rPr>
              <w:fldChar w:fldCharType="begin"/>
            </w:r>
            <w:r w:rsidRPr="0096693B">
              <w:rPr>
                <w:noProof/>
                <w:webHidden/>
                <w:sz w:val="24"/>
                <w:szCs w:val="24"/>
              </w:rPr>
              <w:instrText xml:space="preserve"> PAGEREF _Toc197595487 \h </w:instrText>
            </w:r>
            <w:r w:rsidRPr="0096693B">
              <w:rPr>
                <w:noProof/>
                <w:webHidden/>
                <w:sz w:val="24"/>
                <w:szCs w:val="24"/>
              </w:rPr>
            </w:r>
            <w:r w:rsidRPr="0096693B">
              <w:rPr>
                <w:noProof/>
                <w:webHidden/>
                <w:sz w:val="24"/>
                <w:szCs w:val="24"/>
              </w:rPr>
              <w:fldChar w:fldCharType="separate"/>
            </w:r>
            <w:r w:rsidRPr="0096693B">
              <w:rPr>
                <w:noProof/>
                <w:webHidden/>
                <w:sz w:val="24"/>
                <w:szCs w:val="24"/>
              </w:rPr>
              <w:t>10</w:t>
            </w:r>
            <w:r w:rsidRPr="0096693B">
              <w:rPr>
                <w:noProof/>
                <w:webHidden/>
                <w:sz w:val="24"/>
                <w:szCs w:val="24"/>
              </w:rPr>
              <w:fldChar w:fldCharType="end"/>
            </w:r>
          </w:hyperlink>
        </w:p>
        <w:p w14:paraId="21018192" w14:textId="0A99E303" w:rsidR="00135540" w:rsidRPr="0096693B" w:rsidRDefault="00135540" w:rsidP="0096693B">
          <w:pPr>
            <w:pStyle w:val="TOC2"/>
            <w:tabs>
              <w:tab w:val="right" w:leader="dot" w:pos="9016"/>
            </w:tabs>
            <w:spacing w:line="360" w:lineRule="auto"/>
            <w:rPr>
              <w:noProof/>
              <w:sz w:val="24"/>
              <w:szCs w:val="24"/>
              <w:lang w:val="en-GB" w:eastAsia="en-GB"/>
            </w:rPr>
          </w:pPr>
          <w:hyperlink w:anchor="_Toc197595488" w:history="1">
            <w:r w:rsidRPr="0096693B">
              <w:rPr>
                <w:rStyle w:val="Hyperlink"/>
                <w:rFonts w:eastAsia="Times New Roman" w:cstheme="minorHAnsi"/>
                <w:noProof/>
                <w:sz w:val="24"/>
                <w:szCs w:val="24"/>
                <w:lang w:val="en-GB" w:eastAsia="en-GB"/>
              </w:rPr>
              <w:t>Key Performance Indicators</w:t>
            </w:r>
            <w:r w:rsidRPr="0096693B">
              <w:rPr>
                <w:noProof/>
                <w:webHidden/>
                <w:sz w:val="24"/>
                <w:szCs w:val="24"/>
              </w:rPr>
              <w:tab/>
            </w:r>
            <w:r w:rsidRPr="0096693B">
              <w:rPr>
                <w:noProof/>
                <w:webHidden/>
                <w:sz w:val="24"/>
                <w:szCs w:val="24"/>
              </w:rPr>
              <w:fldChar w:fldCharType="begin"/>
            </w:r>
            <w:r w:rsidRPr="0096693B">
              <w:rPr>
                <w:noProof/>
                <w:webHidden/>
                <w:sz w:val="24"/>
                <w:szCs w:val="24"/>
              </w:rPr>
              <w:instrText xml:space="preserve"> PAGEREF _Toc197595488 \h </w:instrText>
            </w:r>
            <w:r w:rsidRPr="0096693B">
              <w:rPr>
                <w:noProof/>
                <w:webHidden/>
                <w:sz w:val="24"/>
                <w:szCs w:val="24"/>
              </w:rPr>
            </w:r>
            <w:r w:rsidRPr="0096693B">
              <w:rPr>
                <w:noProof/>
                <w:webHidden/>
                <w:sz w:val="24"/>
                <w:szCs w:val="24"/>
              </w:rPr>
              <w:fldChar w:fldCharType="separate"/>
            </w:r>
            <w:r w:rsidRPr="0096693B">
              <w:rPr>
                <w:noProof/>
                <w:webHidden/>
                <w:sz w:val="24"/>
                <w:szCs w:val="24"/>
              </w:rPr>
              <w:t>11</w:t>
            </w:r>
            <w:r w:rsidRPr="0096693B">
              <w:rPr>
                <w:noProof/>
                <w:webHidden/>
                <w:sz w:val="24"/>
                <w:szCs w:val="24"/>
              </w:rPr>
              <w:fldChar w:fldCharType="end"/>
            </w:r>
          </w:hyperlink>
        </w:p>
        <w:p w14:paraId="51D48DC3" w14:textId="774D57BE" w:rsidR="00135540" w:rsidRPr="0096693B" w:rsidRDefault="00135540" w:rsidP="0096693B">
          <w:pPr>
            <w:pStyle w:val="TOC1"/>
            <w:tabs>
              <w:tab w:val="right" w:leader="dot" w:pos="9016"/>
            </w:tabs>
            <w:spacing w:line="360" w:lineRule="auto"/>
            <w:rPr>
              <w:noProof/>
              <w:sz w:val="24"/>
              <w:szCs w:val="24"/>
              <w:lang w:val="en-GB" w:eastAsia="en-GB"/>
            </w:rPr>
          </w:pPr>
          <w:hyperlink w:anchor="_Toc197595489" w:history="1">
            <w:r w:rsidRPr="0096693B">
              <w:rPr>
                <w:rStyle w:val="Hyperlink"/>
                <w:rFonts w:eastAsia="Times New Roman" w:cstheme="minorHAnsi"/>
                <w:noProof/>
                <w:sz w:val="24"/>
                <w:szCs w:val="24"/>
                <w:lang w:val="en-GB" w:eastAsia="en-GB"/>
              </w:rPr>
              <w:t>Knowledge Sharing</w:t>
            </w:r>
            <w:r w:rsidRPr="0096693B">
              <w:rPr>
                <w:noProof/>
                <w:webHidden/>
                <w:sz w:val="24"/>
                <w:szCs w:val="24"/>
              </w:rPr>
              <w:tab/>
            </w:r>
            <w:r w:rsidRPr="0096693B">
              <w:rPr>
                <w:noProof/>
                <w:webHidden/>
                <w:sz w:val="24"/>
                <w:szCs w:val="24"/>
              </w:rPr>
              <w:fldChar w:fldCharType="begin"/>
            </w:r>
            <w:r w:rsidRPr="0096693B">
              <w:rPr>
                <w:noProof/>
                <w:webHidden/>
                <w:sz w:val="24"/>
                <w:szCs w:val="24"/>
              </w:rPr>
              <w:instrText xml:space="preserve"> PAGEREF _Toc197595489 \h </w:instrText>
            </w:r>
            <w:r w:rsidRPr="0096693B">
              <w:rPr>
                <w:noProof/>
                <w:webHidden/>
                <w:sz w:val="24"/>
                <w:szCs w:val="24"/>
              </w:rPr>
            </w:r>
            <w:r w:rsidRPr="0096693B">
              <w:rPr>
                <w:noProof/>
                <w:webHidden/>
                <w:sz w:val="24"/>
                <w:szCs w:val="24"/>
              </w:rPr>
              <w:fldChar w:fldCharType="separate"/>
            </w:r>
            <w:r w:rsidRPr="0096693B">
              <w:rPr>
                <w:noProof/>
                <w:webHidden/>
                <w:sz w:val="24"/>
                <w:szCs w:val="24"/>
              </w:rPr>
              <w:t>13</w:t>
            </w:r>
            <w:r w:rsidRPr="0096693B">
              <w:rPr>
                <w:noProof/>
                <w:webHidden/>
                <w:sz w:val="24"/>
                <w:szCs w:val="24"/>
              </w:rPr>
              <w:fldChar w:fldCharType="end"/>
            </w:r>
          </w:hyperlink>
        </w:p>
        <w:p w14:paraId="624F55DE" w14:textId="63649656" w:rsidR="00135540" w:rsidRPr="0096693B" w:rsidRDefault="00135540" w:rsidP="0096693B">
          <w:pPr>
            <w:pStyle w:val="TOC2"/>
            <w:tabs>
              <w:tab w:val="right" w:leader="dot" w:pos="9016"/>
            </w:tabs>
            <w:spacing w:line="360" w:lineRule="auto"/>
            <w:rPr>
              <w:noProof/>
              <w:sz w:val="24"/>
              <w:szCs w:val="24"/>
              <w:lang w:val="en-GB" w:eastAsia="en-GB"/>
            </w:rPr>
          </w:pPr>
          <w:hyperlink w:anchor="_Toc197595490" w:history="1">
            <w:r w:rsidRPr="0096693B">
              <w:rPr>
                <w:rStyle w:val="Hyperlink"/>
                <w:rFonts w:eastAsia="Times New Roman" w:cstheme="minorHAnsi"/>
                <w:noProof/>
                <w:sz w:val="24"/>
                <w:szCs w:val="24"/>
                <w:lang w:val="en-GB" w:eastAsia="en-GB"/>
              </w:rPr>
              <w:t>Databases</w:t>
            </w:r>
            <w:r w:rsidRPr="0096693B">
              <w:rPr>
                <w:noProof/>
                <w:webHidden/>
                <w:sz w:val="24"/>
                <w:szCs w:val="24"/>
              </w:rPr>
              <w:tab/>
            </w:r>
            <w:r w:rsidRPr="0096693B">
              <w:rPr>
                <w:noProof/>
                <w:webHidden/>
                <w:sz w:val="24"/>
                <w:szCs w:val="24"/>
              </w:rPr>
              <w:fldChar w:fldCharType="begin"/>
            </w:r>
            <w:r w:rsidRPr="0096693B">
              <w:rPr>
                <w:noProof/>
                <w:webHidden/>
                <w:sz w:val="24"/>
                <w:szCs w:val="24"/>
              </w:rPr>
              <w:instrText xml:space="preserve"> PAGEREF _Toc197595490 \h </w:instrText>
            </w:r>
            <w:r w:rsidRPr="0096693B">
              <w:rPr>
                <w:noProof/>
                <w:webHidden/>
                <w:sz w:val="24"/>
                <w:szCs w:val="24"/>
              </w:rPr>
            </w:r>
            <w:r w:rsidRPr="0096693B">
              <w:rPr>
                <w:noProof/>
                <w:webHidden/>
                <w:sz w:val="24"/>
                <w:szCs w:val="24"/>
              </w:rPr>
              <w:fldChar w:fldCharType="separate"/>
            </w:r>
            <w:r w:rsidRPr="0096693B">
              <w:rPr>
                <w:noProof/>
                <w:webHidden/>
                <w:sz w:val="24"/>
                <w:szCs w:val="24"/>
              </w:rPr>
              <w:t>13</w:t>
            </w:r>
            <w:r w:rsidRPr="0096693B">
              <w:rPr>
                <w:noProof/>
                <w:webHidden/>
                <w:sz w:val="24"/>
                <w:szCs w:val="24"/>
              </w:rPr>
              <w:fldChar w:fldCharType="end"/>
            </w:r>
          </w:hyperlink>
        </w:p>
        <w:p w14:paraId="189E124C" w14:textId="0F9902BD" w:rsidR="00135540" w:rsidRPr="0096693B" w:rsidRDefault="00135540" w:rsidP="0096693B">
          <w:pPr>
            <w:pStyle w:val="TOC2"/>
            <w:tabs>
              <w:tab w:val="right" w:leader="dot" w:pos="9016"/>
            </w:tabs>
            <w:spacing w:line="360" w:lineRule="auto"/>
            <w:rPr>
              <w:noProof/>
              <w:sz w:val="24"/>
              <w:szCs w:val="24"/>
              <w:lang w:val="en-GB" w:eastAsia="en-GB"/>
            </w:rPr>
          </w:pPr>
          <w:hyperlink w:anchor="_Toc197595491" w:history="1">
            <w:r w:rsidRPr="0096693B">
              <w:rPr>
                <w:rStyle w:val="Hyperlink"/>
                <w:rFonts w:eastAsia="Times New Roman" w:cstheme="minorHAnsi"/>
                <w:noProof/>
                <w:sz w:val="24"/>
                <w:szCs w:val="24"/>
                <w:lang w:val="en-GB" w:eastAsia="en-GB"/>
              </w:rPr>
              <w:t>Policies</w:t>
            </w:r>
            <w:r w:rsidRPr="0096693B">
              <w:rPr>
                <w:noProof/>
                <w:webHidden/>
                <w:sz w:val="24"/>
                <w:szCs w:val="24"/>
              </w:rPr>
              <w:tab/>
            </w:r>
            <w:r w:rsidRPr="0096693B">
              <w:rPr>
                <w:noProof/>
                <w:webHidden/>
                <w:sz w:val="24"/>
                <w:szCs w:val="24"/>
              </w:rPr>
              <w:fldChar w:fldCharType="begin"/>
            </w:r>
            <w:r w:rsidRPr="0096693B">
              <w:rPr>
                <w:noProof/>
                <w:webHidden/>
                <w:sz w:val="24"/>
                <w:szCs w:val="24"/>
              </w:rPr>
              <w:instrText xml:space="preserve"> PAGEREF _Toc197595491 \h </w:instrText>
            </w:r>
            <w:r w:rsidRPr="0096693B">
              <w:rPr>
                <w:noProof/>
                <w:webHidden/>
                <w:sz w:val="24"/>
                <w:szCs w:val="24"/>
              </w:rPr>
            </w:r>
            <w:r w:rsidRPr="0096693B">
              <w:rPr>
                <w:noProof/>
                <w:webHidden/>
                <w:sz w:val="24"/>
                <w:szCs w:val="24"/>
              </w:rPr>
              <w:fldChar w:fldCharType="separate"/>
            </w:r>
            <w:r w:rsidRPr="0096693B">
              <w:rPr>
                <w:noProof/>
                <w:webHidden/>
                <w:sz w:val="24"/>
                <w:szCs w:val="24"/>
              </w:rPr>
              <w:t>14</w:t>
            </w:r>
            <w:r w:rsidRPr="0096693B">
              <w:rPr>
                <w:noProof/>
                <w:webHidden/>
                <w:sz w:val="24"/>
                <w:szCs w:val="24"/>
              </w:rPr>
              <w:fldChar w:fldCharType="end"/>
            </w:r>
          </w:hyperlink>
        </w:p>
        <w:p w14:paraId="0330AFA0" w14:textId="4ED5A141" w:rsidR="00135540" w:rsidRPr="0096693B" w:rsidRDefault="00135540" w:rsidP="0096693B">
          <w:pPr>
            <w:pStyle w:val="TOC2"/>
            <w:tabs>
              <w:tab w:val="right" w:leader="dot" w:pos="9016"/>
            </w:tabs>
            <w:spacing w:line="360" w:lineRule="auto"/>
            <w:rPr>
              <w:noProof/>
              <w:sz w:val="24"/>
              <w:szCs w:val="24"/>
              <w:lang w:val="en-GB" w:eastAsia="en-GB"/>
            </w:rPr>
          </w:pPr>
          <w:hyperlink w:anchor="_Toc197595492" w:history="1">
            <w:r w:rsidRPr="0096693B">
              <w:rPr>
                <w:rStyle w:val="Hyperlink"/>
                <w:rFonts w:eastAsia="Times New Roman" w:cstheme="minorHAnsi"/>
                <w:noProof/>
                <w:sz w:val="24"/>
                <w:szCs w:val="24"/>
                <w:lang w:val="en-GB" w:eastAsia="en-GB"/>
              </w:rPr>
              <w:t>Handbooks</w:t>
            </w:r>
            <w:r w:rsidRPr="0096693B">
              <w:rPr>
                <w:noProof/>
                <w:webHidden/>
                <w:sz w:val="24"/>
                <w:szCs w:val="24"/>
              </w:rPr>
              <w:tab/>
            </w:r>
            <w:r w:rsidRPr="0096693B">
              <w:rPr>
                <w:noProof/>
                <w:webHidden/>
                <w:sz w:val="24"/>
                <w:szCs w:val="24"/>
              </w:rPr>
              <w:fldChar w:fldCharType="begin"/>
            </w:r>
            <w:r w:rsidRPr="0096693B">
              <w:rPr>
                <w:noProof/>
                <w:webHidden/>
                <w:sz w:val="24"/>
                <w:szCs w:val="24"/>
              </w:rPr>
              <w:instrText xml:space="preserve"> PAGEREF _Toc197595492 \h </w:instrText>
            </w:r>
            <w:r w:rsidRPr="0096693B">
              <w:rPr>
                <w:noProof/>
                <w:webHidden/>
                <w:sz w:val="24"/>
                <w:szCs w:val="24"/>
              </w:rPr>
            </w:r>
            <w:r w:rsidRPr="0096693B">
              <w:rPr>
                <w:noProof/>
                <w:webHidden/>
                <w:sz w:val="24"/>
                <w:szCs w:val="24"/>
              </w:rPr>
              <w:fldChar w:fldCharType="separate"/>
            </w:r>
            <w:r w:rsidRPr="0096693B">
              <w:rPr>
                <w:noProof/>
                <w:webHidden/>
                <w:sz w:val="24"/>
                <w:szCs w:val="24"/>
              </w:rPr>
              <w:t>14</w:t>
            </w:r>
            <w:r w:rsidRPr="0096693B">
              <w:rPr>
                <w:noProof/>
                <w:webHidden/>
                <w:sz w:val="24"/>
                <w:szCs w:val="24"/>
              </w:rPr>
              <w:fldChar w:fldCharType="end"/>
            </w:r>
          </w:hyperlink>
        </w:p>
        <w:p w14:paraId="7DCE4192" w14:textId="1367FB63" w:rsidR="00135540" w:rsidRPr="0096693B" w:rsidRDefault="00135540" w:rsidP="0096693B">
          <w:pPr>
            <w:pStyle w:val="TOC2"/>
            <w:tabs>
              <w:tab w:val="right" w:leader="dot" w:pos="9016"/>
            </w:tabs>
            <w:spacing w:line="360" w:lineRule="auto"/>
            <w:rPr>
              <w:noProof/>
              <w:sz w:val="24"/>
              <w:szCs w:val="24"/>
              <w:lang w:val="en-GB" w:eastAsia="en-GB"/>
            </w:rPr>
          </w:pPr>
          <w:hyperlink w:anchor="_Toc197595493" w:history="1">
            <w:r w:rsidRPr="0096693B">
              <w:rPr>
                <w:rStyle w:val="Hyperlink"/>
                <w:rFonts w:eastAsia="Times New Roman" w:cstheme="minorHAnsi"/>
                <w:noProof/>
                <w:sz w:val="24"/>
                <w:szCs w:val="24"/>
                <w:lang w:val="en-GB" w:eastAsia="en-GB"/>
              </w:rPr>
              <w:t>Training Programs</w:t>
            </w:r>
            <w:r w:rsidRPr="0096693B">
              <w:rPr>
                <w:noProof/>
                <w:webHidden/>
                <w:sz w:val="24"/>
                <w:szCs w:val="24"/>
              </w:rPr>
              <w:tab/>
            </w:r>
            <w:r w:rsidRPr="0096693B">
              <w:rPr>
                <w:noProof/>
                <w:webHidden/>
                <w:sz w:val="24"/>
                <w:szCs w:val="24"/>
              </w:rPr>
              <w:fldChar w:fldCharType="begin"/>
            </w:r>
            <w:r w:rsidRPr="0096693B">
              <w:rPr>
                <w:noProof/>
                <w:webHidden/>
                <w:sz w:val="24"/>
                <w:szCs w:val="24"/>
              </w:rPr>
              <w:instrText xml:space="preserve"> PAGEREF _Toc197595493 \h </w:instrText>
            </w:r>
            <w:r w:rsidRPr="0096693B">
              <w:rPr>
                <w:noProof/>
                <w:webHidden/>
                <w:sz w:val="24"/>
                <w:szCs w:val="24"/>
              </w:rPr>
            </w:r>
            <w:r w:rsidRPr="0096693B">
              <w:rPr>
                <w:noProof/>
                <w:webHidden/>
                <w:sz w:val="24"/>
                <w:szCs w:val="24"/>
              </w:rPr>
              <w:fldChar w:fldCharType="separate"/>
            </w:r>
            <w:r w:rsidRPr="0096693B">
              <w:rPr>
                <w:noProof/>
                <w:webHidden/>
                <w:sz w:val="24"/>
                <w:szCs w:val="24"/>
              </w:rPr>
              <w:t>14</w:t>
            </w:r>
            <w:r w:rsidRPr="0096693B">
              <w:rPr>
                <w:noProof/>
                <w:webHidden/>
                <w:sz w:val="24"/>
                <w:szCs w:val="24"/>
              </w:rPr>
              <w:fldChar w:fldCharType="end"/>
            </w:r>
          </w:hyperlink>
        </w:p>
        <w:p w14:paraId="6CB683F0" w14:textId="7FBD962E" w:rsidR="00135540" w:rsidRPr="0096693B" w:rsidRDefault="00135540" w:rsidP="0096693B">
          <w:pPr>
            <w:pStyle w:val="TOC2"/>
            <w:tabs>
              <w:tab w:val="right" w:leader="dot" w:pos="9016"/>
            </w:tabs>
            <w:spacing w:line="360" w:lineRule="auto"/>
            <w:rPr>
              <w:noProof/>
              <w:sz w:val="24"/>
              <w:szCs w:val="24"/>
              <w:lang w:val="en-GB" w:eastAsia="en-GB"/>
            </w:rPr>
          </w:pPr>
          <w:hyperlink w:anchor="_Toc197595494" w:history="1">
            <w:r w:rsidRPr="0096693B">
              <w:rPr>
                <w:rStyle w:val="Hyperlink"/>
                <w:rFonts w:eastAsia="Times New Roman" w:cstheme="minorHAnsi"/>
                <w:noProof/>
                <w:sz w:val="24"/>
                <w:szCs w:val="24"/>
                <w:lang w:val="en-GB" w:eastAsia="en-GB"/>
              </w:rPr>
              <w:t>Potential Gaps</w:t>
            </w:r>
            <w:r w:rsidRPr="0096693B">
              <w:rPr>
                <w:noProof/>
                <w:webHidden/>
                <w:sz w:val="24"/>
                <w:szCs w:val="24"/>
              </w:rPr>
              <w:tab/>
            </w:r>
            <w:r w:rsidRPr="0096693B">
              <w:rPr>
                <w:noProof/>
                <w:webHidden/>
                <w:sz w:val="24"/>
                <w:szCs w:val="24"/>
              </w:rPr>
              <w:fldChar w:fldCharType="begin"/>
            </w:r>
            <w:r w:rsidRPr="0096693B">
              <w:rPr>
                <w:noProof/>
                <w:webHidden/>
                <w:sz w:val="24"/>
                <w:szCs w:val="24"/>
              </w:rPr>
              <w:instrText xml:space="preserve"> PAGEREF _Toc197595494 \h </w:instrText>
            </w:r>
            <w:r w:rsidRPr="0096693B">
              <w:rPr>
                <w:noProof/>
                <w:webHidden/>
                <w:sz w:val="24"/>
                <w:szCs w:val="24"/>
              </w:rPr>
            </w:r>
            <w:r w:rsidRPr="0096693B">
              <w:rPr>
                <w:noProof/>
                <w:webHidden/>
                <w:sz w:val="24"/>
                <w:szCs w:val="24"/>
              </w:rPr>
              <w:fldChar w:fldCharType="separate"/>
            </w:r>
            <w:r w:rsidRPr="0096693B">
              <w:rPr>
                <w:noProof/>
                <w:webHidden/>
                <w:sz w:val="24"/>
                <w:szCs w:val="24"/>
              </w:rPr>
              <w:t>15</w:t>
            </w:r>
            <w:r w:rsidRPr="0096693B">
              <w:rPr>
                <w:noProof/>
                <w:webHidden/>
                <w:sz w:val="24"/>
                <w:szCs w:val="24"/>
              </w:rPr>
              <w:fldChar w:fldCharType="end"/>
            </w:r>
          </w:hyperlink>
        </w:p>
        <w:p w14:paraId="30F06F5F" w14:textId="0C952550" w:rsidR="00135540" w:rsidRPr="0096693B" w:rsidRDefault="00135540" w:rsidP="0096693B">
          <w:pPr>
            <w:pStyle w:val="TOC2"/>
            <w:tabs>
              <w:tab w:val="right" w:leader="dot" w:pos="9016"/>
            </w:tabs>
            <w:spacing w:line="360" w:lineRule="auto"/>
            <w:rPr>
              <w:noProof/>
              <w:sz w:val="24"/>
              <w:szCs w:val="24"/>
              <w:lang w:val="en-GB" w:eastAsia="en-GB"/>
            </w:rPr>
          </w:pPr>
          <w:hyperlink w:anchor="_Toc197595495" w:history="1">
            <w:r w:rsidRPr="0096693B">
              <w:rPr>
                <w:rStyle w:val="Hyperlink"/>
                <w:noProof/>
                <w:sz w:val="24"/>
                <w:szCs w:val="24"/>
                <w:shd w:val="clear" w:color="auto" w:fill="FAFAFA"/>
              </w:rPr>
              <w:t>Staff Training</w:t>
            </w:r>
            <w:r w:rsidRPr="0096693B">
              <w:rPr>
                <w:noProof/>
                <w:webHidden/>
                <w:sz w:val="24"/>
                <w:szCs w:val="24"/>
              </w:rPr>
              <w:tab/>
            </w:r>
            <w:r w:rsidRPr="0096693B">
              <w:rPr>
                <w:noProof/>
                <w:webHidden/>
                <w:sz w:val="24"/>
                <w:szCs w:val="24"/>
              </w:rPr>
              <w:fldChar w:fldCharType="begin"/>
            </w:r>
            <w:r w:rsidRPr="0096693B">
              <w:rPr>
                <w:noProof/>
                <w:webHidden/>
                <w:sz w:val="24"/>
                <w:szCs w:val="24"/>
              </w:rPr>
              <w:instrText xml:space="preserve"> PAGEREF _Toc197595495 \h </w:instrText>
            </w:r>
            <w:r w:rsidRPr="0096693B">
              <w:rPr>
                <w:noProof/>
                <w:webHidden/>
                <w:sz w:val="24"/>
                <w:szCs w:val="24"/>
              </w:rPr>
            </w:r>
            <w:r w:rsidRPr="0096693B">
              <w:rPr>
                <w:noProof/>
                <w:webHidden/>
                <w:sz w:val="24"/>
                <w:szCs w:val="24"/>
              </w:rPr>
              <w:fldChar w:fldCharType="separate"/>
            </w:r>
            <w:r w:rsidRPr="0096693B">
              <w:rPr>
                <w:noProof/>
                <w:webHidden/>
                <w:sz w:val="24"/>
                <w:szCs w:val="24"/>
              </w:rPr>
              <w:t>15</w:t>
            </w:r>
            <w:r w:rsidRPr="0096693B">
              <w:rPr>
                <w:noProof/>
                <w:webHidden/>
                <w:sz w:val="24"/>
                <w:szCs w:val="24"/>
              </w:rPr>
              <w:fldChar w:fldCharType="end"/>
            </w:r>
          </w:hyperlink>
        </w:p>
        <w:p w14:paraId="12ED599E" w14:textId="766EF769" w:rsidR="00135540" w:rsidRPr="0096693B" w:rsidRDefault="00135540" w:rsidP="0096693B">
          <w:pPr>
            <w:pStyle w:val="TOC1"/>
            <w:tabs>
              <w:tab w:val="right" w:leader="dot" w:pos="9016"/>
            </w:tabs>
            <w:spacing w:line="360" w:lineRule="auto"/>
            <w:rPr>
              <w:noProof/>
              <w:sz w:val="24"/>
              <w:szCs w:val="24"/>
              <w:lang w:val="en-GB" w:eastAsia="en-GB"/>
            </w:rPr>
          </w:pPr>
          <w:hyperlink w:anchor="_Toc197595496" w:history="1">
            <w:r w:rsidRPr="0096693B">
              <w:rPr>
                <w:rStyle w:val="Hyperlink"/>
                <w:rFonts w:cstheme="minorHAnsi"/>
                <w:noProof/>
                <w:sz w:val="24"/>
                <w:szCs w:val="24"/>
                <w:lang w:val="en-GB" w:eastAsia="en-GB"/>
              </w:rPr>
              <w:t>Applying Knowledge</w:t>
            </w:r>
            <w:r w:rsidRPr="0096693B">
              <w:rPr>
                <w:noProof/>
                <w:webHidden/>
                <w:sz w:val="24"/>
                <w:szCs w:val="24"/>
              </w:rPr>
              <w:tab/>
            </w:r>
            <w:r w:rsidRPr="0096693B">
              <w:rPr>
                <w:noProof/>
                <w:webHidden/>
                <w:sz w:val="24"/>
                <w:szCs w:val="24"/>
              </w:rPr>
              <w:fldChar w:fldCharType="begin"/>
            </w:r>
            <w:r w:rsidRPr="0096693B">
              <w:rPr>
                <w:noProof/>
                <w:webHidden/>
                <w:sz w:val="24"/>
                <w:szCs w:val="24"/>
              </w:rPr>
              <w:instrText xml:space="preserve"> PAGEREF _Toc197595496 \h </w:instrText>
            </w:r>
            <w:r w:rsidRPr="0096693B">
              <w:rPr>
                <w:noProof/>
                <w:webHidden/>
                <w:sz w:val="24"/>
                <w:szCs w:val="24"/>
              </w:rPr>
            </w:r>
            <w:r w:rsidRPr="0096693B">
              <w:rPr>
                <w:noProof/>
                <w:webHidden/>
                <w:sz w:val="24"/>
                <w:szCs w:val="24"/>
              </w:rPr>
              <w:fldChar w:fldCharType="separate"/>
            </w:r>
            <w:r w:rsidRPr="0096693B">
              <w:rPr>
                <w:noProof/>
                <w:webHidden/>
                <w:sz w:val="24"/>
                <w:szCs w:val="24"/>
              </w:rPr>
              <w:t>17</w:t>
            </w:r>
            <w:r w:rsidRPr="0096693B">
              <w:rPr>
                <w:noProof/>
                <w:webHidden/>
                <w:sz w:val="24"/>
                <w:szCs w:val="24"/>
              </w:rPr>
              <w:fldChar w:fldCharType="end"/>
            </w:r>
          </w:hyperlink>
        </w:p>
        <w:p w14:paraId="3693CE87" w14:textId="2FDCD9A6" w:rsidR="00135540" w:rsidRPr="0096693B" w:rsidRDefault="00135540" w:rsidP="0096693B">
          <w:pPr>
            <w:pStyle w:val="TOC1"/>
            <w:tabs>
              <w:tab w:val="right" w:leader="dot" w:pos="9016"/>
            </w:tabs>
            <w:spacing w:line="360" w:lineRule="auto"/>
            <w:rPr>
              <w:noProof/>
              <w:sz w:val="24"/>
              <w:szCs w:val="24"/>
              <w:lang w:val="en-GB" w:eastAsia="en-GB"/>
            </w:rPr>
          </w:pPr>
          <w:hyperlink w:anchor="_Toc197595497" w:history="1">
            <w:r w:rsidRPr="0096693B">
              <w:rPr>
                <w:rStyle w:val="Hyperlink"/>
                <w:rFonts w:eastAsia="Times New Roman"/>
                <w:noProof/>
                <w:sz w:val="24"/>
                <w:szCs w:val="24"/>
                <w:lang w:val="en-GB" w:eastAsia="en-GB"/>
              </w:rPr>
              <w:t>Conclusion</w:t>
            </w:r>
            <w:r w:rsidRPr="0096693B">
              <w:rPr>
                <w:noProof/>
                <w:webHidden/>
                <w:sz w:val="24"/>
                <w:szCs w:val="24"/>
              </w:rPr>
              <w:tab/>
            </w:r>
            <w:r w:rsidRPr="0096693B">
              <w:rPr>
                <w:noProof/>
                <w:webHidden/>
                <w:sz w:val="24"/>
                <w:szCs w:val="24"/>
              </w:rPr>
              <w:fldChar w:fldCharType="begin"/>
            </w:r>
            <w:r w:rsidRPr="0096693B">
              <w:rPr>
                <w:noProof/>
                <w:webHidden/>
                <w:sz w:val="24"/>
                <w:szCs w:val="24"/>
              </w:rPr>
              <w:instrText xml:space="preserve"> PAGEREF _Toc197595497 \h </w:instrText>
            </w:r>
            <w:r w:rsidRPr="0096693B">
              <w:rPr>
                <w:noProof/>
                <w:webHidden/>
                <w:sz w:val="24"/>
                <w:szCs w:val="24"/>
              </w:rPr>
            </w:r>
            <w:r w:rsidRPr="0096693B">
              <w:rPr>
                <w:noProof/>
                <w:webHidden/>
                <w:sz w:val="24"/>
                <w:szCs w:val="24"/>
              </w:rPr>
              <w:fldChar w:fldCharType="separate"/>
            </w:r>
            <w:r w:rsidRPr="0096693B">
              <w:rPr>
                <w:noProof/>
                <w:webHidden/>
                <w:sz w:val="24"/>
                <w:szCs w:val="24"/>
              </w:rPr>
              <w:t>18</w:t>
            </w:r>
            <w:r w:rsidRPr="0096693B">
              <w:rPr>
                <w:noProof/>
                <w:webHidden/>
                <w:sz w:val="24"/>
                <w:szCs w:val="24"/>
              </w:rPr>
              <w:fldChar w:fldCharType="end"/>
            </w:r>
          </w:hyperlink>
        </w:p>
        <w:p w14:paraId="5F66D97F" w14:textId="79CF9F19" w:rsidR="00135540" w:rsidRPr="0096693B" w:rsidRDefault="00135540" w:rsidP="0096693B">
          <w:pPr>
            <w:pStyle w:val="TOC1"/>
            <w:tabs>
              <w:tab w:val="right" w:leader="dot" w:pos="9016"/>
            </w:tabs>
            <w:spacing w:line="360" w:lineRule="auto"/>
            <w:rPr>
              <w:noProof/>
              <w:sz w:val="24"/>
              <w:szCs w:val="24"/>
              <w:lang w:val="en-GB" w:eastAsia="en-GB"/>
            </w:rPr>
          </w:pPr>
          <w:hyperlink w:anchor="_Toc197595498" w:history="1">
            <w:r w:rsidRPr="0096693B">
              <w:rPr>
                <w:rStyle w:val="Hyperlink"/>
                <w:rFonts w:cstheme="minorHAnsi"/>
                <w:noProof/>
                <w:sz w:val="24"/>
                <w:szCs w:val="24"/>
              </w:rPr>
              <w:t>References</w:t>
            </w:r>
            <w:r w:rsidRPr="0096693B">
              <w:rPr>
                <w:noProof/>
                <w:webHidden/>
                <w:sz w:val="24"/>
                <w:szCs w:val="24"/>
              </w:rPr>
              <w:tab/>
            </w:r>
            <w:r w:rsidRPr="0096693B">
              <w:rPr>
                <w:noProof/>
                <w:webHidden/>
                <w:sz w:val="24"/>
                <w:szCs w:val="24"/>
              </w:rPr>
              <w:fldChar w:fldCharType="begin"/>
            </w:r>
            <w:r w:rsidRPr="0096693B">
              <w:rPr>
                <w:noProof/>
                <w:webHidden/>
                <w:sz w:val="24"/>
                <w:szCs w:val="24"/>
              </w:rPr>
              <w:instrText xml:space="preserve"> PAGEREF _Toc197595498 \h </w:instrText>
            </w:r>
            <w:r w:rsidRPr="0096693B">
              <w:rPr>
                <w:noProof/>
                <w:webHidden/>
                <w:sz w:val="24"/>
                <w:szCs w:val="24"/>
              </w:rPr>
            </w:r>
            <w:r w:rsidRPr="0096693B">
              <w:rPr>
                <w:noProof/>
                <w:webHidden/>
                <w:sz w:val="24"/>
                <w:szCs w:val="24"/>
              </w:rPr>
              <w:fldChar w:fldCharType="separate"/>
            </w:r>
            <w:r w:rsidRPr="0096693B">
              <w:rPr>
                <w:noProof/>
                <w:webHidden/>
                <w:sz w:val="24"/>
                <w:szCs w:val="24"/>
              </w:rPr>
              <w:t>20</w:t>
            </w:r>
            <w:r w:rsidRPr="0096693B">
              <w:rPr>
                <w:noProof/>
                <w:webHidden/>
                <w:sz w:val="24"/>
                <w:szCs w:val="24"/>
              </w:rPr>
              <w:fldChar w:fldCharType="end"/>
            </w:r>
          </w:hyperlink>
        </w:p>
        <w:p w14:paraId="07F47958" w14:textId="07B2CFC8" w:rsidR="00895655" w:rsidRDefault="00895655" w:rsidP="0096693B">
          <w:pPr>
            <w:spacing w:line="360" w:lineRule="auto"/>
          </w:pPr>
          <w:r w:rsidRPr="0096693B">
            <w:rPr>
              <w:b/>
              <w:bCs/>
              <w:noProof/>
              <w:sz w:val="24"/>
              <w:szCs w:val="24"/>
            </w:rPr>
            <w:fldChar w:fldCharType="end"/>
          </w:r>
        </w:p>
      </w:sdtContent>
    </w:sdt>
    <w:p w14:paraId="32BA2BD0" w14:textId="77777777" w:rsidR="000F2013" w:rsidRPr="000C2F78" w:rsidRDefault="000F2013" w:rsidP="004B433D">
      <w:pPr>
        <w:spacing w:line="360" w:lineRule="auto"/>
        <w:rPr>
          <w:rFonts w:cstheme="minorHAnsi"/>
          <w:sz w:val="24"/>
          <w:szCs w:val="24"/>
        </w:rPr>
      </w:pPr>
    </w:p>
    <w:p w14:paraId="10C490F4" w14:textId="77777777" w:rsidR="00895655" w:rsidRDefault="00895655" w:rsidP="004B433D">
      <w:pPr>
        <w:pStyle w:val="Heading1"/>
        <w:spacing w:line="360" w:lineRule="auto"/>
        <w:rPr>
          <w:rFonts w:asciiTheme="minorHAnsi" w:hAnsiTheme="minorHAnsi" w:cstheme="minorHAnsi"/>
          <w:sz w:val="24"/>
          <w:szCs w:val="24"/>
        </w:rPr>
      </w:pPr>
    </w:p>
    <w:p w14:paraId="044C993B" w14:textId="77777777" w:rsidR="00895655" w:rsidRDefault="00895655" w:rsidP="004B433D">
      <w:pPr>
        <w:pStyle w:val="Heading1"/>
        <w:spacing w:line="360" w:lineRule="auto"/>
        <w:rPr>
          <w:rFonts w:asciiTheme="minorHAnsi" w:hAnsiTheme="minorHAnsi" w:cstheme="minorHAnsi"/>
          <w:sz w:val="24"/>
          <w:szCs w:val="24"/>
        </w:rPr>
      </w:pPr>
    </w:p>
    <w:p w14:paraId="37C348E3" w14:textId="77777777" w:rsidR="00895655" w:rsidRDefault="00895655" w:rsidP="004B433D">
      <w:pPr>
        <w:pStyle w:val="Heading1"/>
        <w:spacing w:line="360" w:lineRule="auto"/>
        <w:rPr>
          <w:rFonts w:asciiTheme="minorHAnsi" w:hAnsiTheme="minorHAnsi" w:cstheme="minorHAnsi"/>
          <w:sz w:val="24"/>
          <w:szCs w:val="24"/>
        </w:rPr>
      </w:pPr>
    </w:p>
    <w:p w14:paraId="039978E9" w14:textId="77777777" w:rsidR="00895655" w:rsidRDefault="00895655" w:rsidP="004B433D">
      <w:pPr>
        <w:pStyle w:val="Heading1"/>
        <w:spacing w:line="360" w:lineRule="auto"/>
        <w:rPr>
          <w:rFonts w:asciiTheme="minorHAnsi" w:hAnsiTheme="minorHAnsi" w:cstheme="minorHAnsi"/>
          <w:sz w:val="24"/>
          <w:szCs w:val="24"/>
        </w:rPr>
      </w:pPr>
    </w:p>
    <w:p w14:paraId="1899E2A6" w14:textId="77777777" w:rsidR="00895655" w:rsidRDefault="00895655" w:rsidP="00895655"/>
    <w:p w14:paraId="15CB6948" w14:textId="77777777" w:rsidR="00895655" w:rsidRDefault="00895655" w:rsidP="00895655"/>
    <w:p w14:paraId="0F0E772F" w14:textId="77777777" w:rsidR="00895655" w:rsidRPr="00895655" w:rsidRDefault="00895655" w:rsidP="00895655"/>
    <w:p w14:paraId="001B1832" w14:textId="464942EE" w:rsidR="000F2013" w:rsidRPr="000C2F78" w:rsidRDefault="00165F3A" w:rsidP="004B433D">
      <w:pPr>
        <w:pStyle w:val="Heading1"/>
        <w:spacing w:line="360" w:lineRule="auto"/>
        <w:rPr>
          <w:rFonts w:asciiTheme="minorHAnsi" w:hAnsiTheme="minorHAnsi" w:cstheme="minorHAnsi"/>
          <w:sz w:val="24"/>
          <w:szCs w:val="24"/>
        </w:rPr>
      </w:pPr>
      <w:bookmarkStart w:id="0" w:name="_Toc197595480"/>
      <w:r w:rsidRPr="000C2F78">
        <w:rPr>
          <w:rFonts w:asciiTheme="minorHAnsi" w:hAnsiTheme="minorHAnsi" w:cstheme="minorHAnsi"/>
          <w:sz w:val="24"/>
          <w:szCs w:val="24"/>
        </w:rPr>
        <w:t>Introduction</w:t>
      </w:r>
      <w:bookmarkEnd w:id="0"/>
    </w:p>
    <w:p w14:paraId="15BBDC8E" w14:textId="7C40485C" w:rsidR="000F78EC" w:rsidRPr="000C2F78" w:rsidRDefault="00DC7168" w:rsidP="004B433D">
      <w:pPr>
        <w:spacing w:after="0" w:line="360" w:lineRule="auto"/>
        <w:rPr>
          <w:rFonts w:eastAsia="Times New Roman" w:cstheme="minorHAnsi"/>
          <w:sz w:val="24"/>
          <w:szCs w:val="24"/>
          <w:lang w:val="en-GB" w:eastAsia="en-GB"/>
        </w:rPr>
      </w:pPr>
      <w:r w:rsidRPr="000C2F78">
        <w:rPr>
          <w:rFonts w:cstheme="minorHAnsi"/>
          <w:sz w:val="24"/>
          <w:szCs w:val="24"/>
        </w:rPr>
        <w:t xml:space="preserve">Knowledge management is the explicit and methodical management of critical knowledge, including the processes of production, organization, dissemination, use, and exploitation, </w:t>
      </w:r>
      <w:r w:rsidR="00857183" w:rsidRPr="000C2F78">
        <w:rPr>
          <w:rFonts w:cstheme="minorHAnsi"/>
          <w:sz w:val="24"/>
          <w:szCs w:val="24"/>
        </w:rPr>
        <w:t>to</w:t>
      </w:r>
      <w:r w:rsidRPr="000C2F78">
        <w:rPr>
          <w:rFonts w:cstheme="minorHAnsi"/>
          <w:sz w:val="24"/>
          <w:szCs w:val="24"/>
        </w:rPr>
        <w:t xml:space="preserve"> achieve corporate objectives</w:t>
      </w:r>
      <w:r w:rsidR="00FF0BF8" w:rsidRPr="000C2F78">
        <w:rPr>
          <w:rFonts w:cstheme="minorHAnsi"/>
          <w:sz w:val="24"/>
          <w:szCs w:val="24"/>
        </w:rPr>
        <w:t xml:space="preserve"> </w:t>
      </w:r>
      <w:r w:rsidR="00757ACA" w:rsidRPr="000C2F78">
        <w:rPr>
          <w:rFonts w:eastAsia="Times New Roman" w:cstheme="minorHAnsi"/>
          <w:sz w:val="24"/>
          <w:szCs w:val="24"/>
          <w:lang w:val="en-GB" w:eastAsia="en-GB"/>
        </w:rPr>
        <w:t>(Kennedy, 2016)</w:t>
      </w:r>
      <w:r w:rsidR="00FF0BF8" w:rsidRPr="000C2F78">
        <w:rPr>
          <w:rFonts w:eastAsia="Times New Roman" w:cstheme="minorHAnsi"/>
          <w:sz w:val="24"/>
          <w:szCs w:val="24"/>
          <w:lang w:val="en-GB" w:eastAsia="en-GB"/>
        </w:rPr>
        <w:t xml:space="preserve">. </w:t>
      </w:r>
      <w:r w:rsidR="0038798B" w:rsidRPr="000C2F78">
        <w:rPr>
          <w:rFonts w:eastAsia="Times New Roman" w:cstheme="minorHAnsi"/>
          <w:sz w:val="24"/>
          <w:szCs w:val="24"/>
          <w:lang w:val="en-GB" w:eastAsia="en-GB"/>
        </w:rPr>
        <w:t>This report examines the essential features of knowledge management at Alpha Safety Training, with a focus on the application of multiple strategic models to improve operations and preserve a competitive advantage. It opens with an explanation of the DIKW model, which provides a hierarchical framework for converting raw data into actionable insights and therefore improving decision-making processes. The research then looks at the SECI model, emphasising the dynamic process of knowledge generation and exchange inside the organisation, which fosters an environment of collaboration.</w:t>
      </w:r>
      <w:r w:rsidR="00902C82" w:rsidRPr="000C2F78">
        <w:rPr>
          <w:rFonts w:eastAsia="Times New Roman" w:cstheme="minorHAnsi"/>
          <w:sz w:val="24"/>
          <w:szCs w:val="24"/>
          <w:lang w:val="en-GB" w:eastAsia="en-GB"/>
        </w:rPr>
        <w:t xml:space="preserve"> Following that, the Resource-Based View (RBV) model is used to identify and categorise Alpha Safety Training's tangible and intangible assets, resulting in a thorough knowledge of the resources that generate competitive advantage. The VRIO framework is then evaluated, with the identified assets rated based on their value, rarity, imitability, and organisation, revealing strengths and capability gaps. </w:t>
      </w:r>
      <w:r w:rsidR="00857183" w:rsidRPr="000C2F78">
        <w:rPr>
          <w:rFonts w:eastAsia="Times New Roman" w:cstheme="minorHAnsi"/>
          <w:sz w:val="24"/>
          <w:szCs w:val="24"/>
          <w:lang w:val="en-GB" w:eastAsia="en-GB"/>
        </w:rPr>
        <w:t>Finally, the report applies these models to Alpha Safety Training's business case, describing how they are incorporated into knowledge management procedures to improve efficiency, close gaps, and assure compliance with changing industry requirements. Alpha Safety Training strives to develop a robust knowledge management culture by methodically adopting these models, ensuring that training programs stay current, thorough, and competitive, and thereby demonstrating a dedication to excellence in health and safety training</w:t>
      </w:r>
      <w:r w:rsidR="00034C17" w:rsidRPr="000C2F78">
        <w:rPr>
          <w:rFonts w:eastAsia="Times New Roman" w:cstheme="minorHAnsi"/>
          <w:sz w:val="24"/>
          <w:szCs w:val="24"/>
          <w:lang w:val="en-GB" w:eastAsia="en-GB"/>
        </w:rPr>
        <w:t>.</w:t>
      </w:r>
    </w:p>
    <w:p w14:paraId="270ED30D" w14:textId="77777777" w:rsidR="00034C17" w:rsidRPr="000C2F78" w:rsidRDefault="00034C17" w:rsidP="004B433D">
      <w:pPr>
        <w:spacing w:after="0" w:line="360" w:lineRule="auto"/>
        <w:rPr>
          <w:rFonts w:cstheme="minorHAnsi"/>
          <w:sz w:val="24"/>
          <w:szCs w:val="24"/>
        </w:rPr>
      </w:pPr>
    </w:p>
    <w:p w14:paraId="62398534" w14:textId="2ABBA6CD" w:rsidR="00165F3A" w:rsidRPr="000C2F78" w:rsidRDefault="00EA71C3" w:rsidP="004B433D">
      <w:pPr>
        <w:pStyle w:val="Heading1"/>
        <w:spacing w:line="360" w:lineRule="auto"/>
        <w:rPr>
          <w:rFonts w:asciiTheme="minorHAnsi" w:hAnsiTheme="minorHAnsi" w:cstheme="minorHAnsi"/>
          <w:sz w:val="24"/>
          <w:szCs w:val="24"/>
        </w:rPr>
      </w:pPr>
      <w:bookmarkStart w:id="1" w:name="_Toc197595481"/>
      <w:r w:rsidRPr="000C2F78">
        <w:rPr>
          <w:rFonts w:asciiTheme="minorHAnsi" w:hAnsiTheme="minorHAnsi" w:cstheme="minorHAnsi"/>
          <w:sz w:val="24"/>
          <w:szCs w:val="24"/>
        </w:rPr>
        <w:lastRenderedPageBreak/>
        <w:t>Relationships between Data, Information and Knowledge</w:t>
      </w:r>
      <w:bookmarkEnd w:id="1"/>
    </w:p>
    <w:p w14:paraId="6126A731" w14:textId="247C0677" w:rsidR="00677A82" w:rsidRPr="000C2F78" w:rsidRDefault="00C90A57" w:rsidP="004B433D">
      <w:pPr>
        <w:spacing w:after="0" w:line="360" w:lineRule="auto"/>
        <w:rPr>
          <w:rFonts w:eastAsia="Times New Roman" w:cstheme="minorHAnsi"/>
          <w:sz w:val="24"/>
          <w:szCs w:val="24"/>
          <w:lang w:val="en-GB" w:eastAsia="en-GB"/>
        </w:rPr>
      </w:pPr>
      <w:r w:rsidRPr="000C2F78">
        <w:rPr>
          <w:rFonts w:eastAsia="Times New Roman" w:cstheme="minorHAnsi"/>
          <w:sz w:val="24"/>
          <w:szCs w:val="24"/>
          <w:lang w:val="en-GB" w:eastAsia="en-GB"/>
        </w:rPr>
        <w:t>Data, information, and knowledge are interconnected ideas that serve as the foundation for understanding and decision-making processes. Data is defined as raw, unprocessed facts and figures that lack context, such as numbers, dates, and strings. When data is structured and processed to offer meaning, it becomes information. Information is organized data that answers questions such as who, what, where, and when, so giving context and relevance. Knowledge is gained from information through analysis, experience, and comprehension, allowing people to make informed decisions and predictions. Knowledge includes insights, skills, and expertise, which enable information to be used in real-world circumstances.</w:t>
      </w:r>
      <w:r w:rsidR="00677A82" w:rsidRPr="000C2F78">
        <w:rPr>
          <w:rFonts w:eastAsia="Times New Roman" w:cstheme="minorHAnsi"/>
          <w:sz w:val="24"/>
          <w:szCs w:val="24"/>
          <w:lang w:val="en-GB" w:eastAsia="en-GB"/>
        </w:rPr>
        <w:t xml:space="preserve"> </w:t>
      </w:r>
      <w:r w:rsidR="00CC5462" w:rsidRPr="000C2F78">
        <w:rPr>
          <w:rFonts w:eastAsia="Times New Roman" w:cstheme="minorHAnsi"/>
          <w:sz w:val="24"/>
          <w:szCs w:val="24"/>
          <w:lang w:val="en-GB" w:eastAsia="en-GB"/>
        </w:rPr>
        <w:t xml:space="preserve">According to (Stenmark, 2001), </w:t>
      </w:r>
      <w:r w:rsidR="00677A82" w:rsidRPr="000C2F78">
        <w:rPr>
          <w:rFonts w:eastAsia="Times New Roman" w:cstheme="minorHAnsi"/>
          <w:sz w:val="24"/>
          <w:szCs w:val="24"/>
          <w:lang w:val="en-GB" w:eastAsia="en-GB"/>
        </w:rPr>
        <w:t>Few would dispute the reality that information may be made tangible and represented as things outside of the mind of an individual. Knowledge is a complex concept that may be viewed as an object, an interpretation, or a continually contested representation. Adding data creates a complex and hard scenario with connected ideas. Although data, information, and knowledge are distinct concepts, researchers commonly use them interchangeably. The phrases "knowledge" and "information" are commonly used interchangeably, regardless of their differences.</w:t>
      </w:r>
    </w:p>
    <w:p w14:paraId="0C9002A9" w14:textId="77777777" w:rsidR="000979B3" w:rsidRPr="000C2F78" w:rsidRDefault="000979B3" w:rsidP="004B433D">
      <w:pPr>
        <w:spacing w:after="0" w:line="360" w:lineRule="auto"/>
        <w:rPr>
          <w:rFonts w:eastAsia="Times New Roman" w:cstheme="minorHAnsi"/>
          <w:sz w:val="24"/>
          <w:szCs w:val="24"/>
          <w:lang w:val="en-GB" w:eastAsia="en-GB"/>
        </w:rPr>
      </w:pPr>
    </w:p>
    <w:p w14:paraId="16177B26" w14:textId="2E33D74D" w:rsidR="008779B3" w:rsidRPr="000C2F78" w:rsidRDefault="000979B3" w:rsidP="004B433D">
      <w:pPr>
        <w:spacing w:after="0" w:line="360" w:lineRule="auto"/>
        <w:rPr>
          <w:rFonts w:eastAsia="Times New Roman" w:cstheme="minorHAnsi"/>
          <w:sz w:val="24"/>
          <w:szCs w:val="24"/>
          <w:lang w:val="en-GB" w:eastAsia="en-GB"/>
        </w:rPr>
      </w:pPr>
      <w:r w:rsidRPr="000C2F78">
        <w:rPr>
          <w:rFonts w:eastAsia="Times New Roman" w:cstheme="minorHAnsi"/>
          <w:sz w:val="24"/>
          <w:szCs w:val="24"/>
          <w:lang w:val="en-GB" w:eastAsia="en-GB"/>
        </w:rPr>
        <w:t>The DIKW model is a hierarchical structure that demonstrates the transition of raw data to knowledge. Data is the foundation of the hierarchy, reflecting unprocessed facts. The next level is information, which is created by contextualizing and organizing data to make it meaningful. Knowledge is the third tier, in which information is processed and comprehended, resulting in actionable insights. Wisdom is at the top of the hierarchy, requiring the use of knowledge, judgment, and ethical concerns to make wise judgments. The DIKW approach transforms data into information, knowledge, and wisdom, with each level emphasizing growing value and utility.</w:t>
      </w:r>
      <w:r w:rsidR="008779B3" w:rsidRPr="000C2F78">
        <w:rPr>
          <w:rFonts w:eastAsia="Times New Roman" w:cstheme="minorHAnsi"/>
          <w:sz w:val="24"/>
          <w:szCs w:val="24"/>
          <w:lang w:val="en-GB" w:eastAsia="en-GB"/>
        </w:rPr>
        <w:t xml:space="preserve"> This model is frequently used in information science and knowledge management to better understand and improve the flow of information and its use across various fields.</w:t>
      </w:r>
      <w:r w:rsidR="000F5865" w:rsidRPr="000C2F78">
        <w:rPr>
          <w:rFonts w:eastAsia="Times New Roman" w:cstheme="minorHAnsi"/>
          <w:sz w:val="24"/>
          <w:szCs w:val="24"/>
          <w:lang w:val="en-GB" w:eastAsia="en-GB"/>
        </w:rPr>
        <w:t xml:space="preserve"> DIKW is a framework or concept that has been widely utilized in information science and knowledge management. Some library and information science theorists have employed DIKW to provide an explanation of logico-conceptual constructs that are important to them, notably notions related to knowledge and epistemology. In a distinct domain, managers of information in business process settings used the DIKW model as having a role in solving real-world practical difficulties </w:t>
      </w:r>
      <w:r w:rsidR="000F5865" w:rsidRPr="000C2F78">
        <w:rPr>
          <w:rFonts w:eastAsia="Times New Roman" w:cstheme="minorHAnsi"/>
          <w:sz w:val="24"/>
          <w:szCs w:val="24"/>
          <w:lang w:val="en-GB" w:eastAsia="en-GB"/>
        </w:rPr>
        <w:lastRenderedPageBreak/>
        <w:t>concerning information.</w:t>
      </w:r>
      <w:r w:rsidR="00825DCE" w:rsidRPr="000C2F78">
        <w:rPr>
          <w:rFonts w:eastAsia="Times New Roman" w:cstheme="minorHAnsi"/>
          <w:sz w:val="24"/>
          <w:szCs w:val="24"/>
          <w:lang w:val="en-GB" w:eastAsia="en-GB"/>
        </w:rPr>
        <w:t xml:space="preserve"> (</w:t>
      </w:r>
      <w:proofErr w:type="spellStart"/>
      <w:r w:rsidR="00825DCE" w:rsidRPr="000C2F78">
        <w:rPr>
          <w:rFonts w:eastAsia="Times New Roman" w:cstheme="minorHAnsi"/>
          <w:sz w:val="24"/>
          <w:szCs w:val="24"/>
          <w:lang w:val="en-GB" w:eastAsia="en-GB"/>
        </w:rPr>
        <w:t>Frické</w:t>
      </w:r>
      <w:proofErr w:type="spellEnd"/>
      <w:r w:rsidR="00825DCE" w:rsidRPr="000C2F78">
        <w:rPr>
          <w:rFonts w:eastAsia="Times New Roman" w:cstheme="minorHAnsi"/>
          <w:sz w:val="24"/>
          <w:szCs w:val="24"/>
          <w:lang w:val="en-GB" w:eastAsia="en-GB"/>
        </w:rPr>
        <w:t>, 2018)</w:t>
      </w:r>
      <w:r w:rsidR="00690CA5" w:rsidRPr="000C2F78">
        <w:rPr>
          <w:rFonts w:eastAsia="Times New Roman" w:cstheme="minorHAnsi"/>
          <w:sz w:val="24"/>
          <w:szCs w:val="24"/>
          <w:lang w:val="en-GB" w:eastAsia="en-GB"/>
        </w:rPr>
        <w:t xml:space="preserve"> This model was created by </w:t>
      </w:r>
      <w:r w:rsidR="00E06E8C" w:rsidRPr="000C2F78">
        <w:rPr>
          <w:rFonts w:eastAsia="Times New Roman" w:cstheme="minorHAnsi"/>
          <w:sz w:val="24"/>
          <w:szCs w:val="24"/>
          <w:lang w:val="en-GB" w:eastAsia="en-GB"/>
        </w:rPr>
        <w:t>Russel</w:t>
      </w:r>
      <w:r w:rsidR="002B55B7" w:rsidRPr="000C2F78">
        <w:rPr>
          <w:rFonts w:eastAsia="Times New Roman" w:cstheme="minorHAnsi"/>
          <w:sz w:val="24"/>
          <w:szCs w:val="24"/>
          <w:lang w:val="en-GB" w:eastAsia="en-GB"/>
        </w:rPr>
        <w:t xml:space="preserve"> </w:t>
      </w:r>
      <w:proofErr w:type="spellStart"/>
      <w:r w:rsidR="002B55B7" w:rsidRPr="000C2F78">
        <w:rPr>
          <w:rFonts w:eastAsia="Times New Roman" w:cstheme="minorHAnsi"/>
          <w:sz w:val="24"/>
          <w:szCs w:val="24"/>
          <w:lang w:val="en-GB" w:eastAsia="en-GB"/>
        </w:rPr>
        <w:t>Lincol</w:t>
      </w:r>
      <w:proofErr w:type="spellEnd"/>
      <w:r w:rsidR="00E06E8C" w:rsidRPr="000C2F78">
        <w:rPr>
          <w:rFonts w:eastAsia="Times New Roman" w:cstheme="minorHAnsi"/>
          <w:sz w:val="24"/>
          <w:szCs w:val="24"/>
          <w:lang w:val="en-GB" w:eastAsia="en-GB"/>
        </w:rPr>
        <w:t xml:space="preserve"> </w:t>
      </w:r>
      <w:proofErr w:type="spellStart"/>
      <w:r w:rsidR="00E06E8C" w:rsidRPr="000C2F78">
        <w:rPr>
          <w:rFonts w:eastAsia="Times New Roman" w:cstheme="minorHAnsi"/>
          <w:sz w:val="24"/>
          <w:szCs w:val="24"/>
          <w:lang w:val="en-GB" w:eastAsia="en-GB"/>
        </w:rPr>
        <w:t>Ackoff</w:t>
      </w:r>
      <w:proofErr w:type="spellEnd"/>
      <w:r w:rsidR="00774B12" w:rsidRPr="000C2F78">
        <w:rPr>
          <w:rFonts w:eastAsia="Times New Roman" w:cstheme="minorHAnsi"/>
          <w:sz w:val="24"/>
          <w:szCs w:val="24"/>
          <w:lang w:val="en-GB" w:eastAsia="en-GB"/>
        </w:rPr>
        <w:t xml:space="preserve"> </w:t>
      </w:r>
      <w:r w:rsidR="002B55B7" w:rsidRPr="000C2F78">
        <w:rPr>
          <w:rFonts w:eastAsia="Times New Roman" w:cstheme="minorHAnsi"/>
          <w:sz w:val="24"/>
          <w:szCs w:val="24"/>
          <w:lang w:val="en-GB" w:eastAsia="en-GB"/>
        </w:rPr>
        <w:t xml:space="preserve">in </w:t>
      </w:r>
      <w:r w:rsidR="004315D6" w:rsidRPr="000C2F78">
        <w:rPr>
          <w:rFonts w:eastAsia="Times New Roman" w:cstheme="minorHAnsi"/>
          <w:sz w:val="24"/>
          <w:szCs w:val="24"/>
          <w:lang w:val="en-GB" w:eastAsia="en-GB"/>
        </w:rPr>
        <w:t>1989</w:t>
      </w:r>
      <w:r w:rsidR="00B844F1" w:rsidRPr="000C2F78">
        <w:rPr>
          <w:rFonts w:eastAsia="Times New Roman" w:cstheme="minorHAnsi"/>
          <w:sz w:val="24"/>
          <w:szCs w:val="24"/>
          <w:lang w:val="en-GB" w:eastAsia="en-GB"/>
        </w:rPr>
        <w:t>.</w:t>
      </w:r>
    </w:p>
    <w:p w14:paraId="55B9A608" w14:textId="7C3EC7DE" w:rsidR="00CC3A60" w:rsidRPr="000C2F78" w:rsidRDefault="00680162" w:rsidP="004B433D">
      <w:pPr>
        <w:spacing w:after="0" w:line="360" w:lineRule="auto"/>
        <w:rPr>
          <w:rFonts w:eastAsia="Times New Roman" w:cstheme="minorHAnsi"/>
          <w:sz w:val="24"/>
          <w:szCs w:val="24"/>
          <w:lang w:val="en-GB" w:eastAsia="en-GB"/>
        </w:rPr>
      </w:pPr>
      <w:r w:rsidRPr="000C2F78">
        <w:rPr>
          <w:rFonts w:eastAsia="Times New Roman" w:cstheme="minorHAnsi"/>
          <w:noProof/>
          <w:sz w:val="24"/>
          <w:szCs w:val="24"/>
          <w:lang w:val="en-GB" w:eastAsia="en-GB"/>
        </w:rPr>
        <w:drawing>
          <wp:inline distT="0" distB="0" distL="0" distR="0" wp14:anchorId="26F974E9" wp14:editId="4C5749F5">
            <wp:extent cx="2223715" cy="1732934"/>
            <wp:effectExtent l="0" t="0" r="571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40555" cy="1746058"/>
                    </a:xfrm>
                    <a:prstGeom prst="rect">
                      <a:avLst/>
                    </a:prstGeom>
                    <a:noFill/>
                  </pic:spPr>
                </pic:pic>
              </a:graphicData>
            </a:graphic>
          </wp:inline>
        </w:drawing>
      </w:r>
    </w:p>
    <w:p w14:paraId="3F4776E6" w14:textId="77777777" w:rsidR="00F1016D" w:rsidRPr="000C2F78" w:rsidRDefault="00F1016D" w:rsidP="004B433D">
      <w:pPr>
        <w:spacing w:after="0" w:line="360" w:lineRule="auto"/>
        <w:rPr>
          <w:rFonts w:eastAsia="Times New Roman" w:cstheme="minorHAnsi"/>
          <w:sz w:val="24"/>
          <w:szCs w:val="24"/>
          <w:lang w:val="en-GB" w:eastAsia="en-GB"/>
        </w:rPr>
      </w:pPr>
      <w:r w:rsidRPr="000C2F78">
        <w:rPr>
          <w:rFonts w:eastAsia="Times New Roman" w:cstheme="minorHAnsi"/>
          <w:sz w:val="24"/>
          <w:szCs w:val="24"/>
          <w:lang w:val="en-GB" w:eastAsia="en-GB"/>
        </w:rPr>
        <w:t>(Wikipedia Contributors, 2019)</w:t>
      </w:r>
    </w:p>
    <w:p w14:paraId="5732CF79" w14:textId="77777777" w:rsidR="00F1016D" w:rsidRPr="000C2F78" w:rsidRDefault="00F1016D" w:rsidP="004B433D">
      <w:pPr>
        <w:spacing w:line="360" w:lineRule="auto"/>
        <w:rPr>
          <w:rFonts w:cstheme="minorHAnsi"/>
          <w:sz w:val="24"/>
          <w:szCs w:val="24"/>
        </w:rPr>
      </w:pPr>
    </w:p>
    <w:p w14:paraId="1A8B0D0B" w14:textId="01C4DAD8" w:rsidR="00A66EE5" w:rsidRPr="000C2F78" w:rsidRDefault="006F2A8E" w:rsidP="004B433D">
      <w:pPr>
        <w:pStyle w:val="Heading1"/>
        <w:spacing w:line="360" w:lineRule="auto"/>
        <w:rPr>
          <w:rFonts w:asciiTheme="minorHAnsi" w:hAnsiTheme="minorHAnsi" w:cstheme="minorHAnsi"/>
          <w:sz w:val="24"/>
          <w:szCs w:val="24"/>
        </w:rPr>
      </w:pPr>
      <w:bookmarkStart w:id="2" w:name="_Toc197595482"/>
      <w:r w:rsidRPr="000C2F78">
        <w:rPr>
          <w:rFonts w:asciiTheme="minorHAnsi" w:hAnsiTheme="minorHAnsi" w:cstheme="minorHAnsi"/>
          <w:sz w:val="24"/>
          <w:szCs w:val="24"/>
        </w:rPr>
        <w:t xml:space="preserve">Relationship between </w:t>
      </w:r>
      <w:r w:rsidR="00BA6B40" w:rsidRPr="000C2F78">
        <w:rPr>
          <w:rFonts w:asciiTheme="minorHAnsi" w:hAnsiTheme="minorHAnsi" w:cstheme="minorHAnsi"/>
          <w:sz w:val="24"/>
          <w:szCs w:val="24"/>
        </w:rPr>
        <w:t>individual and organizational knowledge</w:t>
      </w:r>
      <w:bookmarkEnd w:id="2"/>
      <w:r w:rsidR="00CB14D7" w:rsidRPr="000C2F78">
        <w:rPr>
          <w:rFonts w:asciiTheme="minorHAnsi" w:hAnsiTheme="minorHAnsi" w:cstheme="minorHAnsi"/>
          <w:sz w:val="24"/>
          <w:szCs w:val="24"/>
        </w:rPr>
        <w:t xml:space="preserve"> </w:t>
      </w:r>
    </w:p>
    <w:p w14:paraId="606EF8D6" w14:textId="32055C04" w:rsidR="00E16751" w:rsidRPr="000C2F78" w:rsidRDefault="00E16751" w:rsidP="004B433D">
      <w:pPr>
        <w:spacing w:after="0" w:line="360" w:lineRule="auto"/>
        <w:rPr>
          <w:rFonts w:eastAsia="Times New Roman" w:cstheme="minorHAnsi"/>
          <w:sz w:val="24"/>
          <w:szCs w:val="24"/>
          <w:lang w:val="en-GB" w:eastAsia="en-GB"/>
        </w:rPr>
      </w:pPr>
      <w:r w:rsidRPr="000C2F78">
        <w:rPr>
          <w:rFonts w:eastAsia="Times New Roman" w:cstheme="minorHAnsi"/>
          <w:sz w:val="24"/>
          <w:szCs w:val="24"/>
          <w:lang w:val="en-GB" w:eastAsia="en-GB"/>
        </w:rPr>
        <w:t xml:space="preserve">Individual and organisational knowledge are interrelated and mutually reinforcing. Individual knowledge refers to the personal insights, abilities, and experiences that individuals get via education, training, and personal encounters. This information is frequently tacit, which means it is absorbed and difficult to express. In contrast, organizational knowledge refers to an organization's collective knowledge, which includes common information, practices, and conventions that influence the organization's operations and decision-making processes. Organizational knowledge is frequently explicit, which means it is codified and recorded in processes, manuals, databases, and other formal systems. Individual knowledge helps to create organizational knowledge, while organisational knowledge gives a structure and tools for individuals to improve their own knowledge. </w:t>
      </w:r>
    </w:p>
    <w:p w14:paraId="4C8A394A" w14:textId="77777777" w:rsidR="00A76DCA" w:rsidRPr="000C2F78" w:rsidRDefault="00A76DCA" w:rsidP="004B433D">
      <w:pPr>
        <w:spacing w:after="0" w:line="360" w:lineRule="auto"/>
        <w:rPr>
          <w:rFonts w:eastAsia="Times New Roman" w:cstheme="minorHAnsi"/>
          <w:sz w:val="24"/>
          <w:szCs w:val="24"/>
          <w:lang w:val="en-GB" w:eastAsia="en-GB"/>
        </w:rPr>
      </w:pPr>
    </w:p>
    <w:p w14:paraId="0AE1FDB8" w14:textId="31B2AB68" w:rsidR="00BA6B40" w:rsidRPr="000C2F78" w:rsidRDefault="00A76DCA" w:rsidP="004B433D">
      <w:pPr>
        <w:spacing w:after="0" w:line="360" w:lineRule="auto"/>
        <w:rPr>
          <w:rFonts w:cstheme="minorHAnsi"/>
          <w:sz w:val="24"/>
          <w:szCs w:val="24"/>
        </w:rPr>
      </w:pPr>
      <w:r w:rsidRPr="000C2F78">
        <w:rPr>
          <w:rFonts w:eastAsia="Times New Roman" w:cstheme="minorHAnsi"/>
          <w:sz w:val="24"/>
          <w:szCs w:val="24"/>
          <w:lang w:val="en-GB" w:eastAsia="en-GB"/>
        </w:rPr>
        <w:t>Nonaka and Takeuchi established the SECI model to describe the dynamic process of knowledge generation inside companies. The model describes how tacit and explicit knowledge interact and transform into new knowledge via four modes: socialization (direct interaction to share tacit knowledge), externalization (conversion of tacit knowledge into explicit concepts), combination (combining different pieces of explicit knowledge), and internalization. This circular process promotes ongoing knowledge production and innovation inside businesses.</w:t>
      </w:r>
      <w:r w:rsidR="00A7708E" w:rsidRPr="000C2F78">
        <w:rPr>
          <w:rFonts w:cstheme="minorHAnsi"/>
          <w:sz w:val="24"/>
          <w:szCs w:val="24"/>
        </w:rPr>
        <w:t xml:space="preserve"> </w:t>
      </w:r>
      <w:r w:rsidR="00A7708E" w:rsidRPr="000C2F78">
        <w:rPr>
          <w:rFonts w:eastAsia="Times New Roman" w:cstheme="minorHAnsi"/>
          <w:sz w:val="24"/>
          <w:szCs w:val="24"/>
          <w:lang w:val="en-GB" w:eastAsia="en-GB"/>
        </w:rPr>
        <w:t xml:space="preserve">While both the SECI and DIKW models deal with knowledge, they address distinct issues. The DIKW model is a hierarchical structure that depicts the </w:t>
      </w:r>
      <w:r w:rsidR="00A7708E" w:rsidRPr="000C2F78">
        <w:rPr>
          <w:rFonts w:eastAsia="Times New Roman" w:cstheme="minorHAnsi"/>
          <w:sz w:val="24"/>
          <w:szCs w:val="24"/>
          <w:lang w:val="en-GB" w:eastAsia="en-GB"/>
        </w:rPr>
        <w:lastRenderedPageBreak/>
        <w:t>transformation of raw data into wisdom, highlighting the rising value and utility at each level. In contrast, the SECI model emphasizes the dynamic process of knowledge generation and the interaction of tacit and explicit knowledge within an organization. The SECI paradigm focuses on the social and collaborative components of knowledge development, whereas the DIKW model stresses the linear journey from data to wisdom.</w:t>
      </w:r>
    </w:p>
    <w:p w14:paraId="665E1CBD" w14:textId="5B78C8B2" w:rsidR="00B83798" w:rsidRPr="000C2F78" w:rsidRDefault="0077408B" w:rsidP="004B433D">
      <w:pPr>
        <w:spacing w:after="0" w:line="360" w:lineRule="auto"/>
        <w:rPr>
          <w:rFonts w:eastAsia="Times New Roman" w:cstheme="minorHAnsi"/>
          <w:sz w:val="24"/>
          <w:szCs w:val="24"/>
          <w:lang w:val="en-GB" w:eastAsia="en-GB"/>
        </w:rPr>
      </w:pPr>
      <w:r w:rsidRPr="000C2F78">
        <w:rPr>
          <w:rFonts w:eastAsia="Times New Roman" w:cstheme="minorHAnsi"/>
          <w:sz w:val="24"/>
          <w:szCs w:val="24"/>
          <w:lang w:val="en-GB" w:eastAsia="en-GB"/>
        </w:rPr>
        <w:t>Tacit knowledge is personal, context-dependent, and sometimes difficult to express and explain. It involves the skills, experiences, and insights that people learn over time and use instinctively. Riding a bicycle, creating art, and using experience to diagnose a medical issue are all examples of tacit knowledge. In contrast, explicit knowledge is knowledge that is readily explained, regulated, and shared. It refers to information included in publications, manuals, databases, and other formal systems. Explicit knowledge includes technological specifications, procedural rules, and intellectual theories. The interaction of tacit and explicit knowledge is critical for efficient knowledge management and innovation inside businesses.</w:t>
      </w:r>
      <w:r w:rsidR="00B160C0" w:rsidRPr="000C2F78">
        <w:rPr>
          <w:rFonts w:eastAsia="Times New Roman" w:cstheme="minorHAnsi"/>
          <w:sz w:val="24"/>
          <w:szCs w:val="24"/>
          <w:lang w:val="en-GB" w:eastAsia="en-GB"/>
        </w:rPr>
        <w:t xml:space="preserve"> According to </w:t>
      </w:r>
      <w:r w:rsidR="002524D2" w:rsidRPr="000C2F78">
        <w:rPr>
          <w:rFonts w:eastAsia="Times New Roman" w:cstheme="minorHAnsi"/>
          <w:sz w:val="24"/>
          <w:szCs w:val="24"/>
          <w:lang w:val="en-GB" w:eastAsia="en-GB"/>
        </w:rPr>
        <w:t xml:space="preserve">(Gamble, 2020), </w:t>
      </w:r>
      <w:r w:rsidR="00B83798" w:rsidRPr="000C2F78">
        <w:rPr>
          <w:rFonts w:eastAsia="Times New Roman" w:cstheme="minorHAnsi"/>
          <w:sz w:val="24"/>
          <w:szCs w:val="24"/>
          <w:lang w:val="en-GB" w:eastAsia="en-GB"/>
        </w:rPr>
        <w:t>Tacit knowledge is commonly defined as "know-how" that exists purely in the minds of individuals and is not documented in any tangible form. Because of its inherent distinction from the "know-what" aspect of explicit knowledge, which is more closely related to information and data, the question of where tacit knowledge originates is particularly useful in determining how to create it within the changing dynamics of an organization.</w:t>
      </w:r>
      <w:r w:rsidR="00E005C7" w:rsidRPr="000C2F78">
        <w:rPr>
          <w:rFonts w:eastAsia="Times New Roman" w:cstheme="minorHAnsi"/>
          <w:sz w:val="24"/>
          <w:szCs w:val="24"/>
          <w:lang w:val="en-GB" w:eastAsia="en-GB"/>
        </w:rPr>
        <w:t xml:space="preserve"> </w:t>
      </w:r>
    </w:p>
    <w:p w14:paraId="27FEEFAB" w14:textId="77777777" w:rsidR="00EA3880" w:rsidRPr="000C2F78" w:rsidRDefault="00EA3880" w:rsidP="004B433D">
      <w:pPr>
        <w:spacing w:after="0" w:line="360" w:lineRule="auto"/>
        <w:rPr>
          <w:rFonts w:eastAsia="Times New Roman" w:cstheme="minorHAnsi"/>
          <w:sz w:val="24"/>
          <w:szCs w:val="24"/>
          <w:lang w:val="en-GB" w:eastAsia="en-GB"/>
        </w:rPr>
      </w:pPr>
    </w:p>
    <w:p w14:paraId="3F444554" w14:textId="7BCFAFDA" w:rsidR="00170B84" w:rsidRPr="000C2F78" w:rsidRDefault="00170B84" w:rsidP="004B433D">
      <w:pPr>
        <w:spacing w:after="0" w:line="360" w:lineRule="auto"/>
        <w:rPr>
          <w:rFonts w:eastAsia="Times New Roman" w:cstheme="minorHAnsi"/>
          <w:sz w:val="24"/>
          <w:szCs w:val="24"/>
          <w:lang w:val="en-GB" w:eastAsia="en-GB"/>
        </w:rPr>
      </w:pPr>
      <w:r w:rsidRPr="000C2F78">
        <w:rPr>
          <w:rFonts w:eastAsia="Times New Roman" w:cstheme="minorHAnsi"/>
          <w:noProof/>
          <w:sz w:val="24"/>
          <w:szCs w:val="24"/>
          <w:lang w:val="en-GB" w:eastAsia="en-GB"/>
        </w:rPr>
        <w:drawing>
          <wp:inline distT="0" distB="0" distL="0" distR="0" wp14:anchorId="0273BE2B" wp14:editId="074F21D0">
            <wp:extent cx="2632865" cy="1781298"/>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45354" cy="1789748"/>
                    </a:xfrm>
                    <a:prstGeom prst="rect">
                      <a:avLst/>
                    </a:prstGeom>
                    <a:noFill/>
                  </pic:spPr>
                </pic:pic>
              </a:graphicData>
            </a:graphic>
          </wp:inline>
        </w:drawing>
      </w:r>
    </w:p>
    <w:p w14:paraId="7111F38B" w14:textId="77777777" w:rsidR="00237028" w:rsidRPr="000C2F78" w:rsidRDefault="00237028" w:rsidP="004B433D">
      <w:pPr>
        <w:spacing w:after="0" w:line="360" w:lineRule="auto"/>
        <w:rPr>
          <w:rFonts w:eastAsia="Times New Roman" w:cstheme="minorHAnsi"/>
          <w:sz w:val="24"/>
          <w:szCs w:val="24"/>
          <w:lang w:val="en-GB" w:eastAsia="en-GB"/>
        </w:rPr>
      </w:pPr>
      <w:r w:rsidRPr="000C2F78">
        <w:rPr>
          <w:rFonts w:eastAsia="Times New Roman" w:cstheme="minorHAnsi"/>
          <w:sz w:val="24"/>
          <w:szCs w:val="24"/>
          <w:lang w:val="en-GB" w:eastAsia="en-GB"/>
        </w:rPr>
        <w:t>(Hajric, 2023)</w:t>
      </w:r>
    </w:p>
    <w:p w14:paraId="358D64A4" w14:textId="77777777" w:rsidR="00D622AE" w:rsidRPr="000C2F78" w:rsidRDefault="00D622AE" w:rsidP="004B433D">
      <w:pPr>
        <w:spacing w:after="0" w:line="360" w:lineRule="auto"/>
        <w:rPr>
          <w:rFonts w:eastAsia="Times New Roman" w:cstheme="minorHAnsi"/>
          <w:sz w:val="24"/>
          <w:szCs w:val="24"/>
          <w:lang w:val="en-GB" w:eastAsia="en-GB"/>
        </w:rPr>
      </w:pPr>
    </w:p>
    <w:p w14:paraId="0FE6411E" w14:textId="77777777" w:rsidR="00D622AE" w:rsidRPr="000C2F78" w:rsidRDefault="00D622AE" w:rsidP="004B433D">
      <w:pPr>
        <w:spacing w:after="0" w:line="360" w:lineRule="auto"/>
        <w:rPr>
          <w:rFonts w:eastAsia="Times New Roman" w:cstheme="minorHAnsi"/>
          <w:sz w:val="24"/>
          <w:szCs w:val="24"/>
          <w:lang w:val="en-GB" w:eastAsia="en-GB"/>
        </w:rPr>
      </w:pPr>
    </w:p>
    <w:p w14:paraId="183BD7F8" w14:textId="77BD8754" w:rsidR="00E5304C" w:rsidRPr="000C2F78" w:rsidRDefault="00E5304C" w:rsidP="004B433D">
      <w:pPr>
        <w:spacing w:after="0" w:line="360" w:lineRule="auto"/>
        <w:rPr>
          <w:rFonts w:eastAsia="Times New Roman" w:cstheme="minorHAnsi"/>
          <w:sz w:val="24"/>
          <w:szCs w:val="24"/>
          <w:lang w:val="en-GB" w:eastAsia="en-GB"/>
        </w:rPr>
      </w:pPr>
    </w:p>
    <w:p w14:paraId="332A0603" w14:textId="77777777" w:rsidR="00E5304C" w:rsidRPr="000C2F78" w:rsidRDefault="00E5304C" w:rsidP="004B433D">
      <w:pPr>
        <w:spacing w:after="0" w:line="360" w:lineRule="auto"/>
        <w:rPr>
          <w:rFonts w:eastAsia="Times New Roman" w:cstheme="minorHAnsi"/>
          <w:sz w:val="24"/>
          <w:szCs w:val="24"/>
          <w:lang w:val="en-GB" w:eastAsia="en-GB"/>
        </w:rPr>
      </w:pPr>
    </w:p>
    <w:p w14:paraId="15384872" w14:textId="39737FD6" w:rsidR="00E5304C" w:rsidRPr="000C2F78" w:rsidRDefault="00641F15" w:rsidP="004B433D">
      <w:pPr>
        <w:pStyle w:val="Heading1"/>
        <w:spacing w:line="360" w:lineRule="auto"/>
        <w:rPr>
          <w:rFonts w:asciiTheme="minorHAnsi" w:eastAsia="Times New Roman" w:hAnsiTheme="minorHAnsi" w:cstheme="minorHAnsi"/>
          <w:sz w:val="24"/>
          <w:szCs w:val="24"/>
          <w:lang w:val="en-GB" w:eastAsia="en-GB"/>
        </w:rPr>
      </w:pPr>
      <w:bookmarkStart w:id="3" w:name="_Toc197595483"/>
      <w:r w:rsidRPr="000C2F78">
        <w:rPr>
          <w:rFonts w:asciiTheme="minorHAnsi" w:eastAsia="Times New Roman" w:hAnsiTheme="minorHAnsi" w:cstheme="minorHAnsi"/>
          <w:sz w:val="24"/>
          <w:szCs w:val="24"/>
          <w:lang w:val="en-GB" w:eastAsia="en-GB"/>
        </w:rPr>
        <w:lastRenderedPageBreak/>
        <w:t>Business Case</w:t>
      </w:r>
      <w:bookmarkEnd w:id="3"/>
    </w:p>
    <w:p w14:paraId="1C76652F" w14:textId="77777777" w:rsidR="006C2C97" w:rsidRPr="000C2F78" w:rsidRDefault="00FE2A75" w:rsidP="004B433D">
      <w:pPr>
        <w:spacing w:after="0" w:line="360" w:lineRule="auto"/>
        <w:rPr>
          <w:rFonts w:eastAsia="Times New Roman" w:cstheme="minorHAnsi"/>
          <w:sz w:val="24"/>
          <w:szCs w:val="24"/>
          <w:lang w:val="en-GB" w:eastAsia="en-GB"/>
        </w:rPr>
      </w:pPr>
      <w:r w:rsidRPr="000C2F78">
        <w:rPr>
          <w:rFonts w:eastAsia="Times New Roman" w:cstheme="minorHAnsi"/>
          <w:sz w:val="24"/>
          <w:szCs w:val="24"/>
          <w:lang w:val="en-GB" w:eastAsia="en-GB"/>
        </w:rPr>
        <w:t xml:space="preserve">Alpha Safety Training is a health and Safety Training company. </w:t>
      </w:r>
      <w:r w:rsidR="002C6ADF" w:rsidRPr="000C2F78">
        <w:rPr>
          <w:rFonts w:eastAsia="Times New Roman" w:cstheme="minorHAnsi"/>
          <w:sz w:val="24"/>
          <w:szCs w:val="24"/>
          <w:lang w:val="en-GB" w:eastAsia="en-GB"/>
        </w:rPr>
        <w:t xml:space="preserve">The health and safety training industry </w:t>
      </w:r>
      <w:r w:rsidR="00C03276" w:rsidRPr="000C2F78">
        <w:rPr>
          <w:rFonts w:eastAsia="Times New Roman" w:cstheme="minorHAnsi"/>
          <w:sz w:val="24"/>
          <w:szCs w:val="24"/>
          <w:lang w:val="en-GB" w:eastAsia="en-GB"/>
        </w:rPr>
        <w:t>are</w:t>
      </w:r>
      <w:r w:rsidR="002C6ADF" w:rsidRPr="000C2F78">
        <w:rPr>
          <w:rFonts w:eastAsia="Times New Roman" w:cstheme="minorHAnsi"/>
          <w:sz w:val="24"/>
          <w:szCs w:val="24"/>
          <w:lang w:val="en-GB" w:eastAsia="en-GB"/>
        </w:rPr>
        <w:t xml:space="preserve"> undergoing substantial changes </w:t>
      </w:r>
      <w:r w:rsidR="002756D0" w:rsidRPr="000C2F78">
        <w:rPr>
          <w:rFonts w:eastAsia="Times New Roman" w:cstheme="minorHAnsi"/>
          <w:sz w:val="24"/>
          <w:szCs w:val="24"/>
          <w:lang w:val="en-GB" w:eastAsia="en-GB"/>
        </w:rPr>
        <w:t>because of</w:t>
      </w:r>
      <w:r w:rsidR="002C6ADF" w:rsidRPr="000C2F78">
        <w:rPr>
          <w:rFonts w:eastAsia="Times New Roman" w:cstheme="minorHAnsi"/>
          <w:sz w:val="24"/>
          <w:szCs w:val="24"/>
          <w:lang w:val="en-GB" w:eastAsia="en-GB"/>
        </w:rPr>
        <w:t xml:space="preserve"> technological improvements and new regulatory requirements. Virtual reality, artificial intelligence, and wearable technologies are changing how safety instruction is delivered. Furthermore, recent government initiatives have emphasized the significance of mental health, stress management, and ergonomic measures. To remain current and successful, Alpha Safety Training must include these advances into its training programs.</w:t>
      </w:r>
      <w:r w:rsidR="00C61876" w:rsidRPr="000C2F78">
        <w:rPr>
          <w:rFonts w:eastAsia="Times New Roman" w:cstheme="minorHAnsi"/>
          <w:sz w:val="24"/>
          <w:szCs w:val="24"/>
          <w:lang w:val="en-GB" w:eastAsia="en-GB"/>
        </w:rPr>
        <w:t xml:space="preserve"> Collecting knowledge is critical for detecting gaps in our present training programs and recognizing upcoming threats. We can ensure that our training materials are up to date and thorough by collecting information on industry best practices, legislative changes, and technology developments on a systematic basis. This procedure will allow us to give our clients with the most effective and current safety training possible.</w:t>
      </w:r>
      <w:r w:rsidR="000D78CD" w:rsidRPr="000C2F78">
        <w:rPr>
          <w:rFonts w:eastAsia="Times New Roman" w:cstheme="minorHAnsi"/>
          <w:sz w:val="24"/>
          <w:szCs w:val="24"/>
          <w:lang w:val="en-GB" w:eastAsia="en-GB"/>
        </w:rPr>
        <w:t xml:space="preserve"> Adapting to these developments is more than simply ensuring compliance, it is also about retaining our position as a leader in health and safety training. Failure to develop might lead to outdated methods of training, poorer client satisfaction, and significant legal problems. By adopting knowledge gathering and sharing, we can expand our training programs, increase client results, and strengthen our position in the market.</w:t>
      </w:r>
      <w:r w:rsidR="006C2C97" w:rsidRPr="000C2F78">
        <w:rPr>
          <w:rFonts w:eastAsia="Times New Roman" w:cstheme="minorHAnsi"/>
          <w:sz w:val="24"/>
          <w:szCs w:val="24"/>
          <w:lang w:val="en-GB" w:eastAsia="en-GB"/>
        </w:rPr>
        <w:t xml:space="preserve"> The RBV and VRIO models, along with Nevis' typology, form a solid foundation for building a knowledge management culture at Alpha Safety Training. This systematic strategy will allow the company to efficiently use our assets, close competency gaps, and preserve their competitive advantage in the changing world of health and safety training.</w:t>
      </w:r>
    </w:p>
    <w:p w14:paraId="21024B5C" w14:textId="05146A3C" w:rsidR="000D78CD" w:rsidRPr="000C2F78" w:rsidRDefault="000D78CD" w:rsidP="004B433D">
      <w:pPr>
        <w:spacing w:after="0" w:line="360" w:lineRule="auto"/>
        <w:rPr>
          <w:rFonts w:eastAsia="Times New Roman" w:cstheme="minorHAnsi"/>
          <w:sz w:val="24"/>
          <w:szCs w:val="24"/>
          <w:lang w:val="en-GB" w:eastAsia="en-GB"/>
        </w:rPr>
      </w:pPr>
    </w:p>
    <w:p w14:paraId="637904D5" w14:textId="7011C3D6" w:rsidR="00C61876" w:rsidRPr="000C2F78" w:rsidRDefault="00C61876" w:rsidP="004B433D">
      <w:pPr>
        <w:pStyle w:val="Heading1"/>
        <w:spacing w:line="360" w:lineRule="auto"/>
        <w:rPr>
          <w:rFonts w:asciiTheme="minorHAnsi" w:eastAsia="Times New Roman" w:hAnsiTheme="minorHAnsi" w:cstheme="minorHAnsi"/>
          <w:sz w:val="24"/>
          <w:szCs w:val="24"/>
          <w:lang w:val="en-GB" w:eastAsia="en-GB"/>
        </w:rPr>
      </w:pPr>
    </w:p>
    <w:p w14:paraId="48F63418" w14:textId="77777777" w:rsidR="00BF2553" w:rsidRPr="000C2F78" w:rsidRDefault="00300A47" w:rsidP="004B433D">
      <w:pPr>
        <w:pStyle w:val="Heading1"/>
        <w:spacing w:line="360" w:lineRule="auto"/>
        <w:rPr>
          <w:rFonts w:asciiTheme="minorHAnsi" w:eastAsia="Times New Roman" w:hAnsiTheme="minorHAnsi" w:cstheme="minorHAnsi"/>
          <w:sz w:val="24"/>
          <w:szCs w:val="24"/>
          <w:lang w:val="en-GB" w:eastAsia="en-GB"/>
        </w:rPr>
      </w:pPr>
      <w:bookmarkStart w:id="4" w:name="_Toc197595484"/>
      <w:r w:rsidRPr="000C2F78">
        <w:rPr>
          <w:rFonts w:asciiTheme="minorHAnsi" w:eastAsia="Times New Roman" w:hAnsiTheme="minorHAnsi" w:cstheme="minorHAnsi"/>
          <w:sz w:val="24"/>
          <w:szCs w:val="24"/>
          <w:lang w:val="en-GB" w:eastAsia="en-GB"/>
        </w:rPr>
        <w:t>Available Knowledge</w:t>
      </w:r>
      <w:bookmarkEnd w:id="4"/>
    </w:p>
    <w:p w14:paraId="12E87268" w14:textId="53457AAE" w:rsidR="00FB6562" w:rsidRPr="000C2F78" w:rsidRDefault="00E1426D" w:rsidP="004B433D">
      <w:pPr>
        <w:spacing w:after="0" w:line="360" w:lineRule="auto"/>
        <w:rPr>
          <w:rFonts w:eastAsia="Times New Roman" w:cstheme="minorHAnsi"/>
          <w:sz w:val="24"/>
          <w:szCs w:val="24"/>
          <w:lang w:val="en-GB" w:eastAsia="en-GB"/>
        </w:rPr>
      </w:pPr>
      <w:r w:rsidRPr="000C2F78">
        <w:rPr>
          <w:rFonts w:eastAsia="Times New Roman" w:cstheme="minorHAnsi"/>
          <w:sz w:val="24"/>
          <w:szCs w:val="24"/>
          <w:lang w:val="en-GB" w:eastAsia="en-GB"/>
        </w:rPr>
        <w:t>The RBV</w:t>
      </w:r>
      <w:r w:rsidR="00992A82" w:rsidRPr="000C2F78">
        <w:rPr>
          <w:rFonts w:eastAsia="Times New Roman" w:cstheme="minorHAnsi"/>
          <w:sz w:val="24"/>
          <w:szCs w:val="24"/>
          <w:lang w:val="en-GB" w:eastAsia="en-GB"/>
        </w:rPr>
        <w:t xml:space="preserve"> </w:t>
      </w:r>
      <w:r w:rsidRPr="000C2F78">
        <w:rPr>
          <w:rFonts w:eastAsia="Times New Roman" w:cstheme="minorHAnsi"/>
          <w:sz w:val="24"/>
          <w:szCs w:val="24"/>
          <w:lang w:val="en-GB" w:eastAsia="en-GB"/>
        </w:rPr>
        <w:t>model and the VRIO framework are critical for improving Alpha Safety Training's knowledge management procedures. The RBV model assists us in identifying and categorising our tangible and intangible assets, offering a thorough grasp of the resources that drive our competitive advantage. The VRIO approach assesses these assets based on their worth, uniqueness, imitability, and organisation, allowing us to identify strengths and capacity shortages.</w:t>
      </w:r>
      <w:r w:rsidR="00FB6562" w:rsidRPr="000C2F78">
        <w:rPr>
          <w:rFonts w:eastAsia="Times New Roman" w:cstheme="minorHAnsi"/>
          <w:sz w:val="24"/>
          <w:szCs w:val="24"/>
          <w:lang w:val="en-GB" w:eastAsia="en-GB"/>
        </w:rPr>
        <w:t xml:space="preserve"> This procedure also adheres to and reflects Nevis' typology, which emphasises the need of building a knowledge management culture through a systematic </w:t>
      </w:r>
      <w:r w:rsidR="00FB6562" w:rsidRPr="000C2F78">
        <w:rPr>
          <w:rFonts w:eastAsia="Times New Roman" w:cstheme="minorHAnsi"/>
          <w:sz w:val="24"/>
          <w:szCs w:val="24"/>
          <w:lang w:val="en-GB" w:eastAsia="en-GB"/>
        </w:rPr>
        <w:lastRenderedPageBreak/>
        <w:t>manner. Nevis' typology identifies five key steps: obtaining knowledge, sharing information, applying knowledge, storing knowledge, and assessing knowledge. By taking these measures, the company may deliberately foster a culture of continual learning and development. Acquiring knowledge ensures that they keep up with industry developments and regulatory changes. Sharing knowledge encourages teamwork and creativity. Using knowledge improves decision-making and operational efficiency. Storing knowledge ensures that information is available and safe. Evaluating knowledge allows them to assess the efficacy of their activities and discover opportunities for improvement.</w:t>
      </w:r>
    </w:p>
    <w:p w14:paraId="7F5E7A77" w14:textId="7A79BDAB" w:rsidR="00E1426D" w:rsidRPr="000C2F78" w:rsidRDefault="00E1426D" w:rsidP="004B433D">
      <w:pPr>
        <w:spacing w:after="0" w:line="360" w:lineRule="auto"/>
        <w:rPr>
          <w:rFonts w:eastAsia="Times New Roman" w:cstheme="minorHAnsi"/>
          <w:sz w:val="24"/>
          <w:szCs w:val="24"/>
          <w:lang w:val="en-GB" w:eastAsia="en-GB"/>
        </w:rPr>
      </w:pPr>
    </w:p>
    <w:p w14:paraId="3A923F6F" w14:textId="77777777" w:rsidR="00BF2553" w:rsidRPr="000C2F78" w:rsidRDefault="00BF2553" w:rsidP="00A83F2C">
      <w:pPr>
        <w:pStyle w:val="Heading2"/>
        <w:rPr>
          <w:lang w:val="en-GB" w:eastAsia="en-GB"/>
        </w:rPr>
      </w:pPr>
    </w:p>
    <w:p w14:paraId="13BADFC1" w14:textId="55EEE5E4" w:rsidR="009B42F3" w:rsidRPr="000C2F78" w:rsidRDefault="009B42F3" w:rsidP="00A83F2C">
      <w:pPr>
        <w:pStyle w:val="Heading2"/>
        <w:rPr>
          <w:rFonts w:asciiTheme="minorHAnsi" w:hAnsiTheme="minorHAnsi"/>
          <w:lang w:val="en-GB" w:eastAsia="en-GB"/>
        </w:rPr>
      </w:pPr>
      <w:bookmarkStart w:id="5" w:name="_Toc197595485"/>
      <w:r w:rsidRPr="000C2F78">
        <w:rPr>
          <w:rFonts w:asciiTheme="minorHAnsi" w:hAnsiTheme="minorHAnsi"/>
          <w:lang w:val="en-GB" w:eastAsia="en-GB"/>
        </w:rPr>
        <w:t xml:space="preserve">Identifying current knowledge assets </w:t>
      </w:r>
      <w:r w:rsidR="00616640" w:rsidRPr="000C2F78">
        <w:rPr>
          <w:rFonts w:asciiTheme="minorHAnsi" w:hAnsiTheme="minorHAnsi"/>
          <w:lang w:val="en-GB" w:eastAsia="en-GB"/>
        </w:rPr>
        <w:t>using RBV Model</w:t>
      </w:r>
      <w:bookmarkEnd w:id="5"/>
    </w:p>
    <w:p w14:paraId="6343F789" w14:textId="7CBAE3CF" w:rsidR="003B0226" w:rsidRPr="000C2F78" w:rsidRDefault="009F2795" w:rsidP="004B433D">
      <w:pPr>
        <w:spacing w:after="0" w:line="360" w:lineRule="auto"/>
        <w:rPr>
          <w:rFonts w:eastAsia="Times New Roman" w:cstheme="minorHAnsi"/>
          <w:sz w:val="24"/>
          <w:szCs w:val="24"/>
          <w:lang w:val="en-GB" w:eastAsia="en-GB"/>
        </w:rPr>
      </w:pPr>
      <w:r w:rsidRPr="000C2F78">
        <w:rPr>
          <w:rFonts w:cstheme="minorHAnsi"/>
          <w:sz w:val="24"/>
          <w:szCs w:val="24"/>
          <w:lang w:val="en-GB" w:eastAsia="en-GB"/>
        </w:rPr>
        <w:t>The</w:t>
      </w:r>
      <w:r w:rsidR="0019446E" w:rsidRPr="000C2F78">
        <w:rPr>
          <w:rFonts w:cstheme="minorHAnsi"/>
          <w:sz w:val="24"/>
          <w:szCs w:val="24"/>
          <w:lang w:val="en-GB" w:eastAsia="en-GB"/>
        </w:rPr>
        <w:t xml:space="preserve"> </w:t>
      </w:r>
      <w:r w:rsidRPr="000C2F78">
        <w:rPr>
          <w:rFonts w:cstheme="minorHAnsi"/>
          <w:sz w:val="24"/>
          <w:szCs w:val="24"/>
          <w:lang w:val="en-GB" w:eastAsia="en-GB"/>
        </w:rPr>
        <w:t>RBV</w:t>
      </w:r>
      <w:r w:rsidR="005F66B9" w:rsidRPr="000C2F78">
        <w:rPr>
          <w:rFonts w:cstheme="minorHAnsi"/>
          <w:sz w:val="24"/>
          <w:szCs w:val="24"/>
          <w:lang w:val="en-GB" w:eastAsia="en-GB"/>
        </w:rPr>
        <w:t xml:space="preserve"> model</w:t>
      </w:r>
      <w:r w:rsidRPr="000C2F78">
        <w:rPr>
          <w:rFonts w:cstheme="minorHAnsi"/>
          <w:sz w:val="24"/>
          <w:szCs w:val="24"/>
          <w:lang w:val="en-GB" w:eastAsia="en-GB"/>
        </w:rPr>
        <w:t xml:space="preserve"> provides </w:t>
      </w:r>
      <w:r w:rsidR="005521A3" w:rsidRPr="000C2F78">
        <w:rPr>
          <w:rFonts w:cstheme="minorHAnsi"/>
          <w:sz w:val="24"/>
          <w:szCs w:val="24"/>
          <w:lang w:val="en-GB" w:eastAsia="en-GB"/>
        </w:rPr>
        <w:t>an</w:t>
      </w:r>
      <w:r w:rsidRPr="000C2F78">
        <w:rPr>
          <w:rFonts w:cstheme="minorHAnsi"/>
          <w:sz w:val="24"/>
          <w:szCs w:val="24"/>
          <w:lang w:val="en-GB" w:eastAsia="en-GB"/>
        </w:rPr>
        <w:t xml:space="preserve"> 'inside-out' or firm-specific viewpoint on why organisations thrive or fail in the marketplace. According to RBV, company skills enable certain organisations to add value to the customer value chain, develop new goods, or grow into new markets. The RBV leverages the organization's resources and competencies to create long-term competitive advantages. However, not </w:t>
      </w:r>
      <w:r w:rsidR="005F66B9" w:rsidRPr="000C2F78">
        <w:rPr>
          <w:rFonts w:cstheme="minorHAnsi"/>
          <w:sz w:val="24"/>
          <w:szCs w:val="24"/>
          <w:lang w:val="en-GB" w:eastAsia="en-GB"/>
        </w:rPr>
        <w:t>all</w:t>
      </w:r>
      <w:r w:rsidRPr="000C2F78">
        <w:rPr>
          <w:rFonts w:cstheme="minorHAnsi"/>
          <w:sz w:val="24"/>
          <w:szCs w:val="24"/>
          <w:lang w:val="en-GB" w:eastAsia="en-GB"/>
        </w:rPr>
        <w:t xml:space="preserve"> the firm's resources will be strategic and hence provide a competitive advantage. Competitive advantage emerges only when resources are heterogeneous and immobile</w:t>
      </w:r>
      <w:r w:rsidR="00D721C2" w:rsidRPr="000C2F78">
        <w:rPr>
          <w:rFonts w:cstheme="minorHAnsi"/>
          <w:sz w:val="24"/>
          <w:szCs w:val="24"/>
          <w:lang w:val="en-GB" w:eastAsia="en-GB"/>
        </w:rPr>
        <w:t xml:space="preserve"> </w:t>
      </w:r>
      <w:r w:rsidR="00D721C2" w:rsidRPr="000C2F78">
        <w:rPr>
          <w:rFonts w:eastAsia="Times New Roman" w:cstheme="minorHAnsi"/>
          <w:sz w:val="24"/>
          <w:szCs w:val="24"/>
          <w:lang w:val="en-GB" w:eastAsia="en-GB"/>
        </w:rPr>
        <w:t>(Madhani, 2010)</w:t>
      </w:r>
      <w:r w:rsidR="00A14E3D" w:rsidRPr="000C2F78">
        <w:rPr>
          <w:rFonts w:eastAsia="Times New Roman" w:cstheme="minorHAnsi"/>
          <w:sz w:val="24"/>
          <w:szCs w:val="24"/>
          <w:lang w:val="en-GB" w:eastAsia="en-GB"/>
        </w:rPr>
        <w:t>.</w:t>
      </w:r>
      <w:r w:rsidR="007523F5" w:rsidRPr="000C2F78">
        <w:rPr>
          <w:rFonts w:eastAsia="Times New Roman" w:cstheme="minorHAnsi"/>
          <w:sz w:val="24"/>
          <w:szCs w:val="24"/>
          <w:lang w:val="en-GB" w:eastAsia="en-GB"/>
        </w:rPr>
        <w:t xml:space="preserve"> </w:t>
      </w:r>
      <w:r w:rsidR="00132F61" w:rsidRPr="000C2F78">
        <w:rPr>
          <w:rFonts w:eastAsia="Times New Roman" w:cstheme="minorHAnsi"/>
          <w:sz w:val="24"/>
          <w:szCs w:val="24"/>
          <w:lang w:val="en-GB" w:eastAsia="en-GB"/>
        </w:rPr>
        <w:t xml:space="preserve">At Alpha Safety Training, </w:t>
      </w:r>
      <w:r w:rsidR="00E7132E" w:rsidRPr="000C2F78">
        <w:rPr>
          <w:rFonts w:eastAsia="Times New Roman" w:cstheme="minorHAnsi"/>
          <w:sz w:val="24"/>
          <w:szCs w:val="24"/>
          <w:lang w:val="en-GB" w:eastAsia="en-GB"/>
        </w:rPr>
        <w:t>the</w:t>
      </w:r>
      <w:r w:rsidR="00132F61" w:rsidRPr="000C2F78">
        <w:rPr>
          <w:rFonts w:eastAsia="Times New Roman" w:cstheme="minorHAnsi"/>
          <w:sz w:val="24"/>
          <w:szCs w:val="24"/>
          <w:lang w:val="en-GB" w:eastAsia="en-GB"/>
        </w:rPr>
        <w:t xml:space="preserve"> current knowledge assets are critical to our operations and competitive position. These assets can be divided into tangible and intangible resources.</w:t>
      </w:r>
      <w:r w:rsidR="006D2715" w:rsidRPr="000C2F78">
        <w:rPr>
          <w:rFonts w:eastAsia="Times New Roman" w:cstheme="minorHAnsi"/>
          <w:sz w:val="24"/>
          <w:szCs w:val="24"/>
          <w:lang w:val="en-GB" w:eastAsia="en-GB"/>
        </w:rPr>
        <w:t xml:space="preserve"> T</w:t>
      </w:r>
      <w:r w:rsidR="00132F61" w:rsidRPr="000C2F78">
        <w:rPr>
          <w:rFonts w:eastAsia="Times New Roman" w:cstheme="minorHAnsi"/>
          <w:sz w:val="24"/>
          <w:szCs w:val="24"/>
          <w:lang w:val="en-GB" w:eastAsia="en-GB"/>
        </w:rPr>
        <w:t>angible assets include physical training facilities, advanced equipment, and digital platforms that help us deliver our courses more effectively. These resources are critical for delivering high-quality training and maintaining operational efficiency.</w:t>
      </w:r>
      <w:r w:rsidR="003B0226" w:rsidRPr="000C2F78">
        <w:rPr>
          <w:rFonts w:eastAsia="Times New Roman" w:cstheme="minorHAnsi"/>
          <w:sz w:val="24"/>
          <w:szCs w:val="24"/>
          <w:lang w:val="en-GB" w:eastAsia="en-GB"/>
        </w:rPr>
        <w:t xml:space="preserve"> Intangible assets, on the other hand, include our brand reputation, intellectual property, and the knowledge of our trainers. </w:t>
      </w:r>
      <w:r w:rsidR="006D2715" w:rsidRPr="000C2F78">
        <w:rPr>
          <w:rFonts w:eastAsia="Times New Roman" w:cstheme="minorHAnsi"/>
          <w:sz w:val="24"/>
          <w:szCs w:val="24"/>
          <w:lang w:val="en-GB" w:eastAsia="en-GB"/>
        </w:rPr>
        <w:t>Alpha Safety’s</w:t>
      </w:r>
      <w:r w:rsidR="003B0226" w:rsidRPr="000C2F78">
        <w:rPr>
          <w:rFonts w:eastAsia="Times New Roman" w:cstheme="minorHAnsi"/>
          <w:sz w:val="24"/>
          <w:szCs w:val="24"/>
          <w:lang w:val="en-GB" w:eastAsia="en-GB"/>
        </w:rPr>
        <w:t xml:space="preserve"> brand reputation is based on years of providing dependable and effective health and safety training, making </w:t>
      </w:r>
      <w:r w:rsidR="006D2715" w:rsidRPr="000C2F78">
        <w:rPr>
          <w:rFonts w:eastAsia="Times New Roman" w:cstheme="minorHAnsi"/>
          <w:sz w:val="24"/>
          <w:szCs w:val="24"/>
          <w:lang w:val="en-GB" w:eastAsia="en-GB"/>
        </w:rPr>
        <w:t xml:space="preserve">them </w:t>
      </w:r>
      <w:r w:rsidR="003B0226" w:rsidRPr="000C2F78">
        <w:rPr>
          <w:rFonts w:eastAsia="Times New Roman" w:cstheme="minorHAnsi"/>
          <w:sz w:val="24"/>
          <w:szCs w:val="24"/>
          <w:lang w:val="en-GB" w:eastAsia="en-GB"/>
        </w:rPr>
        <w:t xml:space="preserve">a respected name in the industry. Intellectual property comprises </w:t>
      </w:r>
      <w:r w:rsidR="006D2715" w:rsidRPr="000C2F78">
        <w:rPr>
          <w:rFonts w:eastAsia="Times New Roman" w:cstheme="minorHAnsi"/>
          <w:sz w:val="24"/>
          <w:szCs w:val="24"/>
          <w:lang w:val="en-GB" w:eastAsia="en-GB"/>
        </w:rPr>
        <w:t>their</w:t>
      </w:r>
      <w:r w:rsidR="003B0226" w:rsidRPr="000C2F78">
        <w:rPr>
          <w:rFonts w:eastAsia="Times New Roman" w:cstheme="minorHAnsi"/>
          <w:sz w:val="24"/>
          <w:szCs w:val="24"/>
          <w:lang w:val="en-GB" w:eastAsia="en-GB"/>
        </w:rPr>
        <w:t xml:space="preserve"> own training materials and procedures, which set </w:t>
      </w:r>
      <w:r w:rsidR="006D2715" w:rsidRPr="000C2F78">
        <w:rPr>
          <w:rFonts w:eastAsia="Times New Roman" w:cstheme="minorHAnsi"/>
          <w:sz w:val="24"/>
          <w:szCs w:val="24"/>
          <w:lang w:val="en-GB" w:eastAsia="en-GB"/>
        </w:rPr>
        <w:t>them</w:t>
      </w:r>
      <w:r w:rsidR="003B0226" w:rsidRPr="000C2F78">
        <w:rPr>
          <w:rFonts w:eastAsia="Times New Roman" w:cstheme="minorHAnsi"/>
          <w:sz w:val="24"/>
          <w:szCs w:val="24"/>
          <w:lang w:val="en-GB" w:eastAsia="en-GB"/>
        </w:rPr>
        <w:t xml:space="preserve"> apart from rivals. </w:t>
      </w:r>
      <w:r w:rsidR="006D2715" w:rsidRPr="000C2F78">
        <w:rPr>
          <w:rFonts w:eastAsia="Times New Roman" w:cstheme="minorHAnsi"/>
          <w:sz w:val="24"/>
          <w:szCs w:val="24"/>
          <w:lang w:val="en-GB" w:eastAsia="en-GB"/>
        </w:rPr>
        <w:t>Th</w:t>
      </w:r>
      <w:r w:rsidR="00823557" w:rsidRPr="000C2F78">
        <w:rPr>
          <w:rFonts w:eastAsia="Times New Roman" w:cstheme="minorHAnsi"/>
          <w:sz w:val="24"/>
          <w:szCs w:val="24"/>
          <w:lang w:val="en-GB" w:eastAsia="en-GB"/>
        </w:rPr>
        <w:t>e</w:t>
      </w:r>
      <w:r w:rsidR="003B0226" w:rsidRPr="000C2F78">
        <w:rPr>
          <w:rFonts w:eastAsia="Times New Roman" w:cstheme="minorHAnsi"/>
          <w:sz w:val="24"/>
          <w:szCs w:val="24"/>
          <w:lang w:val="en-GB" w:eastAsia="en-GB"/>
        </w:rPr>
        <w:t xml:space="preserve"> trainers' expertise, which brings a wealth of knowledge and experience to </w:t>
      </w:r>
      <w:r w:rsidR="00823557" w:rsidRPr="000C2F78">
        <w:rPr>
          <w:rFonts w:eastAsia="Times New Roman" w:cstheme="minorHAnsi"/>
          <w:sz w:val="24"/>
          <w:szCs w:val="24"/>
          <w:lang w:val="en-GB" w:eastAsia="en-GB"/>
        </w:rPr>
        <w:t>their</w:t>
      </w:r>
      <w:r w:rsidR="003B0226" w:rsidRPr="000C2F78">
        <w:rPr>
          <w:rFonts w:eastAsia="Times New Roman" w:cstheme="minorHAnsi"/>
          <w:sz w:val="24"/>
          <w:szCs w:val="24"/>
          <w:lang w:val="en-GB" w:eastAsia="en-GB"/>
        </w:rPr>
        <w:t xml:space="preserve"> programs, is another essential intangible asset that improves training quality.</w:t>
      </w:r>
      <w:r w:rsidR="002F644A" w:rsidRPr="000C2F78">
        <w:rPr>
          <w:rFonts w:eastAsia="Times New Roman" w:cstheme="minorHAnsi"/>
          <w:sz w:val="24"/>
          <w:szCs w:val="24"/>
          <w:lang w:val="en-GB" w:eastAsia="en-GB"/>
        </w:rPr>
        <w:t xml:space="preserve"> Below is a table showing </w:t>
      </w:r>
      <w:r w:rsidR="00C96B52" w:rsidRPr="000C2F78">
        <w:rPr>
          <w:rFonts w:eastAsia="Times New Roman" w:cstheme="minorHAnsi"/>
          <w:sz w:val="24"/>
          <w:szCs w:val="24"/>
          <w:lang w:val="en-GB" w:eastAsia="en-GB"/>
        </w:rPr>
        <w:t xml:space="preserve">the different assets. </w:t>
      </w:r>
    </w:p>
    <w:p w14:paraId="503F7A06" w14:textId="77777777" w:rsidR="00C96B52" w:rsidRPr="000C2F78" w:rsidRDefault="00C96B52" w:rsidP="004B433D">
      <w:pPr>
        <w:spacing w:after="0" w:line="360" w:lineRule="auto"/>
        <w:rPr>
          <w:rFonts w:eastAsia="Times New Roman" w:cstheme="minorHAnsi"/>
          <w:sz w:val="24"/>
          <w:szCs w:val="24"/>
          <w:lang w:val="en-GB" w:eastAsia="en-GB"/>
        </w:rPr>
      </w:pPr>
    </w:p>
    <w:p w14:paraId="7D69A822" w14:textId="77777777" w:rsidR="005F66B9" w:rsidRPr="000C2F78" w:rsidRDefault="005F66B9" w:rsidP="004B433D">
      <w:pPr>
        <w:spacing w:after="0" w:line="360" w:lineRule="auto"/>
        <w:rPr>
          <w:rFonts w:eastAsia="Times New Roman" w:cstheme="minorHAnsi"/>
          <w:sz w:val="24"/>
          <w:szCs w:val="24"/>
          <w:lang w:val="en-GB" w:eastAsia="en-GB"/>
        </w:rPr>
      </w:pPr>
    </w:p>
    <w:tbl>
      <w:tblPr>
        <w:tblStyle w:val="TableGrid"/>
        <w:tblW w:w="0" w:type="auto"/>
        <w:tblLook w:val="04A0" w:firstRow="1" w:lastRow="0" w:firstColumn="1" w:lastColumn="0" w:noHBand="0" w:noVBand="1"/>
      </w:tblPr>
      <w:tblGrid>
        <w:gridCol w:w="4508"/>
        <w:gridCol w:w="4508"/>
      </w:tblGrid>
      <w:tr w:rsidR="00F40330" w:rsidRPr="000C2F78" w14:paraId="28D22857" w14:textId="77777777" w:rsidTr="00D22E75">
        <w:tc>
          <w:tcPr>
            <w:tcW w:w="4508" w:type="dxa"/>
            <w:shd w:val="clear" w:color="auto" w:fill="C5E0B3" w:themeFill="accent6" w:themeFillTint="66"/>
          </w:tcPr>
          <w:p w14:paraId="2F55549C" w14:textId="50C2C0CE" w:rsidR="00F40330" w:rsidRPr="000C2F78" w:rsidRDefault="00F40330" w:rsidP="004B433D">
            <w:pPr>
              <w:spacing w:after="0" w:line="360" w:lineRule="auto"/>
              <w:rPr>
                <w:rFonts w:eastAsia="Times New Roman" w:cstheme="minorHAnsi"/>
                <w:b/>
                <w:bCs/>
                <w:sz w:val="24"/>
                <w:szCs w:val="24"/>
                <w:lang w:val="en-GB" w:eastAsia="en-GB"/>
              </w:rPr>
            </w:pPr>
            <w:r w:rsidRPr="000C2F78">
              <w:rPr>
                <w:rFonts w:eastAsia="Times New Roman" w:cstheme="minorHAnsi"/>
                <w:b/>
                <w:bCs/>
                <w:sz w:val="24"/>
                <w:szCs w:val="24"/>
                <w:lang w:val="en-GB" w:eastAsia="en-GB"/>
              </w:rPr>
              <w:lastRenderedPageBreak/>
              <w:t>Tangible Assets</w:t>
            </w:r>
          </w:p>
        </w:tc>
        <w:tc>
          <w:tcPr>
            <w:tcW w:w="4508" w:type="dxa"/>
            <w:shd w:val="clear" w:color="auto" w:fill="C5E0B3" w:themeFill="accent6" w:themeFillTint="66"/>
          </w:tcPr>
          <w:p w14:paraId="779BA33C" w14:textId="5CA95F70" w:rsidR="00F40330" w:rsidRPr="000C2F78" w:rsidRDefault="00F40330" w:rsidP="004B433D">
            <w:pPr>
              <w:spacing w:after="0" w:line="360" w:lineRule="auto"/>
              <w:rPr>
                <w:rFonts w:eastAsia="Times New Roman" w:cstheme="minorHAnsi"/>
                <w:b/>
                <w:bCs/>
                <w:sz w:val="24"/>
                <w:szCs w:val="24"/>
                <w:lang w:val="en-GB" w:eastAsia="en-GB"/>
              </w:rPr>
            </w:pPr>
            <w:r w:rsidRPr="000C2F78">
              <w:rPr>
                <w:rFonts w:eastAsia="Times New Roman" w:cstheme="minorHAnsi"/>
                <w:b/>
                <w:bCs/>
                <w:sz w:val="24"/>
                <w:szCs w:val="24"/>
                <w:lang w:val="en-GB" w:eastAsia="en-GB"/>
              </w:rPr>
              <w:t>Intangible Assets</w:t>
            </w:r>
          </w:p>
        </w:tc>
      </w:tr>
      <w:tr w:rsidR="00F40330" w:rsidRPr="000C2F78" w14:paraId="39DC261D" w14:textId="77777777" w:rsidTr="00F40330">
        <w:tc>
          <w:tcPr>
            <w:tcW w:w="4508" w:type="dxa"/>
          </w:tcPr>
          <w:p w14:paraId="216248AE" w14:textId="5E8D293B" w:rsidR="00F40330" w:rsidRPr="000C2F78" w:rsidRDefault="00F40330" w:rsidP="004B433D">
            <w:pPr>
              <w:spacing w:after="0" w:line="360" w:lineRule="auto"/>
              <w:rPr>
                <w:rFonts w:eastAsia="Times New Roman" w:cstheme="minorHAnsi"/>
                <w:sz w:val="24"/>
                <w:szCs w:val="24"/>
                <w:lang w:val="en-GB" w:eastAsia="en-GB"/>
              </w:rPr>
            </w:pPr>
            <w:r w:rsidRPr="000C2F78">
              <w:rPr>
                <w:rFonts w:eastAsia="Times New Roman" w:cstheme="minorHAnsi"/>
                <w:sz w:val="24"/>
                <w:szCs w:val="24"/>
                <w:lang w:val="en-GB" w:eastAsia="en-GB"/>
              </w:rPr>
              <w:t xml:space="preserve">Training </w:t>
            </w:r>
            <w:r w:rsidR="00AB503D" w:rsidRPr="000C2F78">
              <w:rPr>
                <w:rFonts w:eastAsia="Times New Roman" w:cstheme="minorHAnsi"/>
                <w:sz w:val="24"/>
                <w:szCs w:val="24"/>
                <w:lang w:val="en-GB" w:eastAsia="en-GB"/>
              </w:rPr>
              <w:t>facilities</w:t>
            </w:r>
          </w:p>
        </w:tc>
        <w:tc>
          <w:tcPr>
            <w:tcW w:w="4508" w:type="dxa"/>
          </w:tcPr>
          <w:p w14:paraId="528B0218" w14:textId="712E3F7A" w:rsidR="00F40330" w:rsidRPr="000C2F78" w:rsidRDefault="00F40330" w:rsidP="004B433D">
            <w:pPr>
              <w:spacing w:after="0" w:line="360" w:lineRule="auto"/>
              <w:rPr>
                <w:rFonts w:eastAsia="Times New Roman" w:cstheme="minorHAnsi"/>
                <w:sz w:val="24"/>
                <w:szCs w:val="24"/>
                <w:lang w:val="en-GB" w:eastAsia="en-GB"/>
              </w:rPr>
            </w:pPr>
            <w:r w:rsidRPr="000C2F78">
              <w:rPr>
                <w:rFonts w:eastAsia="Times New Roman" w:cstheme="minorHAnsi"/>
                <w:sz w:val="24"/>
                <w:szCs w:val="24"/>
                <w:lang w:val="en-GB" w:eastAsia="en-GB"/>
              </w:rPr>
              <w:t xml:space="preserve">Brand </w:t>
            </w:r>
            <w:r w:rsidR="00AB503D" w:rsidRPr="000C2F78">
              <w:rPr>
                <w:rFonts w:eastAsia="Times New Roman" w:cstheme="minorHAnsi"/>
                <w:sz w:val="24"/>
                <w:szCs w:val="24"/>
                <w:lang w:val="en-GB" w:eastAsia="en-GB"/>
              </w:rPr>
              <w:t>r</w:t>
            </w:r>
            <w:r w:rsidRPr="000C2F78">
              <w:rPr>
                <w:rFonts w:eastAsia="Times New Roman" w:cstheme="minorHAnsi"/>
                <w:sz w:val="24"/>
                <w:szCs w:val="24"/>
                <w:lang w:val="en-GB" w:eastAsia="en-GB"/>
              </w:rPr>
              <w:t>eputation</w:t>
            </w:r>
          </w:p>
        </w:tc>
      </w:tr>
      <w:tr w:rsidR="00F40330" w:rsidRPr="000C2F78" w14:paraId="4C83E0F4" w14:textId="77777777" w:rsidTr="00F40330">
        <w:tc>
          <w:tcPr>
            <w:tcW w:w="4508" w:type="dxa"/>
          </w:tcPr>
          <w:p w14:paraId="4DAF06BE" w14:textId="76C64B4B" w:rsidR="00F40330" w:rsidRPr="000C2F78" w:rsidRDefault="00F40330" w:rsidP="004B433D">
            <w:pPr>
              <w:spacing w:after="0" w:line="360" w:lineRule="auto"/>
              <w:rPr>
                <w:rFonts w:eastAsia="Times New Roman" w:cstheme="minorHAnsi"/>
                <w:sz w:val="24"/>
                <w:szCs w:val="24"/>
                <w:lang w:val="en-GB" w:eastAsia="en-GB"/>
              </w:rPr>
            </w:pPr>
            <w:r w:rsidRPr="000C2F78">
              <w:rPr>
                <w:rFonts w:eastAsia="Times New Roman" w:cstheme="minorHAnsi"/>
                <w:sz w:val="24"/>
                <w:szCs w:val="24"/>
                <w:lang w:val="en-GB" w:eastAsia="en-GB"/>
              </w:rPr>
              <w:t>Equipment</w:t>
            </w:r>
          </w:p>
        </w:tc>
        <w:tc>
          <w:tcPr>
            <w:tcW w:w="4508" w:type="dxa"/>
          </w:tcPr>
          <w:p w14:paraId="4EA2898E" w14:textId="0A82316B" w:rsidR="00F40330" w:rsidRPr="000C2F78" w:rsidRDefault="00C2166B" w:rsidP="004B433D">
            <w:pPr>
              <w:spacing w:after="0" w:line="360" w:lineRule="auto"/>
              <w:rPr>
                <w:rFonts w:eastAsia="Times New Roman" w:cstheme="minorHAnsi"/>
                <w:sz w:val="24"/>
                <w:szCs w:val="24"/>
                <w:lang w:val="en-GB" w:eastAsia="en-GB"/>
              </w:rPr>
            </w:pPr>
            <w:r w:rsidRPr="000C2F78">
              <w:rPr>
                <w:rFonts w:eastAsia="Times New Roman" w:cstheme="minorHAnsi"/>
                <w:sz w:val="24"/>
                <w:szCs w:val="24"/>
                <w:lang w:val="en-GB" w:eastAsia="en-GB"/>
              </w:rPr>
              <w:t>Intellectual property</w:t>
            </w:r>
          </w:p>
        </w:tc>
      </w:tr>
      <w:tr w:rsidR="00F40330" w:rsidRPr="000C2F78" w14:paraId="77DA04ED" w14:textId="77777777" w:rsidTr="00F40330">
        <w:tc>
          <w:tcPr>
            <w:tcW w:w="4508" w:type="dxa"/>
          </w:tcPr>
          <w:p w14:paraId="7A59DEB5" w14:textId="597732A0" w:rsidR="00F40330" w:rsidRPr="000C2F78" w:rsidRDefault="00F40330" w:rsidP="004B433D">
            <w:pPr>
              <w:spacing w:after="0" w:line="360" w:lineRule="auto"/>
              <w:rPr>
                <w:rFonts w:eastAsia="Times New Roman" w:cstheme="minorHAnsi"/>
                <w:sz w:val="24"/>
                <w:szCs w:val="24"/>
                <w:lang w:val="en-GB" w:eastAsia="en-GB"/>
              </w:rPr>
            </w:pPr>
            <w:r w:rsidRPr="000C2F78">
              <w:rPr>
                <w:rFonts w:eastAsia="Times New Roman" w:cstheme="minorHAnsi"/>
                <w:sz w:val="24"/>
                <w:szCs w:val="24"/>
                <w:lang w:val="en-GB" w:eastAsia="en-GB"/>
              </w:rPr>
              <w:t>Digital Platforms</w:t>
            </w:r>
          </w:p>
        </w:tc>
        <w:tc>
          <w:tcPr>
            <w:tcW w:w="4508" w:type="dxa"/>
          </w:tcPr>
          <w:p w14:paraId="64C1BF6F" w14:textId="26BBF733" w:rsidR="00F40330" w:rsidRPr="000C2F78" w:rsidRDefault="00AB503D" w:rsidP="004B433D">
            <w:pPr>
              <w:spacing w:after="0" w:line="360" w:lineRule="auto"/>
              <w:rPr>
                <w:rFonts w:eastAsia="Times New Roman" w:cstheme="minorHAnsi"/>
                <w:sz w:val="24"/>
                <w:szCs w:val="24"/>
                <w:lang w:val="en-GB" w:eastAsia="en-GB"/>
              </w:rPr>
            </w:pPr>
            <w:r w:rsidRPr="000C2F78">
              <w:rPr>
                <w:rFonts w:eastAsia="Times New Roman" w:cstheme="minorHAnsi"/>
                <w:sz w:val="24"/>
                <w:szCs w:val="24"/>
                <w:lang w:val="en-GB" w:eastAsia="en-GB"/>
              </w:rPr>
              <w:t xml:space="preserve">Trainer expertise </w:t>
            </w:r>
          </w:p>
        </w:tc>
      </w:tr>
    </w:tbl>
    <w:p w14:paraId="60DC56D0" w14:textId="77777777" w:rsidR="00C96B52" w:rsidRPr="000C2F78" w:rsidRDefault="00C96B52" w:rsidP="004B433D">
      <w:pPr>
        <w:spacing w:after="0" w:line="360" w:lineRule="auto"/>
        <w:rPr>
          <w:rFonts w:eastAsia="Times New Roman" w:cstheme="minorHAnsi"/>
          <w:sz w:val="24"/>
          <w:szCs w:val="24"/>
          <w:lang w:val="en-GB" w:eastAsia="en-GB"/>
        </w:rPr>
      </w:pPr>
    </w:p>
    <w:p w14:paraId="48135AAA" w14:textId="417C1F9B" w:rsidR="00132F61" w:rsidRPr="000C2F78" w:rsidRDefault="00132F61" w:rsidP="004B433D">
      <w:pPr>
        <w:spacing w:after="0" w:line="360" w:lineRule="auto"/>
        <w:rPr>
          <w:rFonts w:eastAsia="Times New Roman" w:cstheme="minorHAnsi"/>
          <w:sz w:val="24"/>
          <w:szCs w:val="24"/>
          <w:lang w:val="en-GB" w:eastAsia="en-GB"/>
        </w:rPr>
      </w:pPr>
    </w:p>
    <w:p w14:paraId="0047814D" w14:textId="77777777" w:rsidR="003B0226" w:rsidRPr="00A83F2C" w:rsidRDefault="003B0226" w:rsidP="004B433D">
      <w:pPr>
        <w:spacing w:after="0" w:line="360" w:lineRule="auto"/>
        <w:rPr>
          <w:rFonts w:eastAsia="Times New Roman" w:cstheme="minorHAnsi"/>
          <w:sz w:val="26"/>
          <w:szCs w:val="26"/>
          <w:lang w:val="en-GB" w:eastAsia="en-GB"/>
        </w:rPr>
      </w:pPr>
    </w:p>
    <w:p w14:paraId="046FE4E6" w14:textId="59DACE56" w:rsidR="00300A47" w:rsidRPr="00A83F2C" w:rsidRDefault="00711448" w:rsidP="004B433D">
      <w:pPr>
        <w:pStyle w:val="Heading2"/>
        <w:spacing w:line="360" w:lineRule="auto"/>
        <w:rPr>
          <w:rFonts w:asciiTheme="minorHAnsi" w:hAnsiTheme="minorHAnsi" w:cstheme="minorHAnsi"/>
          <w:lang w:val="en-GB" w:eastAsia="en-GB"/>
        </w:rPr>
      </w:pPr>
      <w:bookmarkStart w:id="6" w:name="_Toc197595486"/>
      <w:r w:rsidRPr="00A83F2C">
        <w:rPr>
          <w:rFonts w:asciiTheme="minorHAnsi" w:hAnsiTheme="minorHAnsi" w:cstheme="minorHAnsi"/>
          <w:lang w:val="en-GB" w:eastAsia="en-GB"/>
        </w:rPr>
        <w:t>Assessing knowledge using VRIO model</w:t>
      </w:r>
      <w:bookmarkEnd w:id="6"/>
    </w:p>
    <w:p w14:paraId="0B1F673F" w14:textId="526AE020" w:rsidR="0047319D" w:rsidRDefault="00646A9A" w:rsidP="004B433D">
      <w:pPr>
        <w:spacing w:after="0" w:line="360" w:lineRule="auto"/>
        <w:rPr>
          <w:rFonts w:eastAsia="Times New Roman" w:cstheme="minorHAnsi"/>
          <w:sz w:val="24"/>
          <w:szCs w:val="24"/>
          <w:lang w:val="en-GB" w:eastAsia="en-GB"/>
        </w:rPr>
      </w:pPr>
      <w:r w:rsidRPr="000C2F78">
        <w:rPr>
          <w:rFonts w:eastAsia="Times New Roman" w:cstheme="minorHAnsi"/>
          <w:sz w:val="24"/>
          <w:szCs w:val="24"/>
          <w:lang w:val="en-GB" w:eastAsia="en-GB"/>
        </w:rPr>
        <w:t xml:space="preserve">Using the VRIO model, we can assess the qualities of our knowledge assets to discover strengths and gaps in skills. </w:t>
      </w:r>
      <w:r w:rsidR="00721659" w:rsidRPr="000C2F78">
        <w:rPr>
          <w:rFonts w:eastAsia="Times New Roman" w:cstheme="minorHAnsi"/>
          <w:sz w:val="24"/>
          <w:szCs w:val="24"/>
          <w:lang w:val="en-GB" w:eastAsia="en-GB"/>
        </w:rPr>
        <w:t xml:space="preserve">According to </w:t>
      </w:r>
      <w:r w:rsidR="00B93BFB" w:rsidRPr="000C2F78">
        <w:rPr>
          <w:rFonts w:eastAsia="Times New Roman" w:cstheme="minorHAnsi"/>
          <w:sz w:val="24"/>
          <w:szCs w:val="24"/>
          <w:lang w:val="en-GB" w:eastAsia="en-GB"/>
        </w:rPr>
        <w:t>(Pereira Filho et al., 2019)</w:t>
      </w:r>
      <w:r w:rsidR="00B93BFB" w:rsidRPr="000C2F78">
        <w:rPr>
          <w:rFonts w:eastAsia="Times New Roman" w:cstheme="minorHAnsi"/>
          <w:sz w:val="24"/>
          <w:szCs w:val="24"/>
          <w:lang w:val="en-GB" w:eastAsia="en-GB"/>
        </w:rPr>
        <w:t xml:space="preserve"> </w:t>
      </w:r>
      <w:r w:rsidR="00A95A2E" w:rsidRPr="000C2F78">
        <w:rPr>
          <w:rFonts w:eastAsia="Times New Roman" w:cstheme="minorHAnsi"/>
          <w:sz w:val="24"/>
          <w:szCs w:val="24"/>
          <w:lang w:val="en-GB" w:eastAsia="en-GB"/>
        </w:rPr>
        <w:t>The RBV theory popularised the premise that resources impact organisational effectiveness. Among its concepts, it said that an attribute package might provide the organisation an advantage in the competitive market.</w:t>
      </w:r>
      <w:r w:rsidR="00E35EB0" w:rsidRPr="000C2F78">
        <w:rPr>
          <w:rFonts w:eastAsia="Times New Roman" w:cstheme="minorHAnsi"/>
          <w:sz w:val="24"/>
          <w:szCs w:val="24"/>
          <w:lang w:val="en-GB" w:eastAsia="en-GB"/>
        </w:rPr>
        <w:t xml:space="preserve"> </w:t>
      </w:r>
      <w:r w:rsidRPr="000C2F78">
        <w:rPr>
          <w:rFonts w:eastAsia="Times New Roman" w:cstheme="minorHAnsi"/>
          <w:sz w:val="24"/>
          <w:szCs w:val="24"/>
          <w:lang w:val="en-GB" w:eastAsia="en-GB"/>
        </w:rPr>
        <w:t>The VRIO framework evaluates assets according to their worth, rarity, imitability, and organisation.</w:t>
      </w:r>
      <w:r w:rsidR="00C1549D" w:rsidRPr="000C2F78">
        <w:rPr>
          <w:rFonts w:eastAsia="Times New Roman" w:cstheme="minorHAnsi"/>
          <w:sz w:val="24"/>
          <w:szCs w:val="24"/>
          <w:lang w:val="en-GB" w:eastAsia="en-GB"/>
        </w:rPr>
        <w:t xml:space="preserve"> </w:t>
      </w:r>
      <w:r w:rsidR="00823557" w:rsidRPr="000C2F78">
        <w:rPr>
          <w:rFonts w:eastAsia="Times New Roman" w:cstheme="minorHAnsi"/>
          <w:sz w:val="24"/>
          <w:szCs w:val="24"/>
          <w:lang w:val="en-GB" w:eastAsia="en-GB"/>
        </w:rPr>
        <w:t>The</w:t>
      </w:r>
      <w:r w:rsidRPr="000C2F78">
        <w:rPr>
          <w:rFonts w:eastAsia="Times New Roman" w:cstheme="minorHAnsi"/>
          <w:sz w:val="24"/>
          <w:szCs w:val="24"/>
          <w:lang w:val="en-GB" w:eastAsia="en-GB"/>
        </w:rPr>
        <w:t xml:space="preserve"> tangible assets, such as cutting-edge training facilities and digital platforms, are significant because they allow</w:t>
      </w:r>
      <w:r w:rsidR="00823557" w:rsidRPr="000C2F78">
        <w:rPr>
          <w:rFonts w:eastAsia="Times New Roman" w:cstheme="minorHAnsi"/>
          <w:sz w:val="24"/>
          <w:szCs w:val="24"/>
          <w:lang w:val="en-GB" w:eastAsia="en-GB"/>
        </w:rPr>
        <w:t xml:space="preserve"> them</w:t>
      </w:r>
      <w:r w:rsidRPr="000C2F78">
        <w:rPr>
          <w:rFonts w:eastAsia="Times New Roman" w:cstheme="minorHAnsi"/>
          <w:sz w:val="24"/>
          <w:szCs w:val="24"/>
          <w:lang w:val="en-GB" w:eastAsia="en-GB"/>
        </w:rPr>
        <w:t xml:space="preserve"> to provide high-quality training effectively. These assets are well-organised, resulting in easy operations. They are, however, neither unusual nor difficult to reproduce, which means that rivals may be able to replicate these resources. Continuous updates and maintenance are required to maintain these assets at the cutting edge of industry standards.</w:t>
      </w:r>
      <w:r w:rsidR="00B055A2" w:rsidRPr="000C2F78">
        <w:rPr>
          <w:rFonts w:eastAsia="Times New Roman" w:cstheme="minorHAnsi"/>
          <w:sz w:val="24"/>
          <w:szCs w:val="24"/>
          <w:lang w:val="en-GB" w:eastAsia="en-GB"/>
        </w:rPr>
        <w:t xml:space="preserve"> </w:t>
      </w:r>
      <w:r w:rsidR="00823557" w:rsidRPr="000C2F78">
        <w:rPr>
          <w:rFonts w:eastAsia="Times New Roman" w:cstheme="minorHAnsi"/>
          <w:sz w:val="24"/>
          <w:szCs w:val="24"/>
          <w:lang w:val="en-GB" w:eastAsia="en-GB"/>
        </w:rPr>
        <w:t>The</w:t>
      </w:r>
      <w:r w:rsidR="00B055A2" w:rsidRPr="000C2F78">
        <w:rPr>
          <w:rFonts w:eastAsia="Times New Roman" w:cstheme="minorHAnsi"/>
          <w:sz w:val="24"/>
          <w:szCs w:val="24"/>
          <w:lang w:val="en-GB" w:eastAsia="en-GB"/>
        </w:rPr>
        <w:t xml:space="preserve"> intangible assets, such as brand recognition and trainer experience, create a long-term competitive edge. These assets are precious, unique, and difficult to replicate. </w:t>
      </w:r>
      <w:r w:rsidR="00823557" w:rsidRPr="000C2F78">
        <w:rPr>
          <w:rFonts w:eastAsia="Times New Roman" w:cstheme="minorHAnsi"/>
          <w:sz w:val="24"/>
          <w:szCs w:val="24"/>
          <w:lang w:val="en-GB" w:eastAsia="en-GB"/>
        </w:rPr>
        <w:t>Alpha Safety’s</w:t>
      </w:r>
      <w:r w:rsidR="00B055A2" w:rsidRPr="000C2F78">
        <w:rPr>
          <w:rFonts w:eastAsia="Times New Roman" w:cstheme="minorHAnsi"/>
          <w:sz w:val="24"/>
          <w:szCs w:val="24"/>
          <w:lang w:val="en-GB" w:eastAsia="en-GB"/>
        </w:rPr>
        <w:t xml:space="preserve"> significant market presence and distinctive training materials distinguish </w:t>
      </w:r>
      <w:r w:rsidR="00823557" w:rsidRPr="000C2F78">
        <w:rPr>
          <w:rFonts w:eastAsia="Times New Roman" w:cstheme="minorHAnsi"/>
          <w:sz w:val="24"/>
          <w:szCs w:val="24"/>
          <w:lang w:val="en-GB" w:eastAsia="en-GB"/>
        </w:rPr>
        <w:t>them</w:t>
      </w:r>
      <w:r w:rsidR="00B055A2" w:rsidRPr="000C2F78">
        <w:rPr>
          <w:rFonts w:eastAsia="Times New Roman" w:cstheme="minorHAnsi"/>
          <w:sz w:val="24"/>
          <w:szCs w:val="24"/>
          <w:lang w:val="en-GB" w:eastAsia="en-GB"/>
        </w:rPr>
        <w:t xml:space="preserve"> from competition. </w:t>
      </w:r>
      <w:r w:rsidR="00823557" w:rsidRPr="000C2F78">
        <w:rPr>
          <w:rFonts w:eastAsia="Times New Roman" w:cstheme="minorHAnsi"/>
          <w:sz w:val="24"/>
          <w:szCs w:val="24"/>
          <w:lang w:val="en-GB" w:eastAsia="en-GB"/>
        </w:rPr>
        <w:t>Their</w:t>
      </w:r>
      <w:r w:rsidR="00B055A2" w:rsidRPr="000C2F78">
        <w:rPr>
          <w:rFonts w:eastAsia="Times New Roman" w:cstheme="minorHAnsi"/>
          <w:sz w:val="24"/>
          <w:szCs w:val="24"/>
          <w:lang w:val="en-GB" w:eastAsia="en-GB"/>
        </w:rPr>
        <w:t xml:space="preserve"> trainers' competence is a big strength since their knowledge and experience cannot be simply copied. However, </w:t>
      </w:r>
      <w:r w:rsidR="00823557" w:rsidRPr="000C2F78">
        <w:rPr>
          <w:rFonts w:eastAsia="Times New Roman" w:cstheme="minorHAnsi"/>
          <w:sz w:val="24"/>
          <w:szCs w:val="24"/>
          <w:lang w:val="en-GB" w:eastAsia="en-GB"/>
        </w:rPr>
        <w:t>they</w:t>
      </w:r>
      <w:r w:rsidR="00B055A2" w:rsidRPr="000C2F78">
        <w:rPr>
          <w:rFonts w:eastAsia="Times New Roman" w:cstheme="minorHAnsi"/>
          <w:sz w:val="24"/>
          <w:szCs w:val="24"/>
          <w:lang w:val="en-GB" w:eastAsia="en-GB"/>
        </w:rPr>
        <w:t xml:space="preserve"> have gaps in our capacity to constantly update and reinvent </w:t>
      </w:r>
      <w:r w:rsidR="00823557" w:rsidRPr="000C2F78">
        <w:rPr>
          <w:rFonts w:eastAsia="Times New Roman" w:cstheme="minorHAnsi"/>
          <w:sz w:val="24"/>
          <w:szCs w:val="24"/>
          <w:lang w:val="en-GB" w:eastAsia="en-GB"/>
        </w:rPr>
        <w:t>the</w:t>
      </w:r>
      <w:r w:rsidR="00B055A2" w:rsidRPr="000C2F78">
        <w:rPr>
          <w:rFonts w:eastAsia="Times New Roman" w:cstheme="minorHAnsi"/>
          <w:sz w:val="24"/>
          <w:szCs w:val="24"/>
          <w:lang w:val="en-GB" w:eastAsia="en-GB"/>
        </w:rPr>
        <w:t xml:space="preserve"> training programs in response to changing environments and government rules. Keeping up with current trends and policies is critical to maintaining </w:t>
      </w:r>
      <w:r w:rsidR="00823557" w:rsidRPr="000C2F78">
        <w:rPr>
          <w:rFonts w:eastAsia="Times New Roman" w:cstheme="minorHAnsi"/>
          <w:sz w:val="24"/>
          <w:szCs w:val="24"/>
          <w:lang w:val="en-GB" w:eastAsia="en-GB"/>
        </w:rPr>
        <w:t>their</w:t>
      </w:r>
      <w:r w:rsidR="00B055A2" w:rsidRPr="000C2F78">
        <w:rPr>
          <w:rFonts w:eastAsia="Times New Roman" w:cstheme="minorHAnsi"/>
          <w:sz w:val="24"/>
          <w:szCs w:val="24"/>
          <w:lang w:val="en-GB" w:eastAsia="en-GB"/>
        </w:rPr>
        <w:t xml:space="preserve"> competitive advantage.</w:t>
      </w:r>
    </w:p>
    <w:p w14:paraId="514846E7" w14:textId="77777777" w:rsidR="00F22667" w:rsidRDefault="00F22667" w:rsidP="004B433D">
      <w:pPr>
        <w:spacing w:after="0" w:line="360" w:lineRule="auto"/>
        <w:rPr>
          <w:rFonts w:eastAsia="Times New Roman" w:cstheme="minorHAnsi"/>
          <w:sz w:val="24"/>
          <w:szCs w:val="24"/>
          <w:lang w:val="en-GB" w:eastAsia="en-GB"/>
        </w:rPr>
      </w:pPr>
    </w:p>
    <w:p w14:paraId="6F87893F" w14:textId="77777777" w:rsidR="00F22667" w:rsidRPr="000C2F78" w:rsidRDefault="00F22667" w:rsidP="004B433D">
      <w:pPr>
        <w:spacing w:after="0" w:line="360" w:lineRule="auto"/>
        <w:rPr>
          <w:rFonts w:eastAsia="Times New Roman" w:cstheme="minorHAnsi"/>
          <w:sz w:val="24"/>
          <w:szCs w:val="24"/>
          <w:lang w:val="en-GB" w:eastAsia="en-GB"/>
        </w:rPr>
      </w:pPr>
    </w:p>
    <w:p w14:paraId="23F203E0" w14:textId="77777777" w:rsidR="003D6E06" w:rsidRPr="000C2F78" w:rsidRDefault="003D6E06" w:rsidP="004B433D">
      <w:pPr>
        <w:spacing w:after="0" w:line="360" w:lineRule="auto"/>
        <w:rPr>
          <w:rFonts w:eastAsia="Times New Roman" w:cstheme="minorHAnsi"/>
          <w:sz w:val="24"/>
          <w:szCs w:val="24"/>
          <w:lang w:val="en-GB" w:eastAsia="en-GB"/>
        </w:rPr>
      </w:pPr>
    </w:p>
    <w:tbl>
      <w:tblPr>
        <w:tblStyle w:val="TableGrid"/>
        <w:tblW w:w="0" w:type="auto"/>
        <w:tblLook w:val="04A0" w:firstRow="1" w:lastRow="0" w:firstColumn="1" w:lastColumn="0" w:noHBand="0" w:noVBand="1"/>
      </w:tblPr>
      <w:tblGrid>
        <w:gridCol w:w="1389"/>
        <w:gridCol w:w="1119"/>
        <w:gridCol w:w="883"/>
        <w:gridCol w:w="1103"/>
        <w:gridCol w:w="1353"/>
        <w:gridCol w:w="1565"/>
        <w:gridCol w:w="1604"/>
      </w:tblGrid>
      <w:tr w:rsidR="001103AD" w:rsidRPr="000C2F78" w14:paraId="5E207CFB" w14:textId="2B3D0BDE" w:rsidTr="006D5274">
        <w:tc>
          <w:tcPr>
            <w:tcW w:w="1413" w:type="dxa"/>
            <w:shd w:val="clear" w:color="auto" w:fill="C5E0B3" w:themeFill="accent6" w:themeFillTint="66"/>
          </w:tcPr>
          <w:p w14:paraId="0F6909BF" w14:textId="4183F671" w:rsidR="00660823" w:rsidRPr="000C2F78" w:rsidRDefault="00660823" w:rsidP="00F22667">
            <w:pPr>
              <w:spacing w:after="0"/>
              <w:rPr>
                <w:rFonts w:eastAsia="Times New Roman" w:cstheme="minorHAnsi"/>
                <w:b/>
                <w:bCs/>
                <w:sz w:val="24"/>
                <w:szCs w:val="24"/>
                <w:lang w:val="en-GB" w:eastAsia="en-GB"/>
              </w:rPr>
            </w:pPr>
            <w:r w:rsidRPr="000C2F78">
              <w:rPr>
                <w:rFonts w:eastAsia="Times New Roman" w:cstheme="minorHAnsi"/>
                <w:b/>
                <w:bCs/>
                <w:sz w:val="24"/>
                <w:szCs w:val="24"/>
                <w:lang w:val="en-GB" w:eastAsia="en-GB"/>
              </w:rPr>
              <w:t>Asset</w:t>
            </w:r>
          </w:p>
        </w:tc>
        <w:tc>
          <w:tcPr>
            <w:tcW w:w="1134" w:type="dxa"/>
            <w:shd w:val="clear" w:color="auto" w:fill="C5E0B3" w:themeFill="accent6" w:themeFillTint="66"/>
          </w:tcPr>
          <w:p w14:paraId="4BA78CC6" w14:textId="23780A02" w:rsidR="00660823" w:rsidRPr="000C2F78" w:rsidRDefault="00660823" w:rsidP="00F22667">
            <w:pPr>
              <w:spacing w:after="0"/>
              <w:rPr>
                <w:rFonts w:eastAsia="Times New Roman" w:cstheme="minorHAnsi"/>
                <w:b/>
                <w:bCs/>
                <w:sz w:val="24"/>
                <w:szCs w:val="24"/>
                <w:lang w:val="en-GB" w:eastAsia="en-GB"/>
              </w:rPr>
            </w:pPr>
            <w:r w:rsidRPr="000C2F78">
              <w:rPr>
                <w:rFonts w:eastAsia="Times New Roman" w:cstheme="minorHAnsi"/>
                <w:b/>
                <w:bCs/>
                <w:sz w:val="24"/>
                <w:szCs w:val="24"/>
                <w:lang w:val="en-GB" w:eastAsia="en-GB"/>
              </w:rPr>
              <w:t>Valuable</w:t>
            </w:r>
          </w:p>
        </w:tc>
        <w:tc>
          <w:tcPr>
            <w:tcW w:w="992" w:type="dxa"/>
            <w:shd w:val="clear" w:color="auto" w:fill="C5E0B3" w:themeFill="accent6" w:themeFillTint="66"/>
          </w:tcPr>
          <w:p w14:paraId="75D05E18" w14:textId="19E9BCFA" w:rsidR="00660823" w:rsidRPr="000C2F78" w:rsidRDefault="00660823" w:rsidP="00F22667">
            <w:pPr>
              <w:spacing w:after="0"/>
              <w:rPr>
                <w:rFonts w:eastAsia="Times New Roman" w:cstheme="minorHAnsi"/>
                <w:b/>
                <w:bCs/>
                <w:sz w:val="24"/>
                <w:szCs w:val="24"/>
                <w:lang w:val="en-GB" w:eastAsia="en-GB"/>
              </w:rPr>
            </w:pPr>
            <w:r w:rsidRPr="000C2F78">
              <w:rPr>
                <w:rFonts w:eastAsia="Times New Roman" w:cstheme="minorHAnsi"/>
                <w:b/>
                <w:bCs/>
                <w:sz w:val="24"/>
                <w:szCs w:val="24"/>
                <w:lang w:val="en-GB" w:eastAsia="en-GB"/>
              </w:rPr>
              <w:t>Rare</w:t>
            </w:r>
          </w:p>
        </w:tc>
        <w:tc>
          <w:tcPr>
            <w:tcW w:w="1134" w:type="dxa"/>
            <w:shd w:val="clear" w:color="auto" w:fill="C5E0B3" w:themeFill="accent6" w:themeFillTint="66"/>
          </w:tcPr>
          <w:p w14:paraId="55B6BA93" w14:textId="3E28D9F5" w:rsidR="00660823" w:rsidRPr="000C2F78" w:rsidRDefault="00660823" w:rsidP="00F22667">
            <w:pPr>
              <w:spacing w:after="0"/>
              <w:rPr>
                <w:rFonts w:eastAsia="Times New Roman" w:cstheme="minorHAnsi"/>
                <w:b/>
                <w:bCs/>
                <w:sz w:val="24"/>
                <w:szCs w:val="24"/>
                <w:lang w:val="en-GB" w:eastAsia="en-GB"/>
              </w:rPr>
            </w:pPr>
            <w:r w:rsidRPr="000C2F78">
              <w:rPr>
                <w:rFonts w:eastAsia="Times New Roman" w:cstheme="minorHAnsi"/>
                <w:b/>
                <w:bCs/>
                <w:sz w:val="24"/>
                <w:szCs w:val="24"/>
                <w:lang w:val="en-GB" w:eastAsia="en-GB"/>
              </w:rPr>
              <w:t>Imitable</w:t>
            </w:r>
          </w:p>
        </w:tc>
        <w:tc>
          <w:tcPr>
            <w:tcW w:w="1418" w:type="dxa"/>
            <w:shd w:val="clear" w:color="auto" w:fill="C5E0B3" w:themeFill="accent6" w:themeFillTint="66"/>
          </w:tcPr>
          <w:p w14:paraId="47643D84" w14:textId="0D99231D" w:rsidR="00660823" w:rsidRPr="000C2F78" w:rsidRDefault="00185C19" w:rsidP="00F22667">
            <w:pPr>
              <w:spacing w:after="0"/>
              <w:rPr>
                <w:rFonts w:eastAsia="Times New Roman" w:cstheme="minorHAnsi"/>
                <w:b/>
                <w:bCs/>
                <w:sz w:val="24"/>
                <w:szCs w:val="24"/>
                <w:lang w:val="en-GB" w:eastAsia="en-GB"/>
              </w:rPr>
            </w:pPr>
            <w:r w:rsidRPr="000C2F78">
              <w:rPr>
                <w:rFonts w:eastAsia="Times New Roman" w:cstheme="minorHAnsi"/>
                <w:b/>
                <w:bCs/>
                <w:sz w:val="24"/>
                <w:szCs w:val="24"/>
                <w:lang w:val="en-GB" w:eastAsia="en-GB"/>
              </w:rPr>
              <w:t>Organised</w:t>
            </w:r>
          </w:p>
        </w:tc>
        <w:tc>
          <w:tcPr>
            <w:tcW w:w="1275" w:type="dxa"/>
            <w:shd w:val="clear" w:color="auto" w:fill="C5E0B3" w:themeFill="accent6" w:themeFillTint="66"/>
          </w:tcPr>
          <w:p w14:paraId="3D11BC81" w14:textId="1B072134" w:rsidR="00660823" w:rsidRPr="000C2F78" w:rsidRDefault="00185C19" w:rsidP="00F22667">
            <w:pPr>
              <w:spacing w:after="0"/>
              <w:rPr>
                <w:rFonts w:eastAsia="Times New Roman" w:cstheme="minorHAnsi"/>
                <w:b/>
                <w:bCs/>
                <w:sz w:val="24"/>
                <w:szCs w:val="24"/>
                <w:lang w:val="en-GB" w:eastAsia="en-GB"/>
              </w:rPr>
            </w:pPr>
            <w:r w:rsidRPr="000C2F78">
              <w:rPr>
                <w:rFonts w:eastAsia="Times New Roman" w:cstheme="minorHAnsi"/>
                <w:b/>
                <w:bCs/>
                <w:sz w:val="24"/>
                <w:szCs w:val="24"/>
                <w:lang w:val="en-GB" w:eastAsia="en-GB"/>
              </w:rPr>
              <w:t>Strengths</w:t>
            </w:r>
          </w:p>
        </w:tc>
        <w:tc>
          <w:tcPr>
            <w:tcW w:w="1650" w:type="dxa"/>
            <w:shd w:val="clear" w:color="auto" w:fill="C5E0B3" w:themeFill="accent6" w:themeFillTint="66"/>
          </w:tcPr>
          <w:p w14:paraId="5FFD1BB0" w14:textId="344CAB1D" w:rsidR="00660823" w:rsidRPr="000C2F78" w:rsidRDefault="00185C19" w:rsidP="00F22667">
            <w:pPr>
              <w:spacing w:after="0"/>
              <w:rPr>
                <w:rFonts w:eastAsia="Times New Roman" w:cstheme="minorHAnsi"/>
                <w:b/>
                <w:bCs/>
                <w:sz w:val="24"/>
                <w:szCs w:val="24"/>
                <w:lang w:val="en-GB" w:eastAsia="en-GB"/>
              </w:rPr>
            </w:pPr>
            <w:r w:rsidRPr="000C2F78">
              <w:rPr>
                <w:rFonts w:eastAsia="Times New Roman" w:cstheme="minorHAnsi"/>
                <w:b/>
                <w:bCs/>
                <w:sz w:val="24"/>
                <w:szCs w:val="24"/>
                <w:lang w:val="en-GB" w:eastAsia="en-GB"/>
              </w:rPr>
              <w:t>Capability Gaps</w:t>
            </w:r>
          </w:p>
        </w:tc>
      </w:tr>
      <w:tr w:rsidR="001103AD" w:rsidRPr="000C2F78" w14:paraId="2C1A273E" w14:textId="5007F22D" w:rsidTr="006D5274">
        <w:trPr>
          <w:trHeight w:val="1091"/>
        </w:trPr>
        <w:tc>
          <w:tcPr>
            <w:tcW w:w="1413" w:type="dxa"/>
            <w:shd w:val="clear" w:color="auto" w:fill="C5E0B3" w:themeFill="accent6" w:themeFillTint="66"/>
          </w:tcPr>
          <w:p w14:paraId="1F679263" w14:textId="6FCBB321" w:rsidR="00660823" w:rsidRPr="000C2F78" w:rsidRDefault="00660823" w:rsidP="00F22667">
            <w:pPr>
              <w:spacing w:after="0"/>
              <w:rPr>
                <w:rFonts w:eastAsia="Times New Roman" w:cstheme="minorHAnsi"/>
                <w:b/>
                <w:bCs/>
                <w:sz w:val="24"/>
                <w:szCs w:val="24"/>
                <w:lang w:val="en-GB" w:eastAsia="en-GB"/>
              </w:rPr>
            </w:pPr>
            <w:r w:rsidRPr="000C2F78">
              <w:rPr>
                <w:rFonts w:eastAsia="Times New Roman" w:cstheme="minorHAnsi"/>
                <w:b/>
                <w:bCs/>
                <w:sz w:val="24"/>
                <w:szCs w:val="24"/>
                <w:lang w:val="en-GB" w:eastAsia="en-GB"/>
              </w:rPr>
              <w:lastRenderedPageBreak/>
              <w:t xml:space="preserve">Training facilities </w:t>
            </w:r>
          </w:p>
        </w:tc>
        <w:tc>
          <w:tcPr>
            <w:tcW w:w="1134" w:type="dxa"/>
          </w:tcPr>
          <w:p w14:paraId="63679456" w14:textId="44F43A60" w:rsidR="00660823" w:rsidRPr="000C2F78" w:rsidRDefault="00660823"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Yes</w:t>
            </w:r>
          </w:p>
        </w:tc>
        <w:tc>
          <w:tcPr>
            <w:tcW w:w="992" w:type="dxa"/>
          </w:tcPr>
          <w:p w14:paraId="17B2A62C" w14:textId="388868A5" w:rsidR="00660823" w:rsidRPr="000C2F78" w:rsidRDefault="00660823"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No</w:t>
            </w:r>
          </w:p>
        </w:tc>
        <w:tc>
          <w:tcPr>
            <w:tcW w:w="1134" w:type="dxa"/>
          </w:tcPr>
          <w:p w14:paraId="3B9DB449" w14:textId="383A9F39" w:rsidR="00660823" w:rsidRPr="000C2F78" w:rsidRDefault="00660823"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No</w:t>
            </w:r>
          </w:p>
        </w:tc>
        <w:tc>
          <w:tcPr>
            <w:tcW w:w="1418" w:type="dxa"/>
          </w:tcPr>
          <w:p w14:paraId="775DF87B" w14:textId="1C473E24" w:rsidR="00660823" w:rsidRPr="000C2F78" w:rsidRDefault="00152673"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Yes</w:t>
            </w:r>
          </w:p>
        </w:tc>
        <w:tc>
          <w:tcPr>
            <w:tcW w:w="1275" w:type="dxa"/>
          </w:tcPr>
          <w:p w14:paraId="25C43D48" w14:textId="1C51F460" w:rsidR="00660823" w:rsidRPr="000C2F78" w:rsidRDefault="004C1F9E" w:rsidP="00F22667">
            <w:pPr>
              <w:spacing w:after="0"/>
              <w:rPr>
                <w:rFonts w:eastAsia="Times New Roman" w:cstheme="minorHAnsi"/>
                <w:sz w:val="24"/>
                <w:szCs w:val="24"/>
                <w:lang w:val="en-GB" w:eastAsia="en-GB"/>
              </w:rPr>
            </w:pPr>
            <w:r w:rsidRPr="000C2F78">
              <w:rPr>
                <w:rFonts w:cstheme="minorHAnsi"/>
                <w:color w:val="424242"/>
                <w:sz w:val="24"/>
                <w:szCs w:val="24"/>
                <w:shd w:val="clear" w:color="auto" w:fill="FAFAFA"/>
              </w:rPr>
              <w:t>High-quality infrastructure</w:t>
            </w:r>
          </w:p>
        </w:tc>
        <w:tc>
          <w:tcPr>
            <w:tcW w:w="1650" w:type="dxa"/>
          </w:tcPr>
          <w:p w14:paraId="5BE27BE4" w14:textId="32CD6F79" w:rsidR="00660823" w:rsidRPr="000C2F78" w:rsidRDefault="001103AD" w:rsidP="00F22667">
            <w:pPr>
              <w:spacing w:after="0"/>
              <w:rPr>
                <w:rFonts w:eastAsia="Times New Roman" w:cstheme="minorHAnsi"/>
                <w:sz w:val="24"/>
                <w:szCs w:val="24"/>
                <w:lang w:val="en-GB" w:eastAsia="en-GB"/>
              </w:rPr>
            </w:pPr>
            <w:r w:rsidRPr="000C2F78">
              <w:rPr>
                <w:rFonts w:cstheme="minorHAnsi"/>
                <w:color w:val="424242"/>
                <w:sz w:val="24"/>
                <w:szCs w:val="24"/>
                <w:shd w:val="clear" w:color="auto" w:fill="FAFAFA"/>
              </w:rPr>
              <w:t>Need for continuous upgrades</w:t>
            </w:r>
          </w:p>
        </w:tc>
      </w:tr>
      <w:tr w:rsidR="001103AD" w:rsidRPr="000C2F78" w14:paraId="6FAC146F" w14:textId="0FD4F582" w:rsidTr="006D5274">
        <w:trPr>
          <w:trHeight w:val="1121"/>
        </w:trPr>
        <w:tc>
          <w:tcPr>
            <w:tcW w:w="1413" w:type="dxa"/>
            <w:shd w:val="clear" w:color="auto" w:fill="C5E0B3" w:themeFill="accent6" w:themeFillTint="66"/>
          </w:tcPr>
          <w:p w14:paraId="02603D62" w14:textId="6D77D136" w:rsidR="00660823" w:rsidRPr="000C2F78" w:rsidRDefault="00660823" w:rsidP="00F22667">
            <w:pPr>
              <w:spacing w:after="0"/>
              <w:rPr>
                <w:rFonts w:eastAsia="Times New Roman" w:cstheme="minorHAnsi"/>
                <w:b/>
                <w:bCs/>
                <w:sz w:val="24"/>
                <w:szCs w:val="24"/>
                <w:lang w:val="en-GB" w:eastAsia="en-GB"/>
              </w:rPr>
            </w:pPr>
            <w:r w:rsidRPr="000C2F78">
              <w:rPr>
                <w:rFonts w:eastAsia="Times New Roman" w:cstheme="minorHAnsi"/>
                <w:b/>
                <w:bCs/>
                <w:sz w:val="24"/>
                <w:szCs w:val="24"/>
                <w:lang w:val="en-GB" w:eastAsia="en-GB"/>
              </w:rPr>
              <w:t xml:space="preserve">Equipment </w:t>
            </w:r>
          </w:p>
        </w:tc>
        <w:tc>
          <w:tcPr>
            <w:tcW w:w="1134" w:type="dxa"/>
          </w:tcPr>
          <w:p w14:paraId="411F937F" w14:textId="396E2232" w:rsidR="00660823" w:rsidRPr="000C2F78" w:rsidRDefault="00660823"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Yes</w:t>
            </w:r>
          </w:p>
        </w:tc>
        <w:tc>
          <w:tcPr>
            <w:tcW w:w="992" w:type="dxa"/>
          </w:tcPr>
          <w:p w14:paraId="736A4022" w14:textId="23C19C55" w:rsidR="00660823" w:rsidRPr="000C2F78" w:rsidRDefault="00660823"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No</w:t>
            </w:r>
          </w:p>
        </w:tc>
        <w:tc>
          <w:tcPr>
            <w:tcW w:w="1134" w:type="dxa"/>
          </w:tcPr>
          <w:p w14:paraId="4E2B56C1" w14:textId="2241540F" w:rsidR="00660823" w:rsidRPr="000C2F78" w:rsidRDefault="00660823"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No</w:t>
            </w:r>
          </w:p>
        </w:tc>
        <w:tc>
          <w:tcPr>
            <w:tcW w:w="1418" w:type="dxa"/>
          </w:tcPr>
          <w:p w14:paraId="488911A3" w14:textId="0583286B" w:rsidR="00660823" w:rsidRPr="000C2F78" w:rsidRDefault="00152673"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Yes</w:t>
            </w:r>
          </w:p>
        </w:tc>
        <w:tc>
          <w:tcPr>
            <w:tcW w:w="1275" w:type="dxa"/>
          </w:tcPr>
          <w:p w14:paraId="6E8DCDC2" w14:textId="4F75E2C2" w:rsidR="00660823" w:rsidRPr="000C2F78" w:rsidRDefault="004C1F9E" w:rsidP="00F22667">
            <w:pPr>
              <w:spacing w:after="0"/>
              <w:rPr>
                <w:rFonts w:eastAsia="Times New Roman" w:cstheme="minorHAnsi"/>
                <w:sz w:val="24"/>
                <w:szCs w:val="24"/>
                <w:lang w:val="en-GB" w:eastAsia="en-GB"/>
              </w:rPr>
            </w:pPr>
            <w:r w:rsidRPr="000C2F78">
              <w:rPr>
                <w:rFonts w:cstheme="minorHAnsi"/>
                <w:color w:val="424242"/>
                <w:sz w:val="24"/>
                <w:szCs w:val="24"/>
                <w:shd w:val="clear" w:color="auto" w:fill="FAFAFA"/>
              </w:rPr>
              <w:t>Modern tools</w:t>
            </w:r>
          </w:p>
        </w:tc>
        <w:tc>
          <w:tcPr>
            <w:tcW w:w="1650" w:type="dxa"/>
          </w:tcPr>
          <w:p w14:paraId="77DB3CE3" w14:textId="4B78CB9B" w:rsidR="00660823" w:rsidRPr="000C2F78" w:rsidRDefault="001103AD" w:rsidP="00F22667">
            <w:pPr>
              <w:spacing w:after="0"/>
              <w:rPr>
                <w:rFonts w:eastAsia="Times New Roman" w:cstheme="minorHAnsi"/>
                <w:sz w:val="24"/>
                <w:szCs w:val="24"/>
                <w:lang w:val="en-GB" w:eastAsia="en-GB"/>
              </w:rPr>
            </w:pPr>
            <w:r w:rsidRPr="000C2F78">
              <w:rPr>
                <w:rFonts w:cstheme="minorHAnsi"/>
                <w:color w:val="424242"/>
                <w:sz w:val="24"/>
                <w:szCs w:val="24"/>
                <w:shd w:val="clear" w:color="auto" w:fill="FAFAFA"/>
              </w:rPr>
              <w:t>Regular maintenance required</w:t>
            </w:r>
          </w:p>
        </w:tc>
      </w:tr>
      <w:tr w:rsidR="001103AD" w:rsidRPr="000C2F78" w14:paraId="74DAAD88" w14:textId="7092AD8B" w:rsidTr="006D5274">
        <w:trPr>
          <w:trHeight w:val="1137"/>
        </w:trPr>
        <w:tc>
          <w:tcPr>
            <w:tcW w:w="1413" w:type="dxa"/>
            <w:shd w:val="clear" w:color="auto" w:fill="C5E0B3" w:themeFill="accent6" w:themeFillTint="66"/>
          </w:tcPr>
          <w:p w14:paraId="3798DCDD" w14:textId="063575B9" w:rsidR="00660823" w:rsidRPr="000C2F78" w:rsidRDefault="00660823" w:rsidP="00F22667">
            <w:pPr>
              <w:spacing w:after="0"/>
              <w:rPr>
                <w:rFonts w:eastAsia="Times New Roman" w:cstheme="minorHAnsi"/>
                <w:b/>
                <w:bCs/>
                <w:sz w:val="24"/>
                <w:szCs w:val="24"/>
                <w:lang w:val="en-GB" w:eastAsia="en-GB"/>
              </w:rPr>
            </w:pPr>
            <w:r w:rsidRPr="000C2F78">
              <w:rPr>
                <w:rFonts w:eastAsia="Times New Roman" w:cstheme="minorHAnsi"/>
                <w:b/>
                <w:bCs/>
                <w:sz w:val="24"/>
                <w:szCs w:val="24"/>
                <w:lang w:val="en-GB" w:eastAsia="en-GB"/>
              </w:rPr>
              <w:t>Digital platforms</w:t>
            </w:r>
          </w:p>
        </w:tc>
        <w:tc>
          <w:tcPr>
            <w:tcW w:w="1134" w:type="dxa"/>
          </w:tcPr>
          <w:p w14:paraId="7E5DCB8B" w14:textId="7BFC31F4" w:rsidR="00660823" w:rsidRPr="000C2F78" w:rsidRDefault="00152673"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Yes</w:t>
            </w:r>
          </w:p>
        </w:tc>
        <w:tc>
          <w:tcPr>
            <w:tcW w:w="992" w:type="dxa"/>
          </w:tcPr>
          <w:p w14:paraId="6F569BB7" w14:textId="04786F84" w:rsidR="00660823" w:rsidRPr="000C2F78" w:rsidRDefault="008805AA"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No</w:t>
            </w:r>
          </w:p>
        </w:tc>
        <w:tc>
          <w:tcPr>
            <w:tcW w:w="1134" w:type="dxa"/>
          </w:tcPr>
          <w:p w14:paraId="68A09E02" w14:textId="784A6D78" w:rsidR="00660823" w:rsidRPr="000C2F78" w:rsidRDefault="008805AA"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No</w:t>
            </w:r>
          </w:p>
        </w:tc>
        <w:tc>
          <w:tcPr>
            <w:tcW w:w="1418" w:type="dxa"/>
          </w:tcPr>
          <w:p w14:paraId="3773BF52" w14:textId="36CA14F7" w:rsidR="00660823" w:rsidRPr="000C2F78" w:rsidRDefault="00152673"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Yes</w:t>
            </w:r>
          </w:p>
        </w:tc>
        <w:tc>
          <w:tcPr>
            <w:tcW w:w="1275" w:type="dxa"/>
          </w:tcPr>
          <w:p w14:paraId="28F76317" w14:textId="7E6686B8" w:rsidR="00660823" w:rsidRPr="000C2F78" w:rsidRDefault="004C1F9E" w:rsidP="00F22667">
            <w:pPr>
              <w:spacing w:after="0"/>
              <w:rPr>
                <w:rFonts w:eastAsia="Times New Roman" w:cstheme="minorHAnsi"/>
                <w:sz w:val="24"/>
                <w:szCs w:val="24"/>
                <w:lang w:val="en-GB" w:eastAsia="en-GB"/>
              </w:rPr>
            </w:pPr>
            <w:r w:rsidRPr="000C2F78">
              <w:rPr>
                <w:rFonts w:cstheme="minorHAnsi"/>
                <w:color w:val="424242"/>
                <w:sz w:val="24"/>
                <w:szCs w:val="24"/>
                <w:shd w:val="clear" w:color="auto" w:fill="FAFAFA"/>
              </w:rPr>
              <w:t>Efficient course delivery</w:t>
            </w:r>
          </w:p>
        </w:tc>
        <w:tc>
          <w:tcPr>
            <w:tcW w:w="1650" w:type="dxa"/>
          </w:tcPr>
          <w:p w14:paraId="46189160" w14:textId="64110EAD" w:rsidR="00660823" w:rsidRPr="000C2F78" w:rsidRDefault="001103AD" w:rsidP="00F22667">
            <w:pPr>
              <w:spacing w:after="0"/>
              <w:rPr>
                <w:rFonts w:eastAsia="Times New Roman" w:cstheme="minorHAnsi"/>
                <w:sz w:val="24"/>
                <w:szCs w:val="24"/>
                <w:lang w:val="en-GB" w:eastAsia="en-GB"/>
              </w:rPr>
            </w:pPr>
            <w:r w:rsidRPr="000C2F78">
              <w:rPr>
                <w:rFonts w:cstheme="minorHAnsi"/>
                <w:color w:val="424242"/>
                <w:sz w:val="24"/>
                <w:szCs w:val="24"/>
                <w:shd w:val="clear" w:color="auto" w:fill="FAFAFA"/>
              </w:rPr>
              <w:t>Need for technological updates</w:t>
            </w:r>
          </w:p>
        </w:tc>
      </w:tr>
      <w:tr w:rsidR="001103AD" w:rsidRPr="000C2F78" w14:paraId="5CD4327B" w14:textId="1A7D7558" w:rsidTr="006D5274">
        <w:trPr>
          <w:trHeight w:val="1395"/>
        </w:trPr>
        <w:tc>
          <w:tcPr>
            <w:tcW w:w="1413" w:type="dxa"/>
            <w:shd w:val="clear" w:color="auto" w:fill="C5E0B3" w:themeFill="accent6" w:themeFillTint="66"/>
          </w:tcPr>
          <w:p w14:paraId="04402F73" w14:textId="2938FAEA" w:rsidR="00660823" w:rsidRPr="000C2F78" w:rsidRDefault="00660823" w:rsidP="00F22667">
            <w:pPr>
              <w:spacing w:after="0"/>
              <w:rPr>
                <w:rFonts w:eastAsia="Times New Roman" w:cstheme="minorHAnsi"/>
                <w:b/>
                <w:bCs/>
                <w:sz w:val="24"/>
                <w:szCs w:val="24"/>
                <w:lang w:val="en-GB" w:eastAsia="en-GB"/>
              </w:rPr>
            </w:pPr>
            <w:r w:rsidRPr="000C2F78">
              <w:rPr>
                <w:rFonts w:eastAsia="Times New Roman" w:cstheme="minorHAnsi"/>
                <w:b/>
                <w:bCs/>
                <w:sz w:val="24"/>
                <w:szCs w:val="24"/>
                <w:lang w:val="en-GB" w:eastAsia="en-GB"/>
              </w:rPr>
              <w:t>Brand Reputation</w:t>
            </w:r>
          </w:p>
        </w:tc>
        <w:tc>
          <w:tcPr>
            <w:tcW w:w="1134" w:type="dxa"/>
          </w:tcPr>
          <w:p w14:paraId="2D68F7C4" w14:textId="15154C50" w:rsidR="00660823" w:rsidRPr="000C2F78" w:rsidRDefault="00152673"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Yes</w:t>
            </w:r>
          </w:p>
        </w:tc>
        <w:tc>
          <w:tcPr>
            <w:tcW w:w="992" w:type="dxa"/>
          </w:tcPr>
          <w:p w14:paraId="2EF5DB64" w14:textId="0A8CBDA6" w:rsidR="00660823" w:rsidRPr="000C2F78" w:rsidRDefault="008805AA"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Yes</w:t>
            </w:r>
          </w:p>
        </w:tc>
        <w:tc>
          <w:tcPr>
            <w:tcW w:w="1134" w:type="dxa"/>
          </w:tcPr>
          <w:p w14:paraId="28EE6638" w14:textId="438F0AC6" w:rsidR="00660823" w:rsidRPr="000C2F78" w:rsidRDefault="008805AA"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No</w:t>
            </w:r>
          </w:p>
        </w:tc>
        <w:tc>
          <w:tcPr>
            <w:tcW w:w="1418" w:type="dxa"/>
          </w:tcPr>
          <w:p w14:paraId="23CC1490" w14:textId="019316DC" w:rsidR="00660823" w:rsidRPr="000C2F78" w:rsidRDefault="00152673"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Yes</w:t>
            </w:r>
          </w:p>
        </w:tc>
        <w:tc>
          <w:tcPr>
            <w:tcW w:w="1275" w:type="dxa"/>
          </w:tcPr>
          <w:p w14:paraId="7F718A86" w14:textId="63846D26" w:rsidR="00660823" w:rsidRPr="000C2F78" w:rsidRDefault="004C1F9E" w:rsidP="00F22667">
            <w:pPr>
              <w:spacing w:after="0"/>
              <w:rPr>
                <w:rFonts w:eastAsia="Times New Roman" w:cstheme="minorHAnsi"/>
                <w:sz w:val="24"/>
                <w:szCs w:val="24"/>
                <w:lang w:val="en-GB" w:eastAsia="en-GB"/>
              </w:rPr>
            </w:pPr>
            <w:r w:rsidRPr="000C2F78">
              <w:rPr>
                <w:rFonts w:cstheme="minorHAnsi"/>
                <w:color w:val="424242"/>
                <w:sz w:val="24"/>
                <w:szCs w:val="24"/>
                <w:shd w:val="clear" w:color="auto" w:fill="FAFAFA"/>
              </w:rPr>
              <w:t>Strong market presence</w:t>
            </w:r>
          </w:p>
        </w:tc>
        <w:tc>
          <w:tcPr>
            <w:tcW w:w="1650" w:type="dxa"/>
          </w:tcPr>
          <w:p w14:paraId="5A0B718E" w14:textId="50584841" w:rsidR="00660823" w:rsidRPr="000C2F78" w:rsidRDefault="0044024F" w:rsidP="00F22667">
            <w:pPr>
              <w:spacing w:after="0"/>
              <w:rPr>
                <w:rFonts w:eastAsia="Times New Roman" w:cstheme="minorHAnsi"/>
                <w:sz w:val="24"/>
                <w:szCs w:val="24"/>
                <w:lang w:val="en-GB" w:eastAsia="en-GB"/>
              </w:rPr>
            </w:pPr>
            <w:r w:rsidRPr="000C2F78">
              <w:rPr>
                <w:rFonts w:cstheme="minorHAnsi"/>
                <w:color w:val="424242"/>
                <w:sz w:val="24"/>
                <w:szCs w:val="24"/>
                <w:shd w:val="clear" w:color="auto" w:fill="FAFAFA"/>
              </w:rPr>
              <w:t>Maintaining reputation amidst changes</w:t>
            </w:r>
          </w:p>
        </w:tc>
      </w:tr>
      <w:tr w:rsidR="001103AD" w:rsidRPr="000C2F78" w14:paraId="6BCA3B7A" w14:textId="6200154F" w:rsidTr="006D5274">
        <w:trPr>
          <w:trHeight w:val="1132"/>
        </w:trPr>
        <w:tc>
          <w:tcPr>
            <w:tcW w:w="1413" w:type="dxa"/>
            <w:shd w:val="clear" w:color="auto" w:fill="C5E0B3" w:themeFill="accent6" w:themeFillTint="66"/>
          </w:tcPr>
          <w:p w14:paraId="53A1851B" w14:textId="63927029" w:rsidR="00660823" w:rsidRPr="000C2F78" w:rsidRDefault="00660823" w:rsidP="00F22667">
            <w:pPr>
              <w:spacing w:after="0"/>
              <w:rPr>
                <w:rFonts w:eastAsia="Times New Roman" w:cstheme="minorHAnsi"/>
                <w:b/>
                <w:bCs/>
                <w:sz w:val="24"/>
                <w:szCs w:val="24"/>
                <w:lang w:val="en-GB" w:eastAsia="en-GB"/>
              </w:rPr>
            </w:pPr>
            <w:r w:rsidRPr="000C2F78">
              <w:rPr>
                <w:rFonts w:eastAsia="Times New Roman" w:cstheme="minorHAnsi"/>
                <w:b/>
                <w:bCs/>
                <w:sz w:val="24"/>
                <w:szCs w:val="24"/>
                <w:lang w:val="en-GB" w:eastAsia="en-GB"/>
              </w:rPr>
              <w:t>Intellectual property</w:t>
            </w:r>
          </w:p>
        </w:tc>
        <w:tc>
          <w:tcPr>
            <w:tcW w:w="1134" w:type="dxa"/>
          </w:tcPr>
          <w:p w14:paraId="767C3047" w14:textId="6D1D577A" w:rsidR="00660823" w:rsidRPr="000C2F78" w:rsidRDefault="00152673"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Yes</w:t>
            </w:r>
          </w:p>
        </w:tc>
        <w:tc>
          <w:tcPr>
            <w:tcW w:w="992" w:type="dxa"/>
          </w:tcPr>
          <w:p w14:paraId="1554FAF9" w14:textId="640018E6" w:rsidR="00660823" w:rsidRPr="000C2F78" w:rsidRDefault="008805AA"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Yes</w:t>
            </w:r>
          </w:p>
        </w:tc>
        <w:tc>
          <w:tcPr>
            <w:tcW w:w="1134" w:type="dxa"/>
          </w:tcPr>
          <w:p w14:paraId="782CDA93" w14:textId="5D81B50E" w:rsidR="00660823" w:rsidRPr="000C2F78" w:rsidRDefault="008805AA"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No</w:t>
            </w:r>
          </w:p>
        </w:tc>
        <w:tc>
          <w:tcPr>
            <w:tcW w:w="1418" w:type="dxa"/>
          </w:tcPr>
          <w:p w14:paraId="43D13805" w14:textId="02E0A235" w:rsidR="00660823" w:rsidRPr="000C2F78" w:rsidRDefault="00152673"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Yes</w:t>
            </w:r>
          </w:p>
        </w:tc>
        <w:tc>
          <w:tcPr>
            <w:tcW w:w="1275" w:type="dxa"/>
          </w:tcPr>
          <w:p w14:paraId="53EC040A" w14:textId="5D454A29" w:rsidR="00660823" w:rsidRPr="000C2F78" w:rsidRDefault="00395B65"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Unique training materials</w:t>
            </w:r>
          </w:p>
        </w:tc>
        <w:tc>
          <w:tcPr>
            <w:tcW w:w="1650" w:type="dxa"/>
          </w:tcPr>
          <w:p w14:paraId="383E676B" w14:textId="0183511B" w:rsidR="00660823" w:rsidRPr="000C2F78" w:rsidRDefault="0044024F" w:rsidP="00F22667">
            <w:pPr>
              <w:spacing w:after="0"/>
              <w:rPr>
                <w:rFonts w:eastAsia="Times New Roman" w:cstheme="minorHAnsi"/>
                <w:sz w:val="24"/>
                <w:szCs w:val="24"/>
                <w:lang w:val="en-GB" w:eastAsia="en-GB"/>
              </w:rPr>
            </w:pPr>
            <w:r w:rsidRPr="000C2F78">
              <w:rPr>
                <w:rFonts w:cstheme="minorHAnsi"/>
                <w:color w:val="424242"/>
                <w:sz w:val="24"/>
                <w:szCs w:val="24"/>
                <w:shd w:val="clear" w:color="auto" w:fill="FAFAFA"/>
              </w:rPr>
              <w:t>Need for continuous innovation</w:t>
            </w:r>
          </w:p>
        </w:tc>
      </w:tr>
      <w:tr w:rsidR="001103AD" w:rsidRPr="000C2F78" w14:paraId="44D9B000" w14:textId="0EE21E82" w:rsidTr="006D5274">
        <w:tc>
          <w:tcPr>
            <w:tcW w:w="1413" w:type="dxa"/>
            <w:shd w:val="clear" w:color="auto" w:fill="C5E0B3" w:themeFill="accent6" w:themeFillTint="66"/>
          </w:tcPr>
          <w:p w14:paraId="04371D0B" w14:textId="4E240A2E" w:rsidR="00660823" w:rsidRPr="000C2F78" w:rsidRDefault="00660823" w:rsidP="00F22667">
            <w:pPr>
              <w:spacing w:after="0"/>
              <w:rPr>
                <w:rFonts w:eastAsia="Times New Roman" w:cstheme="minorHAnsi"/>
                <w:b/>
                <w:bCs/>
                <w:sz w:val="24"/>
                <w:szCs w:val="24"/>
                <w:lang w:val="en-GB" w:eastAsia="en-GB"/>
              </w:rPr>
            </w:pPr>
            <w:r w:rsidRPr="000C2F78">
              <w:rPr>
                <w:rFonts w:eastAsia="Times New Roman" w:cstheme="minorHAnsi"/>
                <w:b/>
                <w:bCs/>
                <w:sz w:val="24"/>
                <w:szCs w:val="24"/>
                <w:lang w:val="en-GB" w:eastAsia="en-GB"/>
              </w:rPr>
              <w:t xml:space="preserve">Trainer expertise </w:t>
            </w:r>
          </w:p>
        </w:tc>
        <w:tc>
          <w:tcPr>
            <w:tcW w:w="1134" w:type="dxa"/>
          </w:tcPr>
          <w:p w14:paraId="5161EE4F" w14:textId="19B1C8ED" w:rsidR="00660823" w:rsidRPr="000C2F78" w:rsidRDefault="00152673"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Yes</w:t>
            </w:r>
          </w:p>
        </w:tc>
        <w:tc>
          <w:tcPr>
            <w:tcW w:w="992" w:type="dxa"/>
          </w:tcPr>
          <w:p w14:paraId="35003932" w14:textId="3E95A834" w:rsidR="00660823" w:rsidRPr="000C2F78" w:rsidRDefault="008805AA"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Yes</w:t>
            </w:r>
          </w:p>
        </w:tc>
        <w:tc>
          <w:tcPr>
            <w:tcW w:w="1134" w:type="dxa"/>
          </w:tcPr>
          <w:p w14:paraId="649F0D9A" w14:textId="630D59B8" w:rsidR="00660823" w:rsidRPr="000C2F78" w:rsidRDefault="008805AA"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No</w:t>
            </w:r>
          </w:p>
        </w:tc>
        <w:tc>
          <w:tcPr>
            <w:tcW w:w="1418" w:type="dxa"/>
          </w:tcPr>
          <w:p w14:paraId="1A10CC4A" w14:textId="7EBB8C24" w:rsidR="00660823" w:rsidRPr="000C2F78" w:rsidRDefault="00152673"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Yes</w:t>
            </w:r>
          </w:p>
        </w:tc>
        <w:tc>
          <w:tcPr>
            <w:tcW w:w="1275" w:type="dxa"/>
          </w:tcPr>
          <w:p w14:paraId="274398DD" w14:textId="743CF689" w:rsidR="00660823" w:rsidRPr="000C2F78" w:rsidRDefault="00395B65"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Highly skilled trainers</w:t>
            </w:r>
          </w:p>
        </w:tc>
        <w:tc>
          <w:tcPr>
            <w:tcW w:w="1650" w:type="dxa"/>
          </w:tcPr>
          <w:p w14:paraId="13B90E1D" w14:textId="276EC0AE" w:rsidR="00660823" w:rsidRPr="000C2F78" w:rsidRDefault="0044024F" w:rsidP="00F22667">
            <w:pPr>
              <w:spacing w:after="0"/>
              <w:rPr>
                <w:rFonts w:eastAsia="Times New Roman" w:cstheme="minorHAnsi"/>
                <w:sz w:val="24"/>
                <w:szCs w:val="24"/>
                <w:lang w:val="en-GB" w:eastAsia="en-GB"/>
              </w:rPr>
            </w:pPr>
            <w:r w:rsidRPr="000C2F78">
              <w:rPr>
                <w:rFonts w:cstheme="minorHAnsi"/>
                <w:color w:val="424242"/>
                <w:sz w:val="24"/>
                <w:szCs w:val="24"/>
                <w:shd w:val="clear" w:color="auto" w:fill="FAFAFA"/>
              </w:rPr>
              <w:t>Keeping up with new trends and policies</w:t>
            </w:r>
          </w:p>
        </w:tc>
      </w:tr>
    </w:tbl>
    <w:p w14:paraId="6BB5AF2D" w14:textId="77777777" w:rsidR="00D162D7" w:rsidRPr="000C2F78" w:rsidRDefault="00D162D7" w:rsidP="004B433D">
      <w:pPr>
        <w:spacing w:after="0" w:line="360" w:lineRule="auto"/>
        <w:rPr>
          <w:rFonts w:eastAsia="Times New Roman" w:cstheme="minorHAnsi"/>
          <w:sz w:val="24"/>
          <w:szCs w:val="24"/>
          <w:lang w:val="en-GB" w:eastAsia="en-GB"/>
        </w:rPr>
      </w:pPr>
    </w:p>
    <w:p w14:paraId="400A546C" w14:textId="43817353" w:rsidR="002524D2" w:rsidRPr="000C2F78" w:rsidRDefault="002524D2" w:rsidP="004B433D">
      <w:pPr>
        <w:spacing w:after="0" w:line="360" w:lineRule="auto"/>
        <w:rPr>
          <w:rFonts w:eastAsia="Times New Roman" w:cstheme="minorHAnsi"/>
          <w:sz w:val="24"/>
          <w:szCs w:val="24"/>
          <w:lang w:val="en-GB" w:eastAsia="en-GB"/>
        </w:rPr>
      </w:pPr>
    </w:p>
    <w:p w14:paraId="5B64F6E4" w14:textId="3322385A" w:rsidR="0077408B" w:rsidRPr="00A83F2C" w:rsidRDefault="008835BF" w:rsidP="004B433D">
      <w:pPr>
        <w:pStyle w:val="Heading1"/>
        <w:spacing w:line="360" w:lineRule="auto"/>
        <w:rPr>
          <w:rFonts w:asciiTheme="minorHAnsi" w:eastAsia="Times New Roman" w:hAnsiTheme="minorHAnsi" w:cstheme="minorHAnsi"/>
          <w:sz w:val="26"/>
          <w:szCs w:val="26"/>
          <w:lang w:val="en-GB" w:eastAsia="en-GB"/>
        </w:rPr>
      </w:pPr>
      <w:bookmarkStart w:id="7" w:name="_Toc197595487"/>
      <w:r w:rsidRPr="00A83F2C">
        <w:rPr>
          <w:rFonts w:asciiTheme="minorHAnsi" w:eastAsia="Times New Roman" w:hAnsiTheme="minorHAnsi" w:cstheme="minorHAnsi"/>
          <w:sz w:val="26"/>
          <w:szCs w:val="26"/>
          <w:lang w:val="en-GB" w:eastAsia="en-GB"/>
        </w:rPr>
        <w:t>Data Collection Methods</w:t>
      </w:r>
      <w:bookmarkEnd w:id="7"/>
    </w:p>
    <w:p w14:paraId="6121D7F3" w14:textId="654E60EE" w:rsidR="00AB353B" w:rsidRPr="000C2F78" w:rsidRDefault="0076498A" w:rsidP="004B433D">
      <w:pPr>
        <w:spacing w:after="0" w:line="360" w:lineRule="auto"/>
        <w:rPr>
          <w:rFonts w:eastAsia="Times New Roman" w:cstheme="minorHAnsi"/>
          <w:sz w:val="24"/>
          <w:szCs w:val="24"/>
          <w:lang w:val="en-GB" w:eastAsia="en-GB"/>
        </w:rPr>
      </w:pPr>
      <w:r w:rsidRPr="000C2F78">
        <w:rPr>
          <w:rFonts w:eastAsia="Times New Roman" w:cstheme="minorHAnsi"/>
          <w:sz w:val="24"/>
          <w:szCs w:val="24"/>
          <w:lang w:val="en-GB" w:eastAsia="en-GB"/>
        </w:rPr>
        <w:t>To completely assess Alpha Safety Training's knowledge assets and competency gaps, they used a multidimensional strategy that included many data collecting approaches. This method ensured a complete grasp of the internal and external aspects that influence their training programs.</w:t>
      </w:r>
      <w:r w:rsidR="0077382A" w:rsidRPr="000C2F78">
        <w:rPr>
          <w:rFonts w:eastAsia="Times New Roman" w:cstheme="minorHAnsi"/>
          <w:sz w:val="24"/>
          <w:szCs w:val="24"/>
          <w:lang w:val="en-GB" w:eastAsia="en-GB"/>
        </w:rPr>
        <w:t xml:space="preserve"> Alpha Safety carried out detailed market research to assess current industry trends, technical breakthroughs, and regulatory changes. This entailed studying industry papers, academic journals, and government publications to acquire information on evolving best practices and compliance standards. Market research gave an overall perspective of the external market, revealing areas where their training programs needed to change to remain competitive and compliant.</w:t>
      </w:r>
      <w:r w:rsidR="0033206E" w:rsidRPr="000C2F78">
        <w:rPr>
          <w:rFonts w:eastAsia="Times New Roman" w:cstheme="minorHAnsi"/>
          <w:sz w:val="24"/>
          <w:szCs w:val="24"/>
          <w:lang w:val="en-GB" w:eastAsia="en-GB"/>
        </w:rPr>
        <w:t xml:space="preserve"> Internal brainstorming meetings were held with important stakeholders, such as trainers, administrative workers, and management. These meetings enabled open discussion regarding their present resources, training </w:t>
      </w:r>
      <w:r w:rsidR="0033206E" w:rsidRPr="000C2F78">
        <w:rPr>
          <w:rFonts w:eastAsia="Times New Roman" w:cstheme="minorHAnsi"/>
          <w:sz w:val="24"/>
          <w:szCs w:val="24"/>
          <w:lang w:val="en-GB" w:eastAsia="en-GB"/>
        </w:rPr>
        <w:lastRenderedPageBreak/>
        <w:t>methods, and operational problems. By using the team's collective skills and ideas, they were able to identify strengths and flaws within their existing framework. This collaborative approach guaranteed that all important viewpoints were included during the evaluation process.</w:t>
      </w:r>
      <w:r w:rsidR="00417A2E" w:rsidRPr="000C2F78">
        <w:rPr>
          <w:rFonts w:eastAsia="Times New Roman" w:cstheme="minorHAnsi"/>
          <w:sz w:val="24"/>
          <w:szCs w:val="24"/>
          <w:lang w:val="en-GB" w:eastAsia="en-GB"/>
        </w:rPr>
        <w:t xml:space="preserve"> To get quantifiable data, Alpha Safety sent surveys to about 500 clients. These surveys asked participants on their satisfaction with the training programs, the efficacy of the training materials, and their perceptions of the educators' skill. The survey replies gave useful statistical data, allowing them to pinpoint </w:t>
      </w:r>
      <w:r w:rsidR="002F1023" w:rsidRPr="000C2F78">
        <w:rPr>
          <w:rFonts w:eastAsia="Times New Roman" w:cstheme="minorHAnsi"/>
          <w:sz w:val="24"/>
          <w:szCs w:val="24"/>
          <w:lang w:val="en-GB" w:eastAsia="en-GB"/>
        </w:rPr>
        <w:t>areas</w:t>
      </w:r>
      <w:r w:rsidR="00417A2E" w:rsidRPr="000C2F78">
        <w:rPr>
          <w:rFonts w:eastAsia="Times New Roman" w:cstheme="minorHAnsi"/>
          <w:sz w:val="24"/>
          <w:szCs w:val="24"/>
          <w:lang w:val="en-GB" w:eastAsia="en-GB"/>
        </w:rPr>
        <w:t xml:space="preserve"> for development. The huge sample size assured that the findings were typical of their client base, which increased the dependability of the results.</w:t>
      </w:r>
      <w:r w:rsidR="00B6515B" w:rsidRPr="000C2F78">
        <w:rPr>
          <w:rFonts w:eastAsia="Times New Roman" w:cstheme="minorHAnsi"/>
          <w:sz w:val="24"/>
          <w:szCs w:val="24"/>
          <w:lang w:val="en-GB" w:eastAsia="en-GB"/>
        </w:rPr>
        <w:t xml:space="preserve"> In addition to surveys, Alpha Safety gathered qualitative data via client feedback. This included conducting interviews and focus groups with clients to acquire a better understanding of their experiences and expectations. The qualitative comments supplemented the quantitative data by providing differing perspectives on the strengths and limitations in their training programs. This strategy helped them grasp the underlying causes of client contentment or discontent, resulting in practical recommendations for change.</w:t>
      </w:r>
      <w:r w:rsidR="004835DC" w:rsidRPr="000C2F78">
        <w:rPr>
          <w:rFonts w:eastAsia="Times New Roman" w:cstheme="minorHAnsi"/>
          <w:sz w:val="24"/>
          <w:szCs w:val="24"/>
          <w:lang w:val="en-GB" w:eastAsia="en-GB"/>
        </w:rPr>
        <w:t xml:space="preserve"> Throughout the data gathering process, Alpha Safety followed the General Data Protection Regulation (GDPR) to ensure ethical and legal treatment of personal information. GDPR requires that personal data be gathered, processed, and stored in a way that respects individuals' privacy rights. Alpha Safety received informed permission from all participants by explicitly describing the objective of the data collection and how it would be utilised. Participants were advised of their ability to access, correct, and delete their information. To further protect privacy, they anonymised data whenever feasible and used secure storage technologies to prevent unauthorised access. They maintained their stakeholders' trust and confidence by following GDPR requirements, which ensured that their data gathering activities were both ethical and lawful.</w:t>
      </w:r>
      <w:r w:rsidR="00AB353B" w:rsidRPr="000C2F78">
        <w:rPr>
          <w:rFonts w:eastAsia="Times New Roman" w:cstheme="minorHAnsi"/>
          <w:sz w:val="24"/>
          <w:szCs w:val="24"/>
          <w:lang w:val="en-GB" w:eastAsia="en-GB"/>
        </w:rPr>
        <w:t xml:space="preserve"> Finally, the combination of market research, brainstorming sessions, surveys, and client feedback resulted in a thorough grasp of their knowledge assets and skill shortages. Adhering to GDPR guaranteed that their data gathering techniques were carried out appropriately, preserving all participants’ privacy and rights. This rigorous and ethical approach has provided them with the insights necessary to improve the training programs and keep their competitive advantage in the constantly evolving field of health and safety training.</w:t>
      </w:r>
    </w:p>
    <w:p w14:paraId="67DCE034" w14:textId="77777777" w:rsidR="005463C0" w:rsidRPr="000C2F78" w:rsidRDefault="005463C0" w:rsidP="004B433D">
      <w:pPr>
        <w:pStyle w:val="Heading2"/>
        <w:spacing w:line="360" w:lineRule="auto"/>
        <w:rPr>
          <w:rFonts w:asciiTheme="minorHAnsi" w:eastAsia="Times New Roman" w:hAnsiTheme="minorHAnsi" w:cstheme="minorHAnsi"/>
          <w:sz w:val="24"/>
          <w:szCs w:val="24"/>
          <w:lang w:val="en-GB" w:eastAsia="en-GB"/>
        </w:rPr>
      </w:pPr>
    </w:p>
    <w:p w14:paraId="2AEE5C5D" w14:textId="0C4901F6" w:rsidR="00417A2E" w:rsidRPr="00A83F2C" w:rsidRDefault="000E17F2" w:rsidP="004B433D">
      <w:pPr>
        <w:pStyle w:val="Heading2"/>
        <w:spacing w:line="360" w:lineRule="auto"/>
        <w:rPr>
          <w:rFonts w:asciiTheme="minorHAnsi" w:eastAsia="Times New Roman" w:hAnsiTheme="minorHAnsi" w:cstheme="minorHAnsi"/>
          <w:lang w:val="en-GB" w:eastAsia="en-GB"/>
        </w:rPr>
      </w:pPr>
      <w:bookmarkStart w:id="8" w:name="_Toc197595488"/>
      <w:r w:rsidRPr="00A83F2C">
        <w:rPr>
          <w:rFonts w:asciiTheme="minorHAnsi" w:eastAsia="Times New Roman" w:hAnsiTheme="minorHAnsi" w:cstheme="minorHAnsi"/>
          <w:lang w:val="en-GB" w:eastAsia="en-GB"/>
        </w:rPr>
        <w:t>K</w:t>
      </w:r>
      <w:r w:rsidR="003B76A0" w:rsidRPr="00A83F2C">
        <w:rPr>
          <w:rFonts w:asciiTheme="minorHAnsi" w:eastAsia="Times New Roman" w:hAnsiTheme="minorHAnsi" w:cstheme="minorHAnsi"/>
          <w:lang w:val="en-GB" w:eastAsia="en-GB"/>
        </w:rPr>
        <w:t>ey Performance Indicators</w:t>
      </w:r>
      <w:bookmarkEnd w:id="8"/>
      <w:r w:rsidR="003B76A0" w:rsidRPr="00A83F2C">
        <w:rPr>
          <w:rFonts w:asciiTheme="minorHAnsi" w:eastAsia="Times New Roman" w:hAnsiTheme="minorHAnsi" w:cstheme="minorHAnsi"/>
          <w:lang w:val="en-GB" w:eastAsia="en-GB"/>
        </w:rPr>
        <w:t xml:space="preserve"> </w:t>
      </w:r>
    </w:p>
    <w:p w14:paraId="10002893" w14:textId="48159BEA" w:rsidR="0033206E" w:rsidRPr="000C2F78" w:rsidRDefault="00170A20" w:rsidP="004B433D">
      <w:pPr>
        <w:spacing w:after="0" w:line="360" w:lineRule="auto"/>
        <w:rPr>
          <w:rFonts w:eastAsia="Times New Roman" w:cstheme="minorHAnsi"/>
          <w:b/>
          <w:bCs/>
          <w:sz w:val="24"/>
          <w:szCs w:val="24"/>
          <w:lang w:val="en-GB" w:eastAsia="en-GB"/>
        </w:rPr>
      </w:pPr>
      <w:r w:rsidRPr="000C2F78">
        <w:rPr>
          <w:rFonts w:eastAsia="Times New Roman" w:cstheme="minorHAnsi"/>
          <w:sz w:val="24"/>
          <w:szCs w:val="24"/>
          <w:lang w:val="en-GB" w:eastAsia="en-GB"/>
        </w:rPr>
        <w:t>Based on the information supplied, below are some Key Performance Indicators (KPIs) for Alpha Safety Training:</w:t>
      </w:r>
    </w:p>
    <w:tbl>
      <w:tblPr>
        <w:tblStyle w:val="TableGrid"/>
        <w:tblW w:w="0" w:type="auto"/>
        <w:tblLook w:val="04A0" w:firstRow="1" w:lastRow="0" w:firstColumn="1" w:lastColumn="0" w:noHBand="0" w:noVBand="1"/>
      </w:tblPr>
      <w:tblGrid>
        <w:gridCol w:w="1803"/>
        <w:gridCol w:w="1803"/>
        <w:gridCol w:w="1803"/>
        <w:gridCol w:w="1803"/>
        <w:gridCol w:w="1804"/>
      </w:tblGrid>
      <w:tr w:rsidR="000E5BD8" w:rsidRPr="000C2F78" w14:paraId="099158BE" w14:textId="77777777" w:rsidTr="000E5BD8">
        <w:tc>
          <w:tcPr>
            <w:tcW w:w="1803" w:type="dxa"/>
            <w:shd w:val="clear" w:color="auto" w:fill="C5E0B3" w:themeFill="accent6" w:themeFillTint="66"/>
          </w:tcPr>
          <w:p w14:paraId="2578772B" w14:textId="7E4D47AC" w:rsidR="000E5BD8" w:rsidRPr="000C2F78" w:rsidRDefault="000E5BD8" w:rsidP="00F22667">
            <w:pPr>
              <w:spacing w:after="0"/>
              <w:rPr>
                <w:rFonts w:eastAsia="Times New Roman" w:cstheme="minorHAnsi"/>
                <w:b/>
                <w:bCs/>
                <w:sz w:val="24"/>
                <w:szCs w:val="24"/>
                <w:lang w:val="en-GB" w:eastAsia="en-GB"/>
              </w:rPr>
            </w:pPr>
            <w:r w:rsidRPr="000C2F78">
              <w:rPr>
                <w:rFonts w:eastAsia="Times New Roman" w:cstheme="minorHAnsi"/>
                <w:b/>
                <w:bCs/>
                <w:sz w:val="24"/>
                <w:szCs w:val="24"/>
                <w:lang w:val="en-GB" w:eastAsia="en-GB"/>
              </w:rPr>
              <w:t>Information Systems</w:t>
            </w:r>
          </w:p>
        </w:tc>
        <w:tc>
          <w:tcPr>
            <w:tcW w:w="1803" w:type="dxa"/>
            <w:shd w:val="clear" w:color="auto" w:fill="C5E0B3" w:themeFill="accent6" w:themeFillTint="66"/>
          </w:tcPr>
          <w:p w14:paraId="19806319" w14:textId="6A1323B1" w:rsidR="000E5BD8" w:rsidRPr="000C2F78" w:rsidRDefault="000E5BD8" w:rsidP="00F22667">
            <w:pPr>
              <w:spacing w:after="0"/>
              <w:rPr>
                <w:rFonts w:eastAsia="Times New Roman" w:cstheme="minorHAnsi"/>
                <w:b/>
                <w:bCs/>
                <w:sz w:val="24"/>
                <w:szCs w:val="24"/>
                <w:lang w:val="en-GB" w:eastAsia="en-GB"/>
              </w:rPr>
            </w:pPr>
            <w:r w:rsidRPr="000C2F78">
              <w:rPr>
                <w:rFonts w:eastAsia="Times New Roman" w:cstheme="minorHAnsi"/>
                <w:b/>
                <w:bCs/>
                <w:sz w:val="24"/>
                <w:szCs w:val="24"/>
                <w:lang w:val="en-GB" w:eastAsia="en-GB"/>
              </w:rPr>
              <w:t>Tracking Element</w:t>
            </w:r>
          </w:p>
        </w:tc>
        <w:tc>
          <w:tcPr>
            <w:tcW w:w="1803" w:type="dxa"/>
            <w:shd w:val="clear" w:color="auto" w:fill="C5E0B3" w:themeFill="accent6" w:themeFillTint="66"/>
          </w:tcPr>
          <w:p w14:paraId="6D666B94" w14:textId="7EAC08DD" w:rsidR="000E5BD8" w:rsidRPr="000C2F78" w:rsidRDefault="000E5BD8" w:rsidP="00F22667">
            <w:pPr>
              <w:spacing w:after="0"/>
              <w:rPr>
                <w:rFonts w:eastAsia="Times New Roman" w:cstheme="minorHAnsi"/>
                <w:b/>
                <w:bCs/>
                <w:sz w:val="24"/>
                <w:szCs w:val="24"/>
                <w:lang w:val="en-GB" w:eastAsia="en-GB"/>
              </w:rPr>
            </w:pPr>
            <w:r w:rsidRPr="000C2F78">
              <w:rPr>
                <w:rFonts w:eastAsia="Times New Roman" w:cstheme="minorHAnsi"/>
                <w:b/>
                <w:bCs/>
                <w:sz w:val="24"/>
                <w:szCs w:val="24"/>
                <w:lang w:val="en-GB" w:eastAsia="en-GB"/>
              </w:rPr>
              <w:t>KPI Name</w:t>
            </w:r>
          </w:p>
        </w:tc>
        <w:tc>
          <w:tcPr>
            <w:tcW w:w="1803" w:type="dxa"/>
            <w:shd w:val="clear" w:color="auto" w:fill="C5E0B3" w:themeFill="accent6" w:themeFillTint="66"/>
          </w:tcPr>
          <w:p w14:paraId="0D3A0122" w14:textId="20C8DBA5" w:rsidR="000E5BD8" w:rsidRPr="000C2F78" w:rsidRDefault="000E5BD8" w:rsidP="00F22667">
            <w:pPr>
              <w:spacing w:after="0"/>
              <w:rPr>
                <w:rFonts w:eastAsia="Times New Roman" w:cstheme="minorHAnsi"/>
                <w:b/>
                <w:bCs/>
                <w:sz w:val="24"/>
                <w:szCs w:val="24"/>
                <w:lang w:val="en-GB" w:eastAsia="en-GB"/>
              </w:rPr>
            </w:pPr>
            <w:r w:rsidRPr="000C2F78">
              <w:rPr>
                <w:rFonts w:eastAsia="Times New Roman" w:cstheme="minorHAnsi"/>
                <w:b/>
                <w:bCs/>
                <w:sz w:val="24"/>
                <w:szCs w:val="24"/>
                <w:lang w:val="en-GB" w:eastAsia="en-GB"/>
              </w:rPr>
              <w:t>KPI Description</w:t>
            </w:r>
          </w:p>
        </w:tc>
        <w:tc>
          <w:tcPr>
            <w:tcW w:w="1804" w:type="dxa"/>
            <w:shd w:val="clear" w:color="auto" w:fill="C5E0B3" w:themeFill="accent6" w:themeFillTint="66"/>
          </w:tcPr>
          <w:p w14:paraId="054A2C47" w14:textId="37FB2C8D" w:rsidR="000E5BD8" w:rsidRPr="000C2F78" w:rsidRDefault="000E5BD8" w:rsidP="00F22667">
            <w:pPr>
              <w:spacing w:after="0"/>
              <w:rPr>
                <w:rFonts w:eastAsia="Times New Roman" w:cstheme="minorHAnsi"/>
                <w:b/>
                <w:bCs/>
                <w:sz w:val="24"/>
                <w:szCs w:val="24"/>
                <w:lang w:val="en-GB" w:eastAsia="en-GB"/>
              </w:rPr>
            </w:pPr>
            <w:r w:rsidRPr="000C2F78">
              <w:rPr>
                <w:rFonts w:eastAsia="Times New Roman" w:cstheme="minorHAnsi"/>
                <w:b/>
                <w:bCs/>
                <w:sz w:val="24"/>
                <w:szCs w:val="24"/>
                <w:lang w:val="en-GB" w:eastAsia="en-GB"/>
              </w:rPr>
              <w:t>Target Value</w:t>
            </w:r>
          </w:p>
        </w:tc>
      </w:tr>
      <w:tr w:rsidR="000E5BD8" w:rsidRPr="000C2F78" w14:paraId="06700543" w14:textId="77777777" w:rsidTr="000E5BD8">
        <w:tc>
          <w:tcPr>
            <w:tcW w:w="1803" w:type="dxa"/>
          </w:tcPr>
          <w:p w14:paraId="2806264D" w14:textId="29431712" w:rsidR="000E5BD8" w:rsidRPr="000C2F78" w:rsidRDefault="00C83792" w:rsidP="00F22667">
            <w:pPr>
              <w:spacing w:after="0"/>
              <w:rPr>
                <w:rFonts w:eastAsia="Times New Roman" w:cstheme="minorHAnsi"/>
                <w:b/>
                <w:bCs/>
                <w:sz w:val="24"/>
                <w:szCs w:val="24"/>
                <w:lang w:val="en-GB" w:eastAsia="en-GB"/>
              </w:rPr>
            </w:pPr>
            <w:r w:rsidRPr="000C2F78">
              <w:rPr>
                <w:rFonts w:cstheme="minorHAnsi"/>
                <w:color w:val="424242"/>
                <w:sz w:val="24"/>
                <w:szCs w:val="24"/>
                <w:shd w:val="clear" w:color="auto" w:fill="FAFAFA"/>
              </w:rPr>
              <w:t>Customer Relationship Management (CRM) System</w:t>
            </w:r>
          </w:p>
        </w:tc>
        <w:tc>
          <w:tcPr>
            <w:tcW w:w="1803" w:type="dxa"/>
          </w:tcPr>
          <w:p w14:paraId="0EF81112" w14:textId="50536BFC" w:rsidR="000E5BD8" w:rsidRPr="000C2F78" w:rsidRDefault="00C83792" w:rsidP="00F22667">
            <w:pPr>
              <w:spacing w:after="0"/>
              <w:rPr>
                <w:rFonts w:eastAsia="Times New Roman" w:cstheme="minorHAnsi"/>
                <w:b/>
                <w:bCs/>
                <w:sz w:val="24"/>
                <w:szCs w:val="24"/>
                <w:lang w:val="en-GB" w:eastAsia="en-GB"/>
              </w:rPr>
            </w:pPr>
            <w:r w:rsidRPr="000C2F78">
              <w:rPr>
                <w:rFonts w:cstheme="minorHAnsi"/>
                <w:color w:val="424242"/>
                <w:sz w:val="24"/>
                <w:szCs w:val="24"/>
                <w:shd w:val="clear" w:color="auto" w:fill="FAFAFA"/>
              </w:rPr>
              <w:t>Client feedback surveys</w:t>
            </w:r>
          </w:p>
        </w:tc>
        <w:tc>
          <w:tcPr>
            <w:tcW w:w="1803" w:type="dxa"/>
          </w:tcPr>
          <w:p w14:paraId="5DB3A2C0" w14:textId="4F0D77A9" w:rsidR="000E5BD8" w:rsidRPr="000C2F78" w:rsidRDefault="00C83792" w:rsidP="00F22667">
            <w:pPr>
              <w:spacing w:after="0"/>
              <w:rPr>
                <w:rFonts w:eastAsia="Times New Roman" w:cstheme="minorHAnsi"/>
                <w:b/>
                <w:bCs/>
                <w:sz w:val="24"/>
                <w:szCs w:val="24"/>
                <w:lang w:val="en-GB" w:eastAsia="en-GB"/>
              </w:rPr>
            </w:pPr>
            <w:r w:rsidRPr="000C2F78">
              <w:rPr>
                <w:rFonts w:cstheme="minorHAnsi"/>
                <w:color w:val="424242"/>
                <w:sz w:val="24"/>
                <w:szCs w:val="24"/>
                <w:shd w:val="clear" w:color="auto" w:fill="FAFAFA"/>
              </w:rPr>
              <w:t>Client Satisfaction Score</w:t>
            </w:r>
          </w:p>
        </w:tc>
        <w:tc>
          <w:tcPr>
            <w:tcW w:w="1803" w:type="dxa"/>
          </w:tcPr>
          <w:p w14:paraId="4F7776F7" w14:textId="06942C24" w:rsidR="000E5BD8" w:rsidRPr="000C2F78" w:rsidRDefault="00C83792" w:rsidP="00F22667">
            <w:pPr>
              <w:spacing w:after="0"/>
              <w:rPr>
                <w:rFonts w:eastAsia="Times New Roman" w:cstheme="minorHAnsi"/>
                <w:b/>
                <w:bCs/>
                <w:sz w:val="24"/>
                <w:szCs w:val="24"/>
                <w:lang w:val="en-GB" w:eastAsia="en-GB"/>
              </w:rPr>
            </w:pPr>
            <w:r w:rsidRPr="000C2F78">
              <w:rPr>
                <w:rFonts w:cstheme="minorHAnsi"/>
                <w:color w:val="424242"/>
                <w:sz w:val="24"/>
                <w:szCs w:val="24"/>
                <w:shd w:val="clear" w:color="auto" w:fill="FAFAFA"/>
              </w:rPr>
              <w:t xml:space="preserve">Measures the overall satisfaction of clients with </w:t>
            </w:r>
            <w:r w:rsidR="0057680A" w:rsidRPr="000C2F78">
              <w:rPr>
                <w:rFonts w:cstheme="minorHAnsi"/>
                <w:color w:val="424242"/>
                <w:sz w:val="24"/>
                <w:szCs w:val="24"/>
                <w:shd w:val="clear" w:color="auto" w:fill="FAFAFA"/>
              </w:rPr>
              <w:t>Alpha Safety’s</w:t>
            </w:r>
            <w:r w:rsidRPr="000C2F78">
              <w:rPr>
                <w:rFonts w:cstheme="minorHAnsi"/>
                <w:color w:val="424242"/>
                <w:sz w:val="24"/>
                <w:szCs w:val="24"/>
                <w:shd w:val="clear" w:color="auto" w:fill="FAFAFA"/>
              </w:rPr>
              <w:t xml:space="preserve"> training programs based on survey responses.</w:t>
            </w:r>
          </w:p>
        </w:tc>
        <w:tc>
          <w:tcPr>
            <w:tcW w:w="1804" w:type="dxa"/>
          </w:tcPr>
          <w:p w14:paraId="351BCC0E" w14:textId="7CA3CAFF" w:rsidR="000E5BD8" w:rsidRPr="000C2F78" w:rsidRDefault="00590BD0" w:rsidP="00F22667">
            <w:pPr>
              <w:spacing w:after="0"/>
              <w:rPr>
                <w:rFonts w:eastAsia="Times New Roman" w:cstheme="minorHAnsi"/>
                <w:b/>
                <w:bCs/>
                <w:sz w:val="24"/>
                <w:szCs w:val="24"/>
                <w:lang w:val="en-GB" w:eastAsia="en-GB"/>
              </w:rPr>
            </w:pPr>
            <w:r w:rsidRPr="000C2F78">
              <w:rPr>
                <w:rFonts w:cstheme="minorHAnsi"/>
                <w:color w:val="424242"/>
                <w:sz w:val="24"/>
                <w:szCs w:val="24"/>
                <w:shd w:val="clear" w:color="auto" w:fill="FAFAFA"/>
              </w:rPr>
              <w:t>90% satisfaction rate</w:t>
            </w:r>
          </w:p>
        </w:tc>
      </w:tr>
      <w:tr w:rsidR="000E5BD8" w:rsidRPr="000C2F78" w14:paraId="70913976" w14:textId="77777777" w:rsidTr="000E5BD8">
        <w:tc>
          <w:tcPr>
            <w:tcW w:w="1803" w:type="dxa"/>
          </w:tcPr>
          <w:p w14:paraId="12869C75" w14:textId="3D64739B" w:rsidR="000E5BD8" w:rsidRPr="000C2F78" w:rsidRDefault="00590BD0" w:rsidP="00F22667">
            <w:pPr>
              <w:spacing w:after="0"/>
              <w:rPr>
                <w:rFonts w:eastAsia="Times New Roman" w:cstheme="minorHAnsi"/>
                <w:b/>
                <w:bCs/>
                <w:sz w:val="24"/>
                <w:szCs w:val="24"/>
                <w:lang w:val="en-GB" w:eastAsia="en-GB"/>
              </w:rPr>
            </w:pPr>
            <w:r w:rsidRPr="000C2F78">
              <w:rPr>
                <w:rFonts w:cstheme="minorHAnsi"/>
                <w:color w:val="424242"/>
                <w:sz w:val="24"/>
                <w:szCs w:val="24"/>
                <w:shd w:val="clear" w:color="auto" w:fill="FAFAFA"/>
              </w:rPr>
              <w:t>Learning Management System (LMS)</w:t>
            </w:r>
          </w:p>
        </w:tc>
        <w:tc>
          <w:tcPr>
            <w:tcW w:w="1803" w:type="dxa"/>
          </w:tcPr>
          <w:p w14:paraId="512CE20F" w14:textId="114BC84A" w:rsidR="000E5BD8" w:rsidRPr="000C2F78" w:rsidRDefault="00590BD0"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Course completion rates</w:t>
            </w:r>
          </w:p>
        </w:tc>
        <w:tc>
          <w:tcPr>
            <w:tcW w:w="1803" w:type="dxa"/>
          </w:tcPr>
          <w:p w14:paraId="41E94413" w14:textId="5CF8FE63" w:rsidR="000E5BD8" w:rsidRPr="000C2F78" w:rsidRDefault="00054307" w:rsidP="00F22667">
            <w:pPr>
              <w:spacing w:after="0"/>
              <w:rPr>
                <w:rFonts w:eastAsia="Times New Roman" w:cstheme="minorHAnsi"/>
                <w:sz w:val="24"/>
                <w:szCs w:val="24"/>
                <w:lang w:val="en-GB" w:eastAsia="en-GB"/>
              </w:rPr>
            </w:pPr>
            <w:r w:rsidRPr="000C2F78">
              <w:rPr>
                <w:rFonts w:eastAsia="Times New Roman" w:cstheme="minorHAnsi"/>
                <w:sz w:val="24"/>
                <w:szCs w:val="24"/>
                <w:lang w:val="en-GB" w:eastAsia="en-GB"/>
              </w:rPr>
              <w:t>Course completion rates</w:t>
            </w:r>
          </w:p>
        </w:tc>
        <w:tc>
          <w:tcPr>
            <w:tcW w:w="1803" w:type="dxa"/>
          </w:tcPr>
          <w:p w14:paraId="2CE55296" w14:textId="188A50A9" w:rsidR="000E5BD8" w:rsidRPr="000C2F78" w:rsidRDefault="00054307" w:rsidP="00F22667">
            <w:pPr>
              <w:spacing w:after="0"/>
              <w:rPr>
                <w:rFonts w:eastAsia="Times New Roman" w:cstheme="minorHAnsi"/>
                <w:sz w:val="24"/>
                <w:szCs w:val="24"/>
                <w:lang w:val="en-GB" w:eastAsia="en-GB"/>
              </w:rPr>
            </w:pPr>
            <w:r w:rsidRPr="000C2F78">
              <w:rPr>
                <w:rFonts w:cstheme="minorHAnsi"/>
                <w:color w:val="424242"/>
                <w:sz w:val="24"/>
                <w:szCs w:val="24"/>
                <w:shd w:val="clear" w:color="auto" w:fill="FAFAFA"/>
              </w:rPr>
              <w:t xml:space="preserve">Tracks the percentage of clients who successfully complete </w:t>
            </w:r>
            <w:r w:rsidR="00AA4FF4" w:rsidRPr="000C2F78">
              <w:rPr>
                <w:rFonts w:cstheme="minorHAnsi"/>
                <w:color w:val="424242"/>
                <w:sz w:val="24"/>
                <w:szCs w:val="24"/>
                <w:shd w:val="clear" w:color="auto" w:fill="FAFAFA"/>
              </w:rPr>
              <w:t>the</w:t>
            </w:r>
            <w:r w:rsidRPr="000C2F78">
              <w:rPr>
                <w:rFonts w:cstheme="minorHAnsi"/>
                <w:color w:val="424242"/>
                <w:sz w:val="24"/>
                <w:szCs w:val="24"/>
                <w:shd w:val="clear" w:color="auto" w:fill="FAFAFA"/>
              </w:rPr>
              <w:t xml:space="preserve"> training courses.</w:t>
            </w:r>
          </w:p>
        </w:tc>
        <w:tc>
          <w:tcPr>
            <w:tcW w:w="1804" w:type="dxa"/>
          </w:tcPr>
          <w:p w14:paraId="749E1B7B" w14:textId="2D07C390" w:rsidR="000E5BD8" w:rsidRPr="000C2F78" w:rsidRDefault="00555F2E" w:rsidP="00F22667">
            <w:pPr>
              <w:spacing w:after="0"/>
              <w:rPr>
                <w:rFonts w:eastAsia="Times New Roman" w:cstheme="minorHAnsi"/>
                <w:b/>
                <w:bCs/>
                <w:sz w:val="24"/>
                <w:szCs w:val="24"/>
                <w:lang w:val="en-GB" w:eastAsia="en-GB"/>
              </w:rPr>
            </w:pPr>
            <w:r w:rsidRPr="000C2F78">
              <w:rPr>
                <w:rFonts w:cstheme="minorHAnsi"/>
                <w:color w:val="424242"/>
                <w:sz w:val="24"/>
                <w:szCs w:val="24"/>
                <w:shd w:val="clear" w:color="auto" w:fill="FAFAFA"/>
              </w:rPr>
              <w:t>95% completion rate</w:t>
            </w:r>
          </w:p>
        </w:tc>
      </w:tr>
      <w:tr w:rsidR="000E5BD8" w:rsidRPr="000C2F78" w14:paraId="601211AB" w14:textId="77777777" w:rsidTr="000E5BD8">
        <w:tc>
          <w:tcPr>
            <w:tcW w:w="1803" w:type="dxa"/>
          </w:tcPr>
          <w:p w14:paraId="0E5666C5" w14:textId="6116D761" w:rsidR="000E5BD8" w:rsidRPr="000C2F78" w:rsidRDefault="00555F2E" w:rsidP="00F22667">
            <w:pPr>
              <w:spacing w:after="0"/>
              <w:rPr>
                <w:rFonts w:eastAsia="Times New Roman" w:cstheme="minorHAnsi"/>
                <w:b/>
                <w:bCs/>
                <w:sz w:val="24"/>
                <w:szCs w:val="24"/>
                <w:lang w:val="en-GB" w:eastAsia="en-GB"/>
              </w:rPr>
            </w:pPr>
            <w:r w:rsidRPr="000C2F78">
              <w:rPr>
                <w:rFonts w:cstheme="minorHAnsi"/>
                <w:color w:val="424242"/>
                <w:sz w:val="24"/>
                <w:szCs w:val="24"/>
                <w:shd w:val="clear" w:color="auto" w:fill="FAFAFA"/>
              </w:rPr>
              <w:t>Training Management System</w:t>
            </w:r>
          </w:p>
        </w:tc>
        <w:tc>
          <w:tcPr>
            <w:tcW w:w="1803" w:type="dxa"/>
          </w:tcPr>
          <w:p w14:paraId="23B153A2" w14:textId="60108AD6" w:rsidR="000E5BD8" w:rsidRPr="000C2F78" w:rsidRDefault="00555F2E" w:rsidP="00F22667">
            <w:pPr>
              <w:spacing w:after="0"/>
              <w:rPr>
                <w:rFonts w:eastAsia="Times New Roman" w:cstheme="minorHAnsi"/>
                <w:b/>
                <w:bCs/>
                <w:sz w:val="24"/>
                <w:szCs w:val="24"/>
                <w:lang w:val="en-GB" w:eastAsia="en-GB"/>
              </w:rPr>
            </w:pPr>
            <w:r w:rsidRPr="000C2F78">
              <w:rPr>
                <w:rFonts w:cstheme="minorHAnsi"/>
                <w:color w:val="424242"/>
                <w:sz w:val="24"/>
                <w:szCs w:val="24"/>
                <w:shd w:val="clear" w:color="auto" w:fill="FAFAFA"/>
              </w:rPr>
              <w:t>Trainer performance reviews</w:t>
            </w:r>
          </w:p>
        </w:tc>
        <w:tc>
          <w:tcPr>
            <w:tcW w:w="1803" w:type="dxa"/>
          </w:tcPr>
          <w:p w14:paraId="64E22CF0" w14:textId="390BA67B" w:rsidR="000E5BD8" w:rsidRPr="000C2F78" w:rsidRDefault="00B20276" w:rsidP="00F22667">
            <w:pPr>
              <w:spacing w:after="0"/>
              <w:rPr>
                <w:rFonts w:eastAsia="Times New Roman" w:cstheme="minorHAnsi"/>
                <w:b/>
                <w:bCs/>
                <w:sz w:val="24"/>
                <w:szCs w:val="24"/>
                <w:lang w:val="en-GB" w:eastAsia="en-GB"/>
              </w:rPr>
            </w:pPr>
            <w:r w:rsidRPr="000C2F78">
              <w:rPr>
                <w:rFonts w:cstheme="minorHAnsi"/>
                <w:color w:val="424242"/>
                <w:sz w:val="24"/>
                <w:szCs w:val="24"/>
                <w:shd w:val="clear" w:color="auto" w:fill="FAFAFA"/>
              </w:rPr>
              <w:t>Trainer Expertise Rating</w:t>
            </w:r>
          </w:p>
        </w:tc>
        <w:tc>
          <w:tcPr>
            <w:tcW w:w="1803" w:type="dxa"/>
          </w:tcPr>
          <w:p w14:paraId="53E2F124" w14:textId="04B50CDE" w:rsidR="000E5BD8" w:rsidRPr="000C2F78" w:rsidRDefault="00D90378" w:rsidP="00F22667">
            <w:pPr>
              <w:spacing w:after="0"/>
              <w:rPr>
                <w:rFonts w:eastAsia="Times New Roman" w:cstheme="minorHAnsi"/>
                <w:b/>
                <w:bCs/>
                <w:sz w:val="24"/>
                <w:szCs w:val="24"/>
                <w:lang w:val="en-GB" w:eastAsia="en-GB"/>
              </w:rPr>
            </w:pPr>
            <w:r w:rsidRPr="000C2F78">
              <w:rPr>
                <w:rFonts w:cstheme="minorHAnsi"/>
                <w:color w:val="424242"/>
                <w:sz w:val="24"/>
                <w:szCs w:val="24"/>
                <w:shd w:val="clear" w:color="auto" w:fill="FAFAFA"/>
              </w:rPr>
              <w:t>Evaluates the performance and expertise of trainers based on client feedback and internal assessments.</w:t>
            </w:r>
          </w:p>
        </w:tc>
        <w:tc>
          <w:tcPr>
            <w:tcW w:w="1804" w:type="dxa"/>
          </w:tcPr>
          <w:p w14:paraId="4449D8E1" w14:textId="774B2ECC" w:rsidR="000E5BD8" w:rsidRPr="000C2F78" w:rsidRDefault="00D90378" w:rsidP="00F22667">
            <w:pPr>
              <w:spacing w:after="0"/>
              <w:rPr>
                <w:rFonts w:eastAsia="Times New Roman" w:cstheme="minorHAnsi"/>
                <w:b/>
                <w:bCs/>
                <w:sz w:val="24"/>
                <w:szCs w:val="24"/>
                <w:lang w:val="en-GB" w:eastAsia="en-GB"/>
              </w:rPr>
            </w:pPr>
            <w:r w:rsidRPr="000C2F78">
              <w:rPr>
                <w:rFonts w:cstheme="minorHAnsi"/>
                <w:color w:val="424242"/>
                <w:sz w:val="24"/>
                <w:szCs w:val="24"/>
                <w:shd w:val="clear" w:color="auto" w:fill="FAFAFA"/>
              </w:rPr>
              <w:t>4.5 out of 5</w:t>
            </w:r>
          </w:p>
        </w:tc>
      </w:tr>
      <w:tr w:rsidR="000E5BD8" w:rsidRPr="000C2F78" w14:paraId="0C034889" w14:textId="77777777" w:rsidTr="000E5BD8">
        <w:tc>
          <w:tcPr>
            <w:tcW w:w="1803" w:type="dxa"/>
          </w:tcPr>
          <w:p w14:paraId="303CB679" w14:textId="6151333F" w:rsidR="000E5BD8" w:rsidRPr="000C2F78" w:rsidRDefault="00D90378" w:rsidP="00F22667">
            <w:pPr>
              <w:spacing w:after="0"/>
              <w:rPr>
                <w:rFonts w:eastAsia="Times New Roman" w:cstheme="minorHAnsi"/>
                <w:b/>
                <w:bCs/>
                <w:sz w:val="24"/>
                <w:szCs w:val="24"/>
                <w:lang w:val="en-GB" w:eastAsia="en-GB"/>
              </w:rPr>
            </w:pPr>
            <w:r w:rsidRPr="000C2F78">
              <w:rPr>
                <w:rFonts w:cstheme="minorHAnsi"/>
                <w:color w:val="424242"/>
                <w:sz w:val="24"/>
                <w:szCs w:val="24"/>
                <w:shd w:val="clear" w:color="auto" w:fill="FAFAFA"/>
              </w:rPr>
              <w:t>Digital Analytics Platform</w:t>
            </w:r>
          </w:p>
        </w:tc>
        <w:tc>
          <w:tcPr>
            <w:tcW w:w="1803" w:type="dxa"/>
          </w:tcPr>
          <w:p w14:paraId="24310245" w14:textId="259C6207" w:rsidR="000E5BD8" w:rsidRPr="000C2F78" w:rsidRDefault="0015325E" w:rsidP="00F22667">
            <w:pPr>
              <w:spacing w:after="0"/>
              <w:rPr>
                <w:rFonts w:eastAsia="Times New Roman" w:cstheme="minorHAnsi"/>
                <w:b/>
                <w:bCs/>
                <w:sz w:val="24"/>
                <w:szCs w:val="24"/>
                <w:lang w:val="en-GB" w:eastAsia="en-GB"/>
              </w:rPr>
            </w:pPr>
            <w:r w:rsidRPr="000C2F78">
              <w:rPr>
                <w:rFonts w:cstheme="minorHAnsi"/>
                <w:color w:val="424242"/>
                <w:sz w:val="24"/>
                <w:szCs w:val="24"/>
                <w:shd w:val="clear" w:color="auto" w:fill="FAFAFA"/>
              </w:rPr>
              <w:t>Website and platform usage data</w:t>
            </w:r>
          </w:p>
        </w:tc>
        <w:tc>
          <w:tcPr>
            <w:tcW w:w="1803" w:type="dxa"/>
          </w:tcPr>
          <w:p w14:paraId="0730E165" w14:textId="7D41CB89" w:rsidR="000E5BD8" w:rsidRPr="000C2F78" w:rsidRDefault="0015325E" w:rsidP="00F22667">
            <w:pPr>
              <w:spacing w:after="0"/>
              <w:rPr>
                <w:rFonts w:eastAsia="Times New Roman" w:cstheme="minorHAnsi"/>
                <w:b/>
                <w:bCs/>
                <w:sz w:val="24"/>
                <w:szCs w:val="24"/>
                <w:lang w:val="en-GB" w:eastAsia="en-GB"/>
              </w:rPr>
            </w:pPr>
            <w:r w:rsidRPr="000C2F78">
              <w:rPr>
                <w:rFonts w:cstheme="minorHAnsi"/>
                <w:color w:val="424242"/>
                <w:sz w:val="24"/>
                <w:szCs w:val="24"/>
                <w:shd w:val="clear" w:color="auto" w:fill="FAFAFA"/>
              </w:rPr>
              <w:t>Digital Engagement Rate</w:t>
            </w:r>
          </w:p>
        </w:tc>
        <w:tc>
          <w:tcPr>
            <w:tcW w:w="1803" w:type="dxa"/>
          </w:tcPr>
          <w:p w14:paraId="79438860" w14:textId="216E6E3D" w:rsidR="000E5BD8" w:rsidRPr="000C2F78" w:rsidRDefault="0015325E" w:rsidP="00F22667">
            <w:pPr>
              <w:spacing w:after="0"/>
              <w:rPr>
                <w:rFonts w:eastAsia="Times New Roman" w:cstheme="minorHAnsi"/>
                <w:b/>
                <w:bCs/>
                <w:sz w:val="24"/>
                <w:szCs w:val="24"/>
                <w:lang w:val="en-GB" w:eastAsia="en-GB"/>
              </w:rPr>
            </w:pPr>
            <w:r w:rsidRPr="000C2F78">
              <w:rPr>
                <w:rFonts w:cstheme="minorHAnsi"/>
                <w:color w:val="424242"/>
                <w:sz w:val="24"/>
                <w:szCs w:val="24"/>
                <w:shd w:val="clear" w:color="auto" w:fill="FAFAFA"/>
              </w:rPr>
              <w:t xml:space="preserve">Tracks the level of engagement with </w:t>
            </w:r>
            <w:r w:rsidR="00AA4FF4" w:rsidRPr="000C2F78">
              <w:rPr>
                <w:rFonts w:cstheme="minorHAnsi"/>
                <w:color w:val="424242"/>
                <w:sz w:val="24"/>
                <w:szCs w:val="24"/>
                <w:shd w:val="clear" w:color="auto" w:fill="FAFAFA"/>
              </w:rPr>
              <w:t xml:space="preserve">Alpha Safety’s </w:t>
            </w:r>
            <w:r w:rsidRPr="000C2F78">
              <w:rPr>
                <w:rFonts w:cstheme="minorHAnsi"/>
                <w:color w:val="424242"/>
                <w:sz w:val="24"/>
                <w:szCs w:val="24"/>
                <w:shd w:val="clear" w:color="auto" w:fill="FAFAFA"/>
              </w:rPr>
              <w:t xml:space="preserve">digital platforms, including course enrollments, module </w:t>
            </w:r>
            <w:r w:rsidRPr="000C2F78">
              <w:rPr>
                <w:rFonts w:cstheme="minorHAnsi"/>
                <w:color w:val="424242"/>
                <w:sz w:val="24"/>
                <w:szCs w:val="24"/>
                <w:shd w:val="clear" w:color="auto" w:fill="FAFAFA"/>
              </w:rPr>
              <w:lastRenderedPageBreak/>
              <w:t>completions, and resource downloads.</w:t>
            </w:r>
          </w:p>
        </w:tc>
        <w:tc>
          <w:tcPr>
            <w:tcW w:w="1804" w:type="dxa"/>
          </w:tcPr>
          <w:p w14:paraId="2ED3BCEB" w14:textId="242D035F" w:rsidR="000E5BD8" w:rsidRPr="000C2F78" w:rsidRDefault="004F2799" w:rsidP="00F22667">
            <w:pPr>
              <w:spacing w:after="0"/>
              <w:rPr>
                <w:rFonts w:eastAsia="Times New Roman" w:cstheme="minorHAnsi"/>
                <w:b/>
                <w:bCs/>
                <w:sz w:val="24"/>
                <w:szCs w:val="24"/>
                <w:lang w:val="en-GB" w:eastAsia="en-GB"/>
              </w:rPr>
            </w:pPr>
            <w:r w:rsidRPr="000C2F78">
              <w:rPr>
                <w:rFonts w:cstheme="minorHAnsi"/>
                <w:color w:val="424242"/>
                <w:sz w:val="24"/>
                <w:szCs w:val="24"/>
                <w:shd w:val="clear" w:color="auto" w:fill="FAFAFA"/>
              </w:rPr>
              <w:lastRenderedPageBreak/>
              <w:t>80% engagement rate</w:t>
            </w:r>
          </w:p>
        </w:tc>
      </w:tr>
      <w:tr w:rsidR="000E5BD8" w:rsidRPr="000C2F78" w14:paraId="4824A05E" w14:textId="77777777" w:rsidTr="000E5BD8">
        <w:tc>
          <w:tcPr>
            <w:tcW w:w="1803" w:type="dxa"/>
          </w:tcPr>
          <w:p w14:paraId="750255FB" w14:textId="086A47E4" w:rsidR="000E5BD8" w:rsidRPr="000C2F78" w:rsidRDefault="004F2799" w:rsidP="00F22667">
            <w:pPr>
              <w:spacing w:after="0"/>
              <w:rPr>
                <w:rFonts w:eastAsia="Times New Roman" w:cstheme="minorHAnsi"/>
                <w:b/>
                <w:bCs/>
                <w:sz w:val="24"/>
                <w:szCs w:val="24"/>
                <w:lang w:val="en-GB" w:eastAsia="en-GB"/>
              </w:rPr>
            </w:pPr>
            <w:r w:rsidRPr="000C2F78">
              <w:rPr>
                <w:rFonts w:cstheme="minorHAnsi"/>
                <w:color w:val="424242"/>
                <w:sz w:val="24"/>
                <w:szCs w:val="24"/>
                <w:shd w:val="clear" w:color="auto" w:fill="FAFAFA"/>
              </w:rPr>
              <w:t>Compliance Management System</w:t>
            </w:r>
          </w:p>
        </w:tc>
        <w:tc>
          <w:tcPr>
            <w:tcW w:w="1803" w:type="dxa"/>
          </w:tcPr>
          <w:p w14:paraId="75A97072" w14:textId="2AE71074" w:rsidR="000E5BD8" w:rsidRPr="000C2F78" w:rsidRDefault="0058117C" w:rsidP="00F22667">
            <w:pPr>
              <w:spacing w:after="0"/>
              <w:rPr>
                <w:rFonts w:eastAsia="Times New Roman" w:cstheme="minorHAnsi"/>
                <w:b/>
                <w:bCs/>
                <w:sz w:val="24"/>
                <w:szCs w:val="24"/>
                <w:lang w:val="en-GB" w:eastAsia="en-GB"/>
              </w:rPr>
            </w:pPr>
            <w:r w:rsidRPr="000C2F78">
              <w:rPr>
                <w:rFonts w:cstheme="minorHAnsi"/>
                <w:color w:val="424242"/>
                <w:sz w:val="24"/>
                <w:szCs w:val="24"/>
                <w:shd w:val="clear" w:color="auto" w:fill="FAFAFA"/>
              </w:rPr>
              <w:t>Regulatory compliance audits</w:t>
            </w:r>
          </w:p>
        </w:tc>
        <w:tc>
          <w:tcPr>
            <w:tcW w:w="1803" w:type="dxa"/>
          </w:tcPr>
          <w:p w14:paraId="004BC5C5" w14:textId="4257066E" w:rsidR="000E5BD8" w:rsidRPr="000C2F78" w:rsidRDefault="007A12F2" w:rsidP="00F22667">
            <w:pPr>
              <w:spacing w:after="0"/>
              <w:rPr>
                <w:rFonts w:eastAsia="Times New Roman" w:cstheme="minorHAnsi"/>
                <w:b/>
                <w:bCs/>
                <w:sz w:val="24"/>
                <w:szCs w:val="24"/>
                <w:lang w:val="en-GB" w:eastAsia="en-GB"/>
              </w:rPr>
            </w:pPr>
            <w:r w:rsidRPr="000C2F78">
              <w:rPr>
                <w:rFonts w:cstheme="minorHAnsi"/>
                <w:color w:val="424242"/>
                <w:sz w:val="24"/>
                <w:szCs w:val="24"/>
                <w:shd w:val="clear" w:color="auto" w:fill="FAFAFA"/>
              </w:rPr>
              <w:t>Compliance Rate</w:t>
            </w:r>
          </w:p>
        </w:tc>
        <w:tc>
          <w:tcPr>
            <w:tcW w:w="1803" w:type="dxa"/>
          </w:tcPr>
          <w:p w14:paraId="75EECFE2" w14:textId="6D62C28D" w:rsidR="000E5BD8" w:rsidRPr="000C2F78" w:rsidRDefault="007A12F2" w:rsidP="00F22667">
            <w:pPr>
              <w:spacing w:after="0"/>
              <w:rPr>
                <w:rFonts w:eastAsia="Times New Roman" w:cstheme="minorHAnsi"/>
                <w:b/>
                <w:bCs/>
                <w:sz w:val="24"/>
                <w:szCs w:val="24"/>
                <w:lang w:val="en-GB" w:eastAsia="en-GB"/>
              </w:rPr>
            </w:pPr>
            <w:r w:rsidRPr="000C2F78">
              <w:rPr>
                <w:rFonts w:cstheme="minorHAnsi"/>
                <w:color w:val="424242"/>
                <w:sz w:val="24"/>
                <w:szCs w:val="24"/>
                <w:shd w:val="clear" w:color="auto" w:fill="FAFAFA"/>
              </w:rPr>
              <w:t>Monitors adherence to industry regulations and government policies in Alpha Safety’s training programs.</w:t>
            </w:r>
          </w:p>
        </w:tc>
        <w:tc>
          <w:tcPr>
            <w:tcW w:w="1804" w:type="dxa"/>
          </w:tcPr>
          <w:p w14:paraId="65AA0F94" w14:textId="1267CC50" w:rsidR="000E5BD8" w:rsidRPr="000C2F78" w:rsidRDefault="00AA4FF4" w:rsidP="00F22667">
            <w:pPr>
              <w:spacing w:after="0"/>
              <w:rPr>
                <w:rFonts w:eastAsia="Times New Roman" w:cstheme="minorHAnsi"/>
                <w:b/>
                <w:bCs/>
                <w:sz w:val="24"/>
                <w:szCs w:val="24"/>
                <w:lang w:val="en-GB" w:eastAsia="en-GB"/>
              </w:rPr>
            </w:pPr>
            <w:r w:rsidRPr="000C2F78">
              <w:rPr>
                <w:rFonts w:cstheme="minorHAnsi"/>
                <w:color w:val="424242"/>
                <w:sz w:val="24"/>
                <w:szCs w:val="24"/>
                <w:shd w:val="clear" w:color="auto" w:fill="FAFAFA"/>
              </w:rPr>
              <w:t>100% compliance</w:t>
            </w:r>
          </w:p>
        </w:tc>
      </w:tr>
      <w:tr w:rsidR="008F683B" w:rsidRPr="000C2F78" w14:paraId="14228700" w14:textId="77777777" w:rsidTr="000E5BD8">
        <w:tc>
          <w:tcPr>
            <w:tcW w:w="1803" w:type="dxa"/>
          </w:tcPr>
          <w:p w14:paraId="0FD0B5E6" w14:textId="4CF85259" w:rsidR="008F683B" w:rsidRPr="000C2F78" w:rsidRDefault="00D00810" w:rsidP="00F22667">
            <w:pPr>
              <w:spacing w:after="0"/>
              <w:rPr>
                <w:rFonts w:cstheme="minorHAnsi"/>
                <w:color w:val="424242"/>
                <w:sz w:val="24"/>
                <w:szCs w:val="24"/>
                <w:shd w:val="clear" w:color="auto" w:fill="FAFAFA"/>
              </w:rPr>
            </w:pPr>
            <w:r w:rsidRPr="000C2F78">
              <w:rPr>
                <w:rFonts w:cstheme="minorHAnsi"/>
                <w:color w:val="424242"/>
                <w:sz w:val="24"/>
                <w:szCs w:val="24"/>
                <w:shd w:val="clear" w:color="auto" w:fill="FAFAFA"/>
              </w:rPr>
              <w:t>Market Research Tools</w:t>
            </w:r>
          </w:p>
        </w:tc>
        <w:tc>
          <w:tcPr>
            <w:tcW w:w="1803" w:type="dxa"/>
          </w:tcPr>
          <w:p w14:paraId="54DEF6BF" w14:textId="0914C638" w:rsidR="008F683B" w:rsidRPr="000C2F78" w:rsidRDefault="009E2A7B" w:rsidP="00F22667">
            <w:pPr>
              <w:spacing w:after="0"/>
              <w:rPr>
                <w:rFonts w:cstheme="minorHAnsi"/>
                <w:color w:val="424242"/>
                <w:sz w:val="24"/>
                <w:szCs w:val="24"/>
                <w:shd w:val="clear" w:color="auto" w:fill="FAFAFA"/>
              </w:rPr>
            </w:pPr>
            <w:r w:rsidRPr="000C2F78">
              <w:rPr>
                <w:rFonts w:cstheme="minorHAnsi"/>
                <w:color w:val="424242"/>
                <w:sz w:val="24"/>
                <w:szCs w:val="24"/>
                <w:shd w:val="clear" w:color="auto" w:fill="FAFAFA"/>
              </w:rPr>
              <w:t>Industry trend analysis</w:t>
            </w:r>
          </w:p>
        </w:tc>
        <w:tc>
          <w:tcPr>
            <w:tcW w:w="1803" w:type="dxa"/>
          </w:tcPr>
          <w:p w14:paraId="08ACCE17" w14:textId="06C7DC87" w:rsidR="008F683B" w:rsidRPr="000C2F78" w:rsidRDefault="009E2A7B" w:rsidP="00F22667">
            <w:pPr>
              <w:spacing w:after="0"/>
              <w:rPr>
                <w:rFonts w:cstheme="minorHAnsi"/>
                <w:color w:val="424242"/>
                <w:sz w:val="24"/>
                <w:szCs w:val="24"/>
                <w:shd w:val="clear" w:color="auto" w:fill="FAFAFA"/>
              </w:rPr>
            </w:pPr>
            <w:r w:rsidRPr="000C2F78">
              <w:rPr>
                <w:rFonts w:cstheme="minorHAnsi"/>
                <w:color w:val="424242"/>
                <w:sz w:val="24"/>
                <w:szCs w:val="24"/>
                <w:shd w:val="clear" w:color="auto" w:fill="FAFAFA"/>
              </w:rPr>
              <w:t>In</w:t>
            </w:r>
            <w:r w:rsidR="00790B0C" w:rsidRPr="000C2F78">
              <w:rPr>
                <w:rFonts w:cstheme="minorHAnsi"/>
                <w:color w:val="424242"/>
                <w:sz w:val="24"/>
                <w:szCs w:val="24"/>
                <w:shd w:val="clear" w:color="auto" w:fill="FAFAFA"/>
              </w:rPr>
              <w:t>novation and Adoption Rate</w:t>
            </w:r>
          </w:p>
        </w:tc>
        <w:tc>
          <w:tcPr>
            <w:tcW w:w="1803" w:type="dxa"/>
          </w:tcPr>
          <w:p w14:paraId="686AED85" w14:textId="46A95D04" w:rsidR="008F683B" w:rsidRPr="000C2F78" w:rsidRDefault="00790B0C" w:rsidP="00F22667">
            <w:pPr>
              <w:spacing w:after="0"/>
              <w:rPr>
                <w:rFonts w:cstheme="minorHAnsi"/>
                <w:color w:val="424242"/>
                <w:sz w:val="24"/>
                <w:szCs w:val="24"/>
                <w:shd w:val="clear" w:color="auto" w:fill="FAFAFA"/>
              </w:rPr>
            </w:pPr>
            <w:r w:rsidRPr="000C2F78">
              <w:rPr>
                <w:rFonts w:cstheme="minorHAnsi"/>
                <w:color w:val="424242"/>
                <w:sz w:val="24"/>
                <w:szCs w:val="24"/>
                <w:shd w:val="clear" w:color="auto" w:fill="FAFAFA"/>
              </w:rPr>
              <w:t xml:space="preserve">Measures the incorporation of new technologies and industry </w:t>
            </w:r>
            <w:r w:rsidR="004D2F0F" w:rsidRPr="000C2F78">
              <w:rPr>
                <w:rFonts w:cstheme="minorHAnsi"/>
                <w:color w:val="424242"/>
                <w:sz w:val="24"/>
                <w:szCs w:val="24"/>
                <w:shd w:val="clear" w:color="auto" w:fill="FAFAFA"/>
              </w:rPr>
              <w:t xml:space="preserve">best practices into the training </w:t>
            </w:r>
            <w:r w:rsidR="00545270" w:rsidRPr="000C2F78">
              <w:rPr>
                <w:rFonts w:cstheme="minorHAnsi"/>
                <w:color w:val="424242"/>
                <w:sz w:val="24"/>
                <w:szCs w:val="24"/>
                <w:shd w:val="clear" w:color="auto" w:fill="FAFAFA"/>
              </w:rPr>
              <w:t>programs.</w:t>
            </w:r>
          </w:p>
        </w:tc>
        <w:tc>
          <w:tcPr>
            <w:tcW w:w="1804" w:type="dxa"/>
          </w:tcPr>
          <w:p w14:paraId="6926E4C0" w14:textId="5431A403" w:rsidR="008F683B" w:rsidRPr="000C2F78" w:rsidRDefault="004D2F0F" w:rsidP="00F22667">
            <w:pPr>
              <w:spacing w:after="0"/>
              <w:rPr>
                <w:rFonts w:cstheme="minorHAnsi"/>
                <w:color w:val="424242"/>
                <w:sz w:val="24"/>
                <w:szCs w:val="24"/>
                <w:shd w:val="clear" w:color="auto" w:fill="FAFAFA"/>
              </w:rPr>
            </w:pPr>
            <w:r w:rsidRPr="000C2F78">
              <w:rPr>
                <w:rFonts w:cstheme="minorHAnsi"/>
                <w:color w:val="424242"/>
                <w:sz w:val="24"/>
                <w:szCs w:val="24"/>
                <w:shd w:val="clear" w:color="auto" w:fill="FAFAFA"/>
              </w:rPr>
              <w:t>3 new innovations adopted annually</w:t>
            </w:r>
          </w:p>
        </w:tc>
      </w:tr>
    </w:tbl>
    <w:p w14:paraId="7D8EA138" w14:textId="77777777" w:rsidR="00170A20" w:rsidRPr="000C2F78" w:rsidRDefault="00170A20" w:rsidP="004B433D">
      <w:pPr>
        <w:spacing w:after="0" w:line="360" w:lineRule="auto"/>
        <w:rPr>
          <w:rFonts w:eastAsia="Times New Roman" w:cstheme="minorHAnsi"/>
          <w:b/>
          <w:bCs/>
          <w:sz w:val="24"/>
          <w:szCs w:val="24"/>
          <w:lang w:val="en-GB" w:eastAsia="en-GB"/>
        </w:rPr>
      </w:pPr>
    </w:p>
    <w:p w14:paraId="358EF01F" w14:textId="1E24C842" w:rsidR="00D7706F" w:rsidRPr="000C2F78" w:rsidRDefault="004F3950" w:rsidP="004B433D">
      <w:pPr>
        <w:spacing w:after="0" w:line="360" w:lineRule="auto"/>
        <w:rPr>
          <w:rFonts w:ascii="Times New Roman" w:eastAsia="Times New Roman" w:hAnsi="Times New Roman" w:cs="Times New Roman"/>
          <w:sz w:val="24"/>
          <w:szCs w:val="24"/>
          <w:lang w:val="en-GB" w:eastAsia="en-GB"/>
        </w:rPr>
      </w:pPr>
      <w:r w:rsidRPr="000C2F78">
        <w:rPr>
          <w:rFonts w:eastAsia="Times New Roman" w:cstheme="minorHAnsi"/>
          <w:sz w:val="24"/>
          <w:szCs w:val="24"/>
          <w:lang w:val="en-GB" w:eastAsia="en-GB"/>
        </w:rPr>
        <w:t>These key performance indicators (KPIs) will help Alpha Safety Training in monitoring and improving the effectiveness of their training programs, ensuring they remain competitive and comply with growing industry requirements.</w:t>
      </w:r>
      <w:r w:rsidR="003428CC" w:rsidRPr="000C2F78">
        <w:rPr>
          <w:rFonts w:eastAsia="Times New Roman" w:cstheme="minorHAnsi"/>
          <w:sz w:val="24"/>
          <w:szCs w:val="24"/>
          <w:lang w:val="en-GB" w:eastAsia="en-GB"/>
        </w:rPr>
        <w:t xml:space="preserve"> </w:t>
      </w:r>
      <w:r w:rsidR="003428CC" w:rsidRPr="000C2F78">
        <w:rPr>
          <w:rFonts w:eastAsia="Times New Roman" w:cstheme="minorHAnsi"/>
          <w:sz w:val="24"/>
          <w:szCs w:val="24"/>
          <w:lang w:val="en-GB" w:eastAsia="en-GB"/>
        </w:rPr>
        <w:t>KPIs are a very effective tool for measuring corporate activities, according to recent studies</w:t>
      </w:r>
      <w:r w:rsidR="00D7706F" w:rsidRPr="000C2F78">
        <w:rPr>
          <w:rFonts w:eastAsia="Times New Roman" w:cstheme="minorHAnsi"/>
          <w:sz w:val="24"/>
          <w:szCs w:val="24"/>
          <w:lang w:val="en-GB" w:eastAsia="en-GB"/>
        </w:rPr>
        <w:t xml:space="preserve"> </w:t>
      </w:r>
      <w:r w:rsidR="00D7706F" w:rsidRPr="000C2F78">
        <w:rPr>
          <w:rFonts w:ascii="Times New Roman" w:eastAsia="Times New Roman" w:hAnsi="Times New Roman" w:cs="Times New Roman"/>
          <w:sz w:val="24"/>
          <w:szCs w:val="24"/>
          <w:lang w:val="en-GB" w:eastAsia="en-GB"/>
        </w:rPr>
        <w:t>(</w:t>
      </w:r>
      <w:proofErr w:type="spellStart"/>
      <w:r w:rsidR="00D7706F" w:rsidRPr="000C2F78">
        <w:rPr>
          <w:rFonts w:ascii="Times New Roman" w:eastAsia="Times New Roman" w:hAnsi="Times New Roman" w:cs="Times New Roman"/>
          <w:sz w:val="24"/>
          <w:szCs w:val="24"/>
          <w:lang w:val="en-GB" w:eastAsia="en-GB"/>
        </w:rPr>
        <w:t>Sarakhman</w:t>
      </w:r>
      <w:proofErr w:type="spellEnd"/>
      <w:r w:rsidR="00D7706F" w:rsidRPr="000C2F78">
        <w:rPr>
          <w:rFonts w:ascii="Times New Roman" w:eastAsia="Times New Roman" w:hAnsi="Times New Roman" w:cs="Times New Roman"/>
          <w:sz w:val="24"/>
          <w:szCs w:val="24"/>
          <w:lang w:val="en-GB" w:eastAsia="en-GB"/>
        </w:rPr>
        <w:t>, 2018)</w:t>
      </w:r>
      <w:r w:rsidR="00D7706F" w:rsidRPr="000C2F78">
        <w:rPr>
          <w:rFonts w:ascii="Times New Roman" w:eastAsia="Times New Roman" w:hAnsi="Times New Roman" w:cs="Times New Roman"/>
          <w:sz w:val="24"/>
          <w:szCs w:val="24"/>
          <w:lang w:val="en-GB" w:eastAsia="en-GB"/>
        </w:rPr>
        <w:t>.</w:t>
      </w:r>
    </w:p>
    <w:p w14:paraId="3A67E8D1" w14:textId="479EADC0" w:rsidR="004F3950" w:rsidRPr="000C2F78" w:rsidRDefault="004F3950" w:rsidP="004B433D">
      <w:pPr>
        <w:spacing w:after="0" w:line="360" w:lineRule="auto"/>
        <w:rPr>
          <w:rFonts w:eastAsia="Times New Roman" w:cstheme="minorHAnsi"/>
          <w:sz w:val="24"/>
          <w:szCs w:val="24"/>
          <w:lang w:val="en-GB" w:eastAsia="en-GB"/>
        </w:rPr>
      </w:pPr>
    </w:p>
    <w:p w14:paraId="4BAB3500" w14:textId="77777777" w:rsidR="005463C0" w:rsidRPr="000C2F78" w:rsidRDefault="005463C0" w:rsidP="004B433D">
      <w:pPr>
        <w:spacing w:after="0" w:line="360" w:lineRule="auto"/>
        <w:rPr>
          <w:rFonts w:eastAsia="Times New Roman" w:cstheme="minorHAnsi"/>
          <w:sz w:val="24"/>
          <w:szCs w:val="24"/>
          <w:lang w:val="en-GB" w:eastAsia="en-GB"/>
        </w:rPr>
      </w:pPr>
    </w:p>
    <w:p w14:paraId="335075C2" w14:textId="6F7B14D7" w:rsidR="005463C0" w:rsidRPr="00A83F2C" w:rsidRDefault="007678A6" w:rsidP="004B433D">
      <w:pPr>
        <w:pStyle w:val="Heading1"/>
        <w:spacing w:line="360" w:lineRule="auto"/>
        <w:rPr>
          <w:rFonts w:asciiTheme="minorHAnsi" w:eastAsia="Times New Roman" w:hAnsiTheme="minorHAnsi" w:cstheme="minorHAnsi"/>
          <w:sz w:val="26"/>
          <w:szCs w:val="26"/>
          <w:lang w:val="en-GB" w:eastAsia="en-GB"/>
        </w:rPr>
      </w:pPr>
      <w:bookmarkStart w:id="9" w:name="_Toc197595489"/>
      <w:r w:rsidRPr="00A83F2C">
        <w:rPr>
          <w:rFonts w:asciiTheme="minorHAnsi" w:eastAsia="Times New Roman" w:hAnsiTheme="minorHAnsi" w:cstheme="minorHAnsi"/>
          <w:sz w:val="26"/>
          <w:szCs w:val="26"/>
          <w:lang w:val="en-GB" w:eastAsia="en-GB"/>
        </w:rPr>
        <w:t>Knowledge Sharing</w:t>
      </w:r>
      <w:bookmarkEnd w:id="9"/>
    </w:p>
    <w:p w14:paraId="0C06620B" w14:textId="673CE063" w:rsidR="007E2DCF" w:rsidRPr="000C2F78" w:rsidRDefault="007E2DCF" w:rsidP="004B433D">
      <w:pPr>
        <w:spacing w:after="0" w:line="360" w:lineRule="auto"/>
        <w:rPr>
          <w:rFonts w:eastAsia="Times New Roman" w:cstheme="minorHAnsi"/>
          <w:sz w:val="24"/>
          <w:szCs w:val="24"/>
          <w:lang w:val="en-GB" w:eastAsia="en-GB"/>
        </w:rPr>
      </w:pPr>
      <w:r w:rsidRPr="000C2F78">
        <w:rPr>
          <w:rFonts w:eastAsia="Times New Roman" w:cstheme="minorHAnsi"/>
          <w:sz w:val="24"/>
          <w:szCs w:val="24"/>
          <w:lang w:val="en-GB" w:eastAsia="en-GB"/>
        </w:rPr>
        <w:t>Knowledge sharing is an important part of Alpha Safety Training's operations, ensuring that valuable knowledge is efficiently shared throughout the organisation. Databases, policies, handbooks, and training programs are all examples of systems and instruments used to store and disseminate information during this process. While these processes are critical for ensuring the quality and consistency of their training, there are certain possible gaps that must be addressed to optimise their knowledge sharing procedures.</w:t>
      </w:r>
    </w:p>
    <w:p w14:paraId="3203D0A1" w14:textId="77777777" w:rsidR="00735570" w:rsidRPr="000C2F78" w:rsidRDefault="00735570" w:rsidP="004B433D">
      <w:pPr>
        <w:spacing w:after="0" w:line="360" w:lineRule="auto"/>
        <w:rPr>
          <w:rFonts w:eastAsia="Times New Roman" w:cstheme="minorHAnsi"/>
          <w:sz w:val="24"/>
          <w:szCs w:val="24"/>
          <w:lang w:val="en-GB" w:eastAsia="en-GB"/>
        </w:rPr>
      </w:pPr>
    </w:p>
    <w:p w14:paraId="3633383A" w14:textId="31E5D83D" w:rsidR="00735570" w:rsidRPr="00A83F2C" w:rsidRDefault="00735570" w:rsidP="004B433D">
      <w:pPr>
        <w:pStyle w:val="Heading2"/>
        <w:spacing w:line="360" w:lineRule="auto"/>
        <w:rPr>
          <w:rFonts w:asciiTheme="minorHAnsi" w:eastAsia="Times New Roman" w:hAnsiTheme="minorHAnsi" w:cstheme="minorHAnsi"/>
          <w:lang w:val="en-GB" w:eastAsia="en-GB"/>
        </w:rPr>
      </w:pPr>
      <w:bookmarkStart w:id="10" w:name="_Toc197595490"/>
      <w:r w:rsidRPr="00A83F2C">
        <w:rPr>
          <w:rFonts w:asciiTheme="minorHAnsi" w:eastAsia="Times New Roman" w:hAnsiTheme="minorHAnsi" w:cstheme="minorHAnsi"/>
          <w:lang w:val="en-GB" w:eastAsia="en-GB"/>
        </w:rPr>
        <w:lastRenderedPageBreak/>
        <w:t>Database</w:t>
      </w:r>
      <w:r w:rsidR="00506D5F" w:rsidRPr="00A83F2C">
        <w:rPr>
          <w:rFonts w:asciiTheme="minorHAnsi" w:eastAsia="Times New Roman" w:hAnsiTheme="minorHAnsi" w:cstheme="minorHAnsi"/>
          <w:lang w:val="en-GB" w:eastAsia="en-GB"/>
        </w:rPr>
        <w:t>s</w:t>
      </w:r>
      <w:bookmarkEnd w:id="10"/>
    </w:p>
    <w:p w14:paraId="2199E44D" w14:textId="77777777" w:rsidR="0028388C" w:rsidRPr="000C2F78" w:rsidRDefault="0028388C" w:rsidP="004B433D">
      <w:pPr>
        <w:spacing w:after="0" w:line="360" w:lineRule="auto"/>
        <w:rPr>
          <w:rFonts w:eastAsia="Times New Roman" w:cstheme="minorHAnsi"/>
          <w:sz w:val="24"/>
          <w:szCs w:val="24"/>
          <w:lang w:val="en-GB" w:eastAsia="en-GB"/>
        </w:rPr>
      </w:pPr>
      <w:r w:rsidRPr="000C2F78">
        <w:rPr>
          <w:rFonts w:eastAsia="Times New Roman" w:cstheme="minorHAnsi"/>
          <w:sz w:val="24"/>
          <w:szCs w:val="24"/>
          <w:lang w:val="en-GB" w:eastAsia="en-GB"/>
        </w:rPr>
        <w:t>Databases are critical components of Alpha Safety Training's information storage and management systems. Their databases contain an extensive amount of data, such as client records, training materials, compliance paperwork, and industry studies. These databases are only available to authorised persons, so trainers and administrative staff may obtain and update information as needed. The usage of databases ensures that knowledge is centralised and easily available, lowering the danger of information silos and improving cooperation throughout the organisation.</w:t>
      </w:r>
    </w:p>
    <w:p w14:paraId="68BD33B4" w14:textId="4F1AB271" w:rsidR="003E35E5" w:rsidRPr="000C2F78" w:rsidRDefault="003E35E5" w:rsidP="004B433D">
      <w:pPr>
        <w:spacing w:after="0" w:line="360" w:lineRule="auto"/>
        <w:rPr>
          <w:rFonts w:eastAsia="Times New Roman" w:cstheme="minorHAnsi"/>
          <w:sz w:val="24"/>
          <w:szCs w:val="24"/>
          <w:lang w:val="en-GB" w:eastAsia="en-GB"/>
        </w:rPr>
      </w:pPr>
    </w:p>
    <w:p w14:paraId="7FB74A81" w14:textId="43346B72" w:rsidR="003E35E5" w:rsidRPr="00A83F2C" w:rsidRDefault="003E35E5" w:rsidP="004B433D">
      <w:pPr>
        <w:pStyle w:val="Heading2"/>
        <w:spacing w:line="360" w:lineRule="auto"/>
        <w:rPr>
          <w:rFonts w:asciiTheme="minorHAnsi" w:eastAsia="Times New Roman" w:hAnsiTheme="minorHAnsi" w:cstheme="minorHAnsi"/>
          <w:lang w:val="en-GB" w:eastAsia="en-GB"/>
        </w:rPr>
      </w:pPr>
      <w:bookmarkStart w:id="11" w:name="_Toc197595491"/>
      <w:r w:rsidRPr="00A83F2C">
        <w:rPr>
          <w:rFonts w:asciiTheme="minorHAnsi" w:eastAsia="Times New Roman" w:hAnsiTheme="minorHAnsi" w:cstheme="minorHAnsi"/>
          <w:lang w:val="en-GB" w:eastAsia="en-GB"/>
        </w:rPr>
        <w:t>Policies</w:t>
      </w:r>
      <w:bookmarkEnd w:id="11"/>
    </w:p>
    <w:p w14:paraId="27181BB7" w14:textId="77777777" w:rsidR="003E35E5" w:rsidRPr="000C2F78" w:rsidRDefault="003E35E5" w:rsidP="004B433D">
      <w:pPr>
        <w:spacing w:after="0" w:line="360" w:lineRule="auto"/>
        <w:rPr>
          <w:rFonts w:eastAsia="Times New Roman" w:cstheme="minorHAnsi"/>
          <w:sz w:val="24"/>
          <w:szCs w:val="24"/>
          <w:lang w:val="en-GB" w:eastAsia="en-GB"/>
        </w:rPr>
      </w:pPr>
      <w:r w:rsidRPr="000C2F78">
        <w:rPr>
          <w:rFonts w:eastAsia="Times New Roman" w:cstheme="minorHAnsi"/>
          <w:sz w:val="24"/>
          <w:szCs w:val="24"/>
          <w:lang w:val="en-GB" w:eastAsia="en-GB"/>
        </w:rPr>
        <w:t>Policies are another critical component of Alpha Safety's knowledge-sharing approach. They have developed comprehensive policies that explain methods for data management, information security, and industry compliance. These rules set explicit standards for staff, ensuring that knowledge is transmitted consistently and securely. By following these standards, they can protect the integrity of their data and ensure that all stakeholders are aware of best practices and legal obligations.</w:t>
      </w:r>
    </w:p>
    <w:p w14:paraId="7D883827" w14:textId="77777777" w:rsidR="00E84408" w:rsidRPr="000C2F78" w:rsidRDefault="00E84408" w:rsidP="004B433D">
      <w:pPr>
        <w:spacing w:after="0" w:line="360" w:lineRule="auto"/>
        <w:rPr>
          <w:rFonts w:eastAsia="Times New Roman" w:cstheme="minorHAnsi"/>
          <w:sz w:val="24"/>
          <w:szCs w:val="24"/>
          <w:lang w:val="en-GB" w:eastAsia="en-GB"/>
        </w:rPr>
      </w:pPr>
    </w:p>
    <w:p w14:paraId="0C4D1C56" w14:textId="77777777" w:rsidR="00E84408" w:rsidRPr="00A83F2C" w:rsidRDefault="00E84408" w:rsidP="004B433D">
      <w:pPr>
        <w:pStyle w:val="Heading2"/>
        <w:spacing w:line="360" w:lineRule="auto"/>
        <w:rPr>
          <w:rFonts w:asciiTheme="minorHAnsi" w:eastAsia="Times New Roman" w:hAnsiTheme="minorHAnsi" w:cstheme="minorHAnsi"/>
          <w:lang w:val="en-GB" w:eastAsia="en-GB"/>
        </w:rPr>
      </w:pPr>
      <w:bookmarkStart w:id="12" w:name="_Toc197595492"/>
      <w:r w:rsidRPr="00A83F2C">
        <w:rPr>
          <w:rFonts w:asciiTheme="minorHAnsi" w:eastAsia="Times New Roman" w:hAnsiTheme="minorHAnsi" w:cstheme="minorHAnsi"/>
          <w:lang w:val="en-GB" w:eastAsia="en-GB"/>
        </w:rPr>
        <w:t>Handbooks</w:t>
      </w:r>
      <w:bookmarkEnd w:id="12"/>
    </w:p>
    <w:p w14:paraId="7F734B37" w14:textId="5BFE29B1" w:rsidR="000D0E44" w:rsidRPr="000C2F78" w:rsidRDefault="000D0E44" w:rsidP="004B433D">
      <w:pPr>
        <w:spacing w:after="0" w:line="360" w:lineRule="auto"/>
        <w:rPr>
          <w:rFonts w:eastAsia="Times New Roman" w:cstheme="minorHAnsi"/>
          <w:sz w:val="24"/>
          <w:szCs w:val="24"/>
          <w:lang w:val="en-GB" w:eastAsia="en-GB"/>
        </w:rPr>
      </w:pPr>
      <w:r w:rsidRPr="000C2F78">
        <w:rPr>
          <w:rFonts w:eastAsia="Times New Roman" w:cstheme="minorHAnsi"/>
          <w:sz w:val="24"/>
          <w:szCs w:val="24"/>
          <w:lang w:val="en-GB" w:eastAsia="en-GB"/>
        </w:rPr>
        <w:t>Employee handbooks are an important tool for information exchange at Alpha Safety Training. These handbooks include thorough information on corporate rules, training methods, and operating requirements. They act as a reference tool for workers, assisting them in understanding their tasks and responsibilities and giving them with the information required to carry out their jobs efficiently. Handbooks are routinely updated to reflect changes in industry standards and government legislation, ensuring that staff receive the most up-to-date knowledge.</w:t>
      </w:r>
    </w:p>
    <w:p w14:paraId="4AB066F7" w14:textId="77777777" w:rsidR="004E2589" w:rsidRPr="000C2F78" w:rsidRDefault="004E2589" w:rsidP="004B433D">
      <w:pPr>
        <w:spacing w:after="0" w:line="360" w:lineRule="auto"/>
        <w:rPr>
          <w:rFonts w:eastAsia="Times New Roman" w:cstheme="minorHAnsi"/>
          <w:sz w:val="24"/>
          <w:szCs w:val="24"/>
          <w:lang w:val="en-GB" w:eastAsia="en-GB"/>
        </w:rPr>
      </w:pPr>
    </w:p>
    <w:p w14:paraId="31DBD840" w14:textId="7D888D1F" w:rsidR="004C5426" w:rsidRPr="00A83F2C" w:rsidRDefault="004C5426" w:rsidP="004B433D">
      <w:pPr>
        <w:pStyle w:val="Heading2"/>
        <w:spacing w:line="360" w:lineRule="auto"/>
        <w:rPr>
          <w:rFonts w:asciiTheme="minorHAnsi" w:eastAsia="Times New Roman" w:hAnsiTheme="minorHAnsi" w:cstheme="minorHAnsi"/>
          <w:lang w:val="en-GB" w:eastAsia="en-GB"/>
        </w:rPr>
      </w:pPr>
      <w:bookmarkStart w:id="13" w:name="_Toc197595493"/>
      <w:r w:rsidRPr="00A83F2C">
        <w:rPr>
          <w:rFonts w:asciiTheme="minorHAnsi" w:eastAsia="Times New Roman" w:hAnsiTheme="minorHAnsi" w:cstheme="minorHAnsi"/>
          <w:lang w:val="en-GB" w:eastAsia="en-GB"/>
        </w:rPr>
        <w:t>Training Programs</w:t>
      </w:r>
      <w:bookmarkEnd w:id="13"/>
      <w:r w:rsidRPr="00A83F2C">
        <w:rPr>
          <w:rFonts w:asciiTheme="minorHAnsi" w:eastAsia="Times New Roman" w:hAnsiTheme="minorHAnsi" w:cstheme="minorHAnsi"/>
          <w:lang w:val="en-GB" w:eastAsia="en-GB"/>
        </w:rPr>
        <w:t xml:space="preserve"> </w:t>
      </w:r>
    </w:p>
    <w:p w14:paraId="7A22011C" w14:textId="77777777" w:rsidR="004C5426" w:rsidRPr="000C2F78" w:rsidRDefault="004C5426" w:rsidP="004B433D">
      <w:pPr>
        <w:spacing w:after="0" w:line="360" w:lineRule="auto"/>
        <w:rPr>
          <w:rFonts w:eastAsia="Times New Roman" w:cstheme="minorHAnsi"/>
          <w:sz w:val="24"/>
          <w:szCs w:val="24"/>
          <w:lang w:val="en-GB" w:eastAsia="en-GB"/>
        </w:rPr>
      </w:pPr>
      <w:r w:rsidRPr="000C2F78">
        <w:rPr>
          <w:rFonts w:eastAsia="Times New Roman" w:cstheme="minorHAnsi"/>
          <w:sz w:val="24"/>
          <w:szCs w:val="24"/>
          <w:lang w:val="en-GB" w:eastAsia="en-GB"/>
        </w:rPr>
        <w:t xml:space="preserve">Training programs are the foundation of Alpha Safety's knowledge sharing activities. Alpha Safety Training provides a variety of training programs aimed to educate staff and clients about health and safety procedures. These programs provide classroom training, online courses, and interactive seminars. Their knowledgeable instructors provide training </w:t>
      </w:r>
      <w:r w:rsidRPr="000C2F78">
        <w:rPr>
          <w:rFonts w:eastAsia="Times New Roman" w:cstheme="minorHAnsi"/>
          <w:sz w:val="24"/>
          <w:szCs w:val="24"/>
          <w:lang w:val="en-GB" w:eastAsia="en-GB"/>
        </w:rPr>
        <w:lastRenderedPageBreak/>
        <w:t>materials that are regularly updated to reflect new technology and industry best practices. Employees and clients who participate in these programs can improve their knowledge and abilities, making the workplace safer and more compliant.</w:t>
      </w:r>
    </w:p>
    <w:p w14:paraId="5BC287B5" w14:textId="77777777" w:rsidR="003E35E5" w:rsidRPr="000C2F78" w:rsidRDefault="003E35E5" w:rsidP="004B433D">
      <w:pPr>
        <w:spacing w:after="0" w:line="360" w:lineRule="auto"/>
        <w:rPr>
          <w:rFonts w:eastAsia="Times New Roman" w:cstheme="minorHAnsi"/>
          <w:sz w:val="24"/>
          <w:szCs w:val="24"/>
          <w:lang w:val="en-GB" w:eastAsia="en-GB"/>
        </w:rPr>
      </w:pPr>
    </w:p>
    <w:p w14:paraId="54B0D084" w14:textId="1A12AA80" w:rsidR="004E2589" w:rsidRPr="00A83F2C" w:rsidRDefault="004E2589" w:rsidP="004B433D">
      <w:pPr>
        <w:pStyle w:val="Heading2"/>
        <w:spacing w:line="360" w:lineRule="auto"/>
        <w:rPr>
          <w:rFonts w:asciiTheme="minorHAnsi" w:eastAsia="Times New Roman" w:hAnsiTheme="minorHAnsi" w:cstheme="minorHAnsi"/>
          <w:lang w:val="en-GB" w:eastAsia="en-GB"/>
        </w:rPr>
      </w:pPr>
      <w:bookmarkStart w:id="14" w:name="_Toc197595494"/>
      <w:r w:rsidRPr="00A83F2C">
        <w:rPr>
          <w:rFonts w:asciiTheme="minorHAnsi" w:eastAsia="Times New Roman" w:hAnsiTheme="minorHAnsi" w:cstheme="minorHAnsi"/>
          <w:lang w:val="en-GB" w:eastAsia="en-GB"/>
        </w:rPr>
        <w:t>Potential Gaps</w:t>
      </w:r>
      <w:bookmarkEnd w:id="14"/>
    </w:p>
    <w:p w14:paraId="3A7F62E4" w14:textId="77777777" w:rsidR="00AA467B" w:rsidRPr="000C2F78" w:rsidRDefault="004E2589" w:rsidP="004B433D">
      <w:pPr>
        <w:spacing w:after="0" w:line="360" w:lineRule="auto"/>
        <w:rPr>
          <w:rFonts w:eastAsia="Times New Roman" w:cstheme="minorHAnsi"/>
          <w:sz w:val="24"/>
          <w:szCs w:val="24"/>
          <w:lang w:val="en-GB" w:eastAsia="en-GB"/>
        </w:rPr>
      </w:pPr>
      <w:r w:rsidRPr="000C2F78">
        <w:rPr>
          <w:rFonts w:eastAsia="Times New Roman" w:cstheme="minorHAnsi"/>
          <w:sz w:val="24"/>
          <w:szCs w:val="24"/>
          <w:lang w:val="en-GB" w:eastAsia="en-GB"/>
        </w:rPr>
        <w:t>Despite the strong processes in place, there are possible gaps in Alpha Safety's knowledge-sharing procedures that must be addressed. One such gap is the need for more efficient and dynamic ways to update and disseminate information. While databases, rules, handbooks, and training programs serve as a firm basis, the continually changing world of health and safety training necessitates a more flexible approach to information exchange. This involves using digital platforms and technology to provide real-time information and interactive learning opportunities.</w:t>
      </w:r>
      <w:r w:rsidR="00AA467B" w:rsidRPr="000C2F78">
        <w:rPr>
          <w:rFonts w:eastAsia="Times New Roman" w:cstheme="minorHAnsi"/>
          <w:sz w:val="24"/>
          <w:szCs w:val="24"/>
          <w:lang w:val="en-GB" w:eastAsia="en-GB"/>
        </w:rPr>
        <w:t xml:space="preserve"> Another gap is the need for employees to collaborate and communicate more effectively. While Alpha Safety's present processes encourage information exchange, there is always potential for growth in creating a culture of continual learning and innovation. Encouraging workers to share their views and experiences through forums, discussion groups, and joint projects can assist to close the knowledge gap and build a more engaged workforce.</w:t>
      </w:r>
    </w:p>
    <w:p w14:paraId="01365984" w14:textId="44019C92" w:rsidR="004E2589" w:rsidRPr="000C2F78" w:rsidRDefault="004E2589" w:rsidP="004B433D">
      <w:pPr>
        <w:spacing w:after="0" w:line="360" w:lineRule="auto"/>
        <w:rPr>
          <w:rFonts w:eastAsia="Times New Roman" w:cstheme="minorHAnsi"/>
          <w:sz w:val="24"/>
          <w:szCs w:val="24"/>
          <w:lang w:val="en-GB" w:eastAsia="en-GB"/>
        </w:rPr>
      </w:pPr>
    </w:p>
    <w:p w14:paraId="1720E5BD" w14:textId="3603B345" w:rsidR="000A6C35" w:rsidRPr="000C2F78" w:rsidRDefault="00D51383" w:rsidP="004B433D">
      <w:pPr>
        <w:spacing w:after="0" w:line="360" w:lineRule="auto"/>
        <w:rPr>
          <w:rFonts w:eastAsia="Times New Roman" w:cstheme="minorHAnsi"/>
          <w:sz w:val="24"/>
          <w:szCs w:val="24"/>
          <w:lang w:val="en-GB" w:eastAsia="en-GB"/>
        </w:rPr>
      </w:pPr>
      <w:r w:rsidRPr="000C2F78">
        <w:rPr>
          <w:rFonts w:eastAsia="Times New Roman" w:cstheme="minorHAnsi"/>
          <w:sz w:val="24"/>
          <w:szCs w:val="24"/>
          <w:lang w:val="en-GB" w:eastAsia="en-GB"/>
        </w:rPr>
        <w:t xml:space="preserve">Finally, information exchange at Alpha Safety Training is facilitated by a variety of systems and tools, such as databases, policies, handbooks, and training programs. These systems are critical to ensuring the quality and consistency of their training activities. However, there are possible gaps that must be addressed </w:t>
      </w:r>
      <w:r w:rsidR="00D12728" w:rsidRPr="000C2F78">
        <w:rPr>
          <w:rFonts w:eastAsia="Times New Roman" w:cstheme="minorHAnsi"/>
          <w:sz w:val="24"/>
          <w:szCs w:val="24"/>
          <w:lang w:val="en-GB" w:eastAsia="en-GB"/>
        </w:rPr>
        <w:t>to</w:t>
      </w:r>
      <w:r w:rsidRPr="000C2F78">
        <w:rPr>
          <w:rFonts w:eastAsia="Times New Roman" w:cstheme="minorHAnsi"/>
          <w:sz w:val="24"/>
          <w:szCs w:val="24"/>
          <w:lang w:val="en-GB" w:eastAsia="en-GB"/>
        </w:rPr>
        <w:t xml:space="preserve"> improve their information sharing procedures. By implementing more dynamic means of updating and disseminating information, as well as promoting a culture of cooperation and constant learning, they can strengthen their knowledge sharing framework and keep Alpha Safety Training at the forefront of the health and safety training market.</w:t>
      </w:r>
    </w:p>
    <w:p w14:paraId="12674AB2" w14:textId="19692ADA" w:rsidR="00A03ADA" w:rsidRPr="000C2F78" w:rsidRDefault="00A03ADA" w:rsidP="004B433D">
      <w:pPr>
        <w:spacing w:after="0" w:line="360" w:lineRule="auto"/>
        <w:rPr>
          <w:rFonts w:ascii="Segoe UI" w:hAnsi="Segoe UI" w:cs="Segoe UI"/>
          <w:color w:val="424242"/>
          <w:sz w:val="24"/>
          <w:szCs w:val="24"/>
          <w:shd w:val="clear" w:color="auto" w:fill="FAFAFA"/>
        </w:rPr>
      </w:pPr>
    </w:p>
    <w:p w14:paraId="6004ABAD" w14:textId="7643EA24" w:rsidR="005E0C03" w:rsidRPr="00A83F2C" w:rsidRDefault="005E0C03" w:rsidP="004B433D">
      <w:pPr>
        <w:pStyle w:val="Heading2"/>
        <w:spacing w:line="360" w:lineRule="auto"/>
        <w:rPr>
          <w:shd w:val="clear" w:color="auto" w:fill="FAFAFA"/>
        </w:rPr>
      </w:pPr>
      <w:bookmarkStart w:id="15" w:name="_Toc197595495"/>
      <w:r w:rsidRPr="00A83F2C">
        <w:rPr>
          <w:shd w:val="clear" w:color="auto" w:fill="FAFAFA"/>
        </w:rPr>
        <w:t xml:space="preserve">Staff </w:t>
      </w:r>
      <w:r w:rsidR="00952628" w:rsidRPr="00A83F2C">
        <w:rPr>
          <w:shd w:val="clear" w:color="auto" w:fill="FAFAFA"/>
        </w:rPr>
        <w:t>Training</w:t>
      </w:r>
      <w:bookmarkEnd w:id="15"/>
    </w:p>
    <w:p w14:paraId="2B2018F8" w14:textId="7C45D3CF" w:rsidR="00F549DB" w:rsidRPr="00F549DB" w:rsidRDefault="00F549DB" w:rsidP="004B433D">
      <w:pPr>
        <w:spacing w:after="0" w:line="360" w:lineRule="auto"/>
        <w:rPr>
          <w:rFonts w:eastAsia="Times New Roman" w:cstheme="minorHAnsi"/>
          <w:sz w:val="24"/>
          <w:szCs w:val="24"/>
          <w:lang w:val="en-GB" w:eastAsia="en-GB"/>
        </w:rPr>
      </w:pPr>
      <w:r w:rsidRPr="00F549DB">
        <w:rPr>
          <w:rFonts w:eastAsia="Times New Roman" w:cstheme="minorHAnsi"/>
          <w:sz w:val="24"/>
          <w:szCs w:val="24"/>
          <w:lang w:val="en-GB" w:eastAsia="en-GB"/>
        </w:rPr>
        <w:t xml:space="preserve">This table explains Alpha Safety Training's organised approach to staff training, which ensures that personnel are well-informed and prepared to meet KPI objectives and fulfil specified business needs. By focussing on the "Six Knows," the training program promotes a </w:t>
      </w:r>
      <w:r w:rsidRPr="00F549DB">
        <w:rPr>
          <w:rFonts w:eastAsia="Times New Roman" w:cstheme="minorHAnsi"/>
          <w:sz w:val="24"/>
          <w:szCs w:val="24"/>
          <w:lang w:val="en-GB" w:eastAsia="en-GB"/>
        </w:rPr>
        <w:lastRenderedPageBreak/>
        <w:t xml:space="preserve">thorough grasp of the significance of </w:t>
      </w:r>
      <w:r w:rsidR="00952628" w:rsidRPr="000C2F78">
        <w:rPr>
          <w:rFonts w:eastAsia="Times New Roman" w:cstheme="minorHAnsi"/>
          <w:sz w:val="24"/>
          <w:szCs w:val="24"/>
          <w:lang w:val="en-GB" w:eastAsia="en-GB"/>
        </w:rPr>
        <w:t>KPIs,</w:t>
      </w:r>
      <w:r w:rsidRPr="00F549DB">
        <w:rPr>
          <w:rFonts w:eastAsia="Times New Roman" w:cstheme="minorHAnsi"/>
          <w:sz w:val="24"/>
          <w:szCs w:val="24"/>
          <w:lang w:val="en-GB" w:eastAsia="en-GB"/>
        </w:rPr>
        <w:t xml:space="preserve"> and the activities needed to improve company efficiency and compliance.</w:t>
      </w:r>
      <w:r w:rsidR="00EC56BD" w:rsidRPr="000C2F78">
        <w:rPr>
          <w:rFonts w:eastAsia="Times New Roman" w:cstheme="minorHAnsi"/>
          <w:sz w:val="24"/>
          <w:szCs w:val="24"/>
          <w:lang w:val="en-GB" w:eastAsia="en-GB"/>
        </w:rPr>
        <w:t xml:space="preserve"> </w:t>
      </w:r>
    </w:p>
    <w:p w14:paraId="27401925" w14:textId="77777777" w:rsidR="004C1BC5" w:rsidRPr="000C2F78" w:rsidRDefault="004C1BC5" w:rsidP="004B433D">
      <w:pPr>
        <w:spacing w:after="0" w:line="360" w:lineRule="auto"/>
        <w:rPr>
          <w:rFonts w:eastAsia="Times New Roman" w:cstheme="minorHAnsi"/>
          <w:sz w:val="24"/>
          <w:szCs w:val="24"/>
          <w:lang w:val="en-GB" w:eastAsia="en-GB"/>
        </w:rPr>
      </w:pPr>
    </w:p>
    <w:tbl>
      <w:tblPr>
        <w:tblStyle w:val="TableGrid"/>
        <w:tblW w:w="0" w:type="auto"/>
        <w:tblLook w:val="04A0" w:firstRow="1" w:lastRow="0" w:firstColumn="1" w:lastColumn="0" w:noHBand="0" w:noVBand="1"/>
      </w:tblPr>
      <w:tblGrid>
        <w:gridCol w:w="778"/>
        <w:gridCol w:w="1489"/>
        <w:gridCol w:w="1591"/>
        <w:gridCol w:w="1416"/>
        <w:gridCol w:w="1267"/>
        <w:gridCol w:w="1081"/>
        <w:gridCol w:w="1394"/>
      </w:tblGrid>
      <w:tr w:rsidR="000C2F78" w:rsidRPr="000C2F78" w14:paraId="62673D7E" w14:textId="77777777" w:rsidTr="00A81C47">
        <w:tc>
          <w:tcPr>
            <w:tcW w:w="730" w:type="dxa"/>
            <w:shd w:val="clear" w:color="auto" w:fill="A8D08D" w:themeFill="accent6" w:themeFillTint="99"/>
          </w:tcPr>
          <w:p w14:paraId="4FE58A67" w14:textId="4A7C170F" w:rsidR="003C212F" w:rsidRPr="000C2F78" w:rsidRDefault="003C212F" w:rsidP="000C2F78">
            <w:pPr>
              <w:spacing w:after="0"/>
              <w:rPr>
                <w:rFonts w:eastAsia="Times New Roman" w:cstheme="minorHAnsi"/>
                <w:b/>
                <w:bCs/>
                <w:sz w:val="20"/>
                <w:szCs w:val="20"/>
                <w:lang w:val="en-GB" w:eastAsia="en-GB"/>
              </w:rPr>
            </w:pPr>
            <w:r w:rsidRPr="000C2F78">
              <w:rPr>
                <w:rFonts w:eastAsia="Times New Roman" w:cstheme="minorHAnsi"/>
                <w:b/>
                <w:bCs/>
                <w:sz w:val="20"/>
                <w:szCs w:val="20"/>
                <w:lang w:val="en-GB" w:eastAsia="en-GB"/>
              </w:rPr>
              <w:t>Six Knows</w:t>
            </w:r>
          </w:p>
        </w:tc>
        <w:tc>
          <w:tcPr>
            <w:tcW w:w="1494" w:type="dxa"/>
            <w:shd w:val="clear" w:color="auto" w:fill="A8D08D" w:themeFill="accent6" w:themeFillTint="99"/>
          </w:tcPr>
          <w:p w14:paraId="33FB78BF" w14:textId="15E495BC" w:rsidR="003C212F" w:rsidRPr="000C2F78" w:rsidRDefault="003C212F" w:rsidP="000C2F78">
            <w:pPr>
              <w:spacing w:after="0"/>
              <w:rPr>
                <w:rFonts w:eastAsia="Times New Roman" w:cstheme="minorHAnsi"/>
                <w:b/>
                <w:bCs/>
                <w:sz w:val="20"/>
                <w:szCs w:val="20"/>
                <w:lang w:val="en-GB" w:eastAsia="en-GB"/>
              </w:rPr>
            </w:pPr>
            <w:r w:rsidRPr="000C2F78">
              <w:rPr>
                <w:rFonts w:eastAsia="Times New Roman" w:cstheme="minorHAnsi"/>
                <w:b/>
                <w:bCs/>
                <w:sz w:val="20"/>
                <w:szCs w:val="20"/>
                <w:lang w:val="en-GB" w:eastAsia="en-GB"/>
              </w:rPr>
              <w:t>Description</w:t>
            </w:r>
          </w:p>
        </w:tc>
        <w:tc>
          <w:tcPr>
            <w:tcW w:w="1596" w:type="dxa"/>
            <w:shd w:val="clear" w:color="auto" w:fill="A8D08D" w:themeFill="accent6" w:themeFillTint="99"/>
          </w:tcPr>
          <w:p w14:paraId="5153FD5E" w14:textId="6680AF60" w:rsidR="003C212F" w:rsidRPr="000C2F78" w:rsidRDefault="003C212F" w:rsidP="000C2F78">
            <w:pPr>
              <w:spacing w:after="0"/>
              <w:rPr>
                <w:rFonts w:eastAsia="Times New Roman" w:cstheme="minorHAnsi"/>
                <w:b/>
                <w:bCs/>
                <w:sz w:val="20"/>
                <w:szCs w:val="20"/>
                <w:lang w:val="en-GB" w:eastAsia="en-GB"/>
              </w:rPr>
            </w:pPr>
            <w:r w:rsidRPr="000C2F78">
              <w:rPr>
                <w:rFonts w:eastAsia="Times New Roman" w:cstheme="minorHAnsi"/>
                <w:b/>
                <w:bCs/>
                <w:sz w:val="20"/>
                <w:szCs w:val="20"/>
                <w:lang w:val="en-GB" w:eastAsia="en-GB"/>
              </w:rPr>
              <w:t>Training Content</w:t>
            </w:r>
          </w:p>
        </w:tc>
        <w:tc>
          <w:tcPr>
            <w:tcW w:w="1420" w:type="dxa"/>
            <w:shd w:val="clear" w:color="auto" w:fill="A8D08D" w:themeFill="accent6" w:themeFillTint="99"/>
          </w:tcPr>
          <w:p w14:paraId="1E2BF204" w14:textId="34CC79E9" w:rsidR="003C212F" w:rsidRPr="000C2F78" w:rsidRDefault="003C212F" w:rsidP="000C2F78">
            <w:pPr>
              <w:spacing w:after="0"/>
              <w:rPr>
                <w:rFonts w:eastAsia="Times New Roman" w:cstheme="minorHAnsi"/>
                <w:b/>
                <w:bCs/>
                <w:sz w:val="20"/>
                <w:szCs w:val="20"/>
                <w:lang w:val="en-GB" w:eastAsia="en-GB"/>
              </w:rPr>
            </w:pPr>
            <w:r w:rsidRPr="000C2F78">
              <w:rPr>
                <w:rFonts w:eastAsia="Times New Roman" w:cstheme="minorHAnsi"/>
                <w:b/>
                <w:bCs/>
                <w:sz w:val="20"/>
                <w:szCs w:val="20"/>
                <w:lang w:val="en-GB" w:eastAsia="en-GB"/>
              </w:rPr>
              <w:t>Training Method</w:t>
            </w:r>
          </w:p>
        </w:tc>
        <w:tc>
          <w:tcPr>
            <w:tcW w:w="1317" w:type="dxa"/>
            <w:shd w:val="clear" w:color="auto" w:fill="A8D08D" w:themeFill="accent6" w:themeFillTint="99"/>
          </w:tcPr>
          <w:p w14:paraId="16F04864" w14:textId="610F60CA" w:rsidR="003C212F" w:rsidRPr="000C2F78" w:rsidRDefault="0055643C" w:rsidP="000C2F78">
            <w:pPr>
              <w:spacing w:after="0"/>
              <w:rPr>
                <w:rFonts w:eastAsia="Times New Roman" w:cstheme="minorHAnsi"/>
                <w:b/>
                <w:bCs/>
                <w:sz w:val="20"/>
                <w:szCs w:val="20"/>
                <w:lang w:val="en-GB" w:eastAsia="en-GB"/>
              </w:rPr>
            </w:pPr>
            <w:r w:rsidRPr="000C2F78">
              <w:rPr>
                <w:rFonts w:eastAsia="Times New Roman" w:cstheme="minorHAnsi"/>
                <w:b/>
                <w:bCs/>
                <w:sz w:val="20"/>
                <w:szCs w:val="20"/>
                <w:lang w:val="en-GB" w:eastAsia="en-GB"/>
              </w:rPr>
              <w:t>Responsible Part</w:t>
            </w:r>
          </w:p>
        </w:tc>
        <w:tc>
          <w:tcPr>
            <w:tcW w:w="951" w:type="dxa"/>
            <w:shd w:val="clear" w:color="auto" w:fill="A8D08D" w:themeFill="accent6" w:themeFillTint="99"/>
          </w:tcPr>
          <w:p w14:paraId="1B15DC01" w14:textId="27051C58" w:rsidR="003C212F" w:rsidRPr="000C2F78" w:rsidRDefault="0055643C" w:rsidP="000C2F78">
            <w:pPr>
              <w:spacing w:after="0"/>
              <w:rPr>
                <w:rFonts w:eastAsia="Times New Roman" w:cstheme="minorHAnsi"/>
                <w:b/>
                <w:bCs/>
                <w:sz w:val="20"/>
                <w:szCs w:val="20"/>
                <w:lang w:val="en-GB" w:eastAsia="en-GB"/>
              </w:rPr>
            </w:pPr>
            <w:r w:rsidRPr="000C2F78">
              <w:rPr>
                <w:rFonts w:eastAsia="Times New Roman" w:cstheme="minorHAnsi"/>
                <w:b/>
                <w:bCs/>
                <w:sz w:val="20"/>
                <w:szCs w:val="20"/>
                <w:lang w:val="en-GB" w:eastAsia="en-GB"/>
              </w:rPr>
              <w:t>Frequency</w:t>
            </w:r>
          </w:p>
        </w:tc>
        <w:tc>
          <w:tcPr>
            <w:tcW w:w="1508" w:type="dxa"/>
            <w:shd w:val="clear" w:color="auto" w:fill="A8D08D" w:themeFill="accent6" w:themeFillTint="99"/>
          </w:tcPr>
          <w:p w14:paraId="30A5C444" w14:textId="4A541149" w:rsidR="003C212F" w:rsidRPr="000C2F78" w:rsidRDefault="0055643C" w:rsidP="000C2F78">
            <w:pPr>
              <w:spacing w:after="0"/>
              <w:rPr>
                <w:rFonts w:eastAsia="Times New Roman" w:cstheme="minorHAnsi"/>
                <w:b/>
                <w:bCs/>
                <w:sz w:val="20"/>
                <w:szCs w:val="20"/>
                <w:lang w:val="en-GB" w:eastAsia="en-GB"/>
              </w:rPr>
            </w:pPr>
            <w:r w:rsidRPr="000C2F78">
              <w:rPr>
                <w:rFonts w:eastAsia="Times New Roman" w:cstheme="minorHAnsi"/>
                <w:b/>
                <w:bCs/>
                <w:sz w:val="20"/>
                <w:szCs w:val="20"/>
                <w:lang w:val="en-GB" w:eastAsia="en-GB"/>
              </w:rPr>
              <w:t>Evaluation Method</w:t>
            </w:r>
          </w:p>
        </w:tc>
      </w:tr>
      <w:tr w:rsidR="000C2F78" w:rsidRPr="000C2F78" w14:paraId="2BFCD0AD" w14:textId="77777777" w:rsidTr="00A81C47">
        <w:tc>
          <w:tcPr>
            <w:tcW w:w="730" w:type="dxa"/>
            <w:shd w:val="clear" w:color="auto" w:fill="A8D08D" w:themeFill="accent6" w:themeFillTint="99"/>
          </w:tcPr>
          <w:p w14:paraId="2DAEEDFB" w14:textId="2DBC99BC" w:rsidR="003C212F" w:rsidRPr="000C2F78" w:rsidRDefault="00EE3FFB" w:rsidP="000C2F78">
            <w:pPr>
              <w:spacing w:after="0"/>
              <w:rPr>
                <w:rFonts w:eastAsia="Times New Roman" w:cstheme="minorHAnsi"/>
                <w:b/>
                <w:bCs/>
                <w:sz w:val="20"/>
                <w:szCs w:val="20"/>
                <w:lang w:val="en-GB" w:eastAsia="en-GB"/>
              </w:rPr>
            </w:pPr>
            <w:r w:rsidRPr="000C2F78">
              <w:rPr>
                <w:rFonts w:eastAsia="Times New Roman" w:cstheme="minorHAnsi"/>
                <w:b/>
                <w:bCs/>
                <w:sz w:val="20"/>
                <w:szCs w:val="20"/>
                <w:lang w:val="en-GB" w:eastAsia="en-GB"/>
              </w:rPr>
              <w:t>Know Why</w:t>
            </w:r>
          </w:p>
        </w:tc>
        <w:tc>
          <w:tcPr>
            <w:tcW w:w="1494" w:type="dxa"/>
          </w:tcPr>
          <w:p w14:paraId="2AEC7C8B" w14:textId="62462369" w:rsidR="003C212F" w:rsidRPr="000C2F78" w:rsidRDefault="00E642F5" w:rsidP="000C2F78">
            <w:pPr>
              <w:spacing w:after="0"/>
              <w:rPr>
                <w:rFonts w:eastAsia="Times New Roman" w:cstheme="minorHAnsi"/>
                <w:sz w:val="20"/>
                <w:szCs w:val="20"/>
                <w:lang w:val="en-GB" w:eastAsia="en-GB"/>
              </w:rPr>
            </w:pPr>
            <w:r w:rsidRPr="000C2F78">
              <w:rPr>
                <w:rFonts w:eastAsia="Times New Roman" w:cstheme="minorHAnsi"/>
                <w:sz w:val="20"/>
                <w:szCs w:val="20"/>
                <w:lang w:val="en-GB" w:eastAsia="en-GB"/>
              </w:rPr>
              <w:t>Understanding the importance of KPI’s and business improvement</w:t>
            </w:r>
            <w:r w:rsidR="00FB1BEF" w:rsidRPr="000C2F78">
              <w:rPr>
                <w:rFonts w:eastAsia="Times New Roman" w:cstheme="minorHAnsi"/>
                <w:sz w:val="20"/>
                <w:szCs w:val="20"/>
                <w:lang w:val="en-GB" w:eastAsia="en-GB"/>
              </w:rPr>
              <w:t>s</w:t>
            </w:r>
          </w:p>
        </w:tc>
        <w:tc>
          <w:tcPr>
            <w:tcW w:w="1596" w:type="dxa"/>
          </w:tcPr>
          <w:p w14:paraId="4D72A97A" w14:textId="6A06A9E1" w:rsidR="003C212F" w:rsidRPr="000C2F78" w:rsidRDefault="00FB1BEF" w:rsidP="000C2F78">
            <w:pPr>
              <w:spacing w:after="0"/>
              <w:rPr>
                <w:rFonts w:eastAsia="Times New Roman" w:cstheme="minorHAnsi"/>
                <w:sz w:val="20"/>
                <w:szCs w:val="20"/>
                <w:lang w:val="en-GB" w:eastAsia="en-GB"/>
              </w:rPr>
            </w:pPr>
            <w:r w:rsidRPr="000C2F78">
              <w:rPr>
                <w:rFonts w:eastAsia="Times New Roman" w:cstheme="minorHAnsi"/>
                <w:sz w:val="20"/>
                <w:szCs w:val="20"/>
                <w:lang w:val="en-GB" w:eastAsia="en-GB"/>
              </w:rPr>
              <w:t>Overview of KPI’s, their significance, impact on business efficiency and compliance</w:t>
            </w:r>
          </w:p>
        </w:tc>
        <w:tc>
          <w:tcPr>
            <w:tcW w:w="1420" w:type="dxa"/>
          </w:tcPr>
          <w:p w14:paraId="42DC8403" w14:textId="5DFCA5C4" w:rsidR="003C212F" w:rsidRPr="000C2F78" w:rsidRDefault="00FB1BEF" w:rsidP="000C2F78">
            <w:pPr>
              <w:spacing w:after="0"/>
              <w:rPr>
                <w:rFonts w:eastAsia="Times New Roman" w:cstheme="minorHAnsi"/>
                <w:sz w:val="20"/>
                <w:szCs w:val="20"/>
                <w:lang w:val="en-GB" w:eastAsia="en-GB"/>
              </w:rPr>
            </w:pPr>
            <w:r w:rsidRPr="000C2F78">
              <w:rPr>
                <w:rFonts w:eastAsia="Times New Roman" w:cstheme="minorHAnsi"/>
                <w:sz w:val="20"/>
                <w:szCs w:val="20"/>
                <w:lang w:val="en-GB" w:eastAsia="en-GB"/>
              </w:rPr>
              <w:t>Classroom Sessions, online modules</w:t>
            </w:r>
          </w:p>
        </w:tc>
        <w:tc>
          <w:tcPr>
            <w:tcW w:w="1317" w:type="dxa"/>
          </w:tcPr>
          <w:p w14:paraId="20C14700" w14:textId="3BE53575" w:rsidR="003C212F" w:rsidRPr="000C2F78" w:rsidRDefault="00740864" w:rsidP="000C2F78">
            <w:pPr>
              <w:spacing w:after="0"/>
              <w:rPr>
                <w:rFonts w:eastAsia="Times New Roman" w:cstheme="minorHAnsi"/>
                <w:sz w:val="20"/>
                <w:szCs w:val="20"/>
                <w:lang w:val="en-GB" w:eastAsia="en-GB"/>
              </w:rPr>
            </w:pPr>
            <w:r w:rsidRPr="000C2F78">
              <w:rPr>
                <w:rFonts w:eastAsia="Times New Roman" w:cstheme="minorHAnsi"/>
                <w:sz w:val="20"/>
                <w:szCs w:val="20"/>
                <w:lang w:val="en-GB" w:eastAsia="en-GB"/>
              </w:rPr>
              <w:t>Training Manager</w:t>
            </w:r>
          </w:p>
        </w:tc>
        <w:tc>
          <w:tcPr>
            <w:tcW w:w="951" w:type="dxa"/>
          </w:tcPr>
          <w:p w14:paraId="31CD91A9" w14:textId="7F1835FD" w:rsidR="003C212F" w:rsidRPr="000C2F78" w:rsidRDefault="00A81C47" w:rsidP="000C2F78">
            <w:pPr>
              <w:spacing w:after="0"/>
              <w:rPr>
                <w:rFonts w:eastAsia="Times New Roman" w:cstheme="minorHAnsi"/>
                <w:sz w:val="20"/>
                <w:szCs w:val="20"/>
                <w:lang w:val="en-GB" w:eastAsia="en-GB"/>
              </w:rPr>
            </w:pPr>
            <w:r w:rsidRPr="000C2F78">
              <w:rPr>
                <w:rFonts w:eastAsia="Times New Roman" w:cstheme="minorHAnsi"/>
                <w:sz w:val="20"/>
                <w:szCs w:val="20"/>
                <w:lang w:val="en-GB" w:eastAsia="en-GB"/>
              </w:rPr>
              <w:t>Quarterly</w:t>
            </w:r>
          </w:p>
        </w:tc>
        <w:tc>
          <w:tcPr>
            <w:tcW w:w="1508" w:type="dxa"/>
          </w:tcPr>
          <w:p w14:paraId="3659BEE3" w14:textId="2D2F9C66" w:rsidR="003C212F" w:rsidRPr="000C2F78" w:rsidRDefault="00740864" w:rsidP="000C2F78">
            <w:pPr>
              <w:spacing w:after="0"/>
              <w:rPr>
                <w:rFonts w:eastAsia="Times New Roman" w:cstheme="minorHAnsi"/>
                <w:sz w:val="20"/>
                <w:szCs w:val="20"/>
                <w:lang w:val="en-GB" w:eastAsia="en-GB"/>
              </w:rPr>
            </w:pPr>
            <w:r w:rsidRPr="000C2F78">
              <w:rPr>
                <w:rFonts w:eastAsia="Times New Roman" w:cstheme="minorHAnsi"/>
                <w:sz w:val="20"/>
                <w:szCs w:val="20"/>
                <w:lang w:val="en-GB" w:eastAsia="en-GB"/>
              </w:rPr>
              <w:t xml:space="preserve">Surveys, </w:t>
            </w:r>
            <w:r w:rsidR="002F4DE5" w:rsidRPr="000C2F78">
              <w:rPr>
                <w:rFonts w:eastAsia="Times New Roman" w:cstheme="minorHAnsi"/>
                <w:sz w:val="20"/>
                <w:szCs w:val="20"/>
                <w:lang w:val="en-GB" w:eastAsia="en-GB"/>
              </w:rPr>
              <w:t>Quizzes’</w:t>
            </w:r>
          </w:p>
        </w:tc>
      </w:tr>
      <w:tr w:rsidR="000C2F78" w:rsidRPr="000C2F78" w14:paraId="5E3572BE" w14:textId="77777777" w:rsidTr="00A81C47">
        <w:tc>
          <w:tcPr>
            <w:tcW w:w="730" w:type="dxa"/>
            <w:shd w:val="clear" w:color="auto" w:fill="A8D08D" w:themeFill="accent6" w:themeFillTint="99"/>
          </w:tcPr>
          <w:p w14:paraId="1CDE37E5" w14:textId="17A8D3CA" w:rsidR="003C212F" w:rsidRPr="000C2F78" w:rsidRDefault="00EE3FFB" w:rsidP="000C2F78">
            <w:pPr>
              <w:spacing w:after="0"/>
              <w:rPr>
                <w:rFonts w:eastAsia="Times New Roman" w:cstheme="minorHAnsi"/>
                <w:b/>
                <w:bCs/>
                <w:sz w:val="20"/>
                <w:szCs w:val="20"/>
                <w:lang w:val="en-GB" w:eastAsia="en-GB"/>
              </w:rPr>
            </w:pPr>
            <w:r w:rsidRPr="000C2F78">
              <w:rPr>
                <w:rFonts w:eastAsia="Times New Roman" w:cstheme="minorHAnsi"/>
                <w:b/>
                <w:bCs/>
                <w:sz w:val="20"/>
                <w:szCs w:val="20"/>
                <w:lang w:val="en-GB" w:eastAsia="en-GB"/>
              </w:rPr>
              <w:t>Know What</w:t>
            </w:r>
          </w:p>
        </w:tc>
        <w:tc>
          <w:tcPr>
            <w:tcW w:w="1494" w:type="dxa"/>
          </w:tcPr>
          <w:p w14:paraId="141304C4" w14:textId="4E045368" w:rsidR="003C212F" w:rsidRPr="000C2F78" w:rsidRDefault="00686EB8" w:rsidP="000C2F78">
            <w:pPr>
              <w:spacing w:after="0"/>
              <w:rPr>
                <w:rFonts w:eastAsia="Times New Roman" w:cstheme="minorHAnsi"/>
                <w:sz w:val="20"/>
                <w:szCs w:val="20"/>
                <w:lang w:val="en-GB" w:eastAsia="en-GB"/>
              </w:rPr>
            </w:pPr>
            <w:r w:rsidRPr="000C2F78">
              <w:rPr>
                <w:rFonts w:ascii="Segoe UI" w:hAnsi="Segoe UI" w:cs="Segoe UI"/>
                <w:color w:val="424242"/>
                <w:sz w:val="20"/>
                <w:szCs w:val="20"/>
                <w:shd w:val="clear" w:color="auto" w:fill="FAFAFA"/>
              </w:rPr>
              <w:t>Knowledge of specific KPIs and areas needing improvement</w:t>
            </w:r>
          </w:p>
        </w:tc>
        <w:tc>
          <w:tcPr>
            <w:tcW w:w="1596" w:type="dxa"/>
          </w:tcPr>
          <w:p w14:paraId="38AA8C00" w14:textId="3D1B0AD0" w:rsidR="003C212F" w:rsidRPr="000C2F78" w:rsidRDefault="00686EB8" w:rsidP="000C2F78">
            <w:pPr>
              <w:spacing w:after="0"/>
              <w:rPr>
                <w:rFonts w:eastAsia="Times New Roman" w:cstheme="minorHAnsi"/>
                <w:sz w:val="20"/>
                <w:szCs w:val="20"/>
                <w:lang w:val="en-GB" w:eastAsia="en-GB"/>
              </w:rPr>
            </w:pPr>
            <w:r w:rsidRPr="000C2F78">
              <w:rPr>
                <w:rFonts w:ascii="Segoe UI" w:hAnsi="Segoe UI" w:cs="Segoe UI"/>
                <w:color w:val="424242"/>
                <w:sz w:val="20"/>
                <w:szCs w:val="20"/>
                <w:shd w:val="clear" w:color="auto" w:fill="FAFAFA"/>
              </w:rPr>
              <w:t>Detailed training on KPIs such as Client Satisfaction Score, Course Completion Rate, Compliance Rate</w:t>
            </w:r>
          </w:p>
        </w:tc>
        <w:tc>
          <w:tcPr>
            <w:tcW w:w="1420" w:type="dxa"/>
          </w:tcPr>
          <w:p w14:paraId="01C9A9B4" w14:textId="5D38CBA0" w:rsidR="003C212F" w:rsidRPr="000C2F78" w:rsidRDefault="00686EB8" w:rsidP="000C2F78">
            <w:pPr>
              <w:spacing w:after="0"/>
              <w:rPr>
                <w:rFonts w:eastAsia="Times New Roman" w:cstheme="minorHAnsi"/>
                <w:sz w:val="20"/>
                <w:szCs w:val="20"/>
                <w:lang w:val="en-GB" w:eastAsia="en-GB"/>
              </w:rPr>
            </w:pPr>
            <w:r w:rsidRPr="000C2F78">
              <w:rPr>
                <w:rFonts w:ascii="Segoe UI" w:hAnsi="Segoe UI" w:cs="Segoe UI"/>
                <w:color w:val="424242"/>
                <w:sz w:val="20"/>
                <w:szCs w:val="20"/>
                <w:shd w:val="clear" w:color="auto" w:fill="FAFAFA"/>
              </w:rPr>
              <w:t>Interactive workshops, simulations</w:t>
            </w:r>
          </w:p>
        </w:tc>
        <w:tc>
          <w:tcPr>
            <w:tcW w:w="1317" w:type="dxa"/>
          </w:tcPr>
          <w:p w14:paraId="30801FBB" w14:textId="7E22FEAE" w:rsidR="003C212F" w:rsidRPr="000C2F78" w:rsidRDefault="00A81C47" w:rsidP="000C2F78">
            <w:pPr>
              <w:spacing w:after="0"/>
              <w:rPr>
                <w:rFonts w:eastAsia="Times New Roman" w:cstheme="minorHAnsi"/>
                <w:sz w:val="20"/>
                <w:szCs w:val="20"/>
                <w:lang w:val="en-GB" w:eastAsia="en-GB"/>
              </w:rPr>
            </w:pPr>
            <w:r w:rsidRPr="000C2F78">
              <w:rPr>
                <w:rFonts w:eastAsia="Times New Roman" w:cstheme="minorHAnsi"/>
                <w:sz w:val="20"/>
                <w:szCs w:val="20"/>
                <w:lang w:val="en-GB" w:eastAsia="en-GB"/>
              </w:rPr>
              <w:t>Safety Trainers</w:t>
            </w:r>
          </w:p>
        </w:tc>
        <w:tc>
          <w:tcPr>
            <w:tcW w:w="951" w:type="dxa"/>
          </w:tcPr>
          <w:p w14:paraId="3E4E0B66" w14:textId="0FBBEC5B" w:rsidR="003C212F" w:rsidRPr="000C2F78" w:rsidRDefault="00A81C47" w:rsidP="000C2F78">
            <w:pPr>
              <w:spacing w:after="0"/>
              <w:rPr>
                <w:rFonts w:eastAsia="Times New Roman" w:cstheme="minorHAnsi"/>
                <w:sz w:val="20"/>
                <w:szCs w:val="20"/>
                <w:lang w:val="en-GB" w:eastAsia="en-GB"/>
              </w:rPr>
            </w:pPr>
            <w:r w:rsidRPr="000C2F78">
              <w:rPr>
                <w:rFonts w:eastAsia="Times New Roman" w:cstheme="minorHAnsi"/>
                <w:sz w:val="20"/>
                <w:szCs w:val="20"/>
                <w:lang w:val="en-GB" w:eastAsia="en-GB"/>
              </w:rPr>
              <w:t>Monthly</w:t>
            </w:r>
          </w:p>
        </w:tc>
        <w:tc>
          <w:tcPr>
            <w:tcW w:w="1508" w:type="dxa"/>
          </w:tcPr>
          <w:p w14:paraId="531816F4" w14:textId="1931F53D" w:rsidR="003C212F" w:rsidRPr="000C2F78" w:rsidRDefault="00A81C47" w:rsidP="000C2F78">
            <w:pPr>
              <w:spacing w:after="0"/>
              <w:rPr>
                <w:rFonts w:eastAsia="Times New Roman" w:cstheme="minorHAnsi"/>
                <w:sz w:val="20"/>
                <w:szCs w:val="20"/>
                <w:lang w:val="en-GB" w:eastAsia="en-GB"/>
              </w:rPr>
            </w:pPr>
            <w:r w:rsidRPr="000C2F78">
              <w:rPr>
                <w:rFonts w:eastAsia="Times New Roman" w:cstheme="minorHAnsi"/>
                <w:sz w:val="20"/>
                <w:szCs w:val="20"/>
                <w:lang w:val="en-GB" w:eastAsia="en-GB"/>
              </w:rPr>
              <w:t>Practical assessments, observations</w:t>
            </w:r>
          </w:p>
        </w:tc>
      </w:tr>
      <w:tr w:rsidR="000C2F78" w:rsidRPr="000C2F78" w14:paraId="7F433C27" w14:textId="77777777" w:rsidTr="00A81C47">
        <w:tc>
          <w:tcPr>
            <w:tcW w:w="730" w:type="dxa"/>
            <w:shd w:val="clear" w:color="auto" w:fill="A8D08D" w:themeFill="accent6" w:themeFillTint="99"/>
          </w:tcPr>
          <w:p w14:paraId="437FD6A3" w14:textId="12CAF5D8" w:rsidR="003C212F" w:rsidRPr="000C2F78" w:rsidRDefault="00EE3FFB" w:rsidP="000C2F78">
            <w:pPr>
              <w:spacing w:after="0"/>
              <w:rPr>
                <w:rFonts w:eastAsia="Times New Roman" w:cstheme="minorHAnsi"/>
                <w:b/>
                <w:bCs/>
                <w:sz w:val="20"/>
                <w:szCs w:val="20"/>
                <w:lang w:val="en-GB" w:eastAsia="en-GB"/>
              </w:rPr>
            </w:pPr>
            <w:r w:rsidRPr="000C2F78">
              <w:rPr>
                <w:rFonts w:eastAsia="Times New Roman" w:cstheme="minorHAnsi"/>
                <w:b/>
                <w:bCs/>
                <w:sz w:val="20"/>
                <w:szCs w:val="20"/>
                <w:lang w:val="en-GB" w:eastAsia="en-GB"/>
              </w:rPr>
              <w:t>Know How</w:t>
            </w:r>
          </w:p>
        </w:tc>
        <w:tc>
          <w:tcPr>
            <w:tcW w:w="1494" w:type="dxa"/>
          </w:tcPr>
          <w:p w14:paraId="1A5A0F79" w14:textId="4B2486EF" w:rsidR="003C212F" w:rsidRPr="000C2F78" w:rsidRDefault="00686EB8" w:rsidP="000C2F78">
            <w:pPr>
              <w:spacing w:after="0"/>
              <w:rPr>
                <w:rFonts w:eastAsia="Times New Roman" w:cstheme="minorHAnsi"/>
                <w:sz w:val="20"/>
                <w:szCs w:val="20"/>
                <w:lang w:val="en-GB" w:eastAsia="en-GB"/>
              </w:rPr>
            </w:pPr>
            <w:r w:rsidRPr="000C2F78">
              <w:rPr>
                <w:rFonts w:ascii="Segoe UI" w:hAnsi="Segoe UI" w:cs="Segoe UI"/>
                <w:color w:val="424242"/>
                <w:sz w:val="20"/>
                <w:szCs w:val="20"/>
                <w:shd w:val="clear" w:color="auto" w:fill="FAFAFA"/>
              </w:rPr>
              <w:t>Skills required to achieve KPI targets and implement improvements</w:t>
            </w:r>
          </w:p>
        </w:tc>
        <w:tc>
          <w:tcPr>
            <w:tcW w:w="1596" w:type="dxa"/>
          </w:tcPr>
          <w:p w14:paraId="0C1049C9" w14:textId="56BB3425" w:rsidR="003C212F" w:rsidRPr="000C2F78" w:rsidRDefault="007A7675" w:rsidP="000C2F78">
            <w:pPr>
              <w:spacing w:after="0"/>
              <w:rPr>
                <w:rFonts w:eastAsia="Times New Roman" w:cstheme="minorHAnsi"/>
                <w:sz w:val="20"/>
                <w:szCs w:val="20"/>
                <w:lang w:val="en-GB" w:eastAsia="en-GB"/>
              </w:rPr>
            </w:pPr>
            <w:r w:rsidRPr="000C2F78">
              <w:rPr>
                <w:rFonts w:ascii="Segoe UI" w:hAnsi="Segoe UI" w:cs="Segoe UI"/>
                <w:color w:val="424242"/>
                <w:sz w:val="20"/>
                <w:szCs w:val="20"/>
                <w:shd w:val="clear" w:color="auto" w:fill="FAFAFA"/>
              </w:rPr>
              <w:t>Hands-on training on improving client satisfaction, enhancing course completion rates, ensuring compliance</w:t>
            </w:r>
          </w:p>
        </w:tc>
        <w:tc>
          <w:tcPr>
            <w:tcW w:w="1420" w:type="dxa"/>
          </w:tcPr>
          <w:p w14:paraId="67EB59AB" w14:textId="1FC51494" w:rsidR="003C212F" w:rsidRPr="000C2F78" w:rsidRDefault="007A7675" w:rsidP="000C2F78">
            <w:pPr>
              <w:spacing w:after="0"/>
              <w:rPr>
                <w:rFonts w:eastAsia="Times New Roman" w:cstheme="minorHAnsi"/>
                <w:sz w:val="20"/>
                <w:szCs w:val="20"/>
                <w:lang w:val="en-GB" w:eastAsia="en-GB"/>
              </w:rPr>
            </w:pPr>
            <w:r w:rsidRPr="000C2F78">
              <w:rPr>
                <w:rFonts w:ascii="Segoe UI" w:hAnsi="Segoe UI" w:cs="Segoe UI"/>
                <w:color w:val="424242"/>
                <w:sz w:val="20"/>
                <w:szCs w:val="20"/>
                <w:shd w:val="clear" w:color="auto" w:fill="FAFAFA"/>
              </w:rPr>
              <w:t>Practical sessions, role-playing</w:t>
            </w:r>
          </w:p>
        </w:tc>
        <w:tc>
          <w:tcPr>
            <w:tcW w:w="1317" w:type="dxa"/>
          </w:tcPr>
          <w:p w14:paraId="4ADBD10F" w14:textId="68F14F35" w:rsidR="003C212F" w:rsidRPr="000C2F78" w:rsidRDefault="00F06EF3" w:rsidP="000C2F78">
            <w:pPr>
              <w:spacing w:after="0"/>
              <w:rPr>
                <w:rFonts w:eastAsia="Times New Roman" w:cstheme="minorHAnsi"/>
                <w:sz w:val="20"/>
                <w:szCs w:val="20"/>
                <w:lang w:val="en-GB" w:eastAsia="en-GB"/>
              </w:rPr>
            </w:pPr>
            <w:r w:rsidRPr="000C2F78">
              <w:rPr>
                <w:rFonts w:eastAsia="Times New Roman" w:cstheme="minorHAnsi"/>
                <w:sz w:val="20"/>
                <w:szCs w:val="20"/>
                <w:lang w:val="en-GB" w:eastAsia="en-GB"/>
              </w:rPr>
              <w:t>Safety Trainers</w:t>
            </w:r>
          </w:p>
        </w:tc>
        <w:tc>
          <w:tcPr>
            <w:tcW w:w="951" w:type="dxa"/>
          </w:tcPr>
          <w:p w14:paraId="6DF0016A" w14:textId="382743D0" w:rsidR="003C212F" w:rsidRPr="000C2F78" w:rsidRDefault="00F06EF3" w:rsidP="000C2F78">
            <w:pPr>
              <w:spacing w:after="0"/>
              <w:rPr>
                <w:rFonts w:eastAsia="Times New Roman" w:cstheme="minorHAnsi"/>
                <w:sz w:val="20"/>
                <w:szCs w:val="20"/>
                <w:lang w:val="en-GB" w:eastAsia="en-GB"/>
              </w:rPr>
            </w:pPr>
            <w:r w:rsidRPr="000C2F78">
              <w:rPr>
                <w:rFonts w:eastAsia="Times New Roman" w:cstheme="minorHAnsi"/>
                <w:sz w:val="20"/>
                <w:szCs w:val="20"/>
                <w:lang w:val="en-GB" w:eastAsia="en-GB"/>
              </w:rPr>
              <w:t>Monthly</w:t>
            </w:r>
          </w:p>
        </w:tc>
        <w:tc>
          <w:tcPr>
            <w:tcW w:w="1508" w:type="dxa"/>
          </w:tcPr>
          <w:p w14:paraId="2B733EF6" w14:textId="14D208D8" w:rsidR="003C212F" w:rsidRPr="000C2F78" w:rsidRDefault="00F06EF3" w:rsidP="000C2F78">
            <w:pPr>
              <w:spacing w:after="0"/>
              <w:rPr>
                <w:rFonts w:eastAsia="Times New Roman" w:cstheme="minorHAnsi"/>
                <w:sz w:val="20"/>
                <w:szCs w:val="20"/>
                <w:lang w:val="en-GB" w:eastAsia="en-GB"/>
              </w:rPr>
            </w:pPr>
            <w:r w:rsidRPr="000C2F78">
              <w:rPr>
                <w:rFonts w:eastAsia="Times New Roman" w:cstheme="minorHAnsi"/>
                <w:sz w:val="20"/>
                <w:szCs w:val="20"/>
                <w:lang w:val="en-GB" w:eastAsia="en-GB"/>
              </w:rPr>
              <w:t>Skills tests, performance reviews</w:t>
            </w:r>
          </w:p>
        </w:tc>
      </w:tr>
      <w:tr w:rsidR="000C2F78" w:rsidRPr="000C2F78" w14:paraId="10516997" w14:textId="77777777" w:rsidTr="00A81C47">
        <w:tc>
          <w:tcPr>
            <w:tcW w:w="730" w:type="dxa"/>
            <w:shd w:val="clear" w:color="auto" w:fill="A8D08D" w:themeFill="accent6" w:themeFillTint="99"/>
          </w:tcPr>
          <w:p w14:paraId="5167ADBC" w14:textId="064CD73B" w:rsidR="003C212F" w:rsidRPr="000C2F78" w:rsidRDefault="00A44198" w:rsidP="000C2F78">
            <w:pPr>
              <w:spacing w:after="0"/>
              <w:rPr>
                <w:rFonts w:eastAsia="Times New Roman" w:cstheme="minorHAnsi"/>
                <w:b/>
                <w:bCs/>
                <w:sz w:val="20"/>
                <w:szCs w:val="20"/>
                <w:lang w:val="en-GB" w:eastAsia="en-GB"/>
              </w:rPr>
            </w:pPr>
            <w:r w:rsidRPr="000C2F78">
              <w:rPr>
                <w:rFonts w:eastAsia="Times New Roman" w:cstheme="minorHAnsi"/>
                <w:b/>
                <w:bCs/>
                <w:sz w:val="20"/>
                <w:szCs w:val="20"/>
                <w:lang w:val="en-GB" w:eastAsia="en-GB"/>
              </w:rPr>
              <w:t>Know Who</w:t>
            </w:r>
          </w:p>
        </w:tc>
        <w:tc>
          <w:tcPr>
            <w:tcW w:w="1494" w:type="dxa"/>
          </w:tcPr>
          <w:p w14:paraId="1180F205" w14:textId="5D963184" w:rsidR="003C212F" w:rsidRPr="000C2F78" w:rsidRDefault="007A7675" w:rsidP="000C2F78">
            <w:pPr>
              <w:spacing w:after="0"/>
              <w:rPr>
                <w:rFonts w:eastAsia="Times New Roman" w:cstheme="minorHAnsi"/>
                <w:sz w:val="20"/>
                <w:szCs w:val="20"/>
                <w:lang w:val="en-GB" w:eastAsia="en-GB"/>
              </w:rPr>
            </w:pPr>
            <w:r w:rsidRPr="000C2F78">
              <w:rPr>
                <w:rFonts w:eastAsia="Times New Roman" w:cstheme="minorHAnsi"/>
                <w:sz w:val="20"/>
                <w:szCs w:val="20"/>
                <w:lang w:val="en-GB" w:eastAsia="en-GB"/>
              </w:rPr>
              <w:t>Identifying key personnel and their</w:t>
            </w:r>
            <w:r w:rsidR="00430CEF" w:rsidRPr="000C2F78">
              <w:rPr>
                <w:rFonts w:eastAsia="Times New Roman" w:cstheme="minorHAnsi"/>
                <w:sz w:val="20"/>
                <w:szCs w:val="20"/>
                <w:lang w:val="en-GB" w:eastAsia="en-GB"/>
              </w:rPr>
              <w:t xml:space="preserve"> roles in </w:t>
            </w:r>
            <w:r w:rsidR="002F4DE5" w:rsidRPr="000C2F78">
              <w:rPr>
                <w:rFonts w:eastAsia="Times New Roman" w:cstheme="minorHAnsi"/>
                <w:sz w:val="20"/>
                <w:szCs w:val="20"/>
                <w:lang w:val="en-GB" w:eastAsia="en-GB"/>
              </w:rPr>
              <w:t>achieving</w:t>
            </w:r>
            <w:r w:rsidR="00430CEF" w:rsidRPr="000C2F78">
              <w:rPr>
                <w:rFonts w:eastAsia="Times New Roman" w:cstheme="minorHAnsi"/>
                <w:sz w:val="20"/>
                <w:szCs w:val="20"/>
                <w:lang w:val="en-GB" w:eastAsia="en-GB"/>
              </w:rPr>
              <w:t xml:space="preserve"> KPI’s</w:t>
            </w:r>
          </w:p>
        </w:tc>
        <w:tc>
          <w:tcPr>
            <w:tcW w:w="1596" w:type="dxa"/>
          </w:tcPr>
          <w:p w14:paraId="1AD172CD" w14:textId="7970CC51" w:rsidR="003C212F" w:rsidRPr="000C2F78" w:rsidRDefault="00430CEF" w:rsidP="000C2F78">
            <w:pPr>
              <w:spacing w:after="0"/>
              <w:rPr>
                <w:rFonts w:eastAsia="Times New Roman" w:cstheme="minorHAnsi"/>
                <w:sz w:val="20"/>
                <w:szCs w:val="20"/>
                <w:lang w:val="en-GB" w:eastAsia="en-GB"/>
              </w:rPr>
            </w:pPr>
            <w:r w:rsidRPr="000C2F78">
              <w:rPr>
                <w:rFonts w:ascii="Segoe UI" w:hAnsi="Segoe UI" w:cs="Segoe UI"/>
                <w:color w:val="424242"/>
                <w:sz w:val="20"/>
                <w:szCs w:val="20"/>
                <w:shd w:val="clear" w:color="auto" w:fill="FAFAFA"/>
              </w:rPr>
              <w:t>Introduction to KPI management team, roles and responsibilities, communication channels</w:t>
            </w:r>
          </w:p>
        </w:tc>
        <w:tc>
          <w:tcPr>
            <w:tcW w:w="1420" w:type="dxa"/>
          </w:tcPr>
          <w:p w14:paraId="702DD2CC" w14:textId="4C162E54" w:rsidR="003C212F" w:rsidRPr="000C2F78" w:rsidRDefault="00430CEF" w:rsidP="000C2F78">
            <w:pPr>
              <w:spacing w:after="0"/>
              <w:rPr>
                <w:rFonts w:eastAsia="Times New Roman" w:cstheme="minorHAnsi"/>
                <w:sz w:val="20"/>
                <w:szCs w:val="20"/>
                <w:lang w:val="en-GB" w:eastAsia="en-GB"/>
              </w:rPr>
            </w:pPr>
            <w:r w:rsidRPr="000C2F78">
              <w:rPr>
                <w:rFonts w:ascii="Segoe UI" w:hAnsi="Segoe UI" w:cs="Segoe UI"/>
                <w:color w:val="424242"/>
                <w:sz w:val="20"/>
                <w:szCs w:val="20"/>
                <w:shd w:val="clear" w:color="auto" w:fill="FAFAFA"/>
              </w:rPr>
              <w:t>Team meetings, presentations</w:t>
            </w:r>
          </w:p>
        </w:tc>
        <w:tc>
          <w:tcPr>
            <w:tcW w:w="1317" w:type="dxa"/>
          </w:tcPr>
          <w:p w14:paraId="28FCE262" w14:textId="7594F6F7" w:rsidR="003C212F" w:rsidRPr="000C2F78" w:rsidRDefault="00A231B6" w:rsidP="000C2F78">
            <w:pPr>
              <w:spacing w:after="0"/>
              <w:rPr>
                <w:rFonts w:eastAsia="Times New Roman" w:cstheme="minorHAnsi"/>
                <w:sz w:val="20"/>
                <w:szCs w:val="20"/>
                <w:lang w:val="en-GB" w:eastAsia="en-GB"/>
              </w:rPr>
            </w:pPr>
            <w:r w:rsidRPr="000C2F78">
              <w:rPr>
                <w:rFonts w:eastAsia="Times New Roman" w:cstheme="minorHAnsi"/>
                <w:sz w:val="20"/>
                <w:szCs w:val="20"/>
                <w:lang w:val="en-GB" w:eastAsia="en-GB"/>
              </w:rPr>
              <w:t xml:space="preserve">HR Department </w:t>
            </w:r>
          </w:p>
        </w:tc>
        <w:tc>
          <w:tcPr>
            <w:tcW w:w="951" w:type="dxa"/>
          </w:tcPr>
          <w:p w14:paraId="08859043" w14:textId="3DF16C64" w:rsidR="003C212F" w:rsidRPr="000C2F78" w:rsidRDefault="00A231B6" w:rsidP="000C2F78">
            <w:pPr>
              <w:spacing w:after="0"/>
              <w:rPr>
                <w:rFonts w:eastAsia="Times New Roman" w:cstheme="minorHAnsi"/>
                <w:sz w:val="20"/>
                <w:szCs w:val="20"/>
                <w:lang w:val="en-GB" w:eastAsia="en-GB"/>
              </w:rPr>
            </w:pPr>
            <w:r w:rsidRPr="000C2F78">
              <w:rPr>
                <w:rFonts w:eastAsia="Times New Roman" w:cstheme="minorHAnsi"/>
                <w:sz w:val="20"/>
                <w:szCs w:val="20"/>
                <w:lang w:val="en-GB" w:eastAsia="en-GB"/>
              </w:rPr>
              <w:t>Bi-annually</w:t>
            </w:r>
          </w:p>
        </w:tc>
        <w:tc>
          <w:tcPr>
            <w:tcW w:w="1508" w:type="dxa"/>
          </w:tcPr>
          <w:p w14:paraId="06FC18D5" w14:textId="429A663D" w:rsidR="003C212F" w:rsidRPr="000C2F78" w:rsidRDefault="00A231B6" w:rsidP="000C2F78">
            <w:pPr>
              <w:spacing w:after="0"/>
              <w:rPr>
                <w:rFonts w:eastAsia="Times New Roman" w:cstheme="minorHAnsi"/>
                <w:sz w:val="20"/>
                <w:szCs w:val="20"/>
                <w:lang w:val="en-GB" w:eastAsia="en-GB"/>
              </w:rPr>
            </w:pPr>
            <w:r w:rsidRPr="000C2F78">
              <w:rPr>
                <w:rFonts w:eastAsia="Times New Roman" w:cstheme="minorHAnsi"/>
                <w:sz w:val="20"/>
                <w:szCs w:val="20"/>
                <w:lang w:val="en-GB" w:eastAsia="en-GB"/>
              </w:rPr>
              <w:t xml:space="preserve">Feedback forms, team assessments </w:t>
            </w:r>
          </w:p>
        </w:tc>
      </w:tr>
      <w:tr w:rsidR="00F06EF3" w:rsidRPr="000C2F78" w14:paraId="044E91CB" w14:textId="77777777" w:rsidTr="00A81C47">
        <w:tc>
          <w:tcPr>
            <w:tcW w:w="730" w:type="dxa"/>
            <w:shd w:val="clear" w:color="auto" w:fill="A8D08D" w:themeFill="accent6" w:themeFillTint="99"/>
          </w:tcPr>
          <w:p w14:paraId="28654099" w14:textId="0016D534" w:rsidR="00A44198" w:rsidRPr="000C2F78" w:rsidRDefault="00A44198" w:rsidP="000C2F78">
            <w:pPr>
              <w:spacing w:after="0"/>
              <w:rPr>
                <w:rFonts w:eastAsia="Times New Roman" w:cstheme="minorHAnsi"/>
                <w:b/>
                <w:bCs/>
                <w:sz w:val="20"/>
                <w:szCs w:val="20"/>
                <w:lang w:val="en-GB" w:eastAsia="en-GB"/>
              </w:rPr>
            </w:pPr>
            <w:r w:rsidRPr="000C2F78">
              <w:rPr>
                <w:rFonts w:eastAsia="Times New Roman" w:cstheme="minorHAnsi"/>
                <w:b/>
                <w:bCs/>
                <w:sz w:val="20"/>
                <w:szCs w:val="20"/>
                <w:lang w:val="en-GB" w:eastAsia="en-GB"/>
              </w:rPr>
              <w:t>Know When</w:t>
            </w:r>
          </w:p>
        </w:tc>
        <w:tc>
          <w:tcPr>
            <w:tcW w:w="1494" w:type="dxa"/>
          </w:tcPr>
          <w:p w14:paraId="4F6BEA93" w14:textId="0E8FCC6E" w:rsidR="00A44198" w:rsidRPr="000C2F78" w:rsidRDefault="002F3302" w:rsidP="000C2F78">
            <w:pPr>
              <w:spacing w:after="0"/>
              <w:rPr>
                <w:rFonts w:eastAsia="Times New Roman" w:cstheme="minorHAnsi"/>
                <w:sz w:val="20"/>
                <w:szCs w:val="20"/>
                <w:lang w:val="en-GB" w:eastAsia="en-GB"/>
              </w:rPr>
            </w:pPr>
            <w:r w:rsidRPr="000C2F78">
              <w:rPr>
                <w:rFonts w:ascii="Segoe UI" w:hAnsi="Segoe UI" w:cs="Segoe UI"/>
                <w:color w:val="424242"/>
                <w:sz w:val="20"/>
                <w:szCs w:val="20"/>
                <w:shd w:val="clear" w:color="auto" w:fill="FAFAFA"/>
              </w:rPr>
              <w:t>Timing and frequency of activities to monitor and achieve KPIs</w:t>
            </w:r>
          </w:p>
        </w:tc>
        <w:tc>
          <w:tcPr>
            <w:tcW w:w="1596" w:type="dxa"/>
          </w:tcPr>
          <w:p w14:paraId="7A12DDB2" w14:textId="03F72204" w:rsidR="00A44198" w:rsidRPr="000C2F78" w:rsidRDefault="002F3302" w:rsidP="000C2F78">
            <w:pPr>
              <w:spacing w:after="0"/>
              <w:rPr>
                <w:rFonts w:eastAsia="Times New Roman" w:cstheme="minorHAnsi"/>
                <w:sz w:val="20"/>
                <w:szCs w:val="20"/>
                <w:lang w:val="en-GB" w:eastAsia="en-GB"/>
              </w:rPr>
            </w:pPr>
            <w:r w:rsidRPr="000C2F78">
              <w:rPr>
                <w:rFonts w:ascii="Segoe UI" w:hAnsi="Segoe UI" w:cs="Segoe UI"/>
                <w:color w:val="424242"/>
                <w:sz w:val="20"/>
                <w:szCs w:val="20"/>
                <w:shd w:val="clear" w:color="auto" w:fill="FAFAFA"/>
              </w:rPr>
              <w:t xml:space="preserve">Schedule of KPI reviews, regular inspections, </w:t>
            </w:r>
            <w:r w:rsidRPr="000C2F78">
              <w:rPr>
                <w:rFonts w:ascii="Segoe UI" w:hAnsi="Segoe UI" w:cs="Segoe UI"/>
                <w:color w:val="424242"/>
                <w:sz w:val="20"/>
                <w:szCs w:val="20"/>
                <w:shd w:val="clear" w:color="auto" w:fill="FAFAFA"/>
              </w:rPr>
              <w:lastRenderedPageBreak/>
              <w:t>training updates</w:t>
            </w:r>
          </w:p>
        </w:tc>
        <w:tc>
          <w:tcPr>
            <w:tcW w:w="1420" w:type="dxa"/>
          </w:tcPr>
          <w:p w14:paraId="40CFDCC4" w14:textId="55944991" w:rsidR="00A44198" w:rsidRPr="000C2F78" w:rsidRDefault="002F3302" w:rsidP="000C2F78">
            <w:pPr>
              <w:spacing w:after="0"/>
              <w:rPr>
                <w:rFonts w:eastAsia="Times New Roman" w:cstheme="minorHAnsi"/>
                <w:sz w:val="20"/>
                <w:szCs w:val="20"/>
                <w:lang w:val="en-GB" w:eastAsia="en-GB"/>
              </w:rPr>
            </w:pPr>
            <w:r w:rsidRPr="000C2F78">
              <w:rPr>
                <w:rFonts w:ascii="Segoe UI" w:hAnsi="Segoe UI" w:cs="Segoe UI"/>
                <w:color w:val="424242"/>
                <w:sz w:val="20"/>
                <w:szCs w:val="20"/>
                <w:shd w:val="clear" w:color="auto" w:fill="FAFAFA"/>
              </w:rPr>
              <w:lastRenderedPageBreak/>
              <w:t>Calendar planning, reminders</w:t>
            </w:r>
          </w:p>
        </w:tc>
        <w:tc>
          <w:tcPr>
            <w:tcW w:w="1317" w:type="dxa"/>
          </w:tcPr>
          <w:p w14:paraId="015522A6" w14:textId="5B6DAEEE" w:rsidR="00A44198" w:rsidRPr="000C2F78" w:rsidRDefault="00853B97" w:rsidP="000C2F78">
            <w:pPr>
              <w:spacing w:after="0"/>
              <w:rPr>
                <w:rFonts w:eastAsia="Times New Roman" w:cstheme="minorHAnsi"/>
                <w:sz w:val="20"/>
                <w:szCs w:val="20"/>
                <w:lang w:val="en-GB" w:eastAsia="en-GB"/>
              </w:rPr>
            </w:pPr>
            <w:r w:rsidRPr="000C2F78">
              <w:rPr>
                <w:rFonts w:eastAsia="Times New Roman" w:cstheme="minorHAnsi"/>
                <w:sz w:val="20"/>
                <w:szCs w:val="20"/>
                <w:lang w:val="en-GB" w:eastAsia="en-GB"/>
              </w:rPr>
              <w:t xml:space="preserve">Operations Manager </w:t>
            </w:r>
          </w:p>
        </w:tc>
        <w:tc>
          <w:tcPr>
            <w:tcW w:w="951" w:type="dxa"/>
          </w:tcPr>
          <w:p w14:paraId="3A1EECCF" w14:textId="78E6E3F3" w:rsidR="00A44198" w:rsidRPr="000C2F78" w:rsidRDefault="00853B97" w:rsidP="000C2F78">
            <w:pPr>
              <w:spacing w:after="0"/>
              <w:rPr>
                <w:rFonts w:eastAsia="Times New Roman" w:cstheme="minorHAnsi"/>
                <w:sz w:val="20"/>
                <w:szCs w:val="20"/>
                <w:lang w:val="en-GB" w:eastAsia="en-GB"/>
              </w:rPr>
            </w:pPr>
            <w:r w:rsidRPr="000C2F78">
              <w:rPr>
                <w:rFonts w:eastAsia="Times New Roman" w:cstheme="minorHAnsi"/>
                <w:sz w:val="20"/>
                <w:szCs w:val="20"/>
                <w:lang w:val="en-GB" w:eastAsia="en-GB"/>
              </w:rPr>
              <w:t>Annually</w:t>
            </w:r>
          </w:p>
        </w:tc>
        <w:tc>
          <w:tcPr>
            <w:tcW w:w="1508" w:type="dxa"/>
          </w:tcPr>
          <w:p w14:paraId="4F6F8503" w14:textId="206B5C4E" w:rsidR="00A44198" w:rsidRPr="000C2F78" w:rsidRDefault="00853B97" w:rsidP="000C2F78">
            <w:pPr>
              <w:spacing w:after="0"/>
              <w:rPr>
                <w:rFonts w:eastAsia="Times New Roman" w:cstheme="minorHAnsi"/>
                <w:sz w:val="20"/>
                <w:szCs w:val="20"/>
                <w:lang w:val="en-GB" w:eastAsia="en-GB"/>
              </w:rPr>
            </w:pPr>
            <w:r w:rsidRPr="000C2F78">
              <w:rPr>
                <w:rFonts w:eastAsia="Times New Roman" w:cstheme="minorHAnsi"/>
                <w:sz w:val="20"/>
                <w:szCs w:val="20"/>
                <w:lang w:val="en-GB" w:eastAsia="en-GB"/>
              </w:rPr>
              <w:t>Compliance checks</w:t>
            </w:r>
            <w:r w:rsidR="00F256B2" w:rsidRPr="000C2F78">
              <w:rPr>
                <w:rFonts w:eastAsia="Times New Roman" w:cstheme="minorHAnsi"/>
                <w:sz w:val="20"/>
                <w:szCs w:val="20"/>
                <w:lang w:val="en-GB" w:eastAsia="en-GB"/>
              </w:rPr>
              <w:t>, audit reports</w:t>
            </w:r>
          </w:p>
        </w:tc>
      </w:tr>
      <w:tr w:rsidR="00F06EF3" w:rsidRPr="000C2F78" w14:paraId="645BC7A8" w14:textId="77777777" w:rsidTr="00A81C47">
        <w:tc>
          <w:tcPr>
            <w:tcW w:w="730" w:type="dxa"/>
            <w:shd w:val="clear" w:color="auto" w:fill="A8D08D" w:themeFill="accent6" w:themeFillTint="99"/>
          </w:tcPr>
          <w:p w14:paraId="47435030" w14:textId="705061B6" w:rsidR="00A44198" w:rsidRPr="000C2F78" w:rsidRDefault="00A44198" w:rsidP="000C2F78">
            <w:pPr>
              <w:spacing w:after="0"/>
              <w:rPr>
                <w:rFonts w:eastAsia="Times New Roman" w:cstheme="minorHAnsi"/>
                <w:b/>
                <w:bCs/>
                <w:sz w:val="20"/>
                <w:szCs w:val="20"/>
                <w:lang w:val="en-GB" w:eastAsia="en-GB"/>
              </w:rPr>
            </w:pPr>
            <w:r w:rsidRPr="000C2F78">
              <w:rPr>
                <w:rFonts w:eastAsia="Times New Roman" w:cstheme="minorHAnsi"/>
                <w:b/>
                <w:bCs/>
                <w:sz w:val="20"/>
                <w:szCs w:val="20"/>
                <w:lang w:val="en-GB" w:eastAsia="en-GB"/>
              </w:rPr>
              <w:t>Know Where</w:t>
            </w:r>
          </w:p>
        </w:tc>
        <w:tc>
          <w:tcPr>
            <w:tcW w:w="1494" w:type="dxa"/>
          </w:tcPr>
          <w:p w14:paraId="7C6812A8" w14:textId="6948121C" w:rsidR="00A44198" w:rsidRPr="000C2F78" w:rsidRDefault="002F3302" w:rsidP="000C2F78">
            <w:pPr>
              <w:spacing w:after="0"/>
              <w:rPr>
                <w:rFonts w:eastAsia="Times New Roman" w:cstheme="minorHAnsi"/>
                <w:sz w:val="20"/>
                <w:szCs w:val="20"/>
                <w:lang w:val="en-GB" w:eastAsia="en-GB"/>
              </w:rPr>
            </w:pPr>
            <w:r w:rsidRPr="000C2F78">
              <w:rPr>
                <w:rFonts w:ascii="Segoe UI" w:hAnsi="Segoe UI" w:cs="Segoe UI"/>
                <w:color w:val="424242"/>
                <w:sz w:val="20"/>
                <w:szCs w:val="20"/>
                <w:shd w:val="clear" w:color="auto" w:fill="FAFAFA"/>
              </w:rPr>
              <w:t>Locations and environments where KPI-related activities are applied</w:t>
            </w:r>
          </w:p>
        </w:tc>
        <w:tc>
          <w:tcPr>
            <w:tcW w:w="1596" w:type="dxa"/>
          </w:tcPr>
          <w:p w14:paraId="3FA0B356" w14:textId="7A1A8EDF" w:rsidR="00A44198" w:rsidRPr="000C2F78" w:rsidRDefault="007D4FAD" w:rsidP="000C2F78">
            <w:pPr>
              <w:spacing w:after="0"/>
              <w:rPr>
                <w:rFonts w:eastAsia="Times New Roman" w:cstheme="minorHAnsi"/>
                <w:sz w:val="20"/>
                <w:szCs w:val="20"/>
                <w:lang w:val="en-GB" w:eastAsia="en-GB"/>
              </w:rPr>
            </w:pPr>
            <w:r w:rsidRPr="000C2F78">
              <w:rPr>
                <w:rFonts w:ascii="Segoe UI" w:hAnsi="Segoe UI" w:cs="Segoe UI"/>
                <w:color w:val="424242"/>
                <w:sz w:val="20"/>
                <w:szCs w:val="20"/>
                <w:shd w:val="clear" w:color="auto" w:fill="FAFAFA"/>
              </w:rPr>
              <w:t>Site-specific protocols for improving client satisfaction, course completion, compliance</w:t>
            </w:r>
          </w:p>
        </w:tc>
        <w:tc>
          <w:tcPr>
            <w:tcW w:w="1420" w:type="dxa"/>
          </w:tcPr>
          <w:p w14:paraId="130CD146" w14:textId="4E80BF79" w:rsidR="00A44198" w:rsidRPr="000C2F78" w:rsidRDefault="007D4FAD" w:rsidP="000C2F78">
            <w:pPr>
              <w:spacing w:after="0"/>
              <w:rPr>
                <w:rFonts w:eastAsia="Times New Roman" w:cstheme="minorHAnsi"/>
                <w:sz w:val="20"/>
                <w:szCs w:val="20"/>
                <w:lang w:val="en-GB" w:eastAsia="en-GB"/>
              </w:rPr>
            </w:pPr>
            <w:r w:rsidRPr="000C2F78">
              <w:rPr>
                <w:rFonts w:ascii="Segoe UI" w:hAnsi="Segoe UI" w:cs="Segoe UI"/>
                <w:color w:val="424242"/>
                <w:sz w:val="20"/>
                <w:szCs w:val="20"/>
                <w:shd w:val="clear" w:color="auto" w:fill="FAFAFA"/>
              </w:rPr>
              <w:t>Site tours, visual aids</w:t>
            </w:r>
          </w:p>
        </w:tc>
        <w:tc>
          <w:tcPr>
            <w:tcW w:w="1317" w:type="dxa"/>
          </w:tcPr>
          <w:p w14:paraId="6DC51489" w14:textId="37FD6540" w:rsidR="00A44198" w:rsidRPr="000C2F78" w:rsidRDefault="00F256B2" w:rsidP="000C2F78">
            <w:pPr>
              <w:spacing w:after="0"/>
              <w:rPr>
                <w:rFonts w:eastAsia="Times New Roman" w:cstheme="minorHAnsi"/>
                <w:sz w:val="20"/>
                <w:szCs w:val="20"/>
                <w:lang w:val="en-GB" w:eastAsia="en-GB"/>
              </w:rPr>
            </w:pPr>
            <w:r w:rsidRPr="000C2F78">
              <w:rPr>
                <w:rFonts w:eastAsia="Times New Roman" w:cstheme="minorHAnsi"/>
                <w:sz w:val="20"/>
                <w:szCs w:val="20"/>
                <w:lang w:val="en-GB" w:eastAsia="en-GB"/>
              </w:rPr>
              <w:t>Facilities Manager</w:t>
            </w:r>
          </w:p>
        </w:tc>
        <w:tc>
          <w:tcPr>
            <w:tcW w:w="951" w:type="dxa"/>
          </w:tcPr>
          <w:p w14:paraId="3CB1CF1F" w14:textId="4FFC9352" w:rsidR="00A44198" w:rsidRPr="000C2F78" w:rsidRDefault="00F256B2" w:rsidP="000C2F78">
            <w:pPr>
              <w:spacing w:after="0"/>
              <w:rPr>
                <w:rFonts w:eastAsia="Times New Roman" w:cstheme="minorHAnsi"/>
                <w:sz w:val="20"/>
                <w:szCs w:val="20"/>
                <w:lang w:val="en-GB" w:eastAsia="en-GB"/>
              </w:rPr>
            </w:pPr>
            <w:r w:rsidRPr="000C2F78">
              <w:rPr>
                <w:rFonts w:eastAsia="Times New Roman" w:cstheme="minorHAnsi"/>
                <w:sz w:val="20"/>
                <w:szCs w:val="20"/>
                <w:lang w:val="en-GB" w:eastAsia="en-GB"/>
              </w:rPr>
              <w:t>Annually</w:t>
            </w:r>
          </w:p>
        </w:tc>
        <w:tc>
          <w:tcPr>
            <w:tcW w:w="1508" w:type="dxa"/>
          </w:tcPr>
          <w:p w14:paraId="0C639BC7" w14:textId="078B0F50" w:rsidR="00A44198" w:rsidRPr="000C2F78" w:rsidRDefault="00F256B2" w:rsidP="000C2F78">
            <w:pPr>
              <w:spacing w:after="0"/>
              <w:rPr>
                <w:rFonts w:eastAsia="Times New Roman" w:cstheme="minorHAnsi"/>
                <w:sz w:val="20"/>
                <w:szCs w:val="20"/>
                <w:lang w:val="en-GB" w:eastAsia="en-GB"/>
              </w:rPr>
            </w:pPr>
            <w:r w:rsidRPr="000C2F78">
              <w:rPr>
                <w:rFonts w:eastAsia="Times New Roman" w:cstheme="minorHAnsi"/>
                <w:sz w:val="20"/>
                <w:szCs w:val="20"/>
                <w:lang w:val="en-GB" w:eastAsia="en-GB"/>
              </w:rPr>
              <w:t>Site inspection</w:t>
            </w:r>
            <w:r w:rsidR="009C14C7" w:rsidRPr="000C2F78">
              <w:rPr>
                <w:rFonts w:eastAsia="Times New Roman" w:cstheme="minorHAnsi"/>
                <w:sz w:val="20"/>
                <w:szCs w:val="20"/>
                <w:lang w:val="en-GB" w:eastAsia="en-GB"/>
              </w:rPr>
              <w:t>s, location drills</w:t>
            </w:r>
          </w:p>
        </w:tc>
      </w:tr>
    </w:tbl>
    <w:p w14:paraId="3B8EEE6C" w14:textId="77777777" w:rsidR="00A03ADA" w:rsidRPr="000C2F78" w:rsidRDefault="00A03ADA" w:rsidP="000C2F78">
      <w:pPr>
        <w:spacing w:after="0"/>
        <w:rPr>
          <w:rFonts w:eastAsia="Times New Roman" w:cstheme="minorHAnsi"/>
          <w:sz w:val="24"/>
          <w:szCs w:val="24"/>
          <w:lang w:val="en-GB" w:eastAsia="en-GB"/>
        </w:rPr>
      </w:pPr>
    </w:p>
    <w:p w14:paraId="21D8FCB0" w14:textId="77777777" w:rsidR="00A03ADA" w:rsidRPr="000C2F78" w:rsidRDefault="00A03ADA" w:rsidP="004B433D">
      <w:pPr>
        <w:spacing w:after="0" w:line="360" w:lineRule="auto"/>
        <w:rPr>
          <w:rFonts w:eastAsia="Times New Roman" w:cstheme="minorHAnsi"/>
          <w:sz w:val="24"/>
          <w:szCs w:val="24"/>
          <w:lang w:val="en-GB" w:eastAsia="en-GB"/>
        </w:rPr>
      </w:pPr>
    </w:p>
    <w:p w14:paraId="0BC7D931" w14:textId="77777777" w:rsidR="000A6C35" w:rsidRPr="000C2F78" w:rsidRDefault="000A6C35" w:rsidP="004B433D">
      <w:pPr>
        <w:spacing w:after="0" w:line="360" w:lineRule="auto"/>
        <w:rPr>
          <w:rFonts w:eastAsia="Times New Roman" w:cstheme="minorHAnsi"/>
          <w:sz w:val="24"/>
          <w:szCs w:val="24"/>
          <w:lang w:val="en-GB" w:eastAsia="en-GB"/>
        </w:rPr>
      </w:pPr>
    </w:p>
    <w:p w14:paraId="679EDFD8" w14:textId="5C024666" w:rsidR="00D46DB5" w:rsidRPr="00A83F2C" w:rsidRDefault="000A6C35" w:rsidP="004B433D">
      <w:pPr>
        <w:pStyle w:val="Heading1"/>
        <w:spacing w:line="360" w:lineRule="auto"/>
        <w:rPr>
          <w:rFonts w:asciiTheme="minorHAnsi" w:hAnsiTheme="minorHAnsi" w:cstheme="minorHAnsi"/>
          <w:sz w:val="26"/>
          <w:szCs w:val="26"/>
          <w:lang w:val="en-GB" w:eastAsia="en-GB"/>
        </w:rPr>
      </w:pPr>
      <w:bookmarkStart w:id="16" w:name="_Toc197595496"/>
      <w:r w:rsidRPr="00A83F2C">
        <w:rPr>
          <w:rFonts w:asciiTheme="minorHAnsi" w:hAnsiTheme="minorHAnsi" w:cstheme="minorHAnsi"/>
          <w:sz w:val="26"/>
          <w:szCs w:val="26"/>
          <w:lang w:val="en-GB" w:eastAsia="en-GB"/>
        </w:rPr>
        <w:t>Applying Knowledge</w:t>
      </w:r>
      <w:bookmarkEnd w:id="16"/>
    </w:p>
    <w:p w14:paraId="636B6356" w14:textId="61D99565" w:rsidR="00741147" w:rsidRPr="000C2F78" w:rsidRDefault="0011344E" w:rsidP="004B433D">
      <w:pPr>
        <w:spacing w:after="0" w:line="360" w:lineRule="auto"/>
        <w:rPr>
          <w:rFonts w:eastAsia="Times New Roman" w:cstheme="minorHAnsi"/>
          <w:sz w:val="24"/>
          <w:szCs w:val="24"/>
          <w:lang w:val="en-GB" w:eastAsia="en-GB"/>
        </w:rPr>
      </w:pPr>
      <w:r w:rsidRPr="000C2F78">
        <w:rPr>
          <w:rFonts w:eastAsia="Times New Roman" w:cstheme="minorHAnsi"/>
          <w:sz w:val="24"/>
          <w:szCs w:val="24"/>
          <w:lang w:val="en-GB" w:eastAsia="en-GB"/>
        </w:rPr>
        <w:t>Knowledge sharing at Alpha Safety Training may considerably improve their operational efficiency by spotting patterns in order frequency, product gaps, and exploiting intellectual property (IP).</w:t>
      </w:r>
      <w:r w:rsidR="00A71BBA" w:rsidRPr="000C2F78">
        <w:rPr>
          <w:rFonts w:eastAsia="Times New Roman" w:cstheme="minorHAnsi"/>
          <w:sz w:val="24"/>
          <w:szCs w:val="24"/>
          <w:lang w:val="en-GB" w:eastAsia="en-GB"/>
        </w:rPr>
        <w:t xml:space="preserve"> </w:t>
      </w:r>
      <w:r w:rsidR="00432846" w:rsidRPr="000C2F78">
        <w:rPr>
          <w:rFonts w:ascii="Times New Roman" w:eastAsia="Times New Roman" w:hAnsi="Times New Roman" w:cs="Times New Roman"/>
          <w:sz w:val="24"/>
          <w:szCs w:val="24"/>
          <w:lang w:val="en-GB" w:eastAsia="en-GB"/>
        </w:rPr>
        <w:t>Intellectual property can help your firm create more revenue through licensing agreements or the sale of your idea. If you have intellectual property protection, you will be able to sell your firm for more. This type of transaction might take the form of a partial sale, complete sale, merger, or acquisition</w:t>
      </w:r>
      <w:r w:rsidR="004B433D" w:rsidRPr="000C2F78">
        <w:rPr>
          <w:rFonts w:ascii="Times New Roman" w:eastAsia="Times New Roman" w:hAnsi="Times New Roman" w:cs="Times New Roman"/>
          <w:sz w:val="24"/>
          <w:szCs w:val="24"/>
          <w:lang w:val="en-GB" w:eastAsia="en-GB"/>
        </w:rPr>
        <w:t xml:space="preserve"> </w:t>
      </w:r>
      <w:r w:rsidR="004B433D" w:rsidRPr="000C2F78">
        <w:rPr>
          <w:rFonts w:ascii="Times New Roman" w:eastAsia="Times New Roman" w:hAnsi="Times New Roman" w:cs="Times New Roman"/>
          <w:sz w:val="24"/>
          <w:szCs w:val="24"/>
          <w:lang w:val="en-GB" w:eastAsia="en-GB"/>
        </w:rPr>
        <w:t>(</w:t>
      </w:r>
      <w:proofErr w:type="spellStart"/>
      <w:r w:rsidR="004B433D" w:rsidRPr="000C2F78">
        <w:rPr>
          <w:rFonts w:ascii="Times New Roman" w:eastAsia="Times New Roman" w:hAnsi="Times New Roman" w:cs="Times New Roman"/>
          <w:sz w:val="24"/>
          <w:szCs w:val="24"/>
          <w:lang w:val="en-GB" w:eastAsia="en-GB"/>
        </w:rPr>
        <w:t>Upcounsel</w:t>
      </w:r>
      <w:proofErr w:type="spellEnd"/>
      <w:r w:rsidR="004B433D" w:rsidRPr="000C2F78">
        <w:rPr>
          <w:rFonts w:ascii="Times New Roman" w:eastAsia="Times New Roman" w:hAnsi="Times New Roman" w:cs="Times New Roman"/>
          <w:sz w:val="24"/>
          <w:szCs w:val="24"/>
          <w:lang w:val="en-GB" w:eastAsia="en-GB"/>
        </w:rPr>
        <w:t>, n.d.)</w:t>
      </w:r>
      <w:r w:rsidR="004B433D" w:rsidRPr="000C2F78">
        <w:rPr>
          <w:rFonts w:ascii="Times New Roman" w:eastAsia="Times New Roman" w:hAnsi="Times New Roman" w:cs="Times New Roman"/>
          <w:sz w:val="24"/>
          <w:szCs w:val="24"/>
          <w:lang w:val="en-GB" w:eastAsia="en-GB"/>
        </w:rPr>
        <w:t xml:space="preserve">. </w:t>
      </w:r>
      <w:r w:rsidRPr="000C2F78">
        <w:rPr>
          <w:rFonts w:eastAsia="Times New Roman" w:cstheme="minorHAnsi"/>
          <w:sz w:val="24"/>
          <w:szCs w:val="24"/>
          <w:lang w:val="en-GB" w:eastAsia="en-GB"/>
        </w:rPr>
        <w:t>By gathering and analysing data in a methodical manner, they may get insights that drive strategic choices and optimise training programs.</w:t>
      </w:r>
      <w:r w:rsidR="00230892" w:rsidRPr="000C2F78">
        <w:rPr>
          <w:rFonts w:eastAsia="Times New Roman" w:cstheme="minorHAnsi"/>
          <w:sz w:val="24"/>
          <w:szCs w:val="24"/>
          <w:lang w:val="en-GB" w:eastAsia="en-GB"/>
        </w:rPr>
        <w:t xml:space="preserve"> They can use effective knowledge sharing to analyse order frequency data and detect trends and patterns. For example, by looking at the frequency of course enrolments and customer contacts, Alpha Safety may identify peak periods and adapt their resource allocation appropriately. This data can help them optimise scheduling, decrease downtime, and guarantee that we have enough people during peak demand periods. Additionally, analysing order frequency helps improve their inventory management techniques, ensuring that the essential goods and equipment are accessible when needed.</w:t>
      </w:r>
      <w:r w:rsidR="00627BFD" w:rsidRPr="000C2F78">
        <w:rPr>
          <w:rFonts w:eastAsia="Times New Roman" w:cstheme="minorHAnsi"/>
          <w:sz w:val="24"/>
          <w:szCs w:val="24"/>
          <w:lang w:val="en-GB" w:eastAsia="en-GB"/>
        </w:rPr>
        <w:t xml:space="preserve"> Knowledge exchange also helps Alpha Safety detect holes in their product line. By collecting client feedback and doing market research, they can identify areas where our training programs may fall short. For example, if clients need more specialised courses on developing safety technologies or mental health practices, the business may create new training modules to fill such gaps. This proactive strategy guarantees that the services stay current and complete, satisfying their growing demands while keeping their competitive advantage.</w:t>
      </w:r>
      <w:r w:rsidR="00E970D2" w:rsidRPr="000C2F78">
        <w:rPr>
          <w:rFonts w:eastAsia="Times New Roman" w:cstheme="minorHAnsi"/>
          <w:sz w:val="24"/>
          <w:szCs w:val="24"/>
          <w:lang w:val="en-GB" w:eastAsia="en-GB"/>
        </w:rPr>
        <w:t xml:space="preserve"> Alpha Safety Training relies </w:t>
      </w:r>
      <w:r w:rsidR="00E970D2" w:rsidRPr="000C2F78">
        <w:rPr>
          <w:rFonts w:eastAsia="Times New Roman" w:cstheme="minorHAnsi"/>
          <w:sz w:val="24"/>
          <w:szCs w:val="24"/>
          <w:lang w:val="en-GB" w:eastAsia="en-GB"/>
        </w:rPr>
        <w:lastRenderedPageBreak/>
        <w:t>heavily on intellectual property (IP) to increase productivity. Unique training materials, methodology, and brand reputation are key intangible assets that set them apart from rivals. By safeguarding and strategically using their intellectual property, they may generate new revenue sources through licensing agreements and collaborations. Furthermore, utilising IP enables them to create and constantly enhance their training programs by incorporating the most recent industry best practices and technology improvements.</w:t>
      </w:r>
      <w:r w:rsidR="005D711F" w:rsidRPr="000C2F78">
        <w:rPr>
          <w:rFonts w:eastAsia="Times New Roman" w:cstheme="minorHAnsi"/>
          <w:sz w:val="24"/>
          <w:szCs w:val="24"/>
          <w:lang w:val="en-GB" w:eastAsia="en-GB"/>
        </w:rPr>
        <w:t xml:space="preserve"> Alpha Safety Training now uses numerous platforms to store and exchange knowledge, such as databases, policies, handbooks, and training programs. Their databases contain detailed records of customer interactions, training materials, and compliance documentation, ensuring that information is organised and easily accessible. Policies set out clear requirements for data management and information security, whilst staff handbooks serve as reference resources for operational operations. Training programs, both classroom and online, are constantly updated to reflect new technology and industry requirements.</w:t>
      </w:r>
      <w:r w:rsidR="003D31DF" w:rsidRPr="000C2F78">
        <w:rPr>
          <w:rFonts w:eastAsia="Times New Roman" w:cstheme="minorHAnsi"/>
          <w:sz w:val="24"/>
          <w:szCs w:val="24"/>
          <w:lang w:val="en-GB" w:eastAsia="en-GB"/>
        </w:rPr>
        <w:t xml:space="preserve"> Despite these strong processes, there are possible gaps within the knowledge-sharing procedures that must be addressed. One such gap is the need for more dynamic ways to update and distribute information. Leveraging digital platforms and technology allows for real-time updates and interactive learning experiences, ensuring that all stakeholders are aware and prepared to apply the most recent safety standards. Furthermore, cultivating a culture of continual learning and cooperation among staff helps improve information sharing and encourage innovation.</w:t>
      </w:r>
      <w:r w:rsidR="00741147" w:rsidRPr="000C2F78">
        <w:rPr>
          <w:rFonts w:eastAsia="Times New Roman" w:cstheme="minorHAnsi"/>
          <w:sz w:val="24"/>
          <w:szCs w:val="24"/>
          <w:lang w:val="en-GB" w:eastAsia="en-GB"/>
        </w:rPr>
        <w:t xml:space="preserve"> To summarise, effective information exchange at Alpha Safety Training may considerably improve their productivity by spotting patterns in order frequency, fixing product gaps, and exploiting intellectual property. By optimising their present processes and resolving possible gaps, they can keep their training programs relevant, thorough, and competitive. This proactive strategy will protect the company's future while maintaining their dedication to excellence.</w:t>
      </w:r>
    </w:p>
    <w:p w14:paraId="7801913F" w14:textId="29CEB369" w:rsidR="003D31DF" w:rsidRPr="000C2F78" w:rsidRDefault="003D31DF" w:rsidP="004B433D">
      <w:pPr>
        <w:spacing w:after="0" w:line="360" w:lineRule="auto"/>
        <w:rPr>
          <w:rFonts w:eastAsia="Times New Roman" w:cstheme="minorHAnsi"/>
          <w:sz w:val="24"/>
          <w:szCs w:val="24"/>
          <w:lang w:val="en-GB" w:eastAsia="en-GB"/>
        </w:rPr>
      </w:pPr>
    </w:p>
    <w:p w14:paraId="27DCE7EF" w14:textId="4605AE26" w:rsidR="00A37002" w:rsidRPr="00A83F2C" w:rsidRDefault="00A37002" w:rsidP="004B433D">
      <w:pPr>
        <w:pStyle w:val="Heading1"/>
        <w:spacing w:line="360" w:lineRule="auto"/>
        <w:rPr>
          <w:rFonts w:eastAsia="Times New Roman"/>
          <w:sz w:val="26"/>
          <w:szCs w:val="26"/>
          <w:lang w:val="en-GB" w:eastAsia="en-GB"/>
        </w:rPr>
      </w:pPr>
      <w:bookmarkStart w:id="17" w:name="_Toc197595497"/>
      <w:r w:rsidRPr="00A83F2C">
        <w:rPr>
          <w:rFonts w:eastAsia="Times New Roman"/>
          <w:sz w:val="26"/>
          <w:szCs w:val="26"/>
          <w:lang w:val="en-GB" w:eastAsia="en-GB"/>
        </w:rPr>
        <w:t>Conclusion</w:t>
      </w:r>
      <w:bookmarkEnd w:id="17"/>
    </w:p>
    <w:p w14:paraId="0B93B0F7" w14:textId="77777777" w:rsidR="0012442B" w:rsidRDefault="00A37002" w:rsidP="004B433D">
      <w:pPr>
        <w:spacing w:after="0" w:line="360" w:lineRule="auto"/>
        <w:rPr>
          <w:rFonts w:eastAsia="Times New Roman" w:cstheme="minorHAnsi"/>
          <w:sz w:val="24"/>
          <w:szCs w:val="24"/>
          <w:lang w:val="en-GB" w:eastAsia="en-GB"/>
        </w:rPr>
      </w:pPr>
      <w:r w:rsidRPr="000C2F78">
        <w:rPr>
          <w:rFonts w:eastAsia="Times New Roman" w:cstheme="minorHAnsi"/>
          <w:sz w:val="24"/>
          <w:szCs w:val="24"/>
          <w:lang w:val="en-GB" w:eastAsia="en-GB"/>
        </w:rPr>
        <w:t xml:space="preserve">Finally, this research has extensively evaluated Alpha Safety Training's knowledge management processes, with an emphasis on the deployment of strategic models to improve operational efficiency and retain competitive advantage. The case study emphasised the need for improvements as industry landscapes and government regulations </w:t>
      </w:r>
      <w:r w:rsidRPr="000C2F78">
        <w:rPr>
          <w:rFonts w:eastAsia="Times New Roman" w:cstheme="minorHAnsi"/>
          <w:sz w:val="24"/>
          <w:szCs w:val="24"/>
          <w:lang w:val="en-GB" w:eastAsia="en-GB"/>
        </w:rPr>
        <w:lastRenderedPageBreak/>
        <w:t>evolve. Using the RBV model and the VRIO framework, they identified and analysed their tangible and intangible assets, highlighting strengths and capacity shortages. The DIKW model provided a hierarchical structure for converting raw data into actionable insights, whereas the SECI model focused on the dynamic process of knowledge generation and sharing.</w:t>
      </w:r>
      <w:r w:rsidR="0012442B" w:rsidRPr="000C2F78">
        <w:rPr>
          <w:rFonts w:eastAsia="Times New Roman" w:cstheme="minorHAnsi"/>
          <w:sz w:val="24"/>
          <w:szCs w:val="24"/>
          <w:lang w:val="en-GB" w:eastAsia="en-GB"/>
        </w:rPr>
        <w:t xml:space="preserve"> </w:t>
      </w:r>
      <w:r w:rsidR="0012442B" w:rsidRPr="000C2F78">
        <w:rPr>
          <w:rFonts w:eastAsia="Times New Roman" w:cstheme="minorHAnsi"/>
          <w:sz w:val="24"/>
          <w:szCs w:val="24"/>
          <w:lang w:val="en-GB" w:eastAsia="en-GB"/>
        </w:rPr>
        <w:t>A gap analysis showed opportunities for development, including the need for more dynamic means of updating and sharing information, as well as the promotion of a culture of constant learning and cooperation. By addressing these gaps and successfully using their knowledge assets, Alpha Safety Training can guarantee that its training programs stay current, comprehensive, and competitive, demonstrating its dedication to excellence in health and safety training.</w:t>
      </w:r>
    </w:p>
    <w:p w14:paraId="2C94CE0A" w14:textId="77777777" w:rsidR="0049728B" w:rsidRDefault="0049728B" w:rsidP="004B433D">
      <w:pPr>
        <w:spacing w:after="0" w:line="360" w:lineRule="auto"/>
        <w:rPr>
          <w:rFonts w:eastAsia="Times New Roman" w:cstheme="minorHAnsi"/>
          <w:sz w:val="24"/>
          <w:szCs w:val="24"/>
          <w:lang w:val="en-GB" w:eastAsia="en-GB"/>
        </w:rPr>
      </w:pPr>
    </w:p>
    <w:p w14:paraId="1EE18D5B" w14:textId="77777777" w:rsidR="0049728B" w:rsidRDefault="0049728B" w:rsidP="004B433D">
      <w:pPr>
        <w:spacing w:after="0" w:line="360" w:lineRule="auto"/>
        <w:rPr>
          <w:rFonts w:eastAsia="Times New Roman" w:cstheme="minorHAnsi"/>
          <w:sz w:val="24"/>
          <w:szCs w:val="24"/>
          <w:lang w:val="en-GB" w:eastAsia="en-GB"/>
        </w:rPr>
      </w:pPr>
    </w:p>
    <w:p w14:paraId="56F4666B" w14:textId="77777777" w:rsidR="0049728B" w:rsidRDefault="0049728B" w:rsidP="004B433D">
      <w:pPr>
        <w:spacing w:after="0" w:line="360" w:lineRule="auto"/>
        <w:rPr>
          <w:rFonts w:eastAsia="Times New Roman" w:cstheme="minorHAnsi"/>
          <w:sz w:val="24"/>
          <w:szCs w:val="24"/>
          <w:lang w:val="en-GB" w:eastAsia="en-GB"/>
        </w:rPr>
      </w:pPr>
    </w:p>
    <w:p w14:paraId="0FBA2CE4" w14:textId="77777777" w:rsidR="0049728B" w:rsidRDefault="0049728B" w:rsidP="004B433D">
      <w:pPr>
        <w:spacing w:after="0" w:line="360" w:lineRule="auto"/>
        <w:rPr>
          <w:rFonts w:eastAsia="Times New Roman" w:cstheme="minorHAnsi"/>
          <w:sz w:val="24"/>
          <w:szCs w:val="24"/>
          <w:lang w:val="en-GB" w:eastAsia="en-GB"/>
        </w:rPr>
      </w:pPr>
    </w:p>
    <w:p w14:paraId="13760913" w14:textId="77777777" w:rsidR="0049728B" w:rsidRDefault="0049728B" w:rsidP="004B433D">
      <w:pPr>
        <w:spacing w:after="0" w:line="360" w:lineRule="auto"/>
        <w:rPr>
          <w:rFonts w:eastAsia="Times New Roman" w:cstheme="minorHAnsi"/>
          <w:sz w:val="24"/>
          <w:szCs w:val="24"/>
          <w:lang w:val="en-GB" w:eastAsia="en-GB"/>
        </w:rPr>
      </w:pPr>
    </w:p>
    <w:p w14:paraId="63BE322E" w14:textId="77777777" w:rsidR="0049728B" w:rsidRDefault="0049728B" w:rsidP="004B433D">
      <w:pPr>
        <w:spacing w:after="0" w:line="360" w:lineRule="auto"/>
        <w:rPr>
          <w:rFonts w:eastAsia="Times New Roman" w:cstheme="minorHAnsi"/>
          <w:sz w:val="24"/>
          <w:szCs w:val="24"/>
          <w:lang w:val="en-GB" w:eastAsia="en-GB"/>
        </w:rPr>
      </w:pPr>
    </w:p>
    <w:p w14:paraId="6E2ABC8F" w14:textId="77777777" w:rsidR="0049728B" w:rsidRDefault="0049728B" w:rsidP="004B433D">
      <w:pPr>
        <w:spacing w:after="0" w:line="360" w:lineRule="auto"/>
        <w:rPr>
          <w:rFonts w:eastAsia="Times New Roman" w:cstheme="minorHAnsi"/>
          <w:sz w:val="24"/>
          <w:szCs w:val="24"/>
          <w:lang w:val="en-GB" w:eastAsia="en-GB"/>
        </w:rPr>
      </w:pPr>
    </w:p>
    <w:p w14:paraId="5EB8F029" w14:textId="77777777" w:rsidR="0049728B" w:rsidRDefault="0049728B" w:rsidP="004B433D">
      <w:pPr>
        <w:spacing w:after="0" w:line="360" w:lineRule="auto"/>
        <w:rPr>
          <w:rFonts w:eastAsia="Times New Roman" w:cstheme="minorHAnsi"/>
          <w:sz w:val="24"/>
          <w:szCs w:val="24"/>
          <w:lang w:val="en-GB" w:eastAsia="en-GB"/>
        </w:rPr>
      </w:pPr>
    </w:p>
    <w:p w14:paraId="3E6F0E35" w14:textId="77777777" w:rsidR="0049728B" w:rsidRDefault="0049728B" w:rsidP="004B433D">
      <w:pPr>
        <w:spacing w:after="0" w:line="360" w:lineRule="auto"/>
        <w:rPr>
          <w:rFonts w:eastAsia="Times New Roman" w:cstheme="minorHAnsi"/>
          <w:sz w:val="24"/>
          <w:szCs w:val="24"/>
          <w:lang w:val="en-GB" w:eastAsia="en-GB"/>
        </w:rPr>
      </w:pPr>
    </w:p>
    <w:p w14:paraId="7A204038" w14:textId="77777777" w:rsidR="0049728B" w:rsidRDefault="0049728B" w:rsidP="004B433D">
      <w:pPr>
        <w:spacing w:after="0" w:line="360" w:lineRule="auto"/>
        <w:rPr>
          <w:rFonts w:eastAsia="Times New Roman" w:cstheme="minorHAnsi"/>
          <w:sz w:val="24"/>
          <w:szCs w:val="24"/>
          <w:lang w:val="en-GB" w:eastAsia="en-GB"/>
        </w:rPr>
      </w:pPr>
    </w:p>
    <w:p w14:paraId="0F183A37" w14:textId="77777777" w:rsidR="0049728B" w:rsidRDefault="0049728B" w:rsidP="004B433D">
      <w:pPr>
        <w:spacing w:after="0" w:line="360" w:lineRule="auto"/>
        <w:rPr>
          <w:rFonts w:eastAsia="Times New Roman" w:cstheme="minorHAnsi"/>
          <w:sz w:val="24"/>
          <w:szCs w:val="24"/>
          <w:lang w:val="en-GB" w:eastAsia="en-GB"/>
        </w:rPr>
      </w:pPr>
    </w:p>
    <w:p w14:paraId="12DE3415" w14:textId="77777777" w:rsidR="0049728B" w:rsidRDefault="0049728B" w:rsidP="004B433D">
      <w:pPr>
        <w:spacing w:after="0" w:line="360" w:lineRule="auto"/>
        <w:rPr>
          <w:rFonts w:eastAsia="Times New Roman" w:cstheme="minorHAnsi"/>
          <w:sz w:val="24"/>
          <w:szCs w:val="24"/>
          <w:lang w:val="en-GB" w:eastAsia="en-GB"/>
        </w:rPr>
      </w:pPr>
    </w:p>
    <w:p w14:paraId="71D83281" w14:textId="77777777" w:rsidR="0049728B" w:rsidRDefault="0049728B" w:rsidP="004B433D">
      <w:pPr>
        <w:spacing w:after="0" w:line="360" w:lineRule="auto"/>
        <w:rPr>
          <w:rFonts w:eastAsia="Times New Roman" w:cstheme="minorHAnsi"/>
          <w:sz w:val="24"/>
          <w:szCs w:val="24"/>
          <w:lang w:val="en-GB" w:eastAsia="en-GB"/>
        </w:rPr>
      </w:pPr>
    </w:p>
    <w:p w14:paraId="0FF8C238" w14:textId="77777777" w:rsidR="0049728B" w:rsidRDefault="0049728B" w:rsidP="004B433D">
      <w:pPr>
        <w:spacing w:after="0" w:line="360" w:lineRule="auto"/>
        <w:rPr>
          <w:rFonts w:eastAsia="Times New Roman" w:cstheme="minorHAnsi"/>
          <w:sz w:val="24"/>
          <w:szCs w:val="24"/>
          <w:lang w:val="en-GB" w:eastAsia="en-GB"/>
        </w:rPr>
      </w:pPr>
    </w:p>
    <w:p w14:paraId="043146CD" w14:textId="77777777" w:rsidR="0049728B" w:rsidRDefault="0049728B" w:rsidP="004B433D">
      <w:pPr>
        <w:spacing w:after="0" w:line="360" w:lineRule="auto"/>
        <w:rPr>
          <w:rFonts w:eastAsia="Times New Roman" w:cstheme="minorHAnsi"/>
          <w:sz w:val="24"/>
          <w:szCs w:val="24"/>
          <w:lang w:val="en-GB" w:eastAsia="en-GB"/>
        </w:rPr>
      </w:pPr>
    </w:p>
    <w:p w14:paraId="4EB04E0C" w14:textId="77777777" w:rsidR="0049728B" w:rsidRDefault="0049728B" w:rsidP="004B433D">
      <w:pPr>
        <w:spacing w:after="0" w:line="360" w:lineRule="auto"/>
        <w:rPr>
          <w:rFonts w:eastAsia="Times New Roman" w:cstheme="minorHAnsi"/>
          <w:sz w:val="24"/>
          <w:szCs w:val="24"/>
          <w:lang w:val="en-GB" w:eastAsia="en-GB"/>
        </w:rPr>
      </w:pPr>
    </w:p>
    <w:p w14:paraId="40F9B798" w14:textId="77777777" w:rsidR="0049728B" w:rsidRDefault="0049728B" w:rsidP="004B433D">
      <w:pPr>
        <w:spacing w:after="0" w:line="360" w:lineRule="auto"/>
        <w:rPr>
          <w:rFonts w:eastAsia="Times New Roman" w:cstheme="minorHAnsi"/>
          <w:sz w:val="24"/>
          <w:szCs w:val="24"/>
          <w:lang w:val="en-GB" w:eastAsia="en-GB"/>
        </w:rPr>
      </w:pPr>
    </w:p>
    <w:p w14:paraId="2B1AB13A" w14:textId="77777777" w:rsidR="0049728B" w:rsidRDefault="0049728B" w:rsidP="004B433D">
      <w:pPr>
        <w:spacing w:after="0" w:line="360" w:lineRule="auto"/>
        <w:rPr>
          <w:rFonts w:eastAsia="Times New Roman" w:cstheme="minorHAnsi"/>
          <w:sz w:val="24"/>
          <w:szCs w:val="24"/>
          <w:lang w:val="en-GB" w:eastAsia="en-GB"/>
        </w:rPr>
      </w:pPr>
    </w:p>
    <w:p w14:paraId="3AFC528C" w14:textId="77777777" w:rsidR="0049728B" w:rsidRDefault="0049728B" w:rsidP="004B433D">
      <w:pPr>
        <w:spacing w:after="0" w:line="360" w:lineRule="auto"/>
        <w:rPr>
          <w:rFonts w:eastAsia="Times New Roman" w:cstheme="minorHAnsi"/>
          <w:sz w:val="24"/>
          <w:szCs w:val="24"/>
          <w:lang w:val="en-GB" w:eastAsia="en-GB"/>
        </w:rPr>
      </w:pPr>
    </w:p>
    <w:p w14:paraId="43A3FE49" w14:textId="77777777" w:rsidR="0049728B" w:rsidRDefault="0049728B" w:rsidP="004B433D">
      <w:pPr>
        <w:spacing w:after="0" w:line="360" w:lineRule="auto"/>
        <w:rPr>
          <w:rFonts w:eastAsia="Times New Roman" w:cstheme="minorHAnsi"/>
          <w:sz w:val="24"/>
          <w:szCs w:val="24"/>
          <w:lang w:val="en-GB" w:eastAsia="en-GB"/>
        </w:rPr>
      </w:pPr>
    </w:p>
    <w:p w14:paraId="292C004E" w14:textId="77777777" w:rsidR="0049728B" w:rsidRDefault="0049728B" w:rsidP="004B433D">
      <w:pPr>
        <w:spacing w:after="0" w:line="360" w:lineRule="auto"/>
        <w:rPr>
          <w:rFonts w:eastAsia="Times New Roman" w:cstheme="minorHAnsi"/>
          <w:sz w:val="24"/>
          <w:szCs w:val="24"/>
          <w:lang w:val="en-GB" w:eastAsia="en-GB"/>
        </w:rPr>
      </w:pPr>
    </w:p>
    <w:p w14:paraId="64C10C24" w14:textId="77777777" w:rsidR="0049728B" w:rsidRDefault="0049728B" w:rsidP="004B433D">
      <w:pPr>
        <w:spacing w:after="0" w:line="360" w:lineRule="auto"/>
        <w:rPr>
          <w:rFonts w:eastAsia="Times New Roman" w:cstheme="minorHAnsi"/>
          <w:sz w:val="24"/>
          <w:szCs w:val="24"/>
          <w:lang w:val="en-GB" w:eastAsia="en-GB"/>
        </w:rPr>
      </w:pPr>
    </w:p>
    <w:p w14:paraId="3F66CD85" w14:textId="77777777" w:rsidR="0049728B" w:rsidRDefault="0049728B" w:rsidP="004B433D">
      <w:pPr>
        <w:spacing w:after="0" w:line="360" w:lineRule="auto"/>
        <w:rPr>
          <w:rFonts w:eastAsia="Times New Roman" w:cstheme="minorHAnsi"/>
          <w:sz w:val="24"/>
          <w:szCs w:val="24"/>
          <w:lang w:val="en-GB" w:eastAsia="en-GB"/>
        </w:rPr>
      </w:pPr>
    </w:p>
    <w:p w14:paraId="74BE2190" w14:textId="77777777" w:rsidR="0049728B" w:rsidRDefault="0049728B" w:rsidP="004B433D">
      <w:pPr>
        <w:spacing w:after="0" w:line="360" w:lineRule="auto"/>
        <w:rPr>
          <w:rFonts w:eastAsia="Times New Roman" w:cstheme="minorHAnsi"/>
          <w:sz w:val="24"/>
          <w:szCs w:val="24"/>
          <w:lang w:val="en-GB" w:eastAsia="en-GB"/>
        </w:rPr>
      </w:pPr>
    </w:p>
    <w:p w14:paraId="3B64F3B5" w14:textId="77777777" w:rsidR="0049728B" w:rsidRDefault="0049728B" w:rsidP="004B433D">
      <w:pPr>
        <w:spacing w:after="0" w:line="360" w:lineRule="auto"/>
        <w:rPr>
          <w:rFonts w:eastAsia="Times New Roman" w:cstheme="minorHAnsi"/>
          <w:sz w:val="24"/>
          <w:szCs w:val="24"/>
          <w:lang w:val="en-GB" w:eastAsia="en-GB"/>
        </w:rPr>
      </w:pPr>
    </w:p>
    <w:p w14:paraId="5BB69681" w14:textId="77777777" w:rsidR="0049728B" w:rsidRDefault="0049728B" w:rsidP="004B433D">
      <w:pPr>
        <w:spacing w:after="0" w:line="360" w:lineRule="auto"/>
        <w:rPr>
          <w:rFonts w:eastAsia="Times New Roman" w:cstheme="minorHAnsi"/>
          <w:sz w:val="24"/>
          <w:szCs w:val="24"/>
          <w:lang w:val="en-GB" w:eastAsia="en-GB"/>
        </w:rPr>
      </w:pPr>
    </w:p>
    <w:p w14:paraId="484C6623" w14:textId="77777777" w:rsidR="0049728B" w:rsidRDefault="0049728B" w:rsidP="004B433D">
      <w:pPr>
        <w:spacing w:after="0" w:line="360" w:lineRule="auto"/>
        <w:rPr>
          <w:rFonts w:eastAsia="Times New Roman" w:cstheme="minorHAnsi"/>
          <w:sz w:val="24"/>
          <w:szCs w:val="24"/>
          <w:lang w:val="en-GB" w:eastAsia="en-GB"/>
        </w:rPr>
      </w:pPr>
    </w:p>
    <w:p w14:paraId="7E6A2223" w14:textId="77777777" w:rsidR="0063019E" w:rsidRPr="00135540" w:rsidRDefault="0063019E" w:rsidP="0063019E">
      <w:pPr>
        <w:pStyle w:val="Heading1"/>
        <w:spacing w:before="0" w:line="480" w:lineRule="auto"/>
        <w:jc w:val="center"/>
        <w:rPr>
          <w:rFonts w:asciiTheme="minorHAnsi" w:eastAsia="Times New Roman" w:hAnsiTheme="minorHAnsi" w:cstheme="minorHAnsi"/>
          <w:sz w:val="26"/>
          <w:szCs w:val="26"/>
          <w:lang w:val="en-GB"/>
        </w:rPr>
      </w:pPr>
      <w:bookmarkStart w:id="18" w:name="_Toc197595498"/>
      <w:r w:rsidRPr="00135540">
        <w:rPr>
          <w:rFonts w:asciiTheme="minorHAnsi" w:hAnsiTheme="minorHAnsi" w:cstheme="minorHAnsi"/>
          <w:sz w:val="26"/>
          <w:szCs w:val="26"/>
        </w:rPr>
        <w:t>References</w:t>
      </w:r>
      <w:bookmarkEnd w:id="18"/>
    </w:p>
    <w:p w14:paraId="48AC9E50" w14:textId="77777777" w:rsidR="0063019E" w:rsidRDefault="0063019E" w:rsidP="00135540">
      <w:pPr>
        <w:pStyle w:val="NormalWeb"/>
        <w:spacing w:before="0" w:beforeAutospacing="0" w:after="0" w:afterAutospacing="0" w:line="360" w:lineRule="auto"/>
        <w:ind w:left="720" w:hanging="720"/>
      </w:pPr>
      <w:proofErr w:type="spellStart"/>
      <w:r>
        <w:t>Frické</w:t>
      </w:r>
      <w:proofErr w:type="spellEnd"/>
      <w:r>
        <w:t xml:space="preserve">, M. H. (2018). Data-Information-Knowledge-Wisdom (DIKW) Pyramid, Framework, Continuum. </w:t>
      </w:r>
      <w:proofErr w:type="spellStart"/>
      <w:r>
        <w:rPr>
          <w:i/>
          <w:iCs/>
        </w:rPr>
        <w:t>Encyclopedia</w:t>
      </w:r>
      <w:proofErr w:type="spellEnd"/>
      <w:r>
        <w:rPr>
          <w:i/>
          <w:iCs/>
        </w:rPr>
        <w:t xml:space="preserve"> of Big Data</w:t>
      </w:r>
      <w:r>
        <w:t>, 1–4. https://doi.org/10.1007/978-3-319-32001-4_331-1</w:t>
      </w:r>
    </w:p>
    <w:p w14:paraId="214237CF" w14:textId="77777777" w:rsidR="0063019E" w:rsidRDefault="0063019E" w:rsidP="00135540">
      <w:pPr>
        <w:pStyle w:val="NormalWeb"/>
        <w:spacing w:before="0" w:beforeAutospacing="0" w:after="0" w:afterAutospacing="0" w:line="360" w:lineRule="auto"/>
        <w:ind w:left="720" w:hanging="720"/>
      </w:pPr>
      <w:r>
        <w:t xml:space="preserve">Gamble, J. R. (2020, October). </w:t>
      </w:r>
      <w:r>
        <w:rPr>
          <w:i/>
          <w:iCs/>
        </w:rPr>
        <w:t>(PDF) Tacit vs explicit knowledge as antecedents for organizational change</w:t>
      </w:r>
      <w:r>
        <w:t>. ResearchGate. https://www.researchgate.net/publication/344842754_Tacit_vs_explicit_knowledge_as_antecedents_for_organizational_change</w:t>
      </w:r>
    </w:p>
    <w:p w14:paraId="0463C463" w14:textId="77777777" w:rsidR="0063019E" w:rsidRDefault="0063019E" w:rsidP="00135540">
      <w:pPr>
        <w:pStyle w:val="NormalWeb"/>
        <w:spacing w:before="0" w:beforeAutospacing="0" w:after="0" w:afterAutospacing="0" w:line="360" w:lineRule="auto"/>
        <w:ind w:left="720" w:hanging="720"/>
      </w:pPr>
      <w:r>
        <w:t xml:space="preserve">Hajric, E. (2023, August 4). </w:t>
      </w:r>
      <w:r>
        <w:rPr>
          <w:i/>
          <w:iCs/>
        </w:rPr>
        <w:t>The SECI Model and Knowledge Conversion</w:t>
      </w:r>
      <w:r>
        <w:t>. Knowledge-Management-Tools.net. https://knowledge-management-tools.net/knowledge-conversion</w:t>
      </w:r>
    </w:p>
    <w:p w14:paraId="0271C8AF" w14:textId="77777777" w:rsidR="0063019E" w:rsidRDefault="0063019E" w:rsidP="00135540">
      <w:pPr>
        <w:pStyle w:val="NormalWeb"/>
        <w:spacing w:before="0" w:beforeAutospacing="0" w:after="0" w:afterAutospacing="0" w:line="360" w:lineRule="auto"/>
        <w:ind w:left="720" w:hanging="720"/>
      </w:pPr>
      <w:r>
        <w:t xml:space="preserve">Kennedy, P. (2016). </w:t>
      </w:r>
      <w:r>
        <w:rPr>
          <w:i/>
          <w:iCs/>
        </w:rPr>
        <w:t>Information Management (IM) Strategy</w:t>
      </w:r>
      <w:r>
        <w:t>. https://www.gov.wales/sites/default/files/publications/2018-10/information-management-strategy.pdf</w:t>
      </w:r>
    </w:p>
    <w:p w14:paraId="622C9652" w14:textId="77777777" w:rsidR="0063019E" w:rsidRDefault="0063019E" w:rsidP="00135540">
      <w:pPr>
        <w:pStyle w:val="NormalWeb"/>
        <w:spacing w:before="0" w:beforeAutospacing="0" w:after="0" w:afterAutospacing="0" w:line="360" w:lineRule="auto"/>
        <w:ind w:left="720" w:hanging="720"/>
      </w:pPr>
      <w:r>
        <w:t xml:space="preserve">Madhani, P. M. (2010, March 31). </w:t>
      </w:r>
      <w:r>
        <w:rPr>
          <w:i/>
          <w:iCs/>
        </w:rPr>
        <w:t xml:space="preserve">Resource Based View (RBV) of Competitive Advantage: </w:t>
      </w:r>
      <w:proofErr w:type="gramStart"/>
      <w:r>
        <w:rPr>
          <w:i/>
          <w:iCs/>
        </w:rPr>
        <w:t>an</w:t>
      </w:r>
      <w:proofErr w:type="gramEnd"/>
      <w:r>
        <w:rPr>
          <w:i/>
          <w:iCs/>
        </w:rPr>
        <w:t xml:space="preserve"> Overview</w:t>
      </w:r>
      <w:r>
        <w:t>. SSRN. https://papers.ssrn.com/sol3/papers.cfm?abstract_id=1578704</w:t>
      </w:r>
    </w:p>
    <w:p w14:paraId="638FC332" w14:textId="77777777" w:rsidR="0063019E" w:rsidRDefault="0063019E" w:rsidP="00135540">
      <w:pPr>
        <w:pStyle w:val="NormalWeb"/>
        <w:spacing w:before="0" w:beforeAutospacing="0" w:after="0" w:afterAutospacing="0" w:line="360" w:lineRule="auto"/>
        <w:ind w:left="720" w:hanging="720"/>
      </w:pPr>
      <w:r>
        <w:t xml:space="preserve">Pereira Filho, E., Añez, M. E. M., Gomes, D. C., Dant, M. L. R., Pereira Filho, E., Añez, M. E. M., Gomes, D. C., &amp; Dant, M. L. R. (2019). Factors that create a competitive advantage: consonances and differences between managers and students of educational institutions. </w:t>
      </w:r>
      <w:proofErr w:type="spellStart"/>
      <w:r>
        <w:rPr>
          <w:i/>
          <w:iCs/>
        </w:rPr>
        <w:t>Contaduría</w:t>
      </w:r>
      <w:proofErr w:type="spellEnd"/>
      <w:r>
        <w:rPr>
          <w:i/>
          <w:iCs/>
        </w:rPr>
        <w:t xml:space="preserve"> Y </w:t>
      </w:r>
      <w:proofErr w:type="spellStart"/>
      <w:r>
        <w:rPr>
          <w:i/>
          <w:iCs/>
        </w:rPr>
        <w:t>Administración</w:t>
      </w:r>
      <w:proofErr w:type="spellEnd"/>
      <w:r>
        <w:t xml:space="preserve">, </w:t>
      </w:r>
      <w:r>
        <w:rPr>
          <w:i/>
          <w:iCs/>
        </w:rPr>
        <w:t>64</w:t>
      </w:r>
      <w:r>
        <w:t>(3). https://doi.org/10.22201/fca.24488410e.2018.1581</w:t>
      </w:r>
    </w:p>
    <w:p w14:paraId="1D404C3A" w14:textId="77777777" w:rsidR="0063019E" w:rsidRDefault="0063019E" w:rsidP="00135540">
      <w:pPr>
        <w:pStyle w:val="NormalWeb"/>
        <w:spacing w:before="0" w:beforeAutospacing="0" w:after="0" w:afterAutospacing="0" w:line="360" w:lineRule="auto"/>
        <w:ind w:left="720" w:hanging="720"/>
      </w:pPr>
      <w:proofErr w:type="spellStart"/>
      <w:r>
        <w:t>Sarakhman</w:t>
      </w:r>
      <w:proofErr w:type="spellEnd"/>
      <w:r>
        <w:t xml:space="preserve">, I. (2018). </w:t>
      </w:r>
      <w:proofErr w:type="spellStart"/>
      <w:r>
        <w:rPr>
          <w:i/>
          <w:iCs/>
        </w:rPr>
        <w:t>Сарахман</w:t>
      </w:r>
      <w:proofErr w:type="spellEnd"/>
      <w:r>
        <w:rPr>
          <w:i/>
          <w:iCs/>
        </w:rPr>
        <w:t xml:space="preserve"> І.В., </w:t>
      </w:r>
      <w:proofErr w:type="spellStart"/>
      <w:r>
        <w:rPr>
          <w:i/>
          <w:iCs/>
        </w:rPr>
        <w:t>студентка</w:t>
      </w:r>
      <w:proofErr w:type="spellEnd"/>
      <w:r>
        <w:rPr>
          <w:i/>
          <w:iCs/>
        </w:rPr>
        <w:t xml:space="preserve"> </w:t>
      </w:r>
      <w:proofErr w:type="spellStart"/>
      <w:r>
        <w:rPr>
          <w:i/>
          <w:iCs/>
        </w:rPr>
        <w:t>Науковий</w:t>
      </w:r>
      <w:proofErr w:type="spellEnd"/>
      <w:r>
        <w:rPr>
          <w:i/>
          <w:iCs/>
        </w:rPr>
        <w:t xml:space="preserve"> </w:t>
      </w:r>
      <w:proofErr w:type="spellStart"/>
      <w:r>
        <w:rPr>
          <w:i/>
          <w:iCs/>
        </w:rPr>
        <w:t>керівник</w:t>
      </w:r>
      <w:proofErr w:type="spellEnd"/>
      <w:r>
        <w:rPr>
          <w:i/>
          <w:iCs/>
        </w:rPr>
        <w:t xml:space="preserve">: </w:t>
      </w:r>
      <w:proofErr w:type="spellStart"/>
      <w:r>
        <w:rPr>
          <w:i/>
          <w:iCs/>
        </w:rPr>
        <w:t>Мохнюк</w:t>
      </w:r>
      <w:proofErr w:type="spellEnd"/>
      <w:r>
        <w:rPr>
          <w:i/>
          <w:iCs/>
        </w:rPr>
        <w:t xml:space="preserve"> А.М., </w:t>
      </w:r>
      <w:proofErr w:type="gramStart"/>
      <w:r>
        <w:rPr>
          <w:i/>
          <w:iCs/>
        </w:rPr>
        <w:t>к.е.н.,</w:t>
      </w:r>
      <w:proofErr w:type="spellStart"/>
      <w:r>
        <w:rPr>
          <w:i/>
          <w:iCs/>
        </w:rPr>
        <w:t>доцент</w:t>
      </w:r>
      <w:proofErr w:type="spellEnd"/>
      <w:proofErr w:type="gramEnd"/>
      <w:r>
        <w:rPr>
          <w:i/>
          <w:iCs/>
        </w:rPr>
        <w:t xml:space="preserve"> СН</w:t>
      </w:r>
      <w:r>
        <w:t>. Googleusercontent.com. https://scholar.googleusercontent.com/scholar?q=cache:o89hmFvkY3IJ:scholar.google.com/+IMPORTANCE+OF+kpiS+IN+MANAGEMENT&amp;hl=en&amp;as_sdt=0</w:t>
      </w:r>
    </w:p>
    <w:p w14:paraId="46B91899" w14:textId="77777777" w:rsidR="0063019E" w:rsidRDefault="0063019E" w:rsidP="00135540">
      <w:pPr>
        <w:pStyle w:val="NormalWeb"/>
        <w:spacing w:before="0" w:beforeAutospacing="0" w:after="0" w:afterAutospacing="0" w:line="360" w:lineRule="auto"/>
        <w:ind w:left="720" w:hanging="720"/>
      </w:pPr>
      <w:r>
        <w:t xml:space="preserve">Stenmark, D. (2001). </w:t>
      </w:r>
      <w:r>
        <w:rPr>
          <w:i/>
          <w:iCs/>
        </w:rPr>
        <w:t>The Relationship between Information and Knowledge</w:t>
      </w:r>
      <w:r>
        <w:t xml:space="preserve">. Googleusercontent.com. </w:t>
      </w:r>
      <w:r>
        <w:lastRenderedPageBreak/>
        <w:t>https://scholar.googleusercontent.com/scholar?q=cache:yN1kO8moQPEJ:scholar.google.com/+what+is+the+relationships+between+data</w:t>
      </w:r>
    </w:p>
    <w:p w14:paraId="45F18304" w14:textId="77777777" w:rsidR="0063019E" w:rsidRDefault="0063019E" w:rsidP="00135540">
      <w:pPr>
        <w:pStyle w:val="NormalWeb"/>
        <w:spacing w:before="0" w:beforeAutospacing="0" w:after="0" w:afterAutospacing="0" w:line="360" w:lineRule="auto"/>
        <w:ind w:left="720" w:hanging="720"/>
      </w:pPr>
      <w:proofErr w:type="spellStart"/>
      <w:r>
        <w:t>Upcounsel</w:t>
      </w:r>
      <w:proofErr w:type="spellEnd"/>
      <w:r>
        <w:t xml:space="preserve">. (n.d.). </w:t>
      </w:r>
      <w:r>
        <w:rPr>
          <w:i/>
          <w:iCs/>
        </w:rPr>
        <w:t>Advantages and Disadvantages of Intellectual Property: Everything to Know</w:t>
      </w:r>
      <w:r>
        <w:t xml:space="preserve">. </w:t>
      </w:r>
      <w:proofErr w:type="spellStart"/>
      <w:r>
        <w:t>UpCounsel</w:t>
      </w:r>
      <w:proofErr w:type="spellEnd"/>
      <w:r>
        <w:t xml:space="preserve">. Retrieved May 8, 2025, from </w:t>
      </w:r>
      <w:proofErr w:type="gramStart"/>
      <w:r>
        <w:t>https://www.upcounsel.com/advantages-and-disadvantages-of-intellectual-property</w:t>
      </w:r>
      <w:proofErr w:type="gramEnd"/>
    </w:p>
    <w:p w14:paraId="5D3C1DB2" w14:textId="77777777" w:rsidR="0063019E" w:rsidRDefault="0063019E" w:rsidP="00135540">
      <w:pPr>
        <w:pStyle w:val="NormalWeb"/>
        <w:spacing w:before="0" w:beforeAutospacing="0" w:after="0" w:afterAutospacing="0" w:line="360" w:lineRule="auto"/>
        <w:ind w:left="720" w:hanging="720"/>
      </w:pPr>
      <w:r>
        <w:t xml:space="preserve">Wikipedia Contributors. (2019, March 14). </w:t>
      </w:r>
      <w:r>
        <w:rPr>
          <w:i/>
          <w:iCs/>
        </w:rPr>
        <w:t>DIKW pyramid</w:t>
      </w:r>
      <w:r>
        <w:t>. Wikipedia; Wikimedia Foundation. https://en.wikipedia.org/wiki/DIKW_Pyramid</w:t>
      </w:r>
    </w:p>
    <w:p w14:paraId="1BA73A63" w14:textId="733A6619" w:rsidR="0049728B" w:rsidRPr="0063019E" w:rsidRDefault="0049728B" w:rsidP="0063019E">
      <w:pPr>
        <w:spacing w:after="0" w:line="240" w:lineRule="auto"/>
        <w:rPr>
          <w:rFonts w:ascii="Times New Roman" w:eastAsia="Times New Roman" w:hAnsi="Times New Roman" w:cs="Times New Roman"/>
          <w:sz w:val="24"/>
          <w:szCs w:val="24"/>
          <w:lang w:val="en-GB" w:eastAsia="en-GB"/>
        </w:rPr>
      </w:pPr>
    </w:p>
    <w:p w14:paraId="71256A29" w14:textId="3BF89CA4" w:rsidR="00E970D2" w:rsidRPr="000C2F78" w:rsidRDefault="00E970D2" w:rsidP="004B433D">
      <w:pPr>
        <w:spacing w:after="0" w:line="360" w:lineRule="auto"/>
        <w:rPr>
          <w:rFonts w:eastAsia="Times New Roman" w:cstheme="minorHAnsi"/>
          <w:sz w:val="24"/>
          <w:szCs w:val="24"/>
          <w:lang w:val="en-GB" w:eastAsia="en-GB"/>
        </w:rPr>
      </w:pPr>
    </w:p>
    <w:p w14:paraId="2827FC0D" w14:textId="436690B2" w:rsidR="00627BFD" w:rsidRPr="000C2F78" w:rsidRDefault="00627BFD" w:rsidP="004B433D">
      <w:pPr>
        <w:spacing w:after="0" w:line="360" w:lineRule="auto"/>
        <w:rPr>
          <w:rFonts w:eastAsia="Times New Roman" w:cstheme="minorHAnsi"/>
          <w:sz w:val="24"/>
          <w:szCs w:val="24"/>
          <w:lang w:val="en-GB" w:eastAsia="en-GB"/>
        </w:rPr>
      </w:pPr>
    </w:p>
    <w:p w14:paraId="1CD32DEE" w14:textId="20FD34AC" w:rsidR="00230892" w:rsidRPr="000C2F78" w:rsidRDefault="00230892" w:rsidP="004B433D">
      <w:pPr>
        <w:spacing w:after="0" w:line="360" w:lineRule="auto"/>
        <w:rPr>
          <w:rFonts w:eastAsia="Times New Roman" w:cstheme="minorHAnsi"/>
          <w:sz w:val="24"/>
          <w:szCs w:val="24"/>
          <w:lang w:val="en-GB" w:eastAsia="en-GB"/>
        </w:rPr>
      </w:pPr>
    </w:p>
    <w:p w14:paraId="49251787" w14:textId="6C95D56E" w:rsidR="0011344E" w:rsidRPr="000C2F78" w:rsidRDefault="0011344E" w:rsidP="004B433D">
      <w:pPr>
        <w:spacing w:after="0" w:line="360" w:lineRule="auto"/>
        <w:rPr>
          <w:rFonts w:eastAsia="Times New Roman" w:cstheme="minorHAnsi"/>
          <w:sz w:val="24"/>
          <w:szCs w:val="24"/>
          <w:lang w:val="en-GB" w:eastAsia="en-GB"/>
        </w:rPr>
      </w:pPr>
    </w:p>
    <w:p w14:paraId="722B2799" w14:textId="71214067" w:rsidR="0077382A" w:rsidRPr="000C2F78" w:rsidRDefault="0077382A" w:rsidP="004B433D">
      <w:pPr>
        <w:spacing w:after="0" w:line="360" w:lineRule="auto"/>
        <w:rPr>
          <w:rFonts w:eastAsia="Times New Roman" w:cstheme="minorHAnsi"/>
          <w:sz w:val="24"/>
          <w:szCs w:val="24"/>
          <w:lang w:val="en-GB" w:eastAsia="en-GB"/>
        </w:rPr>
      </w:pPr>
    </w:p>
    <w:p w14:paraId="6E3220AB" w14:textId="77777777" w:rsidR="008D7ECF" w:rsidRPr="000C2F78" w:rsidRDefault="008D7ECF" w:rsidP="004B433D">
      <w:pPr>
        <w:spacing w:line="360" w:lineRule="auto"/>
        <w:rPr>
          <w:rFonts w:cstheme="minorHAnsi"/>
          <w:sz w:val="24"/>
          <w:szCs w:val="24"/>
        </w:rPr>
      </w:pPr>
    </w:p>
    <w:sectPr w:rsidR="008D7ECF" w:rsidRPr="000C2F7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4BC7B" w14:textId="77777777" w:rsidR="00693484" w:rsidRDefault="00693484" w:rsidP="00036732">
      <w:pPr>
        <w:spacing w:after="0" w:line="240" w:lineRule="auto"/>
      </w:pPr>
      <w:r>
        <w:separator/>
      </w:r>
    </w:p>
  </w:endnote>
  <w:endnote w:type="continuationSeparator" w:id="0">
    <w:p w14:paraId="077A396A" w14:textId="77777777" w:rsidR="00693484" w:rsidRDefault="00693484" w:rsidP="00036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5376654"/>
      <w:docPartObj>
        <w:docPartGallery w:val="Page Numbers (Bottom of Page)"/>
        <w:docPartUnique/>
      </w:docPartObj>
    </w:sdtPr>
    <w:sdtEndPr>
      <w:rPr>
        <w:noProof/>
      </w:rPr>
    </w:sdtEndPr>
    <w:sdtContent>
      <w:p w14:paraId="2EB4EAA5" w14:textId="59A5828D" w:rsidR="00036732" w:rsidRDefault="000367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D73C4B" w14:textId="77777777" w:rsidR="00036732" w:rsidRDefault="000367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95764" w14:textId="77777777" w:rsidR="00693484" w:rsidRDefault="00693484" w:rsidP="00036732">
      <w:pPr>
        <w:spacing w:after="0" w:line="240" w:lineRule="auto"/>
      </w:pPr>
      <w:r>
        <w:separator/>
      </w:r>
    </w:p>
  </w:footnote>
  <w:footnote w:type="continuationSeparator" w:id="0">
    <w:p w14:paraId="62EF6E5A" w14:textId="77777777" w:rsidR="00693484" w:rsidRDefault="00693484" w:rsidP="000367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3A"/>
    <w:rsid w:val="00034C17"/>
    <w:rsid w:val="00036732"/>
    <w:rsid w:val="00054307"/>
    <w:rsid w:val="000710FF"/>
    <w:rsid w:val="000979B3"/>
    <w:rsid w:val="000A6C35"/>
    <w:rsid w:val="000C2F78"/>
    <w:rsid w:val="000D0E44"/>
    <w:rsid w:val="000D78CD"/>
    <w:rsid w:val="000E17F2"/>
    <w:rsid w:val="000E5BD8"/>
    <w:rsid w:val="000F2013"/>
    <w:rsid w:val="000F5865"/>
    <w:rsid w:val="000F78EC"/>
    <w:rsid w:val="00104367"/>
    <w:rsid w:val="001103AD"/>
    <w:rsid w:val="0011344E"/>
    <w:rsid w:val="00123F28"/>
    <w:rsid w:val="0012442B"/>
    <w:rsid w:val="00132F61"/>
    <w:rsid w:val="00135540"/>
    <w:rsid w:val="00152673"/>
    <w:rsid w:val="0015325E"/>
    <w:rsid w:val="00165F3A"/>
    <w:rsid w:val="00170A20"/>
    <w:rsid w:val="00170B84"/>
    <w:rsid w:val="00185C19"/>
    <w:rsid w:val="0019446E"/>
    <w:rsid w:val="002060A0"/>
    <w:rsid w:val="00230892"/>
    <w:rsid w:val="00237028"/>
    <w:rsid w:val="002524D2"/>
    <w:rsid w:val="002756D0"/>
    <w:rsid w:val="0028388C"/>
    <w:rsid w:val="00287D9F"/>
    <w:rsid w:val="002927AC"/>
    <w:rsid w:val="002B55B7"/>
    <w:rsid w:val="002C6ADF"/>
    <w:rsid w:val="002D6AA0"/>
    <w:rsid w:val="002F1023"/>
    <w:rsid w:val="002F3302"/>
    <w:rsid w:val="002F4DE5"/>
    <w:rsid w:val="002F644A"/>
    <w:rsid w:val="00300A47"/>
    <w:rsid w:val="0033206E"/>
    <w:rsid w:val="003428CC"/>
    <w:rsid w:val="0038798B"/>
    <w:rsid w:val="00395B65"/>
    <w:rsid w:val="003B0226"/>
    <w:rsid w:val="003B76A0"/>
    <w:rsid w:val="003C212F"/>
    <w:rsid w:val="003D31DF"/>
    <w:rsid w:val="003D6E06"/>
    <w:rsid w:val="003E35E5"/>
    <w:rsid w:val="003F193B"/>
    <w:rsid w:val="00417A2E"/>
    <w:rsid w:val="00430CEF"/>
    <w:rsid w:val="004315D6"/>
    <w:rsid w:val="00432846"/>
    <w:rsid w:val="0044024F"/>
    <w:rsid w:val="0047319D"/>
    <w:rsid w:val="004835DC"/>
    <w:rsid w:val="0049728B"/>
    <w:rsid w:val="004B433D"/>
    <w:rsid w:val="004C1BC5"/>
    <w:rsid w:val="004C1F9E"/>
    <w:rsid w:val="004C5426"/>
    <w:rsid w:val="004D2F0F"/>
    <w:rsid w:val="004E2589"/>
    <w:rsid w:val="004F2799"/>
    <w:rsid w:val="004F3950"/>
    <w:rsid w:val="00506D5F"/>
    <w:rsid w:val="0051784F"/>
    <w:rsid w:val="00544E3A"/>
    <w:rsid w:val="00545270"/>
    <w:rsid w:val="005463C0"/>
    <w:rsid w:val="005521A3"/>
    <w:rsid w:val="00555F2E"/>
    <w:rsid w:val="0055643C"/>
    <w:rsid w:val="00557CFD"/>
    <w:rsid w:val="0057680A"/>
    <w:rsid w:val="0058117C"/>
    <w:rsid w:val="00590BD0"/>
    <w:rsid w:val="005D711F"/>
    <w:rsid w:val="005E0C03"/>
    <w:rsid w:val="005F66B9"/>
    <w:rsid w:val="00611A45"/>
    <w:rsid w:val="00616640"/>
    <w:rsid w:val="00627BFD"/>
    <w:rsid w:val="0063019E"/>
    <w:rsid w:val="00641F15"/>
    <w:rsid w:val="00646A9A"/>
    <w:rsid w:val="00660823"/>
    <w:rsid w:val="00677A82"/>
    <w:rsid w:val="00680162"/>
    <w:rsid w:val="00686EB8"/>
    <w:rsid w:val="00690CA5"/>
    <w:rsid w:val="00693484"/>
    <w:rsid w:val="006A2661"/>
    <w:rsid w:val="006A3BF1"/>
    <w:rsid w:val="006C2C97"/>
    <w:rsid w:val="006D2715"/>
    <w:rsid w:val="006D5274"/>
    <w:rsid w:val="006F2A8E"/>
    <w:rsid w:val="00711448"/>
    <w:rsid w:val="00721659"/>
    <w:rsid w:val="00735570"/>
    <w:rsid w:val="00740864"/>
    <w:rsid w:val="00741147"/>
    <w:rsid w:val="007523F5"/>
    <w:rsid w:val="007578D5"/>
    <w:rsid w:val="00757ACA"/>
    <w:rsid w:val="0076498A"/>
    <w:rsid w:val="007678A6"/>
    <w:rsid w:val="0077382A"/>
    <w:rsid w:val="0077408B"/>
    <w:rsid w:val="00774B12"/>
    <w:rsid w:val="00786663"/>
    <w:rsid w:val="00790B0C"/>
    <w:rsid w:val="007A12F2"/>
    <w:rsid w:val="007A7675"/>
    <w:rsid w:val="007D4FAD"/>
    <w:rsid w:val="007E2DCF"/>
    <w:rsid w:val="00823557"/>
    <w:rsid w:val="00825DCE"/>
    <w:rsid w:val="00853B97"/>
    <w:rsid w:val="00857183"/>
    <w:rsid w:val="008614FA"/>
    <w:rsid w:val="008779B3"/>
    <w:rsid w:val="008805AA"/>
    <w:rsid w:val="008835BF"/>
    <w:rsid w:val="00895655"/>
    <w:rsid w:val="008D7ECF"/>
    <w:rsid w:val="008F299A"/>
    <w:rsid w:val="008F683B"/>
    <w:rsid w:val="00902C82"/>
    <w:rsid w:val="009307BF"/>
    <w:rsid w:val="00952628"/>
    <w:rsid w:val="0096693B"/>
    <w:rsid w:val="00992A82"/>
    <w:rsid w:val="009A6881"/>
    <w:rsid w:val="009B42F3"/>
    <w:rsid w:val="009C14C7"/>
    <w:rsid w:val="009E2A7B"/>
    <w:rsid w:val="009F2795"/>
    <w:rsid w:val="00A03ADA"/>
    <w:rsid w:val="00A14E3D"/>
    <w:rsid w:val="00A231B6"/>
    <w:rsid w:val="00A37002"/>
    <w:rsid w:val="00A417BF"/>
    <w:rsid w:val="00A44198"/>
    <w:rsid w:val="00A66EE5"/>
    <w:rsid w:val="00A71BBA"/>
    <w:rsid w:val="00A76DCA"/>
    <w:rsid w:val="00A7708E"/>
    <w:rsid w:val="00A81C47"/>
    <w:rsid w:val="00A83F2C"/>
    <w:rsid w:val="00A95A2E"/>
    <w:rsid w:val="00AA2F0A"/>
    <w:rsid w:val="00AA467B"/>
    <w:rsid w:val="00AA4FF4"/>
    <w:rsid w:val="00AB353B"/>
    <w:rsid w:val="00AB503D"/>
    <w:rsid w:val="00B052FF"/>
    <w:rsid w:val="00B055A2"/>
    <w:rsid w:val="00B160C0"/>
    <w:rsid w:val="00B20276"/>
    <w:rsid w:val="00B214F6"/>
    <w:rsid w:val="00B62D68"/>
    <w:rsid w:val="00B6515B"/>
    <w:rsid w:val="00B83798"/>
    <w:rsid w:val="00B844F1"/>
    <w:rsid w:val="00B93BFB"/>
    <w:rsid w:val="00BA6B40"/>
    <w:rsid w:val="00BF2553"/>
    <w:rsid w:val="00C03276"/>
    <w:rsid w:val="00C1549D"/>
    <w:rsid w:val="00C2166B"/>
    <w:rsid w:val="00C61876"/>
    <w:rsid w:val="00C83792"/>
    <w:rsid w:val="00C90A57"/>
    <w:rsid w:val="00C96B52"/>
    <w:rsid w:val="00CB14D7"/>
    <w:rsid w:val="00CB2636"/>
    <w:rsid w:val="00CC3A60"/>
    <w:rsid w:val="00CC5462"/>
    <w:rsid w:val="00CC617F"/>
    <w:rsid w:val="00D00810"/>
    <w:rsid w:val="00D12728"/>
    <w:rsid w:val="00D162D7"/>
    <w:rsid w:val="00D22E75"/>
    <w:rsid w:val="00D46DB5"/>
    <w:rsid w:val="00D51383"/>
    <w:rsid w:val="00D54A46"/>
    <w:rsid w:val="00D6005D"/>
    <w:rsid w:val="00D622AE"/>
    <w:rsid w:val="00D721C2"/>
    <w:rsid w:val="00D7706F"/>
    <w:rsid w:val="00D90378"/>
    <w:rsid w:val="00DC7168"/>
    <w:rsid w:val="00E005C7"/>
    <w:rsid w:val="00E06E8C"/>
    <w:rsid w:val="00E1426D"/>
    <w:rsid w:val="00E16751"/>
    <w:rsid w:val="00E216BC"/>
    <w:rsid w:val="00E35EB0"/>
    <w:rsid w:val="00E5304C"/>
    <w:rsid w:val="00E624E7"/>
    <w:rsid w:val="00E642F5"/>
    <w:rsid w:val="00E7132E"/>
    <w:rsid w:val="00E74476"/>
    <w:rsid w:val="00E84408"/>
    <w:rsid w:val="00E970D2"/>
    <w:rsid w:val="00EA3880"/>
    <w:rsid w:val="00EA6D1E"/>
    <w:rsid w:val="00EA71C3"/>
    <w:rsid w:val="00EC56BD"/>
    <w:rsid w:val="00EE3FFB"/>
    <w:rsid w:val="00F06EF3"/>
    <w:rsid w:val="00F1016D"/>
    <w:rsid w:val="00F22667"/>
    <w:rsid w:val="00F256B2"/>
    <w:rsid w:val="00F40330"/>
    <w:rsid w:val="00F549DB"/>
    <w:rsid w:val="00F700E2"/>
    <w:rsid w:val="00FB1BEF"/>
    <w:rsid w:val="00FB234A"/>
    <w:rsid w:val="00FB6562"/>
    <w:rsid w:val="00FC2337"/>
    <w:rsid w:val="00FE2A75"/>
    <w:rsid w:val="00FF0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5231D"/>
  <w15:chartTrackingRefBased/>
  <w15:docId w15:val="{3246D1B7-79A8-4625-A0ED-F92E4ED56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E3A"/>
    <w:pPr>
      <w:spacing w:after="200" w:line="276" w:lineRule="auto"/>
    </w:pPr>
    <w:rPr>
      <w:rFonts w:eastAsiaTheme="minorEastAsia"/>
      <w:lang w:val="en-US"/>
    </w:rPr>
  </w:style>
  <w:style w:type="paragraph" w:styleId="Heading1">
    <w:name w:val="heading 1"/>
    <w:basedOn w:val="Normal"/>
    <w:next w:val="Normal"/>
    <w:link w:val="Heading1Char"/>
    <w:uiPriority w:val="9"/>
    <w:qFormat/>
    <w:rsid w:val="00165F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114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5F3A"/>
    <w:rPr>
      <w:rFonts w:asciiTheme="majorHAnsi" w:eastAsiaTheme="majorEastAsia" w:hAnsiTheme="majorHAnsi" w:cstheme="majorBidi"/>
      <w:color w:val="2F5496" w:themeColor="accent1" w:themeShade="BF"/>
      <w:sz w:val="32"/>
      <w:szCs w:val="32"/>
      <w:lang w:val="en-US"/>
    </w:rPr>
  </w:style>
  <w:style w:type="table" w:styleId="TableGrid">
    <w:name w:val="Table Grid"/>
    <w:basedOn w:val="TableNormal"/>
    <w:uiPriority w:val="39"/>
    <w:rsid w:val="00F403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11448"/>
    <w:rPr>
      <w:rFonts w:asciiTheme="majorHAnsi" w:eastAsiaTheme="majorEastAsia" w:hAnsiTheme="majorHAnsi" w:cstheme="majorBidi"/>
      <w:color w:val="2F5496" w:themeColor="accent1" w:themeShade="BF"/>
      <w:sz w:val="26"/>
      <w:szCs w:val="26"/>
      <w:lang w:val="en-US"/>
    </w:rPr>
  </w:style>
  <w:style w:type="paragraph" w:styleId="Header">
    <w:name w:val="header"/>
    <w:basedOn w:val="Normal"/>
    <w:link w:val="HeaderChar"/>
    <w:uiPriority w:val="99"/>
    <w:unhideWhenUsed/>
    <w:rsid w:val="000367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6732"/>
    <w:rPr>
      <w:rFonts w:eastAsiaTheme="minorEastAsia"/>
      <w:lang w:val="en-US"/>
    </w:rPr>
  </w:style>
  <w:style w:type="paragraph" w:styleId="Footer">
    <w:name w:val="footer"/>
    <w:basedOn w:val="Normal"/>
    <w:link w:val="FooterChar"/>
    <w:uiPriority w:val="99"/>
    <w:unhideWhenUsed/>
    <w:rsid w:val="000367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6732"/>
    <w:rPr>
      <w:rFonts w:eastAsiaTheme="minorEastAsia"/>
      <w:lang w:val="en-US"/>
    </w:rPr>
  </w:style>
  <w:style w:type="paragraph" w:styleId="TOCHeading">
    <w:name w:val="TOC Heading"/>
    <w:basedOn w:val="Heading1"/>
    <w:next w:val="Normal"/>
    <w:uiPriority w:val="39"/>
    <w:unhideWhenUsed/>
    <w:qFormat/>
    <w:rsid w:val="00895655"/>
    <w:pPr>
      <w:spacing w:line="259" w:lineRule="auto"/>
      <w:outlineLvl w:val="9"/>
    </w:pPr>
  </w:style>
  <w:style w:type="paragraph" w:styleId="TOC1">
    <w:name w:val="toc 1"/>
    <w:basedOn w:val="Normal"/>
    <w:next w:val="Normal"/>
    <w:autoRedefine/>
    <w:uiPriority w:val="39"/>
    <w:unhideWhenUsed/>
    <w:rsid w:val="00895655"/>
    <w:pPr>
      <w:spacing w:after="100"/>
    </w:pPr>
  </w:style>
  <w:style w:type="paragraph" w:styleId="TOC2">
    <w:name w:val="toc 2"/>
    <w:basedOn w:val="Normal"/>
    <w:next w:val="Normal"/>
    <w:autoRedefine/>
    <w:uiPriority w:val="39"/>
    <w:unhideWhenUsed/>
    <w:rsid w:val="00895655"/>
    <w:pPr>
      <w:spacing w:after="100"/>
      <w:ind w:left="220"/>
    </w:pPr>
  </w:style>
  <w:style w:type="character" w:styleId="Hyperlink">
    <w:name w:val="Hyperlink"/>
    <w:basedOn w:val="DefaultParagraphFont"/>
    <w:uiPriority w:val="99"/>
    <w:unhideWhenUsed/>
    <w:rsid w:val="00895655"/>
    <w:rPr>
      <w:color w:val="0563C1" w:themeColor="hyperlink"/>
      <w:u w:val="single"/>
    </w:rPr>
  </w:style>
  <w:style w:type="paragraph" w:styleId="NormalWeb">
    <w:name w:val="Normal (Web)"/>
    <w:basedOn w:val="Normal"/>
    <w:uiPriority w:val="99"/>
    <w:semiHidden/>
    <w:unhideWhenUsed/>
    <w:rsid w:val="0063019E"/>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1556">
      <w:bodyDiv w:val="1"/>
      <w:marLeft w:val="0"/>
      <w:marRight w:val="0"/>
      <w:marTop w:val="0"/>
      <w:marBottom w:val="0"/>
      <w:divBdr>
        <w:top w:val="none" w:sz="0" w:space="0" w:color="auto"/>
        <w:left w:val="none" w:sz="0" w:space="0" w:color="auto"/>
        <w:bottom w:val="none" w:sz="0" w:space="0" w:color="auto"/>
        <w:right w:val="none" w:sz="0" w:space="0" w:color="auto"/>
      </w:divBdr>
    </w:div>
    <w:div w:id="51121573">
      <w:bodyDiv w:val="1"/>
      <w:marLeft w:val="0"/>
      <w:marRight w:val="0"/>
      <w:marTop w:val="0"/>
      <w:marBottom w:val="0"/>
      <w:divBdr>
        <w:top w:val="none" w:sz="0" w:space="0" w:color="auto"/>
        <w:left w:val="none" w:sz="0" w:space="0" w:color="auto"/>
        <w:bottom w:val="none" w:sz="0" w:space="0" w:color="auto"/>
        <w:right w:val="none" w:sz="0" w:space="0" w:color="auto"/>
      </w:divBdr>
    </w:div>
    <w:div w:id="53436173">
      <w:bodyDiv w:val="1"/>
      <w:marLeft w:val="0"/>
      <w:marRight w:val="0"/>
      <w:marTop w:val="0"/>
      <w:marBottom w:val="0"/>
      <w:divBdr>
        <w:top w:val="none" w:sz="0" w:space="0" w:color="auto"/>
        <w:left w:val="none" w:sz="0" w:space="0" w:color="auto"/>
        <w:bottom w:val="none" w:sz="0" w:space="0" w:color="auto"/>
        <w:right w:val="none" w:sz="0" w:space="0" w:color="auto"/>
      </w:divBdr>
    </w:div>
    <w:div w:id="63383899">
      <w:bodyDiv w:val="1"/>
      <w:marLeft w:val="0"/>
      <w:marRight w:val="0"/>
      <w:marTop w:val="0"/>
      <w:marBottom w:val="0"/>
      <w:divBdr>
        <w:top w:val="none" w:sz="0" w:space="0" w:color="auto"/>
        <w:left w:val="none" w:sz="0" w:space="0" w:color="auto"/>
        <w:bottom w:val="none" w:sz="0" w:space="0" w:color="auto"/>
        <w:right w:val="none" w:sz="0" w:space="0" w:color="auto"/>
      </w:divBdr>
    </w:div>
    <w:div w:id="111170319">
      <w:bodyDiv w:val="1"/>
      <w:marLeft w:val="0"/>
      <w:marRight w:val="0"/>
      <w:marTop w:val="0"/>
      <w:marBottom w:val="0"/>
      <w:divBdr>
        <w:top w:val="none" w:sz="0" w:space="0" w:color="auto"/>
        <w:left w:val="none" w:sz="0" w:space="0" w:color="auto"/>
        <w:bottom w:val="none" w:sz="0" w:space="0" w:color="auto"/>
        <w:right w:val="none" w:sz="0" w:space="0" w:color="auto"/>
      </w:divBdr>
    </w:div>
    <w:div w:id="136841014">
      <w:bodyDiv w:val="1"/>
      <w:marLeft w:val="0"/>
      <w:marRight w:val="0"/>
      <w:marTop w:val="0"/>
      <w:marBottom w:val="0"/>
      <w:divBdr>
        <w:top w:val="none" w:sz="0" w:space="0" w:color="auto"/>
        <w:left w:val="none" w:sz="0" w:space="0" w:color="auto"/>
        <w:bottom w:val="none" w:sz="0" w:space="0" w:color="auto"/>
        <w:right w:val="none" w:sz="0" w:space="0" w:color="auto"/>
      </w:divBdr>
    </w:div>
    <w:div w:id="164173990">
      <w:bodyDiv w:val="1"/>
      <w:marLeft w:val="0"/>
      <w:marRight w:val="0"/>
      <w:marTop w:val="0"/>
      <w:marBottom w:val="0"/>
      <w:divBdr>
        <w:top w:val="none" w:sz="0" w:space="0" w:color="auto"/>
        <w:left w:val="none" w:sz="0" w:space="0" w:color="auto"/>
        <w:bottom w:val="none" w:sz="0" w:space="0" w:color="auto"/>
        <w:right w:val="none" w:sz="0" w:space="0" w:color="auto"/>
      </w:divBdr>
    </w:div>
    <w:div w:id="194195787">
      <w:bodyDiv w:val="1"/>
      <w:marLeft w:val="0"/>
      <w:marRight w:val="0"/>
      <w:marTop w:val="0"/>
      <w:marBottom w:val="0"/>
      <w:divBdr>
        <w:top w:val="none" w:sz="0" w:space="0" w:color="auto"/>
        <w:left w:val="none" w:sz="0" w:space="0" w:color="auto"/>
        <w:bottom w:val="none" w:sz="0" w:space="0" w:color="auto"/>
        <w:right w:val="none" w:sz="0" w:space="0" w:color="auto"/>
      </w:divBdr>
    </w:div>
    <w:div w:id="265114728">
      <w:bodyDiv w:val="1"/>
      <w:marLeft w:val="0"/>
      <w:marRight w:val="0"/>
      <w:marTop w:val="0"/>
      <w:marBottom w:val="0"/>
      <w:divBdr>
        <w:top w:val="none" w:sz="0" w:space="0" w:color="auto"/>
        <w:left w:val="none" w:sz="0" w:space="0" w:color="auto"/>
        <w:bottom w:val="none" w:sz="0" w:space="0" w:color="auto"/>
        <w:right w:val="none" w:sz="0" w:space="0" w:color="auto"/>
      </w:divBdr>
    </w:div>
    <w:div w:id="271204363">
      <w:bodyDiv w:val="1"/>
      <w:marLeft w:val="0"/>
      <w:marRight w:val="0"/>
      <w:marTop w:val="0"/>
      <w:marBottom w:val="0"/>
      <w:divBdr>
        <w:top w:val="none" w:sz="0" w:space="0" w:color="auto"/>
        <w:left w:val="none" w:sz="0" w:space="0" w:color="auto"/>
        <w:bottom w:val="none" w:sz="0" w:space="0" w:color="auto"/>
        <w:right w:val="none" w:sz="0" w:space="0" w:color="auto"/>
      </w:divBdr>
    </w:div>
    <w:div w:id="290016366">
      <w:bodyDiv w:val="1"/>
      <w:marLeft w:val="0"/>
      <w:marRight w:val="0"/>
      <w:marTop w:val="0"/>
      <w:marBottom w:val="0"/>
      <w:divBdr>
        <w:top w:val="none" w:sz="0" w:space="0" w:color="auto"/>
        <w:left w:val="none" w:sz="0" w:space="0" w:color="auto"/>
        <w:bottom w:val="none" w:sz="0" w:space="0" w:color="auto"/>
        <w:right w:val="none" w:sz="0" w:space="0" w:color="auto"/>
      </w:divBdr>
    </w:div>
    <w:div w:id="310796217">
      <w:bodyDiv w:val="1"/>
      <w:marLeft w:val="0"/>
      <w:marRight w:val="0"/>
      <w:marTop w:val="0"/>
      <w:marBottom w:val="0"/>
      <w:divBdr>
        <w:top w:val="none" w:sz="0" w:space="0" w:color="auto"/>
        <w:left w:val="none" w:sz="0" w:space="0" w:color="auto"/>
        <w:bottom w:val="none" w:sz="0" w:space="0" w:color="auto"/>
        <w:right w:val="none" w:sz="0" w:space="0" w:color="auto"/>
      </w:divBdr>
    </w:div>
    <w:div w:id="337927813">
      <w:bodyDiv w:val="1"/>
      <w:marLeft w:val="0"/>
      <w:marRight w:val="0"/>
      <w:marTop w:val="0"/>
      <w:marBottom w:val="0"/>
      <w:divBdr>
        <w:top w:val="none" w:sz="0" w:space="0" w:color="auto"/>
        <w:left w:val="none" w:sz="0" w:space="0" w:color="auto"/>
        <w:bottom w:val="none" w:sz="0" w:space="0" w:color="auto"/>
        <w:right w:val="none" w:sz="0" w:space="0" w:color="auto"/>
      </w:divBdr>
    </w:div>
    <w:div w:id="347290813">
      <w:bodyDiv w:val="1"/>
      <w:marLeft w:val="0"/>
      <w:marRight w:val="0"/>
      <w:marTop w:val="0"/>
      <w:marBottom w:val="0"/>
      <w:divBdr>
        <w:top w:val="none" w:sz="0" w:space="0" w:color="auto"/>
        <w:left w:val="none" w:sz="0" w:space="0" w:color="auto"/>
        <w:bottom w:val="none" w:sz="0" w:space="0" w:color="auto"/>
        <w:right w:val="none" w:sz="0" w:space="0" w:color="auto"/>
      </w:divBdr>
    </w:div>
    <w:div w:id="349529906">
      <w:bodyDiv w:val="1"/>
      <w:marLeft w:val="0"/>
      <w:marRight w:val="0"/>
      <w:marTop w:val="0"/>
      <w:marBottom w:val="0"/>
      <w:divBdr>
        <w:top w:val="none" w:sz="0" w:space="0" w:color="auto"/>
        <w:left w:val="none" w:sz="0" w:space="0" w:color="auto"/>
        <w:bottom w:val="none" w:sz="0" w:space="0" w:color="auto"/>
        <w:right w:val="none" w:sz="0" w:space="0" w:color="auto"/>
      </w:divBdr>
    </w:div>
    <w:div w:id="416559230">
      <w:bodyDiv w:val="1"/>
      <w:marLeft w:val="0"/>
      <w:marRight w:val="0"/>
      <w:marTop w:val="0"/>
      <w:marBottom w:val="0"/>
      <w:divBdr>
        <w:top w:val="none" w:sz="0" w:space="0" w:color="auto"/>
        <w:left w:val="none" w:sz="0" w:space="0" w:color="auto"/>
        <w:bottom w:val="none" w:sz="0" w:space="0" w:color="auto"/>
        <w:right w:val="none" w:sz="0" w:space="0" w:color="auto"/>
      </w:divBdr>
    </w:div>
    <w:div w:id="543562567">
      <w:bodyDiv w:val="1"/>
      <w:marLeft w:val="0"/>
      <w:marRight w:val="0"/>
      <w:marTop w:val="0"/>
      <w:marBottom w:val="0"/>
      <w:divBdr>
        <w:top w:val="none" w:sz="0" w:space="0" w:color="auto"/>
        <w:left w:val="none" w:sz="0" w:space="0" w:color="auto"/>
        <w:bottom w:val="none" w:sz="0" w:space="0" w:color="auto"/>
        <w:right w:val="none" w:sz="0" w:space="0" w:color="auto"/>
      </w:divBdr>
    </w:div>
    <w:div w:id="616714430">
      <w:bodyDiv w:val="1"/>
      <w:marLeft w:val="0"/>
      <w:marRight w:val="0"/>
      <w:marTop w:val="0"/>
      <w:marBottom w:val="0"/>
      <w:divBdr>
        <w:top w:val="none" w:sz="0" w:space="0" w:color="auto"/>
        <w:left w:val="none" w:sz="0" w:space="0" w:color="auto"/>
        <w:bottom w:val="none" w:sz="0" w:space="0" w:color="auto"/>
        <w:right w:val="none" w:sz="0" w:space="0" w:color="auto"/>
      </w:divBdr>
    </w:div>
    <w:div w:id="622342139">
      <w:bodyDiv w:val="1"/>
      <w:marLeft w:val="0"/>
      <w:marRight w:val="0"/>
      <w:marTop w:val="0"/>
      <w:marBottom w:val="0"/>
      <w:divBdr>
        <w:top w:val="none" w:sz="0" w:space="0" w:color="auto"/>
        <w:left w:val="none" w:sz="0" w:space="0" w:color="auto"/>
        <w:bottom w:val="none" w:sz="0" w:space="0" w:color="auto"/>
        <w:right w:val="none" w:sz="0" w:space="0" w:color="auto"/>
      </w:divBdr>
    </w:div>
    <w:div w:id="631134660">
      <w:bodyDiv w:val="1"/>
      <w:marLeft w:val="0"/>
      <w:marRight w:val="0"/>
      <w:marTop w:val="0"/>
      <w:marBottom w:val="0"/>
      <w:divBdr>
        <w:top w:val="none" w:sz="0" w:space="0" w:color="auto"/>
        <w:left w:val="none" w:sz="0" w:space="0" w:color="auto"/>
        <w:bottom w:val="none" w:sz="0" w:space="0" w:color="auto"/>
        <w:right w:val="none" w:sz="0" w:space="0" w:color="auto"/>
      </w:divBdr>
    </w:div>
    <w:div w:id="651909116">
      <w:bodyDiv w:val="1"/>
      <w:marLeft w:val="0"/>
      <w:marRight w:val="0"/>
      <w:marTop w:val="0"/>
      <w:marBottom w:val="0"/>
      <w:divBdr>
        <w:top w:val="none" w:sz="0" w:space="0" w:color="auto"/>
        <w:left w:val="none" w:sz="0" w:space="0" w:color="auto"/>
        <w:bottom w:val="none" w:sz="0" w:space="0" w:color="auto"/>
        <w:right w:val="none" w:sz="0" w:space="0" w:color="auto"/>
      </w:divBdr>
    </w:div>
    <w:div w:id="652218448">
      <w:bodyDiv w:val="1"/>
      <w:marLeft w:val="0"/>
      <w:marRight w:val="0"/>
      <w:marTop w:val="0"/>
      <w:marBottom w:val="0"/>
      <w:divBdr>
        <w:top w:val="none" w:sz="0" w:space="0" w:color="auto"/>
        <w:left w:val="none" w:sz="0" w:space="0" w:color="auto"/>
        <w:bottom w:val="none" w:sz="0" w:space="0" w:color="auto"/>
        <w:right w:val="none" w:sz="0" w:space="0" w:color="auto"/>
      </w:divBdr>
    </w:div>
    <w:div w:id="666784166">
      <w:bodyDiv w:val="1"/>
      <w:marLeft w:val="0"/>
      <w:marRight w:val="0"/>
      <w:marTop w:val="0"/>
      <w:marBottom w:val="0"/>
      <w:divBdr>
        <w:top w:val="none" w:sz="0" w:space="0" w:color="auto"/>
        <w:left w:val="none" w:sz="0" w:space="0" w:color="auto"/>
        <w:bottom w:val="none" w:sz="0" w:space="0" w:color="auto"/>
        <w:right w:val="none" w:sz="0" w:space="0" w:color="auto"/>
      </w:divBdr>
    </w:div>
    <w:div w:id="668170048">
      <w:bodyDiv w:val="1"/>
      <w:marLeft w:val="0"/>
      <w:marRight w:val="0"/>
      <w:marTop w:val="0"/>
      <w:marBottom w:val="0"/>
      <w:divBdr>
        <w:top w:val="none" w:sz="0" w:space="0" w:color="auto"/>
        <w:left w:val="none" w:sz="0" w:space="0" w:color="auto"/>
        <w:bottom w:val="none" w:sz="0" w:space="0" w:color="auto"/>
        <w:right w:val="none" w:sz="0" w:space="0" w:color="auto"/>
      </w:divBdr>
    </w:div>
    <w:div w:id="688994647">
      <w:bodyDiv w:val="1"/>
      <w:marLeft w:val="0"/>
      <w:marRight w:val="0"/>
      <w:marTop w:val="0"/>
      <w:marBottom w:val="0"/>
      <w:divBdr>
        <w:top w:val="none" w:sz="0" w:space="0" w:color="auto"/>
        <w:left w:val="none" w:sz="0" w:space="0" w:color="auto"/>
        <w:bottom w:val="none" w:sz="0" w:space="0" w:color="auto"/>
        <w:right w:val="none" w:sz="0" w:space="0" w:color="auto"/>
      </w:divBdr>
    </w:div>
    <w:div w:id="709959102">
      <w:bodyDiv w:val="1"/>
      <w:marLeft w:val="0"/>
      <w:marRight w:val="0"/>
      <w:marTop w:val="0"/>
      <w:marBottom w:val="0"/>
      <w:divBdr>
        <w:top w:val="none" w:sz="0" w:space="0" w:color="auto"/>
        <w:left w:val="none" w:sz="0" w:space="0" w:color="auto"/>
        <w:bottom w:val="none" w:sz="0" w:space="0" w:color="auto"/>
        <w:right w:val="none" w:sz="0" w:space="0" w:color="auto"/>
      </w:divBdr>
    </w:div>
    <w:div w:id="721296738">
      <w:bodyDiv w:val="1"/>
      <w:marLeft w:val="0"/>
      <w:marRight w:val="0"/>
      <w:marTop w:val="0"/>
      <w:marBottom w:val="0"/>
      <w:divBdr>
        <w:top w:val="none" w:sz="0" w:space="0" w:color="auto"/>
        <w:left w:val="none" w:sz="0" w:space="0" w:color="auto"/>
        <w:bottom w:val="none" w:sz="0" w:space="0" w:color="auto"/>
        <w:right w:val="none" w:sz="0" w:space="0" w:color="auto"/>
      </w:divBdr>
    </w:div>
    <w:div w:id="737364913">
      <w:bodyDiv w:val="1"/>
      <w:marLeft w:val="0"/>
      <w:marRight w:val="0"/>
      <w:marTop w:val="0"/>
      <w:marBottom w:val="0"/>
      <w:divBdr>
        <w:top w:val="none" w:sz="0" w:space="0" w:color="auto"/>
        <w:left w:val="none" w:sz="0" w:space="0" w:color="auto"/>
        <w:bottom w:val="none" w:sz="0" w:space="0" w:color="auto"/>
        <w:right w:val="none" w:sz="0" w:space="0" w:color="auto"/>
      </w:divBdr>
    </w:div>
    <w:div w:id="749157248">
      <w:bodyDiv w:val="1"/>
      <w:marLeft w:val="0"/>
      <w:marRight w:val="0"/>
      <w:marTop w:val="0"/>
      <w:marBottom w:val="0"/>
      <w:divBdr>
        <w:top w:val="none" w:sz="0" w:space="0" w:color="auto"/>
        <w:left w:val="none" w:sz="0" w:space="0" w:color="auto"/>
        <w:bottom w:val="none" w:sz="0" w:space="0" w:color="auto"/>
        <w:right w:val="none" w:sz="0" w:space="0" w:color="auto"/>
      </w:divBdr>
    </w:div>
    <w:div w:id="779494042">
      <w:bodyDiv w:val="1"/>
      <w:marLeft w:val="0"/>
      <w:marRight w:val="0"/>
      <w:marTop w:val="0"/>
      <w:marBottom w:val="0"/>
      <w:divBdr>
        <w:top w:val="none" w:sz="0" w:space="0" w:color="auto"/>
        <w:left w:val="none" w:sz="0" w:space="0" w:color="auto"/>
        <w:bottom w:val="none" w:sz="0" w:space="0" w:color="auto"/>
        <w:right w:val="none" w:sz="0" w:space="0" w:color="auto"/>
      </w:divBdr>
    </w:div>
    <w:div w:id="791096622">
      <w:bodyDiv w:val="1"/>
      <w:marLeft w:val="0"/>
      <w:marRight w:val="0"/>
      <w:marTop w:val="0"/>
      <w:marBottom w:val="0"/>
      <w:divBdr>
        <w:top w:val="none" w:sz="0" w:space="0" w:color="auto"/>
        <w:left w:val="none" w:sz="0" w:space="0" w:color="auto"/>
        <w:bottom w:val="none" w:sz="0" w:space="0" w:color="auto"/>
        <w:right w:val="none" w:sz="0" w:space="0" w:color="auto"/>
      </w:divBdr>
    </w:div>
    <w:div w:id="807743188">
      <w:bodyDiv w:val="1"/>
      <w:marLeft w:val="0"/>
      <w:marRight w:val="0"/>
      <w:marTop w:val="0"/>
      <w:marBottom w:val="0"/>
      <w:divBdr>
        <w:top w:val="none" w:sz="0" w:space="0" w:color="auto"/>
        <w:left w:val="none" w:sz="0" w:space="0" w:color="auto"/>
        <w:bottom w:val="none" w:sz="0" w:space="0" w:color="auto"/>
        <w:right w:val="none" w:sz="0" w:space="0" w:color="auto"/>
      </w:divBdr>
    </w:div>
    <w:div w:id="906914479">
      <w:bodyDiv w:val="1"/>
      <w:marLeft w:val="0"/>
      <w:marRight w:val="0"/>
      <w:marTop w:val="0"/>
      <w:marBottom w:val="0"/>
      <w:divBdr>
        <w:top w:val="none" w:sz="0" w:space="0" w:color="auto"/>
        <w:left w:val="none" w:sz="0" w:space="0" w:color="auto"/>
        <w:bottom w:val="none" w:sz="0" w:space="0" w:color="auto"/>
        <w:right w:val="none" w:sz="0" w:space="0" w:color="auto"/>
      </w:divBdr>
    </w:div>
    <w:div w:id="923300589">
      <w:bodyDiv w:val="1"/>
      <w:marLeft w:val="0"/>
      <w:marRight w:val="0"/>
      <w:marTop w:val="0"/>
      <w:marBottom w:val="0"/>
      <w:divBdr>
        <w:top w:val="none" w:sz="0" w:space="0" w:color="auto"/>
        <w:left w:val="none" w:sz="0" w:space="0" w:color="auto"/>
        <w:bottom w:val="none" w:sz="0" w:space="0" w:color="auto"/>
        <w:right w:val="none" w:sz="0" w:space="0" w:color="auto"/>
      </w:divBdr>
    </w:div>
    <w:div w:id="929316456">
      <w:bodyDiv w:val="1"/>
      <w:marLeft w:val="0"/>
      <w:marRight w:val="0"/>
      <w:marTop w:val="0"/>
      <w:marBottom w:val="0"/>
      <w:divBdr>
        <w:top w:val="none" w:sz="0" w:space="0" w:color="auto"/>
        <w:left w:val="none" w:sz="0" w:space="0" w:color="auto"/>
        <w:bottom w:val="none" w:sz="0" w:space="0" w:color="auto"/>
        <w:right w:val="none" w:sz="0" w:space="0" w:color="auto"/>
      </w:divBdr>
    </w:div>
    <w:div w:id="977102758">
      <w:bodyDiv w:val="1"/>
      <w:marLeft w:val="0"/>
      <w:marRight w:val="0"/>
      <w:marTop w:val="0"/>
      <w:marBottom w:val="0"/>
      <w:divBdr>
        <w:top w:val="none" w:sz="0" w:space="0" w:color="auto"/>
        <w:left w:val="none" w:sz="0" w:space="0" w:color="auto"/>
        <w:bottom w:val="none" w:sz="0" w:space="0" w:color="auto"/>
        <w:right w:val="none" w:sz="0" w:space="0" w:color="auto"/>
      </w:divBdr>
    </w:div>
    <w:div w:id="980697530">
      <w:bodyDiv w:val="1"/>
      <w:marLeft w:val="0"/>
      <w:marRight w:val="0"/>
      <w:marTop w:val="0"/>
      <w:marBottom w:val="0"/>
      <w:divBdr>
        <w:top w:val="none" w:sz="0" w:space="0" w:color="auto"/>
        <w:left w:val="none" w:sz="0" w:space="0" w:color="auto"/>
        <w:bottom w:val="none" w:sz="0" w:space="0" w:color="auto"/>
        <w:right w:val="none" w:sz="0" w:space="0" w:color="auto"/>
      </w:divBdr>
    </w:div>
    <w:div w:id="1010835607">
      <w:bodyDiv w:val="1"/>
      <w:marLeft w:val="0"/>
      <w:marRight w:val="0"/>
      <w:marTop w:val="0"/>
      <w:marBottom w:val="0"/>
      <w:divBdr>
        <w:top w:val="none" w:sz="0" w:space="0" w:color="auto"/>
        <w:left w:val="none" w:sz="0" w:space="0" w:color="auto"/>
        <w:bottom w:val="none" w:sz="0" w:space="0" w:color="auto"/>
        <w:right w:val="none" w:sz="0" w:space="0" w:color="auto"/>
      </w:divBdr>
    </w:div>
    <w:div w:id="1042825622">
      <w:bodyDiv w:val="1"/>
      <w:marLeft w:val="0"/>
      <w:marRight w:val="0"/>
      <w:marTop w:val="0"/>
      <w:marBottom w:val="0"/>
      <w:divBdr>
        <w:top w:val="none" w:sz="0" w:space="0" w:color="auto"/>
        <w:left w:val="none" w:sz="0" w:space="0" w:color="auto"/>
        <w:bottom w:val="none" w:sz="0" w:space="0" w:color="auto"/>
        <w:right w:val="none" w:sz="0" w:space="0" w:color="auto"/>
      </w:divBdr>
    </w:div>
    <w:div w:id="1045300974">
      <w:bodyDiv w:val="1"/>
      <w:marLeft w:val="0"/>
      <w:marRight w:val="0"/>
      <w:marTop w:val="0"/>
      <w:marBottom w:val="0"/>
      <w:divBdr>
        <w:top w:val="none" w:sz="0" w:space="0" w:color="auto"/>
        <w:left w:val="none" w:sz="0" w:space="0" w:color="auto"/>
        <w:bottom w:val="none" w:sz="0" w:space="0" w:color="auto"/>
        <w:right w:val="none" w:sz="0" w:space="0" w:color="auto"/>
      </w:divBdr>
    </w:div>
    <w:div w:id="1076124610">
      <w:bodyDiv w:val="1"/>
      <w:marLeft w:val="0"/>
      <w:marRight w:val="0"/>
      <w:marTop w:val="0"/>
      <w:marBottom w:val="0"/>
      <w:divBdr>
        <w:top w:val="none" w:sz="0" w:space="0" w:color="auto"/>
        <w:left w:val="none" w:sz="0" w:space="0" w:color="auto"/>
        <w:bottom w:val="none" w:sz="0" w:space="0" w:color="auto"/>
        <w:right w:val="none" w:sz="0" w:space="0" w:color="auto"/>
      </w:divBdr>
    </w:div>
    <w:div w:id="1093165847">
      <w:bodyDiv w:val="1"/>
      <w:marLeft w:val="0"/>
      <w:marRight w:val="0"/>
      <w:marTop w:val="0"/>
      <w:marBottom w:val="0"/>
      <w:divBdr>
        <w:top w:val="none" w:sz="0" w:space="0" w:color="auto"/>
        <w:left w:val="none" w:sz="0" w:space="0" w:color="auto"/>
        <w:bottom w:val="none" w:sz="0" w:space="0" w:color="auto"/>
        <w:right w:val="none" w:sz="0" w:space="0" w:color="auto"/>
      </w:divBdr>
    </w:div>
    <w:div w:id="1101337728">
      <w:bodyDiv w:val="1"/>
      <w:marLeft w:val="0"/>
      <w:marRight w:val="0"/>
      <w:marTop w:val="0"/>
      <w:marBottom w:val="0"/>
      <w:divBdr>
        <w:top w:val="none" w:sz="0" w:space="0" w:color="auto"/>
        <w:left w:val="none" w:sz="0" w:space="0" w:color="auto"/>
        <w:bottom w:val="none" w:sz="0" w:space="0" w:color="auto"/>
        <w:right w:val="none" w:sz="0" w:space="0" w:color="auto"/>
      </w:divBdr>
    </w:div>
    <w:div w:id="1125539073">
      <w:bodyDiv w:val="1"/>
      <w:marLeft w:val="0"/>
      <w:marRight w:val="0"/>
      <w:marTop w:val="0"/>
      <w:marBottom w:val="0"/>
      <w:divBdr>
        <w:top w:val="none" w:sz="0" w:space="0" w:color="auto"/>
        <w:left w:val="none" w:sz="0" w:space="0" w:color="auto"/>
        <w:bottom w:val="none" w:sz="0" w:space="0" w:color="auto"/>
        <w:right w:val="none" w:sz="0" w:space="0" w:color="auto"/>
      </w:divBdr>
    </w:div>
    <w:div w:id="1161502523">
      <w:bodyDiv w:val="1"/>
      <w:marLeft w:val="0"/>
      <w:marRight w:val="0"/>
      <w:marTop w:val="0"/>
      <w:marBottom w:val="0"/>
      <w:divBdr>
        <w:top w:val="none" w:sz="0" w:space="0" w:color="auto"/>
        <w:left w:val="none" w:sz="0" w:space="0" w:color="auto"/>
        <w:bottom w:val="none" w:sz="0" w:space="0" w:color="auto"/>
        <w:right w:val="none" w:sz="0" w:space="0" w:color="auto"/>
      </w:divBdr>
    </w:div>
    <w:div w:id="1203059516">
      <w:bodyDiv w:val="1"/>
      <w:marLeft w:val="0"/>
      <w:marRight w:val="0"/>
      <w:marTop w:val="0"/>
      <w:marBottom w:val="0"/>
      <w:divBdr>
        <w:top w:val="none" w:sz="0" w:space="0" w:color="auto"/>
        <w:left w:val="none" w:sz="0" w:space="0" w:color="auto"/>
        <w:bottom w:val="none" w:sz="0" w:space="0" w:color="auto"/>
        <w:right w:val="none" w:sz="0" w:space="0" w:color="auto"/>
      </w:divBdr>
    </w:div>
    <w:div w:id="1253969294">
      <w:bodyDiv w:val="1"/>
      <w:marLeft w:val="0"/>
      <w:marRight w:val="0"/>
      <w:marTop w:val="0"/>
      <w:marBottom w:val="0"/>
      <w:divBdr>
        <w:top w:val="none" w:sz="0" w:space="0" w:color="auto"/>
        <w:left w:val="none" w:sz="0" w:space="0" w:color="auto"/>
        <w:bottom w:val="none" w:sz="0" w:space="0" w:color="auto"/>
        <w:right w:val="none" w:sz="0" w:space="0" w:color="auto"/>
      </w:divBdr>
    </w:div>
    <w:div w:id="1257593608">
      <w:bodyDiv w:val="1"/>
      <w:marLeft w:val="0"/>
      <w:marRight w:val="0"/>
      <w:marTop w:val="0"/>
      <w:marBottom w:val="0"/>
      <w:divBdr>
        <w:top w:val="none" w:sz="0" w:space="0" w:color="auto"/>
        <w:left w:val="none" w:sz="0" w:space="0" w:color="auto"/>
        <w:bottom w:val="none" w:sz="0" w:space="0" w:color="auto"/>
        <w:right w:val="none" w:sz="0" w:space="0" w:color="auto"/>
      </w:divBdr>
    </w:div>
    <w:div w:id="1263538595">
      <w:bodyDiv w:val="1"/>
      <w:marLeft w:val="0"/>
      <w:marRight w:val="0"/>
      <w:marTop w:val="0"/>
      <w:marBottom w:val="0"/>
      <w:divBdr>
        <w:top w:val="none" w:sz="0" w:space="0" w:color="auto"/>
        <w:left w:val="none" w:sz="0" w:space="0" w:color="auto"/>
        <w:bottom w:val="none" w:sz="0" w:space="0" w:color="auto"/>
        <w:right w:val="none" w:sz="0" w:space="0" w:color="auto"/>
      </w:divBdr>
    </w:div>
    <w:div w:id="1287275900">
      <w:bodyDiv w:val="1"/>
      <w:marLeft w:val="0"/>
      <w:marRight w:val="0"/>
      <w:marTop w:val="0"/>
      <w:marBottom w:val="0"/>
      <w:divBdr>
        <w:top w:val="none" w:sz="0" w:space="0" w:color="auto"/>
        <w:left w:val="none" w:sz="0" w:space="0" w:color="auto"/>
        <w:bottom w:val="none" w:sz="0" w:space="0" w:color="auto"/>
        <w:right w:val="none" w:sz="0" w:space="0" w:color="auto"/>
      </w:divBdr>
    </w:div>
    <w:div w:id="1353608644">
      <w:bodyDiv w:val="1"/>
      <w:marLeft w:val="0"/>
      <w:marRight w:val="0"/>
      <w:marTop w:val="0"/>
      <w:marBottom w:val="0"/>
      <w:divBdr>
        <w:top w:val="none" w:sz="0" w:space="0" w:color="auto"/>
        <w:left w:val="none" w:sz="0" w:space="0" w:color="auto"/>
        <w:bottom w:val="none" w:sz="0" w:space="0" w:color="auto"/>
        <w:right w:val="none" w:sz="0" w:space="0" w:color="auto"/>
      </w:divBdr>
    </w:div>
    <w:div w:id="1394694279">
      <w:bodyDiv w:val="1"/>
      <w:marLeft w:val="0"/>
      <w:marRight w:val="0"/>
      <w:marTop w:val="0"/>
      <w:marBottom w:val="0"/>
      <w:divBdr>
        <w:top w:val="none" w:sz="0" w:space="0" w:color="auto"/>
        <w:left w:val="none" w:sz="0" w:space="0" w:color="auto"/>
        <w:bottom w:val="none" w:sz="0" w:space="0" w:color="auto"/>
        <w:right w:val="none" w:sz="0" w:space="0" w:color="auto"/>
      </w:divBdr>
    </w:div>
    <w:div w:id="1401826377">
      <w:bodyDiv w:val="1"/>
      <w:marLeft w:val="0"/>
      <w:marRight w:val="0"/>
      <w:marTop w:val="0"/>
      <w:marBottom w:val="0"/>
      <w:divBdr>
        <w:top w:val="none" w:sz="0" w:space="0" w:color="auto"/>
        <w:left w:val="none" w:sz="0" w:space="0" w:color="auto"/>
        <w:bottom w:val="none" w:sz="0" w:space="0" w:color="auto"/>
        <w:right w:val="none" w:sz="0" w:space="0" w:color="auto"/>
      </w:divBdr>
    </w:div>
    <w:div w:id="1417629632">
      <w:bodyDiv w:val="1"/>
      <w:marLeft w:val="0"/>
      <w:marRight w:val="0"/>
      <w:marTop w:val="0"/>
      <w:marBottom w:val="0"/>
      <w:divBdr>
        <w:top w:val="none" w:sz="0" w:space="0" w:color="auto"/>
        <w:left w:val="none" w:sz="0" w:space="0" w:color="auto"/>
        <w:bottom w:val="none" w:sz="0" w:space="0" w:color="auto"/>
        <w:right w:val="none" w:sz="0" w:space="0" w:color="auto"/>
      </w:divBdr>
    </w:div>
    <w:div w:id="1421684076">
      <w:bodyDiv w:val="1"/>
      <w:marLeft w:val="0"/>
      <w:marRight w:val="0"/>
      <w:marTop w:val="0"/>
      <w:marBottom w:val="0"/>
      <w:divBdr>
        <w:top w:val="none" w:sz="0" w:space="0" w:color="auto"/>
        <w:left w:val="none" w:sz="0" w:space="0" w:color="auto"/>
        <w:bottom w:val="none" w:sz="0" w:space="0" w:color="auto"/>
        <w:right w:val="none" w:sz="0" w:space="0" w:color="auto"/>
      </w:divBdr>
    </w:div>
    <w:div w:id="1434091434">
      <w:bodyDiv w:val="1"/>
      <w:marLeft w:val="0"/>
      <w:marRight w:val="0"/>
      <w:marTop w:val="0"/>
      <w:marBottom w:val="0"/>
      <w:divBdr>
        <w:top w:val="none" w:sz="0" w:space="0" w:color="auto"/>
        <w:left w:val="none" w:sz="0" w:space="0" w:color="auto"/>
        <w:bottom w:val="none" w:sz="0" w:space="0" w:color="auto"/>
        <w:right w:val="none" w:sz="0" w:space="0" w:color="auto"/>
      </w:divBdr>
    </w:div>
    <w:div w:id="1497455531">
      <w:bodyDiv w:val="1"/>
      <w:marLeft w:val="0"/>
      <w:marRight w:val="0"/>
      <w:marTop w:val="0"/>
      <w:marBottom w:val="0"/>
      <w:divBdr>
        <w:top w:val="none" w:sz="0" w:space="0" w:color="auto"/>
        <w:left w:val="none" w:sz="0" w:space="0" w:color="auto"/>
        <w:bottom w:val="none" w:sz="0" w:space="0" w:color="auto"/>
        <w:right w:val="none" w:sz="0" w:space="0" w:color="auto"/>
      </w:divBdr>
    </w:div>
    <w:div w:id="1501654672">
      <w:bodyDiv w:val="1"/>
      <w:marLeft w:val="0"/>
      <w:marRight w:val="0"/>
      <w:marTop w:val="0"/>
      <w:marBottom w:val="0"/>
      <w:divBdr>
        <w:top w:val="none" w:sz="0" w:space="0" w:color="auto"/>
        <w:left w:val="none" w:sz="0" w:space="0" w:color="auto"/>
        <w:bottom w:val="none" w:sz="0" w:space="0" w:color="auto"/>
        <w:right w:val="none" w:sz="0" w:space="0" w:color="auto"/>
      </w:divBdr>
    </w:div>
    <w:div w:id="1556696031">
      <w:bodyDiv w:val="1"/>
      <w:marLeft w:val="0"/>
      <w:marRight w:val="0"/>
      <w:marTop w:val="0"/>
      <w:marBottom w:val="0"/>
      <w:divBdr>
        <w:top w:val="none" w:sz="0" w:space="0" w:color="auto"/>
        <w:left w:val="none" w:sz="0" w:space="0" w:color="auto"/>
        <w:bottom w:val="none" w:sz="0" w:space="0" w:color="auto"/>
        <w:right w:val="none" w:sz="0" w:space="0" w:color="auto"/>
      </w:divBdr>
    </w:div>
    <w:div w:id="1561794021">
      <w:bodyDiv w:val="1"/>
      <w:marLeft w:val="0"/>
      <w:marRight w:val="0"/>
      <w:marTop w:val="0"/>
      <w:marBottom w:val="0"/>
      <w:divBdr>
        <w:top w:val="none" w:sz="0" w:space="0" w:color="auto"/>
        <w:left w:val="none" w:sz="0" w:space="0" w:color="auto"/>
        <w:bottom w:val="none" w:sz="0" w:space="0" w:color="auto"/>
        <w:right w:val="none" w:sz="0" w:space="0" w:color="auto"/>
      </w:divBdr>
    </w:div>
    <w:div w:id="1562522547">
      <w:bodyDiv w:val="1"/>
      <w:marLeft w:val="0"/>
      <w:marRight w:val="0"/>
      <w:marTop w:val="0"/>
      <w:marBottom w:val="0"/>
      <w:divBdr>
        <w:top w:val="none" w:sz="0" w:space="0" w:color="auto"/>
        <w:left w:val="none" w:sz="0" w:space="0" w:color="auto"/>
        <w:bottom w:val="none" w:sz="0" w:space="0" w:color="auto"/>
        <w:right w:val="none" w:sz="0" w:space="0" w:color="auto"/>
      </w:divBdr>
    </w:div>
    <w:div w:id="1574194978">
      <w:bodyDiv w:val="1"/>
      <w:marLeft w:val="0"/>
      <w:marRight w:val="0"/>
      <w:marTop w:val="0"/>
      <w:marBottom w:val="0"/>
      <w:divBdr>
        <w:top w:val="none" w:sz="0" w:space="0" w:color="auto"/>
        <w:left w:val="none" w:sz="0" w:space="0" w:color="auto"/>
        <w:bottom w:val="none" w:sz="0" w:space="0" w:color="auto"/>
        <w:right w:val="none" w:sz="0" w:space="0" w:color="auto"/>
      </w:divBdr>
    </w:div>
    <w:div w:id="1574706375">
      <w:bodyDiv w:val="1"/>
      <w:marLeft w:val="0"/>
      <w:marRight w:val="0"/>
      <w:marTop w:val="0"/>
      <w:marBottom w:val="0"/>
      <w:divBdr>
        <w:top w:val="none" w:sz="0" w:space="0" w:color="auto"/>
        <w:left w:val="none" w:sz="0" w:space="0" w:color="auto"/>
        <w:bottom w:val="none" w:sz="0" w:space="0" w:color="auto"/>
        <w:right w:val="none" w:sz="0" w:space="0" w:color="auto"/>
      </w:divBdr>
    </w:div>
    <w:div w:id="1580402390">
      <w:bodyDiv w:val="1"/>
      <w:marLeft w:val="0"/>
      <w:marRight w:val="0"/>
      <w:marTop w:val="0"/>
      <w:marBottom w:val="0"/>
      <w:divBdr>
        <w:top w:val="none" w:sz="0" w:space="0" w:color="auto"/>
        <w:left w:val="none" w:sz="0" w:space="0" w:color="auto"/>
        <w:bottom w:val="none" w:sz="0" w:space="0" w:color="auto"/>
        <w:right w:val="none" w:sz="0" w:space="0" w:color="auto"/>
      </w:divBdr>
    </w:div>
    <w:div w:id="1625844735">
      <w:bodyDiv w:val="1"/>
      <w:marLeft w:val="0"/>
      <w:marRight w:val="0"/>
      <w:marTop w:val="0"/>
      <w:marBottom w:val="0"/>
      <w:divBdr>
        <w:top w:val="none" w:sz="0" w:space="0" w:color="auto"/>
        <w:left w:val="none" w:sz="0" w:space="0" w:color="auto"/>
        <w:bottom w:val="none" w:sz="0" w:space="0" w:color="auto"/>
        <w:right w:val="none" w:sz="0" w:space="0" w:color="auto"/>
      </w:divBdr>
    </w:div>
    <w:div w:id="1687948010">
      <w:bodyDiv w:val="1"/>
      <w:marLeft w:val="0"/>
      <w:marRight w:val="0"/>
      <w:marTop w:val="0"/>
      <w:marBottom w:val="0"/>
      <w:divBdr>
        <w:top w:val="none" w:sz="0" w:space="0" w:color="auto"/>
        <w:left w:val="none" w:sz="0" w:space="0" w:color="auto"/>
        <w:bottom w:val="none" w:sz="0" w:space="0" w:color="auto"/>
        <w:right w:val="none" w:sz="0" w:space="0" w:color="auto"/>
      </w:divBdr>
    </w:div>
    <w:div w:id="1701668035">
      <w:bodyDiv w:val="1"/>
      <w:marLeft w:val="0"/>
      <w:marRight w:val="0"/>
      <w:marTop w:val="0"/>
      <w:marBottom w:val="0"/>
      <w:divBdr>
        <w:top w:val="none" w:sz="0" w:space="0" w:color="auto"/>
        <w:left w:val="none" w:sz="0" w:space="0" w:color="auto"/>
        <w:bottom w:val="none" w:sz="0" w:space="0" w:color="auto"/>
        <w:right w:val="none" w:sz="0" w:space="0" w:color="auto"/>
      </w:divBdr>
    </w:div>
    <w:div w:id="1725834066">
      <w:bodyDiv w:val="1"/>
      <w:marLeft w:val="0"/>
      <w:marRight w:val="0"/>
      <w:marTop w:val="0"/>
      <w:marBottom w:val="0"/>
      <w:divBdr>
        <w:top w:val="none" w:sz="0" w:space="0" w:color="auto"/>
        <w:left w:val="none" w:sz="0" w:space="0" w:color="auto"/>
        <w:bottom w:val="none" w:sz="0" w:space="0" w:color="auto"/>
        <w:right w:val="none" w:sz="0" w:space="0" w:color="auto"/>
      </w:divBdr>
    </w:div>
    <w:div w:id="1763211530">
      <w:bodyDiv w:val="1"/>
      <w:marLeft w:val="0"/>
      <w:marRight w:val="0"/>
      <w:marTop w:val="0"/>
      <w:marBottom w:val="0"/>
      <w:divBdr>
        <w:top w:val="none" w:sz="0" w:space="0" w:color="auto"/>
        <w:left w:val="none" w:sz="0" w:space="0" w:color="auto"/>
        <w:bottom w:val="none" w:sz="0" w:space="0" w:color="auto"/>
        <w:right w:val="none" w:sz="0" w:space="0" w:color="auto"/>
      </w:divBdr>
    </w:div>
    <w:div w:id="1766682031">
      <w:bodyDiv w:val="1"/>
      <w:marLeft w:val="0"/>
      <w:marRight w:val="0"/>
      <w:marTop w:val="0"/>
      <w:marBottom w:val="0"/>
      <w:divBdr>
        <w:top w:val="none" w:sz="0" w:space="0" w:color="auto"/>
        <w:left w:val="none" w:sz="0" w:space="0" w:color="auto"/>
        <w:bottom w:val="none" w:sz="0" w:space="0" w:color="auto"/>
        <w:right w:val="none" w:sz="0" w:space="0" w:color="auto"/>
      </w:divBdr>
    </w:div>
    <w:div w:id="1781797284">
      <w:bodyDiv w:val="1"/>
      <w:marLeft w:val="0"/>
      <w:marRight w:val="0"/>
      <w:marTop w:val="0"/>
      <w:marBottom w:val="0"/>
      <w:divBdr>
        <w:top w:val="none" w:sz="0" w:space="0" w:color="auto"/>
        <w:left w:val="none" w:sz="0" w:space="0" w:color="auto"/>
        <w:bottom w:val="none" w:sz="0" w:space="0" w:color="auto"/>
        <w:right w:val="none" w:sz="0" w:space="0" w:color="auto"/>
      </w:divBdr>
    </w:div>
    <w:div w:id="1794473557">
      <w:bodyDiv w:val="1"/>
      <w:marLeft w:val="0"/>
      <w:marRight w:val="0"/>
      <w:marTop w:val="0"/>
      <w:marBottom w:val="0"/>
      <w:divBdr>
        <w:top w:val="none" w:sz="0" w:space="0" w:color="auto"/>
        <w:left w:val="none" w:sz="0" w:space="0" w:color="auto"/>
        <w:bottom w:val="none" w:sz="0" w:space="0" w:color="auto"/>
        <w:right w:val="none" w:sz="0" w:space="0" w:color="auto"/>
      </w:divBdr>
    </w:div>
    <w:div w:id="1869563684">
      <w:bodyDiv w:val="1"/>
      <w:marLeft w:val="0"/>
      <w:marRight w:val="0"/>
      <w:marTop w:val="0"/>
      <w:marBottom w:val="0"/>
      <w:divBdr>
        <w:top w:val="none" w:sz="0" w:space="0" w:color="auto"/>
        <w:left w:val="none" w:sz="0" w:space="0" w:color="auto"/>
        <w:bottom w:val="none" w:sz="0" w:space="0" w:color="auto"/>
        <w:right w:val="none" w:sz="0" w:space="0" w:color="auto"/>
      </w:divBdr>
      <w:divsChild>
        <w:div w:id="1195341785">
          <w:marLeft w:val="-720"/>
          <w:marRight w:val="0"/>
          <w:marTop w:val="0"/>
          <w:marBottom w:val="0"/>
          <w:divBdr>
            <w:top w:val="none" w:sz="0" w:space="0" w:color="auto"/>
            <w:left w:val="none" w:sz="0" w:space="0" w:color="auto"/>
            <w:bottom w:val="none" w:sz="0" w:space="0" w:color="auto"/>
            <w:right w:val="none" w:sz="0" w:space="0" w:color="auto"/>
          </w:divBdr>
        </w:div>
      </w:divsChild>
    </w:div>
    <w:div w:id="1895000213">
      <w:bodyDiv w:val="1"/>
      <w:marLeft w:val="0"/>
      <w:marRight w:val="0"/>
      <w:marTop w:val="0"/>
      <w:marBottom w:val="0"/>
      <w:divBdr>
        <w:top w:val="none" w:sz="0" w:space="0" w:color="auto"/>
        <w:left w:val="none" w:sz="0" w:space="0" w:color="auto"/>
        <w:bottom w:val="none" w:sz="0" w:space="0" w:color="auto"/>
        <w:right w:val="none" w:sz="0" w:space="0" w:color="auto"/>
      </w:divBdr>
    </w:div>
    <w:div w:id="2072923827">
      <w:bodyDiv w:val="1"/>
      <w:marLeft w:val="0"/>
      <w:marRight w:val="0"/>
      <w:marTop w:val="0"/>
      <w:marBottom w:val="0"/>
      <w:divBdr>
        <w:top w:val="none" w:sz="0" w:space="0" w:color="auto"/>
        <w:left w:val="none" w:sz="0" w:space="0" w:color="auto"/>
        <w:bottom w:val="none" w:sz="0" w:space="0" w:color="auto"/>
        <w:right w:val="none" w:sz="0" w:space="0" w:color="auto"/>
      </w:divBdr>
    </w:div>
    <w:div w:id="2098746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12D29E-BAA4-461F-902A-EBD31643B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816</TotalTime>
  <Pages>21</Pages>
  <Words>5485</Words>
  <Characters>31265</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NPTC Group</Company>
  <LinksUpToDate>false</LinksUpToDate>
  <CharactersWithSpaces>36677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Williams</dc:creator>
  <cp:keywords/>
  <dc:description/>
  <cp:lastModifiedBy>Lisa Williams</cp:lastModifiedBy>
  <cp:revision>222</cp:revision>
  <dcterms:created xsi:type="dcterms:W3CDTF">2025-04-30T11:35:00Z</dcterms:created>
  <dcterms:modified xsi:type="dcterms:W3CDTF">2025-05-08T10:19:00Z</dcterms:modified>
</cp:coreProperties>
</file>