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B8871" w14:textId="77777777" w:rsidR="002E1588" w:rsidRDefault="002E1588" w:rsidP="002E1588">
      <w:pPr>
        <w:spacing w:before="240" w:line="360" w:lineRule="auto"/>
        <w:jc w:val="center"/>
        <w:rPr>
          <w:rFonts w:ascii="Times New Roman" w:hAnsi="Times New Roman" w:cs="Times New Roman"/>
          <w:b/>
          <w:sz w:val="32"/>
          <w:szCs w:val="24"/>
        </w:rPr>
      </w:pPr>
    </w:p>
    <w:p w14:paraId="5B9E4A97" w14:textId="165F9B18" w:rsidR="002E1588" w:rsidRDefault="007308F3" w:rsidP="002E1588">
      <w:pPr>
        <w:spacing w:before="240" w:line="360" w:lineRule="auto"/>
        <w:jc w:val="center"/>
        <w:rPr>
          <w:rFonts w:ascii="Times New Roman" w:hAnsi="Times New Roman" w:cs="Times New Roman"/>
          <w:b/>
          <w:sz w:val="32"/>
          <w:szCs w:val="24"/>
        </w:rPr>
      </w:pPr>
      <w:r>
        <w:rPr>
          <w:noProof/>
        </w:rPr>
        <mc:AlternateContent>
          <mc:Choice Requires="wps">
            <w:drawing>
              <wp:anchor distT="0" distB="0" distL="114300" distR="114300" simplePos="0" relativeHeight="251659264" behindDoc="0" locked="0" layoutInCell="1" allowOverlap="1" wp14:anchorId="2C415475" wp14:editId="4F5F4ED2">
                <wp:simplePos x="0" y="0"/>
                <wp:positionH relativeFrom="page">
                  <wp:posOffset>222885</wp:posOffset>
                </wp:positionH>
                <wp:positionV relativeFrom="page">
                  <wp:posOffset>1213485</wp:posOffset>
                </wp:positionV>
                <wp:extent cx="7313930" cy="777494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3930" cy="7774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918"/>
                              <w:gridCol w:w="5605"/>
                            </w:tblGrid>
                            <w:tr w:rsidR="00D52AF6" w14:paraId="2205D60D" w14:textId="77777777">
                              <w:trPr>
                                <w:jc w:val="center"/>
                              </w:trPr>
                              <w:tc>
                                <w:tcPr>
                                  <w:tcW w:w="2568" w:type="pct"/>
                                  <w:vAlign w:val="center"/>
                                </w:tcPr>
                                <w:p w14:paraId="29D74820" w14:textId="77777777" w:rsidR="00D52AF6" w:rsidRDefault="00D52AF6">
                                  <w:pPr>
                                    <w:jc w:val="right"/>
                                  </w:pPr>
                                  <w:r>
                                    <w:rPr>
                                      <w:noProof/>
                                    </w:rPr>
                                    <w:drawing>
                                      <wp:inline distT="0" distB="0" distL="0" distR="0" wp14:anchorId="4182875F" wp14:editId="479022A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eastAsia="Times New Roman" w:hAnsi="Arial" w:cs="Arial"/>
                                      <w:b/>
                                      <w:i/>
                                      <w:iCs/>
                                      <w:sz w:val="24"/>
                                      <w:szCs w:val="24"/>
                                      <w:lang w:eastAsia="en-GB"/>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42F6B4D0" w14:textId="77777777" w:rsidR="00D52AF6" w:rsidRDefault="00D52AF6">
                                      <w:pPr>
                                        <w:pStyle w:val="NoSpacing"/>
                                        <w:spacing w:line="312" w:lineRule="auto"/>
                                        <w:jc w:val="right"/>
                                        <w:rPr>
                                          <w:caps/>
                                          <w:color w:val="191919" w:themeColor="text1" w:themeTint="E6"/>
                                          <w:sz w:val="72"/>
                                          <w:szCs w:val="72"/>
                                        </w:rPr>
                                      </w:pPr>
                                      <w:r>
                                        <w:rPr>
                                          <w:rFonts w:ascii="Arial" w:eastAsia="Times New Roman" w:hAnsi="Arial" w:cs="Arial"/>
                                          <w:b/>
                                          <w:i/>
                                          <w:iCs/>
                                          <w:sz w:val="24"/>
                                          <w:szCs w:val="24"/>
                                          <w:lang w:eastAsia="en-GB"/>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D836A74" w14:textId="77777777" w:rsidR="00D52AF6" w:rsidRDefault="00D52AF6">
                                      <w:pPr>
                                        <w:jc w:val="right"/>
                                        <w:rPr>
                                          <w:sz w:val="24"/>
                                          <w:szCs w:val="24"/>
                                        </w:rPr>
                                      </w:pPr>
                                      <w:r>
                                        <w:rPr>
                                          <w:color w:val="000000" w:themeColor="text1"/>
                                          <w:sz w:val="24"/>
                                          <w:szCs w:val="24"/>
                                        </w:rPr>
                                        <w:t xml:space="preserve">     </w:t>
                                      </w:r>
                                    </w:p>
                                  </w:sdtContent>
                                </w:sdt>
                              </w:tc>
                              <w:tc>
                                <w:tcPr>
                                  <w:tcW w:w="2432" w:type="pct"/>
                                  <w:vAlign w:val="center"/>
                                </w:tcPr>
                                <w:p w14:paraId="0597A448" w14:textId="3F8948BA" w:rsidR="00D52AF6" w:rsidRDefault="00D52AF6">
                                  <w:pPr>
                                    <w:rPr>
                                      <w:color w:val="000000" w:themeColor="text1"/>
                                    </w:rPr>
                                  </w:pPr>
                                  <w:r>
                                    <w:rPr>
                                      <w:color w:val="000000" w:themeColor="text1"/>
                                    </w:rPr>
                                    <w:t xml:space="preserve">Contemporary </w:t>
                                  </w:r>
                                  <w:r w:rsidR="00052864">
                                    <w:rPr>
                                      <w:color w:val="000000" w:themeColor="text1"/>
                                    </w:rPr>
                                    <w:t>Challenges: Making</w:t>
                                  </w:r>
                                  <w:r>
                                    <w:rPr>
                                      <w:color w:val="000000" w:themeColor="text1"/>
                                    </w:rPr>
                                    <w:t xml:space="preserve"> a Difference</w:t>
                                  </w:r>
                                </w:p>
                                <w:p w14:paraId="25862437" w14:textId="77777777" w:rsidR="00D52AF6" w:rsidRDefault="00D52AF6">
                                  <w:pPr>
                                    <w:rPr>
                                      <w:color w:val="000000" w:themeColor="text1"/>
                                    </w:rPr>
                                  </w:pPr>
                                  <w:r>
                                    <w:rPr>
                                      <w:color w:val="000000" w:themeColor="text1"/>
                                    </w:rPr>
                                    <w:t>Assignment 2</w:t>
                                  </w:r>
                                </w:p>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6282574" w14:textId="4CF5C79D" w:rsidR="00D52AF6" w:rsidRDefault="005A436F">
                                      <w:pPr>
                                        <w:pStyle w:val="NoSpacing"/>
                                        <w:rPr>
                                          <w:color w:val="C0504D" w:themeColor="accent2"/>
                                          <w:sz w:val="26"/>
                                          <w:szCs w:val="26"/>
                                        </w:rPr>
                                      </w:pPr>
                                      <w:r w:rsidRPr="005A436F">
                                        <w:rPr>
                                          <w:color w:val="C0504D" w:themeColor="accent2"/>
                                          <w:sz w:val="26"/>
                                          <w:szCs w:val="26"/>
                                        </w:rPr>
                                        <w:t xml:space="preserve">Shivarni Nair D/O </w:t>
                                      </w:r>
                                      <w:proofErr w:type="spellStart"/>
                                      <w:r w:rsidRPr="005A436F">
                                        <w:rPr>
                                          <w:color w:val="C0504D" w:themeColor="accent2"/>
                                          <w:sz w:val="26"/>
                                          <w:szCs w:val="26"/>
                                        </w:rPr>
                                        <w:t>Gunasegaran</w:t>
                                      </w:r>
                                      <w:proofErr w:type="spellEnd"/>
                                      <w:r w:rsidRPr="005A436F">
                                        <w:rPr>
                                          <w:color w:val="C0504D" w:themeColor="accent2"/>
                                          <w:sz w:val="26"/>
                                          <w:szCs w:val="26"/>
                                        </w:rPr>
                                        <w:t xml:space="preserve"> 2226207</w:t>
                                      </w:r>
                                    </w:p>
                                  </w:sdtContent>
                                </w:sdt>
                                <w:p w14:paraId="6D3193F3" w14:textId="77777777" w:rsidR="00D52AF6" w:rsidRDefault="00D52AF6">
                                  <w:pPr>
                                    <w:pStyle w:val="NoSpacing"/>
                                  </w:pPr>
                                  <w:sdt>
                                    <w:sdtPr>
                                      <w:rPr>
                                        <w:color w:val="1F497D"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1F497D" w:themeColor="text2"/>
                                        </w:rPr>
                                        <w:t xml:space="preserve">     </w:t>
                                      </w:r>
                                    </w:sdtContent>
                                  </w:sdt>
                                </w:p>
                              </w:tc>
                            </w:tr>
                          </w:tbl>
                          <w:p w14:paraId="54F18577" w14:textId="77777777" w:rsidR="00D52AF6" w:rsidRDefault="00D52AF6" w:rsidP="00D52AF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C415475" id="_x0000_t202" coordsize="21600,21600" o:spt="202" path="m,l,21600r21600,l21600,xe">
                <v:stroke joinstyle="miter"/>
                <v:path gradientshapeok="t" o:connecttype="rect"/>
              </v:shapetype>
              <v:shape id="Text Box 3" o:spid="_x0000_s1026" type="#_x0000_t202" style="position:absolute;left:0;text-align:left;margin-left:17.55pt;margin-top:95.55pt;width:575.9pt;height:612.2pt;z-index:251659264;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918"/>
                        <w:gridCol w:w="5605"/>
                      </w:tblGrid>
                      <w:tr w:rsidR="00D52AF6" w14:paraId="2205D60D" w14:textId="77777777">
                        <w:trPr>
                          <w:jc w:val="center"/>
                        </w:trPr>
                        <w:tc>
                          <w:tcPr>
                            <w:tcW w:w="2568" w:type="pct"/>
                            <w:vAlign w:val="center"/>
                          </w:tcPr>
                          <w:p w14:paraId="29D74820" w14:textId="77777777" w:rsidR="00D52AF6" w:rsidRDefault="00D52AF6">
                            <w:pPr>
                              <w:jc w:val="right"/>
                            </w:pPr>
                            <w:r>
                              <w:rPr>
                                <w:noProof/>
                              </w:rPr>
                              <w:drawing>
                                <wp:inline distT="0" distB="0" distL="0" distR="0" wp14:anchorId="4182875F" wp14:editId="479022A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eastAsia="Times New Roman" w:hAnsi="Arial" w:cs="Arial"/>
                                <w:b/>
                                <w:i/>
                                <w:iCs/>
                                <w:sz w:val="24"/>
                                <w:szCs w:val="24"/>
                                <w:lang w:eastAsia="en-GB"/>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42F6B4D0" w14:textId="77777777" w:rsidR="00D52AF6" w:rsidRDefault="00D52AF6">
                                <w:pPr>
                                  <w:pStyle w:val="NoSpacing"/>
                                  <w:spacing w:line="312" w:lineRule="auto"/>
                                  <w:jc w:val="right"/>
                                  <w:rPr>
                                    <w:caps/>
                                    <w:color w:val="191919" w:themeColor="text1" w:themeTint="E6"/>
                                    <w:sz w:val="72"/>
                                    <w:szCs w:val="72"/>
                                  </w:rPr>
                                </w:pPr>
                                <w:r>
                                  <w:rPr>
                                    <w:rFonts w:ascii="Arial" w:eastAsia="Times New Roman" w:hAnsi="Arial" w:cs="Arial"/>
                                    <w:b/>
                                    <w:i/>
                                    <w:iCs/>
                                    <w:sz w:val="24"/>
                                    <w:szCs w:val="24"/>
                                    <w:lang w:eastAsia="en-GB"/>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D836A74" w14:textId="77777777" w:rsidR="00D52AF6" w:rsidRDefault="00D52AF6">
                                <w:pPr>
                                  <w:jc w:val="right"/>
                                  <w:rPr>
                                    <w:sz w:val="24"/>
                                    <w:szCs w:val="24"/>
                                  </w:rPr>
                                </w:pPr>
                                <w:r>
                                  <w:rPr>
                                    <w:color w:val="000000" w:themeColor="text1"/>
                                    <w:sz w:val="24"/>
                                    <w:szCs w:val="24"/>
                                  </w:rPr>
                                  <w:t xml:space="preserve">     </w:t>
                                </w:r>
                              </w:p>
                            </w:sdtContent>
                          </w:sdt>
                        </w:tc>
                        <w:tc>
                          <w:tcPr>
                            <w:tcW w:w="2432" w:type="pct"/>
                            <w:vAlign w:val="center"/>
                          </w:tcPr>
                          <w:p w14:paraId="0597A448" w14:textId="3F8948BA" w:rsidR="00D52AF6" w:rsidRDefault="00D52AF6">
                            <w:pPr>
                              <w:rPr>
                                <w:color w:val="000000" w:themeColor="text1"/>
                              </w:rPr>
                            </w:pPr>
                            <w:r>
                              <w:rPr>
                                <w:color w:val="000000" w:themeColor="text1"/>
                              </w:rPr>
                              <w:t xml:space="preserve">Contemporary </w:t>
                            </w:r>
                            <w:r w:rsidR="00052864">
                              <w:rPr>
                                <w:color w:val="000000" w:themeColor="text1"/>
                              </w:rPr>
                              <w:t>Challenges: Making</w:t>
                            </w:r>
                            <w:r>
                              <w:rPr>
                                <w:color w:val="000000" w:themeColor="text1"/>
                              </w:rPr>
                              <w:t xml:space="preserve"> a Difference</w:t>
                            </w:r>
                          </w:p>
                          <w:p w14:paraId="25862437" w14:textId="77777777" w:rsidR="00D52AF6" w:rsidRDefault="00D52AF6">
                            <w:pPr>
                              <w:rPr>
                                <w:color w:val="000000" w:themeColor="text1"/>
                              </w:rPr>
                            </w:pPr>
                            <w:r>
                              <w:rPr>
                                <w:color w:val="000000" w:themeColor="text1"/>
                              </w:rPr>
                              <w:t>Assignment 2</w:t>
                            </w:r>
                          </w:p>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6282574" w14:textId="4CF5C79D" w:rsidR="00D52AF6" w:rsidRDefault="005A436F">
                                <w:pPr>
                                  <w:pStyle w:val="NoSpacing"/>
                                  <w:rPr>
                                    <w:color w:val="C0504D" w:themeColor="accent2"/>
                                    <w:sz w:val="26"/>
                                    <w:szCs w:val="26"/>
                                  </w:rPr>
                                </w:pPr>
                                <w:r w:rsidRPr="005A436F">
                                  <w:rPr>
                                    <w:color w:val="C0504D" w:themeColor="accent2"/>
                                    <w:sz w:val="26"/>
                                    <w:szCs w:val="26"/>
                                  </w:rPr>
                                  <w:t xml:space="preserve">Shivarni Nair D/O </w:t>
                                </w:r>
                                <w:proofErr w:type="spellStart"/>
                                <w:r w:rsidRPr="005A436F">
                                  <w:rPr>
                                    <w:color w:val="C0504D" w:themeColor="accent2"/>
                                    <w:sz w:val="26"/>
                                    <w:szCs w:val="26"/>
                                  </w:rPr>
                                  <w:t>Gunasegaran</w:t>
                                </w:r>
                                <w:proofErr w:type="spellEnd"/>
                                <w:r w:rsidRPr="005A436F">
                                  <w:rPr>
                                    <w:color w:val="C0504D" w:themeColor="accent2"/>
                                    <w:sz w:val="26"/>
                                    <w:szCs w:val="26"/>
                                  </w:rPr>
                                  <w:t xml:space="preserve"> 2226207</w:t>
                                </w:r>
                              </w:p>
                            </w:sdtContent>
                          </w:sdt>
                          <w:p w14:paraId="6D3193F3" w14:textId="77777777" w:rsidR="00D52AF6" w:rsidRDefault="00D52AF6">
                            <w:pPr>
                              <w:pStyle w:val="NoSpacing"/>
                            </w:pPr>
                            <w:sdt>
                              <w:sdtPr>
                                <w:rPr>
                                  <w:color w:val="1F497D"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1F497D" w:themeColor="text2"/>
                                  </w:rPr>
                                  <w:t xml:space="preserve">     </w:t>
                                </w:r>
                              </w:sdtContent>
                            </w:sdt>
                          </w:p>
                        </w:tc>
                      </w:tr>
                    </w:tbl>
                    <w:p w14:paraId="54F18577" w14:textId="77777777" w:rsidR="00D52AF6" w:rsidRDefault="00D52AF6" w:rsidP="00D52AF6"/>
                  </w:txbxContent>
                </v:textbox>
                <w10:wrap anchorx="page" anchory="page"/>
              </v:shape>
            </w:pict>
          </mc:Fallback>
        </mc:AlternateContent>
      </w:r>
    </w:p>
    <w:p w14:paraId="62A0604A" w14:textId="77777777" w:rsidR="002E1588" w:rsidRDefault="002E1588" w:rsidP="002E1588">
      <w:pPr>
        <w:spacing w:before="240" w:line="360" w:lineRule="auto"/>
        <w:jc w:val="center"/>
        <w:rPr>
          <w:rFonts w:ascii="Times New Roman" w:hAnsi="Times New Roman" w:cs="Times New Roman"/>
          <w:b/>
          <w:sz w:val="32"/>
          <w:szCs w:val="24"/>
        </w:rPr>
      </w:pPr>
    </w:p>
    <w:p w14:paraId="3D9AE421" w14:textId="77777777" w:rsidR="002E1588" w:rsidRDefault="002E1588" w:rsidP="002E1588">
      <w:pPr>
        <w:spacing w:before="240" w:line="360" w:lineRule="auto"/>
        <w:jc w:val="center"/>
        <w:rPr>
          <w:rFonts w:ascii="Times New Roman" w:hAnsi="Times New Roman" w:cs="Times New Roman"/>
          <w:b/>
          <w:sz w:val="32"/>
          <w:szCs w:val="24"/>
        </w:rPr>
      </w:pPr>
    </w:p>
    <w:p w14:paraId="7A2E9961" w14:textId="77777777" w:rsidR="002E1588" w:rsidRDefault="002E1588" w:rsidP="002E1588">
      <w:pPr>
        <w:spacing w:before="240" w:line="360" w:lineRule="auto"/>
        <w:jc w:val="center"/>
        <w:rPr>
          <w:rFonts w:ascii="Times New Roman" w:hAnsi="Times New Roman" w:cs="Times New Roman"/>
          <w:b/>
          <w:sz w:val="32"/>
          <w:szCs w:val="24"/>
        </w:rPr>
      </w:pPr>
    </w:p>
    <w:p w14:paraId="68BF24CF" w14:textId="77777777" w:rsidR="002E1588" w:rsidRDefault="002E1588" w:rsidP="002E1588">
      <w:pPr>
        <w:spacing w:before="240" w:line="360" w:lineRule="auto"/>
        <w:jc w:val="center"/>
        <w:rPr>
          <w:rFonts w:ascii="Times New Roman" w:hAnsi="Times New Roman" w:cs="Times New Roman"/>
          <w:b/>
          <w:sz w:val="32"/>
          <w:szCs w:val="24"/>
        </w:rPr>
      </w:pPr>
    </w:p>
    <w:p w14:paraId="07F3FBBC" w14:textId="77777777" w:rsidR="002E1588" w:rsidRPr="002E1588" w:rsidRDefault="002E1588" w:rsidP="002E1588">
      <w:pPr>
        <w:spacing w:before="240" w:line="360" w:lineRule="auto"/>
        <w:jc w:val="center"/>
        <w:rPr>
          <w:rFonts w:ascii="Times New Roman" w:hAnsi="Times New Roman" w:cs="Times New Roman"/>
          <w:b/>
          <w:sz w:val="32"/>
          <w:szCs w:val="24"/>
        </w:rPr>
      </w:pPr>
      <w:r w:rsidRPr="002E1588">
        <w:rPr>
          <w:rFonts w:ascii="Times New Roman" w:hAnsi="Times New Roman" w:cs="Times New Roman"/>
          <w:b/>
          <w:sz w:val="32"/>
          <w:szCs w:val="24"/>
        </w:rPr>
        <w:t>TOPIC - SOCIETY CONTINUES TO THROW AWAY HUGE AMOUNTS OF SINGLE USE PLASTICS</w:t>
      </w:r>
    </w:p>
    <w:p w14:paraId="360D094E" w14:textId="77777777" w:rsidR="002E1588" w:rsidRPr="002E1588" w:rsidRDefault="002E1588" w:rsidP="002E1588">
      <w:pPr>
        <w:spacing w:before="240" w:line="360" w:lineRule="auto"/>
        <w:jc w:val="center"/>
        <w:rPr>
          <w:rFonts w:ascii="Times New Roman" w:hAnsi="Times New Roman" w:cs="Times New Roman"/>
          <w:b/>
          <w:sz w:val="32"/>
          <w:szCs w:val="24"/>
        </w:rPr>
      </w:pPr>
      <w:r w:rsidRPr="002E1588">
        <w:rPr>
          <w:rFonts w:ascii="Times New Roman" w:hAnsi="Times New Roman" w:cs="Times New Roman"/>
          <w:b/>
          <w:sz w:val="32"/>
          <w:szCs w:val="24"/>
        </w:rPr>
        <w:t>STUDENT NAME:</w:t>
      </w:r>
    </w:p>
    <w:p w14:paraId="2D2ABD0B" w14:textId="77777777" w:rsidR="002E1588" w:rsidRPr="002E1588" w:rsidRDefault="002E1588" w:rsidP="002E1588">
      <w:pPr>
        <w:spacing w:before="240" w:line="360" w:lineRule="auto"/>
        <w:jc w:val="center"/>
        <w:rPr>
          <w:rFonts w:ascii="Times New Roman" w:hAnsi="Times New Roman" w:cs="Times New Roman"/>
          <w:b/>
          <w:sz w:val="32"/>
          <w:szCs w:val="24"/>
        </w:rPr>
      </w:pPr>
      <w:r w:rsidRPr="002E1588">
        <w:rPr>
          <w:rFonts w:ascii="Times New Roman" w:hAnsi="Times New Roman" w:cs="Times New Roman"/>
          <w:b/>
          <w:sz w:val="32"/>
          <w:szCs w:val="24"/>
        </w:rPr>
        <w:t>STUDENT ID:</w:t>
      </w:r>
    </w:p>
    <w:p w14:paraId="5BA32251" w14:textId="77777777" w:rsidR="002E1588" w:rsidRDefault="002E1588">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rPr>
        <w:id w:val="17157016"/>
        <w:docPartObj>
          <w:docPartGallery w:val="Table of Contents"/>
          <w:docPartUnique/>
        </w:docPartObj>
      </w:sdtPr>
      <w:sdtContent>
        <w:p w14:paraId="1C6856AB" w14:textId="77777777" w:rsidR="002E1588" w:rsidRPr="007308F3" w:rsidRDefault="002E1588" w:rsidP="002E1588">
          <w:pPr>
            <w:pStyle w:val="TOCHeading"/>
            <w:jc w:val="center"/>
            <w:rPr>
              <w:rFonts w:ascii="Times New Roman" w:hAnsi="Times New Roman" w:cs="Times New Roman"/>
              <w:sz w:val="24"/>
              <w:szCs w:val="24"/>
            </w:rPr>
          </w:pPr>
          <w:r w:rsidRPr="007308F3">
            <w:rPr>
              <w:rFonts w:ascii="Times New Roman" w:hAnsi="Times New Roman" w:cs="Times New Roman"/>
              <w:color w:val="000000" w:themeColor="text1"/>
              <w:sz w:val="24"/>
              <w:szCs w:val="24"/>
            </w:rPr>
            <w:t>Table of Contents</w:t>
          </w:r>
        </w:p>
        <w:p w14:paraId="69D19E68" w14:textId="77777777" w:rsidR="00D90F52" w:rsidRPr="007308F3" w:rsidRDefault="00B77BAC" w:rsidP="00D90F52">
          <w:pPr>
            <w:pStyle w:val="TOC1"/>
            <w:tabs>
              <w:tab w:val="right" w:leader="dot" w:pos="9350"/>
            </w:tabs>
            <w:spacing w:before="240" w:line="360" w:lineRule="auto"/>
            <w:jc w:val="both"/>
            <w:rPr>
              <w:rFonts w:ascii="Times New Roman" w:hAnsi="Times New Roman" w:cs="Times New Roman"/>
              <w:noProof/>
              <w:sz w:val="24"/>
              <w:szCs w:val="24"/>
            </w:rPr>
          </w:pPr>
          <w:r w:rsidRPr="007308F3">
            <w:rPr>
              <w:rFonts w:ascii="Times New Roman" w:hAnsi="Times New Roman" w:cs="Times New Roman"/>
              <w:sz w:val="24"/>
              <w:szCs w:val="24"/>
            </w:rPr>
            <w:fldChar w:fldCharType="begin"/>
          </w:r>
          <w:r w:rsidR="002E1588" w:rsidRPr="007308F3">
            <w:rPr>
              <w:rFonts w:ascii="Times New Roman" w:hAnsi="Times New Roman" w:cs="Times New Roman"/>
              <w:sz w:val="24"/>
              <w:szCs w:val="24"/>
            </w:rPr>
            <w:instrText xml:space="preserve"> TOC \o "1-3" \h \z \u </w:instrText>
          </w:r>
          <w:r w:rsidRPr="007308F3">
            <w:rPr>
              <w:rFonts w:ascii="Times New Roman" w:hAnsi="Times New Roman" w:cs="Times New Roman"/>
              <w:sz w:val="24"/>
              <w:szCs w:val="24"/>
            </w:rPr>
            <w:fldChar w:fldCharType="separate"/>
          </w:r>
          <w:hyperlink w:anchor="_Toc144128966" w:history="1">
            <w:r w:rsidR="00D90F52" w:rsidRPr="007308F3">
              <w:rPr>
                <w:rStyle w:val="Hyperlink"/>
                <w:rFonts w:ascii="Times New Roman" w:hAnsi="Times New Roman" w:cs="Times New Roman"/>
                <w:noProof/>
                <w:sz w:val="24"/>
                <w:szCs w:val="24"/>
              </w:rPr>
              <w:t>Section 1: Decision making frameworks and techniques</w:t>
            </w:r>
            <w:r w:rsidR="00D90F52" w:rsidRPr="007308F3">
              <w:rPr>
                <w:rFonts w:ascii="Times New Roman" w:hAnsi="Times New Roman" w:cs="Times New Roman"/>
                <w:noProof/>
                <w:webHidden/>
                <w:sz w:val="24"/>
                <w:szCs w:val="24"/>
              </w:rPr>
              <w:tab/>
            </w:r>
            <w:r w:rsidR="00D90F52" w:rsidRPr="007308F3">
              <w:rPr>
                <w:rFonts w:ascii="Times New Roman" w:hAnsi="Times New Roman" w:cs="Times New Roman"/>
                <w:noProof/>
                <w:webHidden/>
                <w:sz w:val="24"/>
                <w:szCs w:val="24"/>
              </w:rPr>
              <w:fldChar w:fldCharType="begin"/>
            </w:r>
            <w:r w:rsidR="00D90F52" w:rsidRPr="007308F3">
              <w:rPr>
                <w:rFonts w:ascii="Times New Roman" w:hAnsi="Times New Roman" w:cs="Times New Roman"/>
                <w:noProof/>
                <w:webHidden/>
                <w:sz w:val="24"/>
                <w:szCs w:val="24"/>
              </w:rPr>
              <w:instrText xml:space="preserve"> PAGEREF _Toc144128966 \h </w:instrText>
            </w:r>
            <w:r w:rsidR="00D90F52" w:rsidRPr="007308F3">
              <w:rPr>
                <w:rFonts w:ascii="Times New Roman" w:hAnsi="Times New Roman" w:cs="Times New Roman"/>
                <w:noProof/>
                <w:webHidden/>
                <w:sz w:val="24"/>
                <w:szCs w:val="24"/>
              </w:rPr>
            </w:r>
            <w:r w:rsidR="00D90F52" w:rsidRPr="007308F3">
              <w:rPr>
                <w:rFonts w:ascii="Times New Roman" w:hAnsi="Times New Roman" w:cs="Times New Roman"/>
                <w:noProof/>
                <w:webHidden/>
                <w:sz w:val="24"/>
                <w:szCs w:val="24"/>
              </w:rPr>
              <w:fldChar w:fldCharType="separate"/>
            </w:r>
            <w:r w:rsidR="00D90F52" w:rsidRPr="007308F3">
              <w:rPr>
                <w:rFonts w:ascii="Times New Roman" w:hAnsi="Times New Roman" w:cs="Times New Roman"/>
                <w:noProof/>
                <w:webHidden/>
                <w:sz w:val="24"/>
                <w:szCs w:val="24"/>
              </w:rPr>
              <w:t>3</w:t>
            </w:r>
            <w:r w:rsidR="00D90F52" w:rsidRPr="007308F3">
              <w:rPr>
                <w:rFonts w:ascii="Times New Roman" w:hAnsi="Times New Roman" w:cs="Times New Roman"/>
                <w:noProof/>
                <w:webHidden/>
                <w:sz w:val="24"/>
                <w:szCs w:val="24"/>
              </w:rPr>
              <w:fldChar w:fldCharType="end"/>
            </w:r>
          </w:hyperlink>
        </w:p>
        <w:p w14:paraId="29B6F624" w14:textId="77777777" w:rsidR="00D90F52" w:rsidRPr="007308F3" w:rsidRDefault="00000000" w:rsidP="00D90F52">
          <w:pPr>
            <w:pStyle w:val="TOC1"/>
            <w:tabs>
              <w:tab w:val="right" w:leader="dot" w:pos="9350"/>
            </w:tabs>
            <w:spacing w:before="240" w:line="360" w:lineRule="auto"/>
            <w:jc w:val="both"/>
            <w:rPr>
              <w:rFonts w:ascii="Times New Roman" w:hAnsi="Times New Roman" w:cs="Times New Roman"/>
              <w:noProof/>
              <w:sz w:val="24"/>
              <w:szCs w:val="24"/>
            </w:rPr>
          </w:pPr>
          <w:hyperlink w:anchor="_Toc144128967" w:history="1">
            <w:r w:rsidR="00D90F52" w:rsidRPr="007308F3">
              <w:rPr>
                <w:rStyle w:val="Hyperlink"/>
                <w:rFonts w:ascii="Times New Roman" w:hAnsi="Times New Roman" w:cs="Times New Roman"/>
                <w:noProof/>
                <w:sz w:val="24"/>
                <w:szCs w:val="24"/>
              </w:rPr>
              <w:t>Introduction</w:t>
            </w:r>
            <w:r w:rsidR="00D90F52" w:rsidRPr="007308F3">
              <w:rPr>
                <w:rFonts w:ascii="Times New Roman" w:hAnsi="Times New Roman" w:cs="Times New Roman"/>
                <w:noProof/>
                <w:webHidden/>
                <w:sz w:val="24"/>
                <w:szCs w:val="24"/>
              </w:rPr>
              <w:tab/>
            </w:r>
            <w:r w:rsidR="00D90F52" w:rsidRPr="007308F3">
              <w:rPr>
                <w:rFonts w:ascii="Times New Roman" w:hAnsi="Times New Roman" w:cs="Times New Roman"/>
                <w:noProof/>
                <w:webHidden/>
                <w:sz w:val="24"/>
                <w:szCs w:val="24"/>
              </w:rPr>
              <w:fldChar w:fldCharType="begin"/>
            </w:r>
            <w:r w:rsidR="00D90F52" w:rsidRPr="007308F3">
              <w:rPr>
                <w:rFonts w:ascii="Times New Roman" w:hAnsi="Times New Roman" w:cs="Times New Roman"/>
                <w:noProof/>
                <w:webHidden/>
                <w:sz w:val="24"/>
                <w:szCs w:val="24"/>
              </w:rPr>
              <w:instrText xml:space="preserve"> PAGEREF _Toc144128967 \h </w:instrText>
            </w:r>
            <w:r w:rsidR="00D90F52" w:rsidRPr="007308F3">
              <w:rPr>
                <w:rFonts w:ascii="Times New Roman" w:hAnsi="Times New Roman" w:cs="Times New Roman"/>
                <w:noProof/>
                <w:webHidden/>
                <w:sz w:val="24"/>
                <w:szCs w:val="24"/>
              </w:rPr>
            </w:r>
            <w:r w:rsidR="00D90F52" w:rsidRPr="007308F3">
              <w:rPr>
                <w:rFonts w:ascii="Times New Roman" w:hAnsi="Times New Roman" w:cs="Times New Roman"/>
                <w:noProof/>
                <w:webHidden/>
                <w:sz w:val="24"/>
                <w:szCs w:val="24"/>
              </w:rPr>
              <w:fldChar w:fldCharType="separate"/>
            </w:r>
            <w:r w:rsidR="00D90F52" w:rsidRPr="007308F3">
              <w:rPr>
                <w:rFonts w:ascii="Times New Roman" w:hAnsi="Times New Roman" w:cs="Times New Roman"/>
                <w:noProof/>
                <w:webHidden/>
                <w:sz w:val="24"/>
                <w:szCs w:val="24"/>
              </w:rPr>
              <w:t>3</w:t>
            </w:r>
            <w:r w:rsidR="00D90F52" w:rsidRPr="007308F3">
              <w:rPr>
                <w:rFonts w:ascii="Times New Roman" w:hAnsi="Times New Roman" w:cs="Times New Roman"/>
                <w:noProof/>
                <w:webHidden/>
                <w:sz w:val="24"/>
                <w:szCs w:val="24"/>
              </w:rPr>
              <w:fldChar w:fldCharType="end"/>
            </w:r>
          </w:hyperlink>
        </w:p>
        <w:p w14:paraId="6B0D8E4E" w14:textId="77777777" w:rsidR="00D90F52" w:rsidRPr="007308F3" w:rsidRDefault="00000000" w:rsidP="00D90F52">
          <w:pPr>
            <w:pStyle w:val="TOC2"/>
            <w:tabs>
              <w:tab w:val="right" w:leader="dot" w:pos="9350"/>
            </w:tabs>
            <w:spacing w:before="240" w:line="360" w:lineRule="auto"/>
            <w:jc w:val="both"/>
            <w:rPr>
              <w:rFonts w:ascii="Times New Roman" w:hAnsi="Times New Roman" w:cs="Times New Roman"/>
              <w:noProof/>
              <w:sz w:val="24"/>
              <w:szCs w:val="24"/>
            </w:rPr>
          </w:pPr>
          <w:hyperlink w:anchor="_Toc144128968" w:history="1">
            <w:r w:rsidR="00D90F52" w:rsidRPr="007308F3">
              <w:rPr>
                <w:rStyle w:val="Hyperlink"/>
                <w:rFonts w:ascii="Times New Roman" w:hAnsi="Times New Roman" w:cs="Times New Roman"/>
                <w:noProof/>
                <w:sz w:val="24"/>
                <w:szCs w:val="24"/>
              </w:rPr>
              <w:t>Extended Producer Responsibility (EPR)</w:t>
            </w:r>
            <w:r w:rsidR="00D90F52" w:rsidRPr="007308F3">
              <w:rPr>
                <w:rFonts w:ascii="Times New Roman" w:hAnsi="Times New Roman" w:cs="Times New Roman"/>
                <w:noProof/>
                <w:webHidden/>
                <w:sz w:val="24"/>
                <w:szCs w:val="24"/>
              </w:rPr>
              <w:tab/>
            </w:r>
            <w:r w:rsidR="00D90F52" w:rsidRPr="007308F3">
              <w:rPr>
                <w:rFonts w:ascii="Times New Roman" w:hAnsi="Times New Roman" w:cs="Times New Roman"/>
                <w:noProof/>
                <w:webHidden/>
                <w:sz w:val="24"/>
                <w:szCs w:val="24"/>
              </w:rPr>
              <w:fldChar w:fldCharType="begin"/>
            </w:r>
            <w:r w:rsidR="00D90F52" w:rsidRPr="007308F3">
              <w:rPr>
                <w:rFonts w:ascii="Times New Roman" w:hAnsi="Times New Roman" w:cs="Times New Roman"/>
                <w:noProof/>
                <w:webHidden/>
                <w:sz w:val="24"/>
                <w:szCs w:val="24"/>
              </w:rPr>
              <w:instrText xml:space="preserve"> PAGEREF _Toc144128968 \h </w:instrText>
            </w:r>
            <w:r w:rsidR="00D90F52" w:rsidRPr="007308F3">
              <w:rPr>
                <w:rFonts w:ascii="Times New Roman" w:hAnsi="Times New Roman" w:cs="Times New Roman"/>
                <w:noProof/>
                <w:webHidden/>
                <w:sz w:val="24"/>
                <w:szCs w:val="24"/>
              </w:rPr>
            </w:r>
            <w:r w:rsidR="00D90F52" w:rsidRPr="007308F3">
              <w:rPr>
                <w:rFonts w:ascii="Times New Roman" w:hAnsi="Times New Roman" w:cs="Times New Roman"/>
                <w:noProof/>
                <w:webHidden/>
                <w:sz w:val="24"/>
                <w:szCs w:val="24"/>
              </w:rPr>
              <w:fldChar w:fldCharType="separate"/>
            </w:r>
            <w:r w:rsidR="00D90F52" w:rsidRPr="007308F3">
              <w:rPr>
                <w:rFonts w:ascii="Times New Roman" w:hAnsi="Times New Roman" w:cs="Times New Roman"/>
                <w:noProof/>
                <w:webHidden/>
                <w:sz w:val="24"/>
                <w:szCs w:val="24"/>
              </w:rPr>
              <w:t>3</w:t>
            </w:r>
            <w:r w:rsidR="00D90F52" w:rsidRPr="007308F3">
              <w:rPr>
                <w:rFonts w:ascii="Times New Roman" w:hAnsi="Times New Roman" w:cs="Times New Roman"/>
                <w:noProof/>
                <w:webHidden/>
                <w:sz w:val="24"/>
                <w:szCs w:val="24"/>
              </w:rPr>
              <w:fldChar w:fldCharType="end"/>
            </w:r>
          </w:hyperlink>
        </w:p>
        <w:p w14:paraId="02192E44" w14:textId="77777777" w:rsidR="00D90F52" w:rsidRPr="007308F3" w:rsidRDefault="00000000" w:rsidP="00D90F52">
          <w:pPr>
            <w:pStyle w:val="TOC2"/>
            <w:tabs>
              <w:tab w:val="right" w:leader="dot" w:pos="9350"/>
            </w:tabs>
            <w:spacing w:before="240" w:line="360" w:lineRule="auto"/>
            <w:jc w:val="both"/>
            <w:rPr>
              <w:rFonts w:ascii="Times New Roman" w:hAnsi="Times New Roman" w:cs="Times New Roman"/>
              <w:noProof/>
              <w:sz w:val="24"/>
              <w:szCs w:val="24"/>
            </w:rPr>
          </w:pPr>
          <w:hyperlink w:anchor="_Toc144128969" w:history="1">
            <w:r w:rsidR="00D90F52" w:rsidRPr="007308F3">
              <w:rPr>
                <w:rStyle w:val="Hyperlink"/>
                <w:rFonts w:ascii="Times New Roman" w:hAnsi="Times New Roman" w:cs="Times New Roman"/>
                <w:noProof/>
                <w:sz w:val="24"/>
                <w:szCs w:val="24"/>
              </w:rPr>
              <w:t>Bans and Regulatory Measures</w:t>
            </w:r>
            <w:r w:rsidR="00D90F52" w:rsidRPr="007308F3">
              <w:rPr>
                <w:rFonts w:ascii="Times New Roman" w:hAnsi="Times New Roman" w:cs="Times New Roman"/>
                <w:noProof/>
                <w:webHidden/>
                <w:sz w:val="24"/>
                <w:szCs w:val="24"/>
              </w:rPr>
              <w:tab/>
            </w:r>
            <w:r w:rsidR="00D90F52" w:rsidRPr="007308F3">
              <w:rPr>
                <w:rFonts w:ascii="Times New Roman" w:hAnsi="Times New Roman" w:cs="Times New Roman"/>
                <w:noProof/>
                <w:webHidden/>
                <w:sz w:val="24"/>
                <w:szCs w:val="24"/>
              </w:rPr>
              <w:fldChar w:fldCharType="begin"/>
            </w:r>
            <w:r w:rsidR="00D90F52" w:rsidRPr="007308F3">
              <w:rPr>
                <w:rFonts w:ascii="Times New Roman" w:hAnsi="Times New Roman" w:cs="Times New Roman"/>
                <w:noProof/>
                <w:webHidden/>
                <w:sz w:val="24"/>
                <w:szCs w:val="24"/>
              </w:rPr>
              <w:instrText xml:space="preserve"> PAGEREF _Toc144128969 \h </w:instrText>
            </w:r>
            <w:r w:rsidR="00D90F52" w:rsidRPr="007308F3">
              <w:rPr>
                <w:rFonts w:ascii="Times New Roman" w:hAnsi="Times New Roman" w:cs="Times New Roman"/>
                <w:noProof/>
                <w:webHidden/>
                <w:sz w:val="24"/>
                <w:szCs w:val="24"/>
              </w:rPr>
            </w:r>
            <w:r w:rsidR="00D90F52" w:rsidRPr="007308F3">
              <w:rPr>
                <w:rFonts w:ascii="Times New Roman" w:hAnsi="Times New Roman" w:cs="Times New Roman"/>
                <w:noProof/>
                <w:webHidden/>
                <w:sz w:val="24"/>
                <w:szCs w:val="24"/>
              </w:rPr>
              <w:fldChar w:fldCharType="separate"/>
            </w:r>
            <w:r w:rsidR="00D90F52" w:rsidRPr="007308F3">
              <w:rPr>
                <w:rFonts w:ascii="Times New Roman" w:hAnsi="Times New Roman" w:cs="Times New Roman"/>
                <w:noProof/>
                <w:webHidden/>
                <w:sz w:val="24"/>
                <w:szCs w:val="24"/>
              </w:rPr>
              <w:t>5</w:t>
            </w:r>
            <w:r w:rsidR="00D90F52" w:rsidRPr="007308F3">
              <w:rPr>
                <w:rFonts w:ascii="Times New Roman" w:hAnsi="Times New Roman" w:cs="Times New Roman"/>
                <w:noProof/>
                <w:webHidden/>
                <w:sz w:val="24"/>
                <w:szCs w:val="24"/>
              </w:rPr>
              <w:fldChar w:fldCharType="end"/>
            </w:r>
          </w:hyperlink>
        </w:p>
        <w:p w14:paraId="1B1097C9" w14:textId="77777777" w:rsidR="00D90F52" w:rsidRPr="007308F3" w:rsidRDefault="00000000" w:rsidP="00D90F52">
          <w:pPr>
            <w:pStyle w:val="TOC2"/>
            <w:tabs>
              <w:tab w:val="right" w:leader="dot" w:pos="9350"/>
            </w:tabs>
            <w:spacing w:before="240" w:line="360" w:lineRule="auto"/>
            <w:jc w:val="both"/>
            <w:rPr>
              <w:rFonts w:ascii="Times New Roman" w:hAnsi="Times New Roman" w:cs="Times New Roman"/>
              <w:noProof/>
              <w:sz w:val="24"/>
              <w:szCs w:val="24"/>
            </w:rPr>
          </w:pPr>
          <w:hyperlink w:anchor="_Toc144128970" w:history="1">
            <w:r w:rsidR="00D90F52" w:rsidRPr="007308F3">
              <w:rPr>
                <w:rStyle w:val="Hyperlink"/>
                <w:rFonts w:ascii="Times New Roman" w:hAnsi="Times New Roman" w:cs="Times New Roman"/>
                <w:noProof/>
                <w:sz w:val="24"/>
                <w:szCs w:val="24"/>
              </w:rPr>
              <w:t>Strategies for a Circular Economy</w:t>
            </w:r>
            <w:r w:rsidR="00D90F52" w:rsidRPr="007308F3">
              <w:rPr>
                <w:rFonts w:ascii="Times New Roman" w:hAnsi="Times New Roman" w:cs="Times New Roman"/>
                <w:noProof/>
                <w:webHidden/>
                <w:sz w:val="24"/>
                <w:szCs w:val="24"/>
              </w:rPr>
              <w:tab/>
            </w:r>
            <w:r w:rsidR="00D90F52" w:rsidRPr="007308F3">
              <w:rPr>
                <w:rFonts w:ascii="Times New Roman" w:hAnsi="Times New Roman" w:cs="Times New Roman"/>
                <w:noProof/>
                <w:webHidden/>
                <w:sz w:val="24"/>
                <w:szCs w:val="24"/>
              </w:rPr>
              <w:fldChar w:fldCharType="begin"/>
            </w:r>
            <w:r w:rsidR="00D90F52" w:rsidRPr="007308F3">
              <w:rPr>
                <w:rFonts w:ascii="Times New Roman" w:hAnsi="Times New Roman" w:cs="Times New Roman"/>
                <w:noProof/>
                <w:webHidden/>
                <w:sz w:val="24"/>
                <w:szCs w:val="24"/>
              </w:rPr>
              <w:instrText xml:space="preserve"> PAGEREF _Toc144128970 \h </w:instrText>
            </w:r>
            <w:r w:rsidR="00D90F52" w:rsidRPr="007308F3">
              <w:rPr>
                <w:rFonts w:ascii="Times New Roman" w:hAnsi="Times New Roman" w:cs="Times New Roman"/>
                <w:noProof/>
                <w:webHidden/>
                <w:sz w:val="24"/>
                <w:szCs w:val="24"/>
              </w:rPr>
            </w:r>
            <w:r w:rsidR="00D90F52" w:rsidRPr="007308F3">
              <w:rPr>
                <w:rFonts w:ascii="Times New Roman" w:hAnsi="Times New Roman" w:cs="Times New Roman"/>
                <w:noProof/>
                <w:webHidden/>
                <w:sz w:val="24"/>
                <w:szCs w:val="24"/>
              </w:rPr>
              <w:fldChar w:fldCharType="separate"/>
            </w:r>
            <w:r w:rsidR="00D90F52" w:rsidRPr="007308F3">
              <w:rPr>
                <w:rFonts w:ascii="Times New Roman" w:hAnsi="Times New Roman" w:cs="Times New Roman"/>
                <w:noProof/>
                <w:webHidden/>
                <w:sz w:val="24"/>
                <w:szCs w:val="24"/>
              </w:rPr>
              <w:t>5</w:t>
            </w:r>
            <w:r w:rsidR="00D90F52" w:rsidRPr="007308F3">
              <w:rPr>
                <w:rFonts w:ascii="Times New Roman" w:hAnsi="Times New Roman" w:cs="Times New Roman"/>
                <w:noProof/>
                <w:webHidden/>
                <w:sz w:val="24"/>
                <w:szCs w:val="24"/>
              </w:rPr>
              <w:fldChar w:fldCharType="end"/>
            </w:r>
          </w:hyperlink>
        </w:p>
        <w:p w14:paraId="669BAC86" w14:textId="77777777" w:rsidR="00D90F52" w:rsidRPr="007308F3" w:rsidRDefault="00000000" w:rsidP="00D90F52">
          <w:pPr>
            <w:pStyle w:val="TOC2"/>
            <w:tabs>
              <w:tab w:val="right" w:leader="dot" w:pos="9350"/>
            </w:tabs>
            <w:spacing w:before="240" w:line="360" w:lineRule="auto"/>
            <w:jc w:val="both"/>
            <w:rPr>
              <w:rFonts w:ascii="Times New Roman" w:hAnsi="Times New Roman" w:cs="Times New Roman"/>
              <w:noProof/>
              <w:sz w:val="24"/>
              <w:szCs w:val="24"/>
            </w:rPr>
          </w:pPr>
          <w:hyperlink w:anchor="_Toc144128971" w:history="1">
            <w:r w:rsidR="00D90F52" w:rsidRPr="007308F3">
              <w:rPr>
                <w:rStyle w:val="Hyperlink"/>
                <w:rFonts w:ascii="Times New Roman" w:hAnsi="Times New Roman" w:cs="Times New Roman"/>
                <w:noProof/>
                <w:sz w:val="24"/>
                <w:szCs w:val="24"/>
              </w:rPr>
              <w:t>Innovation in Technology</w:t>
            </w:r>
            <w:r w:rsidR="00D90F52" w:rsidRPr="007308F3">
              <w:rPr>
                <w:rFonts w:ascii="Times New Roman" w:hAnsi="Times New Roman" w:cs="Times New Roman"/>
                <w:noProof/>
                <w:webHidden/>
                <w:sz w:val="24"/>
                <w:szCs w:val="24"/>
              </w:rPr>
              <w:tab/>
            </w:r>
            <w:r w:rsidR="00D90F52" w:rsidRPr="007308F3">
              <w:rPr>
                <w:rFonts w:ascii="Times New Roman" w:hAnsi="Times New Roman" w:cs="Times New Roman"/>
                <w:noProof/>
                <w:webHidden/>
                <w:sz w:val="24"/>
                <w:szCs w:val="24"/>
              </w:rPr>
              <w:fldChar w:fldCharType="begin"/>
            </w:r>
            <w:r w:rsidR="00D90F52" w:rsidRPr="007308F3">
              <w:rPr>
                <w:rFonts w:ascii="Times New Roman" w:hAnsi="Times New Roman" w:cs="Times New Roman"/>
                <w:noProof/>
                <w:webHidden/>
                <w:sz w:val="24"/>
                <w:szCs w:val="24"/>
              </w:rPr>
              <w:instrText xml:space="preserve"> PAGEREF _Toc144128971 \h </w:instrText>
            </w:r>
            <w:r w:rsidR="00D90F52" w:rsidRPr="007308F3">
              <w:rPr>
                <w:rFonts w:ascii="Times New Roman" w:hAnsi="Times New Roman" w:cs="Times New Roman"/>
                <w:noProof/>
                <w:webHidden/>
                <w:sz w:val="24"/>
                <w:szCs w:val="24"/>
              </w:rPr>
            </w:r>
            <w:r w:rsidR="00D90F52" w:rsidRPr="007308F3">
              <w:rPr>
                <w:rFonts w:ascii="Times New Roman" w:hAnsi="Times New Roman" w:cs="Times New Roman"/>
                <w:noProof/>
                <w:webHidden/>
                <w:sz w:val="24"/>
                <w:szCs w:val="24"/>
              </w:rPr>
              <w:fldChar w:fldCharType="separate"/>
            </w:r>
            <w:r w:rsidR="00D90F52" w:rsidRPr="007308F3">
              <w:rPr>
                <w:rFonts w:ascii="Times New Roman" w:hAnsi="Times New Roman" w:cs="Times New Roman"/>
                <w:noProof/>
                <w:webHidden/>
                <w:sz w:val="24"/>
                <w:szCs w:val="24"/>
              </w:rPr>
              <w:t>6</w:t>
            </w:r>
            <w:r w:rsidR="00D90F52" w:rsidRPr="007308F3">
              <w:rPr>
                <w:rFonts w:ascii="Times New Roman" w:hAnsi="Times New Roman" w:cs="Times New Roman"/>
                <w:noProof/>
                <w:webHidden/>
                <w:sz w:val="24"/>
                <w:szCs w:val="24"/>
              </w:rPr>
              <w:fldChar w:fldCharType="end"/>
            </w:r>
          </w:hyperlink>
        </w:p>
        <w:p w14:paraId="7D366B7D" w14:textId="77777777" w:rsidR="00D90F52" w:rsidRPr="007308F3" w:rsidRDefault="00000000" w:rsidP="00D90F52">
          <w:pPr>
            <w:pStyle w:val="TOC1"/>
            <w:tabs>
              <w:tab w:val="right" w:leader="dot" w:pos="9350"/>
            </w:tabs>
            <w:spacing w:before="240" w:line="360" w:lineRule="auto"/>
            <w:jc w:val="both"/>
            <w:rPr>
              <w:rFonts w:ascii="Times New Roman" w:hAnsi="Times New Roman" w:cs="Times New Roman"/>
              <w:noProof/>
              <w:sz w:val="24"/>
              <w:szCs w:val="24"/>
            </w:rPr>
          </w:pPr>
          <w:hyperlink w:anchor="_Toc144128972" w:history="1">
            <w:r w:rsidR="00D90F52" w:rsidRPr="007308F3">
              <w:rPr>
                <w:rStyle w:val="Hyperlink"/>
                <w:rFonts w:ascii="Times New Roman" w:hAnsi="Times New Roman" w:cs="Times New Roman"/>
                <w:noProof/>
                <w:sz w:val="24"/>
                <w:szCs w:val="24"/>
              </w:rPr>
              <w:t>Conclusion</w:t>
            </w:r>
            <w:r w:rsidR="00D90F52" w:rsidRPr="007308F3">
              <w:rPr>
                <w:rFonts w:ascii="Times New Roman" w:hAnsi="Times New Roman" w:cs="Times New Roman"/>
                <w:noProof/>
                <w:webHidden/>
                <w:sz w:val="24"/>
                <w:szCs w:val="24"/>
              </w:rPr>
              <w:tab/>
            </w:r>
            <w:r w:rsidR="00D90F52" w:rsidRPr="007308F3">
              <w:rPr>
                <w:rFonts w:ascii="Times New Roman" w:hAnsi="Times New Roman" w:cs="Times New Roman"/>
                <w:noProof/>
                <w:webHidden/>
                <w:sz w:val="24"/>
                <w:szCs w:val="24"/>
              </w:rPr>
              <w:fldChar w:fldCharType="begin"/>
            </w:r>
            <w:r w:rsidR="00D90F52" w:rsidRPr="007308F3">
              <w:rPr>
                <w:rFonts w:ascii="Times New Roman" w:hAnsi="Times New Roman" w:cs="Times New Roman"/>
                <w:noProof/>
                <w:webHidden/>
                <w:sz w:val="24"/>
                <w:szCs w:val="24"/>
              </w:rPr>
              <w:instrText xml:space="preserve"> PAGEREF _Toc144128972 \h </w:instrText>
            </w:r>
            <w:r w:rsidR="00D90F52" w:rsidRPr="007308F3">
              <w:rPr>
                <w:rFonts w:ascii="Times New Roman" w:hAnsi="Times New Roman" w:cs="Times New Roman"/>
                <w:noProof/>
                <w:webHidden/>
                <w:sz w:val="24"/>
                <w:szCs w:val="24"/>
              </w:rPr>
            </w:r>
            <w:r w:rsidR="00D90F52" w:rsidRPr="007308F3">
              <w:rPr>
                <w:rFonts w:ascii="Times New Roman" w:hAnsi="Times New Roman" w:cs="Times New Roman"/>
                <w:noProof/>
                <w:webHidden/>
                <w:sz w:val="24"/>
                <w:szCs w:val="24"/>
              </w:rPr>
              <w:fldChar w:fldCharType="separate"/>
            </w:r>
            <w:r w:rsidR="00D90F52" w:rsidRPr="007308F3">
              <w:rPr>
                <w:rFonts w:ascii="Times New Roman" w:hAnsi="Times New Roman" w:cs="Times New Roman"/>
                <w:noProof/>
                <w:webHidden/>
                <w:sz w:val="24"/>
                <w:szCs w:val="24"/>
              </w:rPr>
              <w:t>7</w:t>
            </w:r>
            <w:r w:rsidR="00D90F52" w:rsidRPr="007308F3">
              <w:rPr>
                <w:rFonts w:ascii="Times New Roman" w:hAnsi="Times New Roman" w:cs="Times New Roman"/>
                <w:noProof/>
                <w:webHidden/>
                <w:sz w:val="24"/>
                <w:szCs w:val="24"/>
              </w:rPr>
              <w:fldChar w:fldCharType="end"/>
            </w:r>
          </w:hyperlink>
        </w:p>
        <w:p w14:paraId="2BC6A04F" w14:textId="77777777" w:rsidR="00D90F52" w:rsidRPr="007308F3" w:rsidRDefault="00000000" w:rsidP="00D90F52">
          <w:pPr>
            <w:pStyle w:val="TOC1"/>
            <w:tabs>
              <w:tab w:val="right" w:leader="dot" w:pos="9350"/>
            </w:tabs>
            <w:spacing w:before="240" w:line="360" w:lineRule="auto"/>
            <w:jc w:val="both"/>
            <w:rPr>
              <w:rFonts w:ascii="Times New Roman" w:hAnsi="Times New Roman" w:cs="Times New Roman"/>
              <w:noProof/>
              <w:sz w:val="24"/>
              <w:szCs w:val="24"/>
            </w:rPr>
          </w:pPr>
          <w:hyperlink w:anchor="_Toc144128973" w:history="1">
            <w:r w:rsidR="00D90F52" w:rsidRPr="007308F3">
              <w:rPr>
                <w:rStyle w:val="Hyperlink"/>
                <w:rFonts w:ascii="Times New Roman" w:hAnsi="Times New Roman" w:cs="Times New Roman"/>
                <w:noProof/>
                <w:sz w:val="24"/>
                <w:szCs w:val="24"/>
              </w:rPr>
              <w:t>Section 2: Reflection on the process Using Gibbs Reflective Cycle</w:t>
            </w:r>
            <w:r w:rsidR="00D90F52" w:rsidRPr="007308F3">
              <w:rPr>
                <w:rFonts w:ascii="Times New Roman" w:hAnsi="Times New Roman" w:cs="Times New Roman"/>
                <w:noProof/>
                <w:webHidden/>
                <w:sz w:val="24"/>
                <w:szCs w:val="24"/>
              </w:rPr>
              <w:tab/>
            </w:r>
            <w:r w:rsidR="00D90F52" w:rsidRPr="007308F3">
              <w:rPr>
                <w:rFonts w:ascii="Times New Roman" w:hAnsi="Times New Roman" w:cs="Times New Roman"/>
                <w:noProof/>
                <w:webHidden/>
                <w:sz w:val="24"/>
                <w:szCs w:val="24"/>
              </w:rPr>
              <w:fldChar w:fldCharType="begin"/>
            </w:r>
            <w:r w:rsidR="00D90F52" w:rsidRPr="007308F3">
              <w:rPr>
                <w:rFonts w:ascii="Times New Roman" w:hAnsi="Times New Roman" w:cs="Times New Roman"/>
                <w:noProof/>
                <w:webHidden/>
                <w:sz w:val="24"/>
                <w:szCs w:val="24"/>
              </w:rPr>
              <w:instrText xml:space="preserve"> PAGEREF _Toc144128973 \h </w:instrText>
            </w:r>
            <w:r w:rsidR="00D90F52" w:rsidRPr="007308F3">
              <w:rPr>
                <w:rFonts w:ascii="Times New Roman" w:hAnsi="Times New Roman" w:cs="Times New Roman"/>
                <w:noProof/>
                <w:webHidden/>
                <w:sz w:val="24"/>
                <w:szCs w:val="24"/>
              </w:rPr>
            </w:r>
            <w:r w:rsidR="00D90F52" w:rsidRPr="007308F3">
              <w:rPr>
                <w:rFonts w:ascii="Times New Roman" w:hAnsi="Times New Roman" w:cs="Times New Roman"/>
                <w:noProof/>
                <w:webHidden/>
                <w:sz w:val="24"/>
                <w:szCs w:val="24"/>
              </w:rPr>
              <w:fldChar w:fldCharType="separate"/>
            </w:r>
            <w:r w:rsidR="00D90F52" w:rsidRPr="007308F3">
              <w:rPr>
                <w:rFonts w:ascii="Times New Roman" w:hAnsi="Times New Roman" w:cs="Times New Roman"/>
                <w:noProof/>
                <w:webHidden/>
                <w:sz w:val="24"/>
                <w:szCs w:val="24"/>
              </w:rPr>
              <w:t>8</w:t>
            </w:r>
            <w:r w:rsidR="00D90F52" w:rsidRPr="007308F3">
              <w:rPr>
                <w:rFonts w:ascii="Times New Roman" w:hAnsi="Times New Roman" w:cs="Times New Roman"/>
                <w:noProof/>
                <w:webHidden/>
                <w:sz w:val="24"/>
                <w:szCs w:val="24"/>
              </w:rPr>
              <w:fldChar w:fldCharType="end"/>
            </w:r>
          </w:hyperlink>
        </w:p>
        <w:p w14:paraId="7E00C0F3" w14:textId="77777777" w:rsidR="00D90F52" w:rsidRPr="007308F3" w:rsidRDefault="00000000" w:rsidP="00D90F52">
          <w:pPr>
            <w:pStyle w:val="TOC1"/>
            <w:tabs>
              <w:tab w:val="right" w:leader="dot" w:pos="9350"/>
            </w:tabs>
            <w:spacing w:before="240" w:line="360" w:lineRule="auto"/>
            <w:jc w:val="both"/>
            <w:rPr>
              <w:rFonts w:ascii="Times New Roman" w:hAnsi="Times New Roman" w:cs="Times New Roman"/>
              <w:noProof/>
              <w:sz w:val="24"/>
              <w:szCs w:val="24"/>
            </w:rPr>
          </w:pPr>
          <w:hyperlink w:anchor="_Toc144128974" w:history="1">
            <w:r w:rsidR="00D90F52" w:rsidRPr="007308F3">
              <w:rPr>
                <w:rStyle w:val="Hyperlink"/>
                <w:rFonts w:ascii="Times New Roman" w:hAnsi="Times New Roman" w:cs="Times New Roman"/>
                <w:noProof/>
                <w:sz w:val="24"/>
                <w:szCs w:val="24"/>
              </w:rPr>
              <w:t>Reference List</w:t>
            </w:r>
            <w:r w:rsidR="00D90F52" w:rsidRPr="007308F3">
              <w:rPr>
                <w:rFonts w:ascii="Times New Roman" w:hAnsi="Times New Roman" w:cs="Times New Roman"/>
                <w:noProof/>
                <w:webHidden/>
                <w:sz w:val="24"/>
                <w:szCs w:val="24"/>
              </w:rPr>
              <w:tab/>
            </w:r>
            <w:r w:rsidR="00D90F52" w:rsidRPr="007308F3">
              <w:rPr>
                <w:rFonts w:ascii="Times New Roman" w:hAnsi="Times New Roman" w:cs="Times New Roman"/>
                <w:noProof/>
                <w:webHidden/>
                <w:sz w:val="24"/>
                <w:szCs w:val="24"/>
              </w:rPr>
              <w:fldChar w:fldCharType="begin"/>
            </w:r>
            <w:r w:rsidR="00D90F52" w:rsidRPr="007308F3">
              <w:rPr>
                <w:rFonts w:ascii="Times New Roman" w:hAnsi="Times New Roman" w:cs="Times New Roman"/>
                <w:noProof/>
                <w:webHidden/>
                <w:sz w:val="24"/>
                <w:szCs w:val="24"/>
              </w:rPr>
              <w:instrText xml:space="preserve"> PAGEREF _Toc144128974 \h </w:instrText>
            </w:r>
            <w:r w:rsidR="00D90F52" w:rsidRPr="007308F3">
              <w:rPr>
                <w:rFonts w:ascii="Times New Roman" w:hAnsi="Times New Roman" w:cs="Times New Roman"/>
                <w:noProof/>
                <w:webHidden/>
                <w:sz w:val="24"/>
                <w:szCs w:val="24"/>
              </w:rPr>
            </w:r>
            <w:r w:rsidR="00D90F52" w:rsidRPr="007308F3">
              <w:rPr>
                <w:rFonts w:ascii="Times New Roman" w:hAnsi="Times New Roman" w:cs="Times New Roman"/>
                <w:noProof/>
                <w:webHidden/>
                <w:sz w:val="24"/>
                <w:szCs w:val="24"/>
              </w:rPr>
              <w:fldChar w:fldCharType="separate"/>
            </w:r>
            <w:r w:rsidR="00D90F52" w:rsidRPr="007308F3">
              <w:rPr>
                <w:rFonts w:ascii="Times New Roman" w:hAnsi="Times New Roman" w:cs="Times New Roman"/>
                <w:noProof/>
                <w:webHidden/>
                <w:sz w:val="24"/>
                <w:szCs w:val="24"/>
              </w:rPr>
              <w:t>10</w:t>
            </w:r>
            <w:r w:rsidR="00D90F52" w:rsidRPr="007308F3">
              <w:rPr>
                <w:rFonts w:ascii="Times New Roman" w:hAnsi="Times New Roman" w:cs="Times New Roman"/>
                <w:noProof/>
                <w:webHidden/>
                <w:sz w:val="24"/>
                <w:szCs w:val="24"/>
              </w:rPr>
              <w:fldChar w:fldCharType="end"/>
            </w:r>
          </w:hyperlink>
        </w:p>
        <w:p w14:paraId="4488F361" w14:textId="302695D3" w:rsidR="005A436F" w:rsidRPr="007308F3" w:rsidRDefault="005A436F" w:rsidP="005A436F">
          <w:pPr>
            <w:rPr>
              <w:rFonts w:ascii="Times New Roman" w:hAnsi="Times New Roman" w:cs="Times New Roman"/>
              <w:sz w:val="24"/>
              <w:szCs w:val="24"/>
            </w:rPr>
          </w:pPr>
          <w:r w:rsidRPr="007308F3">
            <w:rPr>
              <w:rFonts w:ascii="Times New Roman" w:hAnsi="Times New Roman" w:cs="Times New Roman"/>
              <w:sz w:val="24"/>
              <w:szCs w:val="24"/>
            </w:rPr>
            <w:t>Appendix……………………………………………………………………………………………</w:t>
          </w:r>
        </w:p>
        <w:p w14:paraId="345B8BD6" w14:textId="77777777" w:rsidR="005A436F" w:rsidRPr="007308F3" w:rsidRDefault="005A436F" w:rsidP="005A436F">
          <w:pPr>
            <w:rPr>
              <w:rFonts w:ascii="Times New Roman" w:hAnsi="Times New Roman" w:cs="Times New Roman"/>
              <w:sz w:val="24"/>
              <w:szCs w:val="24"/>
            </w:rPr>
          </w:pPr>
        </w:p>
        <w:p w14:paraId="7DF72AB3" w14:textId="77777777" w:rsidR="002E1588" w:rsidRPr="007308F3" w:rsidRDefault="00B77BAC">
          <w:pPr>
            <w:rPr>
              <w:rFonts w:ascii="Times New Roman" w:hAnsi="Times New Roman" w:cs="Times New Roman"/>
              <w:sz w:val="24"/>
              <w:szCs w:val="24"/>
            </w:rPr>
          </w:pPr>
          <w:r w:rsidRPr="007308F3">
            <w:rPr>
              <w:rFonts w:ascii="Times New Roman" w:hAnsi="Times New Roman" w:cs="Times New Roman"/>
              <w:sz w:val="24"/>
              <w:szCs w:val="24"/>
            </w:rPr>
            <w:fldChar w:fldCharType="end"/>
          </w:r>
        </w:p>
      </w:sdtContent>
    </w:sdt>
    <w:p w14:paraId="0E2E221F" w14:textId="77777777" w:rsidR="002E1588" w:rsidRPr="007308F3" w:rsidRDefault="002E1588" w:rsidP="002E1588">
      <w:pPr>
        <w:pStyle w:val="Heading1"/>
        <w:rPr>
          <w:rFonts w:cs="Times New Roman"/>
          <w:sz w:val="24"/>
          <w:szCs w:val="24"/>
        </w:rPr>
      </w:pPr>
    </w:p>
    <w:p w14:paraId="1ADFB3F0" w14:textId="77777777" w:rsidR="002E1588" w:rsidRPr="007308F3" w:rsidRDefault="002E1588">
      <w:pPr>
        <w:rPr>
          <w:rFonts w:ascii="Times New Roman" w:eastAsiaTheme="majorEastAsia" w:hAnsi="Times New Roman" w:cs="Times New Roman"/>
          <w:b/>
          <w:bCs/>
          <w:color w:val="000000" w:themeColor="text1"/>
          <w:sz w:val="24"/>
          <w:szCs w:val="24"/>
        </w:rPr>
      </w:pPr>
      <w:r w:rsidRPr="007308F3">
        <w:rPr>
          <w:rFonts w:ascii="Times New Roman" w:hAnsi="Times New Roman" w:cs="Times New Roman"/>
          <w:sz w:val="24"/>
          <w:szCs w:val="24"/>
        </w:rPr>
        <w:br w:type="page"/>
      </w:r>
    </w:p>
    <w:p w14:paraId="10522647" w14:textId="2C3EABA5" w:rsidR="005A436F" w:rsidRPr="007308F3" w:rsidRDefault="005A436F" w:rsidP="005A436F">
      <w:pPr>
        <w:pStyle w:val="NormalWeb"/>
        <w:spacing w:before="0" w:beforeAutospacing="0" w:after="0" w:afterAutospacing="0"/>
        <w:rPr>
          <w:b/>
          <w:bCs/>
          <w:u w:val="single"/>
        </w:rPr>
      </w:pPr>
      <w:bookmarkStart w:id="0" w:name="_Toc144128966"/>
      <w:r w:rsidRPr="007308F3">
        <w:rPr>
          <w:b/>
          <w:bCs/>
          <w:u w:val="single"/>
        </w:rPr>
        <w:lastRenderedPageBreak/>
        <w:t xml:space="preserve">Topic: </w:t>
      </w:r>
      <w:r w:rsidRPr="007308F3">
        <w:rPr>
          <w:b/>
          <w:bCs/>
          <w:color w:val="000000"/>
          <w:u w:val="single"/>
        </w:rPr>
        <w:t>S</w:t>
      </w:r>
      <w:r w:rsidRPr="007308F3">
        <w:rPr>
          <w:b/>
          <w:bCs/>
          <w:color w:val="000000"/>
          <w:u w:val="single"/>
        </w:rPr>
        <w:t>ociety continues to throw away huge amounts of single use plastics</w:t>
      </w:r>
    </w:p>
    <w:p w14:paraId="4AAEC2BC" w14:textId="3A931A68" w:rsidR="005A436F" w:rsidRPr="007308F3" w:rsidRDefault="005A436F" w:rsidP="005A436F">
      <w:pPr>
        <w:rPr>
          <w:rFonts w:ascii="Times New Roman" w:hAnsi="Times New Roman" w:cs="Times New Roman"/>
          <w:b/>
          <w:bCs/>
          <w:sz w:val="24"/>
          <w:szCs w:val="24"/>
          <w:u w:val="single"/>
        </w:rPr>
      </w:pPr>
    </w:p>
    <w:p w14:paraId="1306CC44" w14:textId="0CA2554A" w:rsidR="002E1588" w:rsidRPr="007308F3" w:rsidRDefault="002E1588" w:rsidP="005A436F">
      <w:pPr>
        <w:rPr>
          <w:rFonts w:ascii="Times New Roman" w:hAnsi="Times New Roman" w:cs="Times New Roman"/>
          <w:b/>
          <w:bCs/>
          <w:sz w:val="24"/>
          <w:szCs w:val="24"/>
        </w:rPr>
      </w:pPr>
      <w:r w:rsidRPr="007308F3">
        <w:rPr>
          <w:rFonts w:ascii="Times New Roman" w:hAnsi="Times New Roman" w:cs="Times New Roman"/>
          <w:b/>
          <w:bCs/>
          <w:sz w:val="24"/>
          <w:szCs w:val="24"/>
        </w:rPr>
        <w:t xml:space="preserve">Section 1: Decision making frameworks and </w:t>
      </w:r>
      <w:bookmarkEnd w:id="0"/>
      <w:r w:rsidR="005A436F" w:rsidRPr="007308F3">
        <w:rPr>
          <w:rFonts w:ascii="Times New Roman" w:hAnsi="Times New Roman" w:cs="Times New Roman"/>
          <w:b/>
          <w:bCs/>
          <w:sz w:val="24"/>
          <w:szCs w:val="24"/>
        </w:rPr>
        <w:t>techniques.</w:t>
      </w:r>
    </w:p>
    <w:p w14:paraId="06D70A86" w14:textId="77777777" w:rsidR="00085B79" w:rsidRPr="007308F3" w:rsidRDefault="00610427" w:rsidP="005A436F">
      <w:pPr>
        <w:rPr>
          <w:rFonts w:ascii="Times New Roman" w:hAnsi="Times New Roman" w:cs="Times New Roman"/>
          <w:b/>
          <w:bCs/>
          <w:sz w:val="24"/>
          <w:szCs w:val="24"/>
        </w:rPr>
      </w:pPr>
      <w:bookmarkStart w:id="1" w:name="_Toc144128967"/>
      <w:r w:rsidRPr="007308F3">
        <w:rPr>
          <w:rFonts w:ascii="Times New Roman" w:hAnsi="Times New Roman" w:cs="Times New Roman"/>
          <w:b/>
          <w:bCs/>
          <w:sz w:val="24"/>
          <w:szCs w:val="24"/>
        </w:rPr>
        <w:t>Introduction</w:t>
      </w:r>
      <w:bookmarkEnd w:id="1"/>
    </w:p>
    <w:p w14:paraId="02BB648A"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Effective decision-making frameworks and methods that may drive sustainable solutions are required because the problem of large amounts of waste from single-use plastics in society continues to be a chronic one. Plastics that are only used once provide significant risks to human health and the environment because they add to pollution, endanger marine life, and wreak havoc on ecosystems</w:t>
      </w:r>
      <w:r w:rsidR="002E1588" w:rsidRPr="007308F3">
        <w:rPr>
          <w:rFonts w:ascii="Times New Roman" w:hAnsi="Times New Roman" w:cs="Times New Roman"/>
          <w:sz w:val="24"/>
          <w:szCs w:val="24"/>
        </w:rPr>
        <w:t xml:space="preserve"> (</w:t>
      </w:r>
      <w:r w:rsidR="002E1588" w:rsidRPr="007308F3">
        <w:rPr>
          <w:rFonts w:ascii="Times New Roman" w:hAnsi="Times New Roman" w:cs="Times New Roman"/>
          <w:color w:val="000000" w:themeColor="text1"/>
          <w:sz w:val="24"/>
          <w:szCs w:val="24"/>
          <w:shd w:val="clear" w:color="auto" w:fill="FFFFFF"/>
        </w:rPr>
        <w:t>Chen et al., 2021)</w:t>
      </w:r>
      <w:r w:rsidRPr="007308F3">
        <w:rPr>
          <w:rFonts w:ascii="Times New Roman" w:hAnsi="Times New Roman" w:cs="Times New Roman"/>
          <w:sz w:val="24"/>
          <w:szCs w:val="24"/>
        </w:rPr>
        <w:t xml:space="preserve">. </w:t>
      </w:r>
      <w:r w:rsidR="00D90F52" w:rsidRPr="007308F3">
        <w:rPr>
          <w:rFonts w:ascii="Times New Roman" w:hAnsi="Times New Roman" w:cs="Times New Roman"/>
          <w:sz w:val="24"/>
          <w:szCs w:val="24"/>
        </w:rPr>
        <w:t>This group assignment digs deeply into the complex issues surrounding this problem, examining the causes of our continued reliance on single-use plastics, their negative effects, and possible solutions for moving away from them. As we peel back the layers of this issue, it becomes clear that new and cooperative strategies are necessary to solve this urgent issue and open the door to a cleaner, healthier Earth.</w:t>
      </w:r>
    </w:p>
    <w:p w14:paraId="6A0CBBE6" w14:textId="77777777" w:rsidR="00610427" w:rsidRPr="007308F3" w:rsidRDefault="00610427" w:rsidP="002E1588">
      <w:pPr>
        <w:pStyle w:val="Heading2"/>
        <w:rPr>
          <w:sz w:val="24"/>
          <w:szCs w:val="24"/>
        </w:rPr>
      </w:pPr>
      <w:bookmarkStart w:id="2" w:name="_Toc144128968"/>
      <w:r w:rsidRPr="007308F3">
        <w:rPr>
          <w:sz w:val="24"/>
          <w:szCs w:val="24"/>
        </w:rPr>
        <w:t>Extended Producer Responsibility (EPR)</w:t>
      </w:r>
      <w:bookmarkEnd w:id="2"/>
    </w:p>
    <w:p w14:paraId="0591687D"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 xml:space="preserve">In the fight against the growing single-use plastic catastrophe, extended producer responsibility (EPR) is emerging as a potent and </w:t>
      </w:r>
      <w:r w:rsidR="002E1588" w:rsidRPr="007308F3">
        <w:rPr>
          <w:rFonts w:ascii="Times New Roman" w:hAnsi="Times New Roman" w:cs="Times New Roman"/>
          <w:sz w:val="24"/>
          <w:szCs w:val="24"/>
        </w:rPr>
        <w:t>groundbreaking</w:t>
      </w:r>
      <w:r w:rsidRPr="007308F3">
        <w:rPr>
          <w:rFonts w:ascii="Times New Roman" w:hAnsi="Times New Roman" w:cs="Times New Roman"/>
          <w:sz w:val="24"/>
          <w:szCs w:val="24"/>
        </w:rPr>
        <w:t xml:space="preserve"> tactic. EPR fundamentally alters how society manages product lifecycles, particularly those of single-use plastics. This represents a break from traditional waste management methods. This tactic places all responsibility for the environmental effects of their products, from conception to disposal, squarely on the shoulders of the makers. By altering the dynamics of accountability in product lifecycle management, EPR encourages the creation of more sustainable practices and alternat</w:t>
      </w:r>
      <w:r w:rsidR="002E1588" w:rsidRPr="007308F3">
        <w:rPr>
          <w:rFonts w:ascii="Times New Roman" w:hAnsi="Times New Roman" w:cs="Times New Roman"/>
          <w:sz w:val="24"/>
          <w:szCs w:val="24"/>
        </w:rPr>
        <w:t>ives (</w:t>
      </w:r>
      <w:r w:rsidR="002E1588" w:rsidRPr="007308F3">
        <w:rPr>
          <w:rFonts w:ascii="Times New Roman" w:hAnsi="Times New Roman" w:cs="Times New Roman"/>
          <w:color w:val="000000" w:themeColor="text1"/>
          <w:sz w:val="24"/>
          <w:szCs w:val="24"/>
          <w:shd w:val="clear" w:color="auto" w:fill="FFFFFF"/>
        </w:rPr>
        <w:t>Godfrey, 2019)</w:t>
      </w:r>
      <w:r w:rsidR="002E1588" w:rsidRPr="007308F3">
        <w:rPr>
          <w:rFonts w:ascii="Times New Roman" w:hAnsi="Times New Roman" w:cs="Times New Roman"/>
          <w:sz w:val="24"/>
          <w:szCs w:val="24"/>
        </w:rPr>
        <w:t>.</w:t>
      </w:r>
    </w:p>
    <w:p w14:paraId="3662262E"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 xml:space="preserve">The essential elements of EPR include a comprehensive strategy for product stewardship. The "Design for Environment" philosophy, in which things are created with consideration for their </w:t>
      </w:r>
      <w:proofErr w:type="gramStart"/>
      <w:r w:rsidRPr="007308F3">
        <w:rPr>
          <w:rFonts w:ascii="Times New Roman" w:hAnsi="Times New Roman" w:cs="Times New Roman"/>
          <w:sz w:val="24"/>
          <w:szCs w:val="24"/>
        </w:rPr>
        <w:t>ultimate fate</w:t>
      </w:r>
      <w:proofErr w:type="gramEnd"/>
      <w:r w:rsidRPr="007308F3">
        <w:rPr>
          <w:rFonts w:ascii="Times New Roman" w:hAnsi="Times New Roman" w:cs="Times New Roman"/>
          <w:sz w:val="24"/>
          <w:szCs w:val="24"/>
        </w:rPr>
        <w:t>, is the first thing it encourages firms to adopt</w:t>
      </w:r>
      <w:r w:rsidR="00D90F52" w:rsidRPr="007308F3">
        <w:rPr>
          <w:rFonts w:ascii="Times New Roman" w:hAnsi="Times New Roman" w:cs="Times New Roman"/>
          <w:sz w:val="24"/>
          <w:szCs w:val="24"/>
        </w:rPr>
        <w:t xml:space="preserve"> (OECD, 2023)</w:t>
      </w:r>
      <w:r w:rsidRPr="007308F3">
        <w:rPr>
          <w:rFonts w:ascii="Times New Roman" w:hAnsi="Times New Roman" w:cs="Times New Roman"/>
          <w:sz w:val="24"/>
          <w:szCs w:val="24"/>
        </w:rPr>
        <w:t xml:space="preserve">. This means choosing recyclable or compostable materials, reducing harmful components, and emphasizing product robustness and </w:t>
      </w:r>
      <w:r w:rsidR="002E1588" w:rsidRPr="007308F3">
        <w:rPr>
          <w:rFonts w:ascii="Times New Roman" w:hAnsi="Times New Roman" w:cs="Times New Roman"/>
          <w:sz w:val="24"/>
          <w:szCs w:val="24"/>
        </w:rPr>
        <w:t>reparability</w:t>
      </w:r>
      <w:r w:rsidRPr="007308F3">
        <w:rPr>
          <w:rFonts w:ascii="Times New Roman" w:hAnsi="Times New Roman" w:cs="Times New Roman"/>
          <w:sz w:val="24"/>
          <w:szCs w:val="24"/>
        </w:rPr>
        <w:t>. Producers can lessen the negative environmental effects of their products and help to create a more circular economy by incorporating such factors into the de</w:t>
      </w:r>
      <w:r w:rsidR="002E1588" w:rsidRPr="007308F3">
        <w:rPr>
          <w:rFonts w:ascii="Times New Roman" w:hAnsi="Times New Roman" w:cs="Times New Roman"/>
          <w:sz w:val="24"/>
          <w:szCs w:val="24"/>
        </w:rPr>
        <w:t>sign phase (</w:t>
      </w:r>
      <w:r w:rsidR="002E1588" w:rsidRPr="007308F3">
        <w:rPr>
          <w:rFonts w:ascii="Times New Roman" w:hAnsi="Times New Roman" w:cs="Times New Roman"/>
          <w:color w:val="000000" w:themeColor="text1"/>
          <w:sz w:val="24"/>
          <w:szCs w:val="24"/>
          <w:shd w:val="clear" w:color="auto" w:fill="FFFFFF"/>
        </w:rPr>
        <w:t>Williams et al., 2019)</w:t>
      </w:r>
      <w:r w:rsidR="002E1588" w:rsidRPr="007308F3">
        <w:rPr>
          <w:rFonts w:ascii="Times New Roman" w:hAnsi="Times New Roman" w:cs="Times New Roman"/>
          <w:sz w:val="24"/>
          <w:szCs w:val="24"/>
        </w:rPr>
        <w:t>.</w:t>
      </w:r>
    </w:p>
    <w:p w14:paraId="6E5F70F9" w14:textId="77777777" w:rsidR="002E1588" w:rsidRPr="007308F3" w:rsidRDefault="002E1588"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noProof/>
          <w:sz w:val="24"/>
          <w:szCs w:val="24"/>
        </w:rPr>
        <w:lastRenderedPageBreak/>
        <w:drawing>
          <wp:inline distT="0" distB="0" distL="0" distR="0" wp14:anchorId="7144DFB7" wp14:editId="7A47529B">
            <wp:extent cx="5943600" cy="23672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2367270"/>
                    </a:xfrm>
                    <a:prstGeom prst="rect">
                      <a:avLst/>
                    </a:prstGeom>
                    <a:noFill/>
                    <a:ln w="9525">
                      <a:noFill/>
                      <a:miter lim="800000"/>
                      <a:headEnd/>
                      <a:tailEnd/>
                    </a:ln>
                  </pic:spPr>
                </pic:pic>
              </a:graphicData>
            </a:graphic>
          </wp:inline>
        </w:drawing>
      </w:r>
    </w:p>
    <w:p w14:paraId="5E7DFE7C" w14:textId="77777777" w:rsidR="002E1588" w:rsidRPr="007308F3" w:rsidRDefault="002E1588" w:rsidP="002E1588">
      <w:pPr>
        <w:jc w:val="center"/>
        <w:rPr>
          <w:rFonts w:ascii="Times New Roman" w:hAnsi="Times New Roman" w:cs="Times New Roman"/>
          <w:b/>
          <w:sz w:val="24"/>
          <w:szCs w:val="24"/>
        </w:rPr>
      </w:pPr>
      <w:r w:rsidRPr="007308F3">
        <w:rPr>
          <w:rFonts w:ascii="Times New Roman" w:hAnsi="Times New Roman" w:cs="Times New Roman"/>
          <w:b/>
          <w:sz w:val="24"/>
          <w:szCs w:val="24"/>
        </w:rPr>
        <w:t xml:space="preserve">Figure 1: Share of plastics treated by waste </w:t>
      </w:r>
      <w:proofErr w:type="gramStart"/>
      <w:r w:rsidRPr="007308F3">
        <w:rPr>
          <w:rFonts w:ascii="Times New Roman" w:hAnsi="Times New Roman" w:cs="Times New Roman"/>
          <w:b/>
          <w:sz w:val="24"/>
          <w:szCs w:val="24"/>
        </w:rPr>
        <w:t>management</w:t>
      </w:r>
      <w:proofErr w:type="gramEnd"/>
    </w:p>
    <w:p w14:paraId="2298C8F8" w14:textId="77777777" w:rsidR="002E1588" w:rsidRPr="007308F3" w:rsidRDefault="002E1588" w:rsidP="002E1588">
      <w:pPr>
        <w:jc w:val="center"/>
        <w:rPr>
          <w:rFonts w:ascii="Times New Roman" w:hAnsi="Times New Roman" w:cs="Times New Roman"/>
          <w:sz w:val="24"/>
          <w:szCs w:val="24"/>
        </w:rPr>
      </w:pPr>
      <w:r w:rsidRPr="007308F3">
        <w:rPr>
          <w:rFonts w:ascii="Times New Roman" w:hAnsi="Times New Roman" w:cs="Times New Roman"/>
          <w:sz w:val="24"/>
          <w:szCs w:val="24"/>
        </w:rPr>
        <w:t>(Source- OECD, 2023)</w:t>
      </w:r>
    </w:p>
    <w:p w14:paraId="5A62977A" w14:textId="77777777" w:rsidR="002E1588" w:rsidRPr="007308F3" w:rsidRDefault="002E1588" w:rsidP="002E1588">
      <w:pPr>
        <w:jc w:val="center"/>
        <w:rPr>
          <w:rFonts w:ascii="Times New Roman" w:hAnsi="Times New Roman" w:cs="Times New Roman"/>
          <w:b/>
          <w:sz w:val="24"/>
          <w:szCs w:val="24"/>
        </w:rPr>
      </w:pPr>
    </w:p>
    <w:p w14:paraId="135A04CE"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EPR also demands the development of effective collection systems and strong recycling infrastructure. To ensure the appropriate disposal and recycling of their products, manufacturers frequently need to set up collection stations or work with already-existing waste management facilities</w:t>
      </w:r>
      <w:r w:rsidR="002E1588" w:rsidRPr="007308F3">
        <w:rPr>
          <w:rFonts w:ascii="Times New Roman" w:hAnsi="Times New Roman" w:cs="Times New Roman"/>
          <w:sz w:val="24"/>
          <w:szCs w:val="24"/>
        </w:rPr>
        <w:t xml:space="preserve"> (</w:t>
      </w:r>
      <w:r w:rsidR="002E1588" w:rsidRPr="007308F3">
        <w:rPr>
          <w:rFonts w:ascii="Times New Roman" w:hAnsi="Times New Roman" w:cs="Times New Roman"/>
          <w:color w:val="000000" w:themeColor="text1"/>
          <w:sz w:val="24"/>
          <w:szCs w:val="24"/>
          <w:shd w:val="clear" w:color="auto" w:fill="FFFFFF"/>
        </w:rPr>
        <w:t>Herberz et al., 2020)</w:t>
      </w:r>
      <w:r w:rsidRPr="007308F3">
        <w:rPr>
          <w:rFonts w:ascii="Times New Roman" w:hAnsi="Times New Roman" w:cs="Times New Roman"/>
          <w:sz w:val="24"/>
          <w:szCs w:val="24"/>
        </w:rPr>
        <w:t xml:space="preserve">. This cooperative strategy creates a beneficial waste management cooperation by increasing the efficacy of recycling procedures and reducing the </w:t>
      </w:r>
      <w:r w:rsidR="002E1588" w:rsidRPr="007308F3">
        <w:rPr>
          <w:rFonts w:ascii="Times New Roman" w:hAnsi="Times New Roman" w:cs="Times New Roman"/>
          <w:sz w:val="24"/>
          <w:szCs w:val="24"/>
        </w:rPr>
        <w:t>strain on regional governments.</w:t>
      </w:r>
    </w:p>
    <w:p w14:paraId="7F77125F"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 xml:space="preserve">The advantages and effects of EPR are felt in </w:t>
      </w:r>
      <w:proofErr w:type="gramStart"/>
      <w:r w:rsidRPr="007308F3">
        <w:rPr>
          <w:rFonts w:ascii="Times New Roman" w:hAnsi="Times New Roman" w:cs="Times New Roman"/>
          <w:sz w:val="24"/>
          <w:szCs w:val="24"/>
        </w:rPr>
        <w:t>many different ways</w:t>
      </w:r>
      <w:proofErr w:type="gramEnd"/>
      <w:r w:rsidRPr="007308F3">
        <w:rPr>
          <w:rFonts w:ascii="Times New Roman" w:hAnsi="Times New Roman" w:cs="Times New Roman"/>
          <w:sz w:val="24"/>
          <w:szCs w:val="24"/>
        </w:rPr>
        <w:t>. First off, it acts as an energetic innovation catalyst by pressuring firms to investigate environmentally friendly production methods, sustainable materials, and thoughtful packaging techniques. Businesses are motivated to look for solutions that minimize negative externalities and promote environmental stewardship by the inherent financial responsibility for waste management</w:t>
      </w:r>
      <w:r w:rsidR="002E1588" w:rsidRPr="007308F3">
        <w:rPr>
          <w:rFonts w:ascii="Times New Roman" w:hAnsi="Times New Roman" w:cs="Times New Roman"/>
          <w:sz w:val="24"/>
          <w:szCs w:val="24"/>
        </w:rPr>
        <w:t xml:space="preserve"> (</w:t>
      </w:r>
      <w:r w:rsidR="002E1588" w:rsidRPr="007308F3">
        <w:rPr>
          <w:rFonts w:ascii="Times New Roman" w:hAnsi="Times New Roman" w:cs="Times New Roman"/>
          <w:color w:val="000000" w:themeColor="text1"/>
          <w:sz w:val="24"/>
          <w:szCs w:val="24"/>
          <w:shd w:val="clear" w:color="auto" w:fill="FFFFFF"/>
        </w:rPr>
        <w:t>Tullo, 2019)</w:t>
      </w:r>
      <w:r w:rsidRPr="007308F3">
        <w:rPr>
          <w:rFonts w:ascii="Times New Roman" w:hAnsi="Times New Roman" w:cs="Times New Roman"/>
          <w:sz w:val="24"/>
          <w:szCs w:val="24"/>
        </w:rPr>
        <w:t>.</w:t>
      </w:r>
      <w:r w:rsidR="00D90F52" w:rsidRPr="007308F3">
        <w:rPr>
          <w:rFonts w:ascii="Times New Roman" w:hAnsi="Times New Roman" w:cs="Times New Roman"/>
          <w:sz w:val="24"/>
          <w:szCs w:val="24"/>
        </w:rPr>
        <w:t xml:space="preserve"> </w:t>
      </w:r>
      <w:r w:rsidRPr="007308F3">
        <w:rPr>
          <w:rFonts w:ascii="Times New Roman" w:hAnsi="Times New Roman" w:cs="Times New Roman"/>
          <w:sz w:val="24"/>
          <w:szCs w:val="24"/>
        </w:rPr>
        <w:t xml:space="preserve">Although there is much promise in the deployment of EPR, difficulties do arise. It is crucial to create roles and responsibilities that are clearly defined, to have effective monitoring and enforcement systems, and to </w:t>
      </w:r>
      <w:proofErr w:type="gramStart"/>
      <w:r w:rsidRPr="007308F3">
        <w:rPr>
          <w:rFonts w:ascii="Times New Roman" w:hAnsi="Times New Roman" w:cs="Times New Roman"/>
          <w:sz w:val="24"/>
          <w:szCs w:val="24"/>
        </w:rPr>
        <w:t>take into account</w:t>
      </w:r>
      <w:proofErr w:type="gramEnd"/>
      <w:r w:rsidRPr="007308F3">
        <w:rPr>
          <w:rFonts w:ascii="Times New Roman" w:hAnsi="Times New Roman" w:cs="Times New Roman"/>
          <w:sz w:val="24"/>
          <w:szCs w:val="24"/>
        </w:rPr>
        <w:t xml:space="preserve"> the various capacities of various businesses. Governments, businesses, and waste management organizations must work together effecti</w:t>
      </w:r>
      <w:r w:rsidR="002E1588" w:rsidRPr="007308F3">
        <w:rPr>
          <w:rFonts w:ascii="Times New Roman" w:hAnsi="Times New Roman" w:cs="Times New Roman"/>
          <w:sz w:val="24"/>
          <w:szCs w:val="24"/>
        </w:rPr>
        <w:t>vely for EPR to be implemented (</w:t>
      </w:r>
      <w:r w:rsidR="002E1588" w:rsidRPr="007308F3">
        <w:rPr>
          <w:rFonts w:ascii="Times New Roman" w:hAnsi="Times New Roman" w:cs="Times New Roman"/>
          <w:color w:val="000000" w:themeColor="text1"/>
          <w:sz w:val="24"/>
          <w:szCs w:val="24"/>
          <w:shd w:val="clear" w:color="auto" w:fill="FFFFFF"/>
        </w:rPr>
        <w:t>Simon et al., 2021)</w:t>
      </w:r>
      <w:r w:rsidR="002E1588" w:rsidRPr="007308F3">
        <w:rPr>
          <w:rFonts w:ascii="Times New Roman" w:hAnsi="Times New Roman" w:cs="Times New Roman"/>
          <w:sz w:val="24"/>
          <w:szCs w:val="24"/>
        </w:rPr>
        <w:t>.</w:t>
      </w:r>
    </w:p>
    <w:p w14:paraId="1608C7EA" w14:textId="77777777" w:rsidR="00610427" w:rsidRPr="007308F3" w:rsidRDefault="002E1588" w:rsidP="002E1588">
      <w:pPr>
        <w:pStyle w:val="Heading2"/>
        <w:rPr>
          <w:sz w:val="24"/>
          <w:szCs w:val="24"/>
        </w:rPr>
      </w:pPr>
      <w:bookmarkStart w:id="3" w:name="_Toc144128969"/>
      <w:r w:rsidRPr="007308F3">
        <w:rPr>
          <w:sz w:val="24"/>
          <w:szCs w:val="24"/>
        </w:rPr>
        <w:lastRenderedPageBreak/>
        <w:t>Bans and Regulatory Measures</w:t>
      </w:r>
      <w:bookmarkEnd w:id="3"/>
    </w:p>
    <w:p w14:paraId="69EA2A28"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 xml:space="preserve">Bans and regulatory restrictions are crucial weapons in the arsenal of decision-makers fighting the challenge of single-use plastic. Governments </w:t>
      </w:r>
      <w:proofErr w:type="gramStart"/>
      <w:r w:rsidRPr="007308F3">
        <w:rPr>
          <w:rFonts w:ascii="Times New Roman" w:hAnsi="Times New Roman" w:cs="Times New Roman"/>
          <w:sz w:val="24"/>
          <w:szCs w:val="24"/>
        </w:rPr>
        <w:t>all across</w:t>
      </w:r>
      <w:proofErr w:type="gramEnd"/>
      <w:r w:rsidRPr="007308F3">
        <w:rPr>
          <w:rFonts w:ascii="Times New Roman" w:hAnsi="Times New Roman" w:cs="Times New Roman"/>
          <w:sz w:val="24"/>
          <w:szCs w:val="24"/>
        </w:rPr>
        <w:t xml:space="preserve"> the world have started putting rules into place to limit or do away with the usage of specific single-use plastic products. These regulations affect both consumer behavior and business processes, </w:t>
      </w:r>
      <w:r w:rsidR="002E1588" w:rsidRPr="007308F3">
        <w:rPr>
          <w:rFonts w:ascii="Times New Roman" w:hAnsi="Times New Roman" w:cs="Times New Roman"/>
          <w:sz w:val="24"/>
          <w:szCs w:val="24"/>
        </w:rPr>
        <w:t>acting as potent change agents (</w:t>
      </w:r>
      <w:r w:rsidR="002E1588" w:rsidRPr="007308F3">
        <w:rPr>
          <w:rFonts w:ascii="Times New Roman" w:hAnsi="Times New Roman" w:cs="Times New Roman"/>
          <w:color w:val="000000" w:themeColor="text1"/>
          <w:sz w:val="24"/>
          <w:szCs w:val="24"/>
          <w:shd w:val="clear" w:color="auto" w:fill="FFFFFF"/>
        </w:rPr>
        <w:t>Filiciotto &amp; Rothenberg, 2021)</w:t>
      </w:r>
      <w:r w:rsidR="002E1588" w:rsidRPr="007308F3">
        <w:rPr>
          <w:rFonts w:ascii="Times New Roman" w:hAnsi="Times New Roman" w:cs="Times New Roman"/>
          <w:sz w:val="24"/>
          <w:szCs w:val="24"/>
        </w:rPr>
        <w:t>.</w:t>
      </w:r>
    </w:p>
    <w:p w14:paraId="57602BAD"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Governments are gradually passing laws banning particular single-use plastic products like plastic bags, straws, and throwaway cutlery. certain restrictions not only lower the demand for certain products but also promote the creation of substitutes. For instance, the Single-Use Plastics Directive of the European Union focuses on the top ten plastic objects discovered on European beaches and seeks to dramatically reduce thei</w:t>
      </w:r>
      <w:r w:rsidR="002E1588" w:rsidRPr="007308F3">
        <w:rPr>
          <w:rFonts w:ascii="Times New Roman" w:hAnsi="Times New Roman" w:cs="Times New Roman"/>
          <w:sz w:val="24"/>
          <w:szCs w:val="24"/>
        </w:rPr>
        <w:t>r environmental impact by 2025 (</w:t>
      </w:r>
      <w:r w:rsidR="002E1588" w:rsidRPr="007308F3">
        <w:rPr>
          <w:rFonts w:ascii="Times New Roman" w:hAnsi="Times New Roman" w:cs="Times New Roman"/>
          <w:color w:val="000000" w:themeColor="text1"/>
          <w:sz w:val="24"/>
          <w:szCs w:val="24"/>
          <w:shd w:val="clear" w:color="auto" w:fill="FFFFFF"/>
        </w:rPr>
        <w:t>Borg et al., 2020)</w:t>
      </w:r>
      <w:r w:rsidR="002E1588" w:rsidRPr="007308F3">
        <w:rPr>
          <w:rFonts w:ascii="Times New Roman" w:hAnsi="Times New Roman" w:cs="Times New Roman"/>
          <w:sz w:val="24"/>
          <w:szCs w:val="24"/>
        </w:rPr>
        <w:t>.</w:t>
      </w:r>
    </w:p>
    <w:p w14:paraId="1F788250"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 xml:space="preserve">Plastic taxes and levies: Some jurisdictions have put single-use plastic items subject to plastic taxes and levies. Decision-makers establish an economic disincentive for consumers and businesses to use and produce these things by assigning a monetary cost to them. </w:t>
      </w:r>
    </w:p>
    <w:p w14:paraId="6D2BF134" w14:textId="77777777" w:rsidR="00610427" w:rsidRPr="007308F3" w:rsidRDefault="00610427" w:rsidP="002E1588">
      <w:pPr>
        <w:pStyle w:val="Heading2"/>
        <w:rPr>
          <w:sz w:val="24"/>
          <w:szCs w:val="24"/>
        </w:rPr>
      </w:pPr>
      <w:bookmarkStart w:id="4" w:name="_Toc144128970"/>
      <w:r w:rsidRPr="007308F3">
        <w:rPr>
          <w:sz w:val="24"/>
          <w:szCs w:val="24"/>
        </w:rPr>
        <w:t>St</w:t>
      </w:r>
      <w:r w:rsidR="002E1588" w:rsidRPr="007308F3">
        <w:rPr>
          <w:sz w:val="24"/>
          <w:szCs w:val="24"/>
        </w:rPr>
        <w:t>rategies for a Circular Economy</w:t>
      </w:r>
      <w:bookmarkEnd w:id="4"/>
    </w:p>
    <w:p w14:paraId="49D1564B" w14:textId="77777777" w:rsidR="002E1588"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Strategies for a circular economy are essential for changing how society manufactures, consumes, and discards plastics. The circular economy strategy, which emphasizes decreasing waste, reusing materials, and recycling products, is challenging the conventional linear economy, which is typified by t</w:t>
      </w:r>
      <w:r w:rsidR="002E1588" w:rsidRPr="007308F3">
        <w:rPr>
          <w:rFonts w:ascii="Times New Roman" w:hAnsi="Times New Roman" w:cs="Times New Roman"/>
          <w:sz w:val="24"/>
          <w:szCs w:val="24"/>
        </w:rPr>
        <w:t>he "take-make-dispose" concept (</w:t>
      </w:r>
      <w:r w:rsidR="002E1588" w:rsidRPr="007308F3">
        <w:rPr>
          <w:rFonts w:ascii="Times New Roman" w:hAnsi="Times New Roman" w:cs="Times New Roman"/>
          <w:color w:val="000000" w:themeColor="text1"/>
          <w:sz w:val="24"/>
          <w:szCs w:val="24"/>
          <w:shd w:val="clear" w:color="auto" w:fill="FFFFFF"/>
        </w:rPr>
        <w:t>Narancic &amp; O'Connor, 2019)</w:t>
      </w:r>
      <w:r w:rsidR="002E1588" w:rsidRPr="007308F3">
        <w:rPr>
          <w:rFonts w:ascii="Times New Roman" w:hAnsi="Times New Roman" w:cs="Times New Roman"/>
          <w:sz w:val="24"/>
          <w:szCs w:val="24"/>
        </w:rPr>
        <w:t>.</w:t>
      </w:r>
    </w:p>
    <w:p w14:paraId="7EE86591"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 xml:space="preserve">Design with sustainability in mind: Policymakers can nudge companies to create goods with this concept in mind. This entails developing items that are robust, simple to repair, and made of recyclable or repurposed materials. </w:t>
      </w:r>
    </w:p>
    <w:p w14:paraId="348D6237"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 xml:space="preserve">Building and enhancing recycling infrastructure is essential for the successful application of circular economy strategies. Investments can be made in technology, collection methods, and recycling facilities that improve the sorting and processing of plastic garbage. Additionally, encouraging consumers to recycle properly guarantees that plastics are kept out of landfills and </w:t>
      </w:r>
      <w:r w:rsidR="002E1588" w:rsidRPr="007308F3">
        <w:rPr>
          <w:rFonts w:ascii="Times New Roman" w:hAnsi="Times New Roman" w:cs="Times New Roman"/>
          <w:sz w:val="24"/>
          <w:szCs w:val="24"/>
        </w:rPr>
        <w:t>burned.</w:t>
      </w:r>
    </w:p>
    <w:p w14:paraId="2EFD993F" w14:textId="77777777" w:rsidR="002E1588" w:rsidRPr="007308F3" w:rsidRDefault="002E1588" w:rsidP="002E1588">
      <w:pPr>
        <w:spacing w:before="240" w:line="360" w:lineRule="auto"/>
        <w:jc w:val="center"/>
        <w:rPr>
          <w:rFonts w:ascii="Times New Roman" w:hAnsi="Times New Roman" w:cs="Times New Roman"/>
          <w:sz w:val="24"/>
          <w:szCs w:val="24"/>
        </w:rPr>
      </w:pPr>
      <w:r w:rsidRPr="007308F3">
        <w:rPr>
          <w:rFonts w:ascii="Times New Roman" w:hAnsi="Times New Roman" w:cs="Times New Roman"/>
          <w:noProof/>
          <w:sz w:val="24"/>
          <w:szCs w:val="24"/>
        </w:rPr>
        <w:lastRenderedPageBreak/>
        <w:drawing>
          <wp:inline distT="0" distB="0" distL="0" distR="0" wp14:anchorId="1D391080" wp14:editId="313AD2A5">
            <wp:extent cx="4676775" cy="34671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676775" cy="3467100"/>
                    </a:xfrm>
                    <a:prstGeom prst="rect">
                      <a:avLst/>
                    </a:prstGeom>
                    <a:noFill/>
                    <a:ln w="9525">
                      <a:noFill/>
                      <a:miter lim="800000"/>
                      <a:headEnd/>
                      <a:tailEnd/>
                    </a:ln>
                  </pic:spPr>
                </pic:pic>
              </a:graphicData>
            </a:graphic>
          </wp:inline>
        </w:drawing>
      </w:r>
    </w:p>
    <w:p w14:paraId="51ECC161" w14:textId="77777777" w:rsidR="002E1588" w:rsidRPr="007308F3" w:rsidRDefault="002E1588" w:rsidP="00D90F52">
      <w:pPr>
        <w:jc w:val="center"/>
        <w:rPr>
          <w:rStyle w:val="title-text"/>
          <w:rFonts w:ascii="Times New Roman" w:hAnsi="Times New Roman" w:cs="Times New Roman"/>
          <w:b/>
          <w:sz w:val="24"/>
          <w:szCs w:val="24"/>
        </w:rPr>
      </w:pPr>
      <w:r w:rsidRPr="007308F3">
        <w:rPr>
          <w:rFonts w:ascii="Times New Roman" w:hAnsi="Times New Roman" w:cs="Times New Roman"/>
          <w:b/>
          <w:sz w:val="24"/>
          <w:szCs w:val="24"/>
        </w:rPr>
        <w:t xml:space="preserve">Figure 2: </w:t>
      </w:r>
      <w:r w:rsidRPr="007308F3">
        <w:rPr>
          <w:rStyle w:val="title-text"/>
          <w:rFonts w:ascii="Times New Roman" w:hAnsi="Times New Roman" w:cs="Times New Roman"/>
          <w:b/>
          <w:sz w:val="24"/>
          <w:szCs w:val="24"/>
        </w:rPr>
        <w:t>Single-use plastics: Production, usage, disposal, and adverse impacts</w:t>
      </w:r>
    </w:p>
    <w:p w14:paraId="02C388A0" w14:textId="77777777" w:rsidR="002E1588" w:rsidRPr="007308F3" w:rsidRDefault="002E1588" w:rsidP="002E1588">
      <w:pPr>
        <w:spacing w:line="360" w:lineRule="auto"/>
        <w:jc w:val="center"/>
        <w:rPr>
          <w:rFonts w:ascii="Times New Roman" w:hAnsi="Times New Roman" w:cs="Times New Roman"/>
          <w:sz w:val="24"/>
          <w:szCs w:val="24"/>
        </w:rPr>
      </w:pPr>
      <w:r w:rsidRPr="007308F3">
        <w:rPr>
          <w:rFonts w:ascii="Times New Roman" w:hAnsi="Times New Roman" w:cs="Times New Roman"/>
          <w:sz w:val="24"/>
          <w:szCs w:val="24"/>
        </w:rPr>
        <w:t>(Source- Chen et al., 2021)</w:t>
      </w:r>
    </w:p>
    <w:p w14:paraId="225D0232" w14:textId="77777777" w:rsidR="002E1588" w:rsidRPr="007308F3" w:rsidRDefault="002E1588" w:rsidP="002E1588">
      <w:pPr>
        <w:spacing w:before="240" w:line="360" w:lineRule="auto"/>
        <w:jc w:val="center"/>
        <w:rPr>
          <w:rFonts w:ascii="Times New Roman" w:hAnsi="Times New Roman" w:cs="Times New Roman"/>
          <w:sz w:val="24"/>
          <w:szCs w:val="24"/>
        </w:rPr>
      </w:pPr>
    </w:p>
    <w:p w14:paraId="652A081D"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Programs called "Product Stewardship" require producers to take accountability for the entire lifecycle of their products, including disposal. The establishment of collection and recycling systems for items can be mandated by decision-makers, which encourages the design of products that are simple to recycle and discourages the use of materials</w:t>
      </w:r>
      <w:r w:rsidR="002E1588" w:rsidRPr="007308F3">
        <w:rPr>
          <w:rFonts w:ascii="Times New Roman" w:hAnsi="Times New Roman" w:cs="Times New Roman"/>
          <w:sz w:val="24"/>
          <w:szCs w:val="24"/>
        </w:rPr>
        <w:t xml:space="preserve"> that are difficult to recycle.</w:t>
      </w:r>
    </w:p>
    <w:p w14:paraId="18862A1D" w14:textId="77777777" w:rsidR="00610427" w:rsidRPr="007308F3" w:rsidRDefault="00610427" w:rsidP="002E1588">
      <w:pPr>
        <w:pStyle w:val="Heading2"/>
        <w:rPr>
          <w:sz w:val="24"/>
          <w:szCs w:val="24"/>
        </w:rPr>
      </w:pPr>
      <w:bookmarkStart w:id="5" w:name="_Toc144128971"/>
      <w:r w:rsidRPr="007308F3">
        <w:rPr>
          <w:sz w:val="24"/>
          <w:szCs w:val="24"/>
        </w:rPr>
        <w:t>Innovation in Technology</w:t>
      </w:r>
      <w:bookmarkEnd w:id="5"/>
    </w:p>
    <w:p w14:paraId="6E0A4B63"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The challenge of single-use plastic is largely addressed by technological innovation</w:t>
      </w:r>
      <w:r w:rsidR="002E1588" w:rsidRPr="007308F3">
        <w:rPr>
          <w:rFonts w:ascii="Times New Roman" w:hAnsi="Times New Roman" w:cs="Times New Roman"/>
          <w:sz w:val="24"/>
          <w:szCs w:val="24"/>
        </w:rPr>
        <w:t xml:space="preserve"> (</w:t>
      </w:r>
      <w:r w:rsidR="002E1588" w:rsidRPr="007308F3">
        <w:rPr>
          <w:rFonts w:ascii="Times New Roman" w:hAnsi="Times New Roman" w:cs="Times New Roman"/>
          <w:color w:val="000000" w:themeColor="text1"/>
          <w:sz w:val="24"/>
          <w:szCs w:val="24"/>
          <w:shd w:val="clear" w:color="auto" w:fill="FFFFFF"/>
        </w:rPr>
        <w:t>Gibb, 2019)</w:t>
      </w:r>
      <w:r w:rsidRPr="007308F3">
        <w:rPr>
          <w:rFonts w:ascii="Times New Roman" w:hAnsi="Times New Roman" w:cs="Times New Roman"/>
          <w:sz w:val="24"/>
          <w:szCs w:val="24"/>
        </w:rPr>
        <w:t xml:space="preserve">. The use of conventional plastics can be considerably decreased with the development of substitute materials, recycling technology, </w:t>
      </w:r>
      <w:r w:rsidR="002E1588" w:rsidRPr="007308F3">
        <w:rPr>
          <w:rFonts w:ascii="Times New Roman" w:hAnsi="Times New Roman" w:cs="Times New Roman"/>
          <w:sz w:val="24"/>
          <w:szCs w:val="24"/>
        </w:rPr>
        <w:t>and waste management solutions.</w:t>
      </w:r>
    </w:p>
    <w:p w14:paraId="1BFAFF4A"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 xml:space="preserve">Advanced Materials: Scientists and inventors are attempting to create compostable materials, biodegradable plastics, and other environmentally friendly replacements for conventional plastics. </w:t>
      </w:r>
      <w:r w:rsidRPr="007308F3">
        <w:rPr>
          <w:rFonts w:ascii="Times New Roman" w:hAnsi="Times New Roman" w:cs="Times New Roman"/>
          <w:sz w:val="24"/>
          <w:szCs w:val="24"/>
        </w:rPr>
        <w:lastRenderedPageBreak/>
        <w:t>To hasten the development and use of these materials, decision-makers might grant funds for research and work w</w:t>
      </w:r>
      <w:r w:rsidR="002E1588" w:rsidRPr="007308F3">
        <w:rPr>
          <w:rFonts w:ascii="Times New Roman" w:hAnsi="Times New Roman" w:cs="Times New Roman"/>
          <w:sz w:val="24"/>
          <w:szCs w:val="24"/>
        </w:rPr>
        <w:t>ith researchers and businesses (</w:t>
      </w:r>
      <w:r w:rsidR="002E1588" w:rsidRPr="007308F3">
        <w:rPr>
          <w:rFonts w:ascii="Times New Roman" w:hAnsi="Times New Roman" w:cs="Times New Roman"/>
          <w:color w:val="000000" w:themeColor="text1"/>
          <w:sz w:val="24"/>
          <w:szCs w:val="24"/>
          <w:shd w:val="clear" w:color="auto" w:fill="FFFFFF"/>
        </w:rPr>
        <w:t>Xu &amp; Ren, 2021)</w:t>
      </w:r>
      <w:r w:rsidR="002E1588" w:rsidRPr="007308F3">
        <w:rPr>
          <w:rFonts w:ascii="Times New Roman" w:hAnsi="Times New Roman" w:cs="Times New Roman"/>
          <w:sz w:val="24"/>
          <w:szCs w:val="24"/>
        </w:rPr>
        <w:t>.</w:t>
      </w:r>
    </w:p>
    <w:p w14:paraId="07208A23"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 xml:space="preserve">Decision-makers can implement incentive schemes that compensate businesses and individuals for coming up with original ways to reduce single-use plastic waste </w:t>
      </w:r>
      <w:proofErr w:type="gramStart"/>
      <w:r w:rsidRPr="007308F3">
        <w:rPr>
          <w:rFonts w:ascii="Times New Roman" w:hAnsi="Times New Roman" w:cs="Times New Roman"/>
          <w:sz w:val="24"/>
          <w:szCs w:val="24"/>
        </w:rPr>
        <w:t>in order to</w:t>
      </w:r>
      <w:proofErr w:type="gramEnd"/>
      <w:r w:rsidRPr="007308F3">
        <w:rPr>
          <w:rFonts w:ascii="Times New Roman" w:hAnsi="Times New Roman" w:cs="Times New Roman"/>
          <w:sz w:val="24"/>
          <w:szCs w:val="24"/>
        </w:rPr>
        <w:t xml:space="preserve"> encourage technological advancements</w:t>
      </w:r>
      <w:r w:rsidR="002E1588" w:rsidRPr="007308F3">
        <w:rPr>
          <w:rFonts w:ascii="Times New Roman" w:hAnsi="Times New Roman" w:cs="Times New Roman"/>
          <w:sz w:val="24"/>
          <w:szCs w:val="24"/>
        </w:rPr>
        <w:t xml:space="preserve"> (</w:t>
      </w:r>
      <w:r w:rsidR="002E1588" w:rsidRPr="007308F3">
        <w:rPr>
          <w:rFonts w:ascii="Times New Roman" w:hAnsi="Times New Roman" w:cs="Times New Roman"/>
          <w:color w:val="000000" w:themeColor="text1"/>
          <w:sz w:val="24"/>
          <w:szCs w:val="24"/>
          <w:shd w:val="clear" w:color="auto" w:fill="FFFFFF"/>
        </w:rPr>
        <w:t>Ncube et al., 2021)</w:t>
      </w:r>
      <w:r w:rsidRPr="007308F3">
        <w:rPr>
          <w:rFonts w:ascii="Times New Roman" w:hAnsi="Times New Roman" w:cs="Times New Roman"/>
          <w:sz w:val="24"/>
          <w:szCs w:val="24"/>
        </w:rPr>
        <w:t>. A wide range of stakeholders might be encouraged to contribute to the resolution of this urgent problem through competitio</w:t>
      </w:r>
      <w:r w:rsidR="002E1588" w:rsidRPr="007308F3">
        <w:rPr>
          <w:rFonts w:ascii="Times New Roman" w:hAnsi="Times New Roman" w:cs="Times New Roman"/>
          <w:sz w:val="24"/>
          <w:szCs w:val="24"/>
        </w:rPr>
        <w:t>ns, grants, and tax incentives.</w:t>
      </w:r>
    </w:p>
    <w:p w14:paraId="06600270" w14:textId="77777777" w:rsidR="00610427" w:rsidRPr="007308F3" w:rsidRDefault="002E1588" w:rsidP="002E1588">
      <w:pPr>
        <w:pStyle w:val="Heading1"/>
        <w:rPr>
          <w:rFonts w:cs="Times New Roman"/>
          <w:sz w:val="24"/>
          <w:szCs w:val="24"/>
        </w:rPr>
      </w:pPr>
      <w:bookmarkStart w:id="6" w:name="_Toc144128972"/>
      <w:r w:rsidRPr="007308F3">
        <w:rPr>
          <w:rFonts w:cs="Times New Roman"/>
          <w:sz w:val="24"/>
          <w:szCs w:val="24"/>
        </w:rPr>
        <w:t>Conclusion</w:t>
      </w:r>
      <w:bookmarkEnd w:id="6"/>
    </w:p>
    <w:p w14:paraId="2C4A2C20"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 xml:space="preserve">Decision-makers are challenged with developing efficient methods that solve this pressing environmental issue in the face of rising single-use plastic trash. Three major channels can be used to advance: legislative restrictions and bans, circular economy plans, and technical innovation. Decision-makers can direct society toward a more sustainable and plastic-aware future by combining these strategies. </w:t>
      </w:r>
    </w:p>
    <w:p w14:paraId="348B8C43" w14:textId="77777777" w:rsidR="002E1588" w:rsidRPr="007308F3" w:rsidRDefault="002E1588">
      <w:pPr>
        <w:rPr>
          <w:rFonts w:ascii="Times New Roman" w:hAnsi="Times New Roman" w:cs="Times New Roman"/>
          <w:sz w:val="24"/>
          <w:szCs w:val="24"/>
        </w:rPr>
      </w:pPr>
    </w:p>
    <w:p w14:paraId="6890A880" w14:textId="77777777" w:rsidR="00D90F52" w:rsidRPr="007308F3" w:rsidRDefault="00D90F52">
      <w:pPr>
        <w:rPr>
          <w:rFonts w:ascii="Times New Roman" w:eastAsiaTheme="majorEastAsia" w:hAnsi="Times New Roman" w:cs="Times New Roman"/>
          <w:b/>
          <w:bCs/>
          <w:color w:val="000000" w:themeColor="text1"/>
          <w:sz w:val="24"/>
          <w:szCs w:val="24"/>
        </w:rPr>
      </w:pPr>
      <w:r w:rsidRPr="007308F3">
        <w:rPr>
          <w:rFonts w:ascii="Times New Roman" w:hAnsi="Times New Roman" w:cs="Times New Roman"/>
          <w:sz w:val="24"/>
          <w:szCs w:val="24"/>
        </w:rPr>
        <w:br w:type="page"/>
      </w:r>
    </w:p>
    <w:p w14:paraId="109D1F41" w14:textId="77777777" w:rsidR="00610427" w:rsidRPr="007308F3" w:rsidRDefault="00610427" w:rsidP="007308F3">
      <w:pPr>
        <w:spacing w:line="360" w:lineRule="auto"/>
        <w:jc w:val="both"/>
        <w:rPr>
          <w:rFonts w:ascii="Times New Roman" w:hAnsi="Times New Roman" w:cs="Times New Roman"/>
          <w:b/>
          <w:bCs/>
          <w:sz w:val="24"/>
          <w:szCs w:val="24"/>
        </w:rPr>
      </w:pPr>
      <w:bookmarkStart w:id="7" w:name="_Toc144128973"/>
      <w:r w:rsidRPr="007308F3">
        <w:rPr>
          <w:rFonts w:ascii="Times New Roman" w:hAnsi="Times New Roman" w:cs="Times New Roman"/>
          <w:b/>
          <w:bCs/>
          <w:sz w:val="24"/>
          <w:szCs w:val="24"/>
        </w:rPr>
        <w:lastRenderedPageBreak/>
        <w:t xml:space="preserve">Section 2: </w:t>
      </w:r>
      <w:r w:rsidR="002E1588" w:rsidRPr="007308F3">
        <w:rPr>
          <w:rFonts w:ascii="Times New Roman" w:hAnsi="Times New Roman" w:cs="Times New Roman"/>
          <w:b/>
          <w:bCs/>
          <w:sz w:val="24"/>
          <w:szCs w:val="24"/>
        </w:rPr>
        <w:t>Reflection on the process Using Gibbs Reflective Cycle</w:t>
      </w:r>
      <w:bookmarkEnd w:id="7"/>
    </w:p>
    <w:p w14:paraId="76C4B18A"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The investigation of decision-making frameworks and methods intended to address the single-use plastic dilemma has been enlightening, bringing up a variety of feelings and insights. I will explore my thoughts, feelings, and insights throughout this process using the Gibbs Reflective Cycle.</w:t>
      </w:r>
    </w:p>
    <w:p w14:paraId="72DBEC6C" w14:textId="77777777" w:rsidR="00610427" w:rsidRPr="007308F3" w:rsidRDefault="002E1588" w:rsidP="002E1588">
      <w:pPr>
        <w:spacing w:before="240" w:line="360" w:lineRule="auto"/>
        <w:jc w:val="both"/>
        <w:rPr>
          <w:rFonts w:ascii="Times New Roman" w:hAnsi="Times New Roman" w:cs="Times New Roman"/>
          <w:b/>
          <w:iCs/>
          <w:sz w:val="24"/>
          <w:szCs w:val="24"/>
        </w:rPr>
      </w:pPr>
      <w:r w:rsidRPr="007308F3">
        <w:rPr>
          <w:rFonts w:ascii="Times New Roman" w:hAnsi="Times New Roman" w:cs="Times New Roman"/>
          <w:b/>
          <w:iCs/>
          <w:sz w:val="24"/>
          <w:szCs w:val="24"/>
        </w:rPr>
        <w:t>Description</w:t>
      </w:r>
    </w:p>
    <w:p w14:paraId="7A09DDA6"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The investigation of decision-making frameworks and methods started with a basic comprehension of the gravity of the single-use plastic problem. The complex relationships between human behavior, governmental actions, technological developments, and environmental effects were fascinating. As I learned more about the subject, I discovered a complicated network of interconnected elements that support the continued usage of single-</w:t>
      </w:r>
      <w:r w:rsidR="002E1588" w:rsidRPr="007308F3">
        <w:rPr>
          <w:rFonts w:ascii="Times New Roman" w:hAnsi="Times New Roman" w:cs="Times New Roman"/>
          <w:sz w:val="24"/>
          <w:szCs w:val="24"/>
        </w:rPr>
        <w:t>use plastics in modern society.</w:t>
      </w:r>
    </w:p>
    <w:p w14:paraId="6789113A" w14:textId="77777777" w:rsidR="002E1588" w:rsidRPr="007308F3" w:rsidRDefault="002E1588" w:rsidP="002E1588">
      <w:pPr>
        <w:spacing w:before="240" w:line="360" w:lineRule="auto"/>
        <w:jc w:val="both"/>
        <w:rPr>
          <w:rFonts w:ascii="Times New Roman" w:hAnsi="Times New Roman" w:cs="Times New Roman"/>
          <w:b/>
          <w:iCs/>
          <w:sz w:val="24"/>
          <w:szCs w:val="24"/>
        </w:rPr>
      </w:pPr>
      <w:r w:rsidRPr="007308F3">
        <w:rPr>
          <w:rFonts w:ascii="Times New Roman" w:hAnsi="Times New Roman" w:cs="Times New Roman"/>
          <w:b/>
          <w:iCs/>
          <w:sz w:val="24"/>
          <w:szCs w:val="24"/>
        </w:rPr>
        <w:t>Feelings</w:t>
      </w:r>
    </w:p>
    <w:p w14:paraId="1066DBE1"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At first, there were feelings of alarm and sympathy for the devastating effects that single-use plastics have on the environment. The seriousness of the situation prompted a desire to investigate potential remedies out of a mixture of haste and irritation. A glimmer of optimism was provided by the exploration, which uncovered novel approaches and frameworks that might help stop the plastic issue</w:t>
      </w:r>
      <w:r w:rsidR="002E1588" w:rsidRPr="007308F3">
        <w:rPr>
          <w:rFonts w:ascii="Times New Roman" w:hAnsi="Times New Roman" w:cs="Times New Roman"/>
          <w:sz w:val="24"/>
          <w:szCs w:val="24"/>
        </w:rPr>
        <w:t xml:space="preserve"> (</w:t>
      </w:r>
      <w:r w:rsidR="002E1588" w:rsidRPr="007308F3">
        <w:rPr>
          <w:rFonts w:ascii="Times New Roman" w:hAnsi="Times New Roman" w:cs="Times New Roman"/>
          <w:color w:val="000000" w:themeColor="text1"/>
          <w:sz w:val="24"/>
          <w:szCs w:val="24"/>
          <w:shd w:val="clear" w:color="auto" w:fill="FFFFFF"/>
        </w:rPr>
        <w:t>Adeani et al., 2020)</w:t>
      </w:r>
      <w:r w:rsidRPr="007308F3">
        <w:rPr>
          <w:rFonts w:ascii="Times New Roman" w:hAnsi="Times New Roman" w:cs="Times New Roman"/>
          <w:sz w:val="24"/>
          <w:szCs w:val="24"/>
        </w:rPr>
        <w:t>. A sense of optimism and encouragement was provided by the constructive steps being made through policies, circular economy programs, and technology ad</w:t>
      </w:r>
      <w:r w:rsidR="002E1588" w:rsidRPr="007308F3">
        <w:rPr>
          <w:rFonts w:ascii="Times New Roman" w:hAnsi="Times New Roman" w:cs="Times New Roman"/>
          <w:sz w:val="24"/>
          <w:szCs w:val="24"/>
        </w:rPr>
        <w:t>vancements.</w:t>
      </w:r>
    </w:p>
    <w:p w14:paraId="550DF93D" w14:textId="77777777" w:rsidR="002E1588" w:rsidRPr="007308F3" w:rsidRDefault="002E1588" w:rsidP="002E1588">
      <w:pPr>
        <w:spacing w:before="240" w:line="360" w:lineRule="auto"/>
        <w:jc w:val="both"/>
        <w:rPr>
          <w:rFonts w:ascii="Times New Roman" w:hAnsi="Times New Roman" w:cs="Times New Roman"/>
          <w:b/>
          <w:iCs/>
          <w:sz w:val="24"/>
          <w:szCs w:val="24"/>
        </w:rPr>
      </w:pPr>
      <w:r w:rsidRPr="007308F3">
        <w:rPr>
          <w:rFonts w:ascii="Times New Roman" w:hAnsi="Times New Roman" w:cs="Times New Roman"/>
          <w:b/>
          <w:iCs/>
          <w:sz w:val="24"/>
          <w:szCs w:val="24"/>
        </w:rPr>
        <w:t>Evaluation</w:t>
      </w:r>
      <w:r w:rsidR="00610427" w:rsidRPr="007308F3">
        <w:rPr>
          <w:rFonts w:ascii="Times New Roman" w:hAnsi="Times New Roman" w:cs="Times New Roman"/>
          <w:b/>
          <w:iCs/>
          <w:sz w:val="24"/>
          <w:szCs w:val="24"/>
        </w:rPr>
        <w:t xml:space="preserve"> </w:t>
      </w:r>
    </w:p>
    <w:p w14:paraId="141F8356"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The thorough examination of decision-making frameworks revealed the complex processes at work. Regulations and prohibitions became effective instruments, causing people to consider how governments may influence behavior and promote sustainable behaviors</w:t>
      </w:r>
      <w:r w:rsidR="002E1588" w:rsidRPr="007308F3">
        <w:rPr>
          <w:rFonts w:ascii="Times New Roman" w:hAnsi="Times New Roman" w:cs="Times New Roman"/>
          <w:sz w:val="24"/>
          <w:szCs w:val="24"/>
        </w:rPr>
        <w:t xml:space="preserve"> (</w:t>
      </w:r>
      <w:r w:rsidR="002E1588" w:rsidRPr="007308F3">
        <w:rPr>
          <w:rFonts w:ascii="Times New Roman" w:hAnsi="Times New Roman" w:cs="Times New Roman"/>
          <w:color w:val="000000" w:themeColor="text1"/>
          <w:sz w:val="24"/>
          <w:szCs w:val="24"/>
          <w:shd w:val="clear" w:color="auto" w:fill="FFFFFF"/>
        </w:rPr>
        <w:t>Markkanen et al., 2020)</w:t>
      </w:r>
      <w:r w:rsidRPr="007308F3">
        <w:rPr>
          <w:rFonts w:ascii="Times New Roman" w:hAnsi="Times New Roman" w:cs="Times New Roman"/>
          <w:sz w:val="24"/>
          <w:szCs w:val="24"/>
        </w:rPr>
        <w:t>. The examination of circular economy strategies brought home how crucial it is to move away from a linear consumption model and toward a more comprehensive, sustainable strategy. An important shift in accountability was shown by the study of Extended Producer Responsibility (EPR), which has the potential</w:t>
      </w:r>
      <w:r w:rsidR="002E1588" w:rsidRPr="007308F3">
        <w:rPr>
          <w:rFonts w:ascii="Times New Roman" w:hAnsi="Times New Roman" w:cs="Times New Roman"/>
          <w:sz w:val="24"/>
          <w:szCs w:val="24"/>
        </w:rPr>
        <w:t xml:space="preserve"> to transform waste management.</w:t>
      </w:r>
    </w:p>
    <w:p w14:paraId="17FE3C7B" w14:textId="77777777" w:rsidR="002E1588" w:rsidRPr="007308F3" w:rsidRDefault="002E1588" w:rsidP="002E1588">
      <w:pPr>
        <w:spacing w:before="240" w:line="360" w:lineRule="auto"/>
        <w:jc w:val="both"/>
        <w:rPr>
          <w:rFonts w:ascii="Times New Roman" w:hAnsi="Times New Roman" w:cs="Times New Roman"/>
          <w:b/>
          <w:iCs/>
          <w:sz w:val="24"/>
          <w:szCs w:val="24"/>
        </w:rPr>
      </w:pPr>
      <w:r w:rsidRPr="007308F3">
        <w:rPr>
          <w:rFonts w:ascii="Times New Roman" w:hAnsi="Times New Roman" w:cs="Times New Roman"/>
          <w:b/>
          <w:iCs/>
          <w:sz w:val="24"/>
          <w:szCs w:val="24"/>
        </w:rPr>
        <w:t>Analysis</w:t>
      </w:r>
    </w:p>
    <w:p w14:paraId="0F63040B"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lastRenderedPageBreak/>
        <w:t>The study revealed how these frameworks work in concert, with legislative actions laying the groundwork for change, circular economy methods directing sustainable production and consumption, and EPR bridging the gap by coordinating financial incentives with environmental responsibility. It became clear how significantly behavioral economics and public awareness campaigns have impacted societal change. This interconnection made it clear that the problem required a t</w:t>
      </w:r>
      <w:r w:rsidR="002E1588" w:rsidRPr="007308F3">
        <w:rPr>
          <w:rFonts w:ascii="Times New Roman" w:hAnsi="Times New Roman" w:cs="Times New Roman"/>
          <w:sz w:val="24"/>
          <w:szCs w:val="24"/>
        </w:rPr>
        <w:t>horough, multifaceted solution.</w:t>
      </w:r>
    </w:p>
    <w:p w14:paraId="649EC6CD" w14:textId="77777777" w:rsidR="002E1588" w:rsidRPr="007308F3" w:rsidRDefault="002E1588" w:rsidP="002E1588">
      <w:pPr>
        <w:spacing w:before="240" w:line="360" w:lineRule="auto"/>
        <w:jc w:val="both"/>
        <w:rPr>
          <w:rFonts w:ascii="Times New Roman" w:hAnsi="Times New Roman" w:cs="Times New Roman"/>
          <w:b/>
          <w:iCs/>
          <w:sz w:val="24"/>
          <w:szCs w:val="24"/>
        </w:rPr>
      </w:pPr>
      <w:r w:rsidRPr="007308F3">
        <w:rPr>
          <w:rFonts w:ascii="Times New Roman" w:hAnsi="Times New Roman" w:cs="Times New Roman"/>
          <w:b/>
          <w:iCs/>
          <w:sz w:val="24"/>
          <w:szCs w:val="24"/>
        </w:rPr>
        <w:t>Conclusion</w:t>
      </w:r>
    </w:p>
    <w:p w14:paraId="3A3D9824"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 xml:space="preserve">My comprehension of the intricacy of the single-use plastic dilemma and the variety of options needed to address it has deepened </w:t>
      </w:r>
      <w:proofErr w:type="gramStart"/>
      <w:r w:rsidRPr="007308F3">
        <w:rPr>
          <w:rFonts w:ascii="Times New Roman" w:hAnsi="Times New Roman" w:cs="Times New Roman"/>
          <w:sz w:val="24"/>
          <w:szCs w:val="24"/>
        </w:rPr>
        <w:t>as a result of</w:t>
      </w:r>
      <w:proofErr w:type="gramEnd"/>
      <w:r w:rsidRPr="007308F3">
        <w:rPr>
          <w:rFonts w:ascii="Times New Roman" w:hAnsi="Times New Roman" w:cs="Times New Roman"/>
          <w:sz w:val="24"/>
          <w:szCs w:val="24"/>
        </w:rPr>
        <w:t xml:space="preserve"> the exploration process. The range of feelings—from worry to hope—reflected the necessity and opportunity for progress in this area. The report emphasized the need for cross-sector cooperation and a paradigm shift in how people view plastics and environmental responsibility.</w:t>
      </w:r>
    </w:p>
    <w:p w14:paraId="6802659B" w14:textId="77777777" w:rsidR="00610427" w:rsidRPr="007308F3" w:rsidRDefault="002E1588" w:rsidP="002E1588">
      <w:pPr>
        <w:spacing w:before="240" w:line="360" w:lineRule="auto"/>
        <w:jc w:val="both"/>
        <w:rPr>
          <w:rFonts w:ascii="Times New Roman" w:hAnsi="Times New Roman" w:cs="Times New Roman"/>
          <w:b/>
          <w:iCs/>
          <w:sz w:val="24"/>
          <w:szCs w:val="24"/>
        </w:rPr>
      </w:pPr>
      <w:r w:rsidRPr="007308F3">
        <w:rPr>
          <w:rFonts w:ascii="Times New Roman" w:hAnsi="Times New Roman" w:cs="Times New Roman"/>
          <w:b/>
          <w:iCs/>
          <w:sz w:val="24"/>
          <w:szCs w:val="24"/>
        </w:rPr>
        <w:t>Action Plan</w:t>
      </w:r>
    </w:p>
    <w:p w14:paraId="3F00E4EB" w14:textId="77777777" w:rsidR="00610427" w:rsidRPr="007308F3" w:rsidRDefault="00610427" w:rsidP="002E1588">
      <w:pPr>
        <w:spacing w:before="240" w:line="360" w:lineRule="auto"/>
        <w:jc w:val="both"/>
        <w:rPr>
          <w:rFonts w:ascii="Times New Roman" w:hAnsi="Times New Roman" w:cs="Times New Roman"/>
          <w:sz w:val="24"/>
          <w:szCs w:val="24"/>
        </w:rPr>
      </w:pPr>
      <w:r w:rsidRPr="007308F3">
        <w:rPr>
          <w:rFonts w:ascii="Times New Roman" w:hAnsi="Times New Roman" w:cs="Times New Roman"/>
          <w:sz w:val="24"/>
          <w:szCs w:val="24"/>
        </w:rPr>
        <w:t xml:space="preserve">The knowledge I've received through this investigation compels me to actively advocate for change. I want to have discussions on single-use plastics' effects with my friends and coworkers </w:t>
      </w:r>
      <w:proofErr w:type="gramStart"/>
      <w:r w:rsidRPr="007308F3">
        <w:rPr>
          <w:rFonts w:ascii="Times New Roman" w:hAnsi="Times New Roman" w:cs="Times New Roman"/>
          <w:sz w:val="24"/>
          <w:szCs w:val="24"/>
        </w:rPr>
        <w:t>in order to</w:t>
      </w:r>
      <w:proofErr w:type="gramEnd"/>
      <w:r w:rsidRPr="007308F3">
        <w:rPr>
          <w:rFonts w:ascii="Times New Roman" w:hAnsi="Times New Roman" w:cs="Times New Roman"/>
          <w:sz w:val="24"/>
          <w:szCs w:val="24"/>
        </w:rPr>
        <w:t xml:space="preserve"> spread the knowledge I've learned. Additionally, I intend to take part in or support projects that advance sustainable practices, whether that means promoting laws that encourage the use of less plastic or supporting companies with strong EPR programs</w:t>
      </w:r>
      <w:r w:rsidR="002E1588" w:rsidRPr="007308F3">
        <w:rPr>
          <w:rFonts w:ascii="Times New Roman" w:hAnsi="Times New Roman" w:cs="Times New Roman"/>
          <w:sz w:val="24"/>
          <w:szCs w:val="24"/>
        </w:rPr>
        <w:t xml:space="preserve"> (</w:t>
      </w:r>
      <w:r w:rsidR="002E1588" w:rsidRPr="007308F3">
        <w:rPr>
          <w:rFonts w:ascii="Times New Roman" w:hAnsi="Times New Roman" w:cs="Times New Roman"/>
          <w:color w:val="000000" w:themeColor="text1"/>
          <w:sz w:val="24"/>
          <w:szCs w:val="24"/>
          <w:shd w:val="clear" w:color="auto" w:fill="FFFFFF"/>
        </w:rPr>
        <w:t>Sekarwinahyu et al., 2019)</w:t>
      </w:r>
      <w:r w:rsidRPr="007308F3">
        <w:rPr>
          <w:rFonts w:ascii="Times New Roman" w:hAnsi="Times New Roman" w:cs="Times New Roman"/>
          <w:sz w:val="24"/>
          <w:szCs w:val="24"/>
        </w:rPr>
        <w:t>. The significance of both individual and collective acts in bringing about real change has been reaffirmed</w:t>
      </w:r>
      <w:r w:rsidR="002E1588" w:rsidRPr="007308F3">
        <w:rPr>
          <w:rFonts w:ascii="Times New Roman" w:hAnsi="Times New Roman" w:cs="Times New Roman"/>
          <w:sz w:val="24"/>
          <w:szCs w:val="24"/>
        </w:rPr>
        <w:t xml:space="preserve"> by this process of reflection.</w:t>
      </w:r>
    </w:p>
    <w:p w14:paraId="205ADDA5" w14:textId="77777777" w:rsidR="002E1588" w:rsidRDefault="002E1588">
      <w:pPr>
        <w:rPr>
          <w:rFonts w:ascii="Times New Roman" w:hAnsi="Times New Roman" w:cs="Times New Roman"/>
          <w:sz w:val="24"/>
          <w:szCs w:val="24"/>
        </w:rPr>
      </w:pPr>
      <w:r>
        <w:rPr>
          <w:rFonts w:ascii="Times New Roman" w:hAnsi="Times New Roman" w:cs="Times New Roman"/>
          <w:sz w:val="24"/>
          <w:szCs w:val="24"/>
        </w:rPr>
        <w:br w:type="page"/>
      </w:r>
    </w:p>
    <w:p w14:paraId="58F5C75A" w14:textId="77777777" w:rsidR="00610427" w:rsidRPr="00C23F80" w:rsidRDefault="002E1588" w:rsidP="00C23F80">
      <w:pPr>
        <w:spacing w:line="360" w:lineRule="auto"/>
        <w:jc w:val="center"/>
        <w:rPr>
          <w:rFonts w:ascii="Times New Roman" w:hAnsi="Times New Roman" w:cs="Times New Roman"/>
          <w:b/>
          <w:bCs/>
          <w:u w:val="single"/>
        </w:rPr>
      </w:pPr>
      <w:bookmarkStart w:id="8" w:name="_Toc144128974"/>
      <w:r w:rsidRPr="00C23F80">
        <w:rPr>
          <w:rFonts w:ascii="Times New Roman" w:hAnsi="Times New Roman" w:cs="Times New Roman"/>
          <w:b/>
          <w:bCs/>
          <w:sz w:val="24"/>
          <w:szCs w:val="24"/>
          <w:u w:val="single"/>
        </w:rPr>
        <w:lastRenderedPageBreak/>
        <w:t>Reference List</w:t>
      </w:r>
      <w:bookmarkEnd w:id="8"/>
    </w:p>
    <w:p w14:paraId="67ED9B50"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Adeani, I. S., Febriani, R. B., &amp; Syafryadin, S. (2020). Using GIBBS’reflective cycle in making reflections of literary analysis. </w:t>
      </w:r>
      <w:r w:rsidRPr="002E1588">
        <w:rPr>
          <w:rFonts w:ascii="Times New Roman" w:hAnsi="Times New Roman" w:cs="Times New Roman"/>
          <w:i/>
          <w:iCs/>
          <w:color w:val="000000" w:themeColor="text1"/>
          <w:sz w:val="24"/>
          <w:szCs w:val="20"/>
          <w:shd w:val="clear" w:color="auto" w:fill="FFFFFF"/>
        </w:rPr>
        <w:t>Indonesian EFL Journal</w:t>
      </w:r>
      <w:r w:rsidRPr="002E1588">
        <w:rPr>
          <w:rFonts w:ascii="Times New Roman" w:hAnsi="Times New Roman" w:cs="Times New Roman"/>
          <w:color w:val="000000" w:themeColor="text1"/>
          <w:sz w:val="24"/>
          <w:szCs w:val="20"/>
          <w:shd w:val="clear" w:color="auto" w:fill="FFFFFF"/>
        </w:rPr>
        <w:t>, </w:t>
      </w:r>
      <w:r w:rsidRPr="002E1588">
        <w:rPr>
          <w:rFonts w:ascii="Times New Roman" w:hAnsi="Times New Roman" w:cs="Times New Roman"/>
          <w:i/>
          <w:iCs/>
          <w:color w:val="000000" w:themeColor="text1"/>
          <w:sz w:val="24"/>
          <w:szCs w:val="20"/>
          <w:shd w:val="clear" w:color="auto" w:fill="FFFFFF"/>
        </w:rPr>
        <w:t>6</w:t>
      </w:r>
      <w:r w:rsidRPr="002E1588">
        <w:rPr>
          <w:rFonts w:ascii="Times New Roman" w:hAnsi="Times New Roman" w:cs="Times New Roman"/>
          <w:color w:val="000000" w:themeColor="text1"/>
          <w:sz w:val="24"/>
          <w:szCs w:val="20"/>
          <w:shd w:val="clear" w:color="auto" w:fill="FFFFFF"/>
        </w:rPr>
        <w:t xml:space="preserve">(2), 139-148. </w:t>
      </w:r>
      <w:hyperlink r:id="rId11" w:history="1">
        <w:r w:rsidRPr="002E1588">
          <w:rPr>
            <w:rStyle w:val="Hyperlink"/>
            <w:rFonts w:ascii="Times New Roman" w:hAnsi="Times New Roman" w:cs="Times New Roman"/>
            <w:color w:val="000000" w:themeColor="text1"/>
            <w:sz w:val="24"/>
            <w:szCs w:val="20"/>
            <w:shd w:val="clear" w:color="auto" w:fill="FFFFFF"/>
          </w:rPr>
          <w:t>https://journal.uniku.ac.id/index.php/IEFLJ/article/view/3382</w:t>
        </w:r>
      </w:hyperlink>
    </w:p>
    <w:p w14:paraId="216C412D"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Borg, K., Curtis, J., &amp; Lindsay, J. (2020). Social norms and plastic avoidance: Testing the theory of normative social behaviour on an environmental behaviour. </w:t>
      </w:r>
      <w:r w:rsidRPr="002E1588">
        <w:rPr>
          <w:rFonts w:ascii="Times New Roman" w:hAnsi="Times New Roman" w:cs="Times New Roman"/>
          <w:i/>
          <w:iCs/>
          <w:color w:val="000000" w:themeColor="text1"/>
          <w:sz w:val="24"/>
          <w:szCs w:val="20"/>
          <w:shd w:val="clear" w:color="auto" w:fill="FFFFFF"/>
        </w:rPr>
        <w:t>Journal of Consumer Behaviour</w:t>
      </w:r>
      <w:r w:rsidRPr="002E1588">
        <w:rPr>
          <w:rFonts w:ascii="Times New Roman" w:hAnsi="Times New Roman" w:cs="Times New Roman"/>
          <w:color w:val="000000" w:themeColor="text1"/>
          <w:sz w:val="24"/>
          <w:szCs w:val="20"/>
          <w:shd w:val="clear" w:color="auto" w:fill="FFFFFF"/>
        </w:rPr>
        <w:t>, </w:t>
      </w:r>
      <w:r w:rsidRPr="002E1588">
        <w:rPr>
          <w:rFonts w:ascii="Times New Roman" w:hAnsi="Times New Roman" w:cs="Times New Roman"/>
          <w:i/>
          <w:iCs/>
          <w:color w:val="000000" w:themeColor="text1"/>
          <w:sz w:val="24"/>
          <w:szCs w:val="20"/>
          <w:shd w:val="clear" w:color="auto" w:fill="FFFFFF"/>
        </w:rPr>
        <w:t>19</w:t>
      </w:r>
      <w:r w:rsidRPr="002E1588">
        <w:rPr>
          <w:rFonts w:ascii="Times New Roman" w:hAnsi="Times New Roman" w:cs="Times New Roman"/>
          <w:color w:val="000000" w:themeColor="text1"/>
          <w:sz w:val="24"/>
          <w:szCs w:val="20"/>
          <w:shd w:val="clear" w:color="auto" w:fill="FFFFFF"/>
        </w:rPr>
        <w:t xml:space="preserve">(6), 594-607. </w:t>
      </w:r>
      <w:hyperlink r:id="rId12" w:history="1">
        <w:r w:rsidRPr="002E1588">
          <w:rPr>
            <w:rStyle w:val="Hyperlink"/>
            <w:rFonts w:ascii="Times New Roman" w:hAnsi="Times New Roman" w:cs="Times New Roman"/>
            <w:color w:val="000000" w:themeColor="text1"/>
            <w:sz w:val="24"/>
            <w:szCs w:val="20"/>
            <w:shd w:val="clear" w:color="auto" w:fill="FFFFFF"/>
          </w:rPr>
          <w:t>https://onlinelibrary.wiley.com/doi/abs/10.1002/cb.1842</w:t>
        </w:r>
      </w:hyperlink>
    </w:p>
    <w:p w14:paraId="510D3184"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Chen, Y., Awasthi, A. K., Wei, F., Tan, Q., &amp; Li, J. (2021). Single-use plastics: Production, usage, disposal, and adverse impacts. </w:t>
      </w:r>
      <w:r w:rsidRPr="002E1588">
        <w:rPr>
          <w:rFonts w:ascii="Times New Roman" w:hAnsi="Times New Roman" w:cs="Times New Roman"/>
          <w:i/>
          <w:iCs/>
          <w:color w:val="000000" w:themeColor="text1"/>
          <w:sz w:val="24"/>
          <w:szCs w:val="20"/>
          <w:shd w:val="clear" w:color="auto" w:fill="FFFFFF"/>
        </w:rPr>
        <w:t>Science of the total environment</w:t>
      </w:r>
      <w:r w:rsidRPr="002E1588">
        <w:rPr>
          <w:rFonts w:ascii="Times New Roman" w:hAnsi="Times New Roman" w:cs="Times New Roman"/>
          <w:color w:val="000000" w:themeColor="text1"/>
          <w:sz w:val="24"/>
          <w:szCs w:val="20"/>
          <w:shd w:val="clear" w:color="auto" w:fill="FFFFFF"/>
        </w:rPr>
        <w:t>, </w:t>
      </w:r>
      <w:r w:rsidRPr="002E1588">
        <w:rPr>
          <w:rFonts w:ascii="Times New Roman" w:hAnsi="Times New Roman" w:cs="Times New Roman"/>
          <w:i/>
          <w:iCs/>
          <w:color w:val="000000" w:themeColor="text1"/>
          <w:sz w:val="24"/>
          <w:szCs w:val="20"/>
          <w:shd w:val="clear" w:color="auto" w:fill="FFFFFF"/>
        </w:rPr>
        <w:t>752</w:t>
      </w:r>
      <w:r w:rsidRPr="002E1588">
        <w:rPr>
          <w:rFonts w:ascii="Times New Roman" w:hAnsi="Times New Roman" w:cs="Times New Roman"/>
          <w:color w:val="000000" w:themeColor="text1"/>
          <w:sz w:val="24"/>
          <w:szCs w:val="20"/>
          <w:shd w:val="clear" w:color="auto" w:fill="FFFFFF"/>
        </w:rPr>
        <w:t>, 141772.</w:t>
      </w:r>
      <w:r w:rsidRPr="002E1588">
        <w:rPr>
          <w:rFonts w:ascii="Times New Roman" w:hAnsi="Times New Roman" w:cs="Times New Roman"/>
          <w:color w:val="000000" w:themeColor="text1"/>
          <w:sz w:val="28"/>
        </w:rPr>
        <w:t xml:space="preserve"> </w:t>
      </w:r>
      <w:hyperlink r:id="rId13" w:history="1">
        <w:r w:rsidRPr="002E1588">
          <w:rPr>
            <w:rStyle w:val="Hyperlink"/>
            <w:rFonts w:ascii="Times New Roman" w:hAnsi="Times New Roman" w:cs="Times New Roman"/>
            <w:color w:val="000000" w:themeColor="text1"/>
            <w:sz w:val="24"/>
            <w:szCs w:val="20"/>
            <w:shd w:val="clear" w:color="auto" w:fill="FFFFFF"/>
          </w:rPr>
          <w:t>https://www.sciencedirect.com/science/article/pii/S0048969720353018</w:t>
        </w:r>
      </w:hyperlink>
    </w:p>
    <w:p w14:paraId="02316A73"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Filiciotto, L., &amp; Rothenberg, G. (2021). Biodegradable plastics: Standards, policies, and impacts. </w:t>
      </w:r>
      <w:r w:rsidRPr="002E1588">
        <w:rPr>
          <w:rFonts w:ascii="Times New Roman" w:hAnsi="Times New Roman" w:cs="Times New Roman"/>
          <w:i/>
          <w:iCs/>
          <w:color w:val="000000" w:themeColor="text1"/>
          <w:sz w:val="24"/>
          <w:szCs w:val="20"/>
          <w:shd w:val="clear" w:color="auto" w:fill="FFFFFF"/>
        </w:rPr>
        <w:t>ChemSusChem</w:t>
      </w:r>
      <w:r w:rsidRPr="002E1588">
        <w:rPr>
          <w:rFonts w:ascii="Times New Roman" w:hAnsi="Times New Roman" w:cs="Times New Roman"/>
          <w:color w:val="000000" w:themeColor="text1"/>
          <w:sz w:val="24"/>
          <w:szCs w:val="20"/>
          <w:shd w:val="clear" w:color="auto" w:fill="FFFFFF"/>
        </w:rPr>
        <w:t>, </w:t>
      </w:r>
      <w:r w:rsidRPr="002E1588">
        <w:rPr>
          <w:rFonts w:ascii="Times New Roman" w:hAnsi="Times New Roman" w:cs="Times New Roman"/>
          <w:i/>
          <w:iCs/>
          <w:color w:val="000000" w:themeColor="text1"/>
          <w:sz w:val="24"/>
          <w:szCs w:val="20"/>
          <w:shd w:val="clear" w:color="auto" w:fill="FFFFFF"/>
        </w:rPr>
        <w:t>14</w:t>
      </w:r>
      <w:r w:rsidRPr="002E1588">
        <w:rPr>
          <w:rFonts w:ascii="Times New Roman" w:hAnsi="Times New Roman" w:cs="Times New Roman"/>
          <w:color w:val="000000" w:themeColor="text1"/>
          <w:sz w:val="24"/>
          <w:szCs w:val="20"/>
          <w:shd w:val="clear" w:color="auto" w:fill="FFFFFF"/>
        </w:rPr>
        <w:t xml:space="preserve">(1), 56-72. </w:t>
      </w:r>
      <w:hyperlink r:id="rId14" w:history="1">
        <w:r w:rsidRPr="002E1588">
          <w:rPr>
            <w:rStyle w:val="Hyperlink"/>
            <w:rFonts w:ascii="Times New Roman" w:hAnsi="Times New Roman" w:cs="Times New Roman"/>
            <w:color w:val="000000" w:themeColor="text1"/>
            <w:sz w:val="24"/>
            <w:szCs w:val="20"/>
            <w:shd w:val="clear" w:color="auto" w:fill="FFFFFF"/>
          </w:rPr>
          <w:t>https://chemistry-europe.onlinelibrary.wiley.com/doi/abs/10.1002/cssc.202002044</w:t>
        </w:r>
      </w:hyperlink>
    </w:p>
    <w:p w14:paraId="3CCD7AEB"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Gibb, B. C. (2019). Plastics are forever. </w:t>
      </w:r>
      <w:r w:rsidRPr="002E1588">
        <w:rPr>
          <w:rFonts w:ascii="Times New Roman" w:hAnsi="Times New Roman" w:cs="Times New Roman"/>
          <w:i/>
          <w:iCs/>
          <w:color w:val="000000" w:themeColor="text1"/>
          <w:sz w:val="24"/>
          <w:szCs w:val="20"/>
          <w:shd w:val="clear" w:color="auto" w:fill="FFFFFF"/>
        </w:rPr>
        <w:t>Nature Chemistry</w:t>
      </w:r>
      <w:r w:rsidRPr="002E1588">
        <w:rPr>
          <w:rFonts w:ascii="Times New Roman" w:hAnsi="Times New Roman" w:cs="Times New Roman"/>
          <w:color w:val="000000" w:themeColor="text1"/>
          <w:sz w:val="24"/>
          <w:szCs w:val="20"/>
          <w:shd w:val="clear" w:color="auto" w:fill="FFFFFF"/>
        </w:rPr>
        <w:t>, </w:t>
      </w:r>
      <w:r w:rsidRPr="002E1588">
        <w:rPr>
          <w:rFonts w:ascii="Times New Roman" w:hAnsi="Times New Roman" w:cs="Times New Roman"/>
          <w:i/>
          <w:iCs/>
          <w:color w:val="000000" w:themeColor="text1"/>
          <w:sz w:val="24"/>
          <w:szCs w:val="20"/>
          <w:shd w:val="clear" w:color="auto" w:fill="FFFFFF"/>
        </w:rPr>
        <w:t>11</w:t>
      </w:r>
      <w:r w:rsidRPr="002E1588">
        <w:rPr>
          <w:rFonts w:ascii="Times New Roman" w:hAnsi="Times New Roman" w:cs="Times New Roman"/>
          <w:color w:val="000000" w:themeColor="text1"/>
          <w:sz w:val="24"/>
          <w:szCs w:val="20"/>
          <w:shd w:val="clear" w:color="auto" w:fill="FFFFFF"/>
        </w:rPr>
        <w:t xml:space="preserve">(5), 394-395. </w:t>
      </w:r>
      <w:hyperlink r:id="rId15" w:history="1">
        <w:r w:rsidRPr="002E1588">
          <w:rPr>
            <w:rStyle w:val="Hyperlink"/>
            <w:rFonts w:ascii="Times New Roman" w:hAnsi="Times New Roman" w:cs="Times New Roman"/>
            <w:color w:val="000000" w:themeColor="text1"/>
            <w:sz w:val="24"/>
            <w:szCs w:val="20"/>
            <w:shd w:val="clear" w:color="auto" w:fill="FFFFFF"/>
          </w:rPr>
          <w:t>https://www.nature.com/articles/s41557-019-0260-7</w:t>
        </w:r>
      </w:hyperlink>
    </w:p>
    <w:p w14:paraId="31F16B9B"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Godfrey, L. (2019). Waste plastic, the challenge facing developing countries—ban it, change it, collect it?. </w:t>
      </w:r>
      <w:r w:rsidRPr="002E1588">
        <w:rPr>
          <w:rFonts w:ascii="Times New Roman" w:hAnsi="Times New Roman" w:cs="Times New Roman"/>
          <w:i/>
          <w:iCs/>
          <w:color w:val="000000" w:themeColor="text1"/>
          <w:sz w:val="24"/>
          <w:szCs w:val="20"/>
          <w:shd w:val="clear" w:color="auto" w:fill="FFFFFF"/>
        </w:rPr>
        <w:t>Recycling</w:t>
      </w:r>
      <w:r w:rsidRPr="002E1588">
        <w:rPr>
          <w:rFonts w:ascii="Times New Roman" w:hAnsi="Times New Roman" w:cs="Times New Roman"/>
          <w:color w:val="000000" w:themeColor="text1"/>
          <w:sz w:val="24"/>
          <w:szCs w:val="20"/>
          <w:shd w:val="clear" w:color="auto" w:fill="FFFFFF"/>
        </w:rPr>
        <w:t>, </w:t>
      </w:r>
      <w:r w:rsidRPr="002E1588">
        <w:rPr>
          <w:rFonts w:ascii="Times New Roman" w:hAnsi="Times New Roman" w:cs="Times New Roman"/>
          <w:i/>
          <w:iCs/>
          <w:color w:val="000000" w:themeColor="text1"/>
          <w:sz w:val="24"/>
          <w:szCs w:val="20"/>
          <w:shd w:val="clear" w:color="auto" w:fill="FFFFFF"/>
        </w:rPr>
        <w:t>4</w:t>
      </w:r>
      <w:r w:rsidRPr="002E1588">
        <w:rPr>
          <w:rFonts w:ascii="Times New Roman" w:hAnsi="Times New Roman" w:cs="Times New Roman"/>
          <w:color w:val="000000" w:themeColor="text1"/>
          <w:sz w:val="24"/>
          <w:szCs w:val="20"/>
          <w:shd w:val="clear" w:color="auto" w:fill="FFFFFF"/>
        </w:rPr>
        <w:t xml:space="preserve">(1), 3. </w:t>
      </w:r>
      <w:hyperlink r:id="rId16" w:history="1">
        <w:r w:rsidRPr="002E1588">
          <w:rPr>
            <w:rStyle w:val="Hyperlink"/>
            <w:rFonts w:ascii="Times New Roman" w:hAnsi="Times New Roman" w:cs="Times New Roman"/>
            <w:color w:val="000000" w:themeColor="text1"/>
            <w:sz w:val="24"/>
            <w:szCs w:val="20"/>
            <w:shd w:val="clear" w:color="auto" w:fill="FFFFFF"/>
          </w:rPr>
          <w:t>https://www.mdpi.com/2313-4321/4/1/3</w:t>
        </w:r>
      </w:hyperlink>
    </w:p>
    <w:p w14:paraId="15B9E8CF"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Herberz, T., Barlow, C. Y., &amp; Finkbeiner, M. (2020). Sustainability assessment of a single-use plastics ban. </w:t>
      </w:r>
      <w:r w:rsidRPr="002E1588">
        <w:rPr>
          <w:rFonts w:ascii="Times New Roman" w:hAnsi="Times New Roman" w:cs="Times New Roman"/>
          <w:i/>
          <w:iCs/>
          <w:color w:val="000000" w:themeColor="text1"/>
          <w:sz w:val="24"/>
          <w:szCs w:val="20"/>
          <w:shd w:val="clear" w:color="auto" w:fill="FFFFFF"/>
        </w:rPr>
        <w:t>Sustainability</w:t>
      </w:r>
      <w:r w:rsidRPr="002E1588">
        <w:rPr>
          <w:rFonts w:ascii="Times New Roman" w:hAnsi="Times New Roman" w:cs="Times New Roman"/>
          <w:color w:val="000000" w:themeColor="text1"/>
          <w:sz w:val="24"/>
          <w:szCs w:val="20"/>
          <w:shd w:val="clear" w:color="auto" w:fill="FFFFFF"/>
        </w:rPr>
        <w:t>, </w:t>
      </w:r>
      <w:r w:rsidRPr="002E1588">
        <w:rPr>
          <w:rFonts w:ascii="Times New Roman" w:hAnsi="Times New Roman" w:cs="Times New Roman"/>
          <w:i/>
          <w:iCs/>
          <w:color w:val="000000" w:themeColor="text1"/>
          <w:sz w:val="24"/>
          <w:szCs w:val="20"/>
          <w:shd w:val="clear" w:color="auto" w:fill="FFFFFF"/>
        </w:rPr>
        <w:t>12</w:t>
      </w:r>
      <w:r w:rsidRPr="002E1588">
        <w:rPr>
          <w:rFonts w:ascii="Times New Roman" w:hAnsi="Times New Roman" w:cs="Times New Roman"/>
          <w:color w:val="000000" w:themeColor="text1"/>
          <w:sz w:val="24"/>
          <w:szCs w:val="20"/>
          <w:shd w:val="clear" w:color="auto" w:fill="FFFFFF"/>
        </w:rPr>
        <w:t xml:space="preserve">(9), 3746. </w:t>
      </w:r>
      <w:hyperlink r:id="rId17" w:history="1">
        <w:r w:rsidRPr="002E1588">
          <w:rPr>
            <w:rStyle w:val="Hyperlink"/>
            <w:rFonts w:ascii="Times New Roman" w:hAnsi="Times New Roman" w:cs="Times New Roman"/>
            <w:color w:val="000000" w:themeColor="text1"/>
            <w:sz w:val="24"/>
            <w:szCs w:val="20"/>
            <w:shd w:val="clear" w:color="auto" w:fill="FFFFFF"/>
          </w:rPr>
          <w:t>https://www.mdpi.com/2071-1050/12/9/3746</w:t>
        </w:r>
      </w:hyperlink>
    </w:p>
    <w:p w14:paraId="18251C54"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Markkanen, P., Välimäki, M., Anttila, M., &amp; Kuuskorpi, M. (2020). A reflective cycle: Understanding challenging situations in a school setting. </w:t>
      </w:r>
      <w:r w:rsidRPr="002E1588">
        <w:rPr>
          <w:rFonts w:ascii="Times New Roman" w:hAnsi="Times New Roman" w:cs="Times New Roman"/>
          <w:i/>
          <w:iCs/>
          <w:color w:val="000000" w:themeColor="text1"/>
          <w:sz w:val="24"/>
          <w:szCs w:val="20"/>
          <w:shd w:val="clear" w:color="auto" w:fill="FFFFFF"/>
        </w:rPr>
        <w:t>Educational Research</w:t>
      </w:r>
      <w:r w:rsidRPr="002E1588">
        <w:rPr>
          <w:rFonts w:ascii="Times New Roman" w:hAnsi="Times New Roman" w:cs="Times New Roman"/>
          <w:color w:val="000000" w:themeColor="text1"/>
          <w:sz w:val="24"/>
          <w:szCs w:val="20"/>
          <w:shd w:val="clear" w:color="auto" w:fill="FFFFFF"/>
        </w:rPr>
        <w:t>, </w:t>
      </w:r>
      <w:r w:rsidRPr="002E1588">
        <w:rPr>
          <w:rFonts w:ascii="Times New Roman" w:hAnsi="Times New Roman" w:cs="Times New Roman"/>
          <w:i/>
          <w:iCs/>
          <w:color w:val="000000" w:themeColor="text1"/>
          <w:sz w:val="24"/>
          <w:szCs w:val="20"/>
          <w:shd w:val="clear" w:color="auto" w:fill="FFFFFF"/>
        </w:rPr>
        <w:t>62</w:t>
      </w:r>
      <w:r w:rsidRPr="002E1588">
        <w:rPr>
          <w:rFonts w:ascii="Times New Roman" w:hAnsi="Times New Roman" w:cs="Times New Roman"/>
          <w:color w:val="000000" w:themeColor="text1"/>
          <w:sz w:val="24"/>
          <w:szCs w:val="20"/>
          <w:shd w:val="clear" w:color="auto" w:fill="FFFFFF"/>
        </w:rPr>
        <w:t xml:space="preserve">(1), 46-62. </w:t>
      </w:r>
      <w:hyperlink r:id="rId18" w:history="1">
        <w:r w:rsidRPr="002E1588">
          <w:rPr>
            <w:rStyle w:val="Hyperlink"/>
            <w:rFonts w:ascii="Times New Roman" w:hAnsi="Times New Roman" w:cs="Times New Roman"/>
            <w:color w:val="000000" w:themeColor="text1"/>
            <w:sz w:val="24"/>
            <w:szCs w:val="20"/>
            <w:shd w:val="clear" w:color="auto" w:fill="FFFFFF"/>
          </w:rPr>
          <w:t>https://www.tandfonline.com/doi/abs/10.1080/00131881.2020.1711790</w:t>
        </w:r>
      </w:hyperlink>
    </w:p>
    <w:p w14:paraId="62BC6ECC"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Narancic, T., &amp; O'Connor, K. E. (2019). Plastic waste as a global challenge: are biodegradable plastics the answer to the plastic waste problem?. </w:t>
      </w:r>
      <w:r w:rsidRPr="002E1588">
        <w:rPr>
          <w:rFonts w:ascii="Times New Roman" w:hAnsi="Times New Roman" w:cs="Times New Roman"/>
          <w:i/>
          <w:iCs/>
          <w:color w:val="000000" w:themeColor="text1"/>
          <w:sz w:val="24"/>
          <w:szCs w:val="20"/>
          <w:shd w:val="clear" w:color="auto" w:fill="FFFFFF"/>
        </w:rPr>
        <w:t>Microbiology</w:t>
      </w:r>
      <w:r w:rsidRPr="002E1588">
        <w:rPr>
          <w:rFonts w:ascii="Times New Roman" w:hAnsi="Times New Roman" w:cs="Times New Roman"/>
          <w:color w:val="000000" w:themeColor="text1"/>
          <w:sz w:val="24"/>
          <w:szCs w:val="20"/>
          <w:shd w:val="clear" w:color="auto" w:fill="FFFFFF"/>
        </w:rPr>
        <w:t>, </w:t>
      </w:r>
      <w:r w:rsidRPr="002E1588">
        <w:rPr>
          <w:rFonts w:ascii="Times New Roman" w:hAnsi="Times New Roman" w:cs="Times New Roman"/>
          <w:i/>
          <w:iCs/>
          <w:color w:val="000000" w:themeColor="text1"/>
          <w:sz w:val="24"/>
          <w:szCs w:val="20"/>
          <w:shd w:val="clear" w:color="auto" w:fill="FFFFFF"/>
        </w:rPr>
        <w:t>165</w:t>
      </w:r>
      <w:r w:rsidRPr="002E1588">
        <w:rPr>
          <w:rFonts w:ascii="Times New Roman" w:hAnsi="Times New Roman" w:cs="Times New Roman"/>
          <w:color w:val="000000" w:themeColor="text1"/>
          <w:sz w:val="24"/>
          <w:szCs w:val="20"/>
          <w:shd w:val="clear" w:color="auto" w:fill="FFFFFF"/>
        </w:rPr>
        <w:t xml:space="preserve">(2), 129-137. </w:t>
      </w:r>
      <w:hyperlink r:id="rId19" w:history="1">
        <w:r w:rsidRPr="002E1588">
          <w:rPr>
            <w:rStyle w:val="Hyperlink"/>
            <w:rFonts w:ascii="Times New Roman" w:hAnsi="Times New Roman" w:cs="Times New Roman"/>
            <w:color w:val="000000" w:themeColor="text1"/>
            <w:sz w:val="24"/>
            <w:szCs w:val="20"/>
            <w:shd w:val="clear" w:color="auto" w:fill="FFFFFF"/>
          </w:rPr>
          <w:t>https://www.microbiologyresearch.org/content/journal/micro/10.1099/mic.0.000749</w:t>
        </w:r>
      </w:hyperlink>
    </w:p>
    <w:p w14:paraId="71F36F5C"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lastRenderedPageBreak/>
        <w:t>Ncube, L. K., Ude, A. U., Ogunmuyiwa, E. N., Zulkifli, R., &amp; Beas, I. N. (2021). An overview of plastic waste generation and management in food packaging industries. </w:t>
      </w:r>
      <w:r w:rsidRPr="002E1588">
        <w:rPr>
          <w:rFonts w:ascii="Times New Roman" w:hAnsi="Times New Roman" w:cs="Times New Roman"/>
          <w:i/>
          <w:iCs/>
          <w:color w:val="000000" w:themeColor="text1"/>
          <w:sz w:val="24"/>
          <w:szCs w:val="20"/>
          <w:shd w:val="clear" w:color="auto" w:fill="FFFFFF"/>
        </w:rPr>
        <w:t>Recycling</w:t>
      </w:r>
      <w:r w:rsidRPr="002E1588">
        <w:rPr>
          <w:rFonts w:ascii="Times New Roman" w:hAnsi="Times New Roman" w:cs="Times New Roman"/>
          <w:color w:val="000000" w:themeColor="text1"/>
          <w:sz w:val="24"/>
          <w:szCs w:val="20"/>
          <w:shd w:val="clear" w:color="auto" w:fill="FFFFFF"/>
        </w:rPr>
        <w:t>, </w:t>
      </w:r>
      <w:r w:rsidRPr="002E1588">
        <w:rPr>
          <w:rFonts w:ascii="Times New Roman" w:hAnsi="Times New Roman" w:cs="Times New Roman"/>
          <w:i/>
          <w:iCs/>
          <w:color w:val="000000" w:themeColor="text1"/>
          <w:sz w:val="24"/>
          <w:szCs w:val="20"/>
          <w:shd w:val="clear" w:color="auto" w:fill="FFFFFF"/>
        </w:rPr>
        <w:t>6</w:t>
      </w:r>
      <w:r w:rsidRPr="002E1588">
        <w:rPr>
          <w:rFonts w:ascii="Times New Roman" w:hAnsi="Times New Roman" w:cs="Times New Roman"/>
          <w:color w:val="000000" w:themeColor="text1"/>
          <w:sz w:val="24"/>
          <w:szCs w:val="20"/>
          <w:shd w:val="clear" w:color="auto" w:fill="FFFFFF"/>
        </w:rPr>
        <w:t xml:space="preserve">(1), 12. </w:t>
      </w:r>
      <w:hyperlink r:id="rId20" w:history="1">
        <w:r w:rsidRPr="002E1588">
          <w:rPr>
            <w:rStyle w:val="Hyperlink"/>
            <w:rFonts w:ascii="Times New Roman" w:hAnsi="Times New Roman" w:cs="Times New Roman"/>
            <w:color w:val="000000" w:themeColor="text1"/>
            <w:sz w:val="24"/>
            <w:szCs w:val="20"/>
            <w:shd w:val="clear" w:color="auto" w:fill="FFFFFF"/>
          </w:rPr>
          <w:t>https://www.mdpi.com/2313-4321/6/1/12</w:t>
        </w:r>
      </w:hyperlink>
    </w:p>
    <w:p w14:paraId="230401CD" w14:textId="77777777" w:rsidR="002E1588" w:rsidRPr="002E1588" w:rsidRDefault="002E1588" w:rsidP="002E1588">
      <w:pPr>
        <w:spacing w:before="240" w:line="360" w:lineRule="auto"/>
        <w:ind w:left="720" w:hanging="720"/>
        <w:jc w:val="both"/>
        <w:rPr>
          <w:rFonts w:ascii="Times New Roman" w:hAnsi="Times New Roman" w:cs="Times New Roman"/>
          <w:bCs/>
          <w:sz w:val="24"/>
          <w:szCs w:val="24"/>
        </w:rPr>
      </w:pPr>
      <w:r w:rsidRPr="002E1588">
        <w:rPr>
          <w:rFonts w:ascii="Times New Roman" w:hAnsi="Times New Roman" w:cs="Times New Roman"/>
          <w:sz w:val="24"/>
          <w:szCs w:val="24"/>
          <w:shd w:val="clear" w:color="auto" w:fill="FFFFFF"/>
        </w:rPr>
        <w:t>OECD (2023),</w:t>
      </w:r>
      <w:r w:rsidRPr="002E1588">
        <w:rPr>
          <w:rFonts w:ascii="Times New Roman" w:hAnsi="Times New Roman" w:cs="Times New Roman"/>
          <w:sz w:val="24"/>
          <w:szCs w:val="24"/>
        </w:rPr>
        <w:t xml:space="preserve"> </w:t>
      </w:r>
      <w:r w:rsidRPr="002E1588">
        <w:rPr>
          <w:rFonts w:ascii="Times New Roman" w:hAnsi="Times New Roman" w:cs="Times New Roman"/>
          <w:bCs/>
          <w:i/>
          <w:sz w:val="24"/>
          <w:szCs w:val="24"/>
        </w:rPr>
        <w:t>Share of plastics treated by waste management</w:t>
      </w:r>
      <w:r w:rsidRPr="002E1588">
        <w:rPr>
          <w:rFonts w:ascii="Times New Roman" w:hAnsi="Times New Roman" w:cs="Times New Roman"/>
          <w:bCs/>
          <w:sz w:val="24"/>
          <w:szCs w:val="24"/>
        </w:rPr>
        <w:t xml:space="preserve">, </w:t>
      </w:r>
      <w:hyperlink r:id="rId21" w:history="1">
        <w:r w:rsidRPr="002E1588">
          <w:rPr>
            <w:rStyle w:val="Hyperlink"/>
            <w:rFonts w:ascii="Times New Roman" w:hAnsi="Times New Roman" w:cs="Times New Roman"/>
            <w:color w:val="000000" w:themeColor="text1"/>
            <w:sz w:val="24"/>
            <w:szCs w:val="24"/>
          </w:rPr>
          <w:t>https://www.oecd.org/environment/plastic-pollution-is-growing-relentlessly-as-waste-management-and-recycling-fall-short.htm</w:t>
        </w:r>
      </w:hyperlink>
    </w:p>
    <w:p w14:paraId="6BC5E62B"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Sekarwinahyu, M., Rustaman, N. Y., Widodo, A., &amp; Riandi, R. (2019, February). Development of problem based learning for online tutorial program in plant development using Gibbs’ reflective cycle and e-portfolio to enhance reflective thinking skills. In </w:t>
      </w:r>
      <w:r w:rsidRPr="002E1588">
        <w:rPr>
          <w:rFonts w:ascii="Times New Roman" w:hAnsi="Times New Roman" w:cs="Times New Roman"/>
          <w:i/>
          <w:iCs/>
          <w:color w:val="000000" w:themeColor="text1"/>
          <w:sz w:val="24"/>
          <w:szCs w:val="20"/>
          <w:shd w:val="clear" w:color="auto" w:fill="FFFFFF"/>
        </w:rPr>
        <w:t>Journal of Physics: Conference Series</w:t>
      </w:r>
      <w:r w:rsidRPr="002E1588">
        <w:rPr>
          <w:rFonts w:ascii="Times New Roman" w:hAnsi="Times New Roman" w:cs="Times New Roman"/>
          <w:color w:val="000000" w:themeColor="text1"/>
          <w:sz w:val="24"/>
          <w:szCs w:val="20"/>
          <w:shd w:val="clear" w:color="auto" w:fill="FFFFFF"/>
        </w:rPr>
        <w:t xml:space="preserve"> (Vol. 1157, No. 2, p. 022099). IOP Publishing. </w:t>
      </w:r>
      <w:hyperlink r:id="rId22" w:history="1">
        <w:r w:rsidRPr="002E1588">
          <w:rPr>
            <w:rStyle w:val="Hyperlink"/>
            <w:rFonts w:ascii="Times New Roman" w:hAnsi="Times New Roman" w:cs="Times New Roman"/>
            <w:color w:val="000000" w:themeColor="text1"/>
            <w:sz w:val="24"/>
            <w:szCs w:val="20"/>
            <w:shd w:val="clear" w:color="auto" w:fill="FFFFFF"/>
          </w:rPr>
          <w:t>https://iopscience.iop.org/article/10.1088/1742-6596/1157/2/022099/meta</w:t>
        </w:r>
      </w:hyperlink>
    </w:p>
    <w:p w14:paraId="221BF184"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Simon, N., Raubenheimer, K., Urho, N., Unger, S., Azoulay, D., Farrelly, T., ... &amp; Weiand, L. (2021). A binding global agreement to address the life cycle of plastics. </w:t>
      </w:r>
      <w:r w:rsidRPr="002E1588">
        <w:rPr>
          <w:rFonts w:ascii="Times New Roman" w:hAnsi="Times New Roman" w:cs="Times New Roman"/>
          <w:i/>
          <w:iCs/>
          <w:color w:val="000000" w:themeColor="text1"/>
          <w:sz w:val="24"/>
          <w:szCs w:val="20"/>
          <w:shd w:val="clear" w:color="auto" w:fill="FFFFFF"/>
        </w:rPr>
        <w:t>Science</w:t>
      </w:r>
      <w:r w:rsidRPr="002E1588">
        <w:rPr>
          <w:rFonts w:ascii="Times New Roman" w:hAnsi="Times New Roman" w:cs="Times New Roman"/>
          <w:color w:val="000000" w:themeColor="text1"/>
          <w:sz w:val="24"/>
          <w:szCs w:val="20"/>
          <w:shd w:val="clear" w:color="auto" w:fill="FFFFFF"/>
        </w:rPr>
        <w:t>, </w:t>
      </w:r>
      <w:r w:rsidRPr="002E1588">
        <w:rPr>
          <w:rFonts w:ascii="Times New Roman" w:hAnsi="Times New Roman" w:cs="Times New Roman"/>
          <w:i/>
          <w:iCs/>
          <w:color w:val="000000" w:themeColor="text1"/>
          <w:sz w:val="24"/>
          <w:szCs w:val="20"/>
          <w:shd w:val="clear" w:color="auto" w:fill="FFFFFF"/>
        </w:rPr>
        <w:t>373</w:t>
      </w:r>
      <w:r w:rsidRPr="002E1588">
        <w:rPr>
          <w:rFonts w:ascii="Times New Roman" w:hAnsi="Times New Roman" w:cs="Times New Roman"/>
          <w:color w:val="000000" w:themeColor="text1"/>
          <w:sz w:val="24"/>
          <w:szCs w:val="20"/>
          <w:shd w:val="clear" w:color="auto" w:fill="FFFFFF"/>
        </w:rPr>
        <w:t xml:space="preserve">(6550), 43-47. </w:t>
      </w:r>
      <w:hyperlink r:id="rId23" w:history="1">
        <w:r w:rsidRPr="002E1588">
          <w:rPr>
            <w:rStyle w:val="Hyperlink"/>
            <w:rFonts w:ascii="Times New Roman" w:hAnsi="Times New Roman" w:cs="Times New Roman"/>
            <w:color w:val="000000" w:themeColor="text1"/>
            <w:sz w:val="24"/>
            <w:szCs w:val="20"/>
            <w:shd w:val="clear" w:color="auto" w:fill="FFFFFF"/>
          </w:rPr>
          <w:t>https://www.science.org/doi/abs/10.1126/science.abi9010</w:t>
        </w:r>
      </w:hyperlink>
    </w:p>
    <w:p w14:paraId="250D0C07"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Tullo, A. H. (2019). Plastic has a problem; is chemical recycling the solution. </w:t>
      </w:r>
      <w:r w:rsidRPr="002E1588">
        <w:rPr>
          <w:rFonts w:ascii="Times New Roman" w:hAnsi="Times New Roman" w:cs="Times New Roman"/>
          <w:i/>
          <w:iCs/>
          <w:color w:val="000000" w:themeColor="text1"/>
          <w:sz w:val="24"/>
          <w:szCs w:val="20"/>
          <w:shd w:val="clear" w:color="auto" w:fill="FFFFFF"/>
        </w:rPr>
        <w:t>Chemical &amp; Engineering News</w:t>
      </w:r>
      <w:r w:rsidRPr="002E1588">
        <w:rPr>
          <w:rFonts w:ascii="Times New Roman" w:hAnsi="Times New Roman" w:cs="Times New Roman"/>
          <w:color w:val="000000" w:themeColor="text1"/>
          <w:sz w:val="24"/>
          <w:szCs w:val="20"/>
          <w:shd w:val="clear" w:color="auto" w:fill="FFFFFF"/>
        </w:rPr>
        <w:t>, </w:t>
      </w:r>
      <w:r w:rsidRPr="002E1588">
        <w:rPr>
          <w:rFonts w:ascii="Times New Roman" w:hAnsi="Times New Roman" w:cs="Times New Roman"/>
          <w:i/>
          <w:iCs/>
          <w:color w:val="000000" w:themeColor="text1"/>
          <w:sz w:val="24"/>
          <w:szCs w:val="20"/>
          <w:shd w:val="clear" w:color="auto" w:fill="FFFFFF"/>
        </w:rPr>
        <w:t>97</w:t>
      </w:r>
      <w:r w:rsidRPr="002E1588">
        <w:rPr>
          <w:rFonts w:ascii="Times New Roman" w:hAnsi="Times New Roman" w:cs="Times New Roman"/>
          <w:color w:val="000000" w:themeColor="text1"/>
          <w:sz w:val="24"/>
          <w:szCs w:val="20"/>
          <w:shd w:val="clear" w:color="auto" w:fill="FFFFFF"/>
        </w:rPr>
        <w:t xml:space="preserve">, 39. </w:t>
      </w:r>
      <w:hyperlink r:id="rId24" w:history="1">
        <w:r w:rsidRPr="002E1588">
          <w:rPr>
            <w:rStyle w:val="Hyperlink"/>
            <w:rFonts w:ascii="Times New Roman" w:hAnsi="Times New Roman" w:cs="Times New Roman"/>
            <w:color w:val="000000" w:themeColor="text1"/>
            <w:sz w:val="24"/>
            <w:szCs w:val="20"/>
            <w:shd w:val="clear" w:color="auto" w:fill="FFFFFF"/>
          </w:rPr>
          <w:t>https://cendev.acs.org/environment/recycling/Plastic-problem-chemical-recycling-solution/97/i39</w:t>
        </w:r>
      </w:hyperlink>
    </w:p>
    <w:p w14:paraId="00932F6E"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 xml:space="preserve">Williams, M., Gower, R., Green, J., Whitebread, E., Lenkiewicz, Z., &amp; Schröder, P. (2019). No time to waste: Tackling the plastic pollution crisis before it’s too late. </w:t>
      </w:r>
      <w:hyperlink r:id="rId25" w:history="1">
        <w:r w:rsidRPr="002E1588">
          <w:rPr>
            <w:rStyle w:val="Hyperlink"/>
            <w:rFonts w:ascii="Times New Roman" w:hAnsi="Times New Roman" w:cs="Times New Roman"/>
            <w:color w:val="000000" w:themeColor="text1"/>
            <w:sz w:val="24"/>
            <w:szCs w:val="20"/>
            <w:shd w:val="clear" w:color="auto" w:fill="FFFFFF"/>
          </w:rPr>
          <w:t>https://opendocs.ids.ac.uk/opendocs/handle/20.500.12413/14490</w:t>
        </w:r>
      </w:hyperlink>
    </w:p>
    <w:p w14:paraId="298F3BFF" w14:textId="77777777" w:rsidR="002E1588" w:rsidRPr="002E1588" w:rsidRDefault="002E1588"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2E1588">
        <w:rPr>
          <w:rFonts w:ascii="Times New Roman" w:hAnsi="Times New Roman" w:cs="Times New Roman"/>
          <w:color w:val="000000" w:themeColor="text1"/>
          <w:sz w:val="24"/>
          <w:szCs w:val="20"/>
          <w:shd w:val="clear" w:color="auto" w:fill="FFFFFF"/>
        </w:rPr>
        <w:t>Xu, E. G., &amp; Ren, Z. J. (2021). Preventing masks from becoming the next plastic problem. </w:t>
      </w:r>
      <w:r w:rsidRPr="002E1588">
        <w:rPr>
          <w:rFonts w:ascii="Times New Roman" w:hAnsi="Times New Roman" w:cs="Times New Roman"/>
          <w:i/>
          <w:iCs/>
          <w:color w:val="000000" w:themeColor="text1"/>
          <w:sz w:val="24"/>
          <w:szCs w:val="20"/>
          <w:shd w:val="clear" w:color="auto" w:fill="FFFFFF"/>
        </w:rPr>
        <w:t>Front. Environ. Sci. Eng</w:t>
      </w:r>
      <w:r w:rsidRPr="002E1588">
        <w:rPr>
          <w:rFonts w:ascii="Times New Roman" w:hAnsi="Times New Roman" w:cs="Times New Roman"/>
          <w:color w:val="000000" w:themeColor="text1"/>
          <w:sz w:val="24"/>
          <w:szCs w:val="20"/>
          <w:shd w:val="clear" w:color="auto" w:fill="FFFFFF"/>
        </w:rPr>
        <w:t>, </w:t>
      </w:r>
      <w:r w:rsidRPr="002E1588">
        <w:rPr>
          <w:rFonts w:ascii="Times New Roman" w:hAnsi="Times New Roman" w:cs="Times New Roman"/>
          <w:i/>
          <w:iCs/>
          <w:color w:val="000000" w:themeColor="text1"/>
          <w:sz w:val="24"/>
          <w:szCs w:val="20"/>
          <w:shd w:val="clear" w:color="auto" w:fill="FFFFFF"/>
        </w:rPr>
        <w:t>15</w:t>
      </w:r>
      <w:r w:rsidRPr="002E1588">
        <w:rPr>
          <w:rFonts w:ascii="Times New Roman" w:hAnsi="Times New Roman" w:cs="Times New Roman"/>
          <w:color w:val="000000" w:themeColor="text1"/>
          <w:sz w:val="24"/>
          <w:szCs w:val="20"/>
          <w:shd w:val="clear" w:color="auto" w:fill="FFFFFF"/>
        </w:rPr>
        <w:t xml:space="preserve">(6), 125. </w:t>
      </w:r>
      <w:hyperlink r:id="rId26" w:history="1">
        <w:r w:rsidRPr="002E1588">
          <w:rPr>
            <w:rStyle w:val="Hyperlink"/>
            <w:rFonts w:ascii="Times New Roman" w:hAnsi="Times New Roman" w:cs="Times New Roman"/>
            <w:color w:val="000000" w:themeColor="text1"/>
            <w:sz w:val="24"/>
            <w:szCs w:val="20"/>
            <w:shd w:val="clear" w:color="auto" w:fill="FFFFFF"/>
          </w:rPr>
          <w:t>https://journal.hep.com.cn/fese/EN/article/downloadArticleFile.do?attachType=PDF&amp;id=29199</w:t>
        </w:r>
      </w:hyperlink>
    </w:p>
    <w:p w14:paraId="76FD5F7B" w14:textId="77777777" w:rsidR="002E1588" w:rsidRPr="002E1588" w:rsidRDefault="002E1588" w:rsidP="004872F2">
      <w:pPr>
        <w:spacing w:before="240" w:line="360" w:lineRule="auto"/>
        <w:jc w:val="both"/>
        <w:rPr>
          <w:rFonts w:ascii="Noto Sans" w:hAnsi="Noto Sans"/>
          <w:b/>
          <w:bCs/>
          <w:color w:val="595959"/>
          <w:sz w:val="36"/>
        </w:rPr>
      </w:pPr>
    </w:p>
    <w:sectPr w:rsidR="002E1588" w:rsidRPr="002E1588" w:rsidSect="002E1588">
      <w:footerReference w:type="default" r:id="rId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432AE" w14:textId="77777777" w:rsidR="003C3224" w:rsidRDefault="003C3224" w:rsidP="002E1588">
      <w:pPr>
        <w:spacing w:after="0" w:line="240" w:lineRule="auto"/>
      </w:pPr>
      <w:r>
        <w:separator/>
      </w:r>
    </w:p>
  </w:endnote>
  <w:endnote w:type="continuationSeparator" w:id="0">
    <w:p w14:paraId="77031E90" w14:textId="77777777" w:rsidR="003C3224" w:rsidRDefault="003C3224" w:rsidP="002E1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oto Sans">
    <w:altName w:val="Times New Roman"/>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57026"/>
      <w:docPartObj>
        <w:docPartGallery w:val="Page Numbers (Bottom of Page)"/>
        <w:docPartUnique/>
      </w:docPartObj>
    </w:sdtPr>
    <w:sdtContent>
      <w:p w14:paraId="6F09EB06" w14:textId="77777777" w:rsidR="002E1588" w:rsidRDefault="00B77BAC">
        <w:pPr>
          <w:pStyle w:val="Footer"/>
          <w:jc w:val="right"/>
        </w:pPr>
        <w:r w:rsidRPr="002E1588">
          <w:rPr>
            <w:rFonts w:ascii="Times New Roman" w:hAnsi="Times New Roman" w:cs="Times New Roman"/>
            <w:color w:val="000000" w:themeColor="text1"/>
            <w:sz w:val="20"/>
          </w:rPr>
          <w:fldChar w:fldCharType="begin"/>
        </w:r>
        <w:r w:rsidR="002E1588" w:rsidRPr="002E1588">
          <w:rPr>
            <w:rFonts w:ascii="Times New Roman" w:hAnsi="Times New Roman" w:cs="Times New Roman"/>
            <w:color w:val="000000" w:themeColor="text1"/>
            <w:sz w:val="20"/>
          </w:rPr>
          <w:instrText xml:space="preserve"> PAGE   \* MERGEFORMAT </w:instrText>
        </w:r>
        <w:r w:rsidRPr="002E1588">
          <w:rPr>
            <w:rFonts w:ascii="Times New Roman" w:hAnsi="Times New Roman" w:cs="Times New Roman"/>
            <w:color w:val="000000" w:themeColor="text1"/>
            <w:sz w:val="20"/>
          </w:rPr>
          <w:fldChar w:fldCharType="separate"/>
        </w:r>
        <w:r w:rsidR="00D90F52">
          <w:rPr>
            <w:rFonts w:ascii="Times New Roman" w:hAnsi="Times New Roman" w:cs="Times New Roman"/>
            <w:noProof/>
            <w:color w:val="000000" w:themeColor="text1"/>
            <w:sz w:val="20"/>
          </w:rPr>
          <w:t>3</w:t>
        </w:r>
        <w:r w:rsidRPr="002E1588">
          <w:rPr>
            <w:rFonts w:ascii="Times New Roman" w:hAnsi="Times New Roman" w:cs="Times New Roman"/>
            <w:color w:val="000000" w:themeColor="text1"/>
            <w:sz w:val="20"/>
          </w:rPr>
          <w:fldChar w:fldCharType="end"/>
        </w:r>
      </w:p>
    </w:sdtContent>
  </w:sdt>
  <w:p w14:paraId="6A8A2F0D" w14:textId="77777777" w:rsidR="002E1588" w:rsidRDefault="002E1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CE7D1" w14:textId="77777777" w:rsidR="003C3224" w:rsidRDefault="003C3224" w:rsidP="002E1588">
      <w:pPr>
        <w:spacing w:after="0" w:line="240" w:lineRule="auto"/>
      </w:pPr>
      <w:r>
        <w:separator/>
      </w:r>
    </w:p>
  </w:footnote>
  <w:footnote w:type="continuationSeparator" w:id="0">
    <w:p w14:paraId="3B4BD5BB" w14:textId="77777777" w:rsidR="003C3224" w:rsidRDefault="003C3224" w:rsidP="002E1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C289E"/>
    <w:multiLevelType w:val="hybridMultilevel"/>
    <w:tmpl w:val="FF16B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C1A70F2"/>
    <w:multiLevelType w:val="hybridMultilevel"/>
    <w:tmpl w:val="703E9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184645">
    <w:abstractNumId w:val="1"/>
  </w:num>
  <w:num w:numId="2" w16cid:durableId="1847791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427"/>
    <w:rsid w:val="00052864"/>
    <w:rsid w:val="00085B79"/>
    <w:rsid w:val="00137D1C"/>
    <w:rsid w:val="002E1588"/>
    <w:rsid w:val="003C3224"/>
    <w:rsid w:val="004872F2"/>
    <w:rsid w:val="005A436F"/>
    <w:rsid w:val="00610427"/>
    <w:rsid w:val="007308F3"/>
    <w:rsid w:val="00962E6B"/>
    <w:rsid w:val="00B77BAC"/>
    <w:rsid w:val="00B97D4C"/>
    <w:rsid w:val="00C23F80"/>
    <w:rsid w:val="00D52AF6"/>
    <w:rsid w:val="00D9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2FDF3"/>
  <w15:docId w15:val="{B6CABD42-3E87-46C9-A1DB-BD37AE1CE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B79"/>
  </w:style>
  <w:style w:type="paragraph" w:styleId="Heading1">
    <w:name w:val="heading 1"/>
    <w:basedOn w:val="Normal"/>
    <w:next w:val="Normal"/>
    <w:link w:val="Heading1Char"/>
    <w:uiPriority w:val="9"/>
    <w:qFormat/>
    <w:rsid w:val="002E1588"/>
    <w:pPr>
      <w:keepNext/>
      <w:keepLines/>
      <w:spacing w:before="480" w:after="0" w:line="360" w:lineRule="auto"/>
      <w:jc w:val="both"/>
      <w:outlineLvl w:val="0"/>
    </w:pPr>
    <w:rPr>
      <w:rFonts w:ascii="Times New Roman" w:eastAsiaTheme="majorEastAsia" w:hAnsi="Times New Roman" w:cstheme="majorBidi"/>
      <w:b/>
      <w:bCs/>
      <w:color w:val="000000" w:themeColor="text1"/>
      <w:sz w:val="32"/>
      <w:szCs w:val="28"/>
    </w:rPr>
  </w:style>
  <w:style w:type="paragraph" w:styleId="Heading2">
    <w:name w:val="heading 2"/>
    <w:basedOn w:val="Normal"/>
    <w:link w:val="Heading2Char"/>
    <w:uiPriority w:val="9"/>
    <w:qFormat/>
    <w:rsid w:val="002E1588"/>
    <w:pPr>
      <w:spacing w:before="100" w:beforeAutospacing="1" w:after="100" w:afterAutospacing="1" w:line="360" w:lineRule="auto"/>
      <w:jc w:val="both"/>
      <w:outlineLvl w:val="1"/>
    </w:pPr>
    <w:rPr>
      <w:rFonts w:ascii="Times New Roman" w:eastAsia="Times New Roman" w:hAnsi="Times New Roman" w:cs="Times New Roman"/>
      <w:b/>
      <w:bCs/>
      <w:color w:val="000000" w:themeColor="text1"/>
      <w:sz w:val="28"/>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1588"/>
    <w:rPr>
      <w:color w:val="0000FF" w:themeColor="hyperlink"/>
      <w:u w:val="single"/>
    </w:rPr>
  </w:style>
  <w:style w:type="paragraph" w:styleId="ListParagraph">
    <w:name w:val="List Paragraph"/>
    <w:basedOn w:val="Normal"/>
    <w:uiPriority w:val="34"/>
    <w:qFormat/>
    <w:rsid w:val="002E1588"/>
    <w:pPr>
      <w:ind w:left="720"/>
      <w:contextualSpacing/>
    </w:pPr>
  </w:style>
  <w:style w:type="paragraph" w:styleId="BalloonText">
    <w:name w:val="Balloon Text"/>
    <w:basedOn w:val="Normal"/>
    <w:link w:val="BalloonTextChar"/>
    <w:uiPriority w:val="99"/>
    <w:semiHidden/>
    <w:unhideWhenUsed/>
    <w:rsid w:val="002E15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588"/>
    <w:rPr>
      <w:rFonts w:ascii="Tahoma" w:hAnsi="Tahoma" w:cs="Tahoma"/>
      <w:sz w:val="16"/>
      <w:szCs w:val="16"/>
    </w:rPr>
  </w:style>
  <w:style w:type="character" w:customStyle="1" w:styleId="Heading2Char">
    <w:name w:val="Heading 2 Char"/>
    <w:basedOn w:val="DefaultParagraphFont"/>
    <w:link w:val="Heading2"/>
    <w:uiPriority w:val="9"/>
    <w:rsid w:val="002E1588"/>
    <w:rPr>
      <w:rFonts w:ascii="Times New Roman" w:eastAsia="Times New Roman" w:hAnsi="Times New Roman" w:cs="Times New Roman"/>
      <w:b/>
      <w:bCs/>
      <w:color w:val="000000" w:themeColor="text1"/>
      <w:sz w:val="28"/>
      <w:szCs w:val="36"/>
    </w:rPr>
  </w:style>
  <w:style w:type="character" w:customStyle="1" w:styleId="Heading1Char">
    <w:name w:val="Heading 1 Char"/>
    <w:basedOn w:val="DefaultParagraphFont"/>
    <w:link w:val="Heading1"/>
    <w:uiPriority w:val="9"/>
    <w:rsid w:val="002E1588"/>
    <w:rPr>
      <w:rFonts w:ascii="Times New Roman" w:eastAsiaTheme="majorEastAsia" w:hAnsi="Times New Roman" w:cstheme="majorBidi"/>
      <w:b/>
      <w:bCs/>
      <w:color w:val="000000" w:themeColor="text1"/>
      <w:sz w:val="32"/>
      <w:szCs w:val="28"/>
    </w:rPr>
  </w:style>
  <w:style w:type="character" w:customStyle="1" w:styleId="title-text">
    <w:name w:val="title-text"/>
    <w:basedOn w:val="DefaultParagraphFont"/>
    <w:rsid w:val="002E1588"/>
  </w:style>
  <w:style w:type="paragraph" w:styleId="TOCHeading">
    <w:name w:val="TOC Heading"/>
    <w:basedOn w:val="Heading1"/>
    <w:next w:val="Normal"/>
    <w:uiPriority w:val="39"/>
    <w:semiHidden/>
    <w:unhideWhenUsed/>
    <w:qFormat/>
    <w:rsid w:val="002E1588"/>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2E1588"/>
    <w:pPr>
      <w:spacing w:after="100"/>
    </w:pPr>
  </w:style>
  <w:style w:type="paragraph" w:styleId="TOC2">
    <w:name w:val="toc 2"/>
    <w:basedOn w:val="Normal"/>
    <w:next w:val="Normal"/>
    <w:autoRedefine/>
    <w:uiPriority w:val="39"/>
    <w:unhideWhenUsed/>
    <w:rsid w:val="002E1588"/>
    <w:pPr>
      <w:spacing w:after="100"/>
      <w:ind w:left="220"/>
    </w:pPr>
  </w:style>
  <w:style w:type="paragraph" w:styleId="Header">
    <w:name w:val="header"/>
    <w:basedOn w:val="Normal"/>
    <w:link w:val="HeaderChar"/>
    <w:uiPriority w:val="99"/>
    <w:semiHidden/>
    <w:unhideWhenUsed/>
    <w:rsid w:val="002E158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1588"/>
  </w:style>
  <w:style w:type="paragraph" w:styleId="Footer">
    <w:name w:val="footer"/>
    <w:basedOn w:val="Normal"/>
    <w:link w:val="FooterChar"/>
    <w:uiPriority w:val="99"/>
    <w:unhideWhenUsed/>
    <w:rsid w:val="002E15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588"/>
  </w:style>
  <w:style w:type="paragraph" w:styleId="NoSpacing">
    <w:name w:val="No Spacing"/>
    <w:link w:val="NoSpacingChar"/>
    <w:uiPriority w:val="1"/>
    <w:qFormat/>
    <w:rsid w:val="00D52AF6"/>
    <w:pPr>
      <w:spacing w:after="0" w:line="240" w:lineRule="auto"/>
    </w:pPr>
  </w:style>
  <w:style w:type="character" w:customStyle="1" w:styleId="NoSpacingChar">
    <w:name w:val="No Spacing Char"/>
    <w:basedOn w:val="DefaultParagraphFont"/>
    <w:link w:val="NoSpacing"/>
    <w:uiPriority w:val="1"/>
    <w:rsid w:val="00D52AF6"/>
  </w:style>
  <w:style w:type="paragraph" w:styleId="NormalWeb">
    <w:name w:val="Normal (Web)"/>
    <w:basedOn w:val="Normal"/>
    <w:uiPriority w:val="99"/>
    <w:semiHidden/>
    <w:unhideWhenUsed/>
    <w:rsid w:val="005A436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94171">
      <w:bodyDiv w:val="1"/>
      <w:marLeft w:val="0"/>
      <w:marRight w:val="0"/>
      <w:marTop w:val="0"/>
      <w:marBottom w:val="0"/>
      <w:divBdr>
        <w:top w:val="none" w:sz="0" w:space="0" w:color="auto"/>
        <w:left w:val="none" w:sz="0" w:space="0" w:color="auto"/>
        <w:bottom w:val="none" w:sz="0" w:space="0" w:color="auto"/>
        <w:right w:val="none" w:sz="0" w:space="0" w:color="auto"/>
      </w:divBdr>
    </w:div>
    <w:div w:id="1388064544">
      <w:bodyDiv w:val="1"/>
      <w:marLeft w:val="0"/>
      <w:marRight w:val="0"/>
      <w:marTop w:val="0"/>
      <w:marBottom w:val="0"/>
      <w:divBdr>
        <w:top w:val="none" w:sz="0" w:space="0" w:color="auto"/>
        <w:left w:val="none" w:sz="0" w:space="0" w:color="auto"/>
        <w:bottom w:val="none" w:sz="0" w:space="0" w:color="auto"/>
        <w:right w:val="none" w:sz="0" w:space="0" w:color="auto"/>
      </w:divBdr>
    </w:div>
    <w:div w:id="1846702874">
      <w:bodyDiv w:val="1"/>
      <w:marLeft w:val="0"/>
      <w:marRight w:val="0"/>
      <w:marTop w:val="0"/>
      <w:marBottom w:val="0"/>
      <w:divBdr>
        <w:top w:val="none" w:sz="0" w:space="0" w:color="auto"/>
        <w:left w:val="none" w:sz="0" w:space="0" w:color="auto"/>
        <w:bottom w:val="none" w:sz="0" w:space="0" w:color="auto"/>
        <w:right w:val="none" w:sz="0" w:space="0" w:color="auto"/>
      </w:divBdr>
    </w:div>
    <w:div w:id="2116900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ciencedirect.com/science/article/pii/S0048969720353018" TargetMode="External"/><Relationship Id="rId18" Type="http://schemas.openxmlformats.org/officeDocument/2006/relationships/hyperlink" Target="https://www.tandfonline.com/doi/abs/10.1080/00131881.2020.1711790" TargetMode="External"/><Relationship Id="rId26" Type="http://schemas.openxmlformats.org/officeDocument/2006/relationships/hyperlink" Target="https://journal.hep.com.cn/fese/EN/article/downloadArticleFile.do?attachType=PDF&amp;id=29199" TargetMode="External"/><Relationship Id="rId3" Type="http://schemas.openxmlformats.org/officeDocument/2006/relationships/styles" Target="styles.xml"/><Relationship Id="rId21" Type="http://schemas.openxmlformats.org/officeDocument/2006/relationships/hyperlink" Target="https://www.oecd.org/environment/plastic-pollution-is-growing-relentlessly-as-waste-management-and-recycling-fall-short.htm" TargetMode="External"/><Relationship Id="rId7" Type="http://schemas.openxmlformats.org/officeDocument/2006/relationships/endnotes" Target="endnotes.xml"/><Relationship Id="rId12" Type="http://schemas.openxmlformats.org/officeDocument/2006/relationships/hyperlink" Target="https://onlinelibrary.wiley.com/doi/abs/10.1002/cb.1842" TargetMode="External"/><Relationship Id="rId17" Type="http://schemas.openxmlformats.org/officeDocument/2006/relationships/hyperlink" Target="https://www.mdpi.com/2071-1050/12/9/3746" TargetMode="External"/><Relationship Id="rId25" Type="http://schemas.openxmlformats.org/officeDocument/2006/relationships/hyperlink" Target="https://opendocs.ids.ac.uk/opendocs/handle/20.500.12413/14490" TargetMode="External"/><Relationship Id="rId2" Type="http://schemas.openxmlformats.org/officeDocument/2006/relationships/numbering" Target="numbering.xml"/><Relationship Id="rId16" Type="http://schemas.openxmlformats.org/officeDocument/2006/relationships/hyperlink" Target="https://www.mdpi.com/2313-4321/4/1/3" TargetMode="External"/><Relationship Id="rId20" Type="http://schemas.openxmlformats.org/officeDocument/2006/relationships/hyperlink" Target="https://www.mdpi.com/2313-4321/6/1/1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uniku.ac.id/index.php/IEFLJ/article/view/3382" TargetMode="External"/><Relationship Id="rId24" Type="http://schemas.openxmlformats.org/officeDocument/2006/relationships/hyperlink" Target="https://cendev.acs.org/environment/recycling/Plastic-problem-chemical-recycling-solution/97/i39" TargetMode="External"/><Relationship Id="rId5" Type="http://schemas.openxmlformats.org/officeDocument/2006/relationships/webSettings" Target="webSettings.xml"/><Relationship Id="rId15" Type="http://schemas.openxmlformats.org/officeDocument/2006/relationships/hyperlink" Target="https://www.nature.com/articles/s41557-019-0260-7" TargetMode="External"/><Relationship Id="rId23" Type="http://schemas.openxmlformats.org/officeDocument/2006/relationships/hyperlink" Target="https://www.science.org/doi/abs/10.1126/science.abi9010"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microbiologyresearch.org/content/journal/micro/10.1099/mic.0.00074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hemistry-europe.onlinelibrary.wiley.com/doi/abs/10.1002/cssc.202002044" TargetMode="External"/><Relationship Id="rId22" Type="http://schemas.openxmlformats.org/officeDocument/2006/relationships/hyperlink" Target="https://iopscience.iop.org/article/10.1088/1742-6596/1157/2/022099/meta"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4F65E-D23F-4D49-91C4-49B0B4F31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2614</Words>
  <Characters>14903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Shivarni Nair D/O Gunasegaran 2226207</dc:creator>
  <cp:keywords/>
  <dc:description/>
  <cp:lastModifiedBy>Shivarni Nair</cp:lastModifiedBy>
  <cp:revision>3</cp:revision>
  <dcterms:created xsi:type="dcterms:W3CDTF">2023-08-28T16:28:00Z</dcterms:created>
  <dcterms:modified xsi:type="dcterms:W3CDTF">2023-08-28T16:29:00Z</dcterms:modified>
</cp:coreProperties>
</file>