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33BC8" w14:textId="41B9C39F" w:rsidR="00780BF9" w:rsidRPr="00A609ED" w:rsidRDefault="00174090" w:rsidP="00A609ED">
      <w:pPr>
        <w:jc w:val="both"/>
        <w:rPr>
          <w:rFonts w:ascii="Arial" w:hAnsi="Arial" w:cs="Arial"/>
          <w:b/>
          <w:bCs/>
          <w:color w:val="000000" w:themeColor="text1"/>
          <w:sz w:val="24"/>
          <w:szCs w:val="24"/>
        </w:rPr>
      </w:pPr>
      <w:r w:rsidRPr="00A609ED">
        <w:rPr>
          <w:rFonts w:ascii="Arial" w:hAnsi="Arial" w:cs="Arial"/>
          <w:b/>
          <w:bCs/>
          <w:color w:val="000000" w:themeColor="text1"/>
          <w:sz w:val="24"/>
          <w:szCs w:val="24"/>
        </w:rPr>
        <w:t xml:space="preserve">It has been argued that prison is ‘an </w:t>
      </w:r>
      <w:r w:rsidR="008D3E2A" w:rsidRPr="00A609ED">
        <w:rPr>
          <w:rFonts w:ascii="Arial" w:hAnsi="Arial" w:cs="Arial"/>
          <w:b/>
          <w:bCs/>
          <w:color w:val="000000" w:themeColor="text1"/>
          <w:sz w:val="24"/>
          <w:szCs w:val="24"/>
        </w:rPr>
        <w:t>institutional</w:t>
      </w:r>
      <w:r w:rsidRPr="00A609ED">
        <w:rPr>
          <w:rFonts w:ascii="Arial" w:hAnsi="Arial" w:cs="Arial"/>
          <w:b/>
          <w:bCs/>
          <w:color w:val="000000" w:themeColor="text1"/>
          <w:sz w:val="24"/>
          <w:szCs w:val="24"/>
        </w:rPr>
        <w:t xml:space="preserve"> manifestation of gendered powerlessness and vulnerability.’ (Moore and </w:t>
      </w:r>
      <w:proofErr w:type="spellStart"/>
      <w:r w:rsidRPr="00A609ED">
        <w:rPr>
          <w:rFonts w:ascii="Arial" w:hAnsi="Arial" w:cs="Arial"/>
          <w:b/>
          <w:bCs/>
          <w:color w:val="000000" w:themeColor="text1"/>
          <w:sz w:val="24"/>
          <w:szCs w:val="24"/>
        </w:rPr>
        <w:t>Scraton</w:t>
      </w:r>
      <w:proofErr w:type="spellEnd"/>
      <w:r w:rsidRPr="00A609ED">
        <w:rPr>
          <w:rFonts w:ascii="Arial" w:hAnsi="Arial" w:cs="Arial"/>
          <w:b/>
          <w:bCs/>
          <w:color w:val="000000" w:themeColor="text1"/>
          <w:sz w:val="24"/>
          <w:szCs w:val="24"/>
        </w:rPr>
        <w:t xml:space="preserve"> 2014:53) </w:t>
      </w:r>
      <w:r w:rsidR="008D3E2A" w:rsidRPr="00A609ED">
        <w:rPr>
          <w:rFonts w:ascii="Arial" w:hAnsi="Arial" w:cs="Arial"/>
          <w:b/>
          <w:bCs/>
          <w:color w:val="000000" w:themeColor="text1"/>
          <w:sz w:val="24"/>
          <w:szCs w:val="24"/>
        </w:rPr>
        <w:t>critically</w:t>
      </w:r>
      <w:r w:rsidRPr="00A609ED">
        <w:rPr>
          <w:rFonts w:ascii="Arial" w:hAnsi="Arial" w:cs="Arial"/>
          <w:b/>
          <w:bCs/>
          <w:color w:val="000000" w:themeColor="text1"/>
          <w:sz w:val="24"/>
          <w:szCs w:val="24"/>
        </w:rPr>
        <w:t xml:space="preserve"> evaluate how women’s ‘pains of imprisonment’ might differ from men’s and discuss how the prison service in England and Wales might resolve these.</w:t>
      </w:r>
    </w:p>
    <w:p w14:paraId="2FFE28BB" w14:textId="5FD1A354" w:rsidR="00C159B3" w:rsidRPr="00A609ED" w:rsidRDefault="00CC32AF" w:rsidP="00A609ED">
      <w:pPr>
        <w:jc w:val="both"/>
        <w:rPr>
          <w:rFonts w:ascii="Arial" w:hAnsi="Arial" w:cs="Arial"/>
          <w:sz w:val="24"/>
          <w:szCs w:val="24"/>
        </w:rPr>
      </w:pPr>
      <w:r w:rsidRPr="00A609ED">
        <w:rPr>
          <w:rFonts w:ascii="Arial" w:hAnsi="Arial" w:cs="Arial"/>
          <w:sz w:val="24"/>
          <w:szCs w:val="24"/>
        </w:rPr>
        <w:t>Currently the prison population in England and Wales (Correct as of 01.10.2021) is 78,789 of which 75,590 are males and just 3</w:t>
      </w:r>
      <w:r w:rsidR="002123A0" w:rsidRPr="00A609ED">
        <w:rPr>
          <w:rFonts w:ascii="Arial" w:hAnsi="Arial" w:cs="Arial"/>
          <w:sz w:val="24"/>
          <w:szCs w:val="24"/>
        </w:rPr>
        <w:t>,</w:t>
      </w:r>
      <w:r w:rsidRPr="00A609ED">
        <w:rPr>
          <w:rFonts w:ascii="Arial" w:hAnsi="Arial" w:cs="Arial"/>
          <w:sz w:val="24"/>
          <w:szCs w:val="24"/>
        </w:rPr>
        <w:t xml:space="preserve">199 are women. Women currently make up 3.9% of the prison population </w:t>
      </w:r>
      <w:sdt>
        <w:sdtPr>
          <w:rPr>
            <w:rFonts w:ascii="Arial" w:hAnsi="Arial" w:cs="Arial"/>
            <w:sz w:val="24"/>
            <w:szCs w:val="24"/>
          </w:rPr>
          <w:id w:val="1930688727"/>
          <w:citation/>
        </w:sdtPr>
        <w:sdtEndPr/>
        <w:sdtContent>
          <w:r w:rsidR="009B1963" w:rsidRPr="00A609ED">
            <w:rPr>
              <w:rFonts w:ascii="Arial" w:hAnsi="Arial" w:cs="Arial"/>
              <w:sz w:val="24"/>
              <w:szCs w:val="24"/>
            </w:rPr>
            <w:fldChar w:fldCharType="begin"/>
          </w:r>
          <w:r w:rsidR="00A6206B" w:rsidRPr="00A609ED">
            <w:rPr>
              <w:rFonts w:ascii="Arial" w:hAnsi="Arial" w:cs="Arial"/>
              <w:sz w:val="24"/>
              <w:szCs w:val="24"/>
            </w:rPr>
            <w:instrText xml:space="preserve">CITATION Gov21 \l 2057 </w:instrText>
          </w:r>
          <w:r w:rsidR="009B1963" w:rsidRPr="00A609ED">
            <w:rPr>
              <w:rFonts w:ascii="Arial" w:hAnsi="Arial" w:cs="Arial"/>
              <w:sz w:val="24"/>
              <w:szCs w:val="24"/>
            </w:rPr>
            <w:fldChar w:fldCharType="separate"/>
          </w:r>
          <w:r w:rsidR="001F52BB" w:rsidRPr="001F52BB">
            <w:rPr>
              <w:rFonts w:ascii="Arial" w:hAnsi="Arial" w:cs="Arial"/>
              <w:noProof/>
              <w:sz w:val="24"/>
              <w:szCs w:val="24"/>
            </w:rPr>
            <w:t>(HMPPS, 2021)</w:t>
          </w:r>
          <w:r w:rsidR="009B1963" w:rsidRPr="00A609ED">
            <w:rPr>
              <w:rFonts w:ascii="Arial" w:hAnsi="Arial" w:cs="Arial"/>
              <w:sz w:val="24"/>
              <w:szCs w:val="24"/>
            </w:rPr>
            <w:fldChar w:fldCharType="end"/>
          </w:r>
        </w:sdtContent>
      </w:sdt>
      <w:r w:rsidRPr="00A609ED">
        <w:rPr>
          <w:rFonts w:ascii="Arial" w:hAnsi="Arial" w:cs="Arial"/>
          <w:sz w:val="24"/>
          <w:szCs w:val="24"/>
        </w:rPr>
        <w:t xml:space="preserve">. This figure is </w:t>
      </w:r>
      <w:r w:rsidR="003C44B9" w:rsidRPr="00A609ED">
        <w:rPr>
          <w:rFonts w:ascii="Arial" w:hAnsi="Arial" w:cs="Arial"/>
          <w:sz w:val="24"/>
          <w:szCs w:val="24"/>
        </w:rPr>
        <w:t xml:space="preserve">less than </w:t>
      </w:r>
      <w:r w:rsidR="00252D42" w:rsidRPr="00A609ED">
        <w:rPr>
          <w:rFonts w:ascii="Arial" w:hAnsi="Arial" w:cs="Arial"/>
          <w:sz w:val="24"/>
          <w:szCs w:val="24"/>
        </w:rPr>
        <w:t>the</w:t>
      </w:r>
      <w:r w:rsidR="003C44B9" w:rsidRPr="00A609ED">
        <w:rPr>
          <w:rFonts w:ascii="Arial" w:hAnsi="Arial" w:cs="Arial"/>
          <w:sz w:val="24"/>
          <w:szCs w:val="24"/>
        </w:rPr>
        <w:t xml:space="preserve"> figure the</w:t>
      </w:r>
      <w:r w:rsidR="00252D42" w:rsidRPr="00A609ED">
        <w:rPr>
          <w:rFonts w:ascii="Arial" w:hAnsi="Arial" w:cs="Arial"/>
          <w:sz w:val="24"/>
          <w:szCs w:val="24"/>
        </w:rPr>
        <w:t xml:space="preserve"> MOJ (201</w:t>
      </w:r>
      <w:r w:rsidR="002D1AB5" w:rsidRPr="00A609ED">
        <w:rPr>
          <w:rFonts w:ascii="Arial" w:hAnsi="Arial" w:cs="Arial"/>
          <w:sz w:val="24"/>
          <w:szCs w:val="24"/>
        </w:rPr>
        <w:t>3</w:t>
      </w:r>
      <w:r w:rsidR="006C3DA4" w:rsidRPr="00A609ED">
        <w:rPr>
          <w:rFonts w:ascii="Arial" w:hAnsi="Arial" w:cs="Arial"/>
          <w:sz w:val="24"/>
          <w:szCs w:val="24"/>
        </w:rPr>
        <w:t xml:space="preserve">, cited in Booth, 2020 </w:t>
      </w:r>
      <w:r w:rsidR="00212D5C" w:rsidRPr="00A609ED">
        <w:rPr>
          <w:rFonts w:ascii="Arial" w:hAnsi="Arial" w:cs="Arial"/>
          <w:sz w:val="24"/>
          <w:szCs w:val="24"/>
        </w:rPr>
        <w:t>p.151</w:t>
      </w:r>
      <w:r w:rsidR="00252D42" w:rsidRPr="00A609ED">
        <w:rPr>
          <w:rFonts w:ascii="Arial" w:hAnsi="Arial" w:cs="Arial"/>
          <w:sz w:val="24"/>
          <w:szCs w:val="24"/>
        </w:rPr>
        <w:t xml:space="preserve">) </w:t>
      </w:r>
      <w:r w:rsidR="003C44B9" w:rsidRPr="00A609ED">
        <w:rPr>
          <w:rFonts w:ascii="Arial" w:hAnsi="Arial" w:cs="Arial"/>
          <w:sz w:val="24"/>
          <w:szCs w:val="24"/>
        </w:rPr>
        <w:t xml:space="preserve">found when it said that women make up 5% of the prison population. </w:t>
      </w:r>
      <w:proofErr w:type="gramStart"/>
      <w:r w:rsidR="003C44B9" w:rsidRPr="00A609ED">
        <w:rPr>
          <w:rFonts w:ascii="Arial" w:hAnsi="Arial" w:cs="Arial"/>
          <w:sz w:val="24"/>
          <w:szCs w:val="24"/>
        </w:rPr>
        <w:t>However</w:t>
      </w:r>
      <w:proofErr w:type="gramEnd"/>
      <w:r w:rsidR="003C44B9" w:rsidRPr="00A609ED">
        <w:rPr>
          <w:rFonts w:ascii="Arial" w:hAnsi="Arial" w:cs="Arial"/>
          <w:sz w:val="24"/>
          <w:szCs w:val="24"/>
        </w:rPr>
        <w:t xml:space="preserve"> it has been noted that in one 10 year period between 1992 and 2002, the population of women in prison doubled in size </w:t>
      </w:r>
      <w:sdt>
        <w:sdtPr>
          <w:rPr>
            <w:rFonts w:ascii="Arial" w:hAnsi="Arial" w:cs="Arial"/>
            <w:sz w:val="24"/>
            <w:szCs w:val="24"/>
          </w:rPr>
          <w:id w:val="244466758"/>
          <w:citation/>
        </w:sdtPr>
        <w:sdtEndPr/>
        <w:sdtContent>
          <w:r w:rsidR="003C44B9" w:rsidRPr="00A609ED">
            <w:rPr>
              <w:rFonts w:ascii="Arial" w:hAnsi="Arial" w:cs="Arial"/>
              <w:sz w:val="24"/>
              <w:szCs w:val="24"/>
            </w:rPr>
            <w:fldChar w:fldCharType="begin"/>
          </w:r>
          <w:r w:rsidR="003C44B9" w:rsidRPr="00A609ED">
            <w:rPr>
              <w:rFonts w:ascii="Arial" w:hAnsi="Arial" w:cs="Arial"/>
              <w:sz w:val="24"/>
              <w:szCs w:val="24"/>
            </w:rPr>
            <w:instrText xml:space="preserve">CITATION Ela \l 2057 </w:instrText>
          </w:r>
          <w:r w:rsidR="003C44B9" w:rsidRPr="00A609ED">
            <w:rPr>
              <w:rFonts w:ascii="Arial" w:hAnsi="Arial" w:cs="Arial"/>
              <w:sz w:val="24"/>
              <w:szCs w:val="24"/>
            </w:rPr>
            <w:fldChar w:fldCharType="separate"/>
          </w:r>
          <w:r w:rsidR="001F52BB" w:rsidRPr="001F52BB">
            <w:rPr>
              <w:rFonts w:ascii="Arial" w:hAnsi="Arial" w:cs="Arial"/>
              <w:noProof/>
              <w:sz w:val="24"/>
              <w:szCs w:val="24"/>
            </w:rPr>
            <w:t>(Player, 2005-10)</w:t>
          </w:r>
          <w:r w:rsidR="003C44B9" w:rsidRPr="00A609ED">
            <w:rPr>
              <w:rFonts w:ascii="Arial" w:hAnsi="Arial" w:cs="Arial"/>
              <w:sz w:val="24"/>
              <w:szCs w:val="24"/>
            </w:rPr>
            <w:fldChar w:fldCharType="end"/>
          </w:r>
        </w:sdtContent>
      </w:sdt>
      <w:r w:rsidR="00BA60F2" w:rsidRPr="00A609ED">
        <w:rPr>
          <w:rFonts w:ascii="Arial" w:hAnsi="Arial" w:cs="Arial"/>
          <w:sz w:val="24"/>
          <w:szCs w:val="24"/>
        </w:rPr>
        <w:t xml:space="preserve">. </w:t>
      </w:r>
      <w:r w:rsidR="0067747E" w:rsidRPr="00A609ED">
        <w:rPr>
          <w:rFonts w:ascii="Arial" w:hAnsi="Arial" w:cs="Arial"/>
          <w:sz w:val="24"/>
          <w:szCs w:val="24"/>
        </w:rPr>
        <w:t>This has also been backed up by the Prison Reform Trust (2021) who compared numbers of women in prison between 1993 (1581 women in prison) to 2021 (3175 women in prison)</w:t>
      </w:r>
    </w:p>
    <w:p w14:paraId="6161B731" w14:textId="26475E3C" w:rsidR="00FA35B7" w:rsidRPr="00A609ED" w:rsidRDefault="006811CB" w:rsidP="00A609ED">
      <w:pPr>
        <w:jc w:val="both"/>
        <w:rPr>
          <w:rFonts w:ascii="Arial" w:hAnsi="Arial" w:cs="Arial"/>
          <w:sz w:val="24"/>
          <w:szCs w:val="24"/>
        </w:rPr>
      </w:pPr>
      <w:r w:rsidRPr="00A609ED">
        <w:rPr>
          <w:rFonts w:ascii="Arial" w:hAnsi="Arial" w:cs="Arial"/>
          <w:sz w:val="24"/>
          <w:szCs w:val="24"/>
        </w:rPr>
        <w:t>In August 2020, there were 121 prisons in England and Wales. 13 of those were contracted prisons. Out of those 121 prisons, 11 were run solely for women, 99 were male prisons and the remaining 11 were Youth prisons or immigration detention centres</w:t>
      </w:r>
      <w:r w:rsidR="00141913" w:rsidRPr="00A609ED">
        <w:rPr>
          <w:rFonts w:ascii="Arial" w:hAnsi="Arial" w:cs="Arial"/>
          <w:sz w:val="24"/>
          <w:szCs w:val="24"/>
        </w:rPr>
        <w:t xml:space="preserve"> (HMPPS, 2020)</w:t>
      </w:r>
      <w:r w:rsidRPr="00A609ED">
        <w:rPr>
          <w:rFonts w:ascii="Arial" w:hAnsi="Arial" w:cs="Arial"/>
          <w:sz w:val="24"/>
          <w:szCs w:val="24"/>
        </w:rPr>
        <w:t>.</w:t>
      </w:r>
      <w:r w:rsidR="00C159B3" w:rsidRPr="00A609ED">
        <w:rPr>
          <w:rFonts w:ascii="Arial" w:hAnsi="Arial" w:cs="Arial"/>
          <w:sz w:val="24"/>
          <w:szCs w:val="24"/>
        </w:rPr>
        <w:t xml:space="preserve"> In Wales there are five prisons. These prisons currently house only male prisoners. There are no Women’s prisons in Wales.</w:t>
      </w:r>
    </w:p>
    <w:p w14:paraId="3F616DBD" w14:textId="3DEF0D21" w:rsidR="00141913" w:rsidRPr="00A609ED" w:rsidRDefault="00141913" w:rsidP="00A609ED">
      <w:pPr>
        <w:jc w:val="both"/>
        <w:rPr>
          <w:rFonts w:ascii="Arial" w:hAnsi="Arial" w:cs="Arial"/>
          <w:sz w:val="24"/>
          <w:szCs w:val="24"/>
        </w:rPr>
      </w:pPr>
      <w:r w:rsidRPr="00A609ED">
        <w:rPr>
          <w:rFonts w:ascii="Arial" w:hAnsi="Arial" w:cs="Arial"/>
          <w:sz w:val="24"/>
          <w:szCs w:val="24"/>
        </w:rPr>
        <w:t xml:space="preserve">Elaine Player (2007) argues that </w:t>
      </w:r>
      <w:r w:rsidR="00C159B3" w:rsidRPr="00A609ED">
        <w:rPr>
          <w:rFonts w:ascii="Arial" w:hAnsi="Arial" w:cs="Arial"/>
          <w:sz w:val="24"/>
          <w:szCs w:val="24"/>
        </w:rPr>
        <w:t>“the</w:t>
      </w:r>
      <w:r w:rsidRPr="00A609ED">
        <w:rPr>
          <w:rFonts w:ascii="Arial" w:hAnsi="Arial" w:cs="Arial"/>
          <w:sz w:val="24"/>
          <w:szCs w:val="24"/>
        </w:rPr>
        <w:t xml:space="preserve"> courts routinely conclude that most of the remanded women should not receive a custodia</w:t>
      </w:r>
      <w:r w:rsidR="0067747E" w:rsidRPr="00A609ED">
        <w:rPr>
          <w:rFonts w:ascii="Arial" w:hAnsi="Arial" w:cs="Arial"/>
          <w:sz w:val="24"/>
          <w:szCs w:val="24"/>
        </w:rPr>
        <w:t>l</w:t>
      </w:r>
      <w:r w:rsidRPr="00A609ED">
        <w:rPr>
          <w:rFonts w:ascii="Arial" w:hAnsi="Arial" w:cs="Arial"/>
          <w:sz w:val="24"/>
          <w:szCs w:val="24"/>
        </w:rPr>
        <w:t xml:space="preserve"> penalty for their crime”</w:t>
      </w:r>
      <w:r w:rsidR="004F0046" w:rsidRPr="00A609ED">
        <w:rPr>
          <w:rFonts w:ascii="Arial" w:hAnsi="Arial" w:cs="Arial"/>
          <w:sz w:val="24"/>
          <w:szCs w:val="24"/>
        </w:rPr>
        <w:t>. The Prison Reform Trust (2021) found that almost 30,000 people were sent to prison on remand in 2020, this is “down by more than a quarter in five years”</w:t>
      </w:r>
      <w:r w:rsidR="0067747E" w:rsidRPr="00A609ED">
        <w:rPr>
          <w:rFonts w:ascii="Arial" w:hAnsi="Arial" w:cs="Arial"/>
          <w:sz w:val="24"/>
          <w:szCs w:val="24"/>
        </w:rPr>
        <w:t>. However</w:t>
      </w:r>
      <w:r w:rsidR="00C159B3" w:rsidRPr="00A609ED">
        <w:rPr>
          <w:rFonts w:ascii="Arial" w:hAnsi="Arial" w:cs="Arial"/>
          <w:sz w:val="24"/>
          <w:szCs w:val="24"/>
        </w:rPr>
        <w:t>,</w:t>
      </w:r>
      <w:r w:rsidR="0067747E" w:rsidRPr="00A609ED">
        <w:rPr>
          <w:rFonts w:ascii="Arial" w:hAnsi="Arial" w:cs="Arial"/>
          <w:sz w:val="24"/>
          <w:szCs w:val="24"/>
        </w:rPr>
        <w:t xml:space="preserve"> the Prison reform trust found that just over 5000 women were sent to prison on remand or to serve a sentence, having said that The Prison Reform Trust </w:t>
      </w:r>
      <w:r w:rsidR="002C025A" w:rsidRPr="00A609ED">
        <w:rPr>
          <w:rFonts w:ascii="Arial" w:hAnsi="Arial" w:cs="Arial"/>
          <w:sz w:val="24"/>
          <w:szCs w:val="24"/>
        </w:rPr>
        <w:t xml:space="preserve">(2021) </w:t>
      </w:r>
      <w:r w:rsidR="0067747E" w:rsidRPr="00A609ED">
        <w:rPr>
          <w:rFonts w:ascii="Arial" w:hAnsi="Arial" w:cs="Arial"/>
          <w:sz w:val="24"/>
          <w:szCs w:val="24"/>
        </w:rPr>
        <w:t>does substantiate Player (2007) by suggesting that “in 2019, 33% of women remanded by the magistrates court and 40% by the crown court didn’t receive a custodial sentence”.</w:t>
      </w:r>
    </w:p>
    <w:p w14:paraId="548BD096" w14:textId="12CDFC9C" w:rsidR="00BA22F1" w:rsidRPr="00A609ED" w:rsidRDefault="00BA22F1" w:rsidP="00A609ED">
      <w:pPr>
        <w:jc w:val="both"/>
        <w:rPr>
          <w:rFonts w:ascii="Arial" w:hAnsi="Arial" w:cs="Arial"/>
          <w:sz w:val="24"/>
          <w:szCs w:val="24"/>
        </w:rPr>
      </w:pPr>
    </w:p>
    <w:p w14:paraId="5ABCADAC" w14:textId="74BFA7D7" w:rsidR="00A80156" w:rsidRPr="00A609ED" w:rsidRDefault="00F961D8" w:rsidP="00A609ED">
      <w:pPr>
        <w:jc w:val="both"/>
        <w:rPr>
          <w:rFonts w:ascii="Arial" w:hAnsi="Arial" w:cs="Arial"/>
          <w:sz w:val="24"/>
          <w:szCs w:val="24"/>
        </w:rPr>
      </w:pPr>
      <w:r w:rsidRPr="00A609ED">
        <w:rPr>
          <w:rFonts w:ascii="Arial" w:hAnsi="Arial" w:cs="Arial"/>
          <w:sz w:val="24"/>
          <w:szCs w:val="24"/>
        </w:rPr>
        <w:t>One pain of imprisonment that women experience when they go to prison is through their children</w:t>
      </w:r>
      <w:r w:rsidR="00073F08" w:rsidRPr="00A609ED">
        <w:rPr>
          <w:rFonts w:ascii="Arial" w:hAnsi="Arial" w:cs="Arial"/>
          <w:sz w:val="24"/>
          <w:szCs w:val="24"/>
        </w:rPr>
        <w:t xml:space="preserve">. </w:t>
      </w:r>
      <w:r w:rsidR="003A6139" w:rsidRPr="00A609ED">
        <w:rPr>
          <w:rFonts w:ascii="Arial" w:hAnsi="Arial" w:cs="Arial"/>
          <w:sz w:val="24"/>
          <w:szCs w:val="24"/>
        </w:rPr>
        <w:t>Barnardo’s</w:t>
      </w:r>
      <w:r w:rsidR="00805B2C" w:rsidRPr="00A609ED">
        <w:rPr>
          <w:rFonts w:ascii="Arial" w:hAnsi="Arial" w:cs="Arial"/>
          <w:sz w:val="24"/>
          <w:szCs w:val="24"/>
        </w:rPr>
        <w:t xml:space="preserve"> (2014</w:t>
      </w:r>
      <w:r w:rsidR="00B66A73" w:rsidRPr="00A609ED">
        <w:rPr>
          <w:rFonts w:ascii="Arial" w:hAnsi="Arial" w:cs="Arial"/>
          <w:sz w:val="24"/>
          <w:szCs w:val="24"/>
        </w:rPr>
        <w:t xml:space="preserve"> cited</w:t>
      </w:r>
      <w:r w:rsidR="00C571E1" w:rsidRPr="00A609ED">
        <w:rPr>
          <w:rFonts w:ascii="Arial" w:hAnsi="Arial" w:cs="Arial"/>
          <w:sz w:val="24"/>
          <w:szCs w:val="24"/>
        </w:rPr>
        <w:t xml:space="preserve"> in Leeson and Morgan 2019</w:t>
      </w:r>
      <w:r w:rsidR="00805B2C" w:rsidRPr="00A609ED">
        <w:rPr>
          <w:rFonts w:ascii="Arial" w:hAnsi="Arial" w:cs="Arial"/>
          <w:sz w:val="24"/>
          <w:szCs w:val="24"/>
        </w:rPr>
        <w:t>) est</w:t>
      </w:r>
      <w:r w:rsidR="00B85C3A" w:rsidRPr="00A609ED">
        <w:rPr>
          <w:rFonts w:ascii="Arial" w:hAnsi="Arial" w:cs="Arial"/>
          <w:sz w:val="24"/>
          <w:szCs w:val="24"/>
        </w:rPr>
        <w:t>imates that there are 200,000 children in the UK who have an imprisoned paren</w:t>
      </w:r>
      <w:r w:rsidR="00604D9A" w:rsidRPr="00A609ED">
        <w:rPr>
          <w:rFonts w:ascii="Arial" w:hAnsi="Arial" w:cs="Arial"/>
          <w:sz w:val="24"/>
          <w:szCs w:val="24"/>
        </w:rPr>
        <w:t xml:space="preserve">t. However more recently the National Information centre of Children of Offenders </w:t>
      </w:r>
      <w:r w:rsidR="008A47C8" w:rsidRPr="00A609ED">
        <w:rPr>
          <w:rFonts w:ascii="Arial" w:hAnsi="Arial" w:cs="Arial"/>
          <w:sz w:val="24"/>
          <w:szCs w:val="24"/>
        </w:rPr>
        <w:t>(NICC</w:t>
      </w:r>
      <w:r w:rsidR="00D65572" w:rsidRPr="00A609ED">
        <w:rPr>
          <w:rFonts w:ascii="Arial" w:hAnsi="Arial" w:cs="Arial"/>
          <w:sz w:val="24"/>
          <w:szCs w:val="24"/>
        </w:rPr>
        <w:t xml:space="preserve">O) </w:t>
      </w:r>
      <w:r w:rsidR="00604D9A" w:rsidRPr="00A609ED">
        <w:rPr>
          <w:rFonts w:ascii="Arial" w:hAnsi="Arial" w:cs="Arial"/>
          <w:sz w:val="24"/>
          <w:szCs w:val="24"/>
        </w:rPr>
        <w:t>now suggests that there are 310,000 children affected by parental im</w:t>
      </w:r>
      <w:r w:rsidR="00511A57" w:rsidRPr="00A609ED">
        <w:rPr>
          <w:rFonts w:ascii="Arial" w:hAnsi="Arial" w:cs="Arial"/>
          <w:sz w:val="24"/>
          <w:szCs w:val="24"/>
        </w:rPr>
        <w:t>prisonment</w:t>
      </w:r>
      <w:r w:rsidR="008A47C8" w:rsidRPr="00A609ED">
        <w:rPr>
          <w:rFonts w:ascii="Arial" w:hAnsi="Arial" w:cs="Arial"/>
          <w:sz w:val="24"/>
          <w:szCs w:val="24"/>
        </w:rPr>
        <w:t>.</w:t>
      </w:r>
      <w:r w:rsidR="00D65572" w:rsidRPr="00A609ED">
        <w:rPr>
          <w:rFonts w:ascii="Arial" w:hAnsi="Arial" w:cs="Arial"/>
          <w:sz w:val="24"/>
          <w:szCs w:val="24"/>
        </w:rPr>
        <w:t xml:space="preserve"> NICCO also suggests that this </w:t>
      </w:r>
      <w:r w:rsidR="00965494" w:rsidRPr="00A609ED">
        <w:rPr>
          <w:rFonts w:ascii="Arial" w:hAnsi="Arial" w:cs="Arial"/>
          <w:sz w:val="24"/>
          <w:szCs w:val="24"/>
        </w:rPr>
        <w:t>figure is a</w:t>
      </w:r>
      <w:r w:rsidR="005F3EC5" w:rsidRPr="00A609ED">
        <w:rPr>
          <w:rFonts w:ascii="Arial" w:hAnsi="Arial" w:cs="Arial"/>
          <w:sz w:val="24"/>
          <w:szCs w:val="24"/>
        </w:rPr>
        <w:t xml:space="preserve">pproximately ‘six times the number of </w:t>
      </w:r>
      <w:r w:rsidR="007828E0" w:rsidRPr="00A609ED">
        <w:rPr>
          <w:rFonts w:ascii="Arial" w:hAnsi="Arial" w:cs="Arial"/>
          <w:sz w:val="24"/>
          <w:szCs w:val="24"/>
        </w:rPr>
        <w:t xml:space="preserve">children on the child protection register’ </w:t>
      </w:r>
      <w:r w:rsidR="00E5098D" w:rsidRPr="00A609ED">
        <w:rPr>
          <w:rFonts w:ascii="Arial" w:hAnsi="Arial" w:cs="Arial"/>
          <w:sz w:val="24"/>
          <w:szCs w:val="24"/>
        </w:rPr>
        <w:t>(NICCO, 2007)</w:t>
      </w:r>
      <w:r w:rsidR="00067F01" w:rsidRPr="00A609ED">
        <w:rPr>
          <w:rFonts w:ascii="Arial" w:hAnsi="Arial" w:cs="Arial"/>
          <w:sz w:val="24"/>
          <w:szCs w:val="24"/>
        </w:rPr>
        <w:t xml:space="preserve">. </w:t>
      </w:r>
      <w:r w:rsidR="00A80156" w:rsidRPr="00A609ED">
        <w:rPr>
          <w:rFonts w:ascii="Arial" w:hAnsi="Arial" w:cs="Arial"/>
          <w:sz w:val="24"/>
          <w:szCs w:val="24"/>
        </w:rPr>
        <w:t xml:space="preserve">These numbers are estimates as there has never been </w:t>
      </w:r>
      <w:r w:rsidR="00B07DA9" w:rsidRPr="00A609ED">
        <w:rPr>
          <w:rFonts w:ascii="Arial" w:hAnsi="Arial" w:cs="Arial"/>
          <w:sz w:val="24"/>
          <w:szCs w:val="24"/>
        </w:rPr>
        <w:t>a true count</w:t>
      </w:r>
      <w:r w:rsidR="00F9349F" w:rsidRPr="00A609ED">
        <w:rPr>
          <w:rFonts w:ascii="Arial" w:hAnsi="Arial" w:cs="Arial"/>
          <w:sz w:val="24"/>
          <w:szCs w:val="24"/>
        </w:rPr>
        <w:t xml:space="preserve"> (</w:t>
      </w:r>
      <w:r w:rsidR="004D42F8" w:rsidRPr="00A609ED">
        <w:rPr>
          <w:rFonts w:ascii="Arial" w:hAnsi="Arial" w:cs="Arial"/>
          <w:sz w:val="24"/>
          <w:szCs w:val="24"/>
        </w:rPr>
        <w:t>Siegel</w:t>
      </w:r>
      <w:r w:rsidR="00007035" w:rsidRPr="00A609ED">
        <w:rPr>
          <w:rFonts w:ascii="Arial" w:hAnsi="Arial" w:cs="Arial"/>
          <w:sz w:val="24"/>
          <w:szCs w:val="24"/>
        </w:rPr>
        <w:t xml:space="preserve"> 2011</w:t>
      </w:r>
      <w:r w:rsidR="004D42F8" w:rsidRPr="00A609ED">
        <w:rPr>
          <w:rFonts w:ascii="Arial" w:hAnsi="Arial" w:cs="Arial"/>
          <w:sz w:val="24"/>
          <w:szCs w:val="24"/>
        </w:rPr>
        <w:t xml:space="preserve">) although Siegel </w:t>
      </w:r>
      <w:r w:rsidR="001E06FC" w:rsidRPr="00A609ED">
        <w:rPr>
          <w:rFonts w:ascii="Arial" w:hAnsi="Arial" w:cs="Arial"/>
          <w:sz w:val="24"/>
          <w:szCs w:val="24"/>
        </w:rPr>
        <w:t>(</w:t>
      </w:r>
      <w:r w:rsidR="00007035" w:rsidRPr="00A609ED">
        <w:rPr>
          <w:rFonts w:ascii="Arial" w:hAnsi="Arial" w:cs="Arial"/>
          <w:sz w:val="24"/>
          <w:szCs w:val="24"/>
        </w:rPr>
        <w:t>2011</w:t>
      </w:r>
      <w:r w:rsidR="001E06FC" w:rsidRPr="00A609ED">
        <w:rPr>
          <w:rFonts w:ascii="Arial" w:hAnsi="Arial" w:cs="Arial"/>
          <w:sz w:val="24"/>
          <w:szCs w:val="24"/>
        </w:rPr>
        <w:t xml:space="preserve">) </w:t>
      </w:r>
      <w:r w:rsidR="004D42F8" w:rsidRPr="00A609ED">
        <w:rPr>
          <w:rFonts w:ascii="Arial" w:hAnsi="Arial" w:cs="Arial"/>
          <w:sz w:val="24"/>
          <w:szCs w:val="24"/>
        </w:rPr>
        <w:t>was studying prisons in the USA, the same can apply to England and Wales.</w:t>
      </w:r>
      <w:r w:rsidR="001C2CBA" w:rsidRPr="00A609ED">
        <w:rPr>
          <w:rFonts w:ascii="Arial" w:hAnsi="Arial" w:cs="Arial"/>
          <w:sz w:val="24"/>
          <w:szCs w:val="24"/>
        </w:rPr>
        <w:t xml:space="preserve"> </w:t>
      </w:r>
      <w:r w:rsidR="00887E72" w:rsidRPr="00A609ED">
        <w:rPr>
          <w:rFonts w:ascii="Arial" w:hAnsi="Arial" w:cs="Arial"/>
          <w:sz w:val="24"/>
          <w:szCs w:val="24"/>
        </w:rPr>
        <w:t>The U</w:t>
      </w:r>
      <w:r w:rsidR="00E61DC9" w:rsidRPr="00A609ED">
        <w:rPr>
          <w:rFonts w:ascii="Arial" w:hAnsi="Arial" w:cs="Arial"/>
          <w:sz w:val="24"/>
          <w:szCs w:val="24"/>
        </w:rPr>
        <w:t>nited Nations Bangkok rules</w:t>
      </w:r>
      <w:r w:rsidR="002072BA" w:rsidRPr="00A609ED">
        <w:rPr>
          <w:rFonts w:ascii="Arial" w:hAnsi="Arial" w:cs="Arial"/>
          <w:sz w:val="24"/>
          <w:szCs w:val="24"/>
        </w:rPr>
        <w:t xml:space="preserve"> (2010)</w:t>
      </w:r>
      <w:r w:rsidR="00E61DC9" w:rsidRPr="00A609ED">
        <w:rPr>
          <w:rFonts w:ascii="Arial" w:hAnsi="Arial" w:cs="Arial"/>
          <w:sz w:val="24"/>
          <w:szCs w:val="24"/>
        </w:rPr>
        <w:t xml:space="preserve"> for the treatment of prisoners </w:t>
      </w:r>
      <w:proofErr w:type="gramStart"/>
      <w:r w:rsidR="00E61DC9" w:rsidRPr="00A609ED">
        <w:rPr>
          <w:rFonts w:ascii="Arial" w:hAnsi="Arial" w:cs="Arial"/>
          <w:sz w:val="24"/>
          <w:szCs w:val="24"/>
        </w:rPr>
        <w:t>makes a recommendation that</w:t>
      </w:r>
      <w:proofErr w:type="gramEnd"/>
      <w:r w:rsidR="00E61DC9" w:rsidRPr="00A609ED">
        <w:rPr>
          <w:rFonts w:ascii="Arial" w:hAnsi="Arial" w:cs="Arial"/>
          <w:sz w:val="24"/>
          <w:szCs w:val="24"/>
        </w:rPr>
        <w:t xml:space="preserve"> when a woman is imprisoned</w:t>
      </w:r>
      <w:r w:rsidR="000E2D81" w:rsidRPr="00A609ED">
        <w:rPr>
          <w:rFonts w:ascii="Arial" w:hAnsi="Arial" w:cs="Arial"/>
          <w:sz w:val="24"/>
          <w:szCs w:val="24"/>
        </w:rPr>
        <w:t>, the details of her children should be taken</w:t>
      </w:r>
      <w:r w:rsidR="004200E5" w:rsidRPr="00A609ED">
        <w:rPr>
          <w:rFonts w:ascii="Arial" w:hAnsi="Arial" w:cs="Arial"/>
          <w:sz w:val="24"/>
          <w:szCs w:val="24"/>
        </w:rPr>
        <w:t xml:space="preserve"> and </w:t>
      </w:r>
      <w:r w:rsidR="00B15312" w:rsidRPr="00A609ED">
        <w:rPr>
          <w:rFonts w:ascii="Arial" w:hAnsi="Arial" w:cs="Arial"/>
          <w:sz w:val="24"/>
          <w:szCs w:val="24"/>
        </w:rPr>
        <w:t xml:space="preserve">kept </w:t>
      </w:r>
      <w:r w:rsidR="00816E8A" w:rsidRPr="00A609ED">
        <w:rPr>
          <w:rFonts w:ascii="Arial" w:hAnsi="Arial" w:cs="Arial"/>
          <w:sz w:val="24"/>
          <w:szCs w:val="24"/>
        </w:rPr>
        <w:t>confidential to protect the rights of the children in question.</w:t>
      </w:r>
    </w:p>
    <w:p w14:paraId="0715C84D" w14:textId="4FEC32F3" w:rsidR="002827D1" w:rsidRPr="00A609ED" w:rsidRDefault="00067F01" w:rsidP="00A609ED">
      <w:pPr>
        <w:jc w:val="both"/>
        <w:rPr>
          <w:rFonts w:ascii="Arial" w:hAnsi="Arial" w:cs="Arial"/>
          <w:sz w:val="24"/>
          <w:szCs w:val="24"/>
        </w:rPr>
      </w:pPr>
      <w:r w:rsidRPr="00A609ED">
        <w:rPr>
          <w:rFonts w:ascii="Arial" w:hAnsi="Arial" w:cs="Arial"/>
          <w:sz w:val="24"/>
          <w:szCs w:val="24"/>
        </w:rPr>
        <w:t>Num</w:t>
      </w:r>
      <w:r w:rsidR="00CF51D2" w:rsidRPr="00A609ED">
        <w:rPr>
          <w:rFonts w:ascii="Arial" w:hAnsi="Arial" w:cs="Arial"/>
          <w:sz w:val="24"/>
          <w:szCs w:val="24"/>
        </w:rPr>
        <w:t>erous studies find that when mothers of children are imprisoned, they lose their primary carers</w:t>
      </w:r>
      <w:r w:rsidR="00062C42" w:rsidRPr="00A609ED">
        <w:rPr>
          <w:rFonts w:ascii="Arial" w:hAnsi="Arial" w:cs="Arial"/>
          <w:sz w:val="24"/>
          <w:szCs w:val="24"/>
        </w:rPr>
        <w:t xml:space="preserve"> (</w:t>
      </w:r>
      <w:proofErr w:type="spellStart"/>
      <w:r w:rsidR="00062C42" w:rsidRPr="00A609ED">
        <w:rPr>
          <w:rFonts w:ascii="Arial" w:hAnsi="Arial" w:cs="Arial"/>
          <w:sz w:val="24"/>
          <w:szCs w:val="24"/>
        </w:rPr>
        <w:t>Caddle</w:t>
      </w:r>
      <w:proofErr w:type="spellEnd"/>
      <w:r w:rsidR="00062C42" w:rsidRPr="00A609ED">
        <w:rPr>
          <w:rFonts w:ascii="Arial" w:hAnsi="Arial" w:cs="Arial"/>
          <w:sz w:val="24"/>
          <w:szCs w:val="24"/>
        </w:rPr>
        <w:t xml:space="preserve"> and Crisp, 1997</w:t>
      </w:r>
      <w:r w:rsidR="00AF79F6" w:rsidRPr="00A609ED">
        <w:rPr>
          <w:rFonts w:ascii="Arial" w:hAnsi="Arial" w:cs="Arial"/>
          <w:sz w:val="24"/>
          <w:szCs w:val="24"/>
        </w:rPr>
        <w:t xml:space="preserve"> Cited in Flynn 2012 p. </w:t>
      </w:r>
      <w:r w:rsidR="009C3ACC" w:rsidRPr="00A609ED">
        <w:rPr>
          <w:rFonts w:ascii="Arial" w:hAnsi="Arial" w:cs="Arial"/>
          <w:sz w:val="24"/>
          <w:szCs w:val="24"/>
        </w:rPr>
        <w:t>286</w:t>
      </w:r>
      <w:r w:rsidR="00062C42" w:rsidRPr="00A609ED">
        <w:rPr>
          <w:rFonts w:ascii="Arial" w:hAnsi="Arial" w:cs="Arial"/>
          <w:sz w:val="24"/>
          <w:szCs w:val="24"/>
        </w:rPr>
        <w:t xml:space="preserve">) </w:t>
      </w:r>
      <w:r w:rsidR="003412B3" w:rsidRPr="00A609ED">
        <w:rPr>
          <w:rFonts w:ascii="Arial" w:hAnsi="Arial" w:cs="Arial"/>
          <w:sz w:val="24"/>
          <w:szCs w:val="24"/>
        </w:rPr>
        <w:t xml:space="preserve">and will either be cared for by </w:t>
      </w:r>
      <w:r w:rsidR="008F766A" w:rsidRPr="00A609ED">
        <w:rPr>
          <w:rFonts w:ascii="Arial" w:hAnsi="Arial" w:cs="Arial"/>
          <w:sz w:val="24"/>
          <w:szCs w:val="24"/>
        </w:rPr>
        <w:t xml:space="preserve">extended family members </w:t>
      </w:r>
      <w:r w:rsidR="00A2211F" w:rsidRPr="00A609ED">
        <w:rPr>
          <w:rFonts w:ascii="Arial" w:hAnsi="Arial" w:cs="Arial"/>
          <w:sz w:val="24"/>
          <w:szCs w:val="24"/>
        </w:rPr>
        <w:t>or would go into the care system.</w:t>
      </w:r>
      <w:r w:rsidR="00EB17E3" w:rsidRPr="00A609ED">
        <w:rPr>
          <w:rFonts w:ascii="Arial" w:hAnsi="Arial" w:cs="Arial"/>
          <w:sz w:val="24"/>
          <w:szCs w:val="24"/>
        </w:rPr>
        <w:t xml:space="preserve"> Com</w:t>
      </w:r>
      <w:r w:rsidR="007E48B7" w:rsidRPr="00A609ED">
        <w:rPr>
          <w:rFonts w:ascii="Arial" w:hAnsi="Arial" w:cs="Arial"/>
          <w:sz w:val="24"/>
          <w:szCs w:val="24"/>
        </w:rPr>
        <w:t>paring this to when fathers are imprisoned</w:t>
      </w:r>
      <w:r w:rsidR="003847C2" w:rsidRPr="00A609ED">
        <w:rPr>
          <w:rFonts w:ascii="Arial" w:hAnsi="Arial" w:cs="Arial"/>
          <w:sz w:val="24"/>
          <w:szCs w:val="24"/>
        </w:rPr>
        <w:t>, Children will often remain with the primary carer</w:t>
      </w:r>
      <w:r w:rsidR="00F37996" w:rsidRPr="00A609ED">
        <w:rPr>
          <w:rFonts w:ascii="Arial" w:hAnsi="Arial" w:cs="Arial"/>
          <w:sz w:val="24"/>
          <w:szCs w:val="24"/>
        </w:rPr>
        <w:t xml:space="preserve"> </w:t>
      </w:r>
      <w:r w:rsidR="00F37996" w:rsidRPr="00A609ED">
        <w:rPr>
          <w:rFonts w:ascii="Arial" w:hAnsi="Arial" w:cs="Arial"/>
          <w:sz w:val="24"/>
          <w:szCs w:val="24"/>
        </w:rPr>
        <w:lastRenderedPageBreak/>
        <w:t>which is usually their mothers.</w:t>
      </w:r>
      <w:r w:rsidR="00624CD1" w:rsidRPr="00A609ED">
        <w:rPr>
          <w:rFonts w:ascii="Arial" w:hAnsi="Arial" w:cs="Arial"/>
          <w:sz w:val="24"/>
          <w:szCs w:val="24"/>
        </w:rPr>
        <w:t xml:space="preserve"> </w:t>
      </w:r>
      <w:r w:rsidR="00D30C37" w:rsidRPr="00A609ED">
        <w:rPr>
          <w:rFonts w:ascii="Arial" w:hAnsi="Arial" w:cs="Arial"/>
          <w:sz w:val="24"/>
          <w:szCs w:val="24"/>
        </w:rPr>
        <w:t xml:space="preserve">Booth (2020) says that “A </w:t>
      </w:r>
      <w:proofErr w:type="gramStart"/>
      <w:r w:rsidR="00D30C37" w:rsidRPr="00A609ED">
        <w:rPr>
          <w:rFonts w:ascii="Arial" w:hAnsi="Arial" w:cs="Arial"/>
          <w:sz w:val="24"/>
          <w:szCs w:val="24"/>
        </w:rPr>
        <w:t>mothers</w:t>
      </w:r>
      <w:proofErr w:type="gramEnd"/>
      <w:r w:rsidR="00D30C37" w:rsidRPr="00A609ED">
        <w:rPr>
          <w:rFonts w:ascii="Arial" w:hAnsi="Arial" w:cs="Arial"/>
          <w:sz w:val="24"/>
          <w:szCs w:val="24"/>
        </w:rPr>
        <w:t xml:space="preserve"> remov</w:t>
      </w:r>
      <w:r w:rsidR="00F716E1" w:rsidRPr="00A609ED">
        <w:rPr>
          <w:rFonts w:ascii="Arial" w:hAnsi="Arial" w:cs="Arial"/>
          <w:sz w:val="24"/>
          <w:szCs w:val="24"/>
        </w:rPr>
        <w:t xml:space="preserve">al into prison can be extremely challenging </w:t>
      </w:r>
      <w:r w:rsidR="00847C6A" w:rsidRPr="00A609ED">
        <w:rPr>
          <w:rFonts w:ascii="Arial" w:hAnsi="Arial" w:cs="Arial"/>
          <w:sz w:val="24"/>
          <w:szCs w:val="24"/>
        </w:rPr>
        <w:t>for mothers, children and other family members</w:t>
      </w:r>
      <w:r w:rsidR="001E4766" w:rsidRPr="00A609ED">
        <w:rPr>
          <w:rFonts w:ascii="Arial" w:hAnsi="Arial" w:cs="Arial"/>
          <w:sz w:val="24"/>
          <w:szCs w:val="24"/>
        </w:rPr>
        <w:t xml:space="preserve">, such as </w:t>
      </w:r>
      <w:r w:rsidR="00247828" w:rsidRPr="00A609ED">
        <w:rPr>
          <w:rFonts w:ascii="Arial" w:hAnsi="Arial" w:cs="Arial"/>
          <w:sz w:val="24"/>
          <w:szCs w:val="24"/>
        </w:rPr>
        <w:t xml:space="preserve">grandparents and female relatives, who step </w:t>
      </w:r>
      <w:r w:rsidR="00833640" w:rsidRPr="00A609ED">
        <w:rPr>
          <w:rFonts w:ascii="Arial" w:hAnsi="Arial" w:cs="Arial"/>
          <w:sz w:val="24"/>
          <w:szCs w:val="24"/>
        </w:rPr>
        <w:t xml:space="preserve">in and </w:t>
      </w:r>
      <w:r w:rsidR="004A27EB" w:rsidRPr="00A609ED">
        <w:rPr>
          <w:rFonts w:ascii="Arial" w:hAnsi="Arial" w:cs="Arial"/>
          <w:sz w:val="24"/>
          <w:szCs w:val="24"/>
        </w:rPr>
        <w:t>look after the children in the mothers absence.”</w:t>
      </w:r>
      <w:r w:rsidR="00592CE7" w:rsidRPr="00A609ED">
        <w:rPr>
          <w:rFonts w:ascii="Arial" w:hAnsi="Arial" w:cs="Arial"/>
          <w:sz w:val="24"/>
          <w:szCs w:val="24"/>
        </w:rPr>
        <w:t xml:space="preserve"> </w:t>
      </w:r>
      <w:r w:rsidR="002827D1" w:rsidRPr="00A609ED">
        <w:rPr>
          <w:rFonts w:ascii="Arial" w:hAnsi="Arial" w:cs="Arial"/>
          <w:sz w:val="24"/>
          <w:szCs w:val="24"/>
        </w:rPr>
        <w:t xml:space="preserve">This statement is backed up by </w:t>
      </w:r>
      <w:r w:rsidR="005717AE" w:rsidRPr="00A609ED">
        <w:rPr>
          <w:rFonts w:ascii="Arial" w:hAnsi="Arial" w:cs="Arial"/>
          <w:sz w:val="24"/>
          <w:szCs w:val="24"/>
        </w:rPr>
        <w:t>Snyder-Joy and Carlo (</w:t>
      </w:r>
      <w:r w:rsidR="00BE76ED" w:rsidRPr="00A609ED">
        <w:rPr>
          <w:rFonts w:ascii="Arial" w:hAnsi="Arial" w:cs="Arial"/>
          <w:sz w:val="24"/>
          <w:szCs w:val="24"/>
        </w:rPr>
        <w:t>1998</w:t>
      </w:r>
      <w:r w:rsidR="001D74E3" w:rsidRPr="00A609ED">
        <w:rPr>
          <w:rFonts w:ascii="Arial" w:hAnsi="Arial" w:cs="Arial"/>
          <w:sz w:val="24"/>
          <w:szCs w:val="24"/>
        </w:rPr>
        <w:t xml:space="preserve"> cited in Miller 1998</w:t>
      </w:r>
      <w:r w:rsidR="00BA5DCF" w:rsidRPr="00A609ED">
        <w:rPr>
          <w:rFonts w:ascii="Arial" w:hAnsi="Arial" w:cs="Arial"/>
          <w:sz w:val="24"/>
          <w:szCs w:val="24"/>
        </w:rPr>
        <w:t xml:space="preserve"> p.131</w:t>
      </w:r>
      <w:r w:rsidR="00CC7388" w:rsidRPr="00A609ED">
        <w:rPr>
          <w:rFonts w:ascii="Arial" w:hAnsi="Arial" w:cs="Arial"/>
          <w:sz w:val="24"/>
          <w:szCs w:val="24"/>
        </w:rPr>
        <w:t>) who suggested that when there are male prisoners</w:t>
      </w:r>
      <w:r w:rsidR="00D61CB1" w:rsidRPr="00A609ED">
        <w:rPr>
          <w:rFonts w:ascii="Arial" w:hAnsi="Arial" w:cs="Arial"/>
          <w:sz w:val="24"/>
          <w:szCs w:val="24"/>
        </w:rPr>
        <w:t>, children were more likely to be residing with their mothers</w:t>
      </w:r>
      <w:r w:rsidR="00B04627" w:rsidRPr="00A609ED">
        <w:rPr>
          <w:rFonts w:ascii="Arial" w:hAnsi="Arial" w:cs="Arial"/>
          <w:sz w:val="24"/>
          <w:szCs w:val="24"/>
        </w:rPr>
        <w:t xml:space="preserve"> but when there are female prisoners “fathers were caring for children in a</w:t>
      </w:r>
      <w:r w:rsidR="00A91634" w:rsidRPr="00A609ED">
        <w:rPr>
          <w:rFonts w:ascii="Arial" w:hAnsi="Arial" w:cs="Arial"/>
          <w:sz w:val="24"/>
          <w:szCs w:val="24"/>
        </w:rPr>
        <w:t>bout 25.4% of these cases</w:t>
      </w:r>
      <w:r w:rsidR="00F5617A" w:rsidRPr="00A609ED">
        <w:rPr>
          <w:rFonts w:ascii="Arial" w:hAnsi="Arial" w:cs="Arial"/>
          <w:sz w:val="24"/>
          <w:szCs w:val="24"/>
        </w:rPr>
        <w:t>”</w:t>
      </w:r>
      <w:r w:rsidR="00643E55" w:rsidRPr="00A609ED">
        <w:rPr>
          <w:rFonts w:ascii="Arial" w:hAnsi="Arial" w:cs="Arial"/>
          <w:sz w:val="24"/>
          <w:szCs w:val="24"/>
        </w:rPr>
        <w:t>, although this study is American, it highlights similar data to that in England and Wales.</w:t>
      </w:r>
      <w:r w:rsidR="0099448F" w:rsidRPr="00A609ED">
        <w:rPr>
          <w:rFonts w:ascii="Arial" w:hAnsi="Arial" w:cs="Arial"/>
          <w:sz w:val="24"/>
          <w:szCs w:val="24"/>
        </w:rPr>
        <w:t xml:space="preserve"> Siegel</w:t>
      </w:r>
      <w:r w:rsidR="00727FE7" w:rsidRPr="00A609ED">
        <w:rPr>
          <w:rFonts w:ascii="Arial" w:hAnsi="Arial" w:cs="Arial"/>
          <w:sz w:val="24"/>
          <w:szCs w:val="24"/>
        </w:rPr>
        <w:t xml:space="preserve"> (</w:t>
      </w:r>
      <w:r w:rsidR="00394163" w:rsidRPr="00A609ED">
        <w:rPr>
          <w:rFonts w:ascii="Arial" w:hAnsi="Arial" w:cs="Arial"/>
          <w:sz w:val="24"/>
          <w:szCs w:val="24"/>
        </w:rPr>
        <w:t>2011</w:t>
      </w:r>
      <w:r w:rsidR="00727FE7" w:rsidRPr="00A609ED">
        <w:rPr>
          <w:rFonts w:ascii="Arial" w:hAnsi="Arial" w:cs="Arial"/>
          <w:sz w:val="24"/>
          <w:szCs w:val="24"/>
        </w:rPr>
        <w:t>)</w:t>
      </w:r>
      <w:r w:rsidR="0099448F" w:rsidRPr="00A609ED">
        <w:rPr>
          <w:rFonts w:ascii="Arial" w:hAnsi="Arial" w:cs="Arial"/>
          <w:sz w:val="24"/>
          <w:szCs w:val="24"/>
        </w:rPr>
        <w:t xml:space="preserve"> suggests</w:t>
      </w:r>
      <w:r w:rsidR="005525A7" w:rsidRPr="00A609ED">
        <w:rPr>
          <w:rFonts w:ascii="Arial" w:hAnsi="Arial" w:cs="Arial"/>
          <w:sz w:val="24"/>
          <w:szCs w:val="24"/>
        </w:rPr>
        <w:t xml:space="preserve"> that children whose mothers are imprisoned are five times more likely to </w:t>
      </w:r>
      <w:r w:rsidR="00775270" w:rsidRPr="00A609ED">
        <w:rPr>
          <w:rFonts w:ascii="Arial" w:hAnsi="Arial" w:cs="Arial"/>
          <w:sz w:val="24"/>
          <w:szCs w:val="24"/>
        </w:rPr>
        <w:t>enter the foster care system than when the fathers</w:t>
      </w:r>
      <w:r w:rsidR="00D40156" w:rsidRPr="00A609ED">
        <w:rPr>
          <w:rFonts w:ascii="Arial" w:hAnsi="Arial" w:cs="Arial"/>
          <w:sz w:val="24"/>
          <w:szCs w:val="24"/>
        </w:rPr>
        <w:t xml:space="preserve"> are imprisoned (</w:t>
      </w:r>
      <w:r w:rsidR="00A43901" w:rsidRPr="00A609ED">
        <w:rPr>
          <w:rFonts w:ascii="Arial" w:hAnsi="Arial" w:cs="Arial"/>
          <w:sz w:val="24"/>
          <w:szCs w:val="24"/>
        </w:rPr>
        <w:t xml:space="preserve">Glaze and </w:t>
      </w:r>
      <w:proofErr w:type="spellStart"/>
      <w:r w:rsidR="00A43901" w:rsidRPr="00A609ED">
        <w:rPr>
          <w:rFonts w:ascii="Arial" w:hAnsi="Arial" w:cs="Arial"/>
          <w:sz w:val="24"/>
          <w:szCs w:val="24"/>
        </w:rPr>
        <w:t>Maruschak</w:t>
      </w:r>
      <w:proofErr w:type="spellEnd"/>
      <w:r w:rsidR="00A43901" w:rsidRPr="00A609ED">
        <w:rPr>
          <w:rFonts w:ascii="Arial" w:hAnsi="Arial" w:cs="Arial"/>
          <w:sz w:val="24"/>
          <w:szCs w:val="24"/>
        </w:rPr>
        <w:t xml:space="preserve"> 2008</w:t>
      </w:r>
      <w:r w:rsidR="00637917" w:rsidRPr="00A609ED">
        <w:rPr>
          <w:rFonts w:ascii="Arial" w:hAnsi="Arial" w:cs="Arial"/>
          <w:sz w:val="24"/>
          <w:szCs w:val="24"/>
        </w:rPr>
        <w:t xml:space="preserve"> cited in Siegel 2011 p. </w:t>
      </w:r>
      <w:r w:rsidR="00707251" w:rsidRPr="00A609ED">
        <w:rPr>
          <w:rFonts w:ascii="Arial" w:hAnsi="Arial" w:cs="Arial"/>
          <w:sz w:val="24"/>
          <w:szCs w:val="24"/>
        </w:rPr>
        <w:t>5</w:t>
      </w:r>
      <w:r w:rsidR="00A43901" w:rsidRPr="00A609ED">
        <w:rPr>
          <w:rFonts w:ascii="Arial" w:hAnsi="Arial" w:cs="Arial"/>
          <w:sz w:val="24"/>
          <w:szCs w:val="24"/>
        </w:rPr>
        <w:t>)</w:t>
      </w:r>
      <w:r w:rsidR="000D4C48" w:rsidRPr="00A609ED">
        <w:rPr>
          <w:rFonts w:ascii="Arial" w:hAnsi="Arial" w:cs="Arial"/>
          <w:sz w:val="24"/>
          <w:szCs w:val="24"/>
        </w:rPr>
        <w:t>.</w:t>
      </w:r>
    </w:p>
    <w:p w14:paraId="44B4BDE7" w14:textId="5F6B0143" w:rsidR="003C6BD0" w:rsidRPr="00A609ED" w:rsidRDefault="003C6BD0" w:rsidP="00A609ED">
      <w:pPr>
        <w:jc w:val="both"/>
        <w:rPr>
          <w:rFonts w:ascii="Arial" w:hAnsi="Arial" w:cs="Arial"/>
          <w:sz w:val="24"/>
          <w:szCs w:val="24"/>
        </w:rPr>
      </w:pPr>
      <w:r w:rsidRPr="00A609ED">
        <w:rPr>
          <w:rFonts w:ascii="Arial" w:hAnsi="Arial" w:cs="Arial"/>
          <w:sz w:val="24"/>
          <w:szCs w:val="24"/>
        </w:rPr>
        <w:t xml:space="preserve">As a result of </w:t>
      </w:r>
      <w:r w:rsidR="00B10B7D" w:rsidRPr="00A609ED">
        <w:rPr>
          <w:rFonts w:ascii="Arial" w:hAnsi="Arial" w:cs="Arial"/>
          <w:sz w:val="24"/>
          <w:szCs w:val="24"/>
        </w:rPr>
        <w:t xml:space="preserve">parental </w:t>
      </w:r>
      <w:r w:rsidRPr="00A609ED">
        <w:rPr>
          <w:rFonts w:ascii="Arial" w:hAnsi="Arial" w:cs="Arial"/>
          <w:sz w:val="24"/>
          <w:szCs w:val="24"/>
        </w:rPr>
        <w:t xml:space="preserve">imprisonment, children will often </w:t>
      </w:r>
      <w:r w:rsidR="002C30BA" w:rsidRPr="00A609ED">
        <w:rPr>
          <w:rFonts w:ascii="Arial" w:hAnsi="Arial" w:cs="Arial"/>
          <w:sz w:val="24"/>
          <w:szCs w:val="24"/>
        </w:rPr>
        <w:t xml:space="preserve">display </w:t>
      </w:r>
      <w:r w:rsidR="00C825DD" w:rsidRPr="00A609ED">
        <w:rPr>
          <w:rFonts w:ascii="Arial" w:hAnsi="Arial" w:cs="Arial"/>
          <w:sz w:val="24"/>
          <w:szCs w:val="24"/>
        </w:rPr>
        <w:t>challenging behaviour as a result of the forced separation w</w:t>
      </w:r>
      <w:r w:rsidR="00163B60" w:rsidRPr="00A609ED">
        <w:rPr>
          <w:rFonts w:ascii="Arial" w:hAnsi="Arial" w:cs="Arial"/>
          <w:sz w:val="24"/>
          <w:szCs w:val="24"/>
        </w:rPr>
        <w:t>hich includes aggression, depression</w:t>
      </w:r>
      <w:r w:rsidR="006F648E" w:rsidRPr="00A609ED">
        <w:rPr>
          <w:rFonts w:ascii="Arial" w:hAnsi="Arial" w:cs="Arial"/>
          <w:sz w:val="24"/>
          <w:szCs w:val="24"/>
        </w:rPr>
        <w:t>, sleep issues and a decline in social skills</w:t>
      </w:r>
      <w:r w:rsidR="00E4231E" w:rsidRPr="00A609ED">
        <w:rPr>
          <w:rFonts w:ascii="Arial" w:hAnsi="Arial" w:cs="Arial"/>
          <w:sz w:val="24"/>
          <w:szCs w:val="24"/>
        </w:rPr>
        <w:t>.</w:t>
      </w:r>
      <w:r w:rsidR="000A2CC9" w:rsidRPr="00A609ED">
        <w:rPr>
          <w:rFonts w:ascii="Arial" w:hAnsi="Arial" w:cs="Arial"/>
          <w:sz w:val="24"/>
          <w:szCs w:val="24"/>
        </w:rPr>
        <w:t xml:space="preserve"> It has also been found that when children </w:t>
      </w:r>
      <w:r w:rsidR="00453089" w:rsidRPr="00A609ED">
        <w:rPr>
          <w:rFonts w:ascii="Arial" w:hAnsi="Arial" w:cs="Arial"/>
          <w:sz w:val="24"/>
          <w:szCs w:val="24"/>
        </w:rPr>
        <w:t xml:space="preserve">were present when their mothers were </w:t>
      </w:r>
      <w:proofErr w:type="gramStart"/>
      <w:r w:rsidR="00453089" w:rsidRPr="00A609ED">
        <w:rPr>
          <w:rFonts w:ascii="Arial" w:hAnsi="Arial" w:cs="Arial"/>
          <w:sz w:val="24"/>
          <w:szCs w:val="24"/>
        </w:rPr>
        <w:t>arrested</w:t>
      </w:r>
      <w:proofErr w:type="gramEnd"/>
      <w:r w:rsidR="00453089" w:rsidRPr="00A609ED">
        <w:rPr>
          <w:rFonts w:ascii="Arial" w:hAnsi="Arial" w:cs="Arial"/>
          <w:sz w:val="24"/>
          <w:szCs w:val="24"/>
        </w:rPr>
        <w:t xml:space="preserve"> they now suffer mentally with flashbacks and nightmares</w:t>
      </w:r>
      <w:r w:rsidR="009123E0" w:rsidRPr="00A609ED">
        <w:rPr>
          <w:rFonts w:ascii="Arial" w:hAnsi="Arial" w:cs="Arial"/>
          <w:sz w:val="24"/>
          <w:szCs w:val="24"/>
        </w:rPr>
        <w:t>. (</w:t>
      </w:r>
      <w:r w:rsidR="00B30FC6" w:rsidRPr="00A609ED">
        <w:rPr>
          <w:rFonts w:ascii="Arial" w:hAnsi="Arial" w:cs="Arial"/>
          <w:sz w:val="24"/>
          <w:szCs w:val="24"/>
        </w:rPr>
        <w:t>Gaudin 1984, Johnston 1995, Kamp</w:t>
      </w:r>
      <w:r w:rsidR="00B61070" w:rsidRPr="00A609ED">
        <w:rPr>
          <w:rFonts w:ascii="Arial" w:hAnsi="Arial" w:cs="Arial"/>
          <w:sz w:val="24"/>
          <w:szCs w:val="24"/>
        </w:rPr>
        <w:t xml:space="preserve">fner 1995, </w:t>
      </w:r>
      <w:proofErr w:type="spellStart"/>
      <w:r w:rsidR="00B61070" w:rsidRPr="00A609ED">
        <w:rPr>
          <w:rFonts w:ascii="Arial" w:hAnsi="Arial" w:cs="Arial"/>
          <w:sz w:val="24"/>
          <w:szCs w:val="24"/>
        </w:rPr>
        <w:t>Sach</w:t>
      </w:r>
      <w:proofErr w:type="spellEnd"/>
      <w:r w:rsidR="00B61070" w:rsidRPr="00A609ED">
        <w:rPr>
          <w:rFonts w:ascii="Arial" w:hAnsi="Arial" w:cs="Arial"/>
          <w:sz w:val="24"/>
          <w:szCs w:val="24"/>
        </w:rPr>
        <w:t xml:space="preserve">, </w:t>
      </w:r>
      <w:proofErr w:type="spellStart"/>
      <w:r w:rsidR="00B61070" w:rsidRPr="00A609ED">
        <w:rPr>
          <w:rFonts w:ascii="Arial" w:hAnsi="Arial" w:cs="Arial"/>
          <w:sz w:val="24"/>
          <w:szCs w:val="24"/>
        </w:rPr>
        <w:t>Siedler</w:t>
      </w:r>
      <w:proofErr w:type="spellEnd"/>
      <w:r w:rsidR="00B61070" w:rsidRPr="00A609ED">
        <w:rPr>
          <w:rFonts w:ascii="Arial" w:hAnsi="Arial" w:cs="Arial"/>
          <w:sz w:val="24"/>
          <w:szCs w:val="24"/>
        </w:rPr>
        <w:t xml:space="preserve"> &amp; Thomas 1976</w:t>
      </w:r>
      <w:r w:rsidR="00491C92" w:rsidRPr="00A609ED">
        <w:rPr>
          <w:rFonts w:ascii="Arial" w:hAnsi="Arial" w:cs="Arial"/>
          <w:sz w:val="24"/>
          <w:szCs w:val="24"/>
        </w:rPr>
        <w:t xml:space="preserve"> cited in Miller 1998 p. </w:t>
      </w:r>
      <w:r w:rsidR="00F6447A" w:rsidRPr="00A609ED">
        <w:rPr>
          <w:rFonts w:ascii="Arial" w:hAnsi="Arial" w:cs="Arial"/>
          <w:sz w:val="24"/>
          <w:szCs w:val="24"/>
        </w:rPr>
        <w:t>132</w:t>
      </w:r>
      <w:r w:rsidR="00B61070" w:rsidRPr="00A609ED">
        <w:rPr>
          <w:rFonts w:ascii="Arial" w:hAnsi="Arial" w:cs="Arial"/>
          <w:sz w:val="24"/>
          <w:szCs w:val="24"/>
        </w:rPr>
        <w:t>)</w:t>
      </w:r>
      <w:r w:rsidR="00C84E02" w:rsidRPr="00A609ED">
        <w:rPr>
          <w:rFonts w:ascii="Arial" w:hAnsi="Arial" w:cs="Arial"/>
          <w:sz w:val="24"/>
          <w:szCs w:val="24"/>
        </w:rPr>
        <w:t>. Siegler (</w:t>
      </w:r>
      <w:r w:rsidR="00707251" w:rsidRPr="00A609ED">
        <w:rPr>
          <w:rFonts w:ascii="Arial" w:hAnsi="Arial" w:cs="Arial"/>
          <w:sz w:val="24"/>
          <w:szCs w:val="24"/>
        </w:rPr>
        <w:t>2011</w:t>
      </w:r>
      <w:r w:rsidR="00C84E02" w:rsidRPr="00A609ED">
        <w:rPr>
          <w:rFonts w:ascii="Arial" w:hAnsi="Arial" w:cs="Arial"/>
          <w:sz w:val="24"/>
          <w:szCs w:val="24"/>
        </w:rPr>
        <w:t xml:space="preserve">) backs this up by saying that children </w:t>
      </w:r>
      <w:r w:rsidR="00211CBB" w:rsidRPr="00A609ED">
        <w:rPr>
          <w:rFonts w:ascii="Arial" w:hAnsi="Arial" w:cs="Arial"/>
          <w:sz w:val="24"/>
          <w:szCs w:val="24"/>
        </w:rPr>
        <w:t xml:space="preserve">are more likely to display </w:t>
      </w:r>
      <w:r w:rsidR="00B05D67" w:rsidRPr="00A609ED">
        <w:rPr>
          <w:rFonts w:ascii="Arial" w:hAnsi="Arial" w:cs="Arial"/>
          <w:sz w:val="24"/>
          <w:szCs w:val="24"/>
        </w:rPr>
        <w:t xml:space="preserve">behaviours associated with </w:t>
      </w:r>
      <w:proofErr w:type="gramStart"/>
      <w:r w:rsidR="00B05D67" w:rsidRPr="00A609ED">
        <w:rPr>
          <w:rFonts w:ascii="Arial" w:hAnsi="Arial" w:cs="Arial"/>
          <w:sz w:val="24"/>
          <w:szCs w:val="24"/>
        </w:rPr>
        <w:t>Attention deficit hyperactivity disorder</w:t>
      </w:r>
      <w:proofErr w:type="gramEnd"/>
      <w:r w:rsidR="00B05D67" w:rsidRPr="00A609ED">
        <w:rPr>
          <w:rFonts w:ascii="Arial" w:hAnsi="Arial" w:cs="Arial"/>
          <w:sz w:val="24"/>
          <w:szCs w:val="24"/>
        </w:rPr>
        <w:t xml:space="preserve"> (ADHD)</w:t>
      </w:r>
      <w:r w:rsidR="009B58D4" w:rsidRPr="00A609ED">
        <w:rPr>
          <w:rFonts w:ascii="Arial" w:hAnsi="Arial" w:cs="Arial"/>
          <w:sz w:val="24"/>
          <w:szCs w:val="24"/>
        </w:rPr>
        <w:t>, however, again there isn’t much research into the longer term impacts on parental imprisonment. In 201</w:t>
      </w:r>
      <w:r w:rsidR="00DB24C2" w:rsidRPr="00A609ED">
        <w:rPr>
          <w:rFonts w:ascii="Arial" w:hAnsi="Arial" w:cs="Arial"/>
          <w:sz w:val="24"/>
          <w:szCs w:val="24"/>
        </w:rPr>
        <w:t>5</w:t>
      </w:r>
      <w:r w:rsidR="009B58D4" w:rsidRPr="00A609ED">
        <w:rPr>
          <w:rFonts w:ascii="Arial" w:hAnsi="Arial" w:cs="Arial"/>
          <w:sz w:val="24"/>
          <w:szCs w:val="24"/>
        </w:rPr>
        <w:t xml:space="preserve"> the Welsh Assembly Government commissioned a study into Adverse Childhood experiences </w:t>
      </w:r>
      <w:r w:rsidR="00D24F2E" w:rsidRPr="00A609ED">
        <w:rPr>
          <w:rFonts w:ascii="Arial" w:hAnsi="Arial" w:cs="Arial"/>
          <w:sz w:val="24"/>
          <w:szCs w:val="24"/>
        </w:rPr>
        <w:t xml:space="preserve">(ACES) </w:t>
      </w:r>
      <w:r w:rsidR="009B58D4" w:rsidRPr="00A609ED">
        <w:rPr>
          <w:rFonts w:ascii="Arial" w:hAnsi="Arial" w:cs="Arial"/>
          <w:sz w:val="24"/>
          <w:szCs w:val="24"/>
        </w:rPr>
        <w:t>and</w:t>
      </w:r>
      <w:r w:rsidR="00596865" w:rsidRPr="00A609ED">
        <w:rPr>
          <w:rFonts w:ascii="Arial" w:hAnsi="Arial" w:cs="Arial"/>
          <w:sz w:val="24"/>
          <w:szCs w:val="24"/>
        </w:rPr>
        <w:t xml:space="preserve"> included </w:t>
      </w:r>
      <w:r w:rsidR="009859C7" w:rsidRPr="00A609ED">
        <w:rPr>
          <w:rFonts w:ascii="Arial" w:hAnsi="Arial" w:cs="Arial"/>
          <w:sz w:val="24"/>
          <w:szCs w:val="24"/>
        </w:rPr>
        <w:t>parental im</w:t>
      </w:r>
      <w:r w:rsidR="00BE14E0" w:rsidRPr="00A609ED">
        <w:rPr>
          <w:rFonts w:ascii="Arial" w:hAnsi="Arial" w:cs="Arial"/>
          <w:sz w:val="24"/>
          <w:szCs w:val="24"/>
        </w:rPr>
        <w:t>prisonment as a key indicator</w:t>
      </w:r>
      <w:r w:rsidR="00B43E60" w:rsidRPr="00A609ED">
        <w:rPr>
          <w:rFonts w:ascii="Arial" w:hAnsi="Arial" w:cs="Arial"/>
          <w:sz w:val="24"/>
          <w:szCs w:val="24"/>
        </w:rPr>
        <w:t>.</w:t>
      </w:r>
      <w:r w:rsidR="00D524D0" w:rsidRPr="00A609ED">
        <w:rPr>
          <w:rFonts w:ascii="Arial" w:hAnsi="Arial" w:cs="Arial"/>
          <w:sz w:val="24"/>
          <w:szCs w:val="24"/>
        </w:rPr>
        <w:t xml:space="preserve"> Public Health</w:t>
      </w:r>
      <w:r w:rsidR="00DB24C2" w:rsidRPr="00A609ED">
        <w:rPr>
          <w:rFonts w:ascii="Arial" w:hAnsi="Arial" w:cs="Arial"/>
          <w:sz w:val="24"/>
          <w:szCs w:val="24"/>
        </w:rPr>
        <w:t xml:space="preserve"> Wales (2015) backs up these studies by suggesting that when children are exposed to </w:t>
      </w:r>
      <w:proofErr w:type="gramStart"/>
      <w:r w:rsidR="00DB24C2" w:rsidRPr="00A609ED">
        <w:rPr>
          <w:rFonts w:ascii="Arial" w:hAnsi="Arial" w:cs="Arial"/>
          <w:sz w:val="24"/>
          <w:szCs w:val="24"/>
        </w:rPr>
        <w:t>ACES</w:t>
      </w:r>
      <w:proofErr w:type="gramEnd"/>
      <w:r w:rsidR="00DB24C2" w:rsidRPr="00A609ED">
        <w:rPr>
          <w:rFonts w:ascii="Arial" w:hAnsi="Arial" w:cs="Arial"/>
          <w:sz w:val="24"/>
          <w:szCs w:val="24"/>
        </w:rPr>
        <w:t xml:space="preserve"> </w:t>
      </w:r>
      <w:r w:rsidR="00D24F2E" w:rsidRPr="00A609ED">
        <w:rPr>
          <w:rFonts w:ascii="Arial" w:hAnsi="Arial" w:cs="Arial"/>
          <w:sz w:val="24"/>
          <w:szCs w:val="24"/>
        </w:rPr>
        <w:t>they are more likely to experience</w:t>
      </w:r>
      <w:r w:rsidR="007F4618" w:rsidRPr="00A609ED">
        <w:rPr>
          <w:rFonts w:ascii="Arial" w:hAnsi="Arial" w:cs="Arial"/>
          <w:sz w:val="24"/>
          <w:szCs w:val="24"/>
        </w:rPr>
        <w:t xml:space="preserve"> “health harming and anti-social behaviours”</w:t>
      </w:r>
      <w:r w:rsidR="00EC3DD8" w:rsidRPr="00A609ED">
        <w:rPr>
          <w:rFonts w:ascii="Arial" w:hAnsi="Arial" w:cs="Arial"/>
          <w:sz w:val="24"/>
          <w:szCs w:val="24"/>
        </w:rPr>
        <w:t xml:space="preserve"> w</w:t>
      </w:r>
      <w:r w:rsidR="00BF516F" w:rsidRPr="00A609ED">
        <w:rPr>
          <w:rFonts w:ascii="Arial" w:hAnsi="Arial" w:cs="Arial"/>
          <w:sz w:val="24"/>
          <w:szCs w:val="24"/>
        </w:rPr>
        <w:t>hich often leads to chronic ill health in adulthood.</w:t>
      </w:r>
    </w:p>
    <w:p w14:paraId="220963A5" w14:textId="37B353B4" w:rsidR="000207F9" w:rsidRPr="00A609ED" w:rsidRDefault="000207F9" w:rsidP="00A609ED">
      <w:pPr>
        <w:jc w:val="both"/>
        <w:rPr>
          <w:rFonts w:ascii="Arial" w:hAnsi="Arial" w:cs="Arial"/>
          <w:sz w:val="24"/>
          <w:szCs w:val="24"/>
        </w:rPr>
      </w:pPr>
      <w:r w:rsidRPr="00A609ED">
        <w:rPr>
          <w:rFonts w:ascii="Arial" w:hAnsi="Arial" w:cs="Arial"/>
          <w:sz w:val="24"/>
          <w:szCs w:val="24"/>
        </w:rPr>
        <w:t xml:space="preserve">There are numerous studies to show a generational cycle of </w:t>
      </w:r>
      <w:r w:rsidR="007A5FC4" w:rsidRPr="00A609ED">
        <w:rPr>
          <w:rFonts w:ascii="Arial" w:hAnsi="Arial" w:cs="Arial"/>
          <w:sz w:val="24"/>
          <w:szCs w:val="24"/>
        </w:rPr>
        <w:t>criminality</w:t>
      </w:r>
      <w:r w:rsidR="002D6911" w:rsidRPr="00A609ED">
        <w:rPr>
          <w:rFonts w:ascii="Arial" w:hAnsi="Arial" w:cs="Arial"/>
          <w:sz w:val="24"/>
          <w:szCs w:val="24"/>
        </w:rPr>
        <w:t xml:space="preserve">, one </w:t>
      </w:r>
      <w:proofErr w:type="gramStart"/>
      <w:r w:rsidR="002D6911" w:rsidRPr="00A609ED">
        <w:rPr>
          <w:rFonts w:ascii="Arial" w:hAnsi="Arial" w:cs="Arial"/>
          <w:sz w:val="24"/>
          <w:szCs w:val="24"/>
        </w:rPr>
        <w:t>in particular suggested</w:t>
      </w:r>
      <w:proofErr w:type="gramEnd"/>
      <w:r w:rsidR="002D6911" w:rsidRPr="00A609ED">
        <w:rPr>
          <w:rFonts w:ascii="Arial" w:hAnsi="Arial" w:cs="Arial"/>
          <w:sz w:val="24"/>
          <w:szCs w:val="24"/>
        </w:rPr>
        <w:t xml:space="preserve"> that children of parents who have been in prison are six times more likely to go to prison themselves (</w:t>
      </w:r>
      <w:r w:rsidR="00882FF6" w:rsidRPr="00A609ED">
        <w:rPr>
          <w:rFonts w:ascii="Arial" w:hAnsi="Arial" w:cs="Arial"/>
          <w:sz w:val="24"/>
          <w:szCs w:val="24"/>
        </w:rPr>
        <w:t>Bloom 1993, Barnhill and Dressel, 1991</w:t>
      </w:r>
      <w:r w:rsidR="005425A5" w:rsidRPr="00A609ED">
        <w:rPr>
          <w:rFonts w:ascii="Arial" w:hAnsi="Arial" w:cs="Arial"/>
          <w:sz w:val="24"/>
          <w:szCs w:val="24"/>
        </w:rPr>
        <w:t xml:space="preserve"> Cited in Snyder-Joy and Carlo 1998</w:t>
      </w:r>
      <w:r w:rsidR="00882FF6" w:rsidRPr="00A609ED">
        <w:rPr>
          <w:rFonts w:ascii="Arial" w:hAnsi="Arial" w:cs="Arial"/>
          <w:sz w:val="24"/>
          <w:szCs w:val="24"/>
        </w:rPr>
        <w:t>)</w:t>
      </w:r>
      <w:r w:rsidR="00B43E60" w:rsidRPr="00A609ED">
        <w:rPr>
          <w:rFonts w:ascii="Arial" w:hAnsi="Arial" w:cs="Arial"/>
          <w:sz w:val="24"/>
          <w:szCs w:val="24"/>
        </w:rPr>
        <w:t xml:space="preserve">. </w:t>
      </w:r>
      <w:r w:rsidR="00F8424A" w:rsidRPr="00A609ED">
        <w:rPr>
          <w:rFonts w:ascii="Arial" w:hAnsi="Arial" w:cs="Arial"/>
          <w:sz w:val="24"/>
          <w:szCs w:val="24"/>
        </w:rPr>
        <w:t>The Welsh Adverse Childhood experience</w:t>
      </w:r>
      <w:r w:rsidR="007E60D5" w:rsidRPr="00A609ED">
        <w:rPr>
          <w:rFonts w:ascii="Arial" w:hAnsi="Arial" w:cs="Arial"/>
          <w:sz w:val="24"/>
          <w:szCs w:val="24"/>
        </w:rPr>
        <w:t xml:space="preserve"> (ACES)</w:t>
      </w:r>
      <w:r w:rsidR="00F8424A" w:rsidRPr="00A609ED">
        <w:rPr>
          <w:rFonts w:ascii="Arial" w:hAnsi="Arial" w:cs="Arial"/>
          <w:sz w:val="24"/>
          <w:szCs w:val="24"/>
        </w:rPr>
        <w:t xml:space="preserve"> study </w:t>
      </w:r>
      <w:r w:rsidR="008D3F6B" w:rsidRPr="00A609ED">
        <w:rPr>
          <w:rFonts w:ascii="Arial" w:hAnsi="Arial" w:cs="Arial"/>
          <w:sz w:val="24"/>
          <w:szCs w:val="24"/>
        </w:rPr>
        <w:t xml:space="preserve">(2015) was the first study of </w:t>
      </w:r>
      <w:proofErr w:type="spellStart"/>
      <w:proofErr w:type="gramStart"/>
      <w:r w:rsidR="008D3F6B" w:rsidRPr="00A609ED">
        <w:rPr>
          <w:rFonts w:ascii="Arial" w:hAnsi="Arial" w:cs="Arial"/>
          <w:sz w:val="24"/>
          <w:szCs w:val="24"/>
        </w:rPr>
        <w:t>it’s</w:t>
      </w:r>
      <w:proofErr w:type="spellEnd"/>
      <w:proofErr w:type="gramEnd"/>
      <w:r w:rsidR="008D3F6B" w:rsidRPr="00A609ED">
        <w:rPr>
          <w:rFonts w:ascii="Arial" w:hAnsi="Arial" w:cs="Arial"/>
          <w:sz w:val="24"/>
          <w:szCs w:val="24"/>
        </w:rPr>
        <w:t xml:space="preserve"> kind</w:t>
      </w:r>
      <w:r w:rsidR="00D24F2E" w:rsidRPr="00A609ED">
        <w:rPr>
          <w:rFonts w:ascii="Arial" w:hAnsi="Arial" w:cs="Arial"/>
          <w:sz w:val="24"/>
          <w:szCs w:val="24"/>
        </w:rPr>
        <w:t xml:space="preserve"> in Wales</w:t>
      </w:r>
      <w:r w:rsidR="008D3F6B" w:rsidRPr="00A609ED">
        <w:rPr>
          <w:rFonts w:ascii="Arial" w:hAnsi="Arial" w:cs="Arial"/>
          <w:sz w:val="24"/>
          <w:szCs w:val="24"/>
        </w:rPr>
        <w:t xml:space="preserve"> whi</w:t>
      </w:r>
      <w:r w:rsidR="0084070B" w:rsidRPr="00A609ED">
        <w:rPr>
          <w:rFonts w:ascii="Arial" w:hAnsi="Arial" w:cs="Arial"/>
          <w:sz w:val="24"/>
          <w:szCs w:val="24"/>
        </w:rPr>
        <w:t xml:space="preserve">ch studied the long term implication of parental imprisonment and other key indicators. It suggested that </w:t>
      </w:r>
      <w:r w:rsidR="009624B8" w:rsidRPr="00A609ED">
        <w:rPr>
          <w:rFonts w:ascii="Arial" w:hAnsi="Arial" w:cs="Arial"/>
          <w:sz w:val="24"/>
          <w:szCs w:val="24"/>
        </w:rPr>
        <w:t>out of those studied 5% experienced parental incarceration</w:t>
      </w:r>
      <w:r w:rsidR="007E60D5" w:rsidRPr="00A609ED">
        <w:rPr>
          <w:rFonts w:ascii="Arial" w:hAnsi="Arial" w:cs="Arial"/>
          <w:sz w:val="24"/>
          <w:szCs w:val="24"/>
        </w:rPr>
        <w:t xml:space="preserve"> and those who experienced four or more ACES were 20 times more likely to be incarcerated themselves.</w:t>
      </w:r>
      <w:sdt>
        <w:sdtPr>
          <w:rPr>
            <w:rFonts w:ascii="Arial" w:hAnsi="Arial" w:cs="Arial"/>
            <w:sz w:val="24"/>
            <w:szCs w:val="24"/>
          </w:rPr>
          <w:id w:val="-1017149962"/>
          <w:citation/>
        </w:sdtPr>
        <w:sdtEndPr/>
        <w:sdtContent>
          <w:r w:rsidR="00D776FB" w:rsidRPr="00A609ED">
            <w:rPr>
              <w:rFonts w:ascii="Arial" w:hAnsi="Arial" w:cs="Arial"/>
              <w:sz w:val="24"/>
              <w:szCs w:val="24"/>
            </w:rPr>
            <w:fldChar w:fldCharType="begin"/>
          </w:r>
          <w:r w:rsidR="00D776FB" w:rsidRPr="00A609ED">
            <w:rPr>
              <w:rFonts w:ascii="Arial" w:hAnsi="Arial" w:cs="Arial"/>
              <w:sz w:val="24"/>
              <w:szCs w:val="24"/>
            </w:rPr>
            <w:instrText xml:space="preserve"> CITATION Pub15 \l 2057 </w:instrText>
          </w:r>
          <w:r w:rsidR="00D776FB" w:rsidRPr="00A609ED">
            <w:rPr>
              <w:rFonts w:ascii="Arial" w:hAnsi="Arial" w:cs="Arial"/>
              <w:sz w:val="24"/>
              <w:szCs w:val="24"/>
            </w:rPr>
            <w:fldChar w:fldCharType="separate"/>
          </w:r>
          <w:r w:rsidR="001F52BB">
            <w:rPr>
              <w:rFonts w:ascii="Arial" w:hAnsi="Arial" w:cs="Arial"/>
              <w:noProof/>
              <w:sz w:val="24"/>
              <w:szCs w:val="24"/>
            </w:rPr>
            <w:t xml:space="preserve"> </w:t>
          </w:r>
          <w:r w:rsidR="001F52BB" w:rsidRPr="001F52BB">
            <w:rPr>
              <w:rFonts w:ascii="Arial" w:hAnsi="Arial" w:cs="Arial"/>
              <w:noProof/>
              <w:sz w:val="24"/>
              <w:szCs w:val="24"/>
            </w:rPr>
            <w:t>(Public Health Wales, 2015)</w:t>
          </w:r>
          <w:r w:rsidR="00D776FB" w:rsidRPr="00A609ED">
            <w:rPr>
              <w:rFonts w:ascii="Arial" w:hAnsi="Arial" w:cs="Arial"/>
              <w:sz w:val="24"/>
              <w:szCs w:val="24"/>
            </w:rPr>
            <w:fldChar w:fldCharType="end"/>
          </w:r>
        </w:sdtContent>
      </w:sdt>
    </w:p>
    <w:p w14:paraId="688FCECD" w14:textId="77777777" w:rsidR="00835A03" w:rsidRPr="00A609ED" w:rsidRDefault="00835A03" w:rsidP="00A609ED">
      <w:pPr>
        <w:jc w:val="both"/>
        <w:rPr>
          <w:rFonts w:ascii="Arial" w:hAnsi="Arial" w:cs="Arial"/>
          <w:sz w:val="24"/>
          <w:szCs w:val="24"/>
        </w:rPr>
      </w:pPr>
    </w:p>
    <w:p w14:paraId="0360B8A7" w14:textId="1EBD17BA" w:rsidR="00BA22F1" w:rsidRPr="00A609ED" w:rsidRDefault="00734F3C" w:rsidP="00A609ED">
      <w:pPr>
        <w:jc w:val="both"/>
        <w:rPr>
          <w:rFonts w:ascii="Arial" w:hAnsi="Arial" w:cs="Arial"/>
          <w:sz w:val="24"/>
          <w:szCs w:val="24"/>
        </w:rPr>
      </w:pPr>
      <w:r w:rsidRPr="00A609ED">
        <w:rPr>
          <w:rFonts w:ascii="Arial" w:hAnsi="Arial" w:cs="Arial"/>
          <w:sz w:val="24"/>
          <w:szCs w:val="24"/>
        </w:rPr>
        <w:t>Prisoners are encouraged to maintain contact with their children</w:t>
      </w:r>
      <w:r w:rsidR="00482CC7" w:rsidRPr="00A609ED">
        <w:rPr>
          <w:rFonts w:ascii="Arial" w:hAnsi="Arial" w:cs="Arial"/>
          <w:sz w:val="24"/>
          <w:szCs w:val="24"/>
        </w:rPr>
        <w:t xml:space="preserve"> through telephone calls, letters, emails as well as visits, however on a practical level, these are not possible, especially with the distance </w:t>
      </w:r>
      <w:r w:rsidR="0053794A" w:rsidRPr="00A609ED">
        <w:rPr>
          <w:rFonts w:ascii="Arial" w:hAnsi="Arial" w:cs="Arial"/>
          <w:sz w:val="24"/>
          <w:szCs w:val="24"/>
        </w:rPr>
        <w:t>that is needed to visit women’s prisons.</w:t>
      </w:r>
      <w:r w:rsidR="00AE4167" w:rsidRPr="00A609ED">
        <w:rPr>
          <w:rFonts w:ascii="Arial" w:hAnsi="Arial" w:cs="Arial"/>
          <w:sz w:val="24"/>
          <w:szCs w:val="24"/>
        </w:rPr>
        <w:t xml:space="preserve"> Snyder-Joy and Carlo</w:t>
      </w:r>
      <w:r w:rsidR="00814708" w:rsidRPr="00A609ED">
        <w:rPr>
          <w:rFonts w:ascii="Arial" w:hAnsi="Arial" w:cs="Arial"/>
          <w:sz w:val="24"/>
          <w:szCs w:val="24"/>
        </w:rPr>
        <w:t xml:space="preserve"> (1998) notes that </w:t>
      </w:r>
      <w:r w:rsidR="008A0583" w:rsidRPr="00A609ED">
        <w:rPr>
          <w:rFonts w:ascii="Arial" w:hAnsi="Arial" w:cs="Arial"/>
          <w:sz w:val="24"/>
          <w:szCs w:val="24"/>
        </w:rPr>
        <w:t>m</w:t>
      </w:r>
      <w:r w:rsidR="00814708" w:rsidRPr="00A609ED">
        <w:rPr>
          <w:rFonts w:ascii="Arial" w:hAnsi="Arial" w:cs="Arial"/>
          <w:sz w:val="24"/>
          <w:szCs w:val="24"/>
        </w:rPr>
        <w:t xml:space="preserve">any </w:t>
      </w:r>
      <w:r w:rsidR="008A0583" w:rsidRPr="00A609ED">
        <w:rPr>
          <w:rFonts w:ascii="Arial" w:hAnsi="Arial" w:cs="Arial"/>
          <w:sz w:val="24"/>
          <w:szCs w:val="24"/>
        </w:rPr>
        <w:t>“</w:t>
      </w:r>
      <w:r w:rsidR="00814708" w:rsidRPr="00A609ED">
        <w:rPr>
          <w:rFonts w:ascii="Arial" w:hAnsi="Arial" w:cs="Arial"/>
          <w:sz w:val="24"/>
          <w:szCs w:val="24"/>
        </w:rPr>
        <w:t xml:space="preserve">political </w:t>
      </w:r>
      <w:r w:rsidR="008A0583" w:rsidRPr="00A609ED">
        <w:rPr>
          <w:rFonts w:ascii="Arial" w:hAnsi="Arial" w:cs="Arial"/>
          <w:sz w:val="24"/>
          <w:szCs w:val="24"/>
        </w:rPr>
        <w:t>ideologies conte</w:t>
      </w:r>
      <w:r w:rsidR="00A21B8E" w:rsidRPr="00A609ED">
        <w:rPr>
          <w:rFonts w:ascii="Arial" w:hAnsi="Arial" w:cs="Arial"/>
          <w:sz w:val="24"/>
          <w:szCs w:val="24"/>
        </w:rPr>
        <w:t>nd that convicted offenders do not deserve privileges such as family visit</w:t>
      </w:r>
      <w:r w:rsidR="005C4A26" w:rsidRPr="00A609ED">
        <w:rPr>
          <w:rFonts w:ascii="Arial" w:hAnsi="Arial" w:cs="Arial"/>
          <w:sz w:val="24"/>
          <w:szCs w:val="24"/>
        </w:rPr>
        <w:t>ation” as a result directly punishes the children involved.</w:t>
      </w:r>
      <w:r w:rsidR="00152AD8" w:rsidRPr="00A609ED">
        <w:rPr>
          <w:rFonts w:ascii="Arial" w:hAnsi="Arial" w:cs="Arial"/>
          <w:sz w:val="24"/>
          <w:szCs w:val="24"/>
        </w:rPr>
        <w:t xml:space="preserve"> </w:t>
      </w:r>
      <w:r w:rsidR="00F073CA" w:rsidRPr="00A609ED">
        <w:rPr>
          <w:rFonts w:ascii="Arial" w:hAnsi="Arial" w:cs="Arial"/>
          <w:sz w:val="24"/>
          <w:szCs w:val="24"/>
        </w:rPr>
        <w:t>Maintaining family contact has also been challenging during the Covid-19 pandemic</w:t>
      </w:r>
      <w:r w:rsidR="000B4BE4" w:rsidRPr="00A609ED">
        <w:rPr>
          <w:rFonts w:ascii="Arial" w:hAnsi="Arial" w:cs="Arial"/>
          <w:sz w:val="24"/>
          <w:szCs w:val="24"/>
        </w:rPr>
        <w:t>, as the Prison Reform Trust (2021) reports</w:t>
      </w:r>
      <w:r w:rsidR="001B16FA" w:rsidRPr="00A609ED">
        <w:rPr>
          <w:rFonts w:ascii="Arial" w:hAnsi="Arial" w:cs="Arial"/>
          <w:sz w:val="24"/>
          <w:szCs w:val="24"/>
        </w:rPr>
        <w:t>, in March 2020, which saw most activities in the prison estate including family visits stop with immediate effect</w:t>
      </w:r>
      <w:r w:rsidR="006508B5" w:rsidRPr="00A609ED">
        <w:rPr>
          <w:rFonts w:ascii="Arial" w:hAnsi="Arial" w:cs="Arial"/>
          <w:sz w:val="24"/>
          <w:szCs w:val="24"/>
        </w:rPr>
        <w:t xml:space="preserve"> howe</w:t>
      </w:r>
      <w:r w:rsidR="00BE4594" w:rsidRPr="00A609ED">
        <w:rPr>
          <w:rFonts w:ascii="Arial" w:hAnsi="Arial" w:cs="Arial"/>
          <w:sz w:val="24"/>
          <w:szCs w:val="24"/>
        </w:rPr>
        <w:t xml:space="preserve">ver the report does mention that prisons did work to ensure that </w:t>
      </w:r>
      <w:r w:rsidR="00BE4594" w:rsidRPr="00A609ED">
        <w:rPr>
          <w:rFonts w:ascii="Arial" w:hAnsi="Arial" w:cs="Arial"/>
          <w:sz w:val="24"/>
          <w:szCs w:val="24"/>
        </w:rPr>
        <w:lastRenderedPageBreak/>
        <w:t>family contact was maintained by offering mobile phone handsets to prisoners who already didn’t have access to an in-cell telephone</w:t>
      </w:r>
      <w:r w:rsidR="0032683E" w:rsidRPr="00A609ED">
        <w:rPr>
          <w:rFonts w:ascii="Arial" w:hAnsi="Arial" w:cs="Arial"/>
          <w:sz w:val="24"/>
          <w:szCs w:val="24"/>
        </w:rPr>
        <w:t xml:space="preserve">. </w:t>
      </w:r>
      <w:r w:rsidR="0032249F" w:rsidRPr="00A609ED">
        <w:rPr>
          <w:rFonts w:ascii="Arial" w:hAnsi="Arial" w:cs="Arial"/>
          <w:sz w:val="24"/>
          <w:szCs w:val="24"/>
        </w:rPr>
        <w:t xml:space="preserve">The prison reform </w:t>
      </w:r>
      <w:r w:rsidR="005D64D4" w:rsidRPr="00A609ED">
        <w:rPr>
          <w:rFonts w:ascii="Arial" w:hAnsi="Arial" w:cs="Arial"/>
          <w:sz w:val="24"/>
          <w:szCs w:val="24"/>
        </w:rPr>
        <w:t xml:space="preserve">trust (2021) reports that still only 66% of </w:t>
      </w:r>
      <w:r w:rsidR="0046357C" w:rsidRPr="00A609ED">
        <w:rPr>
          <w:rFonts w:ascii="Arial" w:hAnsi="Arial" w:cs="Arial"/>
          <w:sz w:val="24"/>
          <w:szCs w:val="24"/>
        </w:rPr>
        <w:t>prisoners have access to an in-cell telephone</w:t>
      </w:r>
      <w:r w:rsidR="00001CF5" w:rsidRPr="00A609ED">
        <w:rPr>
          <w:rFonts w:ascii="Arial" w:hAnsi="Arial" w:cs="Arial"/>
          <w:sz w:val="24"/>
          <w:szCs w:val="24"/>
        </w:rPr>
        <w:t>.</w:t>
      </w:r>
    </w:p>
    <w:p w14:paraId="63E21619" w14:textId="116A68EA" w:rsidR="00001CF5" w:rsidRPr="00A609ED" w:rsidRDefault="00025BD3" w:rsidP="00A609ED">
      <w:pPr>
        <w:jc w:val="both"/>
        <w:rPr>
          <w:rFonts w:ascii="Arial" w:hAnsi="Arial" w:cs="Arial"/>
          <w:sz w:val="24"/>
          <w:szCs w:val="24"/>
        </w:rPr>
      </w:pPr>
      <w:r w:rsidRPr="00A609ED">
        <w:rPr>
          <w:rFonts w:ascii="Arial" w:hAnsi="Arial" w:cs="Arial"/>
          <w:sz w:val="24"/>
          <w:szCs w:val="24"/>
        </w:rPr>
        <w:t>Booth (2020) writes to support the study by the Prison Reform Trust</w:t>
      </w:r>
      <w:r w:rsidR="00BA4353" w:rsidRPr="00A609ED">
        <w:rPr>
          <w:rFonts w:ascii="Arial" w:hAnsi="Arial" w:cs="Arial"/>
          <w:sz w:val="24"/>
          <w:szCs w:val="24"/>
        </w:rPr>
        <w:t xml:space="preserve"> (2021)</w:t>
      </w:r>
      <w:r w:rsidR="0097766B" w:rsidRPr="00A609ED">
        <w:rPr>
          <w:rFonts w:ascii="Arial" w:hAnsi="Arial" w:cs="Arial"/>
          <w:sz w:val="24"/>
          <w:szCs w:val="24"/>
        </w:rPr>
        <w:t xml:space="preserve"> by also suggesting that for women </w:t>
      </w:r>
      <w:r w:rsidR="00B866D2" w:rsidRPr="00A609ED">
        <w:rPr>
          <w:rFonts w:ascii="Arial" w:hAnsi="Arial" w:cs="Arial"/>
          <w:sz w:val="24"/>
          <w:szCs w:val="24"/>
        </w:rPr>
        <w:t>prisoner’s</w:t>
      </w:r>
      <w:r w:rsidR="0097766B" w:rsidRPr="00A609ED">
        <w:rPr>
          <w:rFonts w:ascii="Arial" w:hAnsi="Arial" w:cs="Arial"/>
          <w:sz w:val="24"/>
          <w:szCs w:val="24"/>
        </w:rPr>
        <w:t xml:space="preserve"> </w:t>
      </w:r>
      <w:r w:rsidR="002D3733" w:rsidRPr="00A609ED">
        <w:rPr>
          <w:rFonts w:ascii="Arial" w:hAnsi="Arial" w:cs="Arial"/>
          <w:sz w:val="24"/>
          <w:szCs w:val="24"/>
        </w:rPr>
        <w:t>telephone c</w:t>
      </w:r>
      <w:r w:rsidR="00623685" w:rsidRPr="00A609ED">
        <w:rPr>
          <w:rFonts w:ascii="Arial" w:hAnsi="Arial" w:cs="Arial"/>
          <w:sz w:val="24"/>
          <w:szCs w:val="24"/>
        </w:rPr>
        <w:t>ontact was a crucial lifeline in maintaining family relationships</w:t>
      </w:r>
      <w:r w:rsidR="000B7E07" w:rsidRPr="00A609ED">
        <w:rPr>
          <w:rFonts w:ascii="Arial" w:hAnsi="Arial" w:cs="Arial"/>
          <w:sz w:val="24"/>
          <w:szCs w:val="24"/>
        </w:rPr>
        <w:t>. Losel</w:t>
      </w:r>
      <w:r w:rsidR="00757A72" w:rsidRPr="00A609ED">
        <w:rPr>
          <w:rFonts w:ascii="Arial" w:hAnsi="Arial" w:cs="Arial"/>
          <w:sz w:val="24"/>
          <w:szCs w:val="24"/>
        </w:rPr>
        <w:t xml:space="preserve"> et al (2012</w:t>
      </w:r>
      <w:r w:rsidR="00A04AC1" w:rsidRPr="00A609ED">
        <w:rPr>
          <w:rFonts w:ascii="Arial" w:hAnsi="Arial" w:cs="Arial"/>
          <w:sz w:val="24"/>
          <w:szCs w:val="24"/>
        </w:rPr>
        <w:t xml:space="preserve"> Cited in Booth 2020 p.</w:t>
      </w:r>
      <w:r w:rsidR="0035220D" w:rsidRPr="00A609ED">
        <w:rPr>
          <w:rFonts w:ascii="Arial" w:hAnsi="Arial" w:cs="Arial"/>
          <w:sz w:val="24"/>
          <w:szCs w:val="24"/>
        </w:rPr>
        <w:t>153</w:t>
      </w:r>
      <w:r w:rsidR="00757A72" w:rsidRPr="00A609ED">
        <w:rPr>
          <w:rFonts w:ascii="Arial" w:hAnsi="Arial" w:cs="Arial"/>
          <w:sz w:val="24"/>
          <w:szCs w:val="24"/>
        </w:rPr>
        <w:t>) supports the use of telephone</w:t>
      </w:r>
      <w:r w:rsidR="00115BE9" w:rsidRPr="00A609ED">
        <w:rPr>
          <w:rFonts w:ascii="Arial" w:hAnsi="Arial" w:cs="Arial"/>
          <w:sz w:val="24"/>
          <w:szCs w:val="24"/>
        </w:rPr>
        <w:t xml:space="preserve"> between maintaining mother and child bonds</w:t>
      </w:r>
      <w:r w:rsidR="00F25D9F" w:rsidRPr="00A609ED">
        <w:rPr>
          <w:rFonts w:ascii="Arial" w:hAnsi="Arial" w:cs="Arial"/>
          <w:sz w:val="24"/>
          <w:szCs w:val="24"/>
        </w:rPr>
        <w:t xml:space="preserve"> </w:t>
      </w:r>
      <w:r w:rsidR="00EC5F98" w:rsidRPr="00A609ED">
        <w:rPr>
          <w:rFonts w:ascii="Arial" w:hAnsi="Arial" w:cs="Arial"/>
          <w:sz w:val="24"/>
          <w:szCs w:val="24"/>
        </w:rPr>
        <w:t>however</w:t>
      </w:r>
      <w:r w:rsidR="004C62E6" w:rsidRPr="00A609ED">
        <w:rPr>
          <w:rFonts w:ascii="Arial" w:hAnsi="Arial" w:cs="Arial"/>
          <w:sz w:val="24"/>
          <w:szCs w:val="24"/>
        </w:rPr>
        <w:t xml:space="preserve"> the </w:t>
      </w:r>
      <w:r w:rsidR="00793318" w:rsidRPr="00A609ED">
        <w:rPr>
          <w:rFonts w:ascii="Arial" w:hAnsi="Arial" w:cs="Arial"/>
          <w:sz w:val="24"/>
          <w:szCs w:val="24"/>
        </w:rPr>
        <w:t>Prison Reform trust (2006</w:t>
      </w:r>
      <w:r w:rsidR="00CB2C9C" w:rsidRPr="00A609ED">
        <w:rPr>
          <w:rFonts w:ascii="Arial" w:hAnsi="Arial" w:cs="Arial"/>
          <w:sz w:val="24"/>
          <w:szCs w:val="24"/>
        </w:rPr>
        <w:t xml:space="preserve"> Cited in Booth 2020 p. </w:t>
      </w:r>
      <w:r w:rsidR="00DB5055" w:rsidRPr="00A609ED">
        <w:rPr>
          <w:rFonts w:ascii="Arial" w:hAnsi="Arial" w:cs="Arial"/>
          <w:sz w:val="24"/>
          <w:szCs w:val="24"/>
        </w:rPr>
        <w:t>153</w:t>
      </w:r>
      <w:r w:rsidR="00793318" w:rsidRPr="00A609ED">
        <w:rPr>
          <w:rFonts w:ascii="Arial" w:hAnsi="Arial" w:cs="Arial"/>
          <w:sz w:val="24"/>
          <w:szCs w:val="24"/>
        </w:rPr>
        <w:t xml:space="preserve">) points out that the costs of telephone calls can be exhaustive for </w:t>
      </w:r>
      <w:r w:rsidR="002C63EC" w:rsidRPr="00A609ED">
        <w:rPr>
          <w:rFonts w:ascii="Arial" w:hAnsi="Arial" w:cs="Arial"/>
          <w:sz w:val="24"/>
          <w:szCs w:val="24"/>
        </w:rPr>
        <w:t>families.</w:t>
      </w:r>
      <w:r w:rsidR="00FE2CB3" w:rsidRPr="00A609ED">
        <w:rPr>
          <w:rFonts w:ascii="Arial" w:hAnsi="Arial" w:cs="Arial"/>
          <w:sz w:val="24"/>
          <w:szCs w:val="24"/>
        </w:rPr>
        <w:t xml:space="preserve"> Booth (2020) also points out </w:t>
      </w:r>
      <w:r w:rsidR="009F1834" w:rsidRPr="00A609ED">
        <w:rPr>
          <w:rFonts w:ascii="Arial" w:hAnsi="Arial" w:cs="Arial"/>
          <w:sz w:val="24"/>
          <w:szCs w:val="24"/>
        </w:rPr>
        <w:t xml:space="preserve">that these telephone calls are often subject to </w:t>
      </w:r>
      <w:r w:rsidR="0065398F" w:rsidRPr="00A609ED">
        <w:rPr>
          <w:rFonts w:ascii="Arial" w:hAnsi="Arial" w:cs="Arial"/>
          <w:sz w:val="24"/>
          <w:szCs w:val="24"/>
        </w:rPr>
        <w:t>“institutional restrictions”</w:t>
      </w:r>
      <w:r w:rsidR="00B03DE9" w:rsidRPr="00A609ED">
        <w:rPr>
          <w:rFonts w:ascii="Arial" w:hAnsi="Arial" w:cs="Arial"/>
          <w:sz w:val="24"/>
          <w:szCs w:val="24"/>
        </w:rPr>
        <w:t xml:space="preserve">. For </w:t>
      </w:r>
      <w:proofErr w:type="gramStart"/>
      <w:r w:rsidR="00B03DE9" w:rsidRPr="00A609ED">
        <w:rPr>
          <w:rFonts w:ascii="Arial" w:hAnsi="Arial" w:cs="Arial"/>
          <w:sz w:val="24"/>
          <w:szCs w:val="24"/>
        </w:rPr>
        <w:t>instance</w:t>
      </w:r>
      <w:proofErr w:type="gramEnd"/>
      <w:r w:rsidR="00C01DBA" w:rsidRPr="00A609ED">
        <w:rPr>
          <w:rFonts w:ascii="Arial" w:hAnsi="Arial" w:cs="Arial"/>
          <w:sz w:val="24"/>
          <w:szCs w:val="24"/>
        </w:rPr>
        <w:t xml:space="preserve"> a HMPPS report (2020) recommends that</w:t>
      </w:r>
      <w:r w:rsidR="00477964" w:rsidRPr="00A609ED">
        <w:rPr>
          <w:rFonts w:ascii="Arial" w:hAnsi="Arial" w:cs="Arial"/>
          <w:sz w:val="24"/>
          <w:szCs w:val="24"/>
        </w:rPr>
        <w:t xml:space="preserve"> all Welsh speaking prisoners </w:t>
      </w:r>
      <w:r w:rsidR="00D9561C" w:rsidRPr="00A609ED">
        <w:rPr>
          <w:rFonts w:ascii="Arial" w:hAnsi="Arial" w:cs="Arial"/>
          <w:sz w:val="24"/>
          <w:szCs w:val="24"/>
        </w:rPr>
        <w:t>are entitled to use Welsh regardless of which prison they are residing in</w:t>
      </w:r>
      <w:r w:rsidR="00AF4D80" w:rsidRPr="00A609ED">
        <w:rPr>
          <w:rFonts w:ascii="Arial" w:hAnsi="Arial" w:cs="Arial"/>
          <w:sz w:val="24"/>
          <w:szCs w:val="24"/>
        </w:rPr>
        <w:t xml:space="preserve">, however it is important to note that </w:t>
      </w:r>
      <w:r w:rsidR="001A2601" w:rsidRPr="00A609ED">
        <w:rPr>
          <w:rFonts w:ascii="Arial" w:hAnsi="Arial" w:cs="Arial"/>
          <w:sz w:val="24"/>
          <w:szCs w:val="24"/>
        </w:rPr>
        <w:t>in neither the Welsh Language Act</w:t>
      </w:r>
      <w:r w:rsidR="00EF5C69" w:rsidRPr="00A609ED">
        <w:rPr>
          <w:rFonts w:ascii="Arial" w:hAnsi="Arial" w:cs="Arial"/>
          <w:sz w:val="24"/>
          <w:szCs w:val="24"/>
        </w:rPr>
        <w:t xml:space="preserve"> 1</w:t>
      </w:r>
      <w:r w:rsidR="00F9135E" w:rsidRPr="00A609ED">
        <w:rPr>
          <w:rFonts w:ascii="Arial" w:hAnsi="Arial" w:cs="Arial"/>
          <w:sz w:val="24"/>
          <w:szCs w:val="24"/>
        </w:rPr>
        <w:t>993 or in the Welsh Language Measure Act 2011, the</w:t>
      </w:r>
      <w:r w:rsidR="00DE3581" w:rsidRPr="00A609ED">
        <w:rPr>
          <w:rFonts w:ascii="Arial" w:hAnsi="Arial" w:cs="Arial"/>
          <w:sz w:val="24"/>
          <w:szCs w:val="24"/>
        </w:rPr>
        <w:t>re is a requirement for any Welsh prisoner to have access to the Welsh Language in an English Prison</w:t>
      </w:r>
      <w:r w:rsidR="00C636AF" w:rsidRPr="00A609ED">
        <w:rPr>
          <w:rFonts w:ascii="Arial" w:hAnsi="Arial" w:cs="Arial"/>
          <w:sz w:val="24"/>
          <w:szCs w:val="24"/>
        </w:rPr>
        <w:t>. There is also a requiremen</w:t>
      </w:r>
      <w:r w:rsidR="006C4F8F" w:rsidRPr="00A609ED">
        <w:rPr>
          <w:rFonts w:ascii="Arial" w:hAnsi="Arial" w:cs="Arial"/>
          <w:sz w:val="24"/>
          <w:szCs w:val="24"/>
        </w:rPr>
        <w:t>t in the prisons for all telephone calls prisoners make are to be monitored</w:t>
      </w:r>
      <w:r w:rsidR="00131024" w:rsidRPr="00A609ED">
        <w:rPr>
          <w:rFonts w:ascii="Arial" w:hAnsi="Arial" w:cs="Arial"/>
          <w:sz w:val="24"/>
          <w:szCs w:val="24"/>
        </w:rPr>
        <w:t xml:space="preserve">. </w:t>
      </w:r>
      <w:r w:rsidR="0014685D" w:rsidRPr="00A609ED">
        <w:rPr>
          <w:rFonts w:ascii="Arial" w:hAnsi="Arial" w:cs="Arial"/>
          <w:sz w:val="24"/>
          <w:szCs w:val="24"/>
        </w:rPr>
        <w:t>PSI 04/2016</w:t>
      </w:r>
      <w:r w:rsidR="00CF42EE" w:rsidRPr="00A609ED">
        <w:rPr>
          <w:rFonts w:ascii="Arial" w:hAnsi="Arial" w:cs="Arial"/>
          <w:sz w:val="24"/>
          <w:szCs w:val="24"/>
        </w:rPr>
        <w:t>,</w:t>
      </w:r>
      <w:r w:rsidR="0014685D" w:rsidRPr="00A609ED">
        <w:rPr>
          <w:rFonts w:ascii="Arial" w:hAnsi="Arial" w:cs="Arial"/>
          <w:sz w:val="24"/>
          <w:szCs w:val="24"/>
        </w:rPr>
        <w:t xml:space="preserve"> a document by HMPPS sets out the recommendations for monitoring </w:t>
      </w:r>
      <w:r w:rsidR="000A34BA" w:rsidRPr="00A609ED">
        <w:rPr>
          <w:rFonts w:ascii="Arial" w:hAnsi="Arial" w:cs="Arial"/>
          <w:sz w:val="24"/>
          <w:szCs w:val="24"/>
        </w:rPr>
        <w:t>telephone</w:t>
      </w:r>
      <w:r w:rsidR="00733D72" w:rsidRPr="00A609ED">
        <w:rPr>
          <w:rFonts w:ascii="Arial" w:hAnsi="Arial" w:cs="Arial"/>
          <w:sz w:val="24"/>
          <w:szCs w:val="24"/>
        </w:rPr>
        <w:t xml:space="preserve"> calls </w:t>
      </w:r>
      <w:r w:rsidR="002B4556" w:rsidRPr="00A609ED">
        <w:rPr>
          <w:rFonts w:ascii="Arial" w:hAnsi="Arial" w:cs="Arial"/>
          <w:sz w:val="24"/>
          <w:szCs w:val="24"/>
        </w:rPr>
        <w:t>in foreign languages and it recommends that</w:t>
      </w:r>
      <w:r w:rsidR="004C615F" w:rsidRPr="00A609ED">
        <w:rPr>
          <w:rFonts w:ascii="Arial" w:hAnsi="Arial" w:cs="Arial"/>
          <w:sz w:val="24"/>
          <w:szCs w:val="24"/>
        </w:rPr>
        <w:t xml:space="preserve"> if a </w:t>
      </w:r>
      <w:r w:rsidR="003C00D8" w:rsidRPr="00A609ED">
        <w:rPr>
          <w:rFonts w:ascii="Arial" w:hAnsi="Arial" w:cs="Arial"/>
          <w:sz w:val="24"/>
          <w:szCs w:val="24"/>
        </w:rPr>
        <w:t>prisoner wished to use a language other than English</w:t>
      </w:r>
      <w:r w:rsidR="00944F77" w:rsidRPr="00A609ED">
        <w:rPr>
          <w:rFonts w:ascii="Arial" w:hAnsi="Arial" w:cs="Arial"/>
          <w:sz w:val="24"/>
          <w:szCs w:val="24"/>
        </w:rPr>
        <w:t xml:space="preserve"> a ri</w:t>
      </w:r>
      <w:r w:rsidR="00B65C92" w:rsidRPr="00A609ED">
        <w:rPr>
          <w:rFonts w:ascii="Arial" w:hAnsi="Arial" w:cs="Arial"/>
          <w:sz w:val="24"/>
          <w:szCs w:val="24"/>
        </w:rPr>
        <w:t xml:space="preserve">sk </w:t>
      </w:r>
      <w:r w:rsidR="003E3B04" w:rsidRPr="00A609ED">
        <w:rPr>
          <w:rFonts w:ascii="Arial" w:hAnsi="Arial" w:cs="Arial"/>
          <w:sz w:val="24"/>
          <w:szCs w:val="24"/>
        </w:rPr>
        <w:t xml:space="preserve">management plan </w:t>
      </w:r>
      <w:proofErr w:type="gramStart"/>
      <w:r w:rsidR="003E3B04" w:rsidRPr="00A609ED">
        <w:rPr>
          <w:rFonts w:ascii="Arial" w:hAnsi="Arial" w:cs="Arial"/>
          <w:sz w:val="24"/>
          <w:szCs w:val="24"/>
        </w:rPr>
        <w:t>has to</w:t>
      </w:r>
      <w:proofErr w:type="gramEnd"/>
      <w:r w:rsidR="003E3B04" w:rsidRPr="00A609ED">
        <w:rPr>
          <w:rFonts w:ascii="Arial" w:hAnsi="Arial" w:cs="Arial"/>
          <w:sz w:val="24"/>
          <w:szCs w:val="24"/>
        </w:rPr>
        <w:t xml:space="preserve"> be created. The exception to this</w:t>
      </w:r>
      <w:r w:rsidR="00F62747" w:rsidRPr="00A609ED">
        <w:rPr>
          <w:rFonts w:ascii="Arial" w:hAnsi="Arial" w:cs="Arial"/>
          <w:sz w:val="24"/>
          <w:szCs w:val="24"/>
        </w:rPr>
        <w:t xml:space="preserve"> is</w:t>
      </w:r>
      <w:r w:rsidR="003E3B04" w:rsidRPr="00A609ED">
        <w:rPr>
          <w:rFonts w:ascii="Arial" w:hAnsi="Arial" w:cs="Arial"/>
          <w:sz w:val="24"/>
          <w:szCs w:val="24"/>
        </w:rPr>
        <w:t xml:space="preserve"> </w:t>
      </w:r>
      <w:r w:rsidR="000F28FD" w:rsidRPr="00A609ED">
        <w:rPr>
          <w:rFonts w:ascii="Arial" w:hAnsi="Arial" w:cs="Arial"/>
          <w:sz w:val="24"/>
          <w:szCs w:val="24"/>
        </w:rPr>
        <w:t>all Category A pris</w:t>
      </w:r>
      <w:r w:rsidR="00F62747" w:rsidRPr="00A609ED">
        <w:rPr>
          <w:rFonts w:ascii="Arial" w:hAnsi="Arial" w:cs="Arial"/>
          <w:sz w:val="24"/>
          <w:szCs w:val="24"/>
        </w:rPr>
        <w:t xml:space="preserve">oners </w:t>
      </w:r>
      <w:proofErr w:type="gramStart"/>
      <w:r w:rsidR="00F62747" w:rsidRPr="00A609ED">
        <w:rPr>
          <w:rFonts w:ascii="Arial" w:hAnsi="Arial" w:cs="Arial"/>
          <w:sz w:val="24"/>
          <w:szCs w:val="24"/>
        </w:rPr>
        <w:t>have to</w:t>
      </w:r>
      <w:proofErr w:type="gramEnd"/>
      <w:r w:rsidR="00F62747" w:rsidRPr="00A609ED">
        <w:rPr>
          <w:rFonts w:ascii="Arial" w:hAnsi="Arial" w:cs="Arial"/>
          <w:sz w:val="24"/>
          <w:szCs w:val="24"/>
        </w:rPr>
        <w:t xml:space="preserve"> use English, regardless </w:t>
      </w:r>
      <w:r w:rsidR="00B8659B" w:rsidRPr="00A609ED">
        <w:rPr>
          <w:rFonts w:ascii="Arial" w:hAnsi="Arial" w:cs="Arial"/>
          <w:sz w:val="24"/>
          <w:szCs w:val="24"/>
        </w:rPr>
        <w:t>of their first language.</w:t>
      </w:r>
    </w:p>
    <w:p w14:paraId="1518EFCB" w14:textId="190DB6A8" w:rsidR="00FA35B7" w:rsidRPr="00A609ED" w:rsidRDefault="00276285" w:rsidP="00A609ED">
      <w:pPr>
        <w:jc w:val="both"/>
        <w:rPr>
          <w:rFonts w:ascii="Arial" w:hAnsi="Arial" w:cs="Arial"/>
          <w:sz w:val="24"/>
          <w:szCs w:val="24"/>
        </w:rPr>
      </w:pPr>
      <w:r w:rsidRPr="00A609ED">
        <w:rPr>
          <w:rFonts w:ascii="Arial" w:hAnsi="Arial" w:cs="Arial"/>
          <w:sz w:val="24"/>
          <w:szCs w:val="24"/>
        </w:rPr>
        <w:t xml:space="preserve">Prisoners regardless of gender are encouraged to maintain contact with their friends and family by </w:t>
      </w:r>
      <w:proofErr w:type="gramStart"/>
      <w:r w:rsidRPr="00A609ED">
        <w:rPr>
          <w:rFonts w:ascii="Arial" w:hAnsi="Arial" w:cs="Arial"/>
          <w:sz w:val="24"/>
          <w:szCs w:val="24"/>
        </w:rPr>
        <w:t>face to face</w:t>
      </w:r>
      <w:proofErr w:type="gramEnd"/>
      <w:r w:rsidRPr="00A609ED">
        <w:rPr>
          <w:rFonts w:ascii="Arial" w:hAnsi="Arial" w:cs="Arial"/>
          <w:sz w:val="24"/>
          <w:szCs w:val="24"/>
        </w:rPr>
        <w:t xml:space="preserve"> visits</w:t>
      </w:r>
      <w:r w:rsidR="00DC23B1" w:rsidRPr="00A609ED">
        <w:rPr>
          <w:rFonts w:ascii="Arial" w:hAnsi="Arial" w:cs="Arial"/>
          <w:sz w:val="24"/>
          <w:szCs w:val="24"/>
        </w:rPr>
        <w:t xml:space="preserve">. </w:t>
      </w:r>
      <w:r w:rsidR="00D10F95" w:rsidRPr="00A609ED">
        <w:rPr>
          <w:rFonts w:ascii="Arial" w:hAnsi="Arial" w:cs="Arial"/>
          <w:sz w:val="24"/>
          <w:szCs w:val="24"/>
        </w:rPr>
        <w:t>Firstly in 2020 and 2021</w:t>
      </w:r>
      <w:r w:rsidR="002F19AD" w:rsidRPr="00A609ED">
        <w:rPr>
          <w:rFonts w:ascii="Arial" w:hAnsi="Arial" w:cs="Arial"/>
          <w:sz w:val="24"/>
          <w:szCs w:val="24"/>
        </w:rPr>
        <w:t xml:space="preserve"> face to face visits halted due to the Covid-19 pandemic</w:t>
      </w:r>
      <w:r w:rsidR="007B770B" w:rsidRPr="00A609ED">
        <w:rPr>
          <w:rFonts w:ascii="Arial" w:hAnsi="Arial" w:cs="Arial"/>
          <w:sz w:val="24"/>
          <w:szCs w:val="24"/>
        </w:rPr>
        <w:t xml:space="preserve">, however in March 2021, visits resumed, if it was safe to do and requires all visitors to wear face coverings and undergo a </w:t>
      </w:r>
      <w:r w:rsidR="00AD0F2E" w:rsidRPr="00A609ED">
        <w:rPr>
          <w:rFonts w:ascii="Arial" w:hAnsi="Arial" w:cs="Arial"/>
          <w:sz w:val="24"/>
          <w:szCs w:val="24"/>
        </w:rPr>
        <w:t xml:space="preserve">Covid </w:t>
      </w:r>
      <w:r w:rsidR="007B770B" w:rsidRPr="00A609ED">
        <w:rPr>
          <w:rFonts w:ascii="Arial" w:hAnsi="Arial" w:cs="Arial"/>
          <w:sz w:val="24"/>
          <w:szCs w:val="24"/>
        </w:rPr>
        <w:t>test.</w:t>
      </w:r>
      <w:r w:rsidR="00787175" w:rsidRPr="00A609ED">
        <w:rPr>
          <w:rFonts w:ascii="Arial" w:hAnsi="Arial" w:cs="Arial"/>
          <w:sz w:val="24"/>
          <w:szCs w:val="24"/>
        </w:rPr>
        <w:t xml:space="preserve"> The prison reform trust </w:t>
      </w:r>
      <w:r w:rsidR="00C95264" w:rsidRPr="00A609ED">
        <w:rPr>
          <w:rFonts w:ascii="Arial" w:hAnsi="Arial" w:cs="Arial"/>
          <w:sz w:val="24"/>
          <w:szCs w:val="24"/>
        </w:rPr>
        <w:t>(202</w:t>
      </w:r>
      <w:r w:rsidR="004459BB" w:rsidRPr="00A609ED">
        <w:rPr>
          <w:rFonts w:ascii="Arial" w:hAnsi="Arial" w:cs="Arial"/>
          <w:sz w:val="24"/>
          <w:szCs w:val="24"/>
        </w:rPr>
        <w:t>1</w:t>
      </w:r>
      <w:r w:rsidR="00C95264" w:rsidRPr="00A609ED">
        <w:rPr>
          <w:rFonts w:ascii="Arial" w:hAnsi="Arial" w:cs="Arial"/>
          <w:sz w:val="24"/>
          <w:szCs w:val="24"/>
        </w:rPr>
        <w:t xml:space="preserve">) reports that </w:t>
      </w:r>
      <w:r w:rsidR="00B07503" w:rsidRPr="00A609ED">
        <w:rPr>
          <w:rFonts w:ascii="Arial" w:hAnsi="Arial" w:cs="Arial"/>
          <w:sz w:val="24"/>
          <w:szCs w:val="24"/>
        </w:rPr>
        <w:t xml:space="preserve">some prisons </w:t>
      </w:r>
      <w:r w:rsidR="0060565D" w:rsidRPr="00A609ED">
        <w:rPr>
          <w:rFonts w:ascii="Arial" w:hAnsi="Arial" w:cs="Arial"/>
          <w:sz w:val="24"/>
          <w:szCs w:val="24"/>
        </w:rPr>
        <w:t>utilised video calling</w:t>
      </w:r>
      <w:r w:rsidR="00E37D32" w:rsidRPr="00A609ED">
        <w:rPr>
          <w:rFonts w:ascii="Arial" w:hAnsi="Arial" w:cs="Arial"/>
          <w:sz w:val="24"/>
          <w:szCs w:val="24"/>
        </w:rPr>
        <w:t xml:space="preserve"> and does report that in January 2021, all prisons had</w:t>
      </w:r>
      <w:r w:rsidR="00D1227D" w:rsidRPr="00A609ED">
        <w:rPr>
          <w:rFonts w:ascii="Arial" w:hAnsi="Arial" w:cs="Arial"/>
          <w:sz w:val="24"/>
          <w:szCs w:val="24"/>
        </w:rPr>
        <w:t xml:space="preserve"> facilities to provide video calls to families</w:t>
      </w:r>
      <w:r w:rsidR="007D3E4E" w:rsidRPr="00A609ED">
        <w:rPr>
          <w:rFonts w:ascii="Arial" w:hAnsi="Arial" w:cs="Arial"/>
          <w:sz w:val="24"/>
          <w:szCs w:val="24"/>
        </w:rPr>
        <w:t xml:space="preserve">, however </w:t>
      </w:r>
      <w:r w:rsidR="00CE4C2A" w:rsidRPr="00A609ED">
        <w:rPr>
          <w:rFonts w:ascii="Arial" w:hAnsi="Arial" w:cs="Arial"/>
          <w:sz w:val="24"/>
          <w:szCs w:val="24"/>
        </w:rPr>
        <w:t xml:space="preserve">the availability is limited and therefore </w:t>
      </w:r>
      <w:r w:rsidR="00C37D53" w:rsidRPr="00A609ED">
        <w:rPr>
          <w:rFonts w:ascii="Arial" w:hAnsi="Arial" w:cs="Arial"/>
          <w:sz w:val="24"/>
          <w:szCs w:val="24"/>
        </w:rPr>
        <w:t xml:space="preserve">restricted </w:t>
      </w:r>
      <w:r w:rsidR="004063AE" w:rsidRPr="00A609ED">
        <w:rPr>
          <w:rFonts w:ascii="Arial" w:hAnsi="Arial" w:cs="Arial"/>
          <w:sz w:val="24"/>
          <w:szCs w:val="24"/>
        </w:rPr>
        <w:t xml:space="preserve">to a </w:t>
      </w:r>
      <w:r w:rsidR="00F47D0B" w:rsidRPr="00A609ED">
        <w:rPr>
          <w:rFonts w:ascii="Arial" w:hAnsi="Arial" w:cs="Arial"/>
          <w:sz w:val="24"/>
          <w:szCs w:val="24"/>
        </w:rPr>
        <w:t>30-minute call once a month.</w:t>
      </w:r>
    </w:p>
    <w:p w14:paraId="13AE6ADF" w14:textId="24420C20" w:rsidR="000B0979" w:rsidRPr="00A609ED" w:rsidRDefault="000B0979" w:rsidP="00A609ED">
      <w:pPr>
        <w:jc w:val="both"/>
        <w:rPr>
          <w:rFonts w:ascii="Arial" w:hAnsi="Arial" w:cs="Arial"/>
          <w:sz w:val="24"/>
          <w:szCs w:val="24"/>
        </w:rPr>
      </w:pPr>
      <w:proofErr w:type="spellStart"/>
      <w:r w:rsidRPr="00A609ED">
        <w:rPr>
          <w:rFonts w:ascii="Arial" w:hAnsi="Arial" w:cs="Arial"/>
          <w:sz w:val="24"/>
          <w:szCs w:val="24"/>
        </w:rPr>
        <w:t>Mcarthy</w:t>
      </w:r>
      <w:proofErr w:type="spellEnd"/>
      <w:r w:rsidR="00173B1E" w:rsidRPr="00A609ED">
        <w:rPr>
          <w:rFonts w:ascii="Arial" w:hAnsi="Arial" w:cs="Arial"/>
          <w:sz w:val="24"/>
          <w:szCs w:val="24"/>
        </w:rPr>
        <w:t xml:space="preserve"> and Adams (20</w:t>
      </w:r>
      <w:r w:rsidR="003B2AE1" w:rsidRPr="00A609ED">
        <w:rPr>
          <w:rFonts w:ascii="Arial" w:hAnsi="Arial" w:cs="Arial"/>
          <w:sz w:val="24"/>
          <w:szCs w:val="24"/>
        </w:rPr>
        <w:t>1</w:t>
      </w:r>
      <w:r w:rsidR="00173B1E" w:rsidRPr="00A609ED">
        <w:rPr>
          <w:rFonts w:ascii="Arial" w:hAnsi="Arial" w:cs="Arial"/>
          <w:sz w:val="24"/>
          <w:szCs w:val="24"/>
        </w:rPr>
        <w:t xml:space="preserve">7) suggests that </w:t>
      </w:r>
      <w:r w:rsidR="00950F95" w:rsidRPr="00A609ED">
        <w:rPr>
          <w:rFonts w:ascii="Arial" w:hAnsi="Arial" w:cs="Arial"/>
          <w:sz w:val="24"/>
          <w:szCs w:val="24"/>
        </w:rPr>
        <w:t xml:space="preserve">visits have historically been a low priority </w:t>
      </w:r>
      <w:r w:rsidR="001B6AB8" w:rsidRPr="00A609ED">
        <w:rPr>
          <w:rFonts w:ascii="Arial" w:hAnsi="Arial" w:cs="Arial"/>
          <w:sz w:val="24"/>
          <w:szCs w:val="24"/>
        </w:rPr>
        <w:t>for prisons in England and Wales</w:t>
      </w:r>
      <w:r w:rsidR="0034676B" w:rsidRPr="00A609ED">
        <w:rPr>
          <w:rFonts w:ascii="Arial" w:hAnsi="Arial" w:cs="Arial"/>
          <w:sz w:val="24"/>
          <w:szCs w:val="24"/>
        </w:rPr>
        <w:t xml:space="preserve"> but instead used as rewards</w:t>
      </w:r>
      <w:r w:rsidR="00DC57F0" w:rsidRPr="00A609ED">
        <w:rPr>
          <w:rFonts w:ascii="Arial" w:hAnsi="Arial" w:cs="Arial"/>
          <w:sz w:val="24"/>
          <w:szCs w:val="24"/>
        </w:rPr>
        <w:t xml:space="preserve"> un</w:t>
      </w:r>
      <w:r w:rsidR="008920B0" w:rsidRPr="00A609ED">
        <w:rPr>
          <w:rFonts w:ascii="Arial" w:hAnsi="Arial" w:cs="Arial"/>
          <w:sz w:val="24"/>
          <w:szCs w:val="24"/>
        </w:rPr>
        <w:t>der the Incentives and Earned Privileges (IEP) scheme</w:t>
      </w:r>
      <w:r w:rsidR="00A6029E" w:rsidRPr="00A609ED">
        <w:rPr>
          <w:rFonts w:ascii="Arial" w:hAnsi="Arial" w:cs="Arial"/>
          <w:sz w:val="24"/>
          <w:szCs w:val="24"/>
        </w:rPr>
        <w:t xml:space="preserve">. </w:t>
      </w:r>
      <w:r w:rsidR="00E0289E" w:rsidRPr="00A609ED">
        <w:rPr>
          <w:rFonts w:ascii="Arial" w:hAnsi="Arial" w:cs="Arial"/>
          <w:sz w:val="24"/>
          <w:szCs w:val="24"/>
        </w:rPr>
        <w:t xml:space="preserve">Under the </w:t>
      </w:r>
      <w:r w:rsidR="00AD1548" w:rsidRPr="00A609ED">
        <w:rPr>
          <w:rFonts w:ascii="Arial" w:hAnsi="Arial" w:cs="Arial"/>
          <w:sz w:val="24"/>
          <w:szCs w:val="24"/>
        </w:rPr>
        <w:t>scheme</w:t>
      </w:r>
      <w:r w:rsidR="006D34D0" w:rsidRPr="00A609ED">
        <w:rPr>
          <w:rFonts w:ascii="Arial" w:hAnsi="Arial" w:cs="Arial"/>
          <w:sz w:val="24"/>
          <w:szCs w:val="24"/>
        </w:rPr>
        <w:t xml:space="preserve">, </w:t>
      </w:r>
      <w:r w:rsidR="00DE10AC" w:rsidRPr="00A609ED">
        <w:rPr>
          <w:rFonts w:ascii="Arial" w:hAnsi="Arial" w:cs="Arial"/>
          <w:sz w:val="24"/>
          <w:szCs w:val="24"/>
        </w:rPr>
        <w:t>first introduced in 1995,</w:t>
      </w:r>
      <w:r w:rsidR="006D34D0" w:rsidRPr="00A609ED">
        <w:rPr>
          <w:rFonts w:ascii="Arial" w:hAnsi="Arial" w:cs="Arial"/>
          <w:sz w:val="24"/>
          <w:szCs w:val="24"/>
        </w:rPr>
        <w:t xml:space="preserve"> prisoners</w:t>
      </w:r>
      <w:r w:rsidR="00AD1548" w:rsidRPr="00A609ED">
        <w:rPr>
          <w:rFonts w:ascii="Arial" w:hAnsi="Arial" w:cs="Arial"/>
          <w:sz w:val="24"/>
          <w:szCs w:val="24"/>
        </w:rPr>
        <w:t xml:space="preserve"> were sorted into one of three </w:t>
      </w:r>
      <w:proofErr w:type="gramStart"/>
      <w:r w:rsidR="00AD1548" w:rsidRPr="00A609ED">
        <w:rPr>
          <w:rFonts w:ascii="Arial" w:hAnsi="Arial" w:cs="Arial"/>
          <w:sz w:val="24"/>
          <w:szCs w:val="24"/>
        </w:rPr>
        <w:t>categories;</w:t>
      </w:r>
      <w:proofErr w:type="gramEnd"/>
      <w:r w:rsidR="00AD1548" w:rsidRPr="00A609ED">
        <w:rPr>
          <w:rFonts w:ascii="Arial" w:hAnsi="Arial" w:cs="Arial"/>
          <w:sz w:val="24"/>
          <w:szCs w:val="24"/>
        </w:rPr>
        <w:t xml:space="preserve"> basic, standard and enhanced</w:t>
      </w:r>
      <w:r w:rsidR="00FB0035" w:rsidRPr="00A609ED">
        <w:rPr>
          <w:rFonts w:ascii="Arial" w:hAnsi="Arial" w:cs="Arial"/>
          <w:sz w:val="24"/>
          <w:szCs w:val="24"/>
        </w:rPr>
        <w:t>. It is worth noting that this was only applied to prisoners once they were sentenced</w:t>
      </w:r>
      <w:r w:rsidR="00AC7AA5" w:rsidRPr="00A609ED">
        <w:rPr>
          <w:rFonts w:ascii="Arial" w:hAnsi="Arial" w:cs="Arial"/>
          <w:sz w:val="24"/>
          <w:szCs w:val="24"/>
        </w:rPr>
        <w:t xml:space="preserve"> as those on remand had their own privileges</w:t>
      </w:r>
      <w:r w:rsidR="00097ACF" w:rsidRPr="00A609ED">
        <w:rPr>
          <w:rFonts w:ascii="Arial" w:hAnsi="Arial" w:cs="Arial"/>
          <w:sz w:val="24"/>
          <w:szCs w:val="24"/>
        </w:rPr>
        <w:t xml:space="preserve">. The main aims of the IEP scheme </w:t>
      </w:r>
      <w:proofErr w:type="gramStart"/>
      <w:r w:rsidR="00097ACF" w:rsidRPr="00A609ED">
        <w:rPr>
          <w:rFonts w:ascii="Arial" w:hAnsi="Arial" w:cs="Arial"/>
          <w:sz w:val="24"/>
          <w:szCs w:val="24"/>
        </w:rPr>
        <w:t>was</w:t>
      </w:r>
      <w:proofErr w:type="gramEnd"/>
      <w:r w:rsidR="00097ACF" w:rsidRPr="00A609ED">
        <w:rPr>
          <w:rFonts w:ascii="Arial" w:hAnsi="Arial" w:cs="Arial"/>
          <w:sz w:val="24"/>
          <w:szCs w:val="24"/>
        </w:rPr>
        <w:t xml:space="preserve"> to provide </w:t>
      </w:r>
      <w:r w:rsidR="00723EF8" w:rsidRPr="00A609ED">
        <w:rPr>
          <w:rFonts w:ascii="Arial" w:hAnsi="Arial" w:cs="Arial"/>
          <w:sz w:val="24"/>
          <w:szCs w:val="24"/>
        </w:rPr>
        <w:t xml:space="preserve">more social visits, ability to wear own clothes, </w:t>
      </w:r>
      <w:r w:rsidR="00E104EE" w:rsidRPr="00A609ED">
        <w:rPr>
          <w:rFonts w:ascii="Arial" w:hAnsi="Arial" w:cs="Arial"/>
          <w:sz w:val="24"/>
          <w:szCs w:val="24"/>
        </w:rPr>
        <w:t>more money and more time out of their cell</w:t>
      </w:r>
      <w:r w:rsidR="00F07D13" w:rsidRPr="00A609ED">
        <w:rPr>
          <w:rFonts w:ascii="Arial" w:hAnsi="Arial" w:cs="Arial"/>
          <w:sz w:val="24"/>
          <w:szCs w:val="24"/>
        </w:rPr>
        <w:t xml:space="preserve"> (</w:t>
      </w:r>
      <w:r w:rsidR="00144EF1" w:rsidRPr="00A609ED">
        <w:rPr>
          <w:rFonts w:ascii="Arial" w:hAnsi="Arial" w:cs="Arial"/>
          <w:sz w:val="24"/>
          <w:szCs w:val="24"/>
        </w:rPr>
        <w:t>Lie</w:t>
      </w:r>
      <w:r w:rsidR="00F07D13" w:rsidRPr="00A609ED">
        <w:rPr>
          <w:rFonts w:ascii="Arial" w:hAnsi="Arial" w:cs="Arial"/>
          <w:sz w:val="24"/>
          <w:szCs w:val="24"/>
        </w:rPr>
        <w:t>bling 2008)</w:t>
      </w:r>
      <w:r w:rsidR="009C73C7" w:rsidRPr="00A609ED">
        <w:rPr>
          <w:rFonts w:ascii="Arial" w:hAnsi="Arial" w:cs="Arial"/>
          <w:sz w:val="24"/>
          <w:szCs w:val="24"/>
        </w:rPr>
        <w:t>. L</w:t>
      </w:r>
      <w:r w:rsidR="00144EF1" w:rsidRPr="00A609ED">
        <w:rPr>
          <w:rFonts w:ascii="Arial" w:hAnsi="Arial" w:cs="Arial"/>
          <w:sz w:val="24"/>
          <w:szCs w:val="24"/>
        </w:rPr>
        <w:t>ie</w:t>
      </w:r>
      <w:r w:rsidR="005B0D3B" w:rsidRPr="00A609ED">
        <w:rPr>
          <w:rFonts w:ascii="Arial" w:hAnsi="Arial" w:cs="Arial"/>
          <w:sz w:val="24"/>
          <w:szCs w:val="24"/>
        </w:rPr>
        <w:t xml:space="preserve">bling (2008) recognised that the IEP </w:t>
      </w:r>
      <w:r w:rsidR="000958C0" w:rsidRPr="00A609ED">
        <w:rPr>
          <w:rFonts w:ascii="Arial" w:hAnsi="Arial" w:cs="Arial"/>
          <w:sz w:val="24"/>
          <w:szCs w:val="24"/>
        </w:rPr>
        <w:t xml:space="preserve">brings </w:t>
      </w:r>
      <w:proofErr w:type="spellStart"/>
      <w:proofErr w:type="gramStart"/>
      <w:r w:rsidR="000958C0" w:rsidRPr="00A609ED">
        <w:rPr>
          <w:rFonts w:ascii="Arial" w:hAnsi="Arial" w:cs="Arial"/>
          <w:sz w:val="24"/>
          <w:szCs w:val="24"/>
        </w:rPr>
        <w:t>it’s</w:t>
      </w:r>
      <w:proofErr w:type="spellEnd"/>
      <w:proofErr w:type="gramEnd"/>
      <w:r w:rsidR="000958C0" w:rsidRPr="00A609ED">
        <w:rPr>
          <w:rFonts w:ascii="Arial" w:hAnsi="Arial" w:cs="Arial"/>
          <w:sz w:val="24"/>
          <w:szCs w:val="24"/>
        </w:rPr>
        <w:t xml:space="preserve"> own controversies as prisoners can also lose their privileges which directly impacts </w:t>
      </w:r>
      <w:r w:rsidR="00144EF1" w:rsidRPr="00A609ED">
        <w:rPr>
          <w:rFonts w:ascii="Arial" w:hAnsi="Arial" w:cs="Arial"/>
          <w:sz w:val="24"/>
          <w:szCs w:val="24"/>
        </w:rPr>
        <w:t>on prisoners families.</w:t>
      </w:r>
      <w:r w:rsidR="0024186F" w:rsidRPr="00A609ED">
        <w:rPr>
          <w:rFonts w:ascii="Arial" w:hAnsi="Arial" w:cs="Arial"/>
          <w:sz w:val="24"/>
          <w:szCs w:val="24"/>
        </w:rPr>
        <w:t xml:space="preserve"> Booth (2020) links </w:t>
      </w:r>
      <w:r w:rsidR="009326DB" w:rsidRPr="00A609ED">
        <w:rPr>
          <w:rFonts w:ascii="Arial" w:hAnsi="Arial" w:cs="Arial"/>
          <w:sz w:val="24"/>
          <w:szCs w:val="24"/>
        </w:rPr>
        <w:t>prison visits to the United Nations Convention on the Rights of the Child</w:t>
      </w:r>
      <w:r w:rsidR="009C7548" w:rsidRPr="00A609ED">
        <w:rPr>
          <w:rFonts w:ascii="Arial" w:hAnsi="Arial" w:cs="Arial"/>
          <w:sz w:val="24"/>
          <w:szCs w:val="24"/>
        </w:rPr>
        <w:t xml:space="preserve"> 1989</w:t>
      </w:r>
      <w:r w:rsidR="009326DB" w:rsidRPr="00A609ED">
        <w:rPr>
          <w:rFonts w:ascii="Arial" w:hAnsi="Arial" w:cs="Arial"/>
          <w:sz w:val="24"/>
          <w:szCs w:val="24"/>
        </w:rPr>
        <w:t xml:space="preserve"> (UNCRC)</w:t>
      </w:r>
      <w:r w:rsidR="00EC51CB" w:rsidRPr="00A609ED">
        <w:rPr>
          <w:rFonts w:ascii="Arial" w:hAnsi="Arial" w:cs="Arial"/>
          <w:sz w:val="24"/>
          <w:szCs w:val="24"/>
        </w:rPr>
        <w:t xml:space="preserve"> </w:t>
      </w:r>
      <w:proofErr w:type="gramStart"/>
      <w:r w:rsidR="00EC51CB" w:rsidRPr="00A609ED">
        <w:rPr>
          <w:rFonts w:ascii="Arial" w:hAnsi="Arial" w:cs="Arial"/>
          <w:sz w:val="24"/>
          <w:szCs w:val="24"/>
        </w:rPr>
        <w:t>where by</w:t>
      </w:r>
      <w:proofErr w:type="gramEnd"/>
      <w:r w:rsidR="00EC51CB" w:rsidRPr="00A609ED">
        <w:rPr>
          <w:rFonts w:ascii="Arial" w:hAnsi="Arial" w:cs="Arial"/>
          <w:sz w:val="24"/>
          <w:szCs w:val="24"/>
        </w:rPr>
        <w:t xml:space="preserve"> art</w:t>
      </w:r>
      <w:r w:rsidR="00451AA6" w:rsidRPr="00A609ED">
        <w:rPr>
          <w:rFonts w:ascii="Arial" w:hAnsi="Arial" w:cs="Arial"/>
          <w:sz w:val="24"/>
          <w:szCs w:val="24"/>
        </w:rPr>
        <w:t>icle 9 of the UNCRC says that children must not be separated from their parents</w:t>
      </w:r>
      <w:r w:rsidR="00FE4490" w:rsidRPr="00A609ED">
        <w:rPr>
          <w:rFonts w:ascii="Arial" w:hAnsi="Arial" w:cs="Arial"/>
          <w:sz w:val="24"/>
          <w:szCs w:val="24"/>
        </w:rPr>
        <w:t xml:space="preserve"> against their will</w:t>
      </w:r>
      <w:r w:rsidR="006E1CA8" w:rsidRPr="00A609ED">
        <w:rPr>
          <w:rFonts w:ascii="Arial" w:hAnsi="Arial" w:cs="Arial"/>
          <w:sz w:val="24"/>
          <w:szCs w:val="24"/>
        </w:rPr>
        <w:t xml:space="preserve"> but where separation has occurred, children have the right to </w:t>
      </w:r>
      <w:r w:rsidR="00D0253C" w:rsidRPr="00A609ED">
        <w:rPr>
          <w:rFonts w:ascii="Arial" w:hAnsi="Arial" w:cs="Arial"/>
          <w:sz w:val="24"/>
          <w:szCs w:val="24"/>
        </w:rPr>
        <w:t>have contact with both their parents unless it will cause them harm.</w:t>
      </w:r>
      <w:r w:rsidR="004350D2" w:rsidRPr="00A609ED">
        <w:rPr>
          <w:rFonts w:ascii="Arial" w:hAnsi="Arial" w:cs="Arial"/>
          <w:sz w:val="24"/>
          <w:szCs w:val="24"/>
        </w:rPr>
        <w:t xml:space="preserve"> Booth (2020) notes that there are several Prison Service Instructions which reference the UNCRC </w:t>
      </w:r>
      <w:proofErr w:type="gramStart"/>
      <w:r w:rsidR="004350D2" w:rsidRPr="00A609ED">
        <w:rPr>
          <w:rFonts w:ascii="Arial" w:hAnsi="Arial" w:cs="Arial"/>
          <w:sz w:val="24"/>
          <w:szCs w:val="24"/>
        </w:rPr>
        <w:t xml:space="preserve">in an attempt </w:t>
      </w:r>
      <w:r w:rsidR="007E3C0F" w:rsidRPr="00A609ED">
        <w:rPr>
          <w:rFonts w:ascii="Arial" w:hAnsi="Arial" w:cs="Arial"/>
          <w:sz w:val="24"/>
          <w:szCs w:val="24"/>
        </w:rPr>
        <w:t>to</w:t>
      </w:r>
      <w:proofErr w:type="gramEnd"/>
      <w:r w:rsidR="007E3C0F" w:rsidRPr="00A609ED">
        <w:rPr>
          <w:rFonts w:ascii="Arial" w:hAnsi="Arial" w:cs="Arial"/>
          <w:sz w:val="24"/>
          <w:szCs w:val="24"/>
        </w:rPr>
        <w:t xml:space="preserve"> make enhanced visits, such as family days, available to all prisoners.</w:t>
      </w:r>
      <w:r w:rsidR="006E1EB0" w:rsidRPr="00A609ED">
        <w:rPr>
          <w:rFonts w:ascii="Arial" w:hAnsi="Arial" w:cs="Arial"/>
          <w:sz w:val="24"/>
          <w:szCs w:val="24"/>
        </w:rPr>
        <w:t xml:space="preserve"> The United Nations Bangkok rules (201</w:t>
      </w:r>
      <w:r w:rsidR="00CC013B" w:rsidRPr="00A609ED">
        <w:rPr>
          <w:rFonts w:ascii="Arial" w:hAnsi="Arial" w:cs="Arial"/>
          <w:sz w:val="24"/>
          <w:szCs w:val="24"/>
        </w:rPr>
        <w:t xml:space="preserve">0) </w:t>
      </w:r>
      <w:proofErr w:type="gramStart"/>
      <w:r w:rsidR="00CC013B" w:rsidRPr="00A609ED">
        <w:rPr>
          <w:rFonts w:ascii="Arial" w:hAnsi="Arial" w:cs="Arial"/>
          <w:sz w:val="24"/>
          <w:szCs w:val="24"/>
        </w:rPr>
        <w:t>make a recommendation that</w:t>
      </w:r>
      <w:proofErr w:type="gramEnd"/>
      <w:r w:rsidR="000637D9" w:rsidRPr="00A609ED">
        <w:rPr>
          <w:rFonts w:ascii="Arial" w:hAnsi="Arial" w:cs="Arial"/>
          <w:sz w:val="24"/>
          <w:szCs w:val="24"/>
        </w:rPr>
        <w:t xml:space="preserve"> “</w:t>
      </w:r>
      <w:r w:rsidR="00EC65AC" w:rsidRPr="00A609ED">
        <w:rPr>
          <w:rFonts w:ascii="Arial" w:hAnsi="Arial" w:cs="Arial"/>
          <w:sz w:val="24"/>
          <w:szCs w:val="24"/>
        </w:rPr>
        <w:t>Disciplinary sanctions for women prisoners shall not include a prohibition of family contact, especially with children.”</w:t>
      </w:r>
    </w:p>
    <w:p w14:paraId="7184DEA0" w14:textId="3A5C4883" w:rsidR="00F803EA" w:rsidRPr="00A609ED" w:rsidRDefault="00F803EA" w:rsidP="00A609ED">
      <w:pPr>
        <w:jc w:val="both"/>
        <w:rPr>
          <w:rFonts w:ascii="Arial" w:hAnsi="Arial" w:cs="Arial"/>
          <w:sz w:val="24"/>
          <w:szCs w:val="24"/>
        </w:rPr>
      </w:pPr>
      <w:r w:rsidRPr="00A609ED">
        <w:rPr>
          <w:rFonts w:ascii="Arial" w:hAnsi="Arial" w:cs="Arial"/>
          <w:sz w:val="24"/>
          <w:szCs w:val="24"/>
        </w:rPr>
        <w:lastRenderedPageBreak/>
        <w:t xml:space="preserve">In an ideal </w:t>
      </w:r>
      <w:r w:rsidR="000E10F9" w:rsidRPr="00A609ED">
        <w:rPr>
          <w:rFonts w:ascii="Arial" w:hAnsi="Arial" w:cs="Arial"/>
          <w:sz w:val="24"/>
          <w:szCs w:val="24"/>
        </w:rPr>
        <w:t>world prisoner</w:t>
      </w:r>
      <w:r w:rsidR="006B4565" w:rsidRPr="00A609ED">
        <w:rPr>
          <w:rFonts w:ascii="Arial" w:hAnsi="Arial" w:cs="Arial"/>
          <w:sz w:val="24"/>
          <w:szCs w:val="24"/>
        </w:rPr>
        <w:t xml:space="preserve">s would be visited regularly as </w:t>
      </w:r>
      <w:r w:rsidR="00244D8F" w:rsidRPr="00A609ED">
        <w:rPr>
          <w:rFonts w:ascii="Arial" w:hAnsi="Arial" w:cs="Arial"/>
          <w:sz w:val="24"/>
          <w:szCs w:val="24"/>
        </w:rPr>
        <w:t xml:space="preserve">currently prisoners have a statutory entitlement to two hours a </w:t>
      </w:r>
      <w:r w:rsidR="003066D6" w:rsidRPr="00A609ED">
        <w:rPr>
          <w:rFonts w:ascii="Arial" w:hAnsi="Arial" w:cs="Arial"/>
          <w:sz w:val="24"/>
          <w:szCs w:val="24"/>
        </w:rPr>
        <w:t>month</w:t>
      </w:r>
      <w:r w:rsidR="00244D8F" w:rsidRPr="00A609ED">
        <w:rPr>
          <w:rFonts w:ascii="Arial" w:hAnsi="Arial" w:cs="Arial"/>
          <w:sz w:val="24"/>
          <w:szCs w:val="24"/>
        </w:rPr>
        <w:t xml:space="preserve"> social contact</w:t>
      </w:r>
      <w:r w:rsidR="00225941" w:rsidRPr="00A609ED">
        <w:rPr>
          <w:rFonts w:ascii="Arial" w:hAnsi="Arial" w:cs="Arial"/>
          <w:sz w:val="24"/>
          <w:szCs w:val="24"/>
        </w:rPr>
        <w:t xml:space="preserve"> at the basic IEP level</w:t>
      </w:r>
      <w:r w:rsidR="003066D6" w:rsidRPr="00A609ED">
        <w:rPr>
          <w:rFonts w:ascii="Arial" w:hAnsi="Arial" w:cs="Arial"/>
          <w:sz w:val="24"/>
          <w:szCs w:val="24"/>
        </w:rPr>
        <w:t xml:space="preserve">, three visits a month at standard and </w:t>
      </w:r>
      <w:r w:rsidR="00B359DE" w:rsidRPr="00A609ED">
        <w:rPr>
          <w:rFonts w:ascii="Arial" w:hAnsi="Arial" w:cs="Arial"/>
          <w:sz w:val="24"/>
          <w:szCs w:val="24"/>
        </w:rPr>
        <w:t>four to five at the enhanced level</w:t>
      </w:r>
      <w:r w:rsidR="00CA3768" w:rsidRPr="00A609ED">
        <w:rPr>
          <w:rFonts w:ascii="Arial" w:hAnsi="Arial" w:cs="Arial"/>
          <w:sz w:val="24"/>
          <w:szCs w:val="24"/>
        </w:rPr>
        <w:t xml:space="preserve"> </w:t>
      </w:r>
      <w:r w:rsidR="001911C1" w:rsidRPr="00A609ED">
        <w:rPr>
          <w:rFonts w:ascii="Arial" w:hAnsi="Arial" w:cs="Arial"/>
          <w:sz w:val="24"/>
          <w:szCs w:val="24"/>
        </w:rPr>
        <w:t>(</w:t>
      </w:r>
      <w:r w:rsidR="00CA3768" w:rsidRPr="00A609ED">
        <w:rPr>
          <w:rFonts w:ascii="Arial" w:hAnsi="Arial" w:cs="Arial"/>
          <w:sz w:val="24"/>
          <w:szCs w:val="24"/>
        </w:rPr>
        <w:t>Taylor and Francis</w:t>
      </w:r>
      <w:r w:rsidR="001911C1" w:rsidRPr="00A609ED">
        <w:rPr>
          <w:rFonts w:ascii="Arial" w:hAnsi="Arial" w:cs="Arial"/>
          <w:sz w:val="24"/>
          <w:szCs w:val="24"/>
        </w:rPr>
        <w:t xml:space="preserve"> </w:t>
      </w:r>
      <w:r w:rsidR="00FC36CB" w:rsidRPr="00A609ED">
        <w:rPr>
          <w:rFonts w:ascii="Arial" w:hAnsi="Arial" w:cs="Arial"/>
          <w:sz w:val="24"/>
          <w:szCs w:val="24"/>
        </w:rPr>
        <w:t>2019</w:t>
      </w:r>
      <w:r w:rsidR="001911C1" w:rsidRPr="00A609ED">
        <w:rPr>
          <w:rFonts w:ascii="Arial" w:hAnsi="Arial" w:cs="Arial"/>
          <w:sz w:val="24"/>
          <w:szCs w:val="24"/>
        </w:rPr>
        <w:t>)</w:t>
      </w:r>
      <w:r w:rsidR="009133B6" w:rsidRPr="00A609ED">
        <w:rPr>
          <w:rFonts w:ascii="Arial" w:hAnsi="Arial" w:cs="Arial"/>
          <w:sz w:val="24"/>
          <w:szCs w:val="24"/>
        </w:rPr>
        <w:t xml:space="preserve"> however </w:t>
      </w:r>
      <w:r w:rsidR="00F9271E" w:rsidRPr="00A609ED">
        <w:rPr>
          <w:rFonts w:ascii="Arial" w:hAnsi="Arial" w:cs="Arial"/>
          <w:sz w:val="24"/>
          <w:szCs w:val="24"/>
        </w:rPr>
        <w:t>it is virtually impossible for family members to visit as often as required</w:t>
      </w:r>
      <w:r w:rsidR="00F70214" w:rsidRPr="00A609ED">
        <w:rPr>
          <w:rFonts w:ascii="Arial" w:hAnsi="Arial" w:cs="Arial"/>
          <w:sz w:val="24"/>
          <w:szCs w:val="24"/>
        </w:rPr>
        <w:t xml:space="preserve">. The prison Reform Trust </w:t>
      </w:r>
      <w:r w:rsidR="005A7021" w:rsidRPr="00A609ED">
        <w:rPr>
          <w:rFonts w:ascii="Arial" w:hAnsi="Arial" w:cs="Arial"/>
          <w:sz w:val="24"/>
          <w:szCs w:val="24"/>
        </w:rPr>
        <w:t xml:space="preserve">(2018) </w:t>
      </w:r>
      <w:r w:rsidR="004D26E2" w:rsidRPr="00A609ED">
        <w:rPr>
          <w:rFonts w:ascii="Arial" w:hAnsi="Arial" w:cs="Arial"/>
          <w:sz w:val="24"/>
          <w:szCs w:val="24"/>
        </w:rPr>
        <w:t xml:space="preserve">found that on average women were held 64 miles away from their </w:t>
      </w:r>
      <w:proofErr w:type="gramStart"/>
      <w:r w:rsidR="004D26E2" w:rsidRPr="00A609ED">
        <w:rPr>
          <w:rFonts w:ascii="Arial" w:hAnsi="Arial" w:cs="Arial"/>
          <w:sz w:val="24"/>
          <w:szCs w:val="24"/>
        </w:rPr>
        <w:t>home, but</w:t>
      </w:r>
      <w:proofErr w:type="gramEnd"/>
      <w:r w:rsidR="004D26E2" w:rsidRPr="00A609ED">
        <w:rPr>
          <w:rFonts w:ascii="Arial" w:hAnsi="Arial" w:cs="Arial"/>
          <w:sz w:val="24"/>
          <w:szCs w:val="24"/>
        </w:rPr>
        <w:t xml:space="preserve"> compared to men who were often held 50 miles away from their homes</w:t>
      </w:r>
      <w:r w:rsidR="00817458" w:rsidRPr="00A609ED">
        <w:rPr>
          <w:rFonts w:ascii="Arial" w:hAnsi="Arial" w:cs="Arial"/>
          <w:sz w:val="24"/>
          <w:szCs w:val="24"/>
        </w:rPr>
        <w:t xml:space="preserve"> while there is</w:t>
      </w:r>
      <w:r w:rsidR="00867AE4" w:rsidRPr="00A609ED">
        <w:rPr>
          <w:rFonts w:ascii="Arial" w:hAnsi="Arial" w:cs="Arial"/>
          <w:sz w:val="24"/>
          <w:szCs w:val="24"/>
        </w:rPr>
        <w:t xml:space="preserve"> a financial scheme called Assisted Prison Visits </w:t>
      </w:r>
      <w:r w:rsidR="00F216EB" w:rsidRPr="00A609ED">
        <w:rPr>
          <w:rFonts w:ascii="Arial" w:hAnsi="Arial" w:cs="Arial"/>
          <w:sz w:val="24"/>
          <w:szCs w:val="24"/>
        </w:rPr>
        <w:t xml:space="preserve">who will pay for travel expenses, </w:t>
      </w:r>
      <w:proofErr w:type="spellStart"/>
      <w:r w:rsidR="00F216EB" w:rsidRPr="00A609ED">
        <w:rPr>
          <w:rFonts w:ascii="Arial" w:hAnsi="Arial" w:cs="Arial"/>
          <w:sz w:val="24"/>
          <w:szCs w:val="24"/>
        </w:rPr>
        <w:t>over night</w:t>
      </w:r>
      <w:proofErr w:type="spellEnd"/>
      <w:r w:rsidR="00F216EB" w:rsidRPr="00A609ED">
        <w:rPr>
          <w:rFonts w:ascii="Arial" w:hAnsi="Arial" w:cs="Arial"/>
          <w:sz w:val="24"/>
          <w:szCs w:val="24"/>
        </w:rPr>
        <w:t xml:space="preserve"> accommodation and meals for those on low incomes</w:t>
      </w:r>
      <w:r w:rsidR="00DE3F12" w:rsidRPr="00A609ED">
        <w:rPr>
          <w:rFonts w:ascii="Arial" w:hAnsi="Arial" w:cs="Arial"/>
          <w:sz w:val="24"/>
          <w:szCs w:val="24"/>
        </w:rPr>
        <w:t>.</w:t>
      </w:r>
      <w:r w:rsidR="00E5603F" w:rsidRPr="00A609ED">
        <w:rPr>
          <w:rFonts w:ascii="Arial" w:hAnsi="Arial" w:cs="Arial"/>
          <w:sz w:val="24"/>
          <w:szCs w:val="24"/>
        </w:rPr>
        <w:t xml:space="preserve"> It is important to recognise just how </w:t>
      </w:r>
      <w:r w:rsidR="00DC6886" w:rsidRPr="00A609ED">
        <w:rPr>
          <w:rFonts w:ascii="Arial" w:hAnsi="Arial" w:cs="Arial"/>
          <w:sz w:val="24"/>
          <w:szCs w:val="24"/>
        </w:rPr>
        <w:t>beneficial</w:t>
      </w:r>
      <w:r w:rsidR="00E5603F" w:rsidRPr="00A609ED">
        <w:rPr>
          <w:rFonts w:ascii="Arial" w:hAnsi="Arial" w:cs="Arial"/>
          <w:sz w:val="24"/>
          <w:szCs w:val="24"/>
        </w:rPr>
        <w:t xml:space="preserve"> vis</w:t>
      </w:r>
      <w:r w:rsidR="00DC6886" w:rsidRPr="00A609ED">
        <w:rPr>
          <w:rFonts w:ascii="Arial" w:hAnsi="Arial" w:cs="Arial"/>
          <w:sz w:val="24"/>
          <w:szCs w:val="24"/>
        </w:rPr>
        <w:t>its</w:t>
      </w:r>
      <w:r w:rsidR="00E5603F" w:rsidRPr="00A609ED">
        <w:rPr>
          <w:rFonts w:ascii="Arial" w:hAnsi="Arial" w:cs="Arial"/>
          <w:sz w:val="24"/>
          <w:szCs w:val="24"/>
        </w:rPr>
        <w:t xml:space="preserve"> are to re</w:t>
      </w:r>
      <w:r w:rsidR="00DC6886" w:rsidRPr="00A609ED">
        <w:rPr>
          <w:rFonts w:ascii="Arial" w:hAnsi="Arial" w:cs="Arial"/>
          <w:sz w:val="24"/>
          <w:szCs w:val="24"/>
        </w:rPr>
        <w:t xml:space="preserve">offending rates </w:t>
      </w:r>
      <w:r w:rsidR="000053DB" w:rsidRPr="00A609ED">
        <w:rPr>
          <w:rFonts w:ascii="Arial" w:hAnsi="Arial" w:cs="Arial"/>
          <w:sz w:val="24"/>
          <w:szCs w:val="24"/>
        </w:rPr>
        <w:t>as May, Sharma</w:t>
      </w:r>
      <w:r w:rsidR="008D3AE8" w:rsidRPr="00A609ED">
        <w:rPr>
          <w:rFonts w:ascii="Arial" w:hAnsi="Arial" w:cs="Arial"/>
          <w:sz w:val="24"/>
          <w:szCs w:val="24"/>
        </w:rPr>
        <w:t xml:space="preserve"> and Stewart (2008) says that </w:t>
      </w:r>
      <w:r w:rsidR="007360E8" w:rsidRPr="00A609ED">
        <w:rPr>
          <w:rFonts w:ascii="Arial" w:hAnsi="Arial" w:cs="Arial"/>
          <w:sz w:val="24"/>
          <w:szCs w:val="24"/>
        </w:rPr>
        <w:t xml:space="preserve">70% of prisoners re-offended, however this dropped to 52% </w:t>
      </w:r>
      <w:r w:rsidR="00455B80" w:rsidRPr="00A609ED">
        <w:rPr>
          <w:rFonts w:ascii="Arial" w:hAnsi="Arial" w:cs="Arial"/>
          <w:sz w:val="24"/>
          <w:szCs w:val="24"/>
        </w:rPr>
        <w:t>if the prisoner was visited by a family member or friend.</w:t>
      </w:r>
      <w:r w:rsidR="00B25ED5" w:rsidRPr="00A609ED">
        <w:rPr>
          <w:rFonts w:ascii="Arial" w:hAnsi="Arial" w:cs="Arial"/>
          <w:sz w:val="24"/>
          <w:szCs w:val="24"/>
        </w:rPr>
        <w:t xml:space="preserve"> The United Nations Mandela Rules (2015) </w:t>
      </w:r>
      <w:proofErr w:type="gramStart"/>
      <w:r w:rsidR="00B25ED5" w:rsidRPr="00A609ED">
        <w:rPr>
          <w:rFonts w:ascii="Arial" w:hAnsi="Arial" w:cs="Arial"/>
          <w:sz w:val="24"/>
          <w:szCs w:val="24"/>
        </w:rPr>
        <w:t>make the recommendation that</w:t>
      </w:r>
      <w:proofErr w:type="gramEnd"/>
      <w:r w:rsidR="00B25ED5" w:rsidRPr="00A609ED">
        <w:rPr>
          <w:rFonts w:ascii="Arial" w:hAnsi="Arial" w:cs="Arial"/>
          <w:sz w:val="24"/>
          <w:szCs w:val="24"/>
        </w:rPr>
        <w:t xml:space="preserve">, where possible, prisoners must be housed close to their homes or </w:t>
      </w:r>
      <w:r w:rsidR="00C4108E" w:rsidRPr="00A609ED">
        <w:rPr>
          <w:rFonts w:ascii="Arial" w:hAnsi="Arial" w:cs="Arial"/>
          <w:sz w:val="24"/>
          <w:szCs w:val="24"/>
        </w:rPr>
        <w:t>places of rehabilitation.</w:t>
      </w:r>
    </w:p>
    <w:p w14:paraId="687B126E" w14:textId="77777777" w:rsidR="00782C4C" w:rsidRPr="00A609ED" w:rsidRDefault="00782C4C" w:rsidP="00A609ED">
      <w:pPr>
        <w:jc w:val="both"/>
        <w:rPr>
          <w:rFonts w:ascii="Arial" w:hAnsi="Arial" w:cs="Arial"/>
          <w:sz w:val="24"/>
          <w:szCs w:val="24"/>
        </w:rPr>
      </w:pPr>
    </w:p>
    <w:p w14:paraId="3F7A0574" w14:textId="58931482" w:rsidR="00870B01" w:rsidRPr="00A609ED" w:rsidRDefault="00870B01" w:rsidP="00A609ED">
      <w:pPr>
        <w:jc w:val="both"/>
        <w:rPr>
          <w:rFonts w:ascii="Arial" w:hAnsi="Arial" w:cs="Arial"/>
          <w:sz w:val="24"/>
          <w:szCs w:val="24"/>
        </w:rPr>
      </w:pPr>
      <w:r w:rsidRPr="00A609ED">
        <w:rPr>
          <w:rFonts w:ascii="Arial" w:hAnsi="Arial" w:cs="Arial"/>
          <w:sz w:val="24"/>
          <w:szCs w:val="24"/>
        </w:rPr>
        <w:t>Another pain of imprisonment for women is linked to sexual assaults</w:t>
      </w:r>
      <w:r w:rsidR="00D00F2C" w:rsidRPr="00A609ED">
        <w:rPr>
          <w:rFonts w:ascii="Arial" w:hAnsi="Arial" w:cs="Arial"/>
          <w:sz w:val="24"/>
          <w:szCs w:val="24"/>
        </w:rPr>
        <w:t xml:space="preserve"> and domestic abuse</w:t>
      </w:r>
      <w:r w:rsidRPr="00A609ED">
        <w:rPr>
          <w:rFonts w:ascii="Arial" w:hAnsi="Arial" w:cs="Arial"/>
          <w:sz w:val="24"/>
          <w:szCs w:val="24"/>
        </w:rPr>
        <w:t xml:space="preserve"> both</w:t>
      </w:r>
      <w:r w:rsidR="00887481" w:rsidRPr="00A609ED">
        <w:rPr>
          <w:rFonts w:ascii="Arial" w:hAnsi="Arial" w:cs="Arial"/>
          <w:sz w:val="24"/>
          <w:szCs w:val="24"/>
        </w:rPr>
        <w:t xml:space="preserve"> in the community prior to imprisonment and </w:t>
      </w:r>
      <w:r w:rsidR="007B2E4D" w:rsidRPr="00A609ED">
        <w:rPr>
          <w:rFonts w:ascii="Arial" w:hAnsi="Arial" w:cs="Arial"/>
          <w:sz w:val="24"/>
          <w:szCs w:val="24"/>
        </w:rPr>
        <w:t>during incarceration</w:t>
      </w:r>
      <w:r w:rsidR="0034630B" w:rsidRPr="00A609ED">
        <w:rPr>
          <w:rFonts w:ascii="Arial" w:hAnsi="Arial" w:cs="Arial"/>
          <w:sz w:val="24"/>
          <w:szCs w:val="24"/>
        </w:rPr>
        <w:t xml:space="preserve">. Barr and Christian (2019) </w:t>
      </w:r>
      <w:r w:rsidR="00444FF1" w:rsidRPr="00A609ED">
        <w:rPr>
          <w:rFonts w:ascii="Arial" w:hAnsi="Arial" w:cs="Arial"/>
          <w:sz w:val="24"/>
          <w:szCs w:val="24"/>
        </w:rPr>
        <w:t xml:space="preserve">recognises </w:t>
      </w:r>
      <w:r w:rsidR="00F97344" w:rsidRPr="00A609ED">
        <w:rPr>
          <w:rFonts w:ascii="Arial" w:hAnsi="Arial" w:cs="Arial"/>
          <w:sz w:val="24"/>
          <w:szCs w:val="24"/>
        </w:rPr>
        <w:t>the</w:t>
      </w:r>
      <w:r w:rsidR="00357F78" w:rsidRPr="00A609ED">
        <w:rPr>
          <w:rFonts w:ascii="Arial" w:hAnsi="Arial" w:cs="Arial"/>
          <w:sz w:val="24"/>
          <w:szCs w:val="24"/>
        </w:rPr>
        <w:t xml:space="preserve"> impact of domestic abuse on criminality</w:t>
      </w:r>
      <w:r w:rsidR="007B3C26" w:rsidRPr="00A609ED">
        <w:rPr>
          <w:rFonts w:ascii="Arial" w:hAnsi="Arial" w:cs="Arial"/>
          <w:sz w:val="24"/>
          <w:szCs w:val="24"/>
        </w:rPr>
        <w:t xml:space="preserve">, Barr and Christian (2019) highlight a study </w:t>
      </w:r>
      <w:r w:rsidR="00D00F2C" w:rsidRPr="00A609ED">
        <w:rPr>
          <w:rFonts w:ascii="Arial" w:hAnsi="Arial" w:cs="Arial"/>
          <w:sz w:val="24"/>
          <w:szCs w:val="24"/>
        </w:rPr>
        <w:t xml:space="preserve">by </w:t>
      </w:r>
      <w:proofErr w:type="spellStart"/>
      <w:r w:rsidR="00D00F2C" w:rsidRPr="00A609ED">
        <w:rPr>
          <w:rFonts w:ascii="Arial" w:hAnsi="Arial" w:cs="Arial"/>
          <w:sz w:val="24"/>
          <w:szCs w:val="24"/>
        </w:rPr>
        <w:t>Glorney</w:t>
      </w:r>
      <w:proofErr w:type="spellEnd"/>
      <w:r w:rsidR="00D00F2C" w:rsidRPr="00A609ED">
        <w:rPr>
          <w:rFonts w:ascii="Arial" w:hAnsi="Arial" w:cs="Arial"/>
          <w:sz w:val="24"/>
          <w:szCs w:val="24"/>
        </w:rPr>
        <w:t xml:space="preserve"> et al (</w:t>
      </w:r>
      <w:r w:rsidR="00AC6DE6" w:rsidRPr="00A609ED">
        <w:rPr>
          <w:rFonts w:ascii="Arial" w:hAnsi="Arial" w:cs="Arial"/>
          <w:sz w:val="24"/>
          <w:szCs w:val="24"/>
        </w:rPr>
        <w:t>2019</w:t>
      </w:r>
      <w:r w:rsidR="00807AD6" w:rsidRPr="00A609ED">
        <w:rPr>
          <w:rFonts w:ascii="Arial" w:hAnsi="Arial" w:cs="Arial"/>
          <w:sz w:val="24"/>
          <w:szCs w:val="24"/>
        </w:rPr>
        <w:t xml:space="preserve"> </w:t>
      </w:r>
      <w:r w:rsidR="006A2928" w:rsidRPr="00A609ED">
        <w:rPr>
          <w:rFonts w:ascii="Arial" w:hAnsi="Arial" w:cs="Arial"/>
          <w:sz w:val="24"/>
          <w:szCs w:val="24"/>
        </w:rPr>
        <w:t>cited in Barr and Christian 2019</w:t>
      </w:r>
      <w:r w:rsidR="0026031D" w:rsidRPr="00A609ED">
        <w:rPr>
          <w:rFonts w:ascii="Arial" w:hAnsi="Arial" w:cs="Arial"/>
          <w:sz w:val="24"/>
          <w:szCs w:val="24"/>
        </w:rPr>
        <w:t xml:space="preserve"> p. 417</w:t>
      </w:r>
      <w:r w:rsidR="00AC6DE6" w:rsidRPr="00A609ED">
        <w:rPr>
          <w:rFonts w:ascii="Arial" w:hAnsi="Arial" w:cs="Arial"/>
          <w:sz w:val="24"/>
          <w:szCs w:val="24"/>
        </w:rPr>
        <w:t>) who said that</w:t>
      </w:r>
      <w:r w:rsidR="00F644D1" w:rsidRPr="00A609ED">
        <w:rPr>
          <w:rFonts w:ascii="Arial" w:hAnsi="Arial" w:cs="Arial"/>
          <w:sz w:val="24"/>
          <w:szCs w:val="24"/>
        </w:rPr>
        <w:t xml:space="preserve"> </w:t>
      </w:r>
      <w:r w:rsidR="009A5283" w:rsidRPr="00A609ED">
        <w:rPr>
          <w:rFonts w:ascii="Arial" w:hAnsi="Arial" w:cs="Arial"/>
          <w:sz w:val="24"/>
          <w:szCs w:val="24"/>
        </w:rPr>
        <w:t>64</w:t>
      </w:r>
      <w:r w:rsidR="007A5489" w:rsidRPr="00A609ED">
        <w:rPr>
          <w:rFonts w:ascii="Arial" w:hAnsi="Arial" w:cs="Arial"/>
          <w:sz w:val="24"/>
          <w:szCs w:val="24"/>
        </w:rPr>
        <w:t>%</w:t>
      </w:r>
      <w:r w:rsidR="00AC6DE6" w:rsidRPr="00A609ED">
        <w:rPr>
          <w:rFonts w:ascii="Arial" w:hAnsi="Arial" w:cs="Arial"/>
          <w:sz w:val="24"/>
          <w:szCs w:val="24"/>
        </w:rPr>
        <w:t xml:space="preserve"> </w:t>
      </w:r>
      <w:r w:rsidR="00311552" w:rsidRPr="00A609ED">
        <w:rPr>
          <w:rFonts w:ascii="Arial" w:hAnsi="Arial" w:cs="Arial"/>
          <w:sz w:val="24"/>
          <w:szCs w:val="24"/>
        </w:rPr>
        <w:t xml:space="preserve">women prisoners who were studied </w:t>
      </w:r>
      <w:r w:rsidR="007A5489" w:rsidRPr="00A609ED">
        <w:rPr>
          <w:rFonts w:ascii="Arial" w:hAnsi="Arial" w:cs="Arial"/>
          <w:sz w:val="24"/>
          <w:szCs w:val="24"/>
        </w:rPr>
        <w:t xml:space="preserve">disclosed that they sustained a </w:t>
      </w:r>
      <w:r w:rsidR="00E92B2C" w:rsidRPr="00A609ED">
        <w:rPr>
          <w:rFonts w:ascii="Arial" w:hAnsi="Arial" w:cs="Arial"/>
          <w:sz w:val="24"/>
          <w:szCs w:val="24"/>
        </w:rPr>
        <w:t>traumatic head injury in a domestic abuse incident</w:t>
      </w:r>
      <w:r w:rsidR="002E26AE" w:rsidRPr="00A609ED">
        <w:rPr>
          <w:rFonts w:ascii="Arial" w:hAnsi="Arial" w:cs="Arial"/>
          <w:sz w:val="24"/>
          <w:szCs w:val="24"/>
        </w:rPr>
        <w:t>. This statement is backed up by the Prison Reform Trust (202</w:t>
      </w:r>
      <w:r w:rsidR="00BB2471" w:rsidRPr="00A609ED">
        <w:rPr>
          <w:rFonts w:ascii="Arial" w:hAnsi="Arial" w:cs="Arial"/>
          <w:sz w:val="24"/>
          <w:szCs w:val="24"/>
        </w:rPr>
        <w:t>1</w:t>
      </w:r>
      <w:r w:rsidR="002E26AE" w:rsidRPr="00A609ED">
        <w:rPr>
          <w:rFonts w:ascii="Arial" w:hAnsi="Arial" w:cs="Arial"/>
          <w:sz w:val="24"/>
          <w:szCs w:val="24"/>
        </w:rPr>
        <w:t>) who said that</w:t>
      </w:r>
      <w:r w:rsidR="00BD7C7D" w:rsidRPr="00A609ED">
        <w:rPr>
          <w:rFonts w:ascii="Arial" w:hAnsi="Arial" w:cs="Arial"/>
          <w:sz w:val="24"/>
          <w:szCs w:val="24"/>
        </w:rPr>
        <w:t xml:space="preserve"> “Many women in prison have high levels of mental health needs and histories of abuse”</w:t>
      </w:r>
      <w:r w:rsidR="00F34ADA" w:rsidRPr="00A609ED">
        <w:rPr>
          <w:rFonts w:ascii="Arial" w:hAnsi="Arial" w:cs="Arial"/>
          <w:sz w:val="24"/>
          <w:szCs w:val="24"/>
        </w:rPr>
        <w:t>. Owen</w:t>
      </w:r>
      <w:r w:rsidR="001705E5" w:rsidRPr="00A609ED">
        <w:rPr>
          <w:rFonts w:ascii="Arial" w:hAnsi="Arial" w:cs="Arial"/>
          <w:sz w:val="24"/>
          <w:szCs w:val="24"/>
        </w:rPr>
        <w:t>,</w:t>
      </w:r>
      <w:r w:rsidR="00F34ADA" w:rsidRPr="00A609ED">
        <w:rPr>
          <w:rFonts w:ascii="Arial" w:hAnsi="Arial" w:cs="Arial"/>
          <w:sz w:val="24"/>
          <w:szCs w:val="24"/>
        </w:rPr>
        <w:t xml:space="preserve"> Wells and Pollock</w:t>
      </w:r>
      <w:r w:rsidR="001705E5" w:rsidRPr="00A609ED">
        <w:rPr>
          <w:rFonts w:ascii="Arial" w:hAnsi="Arial" w:cs="Arial"/>
          <w:sz w:val="24"/>
          <w:szCs w:val="24"/>
        </w:rPr>
        <w:t xml:space="preserve"> (</w:t>
      </w:r>
      <w:r w:rsidR="00A946A5" w:rsidRPr="00A609ED">
        <w:rPr>
          <w:rFonts w:ascii="Arial" w:hAnsi="Arial" w:cs="Arial"/>
          <w:sz w:val="24"/>
          <w:szCs w:val="24"/>
        </w:rPr>
        <w:t>20</w:t>
      </w:r>
      <w:r w:rsidR="00BB2471" w:rsidRPr="00A609ED">
        <w:rPr>
          <w:rFonts w:ascii="Arial" w:hAnsi="Arial" w:cs="Arial"/>
          <w:sz w:val="24"/>
          <w:szCs w:val="24"/>
        </w:rPr>
        <w:t>1</w:t>
      </w:r>
      <w:r w:rsidR="00A946A5" w:rsidRPr="00A609ED">
        <w:rPr>
          <w:rFonts w:ascii="Arial" w:hAnsi="Arial" w:cs="Arial"/>
          <w:sz w:val="24"/>
          <w:szCs w:val="24"/>
        </w:rPr>
        <w:t>7</w:t>
      </w:r>
      <w:r w:rsidR="001705E5" w:rsidRPr="00A609ED">
        <w:rPr>
          <w:rFonts w:ascii="Arial" w:hAnsi="Arial" w:cs="Arial"/>
          <w:sz w:val="24"/>
          <w:szCs w:val="24"/>
        </w:rPr>
        <w:t>) also agree with this statement</w:t>
      </w:r>
      <w:r w:rsidR="00123382" w:rsidRPr="00A609ED">
        <w:rPr>
          <w:rFonts w:ascii="Arial" w:hAnsi="Arial" w:cs="Arial"/>
          <w:sz w:val="24"/>
          <w:szCs w:val="24"/>
        </w:rPr>
        <w:t xml:space="preserve"> and suggest </w:t>
      </w:r>
      <w:r w:rsidR="00066ECF" w:rsidRPr="00A609ED">
        <w:rPr>
          <w:rFonts w:ascii="Arial" w:hAnsi="Arial" w:cs="Arial"/>
          <w:sz w:val="24"/>
          <w:szCs w:val="24"/>
        </w:rPr>
        <w:t>that domestic abuse among other things contribute to the health needs of female prisoners</w:t>
      </w:r>
      <w:r w:rsidR="003A12D0" w:rsidRPr="00A609ED">
        <w:rPr>
          <w:rFonts w:ascii="Arial" w:hAnsi="Arial" w:cs="Arial"/>
          <w:sz w:val="24"/>
          <w:szCs w:val="24"/>
        </w:rPr>
        <w:t xml:space="preserve">. The prison reform Trust </w:t>
      </w:r>
      <w:r w:rsidR="00B32A6E" w:rsidRPr="00A609ED">
        <w:rPr>
          <w:rFonts w:ascii="Arial" w:hAnsi="Arial" w:cs="Arial"/>
          <w:sz w:val="24"/>
          <w:szCs w:val="24"/>
        </w:rPr>
        <w:t>(</w:t>
      </w:r>
      <w:r w:rsidR="003A12D0" w:rsidRPr="00A609ED">
        <w:rPr>
          <w:rFonts w:ascii="Arial" w:hAnsi="Arial" w:cs="Arial"/>
          <w:sz w:val="24"/>
          <w:szCs w:val="24"/>
        </w:rPr>
        <w:t>2</w:t>
      </w:r>
      <w:r w:rsidR="00E95F66" w:rsidRPr="00A609ED">
        <w:rPr>
          <w:rFonts w:ascii="Arial" w:hAnsi="Arial" w:cs="Arial"/>
          <w:sz w:val="24"/>
          <w:szCs w:val="24"/>
        </w:rPr>
        <w:t>021</w:t>
      </w:r>
      <w:r w:rsidR="00B32A6E" w:rsidRPr="00A609ED">
        <w:rPr>
          <w:rFonts w:ascii="Arial" w:hAnsi="Arial" w:cs="Arial"/>
          <w:sz w:val="24"/>
          <w:szCs w:val="24"/>
        </w:rPr>
        <w:t>)</w:t>
      </w:r>
      <w:r w:rsidR="00E95F66" w:rsidRPr="00A609ED">
        <w:rPr>
          <w:rFonts w:ascii="Arial" w:hAnsi="Arial" w:cs="Arial"/>
          <w:sz w:val="24"/>
          <w:szCs w:val="24"/>
        </w:rPr>
        <w:t xml:space="preserve"> backs this up as it found that approximately 70% of</w:t>
      </w:r>
      <w:r w:rsidR="00BD3519" w:rsidRPr="00A609ED">
        <w:rPr>
          <w:rFonts w:ascii="Arial" w:hAnsi="Arial" w:cs="Arial"/>
          <w:sz w:val="24"/>
          <w:szCs w:val="24"/>
        </w:rPr>
        <w:t xml:space="preserve"> female</w:t>
      </w:r>
      <w:r w:rsidR="00E95F66" w:rsidRPr="00A609ED">
        <w:rPr>
          <w:rFonts w:ascii="Arial" w:hAnsi="Arial" w:cs="Arial"/>
          <w:sz w:val="24"/>
          <w:szCs w:val="24"/>
        </w:rPr>
        <w:t xml:space="preserve"> prisoners had mental health issues compared to just over 45% of male prisoners</w:t>
      </w:r>
      <w:r w:rsidR="00BD3519" w:rsidRPr="00A609ED">
        <w:rPr>
          <w:rFonts w:ascii="Arial" w:hAnsi="Arial" w:cs="Arial"/>
          <w:sz w:val="24"/>
          <w:szCs w:val="24"/>
        </w:rPr>
        <w:t>.</w:t>
      </w:r>
    </w:p>
    <w:p w14:paraId="21B9B186" w14:textId="3EA5F295" w:rsidR="00F423B9" w:rsidRPr="00A609ED" w:rsidRDefault="00F423B9" w:rsidP="00A609ED">
      <w:pPr>
        <w:jc w:val="both"/>
        <w:rPr>
          <w:rFonts w:ascii="Arial" w:hAnsi="Arial" w:cs="Arial"/>
          <w:sz w:val="24"/>
          <w:szCs w:val="24"/>
        </w:rPr>
      </w:pPr>
      <w:r w:rsidRPr="00A609ED">
        <w:rPr>
          <w:rFonts w:ascii="Arial" w:hAnsi="Arial" w:cs="Arial"/>
          <w:sz w:val="24"/>
          <w:szCs w:val="24"/>
        </w:rPr>
        <w:t xml:space="preserve">The United Nations </w:t>
      </w:r>
      <w:r w:rsidR="00966DB4" w:rsidRPr="00A609ED">
        <w:rPr>
          <w:rFonts w:ascii="Arial" w:hAnsi="Arial" w:cs="Arial"/>
          <w:sz w:val="24"/>
          <w:szCs w:val="24"/>
        </w:rPr>
        <w:t>Office on Drugs and Crime have developed the Bangkok Rules</w:t>
      </w:r>
      <w:r w:rsidR="00DD6844" w:rsidRPr="00A609ED">
        <w:rPr>
          <w:rFonts w:ascii="Arial" w:hAnsi="Arial" w:cs="Arial"/>
          <w:sz w:val="24"/>
          <w:szCs w:val="24"/>
        </w:rPr>
        <w:t xml:space="preserve"> which is the ‘United Nations </w:t>
      </w:r>
      <w:r w:rsidR="00900C99" w:rsidRPr="00A609ED">
        <w:rPr>
          <w:rFonts w:ascii="Arial" w:hAnsi="Arial" w:cs="Arial"/>
          <w:sz w:val="24"/>
          <w:szCs w:val="24"/>
        </w:rPr>
        <w:t xml:space="preserve">rules for the treatment of prisoners and non-custodial measures </w:t>
      </w:r>
      <w:r w:rsidR="009F2361" w:rsidRPr="00A609ED">
        <w:rPr>
          <w:rFonts w:ascii="Arial" w:hAnsi="Arial" w:cs="Arial"/>
          <w:sz w:val="24"/>
          <w:szCs w:val="24"/>
        </w:rPr>
        <w:t xml:space="preserve">for </w:t>
      </w:r>
      <w:proofErr w:type="gramStart"/>
      <w:r w:rsidR="009F2361" w:rsidRPr="00A609ED">
        <w:rPr>
          <w:rFonts w:ascii="Arial" w:hAnsi="Arial" w:cs="Arial"/>
          <w:sz w:val="24"/>
          <w:szCs w:val="24"/>
        </w:rPr>
        <w:t>women offenders’</w:t>
      </w:r>
      <w:proofErr w:type="gramEnd"/>
      <w:r w:rsidR="009F2361" w:rsidRPr="00A609ED">
        <w:rPr>
          <w:rFonts w:ascii="Arial" w:hAnsi="Arial" w:cs="Arial"/>
          <w:sz w:val="24"/>
          <w:szCs w:val="24"/>
        </w:rPr>
        <w:t>. The Bangkok rules were</w:t>
      </w:r>
      <w:r w:rsidR="004D477D" w:rsidRPr="00A609ED">
        <w:rPr>
          <w:rFonts w:ascii="Arial" w:hAnsi="Arial" w:cs="Arial"/>
          <w:sz w:val="24"/>
          <w:szCs w:val="24"/>
        </w:rPr>
        <w:t xml:space="preserve"> adopted by </w:t>
      </w:r>
      <w:r w:rsidR="00450B12" w:rsidRPr="00A609ED">
        <w:rPr>
          <w:rFonts w:ascii="Arial" w:hAnsi="Arial" w:cs="Arial"/>
          <w:sz w:val="24"/>
          <w:szCs w:val="24"/>
        </w:rPr>
        <w:t>the general assembly</w:t>
      </w:r>
      <w:r w:rsidR="00ED2F23" w:rsidRPr="00A609ED">
        <w:rPr>
          <w:rFonts w:ascii="Arial" w:hAnsi="Arial" w:cs="Arial"/>
          <w:sz w:val="24"/>
          <w:szCs w:val="24"/>
        </w:rPr>
        <w:t xml:space="preserve"> in 2010</w:t>
      </w:r>
      <w:r w:rsidR="00E70253" w:rsidRPr="00A609ED">
        <w:rPr>
          <w:rFonts w:ascii="Arial" w:hAnsi="Arial" w:cs="Arial"/>
          <w:sz w:val="24"/>
          <w:szCs w:val="24"/>
        </w:rPr>
        <w:t xml:space="preserve"> and recommends that </w:t>
      </w:r>
      <w:r w:rsidR="00CD075F" w:rsidRPr="00A609ED">
        <w:rPr>
          <w:rFonts w:ascii="Arial" w:hAnsi="Arial" w:cs="Arial"/>
          <w:sz w:val="24"/>
          <w:szCs w:val="24"/>
        </w:rPr>
        <w:t xml:space="preserve">all member nations should review their legislations </w:t>
      </w:r>
      <w:r w:rsidR="00A57EE7" w:rsidRPr="00A609ED">
        <w:rPr>
          <w:rFonts w:ascii="Arial" w:hAnsi="Arial" w:cs="Arial"/>
          <w:sz w:val="24"/>
          <w:szCs w:val="24"/>
        </w:rPr>
        <w:t>around violence against women to ensure that women are not further victimised by the prison system</w:t>
      </w:r>
      <w:r w:rsidR="00380FDC" w:rsidRPr="00A609ED">
        <w:rPr>
          <w:rFonts w:ascii="Arial" w:hAnsi="Arial" w:cs="Arial"/>
          <w:sz w:val="24"/>
          <w:szCs w:val="24"/>
        </w:rPr>
        <w:t xml:space="preserve">. </w:t>
      </w:r>
      <w:r w:rsidR="00B5693C" w:rsidRPr="00A609ED">
        <w:rPr>
          <w:rFonts w:ascii="Arial" w:hAnsi="Arial" w:cs="Arial"/>
          <w:sz w:val="24"/>
          <w:szCs w:val="24"/>
        </w:rPr>
        <w:t>The Bangkok rules also provides further protection for women</w:t>
      </w:r>
      <w:r w:rsidR="000F0B1E" w:rsidRPr="00A609ED">
        <w:rPr>
          <w:rFonts w:ascii="Arial" w:hAnsi="Arial" w:cs="Arial"/>
          <w:sz w:val="24"/>
          <w:szCs w:val="24"/>
        </w:rPr>
        <w:t xml:space="preserve"> who</w:t>
      </w:r>
      <w:r w:rsidR="00D37430" w:rsidRPr="00A609ED">
        <w:rPr>
          <w:rFonts w:ascii="Arial" w:hAnsi="Arial" w:cs="Arial"/>
          <w:sz w:val="24"/>
          <w:szCs w:val="24"/>
        </w:rPr>
        <w:t xml:space="preserve"> have experienced domestic abuse</w:t>
      </w:r>
      <w:r w:rsidR="00364CE5" w:rsidRPr="00A609ED">
        <w:rPr>
          <w:rFonts w:ascii="Arial" w:hAnsi="Arial" w:cs="Arial"/>
          <w:sz w:val="24"/>
          <w:szCs w:val="24"/>
        </w:rPr>
        <w:t xml:space="preserve"> as it recommends that all women are consulted about which family members visit </w:t>
      </w:r>
      <w:r w:rsidR="006E6176" w:rsidRPr="00A609ED">
        <w:rPr>
          <w:rFonts w:ascii="Arial" w:hAnsi="Arial" w:cs="Arial"/>
          <w:sz w:val="24"/>
          <w:szCs w:val="24"/>
        </w:rPr>
        <w:t>them</w:t>
      </w:r>
      <w:r w:rsidR="00983F2A" w:rsidRPr="00A609ED">
        <w:rPr>
          <w:rFonts w:ascii="Arial" w:hAnsi="Arial" w:cs="Arial"/>
          <w:sz w:val="24"/>
          <w:szCs w:val="24"/>
        </w:rPr>
        <w:t>.</w:t>
      </w:r>
    </w:p>
    <w:p w14:paraId="67509012" w14:textId="6AD57634" w:rsidR="00A75017" w:rsidRPr="00A609ED" w:rsidRDefault="004B09A0" w:rsidP="00A609ED">
      <w:pPr>
        <w:jc w:val="both"/>
        <w:rPr>
          <w:rFonts w:ascii="Arial" w:hAnsi="Arial" w:cs="Arial"/>
          <w:sz w:val="24"/>
          <w:szCs w:val="24"/>
        </w:rPr>
      </w:pPr>
      <w:r w:rsidRPr="00A609ED">
        <w:rPr>
          <w:rFonts w:ascii="Arial" w:hAnsi="Arial" w:cs="Arial"/>
          <w:sz w:val="24"/>
          <w:szCs w:val="24"/>
        </w:rPr>
        <w:t>One American study</w:t>
      </w:r>
      <w:r w:rsidR="004950ED" w:rsidRPr="00A609ED">
        <w:rPr>
          <w:rFonts w:ascii="Arial" w:hAnsi="Arial" w:cs="Arial"/>
          <w:sz w:val="24"/>
          <w:szCs w:val="24"/>
        </w:rPr>
        <w:t xml:space="preserve"> points out </w:t>
      </w:r>
      <w:r w:rsidR="00B73FC8" w:rsidRPr="00A609ED">
        <w:rPr>
          <w:rFonts w:ascii="Arial" w:hAnsi="Arial" w:cs="Arial"/>
          <w:sz w:val="24"/>
          <w:szCs w:val="24"/>
        </w:rPr>
        <w:t xml:space="preserve">that past </w:t>
      </w:r>
      <w:r w:rsidR="00082662" w:rsidRPr="00A609ED">
        <w:rPr>
          <w:rFonts w:ascii="Arial" w:hAnsi="Arial" w:cs="Arial"/>
          <w:sz w:val="24"/>
          <w:szCs w:val="24"/>
        </w:rPr>
        <w:t>sexual victimisation increases the prevalence of risky behaviours inc</w:t>
      </w:r>
      <w:r w:rsidR="0008646E" w:rsidRPr="00A609ED">
        <w:rPr>
          <w:rFonts w:ascii="Arial" w:hAnsi="Arial" w:cs="Arial"/>
          <w:sz w:val="24"/>
          <w:szCs w:val="24"/>
        </w:rPr>
        <w:t xml:space="preserve">luding criminality </w:t>
      </w:r>
      <w:r w:rsidR="00C67D63" w:rsidRPr="00A609ED">
        <w:rPr>
          <w:rFonts w:ascii="Arial" w:hAnsi="Arial" w:cs="Arial"/>
          <w:sz w:val="24"/>
          <w:szCs w:val="24"/>
        </w:rPr>
        <w:t>(Bl</w:t>
      </w:r>
      <w:r w:rsidR="0002510E" w:rsidRPr="00A609ED">
        <w:rPr>
          <w:rFonts w:ascii="Arial" w:hAnsi="Arial" w:cs="Arial"/>
          <w:sz w:val="24"/>
          <w:szCs w:val="24"/>
        </w:rPr>
        <w:t>ackburn, Mullings and Marquart</w:t>
      </w:r>
      <w:r w:rsidR="00BC389B" w:rsidRPr="00A609ED">
        <w:rPr>
          <w:rFonts w:ascii="Arial" w:hAnsi="Arial" w:cs="Arial"/>
          <w:sz w:val="24"/>
          <w:szCs w:val="24"/>
        </w:rPr>
        <w:t xml:space="preserve"> 2008)</w:t>
      </w:r>
      <w:r w:rsidR="000172A8" w:rsidRPr="00A609ED">
        <w:rPr>
          <w:rFonts w:ascii="Arial" w:hAnsi="Arial" w:cs="Arial"/>
          <w:sz w:val="24"/>
          <w:szCs w:val="24"/>
        </w:rPr>
        <w:t xml:space="preserve">. The authors quote a study by </w:t>
      </w:r>
      <w:proofErr w:type="spellStart"/>
      <w:r w:rsidR="00DB1542" w:rsidRPr="00A609ED">
        <w:rPr>
          <w:rFonts w:ascii="Arial" w:hAnsi="Arial" w:cs="Arial"/>
          <w:sz w:val="24"/>
          <w:szCs w:val="24"/>
        </w:rPr>
        <w:t>Tjaden</w:t>
      </w:r>
      <w:proofErr w:type="spellEnd"/>
      <w:r w:rsidR="00DB1542" w:rsidRPr="00A609ED">
        <w:rPr>
          <w:rFonts w:ascii="Arial" w:hAnsi="Arial" w:cs="Arial"/>
          <w:sz w:val="24"/>
          <w:szCs w:val="24"/>
        </w:rPr>
        <w:t xml:space="preserve"> and Thoennes</w:t>
      </w:r>
      <w:r w:rsidR="00497060" w:rsidRPr="00A609ED">
        <w:rPr>
          <w:rFonts w:ascii="Arial" w:hAnsi="Arial" w:cs="Arial"/>
          <w:sz w:val="24"/>
          <w:szCs w:val="24"/>
        </w:rPr>
        <w:t xml:space="preserve"> (2006</w:t>
      </w:r>
      <w:r w:rsidR="005019D4" w:rsidRPr="00A609ED">
        <w:rPr>
          <w:rFonts w:ascii="Arial" w:hAnsi="Arial" w:cs="Arial"/>
          <w:sz w:val="24"/>
          <w:szCs w:val="24"/>
        </w:rPr>
        <w:t xml:space="preserve"> cited</w:t>
      </w:r>
      <w:r w:rsidR="007A4E6B" w:rsidRPr="00A609ED">
        <w:rPr>
          <w:rFonts w:ascii="Arial" w:hAnsi="Arial" w:cs="Arial"/>
          <w:sz w:val="24"/>
          <w:szCs w:val="24"/>
        </w:rPr>
        <w:t xml:space="preserve"> in</w:t>
      </w:r>
      <w:r w:rsidR="00EB1DB0" w:rsidRPr="00A609ED">
        <w:rPr>
          <w:rFonts w:ascii="Arial" w:hAnsi="Arial" w:cs="Arial"/>
          <w:sz w:val="24"/>
          <w:szCs w:val="24"/>
        </w:rPr>
        <w:t xml:space="preserve"> </w:t>
      </w:r>
      <w:r w:rsidR="00EB1DB0" w:rsidRPr="00A609ED">
        <w:rPr>
          <w:rFonts w:ascii="Arial" w:hAnsi="Arial" w:cs="Arial"/>
          <w:sz w:val="24"/>
          <w:szCs w:val="24"/>
        </w:rPr>
        <w:t>Blackburn, Mullings and Marquart 2008</w:t>
      </w:r>
      <w:r w:rsidR="00EB1DB0" w:rsidRPr="00A609ED">
        <w:rPr>
          <w:rFonts w:ascii="Arial" w:hAnsi="Arial" w:cs="Arial"/>
          <w:sz w:val="24"/>
          <w:szCs w:val="24"/>
        </w:rPr>
        <w:t xml:space="preserve"> p. </w:t>
      </w:r>
      <w:r w:rsidR="00902103" w:rsidRPr="00A609ED">
        <w:rPr>
          <w:rFonts w:ascii="Arial" w:hAnsi="Arial" w:cs="Arial"/>
          <w:sz w:val="24"/>
          <w:szCs w:val="24"/>
        </w:rPr>
        <w:t>353</w:t>
      </w:r>
      <w:r w:rsidR="00497060" w:rsidRPr="00A609ED">
        <w:rPr>
          <w:rFonts w:ascii="Arial" w:hAnsi="Arial" w:cs="Arial"/>
          <w:sz w:val="24"/>
          <w:szCs w:val="24"/>
        </w:rPr>
        <w:t>) which points out that one in six American women were likely to be sexually assaulted in their lifetimes</w:t>
      </w:r>
      <w:r w:rsidR="00F773A1" w:rsidRPr="00A609ED">
        <w:rPr>
          <w:rFonts w:ascii="Arial" w:hAnsi="Arial" w:cs="Arial"/>
          <w:sz w:val="24"/>
          <w:szCs w:val="24"/>
        </w:rPr>
        <w:t>, Blackburn et al (2008)</w:t>
      </w:r>
      <w:r w:rsidR="00682319" w:rsidRPr="00A609ED">
        <w:rPr>
          <w:rFonts w:ascii="Arial" w:hAnsi="Arial" w:cs="Arial"/>
          <w:sz w:val="24"/>
          <w:szCs w:val="24"/>
        </w:rPr>
        <w:t xml:space="preserve"> reports the findings of their own study and finds that 64% of female prisoners in their sample have reported </w:t>
      </w:r>
      <w:r w:rsidR="00A401C2" w:rsidRPr="00A609ED">
        <w:rPr>
          <w:rFonts w:ascii="Arial" w:hAnsi="Arial" w:cs="Arial"/>
          <w:sz w:val="24"/>
          <w:szCs w:val="24"/>
        </w:rPr>
        <w:t>lifetime sexual victimisation</w:t>
      </w:r>
      <w:r w:rsidR="00F07A76" w:rsidRPr="00A609ED">
        <w:rPr>
          <w:rFonts w:ascii="Arial" w:hAnsi="Arial" w:cs="Arial"/>
          <w:sz w:val="24"/>
          <w:szCs w:val="24"/>
        </w:rPr>
        <w:t xml:space="preserve">. While this is an American study, </w:t>
      </w:r>
      <w:r w:rsidR="00174CDE" w:rsidRPr="00A609ED">
        <w:rPr>
          <w:rFonts w:ascii="Arial" w:hAnsi="Arial" w:cs="Arial"/>
          <w:sz w:val="24"/>
          <w:szCs w:val="24"/>
        </w:rPr>
        <w:t>The Pr</w:t>
      </w:r>
      <w:r w:rsidR="00A75017" w:rsidRPr="00A609ED">
        <w:rPr>
          <w:rFonts w:ascii="Arial" w:hAnsi="Arial" w:cs="Arial"/>
          <w:sz w:val="24"/>
          <w:szCs w:val="24"/>
        </w:rPr>
        <w:t>ison reform trust (202</w:t>
      </w:r>
      <w:r w:rsidR="00B32A6E" w:rsidRPr="00A609ED">
        <w:rPr>
          <w:rFonts w:ascii="Arial" w:hAnsi="Arial" w:cs="Arial"/>
          <w:sz w:val="24"/>
          <w:szCs w:val="24"/>
        </w:rPr>
        <w:t>1</w:t>
      </w:r>
      <w:r w:rsidR="00A75017" w:rsidRPr="00A609ED">
        <w:rPr>
          <w:rFonts w:ascii="Arial" w:hAnsi="Arial" w:cs="Arial"/>
          <w:sz w:val="24"/>
          <w:szCs w:val="24"/>
        </w:rPr>
        <w:t xml:space="preserve">) tells a similar story in England and Wales </w:t>
      </w:r>
      <w:r w:rsidR="00A765E6" w:rsidRPr="00A609ED">
        <w:rPr>
          <w:rFonts w:ascii="Arial" w:hAnsi="Arial" w:cs="Arial"/>
          <w:sz w:val="24"/>
          <w:szCs w:val="24"/>
        </w:rPr>
        <w:t xml:space="preserve">however mentions that in 2020, sexual assaults reported </w:t>
      </w:r>
      <w:r w:rsidR="00BD4F87" w:rsidRPr="00A609ED">
        <w:rPr>
          <w:rFonts w:ascii="Arial" w:hAnsi="Arial" w:cs="Arial"/>
          <w:sz w:val="24"/>
          <w:szCs w:val="24"/>
        </w:rPr>
        <w:t>in prisoners</w:t>
      </w:r>
      <w:r w:rsidR="00B66845" w:rsidRPr="00A609ED">
        <w:rPr>
          <w:rFonts w:ascii="Arial" w:hAnsi="Arial" w:cs="Arial"/>
          <w:sz w:val="24"/>
          <w:szCs w:val="24"/>
        </w:rPr>
        <w:t xml:space="preserve"> </w:t>
      </w:r>
      <w:r w:rsidR="00A765E6" w:rsidRPr="00A609ED">
        <w:rPr>
          <w:rFonts w:ascii="Arial" w:hAnsi="Arial" w:cs="Arial"/>
          <w:sz w:val="24"/>
          <w:szCs w:val="24"/>
        </w:rPr>
        <w:t>had decreased</w:t>
      </w:r>
      <w:r w:rsidR="006F0CA7" w:rsidRPr="00A609ED">
        <w:rPr>
          <w:rFonts w:ascii="Arial" w:hAnsi="Arial" w:cs="Arial"/>
          <w:sz w:val="24"/>
          <w:szCs w:val="24"/>
        </w:rPr>
        <w:t xml:space="preserve">, However the Prison reform trust (2019) reported that </w:t>
      </w:r>
      <w:r w:rsidR="00185049" w:rsidRPr="00A609ED">
        <w:rPr>
          <w:rFonts w:ascii="Arial" w:hAnsi="Arial" w:cs="Arial"/>
          <w:sz w:val="24"/>
          <w:szCs w:val="24"/>
        </w:rPr>
        <w:t xml:space="preserve">up to 2018, sexual assaults in prison have quadrupled. </w:t>
      </w:r>
      <w:r w:rsidR="00A254EF" w:rsidRPr="00A609ED">
        <w:rPr>
          <w:rFonts w:ascii="Arial" w:hAnsi="Arial" w:cs="Arial"/>
          <w:sz w:val="24"/>
          <w:szCs w:val="24"/>
        </w:rPr>
        <w:t xml:space="preserve">The </w:t>
      </w:r>
      <w:r w:rsidR="00A254EF" w:rsidRPr="00A609ED">
        <w:rPr>
          <w:rFonts w:ascii="Arial" w:hAnsi="Arial" w:cs="Arial"/>
          <w:sz w:val="24"/>
          <w:szCs w:val="24"/>
        </w:rPr>
        <w:lastRenderedPageBreak/>
        <w:t xml:space="preserve">current pandemic conditions could </w:t>
      </w:r>
      <w:r w:rsidR="00832067" w:rsidRPr="00A609ED">
        <w:rPr>
          <w:rFonts w:ascii="Arial" w:hAnsi="Arial" w:cs="Arial"/>
          <w:sz w:val="24"/>
          <w:szCs w:val="24"/>
        </w:rPr>
        <w:t>have reduced the number of sexual assault</w:t>
      </w:r>
      <w:r w:rsidR="00EB1969" w:rsidRPr="00A609ED">
        <w:rPr>
          <w:rFonts w:ascii="Arial" w:hAnsi="Arial" w:cs="Arial"/>
          <w:sz w:val="24"/>
          <w:szCs w:val="24"/>
        </w:rPr>
        <w:t>s as prisoners have had less time out of their cells and have been encouraged to maintain social distancing between fellow prisoners and staff.</w:t>
      </w:r>
    </w:p>
    <w:p w14:paraId="1F09671A" w14:textId="3FD145BD" w:rsidR="008316C6" w:rsidRPr="00A609ED" w:rsidRDefault="008316C6" w:rsidP="00A609ED">
      <w:pPr>
        <w:jc w:val="both"/>
        <w:rPr>
          <w:rFonts w:ascii="Arial" w:hAnsi="Arial" w:cs="Arial"/>
          <w:sz w:val="24"/>
          <w:szCs w:val="24"/>
        </w:rPr>
      </w:pPr>
      <w:r w:rsidRPr="00A609ED">
        <w:rPr>
          <w:rFonts w:ascii="Arial" w:hAnsi="Arial" w:cs="Arial"/>
          <w:sz w:val="24"/>
          <w:szCs w:val="24"/>
        </w:rPr>
        <w:t>It is important to note that</w:t>
      </w:r>
      <w:r w:rsidR="00555E55" w:rsidRPr="00A609ED">
        <w:rPr>
          <w:rFonts w:ascii="Arial" w:hAnsi="Arial" w:cs="Arial"/>
          <w:sz w:val="24"/>
          <w:szCs w:val="24"/>
        </w:rPr>
        <w:t xml:space="preserve"> prisoners in America have the protection of the ‘Prison Rape Elimination Act’ </w:t>
      </w:r>
      <w:r w:rsidR="00273E7F" w:rsidRPr="00A609ED">
        <w:rPr>
          <w:rFonts w:ascii="Arial" w:hAnsi="Arial" w:cs="Arial"/>
          <w:sz w:val="24"/>
          <w:szCs w:val="24"/>
        </w:rPr>
        <w:t>which came into being in 2003</w:t>
      </w:r>
      <w:r w:rsidR="006D3784" w:rsidRPr="00A609ED">
        <w:rPr>
          <w:rFonts w:ascii="Arial" w:hAnsi="Arial" w:cs="Arial"/>
          <w:sz w:val="24"/>
          <w:szCs w:val="24"/>
        </w:rPr>
        <w:t xml:space="preserve">. </w:t>
      </w:r>
      <w:proofErr w:type="spellStart"/>
      <w:r w:rsidR="006D3784" w:rsidRPr="00A609ED">
        <w:rPr>
          <w:rFonts w:ascii="Arial" w:hAnsi="Arial" w:cs="Arial"/>
          <w:sz w:val="24"/>
          <w:szCs w:val="24"/>
        </w:rPr>
        <w:t>Moster</w:t>
      </w:r>
      <w:proofErr w:type="spellEnd"/>
      <w:r w:rsidR="006D3784" w:rsidRPr="00A609ED">
        <w:rPr>
          <w:rFonts w:ascii="Arial" w:hAnsi="Arial" w:cs="Arial"/>
          <w:sz w:val="24"/>
          <w:szCs w:val="24"/>
        </w:rPr>
        <w:t xml:space="preserve"> and </w:t>
      </w:r>
      <w:proofErr w:type="spellStart"/>
      <w:r w:rsidR="006D3784" w:rsidRPr="00A609ED">
        <w:rPr>
          <w:rFonts w:ascii="Arial" w:hAnsi="Arial" w:cs="Arial"/>
          <w:sz w:val="24"/>
          <w:szCs w:val="24"/>
        </w:rPr>
        <w:t>Jeglic</w:t>
      </w:r>
      <w:proofErr w:type="spellEnd"/>
      <w:r w:rsidR="006D3784" w:rsidRPr="00A609ED">
        <w:rPr>
          <w:rFonts w:ascii="Arial" w:hAnsi="Arial" w:cs="Arial"/>
          <w:sz w:val="24"/>
          <w:szCs w:val="24"/>
        </w:rPr>
        <w:t xml:space="preserve"> (2009</w:t>
      </w:r>
      <w:r w:rsidR="00231BE1" w:rsidRPr="00A609ED">
        <w:rPr>
          <w:rFonts w:ascii="Arial" w:hAnsi="Arial" w:cs="Arial"/>
          <w:sz w:val="24"/>
          <w:szCs w:val="24"/>
        </w:rPr>
        <w:t xml:space="preserve">) quotes a study by the Bureau </w:t>
      </w:r>
      <w:r w:rsidR="00C506B5" w:rsidRPr="00A609ED">
        <w:rPr>
          <w:rFonts w:ascii="Arial" w:hAnsi="Arial" w:cs="Arial"/>
          <w:sz w:val="24"/>
          <w:szCs w:val="24"/>
        </w:rPr>
        <w:t xml:space="preserve">Justice Statistics (2004) which states that </w:t>
      </w:r>
      <w:r w:rsidR="003940BA" w:rsidRPr="00A609ED">
        <w:rPr>
          <w:rFonts w:ascii="Arial" w:hAnsi="Arial" w:cs="Arial"/>
          <w:sz w:val="24"/>
          <w:szCs w:val="24"/>
        </w:rPr>
        <w:t>3</w:t>
      </w:r>
      <w:r w:rsidR="000F2523" w:rsidRPr="00A609ED">
        <w:rPr>
          <w:rFonts w:ascii="Arial" w:hAnsi="Arial" w:cs="Arial"/>
          <w:sz w:val="24"/>
          <w:szCs w:val="24"/>
        </w:rPr>
        <w:t>7% of allegations researched concerned non-consensual sexual contact between prisoners</w:t>
      </w:r>
      <w:r w:rsidR="00581052" w:rsidRPr="00A609ED">
        <w:rPr>
          <w:rFonts w:ascii="Arial" w:hAnsi="Arial" w:cs="Arial"/>
          <w:sz w:val="24"/>
          <w:szCs w:val="24"/>
        </w:rPr>
        <w:t xml:space="preserve"> </w:t>
      </w:r>
      <w:r w:rsidR="00731A6E" w:rsidRPr="00A609ED">
        <w:rPr>
          <w:rFonts w:ascii="Arial" w:hAnsi="Arial" w:cs="Arial"/>
          <w:sz w:val="24"/>
          <w:szCs w:val="24"/>
        </w:rPr>
        <w:t>however a criticism of this study only concerns male prisoners.</w:t>
      </w:r>
      <w:r w:rsidR="006731E0" w:rsidRPr="00A609ED">
        <w:rPr>
          <w:rFonts w:ascii="Arial" w:hAnsi="Arial" w:cs="Arial"/>
          <w:sz w:val="24"/>
          <w:szCs w:val="24"/>
        </w:rPr>
        <w:t xml:space="preserve"> </w:t>
      </w:r>
      <w:proofErr w:type="gramStart"/>
      <w:r w:rsidR="006731E0" w:rsidRPr="00A609ED">
        <w:rPr>
          <w:rFonts w:ascii="Arial" w:hAnsi="Arial" w:cs="Arial"/>
          <w:sz w:val="24"/>
          <w:szCs w:val="24"/>
        </w:rPr>
        <w:t>However</w:t>
      </w:r>
      <w:proofErr w:type="gramEnd"/>
      <w:r w:rsidR="006731E0" w:rsidRPr="00A609ED">
        <w:rPr>
          <w:rFonts w:ascii="Arial" w:hAnsi="Arial" w:cs="Arial"/>
          <w:sz w:val="24"/>
          <w:szCs w:val="24"/>
        </w:rPr>
        <w:t xml:space="preserve"> </w:t>
      </w:r>
      <w:r w:rsidR="001A7A89" w:rsidRPr="00A609ED">
        <w:rPr>
          <w:rFonts w:ascii="Arial" w:hAnsi="Arial" w:cs="Arial"/>
          <w:sz w:val="24"/>
          <w:szCs w:val="24"/>
        </w:rPr>
        <w:t>the Bangkok rules provide some protection for women in England and Wales</w:t>
      </w:r>
      <w:r w:rsidR="00007414" w:rsidRPr="00A609ED">
        <w:rPr>
          <w:rFonts w:ascii="Arial" w:hAnsi="Arial" w:cs="Arial"/>
          <w:sz w:val="24"/>
          <w:szCs w:val="24"/>
        </w:rPr>
        <w:t xml:space="preserve"> with rule 25 which says that women who disclose any type of abuse while imprisoned should</w:t>
      </w:r>
      <w:r w:rsidR="00B15ED2" w:rsidRPr="00A609ED">
        <w:rPr>
          <w:rFonts w:ascii="Arial" w:hAnsi="Arial" w:cs="Arial"/>
          <w:sz w:val="24"/>
          <w:szCs w:val="24"/>
        </w:rPr>
        <w:t xml:space="preserve"> be offered immediate protection and have access to counselling and any medical treatment required without delay</w:t>
      </w:r>
      <w:r w:rsidR="00FB03C1" w:rsidRPr="00A609ED">
        <w:rPr>
          <w:rFonts w:ascii="Arial" w:hAnsi="Arial" w:cs="Arial"/>
          <w:sz w:val="24"/>
          <w:szCs w:val="24"/>
        </w:rPr>
        <w:t>.</w:t>
      </w:r>
    </w:p>
    <w:p w14:paraId="7C08CB49" w14:textId="41C730DC" w:rsidR="00EE07FE" w:rsidRPr="00A609ED" w:rsidRDefault="00485939" w:rsidP="00A609ED">
      <w:pPr>
        <w:jc w:val="both"/>
        <w:rPr>
          <w:rFonts w:ascii="Arial" w:hAnsi="Arial" w:cs="Arial"/>
          <w:sz w:val="24"/>
          <w:szCs w:val="24"/>
        </w:rPr>
      </w:pPr>
      <w:proofErr w:type="spellStart"/>
      <w:r w:rsidRPr="00A609ED">
        <w:rPr>
          <w:rFonts w:ascii="Arial" w:hAnsi="Arial" w:cs="Arial"/>
          <w:sz w:val="24"/>
          <w:szCs w:val="24"/>
        </w:rPr>
        <w:t>Struckman</w:t>
      </w:r>
      <w:proofErr w:type="spellEnd"/>
      <w:r w:rsidRPr="00A609ED">
        <w:rPr>
          <w:rFonts w:ascii="Arial" w:hAnsi="Arial" w:cs="Arial"/>
          <w:sz w:val="24"/>
          <w:szCs w:val="24"/>
        </w:rPr>
        <w:t xml:space="preserve">-Johnson and </w:t>
      </w:r>
      <w:proofErr w:type="spellStart"/>
      <w:r w:rsidRPr="00A609ED">
        <w:rPr>
          <w:rFonts w:ascii="Arial" w:hAnsi="Arial" w:cs="Arial"/>
          <w:sz w:val="24"/>
          <w:szCs w:val="24"/>
        </w:rPr>
        <w:t>Struckman</w:t>
      </w:r>
      <w:proofErr w:type="spellEnd"/>
      <w:r w:rsidRPr="00A609ED">
        <w:rPr>
          <w:rFonts w:ascii="Arial" w:hAnsi="Arial" w:cs="Arial"/>
          <w:sz w:val="24"/>
          <w:szCs w:val="24"/>
        </w:rPr>
        <w:t>-Johnson (2006)</w:t>
      </w:r>
      <w:r w:rsidR="006F53C2" w:rsidRPr="00A609ED">
        <w:rPr>
          <w:rFonts w:ascii="Arial" w:hAnsi="Arial" w:cs="Arial"/>
          <w:sz w:val="24"/>
          <w:szCs w:val="24"/>
        </w:rPr>
        <w:t xml:space="preserve"> </w:t>
      </w:r>
      <w:r w:rsidR="00541726" w:rsidRPr="00A609ED">
        <w:rPr>
          <w:rFonts w:ascii="Arial" w:hAnsi="Arial" w:cs="Arial"/>
          <w:sz w:val="24"/>
          <w:szCs w:val="24"/>
        </w:rPr>
        <w:t xml:space="preserve">conducted a study regarding sexual assaults in prisons and found that when there are male victims of sexual assault in prison, the main perpetrators were </w:t>
      </w:r>
      <w:r w:rsidR="00A80950" w:rsidRPr="00A609ED">
        <w:rPr>
          <w:rFonts w:ascii="Arial" w:hAnsi="Arial" w:cs="Arial"/>
          <w:sz w:val="24"/>
          <w:szCs w:val="24"/>
        </w:rPr>
        <w:t xml:space="preserve">fellow prisoners (72%) and 8% of perpetrators were prison staff. </w:t>
      </w:r>
      <w:r w:rsidR="00FC5B7E" w:rsidRPr="00A609ED">
        <w:rPr>
          <w:rFonts w:ascii="Arial" w:hAnsi="Arial" w:cs="Arial"/>
          <w:sz w:val="24"/>
          <w:szCs w:val="24"/>
        </w:rPr>
        <w:t xml:space="preserve">They concluded that when there were female prisoner victims the majority of perpetrators were </w:t>
      </w:r>
      <w:r w:rsidR="002F3E50" w:rsidRPr="00A609ED">
        <w:rPr>
          <w:rFonts w:ascii="Arial" w:hAnsi="Arial" w:cs="Arial"/>
          <w:sz w:val="24"/>
          <w:szCs w:val="24"/>
        </w:rPr>
        <w:t>fellow prisoners (41%</w:t>
      </w:r>
      <w:proofErr w:type="gramStart"/>
      <w:r w:rsidR="002F3E50" w:rsidRPr="00A609ED">
        <w:rPr>
          <w:rFonts w:ascii="Arial" w:hAnsi="Arial" w:cs="Arial"/>
          <w:sz w:val="24"/>
          <w:szCs w:val="24"/>
        </w:rPr>
        <w:t>)</w:t>
      </w:r>
      <w:proofErr w:type="gramEnd"/>
      <w:r w:rsidR="002F3E50" w:rsidRPr="00A609ED">
        <w:rPr>
          <w:rFonts w:ascii="Arial" w:hAnsi="Arial" w:cs="Arial"/>
          <w:sz w:val="24"/>
          <w:szCs w:val="24"/>
        </w:rPr>
        <w:t xml:space="preserve"> but staff were </w:t>
      </w:r>
      <w:r w:rsidR="00393B2D" w:rsidRPr="00A609ED">
        <w:rPr>
          <w:rFonts w:ascii="Arial" w:hAnsi="Arial" w:cs="Arial"/>
          <w:sz w:val="24"/>
          <w:szCs w:val="24"/>
        </w:rPr>
        <w:t xml:space="preserve">perpetrating 41% of reported sexual </w:t>
      </w:r>
      <w:r w:rsidR="00263566" w:rsidRPr="00A609ED">
        <w:rPr>
          <w:rFonts w:ascii="Arial" w:hAnsi="Arial" w:cs="Arial"/>
          <w:sz w:val="24"/>
          <w:szCs w:val="24"/>
        </w:rPr>
        <w:t xml:space="preserve">assaults. </w:t>
      </w:r>
      <w:proofErr w:type="spellStart"/>
      <w:r w:rsidR="00263566" w:rsidRPr="00A609ED">
        <w:rPr>
          <w:rFonts w:ascii="Arial" w:hAnsi="Arial" w:cs="Arial"/>
          <w:sz w:val="24"/>
          <w:szCs w:val="24"/>
        </w:rPr>
        <w:t>Struckman</w:t>
      </w:r>
      <w:proofErr w:type="spellEnd"/>
      <w:r w:rsidR="00263566" w:rsidRPr="00A609ED">
        <w:rPr>
          <w:rFonts w:ascii="Arial" w:hAnsi="Arial" w:cs="Arial"/>
          <w:sz w:val="24"/>
          <w:szCs w:val="24"/>
        </w:rPr>
        <w:t xml:space="preserve">-Johnson and </w:t>
      </w:r>
      <w:proofErr w:type="spellStart"/>
      <w:r w:rsidR="00263566" w:rsidRPr="00A609ED">
        <w:rPr>
          <w:rFonts w:ascii="Arial" w:hAnsi="Arial" w:cs="Arial"/>
          <w:sz w:val="24"/>
          <w:szCs w:val="24"/>
        </w:rPr>
        <w:t>Struckman</w:t>
      </w:r>
      <w:proofErr w:type="spellEnd"/>
      <w:r w:rsidR="00263566" w:rsidRPr="00A609ED">
        <w:rPr>
          <w:rFonts w:ascii="Arial" w:hAnsi="Arial" w:cs="Arial"/>
          <w:sz w:val="24"/>
          <w:szCs w:val="24"/>
        </w:rPr>
        <w:t>-Johnson (2006)</w:t>
      </w:r>
      <w:r w:rsidR="00DF11F8" w:rsidRPr="00A609ED">
        <w:rPr>
          <w:rFonts w:ascii="Arial" w:hAnsi="Arial" w:cs="Arial"/>
          <w:sz w:val="24"/>
          <w:szCs w:val="24"/>
        </w:rPr>
        <w:t xml:space="preserve"> mention</w:t>
      </w:r>
      <w:r w:rsidR="00352D01" w:rsidRPr="00A609ED">
        <w:rPr>
          <w:rFonts w:ascii="Arial" w:hAnsi="Arial" w:cs="Arial"/>
          <w:sz w:val="24"/>
          <w:szCs w:val="24"/>
        </w:rPr>
        <w:t xml:space="preserve"> that historically attitudes towards sexual assaults in prison have changed </w:t>
      </w:r>
      <w:r w:rsidR="00614DF2" w:rsidRPr="00A609ED">
        <w:rPr>
          <w:rFonts w:ascii="Arial" w:hAnsi="Arial" w:cs="Arial"/>
          <w:sz w:val="24"/>
          <w:szCs w:val="24"/>
        </w:rPr>
        <w:t xml:space="preserve">from viewing </w:t>
      </w:r>
      <w:r w:rsidR="00255A96" w:rsidRPr="00A609ED">
        <w:rPr>
          <w:rFonts w:ascii="Arial" w:hAnsi="Arial" w:cs="Arial"/>
          <w:sz w:val="24"/>
          <w:szCs w:val="24"/>
        </w:rPr>
        <w:t xml:space="preserve">rape almost as a way of life as prisoners deserved </w:t>
      </w:r>
      <w:r w:rsidR="00151B8E" w:rsidRPr="00A609ED">
        <w:rPr>
          <w:rFonts w:ascii="Arial" w:hAnsi="Arial" w:cs="Arial"/>
          <w:sz w:val="24"/>
          <w:szCs w:val="24"/>
        </w:rPr>
        <w:t xml:space="preserve">the assaults </w:t>
      </w:r>
      <w:r w:rsidR="00EC333E" w:rsidRPr="00A609ED">
        <w:rPr>
          <w:rFonts w:ascii="Arial" w:hAnsi="Arial" w:cs="Arial"/>
          <w:sz w:val="24"/>
          <w:szCs w:val="24"/>
        </w:rPr>
        <w:t>to</w:t>
      </w:r>
      <w:r w:rsidR="007B5D09" w:rsidRPr="00A609ED">
        <w:rPr>
          <w:rFonts w:ascii="Arial" w:hAnsi="Arial" w:cs="Arial"/>
          <w:sz w:val="24"/>
          <w:szCs w:val="24"/>
        </w:rPr>
        <w:t xml:space="preserve"> being condemned by human rights groups such as Amnesty International (</w:t>
      </w:r>
      <w:r w:rsidR="00EA79F7" w:rsidRPr="00A609ED">
        <w:rPr>
          <w:rFonts w:ascii="Arial" w:hAnsi="Arial" w:cs="Arial"/>
          <w:sz w:val="24"/>
          <w:szCs w:val="24"/>
        </w:rPr>
        <w:t>1999)</w:t>
      </w:r>
      <w:r w:rsidR="000B163E" w:rsidRPr="00A609ED">
        <w:rPr>
          <w:rFonts w:ascii="Arial" w:hAnsi="Arial" w:cs="Arial"/>
          <w:sz w:val="24"/>
          <w:szCs w:val="24"/>
        </w:rPr>
        <w:t xml:space="preserve">, while this study provides </w:t>
      </w:r>
      <w:r w:rsidR="00F74423" w:rsidRPr="00A609ED">
        <w:rPr>
          <w:rFonts w:ascii="Arial" w:hAnsi="Arial" w:cs="Arial"/>
          <w:sz w:val="24"/>
          <w:szCs w:val="24"/>
        </w:rPr>
        <w:t>good research into sexual assaults in priso</w:t>
      </w:r>
      <w:r w:rsidR="00FA7A43" w:rsidRPr="00A609ED">
        <w:rPr>
          <w:rFonts w:ascii="Arial" w:hAnsi="Arial" w:cs="Arial"/>
          <w:sz w:val="24"/>
          <w:szCs w:val="24"/>
        </w:rPr>
        <w:t>n, it is based on research done in American prisons.</w:t>
      </w:r>
    </w:p>
    <w:p w14:paraId="0BBC0C17" w14:textId="77777777" w:rsidR="00CA0665" w:rsidRPr="00A609ED" w:rsidRDefault="00CA0665" w:rsidP="00A609ED">
      <w:pPr>
        <w:jc w:val="both"/>
        <w:rPr>
          <w:rFonts w:ascii="Arial" w:hAnsi="Arial" w:cs="Arial"/>
          <w:sz w:val="24"/>
          <w:szCs w:val="24"/>
        </w:rPr>
      </w:pPr>
    </w:p>
    <w:p w14:paraId="53ADC9B3" w14:textId="7F1DF1F6" w:rsidR="00CA0665" w:rsidRPr="00A609ED" w:rsidRDefault="00CA0665" w:rsidP="00A609ED">
      <w:pPr>
        <w:jc w:val="both"/>
        <w:rPr>
          <w:rFonts w:ascii="Arial" w:hAnsi="Arial" w:cs="Arial"/>
          <w:sz w:val="24"/>
          <w:szCs w:val="24"/>
        </w:rPr>
      </w:pPr>
      <w:r w:rsidRPr="00A609ED">
        <w:rPr>
          <w:rFonts w:ascii="Arial" w:hAnsi="Arial" w:cs="Arial"/>
          <w:sz w:val="24"/>
          <w:szCs w:val="24"/>
        </w:rPr>
        <w:t xml:space="preserve">One of the main pains of imprisonment women experience is </w:t>
      </w:r>
      <w:r w:rsidR="0060153A" w:rsidRPr="00A609ED">
        <w:rPr>
          <w:rFonts w:ascii="Arial" w:hAnsi="Arial" w:cs="Arial"/>
          <w:sz w:val="24"/>
          <w:szCs w:val="24"/>
        </w:rPr>
        <w:t>intersectional inequality</w:t>
      </w:r>
      <w:r w:rsidR="0007044C" w:rsidRPr="00A609ED">
        <w:rPr>
          <w:rFonts w:ascii="Arial" w:hAnsi="Arial" w:cs="Arial"/>
          <w:sz w:val="24"/>
          <w:szCs w:val="24"/>
        </w:rPr>
        <w:t xml:space="preserve">. Intersectionality </w:t>
      </w:r>
      <w:r w:rsidR="009B479A" w:rsidRPr="00A609ED">
        <w:rPr>
          <w:rFonts w:ascii="Arial" w:hAnsi="Arial" w:cs="Arial"/>
          <w:sz w:val="24"/>
          <w:szCs w:val="24"/>
        </w:rPr>
        <w:t>was</w:t>
      </w:r>
      <w:r w:rsidR="002F7908" w:rsidRPr="00A609ED">
        <w:rPr>
          <w:rFonts w:ascii="Arial" w:hAnsi="Arial" w:cs="Arial"/>
          <w:sz w:val="24"/>
          <w:szCs w:val="24"/>
        </w:rPr>
        <w:t xml:space="preserve"> coined by Kimberlee Crenshaw (1989)</w:t>
      </w:r>
      <w:r w:rsidR="006535F8" w:rsidRPr="00A609ED">
        <w:rPr>
          <w:rFonts w:ascii="Arial" w:hAnsi="Arial" w:cs="Arial"/>
          <w:sz w:val="24"/>
          <w:szCs w:val="24"/>
        </w:rPr>
        <w:t xml:space="preserve"> who used the</w:t>
      </w:r>
      <w:r w:rsidR="00BF17DC" w:rsidRPr="00A609ED">
        <w:rPr>
          <w:rFonts w:ascii="Arial" w:hAnsi="Arial" w:cs="Arial"/>
          <w:sz w:val="24"/>
          <w:szCs w:val="24"/>
        </w:rPr>
        <w:t xml:space="preserve"> term intersectionality to describe the overlap between </w:t>
      </w:r>
      <w:r w:rsidR="006E7608" w:rsidRPr="00A609ED">
        <w:rPr>
          <w:rFonts w:ascii="Arial" w:hAnsi="Arial" w:cs="Arial"/>
          <w:sz w:val="24"/>
          <w:szCs w:val="24"/>
        </w:rPr>
        <w:t>gender and race</w:t>
      </w:r>
      <w:r w:rsidR="009B227B" w:rsidRPr="00A609ED">
        <w:rPr>
          <w:rFonts w:ascii="Arial" w:hAnsi="Arial" w:cs="Arial"/>
          <w:sz w:val="24"/>
          <w:szCs w:val="24"/>
        </w:rPr>
        <w:t xml:space="preserve">, </w:t>
      </w:r>
      <w:r w:rsidR="00E176CB" w:rsidRPr="00A609ED">
        <w:rPr>
          <w:rFonts w:ascii="Arial" w:hAnsi="Arial" w:cs="Arial"/>
          <w:sz w:val="24"/>
          <w:szCs w:val="24"/>
        </w:rPr>
        <w:t xml:space="preserve">in simple terms, Crenshaw (1989) suggested that black women would navigate the criminal justice </w:t>
      </w:r>
      <w:r w:rsidR="00191C29" w:rsidRPr="00A609ED">
        <w:rPr>
          <w:rFonts w:ascii="Arial" w:hAnsi="Arial" w:cs="Arial"/>
          <w:sz w:val="24"/>
          <w:szCs w:val="24"/>
        </w:rPr>
        <w:t>system differently to white women and that women</w:t>
      </w:r>
      <w:r w:rsidR="009B69FB" w:rsidRPr="00A609ED">
        <w:rPr>
          <w:rFonts w:ascii="Arial" w:hAnsi="Arial" w:cs="Arial"/>
          <w:sz w:val="24"/>
          <w:szCs w:val="24"/>
        </w:rPr>
        <w:t xml:space="preserve">’s experiences would be </w:t>
      </w:r>
      <w:r w:rsidR="005F59F0" w:rsidRPr="00A609ED">
        <w:rPr>
          <w:rFonts w:ascii="Arial" w:hAnsi="Arial" w:cs="Arial"/>
          <w:sz w:val="24"/>
          <w:szCs w:val="24"/>
        </w:rPr>
        <w:t>different to that of men in the criminal justice system</w:t>
      </w:r>
      <w:r w:rsidR="0058592F" w:rsidRPr="00A609ED">
        <w:rPr>
          <w:rFonts w:ascii="Arial" w:hAnsi="Arial" w:cs="Arial"/>
          <w:sz w:val="24"/>
          <w:szCs w:val="24"/>
        </w:rPr>
        <w:t>.</w:t>
      </w:r>
      <w:r w:rsidR="00CD38B7" w:rsidRPr="00A609ED">
        <w:rPr>
          <w:rFonts w:ascii="Arial" w:hAnsi="Arial" w:cs="Arial"/>
          <w:sz w:val="24"/>
          <w:szCs w:val="24"/>
        </w:rPr>
        <w:t xml:space="preserve"> Ow</w:t>
      </w:r>
      <w:r w:rsidR="00E119EF" w:rsidRPr="00A609ED">
        <w:rPr>
          <w:rFonts w:ascii="Arial" w:hAnsi="Arial" w:cs="Arial"/>
          <w:sz w:val="24"/>
          <w:szCs w:val="24"/>
        </w:rPr>
        <w:t>en</w:t>
      </w:r>
      <w:r w:rsidR="003C247B" w:rsidRPr="00A609ED">
        <w:rPr>
          <w:rFonts w:ascii="Arial" w:hAnsi="Arial" w:cs="Arial"/>
          <w:sz w:val="24"/>
          <w:szCs w:val="24"/>
        </w:rPr>
        <w:t>,</w:t>
      </w:r>
      <w:r w:rsidR="00E119EF" w:rsidRPr="00A609ED">
        <w:rPr>
          <w:rFonts w:ascii="Arial" w:hAnsi="Arial" w:cs="Arial"/>
          <w:sz w:val="24"/>
          <w:szCs w:val="24"/>
        </w:rPr>
        <w:t xml:space="preserve"> Wells and Pollock (2017)</w:t>
      </w:r>
      <w:r w:rsidR="003C247B" w:rsidRPr="00A609ED">
        <w:rPr>
          <w:rFonts w:ascii="Arial" w:hAnsi="Arial" w:cs="Arial"/>
          <w:sz w:val="24"/>
          <w:szCs w:val="24"/>
        </w:rPr>
        <w:t xml:space="preserve"> say that “prisons are deeply</w:t>
      </w:r>
      <w:r w:rsidR="004764F5" w:rsidRPr="00A609ED">
        <w:rPr>
          <w:rFonts w:ascii="Arial" w:hAnsi="Arial" w:cs="Arial"/>
          <w:sz w:val="24"/>
          <w:szCs w:val="24"/>
        </w:rPr>
        <w:t xml:space="preserve"> gendered organisations”</w:t>
      </w:r>
      <w:r w:rsidR="0014308D" w:rsidRPr="00A609ED">
        <w:rPr>
          <w:rFonts w:ascii="Arial" w:hAnsi="Arial" w:cs="Arial"/>
          <w:sz w:val="24"/>
          <w:szCs w:val="24"/>
        </w:rPr>
        <w:t xml:space="preserve"> and women experience</w:t>
      </w:r>
      <w:r w:rsidR="00301F6B" w:rsidRPr="00A609ED">
        <w:rPr>
          <w:rFonts w:ascii="Arial" w:hAnsi="Arial" w:cs="Arial"/>
          <w:sz w:val="24"/>
          <w:szCs w:val="24"/>
        </w:rPr>
        <w:t xml:space="preserve"> “multiple forms of inequality within the prison itself</w:t>
      </w:r>
      <w:r w:rsidR="00BF585D" w:rsidRPr="00A609ED">
        <w:rPr>
          <w:rFonts w:ascii="Arial" w:hAnsi="Arial" w:cs="Arial"/>
          <w:sz w:val="24"/>
          <w:szCs w:val="24"/>
        </w:rPr>
        <w:t xml:space="preserve">.” Owen, Wells and Pollock (2017) draw on work by </w:t>
      </w:r>
      <w:proofErr w:type="spellStart"/>
      <w:r w:rsidR="00C94815" w:rsidRPr="00A609ED">
        <w:rPr>
          <w:rFonts w:ascii="Arial" w:hAnsi="Arial" w:cs="Arial"/>
          <w:sz w:val="24"/>
          <w:szCs w:val="24"/>
        </w:rPr>
        <w:t>Wooldredge</w:t>
      </w:r>
      <w:proofErr w:type="spellEnd"/>
      <w:r w:rsidR="00C94815" w:rsidRPr="00A609ED">
        <w:rPr>
          <w:rFonts w:ascii="Arial" w:hAnsi="Arial" w:cs="Arial"/>
          <w:sz w:val="24"/>
          <w:szCs w:val="24"/>
        </w:rPr>
        <w:t xml:space="preserve"> and Steiner (2016, 12)</w:t>
      </w:r>
      <w:r w:rsidR="000E6F0F" w:rsidRPr="00A609ED">
        <w:rPr>
          <w:rFonts w:ascii="Arial" w:hAnsi="Arial" w:cs="Arial"/>
          <w:sz w:val="24"/>
          <w:szCs w:val="24"/>
        </w:rPr>
        <w:t xml:space="preserve"> who explain that while male prisoners tend to be from disadvantaged backgrounds</w:t>
      </w:r>
      <w:r w:rsidR="009B4066" w:rsidRPr="00A609ED">
        <w:rPr>
          <w:rFonts w:ascii="Arial" w:hAnsi="Arial" w:cs="Arial"/>
          <w:sz w:val="24"/>
          <w:szCs w:val="24"/>
        </w:rPr>
        <w:t>, female prisoners tend to be even more disadvantaged</w:t>
      </w:r>
      <w:r w:rsidR="00123391" w:rsidRPr="00A609ED">
        <w:rPr>
          <w:rFonts w:ascii="Arial" w:hAnsi="Arial" w:cs="Arial"/>
          <w:sz w:val="24"/>
          <w:szCs w:val="24"/>
        </w:rPr>
        <w:t xml:space="preserve"> and as a result these disad</w:t>
      </w:r>
      <w:r w:rsidR="00113786" w:rsidRPr="00A609ED">
        <w:rPr>
          <w:rFonts w:ascii="Arial" w:hAnsi="Arial" w:cs="Arial"/>
          <w:sz w:val="24"/>
          <w:szCs w:val="24"/>
        </w:rPr>
        <w:t>vantages are magnified in prisons</w:t>
      </w:r>
      <w:r w:rsidR="00203655" w:rsidRPr="00A609ED">
        <w:rPr>
          <w:rFonts w:ascii="Arial" w:hAnsi="Arial" w:cs="Arial"/>
          <w:sz w:val="24"/>
          <w:szCs w:val="24"/>
        </w:rPr>
        <w:t xml:space="preserve">. </w:t>
      </w:r>
      <w:r w:rsidR="000672F7" w:rsidRPr="00A609ED">
        <w:rPr>
          <w:rFonts w:ascii="Arial" w:hAnsi="Arial" w:cs="Arial"/>
          <w:sz w:val="24"/>
          <w:szCs w:val="24"/>
        </w:rPr>
        <w:t>Owen, Wells and Pollock (2017) say that “</w:t>
      </w:r>
      <w:r w:rsidR="00BA58D8" w:rsidRPr="00A609ED">
        <w:rPr>
          <w:rFonts w:ascii="Arial" w:hAnsi="Arial" w:cs="Arial"/>
          <w:sz w:val="24"/>
          <w:szCs w:val="24"/>
        </w:rPr>
        <w:t>The concept of intersectionality (Potter 2013, 2015; Crenshaw 2012; Joseph 2006) informs our work by underscoring the overlapping inequalities of race, class, gender, and sexual orientation and identity that underpin women’s status in the free world.”</w:t>
      </w:r>
      <w:r w:rsidR="00757537" w:rsidRPr="00A609ED">
        <w:rPr>
          <w:rFonts w:ascii="Arial" w:hAnsi="Arial" w:cs="Arial"/>
          <w:sz w:val="24"/>
          <w:szCs w:val="24"/>
        </w:rPr>
        <w:t xml:space="preserve"> Richie (</w:t>
      </w:r>
      <w:r w:rsidR="004B215C" w:rsidRPr="00A609ED">
        <w:rPr>
          <w:rFonts w:ascii="Arial" w:hAnsi="Arial" w:cs="Arial"/>
          <w:sz w:val="24"/>
          <w:szCs w:val="24"/>
        </w:rPr>
        <w:t>2004, 438) backs this up by stating “</w:t>
      </w:r>
      <w:r w:rsidR="00175609" w:rsidRPr="00A609ED">
        <w:rPr>
          <w:rFonts w:ascii="Arial" w:hAnsi="Arial" w:cs="Arial"/>
          <w:sz w:val="24"/>
          <w:szCs w:val="24"/>
        </w:rPr>
        <w:t>I cannot imagine a place where one might stand and have a clearer view of concentrated disadvantage based on racial, class and gender inequality in the country than from inside the walls of women’s prisons”</w:t>
      </w:r>
      <w:r w:rsidR="008E39E9" w:rsidRPr="00A609ED">
        <w:rPr>
          <w:rFonts w:ascii="Arial" w:hAnsi="Arial" w:cs="Arial"/>
          <w:sz w:val="24"/>
          <w:szCs w:val="24"/>
        </w:rPr>
        <w:t>. Having said this</w:t>
      </w:r>
      <w:r w:rsidR="00DC2705" w:rsidRPr="00A609ED">
        <w:rPr>
          <w:rFonts w:ascii="Arial" w:hAnsi="Arial" w:cs="Arial"/>
          <w:sz w:val="24"/>
          <w:szCs w:val="24"/>
        </w:rPr>
        <w:t xml:space="preserve">, again this study is based on American prisons, however the UK has adopted </w:t>
      </w:r>
      <w:r w:rsidR="004560D6" w:rsidRPr="00A609ED">
        <w:rPr>
          <w:rFonts w:ascii="Arial" w:hAnsi="Arial" w:cs="Arial"/>
          <w:sz w:val="24"/>
          <w:szCs w:val="24"/>
        </w:rPr>
        <w:t xml:space="preserve">the United Nations standard minimum rules for the treatment of prisoners </w:t>
      </w:r>
      <w:r w:rsidR="00654F31" w:rsidRPr="00A609ED">
        <w:rPr>
          <w:rFonts w:ascii="Arial" w:hAnsi="Arial" w:cs="Arial"/>
          <w:sz w:val="24"/>
          <w:szCs w:val="24"/>
        </w:rPr>
        <w:t>(2015) which is known as the Mandela Rules</w:t>
      </w:r>
      <w:r w:rsidR="00C73E3D" w:rsidRPr="00A609ED">
        <w:rPr>
          <w:rFonts w:ascii="Arial" w:hAnsi="Arial" w:cs="Arial"/>
          <w:sz w:val="24"/>
          <w:szCs w:val="24"/>
        </w:rPr>
        <w:t xml:space="preserve">. </w:t>
      </w:r>
      <w:r w:rsidR="00C73E3D" w:rsidRPr="00A609ED">
        <w:rPr>
          <w:rFonts w:ascii="Arial" w:hAnsi="Arial" w:cs="Arial"/>
          <w:sz w:val="24"/>
          <w:szCs w:val="24"/>
        </w:rPr>
        <w:lastRenderedPageBreak/>
        <w:t>These rules should be applied to all prisoners, including men and women</w:t>
      </w:r>
      <w:r w:rsidR="0084360C" w:rsidRPr="00A609ED">
        <w:rPr>
          <w:rFonts w:ascii="Arial" w:hAnsi="Arial" w:cs="Arial"/>
          <w:sz w:val="24"/>
          <w:szCs w:val="24"/>
        </w:rPr>
        <w:t>.</w:t>
      </w:r>
      <w:r w:rsidR="00F91135" w:rsidRPr="00A609ED">
        <w:rPr>
          <w:rFonts w:ascii="Arial" w:hAnsi="Arial" w:cs="Arial"/>
          <w:sz w:val="24"/>
          <w:szCs w:val="24"/>
        </w:rPr>
        <w:t xml:space="preserve"> Owen</w:t>
      </w:r>
      <w:r w:rsidR="003B3A85" w:rsidRPr="00A609ED">
        <w:rPr>
          <w:rFonts w:ascii="Arial" w:hAnsi="Arial" w:cs="Arial"/>
          <w:sz w:val="24"/>
          <w:szCs w:val="24"/>
        </w:rPr>
        <w:t xml:space="preserve">, Wells and Pollock (2017) state that </w:t>
      </w:r>
      <w:r w:rsidR="00395CC7" w:rsidRPr="00A609ED">
        <w:rPr>
          <w:rFonts w:ascii="Arial" w:hAnsi="Arial" w:cs="Arial"/>
          <w:sz w:val="24"/>
          <w:szCs w:val="24"/>
        </w:rPr>
        <w:t>men’s</w:t>
      </w:r>
      <w:r w:rsidR="003B3A85" w:rsidRPr="00A609ED">
        <w:rPr>
          <w:rFonts w:ascii="Arial" w:hAnsi="Arial" w:cs="Arial"/>
          <w:sz w:val="24"/>
          <w:szCs w:val="24"/>
        </w:rPr>
        <w:t xml:space="preserve"> prisons usually separate different categories of </w:t>
      </w:r>
      <w:r w:rsidR="00395CC7" w:rsidRPr="00A609ED">
        <w:rPr>
          <w:rFonts w:ascii="Arial" w:hAnsi="Arial" w:cs="Arial"/>
          <w:sz w:val="24"/>
          <w:szCs w:val="24"/>
        </w:rPr>
        <w:t xml:space="preserve">offenders </w:t>
      </w:r>
      <w:r w:rsidR="004D19D1" w:rsidRPr="00A609ED">
        <w:rPr>
          <w:rFonts w:ascii="Arial" w:hAnsi="Arial" w:cs="Arial"/>
          <w:sz w:val="24"/>
          <w:szCs w:val="24"/>
        </w:rPr>
        <w:t>to avoid further conflicts, however for many women prisons, this separation might not always be possible</w:t>
      </w:r>
      <w:r w:rsidR="00C556A1" w:rsidRPr="00A609ED">
        <w:rPr>
          <w:rFonts w:ascii="Arial" w:hAnsi="Arial" w:cs="Arial"/>
          <w:sz w:val="24"/>
          <w:szCs w:val="24"/>
        </w:rPr>
        <w:t xml:space="preserve"> and could influence </w:t>
      </w:r>
      <w:r w:rsidR="00D2045A" w:rsidRPr="00A609ED">
        <w:rPr>
          <w:rFonts w:ascii="Arial" w:hAnsi="Arial" w:cs="Arial"/>
          <w:sz w:val="24"/>
          <w:szCs w:val="24"/>
        </w:rPr>
        <w:t>unrest within the prison.</w:t>
      </w:r>
    </w:p>
    <w:p w14:paraId="4D4F78EA" w14:textId="77777777" w:rsidR="00D2045A" w:rsidRPr="00A609ED" w:rsidRDefault="00D2045A" w:rsidP="00A609ED">
      <w:pPr>
        <w:jc w:val="both"/>
        <w:rPr>
          <w:rFonts w:ascii="Arial" w:hAnsi="Arial" w:cs="Arial"/>
          <w:sz w:val="24"/>
          <w:szCs w:val="24"/>
        </w:rPr>
      </w:pPr>
    </w:p>
    <w:p w14:paraId="76F4BEC4" w14:textId="77777777" w:rsidR="00163EBF" w:rsidRPr="00A609ED" w:rsidRDefault="00D2045A" w:rsidP="00A609ED">
      <w:pPr>
        <w:jc w:val="both"/>
        <w:rPr>
          <w:rFonts w:ascii="Arial" w:hAnsi="Arial" w:cs="Arial"/>
          <w:sz w:val="24"/>
          <w:szCs w:val="24"/>
        </w:rPr>
      </w:pPr>
      <w:r w:rsidRPr="00A609ED">
        <w:rPr>
          <w:rFonts w:ascii="Arial" w:hAnsi="Arial" w:cs="Arial"/>
          <w:sz w:val="24"/>
          <w:szCs w:val="24"/>
        </w:rPr>
        <w:t>In conclusi</w:t>
      </w:r>
      <w:r w:rsidR="0093195E" w:rsidRPr="00A609ED">
        <w:rPr>
          <w:rFonts w:ascii="Arial" w:hAnsi="Arial" w:cs="Arial"/>
          <w:sz w:val="24"/>
          <w:szCs w:val="24"/>
        </w:rPr>
        <w:t xml:space="preserve">on while </w:t>
      </w:r>
      <w:r w:rsidR="00132631" w:rsidRPr="00A609ED">
        <w:rPr>
          <w:rFonts w:ascii="Arial" w:hAnsi="Arial" w:cs="Arial"/>
          <w:sz w:val="24"/>
          <w:szCs w:val="24"/>
        </w:rPr>
        <w:t>women make up a very small percentage of the prison population worldwide</w:t>
      </w:r>
      <w:r w:rsidR="00961AA7" w:rsidRPr="00A609ED">
        <w:rPr>
          <w:rFonts w:ascii="Arial" w:hAnsi="Arial" w:cs="Arial"/>
          <w:sz w:val="24"/>
          <w:szCs w:val="24"/>
        </w:rPr>
        <w:t>, ap</w:t>
      </w:r>
      <w:r w:rsidR="00AC77D8" w:rsidRPr="00A609ED">
        <w:rPr>
          <w:rFonts w:ascii="Arial" w:hAnsi="Arial" w:cs="Arial"/>
          <w:sz w:val="24"/>
          <w:szCs w:val="24"/>
        </w:rPr>
        <w:t>proximately 4% of the prison population in England and Wales are female</w:t>
      </w:r>
      <w:r w:rsidR="00A6206B" w:rsidRPr="00A609ED">
        <w:rPr>
          <w:rFonts w:ascii="Arial" w:hAnsi="Arial" w:cs="Arial"/>
          <w:sz w:val="24"/>
          <w:szCs w:val="24"/>
        </w:rPr>
        <w:t xml:space="preserve"> (HMPPS 2021)</w:t>
      </w:r>
      <w:r w:rsidR="00E80D9D" w:rsidRPr="00A609ED">
        <w:rPr>
          <w:rFonts w:ascii="Arial" w:hAnsi="Arial" w:cs="Arial"/>
          <w:sz w:val="24"/>
          <w:szCs w:val="24"/>
        </w:rPr>
        <w:t>. W</w:t>
      </w:r>
      <w:r w:rsidR="0082019C" w:rsidRPr="00A609ED">
        <w:rPr>
          <w:rFonts w:ascii="Arial" w:hAnsi="Arial" w:cs="Arial"/>
          <w:sz w:val="24"/>
          <w:szCs w:val="24"/>
        </w:rPr>
        <w:t xml:space="preserve">omen will experience prison very differently </w:t>
      </w:r>
      <w:r w:rsidR="00405787" w:rsidRPr="00A609ED">
        <w:rPr>
          <w:rFonts w:ascii="Arial" w:hAnsi="Arial" w:cs="Arial"/>
          <w:sz w:val="24"/>
          <w:szCs w:val="24"/>
        </w:rPr>
        <w:t xml:space="preserve">to men starting with the location of </w:t>
      </w:r>
      <w:r w:rsidR="000B701E" w:rsidRPr="00A609ED">
        <w:rPr>
          <w:rFonts w:ascii="Arial" w:hAnsi="Arial" w:cs="Arial"/>
          <w:sz w:val="24"/>
          <w:szCs w:val="24"/>
        </w:rPr>
        <w:t xml:space="preserve">where they are imprisoned as the Prison Reform Trust (2018) found that </w:t>
      </w:r>
      <w:r w:rsidR="00A9463F" w:rsidRPr="00A609ED">
        <w:rPr>
          <w:rFonts w:ascii="Arial" w:hAnsi="Arial" w:cs="Arial"/>
          <w:sz w:val="24"/>
          <w:szCs w:val="24"/>
        </w:rPr>
        <w:t xml:space="preserve">women were being held on average 64 miles away from their home, </w:t>
      </w:r>
      <w:proofErr w:type="gramStart"/>
      <w:r w:rsidR="00A9463F" w:rsidRPr="00A609ED">
        <w:rPr>
          <w:rFonts w:ascii="Arial" w:hAnsi="Arial" w:cs="Arial"/>
          <w:sz w:val="24"/>
          <w:szCs w:val="24"/>
        </w:rPr>
        <w:t>where as</w:t>
      </w:r>
      <w:proofErr w:type="gramEnd"/>
      <w:r w:rsidR="00A9463F" w:rsidRPr="00A609ED">
        <w:rPr>
          <w:rFonts w:ascii="Arial" w:hAnsi="Arial" w:cs="Arial"/>
          <w:sz w:val="24"/>
          <w:szCs w:val="24"/>
        </w:rPr>
        <w:t xml:space="preserve"> </w:t>
      </w:r>
      <w:r w:rsidR="008331BC" w:rsidRPr="00A609ED">
        <w:rPr>
          <w:rFonts w:ascii="Arial" w:hAnsi="Arial" w:cs="Arial"/>
          <w:sz w:val="24"/>
          <w:szCs w:val="24"/>
        </w:rPr>
        <w:t>m</w:t>
      </w:r>
      <w:r w:rsidR="00F53026" w:rsidRPr="00A609ED">
        <w:rPr>
          <w:rFonts w:ascii="Arial" w:hAnsi="Arial" w:cs="Arial"/>
          <w:sz w:val="24"/>
          <w:szCs w:val="24"/>
        </w:rPr>
        <w:t>en are held on average 50 miles away from home</w:t>
      </w:r>
      <w:r w:rsidR="00677176" w:rsidRPr="00A609ED">
        <w:rPr>
          <w:rFonts w:ascii="Arial" w:hAnsi="Arial" w:cs="Arial"/>
          <w:sz w:val="24"/>
          <w:szCs w:val="24"/>
        </w:rPr>
        <w:t xml:space="preserve">. </w:t>
      </w:r>
    </w:p>
    <w:p w14:paraId="00E0FE67" w14:textId="272CA7F8" w:rsidR="00D2045A" w:rsidRPr="00A609ED" w:rsidRDefault="001033CF" w:rsidP="00A609ED">
      <w:pPr>
        <w:jc w:val="both"/>
        <w:rPr>
          <w:rFonts w:ascii="Arial" w:hAnsi="Arial" w:cs="Arial"/>
          <w:sz w:val="24"/>
          <w:szCs w:val="24"/>
        </w:rPr>
      </w:pPr>
      <w:r w:rsidRPr="00A609ED">
        <w:rPr>
          <w:rFonts w:ascii="Arial" w:hAnsi="Arial" w:cs="Arial"/>
          <w:sz w:val="24"/>
          <w:szCs w:val="24"/>
        </w:rPr>
        <w:t>The children of prisoners should also be considered</w:t>
      </w:r>
      <w:r w:rsidR="002409EF" w:rsidRPr="00A609ED">
        <w:rPr>
          <w:rFonts w:ascii="Arial" w:hAnsi="Arial" w:cs="Arial"/>
          <w:sz w:val="24"/>
          <w:szCs w:val="24"/>
        </w:rPr>
        <w:t xml:space="preserve">, as there are an estimated </w:t>
      </w:r>
      <w:r w:rsidR="003A6139" w:rsidRPr="00A609ED">
        <w:rPr>
          <w:rFonts w:ascii="Arial" w:hAnsi="Arial" w:cs="Arial"/>
          <w:sz w:val="24"/>
          <w:szCs w:val="24"/>
        </w:rPr>
        <w:t>200,000 children affected (Barnardo’s 2014)</w:t>
      </w:r>
      <w:r w:rsidR="00081A98" w:rsidRPr="00A609ED">
        <w:rPr>
          <w:rFonts w:ascii="Arial" w:hAnsi="Arial" w:cs="Arial"/>
          <w:sz w:val="24"/>
          <w:szCs w:val="24"/>
        </w:rPr>
        <w:t xml:space="preserve">, </w:t>
      </w:r>
      <w:r w:rsidR="00711AFD" w:rsidRPr="00A609ED">
        <w:rPr>
          <w:rFonts w:ascii="Arial" w:hAnsi="Arial" w:cs="Arial"/>
          <w:sz w:val="24"/>
          <w:szCs w:val="24"/>
        </w:rPr>
        <w:t>T</w:t>
      </w:r>
      <w:r w:rsidR="00081A98" w:rsidRPr="00A609ED">
        <w:rPr>
          <w:rFonts w:ascii="Arial" w:hAnsi="Arial" w:cs="Arial"/>
          <w:sz w:val="24"/>
          <w:szCs w:val="24"/>
        </w:rPr>
        <w:t>his is estimated and the numbers vary significantly</w:t>
      </w:r>
      <w:r w:rsidR="009A5504" w:rsidRPr="00A609ED">
        <w:rPr>
          <w:rFonts w:ascii="Arial" w:hAnsi="Arial" w:cs="Arial"/>
          <w:sz w:val="24"/>
          <w:szCs w:val="24"/>
        </w:rPr>
        <w:t>, how</w:t>
      </w:r>
      <w:r w:rsidR="00FE0F4B" w:rsidRPr="00A609ED">
        <w:rPr>
          <w:rFonts w:ascii="Arial" w:hAnsi="Arial" w:cs="Arial"/>
          <w:sz w:val="24"/>
          <w:szCs w:val="24"/>
        </w:rPr>
        <w:t>ever the Bangkok rules</w:t>
      </w:r>
      <w:r w:rsidR="005968DF" w:rsidRPr="00A609ED">
        <w:rPr>
          <w:rFonts w:ascii="Arial" w:hAnsi="Arial" w:cs="Arial"/>
          <w:sz w:val="24"/>
          <w:szCs w:val="24"/>
        </w:rPr>
        <w:t xml:space="preserve"> (2010) makes the recommendation that prisons should keep a record of </w:t>
      </w:r>
      <w:proofErr w:type="gramStart"/>
      <w:r w:rsidR="00D947FA" w:rsidRPr="00A609ED">
        <w:rPr>
          <w:rFonts w:ascii="Arial" w:hAnsi="Arial" w:cs="Arial"/>
          <w:sz w:val="24"/>
          <w:szCs w:val="24"/>
        </w:rPr>
        <w:t>prisoners</w:t>
      </w:r>
      <w:proofErr w:type="gramEnd"/>
      <w:r w:rsidR="00D947FA" w:rsidRPr="00A609ED">
        <w:rPr>
          <w:rFonts w:ascii="Arial" w:hAnsi="Arial" w:cs="Arial"/>
          <w:sz w:val="24"/>
          <w:szCs w:val="24"/>
        </w:rPr>
        <w:t xml:space="preserve"> children, including any caring arrangements </w:t>
      </w:r>
      <w:r w:rsidR="00612130" w:rsidRPr="00A609ED">
        <w:rPr>
          <w:rFonts w:ascii="Arial" w:hAnsi="Arial" w:cs="Arial"/>
          <w:sz w:val="24"/>
          <w:szCs w:val="24"/>
        </w:rPr>
        <w:t>to ensure that the children are safeguarded.</w:t>
      </w:r>
      <w:r w:rsidR="00CF120E" w:rsidRPr="00A609ED">
        <w:rPr>
          <w:rFonts w:ascii="Arial" w:hAnsi="Arial" w:cs="Arial"/>
          <w:sz w:val="24"/>
          <w:szCs w:val="24"/>
        </w:rPr>
        <w:t xml:space="preserve"> It is noted that children of mothers who are imprisoned are five times more likely to be </w:t>
      </w:r>
      <w:r w:rsidR="002F77D0" w:rsidRPr="00A609ED">
        <w:rPr>
          <w:rFonts w:ascii="Arial" w:hAnsi="Arial" w:cs="Arial"/>
          <w:sz w:val="24"/>
          <w:szCs w:val="24"/>
        </w:rPr>
        <w:t>taken into foster care compared to when fathers are imprisoned</w:t>
      </w:r>
      <w:r w:rsidR="00E4755C" w:rsidRPr="00A609ED">
        <w:rPr>
          <w:rFonts w:ascii="Arial" w:hAnsi="Arial" w:cs="Arial"/>
          <w:sz w:val="24"/>
          <w:szCs w:val="24"/>
        </w:rPr>
        <w:t xml:space="preserve"> (Glaze and </w:t>
      </w:r>
      <w:proofErr w:type="spellStart"/>
      <w:r w:rsidR="00E4755C" w:rsidRPr="00A609ED">
        <w:rPr>
          <w:rFonts w:ascii="Arial" w:hAnsi="Arial" w:cs="Arial"/>
          <w:sz w:val="24"/>
          <w:szCs w:val="24"/>
        </w:rPr>
        <w:t>Maruschak</w:t>
      </w:r>
      <w:proofErr w:type="spellEnd"/>
      <w:r w:rsidR="00E4755C" w:rsidRPr="00A609ED">
        <w:rPr>
          <w:rFonts w:ascii="Arial" w:hAnsi="Arial" w:cs="Arial"/>
          <w:sz w:val="24"/>
          <w:szCs w:val="24"/>
        </w:rPr>
        <w:t xml:space="preserve"> 2008).</w:t>
      </w:r>
    </w:p>
    <w:p w14:paraId="338D4B23" w14:textId="23468087" w:rsidR="00FB7DCC" w:rsidRPr="00A609ED" w:rsidRDefault="00FB7DCC" w:rsidP="00A609ED">
      <w:pPr>
        <w:jc w:val="both"/>
        <w:rPr>
          <w:rFonts w:ascii="Arial" w:hAnsi="Arial" w:cs="Arial"/>
          <w:sz w:val="24"/>
          <w:szCs w:val="24"/>
        </w:rPr>
      </w:pPr>
      <w:r w:rsidRPr="00A609ED">
        <w:rPr>
          <w:rFonts w:ascii="Arial" w:hAnsi="Arial" w:cs="Arial"/>
          <w:sz w:val="24"/>
          <w:szCs w:val="24"/>
        </w:rPr>
        <w:t>A final recommendation</w:t>
      </w:r>
      <w:r w:rsidR="00943349" w:rsidRPr="00A609ED">
        <w:rPr>
          <w:rFonts w:ascii="Arial" w:hAnsi="Arial" w:cs="Arial"/>
          <w:sz w:val="24"/>
          <w:szCs w:val="24"/>
        </w:rPr>
        <w:t xml:space="preserve"> is to ensure that </w:t>
      </w:r>
      <w:r w:rsidR="00E21FF0" w:rsidRPr="00A609ED">
        <w:rPr>
          <w:rFonts w:ascii="Arial" w:hAnsi="Arial" w:cs="Arial"/>
          <w:sz w:val="24"/>
          <w:szCs w:val="24"/>
        </w:rPr>
        <w:t xml:space="preserve">family contact, especially for children, is removed from the </w:t>
      </w:r>
      <w:r w:rsidR="00554087" w:rsidRPr="00A609ED">
        <w:rPr>
          <w:rFonts w:ascii="Arial" w:hAnsi="Arial" w:cs="Arial"/>
          <w:sz w:val="24"/>
          <w:szCs w:val="24"/>
        </w:rPr>
        <w:t>Incentives and Earned Privileges scheme</w:t>
      </w:r>
      <w:r w:rsidR="004F6F83" w:rsidRPr="00A609ED">
        <w:rPr>
          <w:rFonts w:ascii="Arial" w:hAnsi="Arial" w:cs="Arial"/>
          <w:sz w:val="24"/>
          <w:szCs w:val="24"/>
        </w:rPr>
        <w:t>. Booth (</w:t>
      </w:r>
      <w:r w:rsidR="00E64E56" w:rsidRPr="00A609ED">
        <w:rPr>
          <w:rFonts w:ascii="Arial" w:hAnsi="Arial" w:cs="Arial"/>
          <w:sz w:val="24"/>
          <w:szCs w:val="24"/>
        </w:rPr>
        <w:t xml:space="preserve">2020) makes the link between the United Nations Convention </w:t>
      </w:r>
      <w:r w:rsidR="00776792" w:rsidRPr="00A609ED">
        <w:rPr>
          <w:rFonts w:ascii="Arial" w:hAnsi="Arial" w:cs="Arial"/>
          <w:sz w:val="24"/>
          <w:szCs w:val="24"/>
        </w:rPr>
        <w:t>on the Rights of the Child and rule 9, which states that all children have a right to a family life</w:t>
      </w:r>
      <w:r w:rsidR="005B1F61" w:rsidRPr="00A609ED">
        <w:rPr>
          <w:rFonts w:ascii="Arial" w:hAnsi="Arial" w:cs="Arial"/>
          <w:sz w:val="24"/>
          <w:szCs w:val="24"/>
        </w:rPr>
        <w:t xml:space="preserve"> and contact with both parents. </w:t>
      </w:r>
      <w:r w:rsidR="002B1F12" w:rsidRPr="00A609ED">
        <w:rPr>
          <w:rFonts w:ascii="Arial" w:hAnsi="Arial" w:cs="Arial"/>
          <w:sz w:val="24"/>
          <w:szCs w:val="24"/>
        </w:rPr>
        <w:t xml:space="preserve">Booth (2020) </w:t>
      </w:r>
      <w:r w:rsidR="004A20AA" w:rsidRPr="00A609ED">
        <w:rPr>
          <w:rFonts w:ascii="Arial" w:hAnsi="Arial" w:cs="Arial"/>
          <w:sz w:val="24"/>
          <w:szCs w:val="24"/>
        </w:rPr>
        <w:t xml:space="preserve">builds on work by the United Nations office on Drugs and Crime </w:t>
      </w:r>
      <w:r w:rsidR="00015883" w:rsidRPr="00A609ED">
        <w:rPr>
          <w:rFonts w:ascii="Arial" w:hAnsi="Arial" w:cs="Arial"/>
          <w:sz w:val="24"/>
          <w:szCs w:val="24"/>
        </w:rPr>
        <w:t xml:space="preserve">with the Bangkok Rules (2010) which also </w:t>
      </w:r>
      <w:proofErr w:type="gramStart"/>
      <w:r w:rsidR="00015883" w:rsidRPr="00A609ED">
        <w:rPr>
          <w:rFonts w:ascii="Arial" w:hAnsi="Arial" w:cs="Arial"/>
          <w:sz w:val="24"/>
          <w:szCs w:val="24"/>
        </w:rPr>
        <w:t>makes the recommendation that</w:t>
      </w:r>
      <w:proofErr w:type="gramEnd"/>
      <w:r w:rsidR="00015883" w:rsidRPr="00A609ED">
        <w:rPr>
          <w:rFonts w:ascii="Arial" w:hAnsi="Arial" w:cs="Arial"/>
          <w:sz w:val="24"/>
          <w:szCs w:val="24"/>
        </w:rPr>
        <w:t xml:space="preserve"> </w:t>
      </w:r>
      <w:r w:rsidR="002116CB" w:rsidRPr="00A609ED">
        <w:rPr>
          <w:rFonts w:ascii="Arial" w:hAnsi="Arial" w:cs="Arial"/>
          <w:sz w:val="24"/>
          <w:szCs w:val="24"/>
        </w:rPr>
        <w:t>any disciplinary procedures that women prisoners face, should not impact on the children involved.</w:t>
      </w:r>
      <w:r w:rsidR="003150EA" w:rsidRPr="00A609ED">
        <w:rPr>
          <w:rFonts w:ascii="Arial" w:hAnsi="Arial" w:cs="Arial"/>
          <w:sz w:val="24"/>
          <w:szCs w:val="24"/>
        </w:rPr>
        <w:t xml:space="preserve"> It is also recommended </w:t>
      </w:r>
      <w:r w:rsidR="00547A01" w:rsidRPr="00A609ED">
        <w:rPr>
          <w:rFonts w:ascii="Arial" w:hAnsi="Arial" w:cs="Arial"/>
          <w:sz w:val="24"/>
          <w:szCs w:val="24"/>
        </w:rPr>
        <w:t xml:space="preserve">that telephone contact is </w:t>
      </w:r>
      <w:r w:rsidR="005C60E0" w:rsidRPr="00A609ED">
        <w:rPr>
          <w:rFonts w:ascii="Arial" w:hAnsi="Arial" w:cs="Arial"/>
          <w:sz w:val="24"/>
          <w:szCs w:val="24"/>
        </w:rPr>
        <w:t>used to maintain family ties to minimise re-offending.</w:t>
      </w:r>
    </w:p>
    <w:p w14:paraId="227D710F" w14:textId="4167138E" w:rsidR="00311703" w:rsidRPr="00A609ED" w:rsidRDefault="00311703" w:rsidP="00A609ED">
      <w:pPr>
        <w:jc w:val="both"/>
        <w:rPr>
          <w:rFonts w:ascii="Arial" w:hAnsi="Arial" w:cs="Arial"/>
          <w:sz w:val="24"/>
          <w:szCs w:val="24"/>
        </w:rPr>
      </w:pPr>
      <w:r w:rsidRPr="00A609ED">
        <w:rPr>
          <w:rFonts w:ascii="Arial" w:hAnsi="Arial" w:cs="Arial"/>
          <w:sz w:val="24"/>
          <w:szCs w:val="24"/>
        </w:rPr>
        <w:br w:type="page"/>
      </w:r>
    </w:p>
    <w:sdt>
      <w:sdtPr>
        <w:rPr>
          <w:rFonts w:ascii="Arial" w:hAnsi="Arial" w:cs="Arial"/>
          <w:sz w:val="24"/>
          <w:szCs w:val="24"/>
        </w:rPr>
        <w:id w:val="941042008"/>
        <w:docPartObj>
          <w:docPartGallery w:val="Bibliographies"/>
          <w:docPartUnique/>
        </w:docPartObj>
      </w:sdtPr>
      <w:sdtEndPr>
        <w:rPr>
          <w:rFonts w:eastAsiaTheme="minorHAnsi"/>
          <w:color w:val="auto"/>
          <w:lang w:val="en-GB"/>
        </w:rPr>
      </w:sdtEndPr>
      <w:sdtContent>
        <w:p w14:paraId="65CBE247" w14:textId="02E4BBFA" w:rsidR="006B5468" w:rsidRPr="00A609ED" w:rsidRDefault="006B5468" w:rsidP="00A609ED">
          <w:pPr>
            <w:pStyle w:val="Heading1"/>
            <w:jc w:val="both"/>
            <w:rPr>
              <w:rFonts w:ascii="Arial" w:hAnsi="Arial" w:cs="Arial"/>
              <w:sz w:val="24"/>
              <w:szCs w:val="24"/>
            </w:rPr>
          </w:pPr>
          <w:r w:rsidRPr="00A609ED">
            <w:rPr>
              <w:rFonts w:ascii="Arial" w:hAnsi="Arial" w:cs="Arial"/>
              <w:sz w:val="24"/>
              <w:szCs w:val="24"/>
            </w:rPr>
            <w:t>References</w:t>
          </w:r>
        </w:p>
        <w:sdt>
          <w:sdtPr>
            <w:rPr>
              <w:rFonts w:ascii="Arial" w:hAnsi="Arial" w:cs="Arial"/>
              <w:sz w:val="24"/>
              <w:szCs w:val="24"/>
            </w:rPr>
            <w:id w:val="-573587230"/>
            <w:bibliography/>
          </w:sdtPr>
          <w:sdtContent>
            <w:p w14:paraId="4CB0CB1A" w14:textId="77777777" w:rsidR="001F52BB" w:rsidRDefault="006B5468" w:rsidP="001F52BB">
              <w:pPr>
                <w:pStyle w:val="Bibliography"/>
                <w:rPr>
                  <w:noProof/>
                  <w:sz w:val="24"/>
                  <w:szCs w:val="24"/>
                  <w:lang w:val="en-US"/>
                </w:rPr>
              </w:pPr>
              <w:r w:rsidRPr="00A609ED">
                <w:rPr>
                  <w:rFonts w:ascii="Arial" w:hAnsi="Arial" w:cs="Arial"/>
                  <w:sz w:val="24"/>
                  <w:szCs w:val="24"/>
                </w:rPr>
                <w:fldChar w:fldCharType="begin"/>
              </w:r>
              <w:r w:rsidRPr="00A609ED">
                <w:rPr>
                  <w:rFonts w:ascii="Arial" w:hAnsi="Arial" w:cs="Arial"/>
                  <w:sz w:val="24"/>
                  <w:szCs w:val="24"/>
                </w:rPr>
                <w:instrText xml:space="preserve"> BIBLIOGRAPHY </w:instrText>
              </w:r>
              <w:r w:rsidRPr="00A609ED">
                <w:rPr>
                  <w:rFonts w:ascii="Arial" w:hAnsi="Arial" w:cs="Arial"/>
                  <w:sz w:val="24"/>
                  <w:szCs w:val="24"/>
                </w:rPr>
                <w:fldChar w:fldCharType="separate"/>
              </w:r>
              <w:r w:rsidR="001F52BB">
                <w:rPr>
                  <w:noProof/>
                  <w:lang w:val="en-US"/>
                </w:rPr>
                <w:t xml:space="preserve">Barr, U. &amp; Natalie, C., 2019. A qualitative investigation into the impact of domestic abuse on women's desistance. </w:t>
              </w:r>
              <w:r w:rsidR="001F52BB">
                <w:rPr>
                  <w:i/>
                  <w:iCs/>
                  <w:noProof/>
                  <w:lang w:val="en-US"/>
                </w:rPr>
                <w:t xml:space="preserve">Probation Journal, </w:t>
              </w:r>
              <w:r w:rsidR="001F52BB">
                <w:rPr>
                  <w:noProof/>
                  <w:lang w:val="en-US"/>
                </w:rPr>
                <w:t>66(4), pp. 416-433.</w:t>
              </w:r>
            </w:p>
            <w:p w14:paraId="356C8448" w14:textId="77777777" w:rsidR="001F52BB" w:rsidRDefault="001F52BB" w:rsidP="001F52BB">
              <w:pPr>
                <w:pStyle w:val="Bibliography"/>
                <w:rPr>
                  <w:noProof/>
                  <w:lang w:val="en-US"/>
                </w:rPr>
              </w:pPr>
              <w:r>
                <w:rPr>
                  <w:noProof/>
                  <w:lang w:val="en-US"/>
                </w:rPr>
                <w:t xml:space="preserve">Blackburn, A. G., Mullings, J. L. &amp; Marquart, J. W., 2008. Sexual assualt in Prison and Beyond. </w:t>
              </w:r>
              <w:r>
                <w:rPr>
                  <w:i/>
                  <w:iCs/>
                  <w:noProof/>
                  <w:lang w:val="en-US"/>
                </w:rPr>
                <w:t xml:space="preserve">The Prison Journal, </w:t>
              </w:r>
              <w:r>
                <w:rPr>
                  <w:noProof/>
                  <w:lang w:val="en-US"/>
                </w:rPr>
                <w:t>88(3), pp. 351-377.</w:t>
              </w:r>
            </w:p>
            <w:p w14:paraId="1F1B7DD9" w14:textId="77777777" w:rsidR="001F52BB" w:rsidRDefault="001F52BB" w:rsidP="001F52BB">
              <w:pPr>
                <w:pStyle w:val="Bibliography"/>
                <w:rPr>
                  <w:noProof/>
                  <w:lang w:val="en-US"/>
                </w:rPr>
              </w:pPr>
              <w:r>
                <w:rPr>
                  <w:noProof/>
                  <w:lang w:val="en-US"/>
                </w:rPr>
                <w:t xml:space="preserve">Booth, N., 2020. Disconnected: Exploring Provisions for Mother-Child telephone contact in female prisons serving England and Wales. </w:t>
              </w:r>
              <w:r>
                <w:rPr>
                  <w:i/>
                  <w:iCs/>
                  <w:noProof/>
                  <w:lang w:val="en-US"/>
                </w:rPr>
                <w:t xml:space="preserve">Criminology and Criminal Justice, </w:t>
              </w:r>
              <w:r>
                <w:rPr>
                  <w:noProof/>
                  <w:lang w:val="en-US"/>
                </w:rPr>
                <w:t>20(2), pp. 150-168.</w:t>
              </w:r>
            </w:p>
            <w:p w14:paraId="7CB7B071" w14:textId="77777777" w:rsidR="001F52BB" w:rsidRDefault="001F52BB" w:rsidP="001F52BB">
              <w:pPr>
                <w:pStyle w:val="Bibliography"/>
                <w:rPr>
                  <w:noProof/>
                  <w:lang w:val="en-US"/>
                </w:rPr>
              </w:pPr>
              <w:r>
                <w:rPr>
                  <w:noProof/>
                  <w:lang w:val="en-US"/>
                </w:rPr>
                <w:t xml:space="preserve">Crenshaw, K., 1989. </w:t>
              </w:r>
              <w:r>
                <w:rPr>
                  <w:i/>
                  <w:iCs/>
                  <w:noProof/>
                  <w:lang w:val="en-US"/>
                </w:rPr>
                <w:t xml:space="preserve">Demarginalizing the intersection of Race and Sex. </w:t>
              </w:r>
              <w:r>
                <w:rPr>
                  <w:noProof/>
                  <w:lang w:val="en-US"/>
                </w:rPr>
                <w:t xml:space="preserve">[Online] </w:t>
              </w:r>
              <w:r>
                <w:rPr>
                  <w:noProof/>
                  <w:lang w:val="en-US"/>
                </w:rPr>
                <w:br/>
                <w:t xml:space="preserve">Available at: </w:t>
              </w:r>
              <w:r>
                <w:rPr>
                  <w:noProof/>
                  <w:u w:val="single"/>
                  <w:lang w:val="en-US"/>
                </w:rPr>
                <w:t>https://chicagounbound.uchicago.edu/cgi/viewcontent.cgi?article=1052&amp;context=uclf</w:t>
              </w:r>
              <w:r>
                <w:rPr>
                  <w:noProof/>
                  <w:lang w:val="en-US"/>
                </w:rPr>
                <w:br/>
                <w:t>[Accessed 1 11 2021].</w:t>
              </w:r>
            </w:p>
            <w:p w14:paraId="2DF8CB40" w14:textId="77777777" w:rsidR="001F52BB" w:rsidRDefault="001F52BB" w:rsidP="001F52BB">
              <w:pPr>
                <w:pStyle w:val="Bibliography"/>
                <w:rPr>
                  <w:noProof/>
                  <w:lang w:val="en-US"/>
                </w:rPr>
              </w:pPr>
              <w:r>
                <w:rPr>
                  <w:noProof/>
                  <w:lang w:val="en-US"/>
                </w:rPr>
                <w:t xml:space="preserve">Flynn, C., 2012. Caring for the Children of Imprisoned Mothers: Exploring the role of fathers. </w:t>
              </w:r>
              <w:r>
                <w:rPr>
                  <w:i/>
                  <w:iCs/>
                  <w:noProof/>
                  <w:lang w:val="en-US"/>
                </w:rPr>
                <w:t xml:space="preserve">Child Abuse Review, </w:t>
              </w:r>
              <w:r>
                <w:rPr>
                  <w:noProof/>
                  <w:lang w:val="en-US"/>
                </w:rPr>
                <w:t>Volume 21, pp. 285-298.</w:t>
              </w:r>
            </w:p>
            <w:p w14:paraId="3C9A14D1" w14:textId="77777777" w:rsidR="001F52BB" w:rsidRDefault="001F52BB" w:rsidP="001F52BB">
              <w:pPr>
                <w:pStyle w:val="Bibliography"/>
                <w:rPr>
                  <w:noProof/>
                  <w:lang w:val="en-US"/>
                </w:rPr>
              </w:pPr>
              <w:r>
                <w:rPr>
                  <w:noProof/>
                  <w:lang w:val="en-US"/>
                </w:rPr>
                <w:t xml:space="preserve">HMPPS, 2016. </w:t>
              </w:r>
              <w:r>
                <w:rPr>
                  <w:i/>
                  <w:iCs/>
                  <w:noProof/>
                  <w:lang w:val="en-US"/>
                </w:rPr>
                <w:t xml:space="preserve">Interception PSI.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https://assets.publishing.service.gov.uk/government/uploads/system/uploads/attachment_data/file/987156/psi-04-2016-interception-ccommunications-prisons-security-measures.pdf</w:t>
              </w:r>
              <w:r>
                <w:rPr>
                  <w:noProof/>
                  <w:lang w:val="en-US"/>
                </w:rPr>
                <w:br/>
                <w:t>[Accessed 01 11 2021].</w:t>
              </w:r>
            </w:p>
            <w:p w14:paraId="7E1D6319" w14:textId="77777777" w:rsidR="001F52BB" w:rsidRDefault="001F52BB" w:rsidP="001F52BB">
              <w:pPr>
                <w:pStyle w:val="Bibliography"/>
                <w:rPr>
                  <w:noProof/>
                  <w:lang w:val="en-US"/>
                </w:rPr>
              </w:pPr>
              <w:r>
                <w:rPr>
                  <w:noProof/>
                  <w:lang w:val="en-US"/>
                </w:rPr>
                <w:t xml:space="preserve">HMPPS, 2020. </w:t>
              </w:r>
              <w:r>
                <w:rPr>
                  <w:i/>
                  <w:iCs/>
                  <w:noProof/>
                  <w:lang w:val="en-US"/>
                </w:rPr>
                <w:t xml:space="preserve">Prisons Data. </w:t>
              </w:r>
              <w:r>
                <w:rPr>
                  <w:noProof/>
                  <w:lang w:val="en-US"/>
                </w:rPr>
                <w:t xml:space="preserve">[Online] </w:t>
              </w:r>
              <w:r>
                <w:rPr>
                  <w:noProof/>
                  <w:lang w:val="en-US"/>
                </w:rPr>
                <w:br/>
                <w:t xml:space="preserve">Available at: </w:t>
              </w:r>
              <w:r>
                <w:rPr>
                  <w:noProof/>
                  <w:u w:val="single"/>
                  <w:lang w:val="en-US"/>
                </w:rPr>
                <w:t>https://data.justice.gov.uk/prisons</w:t>
              </w:r>
              <w:r>
                <w:rPr>
                  <w:noProof/>
                  <w:lang w:val="en-US"/>
                </w:rPr>
                <w:br/>
                <w:t>[Accessed 10 October 2021].</w:t>
              </w:r>
            </w:p>
            <w:p w14:paraId="486FB9BB" w14:textId="77777777" w:rsidR="001F52BB" w:rsidRDefault="001F52BB" w:rsidP="001F52BB">
              <w:pPr>
                <w:pStyle w:val="Bibliography"/>
                <w:rPr>
                  <w:noProof/>
                  <w:lang w:val="en-US"/>
                </w:rPr>
              </w:pPr>
              <w:r>
                <w:rPr>
                  <w:noProof/>
                  <w:lang w:val="en-US"/>
                </w:rPr>
                <w:t xml:space="preserve">HMPPS, 2021. </w:t>
              </w:r>
              <w:r>
                <w:rPr>
                  <w:i/>
                  <w:iCs/>
                  <w:noProof/>
                  <w:lang w:val="en-US"/>
                </w:rPr>
                <w:t xml:space="preserve">Gov.UK. </w:t>
              </w:r>
              <w:r>
                <w:rPr>
                  <w:noProof/>
                  <w:lang w:val="en-US"/>
                </w:rPr>
                <w:t xml:space="preserve">[Online] </w:t>
              </w:r>
              <w:r>
                <w:rPr>
                  <w:noProof/>
                  <w:lang w:val="en-US"/>
                </w:rPr>
                <w:br/>
                <w:t xml:space="preserve">Available at: </w:t>
              </w:r>
              <w:r>
                <w:rPr>
                  <w:noProof/>
                  <w:u w:val="single"/>
                  <w:lang w:val="en-US"/>
                </w:rPr>
                <w:t>https://www.gov.uk/government/statistics/prison-population-figures-2021</w:t>
              </w:r>
              <w:r>
                <w:rPr>
                  <w:noProof/>
                  <w:lang w:val="en-US"/>
                </w:rPr>
                <w:br/>
                <w:t>[Accessed 1 October 2021].</w:t>
              </w:r>
            </w:p>
            <w:p w14:paraId="01351A52" w14:textId="77777777" w:rsidR="001F52BB" w:rsidRDefault="001F52BB" w:rsidP="001F52BB">
              <w:pPr>
                <w:pStyle w:val="Bibliography"/>
                <w:rPr>
                  <w:noProof/>
                  <w:lang w:val="en-US"/>
                </w:rPr>
              </w:pPr>
              <w:r>
                <w:rPr>
                  <w:noProof/>
                  <w:lang w:val="en-US"/>
                </w:rPr>
                <w:t xml:space="preserve">HMPPS, 2021. </w:t>
              </w:r>
              <w:r>
                <w:rPr>
                  <w:i/>
                  <w:iCs/>
                  <w:noProof/>
                  <w:lang w:val="en-US"/>
                </w:rPr>
                <w:t xml:space="preserve">Prison Population Figures: 2021. </w:t>
              </w:r>
              <w:r>
                <w:rPr>
                  <w:noProof/>
                  <w:lang w:val="en-US"/>
                </w:rPr>
                <w:t xml:space="preserve">[Online] </w:t>
              </w:r>
              <w:r>
                <w:rPr>
                  <w:noProof/>
                  <w:lang w:val="en-US"/>
                </w:rPr>
                <w:br/>
                <w:t xml:space="preserve">Available at: </w:t>
              </w:r>
              <w:r>
                <w:rPr>
                  <w:noProof/>
                  <w:u w:val="single"/>
                  <w:lang w:val="en-US"/>
                </w:rPr>
                <w:t>https://www.gov.uk/government/statistics/prison-population-figures-2021</w:t>
              </w:r>
              <w:r>
                <w:rPr>
                  <w:noProof/>
                  <w:lang w:val="en-US"/>
                </w:rPr>
                <w:br/>
                <w:t>[Accessed 10 October 2021].</w:t>
              </w:r>
            </w:p>
            <w:p w14:paraId="6D3F7807" w14:textId="77777777" w:rsidR="001F52BB" w:rsidRDefault="001F52BB" w:rsidP="001F52BB">
              <w:pPr>
                <w:pStyle w:val="Bibliography"/>
                <w:rPr>
                  <w:noProof/>
                  <w:lang w:val="en-US"/>
                </w:rPr>
              </w:pPr>
              <w:r>
                <w:rPr>
                  <w:noProof/>
                  <w:lang w:val="en-US"/>
                </w:rPr>
                <w:t xml:space="preserve">HMPPS, 2021. </w:t>
              </w:r>
              <w:r>
                <w:rPr>
                  <w:i/>
                  <w:iCs/>
                  <w:noProof/>
                  <w:lang w:val="en-US"/>
                </w:rPr>
                <w:t xml:space="preserve">The Welsh Language in prisons. </w:t>
              </w:r>
              <w:r>
                <w:rPr>
                  <w:noProof/>
                  <w:lang w:val="en-US"/>
                </w:rPr>
                <w:t xml:space="preserve">[Online] </w:t>
              </w:r>
              <w:r>
                <w:rPr>
                  <w:noProof/>
                  <w:lang w:val="en-US"/>
                </w:rPr>
                <w:br/>
                <w:t xml:space="preserve">Available at: </w:t>
              </w:r>
              <w:r>
                <w:rPr>
                  <w:noProof/>
                  <w:u w:val="single"/>
                  <w:lang w:val="en-US"/>
                </w:rPr>
                <w:t>https://www.gov.uk/government/publications/the-welsh-language-in-prisons-an-overview-of-the-rights-and-experiences-of-welsh-speaking-prisoners</w:t>
              </w:r>
              <w:r>
                <w:rPr>
                  <w:noProof/>
                  <w:lang w:val="en-US"/>
                </w:rPr>
                <w:br/>
                <w:t>[Accessed 23 10 2021].</w:t>
              </w:r>
            </w:p>
            <w:p w14:paraId="36ECA63F" w14:textId="77777777" w:rsidR="001F52BB" w:rsidRDefault="001F52BB" w:rsidP="001F52BB">
              <w:pPr>
                <w:pStyle w:val="Bibliography"/>
                <w:rPr>
                  <w:noProof/>
                  <w:lang w:val="en-US"/>
                </w:rPr>
              </w:pPr>
              <w:r>
                <w:rPr>
                  <w:noProof/>
                  <w:lang w:val="en-US"/>
                </w:rPr>
                <w:t xml:space="preserve">Leeson, C. &amp; Morgan, J., 2019. Children with a parent in prison England and Wales: a Hidden Population of young carers. </w:t>
              </w:r>
              <w:r>
                <w:rPr>
                  <w:i/>
                  <w:iCs/>
                  <w:noProof/>
                  <w:lang w:val="en-US"/>
                </w:rPr>
                <w:t xml:space="preserve">Child care in practice: Northern Ireland Journal of Multi-disciplinary child care practice, </w:t>
              </w:r>
              <w:r>
                <w:rPr>
                  <w:noProof/>
                  <w:lang w:val="en-US"/>
                </w:rPr>
                <w:t>11(18), pp. 1-14.</w:t>
              </w:r>
            </w:p>
            <w:p w14:paraId="2FB28E16" w14:textId="77777777" w:rsidR="001F52BB" w:rsidRDefault="001F52BB" w:rsidP="001F52BB">
              <w:pPr>
                <w:pStyle w:val="Bibliography"/>
                <w:rPr>
                  <w:noProof/>
                  <w:lang w:val="en-US"/>
                </w:rPr>
              </w:pPr>
              <w:r>
                <w:rPr>
                  <w:noProof/>
                  <w:lang w:val="en-US"/>
                </w:rPr>
                <w:t xml:space="preserve">Liebling, A., 2008. Incentives and Earned Privileges Revisited: Fairness, Discretion, and the Quality of Prison Life. </w:t>
              </w:r>
              <w:r>
                <w:rPr>
                  <w:i/>
                  <w:iCs/>
                  <w:noProof/>
                  <w:lang w:val="en-US"/>
                </w:rPr>
                <w:t xml:space="preserve">Journal of Scandinavian Studies in Criminology and Crime Prevention, </w:t>
              </w:r>
              <w:r>
                <w:rPr>
                  <w:noProof/>
                  <w:lang w:val="en-US"/>
                </w:rPr>
                <w:t>Volume 9, pp. 25-41.</w:t>
              </w:r>
            </w:p>
            <w:p w14:paraId="7001BB9B" w14:textId="77777777" w:rsidR="001F52BB" w:rsidRDefault="001F52BB" w:rsidP="001F52BB">
              <w:pPr>
                <w:pStyle w:val="Bibliography"/>
                <w:rPr>
                  <w:noProof/>
                  <w:lang w:val="en-US"/>
                </w:rPr>
              </w:pPr>
              <w:r>
                <w:rPr>
                  <w:noProof/>
                  <w:lang w:val="en-US"/>
                </w:rPr>
                <w:t xml:space="preserve">Mcarthy, D. &amp; Adams, M., 2017. Prison visitation as human ‘right’ or earned ‘privilege’? The differing tales of England/Wales and Scotland. </w:t>
              </w:r>
              <w:r>
                <w:rPr>
                  <w:i/>
                  <w:iCs/>
                  <w:noProof/>
                  <w:lang w:val="en-US"/>
                </w:rPr>
                <w:t xml:space="preserve">The journal of social welfare and family law, </w:t>
              </w:r>
              <w:r>
                <w:rPr>
                  <w:noProof/>
                  <w:lang w:val="en-US"/>
                </w:rPr>
                <w:t>39(4), pp. 403-416.</w:t>
              </w:r>
            </w:p>
            <w:p w14:paraId="0D870C71" w14:textId="77777777" w:rsidR="001F52BB" w:rsidRDefault="001F52BB" w:rsidP="001F52BB">
              <w:pPr>
                <w:pStyle w:val="Bibliography"/>
                <w:rPr>
                  <w:noProof/>
                  <w:lang w:val="en-US"/>
                </w:rPr>
              </w:pPr>
              <w:r>
                <w:rPr>
                  <w:noProof/>
                  <w:lang w:val="en-US"/>
                </w:rPr>
                <w:t xml:space="preserve">Mc-Call-Smith, K., 2017. United Nations Standard Minimum Rules for the Treatment of Prisoners (Nelson Mandela Rules). </w:t>
              </w:r>
              <w:r>
                <w:rPr>
                  <w:i/>
                  <w:iCs/>
                  <w:noProof/>
                  <w:lang w:val="en-US"/>
                </w:rPr>
                <w:t xml:space="preserve">International Legal Materials, </w:t>
              </w:r>
              <w:r>
                <w:rPr>
                  <w:noProof/>
                  <w:lang w:val="en-US"/>
                </w:rPr>
                <w:t>55(6), pp. 1180-1205.</w:t>
              </w:r>
            </w:p>
            <w:p w14:paraId="10F50A85" w14:textId="77777777" w:rsidR="001F52BB" w:rsidRDefault="001F52BB" w:rsidP="001F52BB">
              <w:pPr>
                <w:pStyle w:val="Bibliography"/>
                <w:rPr>
                  <w:noProof/>
                  <w:lang w:val="en-US"/>
                </w:rPr>
              </w:pPr>
              <w:r>
                <w:rPr>
                  <w:noProof/>
                  <w:lang w:val="en-US"/>
                </w:rPr>
                <w:lastRenderedPageBreak/>
                <w:t xml:space="preserve">MOJ, 2007. </w:t>
              </w:r>
              <w:r>
                <w:rPr>
                  <w:i/>
                  <w:iCs/>
                  <w:noProof/>
                  <w:lang w:val="en-US"/>
                </w:rPr>
                <w:t xml:space="preserve">Children of offenders review. </w:t>
              </w:r>
              <w:r>
                <w:rPr>
                  <w:noProof/>
                  <w:lang w:val="en-US"/>
                </w:rPr>
                <w:t xml:space="preserve">[Online] </w:t>
              </w:r>
              <w:r>
                <w:rPr>
                  <w:noProof/>
                  <w:lang w:val="en-US"/>
                </w:rPr>
                <w:br/>
                <w:t xml:space="preserve">Available at: </w:t>
              </w:r>
              <w:r>
                <w:rPr>
                  <w:noProof/>
                  <w:u w:val="single"/>
                  <w:lang w:val="en-US"/>
                </w:rPr>
                <w:t>https://www.nicco.org.uk/userfiles/downloads/012%20-%20Children%20of%20Offenders%20Review%202007%20MoJ.pdf</w:t>
              </w:r>
              <w:r>
                <w:rPr>
                  <w:noProof/>
                  <w:lang w:val="en-US"/>
                </w:rPr>
                <w:br/>
                <w:t>[Accessed 12 October 2021].</w:t>
              </w:r>
            </w:p>
            <w:p w14:paraId="23A13E06" w14:textId="77777777" w:rsidR="001F52BB" w:rsidRDefault="001F52BB" w:rsidP="001F52BB">
              <w:pPr>
                <w:pStyle w:val="Bibliography"/>
                <w:rPr>
                  <w:noProof/>
                  <w:lang w:val="en-US"/>
                </w:rPr>
              </w:pPr>
              <w:r>
                <w:rPr>
                  <w:noProof/>
                  <w:lang w:val="en-US"/>
                </w:rPr>
                <w:t xml:space="preserve">Moster, A. &amp; Jeglic, E., 2009. The Prison Journal. </w:t>
              </w:r>
              <w:r>
                <w:rPr>
                  <w:i/>
                  <w:iCs/>
                  <w:noProof/>
                  <w:lang w:val="en-US"/>
                </w:rPr>
                <w:t xml:space="preserve">Prison Warden Attitudes Toward Prison Rape and Sexual Assualt Findings since the prison rape elimination Act, </w:t>
              </w:r>
              <w:r>
                <w:rPr>
                  <w:noProof/>
                  <w:lang w:val="en-US"/>
                </w:rPr>
                <w:t>89(1), pp. 65-78.</w:t>
              </w:r>
            </w:p>
            <w:p w14:paraId="7BD53E5F" w14:textId="77777777" w:rsidR="001F52BB" w:rsidRDefault="001F52BB" w:rsidP="001F52BB">
              <w:pPr>
                <w:pStyle w:val="Bibliography"/>
                <w:rPr>
                  <w:noProof/>
                  <w:lang w:val="en-US"/>
                </w:rPr>
              </w:pPr>
              <w:r>
                <w:rPr>
                  <w:noProof/>
                  <w:lang w:val="en-US"/>
                </w:rPr>
                <w:t xml:space="preserve">Moster, A. N. &amp; Jeglic, E. L., 2009. Prison Warden Attitudes toward prison rape and sexual assualt. </w:t>
              </w:r>
              <w:r>
                <w:rPr>
                  <w:i/>
                  <w:iCs/>
                  <w:noProof/>
                  <w:lang w:val="en-US"/>
                </w:rPr>
                <w:t xml:space="preserve">The prison journal, </w:t>
              </w:r>
              <w:r>
                <w:rPr>
                  <w:noProof/>
                  <w:lang w:val="en-US"/>
                </w:rPr>
                <w:t>89(1), pp. 65-78.</w:t>
              </w:r>
            </w:p>
            <w:p w14:paraId="3EC6CCAE" w14:textId="77777777" w:rsidR="001F52BB" w:rsidRDefault="001F52BB" w:rsidP="001F52BB">
              <w:pPr>
                <w:pStyle w:val="Bibliography"/>
                <w:rPr>
                  <w:noProof/>
                  <w:lang w:val="en-US"/>
                </w:rPr>
              </w:pPr>
              <w:r>
                <w:rPr>
                  <w:noProof/>
                  <w:lang w:val="en-US"/>
                </w:rPr>
                <w:t xml:space="preserve">National Information centre on children of offenders, 2007. </w:t>
              </w:r>
              <w:r>
                <w:rPr>
                  <w:i/>
                  <w:iCs/>
                  <w:noProof/>
                  <w:lang w:val="en-US"/>
                </w:rPr>
                <w:t xml:space="preserve">National Information centre on children of offenders. </w:t>
              </w:r>
              <w:r>
                <w:rPr>
                  <w:noProof/>
                  <w:lang w:val="en-US"/>
                </w:rPr>
                <w:t xml:space="preserve">[Online] </w:t>
              </w:r>
              <w:r>
                <w:rPr>
                  <w:noProof/>
                  <w:lang w:val="en-US"/>
                </w:rPr>
                <w:br/>
                <w:t xml:space="preserve">Available at: </w:t>
              </w:r>
              <w:r>
                <w:rPr>
                  <w:noProof/>
                  <w:u w:val="single"/>
                  <w:lang w:val="en-US"/>
                </w:rPr>
                <w:t>https://www.nicco.org.uk/</w:t>
              </w:r>
              <w:r>
                <w:rPr>
                  <w:noProof/>
                  <w:lang w:val="en-US"/>
                </w:rPr>
                <w:br/>
                <w:t>[Accessed 12 October 2021].</w:t>
              </w:r>
            </w:p>
            <w:p w14:paraId="6BA706F3" w14:textId="77777777" w:rsidR="001F52BB" w:rsidRDefault="001F52BB" w:rsidP="001F52BB">
              <w:pPr>
                <w:pStyle w:val="Bibliography"/>
                <w:rPr>
                  <w:noProof/>
                  <w:lang w:val="en-US"/>
                </w:rPr>
              </w:pPr>
              <w:r>
                <w:rPr>
                  <w:noProof/>
                  <w:lang w:val="en-US"/>
                </w:rPr>
                <w:t>Player, E., 2005-10. The reduction of Women's Imprisonment in England and Wales. Volume 7(4), pp. 419-439.</w:t>
              </w:r>
            </w:p>
            <w:p w14:paraId="01C28D05" w14:textId="77777777" w:rsidR="001F52BB" w:rsidRDefault="001F52BB" w:rsidP="001F52BB">
              <w:pPr>
                <w:pStyle w:val="Bibliography"/>
                <w:rPr>
                  <w:noProof/>
                  <w:lang w:val="en-US"/>
                </w:rPr>
              </w:pPr>
              <w:r>
                <w:rPr>
                  <w:noProof/>
                  <w:lang w:val="en-US"/>
                </w:rPr>
                <w:t xml:space="preserve">Pollock, J., Wells, J. &amp; Owen, B., 2017. </w:t>
              </w:r>
              <w:r>
                <w:rPr>
                  <w:i/>
                  <w:iCs/>
                  <w:noProof/>
                  <w:lang w:val="en-US"/>
                </w:rPr>
                <w:t xml:space="preserve">In Search of Safety: Confronting inequality in Women's imprisonment. </w:t>
              </w:r>
              <w:r>
                <w:rPr>
                  <w:noProof/>
                  <w:lang w:val="en-US"/>
                </w:rPr>
                <w:t>Berkeley: University of California Press.</w:t>
              </w:r>
            </w:p>
            <w:p w14:paraId="1FA8AC4B" w14:textId="77777777" w:rsidR="001F52BB" w:rsidRDefault="001F52BB" w:rsidP="001F52BB">
              <w:pPr>
                <w:pStyle w:val="Bibliography"/>
                <w:rPr>
                  <w:noProof/>
                  <w:lang w:val="en-US"/>
                </w:rPr>
              </w:pPr>
              <w:r>
                <w:rPr>
                  <w:noProof/>
                  <w:lang w:val="en-US"/>
                </w:rPr>
                <w:t xml:space="preserve">Prison Reform Trust, 2018. </w:t>
              </w:r>
              <w:r>
                <w:rPr>
                  <w:i/>
                  <w:iCs/>
                  <w:noProof/>
                  <w:lang w:val="en-US"/>
                </w:rPr>
                <w:t xml:space="preserve">Written evidence submitted by the Prison Reform Trust. </w:t>
              </w:r>
              <w:r>
                <w:rPr>
                  <w:noProof/>
                  <w:lang w:val="en-US"/>
                </w:rPr>
                <w:t xml:space="preserve">[Online] </w:t>
              </w:r>
              <w:r>
                <w:rPr>
                  <w:noProof/>
                  <w:lang w:val="en-US"/>
                </w:rPr>
                <w:br/>
                <w:t xml:space="preserve">Available at: </w:t>
              </w:r>
              <w:r>
                <w:rPr>
                  <w:noProof/>
                  <w:u w:val="single"/>
                  <w:lang w:val="en-US"/>
                </w:rPr>
                <w:t>http://data.parliament.uk/writtenevidence/committeeevidence.svc/evidencedocument/welsh-affairs-committee/prison-provision-in-wales/written/78533.pdf</w:t>
              </w:r>
              <w:r>
                <w:rPr>
                  <w:noProof/>
                  <w:lang w:val="en-US"/>
                </w:rPr>
                <w:br/>
                <w:t>[Accessed 25 10 2021].</w:t>
              </w:r>
            </w:p>
            <w:p w14:paraId="24E68AEC" w14:textId="77777777" w:rsidR="001F52BB" w:rsidRDefault="001F52BB" w:rsidP="001F52BB">
              <w:pPr>
                <w:pStyle w:val="Bibliography"/>
                <w:rPr>
                  <w:noProof/>
                  <w:lang w:val="en-US"/>
                </w:rPr>
              </w:pPr>
              <w:r>
                <w:rPr>
                  <w:noProof/>
                  <w:lang w:val="en-US"/>
                </w:rPr>
                <w:t xml:space="preserve">Prison Reform Trust, 2019. </w:t>
              </w:r>
              <w:r>
                <w:rPr>
                  <w:i/>
                  <w:iCs/>
                  <w:noProof/>
                  <w:lang w:val="en-US"/>
                </w:rPr>
                <w:t xml:space="preserve">Bromley Breifings. </w:t>
              </w:r>
              <w:r>
                <w:rPr>
                  <w:noProof/>
                  <w:lang w:val="en-US"/>
                </w:rPr>
                <w:t xml:space="preserve">[Online] </w:t>
              </w:r>
              <w:r>
                <w:rPr>
                  <w:noProof/>
                  <w:lang w:val="en-US"/>
                </w:rPr>
                <w:br/>
                <w:t xml:space="preserve">Available at: </w:t>
              </w:r>
              <w:r>
                <w:rPr>
                  <w:noProof/>
                  <w:u w:val="single"/>
                  <w:lang w:val="en-US"/>
                </w:rPr>
                <w:t>http://www.prisonreformtrust.org.uk/Portals/0/Documents/Bromley%20Briefings/Prison%20the%20facts%20Summer%202019.pdf</w:t>
              </w:r>
              <w:r>
                <w:rPr>
                  <w:noProof/>
                  <w:lang w:val="en-US"/>
                </w:rPr>
                <w:br/>
                <w:t>[Accessed 30 10 2021].</w:t>
              </w:r>
            </w:p>
            <w:p w14:paraId="3B6C49C4" w14:textId="77777777" w:rsidR="001F52BB" w:rsidRDefault="001F52BB" w:rsidP="001F52BB">
              <w:pPr>
                <w:pStyle w:val="Bibliography"/>
                <w:rPr>
                  <w:noProof/>
                  <w:lang w:val="en-US"/>
                </w:rPr>
              </w:pPr>
              <w:r>
                <w:rPr>
                  <w:noProof/>
                  <w:lang w:val="en-US"/>
                </w:rPr>
                <w:t xml:space="preserve">Prison Reform Trust, 2021. </w:t>
              </w:r>
              <w:r>
                <w:rPr>
                  <w:i/>
                  <w:iCs/>
                  <w:noProof/>
                  <w:lang w:val="en-US"/>
                </w:rPr>
                <w:t xml:space="preserve">Bromley Breifings. </w:t>
              </w:r>
              <w:r>
                <w:rPr>
                  <w:noProof/>
                  <w:lang w:val="en-US"/>
                </w:rPr>
                <w:t xml:space="preserve">[Online] </w:t>
              </w:r>
              <w:r>
                <w:rPr>
                  <w:noProof/>
                  <w:lang w:val="en-US"/>
                </w:rPr>
                <w:br/>
                <w:t xml:space="preserve">Available at: </w:t>
              </w:r>
              <w:r>
                <w:rPr>
                  <w:noProof/>
                  <w:u w:val="single"/>
                  <w:lang w:val="en-US"/>
                </w:rPr>
                <w:t>http://www.prisonreformtrust.org.uk/Portals/0/Documents/Bromley%20Briefings/Summer%202021%20briefing%20web%20FINAL.pdf</w:t>
              </w:r>
              <w:r>
                <w:rPr>
                  <w:noProof/>
                  <w:lang w:val="en-US"/>
                </w:rPr>
                <w:br/>
                <w:t>[Accessed 11 October 2021].</w:t>
              </w:r>
            </w:p>
            <w:p w14:paraId="4456A95D" w14:textId="77777777" w:rsidR="001F52BB" w:rsidRDefault="001F52BB" w:rsidP="001F52BB">
              <w:pPr>
                <w:pStyle w:val="Bibliography"/>
                <w:rPr>
                  <w:noProof/>
                  <w:lang w:val="en-US"/>
                </w:rPr>
              </w:pPr>
              <w:r>
                <w:rPr>
                  <w:noProof/>
                  <w:lang w:val="en-US"/>
                </w:rPr>
                <w:t xml:space="preserve">Public Health Wales, 2015. </w:t>
              </w:r>
              <w:r>
                <w:rPr>
                  <w:i/>
                  <w:iCs/>
                  <w:noProof/>
                  <w:lang w:val="en-US"/>
                </w:rPr>
                <w:t xml:space="preserve">Welsh Adverse Childhood Experiences Study. </w:t>
              </w:r>
              <w:r>
                <w:rPr>
                  <w:noProof/>
                  <w:lang w:val="en-US"/>
                </w:rPr>
                <w:t xml:space="preserve">[Online] </w:t>
              </w:r>
              <w:r>
                <w:rPr>
                  <w:noProof/>
                  <w:lang w:val="en-US"/>
                </w:rPr>
                <w:br/>
                <w:t xml:space="preserve">Available at: </w:t>
              </w:r>
              <w:r>
                <w:rPr>
                  <w:noProof/>
                  <w:u w:val="single"/>
                  <w:lang w:val="en-US"/>
                </w:rPr>
                <w:t>https://www2.nphs.wales.nhs.uk/PRIDDocs.nsf/7c21215d6d0c613e80256f490030c05a/d488a3852491bc1d80257f370038919e/$FILE/ACE%20Report%20FINAL%20(E).pdf</w:t>
              </w:r>
              <w:r>
                <w:rPr>
                  <w:noProof/>
                  <w:lang w:val="en-US"/>
                </w:rPr>
                <w:br/>
                <w:t>[Accessed 22 10 2021].</w:t>
              </w:r>
            </w:p>
            <w:p w14:paraId="4BAC215D" w14:textId="77777777" w:rsidR="001F52BB" w:rsidRDefault="001F52BB" w:rsidP="001F52BB">
              <w:pPr>
                <w:pStyle w:val="Bibliography"/>
                <w:rPr>
                  <w:noProof/>
                  <w:lang w:val="en-US"/>
                </w:rPr>
              </w:pPr>
              <w:r>
                <w:rPr>
                  <w:noProof/>
                  <w:lang w:val="en-US"/>
                </w:rPr>
                <w:t xml:space="preserve">Siegel, J. A., 2011. </w:t>
              </w:r>
              <w:r>
                <w:rPr>
                  <w:i/>
                  <w:iCs/>
                  <w:noProof/>
                  <w:lang w:val="en-US"/>
                </w:rPr>
                <w:t xml:space="preserve">Disrupted Childhoods, children of women in prison. </w:t>
              </w:r>
              <w:r>
                <w:rPr>
                  <w:noProof/>
                  <w:lang w:val="en-US"/>
                </w:rPr>
                <w:t>New Brunswick: Rutgers University Press.</w:t>
              </w:r>
            </w:p>
            <w:p w14:paraId="2588B8B1" w14:textId="77777777" w:rsidR="001F52BB" w:rsidRDefault="001F52BB" w:rsidP="001F52BB">
              <w:pPr>
                <w:pStyle w:val="Bibliography"/>
                <w:rPr>
                  <w:noProof/>
                  <w:lang w:val="en-US"/>
                </w:rPr>
              </w:pPr>
              <w:r>
                <w:rPr>
                  <w:noProof/>
                  <w:lang w:val="en-US"/>
                </w:rPr>
                <w:t xml:space="preserve">Snyder-Joy, Z. K. &amp; Carlo, T. A., 1998. Parenting Through Prison Walls. In: S. L. Miller, ed. </w:t>
              </w:r>
              <w:r>
                <w:rPr>
                  <w:i/>
                  <w:iCs/>
                  <w:noProof/>
                  <w:lang w:val="en-US"/>
                </w:rPr>
                <w:t xml:space="preserve">Crime Control and Women. </w:t>
              </w:r>
              <w:r>
                <w:rPr>
                  <w:noProof/>
                  <w:lang w:val="en-US"/>
                </w:rPr>
                <w:t>London: Sage Publications, pp. 130-150.</w:t>
              </w:r>
            </w:p>
            <w:p w14:paraId="092211DB" w14:textId="77777777" w:rsidR="001F52BB" w:rsidRDefault="001F52BB" w:rsidP="001F52BB">
              <w:pPr>
                <w:pStyle w:val="Bibliography"/>
                <w:rPr>
                  <w:noProof/>
                  <w:lang w:val="en-US"/>
                </w:rPr>
              </w:pPr>
              <w:r>
                <w:rPr>
                  <w:noProof/>
                  <w:lang w:val="en-US"/>
                </w:rPr>
                <w:lastRenderedPageBreak/>
                <w:t xml:space="preserve">Struckman-Johnson, C. &amp; Struckman-Johnson, D., 2006. A Comparison of Sexual coercion experiences reported by men and women in prison. </w:t>
              </w:r>
              <w:r>
                <w:rPr>
                  <w:i/>
                  <w:iCs/>
                  <w:noProof/>
                  <w:lang w:val="en-US"/>
                </w:rPr>
                <w:t xml:space="preserve">The Journal of interpersonal violence, </w:t>
              </w:r>
              <w:r>
                <w:rPr>
                  <w:noProof/>
                  <w:lang w:val="en-US"/>
                </w:rPr>
                <w:t>21(12), pp. 1591-1615.</w:t>
              </w:r>
            </w:p>
            <w:p w14:paraId="7B13B0D5" w14:textId="77777777" w:rsidR="001F52BB" w:rsidRDefault="001F52BB" w:rsidP="001F52BB">
              <w:pPr>
                <w:pStyle w:val="Bibliography"/>
                <w:rPr>
                  <w:noProof/>
                  <w:lang w:val="en-US"/>
                </w:rPr>
              </w:pPr>
              <w:r>
                <w:rPr>
                  <w:noProof/>
                  <w:lang w:val="en-US"/>
                </w:rPr>
                <w:t xml:space="preserve">UNICEF, 1992. </w:t>
              </w:r>
              <w:r>
                <w:rPr>
                  <w:i/>
                  <w:iCs/>
                  <w:noProof/>
                  <w:lang w:val="en-US"/>
                </w:rPr>
                <w:t xml:space="preserve">A summary of the UN Convention of the Rights of the Child. </w:t>
              </w:r>
              <w:r>
                <w:rPr>
                  <w:noProof/>
                  <w:lang w:val="en-US"/>
                </w:rPr>
                <w:t xml:space="preserve">[Online] </w:t>
              </w:r>
              <w:r>
                <w:rPr>
                  <w:noProof/>
                  <w:lang w:val="en-US"/>
                </w:rPr>
                <w:br/>
                <w:t xml:space="preserve">Available at: </w:t>
              </w:r>
              <w:r>
                <w:rPr>
                  <w:noProof/>
                  <w:u w:val="single"/>
                  <w:lang w:val="en-US"/>
                </w:rPr>
                <w:t>https://downloads.unicef.org.uk/wp-content/uploads/2019/10/UNCRC_summary-1_1.pdf?_adal_sd=www.unicef.org.uk.1635782023043&amp;_adal_ca=so%3DGoogle%26me%3Dorganic%26ca%3D(not%2520set)%26co%3D(not%2520set)%26ke%3D(not%2520set).1635782023043&amp;_adal_cw=16357820173</w:t>
              </w:r>
              <w:r>
                <w:rPr>
                  <w:noProof/>
                  <w:lang w:val="en-US"/>
                </w:rPr>
                <w:br/>
                <w:t>[Accessed 1 11 2021].</w:t>
              </w:r>
            </w:p>
            <w:p w14:paraId="3D73D703" w14:textId="77777777" w:rsidR="001F52BB" w:rsidRDefault="001F52BB" w:rsidP="001F52BB">
              <w:pPr>
                <w:pStyle w:val="Bibliography"/>
                <w:rPr>
                  <w:noProof/>
                  <w:lang w:val="en-US"/>
                </w:rPr>
              </w:pPr>
              <w:r>
                <w:rPr>
                  <w:noProof/>
                  <w:lang w:val="en-US"/>
                </w:rPr>
                <w:t xml:space="preserve">United Nations office on Drugs and Crime, 2011. </w:t>
              </w:r>
              <w:r>
                <w:rPr>
                  <w:i/>
                  <w:iCs/>
                  <w:noProof/>
                  <w:lang w:val="en-US"/>
                </w:rPr>
                <w:t xml:space="preserve">Bangkok rules, </w:t>
              </w:r>
              <w:r>
                <w:rPr>
                  <w:noProof/>
                  <w:lang w:val="en-US"/>
                </w:rPr>
                <w:t>Bangkok: United Nations office on Drugs and Crime.</w:t>
              </w:r>
            </w:p>
            <w:p w14:paraId="59B4B647" w14:textId="16B39841" w:rsidR="006B5468" w:rsidRPr="00A609ED" w:rsidRDefault="006B5468" w:rsidP="001F52BB">
              <w:pPr>
                <w:jc w:val="both"/>
                <w:rPr>
                  <w:rFonts w:ascii="Arial" w:hAnsi="Arial" w:cs="Arial"/>
                  <w:sz w:val="24"/>
                  <w:szCs w:val="24"/>
                </w:rPr>
              </w:pPr>
              <w:r w:rsidRPr="00A609ED">
                <w:rPr>
                  <w:rFonts w:ascii="Arial" w:hAnsi="Arial" w:cs="Arial"/>
                  <w:b/>
                  <w:bCs/>
                  <w:noProof/>
                  <w:sz w:val="24"/>
                  <w:szCs w:val="24"/>
                </w:rPr>
                <w:fldChar w:fldCharType="end"/>
              </w:r>
            </w:p>
          </w:sdtContent>
        </w:sdt>
      </w:sdtContent>
    </w:sdt>
    <w:p w14:paraId="2A6616E3" w14:textId="77777777" w:rsidR="00311703" w:rsidRPr="00A609ED" w:rsidRDefault="00311703" w:rsidP="00A609ED">
      <w:pPr>
        <w:jc w:val="both"/>
        <w:rPr>
          <w:rFonts w:ascii="Arial" w:hAnsi="Arial" w:cs="Arial"/>
          <w:sz w:val="24"/>
          <w:szCs w:val="24"/>
        </w:rPr>
      </w:pPr>
    </w:p>
    <w:p w14:paraId="4AB2F8EA" w14:textId="77777777" w:rsidR="00EC0DDC" w:rsidRPr="00A609ED" w:rsidRDefault="00EC0DDC" w:rsidP="00A609ED">
      <w:pPr>
        <w:jc w:val="both"/>
        <w:rPr>
          <w:rFonts w:ascii="Arial" w:hAnsi="Arial" w:cs="Arial"/>
          <w:sz w:val="24"/>
          <w:szCs w:val="24"/>
        </w:rPr>
      </w:pPr>
    </w:p>
    <w:p w14:paraId="5A97FDC9" w14:textId="50622CE9" w:rsidR="00174090" w:rsidRPr="00A609ED" w:rsidRDefault="00174090" w:rsidP="00A609ED">
      <w:pPr>
        <w:jc w:val="both"/>
        <w:rPr>
          <w:rFonts w:ascii="Arial" w:hAnsi="Arial" w:cs="Arial"/>
          <w:sz w:val="24"/>
          <w:szCs w:val="24"/>
        </w:rPr>
      </w:pPr>
    </w:p>
    <w:sectPr w:rsidR="00174090" w:rsidRPr="00A609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090"/>
    <w:rsid w:val="00001CF5"/>
    <w:rsid w:val="000053DB"/>
    <w:rsid w:val="00007035"/>
    <w:rsid w:val="00007414"/>
    <w:rsid w:val="00010959"/>
    <w:rsid w:val="00015883"/>
    <w:rsid w:val="0001595D"/>
    <w:rsid w:val="00016DC0"/>
    <w:rsid w:val="000172A8"/>
    <w:rsid w:val="000207F9"/>
    <w:rsid w:val="0002510E"/>
    <w:rsid w:val="00025BD3"/>
    <w:rsid w:val="00062C42"/>
    <w:rsid w:val="000637D9"/>
    <w:rsid w:val="00066ECF"/>
    <w:rsid w:val="000672F7"/>
    <w:rsid w:val="00067F01"/>
    <w:rsid w:val="0007044C"/>
    <w:rsid w:val="00073F08"/>
    <w:rsid w:val="00081A98"/>
    <w:rsid w:val="00082662"/>
    <w:rsid w:val="0008646E"/>
    <w:rsid w:val="000958C0"/>
    <w:rsid w:val="00097ACF"/>
    <w:rsid w:val="000A2CC9"/>
    <w:rsid w:val="000A34BA"/>
    <w:rsid w:val="000A4004"/>
    <w:rsid w:val="000B0979"/>
    <w:rsid w:val="000B163E"/>
    <w:rsid w:val="000B4BE4"/>
    <w:rsid w:val="000B701E"/>
    <w:rsid w:val="000B7E07"/>
    <w:rsid w:val="000D2501"/>
    <w:rsid w:val="000D4C48"/>
    <w:rsid w:val="000E10F9"/>
    <w:rsid w:val="000E2D81"/>
    <w:rsid w:val="000E6F0F"/>
    <w:rsid w:val="000F0B1E"/>
    <w:rsid w:val="000F2523"/>
    <w:rsid w:val="000F28FD"/>
    <w:rsid w:val="000F5318"/>
    <w:rsid w:val="001033CF"/>
    <w:rsid w:val="00113786"/>
    <w:rsid w:val="00115BE9"/>
    <w:rsid w:val="00123382"/>
    <w:rsid w:val="00123391"/>
    <w:rsid w:val="00131024"/>
    <w:rsid w:val="00132631"/>
    <w:rsid w:val="00141913"/>
    <w:rsid w:val="0014308D"/>
    <w:rsid w:val="00144EF1"/>
    <w:rsid w:val="0014685D"/>
    <w:rsid w:val="00151B8E"/>
    <w:rsid w:val="00152AD8"/>
    <w:rsid w:val="00163B60"/>
    <w:rsid w:val="00163EBF"/>
    <w:rsid w:val="001705E5"/>
    <w:rsid w:val="00173B1E"/>
    <w:rsid w:val="00174090"/>
    <w:rsid w:val="00174CDE"/>
    <w:rsid w:val="00175609"/>
    <w:rsid w:val="001803D8"/>
    <w:rsid w:val="00185049"/>
    <w:rsid w:val="001911C1"/>
    <w:rsid w:val="00191C29"/>
    <w:rsid w:val="001A2601"/>
    <w:rsid w:val="001A7A89"/>
    <w:rsid w:val="001B16FA"/>
    <w:rsid w:val="001B6AB8"/>
    <w:rsid w:val="001C2CBA"/>
    <w:rsid w:val="001C4435"/>
    <w:rsid w:val="001D1BF6"/>
    <w:rsid w:val="001D74E3"/>
    <w:rsid w:val="001E06FC"/>
    <w:rsid w:val="001E4766"/>
    <w:rsid w:val="001F52BB"/>
    <w:rsid w:val="00203655"/>
    <w:rsid w:val="002072BA"/>
    <w:rsid w:val="002116CB"/>
    <w:rsid w:val="00211CBB"/>
    <w:rsid w:val="002123A0"/>
    <w:rsid w:val="00212D5C"/>
    <w:rsid w:val="00221204"/>
    <w:rsid w:val="00225941"/>
    <w:rsid w:val="00231BE1"/>
    <w:rsid w:val="0023521C"/>
    <w:rsid w:val="002409EF"/>
    <w:rsid w:val="0024186F"/>
    <w:rsid w:val="00244D8F"/>
    <w:rsid w:val="00247828"/>
    <w:rsid w:val="00252D42"/>
    <w:rsid w:val="00255A96"/>
    <w:rsid w:val="0026031D"/>
    <w:rsid w:val="00263566"/>
    <w:rsid w:val="00273E7F"/>
    <w:rsid w:val="00276285"/>
    <w:rsid w:val="002827D1"/>
    <w:rsid w:val="0029491C"/>
    <w:rsid w:val="002B1F12"/>
    <w:rsid w:val="002B4556"/>
    <w:rsid w:val="002C025A"/>
    <w:rsid w:val="002C0EBD"/>
    <w:rsid w:val="002C30BA"/>
    <w:rsid w:val="002C63EC"/>
    <w:rsid w:val="002D1AB5"/>
    <w:rsid w:val="002D2A3D"/>
    <w:rsid w:val="002D31CC"/>
    <w:rsid w:val="002D3733"/>
    <w:rsid w:val="002D6911"/>
    <w:rsid w:val="002E26AE"/>
    <w:rsid w:val="002F19AD"/>
    <w:rsid w:val="002F3E50"/>
    <w:rsid w:val="002F77D0"/>
    <w:rsid w:val="002F7908"/>
    <w:rsid w:val="00301F6B"/>
    <w:rsid w:val="003066D6"/>
    <w:rsid w:val="00311552"/>
    <w:rsid w:val="00311703"/>
    <w:rsid w:val="003150EA"/>
    <w:rsid w:val="0031512B"/>
    <w:rsid w:val="00315543"/>
    <w:rsid w:val="0032249F"/>
    <w:rsid w:val="0032683E"/>
    <w:rsid w:val="003412B3"/>
    <w:rsid w:val="0034630B"/>
    <w:rsid w:val="0034676B"/>
    <w:rsid w:val="0035220D"/>
    <w:rsid w:val="00352D01"/>
    <w:rsid w:val="00357F78"/>
    <w:rsid w:val="00364CE5"/>
    <w:rsid w:val="00377614"/>
    <w:rsid w:val="00380FDC"/>
    <w:rsid w:val="00384052"/>
    <w:rsid w:val="003847C2"/>
    <w:rsid w:val="00393B2D"/>
    <w:rsid w:val="003940BA"/>
    <w:rsid w:val="00394163"/>
    <w:rsid w:val="00395CC7"/>
    <w:rsid w:val="003A12D0"/>
    <w:rsid w:val="003A6139"/>
    <w:rsid w:val="003B2AE1"/>
    <w:rsid w:val="003B3A85"/>
    <w:rsid w:val="003C00D8"/>
    <w:rsid w:val="003C247B"/>
    <w:rsid w:val="003C44B9"/>
    <w:rsid w:val="003C6BD0"/>
    <w:rsid w:val="003E3B04"/>
    <w:rsid w:val="00405787"/>
    <w:rsid w:val="004063AE"/>
    <w:rsid w:val="004174A5"/>
    <w:rsid w:val="004200E5"/>
    <w:rsid w:val="004350D2"/>
    <w:rsid w:val="00444FF1"/>
    <w:rsid w:val="004459BB"/>
    <w:rsid w:val="00450B12"/>
    <w:rsid w:val="00451AA6"/>
    <w:rsid w:val="00453089"/>
    <w:rsid w:val="00455381"/>
    <w:rsid w:val="00455B80"/>
    <w:rsid w:val="004560D6"/>
    <w:rsid w:val="0046357C"/>
    <w:rsid w:val="004764F5"/>
    <w:rsid w:val="00477964"/>
    <w:rsid w:val="00482427"/>
    <w:rsid w:val="00482CC7"/>
    <w:rsid w:val="00485939"/>
    <w:rsid w:val="00491C92"/>
    <w:rsid w:val="004950ED"/>
    <w:rsid w:val="00497060"/>
    <w:rsid w:val="004A20AA"/>
    <w:rsid w:val="004A27EB"/>
    <w:rsid w:val="004B09A0"/>
    <w:rsid w:val="004B215C"/>
    <w:rsid w:val="004B2D02"/>
    <w:rsid w:val="004C615F"/>
    <w:rsid w:val="004C62E6"/>
    <w:rsid w:val="004C7986"/>
    <w:rsid w:val="004D19D1"/>
    <w:rsid w:val="004D26E2"/>
    <w:rsid w:val="004D42F8"/>
    <w:rsid w:val="004D477D"/>
    <w:rsid w:val="004F0046"/>
    <w:rsid w:val="004F6F83"/>
    <w:rsid w:val="005019D4"/>
    <w:rsid w:val="00511A57"/>
    <w:rsid w:val="0053794A"/>
    <w:rsid w:val="00541726"/>
    <w:rsid w:val="005425A5"/>
    <w:rsid w:val="00547A01"/>
    <w:rsid w:val="005525A7"/>
    <w:rsid w:val="00554087"/>
    <w:rsid w:val="00555E55"/>
    <w:rsid w:val="00562721"/>
    <w:rsid w:val="005717AE"/>
    <w:rsid w:val="00581052"/>
    <w:rsid w:val="0058592F"/>
    <w:rsid w:val="00592CE7"/>
    <w:rsid w:val="00596865"/>
    <w:rsid w:val="005968DF"/>
    <w:rsid w:val="005A3934"/>
    <w:rsid w:val="005A7021"/>
    <w:rsid w:val="005B0D3B"/>
    <w:rsid w:val="005B1F61"/>
    <w:rsid w:val="005B4942"/>
    <w:rsid w:val="005C4A26"/>
    <w:rsid w:val="005C60E0"/>
    <w:rsid w:val="005D64D4"/>
    <w:rsid w:val="005F3EC5"/>
    <w:rsid w:val="005F59F0"/>
    <w:rsid w:val="0060153A"/>
    <w:rsid w:val="00604D9A"/>
    <w:rsid w:val="0060565D"/>
    <w:rsid w:val="00612130"/>
    <w:rsid w:val="00612803"/>
    <w:rsid w:val="00614DF2"/>
    <w:rsid w:val="00623685"/>
    <w:rsid w:val="00624CD1"/>
    <w:rsid w:val="00637917"/>
    <w:rsid w:val="00643E55"/>
    <w:rsid w:val="006508B5"/>
    <w:rsid w:val="006535F8"/>
    <w:rsid w:val="0065398F"/>
    <w:rsid w:val="00653BA6"/>
    <w:rsid w:val="00654F31"/>
    <w:rsid w:val="006731E0"/>
    <w:rsid w:val="00677176"/>
    <w:rsid w:val="0067747E"/>
    <w:rsid w:val="006811CB"/>
    <w:rsid w:val="00682319"/>
    <w:rsid w:val="006A2676"/>
    <w:rsid w:val="006A2928"/>
    <w:rsid w:val="006B4565"/>
    <w:rsid w:val="006B5468"/>
    <w:rsid w:val="006C3DA4"/>
    <w:rsid w:val="006C4F8F"/>
    <w:rsid w:val="006D34D0"/>
    <w:rsid w:val="006D3784"/>
    <w:rsid w:val="006E1CA8"/>
    <w:rsid w:val="006E1EB0"/>
    <w:rsid w:val="006E6176"/>
    <w:rsid w:val="006E7608"/>
    <w:rsid w:val="006F0CA7"/>
    <w:rsid w:val="006F53C2"/>
    <w:rsid w:val="006F648E"/>
    <w:rsid w:val="00707251"/>
    <w:rsid w:val="00711AFD"/>
    <w:rsid w:val="00723EF8"/>
    <w:rsid w:val="00727FE7"/>
    <w:rsid w:val="00731A6E"/>
    <w:rsid w:val="00733D72"/>
    <w:rsid w:val="00734F3C"/>
    <w:rsid w:val="007360E8"/>
    <w:rsid w:val="00747DC9"/>
    <w:rsid w:val="0075235F"/>
    <w:rsid w:val="00757537"/>
    <w:rsid w:val="00757A72"/>
    <w:rsid w:val="00775270"/>
    <w:rsid w:val="00776792"/>
    <w:rsid w:val="00780BF9"/>
    <w:rsid w:val="007828E0"/>
    <w:rsid w:val="00782C4C"/>
    <w:rsid w:val="00787175"/>
    <w:rsid w:val="00793318"/>
    <w:rsid w:val="007A4E6B"/>
    <w:rsid w:val="007A5489"/>
    <w:rsid w:val="007A5FC4"/>
    <w:rsid w:val="007B2E4D"/>
    <w:rsid w:val="007B3C26"/>
    <w:rsid w:val="007B5D09"/>
    <w:rsid w:val="007B770B"/>
    <w:rsid w:val="007D3E4E"/>
    <w:rsid w:val="007E3C0F"/>
    <w:rsid w:val="007E48B7"/>
    <w:rsid w:val="007E60D5"/>
    <w:rsid w:val="007F4618"/>
    <w:rsid w:val="00805B2C"/>
    <w:rsid w:val="00807AD6"/>
    <w:rsid w:val="00814708"/>
    <w:rsid w:val="00816E8A"/>
    <w:rsid w:val="00817458"/>
    <w:rsid w:val="0082019C"/>
    <w:rsid w:val="008316C6"/>
    <w:rsid w:val="00832067"/>
    <w:rsid w:val="008331BC"/>
    <w:rsid w:val="00833640"/>
    <w:rsid w:val="00835A03"/>
    <w:rsid w:val="0084070B"/>
    <w:rsid w:val="0084360C"/>
    <w:rsid w:val="00847C6A"/>
    <w:rsid w:val="00867AE4"/>
    <w:rsid w:val="00870B01"/>
    <w:rsid w:val="00882FF6"/>
    <w:rsid w:val="00887481"/>
    <w:rsid w:val="00887E72"/>
    <w:rsid w:val="008920B0"/>
    <w:rsid w:val="008A0583"/>
    <w:rsid w:val="008A47C8"/>
    <w:rsid w:val="008D3AE8"/>
    <w:rsid w:val="008D3E2A"/>
    <w:rsid w:val="008D3F6B"/>
    <w:rsid w:val="008E39E9"/>
    <w:rsid w:val="008F766A"/>
    <w:rsid w:val="00900C99"/>
    <w:rsid w:val="00902103"/>
    <w:rsid w:val="009123E0"/>
    <w:rsid w:val="009133B6"/>
    <w:rsid w:val="00914D8C"/>
    <w:rsid w:val="0093195E"/>
    <w:rsid w:val="009326DB"/>
    <w:rsid w:val="00936359"/>
    <w:rsid w:val="00943349"/>
    <w:rsid w:val="00944F77"/>
    <w:rsid w:val="00950F95"/>
    <w:rsid w:val="00961AA7"/>
    <w:rsid w:val="009624B8"/>
    <w:rsid w:val="00964E65"/>
    <w:rsid w:val="00965494"/>
    <w:rsid w:val="00966DB4"/>
    <w:rsid w:val="0097766B"/>
    <w:rsid w:val="00983F2A"/>
    <w:rsid w:val="009859C7"/>
    <w:rsid w:val="00992D7B"/>
    <w:rsid w:val="0099448F"/>
    <w:rsid w:val="009A5283"/>
    <w:rsid w:val="009A5504"/>
    <w:rsid w:val="009A5542"/>
    <w:rsid w:val="009A7A64"/>
    <w:rsid w:val="009B1963"/>
    <w:rsid w:val="009B227B"/>
    <w:rsid w:val="009B4066"/>
    <w:rsid w:val="009B479A"/>
    <w:rsid w:val="009B58D4"/>
    <w:rsid w:val="009B69FB"/>
    <w:rsid w:val="009C1433"/>
    <w:rsid w:val="009C3ACC"/>
    <w:rsid w:val="009C73C7"/>
    <w:rsid w:val="009C7548"/>
    <w:rsid w:val="009F1834"/>
    <w:rsid w:val="009F2361"/>
    <w:rsid w:val="00A04AC1"/>
    <w:rsid w:val="00A21B8E"/>
    <w:rsid w:val="00A2211F"/>
    <w:rsid w:val="00A254EF"/>
    <w:rsid w:val="00A401C2"/>
    <w:rsid w:val="00A43901"/>
    <w:rsid w:val="00A57EE7"/>
    <w:rsid w:val="00A6029E"/>
    <w:rsid w:val="00A609ED"/>
    <w:rsid w:val="00A6206B"/>
    <w:rsid w:val="00A6466C"/>
    <w:rsid w:val="00A75017"/>
    <w:rsid w:val="00A765E6"/>
    <w:rsid w:val="00A80156"/>
    <w:rsid w:val="00A80950"/>
    <w:rsid w:val="00A91634"/>
    <w:rsid w:val="00A9463F"/>
    <w:rsid w:val="00A946A5"/>
    <w:rsid w:val="00AC6DE6"/>
    <w:rsid w:val="00AC77D8"/>
    <w:rsid w:val="00AC7AA5"/>
    <w:rsid w:val="00AD0F2E"/>
    <w:rsid w:val="00AD1548"/>
    <w:rsid w:val="00AE4167"/>
    <w:rsid w:val="00AF4D80"/>
    <w:rsid w:val="00AF79F6"/>
    <w:rsid w:val="00B03DE9"/>
    <w:rsid w:val="00B04627"/>
    <w:rsid w:val="00B05D67"/>
    <w:rsid w:val="00B07503"/>
    <w:rsid w:val="00B07DA9"/>
    <w:rsid w:val="00B10B7D"/>
    <w:rsid w:val="00B15312"/>
    <w:rsid w:val="00B15ED2"/>
    <w:rsid w:val="00B222BA"/>
    <w:rsid w:val="00B25ED5"/>
    <w:rsid w:val="00B30FC6"/>
    <w:rsid w:val="00B32A6E"/>
    <w:rsid w:val="00B359DE"/>
    <w:rsid w:val="00B43E60"/>
    <w:rsid w:val="00B46813"/>
    <w:rsid w:val="00B5693C"/>
    <w:rsid w:val="00B61070"/>
    <w:rsid w:val="00B65C92"/>
    <w:rsid w:val="00B66845"/>
    <w:rsid w:val="00B66A73"/>
    <w:rsid w:val="00B73FC8"/>
    <w:rsid w:val="00B85C3A"/>
    <w:rsid w:val="00B8659B"/>
    <w:rsid w:val="00B866D2"/>
    <w:rsid w:val="00BA22F1"/>
    <w:rsid w:val="00BA4353"/>
    <w:rsid w:val="00BA58D8"/>
    <w:rsid w:val="00BA5DCF"/>
    <w:rsid w:val="00BA60F2"/>
    <w:rsid w:val="00BB2471"/>
    <w:rsid w:val="00BC389B"/>
    <w:rsid w:val="00BD0286"/>
    <w:rsid w:val="00BD3519"/>
    <w:rsid w:val="00BD4F87"/>
    <w:rsid w:val="00BD7C7D"/>
    <w:rsid w:val="00BE14E0"/>
    <w:rsid w:val="00BE4594"/>
    <w:rsid w:val="00BE76ED"/>
    <w:rsid w:val="00BF17DC"/>
    <w:rsid w:val="00BF516F"/>
    <w:rsid w:val="00BF585D"/>
    <w:rsid w:val="00C01DBA"/>
    <w:rsid w:val="00C159B3"/>
    <w:rsid w:val="00C20289"/>
    <w:rsid w:val="00C37D53"/>
    <w:rsid w:val="00C4108E"/>
    <w:rsid w:val="00C506B5"/>
    <w:rsid w:val="00C556A1"/>
    <w:rsid w:val="00C571E1"/>
    <w:rsid w:val="00C6097F"/>
    <w:rsid w:val="00C636AF"/>
    <w:rsid w:val="00C67D63"/>
    <w:rsid w:val="00C73E3D"/>
    <w:rsid w:val="00C825DD"/>
    <w:rsid w:val="00C84E02"/>
    <w:rsid w:val="00C94815"/>
    <w:rsid w:val="00C95264"/>
    <w:rsid w:val="00CA0665"/>
    <w:rsid w:val="00CA1296"/>
    <w:rsid w:val="00CA375A"/>
    <w:rsid w:val="00CA3768"/>
    <w:rsid w:val="00CB2C9C"/>
    <w:rsid w:val="00CC013B"/>
    <w:rsid w:val="00CC32AF"/>
    <w:rsid w:val="00CC7388"/>
    <w:rsid w:val="00CD075F"/>
    <w:rsid w:val="00CD38B7"/>
    <w:rsid w:val="00CE4C2A"/>
    <w:rsid w:val="00CF120E"/>
    <w:rsid w:val="00CF42EE"/>
    <w:rsid w:val="00CF51D2"/>
    <w:rsid w:val="00D00F2C"/>
    <w:rsid w:val="00D0253C"/>
    <w:rsid w:val="00D10F95"/>
    <w:rsid w:val="00D1227D"/>
    <w:rsid w:val="00D2045A"/>
    <w:rsid w:val="00D24F2E"/>
    <w:rsid w:val="00D2787A"/>
    <w:rsid w:val="00D30C37"/>
    <w:rsid w:val="00D37430"/>
    <w:rsid w:val="00D40156"/>
    <w:rsid w:val="00D524D0"/>
    <w:rsid w:val="00D57D18"/>
    <w:rsid w:val="00D61CB1"/>
    <w:rsid w:val="00D65572"/>
    <w:rsid w:val="00D776FB"/>
    <w:rsid w:val="00D947FA"/>
    <w:rsid w:val="00D9561C"/>
    <w:rsid w:val="00DB1542"/>
    <w:rsid w:val="00DB24C2"/>
    <w:rsid w:val="00DB4CB6"/>
    <w:rsid w:val="00DB5055"/>
    <w:rsid w:val="00DB7C39"/>
    <w:rsid w:val="00DC23B1"/>
    <w:rsid w:val="00DC2705"/>
    <w:rsid w:val="00DC57F0"/>
    <w:rsid w:val="00DC6886"/>
    <w:rsid w:val="00DD6844"/>
    <w:rsid w:val="00DE10AC"/>
    <w:rsid w:val="00DE3581"/>
    <w:rsid w:val="00DE3F12"/>
    <w:rsid w:val="00DF11F8"/>
    <w:rsid w:val="00E0289E"/>
    <w:rsid w:val="00E05CA2"/>
    <w:rsid w:val="00E104EE"/>
    <w:rsid w:val="00E119EF"/>
    <w:rsid w:val="00E176CB"/>
    <w:rsid w:val="00E21FF0"/>
    <w:rsid w:val="00E37D32"/>
    <w:rsid w:val="00E4231E"/>
    <w:rsid w:val="00E4755C"/>
    <w:rsid w:val="00E5098D"/>
    <w:rsid w:val="00E5603F"/>
    <w:rsid w:val="00E61DC9"/>
    <w:rsid w:val="00E64E56"/>
    <w:rsid w:val="00E67D6E"/>
    <w:rsid w:val="00E70253"/>
    <w:rsid w:val="00E80D9D"/>
    <w:rsid w:val="00E92B2C"/>
    <w:rsid w:val="00E95F66"/>
    <w:rsid w:val="00EA79F7"/>
    <w:rsid w:val="00EB17E3"/>
    <w:rsid w:val="00EB1969"/>
    <w:rsid w:val="00EB1DB0"/>
    <w:rsid w:val="00EB797B"/>
    <w:rsid w:val="00EC0DDC"/>
    <w:rsid w:val="00EC333E"/>
    <w:rsid w:val="00EC3DD8"/>
    <w:rsid w:val="00EC51CB"/>
    <w:rsid w:val="00EC5F98"/>
    <w:rsid w:val="00EC65AC"/>
    <w:rsid w:val="00ED2F23"/>
    <w:rsid w:val="00EE07FE"/>
    <w:rsid w:val="00EF5C69"/>
    <w:rsid w:val="00F073CA"/>
    <w:rsid w:val="00F07A76"/>
    <w:rsid w:val="00F07D13"/>
    <w:rsid w:val="00F12EB7"/>
    <w:rsid w:val="00F216EB"/>
    <w:rsid w:val="00F25D9F"/>
    <w:rsid w:val="00F34ADA"/>
    <w:rsid w:val="00F37996"/>
    <w:rsid w:val="00F423B9"/>
    <w:rsid w:val="00F47D0B"/>
    <w:rsid w:val="00F53026"/>
    <w:rsid w:val="00F5617A"/>
    <w:rsid w:val="00F610EC"/>
    <w:rsid w:val="00F62747"/>
    <w:rsid w:val="00F6447A"/>
    <w:rsid w:val="00F644D1"/>
    <w:rsid w:val="00F70214"/>
    <w:rsid w:val="00F716E1"/>
    <w:rsid w:val="00F74423"/>
    <w:rsid w:val="00F773A1"/>
    <w:rsid w:val="00F803EA"/>
    <w:rsid w:val="00F8424A"/>
    <w:rsid w:val="00F8673A"/>
    <w:rsid w:val="00F91135"/>
    <w:rsid w:val="00F9135E"/>
    <w:rsid w:val="00F9271E"/>
    <w:rsid w:val="00F9349F"/>
    <w:rsid w:val="00F961D8"/>
    <w:rsid w:val="00F97344"/>
    <w:rsid w:val="00FA35B7"/>
    <w:rsid w:val="00FA7A43"/>
    <w:rsid w:val="00FB0035"/>
    <w:rsid w:val="00FB03C1"/>
    <w:rsid w:val="00FB7DCC"/>
    <w:rsid w:val="00FC36CB"/>
    <w:rsid w:val="00FC5B7E"/>
    <w:rsid w:val="00FC6688"/>
    <w:rsid w:val="00FE0F4B"/>
    <w:rsid w:val="00FE2CB3"/>
    <w:rsid w:val="00FE4490"/>
    <w:rsid w:val="00FF7D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61545"/>
  <w15:chartTrackingRefBased/>
  <w15:docId w15:val="{F044EB69-CCF1-4C84-85F5-BEE78D5CE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35B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FA35B7"/>
  </w:style>
  <w:style w:type="character" w:customStyle="1" w:styleId="Heading1Char">
    <w:name w:val="Heading 1 Char"/>
    <w:basedOn w:val="DefaultParagraphFont"/>
    <w:link w:val="Heading1"/>
    <w:uiPriority w:val="9"/>
    <w:rsid w:val="00FA35B7"/>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4558">
      <w:bodyDiv w:val="1"/>
      <w:marLeft w:val="0"/>
      <w:marRight w:val="0"/>
      <w:marTop w:val="0"/>
      <w:marBottom w:val="0"/>
      <w:divBdr>
        <w:top w:val="none" w:sz="0" w:space="0" w:color="auto"/>
        <w:left w:val="none" w:sz="0" w:space="0" w:color="auto"/>
        <w:bottom w:val="none" w:sz="0" w:space="0" w:color="auto"/>
        <w:right w:val="none" w:sz="0" w:space="0" w:color="auto"/>
      </w:divBdr>
    </w:div>
    <w:div w:id="68970174">
      <w:bodyDiv w:val="1"/>
      <w:marLeft w:val="0"/>
      <w:marRight w:val="0"/>
      <w:marTop w:val="0"/>
      <w:marBottom w:val="0"/>
      <w:divBdr>
        <w:top w:val="none" w:sz="0" w:space="0" w:color="auto"/>
        <w:left w:val="none" w:sz="0" w:space="0" w:color="auto"/>
        <w:bottom w:val="none" w:sz="0" w:space="0" w:color="auto"/>
        <w:right w:val="none" w:sz="0" w:space="0" w:color="auto"/>
      </w:divBdr>
    </w:div>
    <w:div w:id="79762160">
      <w:bodyDiv w:val="1"/>
      <w:marLeft w:val="0"/>
      <w:marRight w:val="0"/>
      <w:marTop w:val="0"/>
      <w:marBottom w:val="0"/>
      <w:divBdr>
        <w:top w:val="none" w:sz="0" w:space="0" w:color="auto"/>
        <w:left w:val="none" w:sz="0" w:space="0" w:color="auto"/>
        <w:bottom w:val="none" w:sz="0" w:space="0" w:color="auto"/>
        <w:right w:val="none" w:sz="0" w:space="0" w:color="auto"/>
      </w:divBdr>
    </w:div>
    <w:div w:id="162673225">
      <w:bodyDiv w:val="1"/>
      <w:marLeft w:val="0"/>
      <w:marRight w:val="0"/>
      <w:marTop w:val="0"/>
      <w:marBottom w:val="0"/>
      <w:divBdr>
        <w:top w:val="none" w:sz="0" w:space="0" w:color="auto"/>
        <w:left w:val="none" w:sz="0" w:space="0" w:color="auto"/>
        <w:bottom w:val="none" w:sz="0" w:space="0" w:color="auto"/>
        <w:right w:val="none" w:sz="0" w:space="0" w:color="auto"/>
      </w:divBdr>
    </w:div>
    <w:div w:id="204101076">
      <w:bodyDiv w:val="1"/>
      <w:marLeft w:val="0"/>
      <w:marRight w:val="0"/>
      <w:marTop w:val="0"/>
      <w:marBottom w:val="0"/>
      <w:divBdr>
        <w:top w:val="none" w:sz="0" w:space="0" w:color="auto"/>
        <w:left w:val="none" w:sz="0" w:space="0" w:color="auto"/>
        <w:bottom w:val="none" w:sz="0" w:space="0" w:color="auto"/>
        <w:right w:val="none" w:sz="0" w:space="0" w:color="auto"/>
      </w:divBdr>
    </w:div>
    <w:div w:id="279725910">
      <w:bodyDiv w:val="1"/>
      <w:marLeft w:val="0"/>
      <w:marRight w:val="0"/>
      <w:marTop w:val="0"/>
      <w:marBottom w:val="0"/>
      <w:divBdr>
        <w:top w:val="none" w:sz="0" w:space="0" w:color="auto"/>
        <w:left w:val="none" w:sz="0" w:space="0" w:color="auto"/>
        <w:bottom w:val="none" w:sz="0" w:space="0" w:color="auto"/>
        <w:right w:val="none" w:sz="0" w:space="0" w:color="auto"/>
      </w:divBdr>
    </w:div>
    <w:div w:id="509219222">
      <w:bodyDiv w:val="1"/>
      <w:marLeft w:val="0"/>
      <w:marRight w:val="0"/>
      <w:marTop w:val="0"/>
      <w:marBottom w:val="0"/>
      <w:divBdr>
        <w:top w:val="none" w:sz="0" w:space="0" w:color="auto"/>
        <w:left w:val="none" w:sz="0" w:space="0" w:color="auto"/>
        <w:bottom w:val="none" w:sz="0" w:space="0" w:color="auto"/>
        <w:right w:val="none" w:sz="0" w:space="0" w:color="auto"/>
      </w:divBdr>
    </w:div>
    <w:div w:id="631058074">
      <w:bodyDiv w:val="1"/>
      <w:marLeft w:val="0"/>
      <w:marRight w:val="0"/>
      <w:marTop w:val="0"/>
      <w:marBottom w:val="0"/>
      <w:divBdr>
        <w:top w:val="none" w:sz="0" w:space="0" w:color="auto"/>
        <w:left w:val="none" w:sz="0" w:space="0" w:color="auto"/>
        <w:bottom w:val="none" w:sz="0" w:space="0" w:color="auto"/>
        <w:right w:val="none" w:sz="0" w:space="0" w:color="auto"/>
      </w:divBdr>
    </w:div>
    <w:div w:id="699360423">
      <w:bodyDiv w:val="1"/>
      <w:marLeft w:val="0"/>
      <w:marRight w:val="0"/>
      <w:marTop w:val="0"/>
      <w:marBottom w:val="0"/>
      <w:divBdr>
        <w:top w:val="none" w:sz="0" w:space="0" w:color="auto"/>
        <w:left w:val="none" w:sz="0" w:space="0" w:color="auto"/>
        <w:bottom w:val="none" w:sz="0" w:space="0" w:color="auto"/>
        <w:right w:val="none" w:sz="0" w:space="0" w:color="auto"/>
      </w:divBdr>
    </w:div>
    <w:div w:id="755174560">
      <w:bodyDiv w:val="1"/>
      <w:marLeft w:val="0"/>
      <w:marRight w:val="0"/>
      <w:marTop w:val="0"/>
      <w:marBottom w:val="0"/>
      <w:divBdr>
        <w:top w:val="none" w:sz="0" w:space="0" w:color="auto"/>
        <w:left w:val="none" w:sz="0" w:space="0" w:color="auto"/>
        <w:bottom w:val="none" w:sz="0" w:space="0" w:color="auto"/>
        <w:right w:val="none" w:sz="0" w:space="0" w:color="auto"/>
      </w:divBdr>
    </w:div>
    <w:div w:id="815879183">
      <w:bodyDiv w:val="1"/>
      <w:marLeft w:val="0"/>
      <w:marRight w:val="0"/>
      <w:marTop w:val="0"/>
      <w:marBottom w:val="0"/>
      <w:divBdr>
        <w:top w:val="none" w:sz="0" w:space="0" w:color="auto"/>
        <w:left w:val="none" w:sz="0" w:space="0" w:color="auto"/>
        <w:bottom w:val="none" w:sz="0" w:space="0" w:color="auto"/>
        <w:right w:val="none" w:sz="0" w:space="0" w:color="auto"/>
      </w:divBdr>
    </w:div>
    <w:div w:id="896356819">
      <w:bodyDiv w:val="1"/>
      <w:marLeft w:val="0"/>
      <w:marRight w:val="0"/>
      <w:marTop w:val="0"/>
      <w:marBottom w:val="0"/>
      <w:divBdr>
        <w:top w:val="none" w:sz="0" w:space="0" w:color="auto"/>
        <w:left w:val="none" w:sz="0" w:space="0" w:color="auto"/>
        <w:bottom w:val="none" w:sz="0" w:space="0" w:color="auto"/>
        <w:right w:val="none" w:sz="0" w:space="0" w:color="auto"/>
      </w:divBdr>
    </w:div>
    <w:div w:id="1193491856">
      <w:bodyDiv w:val="1"/>
      <w:marLeft w:val="0"/>
      <w:marRight w:val="0"/>
      <w:marTop w:val="0"/>
      <w:marBottom w:val="0"/>
      <w:divBdr>
        <w:top w:val="none" w:sz="0" w:space="0" w:color="auto"/>
        <w:left w:val="none" w:sz="0" w:space="0" w:color="auto"/>
        <w:bottom w:val="none" w:sz="0" w:space="0" w:color="auto"/>
        <w:right w:val="none" w:sz="0" w:space="0" w:color="auto"/>
      </w:divBdr>
    </w:div>
    <w:div w:id="1369725021">
      <w:bodyDiv w:val="1"/>
      <w:marLeft w:val="0"/>
      <w:marRight w:val="0"/>
      <w:marTop w:val="0"/>
      <w:marBottom w:val="0"/>
      <w:divBdr>
        <w:top w:val="none" w:sz="0" w:space="0" w:color="auto"/>
        <w:left w:val="none" w:sz="0" w:space="0" w:color="auto"/>
        <w:bottom w:val="none" w:sz="0" w:space="0" w:color="auto"/>
        <w:right w:val="none" w:sz="0" w:space="0" w:color="auto"/>
      </w:divBdr>
    </w:div>
    <w:div w:id="1375042994">
      <w:bodyDiv w:val="1"/>
      <w:marLeft w:val="0"/>
      <w:marRight w:val="0"/>
      <w:marTop w:val="0"/>
      <w:marBottom w:val="0"/>
      <w:divBdr>
        <w:top w:val="none" w:sz="0" w:space="0" w:color="auto"/>
        <w:left w:val="none" w:sz="0" w:space="0" w:color="auto"/>
        <w:bottom w:val="none" w:sz="0" w:space="0" w:color="auto"/>
        <w:right w:val="none" w:sz="0" w:space="0" w:color="auto"/>
      </w:divBdr>
    </w:div>
    <w:div w:id="1640108977">
      <w:bodyDiv w:val="1"/>
      <w:marLeft w:val="0"/>
      <w:marRight w:val="0"/>
      <w:marTop w:val="0"/>
      <w:marBottom w:val="0"/>
      <w:divBdr>
        <w:top w:val="none" w:sz="0" w:space="0" w:color="auto"/>
        <w:left w:val="none" w:sz="0" w:space="0" w:color="auto"/>
        <w:bottom w:val="none" w:sz="0" w:space="0" w:color="auto"/>
        <w:right w:val="none" w:sz="0" w:space="0" w:color="auto"/>
      </w:divBdr>
    </w:div>
    <w:div w:id="1656643694">
      <w:bodyDiv w:val="1"/>
      <w:marLeft w:val="0"/>
      <w:marRight w:val="0"/>
      <w:marTop w:val="0"/>
      <w:marBottom w:val="0"/>
      <w:divBdr>
        <w:top w:val="none" w:sz="0" w:space="0" w:color="auto"/>
        <w:left w:val="none" w:sz="0" w:space="0" w:color="auto"/>
        <w:bottom w:val="none" w:sz="0" w:space="0" w:color="auto"/>
        <w:right w:val="none" w:sz="0" w:space="0" w:color="auto"/>
      </w:divBdr>
    </w:div>
    <w:div w:id="1693265105">
      <w:bodyDiv w:val="1"/>
      <w:marLeft w:val="0"/>
      <w:marRight w:val="0"/>
      <w:marTop w:val="0"/>
      <w:marBottom w:val="0"/>
      <w:divBdr>
        <w:top w:val="none" w:sz="0" w:space="0" w:color="auto"/>
        <w:left w:val="none" w:sz="0" w:space="0" w:color="auto"/>
        <w:bottom w:val="none" w:sz="0" w:space="0" w:color="auto"/>
        <w:right w:val="none" w:sz="0" w:space="0" w:color="auto"/>
      </w:divBdr>
    </w:div>
    <w:div w:id="1905290642">
      <w:bodyDiv w:val="1"/>
      <w:marLeft w:val="0"/>
      <w:marRight w:val="0"/>
      <w:marTop w:val="0"/>
      <w:marBottom w:val="0"/>
      <w:divBdr>
        <w:top w:val="none" w:sz="0" w:space="0" w:color="auto"/>
        <w:left w:val="none" w:sz="0" w:space="0" w:color="auto"/>
        <w:bottom w:val="none" w:sz="0" w:space="0" w:color="auto"/>
        <w:right w:val="none" w:sz="0" w:space="0" w:color="auto"/>
      </w:divBdr>
    </w:div>
    <w:div w:id="1954244137">
      <w:bodyDiv w:val="1"/>
      <w:marLeft w:val="0"/>
      <w:marRight w:val="0"/>
      <w:marTop w:val="0"/>
      <w:marBottom w:val="0"/>
      <w:divBdr>
        <w:top w:val="none" w:sz="0" w:space="0" w:color="auto"/>
        <w:left w:val="none" w:sz="0" w:space="0" w:color="auto"/>
        <w:bottom w:val="none" w:sz="0" w:space="0" w:color="auto"/>
        <w:right w:val="none" w:sz="0" w:space="0" w:color="auto"/>
      </w:divBdr>
    </w:div>
    <w:div w:id="1963805481">
      <w:bodyDiv w:val="1"/>
      <w:marLeft w:val="0"/>
      <w:marRight w:val="0"/>
      <w:marTop w:val="0"/>
      <w:marBottom w:val="0"/>
      <w:divBdr>
        <w:top w:val="none" w:sz="0" w:space="0" w:color="auto"/>
        <w:left w:val="none" w:sz="0" w:space="0" w:color="auto"/>
        <w:bottom w:val="none" w:sz="0" w:space="0" w:color="auto"/>
        <w:right w:val="none" w:sz="0" w:space="0" w:color="auto"/>
      </w:divBdr>
    </w:div>
    <w:div w:id="2025008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8485ED6-1246-42FE-8C07-3AB5DC14160C}">
  <we:reference id="wa104380122" version="2.1.0.1" store="en-US" storeType="OMEX"/>
  <we:alternateReferences>
    <we:reference id="wa104380122" version="2.1.0.1" store="WA104380122" storeType="OMEX"/>
  </we:alternateReferences>
  <we:properties>
    <we:property name="rcm.version" value="2"/>
    <we:property name="rw.officeVersion" value="&quot;1.3&quot;"/>
    <we:property name="citations" value="null"/>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Ela</b:Tag>
    <b:SourceType>JournalArticle</b:SourceType>
    <b:Guid>{F23FD499-2D21-4B5D-A315-7E5BFAC3DCD1}</b:Guid>
    <b:Title>The reduction of Women's Imprisonment in England and Wales</b:Title>
    <b:Author>
      <b:Author>
        <b:NameList>
          <b:Person>
            <b:Last>Player</b:Last>
            <b:First>Elaine</b:First>
          </b:Person>
        </b:NameList>
      </b:Author>
    </b:Author>
    <b:Pages>419-439</b:Pages>
    <b:Volume>7(4)</b:Volume>
    <b:Year>2005-10</b:Year>
    <b:RefOrder>2</b:RefOrder>
  </b:Source>
  <b:Source>
    <b:Tag>HMM20</b:Tag>
    <b:SourceType>InternetSite</b:SourceType>
    <b:Guid>{834B1C51-69F4-4B7C-A77E-AD34E90FDA1E}</b:Guid>
    <b:Title>Prisons Data</b:Title>
    <b:Year>2020</b:Year>
    <b:Author>
      <b:Author>
        <b:Corporate>HMPPS</b:Corporate>
      </b:Author>
    </b:Author>
    <b:YearAccessed>2021</b:YearAccessed>
    <b:MonthAccessed>October</b:MonthAccessed>
    <b:DayAccessed>10</b:DayAccessed>
    <b:URL>https://data.justice.gov.uk/prisons</b:URL>
    <b:RefOrder>4</b:RefOrder>
  </b:Source>
  <b:Source>
    <b:Tag>MOJ07</b:Tag>
    <b:SourceType>DocumentFromInternetSite</b:SourceType>
    <b:Guid>{2186A483-EAB0-452F-B920-7F1579A5803E}</b:Guid>
    <b:Title>Children of offenders review</b:Title>
    <b:Year>2007</b:Year>
    <b:YearAccessed>2021</b:YearAccessed>
    <b:MonthAccessed>October</b:MonthAccessed>
    <b:DayAccessed>12</b:DayAccessed>
    <b:URL>https://www.nicco.org.uk/userfiles/downloads/012%20-%20Children%20of%20Offenders%20Review%202007%20MoJ.pdf</b:URL>
    <b:Author>
      <b:Author>
        <b:NameList>
          <b:Person>
            <b:Last>MOJ</b:Last>
          </b:Person>
        </b:NameList>
      </b:Author>
    </b:Author>
    <b:Month>June</b:Month>
    <b:RefOrder>5</b:RefOrder>
  </b:Source>
  <b:Source>
    <b:Tag>Pub15</b:Tag>
    <b:SourceType>DocumentFromInternetSite</b:SourceType>
    <b:Guid>{B8AA7228-D5B8-4FE7-84D5-E2669A287040}</b:Guid>
    <b:Title>Welsh Adverse Childhood Experiences Study</b:Title>
    <b:Year>2015</b:Year>
    <b:Author>
      <b:Author>
        <b:Corporate>Public Health Wales</b:Corporate>
      </b:Author>
    </b:Author>
    <b:YearAccessed>2021</b:YearAccessed>
    <b:MonthAccessed>10</b:MonthAccessed>
    <b:DayAccessed>22</b:DayAccessed>
    <b:URL>https://www2.nphs.wales.nhs.uk/PRIDDocs.nsf/7c21215d6d0c613e80256f490030c05a/d488a3852491bc1d80257f370038919e/$FILE/ACE%20Report%20FINAL%20(E).pdf</b:URL>
    <b:RefOrder>3</b:RefOrder>
  </b:Source>
  <b:Source>
    <b:Tag>HMP21</b:Tag>
    <b:SourceType>InternetSite</b:SourceType>
    <b:Guid>{6B76AE51-D3A6-4EB1-8EAD-0504B3643ED3}</b:Guid>
    <b:Title>The Welsh Language in prisons</b:Title>
    <b:Year>2021</b:Year>
    <b:YearAccessed>2021</b:YearAccessed>
    <b:MonthAccessed>10</b:MonthAccessed>
    <b:DayAccessed>23</b:DayAccessed>
    <b:URL>https://www.gov.uk/government/publications/the-welsh-language-in-prisons-an-overview-of-the-rights-and-experiences-of-welsh-speaking-prisoners</b:URL>
    <b:Author>
      <b:Author>
        <b:Corporate>HMPPS</b:Corporate>
      </b:Author>
    </b:Author>
    <b:RefOrder>6</b:RefOrder>
  </b:Source>
  <b:Source>
    <b:Tag>Pri18</b:Tag>
    <b:SourceType>DocumentFromInternetSite</b:SourceType>
    <b:Guid>{04710A74-0A49-4A43-865F-096B397DCA4A}</b:Guid>
    <b:Title>Written evidence submitted by the Prison Reform Trust</b:Title>
    <b:Year>2018</b:Year>
    <b:YearAccessed>2021</b:YearAccessed>
    <b:MonthAccessed>10</b:MonthAccessed>
    <b:DayAccessed>25</b:DayAccessed>
    <b:URL>http://data.parliament.uk/writtenevidence/committeeevidence.svc/evidencedocument/welsh-affairs-committee/prison-provision-in-wales/written/78533.pdf</b:URL>
    <b:Author>
      <b:Author>
        <b:Corporate>Prison Reform Trust</b:Corporate>
      </b:Author>
    </b:Author>
    <b:RefOrder>7</b:RefOrder>
  </b:Source>
  <b:Source>
    <b:Tag>Uni11</b:Tag>
    <b:SourceType>Report</b:SourceType>
    <b:Guid>{8BB54CDB-1250-4B76-B691-AFB515B7DAB8}</b:Guid>
    <b:Title>Bangkok rules</b:Title>
    <b:Year>2011</b:Year>
    <b:Author>
      <b:Author>
        <b:Corporate>United Nations office on Drugs and Crime</b:Corporate>
      </b:Author>
    </b:Author>
    <b:Publisher>United Nations office on Drugs and Crime</b:Publisher>
    <b:City>Bangkok</b:City>
    <b:RefOrder>8</b:RefOrder>
  </b:Source>
  <b:Source>
    <b:Tag>Gov21</b:Tag>
    <b:SourceType>InternetSite</b:SourceType>
    <b:Guid>{AA834136-FCD1-4B1F-B2AF-DFA59E014C26}</b:Guid>
    <b:Title>Gov.UK</b:Title>
    <b:Year>2021</b:Year>
    <b:Month>10</b:Month>
    <b:Day>02</b:Day>
    <b:URL>https://www.gov.uk/government/statistics/prison-population-figures-2021</b:URL>
    <b:Author>
      <b:Author>
        <b:Corporate>HMPPS</b:Corporate>
      </b:Author>
    </b:Author>
    <b:YearAccessed>2021</b:YearAccessed>
    <b:MonthAccessed>October</b:MonthAccessed>
    <b:DayAccessed>1</b:DayAccessed>
    <b:RefOrder>1</b:RefOrder>
  </b:Source>
  <b:Source>
    <b:Tag>HMP211</b:Tag>
    <b:SourceType>DocumentFromInternetSite</b:SourceType>
    <b:Guid>{79266A16-84A7-4254-A5BB-53234B5A5234}</b:Guid>
    <b:Title>Prison Population Figures: 2021</b:Title>
    <b:Year>2021</b:Year>
    <b:Author>
      <b:Author>
        <b:Corporate>HMPPS</b:Corporate>
      </b:Author>
    </b:Author>
    <b:YearAccessed>2021</b:YearAccessed>
    <b:MonthAccessed>October</b:MonthAccessed>
    <b:DayAccessed>10</b:DayAccessed>
    <b:URL>https://www.gov.uk/government/statistics/prison-population-figures-2021</b:URL>
    <b:RefOrder>9</b:RefOrder>
  </b:Source>
  <b:Source>
    <b:Tag>Pri20</b:Tag>
    <b:SourceType>DocumentFromInternetSite</b:SourceType>
    <b:Guid>{F69D447A-CA81-4380-BA43-FD8B24C97B6A}</b:Guid>
    <b:Title>Bromley Breifings</b:Title>
    <b:Year>2021</b:Year>
    <b:YearAccessed>2021</b:YearAccessed>
    <b:MonthAccessed>October</b:MonthAccessed>
    <b:DayAccessed>11</b:DayAccessed>
    <b:URL>http://www.prisonreformtrust.org.uk/Portals/0/Documents/Bromley%20Briefings/Summer%202021%20briefing%20web%20FINAL.pdf</b:URL>
    <b:Author>
      <b:Author>
        <b:Corporate>Prison Reform Trust</b:Corporate>
      </b:Author>
    </b:Author>
    <b:Month>Summer</b:Month>
    <b:RefOrder>10</b:RefOrder>
  </b:Source>
  <b:Source>
    <b:Tag>Nat21</b:Tag>
    <b:SourceType>InternetSite</b:SourceType>
    <b:Guid>{ADF63F3A-BDE0-49CD-AFE0-82B1E0BC6A5F}</b:Guid>
    <b:Title>National Information centre on children of offenders</b:Title>
    <b:YearAccessed>2021</b:YearAccessed>
    <b:MonthAccessed>October</b:MonthAccessed>
    <b:DayAccessed>12</b:DayAccessed>
    <b:URL>https://www.nicco.org.uk/</b:URL>
    <b:Year>2007</b:Year>
    <b:Author>
      <b:Author>
        <b:Corporate>National Information centre on children of offenders</b:Corporate>
      </b:Author>
    </b:Author>
    <b:RefOrder>11</b:RefOrder>
  </b:Source>
  <b:Source>
    <b:Tag>Nat20</b:Tag>
    <b:SourceType>JournalArticle</b:SourceType>
    <b:Guid>{8E72D685-2EC7-4EA5-804D-F950FAD88ACB}</b:Guid>
    <b:Title>Disconnected: Exploring Provisions for Mother-Child telephone contact in female prisons serving England and Wales</b:Title>
    <b:Year>2020</b:Year>
    <b:Author>
      <b:Author>
        <b:NameList>
          <b:Person>
            <b:Last>Booth</b:Last>
            <b:First>Natalie</b:First>
          </b:Person>
        </b:NameList>
      </b:Author>
    </b:Author>
    <b:JournalName>Criminology and Criminal Justice</b:JournalName>
    <b:Pages>150-168</b:Pages>
    <b:Volume>20</b:Volume>
    <b:Issue>2</b:Issue>
    <b:RefOrder>12</b:RefOrder>
  </b:Source>
  <b:Source>
    <b:Tag>Cat12</b:Tag>
    <b:SourceType>JournalArticle</b:SourceType>
    <b:Guid>{91A3B6E1-9032-4B8B-9A95-25D9A065EA7E}</b:Guid>
    <b:Author>
      <b:Author>
        <b:NameList>
          <b:Person>
            <b:Last>Flynn</b:Last>
            <b:First>Catherine</b:First>
          </b:Person>
        </b:NameList>
      </b:Author>
    </b:Author>
    <b:Title>Caring for the Children of Imprisoned Mothers: Exploring the role of fathers</b:Title>
    <b:JournalName>Child Abuse Review</b:JournalName>
    <b:Year>2012</b:Year>
    <b:Pages>285-298</b:Pages>
    <b:Volume>21</b:Volume>
    <b:RefOrder>13</b:RefOrder>
  </b:Source>
  <b:Source>
    <b:Tag>HMP16</b:Tag>
    <b:SourceType>DocumentFromInternetSite</b:SourceType>
    <b:Guid>{F18C4F65-42CE-4564-ADB9-1A1CCAB00A8E}</b:Guid>
    <b:Title>Interception PSI</b:Title>
    <b:Year>2016</b:Year>
    <b:Author>
      <b:Author>
        <b:Corporate>HMPPS</b:Corporate>
      </b:Author>
    </b:Author>
    <b:Month>04</b:Month>
    <b:YearAccessed>2021</b:YearAccessed>
    <b:MonthAccessed>11</b:MonthAccessed>
    <b:DayAccessed>01</b:DayAccessed>
    <b:URL>https://assets.publishing.service.gov.uk/government/uploads/system/uploads/attachment_data/file/987156/psi-04-2016-interception-ccommunications-prisons-security-measures.pdf</b:URL>
    <b:RefOrder>14</b:RefOrder>
  </b:Source>
  <b:Source>
    <b:Tag>Mca17</b:Tag>
    <b:SourceType>JournalArticle</b:SourceType>
    <b:Guid>{18E4C3C7-42C3-4778-8E12-15A4D42F6960}</b:Guid>
    <b:Title>Prison visitation as human ‘right’ or earned ‘privilege’? The differing tales of England/Wales and Scotland</b:Title>
    <b:Year>2017</b:Year>
    <b:Author>
      <b:Author>
        <b:NameList>
          <b:Person>
            <b:Last>Mcarthy</b:Last>
            <b:First>Daniel</b:First>
          </b:Person>
          <b:Person>
            <b:Last>Adams</b:Last>
            <b:First>Maria</b:First>
          </b:Person>
        </b:NameList>
      </b:Author>
    </b:Author>
    <b:JournalName>The journal of social welfare and family law</b:JournalName>
    <b:Pages>403-416</b:Pages>
    <b:Volume>39</b:Volume>
    <b:Issue>4</b:Issue>
    <b:RefOrder>15</b:RefOrder>
  </b:Source>
  <b:Source>
    <b:Tag>Pri19</b:Tag>
    <b:SourceType>DocumentFromInternetSite</b:SourceType>
    <b:Guid>{61DA5C45-02C7-404E-AA4C-1774B491C8BE}</b:Guid>
    <b:Title>Bromley Breifings</b:Title>
    <b:Year>2019</b:Year>
    <b:Author>
      <b:Author>
        <b:Corporate>Prison Reform Trust</b:Corporate>
      </b:Author>
    </b:Author>
    <b:Month>Summer</b:Month>
    <b:YearAccessed>2021</b:YearAccessed>
    <b:MonthAccessed>10</b:MonthAccessed>
    <b:DayAccessed>30</b:DayAccessed>
    <b:URL>http://www.prisonreformtrust.org.uk/Portals/0/Documents/Bromley%20Briefings/Prison%20the%20facts%20Summer%202019.pdf</b:URL>
    <b:RefOrder>16</b:RefOrder>
  </b:Source>
  <b:Source>
    <b:Tag>UNI92</b:Tag>
    <b:SourceType>DocumentFromInternetSite</b:SourceType>
    <b:Guid>{3632F496-B78D-4367-A118-DC3CD28D1C43}</b:Guid>
    <b:Title>A summary of the UN Convention of the Rights of the Child</b:Title>
    <b:Year>1992</b:Year>
    <b:Author>
      <b:Author>
        <b:Corporate>UNICEF</b:Corporate>
      </b:Author>
    </b:Author>
    <b:YearAccessed>2021</b:YearAccessed>
    <b:MonthAccessed>11</b:MonthAccessed>
    <b:DayAccessed>1</b:DayAccessed>
    <b:URL>https://downloads.unicef.org.uk/wp-content/uploads/2019/10/UNCRC_summary-1_1.pdf?_adal_sd=www.unicef.org.uk.1635782023043&amp;_adal_ca=so%3DGoogle%26me%3Dorganic%26ca%3D(not%2520set)%26co%3D(not%2520set)%26ke%3D(not%2520set).1635782023043&amp;_adal_cw=16357820173</b:URL>
    <b:RefOrder>17</b:RefOrder>
  </b:Source>
  <b:Source>
    <b:Tag>Lie08</b:Tag>
    <b:SourceType>JournalArticle</b:SourceType>
    <b:Guid>{57384162-B06D-4537-88BA-5C07E4A16D1B}</b:Guid>
    <b:Title>Incentives and Earned Privileges Revisited: Fairness, Discretion, and the Quality of Prison Life</b:Title>
    <b:Year>2008</b:Year>
    <b:JournalName>Journal of Scandinavian Studies in Criminology and Crime Prevention</b:JournalName>
    <b:Pages>25-41</b:Pages>
    <b:Volume>9</b:Volume>
    <b:Author>
      <b:Author>
        <b:NameList>
          <b:Person>
            <b:Last>Liebling</b:Last>
            <b:First>Alison</b:First>
          </b:Person>
        </b:NameList>
      </b:Author>
    </b:Author>
    <b:RefOrder>18</b:RefOrder>
  </b:Source>
  <b:Source>
    <b:Tag>Bar19</b:Tag>
    <b:SourceType>JournalArticle</b:SourceType>
    <b:Guid>{0A7D6DDB-E504-49AC-924A-3CFEAA42ED1C}</b:Guid>
    <b:Title>A qualitative investigation into the impact of domestic abuse on women's desistance</b:Title>
    <b:JournalName>Probation Journal</b:JournalName>
    <b:Year>2019</b:Year>
    <b:Pages>416-433</b:Pages>
    <b:Volume>66</b:Volume>
    <b:Issue>4</b:Issue>
    <b:Author>
      <b:Author>
        <b:NameList>
          <b:Person>
            <b:Last>Barr</b:Last>
            <b:First>Una</b:First>
          </b:Person>
          <b:Person>
            <b:Last>Natalie</b:Last>
            <b:First>Christian</b:First>
          </b:Person>
        </b:NameList>
      </b:Author>
    </b:Author>
    <b:RefOrder>19</b:RefOrder>
  </b:Source>
  <b:Source>
    <b:Tag>Bla08</b:Tag>
    <b:SourceType>JournalArticle</b:SourceType>
    <b:Guid>{705E1BD7-9335-4217-93AF-2198289B9E97}</b:Guid>
    <b:Title>Sexual assualt in Prison and Beyond</b:Title>
    <b:JournalName>The Prison Journal</b:JournalName>
    <b:Year>2008</b:Year>
    <b:Pages>351-377</b:Pages>
    <b:Volume>88</b:Volume>
    <b:Issue>3</b:Issue>
    <b:Author>
      <b:Author>
        <b:NameList>
          <b:Person>
            <b:Last>Blackburn</b:Last>
            <b:Middle>G</b:Middle>
            <b:First>Ashley</b:First>
          </b:Person>
          <b:Person>
            <b:Last>Mullings</b:Last>
            <b:Middle>L</b:Middle>
            <b:First>Janet</b:First>
          </b:Person>
          <b:Person>
            <b:Last>Marquart</b:Last>
            <b:Middle>W</b:Middle>
            <b:First>James</b:First>
          </b:Person>
        </b:NameList>
      </b:Author>
    </b:Author>
    <b:RefOrder>20</b:RefOrder>
  </b:Source>
  <b:Source>
    <b:Tag>Cin06</b:Tag>
    <b:SourceType>JournalArticle</b:SourceType>
    <b:Guid>{70795BB1-A147-4EB8-8EAB-DC32C5DD41A2}</b:Guid>
    <b:Title>A Comparison of Sexual coercion experiences reported by men and women in prison</b:Title>
    <b:Year>2006</b:Year>
    <b:Author>
      <b:Author>
        <b:NameList>
          <b:Person>
            <b:Last>Struckman-Johnson</b:Last>
            <b:First>Cindy</b:First>
          </b:Person>
          <b:Person>
            <b:Last>Struckman-Johnson</b:Last>
            <b:First>David</b:First>
          </b:Person>
        </b:NameList>
      </b:Author>
    </b:Author>
    <b:JournalName>The Journal of interpersonal violence</b:JournalName>
    <b:Pages>1591-1615</b:Pages>
    <b:Volume>21</b:Volume>
    <b:Issue>12</b:Issue>
    <b:RefOrder>21</b:RefOrder>
  </b:Source>
  <b:Source>
    <b:Tag>Mos09</b:Tag>
    <b:SourceType>JournalArticle</b:SourceType>
    <b:Guid>{B472791D-6841-4162-A758-E39E92D691FC}</b:Guid>
    <b:Title>Prison Warden Attitudes toward prison rape and sexual assualt</b:Title>
    <b:JournalName>The prison journal</b:JournalName>
    <b:Year>2009</b:Year>
    <b:Pages>65-78</b:Pages>
    <b:Volume>89</b:Volume>
    <b:Issue>1</b:Issue>
    <b:Author>
      <b:Author>
        <b:NameList>
          <b:Person>
            <b:Last>Moster</b:Last>
            <b:Middle>N</b:Middle>
            <b:First>Aviva</b:First>
          </b:Person>
          <b:Person>
            <b:Last>Jeglic</b:Last>
            <b:Middle>L</b:Middle>
            <b:First>Elizabeth</b:First>
          </b:Person>
        </b:NameList>
      </b:Author>
    </b:Author>
    <b:RefOrder>22</b:RefOrder>
  </b:Source>
  <b:Source>
    <b:Tag>Cre89</b:Tag>
    <b:SourceType>DocumentFromInternetSite</b:SourceType>
    <b:Guid>{4A647228-A974-4447-ABBA-400013330FB3}</b:Guid>
    <b:Title>Demarginalizing the intersection of Race and Sex</b:Title>
    <b:Year>1989</b:Year>
    <b:YearAccessed>2021</b:YearAccessed>
    <b:MonthAccessed>11</b:MonthAccessed>
    <b:DayAccessed>1</b:DayAccessed>
    <b:URL>https://chicagounbound.uchicago.edu/cgi/viewcontent.cgi?article=1052&amp;context=uclf</b:URL>
    <b:Author>
      <b:Author>
        <b:NameList>
          <b:Person>
            <b:Last>Crenshaw</b:Last>
            <b:First>Kimberle</b:First>
          </b:Person>
        </b:NameList>
      </b:Author>
    </b:Author>
    <b:RefOrder>23</b:RefOrder>
  </b:Source>
  <b:Source>
    <b:Tag>Sus98</b:Tag>
    <b:SourceType>BookSection</b:SourceType>
    <b:Guid>{E2858532-0D3C-4662-A54B-4E626C91899B}</b:Guid>
    <b:Title>Parenting Through Prison Walls</b:Title>
    <b:Year>1998</b:Year>
    <b:BookTitle>Crime Control and Women</b:BookTitle>
    <b:Pages>130-150</b:Pages>
    <b:City>London</b:City>
    <b:Publisher>Sage Publications</b:Publisher>
    <b:Author>
      <b:Editor>
        <b:NameList>
          <b:Person>
            <b:Last>Miller</b:Last>
            <b:First>Susan</b:First>
            <b:Middle>L</b:Middle>
          </b:Person>
        </b:NameList>
      </b:Editor>
      <b:Author>
        <b:NameList>
          <b:Person>
            <b:Last>Snyder-Joy</b:Last>
            <b:Middle>K</b:Middle>
            <b:First>Zoann</b:First>
          </b:Person>
          <b:Person>
            <b:Last>Carlo</b:Last>
            <b:Middle>A</b:Middle>
            <b:First>Teresa</b:First>
          </b:Person>
        </b:NameList>
      </b:Author>
    </b:Author>
    <b:RefOrder>24</b:RefOrder>
  </b:Source>
  <b:Source>
    <b:Tag>Avi09</b:Tag>
    <b:SourceType>JournalArticle</b:SourceType>
    <b:Guid>{86517D32-07B6-4B7D-BB73-4E4EB231ECF4}</b:Guid>
    <b:Author>
      <b:Author>
        <b:NameList>
          <b:Person>
            <b:Last>Moster</b:Last>
            <b:First>Aviva</b:First>
          </b:Person>
          <b:Person>
            <b:Last>Jeglic</b:Last>
            <b:First>Elizabeth</b:First>
          </b:Person>
        </b:NameList>
      </b:Author>
    </b:Author>
    <b:Title>The Prison Journal</b:Title>
    <b:JournalName>Prison Warden Attitudes Toward Prison Rape and Sexual Assualt Findings since the prison rape elimination Act</b:JournalName>
    <b:Year>2009</b:Year>
    <b:Pages>65-78</b:Pages>
    <b:Volume>89</b:Volume>
    <b:Issue>1</b:Issue>
    <b:RefOrder>25</b:RefOrder>
  </b:Source>
  <b:Source>
    <b:Tag>Joc17</b:Tag>
    <b:SourceType>Book</b:SourceType>
    <b:Guid>{1688E4B8-D265-421F-9BB7-C938BCB46703}</b:Guid>
    <b:Title>In Search of Safety: Confronting inequality in Women's imprisonment</b:Title>
    <b:Year>2017</b:Year>
    <b:Author>
      <b:Author>
        <b:NameList>
          <b:Person>
            <b:Last>Pollock</b:Last>
            <b:First>Jocelyn</b:First>
          </b:Person>
          <b:Person>
            <b:Last>Wells</b:Last>
            <b:First>James</b:First>
          </b:Person>
          <b:Person>
            <b:Last>Owen</b:Last>
            <b:First>Barbara</b:First>
          </b:Person>
        </b:NameList>
      </b:Author>
    </b:Author>
    <b:City>Berkeley</b:City>
    <b:Publisher>University of California Press</b:Publisher>
    <b:RefOrder>26</b:RefOrder>
  </b:Source>
  <b:Source>
    <b:Tag>Lee19</b:Tag>
    <b:SourceType>JournalArticle</b:SourceType>
    <b:Guid>{AD22D9FE-5417-4531-82F8-1FB6CDDD75F6}</b:Guid>
    <b:Title>Children with a parent in prison England and Wales: a Hidden Population of young carers</b:Title>
    <b:Year>2019</b:Year>
    <b:JournalName>Child care in practice: Northern Ireland Journal of Multi-disciplinary child care practice</b:JournalName>
    <b:Pages>1-14</b:Pages>
    <b:Volume>11</b:Volume>
    <b:Issue>18</b:Issue>
    <b:Author>
      <b:Author>
        <b:NameList>
          <b:Person>
            <b:Last>Leeson</b:Last>
            <b:First>Carolie</b:First>
          </b:Person>
          <b:Person>
            <b:Last>Morgan</b:Last>
            <b:First>Julia</b:First>
          </b:Person>
        </b:NameList>
      </b:Author>
    </b:Author>
    <b:RefOrder>27</b:RefOrder>
  </b:Source>
  <b:Source>
    <b:Tag>McC17</b:Tag>
    <b:SourceType>JournalArticle</b:SourceType>
    <b:Guid>{948667E9-D685-425F-941B-55AA06F46721}</b:Guid>
    <b:Title>United Nations Standard Minimum Rules for the Treatment of Prisoners (Nelson Mandela Rules)</b:Title>
    <b:JournalName>International Legal Materials</b:JournalName>
    <b:Year>2017</b:Year>
    <b:Pages>1180-1205</b:Pages>
    <b:Volume>55</b:Volume>
    <b:Issue>6</b:Issue>
    <b:Author>
      <b:Author>
        <b:NameList>
          <b:Person>
            <b:Last>Mc-Call-Smith</b:Last>
            <b:First>Kasey</b:First>
          </b:Person>
        </b:NameList>
      </b:Author>
    </b:Author>
    <b:RefOrder>28</b:RefOrder>
  </b:Source>
  <b:Source>
    <b:Tag>Sie11</b:Tag>
    <b:SourceType>Book</b:SourceType>
    <b:Guid>{6C3DF7AF-2685-4F7D-8CB9-D7C5657C1972}</b:Guid>
    <b:Title>Disrupted Childhoods, children of women in prison</b:Title>
    <b:Year>2011</b:Year>
    <b:City>New Brunswick</b:City>
    <b:Publisher>Rutgers University Press</b:Publisher>
    <b:Author>
      <b:Author>
        <b:NameList>
          <b:Person>
            <b:Last>Siegel</b:Last>
            <b:Middle>A</b:Middle>
            <b:First>Jane</b:First>
          </b:Person>
        </b:NameList>
      </b:Author>
    </b:Author>
    <b:RefOrder>29</b:RefOrder>
  </b:Source>
</b:Sources>
</file>

<file path=customXml/itemProps1.xml><?xml version="1.0" encoding="utf-8"?>
<ds:datastoreItem xmlns:ds="http://schemas.openxmlformats.org/officeDocument/2006/customXml" ds:itemID="{9422C8BC-1DAD-4DBE-8425-3D330F771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11648</TotalTime>
  <Pages>9</Pages>
  <Words>3724</Words>
  <Characters>21233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Connelly</dc:creator>
  <cp:keywords/>
  <dc:description/>
  <cp:lastModifiedBy>Katy Connelly</cp:lastModifiedBy>
  <cp:revision>533</cp:revision>
  <cp:lastPrinted>2021-11-01T12:03:00Z</cp:lastPrinted>
  <dcterms:created xsi:type="dcterms:W3CDTF">2021-10-02T13:41:00Z</dcterms:created>
  <dcterms:modified xsi:type="dcterms:W3CDTF">2021-11-01T17:40:00Z</dcterms:modified>
</cp:coreProperties>
</file>