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36F5C" w14:textId="77777777" w:rsidR="002B2FE1" w:rsidRPr="00EE5BC3" w:rsidRDefault="002B2FE1" w:rsidP="002B2FE1">
      <w:pPr>
        <w:jc w:val="center"/>
        <w:rPr>
          <w:b/>
          <w:sz w:val="28"/>
          <w:szCs w:val="28"/>
        </w:rPr>
      </w:pPr>
      <w:r w:rsidRPr="00EE5BC3">
        <w:rPr>
          <w:b/>
          <w:sz w:val="28"/>
          <w:szCs w:val="28"/>
        </w:rPr>
        <w:t>Task 4</w:t>
      </w:r>
    </w:p>
    <w:p w14:paraId="0443EDA6" w14:textId="77777777" w:rsidR="002B2FE1" w:rsidRPr="00EE5BC3" w:rsidRDefault="002B2FE1" w:rsidP="002B2FE1">
      <w:pPr>
        <w:jc w:val="center"/>
        <w:rPr>
          <w:b/>
          <w:sz w:val="28"/>
          <w:szCs w:val="28"/>
        </w:rPr>
      </w:pPr>
    </w:p>
    <w:p w14:paraId="3D00A8E2" w14:textId="77777777" w:rsidR="002B2FE1" w:rsidRPr="00EE5BC3" w:rsidRDefault="002B2FE1" w:rsidP="002B2FE1">
      <w:pPr>
        <w:jc w:val="center"/>
        <w:rPr>
          <w:b/>
          <w:sz w:val="28"/>
          <w:szCs w:val="28"/>
        </w:rPr>
      </w:pPr>
      <w:r w:rsidRPr="00EE5BC3">
        <w:rPr>
          <w:b/>
          <w:sz w:val="28"/>
          <w:szCs w:val="28"/>
        </w:rPr>
        <w:t>Safeguarding</w:t>
      </w:r>
      <w:r>
        <w:rPr>
          <w:b/>
          <w:sz w:val="28"/>
          <w:szCs w:val="28"/>
        </w:rPr>
        <w:t xml:space="preserve"> in an area which is not your main area of </w:t>
      </w:r>
      <w:proofErr w:type="gramStart"/>
      <w:r>
        <w:rPr>
          <w:b/>
          <w:sz w:val="28"/>
          <w:szCs w:val="28"/>
        </w:rPr>
        <w:t>work</w:t>
      </w:r>
      <w:proofErr w:type="gramEnd"/>
    </w:p>
    <w:p w14:paraId="5D5BCD0D" w14:textId="77777777" w:rsidR="002B2FE1" w:rsidRPr="008B28E7" w:rsidRDefault="002B2FE1" w:rsidP="002B2FE1">
      <w:pPr>
        <w:jc w:val="both"/>
        <w:rPr>
          <w:b/>
          <w:sz w:val="24"/>
          <w:szCs w:val="24"/>
        </w:rPr>
      </w:pPr>
    </w:p>
    <w:p w14:paraId="25D65B98" w14:textId="77777777" w:rsidR="002B2FE1" w:rsidRDefault="002B2FE1" w:rsidP="002B2FE1">
      <w:pPr>
        <w:ind w:left="-90"/>
        <w:jc w:val="both"/>
        <w:rPr>
          <w:b/>
          <w:i/>
          <w:sz w:val="24"/>
          <w:szCs w:val="24"/>
        </w:rPr>
      </w:pPr>
      <w:r w:rsidRPr="00EE5BC3">
        <w:rPr>
          <w:b/>
          <w:i/>
          <w:sz w:val="24"/>
          <w:szCs w:val="24"/>
        </w:rPr>
        <w:t xml:space="preserve">Guidance: </w:t>
      </w:r>
    </w:p>
    <w:p w14:paraId="2B8490F7" w14:textId="77777777" w:rsidR="002B2FE1" w:rsidRPr="00EE5BC3" w:rsidRDefault="002B2FE1" w:rsidP="002B2FE1">
      <w:pPr>
        <w:ind w:left="-90"/>
        <w:jc w:val="both"/>
        <w:rPr>
          <w:b/>
          <w:i/>
          <w:sz w:val="24"/>
          <w:szCs w:val="24"/>
        </w:rPr>
      </w:pPr>
    </w:p>
    <w:p w14:paraId="17BA16CB" w14:textId="77777777" w:rsidR="002B2FE1" w:rsidRPr="00706BB5" w:rsidRDefault="002B2FE1" w:rsidP="002B2FE1">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59093306" w14:textId="77777777" w:rsidR="002B2FE1" w:rsidRPr="008B28E7" w:rsidRDefault="002B2FE1" w:rsidP="002B2FE1">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B2FE1" w:rsidRPr="008B28E7" w14:paraId="51B96F90" w14:textId="77777777" w:rsidTr="0026567F">
        <w:tc>
          <w:tcPr>
            <w:tcW w:w="10188" w:type="dxa"/>
            <w:shd w:val="clear" w:color="auto" w:fill="auto"/>
          </w:tcPr>
          <w:p w14:paraId="43833E24" w14:textId="77777777" w:rsidR="008F6966" w:rsidRDefault="008F6966" w:rsidP="0026567F">
            <w:pPr>
              <w:jc w:val="both"/>
              <w:rPr>
                <w:b/>
                <w:sz w:val="24"/>
                <w:szCs w:val="24"/>
                <w:u w:val="single"/>
              </w:rPr>
            </w:pPr>
          </w:p>
          <w:p w14:paraId="33E980B8" w14:textId="011A8C29" w:rsidR="002B2FE1" w:rsidRPr="000A3A13" w:rsidRDefault="002B2FE1" w:rsidP="000A3A13">
            <w:pPr>
              <w:jc w:val="both"/>
              <w:rPr>
                <w:bCs/>
                <w:i/>
                <w:iCs/>
                <w:sz w:val="24"/>
                <w:szCs w:val="24"/>
                <w:u w:val="single"/>
              </w:rPr>
            </w:pPr>
            <w:r w:rsidRPr="00841F1D">
              <w:rPr>
                <w:bCs/>
                <w:i/>
                <w:iCs/>
                <w:sz w:val="24"/>
                <w:szCs w:val="24"/>
                <w:u w:val="single"/>
              </w:rPr>
              <w:t xml:space="preserve">Question </w:t>
            </w:r>
            <w:r w:rsidR="00841F1D">
              <w:rPr>
                <w:bCs/>
                <w:i/>
                <w:iCs/>
                <w:sz w:val="24"/>
                <w:szCs w:val="24"/>
                <w:u w:val="single"/>
              </w:rPr>
              <w:t>A</w:t>
            </w:r>
            <w:r w:rsidRPr="00841F1D">
              <w:rPr>
                <w:bCs/>
                <w:i/>
                <w:iCs/>
                <w:sz w:val="24"/>
                <w:szCs w:val="24"/>
                <w:u w:val="single"/>
              </w:rPr>
              <w:t>:</w:t>
            </w:r>
            <w:r w:rsidR="000A3A13">
              <w:rPr>
                <w:bCs/>
                <w:i/>
                <w:iCs/>
                <w:sz w:val="24"/>
                <w:szCs w:val="24"/>
                <w:u w:val="single"/>
              </w:rPr>
              <w:t xml:space="preserve"> </w:t>
            </w:r>
            <w:r w:rsidRPr="00841F1D">
              <w:rPr>
                <w:bCs/>
                <w:i/>
                <w:iCs/>
                <w:sz w:val="24"/>
                <w:szCs w:val="24"/>
              </w:rPr>
              <w:t xml:space="preserve">In an area that is not your </w:t>
            </w:r>
            <w:proofErr w:type="gramStart"/>
            <w:r w:rsidRPr="00841F1D">
              <w:rPr>
                <w:bCs/>
                <w:i/>
                <w:iCs/>
                <w:sz w:val="24"/>
                <w:szCs w:val="24"/>
              </w:rPr>
              <w:t>main focus</w:t>
            </w:r>
            <w:proofErr w:type="gramEnd"/>
            <w:r w:rsidRPr="00841F1D">
              <w:rPr>
                <w:bCs/>
                <w:i/>
                <w:iCs/>
                <w:sz w:val="24"/>
                <w:szCs w:val="24"/>
              </w:rPr>
              <w:t xml:space="preserve"> of work (see guidance above), explain the relevant legislation, and the national, local and organisational policies and procedures for safeguarding. </w:t>
            </w:r>
          </w:p>
          <w:p w14:paraId="1FFBE99D" w14:textId="77777777" w:rsidR="002B2FE1" w:rsidRDefault="002B2FE1" w:rsidP="0026567F">
            <w:pPr>
              <w:jc w:val="both"/>
              <w:rPr>
                <w:sz w:val="24"/>
                <w:szCs w:val="24"/>
              </w:rPr>
            </w:pPr>
          </w:p>
          <w:p w14:paraId="35A40DDE" w14:textId="4BCE855F" w:rsidR="00332B38" w:rsidRDefault="004C752E" w:rsidP="009428EE">
            <w:pPr>
              <w:jc w:val="both"/>
              <w:rPr>
                <w:sz w:val="24"/>
                <w:szCs w:val="24"/>
              </w:rPr>
            </w:pPr>
            <w:r w:rsidRPr="004C752E">
              <w:rPr>
                <w:sz w:val="24"/>
                <w:szCs w:val="24"/>
              </w:rPr>
              <w:t xml:space="preserve">The Social Services and Well-being (Wales) Act 2014, provides the legislative framework for safeguarding </w:t>
            </w:r>
            <w:r w:rsidR="005468AE">
              <w:rPr>
                <w:sz w:val="24"/>
                <w:szCs w:val="24"/>
              </w:rPr>
              <w:t xml:space="preserve">children as well as </w:t>
            </w:r>
            <w:r w:rsidRPr="004C752E">
              <w:rPr>
                <w:sz w:val="24"/>
                <w:szCs w:val="24"/>
              </w:rPr>
              <w:t>adults in Wales.</w:t>
            </w:r>
            <w:r w:rsidR="00D72C99">
              <w:rPr>
                <w:sz w:val="24"/>
                <w:szCs w:val="24"/>
              </w:rPr>
              <w:t xml:space="preserve"> </w:t>
            </w:r>
            <w:r w:rsidR="0053506B">
              <w:rPr>
                <w:sz w:val="24"/>
                <w:szCs w:val="24"/>
              </w:rPr>
              <w:t>T</w:t>
            </w:r>
            <w:r w:rsidR="0053506B" w:rsidRPr="0053506B">
              <w:rPr>
                <w:sz w:val="24"/>
                <w:szCs w:val="24"/>
              </w:rPr>
              <w:t xml:space="preserve">he Wales </w:t>
            </w:r>
            <w:r w:rsidR="001D61EA">
              <w:rPr>
                <w:sz w:val="24"/>
                <w:szCs w:val="24"/>
              </w:rPr>
              <w:t>S</w:t>
            </w:r>
            <w:r w:rsidR="0053506B" w:rsidRPr="0053506B">
              <w:rPr>
                <w:sz w:val="24"/>
                <w:szCs w:val="24"/>
              </w:rPr>
              <w:t xml:space="preserve">afeguarding </w:t>
            </w:r>
            <w:r w:rsidR="001D61EA">
              <w:rPr>
                <w:sz w:val="24"/>
                <w:szCs w:val="24"/>
              </w:rPr>
              <w:t>P</w:t>
            </w:r>
            <w:r w:rsidR="0053506B" w:rsidRPr="0053506B">
              <w:rPr>
                <w:sz w:val="24"/>
                <w:szCs w:val="24"/>
              </w:rPr>
              <w:t>rocedures</w:t>
            </w:r>
            <w:r w:rsidR="005B5680">
              <w:rPr>
                <w:sz w:val="24"/>
                <w:szCs w:val="24"/>
              </w:rPr>
              <w:t xml:space="preserve"> (WSP)</w:t>
            </w:r>
            <w:r w:rsidR="0053506B" w:rsidRPr="0053506B">
              <w:rPr>
                <w:sz w:val="24"/>
                <w:szCs w:val="24"/>
              </w:rPr>
              <w:t xml:space="preserve"> clarif</w:t>
            </w:r>
            <w:r w:rsidR="001D61EA">
              <w:rPr>
                <w:sz w:val="24"/>
                <w:szCs w:val="24"/>
              </w:rPr>
              <w:t>ies</w:t>
            </w:r>
            <w:r w:rsidR="0053506B" w:rsidRPr="0053506B">
              <w:rPr>
                <w:sz w:val="24"/>
                <w:szCs w:val="24"/>
              </w:rPr>
              <w:t xml:space="preserve"> responsibilities for practitioners to ensure that they safeguard children and adults in Wales</w:t>
            </w:r>
            <w:r w:rsidR="0053506B">
              <w:rPr>
                <w:sz w:val="24"/>
                <w:szCs w:val="24"/>
              </w:rPr>
              <w:t xml:space="preserve">. </w:t>
            </w:r>
            <w:r w:rsidR="00E424CD">
              <w:rPr>
                <w:sz w:val="24"/>
                <w:szCs w:val="24"/>
              </w:rPr>
              <w:t>The core p</w:t>
            </w:r>
            <w:r w:rsidR="00332B38">
              <w:rPr>
                <w:sz w:val="24"/>
                <w:szCs w:val="24"/>
              </w:rPr>
              <w:t xml:space="preserve">rinciples </w:t>
            </w:r>
            <w:r w:rsidR="00E424CD">
              <w:rPr>
                <w:sz w:val="24"/>
                <w:szCs w:val="24"/>
              </w:rPr>
              <w:t>apply to both adults and children; well-being, voice and control, prevention and early intervention</w:t>
            </w:r>
            <w:r w:rsidR="009428EE">
              <w:rPr>
                <w:sz w:val="24"/>
                <w:szCs w:val="24"/>
              </w:rPr>
              <w:t xml:space="preserve">, co-production and multi-agency working. </w:t>
            </w:r>
          </w:p>
          <w:p w14:paraId="66B512C9" w14:textId="77777777" w:rsidR="002662AD" w:rsidRDefault="002662AD" w:rsidP="002662AD">
            <w:pPr>
              <w:jc w:val="both"/>
              <w:rPr>
                <w:sz w:val="24"/>
                <w:szCs w:val="24"/>
              </w:rPr>
            </w:pPr>
          </w:p>
          <w:p w14:paraId="77D4279E" w14:textId="77777777" w:rsidR="00976C95" w:rsidRDefault="005468AE" w:rsidP="00DD75B1">
            <w:pPr>
              <w:jc w:val="both"/>
              <w:rPr>
                <w:sz w:val="24"/>
                <w:szCs w:val="24"/>
              </w:rPr>
            </w:pPr>
            <w:r>
              <w:rPr>
                <w:sz w:val="24"/>
                <w:szCs w:val="24"/>
              </w:rPr>
              <w:t>Part 7 of the SSWBA</w:t>
            </w:r>
            <w:r w:rsidR="00974C46">
              <w:rPr>
                <w:sz w:val="24"/>
                <w:szCs w:val="24"/>
              </w:rPr>
              <w:t xml:space="preserve"> </w:t>
            </w:r>
            <w:r w:rsidR="00136C1F">
              <w:rPr>
                <w:sz w:val="24"/>
                <w:szCs w:val="24"/>
              </w:rPr>
              <w:t>(Section 12</w:t>
            </w:r>
            <w:r w:rsidR="00922759">
              <w:rPr>
                <w:sz w:val="24"/>
                <w:szCs w:val="24"/>
              </w:rPr>
              <w:t>6</w:t>
            </w:r>
            <w:r w:rsidR="00136C1F">
              <w:rPr>
                <w:sz w:val="24"/>
                <w:szCs w:val="24"/>
              </w:rPr>
              <w:t xml:space="preserve">) </w:t>
            </w:r>
            <w:r w:rsidR="00974C46">
              <w:rPr>
                <w:sz w:val="24"/>
                <w:szCs w:val="24"/>
              </w:rPr>
              <w:t>defines an ‘adult at risk’ as an adult who</w:t>
            </w:r>
            <w:r w:rsidR="00922759">
              <w:rPr>
                <w:sz w:val="24"/>
                <w:szCs w:val="24"/>
              </w:rPr>
              <w:t xml:space="preserve"> a) </w:t>
            </w:r>
            <w:r w:rsidR="00974C46" w:rsidRPr="00922759">
              <w:rPr>
                <w:sz w:val="24"/>
                <w:szCs w:val="24"/>
              </w:rPr>
              <w:t>Is experiencing or at risk of abuse or neglect</w:t>
            </w:r>
            <w:r w:rsidR="00922759">
              <w:rPr>
                <w:sz w:val="24"/>
                <w:szCs w:val="24"/>
              </w:rPr>
              <w:t>, b) h</w:t>
            </w:r>
            <w:r w:rsidR="00974C46" w:rsidRPr="00922759">
              <w:rPr>
                <w:sz w:val="24"/>
                <w:szCs w:val="24"/>
              </w:rPr>
              <w:t xml:space="preserve">as needs for care and support, and </w:t>
            </w:r>
            <w:r w:rsidR="00922759">
              <w:rPr>
                <w:sz w:val="24"/>
                <w:szCs w:val="24"/>
              </w:rPr>
              <w:t xml:space="preserve">c) </w:t>
            </w:r>
            <w:proofErr w:type="gramStart"/>
            <w:r w:rsidR="00922759">
              <w:rPr>
                <w:sz w:val="24"/>
                <w:szCs w:val="24"/>
              </w:rPr>
              <w:t>a</w:t>
            </w:r>
            <w:r w:rsidR="00136C1F" w:rsidRPr="00922759">
              <w:rPr>
                <w:sz w:val="24"/>
                <w:szCs w:val="24"/>
              </w:rPr>
              <w:t>s a result of</w:t>
            </w:r>
            <w:proofErr w:type="gramEnd"/>
            <w:r w:rsidR="00136C1F" w:rsidRPr="00922759">
              <w:rPr>
                <w:sz w:val="24"/>
                <w:szCs w:val="24"/>
              </w:rPr>
              <w:t xml:space="preserve"> those needs is unable to protect themselves from the abuse or neglect</w:t>
            </w:r>
            <w:r w:rsidR="00922759">
              <w:rPr>
                <w:sz w:val="24"/>
                <w:szCs w:val="24"/>
              </w:rPr>
              <w:t>. If all three conditions are met, there is a duty</w:t>
            </w:r>
            <w:r w:rsidR="00382C25">
              <w:rPr>
                <w:sz w:val="24"/>
                <w:szCs w:val="24"/>
              </w:rPr>
              <w:t xml:space="preserve"> on Social Services</w:t>
            </w:r>
            <w:r w:rsidR="00445982">
              <w:rPr>
                <w:sz w:val="24"/>
                <w:szCs w:val="24"/>
              </w:rPr>
              <w:t xml:space="preserve"> (as the lead role)</w:t>
            </w:r>
            <w:r w:rsidR="00922759">
              <w:rPr>
                <w:sz w:val="24"/>
                <w:szCs w:val="24"/>
              </w:rPr>
              <w:t xml:space="preserve"> to make</w:t>
            </w:r>
            <w:r w:rsidR="00957D8D">
              <w:rPr>
                <w:sz w:val="24"/>
                <w:szCs w:val="24"/>
              </w:rPr>
              <w:t xml:space="preserve"> S.126</w:t>
            </w:r>
            <w:r w:rsidR="00922759">
              <w:rPr>
                <w:sz w:val="24"/>
                <w:szCs w:val="24"/>
              </w:rPr>
              <w:t xml:space="preserve"> enquiries</w:t>
            </w:r>
            <w:r w:rsidR="0054267A">
              <w:rPr>
                <w:sz w:val="24"/>
                <w:szCs w:val="24"/>
              </w:rPr>
              <w:t xml:space="preserve">, to </w:t>
            </w:r>
            <w:r w:rsidR="00957D8D">
              <w:rPr>
                <w:sz w:val="24"/>
                <w:szCs w:val="24"/>
              </w:rPr>
              <w:t>decide</w:t>
            </w:r>
            <w:r w:rsidR="0054267A">
              <w:rPr>
                <w:sz w:val="24"/>
                <w:szCs w:val="24"/>
              </w:rPr>
              <w:t xml:space="preserve"> upon any actions to be taken and a duty to record these decisions. </w:t>
            </w:r>
          </w:p>
          <w:p w14:paraId="379C680A" w14:textId="77777777" w:rsidR="00976C95" w:rsidRDefault="00976C95" w:rsidP="00DD75B1">
            <w:pPr>
              <w:jc w:val="both"/>
              <w:rPr>
                <w:sz w:val="24"/>
                <w:szCs w:val="24"/>
              </w:rPr>
            </w:pPr>
          </w:p>
          <w:p w14:paraId="2A741D1C" w14:textId="64399D39" w:rsidR="00976C95" w:rsidRDefault="00976C95" w:rsidP="00976C95">
            <w:pPr>
              <w:jc w:val="both"/>
              <w:rPr>
                <w:sz w:val="24"/>
                <w:szCs w:val="24"/>
              </w:rPr>
            </w:pPr>
            <w:r>
              <w:rPr>
                <w:sz w:val="24"/>
                <w:szCs w:val="24"/>
              </w:rPr>
              <w:t>Forms of maltreatment and indicators are outlined within the WSP. Forms of maltreatment include physical abuse, sexual abuse, emotional abuse, financial abuse, domestic abuse, neglect, self-</w:t>
            </w:r>
            <w:proofErr w:type="gramStart"/>
            <w:r>
              <w:rPr>
                <w:sz w:val="24"/>
                <w:szCs w:val="24"/>
              </w:rPr>
              <w:t>neglect</w:t>
            </w:r>
            <w:proofErr w:type="gramEnd"/>
            <w:r>
              <w:rPr>
                <w:sz w:val="24"/>
                <w:szCs w:val="24"/>
              </w:rPr>
              <w:t xml:space="preserve"> and modern slavery. Respective indicators include frequent injuries, malnourishment, sexually transmitted infections, change in appetite, </w:t>
            </w:r>
            <w:r w:rsidRPr="00E955C1">
              <w:rPr>
                <w:sz w:val="24"/>
                <w:szCs w:val="24"/>
              </w:rPr>
              <w:t>lack of personal effects or identification documents</w:t>
            </w:r>
            <w:r>
              <w:rPr>
                <w:sz w:val="24"/>
                <w:szCs w:val="24"/>
              </w:rPr>
              <w:t xml:space="preserve">, hoarding and </w:t>
            </w:r>
            <w:r w:rsidRPr="00346C57">
              <w:rPr>
                <w:sz w:val="24"/>
                <w:szCs w:val="24"/>
              </w:rPr>
              <w:t>unexplained withdrawal of funds from accounts</w:t>
            </w:r>
            <w:r>
              <w:rPr>
                <w:sz w:val="24"/>
                <w:szCs w:val="24"/>
              </w:rPr>
              <w:t xml:space="preserve">. </w:t>
            </w:r>
          </w:p>
          <w:p w14:paraId="49C52047" w14:textId="77777777" w:rsidR="00976C95" w:rsidRDefault="00976C95" w:rsidP="00DD75B1">
            <w:pPr>
              <w:jc w:val="both"/>
              <w:rPr>
                <w:sz w:val="24"/>
                <w:szCs w:val="24"/>
              </w:rPr>
            </w:pPr>
          </w:p>
          <w:p w14:paraId="068B1D26" w14:textId="1B113BB9" w:rsidR="00922759" w:rsidRDefault="007B0C8B" w:rsidP="001B2DA9">
            <w:pPr>
              <w:jc w:val="both"/>
              <w:rPr>
                <w:sz w:val="24"/>
                <w:szCs w:val="24"/>
              </w:rPr>
            </w:pPr>
            <w:r>
              <w:rPr>
                <w:sz w:val="24"/>
                <w:szCs w:val="24"/>
              </w:rPr>
              <w:t>Section 126 e</w:t>
            </w:r>
            <w:r w:rsidR="006E4853" w:rsidRPr="006E4853">
              <w:rPr>
                <w:sz w:val="24"/>
                <w:szCs w:val="24"/>
              </w:rPr>
              <w:t>nquiries should normally be completed within 7 working days from receiving the report.</w:t>
            </w:r>
            <w:r w:rsidR="006E4853">
              <w:rPr>
                <w:sz w:val="24"/>
                <w:szCs w:val="24"/>
              </w:rPr>
              <w:t xml:space="preserve"> </w:t>
            </w:r>
            <w:r w:rsidR="00F8070B">
              <w:rPr>
                <w:sz w:val="24"/>
                <w:szCs w:val="24"/>
              </w:rPr>
              <w:t>A</w:t>
            </w:r>
            <w:r w:rsidR="00DD75B1">
              <w:rPr>
                <w:sz w:val="24"/>
                <w:szCs w:val="24"/>
              </w:rPr>
              <w:t xml:space="preserve"> multi-agency</w:t>
            </w:r>
            <w:r w:rsidR="00F8070B">
              <w:rPr>
                <w:sz w:val="24"/>
                <w:szCs w:val="24"/>
              </w:rPr>
              <w:t xml:space="preserve"> adult protection conference </w:t>
            </w:r>
            <w:r w:rsidR="00014A07">
              <w:rPr>
                <w:sz w:val="24"/>
                <w:szCs w:val="24"/>
              </w:rPr>
              <w:t xml:space="preserve">should be arranged if concerns remain following enquiries and a strategy discussion. </w:t>
            </w:r>
            <w:r w:rsidR="008C3542">
              <w:rPr>
                <w:sz w:val="24"/>
                <w:szCs w:val="24"/>
              </w:rPr>
              <w:t>It is very important that adults at risk are offered an advocate</w:t>
            </w:r>
            <w:r w:rsidR="00976C95">
              <w:rPr>
                <w:sz w:val="24"/>
                <w:szCs w:val="24"/>
              </w:rPr>
              <w:t xml:space="preserve"> so that their wishes and feeling</w:t>
            </w:r>
            <w:r w:rsidR="00D2112E">
              <w:rPr>
                <w:sz w:val="24"/>
                <w:szCs w:val="24"/>
              </w:rPr>
              <w:t xml:space="preserve">s </w:t>
            </w:r>
            <w:r w:rsidR="00976C95">
              <w:rPr>
                <w:sz w:val="24"/>
                <w:szCs w:val="24"/>
              </w:rPr>
              <w:t>ar</w:t>
            </w:r>
            <w:r w:rsidR="00D2112E">
              <w:rPr>
                <w:sz w:val="24"/>
                <w:szCs w:val="24"/>
              </w:rPr>
              <w:t>e included</w:t>
            </w:r>
            <w:r w:rsidR="00C30D2A">
              <w:rPr>
                <w:sz w:val="24"/>
                <w:szCs w:val="24"/>
              </w:rPr>
              <w:t xml:space="preserve"> ensure</w:t>
            </w:r>
            <w:r w:rsidR="00C743D5">
              <w:rPr>
                <w:sz w:val="24"/>
                <w:szCs w:val="24"/>
              </w:rPr>
              <w:t xml:space="preserve"> ‘what matters’ to them</w:t>
            </w:r>
            <w:r w:rsidR="00D2112E">
              <w:rPr>
                <w:sz w:val="24"/>
                <w:szCs w:val="24"/>
              </w:rPr>
              <w:t xml:space="preserve"> is central to their care plan. </w:t>
            </w:r>
          </w:p>
          <w:p w14:paraId="7A3AF0D4" w14:textId="77777777" w:rsidR="00976C95" w:rsidRDefault="00976C95" w:rsidP="0026567F">
            <w:pPr>
              <w:jc w:val="both"/>
              <w:rPr>
                <w:sz w:val="24"/>
                <w:szCs w:val="24"/>
              </w:rPr>
            </w:pPr>
          </w:p>
          <w:p w14:paraId="2C59B5DD" w14:textId="379EB017" w:rsidR="00B177DE" w:rsidRDefault="00976C95" w:rsidP="009428EE">
            <w:pPr>
              <w:jc w:val="both"/>
              <w:rPr>
                <w:sz w:val="24"/>
                <w:szCs w:val="24"/>
              </w:rPr>
            </w:pPr>
            <w:r>
              <w:rPr>
                <w:sz w:val="24"/>
                <w:szCs w:val="24"/>
              </w:rPr>
              <w:t xml:space="preserve">Just like in children’s safeguarding, other legislation and guidance intersect with the core legislation and must be considered alongside. </w:t>
            </w:r>
            <w:r w:rsidR="00171D34">
              <w:rPr>
                <w:sz w:val="24"/>
                <w:szCs w:val="24"/>
              </w:rPr>
              <w:t xml:space="preserve">The </w:t>
            </w:r>
            <w:r w:rsidR="00A41A68">
              <w:rPr>
                <w:sz w:val="24"/>
                <w:szCs w:val="24"/>
              </w:rPr>
              <w:t xml:space="preserve">Mental Capacity Act </w:t>
            </w:r>
            <w:r w:rsidR="008F4DEF">
              <w:rPr>
                <w:sz w:val="24"/>
                <w:szCs w:val="24"/>
              </w:rPr>
              <w:t xml:space="preserve">(MCA) </w:t>
            </w:r>
            <w:r w:rsidR="00A41A68">
              <w:rPr>
                <w:sz w:val="24"/>
                <w:szCs w:val="24"/>
              </w:rPr>
              <w:t>2005</w:t>
            </w:r>
            <w:r w:rsidR="0006546F">
              <w:rPr>
                <w:sz w:val="24"/>
                <w:szCs w:val="24"/>
              </w:rPr>
              <w:t xml:space="preserve"> provides a legal framework to protect </w:t>
            </w:r>
            <w:r w:rsidR="00260596">
              <w:rPr>
                <w:sz w:val="24"/>
                <w:szCs w:val="24"/>
              </w:rPr>
              <w:t xml:space="preserve">adults who </w:t>
            </w:r>
            <w:r w:rsidR="002C0E14">
              <w:rPr>
                <w:sz w:val="24"/>
                <w:szCs w:val="24"/>
              </w:rPr>
              <w:t>lack the capacity to make decisions for themselves.</w:t>
            </w:r>
            <w:r w:rsidR="00316FE1">
              <w:rPr>
                <w:sz w:val="24"/>
                <w:szCs w:val="24"/>
              </w:rPr>
              <w:t xml:space="preserve"> </w:t>
            </w:r>
            <w:r w:rsidR="008F4DEF">
              <w:rPr>
                <w:sz w:val="24"/>
                <w:szCs w:val="24"/>
              </w:rPr>
              <w:t xml:space="preserve">The MCA has five statutory principles </w:t>
            </w:r>
            <w:r w:rsidR="000152A1">
              <w:rPr>
                <w:sz w:val="24"/>
                <w:szCs w:val="24"/>
              </w:rPr>
              <w:t xml:space="preserve">which must be followed. Firstly, the presumption of capacity principle relates to the </w:t>
            </w:r>
            <w:r w:rsidR="005172D7">
              <w:rPr>
                <w:sz w:val="24"/>
                <w:szCs w:val="24"/>
              </w:rPr>
              <w:t xml:space="preserve">starting point </w:t>
            </w:r>
            <w:r w:rsidR="005172D7">
              <w:rPr>
                <w:sz w:val="24"/>
                <w:szCs w:val="24"/>
              </w:rPr>
              <w:lastRenderedPageBreak/>
              <w:t xml:space="preserve">where we must assume a person has capacity unless it is proven that they lack capacity. </w:t>
            </w:r>
            <w:r w:rsidR="006B2582">
              <w:rPr>
                <w:sz w:val="24"/>
                <w:szCs w:val="24"/>
              </w:rPr>
              <w:t xml:space="preserve">Secondly, all </w:t>
            </w:r>
            <w:r w:rsidR="00147329">
              <w:rPr>
                <w:sz w:val="24"/>
                <w:szCs w:val="24"/>
              </w:rPr>
              <w:t xml:space="preserve">practicable steps must have been taken without success before a person is to be treated as unable to </w:t>
            </w:r>
            <w:proofErr w:type="gramStart"/>
            <w:r w:rsidR="00147329">
              <w:rPr>
                <w:sz w:val="24"/>
                <w:szCs w:val="24"/>
              </w:rPr>
              <w:t>make a decision</w:t>
            </w:r>
            <w:proofErr w:type="gramEnd"/>
            <w:r w:rsidR="00147329">
              <w:rPr>
                <w:sz w:val="24"/>
                <w:szCs w:val="24"/>
              </w:rPr>
              <w:t xml:space="preserve">. Thirdly, </w:t>
            </w:r>
            <w:r w:rsidR="00627835">
              <w:rPr>
                <w:sz w:val="24"/>
                <w:szCs w:val="24"/>
              </w:rPr>
              <w:t xml:space="preserve">a person is entitled to make unwise decisions. </w:t>
            </w:r>
            <w:r w:rsidR="000101A0">
              <w:rPr>
                <w:sz w:val="24"/>
                <w:szCs w:val="24"/>
              </w:rPr>
              <w:t xml:space="preserve">Fourthly, all decisions made must be in their best interests. Lastly, </w:t>
            </w:r>
            <w:r w:rsidR="007A3395">
              <w:rPr>
                <w:sz w:val="24"/>
                <w:szCs w:val="24"/>
              </w:rPr>
              <w:t xml:space="preserve">the least restrictive option must be taken to ensure a person’s rights and freedom of action. </w:t>
            </w:r>
            <w:r w:rsidR="002926E3">
              <w:rPr>
                <w:sz w:val="24"/>
                <w:szCs w:val="24"/>
              </w:rPr>
              <w:t xml:space="preserve">All </w:t>
            </w:r>
            <w:r w:rsidR="00DE000B">
              <w:rPr>
                <w:sz w:val="24"/>
                <w:szCs w:val="24"/>
              </w:rPr>
              <w:t>considerations</w:t>
            </w:r>
            <w:r w:rsidR="002926E3">
              <w:rPr>
                <w:sz w:val="24"/>
                <w:szCs w:val="24"/>
              </w:rPr>
              <w:t xml:space="preserve"> about </w:t>
            </w:r>
            <w:r w:rsidR="002448AE">
              <w:rPr>
                <w:sz w:val="24"/>
                <w:szCs w:val="24"/>
              </w:rPr>
              <w:t xml:space="preserve">mental </w:t>
            </w:r>
            <w:r w:rsidR="002926E3">
              <w:rPr>
                <w:sz w:val="24"/>
                <w:szCs w:val="24"/>
              </w:rPr>
              <w:t>capacity must be decision and time specific</w:t>
            </w:r>
            <w:r w:rsidR="00DE000B">
              <w:rPr>
                <w:sz w:val="24"/>
                <w:szCs w:val="24"/>
              </w:rPr>
              <w:t xml:space="preserve">. In other words, a person should not be defined as ‘lacking capacity’ about everything. </w:t>
            </w:r>
          </w:p>
          <w:p w14:paraId="2F7F75A8" w14:textId="77777777" w:rsidR="009428EE" w:rsidRDefault="009428EE" w:rsidP="009428EE">
            <w:pPr>
              <w:jc w:val="both"/>
              <w:rPr>
                <w:sz w:val="24"/>
                <w:szCs w:val="24"/>
              </w:rPr>
            </w:pPr>
          </w:p>
          <w:p w14:paraId="6F8ACD8A" w14:textId="31FF1ADB" w:rsidR="00F22343" w:rsidRDefault="00B67286" w:rsidP="0026567F">
            <w:pPr>
              <w:jc w:val="both"/>
              <w:rPr>
                <w:sz w:val="24"/>
                <w:szCs w:val="24"/>
              </w:rPr>
            </w:pPr>
            <w:r>
              <w:rPr>
                <w:sz w:val="24"/>
                <w:szCs w:val="24"/>
              </w:rPr>
              <w:t>There is also an increasing recognition of the importance of</w:t>
            </w:r>
            <w:r w:rsidR="00E17DC3">
              <w:rPr>
                <w:sz w:val="24"/>
                <w:szCs w:val="24"/>
              </w:rPr>
              <w:t xml:space="preserve"> promoting the well-being of</w:t>
            </w:r>
            <w:r>
              <w:rPr>
                <w:sz w:val="24"/>
                <w:szCs w:val="24"/>
              </w:rPr>
              <w:t xml:space="preserve"> unpaid carers who are caring for adults in need</w:t>
            </w:r>
            <w:r w:rsidR="00C743D5">
              <w:rPr>
                <w:sz w:val="24"/>
                <w:szCs w:val="24"/>
              </w:rPr>
              <w:t xml:space="preserve">. </w:t>
            </w:r>
            <w:r w:rsidR="00041C53">
              <w:rPr>
                <w:sz w:val="24"/>
                <w:szCs w:val="24"/>
              </w:rPr>
              <w:t>Part</w:t>
            </w:r>
            <w:r w:rsidR="005615D0">
              <w:rPr>
                <w:sz w:val="24"/>
                <w:szCs w:val="24"/>
              </w:rPr>
              <w:t xml:space="preserve"> 3</w:t>
            </w:r>
            <w:r w:rsidR="00C743D5">
              <w:rPr>
                <w:sz w:val="24"/>
                <w:szCs w:val="24"/>
              </w:rPr>
              <w:t xml:space="preserve"> (</w:t>
            </w:r>
            <w:r w:rsidR="00D86FF4">
              <w:rPr>
                <w:sz w:val="24"/>
                <w:szCs w:val="24"/>
              </w:rPr>
              <w:t>Section 24</w:t>
            </w:r>
            <w:r w:rsidR="00C743D5">
              <w:rPr>
                <w:sz w:val="24"/>
                <w:szCs w:val="24"/>
              </w:rPr>
              <w:t xml:space="preserve">) </w:t>
            </w:r>
            <w:r w:rsidR="005615D0">
              <w:rPr>
                <w:sz w:val="24"/>
                <w:szCs w:val="24"/>
              </w:rPr>
              <w:t>of the SSWBA</w:t>
            </w:r>
            <w:r w:rsidR="00E17DC3">
              <w:rPr>
                <w:sz w:val="24"/>
                <w:szCs w:val="24"/>
              </w:rPr>
              <w:t xml:space="preserve"> places a duty on the local authority to assess whether carers </w:t>
            </w:r>
            <w:proofErr w:type="gramStart"/>
            <w:r w:rsidR="00E17DC3">
              <w:rPr>
                <w:sz w:val="24"/>
                <w:szCs w:val="24"/>
              </w:rPr>
              <w:t>are in need of</w:t>
            </w:r>
            <w:proofErr w:type="gramEnd"/>
            <w:r w:rsidR="00E17DC3">
              <w:rPr>
                <w:sz w:val="24"/>
                <w:szCs w:val="24"/>
              </w:rPr>
              <w:t xml:space="preserve"> their own support. </w:t>
            </w:r>
            <w:r w:rsidR="00F3425A">
              <w:rPr>
                <w:sz w:val="24"/>
                <w:szCs w:val="24"/>
              </w:rPr>
              <w:t xml:space="preserve">Assessments need to cover a carers ability and willingness to continue, carers own outcomes and their participation in education, </w:t>
            </w:r>
            <w:proofErr w:type="gramStart"/>
            <w:r w:rsidR="00F3425A">
              <w:rPr>
                <w:sz w:val="24"/>
                <w:szCs w:val="24"/>
              </w:rPr>
              <w:t>training</w:t>
            </w:r>
            <w:proofErr w:type="gramEnd"/>
            <w:r w:rsidR="00F3425A">
              <w:rPr>
                <w:sz w:val="24"/>
                <w:szCs w:val="24"/>
              </w:rPr>
              <w:t xml:space="preserve"> or employment. </w:t>
            </w:r>
          </w:p>
          <w:p w14:paraId="483A0EA2" w14:textId="77777777" w:rsidR="002B2FE1" w:rsidRDefault="002B2FE1" w:rsidP="0026567F">
            <w:pPr>
              <w:jc w:val="both"/>
              <w:rPr>
                <w:sz w:val="24"/>
                <w:szCs w:val="24"/>
              </w:rPr>
            </w:pPr>
          </w:p>
          <w:p w14:paraId="133428BE" w14:textId="7FC92A9C" w:rsidR="002A254B" w:rsidRDefault="002A254B" w:rsidP="0026567F">
            <w:pPr>
              <w:jc w:val="both"/>
              <w:rPr>
                <w:sz w:val="24"/>
                <w:szCs w:val="24"/>
              </w:rPr>
            </w:pPr>
            <w:r>
              <w:rPr>
                <w:sz w:val="24"/>
                <w:szCs w:val="24"/>
              </w:rPr>
              <w:t xml:space="preserve">All </w:t>
            </w:r>
            <w:r w:rsidR="00537632">
              <w:rPr>
                <w:sz w:val="24"/>
                <w:szCs w:val="24"/>
              </w:rPr>
              <w:t>social services</w:t>
            </w:r>
            <w:r>
              <w:rPr>
                <w:sz w:val="24"/>
                <w:szCs w:val="24"/>
              </w:rPr>
              <w:t xml:space="preserve"> must </w:t>
            </w:r>
            <w:r w:rsidR="00537632">
              <w:rPr>
                <w:sz w:val="24"/>
                <w:szCs w:val="24"/>
              </w:rPr>
              <w:t>make an active offer of services through the medium of Welsh language (</w:t>
            </w:r>
            <w:r w:rsidR="00167FF6">
              <w:rPr>
                <w:sz w:val="24"/>
                <w:szCs w:val="24"/>
              </w:rPr>
              <w:t>Welsh Government 2012</w:t>
            </w:r>
            <w:r w:rsidR="00537632">
              <w:rPr>
                <w:sz w:val="24"/>
                <w:szCs w:val="24"/>
              </w:rPr>
              <w:t xml:space="preserve">). </w:t>
            </w:r>
          </w:p>
          <w:p w14:paraId="7EB0F988" w14:textId="26461CF7" w:rsidR="00167F5C" w:rsidRPr="00167F5C" w:rsidRDefault="00167F5C" w:rsidP="0026567F">
            <w:pPr>
              <w:jc w:val="both"/>
              <w:rPr>
                <w:b/>
                <w:bCs/>
                <w:sz w:val="24"/>
                <w:szCs w:val="24"/>
              </w:rPr>
            </w:pPr>
            <w:r>
              <w:rPr>
                <w:sz w:val="24"/>
                <w:szCs w:val="24"/>
              </w:rPr>
              <w:br/>
            </w:r>
            <w:r w:rsidRPr="00167F5C">
              <w:rPr>
                <w:b/>
                <w:bCs/>
                <w:sz w:val="24"/>
                <w:szCs w:val="24"/>
              </w:rPr>
              <w:t xml:space="preserve">Word count: </w:t>
            </w:r>
            <w:r w:rsidR="00CA32E9">
              <w:rPr>
                <w:b/>
                <w:bCs/>
                <w:sz w:val="24"/>
                <w:szCs w:val="24"/>
              </w:rPr>
              <w:t>518</w:t>
            </w:r>
          </w:p>
          <w:p w14:paraId="06F537B0" w14:textId="77777777" w:rsidR="002A254B" w:rsidRPr="006108C9" w:rsidRDefault="002A254B" w:rsidP="0026567F">
            <w:pPr>
              <w:jc w:val="both"/>
              <w:rPr>
                <w:sz w:val="24"/>
                <w:szCs w:val="24"/>
              </w:rPr>
            </w:pPr>
          </w:p>
          <w:p w14:paraId="76503A5C" w14:textId="77777777" w:rsidR="002B2FE1" w:rsidRDefault="002B2FE1" w:rsidP="0026567F">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BBBE729" w14:textId="77777777" w:rsidR="00167FF6" w:rsidRDefault="00167FF6" w:rsidP="0026567F">
            <w:pPr>
              <w:jc w:val="both"/>
              <w:rPr>
                <w:sz w:val="24"/>
                <w:szCs w:val="24"/>
              </w:rPr>
            </w:pPr>
          </w:p>
          <w:p w14:paraId="03EC1E26" w14:textId="69FD2555" w:rsidR="00167FF6" w:rsidRPr="00167FF6" w:rsidRDefault="00167FF6" w:rsidP="0026567F">
            <w:pPr>
              <w:jc w:val="both"/>
              <w:rPr>
                <w:b/>
                <w:bCs/>
                <w:sz w:val="24"/>
                <w:szCs w:val="24"/>
              </w:rPr>
            </w:pPr>
            <w:r w:rsidRPr="00167FF6">
              <w:rPr>
                <w:b/>
                <w:bCs/>
                <w:sz w:val="24"/>
                <w:szCs w:val="24"/>
              </w:rPr>
              <w:t xml:space="preserve">References </w:t>
            </w:r>
          </w:p>
          <w:p w14:paraId="7C3A30EB" w14:textId="77777777" w:rsidR="00167FF6" w:rsidRDefault="00167FF6" w:rsidP="0026567F">
            <w:pPr>
              <w:jc w:val="both"/>
              <w:rPr>
                <w:sz w:val="24"/>
                <w:szCs w:val="24"/>
              </w:rPr>
            </w:pPr>
          </w:p>
          <w:p w14:paraId="337DB262" w14:textId="77777777" w:rsidR="00167FF6" w:rsidRDefault="00167FF6" w:rsidP="00167FF6">
            <w:pPr>
              <w:jc w:val="both"/>
              <w:rPr>
                <w:sz w:val="24"/>
                <w:szCs w:val="24"/>
              </w:rPr>
            </w:pPr>
            <w:r w:rsidRPr="00567078">
              <w:rPr>
                <w:sz w:val="24"/>
                <w:szCs w:val="24"/>
              </w:rPr>
              <w:t>Welsh Government. (2022)</w:t>
            </w:r>
            <w:r>
              <w:rPr>
                <w:sz w:val="24"/>
                <w:szCs w:val="24"/>
              </w:rPr>
              <w:t xml:space="preserve">, </w:t>
            </w:r>
            <w:r w:rsidRPr="00C52D6F">
              <w:rPr>
                <w:i/>
                <w:iCs/>
                <w:sz w:val="24"/>
                <w:szCs w:val="24"/>
              </w:rPr>
              <w:t>More Than Just Words: Five Year Plan 2022-27</w:t>
            </w:r>
            <w:r>
              <w:rPr>
                <w:sz w:val="24"/>
                <w:szCs w:val="24"/>
              </w:rPr>
              <w:t xml:space="preserve">. </w:t>
            </w:r>
            <w:r w:rsidRPr="00C81A78">
              <w:rPr>
                <w:sz w:val="24"/>
                <w:szCs w:val="24"/>
              </w:rPr>
              <w:t xml:space="preserve">Available at: </w:t>
            </w:r>
            <w:hyperlink r:id="rId6" w:history="1">
              <w:r w:rsidRPr="00A17F65">
                <w:rPr>
                  <w:rStyle w:val="Hyperlink"/>
                  <w:sz w:val="24"/>
                  <w:szCs w:val="24"/>
                </w:rPr>
                <w:t>https://www.gov.wales/sites/default/files/publications/2022-07/more-than-just-words-action-plan-2022-2027.pdf</w:t>
              </w:r>
            </w:hyperlink>
          </w:p>
          <w:p w14:paraId="72EAC468" w14:textId="77777777" w:rsidR="00167FF6" w:rsidRDefault="00167FF6" w:rsidP="0026567F">
            <w:pPr>
              <w:jc w:val="both"/>
              <w:rPr>
                <w:sz w:val="24"/>
                <w:szCs w:val="24"/>
              </w:rPr>
            </w:pPr>
          </w:p>
          <w:p w14:paraId="7EDBCFA2" w14:textId="77777777" w:rsidR="002B2FE1" w:rsidRPr="008B28E7" w:rsidRDefault="002B2FE1" w:rsidP="0026567F">
            <w:pPr>
              <w:jc w:val="both"/>
              <w:rPr>
                <w:b/>
                <w:sz w:val="24"/>
                <w:szCs w:val="24"/>
              </w:rPr>
            </w:pPr>
          </w:p>
        </w:tc>
      </w:tr>
    </w:tbl>
    <w:p w14:paraId="51F9CEF0" w14:textId="77777777" w:rsidR="002B2FE1" w:rsidRPr="008B28E7" w:rsidRDefault="002B2FE1" w:rsidP="002B2FE1">
      <w:pPr>
        <w:jc w:val="both"/>
        <w:rPr>
          <w:sz w:val="24"/>
          <w:szCs w:val="24"/>
        </w:rPr>
      </w:pPr>
    </w:p>
    <w:p w14:paraId="7784AF0A" w14:textId="77777777" w:rsidR="002B2FE1" w:rsidRPr="008B28E7" w:rsidRDefault="002B2FE1" w:rsidP="002B2FE1">
      <w:pPr>
        <w:jc w:val="both"/>
        <w:rPr>
          <w:sz w:val="24"/>
          <w:szCs w:val="24"/>
        </w:rPr>
      </w:pPr>
    </w:p>
    <w:p w14:paraId="383C1B61" w14:textId="77777777" w:rsidR="002B2FE1" w:rsidRDefault="002B2FE1" w:rsidP="002B2FE1">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B2FE1" w:rsidRPr="008B28E7" w14:paraId="5B279C45" w14:textId="77777777" w:rsidTr="0026567F">
        <w:tc>
          <w:tcPr>
            <w:tcW w:w="10278" w:type="dxa"/>
            <w:shd w:val="clear" w:color="auto" w:fill="auto"/>
          </w:tcPr>
          <w:p w14:paraId="1AA97AD5" w14:textId="77777777" w:rsidR="00056D53" w:rsidRDefault="00056D53" w:rsidP="0026567F">
            <w:pPr>
              <w:jc w:val="both"/>
              <w:rPr>
                <w:b/>
                <w:sz w:val="24"/>
                <w:szCs w:val="24"/>
              </w:rPr>
            </w:pPr>
          </w:p>
          <w:p w14:paraId="74F31EBE" w14:textId="7094E1DB" w:rsidR="002B2FE1" w:rsidRPr="00841F1D" w:rsidRDefault="002B2FE1" w:rsidP="0026567F">
            <w:pPr>
              <w:jc w:val="both"/>
              <w:rPr>
                <w:bCs/>
                <w:sz w:val="24"/>
                <w:szCs w:val="24"/>
                <w:u w:val="single"/>
              </w:rPr>
            </w:pPr>
            <w:r w:rsidRPr="00841F1D">
              <w:rPr>
                <w:bCs/>
                <w:sz w:val="24"/>
                <w:szCs w:val="24"/>
                <w:u w:val="single"/>
              </w:rPr>
              <w:t>Question b:</w:t>
            </w:r>
          </w:p>
          <w:p w14:paraId="64C83B39" w14:textId="77777777" w:rsidR="00056D53" w:rsidRPr="00EB695F" w:rsidRDefault="00056D53" w:rsidP="0026567F">
            <w:pPr>
              <w:jc w:val="both"/>
              <w:rPr>
                <w:b/>
                <w:sz w:val="24"/>
                <w:szCs w:val="24"/>
              </w:rPr>
            </w:pPr>
          </w:p>
          <w:p w14:paraId="2DEF5C4E" w14:textId="30B173EF" w:rsidR="002B2FE1" w:rsidRPr="00841F1D" w:rsidRDefault="002B2FE1" w:rsidP="0026567F">
            <w:pPr>
              <w:jc w:val="both"/>
              <w:rPr>
                <w:i/>
                <w:iCs/>
                <w:sz w:val="24"/>
                <w:szCs w:val="24"/>
              </w:rPr>
            </w:pPr>
            <w:r w:rsidRPr="00841F1D">
              <w:rPr>
                <w:i/>
                <w:iCs/>
                <w:sz w:val="24"/>
                <w:szCs w:val="24"/>
              </w:rPr>
              <w:t>Reflect on the difference between safeguarding in adults’ and children’s work</w:t>
            </w:r>
            <w:r w:rsidR="00056D53" w:rsidRPr="00841F1D">
              <w:rPr>
                <w:i/>
                <w:iCs/>
                <w:sz w:val="24"/>
                <w:szCs w:val="24"/>
              </w:rPr>
              <w:t xml:space="preserve">. </w:t>
            </w:r>
          </w:p>
          <w:p w14:paraId="3F3ED8F3" w14:textId="77777777" w:rsidR="00056D53" w:rsidRDefault="00056D53" w:rsidP="0026567F">
            <w:pPr>
              <w:jc w:val="both"/>
              <w:rPr>
                <w:sz w:val="24"/>
                <w:szCs w:val="24"/>
              </w:rPr>
            </w:pPr>
          </w:p>
          <w:p w14:paraId="7D95E010" w14:textId="29A242E2" w:rsidR="000F0199" w:rsidRDefault="00EF4C07" w:rsidP="00CC550F">
            <w:pPr>
              <w:jc w:val="both"/>
              <w:rPr>
                <w:sz w:val="24"/>
                <w:szCs w:val="24"/>
              </w:rPr>
            </w:pPr>
            <w:r>
              <w:rPr>
                <w:sz w:val="24"/>
                <w:szCs w:val="24"/>
              </w:rPr>
              <w:t xml:space="preserve">A key difference between adults’ and children’s safeguarding </w:t>
            </w:r>
            <w:r w:rsidR="002B40DB">
              <w:rPr>
                <w:sz w:val="24"/>
                <w:szCs w:val="24"/>
              </w:rPr>
              <w:t>is related to</w:t>
            </w:r>
            <w:r w:rsidR="00C92EC9">
              <w:rPr>
                <w:sz w:val="24"/>
                <w:szCs w:val="24"/>
              </w:rPr>
              <w:t xml:space="preserve"> the interplay between</w:t>
            </w:r>
            <w:r w:rsidR="002B40DB">
              <w:rPr>
                <w:sz w:val="24"/>
                <w:szCs w:val="24"/>
              </w:rPr>
              <w:t xml:space="preserve"> ideas </w:t>
            </w:r>
            <w:r w:rsidR="00C92EC9">
              <w:rPr>
                <w:sz w:val="24"/>
                <w:szCs w:val="24"/>
              </w:rPr>
              <w:t>of s</w:t>
            </w:r>
            <w:r w:rsidR="002B40DB">
              <w:rPr>
                <w:sz w:val="24"/>
                <w:szCs w:val="24"/>
              </w:rPr>
              <w:t>elf-determination</w:t>
            </w:r>
            <w:r w:rsidR="00C92EC9">
              <w:rPr>
                <w:sz w:val="24"/>
                <w:szCs w:val="24"/>
              </w:rPr>
              <w:t xml:space="preserve">, </w:t>
            </w:r>
            <w:proofErr w:type="gramStart"/>
            <w:r w:rsidR="00C92EC9">
              <w:rPr>
                <w:sz w:val="24"/>
                <w:szCs w:val="24"/>
              </w:rPr>
              <w:t>choice</w:t>
            </w:r>
            <w:proofErr w:type="gramEnd"/>
            <w:r w:rsidR="00C92EC9">
              <w:rPr>
                <w:sz w:val="24"/>
                <w:szCs w:val="24"/>
              </w:rPr>
              <w:t xml:space="preserve"> </w:t>
            </w:r>
            <w:r w:rsidR="002B40DB">
              <w:rPr>
                <w:sz w:val="24"/>
                <w:szCs w:val="24"/>
              </w:rPr>
              <w:t>and consent</w:t>
            </w:r>
            <w:r w:rsidR="00754E54">
              <w:rPr>
                <w:sz w:val="24"/>
                <w:szCs w:val="24"/>
              </w:rPr>
              <w:t xml:space="preserve">. </w:t>
            </w:r>
            <w:r w:rsidR="009D01B9">
              <w:rPr>
                <w:sz w:val="24"/>
                <w:szCs w:val="24"/>
              </w:rPr>
              <w:t>Ad</w:t>
            </w:r>
            <w:r w:rsidR="000F0199">
              <w:rPr>
                <w:sz w:val="24"/>
                <w:szCs w:val="24"/>
              </w:rPr>
              <w:t xml:space="preserve">ult’s and children’s safeguarding policy share the same principles of best practice in </w:t>
            </w:r>
            <w:r w:rsidR="00BF251E">
              <w:rPr>
                <w:sz w:val="24"/>
                <w:szCs w:val="24"/>
              </w:rPr>
              <w:t>securing co-productio</w:t>
            </w:r>
            <w:r w:rsidR="009D01B9">
              <w:rPr>
                <w:sz w:val="24"/>
                <w:szCs w:val="24"/>
              </w:rPr>
              <w:t>n. Likewise, r</w:t>
            </w:r>
            <w:r w:rsidR="00105D98">
              <w:rPr>
                <w:sz w:val="24"/>
                <w:szCs w:val="24"/>
              </w:rPr>
              <w:t xml:space="preserve">ights to freedom and choice </w:t>
            </w:r>
            <w:r w:rsidR="00212AC8">
              <w:rPr>
                <w:sz w:val="24"/>
                <w:szCs w:val="24"/>
              </w:rPr>
              <w:t>are also enshrined in human rights law</w:t>
            </w:r>
            <w:r w:rsidR="00EC629B">
              <w:rPr>
                <w:sz w:val="24"/>
                <w:szCs w:val="24"/>
              </w:rPr>
              <w:t>s</w:t>
            </w:r>
            <w:r w:rsidR="00212AC8">
              <w:rPr>
                <w:sz w:val="24"/>
                <w:szCs w:val="24"/>
              </w:rPr>
              <w:t xml:space="preserve">, for example </w:t>
            </w:r>
            <w:r w:rsidR="008F763D">
              <w:rPr>
                <w:sz w:val="24"/>
                <w:szCs w:val="24"/>
              </w:rPr>
              <w:t xml:space="preserve">the </w:t>
            </w:r>
            <w:r w:rsidR="00861104">
              <w:rPr>
                <w:sz w:val="24"/>
                <w:szCs w:val="24"/>
              </w:rPr>
              <w:t>‘</w:t>
            </w:r>
            <w:r w:rsidR="008F763D">
              <w:rPr>
                <w:sz w:val="24"/>
                <w:szCs w:val="24"/>
              </w:rPr>
              <w:t>right to liberty</w:t>
            </w:r>
            <w:r w:rsidR="00861104">
              <w:rPr>
                <w:sz w:val="24"/>
                <w:szCs w:val="24"/>
              </w:rPr>
              <w:t>’</w:t>
            </w:r>
            <w:r w:rsidR="008F763D">
              <w:rPr>
                <w:sz w:val="24"/>
                <w:szCs w:val="24"/>
              </w:rPr>
              <w:t xml:space="preserve"> (</w:t>
            </w:r>
            <w:r w:rsidR="00861104">
              <w:rPr>
                <w:sz w:val="24"/>
                <w:szCs w:val="24"/>
              </w:rPr>
              <w:t>Human Rights Act 1998</w:t>
            </w:r>
            <w:r w:rsidR="008F763D">
              <w:rPr>
                <w:sz w:val="24"/>
                <w:szCs w:val="24"/>
              </w:rPr>
              <w:t>)</w:t>
            </w:r>
            <w:r w:rsidR="00861104">
              <w:rPr>
                <w:sz w:val="24"/>
                <w:szCs w:val="24"/>
              </w:rPr>
              <w:t xml:space="preserve"> and </w:t>
            </w:r>
            <w:r w:rsidR="0095428A">
              <w:rPr>
                <w:sz w:val="24"/>
                <w:szCs w:val="24"/>
              </w:rPr>
              <w:t xml:space="preserve">Article 9 of the UNCRC </w:t>
            </w:r>
            <w:r w:rsidR="000A3A13">
              <w:rPr>
                <w:sz w:val="24"/>
                <w:szCs w:val="24"/>
              </w:rPr>
              <w:t xml:space="preserve">(1989) </w:t>
            </w:r>
            <w:r w:rsidR="0095428A">
              <w:rPr>
                <w:sz w:val="24"/>
                <w:szCs w:val="24"/>
              </w:rPr>
              <w:t xml:space="preserve">which </w:t>
            </w:r>
            <w:r w:rsidR="006E390D">
              <w:rPr>
                <w:sz w:val="24"/>
                <w:szCs w:val="24"/>
              </w:rPr>
              <w:t xml:space="preserve">states </w:t>
            </w:r>
            <w:r w:rsidR="0074460F">
              <w:rPr>
                <w:sz w:val="24"/>
                <w:szCs w:val="24"/>
              </w:rPr>
              <w:t xml:space="preserve">that </w:t>
            </w:r>
            <w:r w:rsidR="006E390D">
              <w:rPr>
                <w:sz w:val="24"/>
                <w:szCs w:val="24"/>
              </w:rPr>
              <w:t xml:space="preserve">a child </w:t>
            </w:r>
            <w:r w:rsidR="0074460F">
              <w:rPr>
                <w:sz w:val="24"/>
                <w:szCs w:val="24"/>
              </w:rPr>
              <w:t>should not be separated from parents unless it is harmful to do so</w:t>
            </w:r>
            <w:r w:rsidR="000A3A13">
              <w:rPr>
                <w:sz w:val="24"/>
                <w:szCs w:val="24"/>
              </w:rPr>
              <w:t xml:space="preserve">. </w:t>
            </w:r>
          </w:p>
          <w:p w14:paraId="1AE48D0C" w14:textId="77777777" w:rsidR="000F0199" w:rsidRDefault="000F0199" w:rsidP="00CC550F">
            <w:pPr>
              <w:jc w:val="both"/>
            </w:pPr>
          </w:p>
          <w:p w14:paraId="09B575E2" w14:textId="28E21C0C" w:rsidR="00B17C97" w:rsidRDefault="008F763D" w:rsidP="000A3A13">
            <w:pPr>
              <w:jc w:val="both"/>
              <w:rPr>
                <w:sz w:val="24"/>
                <w:szCs w:val="24"/>
              </w:rPr>
            </w:pPr>
            <w:r>
              <w:rPr>
                <w:sz w:val="24"/>
                <w:szCs w:val="24"/>
              </w:rPr>
              <w:t>However</w:t>
            </w:r>
            <w:r w:rsidR="009D01B9">
              <w:rPr>
                <w:sz w:val="24"/>
                <w:szCs w:val="24"/>
              </w:rPr>
              <w:t xml:space="preserve">, </w:t>
            </w:r>
            <w:r>
              <w:rPr>
                <w:sz w:val="24"/>
                <w:szCs w:val="24"/>
              </w:rPr>
              <w:t xml:space="preserve">there are </w:t>
            </w:r>
            <w:r w:rsidR="00EC629B">
              <w:rPr>
                <w:sz w:val="24"/>
                <w:szCs w:val="24"/>
              </w:rPr>
              <w:t xml:space="preserve">key </w:t>
            </w:r>
            <w:r>
              <w:rPr>
                <w:sz w:val="24"/>
                <w:szCs w:val="24"/>
              </w:rPr>
              <w:t>difference</w:t>
            </w:r>
            <w:r w:rsidR="006E390D">
              <w:rPr>
                <w:sz w:val="24"/>
                <w:szCs w:val="24"/>
              </w:rPr>
              <w:t xml:space="preserve">s in the way </w:t>
            </w:r>
            <w:r w:rsidR="00EC629B">
              <w:rPr>
                <w:sz w:val="24"/>
                <w:szCs w:val="24"/>
              </w:rPr>
              <w:t xml:space="preserve">these principles are </w:t>
            </w:r>
            <w:r w:rsidR="006E390D">
              <w:rPr>
                <w:sz w:val="24"/>
                <w:szCs w:val="24"/>
              </w:rPr>
              <w:t>managed</w:t>
            </w:r>
            <w:r w:rsidR="00EC629B">
              <w:rPr>
                <w:sz w:val="24"/>
                <w:szCs w:val="24"/>
              </w:rPr>
              <w:t xml:space="preserve"> in practice</w:t>
            </w:r>
            <w:r>
              <w:rPr>
                <w:sz w:val="24"/>
                <w:szCs w:val="24"/>
              </w:rPr>
              <w:t>, and this is due to our understandings of concepts of ‘childhood’ and ‘adulthood’ more widely</w:t>
            </w:r>
            <w:r w:rsidR="00D50EDA">
              <w:rPr>
                <w:sz w:val="24"/>
                <w:szCs w:val="24"/>
              </w:rPr>
              <w:t xml:space="preserve"> (Barnes </w:t>
            </w:r>
            <w:r w:rsidR="009D01B9">
              <w:rPr>
                <w:sz w:val="24"/>
                <w:szCs w:val="24"/>
              </w:rPr>
              <w:t>2018</w:t>
            </w:r>
            <w:r w:rsidR="00D50EDA">
              <w:rPr>
                <w:sz w:val="24"/>
                <w:szCs w:val="24"/>
              </w:rPr>
              <w:t>).</w:t>
            </w:r>
            <w:r>
              <w:rPr>
                <w:sz w:val="24"/>
                <w:szCs w:val="24"/>
              </w:rPr>
              <w:t xml:space="preserve"> </w:t>
            </w:r>
            <w:r w:rsidR="00754E54" w:rsidRPr="00754E54">
              <w:rPr>
                <w:sz w:val="24"/>
                <w:szCs w:val="24"/>
              </w:rPr>
              <w:t xml:space="preserve">An adult’s right to self-determination means they are afforded more choice, </w:t>
            </w:r>
            <w:proofErr w:type="gramStart"/>
            <w:r w:rsidR="00754E54" w:rsidRPr="00754E54">
              <w:rPr>
                <w:sz w:val="24"/>
                <w:szCs w:val="24"/>
              </w:rPr>
              <w:t>autonomy</w:t>
            </w:r>
            <w:proofErr w:type="gramEnd"/>
            <w:r w:rsidR="00754E54" w:rsidRPr="00754E54">
              <w:rPr>
                <w:sz w:val="24"/>
                <w:szCs w:val="24"/>
              </w:rPr>
              <w:t xml:space="preserve"> and control over what happens to them</w:t>
            </w:r>
            <w:r w:rsidR="00AB4731">
              <w:rPr>
                <w:sz w:val="24"/>
                <w:szCs w:val="24"/>
              </w:rPr>
              <w:t xml:space="preserve"> </w:t>
            </w:r>
            <w:r w:rsidR="00AB4731">
              <w:rPr>
                <w:sz w:val="24"/>
                <w:szCs w:val="24"/>
              </w:rPr>
              <w:lastRenderedPageBreak/>
              <w:t xml:space="preserve">(BASW </w:t>
            </w:r>
            <w:r w:rsidR="005B06B8">
              <w:rPr>
                <w:sz w:val="24"/>
                <w:szCs w:val="24"/>
              </w:rPr>
              <w:t xml:space="preserve"> 2019</w:t>
            </w:r>
            <w:r w:rsidR="00AB4731">
              <w:rPr>
                <w:sz w:val="24"/>
                <w:szCs w:val="24"/>
              </w:rPr>
              <w:t xml:space="preserve">). </w:t>
            </w:r>
            <w:r w:rsidR="00754E54" w:rsidRPr="00754E54">
              <w:rPr>
                <w:sz w:val="24"/>
                <w:szCs w:val="24"/>
              </w:rPr>
              <w:t xml:space="preserve"> In contrast, our understanding of the concept of ‘childhood’</w:t>
            </w:r>
            <w:r w:rsidR="00704ECD">
              <w:rPr>
                <w:sz w:val="24"/>
                <w:szCs w:val="24"/>
              </w:rPr>
              <w:t xml:space="preserve"> </w:t>
            </w:r>
            <w:r w:rsidR="00754E54" w:rsidRPr="00754E54">
              <w:rPr>
                <w:sz w:val="24"/>
                <w:szCs w:val="24"/>
              </w:rPr>
              <w:t>focuses more on protection</w:t>
            </w:r>
            <w:r w:rsidR="00704ECD">
              <w:rPr>
                <w:sz w:val="24"/>
                <w:szCs w:val="24"/>
              </w:rPr>
              <w:t xml:space="preserve">, </w:t>
            </w:r>
            <w:r w:rsidR="00FF2438">
              <w:rPr>
                <w:sz w:val="24"/>
                <w:szCs w:val="24"/>
              </w:rPr>
              <w:t xml:space="preserve">often </w:t>
            </w:r>
            <w:r w:rsidR="00754E54" w:rsidRPr="00754E54">
              <w:rPr>
                <w:sz w:val="24"/>
                <w:szCs w:val="24"/>
              </w:rPr>
              <w:t xml:space="preserve">at the expense of consent </w:t>
            </w:r>
            <w:r w:rsidR="00077026">
              <w:rPr>
                <w:sz w:val="24"/>
                <w:szCs w:val="24"/>
              </w:rPr>
              <w:t>if the child is in an ‘unsafe’ situation.</w:t>
            </w:r>
            <w:r w:rsidR="00704ECD">
              <w:rPr>
                <w:sz w:val="24"/>
                <w:szCs w:val="24"/>
              </w:rPr>
              <w:t xml:space="preserve"> </w:t>
            </w:r>
            <w:r w:rsidR="007C62DD">
              <w:rPr>
                <w:sz w:val="24"/>
                <w:szCs w:val="24"/>
              </w:rPr>
              <w:t xml:space="preserve">A key caveat to this comparison is when an adult lacks capacity to </w:t>
            </w:r>
            <w:proofErr w:type="gramStart"/>
            <w:r w:rsidR="007C62DD">
              <w:rPr>
                <w:sz w:val="24"/>
                <w:szCs w:val="24"/>
              </w:rPr>
              <w:t>make a decision</w:t>
            </w:r>
            <w:proofErr w:type="gramEnd"/>
            <w:r w:rsidR="007C62DD">
              <w:rPr>
                <w:sz w:val="24"/>
                <w:szCs w:val="24"/>
              </w:rPr>
              <w:t xml:space="preserve">, </w:t>
            </w:r>
            <w:r w:rsidR="001D5E58">
              <w:rPr>
                <w:sz w:val="24"/>
                <w:szCs w:val="24"/>
              </w:rPr>
              <w:t>in which case principles of ‘best interest’ and use of the ‘least restrictive option’ come into play (</w:t>
            </w:r>
            <w:r w:rsidR="006D0337">
              <w:rPr>
                <w:sz w:val="24"/>
                <w:szCs w:val="24"/>
              </w:rPr>
              <w:t>MH Act</w:t>
            </w:r>
            <w:r w:rsidR="001D5E58">
              <w:rPr>
                <w:sz w:val="24"/>
                <w:szCs w:val="24"/>
              </w:rPr>
              <w:t xml:space="preserve">). </w:t>
            </w:r>
            <w:r w:rsidR="000A3A13">
              <w:rPr>
                <w:sz w:val="24"/>
                <w:szCs w:val="24"/>
              </w:rPr>
              <w:t xml:space="preserve"> </w:t>
            </w:r>
            <w:r w:rsidR="00704ECD">
              <w:rPr>
                <w:sz w:val="24"/>
                <w:szCs w:val="24"/>
              </w:rPr>
              <w:t>T</w:t>
            </w:r>
            <w:r w:rsidR="002B40DB">
              <w:rPr>
                <w:sz w:val="24"/>
                <w:szCs w:val="24"/>
              </w:rPr>
              <w:t>his is reflected in procedures and guidance. For example,</w:t>
            </w:r>
            <w:r w:rsidR="001735B7">
              <w:rPr>
                <w:sz w:val="24"/>
                <w:szCs w:val="24"/>
              </w:rPr>
              <w:t xml:space="preserve"> when comparing the process of </w:t>
            </w:r>
            <w:r w:rsidR="003713C1">
              <w:rPr>
                <w:sz w:val="24"/>
                <w:szCs w:val="24"/>
              </w:rPr>
              <w:t xml:space="preserve">undertaking </w:t>
            </w:r>
            <w:r w:rsidR="001735B7">
              <w:rPr>
                <w:sz w:val="24"/>
                <w:szCs w:val="24"/>
              </w:rPr>
              <w:t>protection conferences</w:t>
            </w:r>
            <w:r w:rsidR="00027C86">
              <w:rPr>
                <w:sz w:val="24"/>
                <w:szCs w:val="24"/>
              </w:rPr>
              <w:t>, or enquiries</w:t>
            </w:r>
            <w:r w:rsidR="001735B7">
              <w:rPr>
                <w:sz w:val="24"/>
                <w:szCs w:val="24"/>
              </w:rPr>
              <w:t xml:space="preserve">. </w:t>
            </w:r>
            <w:r w:rsidR="003713C1">
              <w:rPr>
                <w:sz w:val="24"/>
                <w:szCs w:val="24"/>
              </w:rPr>
              <w:t>Child protection conferences</w:t>
            </w:r>
            <w:r w:rsidR="00027C86">
              <w:rPr>
                <w:sz w:val="24"/>
                <w:szCs w:val="24"/>
              </w:rPr>
              <w:t xml:space="preserve"> and </w:t>
            </w:r>
            <w:r w:rsidR="00852583">
              <w:rPr>
                <w:sz w:val="24"/>
                <w:szCs w:val="24"/>
              </w:rPr>
              <w:t>enquiries</w:t>
            </w:r>
            <w:r w:rsidR="003713C1">
              <w:rPr>
                <w:sz w:val="24"/>
                <w:szCs w:val="24"/>
              </w:rPr>
              <w:t xml:space="preserve"> are undertaken </w:t>
            </w:r>
            <w:r w:rsidR="00675ECC">
              <w:rPr>
                <w:sz w:val="24"/>
                <w:szCs w:val="24"/>
              </w:rPr>
              <w:t>regardless of whether the child</w:t>
            </w:r>
            <w:r w:rsidR="007466E4">
              <w:rPr>
                <w:sz w:val="24"/>
                <w:szCs w:val="24"/>
              </w:rPr>
              <w:t xml:space="preserve"> at risk</w:t>
            </w:r>
            <w:r w:rsidR="00675ECC">
              <w:rPr>
                <w:sz w:val="24"/>
                <w:szCs w:val="24"/>
              </w:rPr>
              <w:t xml:space="preserve"> agrees to this or not. In contrast, an adult with mental capacity </w:t>
            </w:r>
            <w:r w:rsidR="00217534">
              <w:rPr>
                <w:sz w:val="24"/>
                <w:szCs w:val="24"/>
              </w:rPr>
              <w:t xml:space="preserve">has a right not to co-operate with social services and </w:t>
            </w:r>
            <w:r w:rsidR="00CB54C5">
              <w:rPr>
                <w:sz w:val="24"/>
                <w:szCs w:val="24"/>
              </w:rPr>
              <w:t>can express their wish that they do not require a</w:t>
            </w:r>
            <w:r w:rsidR="00D42889">
              <w:rPr>
                <w:sz w:val="24"/>
                <w:szCs w:val="24"/>
              </w:rPr>
              <w:t xml:space="preserve"> protection</w:t>
            </w:r>
            <w:r w:rsidR="00CB54C5">
              <w:rPr>
                <w:sz w:val="24"/>
                <w:szCs w:val="24"/>
              </w:rPr>
              <w:t xml:space="preserve"> </w:t>
            </w:r>
            <w:r w:rsidR="00027C86">
              <w:rPr>
                <w:sz w:val="24"/>
                <w:szCs w:val="24"/>
              </w:rPr>
              <w:t>conference</w:t>
            </w:r>
            <w:r w:rsidR="00852583">
              <w:rPr>
                <w:sz w:val="24"/>
                <w:szCs w:val="24"/>
              </w:rPr>
              <w:t>.</w:t>
            </w:r>
            <w:r w:rsidR="00027C86">
              <w:rPr>
                <w:sz w:val="24"/>
                <w:szCs w:val="24"/>
              </w:rPr>
              <w:t xml:space="preserve"> </w:t>
            </w:r>
          </w:p>
          <w:p w14:paraId="2C709B2C" w14:textId="77777777" w:rsidR="00EE3CAF" w:rsidRDefault="00EE3CAF" w:rsidP="00CC550F">
            <w:pPr>
              <w:jc w:val="both"/>
              <w:rPr>
                <w:sz w:val="24"/>
                <w:szCs w:val="24"/>
              </w:rPr>
            </w:pPr>
          </w:p>
          <w:p w14:paraId="13ADA20C" w14:textId="490B010E" w:rsidR="00FD1B8C" w:rsidRDefault="00CE7EE5" w:rsidP="00A47B2B">
            <w:pPr>
              <w:jc w:val="both"/>
              <w:rPr>
                <w:sz w:val="24"/>
                <w:szCs w:val="24"/>
              </w:rPr>
            </w:pPr>
            <w:r>
              <w:rPr>
                <w:sz w:val="24"/>
                <w:szCs w:val="24"/>
              </w:rPr>
              <w:t xml:space="preserve">Another difference </w:t>
            </w:r>
            <w:r w:rsidR="00A47B2B">
              <w:rPr>
                <w:sz w:val="24"/>
                <w:szCs w:val="24"/>
              </w:rPr>
              <w:t xml:space="preserve">appears related to public awareness of issues in child protection and adult’s safeguarding and the </w:t>
            </w:r>
            <w:r w:rsidR="00E66343">
              <w:rPr>
                <w:sz w:val="24"/>
                <w:szCs w:val="24"/>
              </w:rPr>
              <w:t xml:space="preserve">repercussions </w:t>
            </w:r>
            <w:r w:rsidR="00A47B2B">
              <w:rPr>
                <w:sz w:val="24"/>
                <w:szCs w:val="24"/>
              </w:rPr>
              <w:t xml:space="preserve">for practice. </w:t>
            </w:r>
            <w:r w:rsidR="00E66343">
              <w:rPr>
                <w:sz w:val="24"/>
                <w:szCs w:val="24"/>
              </w:rPr>
              <w:t xml:space="preserve"> </w:t>
            </w:r>
            <w:r w:rsidR="00EE3CAF">
              <w:rPr>
                <w:sz w:val="24"/>
                <w:szCs w:val="24"/>
              </w:rPr>
              <w:t>In adult’s services there appears to be more emphasis on creating independence from service</w:t>
            </w:r>
            <w:r>
              <w:rPr>
                <w:sz w:val="24"/>
                <w:szCs w:val="24"/>
              </w:rPr>
              <w:t xml:space="preserve">s and drawing on their own resources. </w:t>
            </w:r>
            <w:r w:rsidR="00A47B2B">
              <w:rPr>
                <w:sz w:val="24"/>
                <w:szCs w:val="24"/>
              </w:rPr>
              <w:t>However</w:t>
            </w:r>
            <w:r w:rsidR="008F6966">
              <w:rPr>
                <w:sz w:val="24"/>
                <w:szCs w:val="24"/>
              </w:rPr>
              <w:t>,</w:t>
            </w:r>
            <w:r w:rsidR="00A47B2B">
              <w:rPr>
                <w:sz w:val="24"/>
                <w:szCs w:val="24"/>
              </w:rPr>
              <w:t xml:space="preserve"> i</w:t>
            </w:r>
            <w:r w:rsidR="00EE3CAF">
              <w:rPr>
                <w:sz w:val="24"/>
                <w:szCs w:val="24"/>
              </w:rPr>
              <w:t>n children’s services, the culture appears to be more ‘risk-averse’</w:t>
            </w:r>
            <w:r w:rsidR="008F6966">
              <w:rPr>
                <w:sz w:val="24"/>
                <w:szCs w:val="24"/>
              </w:rPr>
              <w:t xml:space="preserve">. </w:t>
            </w:r>
            <w:r w:rsidR="00FD1B8C">
              <w:rPr>
                <w:sz w:val="24"/>
                <w:szCs w:val="24"/>
              </w:rPr>
              <w:t>Whilst the principles in the Children Act</w:t>
            </w:r>
            <w:r w:rsidR="0039217E">
              <w:rPr>
                <w:sz w:val="24"/>
                <w:szCs w:val="24"/>
              </w:rPr>
              <w:t xml:space="preserve"> 1989</w:t>
            </w:r>
            <w:r w:rsidR="00FD1B8C">
              <w:rPr>
                <w:sz w:val="24"/>
                <w:szCs w:val="24"/>
              </w:rPr>
              <w:t xml:space="preserve"> focus on </w:t>
            </w:r>
            <w:r w:rsidR="00C1682A">
              <w:rPr>
                <w:sz w:val="24"/>
                <w:szCs w:val="24"/>
              </w:rPr>
              <w:t>‘minimal intervention’</w:t>
            </w:r>
            <w:r w:rsidR="00707F51">
              <w:rPr>
                <w:sz w:val="24"/>
                <w:szCs w:val="24"/>
              </w:rPr>
              <w:t xml:space="preserve"> and best practice guides this,</w:t>
            </w:r>
            <w:r w:rsidR="00C1682A">
              <w:rPr>
                <w:sz w:val="24"/>
                <w:szCs w:val="24"/>
              </w:rPr>
              <w:t xml:space="preserve"> </w:t>
            </w:r>
            <w:r w:rsidR="00FD1B8C">
              <w:rPr>
                <w:sz w:val="24"/>
                <w:szCs w:val="24"/>
              </w:rPr>
              <w:t xml:space="preserve">the </w:t>
            </w:r>
            <w:r w:rsidR="00C259CD">
              <w:rPr>
                <w:sz w:val="24"/>
                <w:szCs w:val="24"/>
              </w:rPr>
              <w:t xml:space="preserve">publicised nature of children’s safeguarding has </w:t>
            </w:r>
            <w:r w:rsidR="00707F51">
              <w:rPr>
                <w:sz w:val="24"/>
                <w:szCs w:val="24"/>
              </w:rPr>
              <w:t xml:space="preserve">led to services </w:t>
            </w:r>
            <w:r w:rsidR="0018294F">
              <w:rPr>
                <w:sz w:val="24"/>
                <w:szCs w:val="24"/>
              </w:rPr>
              <w:t>becoming reactive.</w:t>
            </w:r>
            <w:r w:rsidR="006D0337">
              <w:rPr>
                <w:sz w:val="24"/>
                <w:szCs w:val="24"/>
              </w:rPr>
              <w:t xml:space="preserve"> For example, in the aftermath of </w:t>
            </w:r>
            <w:r w:rsidR="0074460F">
              <w:rPr>
                <w:sz w:val="24"/>
                <w:szCs w:val="24"/>
              </w:rPr>
              <w:t>the death of Baby P</w:t>
            </w:r>
            <w:r w:rsidR="00394C59">
              <w:rPr>
                <w:sz w:val="24"/>
                <w:szCs w:val="24"/>
              </w:rPr>
              <w:t xml:space="preserve"> in 2007 there was a surge in</w:t>
            </w:r>
            <w:r w:rsidR="001E5123">
              <w:rPr>
                <w:sz w:val="24"/>
                <w:szCs w:val="24"/>
              </w:rPr>
              <w:t xml:space="preserve"> care proceedings (</w:t>
            </w:r>
            <w:r w:rsidR="009A7201">
              <w:rPr>
                <w:sz w:val="24"/>
                <w:szCs w:val="24"/>
              </w:rPr>
              <w:t xml:space="preserve">Carr and </w:t>
            </w:r>
            <w:proofErr w:type="spellStart"/>
            <w:r w:rsidR="009A7201">
              <w:rPr>
                <w:sz w:val="24"/>
                <w:szCs w:val="24"/>
              </w:rPr>
              <w:t>Goosey</w:t>
            </w:r>
            <w:proofErr w:type="spellEnd"/>
            <w:r w:rsidR="009A7201">
              <w:rPr>
                <w:sz w:val="24"/>
                <w:szCs w:val="24"/>
              </w:rPr>
              <w:t xml:space="preserve"> 2007</w:t>
            </w:r>
            <w:r w:rsidR="001E5123">
              <w:rPr>
                <w:sz w:val="24"/>
                <w:szCs w:val="24"/>
              </w:rPr>
              <w:t xml:space="preserve">). Adult’s services </w:t>
            </w:r>
            <w:r w:rsidR="009A7201">
              <w:rPr>
                <w:sz w:val="24"/>
                <w:szCs w:val="24"/>
              </w:rPr>
              <w:t>appear</w:t>
            </w:r>
            <w:r w:rsidR="001E5123">
              <w:rPr>
                <w:sz w:val="24"/>
                <w:szCs w:val="24"/>
              </w:rPr>
              <w:t xml:space="preserve"> less impacted by me</w:t>
            </w:r>
            <w:r w:rsidR="00672EB3">
              <w:rPr>
                <w:sz w:val="24"/>
                <w:szCs w:val="24"/>
              </w:rPr>
              <w:t>dia coverage and publicity</w:t>
            </w:r>
            <w:r w:rsidR="009A7201">
              <w:rPr>
                <w:sz w:val="24"/>
                <w:szCs w:val="24"/>
              </w:rPr>
              <w:t xml:space="preserve"> in this way. </w:t>
            </w:r>
          </w:p>
          <w:p w14:paraId="5C620F76" w14:textId="77777777" w:rsidR="00E96319" w:rsidRDefault="00E96319" w:rsidP="00E96319">
            <w:pPr>
              <w:jc w:val="both"/>
              <w:rPr>
                <w:i/>
                <w:sz w:val="24"/>
                <w:szCs w:val="24"/>
              </w:rPr>
            </w:pPr>
          </w:p>
          <w:p w14:paraId="5F77B38B" w14:textId="4FDFEBB3" w:rsidR="00E96319" w:rsidRDefault="00E96319" w:rsidP="00E96319">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32D66BB" w14:textId="77777777" w:rsidR="00E96319" w:rsidRDefault="00E96319" w:rsidP="00852583">
            <w:pPr>
              <w:jc w:val="both"/>
              <w:rPr>
                <w:sz w:val="24"/>
                <w:szCs w:val="24"/>
              </w:rPr>
            </w:pPr>
          </w:p>
          <w:p w14:paraId="18C6CC47" w14:textId="77777777" w:rsidR="00167F5C" w:rsidRPr="00167F5C" w:rsidRDefault="00167F5C" w:rsidP="00167F5C">
            <w:pPr>
              <w:jc w:val="both"/>
              <w:rPr>
                <w:b/>
                <w:bCs/>
                <w:iCs/>
                <w:sz w:val="24"/>
                <w:szCs w:val="24"/>
              </w:rPr>
            </w:pPr>
            <w:r w:rsidRPr="00167F5C">
              <w:rPr>
                <w:b/>
                <w:bCs/>
                <w:iCs/>
                <w:sz w:val="24"/>
                <w:szCs w:val="24"/>
              </w:rPr>
              <w:t>Word count: 380</w:t>
            </w:r>
          </w:p>
          <w:p w14:paraId="0E3B6CBA" w14:textId="77777777" w:rsidR="00167F5C" w:rsidRDefault="00167F5C" w:rsidP="00852583">
            <w:pPr>
              <w:jc w:val="both"/>
              <w:rPr>
                <w:sz w:val="24"/>
                <w:szCs w:val="24"/>
              </w:rPr>
            </w:pPr>
          </w:p>
          <w:p w14:paraId="642AF7F7" w14:textId="77777777" w:rsidR="00E96319" w:rsidRDefault="00E96319" w:rsidP="00852583">
            <w:pPr>
              <w:jc w:val="both"/>
              <w:rPr>
                <w:sz w:val="24"/>
                <w:szCs w:val="24"/>
              </w:rPr>
            </w:pPr>
          </w:p>
          <w:p w14:paraId="468AE493" w14:textId="48E8D298" w:rsidR="00F70BB5" w:rsidRDefault="00F70BB5" w:rsidP="00852583">
            <w:pPr>
              <w:jc w:val="both"/>
              <w:rPr>
                <w:b/>
                <w:bCs/>
                <w:sz w:val="24"/>
                <w:szCs w:val="24"/>
              </w:rPr>
            </w:pPr>
            <w:r w:rsidRPr="00792BA2">
              <w:rPr>
                <w:b/>
                <w:bCs/>
                <w:sz w:val="24"/>
                <w:szCs w:val="24"/>
              </w:rPr>
              <w:t xml:space="preserve">References </w:t>
            </w:r>
          </w:p>
          <w:p w14:paraId="776EDC9C" w14:textId="77777777" w:rsidR="003F6B56" w:rsidRDefault="003F6B56" w:rsidP="00852583">
            <w:pPr>
              <w:jc w:val="both"/>
              <w:rPr>
                <w:b/>
                <w:bCs/>
                <w:sz w:val="24"/>
                <w:szCs w:val="24"/>
              </w:rPr>
            </w:pPr>
          </w:p>
          <w:p w14:paraId="47BC0B20" w14:textId="77777777" w:rsidR="00A6606A" w:rsidRDefault="00A6606A" w:rsidP="00852583">
            <w:pPr>
              <w:jc w:val="both"/>
              <w:rPr>
                <w:b/>
                <w:bCs/>
                <w:sz w:val="24"/>
                <w:szCs w:val="24"/>
              </w:rPr>
            </w:pPr>
          </w:p>
          <w:p w14:paraId="4777E7FC" w14:textId="77777777" w:rsidR="0039217E" w:rsidRPr="00F77EBD" w:rsidRDefault="0039217E" w:rsidP="0039217E">
            <w:pPr>
              <w:jc w:val="both"/>
              <w:rPr>
                <w:sz w:val="24"/>
                <w:szCs w:val="24"/>
              </w:rPr>
            </w:pPr>
            <w:r w:rsidRPr="00A675E4">
              <w:rPr>
                <w:sz w:val="24"/>
                <w:szCs w:val="24"/>
              </w:rPr>
              <w:t xml:space="preserve">Barnes, V. </w:t>
            </w:r>
            <w:r>
              <w:rPr>
                <w:sz w:val="24"/>
                <w:szCs w:val="24"/>
              </w:rPr>
              <w:t xml:space="preserve">(2018). </w:t>
            </w:r>
            <w:r w:rsidRPr="008049E3">
              <w:rPr>
                <w:i/>
                <w:iCs/>
                <w:sz w:val="24"/>
                <w:szCs w:val="24"/>
              </w:rPr>
              <w:t>Child-Centred Social Work</w:t>
            </w:r>
            <w:r>
              <w:rPr>
                <w:i/>
                <w:iCs/>
                <w:sz w:val="24"/>
                <w:szCs w:val="24"/>
              </w:rPr>
              <w:t xml:space="preserve">. </w:t>
            </w:r>
            <w:r>
              <w:rPr>
                <w:sz w:val="24"/>
                <w:szCs w:val="24"/>
              </w:rPr>
              <w:t xml:space="preserve">London: Palgrave Macmillan. </w:t>
            </w:r>
          </w:p>
          <w:p w14:paraId="43524D9A" w14:textId="77777777" w:rsidR="0039217E" w:rsidRPr="00792BA2" w:rsidRDefault="0039217E" w:rsidP="00852583">
            <w:pPr>
              <w:jc w:val="both"/>
              <w:rPr>
                <w:b/>
                <w:bCs/>
                <w:sz w:val="24"/>
                <w:szCs w:val="24"/>
              </w:rPr>
            </w:pPr>
          </w:p>
          <w:p w14:paraId="33B78BB7" w14:textId="77777777" w:rsidR="00A6606A" w:rsidRDefault="00A6606A" w:rsidP="00A6606A">
            <w:pPr>
              <w:jc w:val="both"/>
              <w:rPr>
                <w:sz w:val="24"/>
                <w:szCs w:val="24"/>
              </w:rPr>
            </w:pPr>
            <w:r w:rsidRPr="00BB36A9">
              <w:rPr>
                <w:sz w:val="24"/>
                <w:szCs w:val="24"/>
              </w:rPr>
              <w:t xml:space="preserve">Carr, </w:t>
            </w:r>
            <w:proofErr w:type="gramStart"/>
            <w:r w:rsidRPr="00BB36A9">
              <w:rPr>
                <w:sz w:val="24"/>
                <w:szCs w:val="24"/>
              </w:rPr>
              <w:t>H.</w:t>
            </w:r>
            <w:proofErr w:type="gramEnd"/>
            <w:r w:rsidRPr="00BB36A9">
              <w:rPr>
                <w:sz w:val="24"/>
                <w:szCs w:val="24"/>
              </w:rPr>
              <w:t xml:space="preserve"> and </w:t>
            </w:r>
            <w:proofErr w:type="spellStart"/>
            <w:r w:rsidRPr="00BB36A9">
              <w:rPr>
                <w:sz w:val="24"/>
                <w:szCs w:val="24"/>
              </w:rPr>
              <w:t>Goosey</w:t>
            </w:r>
            <w:proofErr w:type="spellEnd"/>
            <w:r w:rsidRPr="00BB36A9">
              <w:rPr>
                <w:sz w:val="24"/>
                <w:szCs w:val="24"/>
              </w:rPr>
              <w:t xml:space="preserve">. D. (2017) </w:t>
            </w:r>
            <w:r w:rsidRPr="00BB36A9">
              <w:rPr>
                <w:i/>
                <w:iCs/>
                <w:sz w:val="24"/>
                <w:szCs w:val="24"/>
              </w:rPr>
              <w:t>Law for Social Workers</w:t>
            </w:r>
            <w:r w:rsidRPr="00BB36A9">
              <w:rPr>
                <w:sz w:val="24"/>
                <w:szCs w:val="24"/>
              </w:rPr>
              <w:t>. 15</w:t>
            </w:r>
            <w:r w:rsidRPr="00BB36A9">
              <w:rPr>
                <w:sz w:val="24"/>
                <w:szCs w:val="24"/>
                <w:vertAlign w:val="superscript"/>
              </w:rPr>
              <w:t>th</w:t>
            </w:r>
            <w:r w:rsidRPr="00BB36A9">
              <w:rPr>
                <w:sz w:val="24"/>
                <w:szCs w:val="24"/>
              </w:rPr>
              <w:t xml:space="preserve"> </w:t>
            </w:r>
            <w:proofErr w:type="spellStart"/>
            <w:r w:rsidRPr="00BB36A9">
              <w:rPr>
                <w:sz w:val="24"/>
                <w:szCs w:val="24"/>
              </w:rPr>
              <w:t>Edn</w:t>
            </w:r>
            <w:proofErr w:type="spellEnd"/>
            <w:r w:rsidRPr="00BB36A9">
              <w:rPr>
                <w:sz w:val="24"/>
                <w:szCs w:val="24"/>
              </w:rPr>
              <w:t xml:space="preserve">. </w:t>
            </w:r>
            <w:r>
              <w:rPr>
                <w:sz w:val="24"/>
                <w:szCs w:val="24"/>
              </w:rPr>
              <w:t xml:space="preserve">Oxford: Oxford University Press. </w:t>
            </w:r>
          </w:p>
          <w:p w14:paraId="6067DA8F" w14:textId="1A7340BF" w:rsidR="00ED5F99" w:rsidRDefault="00ED5F99" w:rsidP="00852583">
            <w:pPr>
              <w:jc w:val="both"/>
              <w:rPr>
                <w:sz w:val="24"/>
                <w:szCs w:val="24"/>
              </w:rPr>
            </w:pPr>
          </w:p>
          <w:p w14:paraId="1487D576" w14:textId="53307699" w:rsidR="00ED5F99" w:rsidRDefault="00ED5F99" w:rsidP="00ED3927">
            <w:pPr>
              <w:rPr>
                <w:sz w:val="24"/>
                <w:szCs w:val="24"/>
              </w:rPr>
            </w:pPr>
            <w:r w:rsidRPr="00ED5F99">
              <w:rPr>
                <w:i/>
                <w:iCs/>
                <w:sz w:val="24"/>
                <w:szCs w:val="24"/>
              </w:rPr>
              <w:t>Children Act 1989</w:t>
            </w:r>
            <w:r>
              <w:rPr>
                <w:sz w:val="24"/>
                <w:szCs w:val="24"/>
              </w:rPr>
              <w:t xml:space="preserve">. Available at: </w:t>
            </w:r>
            <w:r w:rsidR="00ED3927">
              <w:t xml:space="preserve"> </w:t>
            </w:r>
            <w:r w:rsidR="00ED3927" w:rsidRPr="00ED3927">
              <w:rPr>
                <w:sz w:val="24"/>
                <w:szCs w:val="24"/>
              </w:rPr>
              <w:t>https://www.legislation.gov.uk/ukpga/1989/41/contents</w:t>
            </w:r>
          </w:p>
          <w:p w14:paraId="13512D47" w14:textId="77777777" w:rsidR="00ED5F99" w:rsidRDefault="00ED5F99" w:rsidP="00852583">
            <w:pPr>
              <w:jc w:val="both"/>
              <w:rPr>
                <w:sz w:val="24"/>
                <w:szCs w:val="24"/>
              </w:rPr>
            </w:pPr>
          </w:p>
          <w:p w14:paraId="690DED37" w14:textId="28D7363A" w:rsidR="00ED5F99" w:rsidRDefault="00ED5F99" w:rsidP="00ED5F99">
            <w:pPr>
              <w:rPr>
                <w:sz w:val="24"/>
                <w:szCs w:val="24"/>
              </w:rPr>
            </w:pPr>
            <w:r w:rsidRPr="00AC00E7">
              <w:rPr>
                <w:i/>
                <w:iCs/>
                <w:sz w:val="24"/>
                <w:szCs w:val="24"/>
              </w:rPr>
              <w:t>Human Rights Act 1998</w:t>
            </w:r>
            <w:r>
              <w:rPr>
                <w:sz w:val="24"/>
                <w:szCs w:val="24"/>
              </w:rPr>
              <w:t xml:space="preserve">. Available at: </w:t>
            </w:r>
            <w:r w:rsidRPr="00AC00E7">
              <w:rPr>
                <w:sz w:val="24"/>
                <w:szCs w:val="24"/>
              </w:rPr>
              <w:t>https://www.legislation.gov.uk/ukpga/1998/42/contents</w:t>
            </w:r>
          </w:p>
          <w:p w14:paraId="2B610BDE" w14:textId="77777777" w:rsidR="00ED5F99" w:rsidRDefault="00ED5F99" w:rsidP="00852583">
            <w:pPr>
              <w:jc w:val="both"/>
              <w:rPr>
                <w:sz w:val="24"/>
                <w:szCs w:val="24"/>
              </w:rPr>
            </w:pPr>
          </w:p>
          <w:p w14:paraId="4DF18EE4" w14:textId="49A5D931" w:rsidR="00F70BB5" w:rsidRDefault="0049018A" w:rsidP="00852583">
            <w:pPr>
              <w:jc w:val="both"/>
              <w:rPr>
                <w:sz w:val="24"/>
                <w:szCs w:val="24"/>
              </w:rPr>
            </w:pPr>
            <w:r>
              <w:rPr>
                <w:sz w:val="24"/>
                <w:szCs w:val="24"/>
              </w:rPr>
              <w:t xml:space="preserve">McGregor, C. and Dolan, P. </w:t>
            </w:r>
            <w:r w:rsidR="00937274">
              <w:rPr>
                <w:sz w:val="24"/>
                <w:szCs w:val="24"/>
              </w:rPr>
              <w:t xml:space="preserve">(2021). </w:t>
            </w:r>
            <w:r w:rsidR="00F70BB5" w:rsidRPr="00E3443A">
              <w:rPr>
                <w:i/>
                <w:iCs/>
                <w:sz w:val="24"/>
                <w:szCs w:val="24"/>
              </w:rPr>
              <w:t xml:space="preserve">Support and Protection across the </w:t>
            </w:r>
            <w:r w:rsidR="00E3443A" w:rsidRPr="00E3443A">
              <w:rPr>
                <w:i/>
                <w:iCs/>
                <w:sz w:val="24"/>
                <w:szCs w:val="24"/>
              </w:rPr>
              <w:t>L</w:t>
            </w:r>
            <w:r w:rsidR="00F70BB5" w:rsidRPr="00E3443A">
              <w:rPr>
                <w:i/>
                <w:iCs/>
                <w:sz w:val="24"/>
                <w:szCs w:val="24"/>
              </w:rPr>
              <w:t xml:space="preserve">ifecourse </w:t>
            </w:r>
            <w:r w:rsidR="00E3443A" w:rsidRPr="00E3443A">
              <w:rPr>
                <w:i/>
                <w:iCs/>
                <w:sz w:val="24"/>
                <w:szCs w:val="24"/>
              </w:rPr>
              <w:t xml:space="preserve">– A practical approach for social workers. </w:t>
            </w:r>
            <w:r w:rsidR="0084290C">
              <w:rPr>
                <w:sz w:val="24"/>
                <w:szCs w:val="24"/>
              </w:rPr>
              <w:t xml:space="preserve">Bristol: </w:t>
            </w:r>
            <w:r w:rsidR="00253F71">
              <w:rPr>
                <w:sz w:val="24"/>
                <w:szCs w:val="24"/>
              </w:rPr>
              <w:t xml:space="preserve">Policy Press. </w:t>
            </w:r>
          </w:p>
          <w:p w14:paraId="7B6B534B" w14:textId="77777777" w:rsidR="009B0AAE" w:rsidRDefault="009B0AAE" w:rsidP="00184F24">
            <w:pPr>
              <w:rPr>
                <w:sz w:val="24"/>
                <w:szCs w:val="24"/>
              </w:rPr>
            </w:pPr>
          </w:p>
          <w:p w14:paraId="183C592C" w14:textId="28BB7980" w:rsidR="003C61FA" w:rsidRPr="00D5598B" w:rsidRDefault="00D5598B" w:rsidP="00184F24">
            <w:pPr>
              <w:rPr>
                <w:sz w:val="24"/>
                <w:szCs w:val="24"/>
              </w:rPr>
            </w:pPr>
            <w:r w:rsidRPr="00D5598B">
              <w:rPr>
                <w:i/>
                <w:iCs/>
                <w:sz w:val="24"/>
                <w:szCs w:val="24"/>
              </w:rPr>
              <w:t>The Mental Capacity Act 2005</w:t>
            </w:r>
            <w:r>
              <w:rPr>
                <w:i/>
                <w:iCs/>
                <w:sz w:val="24"/>
                <w:szCs w:val="24"/>
              </w:rPr>
              <w:t xml:space="preserve">. </w:t>
            </w:r>
            <w:r w:rsidR="00184F24">
              <w:rPr>
                <w:sz w:val="24"/>
                <w:szCs w:val="24"/>
              </w:rPr>
              <w:t>Available:</w:t>
            </w:r>
            <w:r w:rsidR="00184F24">
              <w:t xml:space="preserve"> </w:t>
            </w:r>
            <w:r w:rsidR="00184F24" w:rsidRPr="00184F24">
              <w:rPr>
                <w:sz w:val="24"/>
                <w:szCs w:val="24"/>
              </w:rPr>
              <w:t>https://www.legislation.gov.uk/ukpga/2005/9/contents</w:t>
            </w:r>
          </w:p>
          <w:p w14:paraId="4BA151CC" w14:textId="77777777" w:rsidR="003C61FA" w:rsidRDefault="003C61FA" w:rsidP="00184F24">
            <w:pPr>
              <w:rPr>
                <w:sz w:val="24"/>
                <w:szCs w:val="24"/>
              </w:rPr>
            </w:pPr>
          </w:p>
          <w:p w14:paraId="7370684D" w14:textId="77777777" w:rsidR="009B0AAE" w:rsidRDefault="009B0AAE" w:rsidP="00184F24">
            <w:pPr>
              <w:rPr>
                <w:sz w:val="24"/>
                <w:szCs w:val="24"/>
              </w:rPr>
            </w:pPr>
            <w:r w:rsidRPr="00074114">
              <w:rPr>
                <w:i/>
                <w:iCs/>
                <w:sz w:val="24"/>
                <w:szCs w:val="24"/>
              </w:rPr>
              <w:t>Social Services and Well-being (Wales) Act 2014</w:t>
            </w:r>
            <w:r>
              <w:rPr>
                <w:i/>
                <w:iCs/>
                <w:sz w:val="24"/>
                <w:szCs w:val="24"/>
              </w:rPr>
              <w:t xml:space="preserve">. </w:t>
            </w:r>
            <w:r>
              <w:rPr>
                <w:sz w:val="24"/>
                <w:szCs w:val="24"/>
              </w:rPr>
              <w:t xml:space="preserve">Available at: </w:t>
            </w:r>
            <w:r w:rsidRPr="00691271">
              <w:rPr>
                <w:sz w:val="24"/>
                <w:szCs w:val="24"/>
              </w:rPr>
              <w:t>https://www.legislation.gov.uk/anaw/2014/4/contents</w:t>
            </w:r>
          </w:p>
          <w:p w14:paraId="1B464FCF" w14:textId="77777777" w:rsidR="009B0AAE" w:rsidRPr="0084290C" w:rsidRDefault="009B0AAE" w:rsidP="00852583">
            <w:pPr>
              <w:jc w:val="both"/>
              <w:rPr>
                <w:sz w:val="24"/>
                <w:szCs w:val="24"/>
              </w:rPr>
            </w:pPr>
          </w:p>
          <w:p w14:paraId="6EEEEA92" w14:textId="77777777" w:rsidR="00CB422F" w:rsidRDefault="00CB422F" w:rsidP="00CB422F">
            <w:pPr>
              <w:rPr>
                <w:iCs/>
                <w:sz w:val="24"/>
                <w:szCs w:val="24"/>
              </w:rPr>
            </w:pPr>
            <w:r>
              <w:rPr>
                <w:iCs/>
                <w:sz w:val="24"/>
                <w:szCs w:val="24"/>
              </w:rPr>
              <w:lastRenderedPageBreak/>
              <w:t xml:space="preserve">UNICEF. (1989). </w:t>
            </w:r>
            <w:r w:rsidRPr="00F73EE3">
              <w:rPr>
                <w:i/>
                <w:sz w:val="24"/>
                <w:szCs w:val="24"/>
              </w:rPr>
              <w:t>The United Nations Convention on the Rights of the Child.</w:t>
            </w:r>
            <w:r>
              <w:rPr>
                <w:iCs/>
                <w:sz w:val="24"/>
                <w:szCs w:val="24"/>
              </w:rPr>
              <w:t xml:space="preserve"> Available at: </w:t>
            </w:r>
            <w:r w:rsidRPr="00C50E0A">
              <w:rPr>
                <w:iCs/>
                <w:sz w:val="24"/>
                <w:szCs w:val="24"/>
              </w:rPr>
              <w:t>https://www.unicef.org.uk/wp-content/uploads/2016/08/unicef-convention-rights-child-uncrc.pdf</w:t>
            </w:r>
          </w:p>
          <w:p w14:paraId="2FAEACCA" w14:textId="77777777" w:rsidR="002B2FE1" w:rsidRPr="006108C9" w:rsidRDefault="002B2FE1" w:rsidP="00E96319">
            <w:pPr>
              <w:jc w:val="both"/>
              <w:rPr>
                <w:sz w:val="24"/>
                <w:szCs w:val="24"/>
              </w:rPr>
            </w:pPr>
          </w:p>
        </w:tc>
      </w:tr>
    </w:tbl>
    <w:p w14:paraId="09974A3D" w14:textId="1CFB3AD4" w:rsidR="00590C8E" w:rsidRPr="00590C8E" w:rsidRDefault="00590C8E" w:rsidP="00B46F5D">
      <w:pPr>
        <w:jc w:val="both"/>
        <w:rPr>
          <w:sz w:val="24"/>
          <w:szCs w:val="24"/>
        </w:rPr>
      </w:pPr>
    </w:p>
    <w:sectPr w:rsidR="00590C8E" w:rsidRPr="00590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927EE"/>
    <w:multiLevelType w:val="hybridMultilevel"/>
    <w:tmpl w:val="70EA41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750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AD6"/>
    <w:rsid w:val="000101A0"/>
    <w:rsid w:val="00014A07"/>
    <w:rsid w:val="000152A1"/>
    <w:rsid w:val="00021B66"/>
    <w:rsid w:val="00027C86"/>
    <w:rsid w:val="00041C53"/>
    <w:rsid w:val="00056D53"/>
    <w:rsid w:val="0006546F"/>
    <w:rsid w:val="00077026"/>
    <w:rsid w:val="000A3A13"/>
    <w:rsid w:val="000F0199"/>
    <w:rsid w:val="00100AC8"/>
    <w:rsid w:val="00105D98"/>
    <w:rsid w:val="00136C1F"/>
    <w:rsid w:val="00144822"/>
    <w:rsid w:val="00144B3D"/>
    <w:rsid w:val="00147329"/>
    <w:rsid w:val="001570B3"/>
    <w:rsid w:val="00167F5C"/>
    <w:rsid w:val="00167FF6"/>
    <w:rsid w:val="00171D34"/>
    <w:rsid w:val="001735B7"/>
    <w:rsid w:val="0018294F"/>
    <w:rsid w:val="00184C2A"/>
    <w:rsid w:val="00184F24"/>
    <w:rsid w:val="001B2DA9"/>
    <w:rsid w:val="001D5E58"/>
    <w:rsid w:val="001D61EA"/>
    <w:rsid w:val="001E5123"/>
    <w:rsid w:val="002032F1"/>
    <w:rsid w:val="00212AC8"/>
    <w:rsid w:val="00217534"/>
    <w:rsid w:val="002221B3"/>
    <w:rsid w:val="002427B3"/>
    <w:rsid w:val="002448AE"/>
    <w:rsid w:val="00253F71"/>
    <w:rsid w:val="00260596"/>
    <w:rsid w:val="002662AD"/>
    <w:rsid w:val="00285658"/>
    <w:rsid w:val="002926E3"/>
    <w:rsid w:val="002A254B"/>
    <w:rsid w:val="002B2FE1"/>
    <w:rsid w:val="002B40DB"/>
    <w:rsid w:val="002C0E14"/>
    <w:rsid w:val="002F7E92"/>
    <w:rsid w:val="00316FE1"/>
    <w:rsid w:val="00332B38"/>
    <w:rsid w:val="00332C2C"/>
    <w:rsid w:val="00343055"/>
    <w:rsid w:val="00346C57"/>
    <w:rsid w:val="00362858"/>
    <w:rsid w:val="003713C1"/>
    <w:rsid w:val="00382C25"/>
    <w:rsid w:val="0039217E"/>
    <w:rsid w:val="00394C59"/>
    <w:rsid w:val="003C61FA"/>
    <w:rsid w:val="003F6B56"/>
    <w:rsid w:val="004375DB"/>
    <w:rsid w:val="00445982"/>
    <w:rsid w:val="00481E39"/>
    <w:rsid w:val="0049018A"/>
    <w:rsid w:val="004A6325"/>
    <w:rsid w:val="004C43D6"/>
    <w:rsid w:val="004C752E"/>
    <w:rsid w:val="0050552A"/>
    <w:rsid w:val="00510B8E"/>
    <w:rsid w:val="005172D7"/>
    <w:rsid w:val="00530937"/>
    <w:rsid w:val="0053506B"/>
    <w:rsid w:val="00537632"/>
    <w:rsid w:val="0054267A"/>
    <w:rsid w:val="005468AE"/>
    <w:rsid w:val="005615D0"/>
    <w:rsid w:val="00583D12"/>
    <w:rsid w:val="00590C8E"/>
    <w:rsid w:val="00594486"/>
    <w:rsid w:val="005A5B3E"/>
    <w:rsid w:val="005A72A4"/>
    <w:rsid w:val="005B06B8"/>
    <w:rsid w:val="005B5680"/>
    <w:rsid w:val="005D3398"/>
    <w:rsid w:val="005E45F2"/>
    <w:rsid w:val="00627835"/>
    <w:rsid w:val="00636389"/>
    <w:rsid w:val="00647101"/>
    <w:rsid w:val="00666B2F"/>
    <w:rsid w:val="00672EB3"/>
    <w:rsid w:val="0067432C"/>
    <w:rsid w:val="00675ECC"/>
    <w:rsid w:val="006A18D1"/>
    <w:rsid w:val="006B2582"/>
    <w:rsid w:val="006D0337"/>
    <w:rsid w:val="006E390D"/>
    <w:rsid w:val="006E4853"/>
    <w:rsid w:val="006F4EC8"/>
    <w:rsid w:val="00700A93"/>
    <w:rsid w:val="00704ECD"/>
    <w:rsid w:val="00707F51"/>
    <w:rsid w:val="0074460F"/>
    <w:rsid w:val="007466E4"/>
    <w:rsid w:val="00754E54"/>
    <w:rsid w:val="00792BA2"/>
    <w:rsid w:val="007A29F2"/>
    <w:rsid w:val="007A2E37"/>
    <w:rsid w:val="007A3395"/>
    <w:rsid w:val="007B0C8B"/>
    <w:rsid w:val="007B4655"/>
    <w:rsid w:val="007C62DD"/>
    <w:rsid w:val="008023E6"/>
    <w:rsid w:val="0082782E"/>
    <w:rsid w:val="00841F1D"/>
    <w:rsid w:val="0084290C"/>
    <w:rsid w:val="00851E2D"/>
    <w:rsid w:val="00852583"/>
    <w:rsid w:val="00861104"/>
    <w:rsid w:val="00890E12"/>
    <w:rsid w:val="008955B2"/>
    <w:rsid w:val="008A43AF"/>
    <w:rsid w:val="008C3542"/>
    <w:rsid w:val="008F4DEF"/>
    <w:rsid w:val="008F6966"/>
    <w:rsid w:val="008F763D"/>
    <w:rsid w:val="00922759"/>
    <w:rsid w:val="00937274"/>
    <w:rsid w:val="009428EE"/>
    <w:rsid w:val="0095428A"/>
    <w:rsid w:val="00957D8D"/>
    <w:rsid w:val="00974C46"/>
    <w:rsid w:val="00976C95"/>
    <w:rsid w:val="00991BA8"/>
    <w:rsid w:val="009A7201"/>
    <w:rsid w:val="009B0AAE"/>
    <w:rsid w:val="009B546F"/>
    <w:rsid w:val="009D01B9"/>
    <w:rsid w:val="00A15AC7"/>
    <w:rsid w:val="00A210AB"/>
    <w:rsid w:val="00A40FC0"/>
    <w:rsid w:val="00A41A68"/>
    <w:rsid w:val="00A47B2B"/>
    <w:rsid w:val="00A6606A"/>
    <w:rsid w:val="00AB4731"/>
    <w:rsid w:val="00B177DE"/>
    <w:rsid w:val="00B17C97"/>
    <w:rsid w:val="00B30530"/>
    <w:rsid w:val="00B4407A"/>
    <w:rsid w:val="00B46F5D"/>
    <w:rsid w:val="00B67286"/>
    <w:rsid w:val="00BC6512"/>
    <w:rsid w:val="00BE3B81"/>
    <w:rsid w:val="00BF251E"/>
    <w:rsid w:val="00BF5931"/>
    <w:rsid w:val="00C1682A"/>
    <w:rsid w:val="00C259CD"/>
    <w:rsid w:val="00C30D2A"/>
    <w:rsid w:val="00C53DFD"/>
    <w:rsid w:val="00C743D5"/>
    <w:rsid w:val="00C75129"/>
    <w:rsid w:val="00C836C3"/>
    <w:rsid w:val="00C87BF3"/>
    <w:rsid w:val="00C92EC9"/>
    <w:rsid w:val="00CA32E9"/>
    <w:rsid w:val="00CA6D63"/>
    <w:rsid w:val="00CB422F"/>
    <w:rsid w:val="00CB54C5"/>
    <w:rsid w:val="00CB6147"/>
    <w:rsid w:val="00CC550F"/>
    <w:rsid w:val="00CE7EE5"/>
    <w:rsid w:val="00D2112E"/>
    <w:rsid w:val="00D27FBE"/>
    <w:rsid w:val="00D36B8A"/>
    <w:rsid w:val="00D42889"/>
    <w:rsid w:val="00D50EDA"/>
    <w:rsid w:val="00D5598B"/>
    <w:rsid w:val="00D72C99"/>
    <w:rsid w:val="00D85258"/>
    <w:rsid w:val="00D86FF4"/>
    <w:rsid w:val="00DD75B1"/>
    <w:rsid w:val="00DE000B"/>
    <w:rsid w:val="00DE66FC"/>
    <w:rsid w:val="00DF5AD6"/>
    <w:rsid w:val="00E17DC3"/>
    <w:rsid w:val="00E268C9"/>
    <w:rsid w:val="00E3443A"/>
    <w:rsid w:val="00E424CD"/>
    <w:rsid w:val="00E66343"/>
    <w:rsid w:val="00E73599"/>
    <w:rsid w:val="00E8374A"/>
    <w:rsid w:val="00E955C1"/>
    <w:rsid w:val="00E96319"/>
    <w:rsid w:val="00EC430B"/>
    <w:rsid w:val="00EC629B"/>
    <w:rsid w:val="00ED0483"/>
    <w:rsid w:val="00ED3927"/>
    <w:rsid w:val="00ED5F99"/>
    <w:rsid w:val="00EE3CAF"/>
    <w:rsid w:val="00EF0D83"/>
    <w:rsid w:val="00EF4C07"/>
    <w:rsid w:val="00F22343"/>
    <w:rsid w:val="00F3425A"/>
    <w:rsid w:val="00F436AB"/>
    <w:rsid w:val="00F43F0D"/>
    <w:rsid w:val="00F47D0B"/>
    <w:rsid w:val="00F70BB5"/>
    <w:rsid w:val="00F70DD1"/>
    <w:rsid w:val="00F80252"/>
    <w:rsid w:val="00F8070B"/>
    <w:rsid w:val="00FD1B8C"/>
    <w:rsid w:val="00FE74A5"/>
    <w:rsid w:val="00FF24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17C44"/>
  <w15:chartTrackingRefBased/>
  <w15:docId w15:val="{1E315CE1-EF3A-4905-80DE-B96ED285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FE1"/>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C46"/>
    <w:pPr>
      <w:ind w:left="720"/>
      <w:contextualSpacing/>
    </w:pPr>
  </w:style>
  <w:style w:type="character" w:styleId="Hyperlink">
    <w:name w:val="Hyperlink"/>
    <w:basedOn w:val="DefaultParagraphFont"/>
    <w:uiPriority w:val="99"/>
    <w:unhideWhenUsed/>
    <w:rsid w:val="00167F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017547">
      <w:bodyDiv w:val="1"/>
      <w:marLeft w:val="0"/>
      <w:marRight w:val="0"/>
      <w:marTop w:val="0"/>
      <w:marBottom w:val="0"/>
      <w:divBdr>
        <w:top w:val="none" w:sz="0" w:space="0" w:color="auto"/>
        <w:left w:val="none" w:sz="0" w:space="0" w:color="auto"/>
        <w:bottom w:val="none" w:sz="0" w:space="0" w:color="auto"/>
        <w:right w:val="none" w:sz="0" w:space="0" w:color="auto"/>
      </w:divBdr>
    </w:div>
    <w:div w:id="1391344092">
      <w:bodyDiv w:val="1"/>
      <w:marLeft w:val="0"/>
      <w:marRight w:val="0"/>
      <w:marTop w:val="0"/>
      <w:marBottom w:val="0"/>
      <w:divBdr>
        <w:top w:val="none" w:sz="0" w:space="0" w:color="auto"/>
        <w:left w:val="none" w:sz="0" w:space="0" w:color="auto"/>
        <w:bottom w:val="none" w:sz="0" w:space="0" w:color="auto"/>
        <w:right w:val="none" w:sz="0" w:space="0" w:color="auto"/>
      </w:divBdr>
    </w:div>
    <w:div w:id="1480925856">
      <w:bodyDiv w:val="1"/>
      <w:marLeft w:val="0"/>
      <w:marRight w:val="0"/>
      <w:marTop w:val="0"/>
      <w:marBottom w:val="0"/>
      <w:divBdr>
        <w:top w:val="none" w:sz="0" w:space="0" w:color="auto"/>
        <w:left w:val="none" w:sz="0" w:space="0" w:color="auto"/>
        <w:bottom w:val="none" w:sz="0" w:space="0" w:color="auto"/>
        <w:right w:val="none" w:sz="0" w:space="0" w:color="auto"/>
      </w:divBdr>
    </w:div>
    <w:div w:id="1915311812">
      <w:bodyDiv w:val="1"/>
      <w:marLeft w:val="0"/>
      <w:marRight w:val="0"/>
      <w:marTop w:val="0"/>
      <w:marBottom w:val="0"/>
      <w:divBdr>
        <w:top w:val="none" w:sz="0" w:space="0" w:color="auto"/>
        <w:left w:val="none" w:sz="0" w:space="0" w:color="auto"/>
        <w:bottom w:val="none" w:sz="0" w:space="0" w:color="auto"/>
        <w:right w:val="none" w:sz="0" w:space="0" w:color="auto"/>
      </w:divBdr>
    </w:div>
    <w:div w:id="203738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wales/sites/default/files/publications/2022-07/more-than-just-words-action-plan-2022-2027.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E810-8E80-4DF0-A442-87D68C38E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Pages>
  <Words>1196</Words>
  <Characters>6819</Characters>
  <Application>Microsoft Office Word</Application>
  <DocSecurity>0</DocSecurity>
  <Lines>56</Lines>
  <Paragraphs>15</Paragraphs>
  <ScaleCrop>false</ScaleCrop>
  <Company>Swansea Council</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Pitt</dc:creator>
  <cp:keywords/>
  <dc:description/>
  <cp:lastModifiedBy>Charlotte Pitt</cp:lastModifiedBy>
  <cp:revision>212</cp:revision>
  <dcterms:created xsi:type="dcterms:W3CDTF">2023-10-15T18:18:00Z</dcterms:created>
  <dcterms:modified xsi:type="dcterms:W3CDTF">2023-10-22T16:25:00Z</dcterms:modified>
</cp:coreProperties>
</file>