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30446825"/>
        <w:docPartObj>
          <w:docPartGallery w:val="Cover Pages"/>
          <w:docPartUnique/>
        </w:docPartObj>
      </w:sdtPr>
      <w:sdtEndPr>
        <w:rPr>
          <w:rFonts w:ascii="Times New Roman" w:hAnsi="Times New Roman" w:cs="Times New Roman"/>
          <w:b/>
          <w:sz w:val="32"/>
          <w:szCs w:val="32"/>
        </w:rPr>
      </w:sdtEndPr>
      <w:sdtContent>
        <w:p w14:paraId="2A82B954" w14:textId="64648690" w:rsidR="002A5436" w:rsidRDefault="002A5436" w:rsidP="009733C3">
          <w:pPr>
            <w:spacing w:line="360" w:lineRule="auto"/>
          </w:pPr>
          <w:r>
            <w:rPr>
              <w:noProof/>
            </w:rPr>
            <mc:AlternateContent>
              <mc:Choice Requires="wpg">
                <w:drawing>
                  <wp:anchor distT="0" distB="0" distL="114300" distR="114300" simplePos="0" relativeHeight="251662336" behindDoc="0" locked="0" layoutInCell="1" allowOverlap="1" wp14:anchorId="740CA161" wp14:editId="23980C9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84D8553" id="Group 1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AG9BSbaAAAACwEAAA8AAABkcnMvZG93&#10;bnJldi54bWxMT8tuwjAQvFfqP1hbqbfihL5oiIMQLWdE2gs3E2/jqPY6ig2Ev+/SS7mMdjTaeZSL&#10;0TtxxCF2gRTkkwwEUhNMR62Cr8/1wwxETJqMdoFQwRkjLKrbm1IXJpxoi8c6tYJNKBZagU2pL6SM&#10;jUWv4yT0SKx9h8HrxHRopRn0ic29k9Mse5Fed8QJVve4stj81AfPuXHz+uGk35zHtV0tH0O3w22t&#10;1P3d+D5nWM5BJBzT/wdcNnB/qLjYPhzIROEU8Jr0hxctf54y3/P1lj+BrEp5vaH6B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B27A432" wp14:editId="5AD2D38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21"/>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6128993" w14:textId="055AE32D" w:rsidR="002A5436" w:rsidRDefault="002A5436">
                                    <w:pPr>
                                      <w:pStyle w:val="NoSpacing"/>
                                      <w:jc w:val="right"/>
                                      <w:rPr>
                                        <w:color w:val="595959" w:themeColor="text1" w:themeTint="A6"/>
                                        <w:sz w:val="28"/>
                                        <w:szCs w:val="28"/>
                                      </w:rPr>
                                    </w:pPr>
                                    <w:r>
                                      <w:rPr>
                                        <w:color w:val="595959" w:themeColor="text1" w:themeTint="A6"/>
                                        <w:sz w:val="28"/>
                                        <w:szCs w:val="28"/>
                                      </w:rPr>
                                      <w:t>Mohammad Yaqoob (2419891)</w:t>
                                    </w:r>
                                  </w:p>
                                </w:sdtContent>
                              </w:sdt>
                              <w:p w14:paraId="1034841D" w14:textId="566EF088" w:rsidR="002A5436" w:rsidRDefault="002A5436">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B27A432" id="_x0000_t202" coordsize="21600,21600" o:spt="202" path="m,l,21600r21600,l21600,xe">
                    <v:stroke joinstyle="miter"/>
                    <v:path gradientshapeok="t" o:connecttype="rect"/>
                  </v:shapetype>
                  <v:shape id="Text Box 21"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6128993" w14:textId="055AE32D" w:rsidR="002A5436" w:rsidRDefault="002A5436">
                              <w:pPr>
                                <w:pStyle w:val="NoSpacing"/>
                                <w:jc w:val="right"/>
                                <w:rPr>
                                  <w:color w:val="595959" w:themeColor="text1" w:themeTint="A6"/>
                                  <w:sz w:val="28"/>
                                  <w:szCs w:val="28"/>
                                </w:rPr>
                              </w:pPr>
                              <w:r>
                                <w:rPr>
                                  <w:color w:val="595959" w:themeColor="text1" w:themeTint="A6"/>
                                  <w:sz w:val="28"/>
                                  <w:szCs w:val="28"/>
                                </w:rPr>
                                <w:t>Mohammad Yaqoob (2419891)</w:t>
                              </w:r>
                            </w:p>
                          </w:sdtContent>
                        </w:sdt>
                        <w:p w14:paraId="1034841D" w14:textId="566EF088" w:rsidR="002A5436" w:rsidRDefault="002A5436">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508BE53" wp14:editId="1B7A546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2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DF705A" w14:textId="77777777" w:rsidR="002A5436" w:rsidRDefault="002A5436">
                                <w:pPr>
                                  <w:pStyle w:val="NoSpacing"/>
                                  <w:jc w:val="right"/>
                                  <w:rPr>
                                    <w:color w:val="156082" w:themeColor="accent1"/>
                                    <w:sz w:val="28"/>
                                    <w:szCs w:val="28"/>
                                  </w:rPr>
                                </w:pPr>
                                <w:r>
                                  <w:rPr>
                                    <w:color w:val="156082" w:themeColor="accent1"/>
                                    <w:sz w:val="28"/>
                                    <w:szCs w:val="28"/>
                                  </w:rPr>
                                  <w:t>Abstract</w:t>
                                </w:r>
                              </w:p>
                              <w:sdt>
                                <w:sdtPr>
                                  <w:rPr>
                                    <w:rFonts w:eastAsia="Times New Roman" w:cs="Times New Roman"/>
                                    <w:b/>
                                    <w:sz w:val="20"/>
                                    <w:szCs w:val="20"/>
                                    <w:lang w:eastAsia="en-GB"/>
                                  </w:rPr>
                                  <w:alias w:val="Abstract"/>
                                  <w:tag w:val=""/>
                                  <w:id w:val="1375273687"/>
                                  <w:dataBinding w:prefixMappings="xmlns:ns0='http://schemas.microsoft.com/office/2006/coverPageProps' " w:xpath="/ns0:CoverPageProperties[1]/ns0:Abstract[1]" w:storeItemID="{55AF091B-3C7A-41E3-B477-F2FDAA23CFDA}"/>
                                  <w:text w:multiLine="1"/>
                                </w:sdtPr>
                                <w:sdtContent>
                                  <w:p w14:paraId="17E6367E" w14:textId="62765339" w:rsidR="002A5436" w:rsidRPr="002A5436" w:rsidRDefault="002A5436">
                                    <w:pPr>
                                      <w:pStyle w:val="NoSpacing"/>
                                      <w:jc w:val="right"/>
                                      <w:rPr>
                                        <w:color w:val="595959" w:themeColor="text1" w:themeTint="A6"/>
                                        <w:sz w:val="20"/>
                                        <w:szCs w:val="20"/>
                                      </w:rPr>
                                    </w:pPr>
                                    <w:r w:rsidRPr="002A5436">
                                      <w:rPr>
                                        <w:rFonts w:eastAsia="Times New Roman" w:cs="Times New Roman"/>
                                        <w:b/>
                                        <w:sz w:val="20"/>
                                        <w:szCs w:val="20"/>
                                        <w:lang w:eastAsia="en-GB"/>
                                      </w:rPr>
                                      <w:t>Task 1 – Research in Data Security and Compliance</w:t>
                                    </w:r>
                                    <w:r w:rsidRPr="002A5436">
                                      <w:rPr>
                                        <w:rFonts w:eastAsia="Times New Roman" w:cs="Times New Roman"/>
                                        <w:b/>
                                        <w:sz w:val="20"/>
                                        <w:szCs w:val="20"/>
                                        <w:lang w:eastAsia="en-GB"/>
                                      </w:rPr>
                                      <w:br/>
                                      <w:t>Task 2 – Case Scenario</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508BE53" id="Text Box 2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" filled="f" stroked="f" strokeweight=".5pt">
                    <v:textbox style="mso-fit-shape-to-text:t" inset="126pt,0,54pt,0">
                      <w:txbxContent>
                        <w:p w14:paraId="75DF705A" w14:textId="77777777" w:rsidR="002A5436" w:rsidRDefault="002A5436">
                          <w:pPr>
                            <w:pStyle w:val="NoSpacing"/>
                            <w:jc w:val="right"/>
                            <w:rPr>
                              <w:color w:val="156082" w:themeColor="accent1"/>
                              <w:sz w:val="28"/>
                              <w:szCs w:val="28"/>
                            </w:rPr>
                          </w:pPr>
                          <w:r>
                            <w:rPr>
                              <w:color w:val="156082" w:themeColor="accent1"/>
                              <w:sz w:val="28"/>
                              <w:szCs w:val="28"/>
                            </w:rPr>
                            <w:t>Abstract</w:t>
                          </w:r>
                        </w:p>
                        <w:sdt>
                          <w:sdtPr>
                            <w:rPr>
                              <w:rFonts w:eastAsia="Times New Roman" w:cs="Times New Roman"/>
                              <w:b/>
                              <w:sz w:val="20"/>
                              <w:szCs w:val="20"/>
                              <w:lang w:eastAsia="en-GB"/>
                            </w:rPr>
                            <w:alias w:val="Abstract"/>
                            <w:tag w:val=""/>
                            <w:id w:val="1375273687"/>
                            <w:dataBinding w:prefixMappings="xmlns:ns0='http://schemas.microsoft.com/office/2006/coverPageProps' " w:xpath="/ns0:CoverPageProperties[1]/ns0:Abstract[1]" w:storeItemID="{55AF091B-3C7A-41E3-B477-F2FDAA23CFDA}"/>
                            <w:text w:multiLine="1"/>
                          </w:sdtPr>
                          <w:sdtContent>
                            <w:p w14:paraId="17E6367E" w14:textId="62765339" w:rsidR="002A5436" w:rsidRPr="002A5436" w:rsidRDefault="002A5436">
                              <w:pPr>
                                <w:pStyle w:val="NoSpacing"/>
                                <w:jc w:val="right"/>
                                <w:rPr>
                                  <w:color w:val="595959" w:themeColor="text1" w:themeTint="A6"/>
                                  <w:sz w:val="20"/>
                                  <w:szCs w:val="20"/>
                                </w:rPr>
                              </w:pPr>
                              <w:r w:rsidRPr="002A5436">
                                <w:rPr>
                                  <w:rFonts w:eastAsia="Times New Roman" w:cs="Times New Roman"/>
                                  <w:b/>
                                  <w:sz w:val="20"/>
                                  <w:szCs w:val="20"/>
                                  <w:lang w:eastAsia="en-GB"/>
                                </w:rPr>
                                <w:t>Task 1 – Research in Data Security and Compliance</w:t>
                              </w:r>
                              <w:r w:rsidRPr="002A5436">
                                <w:rPr>
                                  <w:rFonts w:eastAsia="Times New Roman" w:cs="Times New Roman"/>
                                  <w:b/>
                                  <w:sz w:val="20"/>
                                  <w:szCs w:val="20"/>
                                  <w:lang w:eastAsia="en-GB"/>
                                </w:rPr>
                                <w:br/>
                                <w:t>Task 2 – Case Scenario</w:t>
                              </w:r>
                            </w:p>
                          </w:sdtContent>
                        </w:sdt>
                      </w:txbxContent>
                    </v:textbox>
                    <w10:wrap type="square" anchorx="page" anchory="page"/>
                  </v:shape>
                </w:pict>
              </mc:Fallback>
            </mc:AlternateContent>
          </w:r>
        </w:p>
        <w:p w14:paraId="00E294ED" w14:textId="7F8B2E21" w:rsidR="002A5436" w:rsidRDefault="002A5436" w:rsidP="009733C3">
          <w:pPr>
            <w:spacing w:line="360" w:lineRule="auto"/>
            <w:rPr>
              <w:rFonts w:ascii="Times New Roman" w:hAnsi="Times New Roman" w:cs="Times New Roman"/>
              <w:b/>
              <w:sz w:val="32"/>
              <w:szCs w:val="32"/>
            </w:rPr>
          </w:pPr>
          <w:r>
            <w:rPr>
              <w:noProof/>
            </w:rPr>
            <mc:AlternateContent>
              <mc:Choice Requires="wps">
                <w:drawing>
                  <wp:anchor distT="0" distB="0" distL="114300" distR="114300" simplePos="0" relativeHeight="251659264" behindDoc="0" locked="0" layoutInCell="1" allowOverlap="1" wp14:anchorId="3F052D51" wp14:editId="46626475">
                    <wp:simplePos x="0" y="0"/>
                    <wp:positionH relativeFrom="page">
                      <wp:posOffset>222885</wp:posOffset>
                    </wp:positionH>
                    <wp:positionV relativeFrom="page">
                      <wp:posOffset>3222321</wp:posOffset>
                    </wp:positionV>
                    <wp:extent cx="7315200" cy="3638550"/>
                    <wp:effectExtent l="0" t="0" r="0" b="5080"/>
                    <wp:wrapSquare wrapText="bothSides"/>
                    <wp:docPr id="154" name="Text Box 25"/>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856D56" w14:textId="712C45A9" w:rsidR="002A5436" w:rsidRPr="002A5436" w:rsidRDefault="00000000">
                                <w:pPr>
                                  <w:jc w:val="right"/>
                                  <w:rPr>
                                    <w:color w:val="156082" w:themeColor="accent1"/>
                                    <w:sz w:val="64"/>
                                    <w:szCs w:val="64"/>
                                  </w:rPr>
                                </w:pPr>
                                <w:sdt>
                                  <w:sdtPr>
                                    <w:rPr>
                                      <w:rFonts w:ascii="Arial" w:hAnsi="Arial" w:cs="Arial"/>
                                      <w:b/>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2A5436" w:rsidRPr="002A5436">
                                      <w:rPr>
                                        <w:rFonts w:ascii="Arial" w:hAnsi="Arial" w:cs="Arial"/>
                                        <w:b/>
                                        <w:sz w:val="64"/>
                                        <w:szCs w:val="64"/>
                                      </w:rPr>
                                      <w:t>Research and case scenario in Data Security and Compliance</w:t>
                                    </w:r>
                                  </w:sdtContent>
                                </w:sdt>
                              </w:p>
                              <w:sdt>
                                <w:sdtPr>
                                  <w:rPr>
                                    <w:rFonts w:ascii="Arial" w:hAnsi="Arial" w:cs="Arial"/>
                                    <w:b/>
                                    <w:sz w:val="22"/>
                                    <w:szCs w:val="2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EC04FEF" w14:textId="16CEE0CE" w:rsidR="002A5436" w:rsidRDefault="002A5436">
                                    <w:pPr>
                                      <w:jc w:val="right"/>
                                      <w:rPr>
                                        <w:smallCaps/>
                                        <w:color w:val="404040" w:themeColor="text1" w:themeTint="BF"/>
                                        <w:sz w:val="36"/>
                                        <w:szCs w:val="36"/>
                                      </w:rPr>
                                    </w:pPr>
                                    <w:r w:rsidRPr="002A5436">
                                      <w:rPr>
                                        <w:rFonts w:ascii="Arial" w:hAnsi="Arial" w:cs="Arial"/>
                                        <w:b/>
                                        <w:sz w:val="22"/>
                                        <w:szCs w:val="22"/>
                                      </w:rPr>
                                      <w:t>Data Security and Compliance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F052D51" id="Text Box 25" o:spid="_x0000_s1028" type="#_x0000_t202" style="position:absolute;margin-left:17.55pt;margin-top:253.75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" filled="f" stroked="f" strokeweight=".5pt">
                    <v:textbox inset="126pt,0,54pt,0">
                      <w:txbxContent>
                        <w:p w14:paraId="29856D56" w14:textId="712C45A9" w:rsidR="002A5436" w:rsidRPr="002A5436" w:rsidRDefault="002A5436">
                          <w:pPr>
                            <w:jc w:val="right"/>
                            <w:rPr>
                              <w:color w:val="156082" w:themeColor="accent1"/>
                              <w:sz w:val="64"/>
                              <w:szCs w:val="64"/>
                            </w:rPr>
                          </w:pPr>
                          <w:sdt>
                            <w:sdtPr>
                              <w:rPr>
                                <w:rFonts w:ascii="Arial" w:hAnsi="Arial" w:cs="Arial"/>
                                <w:b/>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2A5436">
                                <w:rPr>
                                  <w:rFonts w:ascii="Arial" w:hAnsi="Arial" w:cs="Arial"/>
                                  <w:b/>
                                  <w:sz w:val="64"/>
                                  <w:szCs w:val="64"/>
                                </w:rPr>
                                <w:t>Research and case scenario in Data Security and Compliance</w:t>
                              </w:r>
                            </w:sdtContent>
                          </w:sdt>
                        </w:p>
                        <w:sdt>
                          <w:sdtPr>
                            <w:rPr>
                              <w:rFonts w:ascii="Arial" w:hAnsi="Arial" w:cs="Arial"/>
                              <w:b/>
                              <w:sz w:val="22"/>
                              <w:szCs w:val="2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EC04FEF" w14:textId="16CEE0CE" w:rsidR="002A5436" w:rsidRDefault="002A5436">
                              <w:pPr>
                                <w:jc w:val="right"/>
                                <w:rPr>
                                  <w:smallCaps/>
                                  <w:color w:val="404040" w:themeColor="text1" w:themeTint="BF"/>
                                  <w:sz w:val="36"/>
                                  <w:szCs w:val="36"/>
                                </w:rPr>
                              </w:pPr>
                              <w:r w:rsidRPr="002A5436">
                                <w:rPr>
                                  <w:rFonts w:ascii="Arial" w:hAnsi="Arial" w:cs="Arial"/>
                                  <w:b/>
                                  <w:sz w:val="22"/>
                                  <w:szCs w:val="22"/>
                                </w:rPr>
                                <w:t>Data Security and Compliance</w:t>
                              </w:r>
                            </w:p>
                          </w:sdtContent>
                        </w:sdt>
                      </w:txbxContent>
                    </v:textbox>
                    <w10:wrap type="square" anchorx="page" anchory="page"/>
                  </v:shape>
                </w:pict>
              </mc:Fallback>
            </mc:AlternateContent>
          </w:r>
          <w:r>
            <w:rPr>
              <w:rFonts w:ascii="Times New Roman" w:hAnsi="Times New Roman" w:cs="Times New Roman"/>
              <w:b/>
              <w:sz w:val="32"/>
              <w:szCs w:val="32"/>
            </w:rPr>
            <w:br w:type="page"/>
          </w:r>
        </w:p>
      </w:sdtContent>
    </w:sdt>
    <w:sdt>
      <w:sdtPr>
        <w:rPr>
          <w:rFonts w:asciiTheme="minorHAnsi" w:eastAsiaTheme="minorHAnsi" w:hAnsiTheme="minorHAnsi" w:cstheme="minorBidi"/>
          <w:b w:val="0"/>
          <w:bCs w:val="0"/>
          <w:color w:val="auto"/>
          <w:kern w:val="2"/>
          <w:sz w:val="24"/>
          <w:szCs w:val="24"/>
          <w:lang w:val="en-GB"/>
          <w14:ligatures w14:val="standardContextual"/>
        </w:rPr>
        <w:id w:val="817608895"/>
        <w:docPartObj>
          <w:docPartGallery w:val="Table of Contents"/>
          <w:docPartUnique/>
        </w:docPartObj>
      </w:sdtPr>
      <w:sdtEndPr>
        <w:rPr>
          <w:noProof/>
        </w:rPr>
      </w:sdtEndPr>
      <w:sdtContent>
        <w:p w14:paraId="5E7B17D7" w14:textId="2275B2EB" w:rsidR="00172F52" w:rsidRDefault="00172F52" w:rsidP="009733C3">
          <w:pPr>
            <w:pStyle w:val="TOCHeading"/>
            <w:spacing w:line="360" w:lineRule="auto"/>
          </w:pPr>
          <w:r>
            <w:t>Table of Contents</w:t>
          </w:r>
        </w:p>
        <w:p w14:paraId="6F5906B9" w14:textId="69936E85" w:rsidR="00F64804" w:rsidRDefault="00172F52">
          <w:pPr>
            <w:pStyle w:val="TOC2"/>
            <w:tabs>
              <w:tab w:val="right" w:leader="dot" w:pos="9016"/>
            </w:tabs>
            <w:rPr>
              <w:rFonts w:eastAsiaTheme="minorEastAsia"/>
              <w:b w:val="0"/>
              <w:bC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218418194" w:history="1">
            <w:r w:rsidR="00F64804" w:rsidRPr="005C0464">
              <w:rPr>
                <w:rStyle w:val="Hyperlink"/>
                <w:rFonts w:ascii="Times New Roman" w:eastAsia="Times New Roman" w:hAnsi="Times New Roman" w:cs="Times New Roman"/>
                <w:noProof/>
                <w:kern w:val="36"/>
                <w:lang w:eastAsia="en-GB"/>
                <w14:ligatures w14:val="none"/>
              </w:rPr>
              <w:t>Securing the Hybrid Workforce: Protecting Data Beyond the Corporate Perimeter</w:t>
            </w:r>
            <w:r w:rsidR="00F64804">
              <w:rPr>
                <w:noProof/>
                <w:webHidden/>
              </w:rPr>
              <w:tab/>
            </w:r>
            <w:r w:rsidR="00F64804">
              <w:rPr>
                <w:noProof/>
                <w:webHidden/>
              </w:rPr>
              <w:fldChar w:fldCharType="begin"/>
            </w:r>
            <w:r w:rsidR="00F64804">
              <w:rPr>
                <w:noProof/>
                <w:webHidden/>
              </w:rPr>
              <w:instrText xml:space="preserve"> PAGEREF _Toc218418194 \h </w:instrText>
            </w:r>
            <w:r w:rsidR="00F64804">
              <w:rPr>
                <w:noProof/>
                <w:webHidden/>
              </w:rPr>
            </w:r>
            <w:r w:rsidR="00F64804">
              <w:rPr>
                <w:noProof/>
                <w:webHidden/>
              </w:rPr>
              <w:fldChar w:fldCharType="separate"/>
            </w:r>
            <w:r w:rsidR="00F64804">
              <w:rPr>
                <w:noProof/>
                <w:webHidden/>
              </w:rPr>
              <w:t>3</w:t>
            </w:r>
            <w:r w:rsidR="00F64804">
              <w:rPr>
                <w:noProof/>
                <w:webHidden/>
              </w:rPr>
              <w:fldChar w:fldCharType="end"/>
            </w:r>
          </w:hyperlink>
        </w:p>
        <w:p w14:paraId="4563C76A" w14:textId="53E85D99" w:rsidR="00F64804" w:rsidRDefault="00F64804">
          <w:pPr>
            <w:pStyle w:val="TOC2"/>
            <w:tabs>
              <w:tab w:val="right" w:leader="dot" w:pos="9016"/>
            </w:tabs>
            <w:rPr>
              <w:rFonts w:eastAsiaTheme="minorEastAsia"/>
              <w:b w:val="0"/>
              <w:bCs w:val="0"/>
              <w:noProof/>
              <w:sz w:val="24"/>
              <w:szCs w:val="24"/>
              <w:lang w:eastAsia="en-GB"/>
            </w:rPr>
          </w:pPr>
          <w:hyperlink w:anchor="_Toc218418195" w:history="1">
            <w:r w:rsidRPr="005C0464">
              <w:rPr>
                <w:rStyle w:val="Hyperlink"/>
                <w:rFonts w:ascii="Times New Roman" w:eastAsia="Times New Roman" w:hAnsi="Times New Roman" w:cs="Times New Roman"/>
                <w:noProof/>
                <w:kern w:val="0"/>
                <w:lang w:eastAsia="en-GB"/>
                <w14:ligatures w14:val="none"/>
              </w:rPr>
              <w:t>Abstract</w:t>
            </w:r>
            <w:r>
              <w:rPr>
                <w:noProof/>
                <w:webHidden/>
              </w:rPr>
              <w:tab/>
            </w:r>
            <w:r>
              <w:rPr>
                <w:noProof/>
                <w:webHidden/>
              </w:rPr>
              <w:fldChar w:fldCharType="begin"/>
            </w:r>
            <w:r>
              <w:rPr>
                <w:noProof/>
                <w:webHidden/>
              </w:rPr>
              <w:instrText xml:space="preserve"> PAGEREF _Toc218418195 \h </w:instrText>
            </w:r>
            <w:r>
              <w:rPr>
                <w:noProof/>
                <w:webHidden/>
              </w:rPr>
            </w:r>
            <w:r>
              <w:rPr>
                <w:noProof/>
                <w:webHidden/>
              </w:rPr>
              <w:fldChar w:fldCharType="separate"/>
            </w:r>
            <w:r>
              <w:rPr>
                <w:noProof/>
                <w:webHidden/>
              </w:rPr>
              <w:t>3</w:t>
            </w:r>
            <w:r>
              <w:rPr>
                <w:noProof/>
                <w:webHidden/>
              </w:rPr>
              <w:fldChar w:fldCharType="end"/>
            </w:r>
          </w:hyperlink>
        </w:p>
        <w:p w14:paraId="1FE6100A" w14:textId="4DFEB12F" w:rsidR="00F64804" w:rsidRDefault="00F64804">
          <w:pPr>
            <w:pStyle w:val="TOC2"/>
            <w:tabs>
              <w:tab w:val="right" w:leader="dot" w:pos="9016"/>
            </w:tabs>
            <w:rPr>
              <w:rFonts w:eastAsiaTheme="minorEastAsia"/>
              <w:b w:val="0"/>
              <w:bCs w:val="0"/>
              <w:noProof/>
              <w:sz w:val="24"/>
              <w:szCs w:val="24"/>
              <w:lang w:eastAsia="en-GB"/>
            </w:rPr>
          </w:pPr>
          <w:hyperlink w:anchor="_Toc218418196" w:history="1">
            <w:r w:rsidRPr="005C0464">
              <w:rPr>
                <w:rStyle w:val="Hyperlink"/>
                <w:rFonts w:ascii="Times New Roman" w:eastAsia="Times New Roman" w:hAnsi="Times New Roman" w:cs="Times New Roman"/>
                <w:noProof/>
                <w:kern w:val="0"/>
                <w:lang w:eastAsia="en-GB"/>
                <w14:ligatures w14:val="none"/>
              </w:rPr>
              <w:t>1. Introduction</w:t>
            </w:r>
            <w:r>
              <w:rPr>
                <w:noProof/>
                <w:webHidden/>
              </w:rPr>
              <w:tab/>
            </w:r>
            <w:r>
              <w:rPr>
                <w:noProof/>
                <w:webHidden/>
              </w:rPr>
              <w:fldChar w:fldCharType="begin"/>
            </w:r>
            <w:r>
              <w:rPr>
                <w:noProof/>
                <w:webHidden/>
              </w:rPr>
              <w:instrText xml:space="preserve"> PAGEREF _Toc218418196 \h </w:instrText>
            </w:r>
            <w:r>
              <w:rPr>
                <w:noProof/>
                <w:webHidden/>
              </w:rPr>
            </w:r>
            <w:r>
              <w:rPr>
                <w:noProof/>
                <w:webHidden/>
              </w:rPr>
              <w:fldChar w:fldCharType="separate"/>
            </w:r>
            <w:r>
              <w:rPr>
                <w:noProof/>
                <w:webHidden/>
              </w:rPr>
              <w:t>3</w:t>
            </w:r>
            <w:r>
              <w:rPr>
                <w:noProof/>
                <w:webHidden/>
              </w:rPr>
              <w:fldChar w:fldCharType="end"/>
            </w:r>
          </w:hyperlink>
        </w:p>
        <w:p w14:paraId="58022400" w14:textId="6ED73C20" w:rsidR="00F64804" w:rsidRDefault="00F64804">
          <w:pPr>
            <w:pStyle w:val="TOC2"/>
            <w:tabs>
              <w:tab w:val="right" w:leader="dot" w:pos="9016"/>
            </w:tabs>
            <w:rPr>
              <w:rFonts w:eastAsiaTheme="minorEastAsia"/>
              <w:b w:val="0"/>
              <w:bCs w:val="0"/>
              <w:noProof/>
              <w:sz w:val="24"/>
              <w:szCs w:val="24"/>
              <w:lang w:eastAsia="en-GB"/>
            </w:rPr>
          </w:pPr>
          <w:hyperlink w:anchor="_Toc218418197" w:history="1">
            <w:r w:rsidRPr="005C0464">
              <w:rPr>
                <w:rStyle w:val="Hyperlink"/>
                <w:rFonts w:ascii="Times New Roman" w:eastAsia="Times New Roman" w:hAnsi="Times New Roman" w:cs="Times New Roman"/>
                <w:noProof/>
                <w:kern w:val="0"/>
                <w:lang w:eastAsia="en-GB"/>
                <w14:ligatures w14:val="none"/>
              </w:rPr>
              <w:t>2. Security Challenges in Hybrid Workforce Environments</w:t>
            </w:r>
            <w:r>
              <w:rPr>
                <w:noProof/>
                <w:webHidden/>
              </w:rPr>
              <w:tab/>
            </w:r>
            <w:r>
              <w:rPr>
                <w:noProof/>
                <w:webHidden/>
              </w:rPr>
              <w:fldChar w:fldCharType="begin"/>
            </w:r>
            <w:r>
              <w:rPr>
                <w:noProof/>
                <w:webHidden/>
              </w:rPr>
              <w:instrText xml:space="preserve"> PAGEREF _Toc218418197 \h </w:instrText>
            </w:r>
            <w:r>
              <w:rPr>
                <w:noProof/>
                <w:webHidden/>
              </w:rPr>
            </w:r>
            <w:r>
              <w:rPr>
                <w:noProof/>
                <w:webHidden/>
              </w:rPr>
              <w:fldChar w:fldCharType="separate"/>
            </w:r>
            <w:r>
              <w:rPr>
                <w:noProof/>
                <w:webHidden/>
              </w:rPr>
              <w:t>4</w:t>
            </w:r>
            <w:r>
              <w:rPr>
                <w:noProof/>
                <w:webHidden/>
              </w:rPr>
              <w:fldChar w:fldCharType="end"/>
            </w:r>
          </w:hyperlink>
        </w:p>
        <w:p w14:paraId="652C0211" w14:textId="7F759FEE" w:rsidR="00F64804" w:rsidRDefault="00F64804">
          <w:pPr>
            <w:pStyle w:val="TOC3"/>
            <w:tabs>
              <w:tab w:val="right" w:leader="dot" w:pos="9016"/>
            </w:tabs>
            <w:rPr>
              <w:rFonts w:eastAsiaTheme="minorEastAsia"/>
              <w:noProof/>
              <w:sz w:val="24"/>
              <w:szCs w:val="24"/>
              <w:lang w:eastAsia="en-GB"/>
            </w:rPr>
          </w:pPr>
          <w:hyperlink w:anchor="_Toc218418198" w:history="1">
            <w:r w:rsidRPr="005C0464">
              <w:rPr>
                <w:rStyle w:val="Hyperlink"/>
                <w:rFonts w:ascii="Times New Roman" w:eastAsia="Times New Roman" w:hAnsi="Times New Roman" w:cs="Times New Roman"/>
                <w:b/>
                <w:bCs/>
                <w:noProof/>
                <w:kern w:val="0"/>
                <w:lang w:eastAsia="en-GB"/>
                <w14:ligatures w14:val="none"/>
              </w:rPr>
              <w:t>2.1. The Breakdown of the Traditional Security Perimeter</w:t>
            </w:r>
            <w:r>
              <w:rPr>
                <w:noProof/>
                <w:webHidden/>
              </w:rPr>
              <w:tab/>
            </w:r>
            <w:r>
              <w:rPr>
                <w:noProof/>
                <w:webHidden/>
              </w:rPr>
              <w:fldChar w:fldCharType="begin"/>
            </w:r>
            <w:r>
              <w:rPr>
                <w:noProof/>
                <w:webHidden/>
              </w:rPr>
              <w:instrText xml:space="preserve"> PAGEREF _Toc218418198 \h </w:instrText>
            </w:r>
            <w:r>
              <w:rPr>
                <w:noProof/>
                <w:webHidden/>
              </w:rPr>
            </w:r>
            <w:r>
              <w:rPr>
                <w:noProof/>
                <w:webHidden/>
              </w:rPr>
              <w:fldChar w:fldCharType="separate"/>
            </w:r>
            <w:r>
              <w:rPr>
                <w:noProof/>
                <w:webHidden/>
              </w:rPr>
              <w:t>5</w:t>
            </w:r>
            <w:r>
              <w:rPr>
                <w:noProof/>
                <w:webHidden/>
              </w:rPr>
              <w:fldChar w:fldCharType="end"/>
            </w:r>
          </w:hyperlink>
        </w:p>
        <w:p w14:paraId="64583FDC" w14:textId="6736743A" w:rsidR="00F64804" w:rsidRDefault="00F64804">
          <w:pPr>
            <w:pStyle w:val="TOC3"/>
            <w:tabs>
              <w:tab w:val="right" w:leader="dot" w:pos="9016"/>
            </w:tabs>
            <w:rPr>
              <w:rFonts w:eastAsiaTheme="minorEastAsia"/>
              <w:noProof/>
              <w:sz w:val="24"/>
              <w:szCs w:val="24"/>
              <w:lang w:eastAsia="en-GB"/>
            </w:rPr>
          </w:pPr>
          <w:hyperlink w:anchor="_Toc218418199" w:history="1">
            <w:r w:rsidRPr="005C0464">
              <w:rPr>
                <w:rStyle w:val="Hyperlink"/>
                <w:rFonts w:ascii="Times New Roman" w:eastAsia="Times New Roman" w:hAnsi="Times New Roman" w:cs="Times New Roman"/>
                <w:b/>
                <w:bCs/>
                <w:noProof/>
                <w:kern w:val="0"/>
                <w:lang w:eastAsia="en-GB"/>
                <w14:ligatures w14:val="none"/>
              </w:rPr>
              <w:t>2.2. Bring Your Own Device (BYOD) and Endpoint Risks</w:t>
            </w:r>
            <w:r>
              <w:rPr>
                <w:noProof/>
                <w:webHidden/>
              </w:rPr>
              <w:tab/>
            </w:r>
            <w:r>
              <w:rPr>
                <w:noProof/>
                <w:webHidden/>
              </w:rPr>
              <w:fldChar w:fldCharType="begin"/>
            </w:r>
            <w:r>
              <w:rPr>
                <w:noProof/>
                <w:webHidden/>
              </w:rPr>
              <w:instrText xml:space="preserve"> PAGEREF _Toc218418199 \h </w:instrText>
            </w:r>
            <w:r>
              <w:rPr>
                <w:noProof/>
                <w:webHidden/>
              </w:rPr>
            </w:r>
            <w:r>
              <w:rPr>
                <w:noProof/>
                <w:webHidden/>
              </w:rPr>
              <w:fldChar w:fldCharType="separate"/>
            </w:r>
            <w:r>
              <w:rPr>
                <w:noProof/>
                <w:webHidden/>
              </w:rPr>
              <w:t>5</w:t>
            </w:r>
            <w:r>
              <w:rPr>
                <w:noProof/>
                <w:webHidden/>
              </w:rPr>
              <w:fldChar w:fldCharType="end"/>
            </w:r>
          </w:hyperlink>
        </w:p>
        <w:p w14:paraId="2896B42A" w14:textId="624A58CB" w:rsidR="00F64804" w:rsidRDefault="00F64804">
          <w:pPr>
            <w:pStyle w:val="TOC3"/>
            <w:tabs>
              <w:tab w:val="right" w:leader="dot" w:pos="9016"/>
            </w:tabs>
            <w:rPr>
              <w:rFonts w:eastAsiaTheme="minorEastAsia"/>
              <w:noProof/>
              <w:sz w:val="24"/>
              <w:szCs w:val="24"/>
              <w:lang w:eastAsia="en-GB"/>
            </w:rPr>
          </w:pPr>
          <w:hyperlink w:anchor="_Toc218418200" w:history="1">
            <w:r w:rsidRPr="005C0464">
              <w:rPr>
                <w:rStyle w:val="Hyperlink"/>
                <w:rFonts w:ascii="Times New Roman" w:eastAsia="Times New Roman" w:hAnsi="Times New Roman" w:cs="Times New Roman"/>
                <w:b/>
                <w:bCs/>
                <w:noProof/>
                <w:kern w:val="0"/>
                <w:lang w:eastAsia="en-GB"/>
                <w14:ligatures w14:val="none"/>
              </w:rPr>
              <w:t>2.4. Data Exposure and Legal Risks</w:t>
            </w:r>
            <w:r>
              <w:rPr>
                <w:noProof/>
                <w:webHidden/>
              </w:rPr>
              <w:tab/>
            </w:r>
            <w:r>
              <w:rPr>
                <w:noProof/>
                <w:webHidden/>
              </w:rPr>
              <w:fldChar w:fldCharType="begin"/>
            </w:r>
            <w:r>
              <w:rPr>
                <w:noProof/>
                <w:webHidden/>
              </w:rPr>
              <w:instrText xml:space="preserve"> PAGEREF _Toc218418200 \h </w:instrText>
            </w:r>
            <w:r>
              <w:rPr>
                <w:noProof/>
                <w:webHidden/>
              </w:rPr>
            </w:r>
            <w:r>
              <w:rPr>
                <w:noProof/>
                <w:webHidden/>
              </w:rPr>
              <w:fldChar w:fldCharType="separate"/>
            </w:r>
            <w:r>
              <w:rPr>
                <w:noProof/>
                <w:webHidden/>
              </w:rPr>
              <w:t>6</w:t>
            </w:r>
            <w:r>
              <w:rPr>
                <w:noProof/>
                <w:webHidden/>
              </w:rPr>
              <w:fldChar w:fldCharType="end"/>
            </w:r>
          </w:hyperlink>
        </w:p>
        <w:p w14:paraId="388A6F8C" w14:textId="29989C56" w:rsidR="00F64804" w:rsidRDefault="00F64804">
          <w:pPr>
            <w:pStyle w:val="TOC2"/>
            <w:tabs>
              <w:tab w:val="right" w:leader="dot" w:pos="9016"/>
            </w:tabs>
            <w:rPr>
              <w:rFonts w:eastAsiaTheme="minorEastAsia"/>
              <w:b w:val="0"/>
              <w:bCs w:val="0"/>
              <w:noProof/>
              <w:sz w:val="24"/>
              <w:szCs w:val="24"/>
              <w:lang w:eastAsia="en-GB"/>
            </w:rPr>
          </w:pPr>
          <w:hyperlink w:anchor="_Toc218418201" w:history="1">
            <w:r w:rsidRPr="005C0464">
              <w:rPr>
                <w:rStyle w:val="Hyperlink"/>
                <w:rFonts w:ascii="Times New Roman" w:eastAsia="Times New Roman" w:hAnsi="Times New Roman" w:cs="Times New Roman"/>
                <w:noProof/>
                <w:kern w:val="0"/>
                <w:lang w:eastAsia="en-GB"/>
                <w14:ligatures w14:val="none"/>
              </w:rPr>
              <w:t>3. Anticipating Cyber Threats in Hybrid Environments</w:t>
            </w:r>
            <w:r>
              <w:rPr>
                <w:noProof/>
                <w:webHidden/>
              </w:rPr>
              <w:tab/>
            </w:r>
            <w:r>
              <w:rPr>
                <w:noProof/>
                <w:webHidden/>
              </w:rPr>
              <w:fldChar w:fldCharType="begin"/>
            </w:r>
            <w:r>
              <w:rPr>
                <w:noProof/>
                <w:webHidden/>
              </w:rPr>
              <w:instrText xml:space="preserve"> PAGEREF _Toc218418201 \h </w:instrText>
            </w:r>
            <w:r>
              <w:rPr>
                <w:noProof/>
                <w:webHidden/>
              </w:rPr>
            </w:r>
            <w:r>
              <w:rPr>
                <w:noProof/>
                <w:webHidden/>
              </w:rPr>
              <w:fldChar w:fldCharType="separate"/>
            </w:r>
            <w:r>
              <w:rPr>
                <w:noProof/>
                <w:webHidden/>
              </w:rPr>
              <w:t>6</w:t>
            </w:r>
            <w:r>
              <w:rPr>
                <w:noProof/>
                <w:webHidden/>
              </w:rPr>
              <w:fldChar w:fldCharType="end"/>
            </w:r>
          </w:hyperlink>
        </w:p>
        <w:p w14:paraId="31E621DB" w14:textId="4B0743C0" w:rsidR="00F64804" w:rsidRDefault="00F64804">
          <w:pPr>
            <w:pStyle w:val="TOC3"/>
            <w:tabs>
              <w:tab w:val="right" w:leader="dot" w:pos="9016"/>
            </w:tabs>
            <w:rPr>
              <w:rFonts w:eastAsiaTheme="minorEastAsia"/>
              <w:noProof/>
              <w:sz w:val="24"/>
              <w:szCs w:val="24"/>
              <w:lang w:eastAsia="en-GB"/>
            </w:rPr>
          </w:pPr>
          <w:hyperlink w:anchor="_Toc218418202" w:history="1">
            <w:r w:rsidRPr="005C0464">
              <w:rPr>
                <w:rStyle w:val="Hyperlink"/>
                <w:rFonts w:ascii="Times New Roman" w:eastAsia="Times New Roman" w:hAnsi="Times New Roman" w:cs="Times New Roman"/>
                <w:b/>
                <w:bCs/>
                <w:noProof/>
                <w:kern w:val="0"/>
                <w:lang w:eastAsia="en-GB"/>
                <w14:ligatures w14:val="none"/>
              </w:rPr>
              <w:t>3.1. Risk Assessment and Security Strategy</w:t>
            </w:r>
            <w:r>
              <w:rPr>
                <w:noProof/>
                <w:webHidden/>
              </w:rPr>
              <w:tab/>
            </w:r>
            <w:r>
              <w:rPr>
                <w:noProof/>
                <w:webHidden/>
              </w:rPr>
              <w:fldChar w:fldCharType="begin"/>
            </w:r>
            <w:r>
              <w:rPr>
                <w:noProof/>
                <w:webHidden/>
              </w:rPr>
              <w:instrText xml:space="preserve"> PAGEREF _Toc218418202 \h </w:instrText>
            </w:r>
            <w:r>
              <w:rPr>
                <w:noProof/>
                <w:webHidden/>
              </w:rPr>
            </w:r>
            <w:r>
              <w:rPr>
                <w:noProof/>
                <w:webHidden/>
              </w:rPr>
              <w:fldChar w:fldCharType="separate"/>
            </w:r>
            <w:r>
              <w:rPr>
                <w:noProof/>
                <w:webHidden/>
              </w:rPr>
              <w:t>6</w:t>
            </w:r>
            <w:r>
              <w:rPr>
                <w:noProof/>
                <w:webHidden/>
              </w:rPr>
              <w:fldChar w:fldCharType="end"/>
            </w:r>
          </w:hyperlink>
        </w:p>
        <w:p w14:paraId="64AD99C9" w14:textId="7105D555" w:rsidR="00F64804" w:rsidRDefault="00F64804">
          <w:pPr>
            <w:pStyle w:val="TOC3"/>
            <w:tabs>
              <w:tab w:val="right" w:leader="dot" w:pos="9016"/>
            </w:tabs>
            <w:rPr>
              <w:rFonts w:eastAsiaTheme="minorEastAsia"/>
              <w:noProof/>
              <w:sz w:val="24"/>
              <w:szCs w:val="24"/>
              <w:lang w:eastAsia="en-GB"/>
            </w:rPr>
          </w:pPr>
          <w:hyperlink w:anchor="_Toc218418203" w:history="1">
            <w:r w:rsidRPr="005C0464">
              <w:rPr>
                <w:rStyle w:val="Hyperlink"/>
                <w:rFonts w:ascii="Times New Roman" w:eastAsia="Times New Roman" w:hAnsi="Times New Roman" w:cs="Times New Roman"/>
                <w:b/>
                <w:bCs/>
                <w:noProof/>
                <w:kern w:val="0"/>
                <w:lang w:eastAsia="en-GB"/>
                <w14:ligatures w14:val="none"/>
              </w:rPr>
              <w:t>3.2. Threat Intelligence and Awareness</w:t>
            </w:r>
            <w:r>
              <w:rPr>
                <w:noProof/>
                <w:webHidden/>
              </w:rPr>
              <w:tab/>
            </w:r>
            <w:r>
              <w:rPr>
                <w:noProof/>
                <w:webHidden/>
              </w:rPr>
              <w:fldChar w:fldCharType="begin"/>
            </w:r>
            <w:r>
              <w:rPr>
                <w:noProof/>
                <w:webHidden/>
              </w:rPr>
              <w:instrText xml:space="preserve"> PAGEREF _Toc218418203 \h </w:instrText>
            </w:r>
            <w:r>
              <w:rPr>
                <w:noProof/>
                <w:webHidden/>
              </w:rPr>
            </w:r>
            <w:r>
              <w:rPr>
                <w:noProof/>
                <w:webHidden/>
              </w:rPr>
              <w:fldChar w:fldCharType="separate"/>
            </w:r>
            <w:r>
              <w:rPr>
                <w:noProof/>
                <w:webHidden/>
              </w:rPr>
              <w:t>6</w:t>
            </w:r>
            <w:r>
              <w:rPr>
                <w:noProof/>
                <w:webHidden/>
              </w:rPr>
              <w:fldChar w:fldCharType="end"/>
            </w:r>
          </w:hyperlink>
        </w:p>
        <w:p w14:paraId="72F19BF1" w14:textId="0DBC4BD7" w:rsidR="00F64804" w:rsidRDefault="00F64804">
          <w:pPr>
            <w:pStyle w:val="TOC3"/>
            <w:tabs>
              <w:tab w:val="right" w:leader="dot" w:pos="9016"/>
            </w:tabs>
            <w:rPr>
              <w:rFonts w:eastAsiaTheme="minorEastAsia"/>
              <w:noProof/>
              <w:sz w:val="24"/>
              <w:szCs w:val="24"/>
              <w:lang w:eastAsia="en-GB"/>
            </w:rPr>
          </w:pPr>
          <w:hyperlink w:anchor="_Toc218418204" w:history="1">
            <w:r w:rsidRPr="005C0464">
              <w:rPr>
                <w:rStyle w:val="Hyperlink"/>
                <w:rFonts w:ascii="Times New Roman" w:eastAsia="Times New Roman" w:hAnsi="Times New Roman" w:cs="Times New Roman"/>
                <w:b/>
                <w:bCs/>
                <w:noProof/>
                <w:kern w:val="0"/>
                <w:lang w:eastAsia="en-GB"/>
                <w14:ligatures w14:val="none"/>
              </w:rPr>
              <w:t>3.3. Policies, Governance, and Culture</w:t>
            </w:r>
            <w:r>
              <w:rPr>
                <w:noProof/>
                <w:webHidden/>
              </w:rPr>
              <w:tab/>
            </w:r>
            <w:r>
              <w:rPr>
                <w:noProof/>
                <w:webHidden/>
              </w:rPr>
              <w:fldChar w:fldCharType="begin"/>
            </w:r>
            <w:r>
              <w:rPr>
                <w:noProof/>
                <w:webHidden/>
              </w:rPr>
              <w:instrText xml:space="preserve"> PAGEREF _Toc218418204 \h </w:instrText>
            </w:r>
            <w:r>
              <w:rPr>
                <w:noProof/>
                <w:webHidden/>
              </w:rPr>
            </w:r>
            <w:r>
              <w:rPr>
                <w:noProof/>
                <w:webHidden/>
              </w:rPr>
              <w:fldChar w:fldCharType="separate"/>
            </w:r>
            <w:r>
              <w:rPr>
                <w:noProof/>
                <w:webHidden/>
              </w:rPr>
              <w:t>7</w:t>
            </w:r>
            <w:r>
              <w:rPr>
                <w:noProof/>
                <w:webHidden/>
              </w:rPr>
              <w:fldChar w:fldCharType="end"/>
            </w:r>
          </w:hyperlink>
        </w:p>
        <w:p w14:paraId="39F86A48" w14:textId="3EE0553F" w:rsidR="00F64804" w:rsidRDefault="00F64804">
          <w:pPr>
            <w:pStyle w:val="TOC2"/>
            <w:tabs>
              <w:tab w:val="right" w:leader="dot" w:pos="9016"/>
            </w:tabs>
            <w:rPr>
              <w:rFonts w:eastAsiaTheme="minorEastAsia"/>
              <w:b w:val="0"/>
              <w:bCs w:val="0"/>
              <w:noProof/>
              <w:sz w:val="24"/>
              <w:szCs w:val="24"/>
              <w:lang w:eastAsia="en-GB"/>
            </w:rPr>
          </w:pPr>
          <w:hyperlink w:anchor="_Toc218418205" w:history="1">
            <w:r w:rsidRPr="005C0464">
              <w:rPr>
                <w:rStyle w:val="Hyperlink"/>
                <w:rFonts w:ascii="Times New Roman" w:eastAsia="Times New Roman" w:hAnsi="Times New Roman" w:cs="Times New Roman"/>
                <w:noProof/>
                <w:kern w:val="0"/>
                <w:lang w:eastAsia="en-GB"/>
                <w14:ligatures w14:val="none"/>
              </w:rPr>
              <w:t>4. Protecting Data Beyond the Corporate Perimeter</w:t>
            </w:r>
            <w:r>
              <w:rPr>
                <w:noProof/>
                <w:webHidden/>
              </w:rPr>
              <w:tab/>
            </w:r>
            <w:r>
              <w:rPr>
                <w:noProof/>
                <w:webHidden/>
              </w:rPr>
              <w:fldChar w:fldCharType="begin"/>
            </w:r>
            <w:r>
              <w:rPr>
                <w:noProof/>
                <w:webHidden/>
              </w:rPr>
              <w:instrText xml:space="preserve"> PAGEREF _Toc218418205 \h </w:instrText>
            </w:r>
            <w:r>
              <w:rPr>
                <w:noProof/>
                <w:webHidden/>
              </w:rPr>
            </w:r>
            <w:r>
              <w:rPr>
                <w:noProof/>
                <w:webHidden/>
              </w:rPr>
              <w:fldChar w:fldCharType="separate"/>
            </w:r>
            <w:r>
              <w:rPr>
                <w:noProof/>
                <w:webHidden/>
              </w:rPr>
              <w:t>7</w:t>
            </w:r>
            <w:r>
              <w:rPr>
                <w:noProof/>
                <w:webHidden/>
              </w:rPr>
              <w:fldChar w:fldCharType="end"/>
            </w:r>
          </w:hyperlink>
        </w:p>
        <w:p w14:paraId="0A121E0E" w14:textId="58D540BC" w:rsidR="00F64804" w:rsidRDefault="00F64804">
          <w:pPr>
            <w:pStyle w:val="TOC3"/>
            <w:tabs>
              <w:tab w:val="right" w:leader="dot" w:pos="9016"/>
            </w:tabs>
            <w:rPr>
              <w:rFonts w:eastAsiaTheme="minorEastAsia"/>
              <w:noProof/>
              <w:sz w:val="24"/>
              <w:szCs w:val="24"/>
              <w:lang w:eastAsia="en-GB"/>
            </w:rPr>
          </w:pPr>
          <w:hyperlink w:anchor="_Toc218418206" w:history="1">
            <w:r w:rsidRPr="005C0464">
              <w:rPr>
                <w:rStyle w:val="Hyperlink"/>
                <w:rFonts w:ascii="Times New Roman" w:eastAsia="Times New Roman" w:hAnsi="Times New Roman" w:cs="Times New Roman"/>
                <w:b/>
                <w:bCs/>
                <w:noProof/>
                <w:kern w:val="0"/>
                <w:lang w:eastAsia="en-GB"/>
                <w14:ligatures w14:val="none"/>
              </w:rPr>
              <w:t>4.1. Zero Trust Network Access (ZTNA)</w:t>
            </w:r>
            <w:r>
              <w:rPr>
                <w:noProof/>
                <w:webHidden/>
              </w:rPr>
              <w:tab/>
            </w:r>
            <w:r>
              <w:rPr>
                <w:noProof/>
                <w:webHidden/>
              </w:rPr>
              <w:fldChar w:fldCharType="begin"/>
            </w:r>
            <w:r>
              <w:rPr>
                <w:noProof/>
                <w:webHidden/>
              </w:rPr>
              <w:instrText xml:space="preserve"> PAGEREF _Toc218418206 \h </w:instrText>
            </w:r>
            <w:r>
              <w:rPr>
                <w:noProof/>
                <w:webHidden/>
              </w:rPr>
            </w:r>
            <w:r>
              <w:rPr>
                <w:noProof/>
                <w:webHidden/>
              </w:rPr>
              <w:fldChar w:fldCharType="separate"/>
            </w:r>
            <w:r>
              <w:rPr>
                <w:noProof/>
                <w:webHidden/>
              </w:rPr>
              <w:t>7</w:t>
            </w:r>
            <w:r>
              <w:rPr>
                <w:noProof/>
                <w:webHidden/>
              </w:rPr>
              <w:fldChar w:fldCharType="end"/>
            </w:r>
          </w:hyperlink>
        </w:p>
        <w:p w14:paraId="7417C704" w14:textId="66B82876" w:rsidR="00F64804" w:rsidRDefault="00F64804">
          <w:pPr>
            <w:pStyle w:val="TOC3"/>
            <w:tabs>
              <w:tab w:val="right" w:leader="dot" w:pos="9016"/>
            </w:tabs>
            <w:rPr>
              <w:rFonts w:eastAsiaTheme="minorEastAsia"/>
              <w:noProof/>
              <w:sz w:val="24"/>
              <w:szCs w:val="24"/>
              <w:lang w:eastAsia="en-GB"/>
            </w:rPr>
          </w:pPr>
          <w:hyperlink w:anchor="_Toc218418207" w:history="1">
            <w:r w:rsidRPr="005C0464">
              <w:rPr>
                <w:rStyle w:val="Hyperlink"/>
                <w:rFonts w:ascii="Times New Roman" w:eastAsia="Times New Roman" w:hAnsi="Times New Roman" w:cs="Times New Roman"/>
                <w:b/>
                <w:bCs/>
                <w:noProof/>
                <w:kern w:val="0"/>
                <w:lang w:eastAsia="en-GB"/>
                <w14:ligatures w14:val="none"/>
              </w:rPr>
              <w:t>4.2. Secure Access Service Edge (SASE)</w:t>
            </w:r>
            <w:r>
              <w:rPr>
                <w:noProof/>
                <w:webHidden/>
              </w:rPr>
              <w:tab/>
            </w:r>
            <w:r>
              <w:rPr>
                <w:noProof/>
                <w:webHidden/>
              </w:rPr>
              <w:fldChar w:fldCharType="begin"/>
            </w:r>
            <w:r>
              <w:rPr>
                <w:noProof/>
                <w:webHidden/>
              </w:rPr>
              <w:instrText xml:space="preserve"> PAGEREF _Toc218418207 \h </w:instrText>
            </w:r>
            <w:r>
              <w:rPr>
                <w:noProof/>
                <w:webHidden/>
              </w:rPr>
            </w:r>
            <w:r>
              <w:rPr>
                <w:noProof/>
                <w:webHidden/>
              </w:rPr>
              <w:fldChar w:fldCharType="separate"/>
            </w:r>
            <w:r>
              <w:rPr>
                <w:noProof/>
                <w:webHidden/>
              </w:rPr>
              <w:t>7</w:t>
            </w:r>
            <w:r>
              <w:rPr>
                <w:noProof/>
                <w:webHidden/>
              </w:rPr>
              <w:fldChar w:fldCharType="end"/>
            </w:r>
          </w:hyperlink>
        </w:p>
        <w:p w14:paraId="4F3ACCAE" w14:textId="27DB566B" w:rsidR="00F64804" w:rsidRDefault="00F64804">
          <w:pPr>
            <w:pStyle w:val="TOC3"/>
            <w:tabs>
              <w:tab w:val="right" w:leader="dot" w:pos="9016"/>
            </w:tabs>
            <w:rPr>
              <w:rFonts w:eastAsiaTheme="minorEastAsia"/>
              <w:noProof/>
              <w:sz w:val="24"/>
              <w:szCs w:val="24"/>
              <w:lang w:eastAsia="en-GB"/>
            </w:rPr>
          </w:pPr>
          <w:hyperlink w:anchor="_Toc218418208" w:history="1">
            <w:r w:rsidRPr="005C0464">
              <w:rPr>
                <w:rStyle w:val="Hyperlink"/>
                <w:rFonts w:ascii="Times New Roman" w:eastAsia="Times New Roman" w:hAnsi="Times New Roman" w:cs="Times New Roman"/>
                <w:b/>
                <w:bCs/>
                <w:noProof/>
                <w:kern w:val="0"/>
                <w:lang w:eastAsia="en-GB"/>
                <w14:ligatures w14:val="none"/>
              </w:rPr>
              <w:t>4.3. Data Loss Prevention (DLP)</w:t>
            </w:r>
            <w:r>
              <w:rPr>
                <w:noProof/>
                <w:webHidden/>
              </w:rPr>
              <w:tab/>
            </w:r>
            <w:r>
              <w:rPr>
                <w:noProof/>
                <w:webHidden/>
              </w:rPr>
              <w:fldChar w:fldCharType="begin"/>
            </w:r>
            <w:r>
              <w:rPr>
                <w:noProof/>
                <w:webHidden/>
              </w:rPr>
              <w:instrText xml:space="preserve"> PAGEREF _Toc218418208 \h </w:instrText>
            </w:r>
            <w:r>
              <w:rPr>
                <w:noProof/>
                <w:webHidden/>
              </w:rPr>
            </w:r>
            <w:r>
              <w:rPr>
                <w:noProof/>
                <w:webHidden/>
              </w:rPr>
              <w:fldChar w:fldCharType="separate"/>
            </w:r>
            <w:r>
              <w:rPr>
                <w:noProof/>
                <w:webHidden/>
              </w:rPr>
              <w:t>8</w:t>
            </w:r>
            <w:r>
              <w:rPr>
                <w:noProof/>
                <w:webHidden/>
              </w:rPr>
              <w:fldChar w:fldCharType="end"/>
            </w:r>
          </w:hyperlink>
        </w:p>
        <w:p w14:paraId="1DCAFC2A" w14:textId="550820D3" w:rsidR="00F64804" w:rsidRDefault="00F64804">
          <w:pPr>
            <w:pStyle w:val="TOC2"/>
            <w:tabs>
              <w:tab w:val="right" w:leader="dot" w:pos="9016"/>
            </w:tabs>
            <w:rPr>
              <w:rFonts w:eastAsiaTheme="minorEastAsia"/>
              <w:b w:val="0"/>
              <w:bCs w:val="0"/>
              <w:noProof/>
              <w:sz w:val="24"/>
              <w:szCs w:val="24"/>
              <w:lang w:eastAsia="en-GB"/>
            </w:rPr>
          </w:pPr>
          <w:hyperlink w:anchor="_Toc218418209" w:history="1">
            <w:r w:rsidRPr="005C0464">
              <w:rPr>
                <w:rStyle w:val="Hyperlink"/>
                <w:rFonts w:ascii="Times New Roman" w:eastAsia="Times New Roman" w:hAnsi="Times New Roman" w:cs="Times New Roman"/>
                <w:noProof/>
                <w:kern w:val="0"/>
                <w:lang w:eastAsia="en-GB"/>
                <w14:ligatures w14:val="none"/>
              </w:rPr>
              <w:t>5. Detecting Threats in a Distributed Workforce</w:t>
            </w:r>
            <w:r>
              <w:rPr>
                <w:noProof/>
                <w:webHidden/>
              </w:rPr>
              <w:tab/>
            </w:r>
            <w:r>
              <w:rPr>
                <w:noProof/>
                <w:webHidden/>
              </w:rPr>
              <w:fldChar w:fldCharType="begin"/>
            </w:r>
            <w:r>
              <w:rPr>
                <w:noProof/>
                <w:webHidden/>
              </w:rPr>
              <w:instrText xml:space="preserve"> PAGEREF _Toc218418209 \h </w:instrText>
            </w:r>
            <w:r>
              <w:rPr>
                <w:noProof/>
                <w:webHidden/>
              </w:rPr>
            </w:r>
            <w:r>
              <w:rPr>
                <w:noProof/>
                <w:webHidden/>
              </w:rPr>
              <w:fldChar w:fldCharType="separate"/>
            </w:r>
            <w:r>
              <w:rPr>
                <w:noProof/>
                <w:webHidden/>
              </w:rPr>
              <w:t>8</w:t>
            </w:r>
            <w:r>
              <w:rPr>
                <w:noProof/>
                <w:webHidden/>
              </w:rPr>
              <w:fldChar w:fldCharType="end"/>
            </w:r>
          </w:hyperlink>
        </w:p>
        <w:p w14:paraId="0F389FA4" w14:textId="7224AC11" w:rsidR="00F64804" w:rsidRDefault="00F64804">
          <w:pPr>
            <w:pStyle w:val="TOC3"/>
            <w:tabs>
              <w:tab w:val="right" w:leader="dot" w:pos="9016"/>
            </w:tabs>
            <w:rPr>
              <w:rFonts w:eastAsiaTheme="minorEastAsia"/>
              <w:noProof/>
              <w:sz w:val="24"/>
              <w:szCs w:val="24"/>
              <w:lang w:eastAsia="en-GB"/>
            </w:rPr>
          </w:pPr>
          <w:hyperlink w:anchor="_Toc218418210" w:history="1">
            <w:r w:rsidRPr="005C0464">
              <w:rPr>
                <w:rStyle w:val="Hyperlink"/>
                <w:rFonts w:ascii="Times New Roman" w:eastAsia="Times New Roman" w:hAnsi="Times New Roman" w:cs="Times New Roman"/>
                <w:b/>
                <w:bCs/>
                <w:noProof/>
                <w:kern w:val="0"/>
                <w:lang w:eastAsia="en-GB"/>
                <w14:ligatures w14:val="none"/>
              </w:rPr>
              <w:t>5.1. Endpoint Detection and Response (EDR)</w:t>
            </w:r>
            <w:r>
              <w:rPr>
                <w:noProof/>
                <w:webHidden/>
              </w:rPr>
              <w:tab/>
            </w:r>
            <w:r>
              <w:rPr>
                <w:noProof/>
                <w:webHidden/>
              </w:rPr>
              <w:fldChar w:fldCharType="begin"/>
            </w:r>
            <w:r>
              <w:rPr>
                <w:noProof/>
                <w:webHidden/>
              </w:rPr>
              <w:instrText xml:space="preserve"> PAGEREF _Toc218418210 \h </w:instrText>
            </w:r>
            <w:r>
              <w:rPr>
                <w:noProof/>
                <w:webHidden/>
              </w:rPr>
            </w:r>
            <w:r>
              <w:rPr>
                <w:noProof/>
                <w:webHidden/>
              </w:rPr>
              <w:fldChar w:fldCharType="separate"/>
            </w:r>
            <w:r>
              <w:rPr>
                <w:noProof/>
                <w:webHidden/>
              </w:rPr>
              <w:t>8</w:t>
            </w:r>
            <w:r>
              <w:rPr>
                <w:noProof/>
                <w:webHidden/>
              </w:rPr>
              <w:fldChar w:fldCharType="end"/>
            </w:r>
          </w:hyperlink>
        </w:p>
        <w:p w14:paraId="0A511BE4" w14:textId="11E1D82D" w:rsidR="00F64804" w:rsidRDefault="00F64804">
          <w:pPr>
            <w:pStyle w:val="TOC3"/>
            <w:tabs>
              <w:tab w:val="right" w:leader="dot" w:pos="9016"/>
            </w:tabs>
            <w:rPr>
              <w:rFonts w:eastAsiaTheme="minorEastAsia"/>
              <w:noProof/>
              <w:sz w:val="24"/>
              <w:szCs w:val="24"/>
              <w:lang w:eastAsia="en-GB"/>
            </w:rPr>
          </w:pPr>
          <w:hyperlink w:anchor="_Toc218418211" w:history="1">
            <w:r w:rsidRPr="005C0464">
              <w:rPr>
                <w:rStyle w:val="Hyperlink"/>
                <w:rFonts w:ascii="Times New Roman" w:eastAsia="Times New Roman" w:hAnsi="Times New Roman" w:cs="Times New Roman"/>
                <w:b/>
                <w:bCs/>
                <w:noProof/>
                <w:kern w:val="0"/>
                <w:lang w:eastAsia="en-GB"/>
                <w14:ligatures w14:val="none"/>
              </w:rPr>
              <w:t>5.2. Security Information and Event Management (SIEM)</w:t>
            </w:r>
            <w:r>
              <w:rPr>
                <w:noProof/>
                <w:webHidden/>
              </w:rPr>
              <w:tab/>
            </w:r>
            <w:r>
              <w:rPr>
                <w:noProof/>
                <w:webHidden/>
              </w:rPr>
              <w:fldChar w:fldCharType="begin"/>
            </w:r>
            <w:r>
              <w:rPr>
                <w:noProof/>
                <w:webHidden/>
              </w:rPr>
              <w:instrText xml:space="preserve"> PAGEREF _Toc218418211 \h </w:instrText>
            </w:r>
            <w:r>
              <w:rPr>
                <w:noProof/>
                <w:webHidden/>
              </w:rPr>
            </w:r>
            <w:r>
              <w:rPr>
                <w:noProof/>
                <w:webHidden/>
              </w:rPr>
              <w:fldChar w:fldCharType="separate"/>
            </w:r>
            <w:r>
              <w:rPr>
                <w:noProof/>
                <w:webHidden/>
              </w:rPr>
              <w:t>9</w:t>
            </w:r>
            <w:r>
              <w:rPr>
                <w:noProof/>
                <w:webHidden/>
              </w:rPr>
              <w:fldChar w:fldCharType="end"/>
            </w:r>
          </w:hyperlink>
        </w:p>
        <w:p w14:paraId="64A7ADFA" w14:textId="38EC50EC" w:rsidR="00F64804" w:rsidRDefault="00F64804">
          <w:pPr>
            <w:pStyle w:val="TOC2"/>
            <w:tabs>
              <w:tab w:val="right" w:leader="dot" w:pos="9016"/>
            </w:tabs>
            <w:rPr>
              <w:rFonts w:eastAsiaTheme="minorEastAsia"/>
              <w:b w:val="0"/>
              <w:bCs w:val="0"/>
              <w:noProof/>
              <w:sz w:val="24"/>
              <w:szCs w:val="24"/>
              <w:lang w:eastAsia="en-GB"/>
            </w:rPr>
          </w:pPr>
          <w:hyperlink w:anchor="_Toc218418212" w:history="1">
            <w:r w:rsidRPr="005C0464">
              <w:rPr>
                <w:rStyle w:val="Hyperlink"/>
                <w:rFonts w:ascii="Times New Roman" w:eastAsia="Times New Roman" w:hAnsi="Times New Roman" w:cs="Times New Roman"/>
                <w:noProof/>
                <w:kern w:val="0"/>
                <w:lang w:eastAsia="en-GB"/>
                <w14:ligatures w14:val="none"/>
              </w:rPr>
              <w:t>6. Automated Response and Incident Management</w:t>
            </w:r>
            <w:r>
              <w:rPr>
                <w:noProof/>
                <w:webHidden/>
              </w:rPr>
              <w:tab/>
            </w:r>
            <w:r>
              <w:rPr>
                <w:noProof/>
                <w:webHidden/>
              </w:rPr>
              <w:fldChar w:fldCharType="begin"/>
            </w:r>
            <w:r>
              <w:rPr>
                <w:noProof/>
                <w:webHidden/>
              </w:rPr>
              <w:instrText xml:space="preserve"> PAGEREF _Toc218418212 \h </w:instrText>
            </w:r>
            <w:r>
              <w:rPr>
                <w:noProof/>
                <w:webHidden/>
              </w:rPr>
            </w:r>
            <w:r>
              <w:rPr>
                <w:noProof/>
                <w:webHidden/>
              </w:rPr>
              <w:fldChar w:fldCharType="separate"/>
            </w:r>
            <w:r>
              <w:rPr>
                <w:noProof/>
                <w:webHidden/>
              </w:rPr>
              <w:t>9</w:t>
            </w:r>
            <w:r>
              <w:rPr>
                <w:noProof/>
                <w:webHidden/>
              </w:rPr>
              <w:fldChar w:fldCharType="end"/>
            </w:r>
          </w:hyperlink>
        </w:p>
        <w:p w14:paraId="0FCA39D9" w14:textId="0012611E" w:rsidR="00F64804" w:rsidRDefault="00F64804">
          <w:pPr>
            <w:pStyle w:val="TOC3"/>
            <w:tabs>
              <w:tab w:val="right" w:leader="dot" w:pos="9016"/>
            </w:tabs>
            <w:rPr>
              <w:rFonts w:eastAsiaTheme="minorEastAsia"/>
              <w:noProof/>
              <w:sz w:val="24"/>
              <w:szCs w:val="24"/>
              <w:lang w:eastAsia="en-GB"/>
            </w:rPr>
          </w:pPr>
          <w:hyperlink w:anchor="_Toc218418213" w:history="1">
            <w:r w:rsidRPr="005C0464">
              <w:rPr>
                <w:rStyle w:val="Hyperlink"/>
                <w:rFonts w:ascii="Times New Roman" w:eastAsia="Times New Roman" w:hAnsi="Times New Roman" w:cs="Times New Roman"/>
                <w:b/>
                <w:bCs/>
                <w:noProof/>
                <w:kern w:val="0"/>
                <w:lang w:eastAsia="en-GB"/>
                <w14:ligatures w14:val="none"/>
              </w:rPr>
              <w:t>6.1. Security Orchestration, Automation, and Response (SOAR)</w:t>
            </w:r>
            <w:r>
              <w:rPr>
                <w:noProof/>
                <w:webHidden/>
              </w:rPr>
              <w:tab/>
            </w:r>
            <w:r>
              <w:rPr>
                <w:noProof/>
                <w:webHidden/>
              </w:rPr>
              <w:fldChar w:fldCharType="begin"/>
            </w:r>
            <w:r>
              <w:rPr>
                <w:noProof/>
                <w:webHidden/>
              </w:rPr>
              <w:instrText xml:space="preserve"> PAGEREF _Toc218418213 \h </w:instrText>
            </w:r>
            <w:r>
              <w:rPr>
                <w:noProof/>
                <w:webHidden/>
              </w:rPr>
            </w:r>
            <w:r>
              <w:rPr>
                <w:noProof/>
                <w:webHidden/>
              </w:rPr>
              <w:fldChar w:fldCharType="separate"/>
            </w:r>
            <w:r>
              <w:rPr>
                <w:noProof/>
                <w:webHidden/>
              </w:rPr>
              <w:t>9</w:t>
            </w:r>
            <w:r>
              <w:rPr>
                <w:noProof/>
                <w:webHidden/>
              </w:rPr>
              <w:fldChar w:fldCharType="end"/>
            </w:r>
          </w:hyperlink>
        </w:p>
        <w:p w14:paraId="5C19EE21" w14:textId="781FE5F7" w:rsidR="00F64804" w:rsidRDefault="00F64804">
          <w:pPr>
            <w:pStyle w:val="TOC3"/>
            <w:tabs>
              <w:tab w:val="right" w:leader="dot" w:pos="9016"/>
            </w:tabs>
            <w:rPr>
              <w:rFonts w:eastAsiaTheme="minorEastAsia"/>
              <w:noProof/>
              <w:sz w:val="24"/>
              <w:szCs w:val="24"/>
              <w:lang w:eastAsia="en-GB"/>
            </w:rPr>
          </w:pPr>
          <w:hyperlink w:anchor="_Toc218418214" w:history="1">
            <w:r w:rsidRPr="005C0464">
              <w:rPr>
                <w:rStyle w:val="Hyperlink"/>
                <w:rFonts w:ascii="Times New Roman" w:eastAsia="Times New Roman" w:hAnsi="Times New Roman" w:cs="Times New Roman"/>
                <w:b/>
                <w:bCs/>
                <w:noProof/>
                <w:kern w:val="0"/>
                <w:lang w:eastAsia="en-GB"/>
                <w14:ligatures w14:val="none"/>
              </w:rPr>
              <w:t>6.2. Business Continuity and Operational Resilience</w:t>
            </w:r>
            <w:r>
              <w:rPr>
                <w:noProof/>
                <w:webHidden/>
              </w:rPr>
              <w:tab/>
            </w:r>
            <w:r>
              <w:rPr>
                <w:noProof/>
                <w:webHidden/>
              </w:rPr>
              <w:fldChar w:fldCharType="begin"/>
            </w:r>
            <w:r>
              <w:rPr>
                <w:noProof/>
                <w:webHidden/>
              </w:rPr>
              <w:instrText xml:space="preserve"> PAGEREF _Toc218418214 \h </w:instrText>
            </w:r>
            <w:r>
              <w:rPr>
                <w:noProof/>
                <w:webHidden/>
              </w:rPr>
            </w:r>
            <w:r>
              <w:rPr>
                <w:noProof/>
                <w:webHidden/>
              </w:rPr>
              <w:fldChar w:fldCharType="separate"/>
            </w:r>
            <w:r>
              <w:rPr>
                <w:noProof/>
                <w:webHidden/>
              </w:rPr>
              <w:t>9</w:t>
            </w:r>
            <w:r>
              <w:rPr>
                <w:noProof/>
                <w:webHidden/>
              </w:rPr>
              <w:fldChar w:fldCharType="end"/>
            </w:r>
          </w:hyperlink>
        </w:p>
        <w:p w14:paraId="69D15FF2" w14:textId="0C6A5A82" w:rsidR="00F64804" w:rsidRDefault="00F64804">
          <w:pPr>
            <w:pStyle w:val="TOC2"/>
            <w:tabs>
              <w:tab w:val="right" w:leader="dot" w:pos="9016"/>
            </w:tabs>
            <w:rPr>
              <w:rFonts w:eastAsiaTheme="minorEastAsia"/>
              <w:b w:val="0"/>
              <w:bCs w:val="0"/>
              <w:noProof/>
              <w:sz w:val="24"/>
              <w:szCs w:val="24"/>
              <w:lang w:eastAsia="en-GB"/>
            </w:rPr>
          </w:pPr>
          <w:hyperlink w:anchor="_Toc218418215" w:history="1">
            <w:r w:rsidRPr="005C0464">
              <w:rPr>
                <w:rStyle w:val="Hyperlink"/>
                <w:rFonts w:ascii="Times New Roman" w:eastAsia="Times New Roman" w:hAnsi="Times New Roman" w:cs="Times New Roman"/>
                <w:noProof/>
                <w:kern w:val="0"/>
                <w:lang w:eastAsia="en-GB"/>
                <w14:ligatures w14:val="none"/>
              </w:rPr>
              <w:t>7. Compliance and Regulatory Requirements</w:t>
            </w:r>
            <w:r>
              <w:rPr>
                <w:noProof/>
                <w:webHidden/>
              </w:rPr>
              <w:tab/>
            </w:r>
            <w:r>
              <w:rPr>
                <w:noProof/>
                <w:webHidden/>
              </w:rPr>
              <w:fldChar w:fldCharType="begin"/>
            </w:r>
            <w:r>
              <w:rPr>
                <w:noProof/>
                <w:webHidden/>
              </w:rPr>
              <w:instrText xml:space="preserve"> PAGEREF _Toc218418215 \h </w:instrText>
            </w:r>
            <w:r>
              <w:rPr>
                <w:noProof/>
                <w:webHidden/>
              </w:rPr>
            </w:r>
            <w:r>
              <w:rPr>
                <w:noProof/>
                <w:webHidden/>
              </w:rPr>
              <w:fldChar w:fldCharType="separate"/>
            </w:r>
            <w:r>
              <w:rPr>
                <w:noProof/>
                <w:webHidden/>
              </w:rPr>
              <w:t>9</w:t>
            </w:r>
            <w:r>
              <w:rPr>
                <w:noProof/>
                <w:webHidden/>
              </w:rPr>
              <w:fldChar w:fldCharType="end"/>
            </w:r>
          </w:hyperlink>
        </w:p>
        <w:p w14:paraId="205ABFB3" w14:textId="79DB102A" w:rsidR="00F64804" w:rsidRDefault="00F64804">
          <w:pPr>
            <w:pStyle w:val="TOC3"/>
            <w:tabs>
              <w:tab w:val="right" w:leader="dot" w:pos="9016"/>
            </w:tabs>
            <w:rPr>
              <w:rFonts w:eastAsiaTheme="minorEastAsia"/>
              <w:noProof/>
              <w:sz w:val="24"/>
              <w:szCs w:val="24"/>
              <w:lang w:eastAsia="en-GB"/>
            </w:rPr>
          </w:pPr>
          <w:hyperlink w:anchor="_Toc218418216" w:history="1">
            <w:r w:rsidRPr="005C0464">
              <w:rPr>
                <w:rStyle w:val="Hyperlink"/>
                <w:rFonts w:ascii="Times New Roman" w:eastAsia="Times New Roman" w:hAnsi="Times New Roman" w:cs="Times New Roman"/>
                <w:b/>
                <w:bCs/>
                <w:noProof/>
                <w:kern w:val="0"/>
                <w:lang w:eastAsia="en-GB"/>
                <w14:ligatures w14:val="none"/>
              </w:rPr>
              <w:t>7.1. General Data Protection Regulation (GDPR)</w:t>
            </w:r>
            <w:r>
              <w:rPr>
                <w:noProof/>
                <w:webHidden/>
              </w:rPr>
              <w:tab/>
            </w:r>
            <w:r>
              <w:rPr>
                <w:noProof/>
                <w:webHidden/>
              </w:rPr>
              <w:fldChar w:fldCharType="begin"/>
            </w:r>
            <w:r>
              <w:rPr>
                <w:noProof/>
                <w:webHidden/>
              </w:rPr>
              <w:instrText xml:space="preserve"> PAGEREF _Toc218418216 \h </w:instrText>
            </w:r>
            <w:r>
              <w:rPr>
                <w:noProof/>
                <w:webHidden/>
              </w:rPr>
            </w:r>
            <w:r>
              <w:rPr>
                <w:noProof/>
                <w:webHidden/>
              </w:rPr>
              <w:fldChar w:fldCharType="separate"/>
            </w:r>
            <w:r>
              <w:rPr>
                <w:noProof/>
                <w:webHidden/>
              </w:rPr>
              <w:t>9</w:t>
            </w:r>
            <w:r>
              <w:rPr>
                <w:noProof/>
                <w:webHidden/>
              </w:rPr>
              <w:fldChar w:fldCharType="end"/>
            </w:r>
          </w:hyperlink>
        </w:p>
        <w:p w14:paraId="5479085F" w14:textId="4D5B9F1A" w:rsidR="00F64804" w:rsidRDefault="00F64804">
          <w:pPr>
            <w:pStyle w:val="TOC3"/>
            <w:tabs>
              <w:tab w:val="right" w:leader="dot" w:pos="9016"/>
            </w:tabs>
            <w:rPr>
              <w:rFonts w:eastAsiaTheme="minorEastAsia"/>
              <w:noProof/>
              <w:sz w:val="24"/>
              <w:szCs w:val="24"/>
              <w:lang w:eastAsia="en-GB"/>
            </w:rPr>
          </w:pPr>
          <w:hyperlink w:anchor="_Toc218418217" w:history="1">
            <w:r w:rsidRPr="005C0464">
              <w:rPr>
                <w:rStyle w:val="Hyperlink"/>
                <w:rFonts w:ascii="Times New Roman" w:eastAsia="Times New Roman" w:hAnsi="Times New Roman" w:cs="Times New Roman"/>
                <w:b/>
                <w:bCs/>
                <w:noProof/>
                <w:kern w:val="0"/>
                <w:lang w:eastAsia="en-GB"/>
                <w14:ligatures w14:val="none"/>
              </w:rPr>
              <w:t>7.2. NIS2 Directive</w:t>
            </w:r>
            <w:r>
              <w:rPr>
                <w:noProof/>
                <w:webHidden/>
              </w:rPr>
              <w:tab/>
            </w:r>
            <w:r>
              <w:rPr>
                <w:noProof/>
                <w:webHidden/>
              </w:rPr>
              <w:fldChar w:fldCharType="begin"/>
            </w:r>
            <w:r>
              <w:rPr>
                <w:noProof/>
                <w:webHidden/>
              </w:rPr>
              <w:instrText xml:space="preserve"> PAGEREF _Toc218418217 \h </w:instrText>
            </w:r>
            <w:r>
              <w:rPr>
                <w:noProof/>
                <w:webHidden/>
              </w:rPr>
            </w:r>
            <w:r>
              <w:rPr>
                <w:noProof/>
                <w:webHidden/>
              </w:rPr>
              <w:fldChar w:fldCharType="separate"/>
            </w:r>
            <w:r>
              <w:rPr>
                <w:noProof/>
                <w:webHidden/>
              </w:rPr>
              <w:t>10</w:t>
            </w:r>
            <w:r>
              <w:rPr>
                <w:noProof/>
                <w:webHidden/>
              </w:rPr>
              <w:fldChar w:fldCharType="end"/>
            </w:r>
          </w:hyperlink>
        </w:p>
        <w:p w14:paraId="42431641" w14:textId="2995CFC3" w:rsidR="00F64804" w:rsidRDefault="00F64804">
          <w:pPr>
            <w:pStyle w:val="TOC3"/>
            <w:tabs>
              <w:tab w:val="right" w:leader="dot" w:pos="9016"/>
            </w:tabs>
            <w:rPr>
              <w:rFonts w:eastAsiaTheme="minorEastAsia"/>
              <w:noProof/>
              <w:sz w:val="24"/>
              <w:szCs w:val="24"/>
              <w:lang w:eastAsia="en-GB"/>
            </w:rPr>
          </w:pPr>
          <w:hyperlink w:anchor="_Toc218418218" w:history="1">
            <w:r w:rsidRPr="005C0464">
              <w:rPr>
                <w:rStyle w:val="Hyperlink"/>
                <w:rFonts w:ascii="Times New Roman" w:eastAsia="Times New Roman" w:hAnsi="Times New Roman" w:cs="Times New Roman"/>
                <w:b/>
                <w:bCs/>
                <w:noProof/>
                <w:kern w:val="0"/>
                <w:lang w:eastAsia="en-GB"/>
                <w14:ligatures w14:val="none"/>
              </w:rPr>
              <w:t>7.3. ISO/IEC 27001</w:t>
            </w:r>
            <w:r>
              <w:rPr>
                <w:noProof/>
                <w:webHidden/>
              </w:rPr>
              <w:tab/>
            </w:r>
            <w:r>
              <w:rPr>
                <w:noProof/>
                <w:webHidden/>
              </w:rPr>
              <w:fldChar w:fldCharType="begin"/>
            </w:r>
            <w:r>
              <w:rPr>
                <w:noProof/>
                <w:webHidden/>
              </w:rPr>
              <w:instrText xml:space="preserve"> PAGEREF _Toc218418218 \h </w:instrText>
            </w:r>
            <w:r>
              <w:rPr>
                <w:noProof/>
                <w:webHidden/>
              </w:rPr>
            </w:r>
            <w:r>
              <w:rPr>
                <w:noProof/>
                <w:webHidden/>
              </w:rPr>
              <w:fldChar w:fldCharType="separate"/>
            </w:r>
            <w:r>
              <w:rPr>
                <w:noProof/>
                <w:webHidden/>
              </w:rPr>
              <w:t>10</w:t>
            </w:r>
            <w:r>
              <w:rPr>
                <w:noProof/>
                <w:webHidden/>
              </w:rPr>
              <w:fldChar w:fldCharType="end"/>
            </w:r>
          </w:hyperlink>
        </w:p>
        <w:p w14:paraId="22B98B1D" w14:textId="3BA8D224" w:rsidR="00F64804" w:rsidRDefault="00F64804">
          <w:pPr>
            <w:pStyle w:val="TOC2"/>
            <w:tabs>
              <w:tab w:val="right" w:leader="dot" w:pos="9016"/>
            </w:tabs>
            <w:rPr>
              <w:rFonts w:eastAsiaTheme="minorEastAsia"/>
              <w:b w:val="0"/>
              <w:bCs w:val="0"/>
              <w:noProof/>
              <w:sz w:val="24"/>
              <w:szCs w:val="24"/>
              <w:lang w:eastAsia="en-GB"/>
            </w:rPr>
          </w:pPr>
          <w:hyperlink w:anchor="_Toc218418219" w:history="1">
            <w:r w:rsidRPr="005C0464">
              <w:rPr>
                <w:rStyle w:val="Hyperlink"/>
                <w:rFonts w:ascii="Times New Roman" w:eastAsia="Times New Roman" w:hAnsi="Times New Roman" w:cs="Times New Roman"/>
                <w:noProof/>
                <w:kern w:val="0"/>
                <w:lang w:eastAsia="en-GB"/>
                <w14:ligatures w14:val="none"/>
              </w:rPr>
              <w:t>8. Critical Evaluation of Modern Security Approaches</w:t>
            </w:r>
            <w:r>
              <w:rPr>
                <w:noProof/>
                <w:webHidden/>
              </w:rPr>
              <w:tab/>
            </w:r>
            <w:r>
              <w:rPr>
                <w:noProof/>
                <w:webHidden/>
              </w:rPr>
              <w:fldChar w:fldCharType="begin"/>
            </w:r>
            <w:r>
              <w:rPr>
                <w:noProof/>
                <w:webHidden/>
              </w:rPr>
              <w:instrText xml:space="preserve"> PAGEREF _Toc218418219 \h </w:instrText>
            </w:r>
            <w:r>
              <w:rPr>
                <w:noProof/>
                <w:webHidden/>
              </w:rPr>
            </w:r>
            <w:r>
              <w:rPr>
                <w:noProof/>
                <w:webHidden/>
              </w:rPr>
              <w:fldChar w:fldCharType="separate"/>
            </w:r>
            <w:r>
              <w:rPr>
                <w:noProof/>
                <w:webHidden/>
              </w:rPr>
              <w:t>10</w:t>
            </w:r>
            <w:r>
              <w:rPr>
                <w:noProof/>
                <w:webHidden/>
              </w:rPr>
              <w:fldChar w:fldCharType="end"/>
            </w:r>
          </w:hyperlink>
        </w:p>
        <w:p w14:paraId="431AA6A9" w14:textId="1D047F9E" w:rsidR="00F64804" w:rsidRDefault="00F64804">
          <w:pPr>
            <w:pStyle w:val="TOC2"/>
            <w:tabs>
              <w:tab w:val="right" w:leader="dot" w:pos="9016"/>
            </w:tabs>
            <w:rPr>
              <w:rFonts w:eastAsiaTheme="minorEastAsia"/>
              <w:b w:val="0"/>
              <w:bCs w:val="0"/>
              <w:noProof/>
              <w:sz w:val="24"/>
              <w:szCs w:val="24"/>
              <w:lang w:eastAsia="en-GB"/>
            </w:rPr>
          </w:pPr>
          <w:hyperlink w:anchor="_Toc218418220" w:history="1">
            <w:r w:rsidRPr="005C0464">
              <w:rPr>
                <w:rStyle w:val="Hyperlink"/>
                <w:rFonts w:ascii="Times New Roman" w:eastAsia="Times New Roman" w:hAnsi="Times New Roman" w:cs="Times New Roman"/>
                <w:noProof/>
                <w:kern w:val="0"/>
                <w:lang w:eastAsia="en-GB"/>
                <w14:ligatures w14:val="none"/>
              </w:rPr>
              <w:t>9. Conclusion</w:t>
            </w:r>
            <w:r>
              <w:rPr>
                <w:noProof/>
                <w:webHidden/>
              </w:rPr>
              <w:tab/>
            </w:r>
            <w:r>
              <w:rPr>
                <w:noProof/>
                <w:webHidden/>
              </w:rPr>
              <w:fldChar w:fldCharType="begin"/>
            </w:r>
            <w:r>
              <w:rPr>
                <w:noProof/>
                <w:webHidden/>
              </w:rPr>
              <w:instrText xml:space="preserve"> PAGEREF _Toc218418220 \h </w:instrText>
            </w:r>
            <w:r>
              <w:rPr>
                <w:noProof/>
                <w:webHidden/>
              </w:rPr>
            </w:r>
            <w:r>
              <w:rPr>
                <w:noProof/>
                <w:webHidden/>
              </w:rPr>
              <w:fldChar w:fldCharType="separate"/>
            </w:r>
            <w:r>
              <w:rPr>
                <w:noProof/>
                <w:webHidden/>
              </w:rPr>
              <w:t>11</w:t>
            </w:r>
            <w:r>
              <w:rPr>
                <w:noProof/>
                <w:webHidden/>
              </w:rPr>
              <w:fldChar w:fldCharType="end"/>
            </w:r>
          </w:hyperlink>
        </w:p>
        <w:p w14:paraId="7078740A" w14:textId="21F5AAE3" w:rsidR="00F64804" w:rsidRDefault="00F64804">
          <w:pPr>
            <w:pStyle w:val="TOC1"/>
            <w:tabs>
              <w:tab w:val="right" w:leader="dot" w:pos="9016"/>
            </w:tabs>
            <w:rPr>
              <w:rFonts w:eastAsiaTheme="minorEastAsia"/>
              <w:b w:val="0"/>
              <w:bCs w:val="0"/>
              <w:i w:val="0"/>
              <w:iCs w:val="0"/>
              <w:noProof/>
              <w:lang w:eastAsia="en-GB"/>
            </w:rPr>
          </w:pPr>
          <w:hyperlink w:anchor="_Toc218418221" w:history="1">
            <w:r w:rsidRPr="005C0464">
              <w:rPr>
                <w:rStyle w:val="Hyperlink"/>
                <w:rFonts w:ascii="Times New Roman" w:hAnsi="Times New Roman" w:cs="Times New Roman"/>
                <w:noProof/>
              </w:rPr>
              <w:t>Task 2 – Case Scenario</w:t>
            </w:r>
            <w:r>
              <w:rPr>
                <w:noProof/>
                <w:webHidden/>
              </w:rPr>
              <w:tab/>
            </w:r>
            <w:r>
              <w:rPr>
                <w:noProof/>
                <w:webHidden/>
              </w:rPr>
              <w:fldChar w:fldCharType="begin"/>
            </w:r>
            <w:r>
              <w:rPr>
                <w:noProof/>
                <w:webHidden/>
              </w:rPr>
              <w:instrText xml:space="preserve"> PAGEREF _Toc218418221 \h </w:instrText>
            </w:r>
            <w:r>
              <w:rPr>
                <w:noProof/>
                <w:webHidden/>
              </w:rPr>
            </w:r>
            <w:r>
              <w:rPr>
                <w:noProof/>
                <w:webHidden/>
              </w:rPr>
              <w:fldChar w:fldCharType="separate"/>
            </w:r>
            <w:r>
              <w:rPr>
                <w:noProof/>
                <w:webHidden/>
              </w:rPr>
              <w:t>12</w:t>
            </w:r>
            <w:r>
              <w:rPr>
                <w:noProof/>
                <w:webHidden/>
              </w:rPr>
              <w:fldChar w:fldCharType="end"/>
            </w:r>
          </w:hyperlink>
        </w:p>
        <w:p w14:paraId="58088AE2" w14:textId="0E838AAF" w:rsidR="00F64804" w:rsidRDefault="00F64804">
          <w:pPr>
            <w:pStyle w:val="TOC2"/>
            <w:tabs>
              <w:tab w:val="right" w:leader="dot" w:pos="9016"/>
            </w:tabs>
            <w:rPr>
              <w:rFonts w:eastAsiaTheme="minorEastAsia"/>
              <w:b w:val="0"/>
              <w:bCs w:val="0"/>
              <w:noProof/>
              <w:sz w:val="24"/>
              <w:szCs w:val="24"/>
              <w:lang w:eastAsia="en-GB"/>
            </w:rPr>
          </w:pPr>
          <w:hyperlink w:anchor="_Toc218418222" w:history="1">
            <w:r w:rsidRPr="005C0464">
              <w:rPr>
                <w:rStyle w:val="Hyperlink"/>
                <w:rFonts w:ascii="Times New Roman" w:eastAsia="Times New Roman" w:hAnsi="Times New Roman" w:cs="Times New Roman"/>
                <w:noProof/>
                <w:kern w:val="36"/>
                <w:lang w:eastAsia="en-GB"/>
                <w14:ligatures w14:val="none"/>
              </w:rPr>
              <w:t>Aligned Security Programme for ResilientIntellect Ltd’s EU Expansion</w:t>
            </w:r>
            <w:r>
              <w:rPr>
                <w:noProof/>
                <w:webHidden/>
              </w:rPr>
              <w:tab/>
            </w:r>
            <w:r>
              <w:rPr>
                <w:noProof/>
                <w:webHidden/>
              </w:rPr>
              <w:fldChar w:fldCharType="begin"/>
            </w:r>
            <w:r>
              <w:rPr>
                <w:noProof/>
                <w:webHidden/>
              </w:rPr>
              <w:instrText xml:space="preserve"> PAGEREF _Toc218418222 \h </w:instrText>
            </w:r>
            <w:r>
              <w:rPr>
                <w:noProof/>
                <w:webHidden/>
              </w:rPr>
            </w:r>
            <w:r>
              <w:rPr>
                <w:noProof/>
                <w:webHidden/>
              </w:rPr>
              <w:fldChar w:fldCharType="separate"/>
            </w:r>
            <w:r>
              <w:rPr>
                <w:noProof/>
                <w:webHidden/>
              </w:rPr>
              <w:t>12</w:t>
            </w:r>
            <w:r>
              <w:rPr>
                <w:noProof/>
                <w:webHidden/>
              </w:rPr>
              <w:fldChar w:fldCharType="end"/>
            </w:r>
          </w:hyperlink>
        </w:p>
        <w:p w14:paraId="5AC4E57A" w14:textId="2AEFAEED" w:rsidR="00F64804" w:rsidRDefault="00F64804">
          <w:pPr>
            <w:pStyle w:val="TOC2"/>
            <w:tabs>
              <w:tab w:val="right" w:leader="dot" w:pos="9016"/>
            </w:tabs>
            <w:rPr>
              <w:rFonts w:eastAsiaTheme="minorEastAsia"/>
              <w:b w:val="0"/>
              <w:bCs w:val="0"/>
              <w:noProof/>
              <w:sz w:val="24"/>
              <w:szCs w:val="24"/>
              <w:lang w:eastAsia="en-GB"/>
            </w:rPr>
          </w:pPr>
          <w:hyperlink w:anchor="_Toc218418223" w:history="1">
            <w:r w:rsidRPr="005C0464">
              <w:rPr>
                <w:rStyle w:val="Hyperlink"/>
                <w:rFonts w:ascii="Times New Roman" w:eastAsia="Times New Roman" w:hAnsi="Times New Roman" w:cs="Times New Roman"/>
                <w:noProof/>
                <w:kern w:val="0"/>
                <w:lang w:eastAsia="en-GB"/>
                <w14:ligatures w14:val="none"/>
              </w:rPr>
              <w:t>Abstract</w:t>
            </w:r>
            <w:r>
              <w:rPr>
                <w:noProof/>
                <w:webHidden/>
              </w:rPr>
              <w:tab/>
            </w:r>
            <w:r>
              <w:rPr>
                <w:noProof/>
                <w:webHidden/>
              </w:rPr>
              <w:fldChar w:fldCharType="begin"/>
            </w:r>
            <w:r>
              <w:rPr>
                <w:noProof/>
                <w:webHidden/>
              </w:rPr>
              <w:instrText xml:space="preserve"> PAGEREF _Toc218418223 \h </w:instrText>
            </w:r>
            <w:r>
              <w:rPr>
                <w:noProof/>
                <w:webHidden/>
              </w:rPr>
            </w:r>
            <w:r>
              <w:rPr>
                <w:noProof/>
                <w:webHidden/>
              </w:rPr>
              <w:fldChar w:fldCharType="separate"/>
            </w:r>
            <w:r>
              <w:rPr>
                <w:noProof/>
                <w:webHidden/>
              </w:rPr>
              <w:t>12</w:t>
            </w:r>
            <w:r>
              <w:rPr>
                <w:noProof/>
                <w:webHidden/>
              </w:rPr>
              <w:fldChar w:fldCharType="end"/>
            </w:r>
          </w:hyperlink>
        </w:p>
        <w:p w14:paraId="4EA4704E" w14:textId="3E775E7C" w:rsidR="00F64804" w:rsidRDefault="00F64804">
          <w:pPr>
            <w:pStyle w:val="TOC2"/>
            <w:tabs>
              <w:tab w:val="right" w:leader="dot" w:pos="9016"/>
            </w:tabs>
            <w:rPr>
              <w:rFonts w:eastAsiaTheme="minorEastAsia"/>
              <w:b w:val="0"/>
              <w:bCs w:val="0"/>
              <w:noProof/>
              <w:sz w:val="24"/>
              <w:szCs w:val="24"/>
              <w:lang w:eastAsia="en-GB"/>
            </w:rPr>
          </w:pPr>
          <w:hyperlink w:anchor="_Toc218418224" w:history="1">
            <w:r w:rsidRPr="005C0464">
              <w:rPr>
                <w:rStyle w:val="Hyperlink"/>
                <w:rFonts w:ascii="Times New Roman" w:eastAsia="Times New Roman" w:hAnsi="Times New Roman" w:cs="Times New Roman"/>
                <w:noProof/>
                <w:kern w:val="0"/>
                <w:lang w:eastAsia="en-GB"/>
                <w14:ligatures w14:val="none"/>
              </w:rPr>
              <w:t>1. Introduction</w:t>
            </w:r>
            <w:r>
              <w:rPr>
                <w:noProof/>
                <w:webHidden/>
              </w:rPr>
              <w:tab/>
            </w:r>
            <w:r>
              <w:rPr>
                <w:noProof/>
                <w:webHidden/>
              </w:rPr>
              <w:fldChar w:fldCharType="begin"/>
            </w:r>
            <w:r>
              <w:rPr>
                <w:noProof/>
                <w:webHidden/>
              </w:rPr>
              <w:instrText xml:space="preserve"> PAGEREF _Toc218418224 \h </w:instrText>
            </w:r>
            <w:r>
              <w:rPr>
                <w:noProof/>
                <w:webHidden/>
              </w:rPr>
            </w:r>
            <w:r>
              <w:rPr>
                <w:noProof/>
                <w:webHidden/>
              </w:rPr>
              <w:fldChar w:fldCharType="separate"/>
            </w:r>
            <w:r>
              <w:rPr>
                <w:noProof/>
                <w:webHidden/>
              </w:rPr>
              <w:t>12</w:t>
            </w:r>
            <w:r>
              <w:rPr>
                <w:noProof/>
                <w:webHidden/>
              </w:rPr>
              <w:fldChar w:fldCharType="end"/>
            </w:r>
          </w:hyperlink>
        </w:p>
        <w:p w14:paraId="15754B43" w14:textId="12024FEC" w:rsidR="00F64804" w:rsidRDefault="00F64804">
          <w:pPr>
            <w:pStyle w:val="TOC2"/>
            <w:tabs>
              <w:tab w:val="right" w:leader="dot" w:pos="9016"/>
            </w:tabs>
            <w:rPr>
              <w:rFonts w:eastAsiaTheme="minorEastAsia"/>
              <w:b w:val="0"/>
              <w:bCs w:val="0"/>
              <w:noProof/>
              <w:sz w:val="24"/>
              <w:szCs w:val="24"/>
              <w:lang w:eastAsia="en-GB"/>
            </w:rPr>
          </w:pPr>
          <w:hyperlink w:anchor="_Toc218418225" w:history="1">
            <w:r w:rsidRPr="005C0464">
              <w:rPr>
                <w:rStyle w:val="Hyperlink"/>
                <w:rFonts w:ascii="Times New Roman" w:eastAsia="Times New Roman" w:hAnsi="Times New Roman" w:cs="Times New Roman"/>
                <w:noProof/>
                <w:kern w:val="0"/>
                <w:lang w:eastAsia="en-GB"/>
                <w14:ligatures w14:val="none"/>
              </w:rPr>
              <w:t>2. Business Context and Security Requirements</w:t>
            </w:r>
            <w:r>
              <w:rPr>
                <w:noProof/>
                <w:webHidden/>
              </w:rPr>
              <w:tab/>
            </w:r>
            <w:r>
              <w:rPr>
                <w:noProof/>
                <w:webHidden/>
              </w:rPr>
              <w:fldChar w:fldCharType="begin"/>
            </w:r>
            <w:r>
              <w:rPr>
                <w:noProof/>
                <w:webHidden/>
              </w:rPr>
              <w:instrText xml:space="preserve"> PAGEREF _Toc218418225 \h </w:instrText>
            </w:r>
            <w:r>
              <w:rPr>
                <w:noProof/>
                <w:webHidden/>
              </w:rPr>
            </w:r>
            <w:r>
              <w:rPr>
                <w:noProof/>
                <w:webHidden/>
              </w:rPr>
              <w:fldChar w:fldCharType="separate"/>
            </w:r>
            <w:r>
              <w:rPr>
                <w:noProof/>
                <w:webHidden/>
              </w:rPr>
              <w:t>13</w:t>
            </w:r>
            <w:r>
              <w:rPr>
                <w:noProof/>
                <w:webHidden/>
              </w:rPr>
              <w:fldChar w:fldCharType="end"/>
            </w:r>
          </w:hyperlink>
        </w:p>
        <w:p w14:paraId="4FD50488" w14:textId="127A232E" w:rsidR="00F64804" w:rsidRDefault="00F64804">
          <w:pPr>
            <w:pStyle w:val="TOC3"/>
            <w:tabs>
              <w:tab w:val="right" w:leader="dot" w:pos="9016"/>
            </w:tabs>
            <w:rPr>
              <w:rFonts w:eastAsiaTheme="minorEastAsia"/>
              <w:noProof/>
              <w:sz w:val="24"/>
              <w:szCs w:val="24"/>
              <w:lang w:eastAsia="en-GB"/>
            </w:rPr>
          </w:pPr>
          <w:hyperlink w:anchor="_Toc218418226" w:history="1">
            <w:r w:rsidRPr="005C0464">
              <w:rPr>
                <w:rStyle w:val="Hyperlink"/>
                <w:rFonts w:ascii="Times New Roman" w:eastAsia="Times New Roman" w:hAnsi="Times New Roman" w:cs="Times New Roman"/>
                <w:b/>
                <w:bCs/>
                <w:noProof/>
                <w:kern w:val="0"/>
                <w:lang w:eastAsia="en-GB"/>
                <w14:ligatures w14:val="none"/>
              </w:rPr>
              <w:t>2.1 Company Environment</w:t>
            </w:r>
            <w:r>
              <w:rPr>
                <w:noProof/>
                <w:webHidden/>
              </w:rPr>
              <w:tab/>
            </w:r>
            <w:r>
              <w:rPr>
                <w:noProof/>
                <w:webHidden/>
              </w:rPr>
              <w:fldChar w:fldCharType="begin"/>
            </w:r>
            <w:r>
              <w:rPr>
                <w:noProof/>
                <w:webHidden/>
              </w:rPr>
              <w:instrText xml:space="preserve"> PAGEREF _Toc218418226 \h </w:instrText>
            </w:r>
            <w:r>
              <w:rPr>
                <w:noProof/>
                <w:webHidden/>
              </w:rPr>
            </w:r>
            <w:r>
              <w:rPr>
                <w:noProof/>
                <w:webHidden/>
              </w:rPr>
              <w:fldChar w:fldCharType="separate"/>
            </w:r>
            <w:r>
              <w:rPr>
                <w:noProof/>
                <w:webHidden/>
              </w:rPr>
              <w:t>13</w:t>
            </w:r>
            <w:r>
              <w:rPr>
                <w:noProof/>
                <w:webHidden/>
              </w:rPr>
              <w:fldChar w:fldCharType="end"/>
            </w:r>
          </w:hyperlink>
        </w:p>
        <w:p w14:paraId="3A1BC247" w14:textId="260B2620" w:rsidR="00F64804" w:rsidRDefault="00F64804">
          <w:pPr>
            <w:pStyle w:val="TOC3"/>
            <w:tabs>
              <w:tab w:val="right" w:leader="dot" w:pos="9016"/>
            </w:tabs>
            <w:rPr>
              <w:rFonts w:eastAsiaTheme="minorEastAsia"/>
              <w:noProof/>
              <w:sz w:val="24"/>
              <w:szCs w:val="24"/>
              <w:lang w:eastAsia="en-GB"/>
            </w:rPr>
          </w:pPr>
          <w:hyperlink w:anchor="_Toc218418227" w:history="1">
            <w:r w:rsidRPr="005C0464">
              <w:rPr>
                <w:rStyle w:val="Hyperlink"/>
                <w:rFonts w:ascii="Times New Roman" w:eastAsia="Times New Roman" w:hAnsi="Times New Roman" w:cs="Times New Roman"/>
                <w:b/>
                <w:bCs/>
                <w:noProof/>
                <w:kern w:val="0"/>
                <w:lang w:eastAsia="en-GB"/>
                <w14:ligatures w14:val="none"/>
              </w:rPr>
              <w:t>2.2 Regulatory Drivers</w:t>
            </w:r>
            <w:r>
              <w:rPr>
                <w:noProof/>
                <w:webHidden/>
              </w:rPr>
              <w:tab/>
            </w:r>
            <w:r>
              <w:rPr>
                <w:noProof/>
                <w:webHidden/>
              </w:rPr>
              <w:fldChar w:fldCharType="begin"/>
            </w:r>
            <w:r>
              <w:rPr>
                <w:noProof/>
                <w:webHidden/>
              </w:rPr>
              <w:instrText xml:space="preserve"> PAGEREF _Toc218418227 \h </w:instrText>
            </w:r>
            <w:r>
              <w:rPr>
                <w:noProof/>
                <w:webHidden/>
              </w:rPr>
            </w:r>
            <w:r>
              <w:rPr>
                <w:noProof/>
                <w:webHidden/>
              </w:rPr>
              <w:fldChar w:fldCharType="separate"/>
            </w:r>
            <w:r>
              <w:rPr>
                <w:noProof/>
                <w:webHidden/>
              </w:rPr>
              <w:t>14</w:t>
            </w:r>
            <w:r>
              <w:rPr>
                <w:noProof/>
                <w:webHidden/>
              </w:rPr>
              <w:fldChar w:fldCharType="end"/>
            </w:r>
          </w:hyperlink>
        </w:p>
        <w:p w14:paraId="55F8F4B5" w14:textId="4A4D9181" w:rsidR="00F64804" w:rsidRDefault="00F64804">
          <w:pPr>
            <w:pStyle w:val="TOC2"/>
            <w:tabs>
              <w:tab w:val="right" w:leader="dot" w:pos="9016"/>
            </w:tabs>
            <w:rPr>
              <w:rFonts w:eastAsiaTheme="minorEastAsia"/>
              <w:b w:val="0"/>
              <w:bCs w:val="0"/>
              <w:noProof/>
              <w:sz w:val="24"/>
              <w:szCs w:val="24"/>
              <w:lang w:eastAsia="en-GB"/>
            </w:rPr>
          </w:pPr>
          <w:hyperlink w:anchor="_Toc218418228" w:history="1">
            <w:r w:rsidRPr="005C0464">
              <w:rPr>
                <w:rStyle w:val="Hyperlink"/>
                <w:rFonts w:ascii="Times New Roman" w:eastAsia="Times New Roman" w:hAnsi="Times New Roman" w:cs="Times New Roman"/>
                <w:noProof/>
                <w:kern w:val="0"/>
                <w:lang w:eastAsia="en-GB"/>
                <w14:ligatures w14:val="none"/>
              </w:rPr>
              <w:t>3. Zero Trust Security Design Approach</w:t>
            </w:r>
            <w:r>
              <w:rPr>
                <w:noProof/>
                <w:webHidden/>
              </w:rPr>
              <w:tab/>
            </w:r>
            <w:r>
              <w:rPr>
                <w:noProof/>
                <w:webHidden/>
              </w:rPr>
              <w:fldChar w:fldCharType="begin"/>
            </w:r>
            <w:r>
              <w:rPr>
                <w:noProof/>
                <w:webHidden/>
              </w:rPr>
              <w:instrText xml:space="preserve"> PAGEREF _Toc218418228 \h </w:instrText>
            </w:r>
            <w:r>
              <w:rPr>
                <w:noProof/>
                <w:webHidden/>
              </w:rPr>
            </w:r>
            <w:r>
              <w:rPr>
                <w:noProof/>
                <w:webHidden/>
              </w:rPr>
              <w:fldChar w:fldCharType="separate"/>
            </w:r>
            <w:r>
              <w:rPr>
                <w:noProof/>
                <w:webHidden/>
              </w:rPr>
              <w:t>14</w:t>
            </w:r>
            <w:r>
              <w:rPr>
                <w:noProof/>
                <w:webHidden/>
              </w:rPr>
              <w:fldChar w:fldCharType="end"/>
            </w:r>
          </w:hyperlink>
        </w:p>
        <w:p w14:paraId="4AD0B891" w14:textId="463FB664" w:rsidR="00F64804" w:rsidRDefault="00F64804">
          <w:pPr>
            <w:pStyle w:val="TOC3"/>
            <w:tabs>
              <w:tab w:val="right" w:leader="dot" w:pos="9016"/>
            </w:tabs>
            <w:rPr>
              <w:rFonts w:eastAsiaTheme="minorEastAsia"/>
              <w:noProof/>
              <w:sz w:val="24"/>
              <w:szCs w:val="24"/>
              <w:lang w:eastAsia="en-GB"/>
            </w:rPr>
          </w:pPr>
          <w:hyperlink w:anchor="_Toc218418229" w:history="1">
            <w:r w:rsidRPr="005C0464">
              <w:rPr>
                <w:rStyle w:val="Hyperlink"/>
                <w:rFonts w:ascii="Times New Roman" w:eastAsia="Times New Roman" w:hAnsi="Times New Roman" w:cs="Times New Roman"/>
                <w:b/>
                <w:bCs/>
                <w:noProof/>
                <w:kern w:val="0"/>
                <w:lang w:eastAsia="en-GB"/>
                <w14:ligatures w14:val="none"/>
              </w:rPr>
              <w:t>3.1 Principles</w:t>
            </w:r>
            <w:r>
              <w:rPr>
                <w:noProof/>
                <w:webHidden/>
              </w:rPr>
              <w:tab/>
            </w:r>
            <w:r>
              <w:rPr>
                <w:noProof/>
                <w:webHidden/>
              </w:rPr>
              <w:fldChar w:fldCharType="begin"/>
            </w:r>
            <w:r>
              <w:rPr>
                <w:noProof/>
                <w:webHidden/>
              </w:rPr>
              <w:instrText xml:space="preserve"> PAGEREF _Toc218418229 \h </w:instrText>
            </w:r>
            <w:r>
              <w:rPr>
                <w:noProof/>
                <w:webHidden/>
              </w:rPr>
            </w:r>
            <w:r>
              <w:rPr>
                <w:noProof/>
                <w:webHidden/>
              </w:rPr>
              <w:fldChar w:fldCharType="separate"/>
            </w:r>
            <w:r>
              <w:rPr>
                <w:noProof/>
                <w:webHidden/>
              </w:rPr>
              <w:t>14</w:t>
            </w:r>
            <w:r>
              <w:rPr>
                <w:noProof/>
                <w:webHidden/>
              </w:rPr>
              <w:fldChar w:fldCharType="end"/>
            </w:r>
          </w:hyperlink>
        </w:p>
        <w:p w14:paraId="44457355" w14:textId="56D0BBD2" w:rsidR="00F64804" w:rsidRDefault="00F64804">
          <w:pPr>
            <w:pStyle w:val="TOC3"/>
            <w:tabs>
              <w:tab w:val="right" w:leader="dot" w:pos="9016"/>
            </w:tabs>
            <w:rPr>
              <w:rFonts w:eastAsiaTheme="minorEastAsia"/>
              <w:noProof/>
              <w:sz w:val="24"/>
              <w:szCs w:val="24"/>
              <w:lang w:eastAsia="en-GB"/>
            </w:rPr>
          </w:pPr>
          <w:hyperlink w:anchor="_Toc218418230" w:history="1">
            <w:r w:rsidRPr="005C0464">
              <w:rPr>
                <w:rStyle w:val="Hyperlink"/>
                <w:rFonts w:ascii="Times New Roman" w:eastAsia="Times New Roman" w:hAnsi="Times New Roman" w:cs="Times New Roman"/>
                <w:b/>
                <w:bCs/>
                <w:noProof/>
                <w:kern w:val="0"/>
                <w:lang w:eastAsia="en-GB"/>
                <w14:ligatures w14:val="none"/>
              </w:rPr>
              <w:t>3.2 High-Level Architecture</w:t>
            </w:r>
            <w:r>
              <w:rPr>
                <w:noProof/>
                <w:webHidden/>
              </w:rPr>
              <w:tab/>
            </w:r>
            <w:r>
              <w:rPr>
                <w:noProof/>
                <w:webHidden/>
              </w:rPr>
              <w:fldChar w:fldCharType="begin"/>
            </w:r>
            <w:r>
              <w:rPr>
                <w:noProof/>
                <w:webHidden/>
              </w:rPr>
              <w:instrText xml:space="preserve"> PAGEREF _Toc218418230 \h </w:instrText>
            </w:r>
            <w:r>
              <w:rPr>
                <w:noProof/>
                <w:webHidden/>
              </w:rPr>
            </w:r>
            <w:r>
              <w:rPr>
                <w:noProof/>
                <w:webHidden/>
              </w:rPr>
              <w:fldChar w:fldCharType="separate"/>
            </w:r>
            <w:r>
              <w:rPr>
                <w:noProof/>
                <w:webHidden/>
              </w:rPr>
              <w:t>15</w:t>
            </w:r>
            <w:r>
              <w:rPr>
                <w:noProof/>
                <w:webHidden/>
              </w:rPr>
              <w:fldChar w:fldCharType="end"/>
            </w:r>
          </w:hyperlink>
        </w:p>
        <w:p w14:paraId="376669DB" w14:textId="69BE5AAF" w:rsidR="00F64804" w:rsidRDefault="00F64804">
          <w:pPr>
            <w:pStyle w:val="TOC2"/>
            <w:tabs>
              <w:tab w:val="right" w:leader="dot" w:pos="9016"/>
            </w:tabs>
            <w:rPr>
              <w:rFonts w:eastAsiaTheme="minorEastAsia"/>
              <w:b w:val="0"/>
              <w:bCs w:val="0"/>
              <w:noProof/>
              <w:sz w:val="24"/>
              <w:szCs w:val="24"/>
              <w:lang w:eastAsia="en-GB"/>
            </w:rPr>
          </w:pPr>
          <w:hyperlink w:anchor="_Toc218418231" w:history="1">
            <w:r w:rsidRPr="005C0464">
              <w:rPr>
                <w:rStyle w:val="Hyperlink"/>
                <w:rFonts w:ascii="Times New Roman" w:eastAsia="Times New Roman" w:hAnsi="Times New Roman" w:cs="Times New Roman"/>
                <w:noProof/>
                <w:kern w:val="0"/>
                <w:lang w:eastAsia="en-GB"/>
                <w14:ligatures w14:val="none"/>
              </w:rPr>
              <w:t>4. Organisational Structure</w:t>
            </w:r>
            <w:r>
              <w:rPr>
                <w:noProof/>
                <w:webHidden/>
              </w:rPr>
              <w:tab/>
            </w:r>
            <w:r>
              <w:rPr>
                <w:noProof/>
                <w:webHidden/>
              </w:rPr>
              <w:fldChar w:fldCharType="begin"/>
            </w:r>
            <w:r>
              <w:rPr>
                <w:noProof/>
                <w:webHidden/>
              </w:rPr>
              <w:instrText xml:space="preserve"> PAGEREF _Toc218418231 \h </w:instrText>
            </w:r>
            <w:r>
              <w:rPr>
                <w:noProof/>
                <w:webHidden/>
              </w:rPr>
            </w:r>
            <w:r>
              <w:rPr>
                <w:noProof/>
                <w:webHidden/>
              </w:rPr>
              <w:fldChar w:fldCharType="separate"/>
            </w:r>
            <w:r>
              <w:rPr>
                <w:noProof/>
                <w:webHidden/>
              </w:rPr>
              <w:t>15</w:t>
            </w:r>
            <w:r>
              <w:rPr>
                <w:noProof/>
                <w:webHidden/>
              </w:rPr>
              <w:fldChar w:fldCharType="end"/>
            </w:r>
          </w:hyperlink>
        </w:p>
        <w:p w14:paraId="6EF7D890" w14:textId="2D1DA783" w:rsidR="00F64804" w:rsidRDefault="00F64804">
          <w:pPr>
            <w:pStyle w:val="TOC3"/>
            <w:tabs>
              <w:tab w:val="right" w:leader="dot" w:pos="9016"/>
            </w:tabs>
            <w:rPr>
              <w:rFonts w:eastAsiaTheme="minorEastAsia"/>
              <w:noProof/>
              <w:sz w:val="24"/>
              <w:szCs w:val="24"/>
              <w:lang w:eastAsia="en-GB"/>
            </w:rPr>
          </w:pPr>
          <w:hyperlink w:anchor="_Toc218418232" w:history="1">
            <w:r w:rsidRPr="005C0464">
              <w:rPr>
                <w:rStyle w:val="Hyperlink"/>
                <w:rFonts w:ascii="Times New Roman" w:eastAsia="Times New Roman" w:hAnsi="Times New Roman" w:cs="Times New Roman"/>
                <w:b/>
                <w:bCs/>
                <w:noProof/>
                <w:kern w:val="0"/>
                <w:lang w:eastAsia="en-GB"/>
                <w14:ligatures w14:val="none"/>
              </w:rPr>
              <w:t>4.1 Proposed Structure</w:t>
            </w:r>
            <w:r>
              <w:rPr>
                <w:noProof/>
                <w:webHidden/>
              </w:rPr>
              <w:tab/>
            </w:r>
            <w:r>
              <w:rPr>
                <w:noProof/>
                <w:webHidden/>
              </w:rPr>
              <w:fldChar w:fldCharType="begin"/>
            </w:r>
            <w:r>
              <w:rPr>
                <w:noProof/>
                <w:webHidden/>
              </w:rPr>
              <w:instrText xml:space="preserve"> PAGEREF _Toc218418232 \h </w:instrText>
            </w:r>
            <w:r>
              <w:rPr>
                <w:noProof/>
                <w:webHidden/>
              </w:rPr>
            </w:r>
            <w:r>
              <w:rPr>
                <w:noProof/>
                <w:webHidden/>
              </w:rPr>
              <w:fldChar w:fldCharType="separate"/>
            </w:r>
            <w:r>
              <w:rPr>
                <w:noProof/>
                <w:webHidden/>
              </w:rPr>
              <w:t>15</w:t>
            </w:r>
            <w:r>
              <w:rPr>
                <w:noProof/>
                <w:webHidden/>
              </w:rPr>
              <w:fldChar w:fldCharType="end"/>
            </w:r>
          </w:hyperlink>
        </w:p>
        <w:p w14:paraId="353BFCA2" w14:textId="762BAE1C" w:rsidR="00F64804" w:rsidRDefault="00F64804">
          <w:pPr>
            <w:pStyle w:val="TOC3"/>
            <w:tabs>
              <w:tab w:val="right" w:leader="dot" w:pos="9016"/>
            </w:tabs>
            <w:rPr>
              <w:rFonts w:eastAsiaTheme="minorEastAsia"/>
              <w:noProof/>
              <w:sz w:val="24"/>
              <w:szCs w:val="24"/>
              <w:lang w:eastAsia="en-GB"/>
            </w:rPr>
          </w:pPr>
          <w:hyperlink w:anchor="_Toc218418233" w:history="1">
            <w:r w:rsidRPr="005C0464">
              <w:rPr>
                <w:rStyle w:val="Hyperlink"/>
                <w:rFonts w:ascii="Times New Roman" w:eastAsia="Times New Roman" w:hAnsi="Times New Roman" w:cs="Times New Roman"/>
                <w:b/>
                <w:bCs/>
                <w:noProof/>
                <w:kern w:val="0"/>
                <w:lang w:eastAsia="en-GB"/>
                <w14:ligatures w14:val="none"/>
              </w:rPr>
              <w:t>4.2 Justification</w:t>
            </w:r>
            <w:r>
              <w:rPr>
                <w:noProof/>
                <w:webHidden/>
              </w:rPr>
              <w:tab/>
            </w:r>
            <w:r>
              <w:rPr>
                <w:noProof/>
                <w:webHidden/>
              </w:rPr>
              <w:fldChar w:fldCharType="begin"/>
            </w:r>
            <w:r>
              <w:rPr>
                <w:noProof/>
                <w:webHidden/>
              </w:rPr>
              <w:instrText xml:space="preserve"> PAGEREF _Toc218418233 \h </w:instrText>
            </w:r>
            <w:r>
              <w:rPr>
                <w:noProof/>
                <w:webHidden/>
              </w:rPr>
            </w:r>
            <w:r>
              <w:rPr>
                <w:noProof/>
                <w:webHidden/>
              </w:rPr>
              <w:fldChar w:fldCharType="separate"/>
            </w:r>
            <w:r>
              <w:rPr>
                <w:noProof/>
                <w:webHidden/>
              </w:rPr>
              <w:t>16</w:t>
            </w:r>
            <w:r>
              <w:rPr>
                <w:noProof/>
                <w:webHidden/>
              </w:rPr>
              <w:fldChar w:fldCharType="end"/>
            </w:r>
          </w:hyperlink>
        </w:p>
        <w:p w14:paraId="5957911E" w14:textId="7418C590" w:rsidR="00F64804" w:rsidRDefault="00F64804">
          <w:pPr>
            <w:pStyle w:val="TOC2"/>
            <w:tabs>
              <w:tab w:val="right" w:leader="dot" w:pos="9016"/>
            </w:tabs>
            <w:rPr>
              <w:rFonts w:eastAsiaTheme="minorEastAsia"/>
              <w:b w:val="0"/>
              <w:bCs w:val="0"/>
              <w:noProof/>
              <w:sz w:val="24"/>
              <w:szCs w:val="24"/>
              <w:lang w:eastAsia="en-GB"/>
            </w:rPr>
          </w:pPr>
          <w:hyperlink w:anchor="_Toc218418234" w:history="1">
            <w:r w:rsidRPr="005C0464">
              <w:rPr>
                <w:rStyle w:val="Hyperlink"/>
                <w:rFonts w:ascii="Times New Roman" w:eastAsia="Times New Roman" w:hAnsi="Times New Roman" w:cs="Times New Roman"/>
                <w:noProof/>
                <w:kern w:val="0"/>
                <w:lang w:eastAsia="en-GB"/>
                <w14:ligatures w14:val="none"/>
              </w:rPr>
              <w:t>5. Policies and Procedures</w:t>
            </w:r>
            <w:r>
              <w:rPr>
                <w:noProof/>
                <w:webHidden/>
              </w:rPr>
              <w:tab/>
            </w:r>
            <w:r>
              <w:rPr>
                <w:noProof/>
                <w:webHidden/>
              </w:rPr>
              <w:fldChar w:fldCharType="begin"/>
            </w:r>
            <w:r>
              <w:rPr>
                <w:noProof/>
                <w:webHidden/>
              </w:rPr>
              <w:instrText xml:space="preserve"> PAGEREF _Toc218418234 \h </w:instrText>
            </w:r>
            <w:r>
              <w:rPr>
                <w:noProof/>
                <w:webHidden/>
              </w:rPr>
            </w:r>
            <w:r>
              <w:rPr>
                <w:noProof/>
                <w:webHidden/>
              </w:rPr>
              <w:fldChar w:fldCharType="separate"/>
            </w:r>
            <w:r>
              <w:rPr>
                <w:noProof/>
                <w:webHidden/>
              </w:rPr>
              <w:t>16</w:t>
            </w:r>
            <w:r>
              <w:rPr>
                <w:noProof/>
                <w:webHidden/>
              </w:rPr>
              <w:fldChar w:fldCharType="end"/>
            </w:r>
          </w:hyperlink>
        </w:p>
        <w:p w14:paraId="0F670391" w14:textId="3F268B0C" w:rsidR="00F64804" w:rsidRDefault="00F64804">
          <w:pPr>
            <w:pStyle w:val="TOC3"/>
            <w:tabs>
              <w:tab w:val="right" w:leader="dot" w:pos="9016"/>
            </w:tabs>
            <w:rPr>
              <w:rFonts w:eastAsiaTheme="minorEastAsia"/>
              <w:noProof/>
              <w:sz w:val="24"/>
              <w:szCs w:val="24"/>
              <w:lang w:eastAsia="en-GB"/>
            </w:rPr>
          </w:pPr>
          <w:hyperlink w:anchor="_Toc218418235" w:history="1">
            <w:r w:rsidRPr="005C0464">
              <w:rPr>
                <w:rStyle w:val="Hyperlink"/>
                <w:rFonts w:ascii="Times New Roman" w:eastAsia="Times New Roman" w:hAnsi="Times New Roman" w:cs="Times New Roman"/>
                <w:b/>
                <w:bCs/>
                <w:noProof/>
                <w:kern w:val="0"/>
                <w:lang w:eastAsia="en-GB"/>
                <w14:ligatures w14:val="none"/>
              </w:rPr>
              <w:t>5.1 AI Usage Policy</w:t>
            </w:r>
            <w:r>
              <w:rPr>
                <w:noProof/>
                <w:webHidden/>
              </w:rPr>
              <w:tab/>
            </w:r>
            <w:r>
              <w:rPr>
                <w:noProof/>
                <w:webHidden/>
              </w:rPr>
              <w:fldChar w:fldCharType="begin"/>
            </w:r>
            <w:r>
              <w:rPr>
                <w:noProof/>
                <w:webHidden/>
              </w:rPr>
              <w:instrText xml:space="preserve"> PAGEREF _Toc218418235 \h </w:instrText>
            </w:r>
            <w:r>
              <w:rPr>
                <w:noProof/>
                <w:webHidden/>
              </w:rPr>
            </w:r>
            <w:r>
              <w:rPr>
                <w:noProof/>
                <w:webHidden/>
              </w:rPr>
              <w:fldChar w:fldCharType="separate"/>
            </w:r>
            <w:r>
              <w:rPr>
                <w:noProof/>
                <w:webHidden/>
              </w:rPr>
              <w:t>16</w:t>
            </w:r>
            <w:r>
              <w:rPr>
                <w:noProof/>
                <w:webHidden/>
              </w:rPr>
              <w:fldChar w:fldCharType="end"/>
            </w:r>
          </w:hyperlink>
        </w:p>
        <w:p w14:paraId="7E009914" w14:textId="068A17F9" w:rsidR="00F64804" w:rsidRDefault="00F64804">
          <w:pPr>
            <w:pStyle w:val="TOC3"/>
            <w:tabs>
              <w:tab w:val="right" w:leader="dot" w:pos="9016"/>
            </w:tabs>
            <w:rPr>
              <w:rFonts w:eastAsiaTheme="minorEastAsia"/>
              <w:noProof/>
              <w:sz w:val="24"/>
              <w:szCs w:val="24"/>
              <w:lang w:eastAsia="en-GB"/>
            </w:rPr>
          </w:pPr>
          <w:hyperlink w:anchor="_Toc218418236" w:history="1">
            <w:r w:rsidRPr="005C0464">
              <w:rPr>
                <w:rStyle w:val="Hyperlink"/>
                <w:rFonts w:ascii="Times New Roman" w:eastAsia="Times New Roman" w:hAnsi="Times New Roman" w:cs="Times New Roman"/>
                <w:b/>
                <w:bCs/>
                <w:noProof/>
                <w:kern w:val="0"/>
                <w:lang w:eastAsia="en-GB"/>
                <w14:ligatures w14:val="none"/>
              </w:rPr>
              <w:t>5.2 Secure SaaS Configuration Policy</w:t>
            </w:r>
            <w:r>
              <w:rPr>
                <w:noProof/>
                <w:webHidden/>
              </w:rPr>
              <w:tab/>
            </w:r>
            <w:r>
              <w:rPr>
                <w:noProof/>
                <w:webHidden/>
              </w:rPr>
              <w:fldChar w:fldCharType="begin"/>
            </w:r>
            <w:r>
              <w:rPr>
                <w:noProof/>
                <w:webHidden/>
              </w:rPr>
              <w:instrText xml:space="preserve"> PAGEREF _Toc218418236 \h </w:instrText>
            </w:r>
            <w:r>
              <w:rPr>
                <w:noProof/>
                <w:webHidden/>
              </w:rPr>
            </w:r>
            <w:r>
              <w:rPr>
                <w:noProof/>
                <w:webHidden/>
              </w:rPr>
              <w:fldChar w:fldCharType="separate"/>
            </w:r>
            <w:r>
              <w:rPr>
                <w:noProof/>
                <w:webHidden/>
              </w:rPr>
              <w:t>17</w:t>
            </w:r>
            <w:r>
              <w:rPr>
                <w:noProof/>
                <w:webHidden/>
              </w:rPr>
              <w:fldChar w:fldCharType="end"/>
            </w:r>
          </w:hyperlink>
        </w:p>
        <w:p w14:paraId="77FD9870" w14:textId="5A2A632E" w:rsidR="00F64804" w:rsidRDefault="00F64804">
          <w:pPr>
            <w:pStyle w:val="TOC3"/>
            <w:tabs>
              <w:tab w:val="right" w:leader="dot" w:pos="9016"/>
            </w:tabs>
            <w:rPr>
              <w:rFonts w:eastAsiaTheme="minorEastAsia"/>
              <w:noProof/>
              <w:sz w:val="24"/>
              <w:szCs w:val="24"/>
              <w:lang w:eastAsia="en-GB"/>
            </w:rPr>
          </w:pPr>
          <w:hyperlink w:anchor="_Toc218418237" w:history="1">
            <w:r w:rsidRPr="005C0464">
              <w:rPr>
                <w:rStyle w:val="Hyperlink"/>
                <w:rFonts w:ascii="Times New Roman" w:eastAsia="Times New Roman" w:hAnsi="Times New Roman" w:cs="Times New Roman"/>
                <w:b/>
                <w:bCs/>
                <w:noProof/>
                <w:kern w:val="0"/>
                <w:lang w:eastAsia="en-GB"/>
                <w14:ligatures w14:val="none"/>
              </w:rPr>
              <w:t>5.3 BYOD Policy for Hybrid Workforce</w:t>
            </w:r>
            <w:r>
              <w:rPr>
                <w:noProof/>
                <w:webHidden/>
              </w:rPr>
              <w:tab/>
            </w:r>
            <w:r>
              <w:rPr>
                <w:noProof/>
                <w:webHidden/>
              </w:rPr>
              <w:fldChar w:fldCharType="begin"/>
            </w:r>
            <w:r>
              <w:rPr>
                <w:noProof/>
                <w:webHidden/>
              </w:rPr>
              <w:instrText xml:space="preserve"> PAGEREF _Toc218418237 \h </w:instrText>
            </w:r>
            <w:r>
              <w:rPr>
                <w:noProof/>
                <w:webHidden/>
              </w:rPr>
            </w:r>
            <w:r>
              <w:rPr>
                <w:noProof/>
                <w:webHidden/>
              </w:rPr>
              <w:fldChar w:fldCharType="separate"/>
            </w:r>
            <w:r>
              <w:rPr>
                <w:noProof/>
                <w:webHidden/>
              </w:rPr>
              <w:t>17</w:t>
            </w:r>
            <w:r>
              <w:rPr>
                <w:noProof/>
                <w:webHidden/>
              </w:rPr>
              <w:fldChar w:fldCharType="end"/>
            </w:r>
          </w:hyperlink>
        </w:p>
        <w:p w14:paraId="56CDEA69" w14:textId="3439CC44" w:rsidR="00F64804" w:rsidRDefault="00F64804">
          <w:pPr>
            <w:pStyle w:val="TOC2"/>
            <w:tabs>
              <w:tab w:val="right" w:leader="dot" w:pos="9016"/>
            </w:tabs>
            <w:rPr>
              <w:rFonts w:eastAsiaTheme="minorEastAsia"/>
              <w:b w:val="0"/>
              <w:bCs w:val="0"/>
              <w:noProof/>
              <w:sz w:val="24"/>
              <w:szCs w:val="24"/>
              <w:lang w:eastAsia="en-GB"/>
            </w:rPr>
          </w:pPr>
          <w:hyperlink w:anchor="_Toc218418238" w:history="1">
            <w:r w:rsidRPr="005C0464">
              <w:rPr>
                <w:rStyle w:val="Hyperlink"/>
                <w:rFonts w:ascii="Times New Roman" w:eastAsia="Times New Roman" w:hAnsi="Times New Roman" w:cs="Times New Roman"/>
                <w:noProof/>
                <w:kern w:val="0"/>
                <w:lang w:eastAsia="en-GB"/>
                <w14:ligatures w14:val="none"/>
              </w:rPr>
              <w:t>6. Compliance with DORA and NIS2</w:t>
            </w:r>
            <w:r>
              <w:rPr>
                <w:noProof/>
                <w:webHidden/>
              </w:rPr>
              <w:tab/>
            </w:r>
            <w:r>
              <w:rPr>
                <w:noProof/>
                <w:webHidden/>
              </w:rPr>
              <w:fldChar w:fldCharType="begin"/>
            </w:r>
            <w:r>
              <w:rPr>
                <w:noProof/>
                <w:webHidden/>
              </w:rPr>
              <w:instrText xml:space="preserve"> PAGEREF _Toc218418238 \h </w:instrText>
            </w:r>
            <w:r>
              <w:rPr>
                <w:noProof/>
                <w:webHidden/>
              </w:rPr>
            </w:r>
            <w:r>
              <w:rPr>
                <w:noProof/>
                <w:webHidden/>
              </w:rPr>
              <w:fldChar w:fldCharType="separate"/>
            </w:r>
            <w:r>
              <w:rPr>
                <w:noProof/>
                <w:webHidden/>
              </w:rPr>
              <w:t>18</w:t>
            </w:r>
            <w:r>
              <w:rPr>
                <w:noProof/>
                <w:webHidden/>
              </w:rPr>
              <w:fldChar w:fldCharType="end"/>
            </w:r>
          </w:hyperlink>
        </w:p>
        <w:p w14:paraId="34A6A360" w14:textId="4602FF52" w:rsidR="00F64804" w:rsidRDefault="00F64804">
          <w:pPr>
            <w:pStyle w:val="TOC3"/>
            <w:tabs>
              <w:tab w:val="right" w:leader="dot" w:pos="9016"/>
            </w:tabs>
            <w:rPr>
              <w:rFonts w:eastAsiaTheme="minorEastAsia"/>
              <w:noProof/>
              <w:sz w:val="24"/>
              <w:szCs w:val="24"/>
              <w:lang w:eastAsia="en-GB"/>
            </w:rPr>
          </w:pPr>
          <w:hyperlink w:anchor="_Toc218418239" w:history="1">
            <w:r w:rsidRPr="005C0464">
              <w:rPr>
                <w:rStyle w:val="Hyperlink"/>
                <w:rFonts w:ascii="Times New Roman" w:eastAsia="Times New Roman" w:hAnsi="Times New Roman" w:cs="Times New Roman"/>
                <w:b/>
                <w:bCs/>
                <w:noProof/>
                <w:kern w:val="0"/>
                <w:lang w:eastAsia="en-GB"/>
                <w14:ligatures w14:val="none"/>
              </w:rPr>
              <w:t>6.1 DORA Implementation</w:t>
            </w:r>
            <w:r>
              <w:rPr>
                <w:noProof/>
                <w:webHidden/>
              </w:rPr>
              <w:tab/>
            </w:r>
            <w:r>
              <w:rPr>
                <w:noProof/>
                <w:webHidden/>
              </w:rPr>
              <w:fldChar w:fldCharType="begin"/>
            </w:r>
            <w:r>
              <w:rPr>
                <w:noProof/>
                <w:webHidden/>
              </w:rPr>
              <w:instrText xml:space="preserve"> PAGEREF _Toc218418239 \h </w:instrText>
            </w:r>
            <w:r>
              <w:rPr>
                <w:noProof/>
                <w:webHidden/>
              </w:rPr>
            </w:r>
            <w:r>
              <w:rPr>
                <w:noProof/>
                <w:webHidden/>
              </w:rPr>
              <w:fldChar w:fldCharType="separate"/>
            </w:r>
            <w:r>
              <w:rPr>
                <w:noProof/>
                <w:webHidden/>
              </w:rPr>
              <w:t>18</w:t>
            </w:r>
            <w:r>
              <w:rPr>
                <w:noProof/>
                <w:webHidden/>
              </w:rPr>
              <w:fldChar w:fldCharType="end"/>
            </w:r>
          </w:hyperlink>
        </w:p>
        <w:p w14:paraId="77D65C8F" w14:textId="5FF1DADF" w:rsidR="00F64804" w:rsidRDefault="00F64804">
          <w:pPr>
            <w:pStyle w:val="TOC3"/>
            <w:tabs>
              <w:tab w:val="right" w:leader="dot" w:pos="9016"/>
            </w:tabs>
            <w:rPr>
              <w:rFonts w:eastAsiaTheme="minorEastAsia"/>
              <w:noProof/>
              <w:sz w:val="24"/>
              <w:szCs w:val="24"/>
              <w:lang w:eastAsia="en-GB"/>
            </w:rPr>
          </w:pPr>
          <w:hyperlink w:anchor="_Toc218418240" w:history="1">
            <w:r w:rsidRPr="005C0464">
              <w:rPr>
                <w:rStyle w:val="Hyperlink"/>
                <w:rFonts w:ascii="Times New Roman" w:eastAsia="Times New Roman" w:hAnsi="Times New Roman" w:cs="Times New Roman"/>
                <w:b/>
                <w:bCs/>
                <w:noProof/>
                <w:kern w:val="0"/>
                <w:lang w:eastAsia="en-GB"/>
                <w14:ligatures w14:val="none"/>
              </w:rPr>
              <w:t>6.2 NIS2 Implementation</w:t>
            </w:r>
            <w:r>
              <w:rPr>
                <w:noProof/>
                <w:webHidden/>
              </w:rPr>
              <w:tab/>
            </w:r>
            <w:r>
              <w:rPr>
                <w:noProof/>
                <w:webHidden/>
              </w:rPr>
              <w:fldChar w:fldCharType="begin"/>
            </w:r>
            <w:r>
              <w:rPr>
                <w:noProof/>
                <w:webHidden/>
              </w:rPr>
              <w:instrText xml:space="preserve"> PAGEREF _Toc218418240 \h </w:instrText>
            </w:r>
            <w:r>
              <w:rPr>
                <w:noProof/>
                <w:webHidden/>
              </w:rPr>
            </w:r>
            <w:r>
              <w:rPr>
                <w:noProof/>
                <w:webHidden/>
              </w:rPr>
              <w:fldChar w:fldCharType="separate"/>
            </w:r>
            <w:r>
              <w:rPr>
                <w:noProof/>
                <w:webHidden/>
              </w:rPr>
              <w:t>18</w:t>
            </w:r>
            <w:r>
              <w:rPr>
                <w:noProof/>
                <w:webHidden/>
              </w:rPr>
              <w:fldChar w:fldCharType="end"/>
            </w:r>
          </w:hyperlink>
        </w:p>
        <w:p w14:paraId="75A9CD1C" w14:textId="44D16169" w:rsidR="00F64804" w:rsidRDefault="00F64804">
          <w:pPr>
            <w:pStyle w:val="TOC2"/>
            <w:tabs>
              <w:tab w:val="right" w:leader="dot" w:pos="9016"/>
            </w:tabs>
            <w:rPr>
              <w:rFonts w:eastAsiaTheme="minorEastAsia"/>
              <w:b w:val="0"/>
              <w:bCs w:val="0"/>
              <w:noProof/>
              <w:sz w:val="24"/>
              <w:szCs w:val="24"/>
              <w:lang w:eastAsia="en-GB"/>
            </w:rPr>
          </w:pPr>
          <w:hyperlink w:anchor="_Toc218418241" w:history="1">
            <w:r w:rsidRPr="005C0464">
              <w:rPr>
                <w:rStyle w:val="Hyperlink"/>
                <w:rFonts w:ascii="Times New Roman" w:eastAsia="Times New Roman" w:hAnsi="Times New Roman" w:cs="Times New Roman"/>
                <w:noProof/>
                <w:kern w:val="0"/>
                <w:lang w:eastAsia="en-GB"/>
                <w14:ligatures w14:val="none"/>
              </w:rPr>
              <w:t>7. Governance and Strategy Using NIST CSF 2.0</w:t>
            </w:r>
            <w:r>
              <w:rPr>
                <w:noProof/>
                <w:webHidden/>
              </w:rPr>
              <w:tab/>
            </w:r>
            <w:r>
              <w:rPr>
                <w:noProof/>
                <w:webHidden/>
              </w:rPr>
              <w:fldChar w:fldCharType="begin"/>
            </w:r>
            <w:r>
              <w:rPr>
                <w:noProof/>
                <w:webHidden/>
              </w:rPr>
              <w:instrText xml:space="preserve"> PAGEREF _Toc218418241 \h </w:instrText>
            </w:r>
            <w:r>
              <w:rPr>
                <w:noProof/>
                <w:webHidden/>
              </w:rPr>
            </w:r>
            <w:r>
              <w:rPr>
                <w:noProof/>
                <w:webHidden/>
              </w:rPr>
              <w:fldChar w:fldCharType="separate"/>
            </w:r>
            <w:r>
              <w:rPr>
                <w:noProof/>
                <w:webHidden/>
              </w:rPr>
              <w:t>19</w:t>
            </w:r>
            <w:r>
              <w:rPr>
                <w:noProof/>
                <w:webHidden/>
              </w:rPr>
              <w:fldChar w:fldCharType="end"/>
            </w:r>
          </w:hyperlink>
        </w:p>
        <w:p w14:paraId="0E2EB26C" w14:textId="077DA27D" w:rsidR="00F64804" w:rsidRDefault="00F64804">
          <w:pPr>
            <w:pStyle w:val="TOC3"/>
            <w:tabs>
              <w:tab w:val="right" w:leader="dot" w:pos="9016"/>
            </w:tabs>
            <w:rPr>
              <w:rFonts w:eastAsiaTheme="minorEastAsia"/>
              <w:noProof/>
              <w:sz w:val="24"/>
              <w:szCs w:val="24"/>
              <w:lang w:eastAsia="en-GB"/>
            </w:rPr>
          </w:pPr>
          <w:hyperlink w:anchor="_Toc218418242" w:history="1">
            <w:r w:rsidRPr="005C0464">
              <w:rPr>
                <w:rStyle w:val="Hyperlink"/>
                <w:rFonts w:ascii="Times New Roman" w:eastAsia="Times New Roman" w:hAnsi="Times New Roman" w:cs="Times New Roman"/>
                <w:b/>
                <w:bCs/>
                <w:noProof/>
                <w:kern w:val="0"/>
                <w:lang w:eastAsia="en-GB"/>
                <w14:ligatures w14:val="none"/>
              </w:rPr>
              <w:t>7.1 NIST CSF 2.0 Alignment</w:t>
            </w:r>
            <w:r>
              <w:rPr>
                <w:noProof/>
                <w:webHidden/>
              </w:rPr>
              <w:tab/>
            </w:r>
            <w:r>
              <w:rPr>
                <w:noProof/>
                <w:webHidden/>
              </w:rPr>
              <w:fldChar w:fldCharType="begin"/>
            </w:r>
            <w:r>
              <w:rPr>
                <w:noProof/>
                <w:webHidden/>
              </w:rPr>
              <w:instrText xml:space="preserve"> PAGEREF _Toc218418242 \h </w:instrText>
            </w:r>
            <w:r>
              <w:rPr>
                <w:noProof/>
                <w:webHidden/>
              </w:rPr>
            </w:r>
            <w:r>
              <w:rPr>
                <w:noProof/>
                <w:webHidden/>
              </w:rPr>
              <w:fldChar w:fldCharType="separate"/>
            </w:r>
            <w:r>
              <w:rPr>
                <w:noProof/>
                <w:webHidden/>
              </w:rPr>
              <w:t>19</w:t>
            </w:r>
            <w:r>
              <w:rPr>
                <w:noProof/>
                <w:webHidden/>
              </w:rPr>
              <w:fldChar w:fldCharType="end"/>
            </w:r>
          </w:hyperlink>
        </w:p>
        <w:p w14:paraId="307F8777" w14:textId="181E29E0" w:rsidR="00F64804" w:rsidRDefault="00F64804">
          <w:pPr>
            <w:pStyle w:val="TOC3"/>
            <w:tabs>
              <w:tab w:val="right" w:leader="dot" w:pos="9016"/>
            </w:tabs>
            <w:rPr>
              <w:rFonts w:eastAsiaTheme="minorEastAsia"/>
              <w:noProof/>
              <w:sz w:val="24"/>
              <w:szCs w:val="24"/>
              <w:lang w:eastAsia="en-GB"/>
            </w:rPr>
          </w:pPr>
          <w:hyperlink w:anchor="_Toc218418243" w:history="1">
            <w:r w:rsidRPr="005C0464">
              <w:rPr>
                <w:rStyle w:val="Hyperlink"/>
                <w:rFonts w:ascii="Times New Roman" w:eastAsia="Times New Roman" w:hAnsi="Times New Roman" w:cs="Times New Roman"/>
                <w:b/>
                <w:bCs/>
                <w:noProof/>
                <w:kern w:val="0"/>
                <w:lang w:eastAsia="en-GB"/>
                <w14:ligatures w14:val="none"/>
              </w:rPr>
              <w:t>7.2 Governance &amp; Strategy</w:t>
            </w:r>
            <w:r>
              <w:rPr>
                <w:noProof/>
                <w:webHidden/>
              </w:rPr>
              <w:tab/>
            </w:r>
            <w:r>
              <w:rPr>
                <w:noProof/>
                <w:webHidden/>
              </w:rPr>
              <w:fldChar w:fldCharType="begin"/>
            </w:r>
            <w:r>
              <w:rPr>
                <w:noProof/>
                <w:webHidden/>
              </w:rPr>
              <w:instrText xml:space="preserve"> PAGEREF _Toc218418243 \h </w:instrText>
            </w:r>
            <w:r>
              <w:rPr>
                <w:noProof/>
                <w:webHidden/>
              </w:rPr>
            </w:r>
            <w:r>
              <w:rPr>
                <w:noProof/>
                <w:webHidden/>
              </w:rPr>
              <w:fldChar w:fldCharType="separate"/>
            </w:r>
            <w:r>
              <w:rPr>
                <w:noProof/>
                <w:webHidden/>
              </w:rPr>
              <w:t>20</w:t>
            </w:r>
            <w:r>
              <w:rPr>
                <w:noProof/>
                <w:webHidden/>
              </w:rPr>
              <w:fldChar w:fldCharType="end"/>
            </w:r>
          </w:hyperlink>
        </w:p>
        <w:p w14:paraId="277CBCD8" w14:textId="16800859" w:rsidR="00F64804" w:rsidRDefault="00F64804">
          <w:pPr>
            <w:pStyle w:val="TOC2"/>
            <w:tabs>
              <w:tab w:val="right" w:leader="dot" w:pos="9016"/>
            </w:tabs>
            <w:rPr>
              <w:rFonts w:eastAsiaTheme="minorEastAsia"/>
              <w:b w:val="0"/>
              <w:bCs w:val="0"/>
              <w:noProof/>
              <w:sz w:val="24"/>
              <w:szCs w:val="24"/>
              <w:lang w:eastAsia="en-GB"/>
            </w:rPr>
          </w:pPr>
          <w:hyperlink w:anchor="_Toc218418244" w:history="1">
            <w:r w:rsidRPr="005C0464">
              <w:rPr>
                <w:rStyle w:val="Hyperlink"/>
                <w:rFonts w:ascii="Times New Roman" w:eastAsia="Times New Roman" w:hAnsi="Times New Roman" w:cs="Times New Roman"/>
                <w:noProof/>
                <w:kern w:val="0"/>
                <w:lang w:eastAsia="en-GB"/>
                <w14:ligatures w14:val="none"/>
              </w:rPr>
              <w:t>8. Risk Management</w:t>
            </w:r>
            <w:r>
              <w:rPr>
                <w:noProof/>
                <w:webHidden/>
              </w:rPr>
              <w:tab/>
            </w:r>
            <w:r>
              <w:rPr>
                <w:noProof/>
                <w:webHidden/>
              </w:rPr>
              <w:fldChar w:fldCharType="begin"/>
            </w:r>
            <w:r>
              <w:rPr>
                <w:noProof/>
                <w:webHidden/>
              </w:rPr>
              <w:instrText xml:space="preserve"> PAGEREF _Toc218418244 \h </w:instrText>
            </w:r>
            <w:r>
              <w:rPr>
                <w:noProof/>
                <w:webHidden/>
              </w:rPr>
            </w:r>
            <w:r>
              <w:rPr>
                <w:noProof/>
                <w:webHidden/>
              </w:rPr>
              <w:fldChar w:fldCharType="separate"/>
            </w:r>
            <w:r>
              <w:rPr>
                <w:noProof/>
                <w:webHidden/>
              </w:rPr>
              <w:t>20</w:t>
            </w:r>
            <w:r>
              <w:rPr>
                <w:noProof/>
                <w:webHidden/>
              </w:rPr>
              <w:fldChar w:fldCharType="end"/>
            </w:r>
          </w:hyperlink>
        </w:p>
        <w:p w14:paraId="7765716C" w14:textId="609FF0D9" w:rsidR="00F64804" w:rsidRDefault="00F64804">
          <w:pPr>
            <w:pStyle w:val="TOC2"/>
            <w:tabs>
              <w:tab w:val="right" w:leader="dot" w:pos="9016"/>
            </w:tabs>
            <w:rPr>
              <w:rFonts w:eastAsiaTheme="minorEastAsia"/>
              <w:b w:val="0"/>
              <w:bCs w:val="0"/>
              <w:noProof/>
              <w:sz w:val="24"/>
              <w:szCs w:val="24"/>
              <w:lang w:eastAsia="en-GB"/>
            </w:rPr>
          </w:pPr>
          <w:hyperlink w:anchor="_Toc218418245" w:history="1">
            <w:r w:rsidRPr="005C0464">
              <w:rPr>
                <w:rStyle w:val="Hyperlink"/>
                <w:rFonts w:ascii="Times New Roman" w:eastAsia="Times New Roman" w:hAnsi="Times New Roman" w:cs="Times New Roman"/>
                <w:noProof/>
                <w:kern w:val="0"/>
                <w:lang w:eastAsia="en-GB"/>
                <w14:ligatures w14:val="none"/>
              </w:rPr>
              <w:t>9. Contingency Planning – Ransomware Scenario</w:t>
            </w:r>
            <w:r>
              <w:rPr>
                <w:noProof/>
                <w:webHidden/>
              </w:rPr>
              <w:tab/>
            </w:r>
            <w:r>
              <w:rPr>
                <w:noProof/>
                <w:webHidden/>
              </w:rPr>
              <w:fldChar w:fldCharType="begin"/>
            </w:r>
            <w:r>
              <w:rPr>
                <w:noProof/>
                <w:webHidden/>
              </w:rPr>
              <w:instrText xml:space="preserve"> PAGEREF _Toc218418245 \h </w:instrText>
            </w:r>
            <w:r>
              <w:rPr>
                <w:noProof/>
                <w:webHidden/>
              </w:rPr>
            </w:r>
            <w:r>
              <w:rPr>
                <w:noProof/>
                <w:webHidden/>
              </w:rPr>
              <w:fldChar w:fldCharType="separate"/>
            </w:r>
            <w:r>
              <w:rPr>
                <w:noProof/>
                <w:webHidden/>
              </w:rPr>
              <w:t>21</w:t>
            </w:r>
            <w:r>
              <w:rPr>
                <w:noProof/>
                <w:webHidden/>
              </w:rPr>
              <w:fldChar w:fldCharType="end"/>
            </w:r>
          </w:hyperlink>
        </w:p>
        <w:p w14:paraId="09BD3CF7" w14:textId="7ADED5F7" w:rsidR="00F64804" w:rsidRDefault="00F64804">
          <w:pPr>
            <w:pStyle w:val="TOC3"/>
            <w:tabs>
              <w:tab w:val="right" w:leader="dot" w:pos="9016"/>
            </w:tabs>
            <w:rPr>
              <w:rFonts w:eastAsiaTheme="minorEastAsia"/>
              <w:noProof/>
              <w:sz w:val="24"/>
              <w:szCs w:val="24"/>
              <w:lang w:eastAsia="en-GB"/>
            </w:rPr>
          </w:pPr>
          <w:hyperlink w:anchor="_Toc218418246" w:history="1">
            <w:r w:rsidRPr="005C0464">
              <w:rPr>
                <w:rStyle w:val="Hyperlink"/>
                <w:rFonts w:ascii="Times New Roman" w:eastAsia="Times New Roman" w:hAnsi="Times New Roman" w:cs="Times New Roman"/>
                <w:b/>
                <w:bCs/>
                <w:noProof/>
                <w:kern w:val="0"/>
                <w:lang w:eastAsia="en-GB"/>
                <w14:ligatures w14:val="none"/>
              </w:rPr>
              <w:t>9.1 Scenario Description</w:t>
            </w:r>
            <w:r>
              <w:rPr>
                <w:noProof/>
                <w:webHidden/>
              </w:rPr>
              <w:tab/>
            </w:r>
            <w:r>
              <w:rPr>
                <w:noProof/>
                <w:webHidden/>
              </w:rPr>
              <w:fldChar w:fldCharType="begin"/>
            </w:r>
            <w:r>
              <w:rPr>
                <w:noProof/>
                <w:webHidden/>
              </w:rPr>
              <w:instrText xml:space="preserve"> PAGEREF _Toc218418246 \h </w:instrText>
            </w:r>
            <w:r>
              <w:rPr>
                <w:noProof/>
                <w:webHidden/>
              </w:rPr>
            </w:r>
            <w:r>
              <w:rPr>
                <w:noProof/>
                <w:webHidden/>
              </w:rPr>
              <w:fldChar w:fldCharType="separate"/>
            </w:r>
            <w:r>
              <w:rPr>
                <w:noProof/>
                <w:webHidden/>
              </w:rPr>
              <w:t>21</w:t>
            </w:r>
            <w:r>
              <w:rPr>
                <w:noProof/>
                <w:webHidden/>
              </w:rPr>
              <w:fldChar w:fldCharType="end"/>
            </w:r>
          </w:hyperlink>
        </w:p>
        <w:p w14:paraId="3BD88574" w14:textId="1FFE6AA1" w:rsidR="00F64804" w:rsidRDefault="00F64804">
          <w:pPr>
            <w:pStyle w:val="TOC3"/>
            <w:tabs>
              <w:tab w:val="right" w:leader="dot" w:pos="9016"/>
            </w:tabs>
            <w:rPr>
              <w:rFonts w:eastAsiaTheme="minorEastAsia"/>
              <w:noProof/>
              <w:sz w:val="24"/>
              <w:szCs w:val="24"/>
              <w:lang w:eastAsia="en-GB"/>
            </w:rPr>
          </w:pPr>
          <w:hyperlink w:anchor="_Toc218418247" w:history="1">
            <w:r w:rsidRPr="005C0464">
              <w:rPr>
                <w:rStyle w:val="Hyperlink"/>
                <w:rFonts w:ascii="Times New Roman" w:eastAsia="Times New Roman" w:hAnsi="Times New Roman" w:cs="Times New Roman"/>
                <w:b/>
                <w:bCs/>
                <w:noProof/>
                <w:kern w:val="0"/>
                <w:lang w:eastAsia="en-GB"/>
                <w14:ligatures w14:val="none"/>
              </w:rPr>
              <w:t>9.2 Disaster Recovery Plan</w:t>
            </w:r>
            <w:r>
              <w:rPr>
                <w:noProof/>
                <w:webHidden/>
              </w:rPr>
              <w:tab/>
            </w:r>
            <w:r>
              <w:rPr>
                <w:noProof/>
                <w:webHidden/>
              </w:rPr>
              <w:fldChar w:fldCharType="begin"/>
            </w:r>
            <w:r>
              <w:rPr>
                <w:noProof/>
                <w:webHidden/>
              </w:rPr>
              <w:instrText xml:space="preserve"> PAGEREF _Toc218418247 \h </w:instrText>
            </w:r>
            <w:r>
              <w:rPr>
                <w:noProof/>
                <w:webHidden/>
              </w:rPr>
            </w:r>
            <w:r>
              <w:rPr>
                <w:noProof/>
                <w:webHidden/>
              </w:rPr>
              <w:fldChar w:fldCharType="separate"/>
            </w:r>
            <w:r>
              <w:rPr>
                <w:noProof/>
                <w:webHidden/>
              </w:rPr>
              <w:t>22</w:t>
            </w:r>
            <w:r>
              <w:rPr>
                <w:noProof/>
                <w:webHidden/>
              </w:rPr>
              <w:fldChar w:fldCharType="end"/>
            </w:r>
          </w:hyperlink>
        </w:p>
        <w:p w14:paraId="7C84960B" w14:textId="41B97953" w:rsidR="00F64804" w:rsidRDefault="00F64804">
          <w:pPr>
            <w:pStyle w:val="TOC2"/>
            <w:tabs>
              <w:tab w:val="right" w:leader="dot" w:pos="9016"/>
            </w:tabs>
            <w:rPr>
              <w:rFonts w:eastAsiaTheme="minorEastAsia"/>
              <w:b w:val="0"/>
              <w:bCs w:val="0"/>
              <w:noProof/>
              <w:sz w:val="24"/>
              <w:szCs w:val="24"/>
              <w:lang w:eastAsia="en-GB"/>
            </w:rPr>
          </w:pPr>
          <w:hyperlink w:anchor="_Toc218418248" w:history="1">
            <w:r w:rsidRPr="005C0464">
              <w:rPr>
                <w:rStyle w:val="Hyperlink"/>
                <w:rFonts w:ascii="Times New Roman" w:eastAsia="Times New Roman" w:hAnsi="Times New Roman" w:cs="Times New Roman"/>
                <w:noProof/>
                <w:kern w:val="0"/>
                <w:lang w:eastAsia="en-GB"/>
                <w14:ligatures w14:val="none"/>
              </w:rPr>
              <w:t>10. Protection Mechanisms</w:t>
            </w:r>
            <w:r>
              <w:rPr>
                <w:noProof/>
                <w:webHidden/>
              </w:rPr>
              <w:tab/>
            </w:r>
            <w:r>
              <w:rPr>
                <w:noProof/>
                <w:webHidden/>
              </w:rPr>
              <w:fldChar w:fldCharType="begin"/>
            </w:r>
            <w:r>
              <w:rPr>
                <w:noProof/>
                <w:webHidden/>
              </w:rPr>
              <w:instrText xml:space="preserve"> PAGEREF _Toc218418248 \h </w:instrText>
            </w:r>
            <w:r>
              <w:rPr>
                <w:noProof/>
                <w:webHidden/>
              </w:rPr>
            </w:r>
            <w:r>
              <w:rPr>
                <w:noProof/>
                <w:webHidden/>
              </w:rPr>
              <w:fldChar w:fldCharType="separate"/>
            </w:r>
            <w:r>
              <w:rPr>
                <w:noProof/>
                <w:webHidden/>
              </w:rPr>
              <w:t>23</w:t>
            </w:r>
            <w:r>
              <w:rPr>
                <w:noProof/>
                <w:webHidden/>
              </w:rPr>
              <w:fldChar w:fldCharType="end"/>
            </w:r>
          </w:hyperlink>
        </w:p>
        <w:p w14:paraId="057D1B36" w14:textId="4F6B11A4" w:rsidR="00F64804" w:rsidRDefault="00F64804">
          <w:pPr>
            <w:pStyle w:val="TOC2"/>
            <w:tabs>
              <w:tab w:val="right" w:leader="dot" w:pos="9016"/>
            </w:tabs>
            <w:rPr>
              <w:rFonts w:eastAsiaTheme="minorEastAsia"/>
              <w:b w:val="0"/>
              <w:bCs w:val="0"/>
              <w:noProof/>
              <w:sz w:val="24"/>
              <w:szCs w:val="24"/>
              <w:lang w:eastAsia="en-GB"/>
            </w:rPr>
          </w:pPr>
          <w:hyperlink w:anchor="_Toc218418249" w:history="1">
            <w:r w:rsidRPr="005C0464">
              <w:rPr>
                <w:rStyle w:val="Hyperlink"/>
                <w:rFonts w:ascii="Times New Roman" w:eastAsia="Times New Roman" w:hAnsi="Times New Roman" w:cs="Times New Roman"/>
                <w:noProof/>
                <w:kern w:val="0"/>
                <w:lang w:eastAsia="en-GB"/>
                <w14:ligatures w14:val="none"/>
              </w:rPr>
              <w:t>11. Conclusion</w:t>
            </w:r>
            <w:r>
              <w:rPr>
                <w:noProof/>
                <w:webHidden/>
              </w:rPr>
              <w:tab/>
            </w:r>
            <w:r>
              <w:rPr>
                <w:noProof/>
                <w:webHidden/>
              </w:rPr>
              <w:fldChar w:fldCharType="begin"/>
            </w:r>
            <w:r>
              <w:rPr>
                <w:noProof/>
                <w:webHidden/>
              </w:rPr>
              <w:instrText xml:space="preserve"> PAGEREF _Toc218418249 \h </w:instrText>
            </w:r>
            <w:r>
              <w:rPr>
                <w:noProof/>
                <w:webHidden/>
              </w:rPr>
            </w:r>
            <w:r>
              <w:rPr>
                <w:noProof/>
                <w:webHidden/>
              </w:rPr>
              <w:fldChar w:fldCharType="separate"/>
            </w:r>
            <w:r>
              <w:rPr>
                <w:noProof/>
                <w:webHidden/>
              </w:rPr>
              <w:t>23</w:t>
            </w:r>
            <w:r>
              <w:rPr>
                <w:noProof/>
                <w:webHidden/>
              </w:rPr>
              <w:fldChar w:fldCharType="end"/>
            </w:r>
          </w:hyperlink>
        </w:p>
        <w:p w14:paraId="2B8999CB" w14:textId="4BE363DD" w:rsidR="00F64804" w:rsidRDefault="00F64804">
          <w:pPr>
            <w:pStyle w:val="TOC1"/>
            <w:tabs>
              <w:tab w:val="right" w:leader="dot" w:pos="9016"/>
            </w:tabs>
            <w:rPr>
              <w:rFonts w:eastAsiaTheme="minorEastAsia"/>
              <w:b w:val="0"/>
              <w:bCs w:val="0"/>
              <w:i w:val="0"/>
              <w:iCs w:val="0"/>
              <w:noProof/>
              <w:lang w:eastAsia="en-GB"/>
            </w:rPr>
          </w:pPr>
          <w:hyperlink w:anchor="_Toc218418250" w:history="1">
            <w:r w:rsidRPr="005C0464">
              <w:rPr>
                <w:rStyle w:val="Hyperlink"/>
                <w:noProof/>
              </w:rPr>
              <w:t>Bibliography</w:t>
            </w:r>
            <w:r>
              <w:rPr>
                <w:noProof/>
                <w:webHidden/>
              </w:rPr>
              <w:tab/>
            </w:r>
            <w:r>
              <w:rPr>
                <w:noProof/>
                <w:webHidden/>
              </w:rPr>
              <w:fldChar w:fldCharType="begin"/>
            </w:r>
            <w:r>
              <w:rPr>
                <w:noProof/>
                <w:webHidden/>
              </w:rPr>
              <w:instrText xml:space="preserve"> PAGEREF _Toc218418250 \h </w:instrText>
            </w:r>
            <w:r>
              <w:rPr>
                <w:noProof/>
                <w:webHidden/>
              </w:rPr>
            </w:r>
            <w:r>
              <w:rPr>
                <w:noProof/>
                <w:webHidden/>
              </w:rPr>
              <w:fldChar w:fldCharType="separate"/>
            </w:r>
            <w:r>
              <w:rPr>
                <w:noProof/>
                <w:webHidden/>
              </w:rPr>
              <w:t>25</w:t>
            </w:r>
            <w:r>
              <w:rPr>
                <w:noProof/>
                <w:webHidden/>
              </w:rPr>
              <w:fldChar w:fldCharType="end"/>
            </w:r>
          </w:hyperlink>
        </w:p>
        <w:p w14:paraId="56EEA977" w14:textId="58DDDCE8" w:rsidR="009733C3" w:rsidRDefault="00172F52" w:rsidP="009733C3">
          <w:pPr>
            <w:spacing w:line="360" w:lineRule="auto"/>
            <w:rPr>
              <w:b/>
              <w:bCs/>
              <w:noProof/>
            </w:rPr>
          </w:pPr>
          <w:r>
            <w:rPr>
              <w:b/>
              <w:bCs/>
              <w:noProof/>
            </w:rPr>
            <w:fldChar w:fldCharType="end"/>
          </w:r>
        </w:p>
        <w:p w14:paraId="3E87BD21" w14:textId="77777777" w:rsidR="009733C3" w:rsidRDefault="009733C3" w:rsidP="009733C3">
          <w:pPr>
            <w:spacing w:line="360" w:lineRule="auto"/>
            <w:rPr>
              <w:b/>
              <w:bCs/>
              <w:noProof/>
            </w:rPr>
          </w:pPr>
        </w:p>
        <w:p w14:paraId="6446D8B0" w14:textId="77777777" w:rsidR="009733C3" w:rsidRDefault="009733C3" w:rsidP="009733C3">
          <w:pPr>
            <w:spacing w:line="360" w:lineRule="auto"/>
            <w:rPr>
              <w:b/>
              <w:bCs/>
              <w:noProof/>
            </w:rPr>
          </w:pPr>
        </w:p>
        <w:p w14:paraId="415DAF39" w14:textId="77777777" w:rsidR="00F64804" w:rsidRDefault="00F64804" w:rsidP="009733C3">
          <w:pPr>
            <w:spacing w:line="360" w:lineRule="auto"/>
            <w:rPr>
              <w:rFonts w:ascii="Times New Roman" w:hAnsi="Times New Roman" w:cs="Times New Roman"/>
              <w:b/>
              <w:sz w:val="32"/>
              <w:szCs w:val="32"/>
            </w:rPr>
          </w:pPr>
        </w:p>
        <w:p w14:paraId="2C470A1F" w14:textId="77777777" w:rsidR="00F64804" w:rsidRDefault="00F64804" w:rsidP="009733C3">
          <w:pPr>
            <w:spacing w:line="360" w:lineRule="auto"/>
            <w:rPr>
              <w:rFonts w:ascii="Times New Roman" w:hAnsi="Times New Roman" w:cs="Times New Roman"/>
              <w:b/>
              <w:sz w:val="32"/>
              <w:szCs w:val="32"/>
            </w:rPr>
          </w:pPr>
        </w:p>
        <w:p w14:paraId="30782D48" w14:textId="77777777" w:rsidR="00F64804" w:rsidRDefault="00F64804" w:rsidP="009733C3">
          <w:pPr>
            <w:spacing w:line="360" w:lineRule="auto"/>
            <w:rPr>
              <w:rFonts w:ascii="Times New Roman" w:hAnsi="Times New Roman" w:cs="Times New Roman"/>
              <w:b/>
              <w:sz w:val="32"/>
              <w:szCs w:val="32"/>
            </w:rPr>
          </w:pPr>
        </w:p>
        <w:p w14:paraId="4C81B77C" w14:textId="77777777" w:rsidR="00F64804" w:rsidRDefault="00F64804" w:rsidP="009733C3">
          <w:pPr>
            <w:spacing w:line="360" w:lineRule="auto"/>
            <w:rPr>
              <w:rFonts w:ascii="Times New Roman" w:hAnsi="Times New Roman" w:cs="Times New Roman"/>
              <w:b/>
              <w:sz w:val="32"/>
              <w:szCs w:val="32"/>
            </w:rPr>
          </w:pPr>
        </w:p>
        <w:p w14:paraId="00122D6F" w14:textId="77777777" w:rsidR="00F64804" w:rsidRDefault="00F64804" w:rsidP="009733C3">
          <w:pPr>
            <w:spacing w:line="360" w:lineRule="auto"/>
            <w:rPr>
              <w:rFonts w:ascii="Times New Roman" w:hAnsi="Times New Roman" w:cs="Times New Roman"/>
              <w:b/>
              <w:sz w:val="32"/>
              <w:szCs w:val="32"/>
            </w:rPr>
          </w:pPr>
        </w:p>
        <w:p w14:paraId="59A55A87" w14:textId="77777777" w:rsidR="00F64804" w:rsidRDefault="00F64804" w:rsidP="009733C3">
          <w:pPr>
            <w:spacing w:line="360" w:lineRule="auto"/>
            <w:rPr>
              <w:rFonts w:ascii="Times New Roman" w:hAnsi="Times New Roman" w:cs="Times New Roman"/>
              <w:b/>
              <w:sz w:val="32"/>
              <w:szCs w:val="32"/>
            </w:rPr>
          </w:pPr>
        </w:p>
        <w:p w14:paraId="7CEC0CB3" w14:textId="77777777" w:rsidR="00F64804" w:rsidRDefault="00F64804" w:rsidP="009733C3">
          <w:pPr>
            <w:spacing w:line="360" w:lineRule="auto"/>
            <w:rPr>
              <w:rFonts w:ascii="Times New Roman" w:hAnsi="Times New Roman" w:cs="Times New Roman"/>
              <w:b/>
              <w:sz w:val="32"/>
              <w:szCs w:val="32"/>
            </w:rPr>
          </w:pPr>
        </w:p>
        <w:p w14:paraId="78BD4038" w14:textId="378ED0C6" w:rsidR="00172F52" w:rsidRPr="009733C3" w:rsidRDefault="00172F52" w:rsidP="009733C3">
          <w:pPr>
            <w:spacing w:line="360" w:lineRule="auto"/>
          </w:pPr>
          <w:r w:rsidRPr="009A7DE4">
            <w:rPr>
              <w:rFonts w:ascii="Times New Roman" w:hAnsi="Times New Roman" w:cs="Times New Roman"/>
              <w:b/>
              <w:sz w:val="32"/>
              <w:szCs w:val="32"/>
            </w:rPr>
            <w:lastRenderedPageBreak/>
            <w:t xml:space="preserve">Task 1 – Research in Data Security and Compliance </w:t>
          </w:r>
        </w:p>
      </w:sdtContent>
    </w:sdt>
    <w:p w14:paraId="4D2DF4C0" w14:textId="01C6421B" w:rsidR="00BD65B5" w:rsidRPr="00BD65B5" w:rsidRDefault="00BD65B5" w:rsidP="009733C3">
      <w:pPr>
        <w:pStyle w:val="Heading2"/>
        <w:spacing w:line="360" w:lineRule="auto"/>
        <w:rPr>
          <w:rFonts w:ascii="Times New Roman" w:eastAsia="Times New Roman" w:hAnsi="Times New Roman" w:cs="Times New Roman"/>
          <w:b/>
          <w:bCs/>
          <w:color w:val="000000"/>
          <w:kern w:val="36"/>
          <w:lang w:eastAsia="en-GB"/>
          <w14:ligatures w14:val="none"/>
        </w:rPr>
      </w:pPr>
      <w:bookmarkStart w:id="0" w:name="_Toc218418194"/>
      <w:r w:rsidRPr="00BD65B5">
        <w:rPr>
          <w:rFonts w:ascii="Times New Roman" w:eastAsia="Times New Roman" w:hAnsi="Times New Roman" w:cs="Times New Roman"/>
          <w:b/>
          <w:bCs/>
          <w:color w:val="000000"/>
          <w:kern w:val="36"/>
          <w:lang w:eastAsia="en-GB"/>
          <w14:ligatures w14:val="none"/>
        </w:rPr>
        <w:t>Securing the Hybrid Workforce: Protecting Data Beyond the Corporate Perimeter</w:t>
      </w:r>
      <w:bookmarkEnd w:id="0"/>
    </w:p>
    <w:p w14:paraId="77133713" w14:textId="77777777" w:rsidR="00BD65B5" w:rsidRPr="00BD65B5" w:rsidRDefault="00BD65B5" w:rsidP="009733C3">
      <w:pPr>
        <w:pStyle w:val="Heading2"/>
        <w:spacing w:line="360" w:lineRule="auto"/>
        <w:rPr>
          <w:rFonts w:ascii="Times New Roman" w:eastAsia="Times New Roman" w:hAnsi="Times New Roman" w:cs="Times New Roman"/>
          <w:b/>
          <w:bCs/>
          <w:color w:val="000000"/>
          <w:kern w:val="0"/>
          <w:sz w:val="36"/>
          <w:szCs w:val="36"/>
          <w:lang w:eastAsia="en-GB"/>
          <w14:ligatures w14:val="none"/>
        </w:rPr>
      </w:pPr>
      <w:bookmarkStart w:id="1" w:name="_Toc218418195"/>
      <w:r w:rsidRPr="00BD65B5">
        <w:rPr>
          <w:rFonts w:ascii="Times New Roman" w:eastAsia="Times New Roman" w:hAnsi="Times New Roman" w:cs="Times New Roman"/>
          <w:b/>
          <w:bCs/>
          <w:color w:val="000000"/>
          <w:kern w:val="0"/>
          <w:sz w:val="36"/>
          <w:szCs w:val="36"/>
          <w:lang w:eastAsia="en-GB"/>
          <w14:ligatures w14:val="none"/>
        </w:rPr>
        <w:t>Abstract</w:t>
      </w:r>
      <w:bookmarkEnd w:id="1"/>
    </w:p>
    <w:p w14:paraId="3734BF20" w14:textId="34431D33" w:rsidR="00BD65B5" w:rsidRPr="00BD65B5" w:rsidRDefault="00BD65B5" w:rsidP="009733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BD65B5">
        <w:rPr>
          <w:rFonts w:ascii="Times New Roman" w:eastAsia="Times New Roman" w:hAnsi="Times New Roman" w:cs="Times New Roman"/>
          <w:color w:val="000000"/>
          <w:kern w:val="0"/>
          <w:lang w:eastAsia="en-GB"/>
          <w14:ligatures w14:val="none"/>
        </w:rPr>
        <w:t>Hybrid working has become a permanent feature of modern organi</w:t>
      </w:r>
      <w:r w:rsidR="00DC37B7">
        <w:rPr>
          <w:rFonts w:ascii="Times New Roman" w:eastAsia="Times New Roman" w:hAnsi="Times New Roman" w:cs="Times New Roman"/>
          <w:color w:val="000000"/>
          <w:kern w:val="0"/>
          <w:lang w:eastAsia="en-GB"/>
          <w14:ligatures w14:val="none"/>
        </w:rPr>
        <w:t>s</w:t>
      </w:r>
      <w:r w:rsidRPr="00BD65B5">
        <w:rPr>
          <w:rFonts w:ascii="Times New Roman" w:eastAsia="Times New Roman" w:hAnsi="Times New Roman" w:cs="Times New Roman"/>
          <w:color w:val="000000"/>
          <w:kern w:val="0"/>
          <w:lang w:eastAsia="en-GB"/>
          <w14:ligatures w14:val="none"/>
        </w:rPr>
        <w:t xml:space="preserve">ations. Employees now regularly work from a mixture of office locations, home environments, and remote sites while accessing cloud services and corporate systems </w:t>
      </w:r>
      <w:r w:rsidR="00CD6444">
        <w:rPr>
          <w:rFonts w:ascii="Times New Roman" w:eastAsia="Times New Roman" w:hAnsi="Times New Roman" w:cs="Times New Roman"/>
          <w:color w:val="000000"/>
          <w:kern w:val="0"/>
          <w:lang w:eastAsia="en-GB"/>
          <w14:ligatures w14:val="none"/>
        </w:rPr>
        <w:t>via</w:t>
      </w:r>
      <w:r w:rsidRPr="00BD65B5">
        <w:rPr>
          <w:rFonts w:ascii="Times New Roman" w:eastAsia="Times New Roman" w:hAnsi="Times New Roman" w:cs="Times New Roman"/>
          <w:color w:val="000000"/>
          <w:kern w:val="0"/>
          <w:lang w:eastAsia="en-GB"/>
          <w14:ligatures w14:val="none"/>
        </w:rPr>
        <w:t xml:space="preserve"> the internet. Although this working model provides flexibility and efficiency, it also introduces major cybersecurity and compliance challenges. Traditional perimeter-based security approaches, which rely on trusted internal networks, are no longer suitable for environments where users, devices, and data are widely distributed. Cybercriminals increasingly exploit identity weaknesses, insecure endpoints, and cloud misconfigurations rather than attacking network infrastructure directly.</w:t>
      </w:r>
    </w:p>
    <w:p w14:paraId="7D9505C3" w14:textId="30FFF97D" w:rsidR="00BD65B5" w:rsidRPr="00BD65B5" w:rsidRDefault="00BD65B5" w:rsidP="009733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BD65B5">
        <w:rPr>
          <w:rFonts w:ascii="Times New Roman" w:eastAsia="Times New Roman" w:hAnsi="Times New Roman" w:cs="Times New Roman"/>
          <w:color w:val="000000"/>
          <w:kern w:val="0"/>
          <w:lang w:eastAsia="en-GB"/>
          <w14:ligatures w14:val="none"/>
        </w:rPr>
        <w:t>This paper examines how organi</w:t>
      </w:r>
      <w:r w:rsidR="00DC37B7">
        <w:rPr>
          <w:rFonts w:ascii="Times New Roman" w:eastAsia="Times New Roman" w:hAnsi="Times New Roman" w:cs="Times New Roman"/>
          <w:color w:val="000000"/>
          <w:kern w:val="0"/>
          <w:lang w:eastAsia="en-GB"/>
          <w14:ligatures w14:val="none"/>
        </w:rPr>
        <w:t>s</w:t>
      </w:r>
      <w:r w:rsidRPr="00BD65B5">
        <w:rPr>
          <w:rFonts w:ascii="Times New Roman" w:eastAsia="Times New Roman" w:hAnsi="Times New Roman" w:cs="Times New Roman"/>
          <w:color w:val="000000"/>
          <w:kern w:val="0"/>
          <w:lang w:eastAsia="en-GB"/>
          <w14:ligatures w14:val="none"/>
        </w:rPr>
        <w:t xml:space="preserve">ations can build a security environment that anticipates cyber threats, protects sensitive data, detects malicious activity, and responds automatically in hybrid workforce environments. It evaluates key modern security technologies including Zero Trust Network Access (ZTNA), Secure Access Service Edge (SASE), Data Loss Prevention (DLP), Endpoint Detection and Response (EDR), Security Information and Event Management (SIEM), and Security Orchestration, Automation, and Response (SOAR). In addition, the paper discusses how these technologies support regulatory and compliance requirements such as the General Data Protection Regulation (GDPR), the NIS2 Directive, and ISO/IEC 27001. The </w:t>
      </w:r>
      <w:r w:rsidR="00CD6444">
        <w:rPr>
          <w:rFonts w:ascii="Times New Roman" w:eastAsia="Times New Roman" w:hAnsi="Times New Roman" w:cs="Times New Roman"/>
          <w:color w:val="000000"/>
          <w:kern w:val="0"/>
          <w:lang w:eastAsia="en-GB"/>
          <w14:ligatures w14:val="none"/>
        </w:rPr>
        <w:t xml:space="preserve">research </w:t>
      </w:r>
      <w:r w:rsidRPr="00BD65B5">
        <w:rPr>
          <w:rFonts w:ascii="Times New Roman" w:eastAsia="Times New Roman" w:hAnsi="Times New Roman" w:cs="Times New Roman"/>
          <w:color w:val="000000"/>
          <w:kern w:val="0"/>
          <w:lang w:eastAsia="en-GB"/>
          <w14:ligatures w14:val="none"/>
        </w:rPr>
        <w:t>paper concludes that a layered, identity-focused, and automated approach is essential for securing data beyond the corporate perimeter while maintaining operational resilience and compliance.</w:t>
      </w:r>
    </w:p>
    <w:p w14:paraId="590B138F" w14:textId="15C69DD8" w:rsidR="00BD65B5" w:rsidRDefault="00BD65B5" w:rsidP="009733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BD65B5">
        <w:rPr>
          <w:rFonts w:ascii="Times New Roman" w:eastAsia="Times New Roman" w:hAnsi="Times New Roman" w:cs="Times New Roman"/>
          <w:color w:val="000000"/>
          <w:kern w:val="0"/>
          <w:lang w:eastAsia="en-GB"/>
          <w14:ligatures w14:val="none"/>
        </w:rPr>
        <w:t>Index Terms</w:t>
      </w:r>
      <w:r w:rsidR="00CD6444">
        <w:rPr>
          <w:rFonts w:ascii="Times New Roman" w:eastAsia="Times New Roman" w:hAnsi="Times New Roman" w:cs="Times New Roman"/>
          <w:b/>
          <w:bCs/>
          <w:color w:val="000000"/>
          <w:kern w:val="0"/>
          <w:lang w:eastAsia="en-GB"/>
          <w14:ligatures w14:val="none"/>
        </w:rPr>
        <w:t>:</w:t>
      </w:r>
      <w:r w:rsidRPr="00BD65B5">
        <w:rPr>
          <w:rFonts w:ascii="Times New Roman" w:eastAsia="Times New Roman" w:hAnsi="Times New Roman" w:cs="Times New Roman"/>
          <w:color w:val="000000"/>
          <w:kern w:val="0"/>
          <w:lang w:eastAsia="en-GB"/>
          <w14:ligatures w14:val="none"/>
        </w:rPr>
        <w:t> Hybrid workforce, zero trust, cloud security, data protection, cybersecurity compliance</w:t>
      </w:r>
      <w:r w:rsidR="00CD6444">
        <w:rPr>
          <w:rFonts w:ascii="Times New Roman" w:eastAsia="Times New Roman" w:hAnsi="Times New Roman" w:cs="Times New Roman"/>
          <w:color w:val="000000"/>
          <w:kern w:val="0"/>
          <w:lang w:eastAsia="en-GB"/>
          <w14:ligatures w14:val="none"/>
        </w:rPr>
        <w:t xml:space="preserve"> and </w:t>
      </w:r>
      <w:r w:rsidRPr="00BD65B5">
        <w:rPr>
          <w:rFonts w:ascii="Times New Roman" w:eastAsia="Times New Roman" w:hAnsi="Times New Roman" w:cs="Times New Roman"/>
          <w:color w:val="000000"/>
          <w:kern w:val="0"/>
          <w:lang w:eastAsia="en-GB"/>
          <w14:ligatures w14:val="none"/>
        </w:rPr>
        <w:t>automation.</w:t>
      </w:r>
    </w:p>
    <w:p w14:paraId="013374B4" w14:textId="77777777" w:rsidR="009733C3" w:rsidRDefault="009733C3" w:rsidP="009733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p>
    <w:p w14:paraId="1B79741A" w14:textId="77777777" w:rsidR="009733C3" w:rsidRPr="00BD65B5" w:rsidRDefault="009733C3" w:rsidP="009733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p>
    <w:p w14:paraId="500D16A0" w14:textId="661B0DCD" w:rsidR="00BD65B5" w:rsidRPr="009A7DE4" w:rsidRDefault="009A7DE4" w:rsidP="009733C3">
      <w:pPr>
        <w:spacing w:before="100" w:beforeAutospacing="1" w:after="100" w:afterAutospacing="1" w:line="360" w:lineRule="auto"/>
        <w:outlineLvl w:val="1"/>
        <w:rPr>
          <w:rFonts w:ascii="Times New Roman" w:eastAsia="Times New Roman" w:hAnsi="Times New Roman" w:cs="Times New Roman"/>
          <w:b/>
          <w:bCs/>
          <w:color w:val="000000"/>
          <w:kern w:val="0"/>
          <w:sz w:val="36"/>
          <w:szCs w:val="36"/>
          <w:lang w:eastAsia="en-GB"/>
          <w14:ligatures w14:val="none"/>
        </w:rPr>
      </w:pPr>
      <w:bookmarkStart w:id="2" w:name="_Toc218418196"/>
      <w:r w:rsidRPr="009A7DE4">
        <w:rPr>
          <w:rFonts w:ascii="Times New Roman" w:eastAsia="Times New Roman" w:hAnsi="Times New Roman" w:cs="Times New Roman"/>
          <w:b/>
          <w:bCs/>
          <w:color w:val="000000"/>
          <w:kern w:val="0"/>
          <w:sz w:val="36"/>
          <w:szCs w:val="36"/>
          <w:lang w:eastAsia="en-GB"/>
          <w14:ligatures w14:val="none"/>
        </w:rPr>
        <w:lastRenderedPageBreak/>
        <w:t>1.</w:t>
      </w:r>
      <w:r>
        <w:rPr>
          <w:rFonts w:ascii="Times New Roman" w:eastAsia="Times New Roman" w:hAnsi="Times New Roman" w:cs="Times New Roman"/>
          <w:b/>
          <w:bCs/>
          <w:color w:val="000000"/>
          <w:kern w:val="0"/>
          <w:sz w:val="36"/>
          <w:szCs w:val="36"/>
          <w:lang w:eastAsia="en-GB"/>
          <w14:ligatures w14:val="none"/>
        </w:rPr>
        <w:t xml:space="preserve"> </w:t>
      </w:r>
      <w:r w:rsidR="00BD65B5" w:rsidRPr="009A7DE4">
        <w:rPr>
          <w:rFonts w:ascii="Times New Roman" w:eastAsia="Times New Roman" w:hAnsi="Times New Roman" w:cs="Times New Roman"/>
          <w:b/>
          <w:bCs/>
          <w:color w:val="000000"/>
          <w:kern w:val="0"/>
          <w:sz w:val="36"/>
          <w:szCs w:val="36"/>
          <w:lang w:eastAsia="en-GB"/>
          <w14:ligatures w14:val="none"/>
        </w:rPr>
        <w:t>Introduction</w:t>
      </w:r>
      <w:bookmarkEnd w:id="2"/>
    </w:p>
    <w:p w14:paraId="2129CF92" w14:textId="4BA207E1" w:rsidR="00BD65B5" w:rsidRPr="00BD65B5" w:rsidRDefault="00BD65B5" w:rsidP="009733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BD65B5">
        <w:rPr>
          <w:rFonts w:ascii="Times New Roman" w:eastAsia="Times New Roman" w:hAnsi="Times New Roman" w:cs="Times New Roman"/>
          <w:color w:val="000000"/>
          <w:kern w:val="0"/>
          <w:lang w:eastAsia="en-GB"/>
          <w14:ligatures w14:val="none"/>
        </w:rPr>
        <w:t>Over the past decade, advances in digital technology have transformed how organi</w:t>
      </w:r>
      <w:r w:rsidR="00CD6444">
        <w:rPr>
          <w:rFonts w:ascii="Times New Roman" w:eastAsia="Times New Roman" w:hAnsi="Times New Roman" w:cs="Times New Roman"/>
          <w:color w:val="000000"/>
          <w:kern w:val="0"/>
          <w:lang w:eastAsia="en-GB"/>
          <w14:ligatures w14:val="none"/>
        </w:rPr>
        <w:t>s</w:t>
      </w:r>
      <w:r w:rsidRPr="00BD65B5">
        <w:rPr>
          <w:rFonts w:ascii="Times New Roman" w:eastAsia="Times New Roman" w:hAnsi="Times New Roman" w:cs="Times New Roman"/>
          <w:color w:val="000000"/>
          <w:kern w:val="0"/>
          <w:lang w:eastAsia="en-GB"/>
          <w14:ligatures w14:val="none"/>
        </w:rPr>
        <w:t>ations operate. Cloud computing, high</w:t>
      </w:r>
      <w:r w:rsidR="00CD6444">
        <w:rPr>
          <w:rFonts w:ascii="Times New Roman" w:eastAsia="Times New Roman" w:hAnsi="Times New Roman" w:cs="Times New Roman"/>
          <w:color w:val="000000"/>
          <w:kern w:val="0"/>
          <w:lang w:eastAsia="en-GB"/>
          <w14:ligatures w14:val="none"/>
        </w:rPr>
        <w:t xml:space="preserve"> </w:t>
      </w:r>
      <w:r w:rsidRPr="00BD65B5">
        <w:rPr>
          <w:rFonts w:ascii="Times New Roman" w:eastAsia="Times New Roman" w:hAnsi="Times New Roman" w:cs="Times New Roman"/>
          <w:color w:val="000000"/>
          <w:kern w:val="0"/>
          <w:lang w:eastAsia="en-GB"/>
          <w14:ligatures w14:val="none"/>
        </w:rPr>
        <w:t>speed connectivity, and collaboration platforms have made it possible for employees to work effectively from almost anywhere. As a result, hybrid working models, where employees split their time between office and remote locations, have become common across many</w:t>
      </w:r>
      <w:r w:rsidR="00CD6444">
        <w:rPr>
          <w:rFonts w:ascii="Times New Roman" w:eastAsia="Times New Roman" w:hAnsi="Times New Roman" w:cs="Times New Roman"/>
          <w:color w:val="000000"/>
          <w:kern w:val="0"/>
          <w:lang w:eastAsia="en-GB"/>
          <w14:ligatures w14:val="none"/>
        </w:rPr>
        <w:t xml:space="preserve"> various</w:t>
      </w:r>
      <w:r w:rsidRPr="00BD65B5">
        <w:rPr>
          <w:rFonts w:ascii="Times New Roman" w:eastAsia="Times New Roman" w:hAnsi="Times New Roman" w:cs="Times New Roman"/>
          <w:color w:val="000000"/>
          <w:kern w:val="0"/>
          <w:lang w:eastAsia="en-GB"/>
          <w14:ligatures w14:val="none"/>
        </w:rPr>
        <w:t xml:space="preserve"> industries.</w:t>
      </w:r>
    </w:p>
    <w:p w14:paraId="5C0CC68A" w14:textId="2D4E2BA7" w:rsidR="00BD65B5" w:rsidRPr="00BD65B5" w:rsidRDefault="00BD65B5" w:rsidP="009733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BD65B5">
        <w:rPr>
          <w:rFonts w:ascii="Times New Roman" w:eastAsia="Times New Roman" w:hAnsi="Times New Roman" w:cs="Times New Roman"/>
          <w:color w:val="000000"/>
          <w:kern w:val="0"/>
          <w:lang w:eastAsia="en-GB"/>
          <w14:ligatures w14:val="none"/>
        </w:rPr>
        <w:t>Hybrid working offers several advantages. Organi</w:t>
      </w:r>
      <w:r w:rsidR="00CD6444">
        <w:rPr>
          <w:rFonts w:ascii="Times New Roman" w:eastAsia="Times New Roman" w:hAnsi="Times New Roman" w:cs="Times New Roman"/>
          <w:color w:val="000000"/>
          <w:kern w:val="0"/>
          <w:lang w:eastAsia="en-GB"/>
          <w14:ligatures w14:val="none"/>
        </w:rPr>
        <w:t>s</w:t>
      </w:r>
      <w:r w:rsidRPr="00BD65B5">
        <w:rPr>
          <w:rFonts w:ascii="Times New Roman" w:eastAsia="Times New Roman" w:hAnsi="Times New Roman" w:cs="Times New Roman"/>
          <w:color w:val="000000"/>
          <w:kern w:val="0"/>
          <w:lang w:eastAsia="en-GB"/>
          <w14:ligatures w14:val="none"/>
        </w:rPr>
        <w:t>ations benefit from reduced office costs and access to a wider talent pool, while employees benefit from greater flexibility and improved work</w:t>
      </w:r>
      <w:r w:rsidR="00CD6444">
        <w:rPr>
          <w:rFonts w:ascii="Times New Roman" w:eastAsia="Times New Roman" w:hAnsi="Times New Roman" w:cs="Times New Roman"/>
          <w:color w:val="000000"/>
          <w:kern w:val="0"/>
          <w:lang w:eastAsia="en-GB"/>
          <w14:ligatures w14:val="none"/>
        </w:rPr>
        <w:t xml:space="preserve"> </w:t>
      </w:r>
      <w:r w:rsidRPr="00BD65B5">
        <w:rPr>
          <w:rFonts w:ascii="Times New Roman" w:eastAsia="Times New Roman" w:hAnsi="Times New Roman" w:cs="Times New Roman"/>
          <w:color w:val="000000"/>
          <w:kern w:val="0"/>
          <w:lang w:eastAsia="en-GB"/>
          <w14:ligatures w14:val="none"/>
        </w:rPr>
        <w:t>life balance. However, these benefits come with significant security risks. Traditional cybersecurity models were designed for centrali</w:t>
      </w:r>
      <w:r w:rsidR="00CD6444">
        <w:rPr>
          <w:rFonts w:ascii="Times New Roman" w:eastAsia="Times New Roman" w:hAnsi="Times New Roman" w:cs="Times New Roman"/>
          <w:color w:val="000000"/>
          <w:kern w:val="0"/>
          <w:lang w:eastAsia="en-GB"/>
          <w14:ligatures w14:val="none"/>
        </w:rPr>
        <w:t>s</w:t>
      </w:r>
      <w:r w:rsidRPr="00BD65B5">
        <w:rPr>
          <w:rFonts w:ascii="Times New Roman" w:eastAsia="Times New Roman" w:hAnsi="Times New Roman" w:cs="Times New Roman"/>
          <w:color w:val="000000"/>
          <w:kern w:val="0"/>
          <w:lang w:eastAsia="en-GB"/>
          <w14:ligatures w14:val="none"/>
        </w:rPr>
        <w:t>ed environments where systems and users were located inside a protected corporate network. In these models, firewalls and internal monitoring tools formed a strong perimeter around valuable assets.</w:t>
      </w:r>
    </w:p>
    <w:p w14:paraId="7129864E" w14:textId="716FF05B" w:rsidR="00BD65B5" w:rsidRPr="00BD65B5" w:rsidRDefault="00BD65B5" w:rsidP="009733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BD65B5">
        <w:rPr>
          <w:rFonts w:ascii="Times New Roman" w:eastAsia="Times New Roman" w:hAnsi="Times New Roman" w:cs="Times New Roman"/>
          <w:color w:val="000000"/>
          <w:kern w:val="0"/>
          <w:lang w:eastAsia="en-GB"/>
          <w14:ligatures w14:val="none"/>
        </w:rPr>
        <w:t>In hybrid environments, this perimeter has effectively disappeared. Employees connect to systems from personal devices, home networks, and public Wi-Fi, all of which may lack strong security controls. At the same time, organi</w:t>
      </w:r>
      <w:r w:rsidR="00CD6444">
        <w:rPr>
          <w:rFonts w:ascii="Times New Roman" w:eastAsia="Times New Roman" w:hAnsi="Times New Roman" w:cs="Times New Roman"/>
          <w:color w:val="000000"/>
          <w:kern w:val="0"/>
          <w:lang w:eastAsia="en-GB"/>
          <w14:ligatures w14:val="none"/>
        </w:rPr>
        <w:t>s</w:t>
      </w:r>
      <w:r w:rsidRPr="00BD65B5">
        <w:rPr>
          <w:rFonts w:ascii="Times New Roman" w:eastAsia="Times New Roman" w:hAnsi="Times New Roman" w:cs="Times New Roman"/>
          <w:color w:val="000000"/>
          <w:kern w:val="0"/>
          <w:lang w:eastAsia="en-GB"/>
          <w14:ligatures w14:val="none"/>
        </w:rPr>
        <w:t>ations increasingly rely on cloud-based services rather than internal servers. These changes require a fundamental shift in how security is designed and implemented.</w:t>
      </w:r>
    </w:p>
    <w:p w14:paraId="611246EF" w14:textId="076561AA" w:rsidR="00BD65B5" w:rsidRPr="00BD65B5" w:rsidRDefault="00BD65B5" w:rsidP="009733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BD65B5">
        <w:rPr>
          <w:rFonts w:ascii="Times New Roman" w:eastAsia="Times New Roman" w:hAnsi="Times New Roman" w:cs="Times New Roman"/>
          <w:color w:val="000000"/>
          <w:kern w:val="0"/>
          <w:lang w:eastAsia="en-GB"/>
          <w14:ligatures w14:val="none"/>
        </w:rPr>
        <w:t xml:space="preserve">Cyber threats have also evolved. Modern attackers often target users directly through phishing, social engineering, and credential theft. Once valid credentials are obtained, attackers can gain access without triggering traditional network </w:t>
      </w:r>
      <w:r w:rsidR="00AD777C" w:rsidRPr="00BD65B5">
        <w:rPr>
          <w:rFonts w:ascii="Times New Roman" w:eastAsia="Times New Roman" w:hAnsi="Times New Roman" w:cs="Times New Roman"/>
          <w:color w:val="000000"/>
          <w:kern w:val="0"/>
          <w:lang w:eastAsia="en-GB"/>
          <w14:ligatures w14:val="none"/>
        </w:rPr>
        <w:t>defence’s</w:t>
      </w:r>
      <w:r w:rsidRPr="00BD65B5">
        <w:rPr>
          <w:rFonts w:ascii="Times New Roman" w:eastAsia="Times New Roman" w:hAnsi="Times New Roman" w:cs="Times New Roman"/>
          <w:color w:val="000000"/>
          <w:kern w:val="0"/>
          <w:lang w:eastAsia="en-GB"/>
          <w14:ligatures w14:val="none"/>
        </w:rPr>
        <w:t>. This makes identity and access control central to modern cybersecurity strategies.</w:t>
      </w:r>
    </w:p>
    <w:p w14:paraId="15382E8C" w14:textId="395F57EA" w:rsidR="00BD65B5" w:rsidRDefault="00BD65B5" w:rsidP="009733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BD65B5">
        <w:rPr>
          <w:rFonts w:ascii="Times New Roman" w:eastAsia="Times New Roman" w:hAnsi="Times New Roman" w:cs="Times New Roman"/>
          <w:color w:val="000000"/>
          <w:kern w:val="0"/>
          <w:lang w:eastAsia="en-GB"/>
          <w14:ligatures w14:val="none"/>
        </w:rPr>
        <w:t xml:space="preserve">This </w:t>
      </w:r>
      <w:r w:rsidR="00CD6444">
        <w:rPr>
          <w:rFonts w:ascii="Times New Roman" w:eastAsia="Times New Roman" w:hAnsi="Times New Roman" w:cs="Times New Roman"/>
          <w:color w:val="000000"/>
          <w:kern w:val="0"/>
          <w:lang w:eastAsia="en-GB"/>
          <w14:ligatures w14:val="none"/>
        </w:rPr>
        <w:t xml:space="preserve">research </w:t>
      </w:r>
      <w:r w:rsidRPr="00BD65B5">
        <w:rPr>
          <w:rFonts w:ascii="Times New Roman" w:eastAsia="Times New Roman" w:hAnsi="Times New Roman" w:cs="Times New Roman"/>
          <w:color w:val="000000"/>
          <w:kern w:val="0"/>
          <w:lang w:eastAsia="en-GB"/>
          <w14:ligatures w14:val="none"/>
        </w:rPr>
        <w:t>paper explores how organi</w:t>
      </w:r>
      <w:r w:rsidR="00CD6444">
        <w:rPr>
          <w:rFonts w:ascii="Times New Roman" w:eastAsia="Times New Roman" w:hAnsi="Times New Roman" w:cs="Times New Roman"/>
          <w:color w:val="000000"/>
          <w:kern w:val="0"/>
          <w:lang w:eastAsia="en-GB"/>
          <w14:ligatures w14:val="none"/>
        </w:rPr>
        <w:t>s</w:t>
      </w:r>
      <w:r w:rsidRPr="00BD65B5">
        <w:rPr>
          <w:rFonts w:ascii="Times New Roman" w:eastAsia="Times New Roman" w:hAnsi="Times New Roman" w:cs="Times New Roman"/>
          <w:color w:val="000000"/>
          <w:kern w:val="0"/>
          <w:lang w:eastAsia="en-GB"/>
          <w14:ligatures w14:val="none"/>
        </w:rPr>
        <w:t>ations can adapt to these challenges by adopting modern security frameworks and technologies. It focuses on four key security goals: anticipating threats, protecting data beyond the corporate perimeter, detecting malicious activity, and responding automatically to incidents, while also meeting regulatory and compliance obligations.</w:t>
      </w:r>
    </w:p>
    <w:p w14:paraId="115C8DB2" w14:textId="77777777" w:rsidR="009733C3" w:rsidRPr="00BD65B5" w:rsidRDefault="009733C3" w:rsidP="009733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p>
    <w:p w14:paraId="6A3C346C" w14:textId="62908F7B" w:rsidR="00BD65B5" w:rsidRPr="00BD65B5" w:rsidRDefault="009A7DE4" w:rsidP="009733C3">
      <w:pPr>
        <w:spacing w:before="100" w:beforeAutospacing="1" w:after="100" w:afterAutospacing="1" w:line="360" w:lineRule="auto"/>
        <w:outlineLvl w:val="1"/>
        <w:rPr>
          <w:rFonts w:ascii="Times New Roman" w:eastAsia="Times New Roman" w:hAnsi="Times New Roman" w:cs="Times New Roman"/>
          <w:b/>
          <w:bCs/>
          <w:color w:val="000000"/>
          <w:kern w:val="0"/>
          <w:sz w:val="36"/>
          <w:szCs w:val="36"/>
          <w:lang w:eastAsia="en-GB"/>
          <w14:ligatures w14:val="none"/>
        </w:rPr>
      </w:pPr>
      <w:bookmarkStart w:id="3" w:name="_Toc218418197"/>
      <w:r>
        <w:rPr>
          <w:rFonts w:ascii="Times New Roman" w:eastAsia="Times New Roman" w:hAnsi="Times New Roman" w:cs="Times New Roman"/>
          <w:b/>
          <w:bCs/>
          <w:color w:val="000000"/>
          <w:kern w:val="0"/>
          <w:sz w:val="36"/>
          <w:szCs w:val="36"/>
          <w:lang w:eastAsia="en-GB"/>
          <w14:ligatures w14:val="none"/>
        </w:rPr>
        <w:lastRenderedPageBreak/>
        <w:t xml:space="preserve">2. </w:t>
      </w:r>
      <w:r w:rsidR="00BD65B5" w:rsidRPr="00BD65B5">
        <w:rPr>
          <w:rFonts w:ascii="Times New Roman" w:eastAsia="Times New Roman" w:hAnsi="Times New Roman" w:cs="Times New Roman"/>
          <w:b/>
          <w:bCs/>
          <w:color w:val="000000"/>
          <w:kern w:val="0"/>
          <w:sz w:val="36"/>
          <w:szCs w:val="36"/>
          <w:lang w:eastAsia="en-GB"/>
          <w14:ligatures w14:val="none"/>
        </w:rPr>
        <w:t>Security Challenges in Hybrid Workforce</w:t>
      </w:r>
      <w:r w:rsidR="002E49F2">
        <w:rPr>
          <w:rFonts w:ascii="Times New Roman" w:eastAsia="Times New Roman" w:hAnsi="Times New Roman" w:cs="Times New Roman"/>
          <w:b/>
          <w:bCs/>
          <w:color w:val="000000"/>
          <w:kern w:val="0"/>
          <w:sz w:val="36"/>
          <w:szCs w:val="36"/>
          <w:lang w:eastAsia="en-GB"/>
          <w14:ligatures w14:val="none"/>
        </w:rPr>
        <w:t xml:space="preserve"> </w:t>
      </w:r>
      <w:r w:rsidR="00BD65B5" w:rsidRPr="00BD65B5">
        <w:rPr>
          <w:rFonts w:ascii="Times New Roman" w:eastAsia="Times New Roman" w:hAnsi="Times New Roman" w:cs="Times New Roman"/>
          <w:b/>
          <w:bCs/>
          <w:color w:val="000000"/>
          <w:kern w:val="0"/>
          <w:sz w:val="36"/>
          <w:szCs w:val="36"/>
          <w:lang w:eastAsia="en-GB"/>
          <w14:ligatures w14:val="none"/>
        </w:rPr>
        <w:t>Environments</w:t>
      </w:r>
      <w:bookmarkEnd w:id="3"/>
    </w:p>
    <w:p w14:paraId="22B40221" w14:textId="6E335329" w:rsidR="00BD65B5" w:rsidRPr="00BD65B5" w:rsidRDefault="009A7DE4" w:rsidP="009733C3">
      <w:pPr>
        <w:spacing w:before="100" w:beforeAutospacing="1" w:after="100" w:afterAutospacing="1" w:line="360" w:lineRule="auto"/>
        <w:outlineLvl w:val="2"/>
        <w:rPr>
          <w:rFonts w:ascii="Times New Roman" w:eastAsia="Times New Roman" w:hAnsi="Times New Roman" w:cs="Times New Roman"/>
          <w:b/>
          <w:bCs/>
          <w:color w:val="000000"/>
          <w:kern w:val="0"/>
          <w:sz w:val="27"/>
          <w:szCs w:val="27"/>
          <w:lang w:eastAsia="en-GB"/>
          <w14:ligatures w14:val="none"/>
        </w:rPr>
      </w:pPr>
      <w:bookmarkStart w:id="4" w:name="_Toc218418198"/>
      <w:r>
        <w:rPr>
          <w:rFonts w:ascii="Times New Roman" w:eastAsia="Times New Roman" w:hAnsi="Times New Roman" w:cs="Times New Roman"/>
          <w:b/>
          <w:bCs/>
          <w:color w:val="000000"/>
          <w:kern w:val="0"/>
          <w:sz w:val="27"/>
          <w:szCs w:val="27"/>
          <w:lang w:eastAsia="en-GB"/>
          <w14:ligatures w14:val="none"/>
        </w:rPr>
        <w:t>2.1</w:t>
      </w:r>
      <w:r w:rsidR="00BD65B5" w:rsidRPr="00BD65B5">
        <w:rPr>
          <w:rFonts w:ascii="Times New Roman" w:eastAsia="Times New Roman" w:hAnsi="Times New Roman" w:cs="Times New Roman"/>
          <w:b/>
          <w:bCs/>
          <w:color w:val="000000"/>
          <w:kern w:val="0"/>
          <w:sz w:val="27"/>
          <w:szCs w:val="27"/>
          <w:lang w:eastAsia="en-GB"/>
          <w14:ligatures w14:val="none"/>
        </w:rPr>
        <w:t>. The Breakdown of the Traditional Security Perimeter</w:t>
      </w:r>
      <w:bookmarkEnd w:id="4"/>
    </w:p>
    <w:p w14:paraId="6EC27F3B" w14:textId="77777777" w:rsidR="00BD65B5" w:rsidRPr="00BD65B5" w:rsidRDefault="00BD65B5" w:rsidP="009733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BD65B5">
        <w:rPr>
          <w:rFonts w:ascii="Times New Roman" w:eastAsia="Times New Roman" w:hAnsi="Times New Roman" w:cs="Times New Roman"/>
          <w:color w:val="000000"/>
          <w:kern w:val="0"/>
          <w:lang w:eastAsia="en-GB"/>
          <w14:ligatures w14:val="none"/>
        </w:rPr>
        <w:t>One of the most significant changes introduced by hybrid working is the loss of a clearly defined network boundary. In traditional office environments, most users and systems were located within the same physical and logical network. Security teams could monitor traffic, enforce access controls, and detect suspicious activity relatively easily.</w:t>
      </w:r>
    </w:p>
    <w:p w14:paraId="3697F312" w14:textId="77777777" w:rsidR="00BD65B5" w:rsidRPr="00BD65B5" w:rsidRDefault="00BD65B5" w:rsidP="009733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BD65B5">
        <w:rPr>
          <w:rFonts w:ascii="Times New Roman" w:eastAsia="Times New Roman" w:hAnsi="Times New Roman" w:cs="Times New Roman"/>
          <w:color w:val="000000"/>
          <w:kern w:val="0"/>
          <w:lang w:eastAsia="en-GB"/>
          <w14:ligatures w14:val="none"/>
        </w:rPr>
        <w:t>In hybrid environments, users connect from many different locations and networks. Home routers may be poorly configured, public networks may be shared with unknown users, and mobile connections may be insecure. This makes it difficult to apply consistent security controls.</w:t>
      </w:r>
    </w:p>
    <w:p w14:paraId="7E54BDF2" w14:textId="1F8748D9" w:rsidR="00BD65B5" w:rsidRPr="00BD65B5" w:rsidRDefault="00BD65B5" w:rsidP="009733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BD65B5">
        <w:rPr>
          <w:rFonts w:ascii="Times New Roman" w:eastAsia="Times New Roman" w:hAnsi="Times New Roman" w:cs="Times New Roman"/>
          <w:color w:val="000000"/>
          <w:kern w:val="0"/>
          <w:lang w:eastAsia="en-GB"/>
          <w14:ligatures w14:val="none"/>
        </w:rPr>
        <w:t>Virtual Private Networks (VPNs) are often used to provide remote access, but they have limitations. VPNs typically grant broad access to internal networks once a connection is established. If an attacker compromises a user account, they may gain access to many systems, increasing the potential impact of a breach</w:t>
      </w:r>
      <w:sdt>
        <w:sdtPr>
          <w:rPr>
            <w:rFonts w:ascii="Times New Roman" w:eastAsia="Times New Roman" w:hAnsi="Times New Roman" w:cs="Times New Roman"/>
            <w:color w:val="000000"/>
            <w:kern w:val="0"/>
            <w:lang w:eastAsia="en-GB"/>
            <w14:ligatures w14:val="none"/>
          </w:rPr>
          <w:id w:val="-750573164"/>
          <w:citation/>
        </w:sdtPr>
        <w:sdtContent>
          <w:r w:rsidR="00250AC2">
            <w:rPr>
              <w:rFonts w:ascii="Times New Roman" w:eastAsia="Times New Roman" w:hAnsi="Times New Roman" w:cs="Times New Roman"/>
              <w:color w:val="000000"/>
              <w:kern w:val="0"/>
              <w:lang w:eastAsia="en-GB"/>
              <w14:ligatures w14:val="none"/>
            </w:rPr>
            <w:fldChar w:fldCharType="begin"/>
          </w:r>
          <w:r w:rsidR="00335C6E">
            <w:rPr>
              <w:rFonts w:ascii="Times New Roman" w:eastAsia="Times New Roman" w:hAnsi="Times New Roman" w:cs="Times New Roman"/>
              <w:color w:val="000000"/>
              <w:kern w:val="0"/>
              <w:lang w:eastAsia="en-GB"/>
              <w14:ligatures w14:val="none"/>
            </w:rPr>
            <w:instrText xml:space="preserve">CITATION NIS24 \l 2057 </w:instrText>
          </w:r>
          <w:r w:rsidR="00250AC2">
            <w:rPr>
              <w:rFonts w:ascii="Times New Roman" w:eastAsia="Times New Roman" w:hAnsi="Times New Roman" w:cs="Times New Roman"/>
              <w:color w:val="000000"/>
              <w:kern w:val="0"/>
              <w:lang w:eastAsia="en-GB"/>
              <w14:ligatures w14:val="none"/>
            </w:rPr>
            <w:fldChar w:fldCharType="separate"/>
          </w:r>
          <w:r w:rsidR="00337C37">
            <w:rPr>
              <w:rFonts w:ascii="Times New Roman" w:eastAsia="Times New Roman" w:hAnsi="Times New Roman" w:cs="Times New Roman"/>
              <w:noProof/>
              <w:color w:val="000000"/>
              <w:kern w:val="0"/>
              <w:lang w:eastAsia="en-GB"/>
              <w14:ligatures w14:val="none"/>
            </w:rPr>
            <w:t xml:space="preserve"> </w:t>
          </w:r>
          <w:r w:rsidR="00337C37" w:rsidRPr="00337C37">
            <w:rPr>
              <w:rFonts w:ascii="Times New Roman" w:eastAsia="Times New Roman" w:hAnsi="Times New Roman" w:cs="Times New Roman"/>
              <w:noProof/>
              <w:color w:val="000000"/>
              <w:kern w:val="0"/>
              <w:lang w:eastAsia="en-GB"/>
              <w14:ligatures w14:val="none"/>
            </w:rPr>
            <w:t>[1]</w:t>
          </w:r>
          <w:r w:rsidR="00250AC2">
            <w:rPr>
              <w:rFonts w:ascii="Times New Roman" w:eastAsia="Times New Roman" w:hAnsi="Times New Roman" w:cs="Times New Roman"/>
              <w:color w:val="000000"/>
              <w:kern w:val="0"/>
              <w:lang w:eastAsia="en-GB"/>
              <w14:ligatures w14:val="none"/>
            </w:rPr>
            <w:fldChar w:fldCharType="end"/>
          </w:r>
        </w:sdtContent>
      </w:sdt>
      <w:r w:rsidRPr="00BD65B5">
        <w:rPr>
          <w:rFonts w:ascii="Times New Roman" w:eastAsia="Times New Roman" w:hAnsi="Times New Roman" w:cs="Times New Roman"/>
          <w:color w:val="000000"/>
          <w:kern w:val="0"/>
          <w:lang w:eastAsia="en-GB"/>
          <w14:ligatures w14:val="none"/>
        </w:rPr>
        <w:t>.</w:t>
      </w:r>
    </w:p>
    <w:p w14:paraId="1407E6E6" w14:textId="07FA62AF" w:rsidR="00BD65B5" w:rsidRPr="00BD65B5" w:rsidRDefault="009A7DE4" w:rsidP="009733C3">
      <w:pPr>
        <w:spacing w:before="100" w:beforeAutospacing="1" w:after="100" w:afterAutospacing="1" w:line="360" w:lineRule="auto"/>
        <w:outlineLvl w:val="2"/>
        <w:rPr>
          <w:rFonts w:ascii="Times New Roman" w:eastAsia="Times New Roman" w:hAnsi="Times New Roman" w:cs="Times New Roman"/>
          <w:b/>
          <w:bCs/>
          <w:color w:val="000000"/>
          <w:kern w:val="0"/>
          <w:sz w:val="27"/>
          <w:szCs w:val="27"/>
          <w:lang w:eastAsia="en-GB"/>
          <w14:ligatures w14:val="none"/>
        </w:rPr>
      </w:pPr>
      <w:bookmarkStart w:id="5" w:name="_Toc218418199"/>
      <w:r>
        <w:rPr>
          <w:rFonts w:ascii="Times New Roman" w:eastAsia="Times New Roman" w:hAnsi="Times New Roman" w:cs="Times New Roman"/>
          <w:b/>
          <w:bCs/>
          <w:color w:val="000000"/>
          <w:kern w:val="0"/>
          <w:sz w:val="27"/>
          <w:szCs w:val="27"/>
          <w:lang w:eastAsia="en-GB"/>
          <w14:ligatures w14:val="none"/>
        </w:rPr>
        <w:t>2.2</w:t>
      </w:r>
      <w:r w:rsidR="00BD65B5" w:rsidRPr="00BD65B5">
        <w:rPr>
          <w:rFonts w:ascii="Times New Roman" w:eastAsia="Times New Roman" w:hAnsi="Times New Roman" w:cs="Times New Roman"/>
          <w:b/>
          <w:bCs/>
          <w:color w:val="000000"/>
          <w:kern w:val="0"/>
          <w:sz w:val="27"/>
          <w:szCs w:val="27"/>
          <w:lang w:eastAsia="en-GB"/>
          <w14:ligatures w14:val="none"/>
        </w:rPr>
        <w:t>. Bring Your Own Device (BYOD) and Endpoint Risks</w:t>
      </w:r>
      <w:bookmarkEnd w:id="5"/>
    </w:p>
    <w:p w14:paraId="0E31D44F" w14:textId="77777777" w:rsidR="00BD65B5" w:rsidRPr="00BD65B5" w:rsidRDefault="00BD65B5" w:rsidP="009733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BD65B5">
        <w:rPr>
          <w:rFonts w:ascii="Times New Roman" w:eastAsia="Times New Roman" w:hAnsi="Times New Roman" w:cs="Times New Roman"/>
          <w:color w:val="000000"/>
          <w:kern w:val="0"/>
          <w:lang w:eastAsia="en-GB"/>
          <w14:ligatures w14:val="none"/>
        </w:rPr>
        <w:t>Bring Your Own Device (BYOD) policies are widely used in hybrid environments. Allowing employees to use personal devices can reduce hardware costs and increase productivity, but it also introduces security risks. Personal devices may not be regularly updated, may lack endpoint protection software, or may be shared with other users.</w:t>
      </w:r>
    </w:p>
    <w:p w14:paraId="65E634A8" w14:textId="62183CA3" w:rsidR="001E28BB" w:rsidRDefault="00BD65B5" w:rsidP="009733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BD65B5">
        <w:rPr>
          <w:rFonts w:ascii="Times New Roman" w:eastAsia="Times New Roman" w:hAnsi="Times New Roman" w:cs="Times New Roman"/>
          <w:color w:val="000000"/>
          <w:kern w:val="0"/>
          <w:lang w:eastAsia="en-GB"/>
          <w14:ligatures w14:val="none"/>
        </w:rPr>
        <w:t>Lost or stolen devices pose a particular risk if sensitive data is stored locally or if access controls are weak. Organi</w:t>
      </w:r>
      <w:r w:rsidR="00CD6444">
        <w:rPr>
          <w:rFonts w:ascii="Times New Roman" w:eastAsia="Times New Roman" w:hAnsi="Times New Roman" w:cs="Times New Roman"/>
          <w:color w:val="000000"/>
          <w:kern w:val="0"/>
          <w:lang w:eastAsia="en-GB"/>
          <w14:ligatures w14:val="none"/>
        </w:rPr>
        <w:t>s</w:t>
      </w:r>
      <w:r w:rsidRPr="00BD65B5">
        <w:rPr>
          <w:rFonts w:ascii="Times New Roman" w:eastAsia="Times New Roman" w:hAnsi="Times New Roman" w:cs="Times New Roman"/>
          <w:color w:val="000000"/>
          <w:kern w:val="0"/>
          <w:lang w:eastAsia="en-GB"/>
          <w14:ligatures w14:val="none"/>
        </w:rPr>
        <w:t xml:space="preserve">ations also face challenges in enforcing security policies on devices they do not own or fully control </w:t>
      </w:r>
      <w:sdt>
        <w:sdtPr>
          <w:rPr>
            <w:rFonts w:ascii="Times New Roman" w:eastAsia="Times New Roman" w:hAnsi="Times New Roman" w:cs="Times New Roman"/>
            <w:color w:val="000000"/>
            <w:kern w:val="0"/>
            <w:lang w:eastAsia="en-GB"/>
            <w14:ligatures w14:val="none"/>
          </w:rPr>
          <w:id w:val="-1178263791"/>
          <w:citation/>
        </w:sdtPr>
        <w:sdtContent>
          <w:r w:rsidR="00250AC2">
            <w:rPr>
              <w:rFonts w:ascii="Times New Roman" w:eastAsia="Times New Roman" w:hAnsi="Times New Roman" w:cs="Times New Roman"/>
              <w:color w:val="000000"/>
              <w:kern w:val="0"/>
              <w:lang w:eastAsia="en-GB"/>
              <w14:ligatures w14:val="none"/>
            </w:rPr>
            <w:fldChar w:fldCharType="begin"/>
          </w:r>
          <w:r w:rsidR="000F5F94">
            <w:rPr>
              <w:rFonts w:ascii="Times New Roman" w:eastAsia="Times New Roman" w:hAnsi="Times New Roman" w:cs="Times New Roman"/>
              <w:color w:val="000000"/>
              <w:kern w:val="0"/>
              <w:lang w:eastAsia="en-GB"/>
              <w14:ligatures w14:val="none"/>
            </w:rPr>
            <w:instrText xml:space="preserve">CITATION ISO22 \l 2057 </w:instrText>
          </w:r>
          <w:r w:rsidR="00250AC2">
            <w:rPr>
              <w:rFonts w:ascii="Times New Roman" w:eastAsia="Times New Roman" w:hAnsi="Times New Roman" w:cs="Times New Roman"/>
              <w:color w:val="000000"/>
              <w:kern w:val="0"/>
              <w:lang w:eastAsia="en-GB"/>
              <w14:ligatures w14:val="none"/>
            </w:rPr>
            <w:fldChar w:fldCharType="separate"/>
          </w:r>
          <w:r w:rsidR="00337C37" w:rsidRPr="00337C37">
            <w:rPr>
              <w:rFonts w:ascii="Times New Roman" w:eastAsia="Times New Roman" w:hAnsi="Times New Roman" w:cs="Times New Roman"/>
              <w:noProof/>
              <w:color w:val="000000"/>
              <w:kern w:val="0"/>
              <w:lang w:eastAsia="en-GB"/>
              <w14:ligatures w14:val="none"/>
            </w:rPr>
            <w:t>[2]</w:t>
          </w:r>
          <w:r w:rsidR="00250AC2">
            <w:rPr>
              <w:rFonts w:ascii="Times New Roman" w:eastAsia="Times New Roman" w:hAnsi="Times New Roman" w:cs="Times New Roman"/>
              <w:color w:val="000000"/>
              <w:kern w:val="0"/>
              <w:lang w:eastAsia="en-GB"/>
              <w14:ligatures w14:val="none"/>
            </w:rPr>
            <w:fldChar w:fldCharType="end"/>
          </w:r>
        </w:sdtContent>
      </w:sdt>
      <w:r w:rsidRPr="00BD65B5">
        <w:rPr>
          <w:rFonts w:ascii="Times New Roman" w:eastAsia="Times New Roman" w:hAnsi="Times New Roman" w:cs="Times New Roman"/>
          <w:color w:val="000000"/>
          <w:kern w:val="0"/>
          <w:lang w:eastAsia="en-GB"/>
          <w14:ligatures w14:val="none"/>
        </w:rPr>
        <w:t>.</w:t>
      </w:r>
    </w:p>
    <w:p w14:paraId="38E5E85E" w14:textId="77777777" w:rsidR="009733C3" w:rsidRDefault="009733C3" w:rsidP="009733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p>
    <w:p w14:paraId="15B730DF" w14:textId="77777777" w:rsidR="009733C3" w:rsidRDefault="009733C3" w:rsidP="009733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p>
    <w:p w14:paraId="31904C5C" w14:textId="436A73B8" w:rsidR="00BD65B5" w:rsidRPr="00BD65B5" w:rsidRDefault="009A7DE4" w:rsidP="009733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b/>
          <w:bCs/>
          <w:color w:val="000000"/>
          <w:kern w:val="0"/>
          <w:sz w:val="27"/>
          <w:szCs w:val="27"/>
          <w:lang w:eastAsia="en-GB"/>
          <w14:ligatures w14:val="none"/>
        </w:rPr>
        <w:lastRenderedPageBreak/>
        <w:t>2.3</w:t>
      </w:r>
      <w:r w:rsidR="00BD65B5" w:rsidRPr="00BD65B5">
        <w:rPr>
          <w:rFonts w:ascii="Times New Roman" w:eastAsia="Times New Roman" w:hAnsi="Times New Roman" w:cs="Times New Roman"/>
          <w:b/>
          <w:bCs/>
          <w:color w:val="000000"/>
          <w:kern w:val="0"/>
          <w:sz w:val="27"/>
          <w:szCs w:val="27"/>
          <w:lang w:eastAsia="en-GB"/>
          <w14:ligatures w14:val="none"/>
        </w:rPr>
        <w:t>. Identity-Centric Threats</w:t>
      </w:r>
    </w:p>
    <w:p w14:paraId="07CE2291" w14:textId="77777777" w:rsidR="00BD65B5" w:rsidRPr="00BD65B5" w:rsidRDefault="00BD65B5" w:rsidP="009733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BD65B5">
        <w:rPr>
          <w:rFonts w:ascii="Times New Roman" w:eastAsia="Times New Roman" w:hAnsi="Times New Roman" w:cs="Times New Roman"/>
          <w:color w:val="000000"/>
          <w:kern w:val="0"/>
          <w:lang w:eastAsia="en-GB"/>
          <w14:ligatures w14:val="none"/>
        </w:rPr>
        <w:t>Identity-based attacks are one of the most common threats in hybrid work settings. Phishing emails, fake login pages, and social engineering techniques are designed to trick users into revealing credentials or authentication codes.</w:t>
      </w:r>
    </w:p>
    <w:p w14:paraId="0A10D08C" w14:textId="42E54077" w:rsidR="00BD65B5" w:rsidRPr="00BD65B5" w:rsidRDefault="00BD65B5" w:rsidP="009733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BD65B5">
        <w:rPr>
          <w:rFonts w:ascii="Times New Roman" w:eastAsia="Times New Roman" w:hAnsi="Times New Roman" w:cs="Times New Roman"/>
          <w:color w:val="000000"/>
          <w:kern w:val="0"/>
          <w:lang w:eastAsia="en-GB"/>
          <w14:ligatures w14:val="none"/>
        </w:rPr>
        <w:t xml:space="preserve">Once attackers gain access to valid credentials, they can often bypass many security controls. Because hybrid work relies heavily on cloud services and identity-based access, compromised accounts can lead to serious data breaches </w:t>
      </w:r>
      <w:sdt>
        <w:sdtPr>
          <w:rPr>
            <w:rFonts w:ascii="Times New Roman" w:eastAsia="Times New Roman" w:hAnsi="Times New Roman" w:cs="Times New Roman"/>
            <w:color w:val="000000"/>
            <w:kern w:val="0"/>
            <w:lang w:eastAsia="en-GB"/>
            <w14:ligatures w14:val="none"/>
          </w:rPr>
          <w:id w:val="-646742994"/>
          <w:citation/>
        </w:sdtPr>
        <w:sdtContent>
          <w:r w:rsidR="00250AC2">
            <w:rPr>
              <w:rFonts w:ascii="Times New Roman" w:eastAsia="Times New Roman" w:hAnsi="Times New Roman" w:cs="Times New Roman"/>
              <w:color w:val="000000"/>
              <w:kern w:val="0"/>
              <w:lang w:eastAsia="en-GB"/>
              <w14:ligatures w14:val="none"/>
            </w:rPr>
            <w:fldChar w:fldCharType="begin"/>
          </w:r>
          <w:r w:rsidR="000F5F94">
            <w:rPr>
              <w:rFonts w:ascii="Times New Roman" w:eastAsia="Times New Roman" w:hAnsi="Times New Roman" w:cs="Times New Roman"/>
              <w:color w:val="000000"/>
              <w:kern w:val="0"/>
              <w:lang w:eastAsia="en-GB"/>
              <w14:ligatures w14:val="none"/>
            </w:rPr>
            <w:instrText xml:space="preserve">CITATION ENI23 \l 2057 </w:instrText>
          </w:r>
          <w:r w:rsidR="00250AC2">
            <w:rPr>
              <w:rFonts w:ascii="Times New Roman" w:eastAsia="Times New Roman" w:hAnsi="Times New Roman" w:cs="Times New Roman"/>
              <w:color w:val="000000"/>
              <w:kern w:val="0"/>
              <w:lang w:eastAsia="en-GB"/>
              <w14:ligatures w14:val="none"/>
            </w:rPr>
            <w:fldChar w:fldCharType="separate"/>
          </w:r>
          <w:r w:rsidR="00337C37" w:rsidRPr="00337C37">
            <w:rPr>
              <w:rFonts w:ascii="Times New Roman" w:eastAsia="Times New Roman" w:hAnsi="Times New Roman" w:cs="Times New Roman"/>
              <w:noProof/>
              <w:color w:val="000000"/>
              <w:kern w:val="0"/>
              <w:lang w:eastAsia="en-GB"/>
              <w14:ligatures w14:val="none"/>
            </w:rPr>
            <w:t>[3]</w:t>
          </w:r>
          <w:r w:rsidR="00250AC2">
            <w:rPr>
              <w:rFonts w:ascii="Times New Roman" w:eastAsia="Times New Roman" w:hAnsi="Times New Roman" w:cs="Times New Roman"/>
              <w:color w:val="000000"/>
              <w:kern w:val="0"/>
              <w:lang w:eastAsia="en-GB"/>
              <w14:ligatures w14:val="none"/>
            </w:rPr>
            <w:fldChar w:fldCharType="end"/>
          </w:r>
        </w:sdtContent>
      </w:sdt>
      <w:r w:rsidRPr="00BD65B5">
        <w:rPr>
          <w:rFonts w:ascii="Times New Roman" w:eastAsia="Times New Roman" w:hAnsi="Times New Roman" w:cs="Times New Roman"/>
          <w:color w:val="000000"/>
          <w:kern w:val="0"/>
          <w:lang w:eastAsia="en-GB"/>
          <w14:ligatures w14:val="none"/>
        </w:rPr>
        <w:t>.</w:t>
      </w:r>
    </w:p>
    <w:p w14:paraId="421D435B" w14:textId="4EA03FAD" w:rsidR="00BD65B5" w:rsidRPr="00BD65B5" w:rsidRDefault="009A7DE4" w:rsidP="009733C3">
      <w:pPr>
        <w:spacing w:before="100" w:beforeAutospacing="1" w:after="100" w:afterAutospacing="1" w:line="360" w:lineRule="auto"/>
        <w:outlineLvl w:val="2"/>
        <w:rPr>
          <w:rFonts w:ascii="Times New Roman" w:eastAsia="Times New Roman" w:hAnsi="Times New Roman" w:cs="Times New Roman"/>
          <w:b/>
          <w:bCs/>
          <w:color w:val="000000"/>
          <w:kern w:val="0"/>
          <w:sz w:val="27"/>
          <w:szCs w:val="27"/>
          <w:lang w:eastAsia="en-GB"/>
          <w14:ligatures w14:val="none"/>
        </w:rPr>
      </w:pPr>
      <w:bookmarkStart w:id="6" w:name="_Toc218418200"/>
      <w:r>
        <w:rPr>
          <w:rFonts w:ascii="Times New Roman" w:eastAsia="Times New Roman" w:hAnsi="Times New Roman" w:cs="Times New Roman"/>
          <w:b/>
          <w:bCs/>
          <w:color w:val="000000"/>
          <w:kern w:val="0"/>
          <w:sz w:val="27"/>
          <w:szCs w:val="27"/>
          <w:lang w:eastAsia="en-GB"/>
          <w14:ligatures w14:val="none"/>
        </w:rPr>
        <w:t>2.4</w:t>
      </w:r>
      <w:r w:rsidR="00BD65B5" w:rsidRPr="00BD65B5">
        <w:rPr>
          <w:rFonts w:ascii="Times New Roman" w:eastAsia="Times New Roman" w:hAnsi="Times New Roman" w:cs="Times New Roman"/>
          <w:b/>
          <w:bCs/>
          <w:color w:val="000000"/>
          <w:kern w:val="0"/>
          <w:sz w:val="27"/>
          <w:szCs w:val="27"/>
          <w:lang w:eastAsia="en-GB"/>
          <w14:ligatures w14:val="none"/>
        </w:rPr>
        <w:t>. Data Exposure and Legal Risks</w:t>
      </w:r>
      <w:bookmarkEnd w:id="6"/>
    </w:p>
    <w:p w14:paraId="77ADD23F" w14:textId="4DABDCBA" w:rsidR="00BD65B5" w:rsidRPr="00BD65B5" w:rsidRDefault="00BD65B5" w:rsidP="009733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BD65B5">
        <w:rPr>
          <w:rFonts w:ascii="Times New Roman" w:eastAsia="Times New Roman" w:hAnsi="Times New Roman" w:cs="Times New Roman"/>
          <w:color w:val="000000"/>
          <w:kern w:val="0"/>
          <w:lang w:eastAsia="en-GB"/>
          <w14:ligatures w14:val="none"/>
        </w:rPr>
        <w:t>In hybrid environments, sensitive data is frequently stored and shared using cloud platforms such as email services, file-sharing tools, and collaboration applications. Without strong controls, data can be accidentally shared with unauthori</w:t>
      </w:r>
      <w:r w:rsidR="00CD6444">
        <w:rPr>
          <w:rFonts w:ascii="Times New Roman" w:eastAsia="Times New Roman" w:hAnsi="Times New Roman" w:cs="Times New Roman"/>
          <w:color w:val="000000"/>
          <w:kern w:val="0"/>
          <w:lang w:eastAsia="en-GB"/>
          <w14:ligatures w14:val="none"/>
        </w:rPr>
        <w:t>s</w:t>
      </w:r>
      <w:r w:rsidRPr="00BD65B5">
        <w:rPr>
          <w:rFonts w:ascii="Times New Roman" w:eastAsia="Times New Roman" w:hAnsi="Times New Roman" w:cs="Times New Roman"/>
          <w:color w:val="000000"/>
          <w:kern w:val="0"/>
          <w:lang w:eastAsia="en-GB"/>
          <w14:ligatures w14:val="none"/>
        </w:rPr>
        <w:t>ed users or intentionally stolen.</w:t>
      </w:r>
    </w:p>
    <w:p w14:paraId="6267B312" w14:textId="07040FF3" w:rsidR="00BD65B5" w:rsidRPr="00BD65B5" w:rsidRDefault="00BD65B5" w:rsidP="009733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BD65B5">
        <w:rPr>
          <w:rFonts w:ascii="Times New Roman" w:eastAsia="Times New Roman" w:hAnsi="Times New Roman" w:cs="Times New Roman"/>
          <w:color w:val="000000"/>
          <w:kern w:val="0"/>
          <w:lang w:eastAsia="en-GB"/>
          <w14:ligatures w14:val="none"/>
        </w:rPr>
        <w:t>From a compliance perspective, data breaches can lead to severe penalties under regulations such as GDPR. Organi</w:t>
      </w:r>
      <w:r w:rsidR="00CD6444">
        <w:rPr>
          <w:rFonts w:ascii="Times New Roman" w:eastAsia="Times New Roman" w:hAnsi="Times New Roman" w:cs="Times New Roman"/>
          <w:color w:val="000000"/>
          <w:kern w:val="0"/>
          <w:lang w:eastAsia="en-GB"/>
          <w14:ligatures w14:val="none"/>
        </w:rPr>
        <w:t>s</w:t>
      </w:r>
      <w:r w:rsidRPr="00BD65B5">
        <w:rPr>
          <w:rFonts w:ascii="Times New Roman" w:eastAsia="Times New Roman" w:hAnsi="Times New Roman" w:cs="Times New Roman"/>
          <w:color w:val="000000"/>
          <w:kern w:val="0"/>
          <w:lang w:eastAsia="en-GB"/>
          <w14:ligatures w14:val="none"/>
        </w:rPr>
        <w:t>ations must therefore ensure that data protection measures apply consistently, regardless of where employees are located.</w:t>
      </w:r>
    </w:p>
    <w:p w14:paraId="20212AA2" w14:textId="5929D081" w:rsidR="00BD65B5" w:rsidRPr="00BD65B5" w:rsidRDefault="009A7DE4" w:rsidP="009733C3">
      <w:pPr>
        <w:spacing w:before="100" w:beforeAutospacing="1" w:after="100" w:afterAutospacing="1" w:line="360" w:lineRule="auto"/>
        <w:outlineLvl w:val="1"/>
        <w:rPr>
          <w:rFonts w:ascii="Times New Roman" w:eastAsia="Times New Roman" w:hAnsi="Times New Roman" w:cs="Times New Roman"/>
          <w:b/>
          <w:bCs/>
          <w:color w:val="000000"/>
          <w:kern w:val="0"/>
          <w:sz w:val="36"/>
          <w:szCs w:val="36"/>
          <w:lang w:eastAsia="en-GB"/>
          <w14:ligatures w14:val="none"/>
        </w:rPr>
      </w:pPr>
      <w:bookmarkStart w:id="7" w:name="_Toc218418201"/>
      <w:r>
        <w:rPr>
          <w:rFonts w:ascii="Times New Roman" w:eastAsia="Times New Roman" w:hAnsi="Times New Roman" w:cs="Times New Roman"/>
          <w:b/>
          <w:bCs/>
          <w:color w:val="000000"/>
          <w:kern w:val="0"/>
          <w:sz w:val="36"/>
          <w:szCs w:val="36"/>
          <w:lang w:eastAsia="en-GB"/>
          <w14:ligatures w14:val="none"/>
        </w:rPr>
        <w:t xml:space="preserve">3. </w:t>
      </w:r>
      <w:r w:rsidR="00BD65B5" w:rsidRPr="00BD65B5">
        <w:rPr>
          <w:rFonts w:ascii="Times New Roman" w:eastAsia="Times New Roman" w:hAnsi="Times New Roman" w:cs="Times New Roman"/>
          <w:b/>
          <w:bCs/>
          <w:color w:val="000000"/>
          <w:kern w:val="0"/>
          <w:sz w:val="36"/>
          <w:szCs w:val="36"/>
          <w:lang w:eastAsia="en-GB"/>
          <w14:ligatures w14:val="none"/>
        </w:rPr>
        <w:t>Anticipating Cyber Threats in Hybrid Environments</w:t>
      </w:r>
      <w:bookmarkEnd w:id="7"/>
    </w:p>
    <w:p w14:paraId="336D555B" w14:textId="05A9DBAA" w:rsidR="00BD65B5" w:rsidRPr="00BD65B5" w:rsidRDefault="009A7DE4" w:rsidP="009733C3">
      <w:pPr>
        <w:spacing w:before="100" w:beforeAutospacing="1" w:after="100" w:afterAutospacing="1" w:line="360" w:lineRule="auto"/>
        <w:outlineLvl w:val="2"/>
        <w:rPr>
          <w:rFonts w:ascii="Times New Roman" w:eastAsia="Times New Roman" w:hAnsi="Times New Roman" w:cs="Times New Roman"/>
          <w:b/>
          <w:bCs/>
          <w:color w:val="000000"/>
          <w:kern w:val="0"/>
          <w:sz w:val="27"/>
          <w:szCs w:val="27"/>
          <w:lang w:eastAsia="en-GB"/>
          <w14:ligatures w14:val="none"/>
        </w:rPr>
      </w:pPr>
      <w:bookmarkStart w:id="8" w:name="_Toc218418202"/>
      <w:r>
        <w:rPr>
          <w:rFonts w:ascii="Times New Roman" w:eastAsia="Times New Roman" w:hAnsi="Times New Roman" w:cs="Times New Roman"/>
          <w:b/>
          <w:bCs/>
          <w:color w:val="000000"/>
          <w:kern w:val="0"/>
          <w:sz w:val="27"/>
          <w:szCs w:val="27"/>
          <w:lang w:eastAsia="en-GB"/>
          <w14:ligatures w14:val="none"/>
        </w:rPr>
        <w:t>3.1</w:t>
      </w:r>
      <w:r w:rsidR="00BD65B5" w:rsidRPr="00BD65B5">
        <w:rPr>
          <w:rFonts w:ascii="Times New Roman" w:eastAsia="Times New Roman" w:hAnsi="Times New Roman" w:cs="Times New Roman"/>
          <w:b/>
          <w:bCs/>
          <w:color w:val="000000"/>
          <w:kern w:val="0"/>
          <w:sz w:val="27"/>
          <w:szCs w:val="27"/>
          <w:lang w:eastAsia="en-GB"/>
          <w14:ligatures w14:val="none"/>
        </w:rPr>
        <w:t>. Risk Assessment and Security Strategy</w:t>
      </w:r>
      <w:bookmarkEnd w:id="8"/>
    </w:p>
    <w:p w14:paraId="047048FF" w14:textId="611B23CF" w:rsidR="00BD65B5" w:rsidRPr="00BD65B5" w:rsidRDefault="00BD65B5" w:rsidP="009733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BD65B5">
        <w:rPr>
          <w:rFonts w:ascii="Times New Roman" w:eastAsia="Times New Roman" w:hAnsi="Times New Roman" w:cs="Times New Roman"/>
          <w:color w:val="000000"/>
          <w:kern w:val="0"/>
          <w:lang w:eastAsia="en-GB"/>
          <w14:ligatures w14:val="none"/>
        </w:rPr>
        <w:t>Anticipating threats begins with understanding risk. Organi</w:t>
      </w:r>
      <w:r w:rsidR="00DC37B7">
        <w:rPr>
          <w:rFonts w:ascii="Times New Roman" w:eastAsia="Times New Roman" w:hAnsi="Times New Roman" w:cs="Times New Roman"/>
          <w:color w:val="000000"/>
          <w:kern w:val="0"/>
          <w:lang w:eastAsia="en-GB"/>
          <w14:ligatures w14:val="none"/>
        </w:rPr>
        <w:t>s</w:t>
      </w:r>
      <w:r w:rsidRPr="00BD65B5">
        <w:rPr>
          <w:rFonts w:ascii="Times New Roman" w:eastAsia="Times New Roman" w:hAnsi="Times New Roman" w:cs="Times New Roman"/>
          <w:color w:val="000000"/>
          <w:kern w:val="0"/>
          <w:lang w:eastAsia="en-GB"/>
          <w14:ligatures w14:val="none"/>
        </w:rPr>
        <w:t>ations must regularly assess how hybrid working affects their security posture. This includes identifying critical data assets, understanding who has access to them, and evaluating the security of devices and cloud services.</w:t>
      </w:r>
    </w:p>
    <w:p w14:paraId="62AD164F" w14:textId="23FEB95E" w:rsidR="00BD65B5" w:rsidRDefault="00BD65B5" w:rsidP="009733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BD65B5">
        <w:rPr>
          <w:rFonts w:ascii="Times New Roman" w:eastAsia="Times New Roman" w:hAnsi="Times New Roman" w:cs="Times New Roman"/>
          <w:color w:val="000000"/>
          <w:kern w:val="0"/>
          <w:lang w:eastAsia="en-GB"/>
          <w14:ligatures w14:val="none"/>
        </w:rPr>
        <w:t>The NIST Cybersecurity Framework provides a widely used structure for managing cybersecurity risk. It encourages organi</w:t>
      </w:r>
      <w:r w:rsidR="00DC37B7">
        <w:rPr>
          <w:rFonts w:ascii="Times New Roman" w:eastAsia="Times New Roman" w:hAnsi="Times New Roman" w:cs="Times New Roman"/>
          <w:color w:val="000000"/>
          <w:kern w:val="0"/>
          <w:lang w:eastAsia="en-GB"/>
          <w14:ligatures w14:val="none"/>
        </w:rPr>
        <w:t>s</w:t>
      </w:r>
      <w:r w:rsidRPr="00BD65B5">
        <w:rPr>
          <w:rFonts w:ascii="Times New Roman" w:eastAsia="Times New Roman" w:hAnsi="Times New Roman" w:cs="Times New Roman"/>
          <w:color w:val="000000"/>
          <w:kern w:val="0"/>
          <w:lang w:eastAsia="en-GB"/>
          <w14:ligatures w14:val="none"/>
        </w:rPr>
        <w:t xml:space="preserve">ations to focus on identifying risks, implementing protective controls, detecting incidents, responding effectively, and recovering from disruptions </w:t>
      </w:r>
      <w:sdt>
        <w:sdtPr>
          <w:rPr>
            <w:rFonts w:ascii="Times New Roman" w:eastAsia="Times New Roman" w:hAnsi="Times New Roman" w:cs="Times New Roman"/>
            <w:color w:val="000000"/>
            <w:kern w:val="0"/>
            <w:lang w:eastAsia="en-GB"/>
            <w14:ligatures w14:val="none"/>
          </w:rPr>
          <w:id w:val="-156306810"/>
          <w:citation/>
        </w:sdtPr>
        <w:sdtContent>
          <w:r w:rsidR="00250AC2">
            <w:rPr>
              <w:rFonts w:ascii="Times New Roman" w:eastAsia="Times New Roman" w:hAnsi="Times New Roman" w:cs="Times New Roman"/>
              <w:color w:val="000000"/>
              <w:kern w:val="0"/>
              <w:lang w:eastAsia="en-GB"/>
              <w14:ligatures w14:val="none"/>
            </w:rPr>
            <w:fldChar w:fldCharType="begin"/>
          </w:r>
          <w:r w:rsidR="000F5F94">
            <w:rPr>
              <w:rFonts w:ascii="Times New Roman" w:eastAsia="Times New Roman" w:hAnsi="Times New Roman" w:cs="Times New Roman"/>
              <w:color w:val="000000"/>
              <w:kern w:val="0"/>
              <w:lang w:eastAsia="en-GB"/>
              <w14:ligatures w14:val="none"/>
            </w:rPr>
            <w:instrText xml:space="preserve">CITATION NIS23 \l 2057 </w:instrText>
          </w:r>
          <w:r w:rsidR="00250AC2">
            <w:rPr>
              <w:rFonts w:ascii="Times New Roman" w:eastAsia="Times New Roman" w:hAnsi="Times New Roman" w:cs="Times New Roman"/>
              <w:color w:val="000000"/>
              <w:kern w:val="0"/>
              <w:lang w:eastAsia="en-GB"/>
              <w14:ligatures w14:val="none"/>
            </w:rPr>
            <w:fldChar w:fldCharType="separate"/>
          </w:r>
          <w:r w:rsidR="00337C37" w:rsidRPr="00337C37">
            <w:rPr>
              <w:rFonts w:ascii="Times New Roman" w:eastAsia="Times New Roman" w:hAnsi="Times New Roman" w:cs="Times New Roman"/>
              <w:noProof/>
              <w:color w:val="000000"/>
              <w:kern w:val="0"/>
              <w:lang w:eastAsia="en-GB"/>
              <w14:ligatures w14:val="none"/>
            </w:rPr>
            <w:t>[4]</w:t>
          </w:r>
          <w:r w:rsidR="00250AC2">
            <w:rPr>
              <w:rFonts w:ascii="Times New Roman" w:eastAsia="Times New Roman" w:hAnsi="Times New Roman" w:cs="Times New Roman"/>
              <w:color w:val="000000"/>
              <w:kern w:val="0"/>
              <w:lang w:eastAsia="en-GB"/>
              <w14:ligatures w14:val="none"/>
            </w:rPr>
            <w:fldChar w:fldCharType="end"/>
          </w:r>
        </w:sdtContent>
      </w:sdt>
      <w:r w:rsidRPr="00BD65B5">
        <w:rPr>
          <w:rFonts w:ascii="Times New Roman" w:eastAsia="Times New Roman" w:hAnsi="Times New Roman" w:cs="Times New Roman"/>
          <w:color w:val="000000"/>
          <w:kern w:val="0"/>
          <w:lang w:eastAsia="en-GB"/>
          <w14:ligatures w14:val="none"/>
        </w:rPr>
        <w:t>.</w:t>
      </w:r>
    </w:p>
    <w:p w14:paraId="6E57060E" w14:textId="77777777" w:rsidR="009733C3" w:rsidRPr="00BD65B5" w:rsidRDefault="009733C3" w:rsidP="009733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p>
    <w:p w14:paraId="253DACF7" w14:textId="3D8E62B1" w:rsidR="00BD65B5" w:rsidRPr="00BD65B5" w:rsidRDefault="009A7DE4" w:rsidP="009733C3">
      <w:pPr>
        <w:spacing w:before="100" w:beforeAutospacing="1" w:after="100" w:afterAutospacing="1" w:line="360" w:lineRule="auto"/>
        <w:outlineLvl w:val="2"/>
        <w:rPr>
          <w:rFonts w:ascii="Times New Roman" w:eastAsia="Times New Roman" w:hAnsi="Times New Roman" w:cs="Times New Roman"/>
          <w:b/>
          <w:bCs/>
          <w:color w:val="000000"/>
          <w:kern w:val="0"/>
          <w:sz w:val="27"/>
          <w:szCs w:val="27"/>
          <w:lang w:eastAsia="en-GB"/>
          <w14:ligatures w14:val="none"/>
        </w:rPr>
      </w:pPr>
      <w:bookmarkStart w:id="9" w:name="_Toc218418203"/>
      <w:r>
        <w:rPr>
          <w:rFonts w:ascii="Times New Roman" w:eastAsia="Times New Roman" w:hAnsi="Times New Roman" w:cs="Times New Roman"/>
          <w:b/>
          <w:bCs/>
          <w:color w:val="000000"/>
          <w:kern w:val="0"/>
          <w:sz w:val="27"/>
          <w:szCs w:val="27"/>
          <w:lang w:eastAsia="en-GB"/>
          <w14:ligatures w14:val="none"/>
        </w:rPr>
        <w:lastRenderedPageBreak/>
        <w:t>3.2</w:t>
      </w:r>
      <w:r w:rsidR="00BD65B5" w:rsidRPr="00BD65B5">
        <w:rPr>
          <w:rFonts w:ascii="Times New Roman" w:eastAsia="Times New Roman" w:hAnsi="Times New Roman" w:cs="Times New Roman"/>
          <w:b/>
          <w:bCs/>
          <w:color w:val="000000"/>
          <w:kern w:val="0"/>
          <w:sz w:val="27"/>
          <w:szCs w:val="27"/>
          <w:lang w:eastAsia="en-GB"/>
          <w14:ligatures w14:val="none"/>
        </w:rPr>
        <w:t>. Threat Intelligence and Awareness</w:t>
      </w:r>
      <w:bookmarkEnd w:id="9"/>
    </w:p>
    <w:p w14:paraId="4A215885" w14:textId="230F419B" w:rsidR="00BD65B5" w:rsidRPr="00BD65B5" w:rsidRDefault="00BD65B5" w:rsidP="009733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BD65B5">
        <w:rPr>
          <w:rFonts w:ascii="Times New Roman" w:eastAsia="Times New Roman" w:hAnsi="Times New Roman" w:cs="Times New Roman"/>
          <w:color w:val="000000"/>
          <w:kern w:val="0"/>
          <w:lang w:eastAsia="en-GB"/>
          <w14:ligatures w14:val="none"/>
        </w:rPr>
        <w:t>Threat intelligence involves collecting and analy</w:t>
      </w:r>
      <w:r w:rsidR="00CD6444">
        <w:rPr>
          <w:rFonts w:ascii="Times New Roman" w:eastAsia="Times New Roman" w:hAnsi="Times New Roman" w:cs="Times New Roman"/>
          <w:color w:val="000000"/>
          <w:kern w:val="0"/>
          <w:lang w:eastAsia="en-GB"/>
          <w14:ligatures w14:val="none"/>
        </w:rPr>
        <w:t>s</w:t>
      </w:r>
      <w:r w:rsidRPr="00BD65B5">
        <w:rPr>
          <w:rFonts w:ascii="Times New Roman" w:eastAsia="Times New Roman" w:hAnsi="Times New Roman" w:cs="Times New Roman"/>
          <w:color w:val="000000"/>
          <w:kern w:val="0"/>
          <w:lang w:eastAsia="en-GB"/>
          <w14:ligatures w14:val="none"/>
        </w:rPr>
        <w:t>ing information about current cyber threats, attacker techniques, and vulnerabilities. Integrating threat intelligence into security tools allows organi</w:t>
      </w:r>
      <w:r w:rsidR="00CD6444">
        <w:rPr>
          <w:rFonts w:ascii="Times New Roman" w:eastAsia="Times New Roman" w:hAnsi="Times New Roman" w:cs="Times New Roman"/>
          <w:color w:val="000000"/>
          <w:kern w:val="0"/>
          <w:lang w:eastAsia="en-GB"/>
          <w14:ligatures w14:val="none"/>
        </w:rPr>
        <w:t>s</w:t>
      </w:r>
      <w:r w:rsidRPr="00BD65B5">
        <w:rPr>
          <w:rFonts w:ascii="Times New Roman" w:eastAsia="Times New Roman" w:hAnsi="Times New Roman" w:cs="Times New Roman"/>
          <w:color w:val="000000"/>
          <w:kern w:val="0"/>
          <w:lang w:eastAsia="en-GB"/>
          <w14:ligatures w14:val="none"/>
        </w:rPr>
        <w:t>ations to anticipate attacks and adjust controls proactively.</w:t>
      </w:r>
    </w:p>
    <w:p w14:paraId="7C4DC985" w14:textId="164BA7F6" w:rsidR="00BD65B5" w:rsidRPr="00BD65B5" w:rsidRDefault="00BD65B5" w:rsidP="009733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BD65B5">
        <w:rPr>
          <w:rFonts w:ascii="Times New Roman" w:eastAsia="Times New Roman" w:hAnsi="Times New Roman" w:cs="Times New Roman"/>
          <w:color w:val="000000"/>
          <w:kern w:val="0"/>
          <w:lang w:eastAsia="en-GB"/>
          <w14:ligatures w14:val="none"/>
        </w:rPr>
        <w:t>For example, if threat intelligence indicates an increase in phishing campaigns targeting remote workers, organi</w:t>
      </w:r>
      <w:r w:rsidR="00CD6444">
        <w:rPr>
          <w:rFonts w:ascii="Times New Roman" w:eastAsia="Times New Roman" w:hAnsi="Times New Roman" w:cs="Times New Roman"/>
          <w:color w:val="000000"/>
          <w:kern w:val="0"/>
          <w:lang w:eastAsia="en-GB"/>
          <w14:ligatures w14:val="none"/>
        </w:rPr>
        <w:t>s</w:t>
      </w:r>
      <w:r w:rsidRPr="00BD65B5">
        <w:rPr>
          <w:rFonts w:ascii="Times New Roman" w:eastAsia="Times New Roman" w:hAnsi="Times New Roman" w:cs="Times New Roman"/>
          <w:color w:val="000000"/>
          <w:kern w:val="0"/>
          <w:lang w:eastAsia="en-GB"/>
          <w14:ligatures w14:val="none"/>
        </w:rPr>
        <w:t>ations can strengthen email security and provide targeted awareness training.</w:t>
      </w:r>
    </w:p>
    <w:p w14:paraId="4F38E009" w14:textId="4DCBDEA2" w:rsidR="00BD65B5" w:rsidRPr="00BD65B5" w:rsidRDefault="009A7DE4" w:rsidP="009733C3">
      <w:pPr>
        <w:spacing w:before="100" w:beforeAutospacing="1" w:after="100" w:afterAutospacing="1" w:line="360" w:lineRule="auto"/>
        <w:outlineLvl w:val="2"/>
        <w:rPr>
          <w:rFonts w:ascii="Times New Roman" w:eastAsia="Times New Roman" w:hAnsi="Times New Roman" w:cs="Times New Roman"/>
          <w:b/>
          <w:bCs/>
          <w:color w:val="000000"/>
          <w:kern w:val="0"/>
          <w:sz w:val="27"/>
          <w:szCs w:val="27"/>
          <w:lang w:eastAsia="en-GB"/>
          <w14:ligatures w14:val="none"/>
        </w:rPr>
      </w:pPr>
      <w:bookmarkStart w:id="10" w:name="_Toc218418204"/>
      <w:r>
        <w:rPr>
          <w:rFonts w:ascii="Times New Roman" w:eastAsia="Times New Roman" w:hAnsi="Times New Roman" w:cs="Times New Roman"/>
          <w:b/>
          <w:bCs/>
          <w:color w:val="000000"/>
          <w:kern w:val="0"/>
          <w:sz w:val="27"/>
          <w:szCs w:val="27"/>
          <w:lang w:eastAsia="en-GB"/>
          <w14:ligatures w14:val="none"/>
        </w:rPr>
        <w:t>3.3</w:t>
      </w:r>
      <w:r w:rsidR="00BD65B5" w:rsidRPr="00BD65B5">
        <w:rPr>
          <w:rFonts w:ascii="Times New Roman" w:eastAsia="Times New Roman" w:hAnsi="Times New Roman" w:cs="Times New Roman"/>
          <w:b/>
          <w:bCs/>
          <w:color w:val="000000"/>
          <w:kern w:val="0"/>
          <w:sz w:val="27"/>
          <w:szCs w:val="27"/>
          <w:lang w:eastAsia="en-GB"/>
          <w14:ligatures w14:val="none"/>
        </w:rPr>
        <w:t>. Policies, Governance, and Culture</w:t>
      </w:r>
      <w:bookmarkEnd w:id="10"/>
    </w:p>
    <w:p w14:paraId="53F7A8B0" w14:textId="77777777" w:rsidR="00BD65B5" w:rsidRPr="00BD65B5" w:rsidRDefault="00BD65B5" w:rsidP="009733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BD65B5">
        <w:rPr>
          <w:rFonts w:ascii="Times New Roman" w:eastAsia="Times New Roman" w:hAnsi="Times New Roman" w:cs="Times New Roman"/>
          <w:color w:val="000000"/>
          <w:kern w:val="0"/>
          <w:lang w:eastAsia="en-GB"/>
          <w14:ligatures w14:val="none"/>
        </w:rPr>
        <w:t>Clear security policies are essential for managing hybrid environments. Policies should define acceptable use of devices, data handling rules, and access control requirements. Governance ensures that policies are enforced and aligned with business goals and regulatory obligations.</w:t>
      </w:r>
    </w:p>
    <w:p w14:paraId="5F0F4599" w14:textId="77777777" w:rsidR="00BD65B5" w:rsidRPr="00BD65B5" w:rsidRDefault="00BD65B5" w:rsidP="009733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BD65B5">
        <w:rPr>
          <w:rFonts w:ascii="Times New Roman" w:eastAsia="Times New Roman" w:hAnsi="Times New Roman" w:cs="Times New Roman"/>
          <w:color w:val="000000"/>
          <w:kern w:val="0"/>
          <w:lang w:eastAsia="en-GB"/>
          <w14:ligatures w14:val="none"/>
        </w:rPr>
        <w:t>Security culture also plays an important role. Employees must understand their responsibilities and the importance of following security practices, especially when working remotely.</w:t>
      </w:r>
    </w:p>
    <w:p w14:paraId="2ADF358C" w14:textId="78F50542" w:rsidR="00BD65B5" w:rsidRPr="00BD65B5" w:rsidRDefault="009A7DE4" w:rsidP="009733C3">
      <w:pPr>
        <w:spacing w:before="100" w:beforeAutospacing="1" w:after="100" w:afterAutospacing="1" w:line="360" w:lineRule="auto"/>
        <w:outlineLvl w:val="1"/>
        <w:rPr>
          <w:rFonts w:ascii="Times New Roman" w:eastAsia="Times New Roman" w:hAnsi="Times New Roman" w:cs="Times New Roman"/>
          <w:b/>
          <w:bCs/>
          <w:color w:val="000000"/>
          <w:kern w:val="0"/>
          <w:sz w:val="36"/>
          <w:szCs w:val="36"/>
          <w:lang w:eastAsia="en-GB"/>
          <w14:ligatures w14:val="none"/>
        </w:rPr>
      </w:pPr>
      <w:bookmarkStart w:id="11" w:name="_Toc218418205"/>
      <w:r>
        <w:rPr>
          <w:rFonts w:ascii="Times New Roman" w:eastAsia="Times New Roman" w:hAnsi="Times New Roman" w:cs="Times New Roman"/>
          <w:b/>
          <w:bCs/>
          <w:color w:val="000000"/>
          <w:kern w:val="0"/>
          <w:sz w:val="36"/>
          <w:szCs w:val="36"/>
          <w:lang w:eastAsia="en-GB"/>
          <w14:ligatures w14:val="none"/>
        </w:rPr>
        <w:t xml:space="preserve">4. </w:t>
      </w:r>
      <w:r w:rsidR="00BD65B5" w:rsidRPr="00BD65B5">
        <w:rPr>
          <w:rFonts w:ascii="Times New Roman" w:eastAsia="Times New Roman" w:hAnsi="Times New Roman" w:cs="Times New Roman"/>
          <w:b/>
          <w:bCs/>
          <w:color w:val="000000"/>
          <w:kern w:val="0"/>
          <w:sz w:val="36"/>
          <w:szCs w:val="36"/>
          <w:lang w:eastAsia="en-GB"/>
          <w14:ligatures w14:val="none"/>
        </w:rPr>
        <w:t>Protecting Data Beyond the Corporate Perimeter</w:t>
      </w:r>
      <w:bookmarkEnd w:id="11"/>
    </w:p>
    <w:p w14:paraId="5015F6D4" w14:textId="512DC39E" w:rsidR="00BD65B5" w:rsidRPr="00BD65B5" w:rsidRDefault="009A7DE4" w:rsidP="009733C3">
      <w:pPr>
        <w:spacing w:before="100" w:beforeAutospacing="1" w:after="100" w:afterAutospacing="1" w:line="360" w:lineRule="auto"/>
        <w:outlineLvl w:val="2"/>
        <w:rPr>
          <w:rFonts w:ascii="Times New Roman" w:eastAsia="Times New Roman" w:hAnsi="Times New Roman" w:cs="Times New Roman"/>
          <w:b/>
          <w:bCs/>
          <w:color w:val="000000"/>
          <w:kern w:val="0"/>
          <w:sz w:val="27"/>
          <w:szCs w:val="27"/>
          <w:lang w:eastAsia="en-GB"/>
          <w14:ligatures w14:val="none"/>
        </w:rPr>
      </w:pPr>
      <w:bookmarkStart w:id="12" w:name="_Toc218418206"/>
      <w:r>
        <w:rPr>
          <w:rFonts w:ascii="Times New Roman" w:eastAsia="Times New Roman" w:hAnsi="Times New Roman" w:cs="Times New Roman"/>
          <w:b/>
          <w:bCs/>
          <w:color w:val="000000"/>
          <w:kern w:val="0"/>
          <w:sz w:val="27"/>
          <w:szCs w:val="27"/>
          <w:lang w:eastAsia="en-GB"/>
          <w14:ligatures w14:val="none"/>
        </w:rPr>
        <w:t>4.1</w:t>
      </w:r>
      <w:r w:rsidR="00BD65B5" w:rsidRPr="00BD65B5">
        <w:rPr>
          <w:rFonts w:ascii="Times New Roman" w:eastAsia="Times New Roman" w:hAnsi="Times New Roman" w:cs="Times New Roman"/>
          <w:b/>
          <w:bCs/>
          <w:color w:val="000000"/>
          <w:kern w:val="0"/>
          <w:sz w:val="27"/>
          <w:szCs w:val="27"/>
          <w:lang w:eastAsia="en-GB"/>
          <w14:ligatures w14:val="none"/>
        </w:rPr>
        <w:t>. Zero Trust Network Access (ZTNA)</w:t>
      </w:r>
      <w:bookmarkEnd w:id="12"/>
    </w:p>
    <w:p w14:paraId="75AAFAFA" w14:textId="74FB32D3" w:rsidR="00BD65B5" w:rsidRPr="00BD65B5" w:rsidRDefault="00BD65B5" w:rsidP="009733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BD65B5">
        <w:rPr>
          <w:rFonts w:ascii="Times New Roman" w:eastAsia="Times New Roman" w:hAnsi="Times New Roman" w:cs="Times New Roman"/>
          <w:color w:val="000000"/>
          <w:kern w:val="0"/>
          <w:lang w:eastAsia="en-GB"/>
          <w14:ligatures w14:val="none"/>
        </w:rPr>
        <w:t xml:space="preserve">Zero Trust Network Access is based on the idea that no user or device should be trusted automatically, even if they are inside the network. Every access request must be verified based on identity, device health, and contextual factors such as location and </w:t>
      </w:r>
      <w:r w:rsidR="00AD777C" w:rsidRPr="00BD65B5">
        <w:rPr>
          <w:rFonts w:ascii="Times New Roman" w:eastAsia="Times New Roman" w:hAnsi="Times New Roman" w:cs="Times New Roman"/>
          <w:color w:val="000000"/>
          <w:kern w:val="0"/>
          <w:lang w:eastAsia="en-GB"/>
          <w14:ligatures w14:val="none"/>
        </w:rPr>
        <w:t>behaviour</w:t>
      </w:r>
      <w:r w:rsidRPr="00BD65B5">
        <w:rPr>
          <w:rFonts w:ascii="Times New Roman" w:eastAsia="Times New Roman" w:hAnsi="Times New Roman" w:cs="Times New Roman"/>
          <w:color w:val="000000"/>
          <w:kern w:val="0"/>
          <w:lang w:eastAsia="en-GB"/>
          <w14:ligatures w14:val="none"/>
        </w:rPr>
        <w:t xml:space="preserve"> </w:t>
      </w:r>
      <w:sdt>
        <w:sdtPr>
          <w:rPr>
            <w:rFonts w:ascii="Times New Roman" w:eastAsia="Times New Roman" w:hAnsi="Times New Roman" w:cs="Times New Roman"/>
            <w:color w:val="000000"/>
            <w:kern w:val="0"/>
            <w:lang w:eastAsia="en-GB"/>
            <w14:ligatures w14:val="none"/>
          </w:rPr>
          <w:id w:val="1647087600"/>
          <w:citation/>
        </w:sdtPr>
        <w:sdtContent>
          <w:r w:rsidR="00250AC2">
            <w:rPr>
              <w:rFonts w:ascii="Times New Roman" w:eastAsia="Times New Roman" w:hAnsi="Times New Roman" w:cs="Times New Roman"/>
              <w:color w:val="000000"/>
              <w:kern w:val="0"/>
              <w:lang w:eastAsia="en-GB"/>
              <w14:ligatures w14:val="none"/>
            </w:rPr>
            <w:fldChar w:fldCharType="begin"/>
          </w:r>
          <w:r w:rsidR="000F5F94">
            <w:rPr>
              <w:rFonts w:ascii="Times New Roman" w:eastAsia="Times New Roman" w:hAnsi="Times New Roman" w:cs="Times New Roman"/>
              <w:color w:val="000000"/>
              <w:kern w:val="0"/>
              <w:lang w:eastAsia="en-GB"/>
              <w14:ligatures w14:val="none"/>
            </w:rPr>
            <w:instrText xml:space="preserve">CITATION NIS20 \l 2057 </w:instrText>
          </w:r>
          <w:r w:rsidR="00250AC2">
            <w:rPr>
              <w:rFonts w:ascii="Times New Roman" w:eastAsia="Times New Roman" w:hAnsi="Times New Roman" w:cs="Times New Roman"/>
              <w:color w:val="000000"/>
              <w:kern w:val="0"/>
              <w:lang w:eastAsia="en-GB"/>
              <w14:ligatures w14:val="none"/>
            </w:rPr>
            <w:fldChar w:fldCharType="separate"/>
          </w:r>
          <w:r w:rsidR="00337C37" w:rsidRPr="00337C37">
            <w:rPr>
              <w:rFonts w:ascii="Times New Roman" w:eastAsia="Times New Roman" w:hAnsi="Times New Roman" w:cs="Times New Roman"/>
              <w:noProof/>
              <w:color w:val="000000"/>
              <w:kern w:val="0"/>
              <w:lang w:eastAsia="en-GB"/>
              <w14:ligatures w14:val="none"/>
            </w:rPr>
            <w:t>[5]</w:t>
          </w:r>
          <w:r w:rsidR="00250AC2">
            <w:rPr>
              <w:rFonts w:ascii="Times New Roman" w:eastAsia="Times New Roman" w:hAnsi="Times New Roman" w:cs="Times New Roman"/>
              <w:color w:val="000000"/>
              <w:kern w:val="0"/>
              <w:lang w:eastAsia="en-GB"/>
              <w14:ligatures w14:val="none"/>
            </w:rPr>
            <w:fldChar w:fldCharType="end"/>
          </w:r>
        </w:sdtContent>
      </w:sdt>
      <w:r w:rsidRPr="00BD65B5">
        <w:rPr>
          <w:rFonts w:ascii="Times New Roman" w:eastAsia="Times New Roman" w:hAnsi="Times New Roman" w:cs="Times New Roman"/>
          <w:color w:val="000000"/>
          <w:kern w:val="0"/>
          <w:lang w:eastAsia="en-GB"/>
          <w14:ligatures w14:val="none"/>
        </w:rPr>
        <w:t>.</w:t>
      </w:r>
    </w:p>
    <w:p w14:paraId="3B6B5277" w14:textId="77777777" w:rsidR="00BD65B5" w:rsidRPr="00BD65B5" w:rsidRDefault="00BD65B5" w:rsidP="009733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BD65B5">
        <w:rPr>
          <w:rFonts w:ascii="Times New Roman" w:eastAsia="Times New Roman" w:hAnsi="Times New Roman" w:cs="Times New Roman"/>
          <w:color w:val="000000"/>
          <w:kern w:val="0"/>
          <w:lang w:eastAsia="en-GB"/>
          <w14:ligatures w14:val="none"/>
        </w:rPr>
        <w:t>ZTNA provides access at the application level rather than granting full network access. This reduces the risk of lateral movement by attackers and limits the potential impact of compromised accounts.</w:t>
      </w:r>
    </w:p>
    <w:p w14:paraId="1F476CA2" w14:textId="77777777" w:rsidR="00BD65B5" w:rsidRPr="00BD65B5" w:rsidRDefault="00BD65B5" w:rsidP="009733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BD65B5">
        <w:rPr>
          <w:rFonts w:ascii="Times New Roman" w:eastAsia="Times New Roman" w:hAnsi="Times New Roman" w:cs="Times New Roman"/>
          <w:color w:val="000000"/>
          <w:kern w:val="0"/>
          <w:lang w:eastAsia="en-GB"/>
          <w14:ligatures w14:val="none"/>
        </w:rPr>
        <w:t>ZTNA is well suited to hybrid environments because it works independently of user location. However, implementing ZTNA can be challenging, particularly when integrating older systems and managing complex identity infrastructures.</w:t>
      </w:r>
    </w:p>
    <w:p w14:paraId="121F4EAF" w14:textId="4F054225" w:rsidR="00BD65B5" w:rsidRPr="00BD65B5" w:rsidRDefault="009A7DE4" w:rsidP="009733C3">
      <w:pPr>
        <w:spacing w:before="100" w:beforeAutospacing="1" w:after="100" w:afterAutospacing="1" w:line="360" w:lineRule="auto"/>
        <w:outlineLvl w:val="2"/>
        <w:rPr>
          <w:rFonts w:ascii="Times New Roman" w:eastAsia="Times New Roman" w:hAnsi="Times New Roman" w:cs="Times New Roman"/>
          <w:b/>
          <w:bCs/>
          <w:color w:val="000000"/>
          <w:kern w:val="0"/>
          <w:sz w:val="27"/>
          <w:szCs w:val="27"/>
          <w:lang w:eastAsia="en-GB"/>
          <w14:ligatures w14:val="none"/>
        </w:rPr>
      </w:pPr>
      <w:bookmarkStart w:id="13" w:name="_Toc218418207"/>
      <w:r>
        <w:rPr>
          <w:rFonts w:ascii="Times New Roman" w:eastAsia="Times New Roman" w:hAnsi="Times New Roman" w:cs="Times New Roman"/>
          <w:b/>
          <w:bCs/>
          <w:color w:val="000000"/>
          <w:kern w:val="0"/>
          <w:sz w:val="27"/>
          <w:szCs w:val="27"/>
          <w:lang w:eastAsia="en-GB"/>
          <w14:ligatures w14:val="none"/>
        </w:rPr>
        <w:lastRenderedPageBreak/>
        <w:t>4.2</w:t>
      </w:r>
      <w:r w:rsidR="00BD65B5" w:rsidRPr="00BD65B5">
        <w:rPr>
          <w:rFonts w:ascii="Times New Roman" w:eastAsia="Times New Roman" w:hAnsi="Times New Roman" w:cs="Times New Roman"/>
          <w:b/>
          <w:bCs/>
          <w:color w:val="000000"/>
          <w:kern w:val="0"/>
          <w:sz w:val="27"/>
          <w:szCs w:val="27"/>
          <w:lang w:eastAsia="en-GB"/>
          <w14:ligatures w14:val="none"/>
        </w:rPr>
        <w:t>. Secure Access Service Edge (SASE)</w:t>
      </w:r>
      <w:bookmarkEnd w:id="13"/>
    </w:p>
    <w:p w14:paraId="561A3C28" w14:textId="37520212" w:rsidR="00BD65B5" w:rsidRPr="00BD65B5" w:rsidRDefault="00BD65B5" w:rsidP="009733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BD65B5">
        <w:rPr>
          <w:rFonts w:ascii="Times New Roman" w:eastAsia="Times New Roman" w:hAnsi="Times New Roman" w:cs="Times New Roman"/>
          <w:color w:val="000000"/>
          <w:kern w:val="0"/>
          <w:lang w:eastAsia="en-GB"/>
          <w14:ligatures w14:val="none"/>
        </w:rPr>
        <w:t xml:space="preserve">Secure Access Service Edge is a cloud-based architecture that combines networking and security services into a single platform. SASE typically includes secure web gateways, firewall services, cloud access security brokers, and ZTNA </w:t>
      </w:r>
      <w:sdt>
        <w:sdtPr>
          <w:rPr>
            <w:rFonts w:ascii="Times New Roman" w:eastAsia="Times New Roman" w:hAnsi="Times New Roman" w:cs="Times New Roman"/>
            <w:color w:val="000000"/>
            <w:kern w:val="0"/>
            <w:lang w:eastAsia="en-GB"/>
            <w14:ligatures w14:val="none"/>
          </w:rPr>
          <w:id w:val="-1696987259"/>
          <w:citation/>
        </w:sdtPr>
        <w:sdtContent>
          <w:r w:rsidR="00250AC2">
            <w:rPr>
              <w:rFonts w:ascii="Times New Roman" w:eastAsia="Times New Roman" w:hAnsi="Times New Roman" w:cs="Times New Roman"/>
              <w:color w:val="000000"/>
              <w:kern w:val="0"/>
              <w:lang w:eastAsia="en-GB"/>
              <w14:ligatures w14:val="none"/>
            </w:rPr>
            <w:fldChar w:fldCharType="begin"/>
          </w:r>
          <w:r w:rsidR="000F5F94">
            <w:rPr>
              <w:rFonts w:ascii="Times New Roman" w:eastAsia="Times New Roman" w:hAnsi="Times New Roman" w:cs="Times New Roman"/>
              <w:color w:val="000000"/>
              <w:kern w:val="0"/>
              <w:lang w:eastAsia="en-GB"/>
              <w14:ligatures w14:val="none"/>
            </w:rPr>
            <w:instrText xml:space="preserve">CITATION Gar221 \l 2057 </w:instrText>
          </w:r>
          <w:r w:rsidR="00250AC2">
            <w:rPr>
              <w:rFonts w:ascii="Times New Roman" w:eastAsia="Times New Roman" w:hAnsi="Times New Roman" w:cs="Times New Roman"/>
              <w:color w:val="000000"/>
              <w:kern w:val="0"/>
              <w:lang w:eastAsia="en-GB"/>
              <w14:ligatures w14:val="none"/>
            </w:rPr>
            <w:fldChar w:fldCharType="separate"/>
          </w:r>
          <w:r w:rsidR="00337C37" w:rsidRPr="00337C37">
            <w:rPr>
              <w:rFonts w:ascii="Times New Roman" w:eastAsia="Times New Roman" w:hAnsi="Times New Roman" w:cs="Times New Roman"/>
              <w:noProof/>
              <w:color w:val="000000"/>
              <w:kern w:val="0"/>
              <w:lang w:eastAsia="en-GB"/>
              <w14:ligatures w14:val="none"/>
            </w:rPr>
            <w:t>[6]</w:t>
          </w:r>
          <w:r w:rsidR="00250AC2">
            <w:rPr>
              <w:rFonts w:ascii="Times New Roman" w:eastAsia="Times New Roman" w:hAnsi="Times New Roman" w:cs="Times New Roman"/>
              <w:color w:val="000000"/>
              <w:kern w:val="0"/>
              <w:lang w:eastAsia="en-GB"/>
              <w14:ligatures w14:val="none"/>
            </w:rPr>
            <w:fldChar w:fldCharType="end"/>
          </w:r>
        </w:sdtContent>
      </w:sdt>
      <w:r w:rsidRPr="00BD65B5">
        <w:rPr>
          <w:rFonts w:ascii="Times New Roman" w:eastAsia="Times New Roman" w:hAnsi="Times New Roman" w:cs="Times New Roman"/>
          <w:color w:val="000000"/>
          <w:kern w:val="0"/>
          <w:lang w:eastAsia="en-GB"/>
          <w14:ligatures w14:val="none"/>
        </w:rPr>
        <w:t>.</w:t>
      </w:r>
    </w:p>
    <w:p w14:paraId="4782A74B" w14:textId="77777777" w:rsidR="00BD65B5" w:rsidRPr="00BD65B5" w:rsidRDefault="00BD65B5" w:rsidP="009733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BD65B5">
        <w:rPr>
          <w:rFonts w:ascii="Times New Roman" w:eastAsia="Times New Roman" w:hAnsi="Times New Roman" w:cs="Times New Roman"/>
          <w:color w:val="000000"/>
          <w:kern w:val="0"/>
          <w:lang w:eastAsia="en-GB"/>
          <w14:ligatures w14:val="none"/>
        </w:rPr>
        <w:t>By delivering security controls from the cloud, SASE ensures consistent protection for users regardless of where they work. It also improves performance by allowing users to connect directly to cloud applications instead of routing traffic through centralized networks.</w:t>
      </w:r>
    </w:p>
    <w:p w14:paraId="7A58BD23" w14:textId="692035C5" w:rsidR="00BD65B5" w:rsidRPr="00BD65B5" w:rsidRDefault="00BD65B5" w:rsidP="009733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BD65B5">
        <w:rPr>
          <w:rFonts w:ascii="Times New Roman" w:eastAsia="Times New Roman" w:hAnsi="Times New Roman" w:cs="Times New Roman"/>
          <w:color w:val="000000"/>
          <w:kern w:val="0"/>
          <w:lang w:eastAsia="en-GB"/>
          <w14:ligatures w14:val="none"/>
        </w:rPr>
        <w:t>Despite its advantages, SASE requires careful planning and trust in cloud service providers. Misconfigurations can still lead to security gaps if not managed</w:t>
      </w:r>
      <w:r w:rsidR="002B1072">
        <w:rPr>
          <w:rFonts w:ascii="Times New Roman" w:eastAsia="Times New Roman" w:hAnsi="Times New Roman" w:cs="Times New Roman"/>
          <w:color w:val="000000"/>
          <w:kern w:val="0"/>
          <w:lang w:eastAsia="en-GB"/>
          <w14:ligatures w14:val="none"/>
        </w:rPr>
        <w:t xml:space="preserve"> properly</w:t>
      </w:r>
      <w:r w:rsidRPr="00BD65B5">
        <w:rPr>
          <w:rFonts w:ascii="Times New Roman" w:eastAsia="Times New Roman" w:hAnsi="Times New Roman" w:cs="Times New Roman"/>
          <w:color w:val="000000"/>
          <w:kern w:val="0"/>
          <w:lang w:eastAsia="en-GB"/>
          <w14:ligatures w14:val="none"/>
        </w:rPr>
        <w:t>.</w:t>
      </w:r>
    </w:p>
    <w:p w14:paraId="395CE033" w14:textId="3E32236B" w:rsidR="00BD65B5" w:rsidRPr="00BD65B5" w:rsidRDefault="009A7DE4" w:rsidP="009733C3">
      <w:pPr>
        <w:spacing w:before="100" w:beforeAutospacing="1" w:after="100" w:afterAutospacing="1" w:line="360" w:lineRule="auto"/>
        <w:outlineLvl w:val="2"/>
        <w:rPr>
          <w:rFonts w:ascii="Times New Roman" w:eastAsia="Times New Roman" w:hAnsi="Times New Roman" w:cs="Times New Roman"/>
          <w:b/>
          <w:bCs/>
          <w:color w:val="000000"/>
          <w:kern w:val="0"/>
          <w:sz w:val="27"/>
          <w:szCs w:val="27"/>
          <w:lang w:eastAsia="en-GB"/>
          <w14:ligatures w14:val="none"/>
        </w:rPr>
      </w:pPr>
      <w:bookmarkStart w:id="14" w:name="_Toc218418208"/>
      <w:r>
        <w:rPr>
          <w:rFonts w:ascii="Times New Roman" w:eastAsia="Times New Roman" w:hAnsi="Times New Roman" w:cs="Times New Roman"/>
          <w:b/>
          <w:bCs/>
          <w:color w:val="000000"/>
          <w:kern w:val="0"/>
          <w:sz w:val="27"/>
          <w:szCs w:val="27"/>
          <w:lang w:eastAsia="en-GB"/>
          <w14:ligatures w14:val="none"/>
        </w:rPr>
        <w:t>4.3</w:t>
      </w:r>
      <w:r w:rsidR="00BD65B5" w:rsidRPr="00BD65B5">
        <w:rPr>
          <w:rFonts w:ascii="Times New Roman" w:eastAsia="Times New Roman" w:hAnsi="Times New Roman" w:cs="Times New Roman"/>
          <w:b/>
          <w:bCs/>
          <w:color w:val="000000"/>
          <w:kern w:val="0"/>
          <w:sz w:val="27"/>
          <w:szCs w:val="27"/>
          <w:lang w:eastAsia="en-GB"/>
          <w14:ligatures w14:val="none"/>
        </w:rPr>
        <w:t>. Data Loss Prevention (DLP)</w:t>
      </w:r>
      <w:bookmarkEnd w:id="14"/>
    </w:p>
    <w:p w14:paraId="3B11E15D" w14:textId="24FC0E4B" w:rsidR="00BD65B5" w:rsidRPr="00BD65B5" w:rsidRDefault="00BD65B5" w:rsidP="009733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BD65B5">
        <w:rPr>
          <w:rFonts w:ascii="Times New Roman" w:eastAsia="Times New Roman" w:hAnsi="Times New Roman" w:cs="Times New Roman"/>
          <w:color w:val="000000"/>
          <w:kern w:val="0"/>
          <w:lang w:eastAsia="en-GB"/>
          <w14:ligatures w14:val="none"/>
        </w:rPr>
        <w:t>Data Loss Prevention tools are designed to prevent sensitive information from being leaked, misused, or accessed by unauthori</w:t>
      </w:r>
      <w:r w:rsidR="002B1072">
        <w:rPr>
          <w:rFonts w:ascii="Times New Roman" w:eastAsia="Times New Roman" w:hAnsi="Times New Roman" w:cs="Times New Roman"/>
          <w:color w:val="000000"/>
          <w:kern w:val="0"/>
          <w:lang w:eastAsia="en-GB"/>
          <w14:ligatures w14:val="none"/>
        </w:rPr>
        <w:t>s</w:t>
      </w:r>
      <w:r w:rsidRPr="00BD65B5">
        <w:rPr>
          <w:rFonts w:ascii="Times New Roman" w:eastAsia="Times New Roman" w:hAnsi="Times New Roman" w:cs="Times New Roman"/>
          <w:color w:val="000000"/>
          <w:kern w:val="0"/>
          <w:lang w:eastAsia="en-GB"/>
          <w14:ligatures w14:val="none"/>
        </w:rPr>
        <w:t>ed users. DLP solutions can monitor data on endpoints, in transit, and within cloud applications.</w:t>
      </w:r>
    </w:p>
    <w:p w14:paraId="37FF88A6" w14:textId="1677D853" w:rsidR="00BD65B5" w:rsidRPr="00BD65B5" w:rsidRDefault="00BD65B5" w:rsidP="009733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BD65B5">
        <w:rPr>
          <w:rFonts w:ascii="Times New Roman" w:eastAsia="Times New Roman" w:hAnsi="Times New Roman" w:cs="Times New Roman"/>
          <w:color w:val="000000"/>
          <w:kern w:val="0"/>
          <w:lang w:eastAsia="en-GB"/>
          <w14:ligatures w14:val="none"/>
        </w:rPr>
        <w:t xml:space="preserve">Modern DLP tools use content inspection and contextual analysis to identify sensitive data such as personal information, financial records, or intellectual property. When a policy violation is detected, DLP can block the action, encrypt the data, or alert security teams </w:t>
      </w:r>
      <w:sdt>
        <w:sdtPr>
          <w:rPr>
            <w:rFonts w:ascii="Times New Roman" w:eastAsia="Times New Roman" w:hAnsi="Times New Roman" w:cs="Times New Roman"/>
            <w:color w:val="000000"/>
            <w:kern w:val="0"/>
            <w:lang w:eastAsia="en-GB"/>
            <w14:ligatures w14:val="none"/>
          </w:rPr>
          <w:id w:val="-1143648960"/>
          <w:citation/>
        </w:sdtPr>
        <w:sdtContent>
          <w:r w:rsidR="00250AC2">
            <w:rPr>
              <w:rFonts w:ascii="Times New Roman" w:eastAsia="Times New Roman" w:hAnsi="Times New Roman" w:cs="Times New Roman"/>
              <w:color w:val="000000"/>
              <w:kern w:val="0"/>
              <w:lang w:eastAsia="en-GB"/>
              <w14:ligatures w14:val="none"/>
            </w:rPr>
            <w:fldChar w:fldCharType="begin"/>
          </w:r>
          <w:r w:rsidR="000F5F94">
            <w:rPr>
              <w:rFonts w:ascii="Times New Roman" w:eastAsia="Times New Roman" w:hAnsi="Times New Roman" w:cs="Times New Roman"/>
              <w:color w:val="000000"/>
              <w:kern w:val="0"/>
              <w:lang w:eastAsia="en-GB"/>
              <w14:ligatures w14:val="none"/>
            </w:rPr>
            <w:instrText xml:space="preserve">CITATION Sym23 \l 2057 </w:instrText>
          </w:r>
          <w:r w:rsidR="00250AC2">
            <w:rPr>
              <w:rFonts w:ascii="Times New Roman" w:eastAsia="Times New Roman" w:hAnsi="Times New Roman" w:cs="Times New Roman"/>
              <w:color w:val="000000"/>
              <w:kern w:val="0"/>
              <w:lang w:eastAsia="en-GB"/>
              <w14:ligatures w14:val="none"/>
            </w:rPr>
            <w:fldChar w:fldCharType="separate"/>
          </w:r>
          <w:r w:rsidR="00337C37" w:rsidRPr="00337C37">
            <w:rPr>
              <w:rFonts w:ascii="Times New Roman" w:eastAsia="Times New Roman" w:hAnsi="Times New Roman" w:cs="Times New Roman"/>
              <w:noProof/>
              <w:color w:val="000000"/>
              <w:kern w:val="0"/>
              <w:lang w:eastAsia="en-GB"/>
              <w14:ligatures w14:val="none"/>
            </w:rPr>
            <w:t>[7]</w:t>
          </w:r>
          <w:r w:rsidR="00250AC2">
            <w:rPr>
              <w:rFonts w:ascii="Times New Roman" w:eastAsia="Times New Roman" w:hAnsi="Times New Roman" w:cs="Times New Roman"/>
              <w:color w:val="000000"/>
              <w:kern w:val="0"/>
              <w:lang w:eastAsia="en-GB"/>
              <w14:ligatures w14:val="none"/>
            </w:rPr>
            <w:fldChar w:fldCharType="end"/>
          </w:r>
        </w:sdtContent>
      </w:sdt>
      <w:r w:rsidRPr="00BD65B5">
        <w:rPr>
          <w:rFonts w:ascii="Times New Roman" w:eastAsia="Times New Roman" w:hAnsi="Times New Roman" w:cs="Times New Roman"/>
          <w:color w:val="000000"/>
          <w:kern w:val="0"/>
          <w:lang w:eastAsia="en-GB"/>
          <w14:ligatures w14:val="none"/>
        </w:rPr>
        <w:t>.</w:t>
      </w:r>
    </w:p>
    <w:p w14:paraId="26A68B8C" w14:textId="4B7EF090" w:rsidR="00BD65B5" w:rsidRPr="00BD65B5" w:rsidRDefault="00BD65B5" w:rsidP="009733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BD65B5">
        <w:rPr>
          <w:rFonts w:ascii="Times New Roman" w:eastAsia="Times New Roman" w:hAnsi="Times New Roman" w:cs="Times New Roman"/>
          <w:color w:val="000000"/>
          <w:kern w:val="0"/>
          <w:lang w:eastAsia="en-GB"/>
          <w14:ligatures w14:val="none"/>
        </w:rPr>
        <w:t>Successful DLP implementation depends on accurate data classification and well-defined policies. Overly strict policies can disrupt legitimate work and reduce user acceptance.</w:t>
      </w:r>
    </w:p>
    <w:p w14:paraId="5E445233" w14:textId="3ADDC389" w:rsidR="00BD65B5" w:rsidRPr="00BD65B5" w:rsidRDefault="009A7DE4" w:rsidP="009733C3">
      <w:pPr>
        <w:spacing w:before="100" w:beforeAutospacing="1" w:after="100" w:afterAutospacing="1" w:line="360" w:lineRule="auto"/>
        <w:outlineLvl w:val="1"/>
        <w:rPr>
          <w:rFonts w:ascii="Times New Roman" w:eastAsia="Times New Roman" w:hAnsi="Times New Roman" w:cs="Times New Roman"/>
          <w:b/>
          <w:bCs/>
          <w:color w:val="000000"/>
          <w:kern w:val="0"/>
          <w:sz w:val="36"/>
          <w:szCs w:val="36"/>
          <w:lang w:eastAsia="en-GB"/>
          <w14:ligatures w14:val="none"/>
        </w:rPr>
      </w:pPr>
      <w:bookmarkStart w:id="15" w:name="_Toc218418209"/>
      <w:r>
        <w:rPr>
          <w:rFonts w:ascii="Times New Roman" w:eastAsia="Times New Roman" w:hAnsi="Times New Roman" w:cs="Times New Roman"/>
          <w:b/>
          <w:bCs/>
          <w:color w:val="000000"/>
          <w:kern w:val="0"/>
          <w:sz w:val="36"/>
          <w:szCs w:val="36"/>
          <w:lang w:eastAsia="en-GB"/>
          <w14:ligatures w14:val="none"/>
        </w:rPr>
        <w:t xml:space="preserve">5. </w:t>
      </w:r>
      <w:r w:rsidR="00BD65B5" w:rsidRPr="00BD65B5">
        <w:rPr>
          <w:rFonts w:ascii="Times New Roman" w:eastAsia="Times New Roman" w:hAnsi="Times New Roman" w:cs="Times New Roman"/>
          <w:b/>
          <w:bCs/>
          <w:color w:val="000000"/>
          <w:kern w:val="0"/>
          <w:sz w:val="36"/>
          <w:szCs w:val="36"/>
          <w:lang w:eastAsia="en-GB"/>
          <w14:ligatures w14:val="none"/>
        </w:rPr>
        <w:t>Detecting Threats in a Distributed Workforce</w:t>
      </w:r>
      <w:bookmarkEnd w:id="15"/>
    </w:p>
    <w:p w14:paraId="7E124E48" w14:textId="455F962B" w:rsidR="00BD65B5" w:rsidRPr="00BD65B5" w:rsidRDefault="009A7DE4" w:rsidP="009733C3">
      <w:pPr>
        <w:spacing w:before="100" w:beforeAutospacing="1" w:after="100" w:afterAutospacing="1" w:line="360" w:lineRule="auto"/>
        <w:outlineLvl w:val="2"/>
        <w:rPr>
          <w:rFonts w:ascii="Times New Roman" w:eastAsia="Times New Roman" w:hAnsi="Times New Roman" w:cs="Times New Roman"/>
          <w:b/>
          <w:bCs/>
          <w:color w:val="000000"/>
          <w:kern w:val="0"/>
          <w:sz w:val="27"/>
          <w:szCs w:val="27"/>
          <w:lang w:eastAsia="en-GB"/>
          <w14:ligatures w14:val="none"/>
        </w:rPr>
      </w:pPr>
      <w:bookmarkStart w:id="16" w:name="_Toc218418210"/>
      <w:r>
        <w:rPr>
          <w:rFonts w:ascii="Times New Roman" w:eastAsia="Times New Roman" w:hAnsi="Times New Roman" w:cs="Times New Roman"/>
          <w:b/>
          <w:bCs/>
          <w:color w:val="000000"/>
          <w:kern w:val="0"/>
          <w:sz w:val="27"/>
          <w:szCs w:val="27"/>
          <w:lang w:eastAsia="en-GB"/>
          <w14:ligatures w14:val="none"/>
        </w:rPr>
        <w:t>5.1</w:t>
      </w:r>
      <w:r w:rsidR="00BD65B5" w:rsidRPr="00BD65B5">
        <w:rPr>
          <w:rFonts w:ascii="Times New Roman" w:eastAsia="Times New Roman" w:hAnsi="Times New Roman" w:cs="Times New Roman"/>
          <w:b/>
          <w:bCs/>
          <w:color w:val="000000"/>
          <w:kern w:val="0"/>
          <w:sz w:val="27"/>
          <w:szCs w:val="27"/>
          <w:lang w:eastAsia="en-GB"/>
          <w14:ligatures w14:val="none"/>
        </w:rPr>
        <w:t>. Endpoint Detection and Response (EDR)</w:t>
      </w:r>
      <w:bookmarkEnd w:id="16"/>
    </w:p>
    <w:p w14:paraId="1F52259B" w14:textId="34E8335D" w:rsidR="00BD65B5" w:rsidRPr="00BD65B5" w:rsidRDefault="00BD65B5" w:rsidP="009733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BD65B5">
        <w:rPr>
          <w:rFonts w:ascii="Times New Roman" w:eastAsia="Times New Roman" w:hAnsi="Times New Roman" w:cs="Times New Roman"/>
          <w:color w:val="000000"/>
          <w:kern w:val="0"/>
          <w:lang w:eastAsia="en-GB"/>
          <w14:ligatures w14:val="none"/>
        </w:rPr>
        <w:t xml:space="preserve">Endpoints are often the first point of attack in hybrid environments. Endpoint Detection and Response tools provide continuous monitoring of devices, collecting data on processes, files, and user </w:t>
      </w:r>
      <w:r w:rsidR="00AD777C" w:rsidRPr="00BD65B5">
        <w:rPr>
          <w:rFonts w:ascii="Times New Roman" w:eastAsia="Times New Roman" w:hAnsi="Times New Roman" w:cs="Times New Roman"/>
          <w:color w:val="000000"/>
          <w:kern w:val="0"/>
          <w:lang w:eastAsia="en-GB"/>
          <w14:ligatures w14:val="none"/>
        </w:rPr>
        <w:t>behaviour</w:t>
      </w:r>
      <w:r w:rsidRPr="00BD65B5">
        <w:rPr>
          <w:rFonts w:ascii="Times New Roman" w:eastAsia="Times New Roman" w:hAnsi="Times New Roman" w:cs="Times New Roman"/>
          <w:color w:val="000000"/>
          <w:kern w:val="0"/>
          <w:lang w:eastAsia="en-GB"/>
          <w14:ligatures w14:val="none"/>
        </w:rPr>
        <w:t>.</w:t>
      </w:r>
    </w:p>
    <w:p w14:paraId="2D79721E" w14:textId="42629170" w:rsidR="00BD65B5" w:rsidRPr="00BD65B5" w:rsidRDefault="00BD65B5" w:rsidP="009733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BD65B5">
        <w:rPr>
          <w:rFonts w:ascii="Times New Roman" w:eastAsia="Times New Roman" w:hAnsi="Times New Roman" w:cs="Times New Roman"/>
          <w:color w:val="000000"/>
          <w:kern w:val="0"/>
          <w:lang w:eastAsia="en-GB"/>
          <w14:ligatures w14:val="none"/>
        </w:rPr>
        <w:lastRenderedPageBreak/>
        <w:t xml:space="preserve">EDR solutions use </w:t>
      </w:r>
      <w:r w:rsidR="00AD777C" w:rsidRPr="00BD65B5">
        <w:rPr>
          <w:rFonts w:ascii="Times New Roman" w:eastAsia="Times New Roman" w:hAnsi="Times New Roman" w:cs="Times New Roman"/>
          <w:color w:val="000000"/>
          <w:kern w:val="0"/>
          <w:lang w:eastAsia="en-GB"/>
          <w14:ligatures w14:val="none"/>
        </w:rPr>
        <w:t>behavioural</w:t>
      </w:r>
      <w:r w:rsidRPr="00BD65B5">
        <w:rPr>
          <w:rFonts w:ascii="Times New Roman" w:eastAsia="Times New Roman" w:hAnsi="Times New Roman" w:cs="Times New Roman"/>
          <w:color w:val="000000"/>
          <w:kern w:val="0"/>
          <w:lang w:eastAsia="en-GB"/>
          <w14:ligatures w14:val="none"/>
        </w:rPr>
        <w:t xml:space="preserve"> analysis to detect suspicious activity such as ransomware, unauthori</w:t>
      </w:r>
      <w:r w:rsidR="002B1072">
        <w:rPr>
          <w:rFonts w:ascii="Times New Roman" w:eastAsia="Times New Roman" w:hAnsi="Times New Roman" w:cs="Times New Roman"/>
          <w:color w:val="000000"/>
          <w:kern w:val="0"/>
          <w:lang w:eastAsia="en-GB"/>
          <w14:ligatures w14:val="none"/>
        </w:rPr>
        <w:t>s</w:t>
      </w:r>
      <w:r w:rsidRPr="00BD65B5">
        <w:rPr>
          <w:rFonts w:ascii="Times New Roman" w:eastAsia="Times New Roman" w:hAnsi="Times New Roman" w:cs="Times New Roman"/>
          <w:color w:val="000000"/>
          <w:kern w:val="0"/>
          <w:lang w:eastAsia="en-GB"/>
          <w14:ligatures w14:val="none"/>
        </w:rPr>
        <w:t xml:space="preserve">ed privilege escalation, or unusual network connections. This is particularly important for devices that operate outside corporate networks </w:t>
      </w:r>
      <w:sdt>
        <w:sdtPr>
          <w:rPr>
            <w:rFonts w:ascii="Times New Roman" w:eastAsia="Times New Roman" w:hAnsi="Times New Roman" w:cs="Times New Roman"/>
            <w:color w:val="000000"/>
            <w:kern w:val="0"/>
            <w:lang w:eastAsia="en-GB"/>
            <w14:ligatures w14:val="none"/>
          </w:rPr>
          <w:id w:val="-1402293256"/>
          <w:citation/>
        </w:sdtPr>
        <w:sdtContent>
          <w:r w:rsidR="00250AC2">
            <w:rPr>
              <w:rFonts w:ascii="Times New Roman" w:eastAsia="Times New Roman" w:hAnsi="Times New Roman" w:cs="Times New Roman"/>
              <w:color w:val="000000"/>
              <w:kern w:val="0"/>
              <w:lang w:eastAsia="en-GB"/>
              <w14:ligatures w14:val="none"/>
            </w:rPr>
            <w:fldChar w:fldCharType="begin"/>
          </w:r>
          <w:r w:rsidR="000F5F94">
            <w:rPr>
              <w:rFonts w:ascii="Times New Roman" w:eastAsia="Times New Roman" w:hAnsi="Times New Roman" w:cs="Times New Roman"/>
              <w:color w:val="000000"/>
              <w:kern w:val="0"/>
              <w:lang w:eastAsia="en-GB"/>
              <w14:ligatures w14:val="none"/>
            </w:rPr>
            <w:instrText xml:space="preserve">CITATION MIT23 \l 2057 </w:instrText>
          </w:r>
          <w:r w:rsidR="00250AC2">
            <w:rPr>
              <w:rFonts w:ascii="Times New Roman" w:eastAsia="Times New Roman" w:hAnsi="Times New Roman" w:cs="Times New Roman"/>
              <w:color w:val="000000"/>
              <w:kern w:val="0"/>
              <w:lang w:eastAsia="en-GB"/>
              <w14:ligatures w14:val="none"/>
            </w:rPr>
            <w:fldChar w:fldCharType="separate"/>
          </w:r>
          <w:r w:rsidR="00337C37" w:rsidRPr="00337C37">
            <w:rPr>
              <w:rFonts w:ascii="Times New Roman" w:eastAsia="Times New Roman" w:hAnsi="Times New Roman" w:cs="Times New Roman"/>
              <w:noProof/>
              <w:color w:val="000000"/>
              <w:kern w:val="0"/>
              <w:lang w:eastAsia="en-GB"/>
              <w14:ligatures w14:val="none"/>
            </w:rPr>
            <w:t>[8]</w:t>
          </w:r>
          <w:r w:rsidR="00250AC2">
            <w:rPr>
              <w:rFonts w:ascii="Times New Roman" w:eastAsia="Times New Roman" w:hAnsi="Times New Roman" w:cs="Times New Roman"/>
              <w:color w:val="000000"/>
              <w:kern w:val="0"/>
              <w:lang w:eastAsia="en-GB"/>
              <w14:ligatures w14:val="none"/>
            </w:rPr>
            <w:fldChar w:fldCharType="end"/>
          </w:r>
        </w:sdtContent>
      </w:sdt>
      <w:r w:rsidRPr="00BD65B5">
        <w:rPr>
          <w:rFonts w:ascii="Times New Roman" w:eastAsia="Times New Roman" w:hAnsi="Times New Roman" w:cs="Times New Roman"/>
          <w:color w:val="000000"/>
          <w:kern w:val="0"/>
          <w:lang w:eastAsia="en-GB"/>
          <w14:ligatures w14:val="none"/>
        </w:rPr>
        <w:t>.</w:t>
      </w:r>
    </w:p>
    <w:p w14:paraId="271BB554" w14:textId="016B3CDB" w:rsidR="00BD65B5" w:rsidRPr="00BD65B5" w:rsidRDefault="009A7DE4" w:rsidP="009733C3">
      <w:pPr>
        <w:spacing w:before="100" w:beforeAutospacing="1" w:after="100" w:afterAutospacing="1" w:line="360" w:lineRule="auto"/>
        <w:outlineLvl w:val="2"/>
        <w:rPr>
          <w:rFonts w:ascii="Times New Roman" w:eastAsia="Times New Roman" w:hAnsi="Times New Roman" w:cs="Times New Roman"/>
          <w:b/>
          <w:bCs/>
          <w:color w:val="000000"/>
          <w:kern w:val="0"/>
          <w:sz w:val="27"/>
          <w:szCs w:val="27"/>
          <w:lang w:eastAsia="en-GB"/>
          <w14:ligatures w14:val="none"/>
        </w:rPr>
      </w:pPr>
      <w:bookmarkStart w:id="17" w:name="_Toc218418211"/>
      <w:r>
        <w:rPr>
          <w:rFonts w:ascii="Times New Roman" w:eastAsia="Times New Roman" w:hAnsi="Times New Roman" w:cs="Times New Roman"/>
          <w:b/>
          <w:bCs/>
          <w:color w:val="000000"/>
          <w:kern w:val="0"/>
          <w:sz w:val="27"/>
          <w:szCs w:val="27"/>
          <w:lang w:eastAsia="en-GB"/>
          <w14:ligatures w14:val="none"/>
        </w:rPr>
        <w:t>5.2.</w:t>
      </w:r>
      <w:r w:rsidR="00BD65B5" w:rsidRPr="00BD65B5">
        <w:rPr>
          <w:rFonts w:ascii="Times New Roman" w:eastAsia="Times New Roman" w:hAnsi="Times New Roman" w:cs="Times New Roman"/>
          <w:b/>
          <w:bCs/>
          <w:color w:val="000000"/>
          <w:kern w:val="0"/>
          <w:sz w:val="27"/>
          <w:szCs w:val="27"/>
          <w:lang w:eastAsia="en-GB"/>
          <w14:ligatures w14:val="none"/>
        </w:rPr>
        <w:t xml:space="preserve"> Security Information and Event Management (SIEM)</w:t>
      </w:r>
      <w:bookmarkEnd w:id="17"/>
    </w:p>
    <w:p w14:paraId="6D08157B" w14:textId="4EC5CF26" w:rsidR="00BD65B5" w:rsidRPr="00BD65B5" w:rsidRDefault="00BD65B5" w:rsidP="009733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BD65B5">
        <w:rPr>
          <w:rFonts w:ascii="Times New Roman" w:eastAsia="Times New Roman" w:hAnsi="Times New Roman" w:cs="Times New Roman"/>
          <w:color w:val="000000"/>
          <w:kern w:val="0"/>
          <w:lang w:eastAsia="en-GB"/>
          <w14:ligatures w14:val="none"/>
        </w:rPr>
        <w:t xml:space="preserve">SIEM systems collect and </w:t>
      </w:r>
      <w:r w:rsidR="00AD777C" w:rsidRPr="00BD65B5">
        <w:rPr>
          <w:rFonts w:ascii="Times New Roman" w:eastAsia="Times New Roman" w:hAnsi="Times New Roman" w:cs="Times New Roman"/>
          <w:color w:val="000000"/>
          <w:kern w:val="0"/>
          <w:lang w:eastAsia="en-GB"/>
          <w14:ligatures w14:val="none"/>
        </w:rPr>
        <w:t>analyse</w:t>
      </w:r>
      <w:r w:rsidRPr="00BD65B5">
        <w:rPr>
          <w:rFonts w:ascii="Times New Roman" w:eastAsia="Times New Roman" w:hAnsi="Times New Roman" w:cs="Times New Roman"/>
          <w:color w:val="000000"/>
          <w:kern w:val="0"/>
          <w:lang w:eastAsia="en-GB"/>
          <w14:ligatures w14:val="none"/>
        </w:rPr>
        <w:t xml:space="preserve"> log data from multiple sources, including endpoints, cloud services, identity systems, and network devices. By correlating events, SIEM tools can identify complex attack patterns that might otherwise go unnoticed.</w:t>
      </w:r>
    </w:p>
    <w:p w14:paraId="6A2CF1D6" w14:textId="77777777" w:rsidR="00BD65B5" w:rsidRPr="00BD65B5" w:rsidRDefault="00BD65B5" w:rsidP="009733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BD65B5">
        <w:rPr>
          <w:rFonts w:ascii="Times New Roman" w:eastAsia="Times New Roman" w:hAnsi="Times New Roman" w:cs="Times New Roman"/>
          <w:color w:val="000000"/>
          <w:kern w:val="0"/>
          <w:lang w:eastAsia="en-GB"/>
          <w14:ligatures w14:val="none"/>
        </w:rPr>
        <w:t>In hybrid environments, SIEM provides centralized visibility across distributed systems. However, SIEM systems can be complex to manage and require skilled analysts to operate effectively.</w:t>
      </w:r>
    </w:p>
    <w:p w14:paraId="0501BEF4" w14:textId="27D1D679" w:rsidR="00BD65B5" w:rsidRPr="00BD65B5" w:rsidRDefault="009A7DE4" w:rsidP="009733C3">
      <w:pPr>
        <w:spacing w:before="100" w:beforeAutospacing="1" w:after="100" w:afterAutospacing="1" w:line="360" w:lineRule="auto"/>
        <w:outlineLvl w:val="1"/>
        <w:rPr>
          <w:rFonts w:ascii="Times New Roman" w:eastAsia="Times New Roman" w:hAnsi="Times New Roman" w:cs="Times New Roman"/>
          <w:b/>
          <w:bCs/>
          <w:color w:val="000000"/>
          <w:kern w:val="0"/>
          <w:sz w:val="36"/>
          <w:szCs w:val="36"/>
          <w:lang w:eastAsia="en-GB"/>
          <w14:ligatures w14:val="none"/>
        </w:rPr>
      </w:pPr>
      <w:bookmarkStart w:id="18" w:name="_Toc218418212"/>
      <w:r>
        <w:rPr>
          <w:rFonts w:ascii="Times New Roman" w:eastAsia="Times New Roman" w:hAnsi="Times New Roman" w:cs="Times New Roman"/>
          <w:b/>
          <w:bCs/>
          <w:color w:val="000000"/>
          <w:kern w:val="0"/>
          <w:sz w:val="36"/>
          <w:szCs w:val="36"/>
          <w:lang w:eastAsia="en-GB"/>
          <w14:ligatures w14:val="none"/>
        </w:rPr>
        <w:t xml:space="preserve">6. </w:t>
      </w:r>
      <w:r w:rsidR="00BD65B5" w:rsidRPr="00BD65B5">
        <w:rPr>
          <w:rFonts w:ascii="Times New Roman" w:eastAsia="Times New Roman" w:hAnsi="Times New Roman" w:cs="Times New Roman"/>
          <w:b/>
          <w:bCs/>
          <w:color w:val="000000"/>
          <w:kern w:val="0"/>
          <w:sz w:val="36"/>
          <w:szCs w:val="36"/>
          <w:lang w:eastAsia="en-GB"/>
          <w14:ligatures w14:val="none"/>
        </w:rPr>
        <w:t>Automated Response and Incident Management</w:t>
      </w:r>
      <w:bookmarkEnd w:id="18"/>
    </w:p>
    <w:p w14:paraId="2F0741BA" w14:textId="6BB60642" w:rsidR="00BD65B5" w:rsidRPr="00BD65B5" w:rsidRDefault="009A7DE4" w:rsidP="009733C3">
      <w:pPr>
        <w:spacing w:before="100" w:beforeAutospacing="1" w:after="100" w:afterAutospacing="1" w:line="360" w:lineRule="auto"/>
        <w:outlineLvl w:val="2"/>
        <w:rPr>
          <w:rFonts w:ascii="Times New Roman" w:eastAsia="Times New Roman" w:hAnsi="Times New Roman" w:cs="Times New Roman"/>
          <w:b/>
          <w:bCs/>
          <w:color w:val="000000"/>
          <w:kern w:val="0"/>
          <w:sz w:val="27"/>
          <w:szCs w:val="27"/>
          <w:lang w:eastAsia="en-GB"/>
          <w14:ligatures w14:val="none"/>
        </w:rPr>
      </w:pPr>
      <w:bookmarkStart w:id="19" w:name="_Toc218418213"/>
      <w:r>
        <w:rPr>
          <w:rFonts w:ascii="Times New Roman" w:eastAsia="Times New Roman" w:hAnsi="Times New Roman" w:cs="Times New Roman"/>
          <w:b/>
          <w:bCs/>
          <w:color w:val="000000"/>
          <w:kern w:val="0"/>
          <w:sz w:val="27"/>
          <w:szCs w:val="27"/>
          <w:lang w:eastAsia="en-GB"/>
          <w14:ligatures w14:val="none"/>
        </w:rPr>
        <w:t>6.1</w:t>
      </w:r>
      <w:r w:rsidR="00BD65B5" w:rsidRPr="00BD65B5">
        <w:rPr>
          <w:rFonts w:ascii="Times New Roman" w:eastAsia="Times New Roman" w:hAnsi="Times New Roman" w:cs="Times New Roman"/>
          <w:b/>
          <w:bCs/>
          <w:color w:val="000000"/>
          <w:kern w:val="0"/>
          <w:sz w:val="27"/>
          <w:szCs w:val="27"/>
          <w:lang w:eastAsia="en-GB"/>
          <w14:ligatures w14:val="none"/>
        </w:rPr>
        <w:t>. Security Orchestration, Automation, and Response (SOAR)</w:t>
      </w:r>
      <w:bookmarkEnd w:id="19"/>
    </w:p>
    <w:p w14:paraId="4471410E" w14:textId="78663E8C" w:rsidR="00BD65B5" w:rsidRPr="00BD65B5" w:rsidRDefault="00BD65B5" w:rsidP="009733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BD65B5">
        <w:rPr>
          <w:rFonts w:ascii="Times New Roman" w:eastAsia="Times New Roman" w:hAnsi="Times New Roman" w:cs="Times New Roman"/>
          <w:color w:val="000000"/>
          <w:kern w:val="0"/>
          <w:lang w:eastAsia="en-GB"/>
          <w14:ligatures w14:val="none"/>
        </w:rPr>
        <w:t xml:space="preserve">SOAR platforms automate many incident response tasks, including alert triage, containment, and remediation. When a threat is detected, SOAR can trigger predefined actions such as disabling compromised accounts, isolating endpoints, or blocking malicious traffic </w:t>
      </w:r>
      <w:sdt>
        <w:sdtPr>
          <w:rPr>
            <w:rFonts w:ascii="Times New Roman" w:eastAsia="Times New Roman" w:hAnsi="Times New Roman" w:cs="Times New Roman"/>
            <w:color w:val="000000"/>
            <w:kern w:val="0"/>
            <w:lang w:eastAsia="en-GB"/>
            <w14:ligatures w14:val="none"/>
          </w:rPr>
          <w:id w:val="-1720355768"/>
          <w:citation/>
        </w:sdtPr>
        <w:sdtContent>
          <w:r w:rsidR="00250AC2">
            <w:rPr>
              <w:rFonts w:ascii="Times New Roman" w:eastAsia="Times New Roman" w:hAnsi="Times New Roman" w:cs="Times New Roman"/>
              <w:color w:val="000000"/>
              <w:kern w:val="0"/>
              <w:lang w:eastAsia="en-GB"/>
              <w14:ligatures w14:val="none"/>
            </w:rPr>
            <w:fldChar w:fldCharType="begin"/>
          </w:r>
          <w:r w:rsidR="00337C37">
            <w:rPr>
              <w:rFonts w:ascii="Times New Roman" w:eastAsia="Times New Roman" w:hAnsi="Times New Roman" w:cs="Times New Roman"/>
              <w:color w:val="000000"/>
              <w:kern w:val="0"/>
              <w:lang w:eastAsia="en-GB"/>
              <w14:ligatures w14:val="none"/>
            </w:rPr>
            <w:instrText xml:space="preserve">CITATION IBM23 \l 2057 </w:instrText>
          </w:r>
          <w:r w:rsidR="00250AC2">
            <w:rPr>
              <w:rFonts w:ascii="Times New Roman" w:eastAsia="Times New Roman" w:hAnsi="Times New Roman" w:cs="Times New Roman"/>
              <w:color w:val="000000"/>
              <w:kern w:val="0"/>
              <w:lang w:eastAsia="en-GB"/>
              <w14:ligatures w14:val="none"/>
            </w:rPr>
            <w:fldChar w:fldCharType="separate"/>
          </w:r>
          <w:r w:rsidR="00337C37" w:rsidRPr="00337C37">
            <w:rPr>
              <w:rFonts w:ascii="Times New Roman" w:eastAsia="Times New Roman" w:hAnsi="Times New Roman" w:cs="Times New Roman"/>
              <w:noProof/>
              <w:color w:val="000000"/>
              <w:kern w:val="0"/>
              <w:lang w:eastAsia="en-GB"/>
              <w14:ligatures w14:val="none"/>
            </w:rPr>
            <w:t>[9]</w:t>
          </w:r>
          <w:r w:rsidR="00250AC2">
            <w:rPr>
              <w:rFonts w:ascii="Times New Roman" w:eastAsia="Times New Roman" w:hAnsi="Times New Roman" w:cs="Times New Roman"/>
              <w:color w:val="000000"/>
              <w:kern w:val="0"/>
              <w:lang w:eastAsia="en-GB"/>
              <w14:ligatures w14:val="none"/>
            </w:rPr>
            <w:fldChar w:fldCharType="end"/>
          </w:r>
        </w:sdtContent>
      </w:sdt>
      <w:r w:rsidRPr="00BD65B5">
        <w:rPr>
          <w:rFonts w:ascii="Times New Roman" w:eastAsia="Times New Roman" w:hAnsi="Times New Roman" w:cs="Times New Roman"/>
          <w:color w:val="000000"/>
          <w:kern w:val="0"/>
          <w:lang w:eastAsia="en-GB"/>
          <w14:ligatures w14:val="none"/>
        </w:rPr>
        <w:t>.</w:t>
      </w:r>
    </w:p>
    <w:p w14:paraId="47D990AD" w14:textId="77777777" w:rsidR="00BD65B5" w:rsidRPr="00BD65B5" w:rsidRDefault="00BD65B5" w:rsidP="009733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BD65B5">
        <w:rPr>
          <w:rFonts w:ascii="Times New Roman" w:eastAsia="Times New Roman" w:hAnsi="Times New Roman" w:cs="Times New Roman"/>
          <w:color w:val="000000"/>
          <w:kern w:val="0"/>
          <w:lang w:eastAsia="en-GB"/>
          <w14:ligatures w14:val="none"/>
        </w:rPr>
        <w:t>Automation is especially important in hybrid environments where attacks can spread quickly. Automated response reduces response time and helps security teams handle large volumes of alerts.</w:t>
      </w:r>
    </w:p>
    <w:p w14:paraId="0090077B" w14:textId="77777777" w:rsidR="00BD65B5" w:rsidRPr="00BD65B5" w:rsidRDefault="00BD65B5" w:rsidP="009733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BD65B5">
        <w:rPr>
          <w:rFonts w:ascii="Times New Roman" w:eastAsia="Times New Roman" w:hAnsi="Times New Roman" w:cs="Times New Roman"/>
          <w:color w:val="000000"/>
          <w:kern w:val="0"/>
          <w:lang w:eastAsia="en-GB"/>
          <w14:ligatures w14:val="none"/>
        </w:rPr>
        <w:t>However, automation must be carefully designed and tested. Incorrect actions can disrupt business operations or lock out legitimate users.</w:t>
      </w:r>
    </w:p>
    <w:p w14:paraId="307BA9DD" w14:textId="4823B4AC" w:rsidR="00BD65B5" w:rsidRPr="00BD65B5" w:rsidRDefault="009A7DE4" w:rsidP="009733C3">
      <w:pPr>
        <w:spacing w:before="100" w:beforeAutospacing="1" w:after="100" w:afterAutospacing="1" w:line="360" w:lineRule="auto"/>
        <w:outlineLvl w:val="2"/>
        <w:rPr>
          <w:rFonts w:ascii="Times New Roman" w:eastAsia="Times New Roman" w:hAnsi="Times New Roman" w:cs="Times New Roman"/>
          <w:b/>
          <w:bCs/>
          <w:color w:val="000000"/>
          <w:kern w:val="0"/>
          <w:sz w:val="27"/>
          <w:szCs w:val="27"/>
          <w:lang w:eastAsia="en-GB"/>
          <w14:ligatures w14:val="none"/>
        </w:rPr>
      </w:pPr>
      <w:bookmarkStart w:id="20" w:name="_Toc218418214"/>
      <w:r>
        <w:rPr>
          <w:rFonts w:ascii="Times New Roman" w:eastAsia="Times New Roman" w:hAnsi="Times New Roman" w:cs="Times New Roman"/>
          <w:b/>
          <w:bCs/>
          <w:color w:val="000000"/>
          <w:kern w:val="0"/>
          <w:sz w:val="27"/>
          <w:szCs w:val="27"/>
          <w:lang w:eastAsia="en-GB"/>
          <w14:ligatures w14:val="none"/>
        </w:rPr>
        <w:t>6.2</w:t>
      </w:r>
      <w:r w:rsidR="00BD65B5" w:rsidRPr="00BD65B5">
        <w:rPr>
          <w:rFonts w:ascii="Times New Roman" w:eastAsia="Times New Roman" w:hAnsi="Times New Roman" w:cs="Times New Roman"/>
          <w:b/>
          <w:bCs/>
          <w:color w:val="000000"/>
          <w:kern w:val="0"/>
          <w:sz w:val="27"/>
          <w:szCs w:val="27"/>
          <w:lang w:eastAsia="en-GB"/>
          <w14:ligatures w14:val="none"/>
        </w:rPr>
        <w:t>. Business Continuity and Operational Resilience</w:t>
      </w:r>
      <w:bookmarkEnd w:id="20"/>
    </w:p>
    <w:p w14:paraId="1A26C189" w14:textId="40A62BD4" w:rsidR="002C4FA2" w:rsidRPr="00172F52" w:rsidRDefault="00BD65B5" w:rsidP="009733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BD65B5">
        <w:rPr>
          <w:rFonts w:ascii="Times New Roman" w:eastAsia="Times New Roman" w:hAnsi="Times New Roman" w:cs="Times New Roman"/>
          <w:color w:val="000000"/>
          <w:kern w:val="0"/>
          <w:lang w:eastAsia="en-GB"/>
          <w14:ligatures w14:val="none"/>
        </w:rPr>
        <w:t>Automated security response supports Business Continuity Planning by minimizing downtime and reducing the impact of incidents. Regulations such as the Digital Operational Resilience Act (DORA) emphasize the need for organi</w:t>
      </w:r>
      <w:r w:rsidR="002B1072">
        <w:rPr>
          <w:rFonts w:ascii="Times New Roman" w:eastAsia="Times New Roman" w:hAnsi="Times New Roman" w:cs="Times New Roman"/>
          <w:color w:val="000000"/>
          <w:kern w:val="0"/>
          <w:lang w:eastAsia="en-GB"/>
          <w14:ligatures w14:val="none"/>
        </w:rPr>
        <w:t>s</w:t>
      </w:r>
      <w:r w:rsidRPr="00BD65B5">
        <w:rPr>
          <w:rFonts w:ascii="Times New Roman" w:eastAsia="Times New Roman" w:hAnsi="Times New Roman" w:cs="Times New Roman"/>
          <w:color w:val="000000"/>
          <w:kern w:val="0"/>
          <w:lang w:eastAsia="en-GB"/>
          <w14:ligatures w14:val="none"/>
        </w:rPr>
        <w:t xml:space="preserve">ations to maintain resilient operations, making automated response capabilities increasingly important </w:t>
      </w:r>
      <w:sdt>
        <w:sdtPr>
          <w:rPr>
            <w:rFonts w:ascii="Times New Roman" w:eastAsia="Times New Roman" w:hAnsi="Times New Roman" w:cs="Times New Roman"/>
            <w:color w:val="000000"/>
            <w:kern w:val="0"/>
            <w:lang w:eastAsia="en-GB"/>
            <w14:ligatures w14:val="none"/>
          </w:rPr>
          <w:id w:val="-1225980863"/>
          <w:citation/>
        </w:sdtPr>
        <w:sdtContent>
          <w:r w:rsidR="00250AC2">
            <w:rPr>
              <w:rFonts w:ascii="Times New Roman" w:eastAsia="Times New Roman" w:hAnsi="Times New Roman" w:cs="Times New Roman"/>
              <w:color w:val="000000"/>
              <w:kern w:val="0"/>
              <w:lang w:eastAsia="en-GB"/>
              <w14:ligatures w14:val="none"/>
            </w:rPr>
            <w:fldChar w:fldCharType="begin"/>
          </w:r>
          <w:r w:rsidR="00337C37">
            <w:rPr>
              <w:rFonts w:ascii="Times New Roman" w:eastAsia="Times New Roman" w:hAnsi="Times New Roman" w:cs="Times New Roman"/>
              <w:color w:val="000000"/>
              <w:kern w:val="0"/>
              <w:lang w:eastAsia="en-GB"/>
              <w14:ligatures w14:val="none"/>
            </w:rPr>
            <w:instrText xml:space="preserve">CITATION Eur22 \l 2057 </w:instrText>
          </w:r>
          <w:r w:rsidR="00250AC2">
            <w:rPr>
              <w:rFonts w:ascii="Times New Roman" w:eastAsia="Times New Roman" w:hAnsi="Times New Roman" w:cs="Times New Roman"/>
              <w:color w:val="000000"/>
              <w:kern w:val="0"/>
              <w:lang w:eastAsia="en-GB"/>
              <w14:ligatures w14:val="none"/>
            </w:rPr>
            <w:fldChar w:fldCharType="separate"/>
          </w:r>
          <w:r w:rsidR="00337C37" w:rsidRPr="00337C37">
            <w:rPr>
              <w:rFonts w:ascii="Times New Roman" w:eastAsia="Times New Roman" w:hAnsi="Times New Roman" w:cs="Times New Roman"/>
              <w:noProof/>
              <w:color w:val="000000"/>
              <w:kern w:val="0"/>
              <w:lang w:eastAsia="en-GB"/>
              <w14:ligatures w14:val="none"/>
            </w:rPr>
            <w:t>[10]</w:t>
          </w:r>
          <w:r w:rsidR="00250AC2">
            <w:rPr>
              <w:rFonts w:ascii="Times New Roman" w:eastAsia="Times New Roman" w:hAnsi="Times New Roman" w:cs="Times New Roman"/>
              <w:color w:val="000000"/>
              <w:kern w:val="0"/>
              <w:lang w:eastAsia="en-GB"/>
              <w14:ligatures w14:val="none"/>
            </w:rPr>
            <w:fldChar w:fldCharType="end"/>
          </w:r>
        </w:sdtContent>
      </w:sdt>
      <w:r w:rsidRPr="00BD65B5">
        <w:rPr>
          <w:rFonts w:ascii="Times New Roman" w:eastAsia="Times New Roman" w:hAnsi="Times New Roman" w:cs="Times New Roman"/>
          <w:color w:val="000000"/>
          <w:kern w:val="0"/>
          <w:lang w:eastAsia="en-GB"/>
          <w14:ligatures w14:val="none"/>
        </w:rPr>
        <w:t>.</w:t>
      </w:r>
    </w:p>
    <w:p w14:paraId="7D4618A0" w14:textId="4C686D59" w:rsidR="00BD65B5" w:rsidRPr="00BD65B5" w:rsidRDefault="009A7DE4" w:rsidP="009733C3">
      <w:pPr>
        <w:spacing w:before="100" w:beforeAutospacing="1" w:after="100" w:afterAutospacing="1" w:line="360" w:lineRule="auto"/>
        <w:outlineLvl w:val="1"/>
        <w:rPr>
          <w:rFonts w:ascii="Times New Roman" w:eastAsia="Times New Roman" w:hAnsi="Times New Roman" w:cs="Times New Roman"/>
          <w:b/>
          <w:bCs/>
          <w:color w:val="000000"/>
          <w:kern w:val="0"/>
          <w:sz w:val="36"/>
          <w:szCs w:val="36"/>
          <w:lang w:eastAsia="en-GB"/>
          <w14:ligatures w14:val="none"/>
        </w:rPr>
      </w:pPr>
      <w:bookmarkStart w:id="21" w:name="_Toc218418215"/>
      <w:r>
        <w:rPr>
          <w:rFonts w:ascii="Times New Roman" w:eastAsia="Times New Roman" w:hAnsi="Times New Roman" w:cs="Times New Roman"/>
          <w:b/>
          <w:bCs/>
          <w:color w:val="000000"/>
          <w:kern w:val="0"/>
          <w:sz w:val="36"/>
          <w:szCs w:val="36"/>
          <w:lang w:eastAsia="en-GB"/>
          <w14:ligatures w14:val="none"/>
        </w:rPr>
        <w:lastRenderedPageBreak/>
        <w:t xml:space="preserve">7. </w:t>
      </w:r>
      <w:r w:rsidR="00BD65B5" w:rsidRPr="00BD65B5">
        <w:rPr>
          <w:rFonts w:ascii="Times New Roman" w:eastAsia="Times New Roman" w:hAnsi="Times New Roman" w:cs="Times New Roman"/>
          <w:b/>
          <w:bCs/>
          <w:color w:val="000000"/>
          <w:kern w:val="0"/>
          <w:sz w:val="36"/>
          <w:szCs w:val="36"/>
          <w:lang w:eastAsia="en-GB"/>
          <w14:ligatures w14:val="none"/>
        </w:rPr>
        <w:t>Compliance and Regulatory Requirements</w:t>
      </w:r>
      <w:bookmarkEnd w:id="21"/>
    </w:p>
    <w:p w14:paraId="052BA631" w14:textId="4DF24515" w:rsidR="00BD65B5" w:rsidRPr="00BD65B5" w:rsidRDefault="009A7DE4" w:rsidP="009733C3">
      <w:pPr>
        <w:spacing w:before="100" w:beforeAutospacing="1" w:after="100" w:afterAutospacing="1" w:line="360" w:lineRule="auto"/>
        <w:outlineLvl w:val="2"/>
        <w:rPr>
          <w:rFonts w:ascii="Times New Roman" w:eastAsia="Times New Roman" w:hAnsi="Times New Roman" w:cs="Times New Roman"/>
          <w:b/>
          <w:bCs/>
          <w:color w:val="000000"/>
          <w:kern w:val="0"/>
          <w:sz w:val="27"/>
          <w:szCs w:val="27"/>
          <w:lang w:eastAsia="en-GB"/>
          <w14:ligatures w14:val="none"/>
        </w:rPr>
      </w:pPr>
      <w:bookmarkStart w:id="22" w:name="_Toc218418216"/>
      <w:r>
        <w:rPr>
          <w:rFonts w:ascii="Times New Roman" w:eastAsia="Times New Roman" w:hAnsi="Times New Roman" w:cs="Times New Roman"/>
          <w:b/>
          <w:bCs/>
          <w:color w:val="000000"/>
          <w:kern w:val="0"/>
          <w:sz w:val="27"/>
          <w:szCs w:val="27"/>
          <w:lang w:eastAsia="en-GB"/>
          <w14:ligatures w14:val="none"/>
        </w:rPr>
        <w:t>7.1</w:t>
      </w:r>
      <w:r w:rsidR="00BD65B5" w:rsidRPr="00BD65B5">
        <w:rPr>
          <w:rFonts w:ascii="Times New Roman" w:eastAsia="Times New Roman" w:hAnsi="Times New Roman" w:cs="Times New Roman"/>
          <w:b/>
          <w:bCs/>
          <w:color w:val="000000"/>
          <w:kern w:val="0"/>
          <w:sz w:val="27"/>
          <w:szCs w:val="27"/>
          <w:lang w:eastAsia="en-GB"/>
          <w14:ligatures w14:val="none"/>
        </w:rPr>
        <w:t>. General Data Protection Regulation (GDPR)</w:t>
      </w:r>
      <w:bookmarkEnd w:id="22"/>
    </w:p>
    <w:p w14:paraId="76936736" w14:textId="75CB3B00" w:rsidR="00BD65B5" w:rsidRPr="00BD65B5" w:rsidRDefault="00BD65B5" w:rsidP="009733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BD65B5">
        <w:rPr>
          <w:rFonts w:ascii="Times New Roman" w:eastAsia="Times New Roman" w:hAnsi="Times New Roman" w:cs="Times New Roman"/>
          <w:color w:val="000000"/>
          <w:kern w:val="0"/>
          <w:lang w:eastAsia="en-GB"/>
          <w14:ligatures w14:val="none"/>
        </w:rPr>
        <w:t>GDPR requires organi</w:t>
      </w:r>
      <w:r w:rsidR="00DC37B7">
        <w:rPr>
          <w:rFonts w:ascii="Times New Roman" w:eastAsia="Times New Roman" w:hAnsi="Times New Roman" w:cs="Times New Roman"/>
          <w:color w:val="000000"/>
          <w:kern w:val="0"/>
          <w:lang w:eastAsia="en-GB"/>
          <w14:ligatures w14:val="none"/>
        </w:rPr>
        <w:t>s</w:t>
      </w:r>
      <w:r w:rsidRPr="00BD65B5">
        <w:rPr>
          <w:rFonts w:ascii="Times New Roman" w:eastAsia="Times New Roman" w:hAnsi="Times New Roman" w:cs="Times New Roman"/>
          <w:color w:val="000000"/>
          <w:kern w:val="0"/>
          <w:lang w:eastAsia="en-GB"/>
          <w14:ligatures w14:val="none"/>
        </w:rPr>
        <w:t>ations to protect personal data and implement appropriate technical and organi</w:t>
      </w:r>
      <w:r w:rsidR="002B1072">
        <w:rPr>
          <w:rFonts w:ascii="Times New Roman" w:eastAsia="Times New Roman" w:hAnsi="Times New Roman" w:cs="Times New Roman"/>
          <w:color w:val="000000"/>
          <w:kern w:val="0"/>
          <w:lang w:eastAsia="en-GB"/>
          <w14:ligatures w14:val="none"/>
        </w:rPr>
        <w:t>s</w:t>
      </w:r>
      <w:r w:rsidRPr="00BD65B5">
        <w:rPr>
          <w:rFonts w:ascii="Times New Roman" w:eastAsia="Times New Roman" w:hAnsi="Times New Roman" w:cs="Times New Roman"/>
          <w:color w:val="000000"/>
          <w:kern w:val="0"/>
          <w:lang w:eastAsia="en-GB"/>
          <w14:ligatures w14:val="none"/>
        </w:rPr>
        <w:t>ational measures. Technologies such as ZTNA, DLP, and encryption support GDPR principles by limiting access to personal data and preventing unauthori</w:t>
      </w:r>
      <w:r w:rsidR="002B1072">
        <w:rPr>
          <w:rFonts w:ascii="Times New Roman" w:eastAsia="Times New Roman" w:hAnsi="Times New Roman" w:cs="Times New Roman"/>
          <w:color w:val="000000"/>
          <w:kern w:val="0"/>
          <w:lang w:eastAsia="en-GB"/>
          <w14:ligatures w14:val="none"/>
        </w:rPr>
        <w:t>s</w:t>
      </w:r>
      <w:r w:rsidRPr="00BD65B5">
        <w:rPr>
          <w:rFonts w:ascii="Times New Roman" w:eastAsia="Times New Roman" w:hAnsi="Times New Roman" w:cs="Times New Roman"/>
          <w:color w:val="000000"/>
          <w:kern w:val="0"/>
          <w:lang w:eastAsia="en-GB"/>
          <w14:ligatures w14:val="none"/>
        </w:rPr>
        <w:t xml:space="preserve">ed disclosure </w:t>
      </w:r>
      <w:sdt>
        <w:sdtPr>
          <w:rPr>
            <w:rFonts w:ascii="Times New Roman" w:eastAsia="Times New Roman" w:hAnsi="Times New Roman" w:cs="Times New Roman"/>
            <w:color w:val="000000"/>
            <w:kern w:val="0"/>
            <w:lang w:eastAsia="en-GB"/>
            <w14:ligatures w14:val="none"/>
          </w:rPr>
          <w:id w:val="-33881434"/>
          <w:citation/>
        </w:sdtPr>
        <w:sdtContent>
          <w:r w:rsidR="00250AC2">
            <w:rPr>
              <w:rFonts w:ascii="Times New Roman" w:eastAsia="Times New Roman" w:hAnsi="Times New Roman" w:cs="Times New Roman"/>
              <w:color w:val="000000"/>
              <w:kern w:val="0"/>
              <w:lang w:eastAsia="en-GB"/>
              <w14:ligatures w14:val="none"/>
            </w:rPr>
            <w:fldChar w:fldCharType="begin"/>
          </w:r>
          <w:r w:rsidR="00337C37">
            <w:rPr>
              <w:rFonts w:ascii="Times New Roman" w:eastAsia="Times New Roman" w:hAnsi="Times New Roman" w:cs="Times New Roman"/>
              <w:color w:val="000000"/>
              <w:kern w:val="0"/>
              <w:lang w:eastAsia="en-GB"/>
              <w14:ligatures w14:val="none"/>
            </w:rPr>
            <w:instrText xml:space="preserve">CITATION Eur16 \l 2057 </w:instrText>
          </w:r>
          <w:r w:rsidR="00250AC2">
            <w:rPr>
              <w:rFonts w:ascii="Times New Roman" w:eastAsia="Times New Roman" w:hAnsi="Times New Roman" w:cs="Times New Roman"/>
              <w:color w:val="000000"/>
              <w:kern w:val="0"/>
              <w:lang w:eastAsia="en-GB"/>
              <w14:ligatures w14:val="none"/>
            </w:rPr>
            <w:fldChar w:fldCharType="separate"/>
          </w:r>
          <w:r w:rsidR="00337C37" w:rsidRPr="00337C37">
            <w:rPr>
              <w:rFonts w:ascii="Times New Roman" w:eastAsia="Times New Roman" w:hAnsi="Times New Roman" w:cs="Times New Roman"/>
              <w:noProof/>
              <w:color w:val="000000"/>
              <w:kern w:val="0"/>
              <w:lang w:eastAsia="en-GB"/>
              <w14:ligatures w14:val="none"/>
            </w:rPr>
            <w:t>[11]</w:t>
          </w:r>
          <w:r w:rsidR="00250AC2">
            <w:rPr>
              <w:rFonts w:ascii="Times New Roman" w:eastAsia="Times New Roman" w:hAnsi="Times New Roman" w:cs="Times New Roman"/>
              <w:color w:val="000000"/>
              <w:kern w:val="0"/>
              <w:lang w:eastAsia="en-GB"/>
              <w14:ligatures w14:val="none"/>
            </w:rPr>
            <w:fldChar w:fldCharType="end"/>
          </w:r>
        </w:sdtContent>
      </w:sdt>
      <w:r w:rsidRPr="00BD65B5">
        <w:rPr>
          <w:rFonts w:ascii="Times New Roman" w:eastAsia="Times New Roman" w:hAnsi="Times New Roman" w:cs="Times New Roman"/>
          <w:color w:val="000000"/>
          <w:kern w:val="0"/>
          <w:lang w:eastAsia="en-GB"/>
          <w14:ligatures w14:val="none"/>
        </w:rPr>
        <w:t>.</w:t>
      </w:r>
    </w:p>
    <w:p w14:paraId="0FEB726A" w14:textId="71767A75" w:rsidR="00BD65B5" w:rsidRPr="00BD65B5" w:rsidRDefault="00BD65B5" w:rsidP="009733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BD65B5">
        <w:rPr>
          <w:rFonts w:ascii="Times New Roman" w:eastAsia="Times New Roman" w:hAnsi="Times New Roman" w:cs="Times New Roman"/>
          <w:color w:val="000000"/>
          <w:kern w:val="0"/>
          <w:lang w:eastAsia="en-GB"/>
          <w14:ligatures w14:val="none"/>
        </w:rPr>
        <w:t>GDPR also requires organi</w:t>
      </w:r>
      <w:r w:rsidR="002B1072">
        <w:rPr>
          <w:rFonts w:ascii="Times New Roman" w:eastAsia="Times New Roman" w:hAnsi="Times New Roman" w:cs="Times New Roman"/>
          <w:color w:val="000000"/>
          <w:kern w:val="0"/>
          <w:lang w:eastAsia="en-GB"/>
          <w14:ligatures w14:val="none"/>
        </w:rPr>
        <w:t>s</w:t>
      </w:r>
      <w:r w:rsidRPr="00BD65B5">
        <w:rPr>
          <w:rFonts w:ascii="Times New Roman" w:eastAsia="Times New Roman" w:hAnsi="Times New Roman" w:cs="Times New Roman"/>
          <w:color w:val="000000"/>
          <w:kern w:val="0"/>
          <w:lang w:eastAsia="en-GB"/>
          <w14:ligatures w14:val="none"/>
        </w:rPr>
        <w:t>ations to detect and report data breaches in a timely manner. SIEM and SOAR systems help meet these requirements by improving visibility and response speed.</w:t>
      </w:r>
    </w:p>
    <w:p w14:paraId="56910048" w14:textId="49884DF2" w:rsidR="00BD65B5" w:rsidRPr="00BD65B5" w:rsidRDefault="009A7DE4" w:rsidP="009733C3">
      <w:pPr>
        <w:spacing w:before="100" w:beforeAutospacing="1" w:after="100" w:afterAutospacing="1" w:line="360" w:lineRule="auto"/>
        <w:outlineLvl w:val="2"/>
        <w:rPr>
          <w:rFonts w:ascii="Times New Roman" w:eastAsia="Times New Roman" w:hAnsi="Times New Roman" w:cs="Times New Roman"/>
          <w:b/>
          <w:bCs/>
          <w:color w:val="000000"/>
          <w:kern w:val="0"/>
          <w:sz w:val="27"/>
          <w:szCs w:val="27"/>
          <w:lang w:eastAsia="en-GB"/>
          <w14:ligatures w14:val="none"/>
        </w:rPr>
      </w:pPr>
      <w:bookmarkStart w:id="23" w:name="_Toc218418217"/>
      <w:r>
        <w:rPr>
          <w:rFonts w:ascii="Times New Roman" w:eastAsia="Times New Roman" w:hAnsi="Times New Roman" w:cs="Times New Roman"/>
          <w:b/>
          <w:bCs/>
          <w:color w:val="000000"/>
          <w:kern w:val="0"/>
          <w:sz w:val="27"/>
          <w:szCs w:val="27"/>
          <w:lang w:eastAsia="en-GB"/>
          <w14:ligatures w14:val="none"/>
        </w:rPr>
        <w:t>7.2</w:t>
      </w:r>
      <w:r w:rsidR="00BD65B5" w:rsidRPr="00BD65B5">
        <w:rPr>
          <w:rFonts w:ascii="Times New Roman" w:eastAsia="Times New Roman" w:hAnsi="Times New Roman" w:cs="Times New Roman"/>
          <w:b/>
          <w:bCs/>
          <w:color w:val="000000"/>
          <w:kern w:val="0"/>
          <w:sz w:val="27"/>
          <w:szCs w:val="27"/>
          <w:lang w:eastAsia="en-GB"/>
          <w14:ligatures w14:val="none"/>
        </w:rPr>
        <w:t>. NIS2 Directive</w:t>
      </w:r>
      <w:bookmarkEnd w:id="23"/>
    </w:p>
    <w:p w14:paraId="13C4B7B4" w14:textId="1142269C" w:rsidR="00BD65B5" w:rsidRPr="00BD65B5" w:rsidRDefault="00BD65B5" w:rsidP="009733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BD65B5">
        <w:rPr>
          <w:rFonts w:ascii="Times New Roman" w:eastAsia="Times New Roman" w:hAnsi="Times New Roman" w:cs="Times New Roman"/>
          <w:color w:val="000000"/>
          <w:kern w:val="0"/>
          <w:lang w:eastAsia="en-GB"/>
          <w14:ligatures w14:val="none"/>
        </w:rPr>
        <w:t>The NIS2 Directive expands cybersecurity obligations across many sectors, including digital services and critical infrastructure. It emphasi</w:t>
      </w:r>
      <w:r w:rsidR="002B1072">
        <w:rPr>
          <w:rFonts w:ascii="Times New Roman" w:eastAsia="Times New Roman" w:hAnsi="Times New Roman" w:cs="Times New Roman"/>
          <w:color w:val="000000"/>
          <w:kern w:val="0"/>
          <w:lang w:eastAsia="en-GB"/>
          <w14:ligatures w14:val="none"/>
        </w:rPr>
        <w:t>s</w:t>
      </w:r>
      <w:r w:rsidRPr="00BD65B5">
        <w:rPr>
          <w:rFonts w:ascii="Times New Roman" w:eastAsia="Times New Roman" w:hAnsi="Times New Roman" w:cs="Times New Roman"/>
          <w:color w:val="000000"/>
          <w:kern w:val="0"/>
          <w:lang w:eastAsia="en-GB"/>
          <w14:ligatures w14:val="none"/>
        </w:rPr>
        <w:t>es risk management, incident reporting, and operational resilience.</w:t>
      </w:r>
    </w:p>
    <w:p w14:paraId="7CC83D4B" w14:textId="3FC414A2" w:rsidR="00BD65B5" w:rsidRPr="00BD65B5" w:rsidRDefault="00BD65B5" w:rsidP="009733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BD65B5">
        <w:rPr>
          <w:rFonts w:ascii="Times New Roman" w:eastAsia="Times New Roman" w:hAnsi="Times New Roman" w:cs="Times New Roman"/>
          <w:color w:val="000000"/>
          <w:kern w:val="0"/>
          <w:lang w:eastAsia="en-GB"/>
          <w14:ligatures w14:val="none"/>
        </w:rPr>
        <w:t xml:space="preserve">Security controls designed for hybrid workforces directly support NIS2 requirements by improving access control, monitoring, and response capabilities </w:t>
      </w:r>
      <w:sdt>
        <w:sdtPr>
          <w:rPr>
            <w:rFonts w:ascii="Times New Roman" w:eastAsia="Times New Roman" w:hAnsi="Times New Roman" w:cs="Times New Roman"/>
            <w:color w:val="000000"/>
            <w:kern w:val="0"/>
            <w:lang w:eastAsia="en-GB"/>
            <w14:ligatures w14:val="none"/>
          </w:rPr>
          <w:id w:val="999317593"/>
          <w:citation/>
        </w:sdtPr>
        <w:sdtContent>
          <w:r w:rsidR="00250AC2">
            <w:rPr>
              <w:rFonts w:ascii="Times New Roman" w:eastAsia="Times New Roman" w:hAnsi="Times New Roman" w:cs="Times New Roman"/>
              <w:color w:val="000000"/>
              <w:kern w:val="0"/>
              <w:lang w:eastAsia="en-GB"/>
              <w14:ligatures w14:val="none"/>
            </w:rPr>
            <w:fldChar w:fldCharType="begin"/>
          </w:r>
          <w:r w:rsidR="00337C37">
            <w:rPr>
              <w:rFonts w:ascii="Times New Roman" w:eastAsia="Times New Roman" w:hAnsi="Times New Roman" w:cs="Times New Roman"/>
              <w:color w:val="000000"/>
              <w:kern w:val="0"/>
              <w:lang w:eastAsia="en-GB"/>
              <w14:ligatures w14:val="none"/>
            </w:rPr>
            <w:instrText xml:space="preserve">CITATION Eur221 \l 2057 </w:instrText>
          </w:r>
          <w:r w:rsidR="00250AC2">
            <w:rPr>
              <w:rFonts w:ascii="Times New Roman" w:eastAsia="Times New Roman" w:hAnsi="Times New Roman" w:cs="Times New Roman"/>
              <w:color w:val="000000"/>
              <w:kern w:val="0"/>
              <w:lang w:eastAsia="en-GB"/>
              <w14:ligatures w14:val="none"/>
            </w:rPr>
            <w:fldChar w:fldCharType="separate"/>
          </w:r>
          <w:r w:rsidR="00337C37" w:rsidRPr="00337C37">
            <w:rPr>
              <w:rFonts w:ascii="Times New Roman" w:eastAsia="Times New Roman" w:hAnsi="Times New Roman" w:cs="Times New Roman"/>
              <w:noProof/>
              <w:color w:val="000000"/>
              <w:kern w:val="0"/>
              <w:lang w:eastAsia="en-GB"/>
              <w14:ligatures w14:val="none"/>
            </w:rPr>
            <w:t>[12]</w:t>
          </w:r>
          <w:r w:rsidR="00250AC2">
            <w:rPr>
              <w:rFonts w:ascii="Times New Roman" w:eastAsia="Times New Roman" w:hAnsi="Times New Roman" w:cs="Times New Roman"/>
              <w:color w:val="000000"/>
              <w:kern w:val="0"/>
              <w:lang w:eastAsia="en-GB"/>
              <w14:ligatures w14:val="none"/>
            </w:rPr>
            <w:fldChar w:fldCharType="end"/>
          </w:r>
        </w:sdtContent>
      </w:sdt>
      <w:r w:rsidRPr="00BD65B5">
        <w:rPr>
          <w:rFonts w:ascii="Times New Roman" w:eastAsia="Times New Roman" w:hAnsi="Times New Roman" w:cs="Times New Roman"/>
          <w:color w:val="000000"/>
          <w:kern w:val="0"/>
          <w:lang w:eastAsia="en-GB"/>
          <w14:ligatures w14:val="none"/>
        </w:rPr>
        <w:t>.</w:t>
      </w:r>
    </w:p>
    <w:p w14:paraId="28E45C56" w14:textId="211C8BAF" w:rsidR="00BD65B5" w:rsidRPr="00BD65B5" w:rsidRDefault="009A7DE4" w:rsidP="009733C3">
      <w:pPr>
        <w:spacing w:before="100" w:beforeAutospacing="1" w:after="100" w:afterAutospacing="1" w:line="360" w:lineRule="auto"/>
        <w:outlineLvl w:val="2"/>
        <w:rPr>
          <w:rFonts w:ascii="Times New Roman" w:eastAsia="Times New Roman" w:hAnsi="Times New Roman" w:cs="Times New Roman"/>
          <w:b/>
          <w:bCs/>
          <w:color w:val="000000"/>
          <w:kern w:val="0"/>
          <w:sz w:val="27"/>
          <w:szCs w:val="27"/>
          <w:lang w:eastAsia="en-GB"/>
          <w14:ligatures w14:val="none"/>
        </w:rPr>
      </w:pPr>
      <w:bookmarkStart w:id="24" w:name="_Toc218418218"/>
      <w:r>
        <w:rPr>
          <w:rFonts w:ascii="Times New Roman" w:eastAsia="Times New Roman" w:hAnsi="Times New Roman" w:cs="Times New Roman"/>
          <w:b/>
          <w:bCs/>
          <w:color w:val="000000"/>
          <w:kern w:val="0"/>
          <w:sz w:val="27"/>
          <w:szCs w:val="27"/>
          <w:lang w:eastAsia="en-GB"/>
          <w14:ligatures w14:val="none"/>
        </w:rPr>
        <w:t>7.3</w:t>
      </w:r>
      <w:r w:rsidR="00BD65B5" w:rsidRPr="00BD65B5">
        <w:rPr>
          <w:rFonts w:ascii="Times New Roman" w:eastAsia="Times New Roman" w:hAnsi="Times New Roman" w:cs="Times New Roman"/>
          <w:b/>
          <w:bCs/>
          <w:color w:val="000000"/>
          <w:kern w:val="0"/>
          <w:sz w:val="27"/>
          <w:szCs w:val="27"/>
          <w:lang w:eastAsia="en-GB"/>
          <w14:ligatures w14:val="none"/>
        </w:rPr>
        <w:t>. ISO/IEC 27001</w:t>
      </w:r>
      <w:bookmarkEnd w:id="24"/>
    </w:p>
    <w:p w14:paraId="18770CEE" w14:textId="17A72F65" w:rsidR="00BD65B5" w:rsidRPr="00BD65B5" w:rsidRDefault="00BD65B5" w:rsidP="009733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BD65B5">
        <w:rPr>
          <w:rFonts w:ascii="Times New Roman" w:eastAsia="Times New Roman" w:hAnsi="Times New Roman" w:cs="Times New Roman"/>
          <w:color w:val="000000"/>
          <w:kern w:val="0"/>
          <w:lang w:eastAsia="en-GB"/>
          <w14:ligatures w14:val="none"/>
        </w:rPr>
        <w:t xml:space="preserve">ISO/IEC 27001 provides a framework for establishing an Information Security Management System. An integrated approach that includes identity management, endpoint security, and continuous monitoring supports ISO 27001 controls and demonstrates a commitment to continuous improvement </w:t>
      </w:r>
      <w:sdt>
        <w:sdtPr>
          <w:rPr>
            <w:rFonts w:ascii="Times New Roman" w:eastAsia="Times New Roman" w:hAnsi="Times New Roman" w:cs="Times New Roman"/>
            <w:color w:val="000000"/>
            <w:kern w:val="0"/>
            <w:lang w:eastAsia="en-GB"/>
            <w14:ligatures w14:val="none"/>
          </w:rPr>
          <w:id w:val="675155842"/>
          <w:citation/>
        </w:sdtPr>
        <w:sdtContent>
          <w:r w:rsidR="00250AC2">
            <w:rPr>
              <w:rFonts w:ascii="Times New Roman" w:eastAsia="Times New Roman" w:hAnsi="Times New Roman" w:cs="Times New Roman"/>
              <w:color w:val="000000"/>
              <w:kern w:val="0"/>
              <w:lang w:eastAsia="en-GB"/>
              <w14:ligatures w14:val="none"/>
            </w:rPr>
            <w:fldChar w:fldCharType="begin"/>
          </w:r>
          <w:r w:rsidR="00337C37">
            <w:rPr>
              <w:rFonts w:ascii="Times New Roman" w:eastAsia="Times New Roman" w:hAnsi="Times New Roman" w:cs="Times New Roman"/>
              <w:color w:val="000000"/>
              <w:kern w:val="0"/>
              <w:lang w:eastAsia="en-GB"/>
              <w14:ligatures w14:val="none"/>
            </w:rPr>
            <w:instrText xml:space="preserve">CITATION ISO221 \l 2057 </w:instrText>
          </w:r>
          <w:r w:rsidR="00250AC2">
            <w:rPr>
              <w:rFonts w:ascii="Times New Roman" w:eastAsia="Times New Roman" w:hAnsi="Times New Roman" w:cs="Times New Roman"/>
              <w:color w:val="000000"/>
              <w:kern w:val="0"/>
              <w:lang w:eastAsia="en-GB"/>
              <w14:ligatures w14:val="none"/>
            </w:rPr>
            <w:fldChar w:fldCharType="separate"/>
          </w:r>
          <w:r w:rsidR="00337C37" w:rsidRPr="00337C37">
            <w:rPr>
              <w:rFonts w:ascii="Times New Roman" w:eastAsia="Times New Roman" w:hAnsi="Times New Roman" w:cs="Times New Roman"/>
              <w:noProof/>
              <w:color w:val="000000"/>
              <w:kern w:val="0"/>
              <w:lang w:eastAsia="en-GB"/>
              <w14:ligatures w14:val="none"/>
            </w:rPr>
            <w:t>[13]</w:t>
          </w:r>
          <w:r w:rsidR="00250AC2">
            <w:rPr>
              <w:rFonts w:ascii="Times New Roman" w:eastAsia="Times New Roman" w:hAnsi="Times New Roman" w:cs="Times New Roman"/>
              <w:color w:val="000000"/>
              <w:kern w:val="0"/>
              <w:lang w:eastAsia="en-GB"/>
              <w14:ligatures w14:val="none"/>
            </w:rPr>
            <w:fldChar w:fldCharType="end"/>
          </w:r>
        </w:sdtContent>
      </w:sdt>
      <w:r w:rsidRPr="00BD65B5">
        <w:rPr>
          <w:rFonts w:ascii="Times New Roman" w:eastAsia="Times New Roman" w:hAnsi="Times New Roman" w:cs="Times New Roman"/>
          <w:color w:val="000000"/>
          <w:kern w:val="0"/>
          <w:lang w:eastAsia="en-GB"/>
          <w14:ligatures w14:val="none"/>
        </w:rPr>
        <w:t>.</w:t>
      </w:r>
    </w:p>
    <w:p w14:paraId="2A37C879" w14:textId="04673056" w:rsidR="00BD65B5" w:rsidRPr="00BD65B5" w:rsidRDefault="009A7DE4" w:rsidP="009733C3">
      <w:pPr>
        <w:spacing w:before="100" w:beforeAutospacing="1" w:after="100" w:afterAutospacing="1" w:line="360" w:lineRule="auto"/>
        <w:outlineLvl w:val="1"/>
        <w:rPr>
          <w:rFonts w:ascii="Times New Roman" w:eastAsia="Times New Roman" w:hAnsi="Times New Roman" w:cs="Times New Roman"/>
          <w:b/>
          <w:bCs/>
          <w:color w:val="000000"/>
          <w:kern w:val="0"/>
          <w:sz w:val="36"/>
          <w:szCs w:val="36"/>
          <w:lang w:eastAsia="en-GB"/>
          <w14:ligatures w14:val="none"/>
        </w:rPr>
      </w:pPr>
      <w:bookmarkStart w:id="25" w:name="_Toc218418219"/>
      <w:r>
        <w:rPr>
          <w:rFonts w:ascii="Times New Roman" w:eastAsia="Times New Roman" w:hAnsi="Times New Roman" w:cs="Times New Roman"/>
          <w:b/>
          <w:bCs/>
          <w:color w:val="000000"/>
          <w:kern w:val="0"/>
          <w:sz w:val="36"/>
          <w:szCs w:val="36"/>
          <w:lang w:eastAsia="en-GB"/>
          <w14:ligatures w14:val="none"/>
        </w:rPr>
        <w:t xml:space="preserve">8. </w:t>
      </w:r>
      <w:r w:rsidR="00BD65B5" w:rsidRPr="00BD65B5">
        <w:rPr>
          <w:rFonts w:ascii="Times New Roman" w:eastAsia="Times New Roman" w:hAnsi="Times New Roman" w:cs="Times New Roman"/>
          <w:b/>
          <w:bCs/>
          <w:color w:val="000000"/>
          <w:kern w:val="0"/>
          <w:sz w:val="36"/>
          <w:szCs w:val="36"/>
          <w:lang w:eastAsia="en-GB"/>
          <w14:ligatures w14:val="none"/>
        </w:rPr>
        <w:t>Critical Evaluation of Modern Security Approaches</w:t>
      </w:r>
      <w:bookmarkEnd w:id="25"/>
    </w:p>
    <w:p w14:paraId="3912A4C5" w14:textId="0DB0CE2A" w:rsidR="00BD65B5" w:rsidRPr="00BD65B5" w:rsidRDefault="00BD65B5" w:rsidP="009733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BD65B5">
        <w:rPr>
          <w:rFonts w:ascii="Times New Roman" w:eastAsia="Times New Roman" w:hAnsi="Times New Roman" w:cs="Times New Roman"/>
          <w:color w:val="000000"/>
          <w:kern w:val="0"/>
          <w:lang w:eastAsia="en-GB"/>
          <w14:ligatures w14:val="none"/>
        </w:rPr>
        <w:t>Although modern security technologies provide strong protection, they are not without limitations. Implementing ZTNA and SASE requires significant financial investment and organi</w:t>
      </w:r>
      <w:r w:rsidR="002B1072">
        <w:rPr>
          <w:rFonts w:ascii="Times New Roman" w:eastAsia="Times New Roman" w:hAnsi="Times New Roman" w:cs="Times New Roman"/>
          <w:color w:val="000000"/>
          <w:kern w:val="0"/>
          <w:lang w:eastAsia="en-GB"/>
          <w14:ligatures w14:val="none"/>
        </w:rPr>
        <w:t>s</w:t>
      </w:r>
      <w:r w:rsidRPr="00BD65B5">
        <w:rPr>
          <w:rFonts w:ascii="Times New Roman" w:eastAsia="Times New Roman" w:hAnsi="Times New Roman" w:cs="Times New Roman"/>
          <w:color w:val="000000"/>
          <w:kern w:val="0"/>
          <w:lang w:eastAsia="en-GB"/>
          <w14:ligatures w14:val="none"/>
        </w:rPr>
        <w:t>ational change. Employees may resist additional authentication steps, and IT teams may struggle with increased complexity.</w:t>
      </w:r>
    </w:p>
    <w:p w14:paraId="1B47F91A" w14:textId="3BC7EC30" w:rsidR="00BD65B5" w:rsidRPr="00BD65B5" w:rsidRDefault="00BD65B5" w:rsidP="009733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BD65B5">
        <w:rPr>
          <w:rFonts w:ascii="Times New Roman" w:eastAsia="Times New Roman" w:hAnsi="Times New Roman" w:cs="Times New Roman"/>
          <w:color w:val="000000"/>
          <w:kern w:val="0"/>
          <w:lang w:eastAsia="en-GB"/>
          <w14:ligatures w14:val="none"/>
        </w:rPr>
        <w:lastRenderedPageBreak/>
        <w:t>Privacy is another concern. Monitoring user activity must be balanced with employee privacy rights and legal requirements. Organi</w:t>
      </w:r>
      <w:r w:rsidR="002B1072">
        <w:rPr>
          <w:rFonts w:ascii="Times New Roman" w:eastAsia="Times New Roman" w:hAnsi="Times New Roman" w:cs="Times New Roman"/>
          <w:color w:val="000000"/>
          <w:kern w:val="0"/>
          <w:lang w:eastAsia="en-GB"/>
          <w14:ligatures w14:val="none"/>
        </w:rPr>
        <w:t>s</w:t>
      </w:r>
      <w:r w:rsidRPr="00BD65B5">
        <w:rPr>
          <w:rFonts w:ascii="Times New Roman" w:eastAsia="Times New Roman" w:hAnsi="Times New Roman" w:cs="Times New Roman"/>
          <w:color w:val="000000"/>
          <w:kern w:val="0"/>
          <w:lang w:eastAsia="en-GB"/>
          <w14:ligatures w14:val="none"/>
        </w:rPr>
        <w:t>ations must be transparent about monitoring practices and ensure that data is handled responsibly.</w:t>
      </w:r>
    </w:p>
    <w:p w14:paraId="1C50D40C" w14:textId="1B903289" w:rsidR="001E28BB" w:rsidRPr="00BD65B5" w:rsidRDefault="00BD65B5" w:rsidP="009733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BD65B5">
        <w:rPr>
          <w:rFonts w:ascii="Times New Roman" w:eastAsia="Times New Roman" w:hAnsi="Times New Roman" w:cs="Times New Roman"/>
          <w:color w:val="000000"/>
          <w:kern w:val="0"/>
          <w:lang w:eastAsia="en-GB"/>
          <w14:ligatures w14:val="none"/>
        </w:rPr>
        <w:t>Finally, technology alone cannot guarantee security. User awareness training, strong governance, and leadership support are essential for creating a secure hybrid working environment.</w:t>
      </w:r>
    </w:p>
    <w:p w14:paraId="0E1E0C0C" w14:textId="53CB7378" w:rsidR="00BD65B5" w:rsidRPr="00BD65B5" w:rsidRDefault="009A7DE4" w:rsidP="009733C3">
      <w:pPr>
        <w:spacing w:before="100" w:beforeAutospacing="1" w:after="100" w:afterAutospacing="1" w:line="360" w:lineRule="auto"/>
        <w:outlineLvl w:val="1"/>
        <w:rPr>
          <w:rFonts w:ascii="Times New Roman" w:eastAsia="Times New Roman" w:hAnsi="Times New Roman" w:cs="Times New Roman"/>
          <w:b/>
          <w:bCs/>
          <w:color w:val="000000"/>
          <w:kern w:val="0"/>
          <w:sz w:val="36"/>
          <w:szCs w:val="36"/>
          <w:lang w:eastAsia="en-GB"/>
          <w14:ligatures w14:val="none"/>
        </w:rPr>
      </w:pPr>
      <w:bookmarkStart w:id="26" w:name="_Toc218418220"/>
      <w:r>
        <w:rPr>
          <w:rFonts w:ascii="Times New Roman" w:eastAsia="Times New Roman" w:hAnsi="Times New Roman" w:cs="Times New Roman"/>
          <w:b/>
          <w:bCs/>
          <w:color w:val="000000"/>
          <w:kern w:val="0"/>
          <w:sz w:val="36"/>
          <w:szCs w:val="36"/>
          <w:lang w:eastAsia="en-GB"/>
          <w14:ligatures w14:val="none"/>
        </w:rPr>
        <w:t xml:space="preserve">9. </w:t>
      </w:r>
      <w:r w:rsidR="00BD65B5" w:rsidRPr="00BD65B5">
        <w:rPr>
          <w:rFonts w:ascii="Times New Roman" w:eastAsia="Times New Roman" w:hAnsi="Times New Roman" w:cs="Times New Roman"/>
          <w:b/>
          <w:bCs/>
          <w:color w:val="000000"/>
          <w:kern w:val="0"/>
          <w:sz w:val="36"/>
          <w:szCs w:val="36"/>
          <w:lang w:eastAsia="en-GB"/>
          <w14:ligatures w14:val="none"/>
        </w:rPr>
        <w:t>Conclusion</w:t>
      </w:r>
      <w:bookmarkEnd w:id="26"/>
    </w:p>
    <w:p w14:paraId="31C0CEA6" w14:textId="6CE43150" w:rsidR="00BD65B5" w:rsidRPr="00BD65B5" w:rsidRDefault="00BD65B5" w:rsidP="009733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BD65B5">
        <w:rPr>
          <w:rFonts w:ascii="Times New Roman" w:eastAsia="Times New Roman" w:hAnsi="Times New Roman" w:cs="Times New Roman"/>
          <w:color w:val="000000"/>
          <w:kern w:val="0"/>
          <w:lang w:eastAsia="en-GB"/>
          <w14:ligatures w14:val="none"/>
        </w:rPr>
        <w:t>Hybrid working has permanently changed how organi</w:t>
      </w:r>
      <w:r w:rsidR="002B1072">
        <w:rPr>
          <w:rFonts w:ascii="Times New Roman" w:eastAsia="Times New Roman" w:hAnsi="Times New Roman" w:cs="Times New Roman"/>
          <w:color w:val="000000"/>
          <w:kern w:val="0"/>
          <w:lang w:eastAsia="en-GB"/>
          <w14:ligatures w14:val="none"/>
        </w:rPr>
        <w:t>s</w:t>
      </w:r>
      <w:r w:rsidRPr="00BD65B5">
        <w:rPr>
          <w:rFonts w:ascii="Times New Roman" w:eastAsia="Times New Roman" w:hAnsi="Times New Roman" w:cs="Times New Roman"/>
          <w:color w:val="000000"/>
          <w:kern w:val="0"/>
          <w:lang w:eastAsia="en-GB"/>
          <w14:ligatures w14:val="none"/>
        </w:rPr>
        <w:t>ations operate and how data is accessed. Traditional perimeter</w:t>
      </w:r>
      <w:r w:rsidR="002B1072">
        <w:rPr>
          <w:rFonts w:ascii="Times New Roman" w:eastAsia="Times New Roman" w:hAnsi="Times New Roman" w:cs="Times New Roman"/>
          <w:color w:val="000000"/>
          <w:kern w:val="0"/>
          <w:lang w:eastAsia="en-GB"/>
          <w14:ligatures w14:val="none"/>
        </w:rPr>
        <w:t xml:space="preserve"> </w:t>
      </w:r>
      <w:r w:rsidRPr="00BD65B5">
        <w:rPr>
          <w:rFonts w:ascii="Times New Roman" w:eastAsia="Times New Roman" w:hAnsi="Times New Roman" w:cs="Times New Roman"/>
          <w:color w:val="000000"/>
          <w:kern w:val="0"/>
          <w:lang w:eastAsia="en-GB"/>
          <w14:ligatures w14:val="none"/>
        </w:rPr>
        <w:t>based security models are no longer sufficient to protect sensitive data or meet modern regulatory requirements.</w:t>
      </w:r>
    </w:p>
    <w:p w14:paraId="4CC4892D" w14:textId="25402A77" w:rsidR="00BD65B5" w:rsidRPr="00BD65B5" w:rsidRDefault="00BD65B5" w:rsidP="009733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BD65B5">
        <w:rPr>
          <w:rFonts w:ascii="Times New Roman" w:eastAsia="Times New Roman" w:hAnsi="Times New Roman" w:cs="Times New Roman"/>
          <w:color w:val="000000"/>
          <w:kern w:val="0"/>
          <w:lang w:eastAsia="en-GB"/>
          <w14:ligatures w14:val="none"/>
        </w:rPr>
        <w:t>This</w:t>
      </w:r>
      <w:r w:rsidR="002B1072">
        <w:rPr>
          <w:rFonts w:ascii="Times New Roman" w:eastAsia="Times New Roman" w:hAnsi="Times New Roman" w:cs="Times New Roman"/>
          <w:color w:val="000000"/>
          <w:kern w:val="0"/>
          <w:lang w:eastAsia="en-GB"/>
          <w14:ligatures w14:val="none"/>
        </w:rPr>
        <w:t xml:space="preserve"> research </w:t>
      </w:r>
      <w:r w:rsidRPr="00BD65B5">
        <w:rPr>
          <w:rFonts w:ascii="Times New Roman" w:eastAsia="Times New Roman" w:hAnsi="Times New Roman" w:cs="Times New Roman"/>
          <w:color w:val="000000"/>
          <w:kern w:val="0"/>
          <w:lang w:eastAsia="en-GB"/>
          <w14:ligatures w14:val="none"/>
        </w:rPr>
        <w:t>paper has demonstrated that securing the hybrid workforce requires a layered, identity</w:t>
      </w:r>
      <w:r w:rsidR="002B1072">
        <w:rPr>
          <w:rFonts w:ascii="Times New Roman" w:eastAsia="Times New Roman" w:hAnsi="Times New Roman" w:cs="Times New Roman"/>
          <w:color w:val="000000"/>
          <w:kern w:val="0"/>
          <w:lang w:eastAsia="en-GB"/>
          <w14:ligatures w14:val="none"/>
        </w:rPr>
        <w:t xml:space="preserve"> </w:t>
      </w:r>
      <w:r w:rsidRPr="00BD65B5">
        <w:rPr>
          <w:rFonts w:ascii="Times New Roman" w:eastAsia="Times New Roman" w:hAnsi="Times New Roman" w:cs="Times New Roman"/>
          <w:color w:val="000000"/>
          <w:kern w:val="0"/>
          <w:lang w:eastAsia="en-GB"/>
          <w14:ligatures w14:val="none"/>
        </w:rPr>
        <w:t>focused, and automated security approach. By combining ZTNA, SASE, DLP, EDR, SIEM, and SOAR, organi</w:t>
      </w:r>
      <w:r w:rsidR="002B1072">
        <w:rPr>
          <w:rFonts w:ascii="Times New Roman" w:eastAsia="Times New Roman" w:hAnsi="Times New Roman" w:cs="Times New Roman"/>
          <w:color w:val="000000"/>
          <w:kern w:val="0"/>
          <w:lang w:eastAsia="en-GB"/>
          <w14:ligatures w14:val="none"/>
        </w:rPr>
        <w:t>s</w:t>
      </w:r>
      <w:r w:rsidRPr="00BD65B5">
        <w:rPr>
          <w:rFonts w:ascii="Times New Roman" w:eastAsia="Times New Roman" w:hAnsi="Times New Roman" w:cs="Times New Roman"/>
          <w:color w:val="000000"/>
          <w:kern w:val="0"/>
          <w:lang w:eastAsia="en-GB"/>
          <w14:ligatures w14:val="none"/>
        </w:rPr>
        <w:t>ations can anticipate threats, protect data beyond the corporate perimeter, detect malicious activity, and respond quickly and effectively.</w:t>
      </w:r>
    </w:p>
    <w:p w14:paraId="2ACF5924" w14:textId="71EF1221" w:rsidR="00BD65B5" w:rsidRPr="00BD65B5" w:rsidRDefault="00BD65B5" w:rsidP="009733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BD65B5">
        <w:rPr>
          <w:rFonts w:ascii="Times New Roman" w:eastAsia="Times New Roman" w:hAnsi="Times New Roman" w:cs="Times New Roman"/>
          <w:color w:val="000000"/>
          <w:kern w:val="0"/>
          <w:lang w:eastAsia="en-GB"/>
          <w14:ligatures w14:val="none"/>
        </w:rPr>
        <w:t>Organi</w:t>
      </w:r>
      <w:r w:rsidR="002B1072">
        <w:rPr>
          <w:rFonts w:ascii="Times New Roman" w:eastAsia="Times New Roman" w:hAnsi="Times New Roman" w:cs="Times New Roman"/>
          <w:color w:val="000000"/>
          <w:kern w:val="0"/>
          <w:lang w:eastAsia="en-GB"/>
          <w14:ligatures w14:val="none"/>
        </w:rPr>
        <w:t>s</w:t>
      </w:r>
      <w:r w:rsidRPr="00BD65B5">
        <w:rPr>
          <w:rFonts w:ascii="Times New Roman" w:eastAsia="Times New Roman" w:hAnsi="Times New Roman" w:cs="Times New Roman"/>
          <w:color w:val="000000"/>
          <w:kern w:val="0"/>
          <w:lang w:eastAsia="en-GB"/>
          <w14:ligatures w14:val="none"/>
        </w:rPr>
        <w:t>ations that adopt these modern security strategies will be better prepared to manage cyber risks, maintain compliance, and support flexible working in an increasingly complex digital environment.</w:t>
      </w:r>
    </w:p>
    <w:p w14:paraId="6F9B9317" w14:textId="5AB14367" w:rsidR="00BD65B5" w:rsidRPr="00BD65B5" w:rsidRDefault="00BD65B5" w:rsidP="009733C3">
      <w:pPr>
        <w:spacing w:after="0" w:line="360" w:lineRule="auto"/>
        <w:rPr>
          <w:rFonts w:ascii="Times New Roman" w:eastAsia="Times New Roman" w:hAnsi="Times New Roman" w:cs="Times New Roman"/>
          <w:kern w:val="0"/>
          <w:lang w:eastAsia="en-GB"/>
          <w14:ligatures w14:val="none"/>
        </w:rPr>
      </w:pPr>
    </w:p>
    <w:p w14:paraId="31B71731" w14:textId="77777777" w:rsidR="002C4FA2" w:rsidRDefault="002C4FA2" w:rsidP="009733C3">
      <w:pPr>
        <w:spacing w:line="360" w:lineRule="auto"/>
        <w:rPr>
          <w:rFonts w:ascii="Times New Roman" w:eastAsia="Times New Roman" w:hAnsi="Times New Roman" w:cs="Times New Roman"/>
          <w:b/>
          <w:bCs/>
          <w:color w:val="000000"/>
          <w:kern w:val="0"/>
          <w:sz w:val="36"/>
          <w:szCs w:val="36"/>
          <w:lang w:eastAsia="en-GB"/>
          <w14:ligatures w14:val="none"/>
        </w:rPr>
      </w:pPr>
    </w:p>
    <w:p w14:paraId="3C40A21F" w14:textId="77777777" w:rsidR="0010234A" w:rsidRDefault="0010234A" w:rsidP="009733C3">
      <w:pPr>
        <w:spacing w:line="360" w:lineRule="auto"/>
        <w:rPr>
          <w:rFonts w:ascii="Times New Roman" w:eastAsia="Times New Roman" w:hAnsi="Times New Roman" w:cs="Times New Roman"/>
          <w:b/>
          <w:bCs/>
          <w:color w:val="000000"/>
          <w:kern w:val="0"/>
          <w:sz w:val="36"/>
          <w:szCs w:val="36"/>
          <w:lang w:eastAsia="en-GB"/>
          <w14:ligatures w14:val="none"/>
        </w:rPr>
      </w:pPr>
    </w:p>
    <w:p w14:paraId="7F07900F" w14:textId="77777777" w:rsidR="0010234A" w:rsidRDefault="0010234A" w:rsidP="009733C3">
      <w:pPr>
        <w:spacing w:line="360" w:lineRule="auto"/>
        <w:rPr>
          <w:rFonts w:ascii="Times New Roman" w:eastAsia="Times New Roman" w:hAnsi="Times New Roman" w:cs="Times New Roman"/>
          <w:b/>
          <w:bCs/>
          <w:color w:val="000000"/>
          <w:kern w:val="0"/>
          <w:sz w:val="36"/>
          <w:szCs w:val="36"/>
          <w:lang w:eastAsia="en-GB"/>
          <w14:ligatures w14:val="none"/>
        </w:rPr>
      </w:pPr>
    </w:p>
    <w:p w14:paraId="74B731EF" w14:textId="77777777" w:rsidR="0010234A" w:rsidRDefault="0010234A" w:rsidP="009733C3">
      <w:pPr>
        <w:spacing w:line="360" w:lineRule="auto"/>
        <w:rPr>
          <w:rFonts w:ascii="Times New Roman" w:eastAsia="Times New Roman" w:hAnsi="Times New Roman" w:cs="Times New Roman"/>
          <w:b/>
          <w:bCs/>
          <w:color w:val="000000"/>
          <w:kern w:val="0"/>
          <w:sz w:val="36"/>
          <w:szCs w:val="36"/>
          <w:lang w:eastAsia="en-GB"/>
          <w14:ligatures w14:val="none"/>
        </w:rPr>
      </w:pPr>
    </w:p>
    <w:p w14:paraId="29C18786" w14:textId="77777777" w:rsidR="0010234A" w:rsidRDefault="0010234A" w:rsidP="009733C3">
      <w:pPr>
        <w:spacing w:line="360" w:lineRule="auto"/>
        <w:rPr>
          <w:rFonts w:ascii="Times New Roman" w:eastAsia="Times New Roman" w:hAnsi="Times New Roman" w:cs="Times New Roman"/>
          <w:b/>
          <w:bCs/>
          <w:color w:val="000000"/>
          <w:kern w:val="0"/>
          <w:sz w:val="36"/>
          <w:szCs w:val="36"/>
          <w:lang w:eastAsia="en-GB"/>
          <w14:ligatures w14:val="none"/>
        </w:rPr>
      </w:pPr>
    </w:p>
    <w:p w14:paraId="38184262" w14:textId="77777777" w:rsidR="0010234A" w:rsidRDefault="0010234A" w:rsidP="009733C3">
      <w:pPr>
        <w:spacing w:line="360" w:lineRule="auto"/>
        <w:rPr>
          <w:rFonts w:ascii="Times New Roman" w:eastAsia="Times New Roman" w:hAnsi="Times New Roman" w:cs="Times New Roman"/>
          <w:b/>
          <w:bCs/>
          <w:color w:val="000000"/>
          <w:kern w:val="0"/>
          <w:sz w:val="36"/>
          <w:szCs w:val="36"/>
          <w:lang w:eastAsia="en-GB"/>
          <w14:ligatures w14:val="none"/>
        </w:rPr>
      </w:pPr>
    </w:p>
    <w:p w14:paraId="3AF13D79" w14:textId="57A0EF0B" w:rsidR="002C4FA2" w:rsidRPr="00636E6D" w:rsidRDefault="002C4FA2" w:rsidP="009733C3">
      <w:pPr>
        <w:pStyle w:val="Heading1"/>
        <w:spacing w:line="360" w:lineRule="auto"/>
        <w:rPr>
          <w:rFonts w:ascii="Times New Roman" w:hAnsi="Times New Roman" w:cs="Times New Roman"/>
          <w:color w:val="auto"/>
          <w:sz w:val="24"/>
          <w:szCs w:val="24"/>
        </w:rPr>
      </w:pPr>
      <w:bookmarkStart w:id="27" w:name="_Toc218418221"/>
      <w:r w:rsidRPr="00636E6D">
        <w:rPr>
          <w:rFonts w:ascii="Times New Roman" w:hAnsi="Times New Roman" w:cs="Times New Roman"/>
          <w:b/>
          <w:color w:val="auto"/>
          <w:sz w:val="32"/>
          <w:szCs w:val="32"/>
        </w:rPr>
        <w:lastRenderedPageBreak/>
        <w:t>Task 2 – Case Scenario</w:t>
      </w:r>
      <w:bookmarkEnd w:id="27"/>
    </w:p>
    <w:p w14:paraId="592F72D6" w14:textId="77777777" w:rsidR="002C4FA2" w:rsidRPr="00636E6D" w:rsidRDefault="002C4FA2" w:rsidP="009733C3">
      <w:pPr>
        <w:pStyle w:val="Heading2"/>
        <w:spacing w:line="360" w:lineRule="auto"/>
        <w:rPr>
          <w:rFonts w:ascii="Times New Roman" w:eastAsia="Times New Roman" w:hAnsi="Times New Roman" w:cs="Times New Roman"/>
          <w:b/>
          <w:bCs/>
          <w:color w:val="auto"/>
          <w:kern w:val="36"/>
          <w:lang w:eastAsia="en-GB"/>
          <w14:ligatures w14:val="none"/>
        </w:rPr>
      </w:pPr>
      <w:bookmarkStart w:id="28" w:name="_Toc218418222"/>
      <w:r w:rsidRPr="00636E6D">
        <w:rPr>
          <w:rFonts w:ascii="Times New Roman" w:eastAsia="Times New Roman" w:hAnsi="Times New Roman" w:cs="Times New Roman"/>
          <w:b/>
          <w:bCs/>
          <w:color w:val="auto"/>
          <w:kern w:val="36"/>
          <w:lang w:eastAsia="en-GB"/>
          <w14:ligatures w14:val="none"/>
        </w:rPr>
        <w:t xml:space="preserve">Aligned Security Programme for </w:t>
      </w:r>
      <w:proofErr w:type="spellStart"/>
      <w:r w:rsidRPr="00636E6D">
        <w:rPr>
          <w:rFonts w:ascii="Times New Roman" w:eastAsia="Times New Roman" w:hAnsi="Times New Roman" w:cs="Times New Roman"/>
          <w:b/>
          <w:bCs/>
          <w:color w:val="auto"/>
          <w:kern w:val="36"/>
          <w:lang w:eastAsia="en-GB"/>
          <w14:ligatures w14:val="none"/>
        </w:rPr>
        <w:t>ResilientIntellect</w:t>
      </w:r>
      <w:proofErr w:type="spellEnd"/>
      <w:r w:rsidRPr="00636E6D">
        <w:rPr>
          <w:rFonts w:ascii="Times New Roman" w:eastAsia="Times New Roman" w:hAnsi="Times New Roman" w:cs="Times New Roman"/>
          <w:b/>
          <w:bCs/>
          <w:color w:val="auto"/>
          <w:kern w:val="36"/>
          <w:lang w:eastAsia="en-GB"/>
          <w14:ligatures w14:val="none"/>
        </w:rPr>
        <w:t xml:space="preserve"> </w:t>
      </w:r>
      <w:proofErr w:type="spellStart"/>
      <w:r w:rsidRPr="00636E6D">
        <w:rPr>
          <w:rFonts w:ascii="Times New Roman" w:eastAsia="Times New Roman" w:hAnsi="Times New Roman" w:cs="Times New Roman"/>
          <w:b/>
          <w:bCs/>
          <w:color w:val="auto"/>
          <w:kern w:val="36"/>
          <w:lang w:eastAsia="en-GB"/>
          <w14:ligatures w14:val="none"/>
        </w:rPr>
        <w:t>Ltd’s</w:t>
      </w:r>
      <w:proofErr w:type="spellEnd"/>
      <w:r w:rsidRPr="00636E6D">
        <w:rPr>
          <w:rFonts w:ascii="Times New Roman" w:eastAsia="Times New Roman" w:hAnsi="Times New Roman" w:cs="Times New Roman"/>
          <w:b/>
          <w:bCs/>
          <w:color w:val="auto"/>
          <w:kern w:val="36"/>
          <w:lang w:eastAsia="en-GB"/>
          <w14:ligatures w14:val="none"/>
        </w:rPr>
        <w:t xml:space="preserve"> EU Expansion</w:t>
      </w:r>
      <w:bookmarkEnd w:id="28"/>
    </w:p>
    <w:p w14:paraId="404E0BF9" w14:textId="77777777" w:rsidR="002C4FA2" w:rsidRPr="0032185C" w:rsidRDefault="002C4FA2" w:rsidP="009733C3">
      <w:pPr>
        <w:spacing w:before="100" w:beforeAutospacing="1" w:after="100" w:afterAutospacing="1" w:line="360" w:lineRule="auto"/>
        <w:outlineLvl w:val="1"/>
        <w:rPr>
          <w:rFonts w:ascii="Times New Roman" w:eastAsia="Times New Roman" w:hAnsi="Times New Roman" w:cs="Times New Roman"/>
          <w:b/>
          <w:bCs/>
          <w:kern w:val="0"/>
          <w:sz w:val="36"/>
          <w:szCs w:val="36"/>
          <w:lang w:eastAsia="en-GB"/>
          <w14:ligatures w14:val="none"/>
        </w:rPr>
      </w:pPr>
      <w:bookmarkStart w:id="29" w:name="_Toc218418223"/>
      <w:r w:rsidRPr="0032185C">
        <w:rPr>
          <w:rFonts w:ascii="Times New Roman" w:eastAsia="Times New Roman" w:hAnsi="Times New Roman" w:cs="Times New Roman"/>
          <w:b/>
          <w:bCs/>
          <w:kern w:val="0"/>
          <w:sz w:val="36"/>
          <w:szCs w:val="36"/>
          <w:lang w:eastAsia="en-GB"/>
          <w14:ligatures w14:val="none"/>
        </w:rPr>
        <w:t>Abstract</w:t>
      </w:r>
      <w:bookmarkEnd w:id="29"/>
    </w:p>
    <w:p w14:paraId="0D2E343D" w14:textId="77777777"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proofErr w:type="spellStart"/>
      <w:r w:rsidRPr="0032185C">
        <w:rPr>
          <w:rFonts w:ascii="Times New Roman" w:eastAsia="Times New Roman" w:hAnsi="Times New Roman" w:cs="Times New Roman"/>
          <w:kern w:val="0"/>
          <w:lang w:eastAsia="en-GB"/>
          <w14:ligatures w14:val="none"/>
        </w:rPr>
        <w:t>ResilientIntellect</w:t>
      </w:r>
      <w:proofErr w:type="spellEnd"/>
      <w:r w:rsidRPr="0032185C">
        <w:rPr>
          <w:rFonts w:ascii="Times New Roman" w:eastAsia="Times New Roman" w:hAnsi="Times New Roman" w:cs="Times New Roman"/>
          <w:kern w:val="0"/>
          <w:lang w:eastAsia="en-GB"/>
          <w14:ligatures w14:val="none"/>
        </w:rPr>
        <w:t xml:space="preserve"> Ltd is a fast-growing cybersecurity consultancy and AI threat intelligence company that operates a fully hybrid workforce. As it expands into the European Union (EU), it must comply with the Digital Operational Resilience Act (DORA) and the Network and Information Security Directive 2 (NIS2). These regulations emphasise operational resilience, ICT risk management, incident reporting, and governance accountability.</w:t>
      </w:r>
    </w:p>
    <w:p w14:paraId="4096C766" w14:textId="77777777"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 xml:space="preserve">This report proposes a Zero Trust–aligned security programme for </w:t>
      </w:r>
      <w:proofErr w:type="spellStart"/>
      <w:r w:rsidRPr="0032185C">
        <w:rPr>
          <w:rFonts w:ascii="Times New Roman" w:eastAsia="Times New Roman" w:hAnsi="Times New Roman" w:cs="Times New Roman"/>
          <w:kern w:val="0"/>
          <w:lang w:eastAsia="en-GB"/>
          <w14:ligatures w14:val="none"/>
        </w:rPr>
        <w:t>ResilientIntellect’s</w:t>
      </w:r>
      <w:proofErr w:type="spellEnd"/>
      <w:r w:rsidRPr="0032185C">
        <w:rPr>
          <w:rFonts w:ascii="Times New Roman" w:eastAsia="Times New Roman" w:hAnsi="Times New Roman" w:cs="Times New Roman"/>
          <w:kern w:val="0"/>
          <w:lang w:eastAsia="en-GB"/>
          <w14:ligatures w14:val="none"/>
        </w:rPr>
        <w:t xml:space="preserve"> new EU information security unit. The programme integrates governance, organisational structure, AI and cloud security, hybrid workforce management, supply chain protection, incident response, and modern security controls. It is mapped to the NIST Cybersecurity Framework (CSF) 2.0 and specifically addresses risks from AI model manipulation, cloud misconfigurations, hybrid access vulnerabilities, and software supply chain attacks. The programme ensures compliance, operational resilience, and secure business growth while supporting innovation and hybrid working models.</w:t>
      </w:r>
    </w:p>
    <w:p w14:paraId="24D663AE" w14:textId="77777777" w:rsidR="000750D1" w:rsidRPr="0032185C" w:rsidRDefault="000750D1" w:rsidP="009733C3">
      <w:pPr>
        <w:spacing w:before="100" w:beforeAutospacing="1" w:after="100" w:afterAutospacing="1" w:line="360" w:lineRule="auto"/>
        <w:outlineLvl w:val="1"/>
        <w:rPr>
          <w:rFonts w:ascii="Times New Roman" w:eastAsia="Times New Roman" w:hAnsi="Times New Roman" w:cs="Times New Roman"/>
          <w:b/>
          <w:bCs/>
          <w:kern w:val="0"/>
          <w:sz w:val="36"/>
          <w:szCs w:val="36"/>
          <w:lang w:eastAsia="en-GB"/>
          <w14:ligatures w14:val="none"/>
        </w:rPr>
      </w:pPr>
      <w:bookmarkStart w:id="30" w:name="_Toc218418224"/>
      <w:r w:rsidRPr="0032185C">
        <w:rPr>
          <w:rFonts w:ascii="Times New Roman" w:eastAsia="Times New Roman" w:hAnsi="Times New Roman" w:cs="Times New Roman"/>
          <w:b/>
          <w:bCs/>
          <w:kern w:val="0"/>
          <w:sz w:val="36"/>
          <w:szCs w:val="36"/>
          <w:lang w:eastAsia="en-GB"/>
          <w14:ligatures w14:val="none"/>
        </w:rPr>
        <w:t>1. Introduction</w:t>
      </w:r>
      <w:bookmarkEnd w:id="30"/>
    </w:p>
    <w:p w14:paraId="2CDC6D9F" w14:textId="2DCEF681"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 xml:space="preserve">Cybersecurity is no longer a purely technical concern; it has become a core business requirement. Organisations relying on cloud infrastructure, AI systems, and hybrid workforces face complex, dynamic threats that bypass traditional perimeter defences </w:t>
      </w:r>
      <w:sdt>
        <w:sdtPr>
          <w:rPr>
            <w:rFonts w:ascii="Times New Roman" w:eastAsia="Times New Roman" w:hAnsi="Times New Roman" w:cs="Times New Roman"/>
            <w:kern w:val="0"/>
            <w:lang w:eastAsia="en-GB"/>
            <w14:ligatures w14:val="none"/>
          </w:rPr>
          <w:id w:val="-1947137621"/>
          <w:citation/>
        </w:sdtPr>
        <w:sdtContent>
          <w:r w:rsidR="00250AC2">
            <w:rPr>
              <w:rFonts w:ascii="Times New Roman" w:eastAsia="Times New Roman" w:hAnsi="Times New Roman" w:cs="Times New Roman"/>
              <w:kern w:val="0"/>
              <w:lang w:eastAsia="en-GB"/>
              <w14:ligatures w14:val="none"/>
            </w:rPr>
            <w:fldChar w:fldCharType="begin"/>
          </w:r>
          <w:r w:rsidR="00335C6E">
            <w:rPr>
              <w:rFonts w:ascii="Times New Roman" w:eastAsia="Times New Roman" w:hAnsi="Times New Roman" w:cs="Times New Roman"/>
              <w:kern w:val="0"/>
              <w:lang w:eastAsia="en-GB"/>
              <w14:ligatures w14:val="none"/>
            </w:rPr>
            <w:instrText xml:space="preserve">CITATION NIS24 \l 2057 </w:instrText>
          </w:r>
          <w:r w:rsidR="00250AC2">
            <w:rPr>
              <w:rFonts w:ascii="Times New Roman" w:eastAsia="Times New Roman" w:hAnsi="Times New Roman" w:cs="Times New Roman"/>
              <w:kern w:val="0"/>
              <w:lang w:eastAsia="en-GB"/>
              <w14:ligatures w14:val="none"/>
            </w:rPr>
            <w:fldChar w:fldCharType="separate"/>
          </w:r>
          <w:r w:rsidR="00337C37" w:rsidRPr="00337C37">
            <w:rPr>
              <w:rFonts w:ascii="Times New Roman" w:eastAsia="Times New Roman" w:hAnsi="Times New Roman" w:cs="Times New Roman"/>
              <w:noProof/>
              <w:kern w:val="0"/>
              <w:lang w:eastAsia="en-GB"/>
              <w14:ligatures w14:val="none"/>
            </w:rPr>
            <w:t>[1]</w:t>
          </w:r>
          <w:r w:rsidR="00250AC2">
            <w:rPr>
              <w:rFonts w:ascii="Times New Roman" w:eastAsia="Times New Roman" w:hAnsi="Times New Roman" w:cs="Times New Roman"/>
              <w:kern w:val="0"/>
              <w:lang w:eastAsia="en-GB"/>
              <w14:ligatures w14:val="none"/>
            </w:rPr>
            <w:fldChar w:fldCharType="end"/>
          </w:r>
        </w:sdtContent>
      </w:sdt>
      <w:r w:rsidRPr="0032185C">
        <w:rPr>
          <w:rFonts w:ascii="Times New Roman" w:eastAsia="Times New Roman" w:hAnsi="Times New Roman" w:cs="Times New Roman"/>
          <w:kern w:val="0"/>
          <w:lang w:eastAsia="en-GB"/>
          <w14:ligatures w14:val="none"/>
        </w:rPr>
        <w:t xml:space="preserve">. Threats can originate from insiders, third-party providers, software dependencies, cloud misconfigurations, or phishing attacks. The growing use of AI in security tools introduces additional challenges, including model poisoning, data leakage, and adversarial attacks </w:t>
      </w:r>
      <w:sdt>
        <w:sdtPr>
          <w:rPr>
            <w:rFonts w:ascii="Times New Roman" w:eastAsia="Times New Roman" w:hAnsi="Times New Roman" w:cs="Times New Roman"/>
            <w:kern w:val="0"/>
            <w:lang w:eastAsia="en-GB"/>
            <w14:ligatures w14:val="none"/>
          </w:rPr>
          <w:id w:val="-1617206117"/>
          <w:citation/>
        </w:sdtPr>
        <w:sdtContent>
          <w:r w:rsidR="00250AC2">
            <w:rPr>
              <w:rFonts w:ascii="Times New Roman" w:eastAsia="Times New Roman" w:hAnsi="Times New Roman" w:cs="Times New Roman"/>
              <w:kern w:val="0"/>
              <w:lang w:eastAsia="en-GB"/>
              <w14:ligatures w14:val="none"/>
            </w:rPr>
            <w:fldChar w:fldCharType="begin"/>
          </w:r>
          <w:r w:rsidR="00337C37">
            <w:rPr>
              <w:rFonts w:ascii="Times New Roman" w:eastAsia="Times New Roman" w:hAnsi="Times New Roman" w:cs="Times New Roman"/>
              <w:kern w:val="0"/>
              <w:lang w:eastAsia="en-GB"/>
              <w14:ligatures w14:val="none"/>
            </w:rPr>
            <w:instrText xml:space="preserve">CITATION OWA24 \l 2057 </w:instrText>
          </w:r>
          <w:r w:rsidR="00250AC2">
            <w:rPr>
              <w:rFonts w:ascii="Times New Roman" w:eastAsia="Times New Roman" w:hAnsi="Times New Roman" w:cs="Times New Roman"/>
              <w:kern w:val="0"/>
              <w:lang w:eastAsia="en-GB"/>
              <w14:ligatures w14:val="none"/>
            </w:rPr>
            <w:fldChar w:fldCharType="separate"/>
          </w:r>
          <w:r w:rsidR="00337C37" w:rsidRPr="00337C37">
            <w:rPr>
              <w:rFonts w:ascii="Times New Roman" w:eastAsia="Times New Roman" w:hAnsi="Times New Roman" w:cs="Times New Roman"/>
              <w:noProof/>
              <w:kern w:val="0"/>
              <w:lang w:eastAsia="en-GB"/>
              <w14:ligatures w14:val="none"/>
            </w:rPr>
            <w:t>[14]</w:t>
          </w:r>
          <w:r w:rsidR="00250AC2">
            <w:rPr>
              <w:rFonts w:ascii="Times New Roman" w:eastAsia="Times New Roman" w:hAnsi="Times New Roman" w:cs="Times New Roman"/>
              <w:kern w:val="0"/>
              <w:lang w:eastAsia="en-GB"/>
              <w14:ligatures w14:val="none"/>
            </w:rPr>
            <w:fldChar w:fldCharType="end"/>
          </w:r>
        </w:sdtContent>
      </w:sdt>
      <w:r w:rsidRPr="0032185C">
        <w:rPr>
          <w:rFonts w:ascii="Times New Roman" w:eastAsia="Times New Roman" w:hAnsi="Times New Roman" w:cs="Times New Roman"/>
          <w:kern w:val="0"/>
          <w:lang w:eastAsia="en-GB"/>
          <w14:ligatures w14:val="none"/>
        </w:rPr>
        <w:t>.</w:t>
      </w:r>
    </w:p>
    <w:p w14:paraId="1F6628B5" w14:textId="77777777"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proofErr w:type="spellStart"/>
      <w:r w:rsidRPr="0032185C">
        <w:rPr>
          <w:rFonts w:ascii="Times New Roman" w:eastAsia="Times New Roman" w:hAnsi="Times New Roman" w:cs="Times New Roman"/>
          <w:kern w:val="0"/>
          <w:lang w:eastAsia="en-GB"/>
          <w14:ligatures w14:val="none"/>
        </w:rPr>
        <w:t>ResilientIntellect</w:t>
      </w:r>
      <w:proofErr w:type="spellEnd"/>
      <w:r w:rsidRPr="0032185C">
        <w:rPr>
          <w:rFonts w:ascii="Times New Roman" w:eastAsia="Times New Roman" w:hAnsi="Times New Roman" w:cs="Times New Roman"/>
          <w:kern w:val="0"/>
          <w:lang w:eastAsia="en-GB"/>
          <w14:ligatures w14:val="none"/>
        </w:rPr>
        <w:t xml:space="preserve"> Ltd develops AI-driven threat intelligence software and provides consultancy services in compliance, business continuity, data recovery, and risk management. Its clients rely on the confidentiality, integrity, and availability (CIA) of </w:t>
      </w:r>
      <w:proofErr w:type="spellStart"/>
      <w:r w:rsidRPr="0032185C">
        <w:rPr>
          <w:rFonts w:ascii="Times New Roman" w:eastAsia="Times New Roman" w:hAnsi="Times New Roman" w:cs="Times New Roman"/>
          <w:kern w:val="0"/>
          <w:lang w:eastAsia="en-GB"/>
          <w14:ligatures w14:val="none"/>
        </w:rPr>
        <w:t>ResilientIntellect’s</w:t>
      </w:r>
      <w:proofErr w:type="spellEnd"/>
      <w:r w:rsidRPr="0032185C">
        <w:rPr>
          <w:rFonts w:ascii="Times New Roman" w:eastAsia="Times New Roman" w:hAnsi="Times New Roman" w:cs="Times New Roman"/>
          <w:kern w:val="0"/>
          <w:lang w:eastAsia="en-GB"/>
          <w14:ligatures w14:val="none"/>
        </w:rPr>
        <w:t xml:space="preserve"> </w:t>
      </w:r>
      <w:r w:rsidRPr="0032185C">
        <w:rPr>
          <w:rFonts w:ascii="Times New Roman" w:eastAsia="Times New Roman" w:hAnsi="Times New Roman" w:cs="Times New Roman"/>
          <w:kern w:val="0"/>
          <w:lang w:eastAsia="en-GB"/>
          <w14:ligatures w14:val="none"/>
        </w:rPr>
        <w:lastRenderedPageBreak/>
        <w:t>services. Disruptions, intellectual property theft, or data breaches can result in reputational damage, financial penalties, and regulatory consequences.</w:t>
      </w:r>
    </w:p>
    <w:p w14:paraId="2D346738" w14:textId="5E434868"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 xml:space="preserve">The EU expansion introduces new regulatory obligations. DORA requires ICT service providers to maintain operational resilience, risk management processes, stress testing, and oversight of critical third-party providers </w:t>
      </w:r>
      <w:sdt>
        <w:sdtPr>
          <w:rPr>
            <w:rFonts w:ascii="Times New Roman" w:eastAsia="Times New Roman" w:hAnsi="Times New Roman" w:cs="Times New Roman"/>
            <w:kern w:val="0"/>
            <w:lang w:eastAsia="en-GB"/>
            <w14:ligatures w14:val="none"/>
          </w:rPr>
          <w:id w:val="-151836642"/>
          <w:citation/>
        </w:sdtPr>
        <w:sdtContent>
          <w:r w:rsidR="00250AC2">
            <w:rPr>
              <w:rFonts w:ascii="Times New Roman" w:eastAsia="Times New Roman" w:hAnsi="Times New Roman" w:cs="Times New Roman"/>
              <w:kern w:val="0"/>
              <w:lang w:eastAsia="en-GB"/>
              <w14:ligatures w14:val="none"/>
            </w:rPr>
            <w:fldChar w:fldCharType="begin"/>
          </w:r>
          <w:r w:rsidR="00337C37">
            <w:rPr>
              <w:rFonts w:ascii="Times New Roman" w:eastAsia="Times New Roman" w:hAnsi="Times New Roman" w:cs="Times New Roman"/>
              <w:kern w:val="0"/>
              <w:lang w:eastAsia="en-GB"/>
              <w14:ligatures w14:val="none"/>
            </w:rPr>
            <w:instrText xml:space="preserve">CITATION Eur22 \l 2057 </w:instrText>
          </w:r>
          <w:r w:rsidR="00250AC2">
            <w:rPr>
              <w:rFonts w:ascii="Times New Roman" w:eastAsia="Times New Roman" w:hAnsi="Times New Roman" w:cs="Times New Roman"/>
              <w:kern w:val="0"/>
              <w:lang w:eastAsia="en-GB"/>
              <w14:ligatures w14:val="none"/>
            </w:rPr>
            <w:fldChar w:fldCharType="separate"/>
          </w:r>
          <w:r w:rsidR="00337C37" w:rsidRPr="00337C37">
            <w:rPr>
              <w:rFonts w:ascii="Times New Roman" w:eastAsia="Times New Roman" w:hAnsi="Times New Roman" w:cs="Times New Roman"/>
              <w:noProof/>
              <w:kern w:val="0"/>
              <w:lang w:eastAsia="en-GB"/>
              <w14:ligatures w14:val="none"/>
            </w:rPr>
            <w:t>[10]</w:t>
          </w:r>
          <w:r w:rsidR="00250AC2">
            <w:rPr>
              <w:rFonts w:ascii="Times New Roman" w:eastAsia="Times New Roman" w:hAnsi="Times New Roman" w:cs="Times New Roman"/>
              <w:kern w:val="0"/>
              <w:lang w:eastAsia="en-GB"/>
              <w14:ligatures w14:val="none"/>
            </w:rPr>
            <w:fldChar w:fldCharType="end"/>
          </w:r>
        </w:sdtContent>
      </w:sdt>
      <w:r w:rsidRPr="0032185C">
        <w:rPr>
          <w:rFonts w:ascii="Times New Roman" w:eastAsia="Times New Roman" w:hAnsi="Times New Roman" w:cs="Times New Roman"/>
          <w:kern w:val="0"/>
          <w:lang w:eastAsia="en-GB"/>
          <w14:ligatures w14:val="none"/>
        </w:rPr>
        <w:t xml:space="preserve">. NIS2 mandates cybersecurity governance, incident reporting, and management accountability for essential and important entities </w:t>
      </w:r>
      <w:sdt>
        <w:sdtPr>
          <w:rPr>
            <w:rFonts w:ascii="Times New Roman" w:eastAsia="Times New Roman" w:hAnsi="Times New Roman" w:cs="Times New Roman"/>
            <w:kern w:val="0"/>
            <w:lang w:eastAsia="en-GB"/>
            <w14:ligatures w14:val="none"/>
          </w:rPr>
          <w:id w:val="-504982339"/>
          <w:citation/>
        </w:sdtPr>
        <w:sdtContent>
          <w:r w:rsidR="00250AC2">
            <w:rPr>
              <w:rFonts w:ascii="Times New Roman" w:eastAsia="Times New Roman" w:hAnsi="Times New Roman" w:cs="Times New Roman"/>
              <w:kern w:val="0"/>
              <w:lang w:eastAsia="en-GB"/>
              <w14:ligatures w14:val="none"/>
            </w:rPr>
            <w:fldChar w:fldCharType="begin"/>
          </w:r>
          <w:r w:rsidR="00337C37">
            <w:rPr>
              <w:rFonts w:ascii="Times New Roman" w:eastAsia="Times New Roman" w:hAnsi="Times New Roman" w:cs="Times New Roman"/>
              <w:kern w:val="0"/>
              <w:lang w:eastAsia="en-GB"/>
              <w14:ligatures w14:val="none"/>
            </w:rPr>
            <w:instrText xml:space="preserve">CITATION Eur222 \l 2057 </w:instrText>
          </w:r>
          <w:r w:rsidR="00250AC2">
            <w:rPr>
              <w:rFonts w:ascii="Times New Roman" w:eastAsia="Times New Roman" w:hAnsi="Times New Roman" w:cs="Times New Roman"/>
              <w:kern w:val="0"/>
              <w:lang w:eastAsia="en-GB"/>
              <w14:ligatures w14:val="none"/>
            </w:rPr>
            <w:fldChar w:fldCharType="separate"/>
          </w:r>
          <w:r w:rsidR="00337C37" w:rsidRPr="00337C37">
            <w:rPr>
              <w:rFonts w:ascii="Times New Roman" w:eastAsia="Times New Roman" w:hAnsi="Times New Roman" w:cs="Times New Roman"/>
              <w:noProof/>
              <w:kern w:val="0"/>
              <w:lang w:eastAsia="en-GB"/>
              <w14:ligatures w14:val="none"/>
            </w:rPr>
            <w:t>[15]</w:t>
          </w:r>
          <w:r w:rsidR="00250AC2">
            <w:rPr>
              <w:rFonts w:ascii="Times New Roman" w:eastAsia="Times New Roman" w:hAnsi="Times New Roman" w:cs="Times New Roman"/>
              <w:kern w:val="0"/>
              <w:lang w:eastAsia="en-GB"/>
              <w14:ligatures w14:val="none"/>
            </w:rPr>
            <w:fldChar w:fldCharType="end"/>
          </w:r>
        </w:sdtContent>
      </w:sdt>
      <w:r w:rsidRPr="0032185C">
        <w:rPr>
          <w:rFonts w:ascii="Times New Roman" w:eastAsia="Times New Roman" w:hAnsi="Times New Roman" w:cs="Times New Roman"/>
          <w:kern w:val="0"/>
          <w:lang w:eastAsia="en-GB"/>
          <w14:ligatures w14:val="none"/>
        </w:rPr>
        <w:t>. Compliance requires integrating security into strategy, operations, and technology.</w:t>
      </w:r>
    </w:p>
    <w:p w14:paraId="4E68A36A" w14:textId="76BDF759"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 xml:space="preserve">This report proposes a Zero Trust security programme, which assumes no user, device, or system is inherently trusted. Access is continuously verified, least-privilege principles are applied, and all activities are monitored and logged </w:t>
      </w:r>
      <w:sdt>
        <w:sdtPr>
          <w:rPr>
            <w:rFonts w:ascii="Times New Roman" w:eastAsia="Times New Roman" w:hAnsi="Times New Roman" w:cs="Times New Roman"/>
            <w:kern w:val="0"/>
            <w:lang w:eastAsia="en-GB"/>
            <w14:ligatures w14:val="none"/>
          </w:rPr>
          <w:id w:val="-1186208832"/>
          <w:citation/>
        </w:sdtPr>
        <w:sdtContent>
          <w:r w:rsidR="00250AC2">
            <w:rPr>
              <w:rFonts w:ascii="Times New Roman" w:eastAsia="Times New Roman" w:hAnsi="Times New Roman" w:cs="Times New Roman"/>
              <w:kern w:val="0"/>
              <w:lang w:eastAsia="en-GB"/>
              <w14:ligatures w14:val="none"/>
            </w:rPr>
            <w:fldChar w:fldCharType="begin"/>
          </w:r>
          <w:r w:rsidR="00335C6E">
            <w:rPr>
              <w:rFonts w:ascii="Times New Roman" w:eastAsia="Times New Roman" w:hAnsi="Times New Roman" w:cs="Times New Roman"/>
              <w:kern w:val="0"/>
              <w:lang w:eastAsia="en-GB"/>
              <w14:ligatures w14:val="none"/>
            </w:rPr>
            <w:instrText xml:space="preserve">CITATION NIS24 \l 2057 </w:instrText>
          </w:r>
          <w:r w:rsidR="00250AC2">
            <w:rPr>
              <w:rFonts w:ascii="Times New Roman" w:eastAsia="Times New Roman" w:hAnsi="Times New Roman" w:cs="Times New Roman"/>
              <w:kern w:val="0"/>
              <w:lang w:eastAsia="en-GB"/>
              <w14:ligatures w14:val="none"/>
            </w:rPr>
            <w:fldChar w:fldCharType="separate"/>
          </w:r>
          <w:r w:rsidR="00337C37" w:rsidRPr="00337C37">
            <w:rPr>
              <w:rFonts w:ascii="Times New Roman" w:eastAsia="Times New Roman" w:hAnsi="Times New Roman" w:cs="Times New Roman"/>
              <w:noProof/>
              <w:kern w:val="0"/>
              <w:lang w:eastAsia="en-GB"/>
              <w14:ligatures w14:val="none"/>
            </w:rPr>
            <w:t>[1]</w:t>
          </w:r>
          <w:r w:rsidR="00250AC2">
            <w:rPr>
              <w:rFonts w:ascii="Times New Roman" w:eastAsia="Times New Roman" w:hAnsi="Times New Roman" w:cs="Times New Roman"/>
              <w:kern w:val="0"/>
              <w:lang w:eastAsia="en-GB"/>
              <w14:ligatures w14:val="none"/>
            </w:rPr>
            <w:fldChar w:fldCharType="end"/>
          </w:r>
        </w:sdtContent>
      </w:sdt>
      <w:r w:rsidRPr="0032185C">
        <w:rPr>
          <w:rFonts w:ascii="Times New Roman" w:eastAsia="Times New Roman" w:hAnsi="Times New Roman" w:cs="Times New Roman"/>
          <w:kern w:val="0"/>
          <w:lang w:eastAsia="en-GB"/>
          <w14:ligatures w14:val="none"/>
        </w:rPr>
        <w:t>. The programme integrates AI and cloud security, supply chain protection, hybrid workforce controls, and modern detection/response mechanisms while ensuring compliance with DORA and NIS2.</w:t>
      </w:r>
    </w:p>
    <w:p w14:paraId="0751438B" w14:textId="77777777" w:rsidR="000750D1" w:rsidRPr="0032185C" w:rsidRDefault="000750D1" w:rsidP="009733C3">
      <w:pPr>
        <w:spacing w:before="100" w:beforeAutospacing="1" w:after="100" w:afterAutospacing="1" w:line="360" w:lineRule="auto"/>
        <w:outlineLvl w:val="1"/>
        <w:rPr>
          <w:rFonts w:ascii="Times New Roman" w:eastAsia="Times New Roman" w:hAnsi="Times New Roman" w:cs="Times New Roman"/>
          <w:b/>
          <w:bCs/>
          <w:kern w:val="0"/>
          <w:sz w:val="36"/>
          <w:szCs w:val="36"/>
          <w:lang w:eastAsia="en-GB"/>
          <w14:ligatures w14:val="none"/>
        </w:rPr>
      </w:pPr>
      <w:bookmarkStart w:id="31" w:name="_Toc218418225"/>
      <w:r w:rsidRPr="0032185C">
        <w:rPr>
          <w:rFonts w:ascii="Times New Roman" w:eastAsia="Times New Roman" w:hAnsi="Times New Roman" w:cs="Times New Roman"/>
          <w:b/>
          <w:bCs/>
          <w:kern w:val="0"/>
          <w:sz w:val="36"/>
          <w:szCs w:val="36"/>
          <w:lang w:eastAsia="en-GB"/>
          <w14:ligatures w14:val="none"/>
        </w:rPr>
        <w:t>2. Business Context and Security Requirements</w:t>
      </w:r>
      <w:bookmarkEnd w:id="31"/>
    </w:p>
    <w:p w14:paraId="5398E650" w14:textId="77777777" w:rsidR="000750D1" w:rsidRPr="0032185C" w:rsidRDefault="000750D1" w:rsidP="009733C3">
      <w:pPr>
        <w:spacing w:before="100" w:beforeAutospacing="1" w:after="100" w:afterAutospacing="1" w:line="360" w:lineRule="auto"/>
        <w:outlineLvl w:val="2"/>
        <w:rPr>
          <w:rFonts w:ascii="Times New Roman" w:eastAsia="Times New Roman" w:hAnsi="Times New Roman" w:cs="Times New Roman"/>
          <w:b/>
          <w:bCs/>
          <w:kern w:val="0"/>
          <w:sz w:val="27"/>
          <w:szCs w:val="27"/>
          <w:lang w:eastAsia="en-GB"/>
          <w14:ligatures w14:val="none"/>
        </w:rPr>
      </w:pPr>
      <w:bookmarkStart w:id="32" w:name="_Toc218418226"/>
      <w:r w:rsidRPr="0032185C">
        <w:rPr>
          <w:rFonts w:ascii="Times New Roman" w:eastAsia="Times New Roman" w:hAnsi="Times New Roman" w:cs="Times New Roman"/>
          <w:b/>
          <w:bCs/>
          <w:kern w:val="0"/>
          <w:sz w:val="27"/>
          <w:szCs w:val="27"/>
          <w:lang w:eastAsia="en-GB"/>
          <w14:ligatures w14:val="none"/>
        </w:rPr>
        <w:t>2.1 Company Environment</w:t>
      </w:r>
      <w:bookmarkEnd w:id="32"/>
    </w:p>
    <w:p w14:paraId="2BC87B75" w14:textId="77777777" w:rsidR="000750D1" w:rsidRPr="0032185C" w:rsidRDefault="000750D1"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proofErr w:type="spellStart"/>
      <w:r w:rsidRPr="0032185C">
        <w:rPr>
          <w:rFonts w:ascii="Times New Roman" w:eastAsia="Times New Roman" w:hAnsi="Times New Roman" w:cs="Times New Roman"/>
          <w:kern w:val="0"/>
          <w:lang w:eastAsia="en-GB"/>
          <w14:ligatures w14:val="none"/>
        </w:rPr>
        <w:t>ResilientIntellect</w:t>
      </w:r>
      <w:proofErr w:type="spellEnd"/>
      <w:r w:rsidRPr="0032185C">
        <w:rPr>
          <w:rFonts w:ascii="Times New Roman" w:eastAsia="Times New Roman" w:hAnsi="Times New Roman" w:cs="Times New Roman"/>
          <w:kern w:val="0"/>
          <w:lang w:eastAsia="en-GB"/>
          <w14:ligatures w14:val="none"/>
        </w:rPr>
        <w:t xml:space="preserve"> Ltd exhibits several characteristics that influence security design:</w:t>
      </w:r>
    </w:p>
    <w:p w14:paraId="4534FCAA" w14:textId="42932CB8" w:rsidR="000750D1" w:rsidRPr="0032185C" w:rsidRDefault="000750D1" w:rsidP="009733C3">
      <w:pPr>
        <w:numPr>
          <w:ilvl w:val="0"/>
          <w:numId w:val="4"/>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b/>
          <w:bCs/>
          <w:kern w:val="0"/>
          <w:lang w:eastAsia="en-GB"/>
          <w14:ligatures w14:val="none"/>
        </w:rPr>
        <w:t>Cloud dependence</w:t>
      </w:r>
      <w:r w:rsidRPr="0032185C">
        <w:rPr>
          <w:rFonts w:ascii="Times New Roman" w:eastAsia="Times New Roman" w:hAnsi="Times New Roman" w:cs="Times New Roman"/>
          <w:kern w:val="0"/>
          <w:lang w:eastAsia="en-GB"/>
          <w14:ligatures w14:val="none"/>
        </w:rPr>
        <w:t>: Core AI platforms, storage, and SaaS tools rely heavily on cloud infrastructure, increasing risk from misconfigurations, unauthori</w:t>
      </w:r>
      <w:r w:rsidR="00F54763">
        <w:rPr>
          <w:rFonts w:ascii="Times New Roman" w:eastAsia="Times New Roman" w:hAnsi="Times New Roman" w:cs="Times New Roman"/>
          <w:kern w:val="0"/>
          <w:lang w:eastAsia="en-GB"/>
          <w14:ligatures w14:val="none"/>
        </w:rPr>
        <w:t>s</w:t>
      </w:r>
      <w:r w:rsidRPr="0032185C">
        <w:rPr>
          <w:rFonts w:ascii="Times New Roman" w:eastAsia="Times New Roman" w:hAnsi="Times New Roman" w:cs="Times New Roman"/>
          <w:kern w:val="0"/>
          <w:lang w:eastAsia="en-GB"/>
          <w14:ligatures w14:val="none"/>
        </w:rPr>
        <w:t>ed access, and data leakage.</w:t>
      </w:r>
    </w:p>
    <w:p w14:paraId="1CCDD256" w14:textId="77777777" w:rsidR="000750D1" w:rsidRPr="0032185C" w:rsidRDefault="000750D1" w:rsidP="009733C3">
      <w:pPr>
        <w:numPr>
          <w:ilvl w:val="0"/>
          <w:numId w:val="4"/>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b/>
          <w:bCs/>
          <w:kern w:val="0"/>
          <w:lang w:eastAsia="en-GB"/>
          <w14:ligatures w14:val="none"/>
        </w:rPr>
        <w:t>AI development</w:t>
      </w:r>
      <w:r w:rsidRPr="0032185C">
        <w:rPr>
          <w:rFonts w:ascii="Times New Roman" w:eastAsia="Times New Roman" w:hAnsi="Times New Roman" w:cs="Times New Roman"/>
          <w:kern w:val="0"/>
          <w:lang w:eastAsia="en-GB"/>
          <w14:ligatures w14:val="none"/>
        </w:rPr>
        <w:t>: Proprietary AI models and datasets are high-value targets for theft, data poisoning, or intellectual property compromise.</w:t>
      </w:r>
    </w:p>
    <w:p w14:paraId="1F0AF926" w14:textId="77777777" w:rsidR="000750D1" w:rsidRPr="0032185C" w:rsidRDefault="000750D1" w:rsidP="009733C3">
      <w:pPr>
        <w:numPr>
          <w:ilvl w:val="0"/>
          <w:numId w:val="4"/>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b/>
          <w:bCs/>
          <w:kern w:val="0"/>
          <w:lang w:eastAsia="en-GB"/>
          <w14:ligatures w14:val="none"/>
        </w:rPr>
        <w:t>Hybrid workforce</w:t>
      </w:r>
      <w:r w:rsidRPr="0032185C">
        <w:rPr>
          <w:rFonts w:ascii="Times New Roman" w:eastAsia="Times New Roman" w:hAnsi="Times New Roman" w:cs="Times New Roman"/>
          <w:kern w:val="0"/>
          <w:lang w:eastAsia="en-GB"/>
          <w14:ligatures w14:val="none"/>
        </w:rPr>
        <w:t>: Employees access corporate resources from multiple locations and devices, increasing the attack surface and identity management challenges.</w:t>
      </w:r>
    </w:p>
    <w:p w14:paraId="0304DA5C" w14:textId="77777777" w:rsidR="000750D1" w:rsidRPr="0032185C" w:rsidRDefault="000750D1" w:rsidP="009733C3">
      <w:pPr>
        <w:numPr>
          <w:ilvl w:val="0"/>
          <w:numId w:val="4"/>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b/>
          <w:bCs/>
          <w:kern w:val="0"/>
          <w:lang w:eastAsia="en-GB"/>
          <w14:ligatures w14:val="none"/>
        </w:rPr>
        <w:t>DevOps practices</w:t>
      </w:r>
      <w:r w:rsidRPr="0032185C">
        <w:rPr>
          <w:rFonts w:ascii="Times New Roman" w:eastAsia="Times New Roman" w:hAnsi="Times New Roman" w:cs="Times New Roman"/>
          <w:kern w:val="0"/>
          <w:lang w:eastAsia="en-GB"/>
          <w14:ligatures w14:val="none"/>
        </w:rPr>
        <w:t>: Continuous software development pipelines require </w:t>
      </w:r>
      <w:proofErr w:type="spellStart"/>
      <w:r w:rsidRPr="0032185C">
        <w:rPr>
          <w:rFonts w:ascii="Times New Roman" w:eastAsia="Times New Roman" w:hAnsi="Times New Roman" w:cs="Times New Roman"/>
          <w:b/>
          <w:bCs/>
          <w:kern w:val="0"/>
          <w:lang w:eastAsia="en-GB"/>
          <w14:ligatures w14:val="none"/>
        </w:rPr>
        <w:t>DevSecOps</w:t>
      </w:r>
      <w:proofErr w:type="spellEnd"/>
      <w:r w:rsidRPr="0032185C">
        <w:rPr>
          <w:rFonts w:ascii="Times New Roman" w:eastAsia="Times New Roman" w:hAnsi="Times New Roman" w:cs="Times New Roman"/>
          <w:b/>
          <w:bCs/>
          <w:kern w:val="0"/>
          <w:lang w:eastAsia="en-GB"/>
          <w14:ligatures w14:val="none"/>
        </w:rPr>
        <w:t xml:space="preserve"> integration</w:t>
      </w:r>
      <w:r w:rsidRPr="0032185C">
        <w:rPr>
          <w:rFonts w:ascii="Times New Roman" w:eastAsia="Times New Roman" w:hAnsi="Times New Roman" w:cs="Times New Roman"/>
          <w:kern w:val="0"/>
          <w:lang w:eastAsia="en-GB"/>
          <w14:ligatures w14:val="none"/>
        </w:rPr>
        <w:t> to prevent insecure code and manage software supply chain risks.</w:t>
      </w:r>
    </w:p>
    <w:p w14:paraId="6C39ADB2" w14:textId="77777777" w:rsidR="000750D1" w:rsidRPr="0032185C" w:rsidRDefault="000750D1" w:rsidP="009733C3">
      <w:pPr>
        <w:numPr>
          <w:ilvl w:val="0"/>
          <w:numId w:val="4"/>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b/>
          <w:bCs/>
          <w:kern w:val="0"/>
          <w:lang w:eastAsia="en-GB"/>
          <w14:ligatures w14:val="none"/>
        </w:rPr>
        <w:t>Client consultancy services</w:t>
      </w:r>
      <w:r w:rsidRPr="0032185C">
        <w:rPr>
          <w:rFonts w:ascii="Times New Roman" w:eastAsia="Times New Roman" w:hAnsi="Times New Roman" w:cs="Times New Roman"/>
          <w:kern w:val="0"/>
          <w:lang w:eastAsia="en-GB"/>
          <w14:ligatures w14:val="none"/>
        </w:rPr>
        <w:t>: Handling sensitive client data increases regulatory exposure and reputational risk.</w:t>
      </w:r>
    </w:p>
    <w:p w14:paraId="7BC9814B" w14:textId="77777777" w:rsidR="000750D1" w:rsidRPr="0032185C" w:rsidRDefault="000750D1"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These factors require a Zero Trust security model that enforces identity verification, device trust, secure cloud configurations, supply chain validation, and AI integrity monitoring.</w:t>
      </w:r>
    </w:p>
    <w:p w14:paraId="7C722622" w14:textId="77777777" w:rsidR="000750D1" w:rsidRPr="0032185C" w:rsidRDefault="000750D1" w:rsidP="009733C3">
      <w:pPr>
        <w:spacing w:before="100" w:beforeAutospacing="1" w:after="100" w:afterAutospacing="1" w:line="360" w:lineRule="auto"/>
        <w:outlineLvl w:val="2"/>
        <w:rPr>
          <w:rFonts w:ascii="Times New Roman" w:eastAsia="Times New Roman" w:hAnsi="Times New Roman" w:cs="Times New Roman"/>
          <w:b/>
          <w:bCs/>
          <w:kern w:val="0"/>
          <w:sz w:val="27"/>
          <w:szCs w:val="27"/>
          <w:lang w:eastAsia="en-GB"/>
          <w14:ligatures w14:val="none"/>
        </w:rPr>
      </w:pPr>
      <w:bookmarkStart w:id="33" w:name="_Toc218418227"/>
      <w:r w:rsidRPr="0032185C">
        <w:rPr>
          <w:rFonts w:ascii="Times New Roman" w:eastAsia="Times New Roman" w:hAnsi="Times New Roman" w:cs="Times New Roman"/>
          <w:b/>
          <w:bCs/>
          <w:kern w:val="0"/>
          <w:sz w:val="27"/>
          <w:szCs w:val="27"/>
          <w:lang w:eastAsia="en-GB"/>
          <w14:ligatures w14:val="none"/>
        </w:rPr>
        <w:lastRenderedPageBreak/>
        <w:t>2.2 Regulatory Drivers</w:t>
      </w:r>
      <w:bookmarkEnd w:id="33"/>
    </w:p>
    <w:p w14:paraId="422DEB59" w14:textId="77777777" w:rsidR="000750D1" w:rsidRPr="0032185C" w:rsidRDefault="000750D1"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EU regulations impose strict operational and cybersecurity requirements:</w:t>
      </w:r>
    </w:p>
    <w:p w14:paraId="76AA9F0E" w14:textId="613DC4B9" w:rsidR="000750D1" w:rsidRPr="0032185C" w:rsidRDefault="000750D1" w:rsidP="009733C3">
      <w:pPr>
        <w:numPr>
          <w:ilvl w:val="0"/>
          <w:numId w:val="5"/>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b/>
          <w:bCs/>
          <w:kern w:val="0"/>
          <w:lang w:eastAsia="en-GB"/>
          <w14:ligatures w14:val="none"/>
        </w:rPr>
        <w:t>DORA</w:t>
      </w:r>
      <w:r w:rsidRPr="0032185C">
        <w:rPr>
          <w:rFonts w:ascii="Times New Roman" w:eastAsia="Times New Roman" w:hAnsi="Times New Roman" w:cs="Times New Roman"/>
          <w:kern w:val="0"/>
          <w:lang w:eastAsia="en-GB"/>
          <w14:ligatures w14:val="none"/>
        </w:rPr>
        <w:t>: Requires organisations to implement ICT risk management, operational resilience testing, incident reporting, and third</w:t>
      </w:r>
      <w:r w:rsidR="00F54763">
        <w:rPr>
          <w:rFonts w:ascii="Times New Roman" w:eastAsia="Times New Roman" w:hAnsi="Times New Roman" w:cs="Times New Roman"/>
          <w:kern w:val="0"/>
          <w:lang w:eastAsia="en-GB"/>
          <w14:ligatures w14:val="none"/>
        </w:rPr>
        <w:t xml:space="preserve"> </w:t>
      </w:r>
      <w:r w:rsidRPr="0032185C">
        <w:rPr>
          <w:rFonts w:ascii="Times New Roman" w:eastAsia="Times New Roman" w:hAnsi="Times New Roman" w:cs="Times New Roman"/>
          <w:kern w:val="0"/>
          <w:lang w:eastAsia="en-GB"/>
          <w14:ligatures w14:val="none"/>
        </w:rPr>
        <w:t xml:space="preserve">party oversight </w:t>
      </w:r>
      <w:sdt>
        <w:sdtPr>
          <w:rPr>
            <w:rFonts w:ascii="Times New Roman" w:eastAsia="Times New Roman" w:hAnsi="Times New Roman" w:cs="Times New Roman"/>
            <w:kern w:val="0"/>
            <w:lang w:eastAsia="en-GB"/>
            <w14:ligatures w14:val="none"/>
          </w:rPr>
          <w:id w:val="1685170620"/>
          <w:citation/>
        </w:sdtPr>
        <w:sdtContent>
          <w:r w:rsidR="00250AC2">
            <w:rPr>
              <w:rFonts w:ascii="Times New Roman" w:eastAsia="Times New Roman" w:hAnsi="Times New Roman" w:cs="Times New Roman"/>
              <w:kern w:val="0"/>
              <w:lang w:eastAsia="en-GB"/>
              <w14:ligatures w14:val="none"/>
            </w:rPr>
            <w:fldChar w:fldCharType="begin"/>
          </w:r>
          <w:r w:rsidR="00337C37">
            <w:rPr>
              <w:rFonts w:ascii="Times New Roman" w:eastAsia="Times New Roman" w:hAnsi="Times New Roman" w:cs="Times New Roman"/>
              <w:kern w:val="0"/>
              <w:lang w:eastAsia="en-GB"/>
              <w14:ligatures w14:val="none"/>
            </w:rPr>
            <w:instrText xml:space="preserve">CITATION Eur22 \l 2057 </w:instrText>
          </w:r>
          <w:r w:rsidR="00250AC2">
            <w:rPr>
              <w:rFonts w:ascii="Times New Roman" w:eastAsia="Times New Roman" w:hAnsi="Times New Roman" w:cs="Times New Roman"/>
              <w:kern w:val="0"/>
              <w:lang w:eastAsia="en-GB"/>
              <w14:ligatures w14:val="none"/>
            </w:rPr>
            <w:fldChar w:fldCharType="separate"/>
          </w:r>
          <w:r w:rsidR="00337C37" w:rsidRPr="00337C37">
            <w:rPr>
              <w:rFonts w:ascii="Times New Roman" w:eastAsia="Times New Roman" w:hAnsi="Times New Roman" w:cs="Times New Roman"/>
              <w:noProof/>
              <w:kern w:val="0"/>
              <w:lang w:eastAsia="en-GB"/>
              <w14:ligatures w14:val="none"/>
            </w:rPr>
            <w:t>[10]</w:t>
          </w:r>
          <w:r w:rsidR="00250AC2">
            <w:rPr>
              <w:rFonts w:ascii="Times New Roman" w:eastAsia="Times New Roman" w:hAnsi="Times New Roman" w:cs="Times New Roman"/>
              <w:kern w:val="0"/>
              <w:lang w:eastAsia="en-GB"/>
              <w14:ligatures w14:val="none"/>
            </w:rPr>
            <w:fldChar w:fldCharType="end"/>
          </w:r>
        </w:sdtContent>
      </w:sdt>
      <w:r w:rsidRPr="0032185C">
        <w:rPr>
          <w:rFonts w:ascii="Times New Roman" w:eastAsia="Times New Roman" w:hAnsi="Times New Roman" w:cs="Times New Roman"/>
          <w:kern w:val="0"/>
          <w:lang w:eastAsia="en-GB"/>
          <w14:ligatures w14:val="none"/>
        </w:rPr>
        <w:t>.</w:t>
      </w:r>
    </w:p>
    <w:p w14:paraId="0AA4C13E" w14:textId="1DD9F128" w:rsidR="000750D1" w:rsidRPr="0032185C" w:rsidRDefault="000750D1" w:rsidP="009733C3">
      <w:pPr>
        <w:numPr>
          <w:ilvl w:val="0"/>
          <w:numId w:val="5"/>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b/>
          <w:bCs/>
          <w:kern w:val="0"/>
          <w:lang w:eastAsia="en-GB"/>
          <w14:ligatures w14:val="none"/>
        </w:rPr>
        <w:t>NIS2</w:t>
      </w:r>
      <w:r w:rsidRPr="0032185C">
        <w:rPr>
          <w:rFonts w:ascii="Times New Roman" w:eastAsia="Times New Roman" w:hAnsi="Times New Roman" w:cs="Times New Roman"/>
          <w:kern w:val="0"/>
          <w:lang w:eastAsia="en-GB"/>
          <w14:ligatures w14:val="none"/>
        </w:rPr>
        <w:t>: Mandates structured governance, technical and organisational measures, timely incident reporting, and management accountability</w:t>
      </w:r>
      <w:r w:rsidR="00250AC2">
        <w:rPr>
          <w:rFonts w:ascii="Times New Roman" w:eastAsia="Times New Roman" w:hAnsi="Times New Roman" w:cs="Times New Roman"/>
          <w:kern w:val="0"/>
          <w:lang w:eastAsia="en-GB"/>
          <w14:ligatures w14:val="none"/>
        </w:rPr>
        <w:t xml:space="preserve"> </w:t>
      </w:r>
      <w:sdt>
        <w:sdtPr>
          <w:rPr>
            <w:rFonts w:ascii="Times New Roman" w:eastAsia="Times New Roman" w:hAnsi="Times New Roman" w:cs="Times New Roman"/>
            <w:kern w:val="0"/>
            <w:lang w:eastAsia="en-GB"/>
            <w14:ligatures w14:val="none"/>
          </w:rPr>
          <w:id w:val="-1352491198"/>
          <w:citation/>
        </w:sdtPr>
        <w:sdtContent>
          <w:r w:rsidR="00250AC2">
            <w:rPr>
              <w:rFonts w:ascii="Times New Roman" w:eastAsia="Times New Roman" w:hAnsi="Times New Roman" w:cs="Times New Roman"/>
              <w:kern w:val="0"/>
              <w:lang w:eastAsia="en-GB"/>
              <w14:ligatures w14:val="none"/>
            </w:rPr>
            <w:fldChar w:fldCharType="begin"/>
          </w:r>
          <w:r w:rsidR="00337C37">
            <w:rPr>
              <w:rFonts w:ascii="Times New Roman" w:eastAsia="Times New Roman" w:hAnsi="Times New Roman" w:cs="Times New Roman"/>
              <w:kern w:val="0"/>
              <w:lang w:eastAsia="en-GB"/>
              <w14:ligatures w14:val="none"/>
            </w:rPr>
            <w:instrText xml:space="preserve">CITATION Eur222 \l 2057 </w:instrText>
          </w:r>
          <w:r w:rsidR="00250AC2">
            <w:rPr>
              <w:rFonts w:ascii="Times New Roman" w:eastAsia="Times New Roman" w:hAnsi="Times New Roman" w:cs="Times New Roman"/>
              <w:kern w:val="0"/>
              <w:lang w:eastAsia="en-GB"/>
              <w14:ligatures w14:val="none"/>
            </w:rPr>
            <w:fldChar w:fldCharType="separate"/>
          </w:r>
          <w:r w:rsidR="00337C37" w:rsidRPr="00337C37">
            <w:rPr>
              <w:rFonts w:ascii="Times New Roman" w:eastAsia="Times New Roman" w:hAnsi="Times New Roman" w:cs="Times New Roman"/>
              <w:noProof/>
              <w:kern w:val="0"/>
              <w:lang w:eastAsia="en-GB"/>
              <w14:ligatures w14:val="none"/>
            </w:rPr>
            <w:t>[15]</w:t>
          </w:r>
          <w:r w:rsidR="00250AC2">
            <w:rPr>
              <w:rFonts w:ascii="Times New Roman" w:eastAsia="Times New Roman" w:hAnsi="Times New Roman" w:cs="Times New Roman"/>
              <w:kern w:val="0"/>
              <w:lang w:eastAsia="en-GB"/>
              <w14:ligatures w14:val="none"/>
            </w:rPr>
            <w:fldChar w:fldCharType="end"/>
          </w:r>
        </w:sdtContent>
      </w:sdt>
      <w:r w:rsidRPr="0032185C">
        <w:rPr>
          <w:rFonts w:ascii="Times New Roman" w:eastAsia="Times New Roman" w:hAnsi="Times New Roman" w:cs="Times New Roman"/>
          <w:kern w:val="0"/>
          <w:lang w:eastAsia="en-GB"/>
          <w14:ligatures w14:val="none"/>
        </w:rPr>
        <w:t>.</w:t>
      </w:r>
    </w:p>
    <w:p w14:paraId="215623A8" w14:textId="77777777" w:rsidR="000750D1"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These frameworks emphasise that cybersecurity is a strategic business enabler, not a technical afterthought. Non-compliance risks regulatory penalties, reputational harm, and EU market restrictions.</w:t>
      </w:r>
    </w:p>
    <w:p w14:paraId="11056AF3" w14:textId="61819528" w:rsidR="002C4FA2" w:rsidRPr="000750D1" w:rsidRDefault="000750D1"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sz w:val="27"/>
          <w:szCs w:val="27"/>
          <w:lang w:eastAsia="en-GB"/>
          <w14:ligatures w14:val="none"/>
        </w:rPr>
        <w:t xml:space="preserve">2.3 </w:t>
      </w:r>
      <w:r w:rsidR="002C4FA2" w:rsidRPr="000750D1">
        <w:rPr>
          <w:rFonts w:ascii="Times New Roman" w:eastAsia="Times New Roman" w:hAnsi="Times New Roman" w:cs="Times New Roman"/>
          <w:b/>
          <w:bCs/>
          <w:kern w:val="0"/>
          <w:sz w:val="27"/>
          <w:szCs w:val="27"/>
          <w:lang w:eastAsia="en-GB"/>
          <w14:ligatures w14:val="none"/>
        </w:rPr>
        <w:t>Security Objectives</w:t>
      </w:r>
    </w:p>
    <w:p w14:paraId="17E4AC7E" w14:textId="77777777"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The EU unit’s security objectives are:</w:t>
      </w:r>
    </w:p>
    <w:p w14:paraId="3ABA2ACD" w14:textId="77777777" w:rsidR="002C4FA2" w:rsidRPr="0032185C" w:rsidRDefault="002C4FA2" w:rsidP="009733C3">
      <w:pPr>
        <w:numPr>
          <w:ilvl w:val="0"/>
          <w:numId w:val="3"/>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Achieve regulatory compliance with DORA and NIS2.</w:t>
      </w:r>
    </w:p>
    <w:p w14:paraId="1308C9D3" w14:textId="77777777" w:rsidR="002C4FA2" w:rsidRPr="0032185C" w:rsidRDefault="002C4FA2" w:rsidP="009733C3">
      <w:pPr>
        <w:numPr>
          <w:ilvl w:val="0"/>
          <w:numId w:val="3"/>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Protect AI models, training datasets, and intellectual property.</w:t>
      </w:r>
    </w:p>
    <w:p w14:paraId="533364D7" w14:textId="77777777" w:rsidR="002C4FA2" w:rsidRPr="0032185C" w:rsidRDefault="002C4FA2" w:rsidP="009733C3">
      <w:pPr>
        <w:numPr>
          <w:ilvl w:val="0"/>
          <w:numId w:val="3"/>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Maintain operational resilience against cyber-attacks, ransomware, and insider threats.</w:t>
      </w:r>
    </w:p>
    <w:p w14:paraId="75B066FE" w14:textId="77777777" w:rsidR="002C4FA2" w:rsidRPr="0032185C" w:rsidRDefault="002C4FA2" w:rsidP="009733C3">
      <w:pPr>
        <w:numPr>
          <w:ilvl w:val="0"/>
          <w:numId w:val="3"/>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Enable secure hybrid work with controlled access and device monitoring.</w:t>
      </w:r>
    </w:p>
    <w:p w14:paraId="0B6C04C7" w14:textId="77777777" w:rsidR="002C4FA2" w:rsidRPr="0032185C" w:rsidRDefault="002C4FA2" w:rsidP="009733C3">
      <w:pPr>
        <w:numPr>
          <w:ilvl w:val="0"/>
          <w:numId w:val="3"/>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Increase customer trust through reliable and resilient services.</w:t>
      </w:r>
    </w:p>
    <w:p w14:paraId="4A000C5A" w14:textId="77777777" w:rsidR="002C4FA2" w:rsidRPr="0032185C" w:rsidRDefault="002C4FA2" w:rsidP="009733C3">
      <w:pPr>
        <w:numPr>
          <w:ilvl w:val="0"/>
          <w:numId w:val="3"/>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Secure software supply chains, including third-party dependencies.</w:t>
      </w:r>
    </w:p>
    <w:p w14:paraId="7EE6AC29" w14:textId="77777777" w:rsidR="002C4FA2" w:rsidRPr="0032185C" w:rsidRDefault="002C4FA2" w:rsidP="009733C3">
      <w:pPr>
        <w:numPr>
          <w:ilvl w:val="0"/>
          <w:numId w:val="3"/>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 xml:space="preserve">Integrate security into software development using </w:t>
      </w:r>
      <w:proofErr w:type="spellStart"/>
      <w:r w:rsidRPr="0032185C">
        <w:rPr>
          <w:rFonts w:ascii="Times New Roman" w:eastAsia="Times New Roman" w:hAnsi="Times New Roman" w:cs="Times New Roman"/>
          <w:kern w:val="0"/>
          <w:lang w:eastAsia="en-GB"/>
          <w14:ligatures w14:val="none"/>
        </w:rPr>
        <w:t>DevSecOps</w:t>
      </w:r>
      <w:proofErr w:type="spellEnd"/>
      <w:r w:rsidRPr="0032185C">
        <w:rPr>
          <w:rFonts w:ascii="Times New Roman" w:eastAsia="Times New Roman" w:hAnsi="Times New Roman" w:cs="Times New Roman"/>
          <w:kern w:val="0"/>
          <w:lang w:eastAsia="en-GB"/>
          <w14:ligatures w14:val="none"/>
        </w:rPr>
        <w:t xml:space="preserve"> practices.</w:t>
      </w:r>
    </w:p>
    <w:p w14:paraId="0E9BB6D0" w14:textId="77777777" w:rsidR="002C4FA2" w:rsidRPr="0032185C" w:rsidRDefault="002C4FA2" w:rsidP="009733C3">
      <w:pPr>
        <w:spacing w:before="100" w:beforeAutospacing="1" w:after="100" w:afterAutospacing="1" w:line="360" w:lineRule="auto"/>
        <w:outlineLvl w:val="1"/>
        <w:rPr>
          <w:rFonts w:ascii="Times New Roman" w:eastAsia="Times New Roman" w:hAnsi="Times New Roman" w:cs="Times New Roman"/>
          <w:b/>
          <w:bCs/>
          <w:kern w:val="0"/>
          <w:sz w:val="36"/>
          <w:szCs w:val="36"/>
          <w:lang w:eastAsia="en-GB"/>
          <w14:ligatures w14:val="none"/>
        </w:rPr>
      </w:pPr>
      <w:bookmarkStart w:id="34" w:name="_Toc218418228"/>
      <w:r w:rsidRPr="0032185C">
        <w:rPr>
          <w:rFonts w:ascii="Times New Roman" w:eastAsia="Times New Roman" w:hAnsi="Times New Roman" w:cs="Times New Roman"/>
          <w:b/>
          <w:bCs/>
          <w:kern w:val="0"/>
          <w:sz w:val="36"/>
          <w:szCs w:val="36"/>
          <w:lang w:eastAsia="en-GB"/>
          <w14:ligatures w14:val="none"/>
        </w:rPr>
        <w:t>3. Zero Trust Security Design Approach</w:t>
      </w:r>
      <w:bookmarkEnd w:id="34"/>
    </w:p>
    <w:p w14:paraId="06C0FEFD" w14:textId="77777777" w:rsidR="002C4FA2" w:rsidRPr="0032185C" w:rsidRDefault="002C4FA2" w:rsidP="009733C3">
      <w:pPr>
        <w:spacing w:before="100" w:beforeAutospacing="1" w:after="100" w:afterAutospacing="1" w:line="360" w:lineRule="auto"/>
        <w:outlineLvl w:val="2"/>
        <w:rPr>
          <w:rFonts w:ascii="Times New Roman" w:eastAsia="Times New Roman" w:hAnsi="Times New Roman" w:cs="Times New Roman"/>
          <w:b/>
          <w:bCs/>
          <w:kern w:val="0"/>
          <w:sz w:val="27"/>
          <w:szCs w:val="27"/>
          <w:lang w:eastAsia="en-GB"/>
          <w14:ligatures w14:val="none"/>
        </w:rPr>
      </w:pPr>
      <w:bookmarkStart w:id="35" w:name="_Toc218418229"/>
      <w:r w:rsidRPr="0032185C">
        <w:rPr>
          <w:rFonts w:ascii="Times New Roman" w:eastAsia="Times New Roman" w:hAnsi="Times New Roman" w:cs="Times New Roman"/>
          <w:b/>
          <w:bCs/>
          <w:kern w:val="0"/>
          <w:sz w:val="27"/>
          <w:szCs w:val="27"/>
          <w:lang w:eastAsia="en-GB"/>
          <w14:ligatures w14:val="none"/>
        </w:rPr>
        <w:t>3.1 Principles</w:t>
      </w:r>
      <w:bookmarkEnd w:id="35"/>
    </w:p>
    <w:p w14:paraId="3502F6F1" w14:textId="257F6E8F"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Zero Trust operates on the assumption that no actor, device, or system is inherently trusted </w:t>
      </w:r>
      <w:sdt>
        <w:sdtPr>
          <w:rPr>
            <w:rFonts w:ascii="Times New Roman" w:eastAsia="Times New Roman" w:hAnsi="Times New Roman" w:cs="Times New Roman"/>
            <w:kern w:val="0"/>
            <w:lang w:eastAsia="en-GB"/>
            <w14:ligatures w14:val="none"/>
          </w:rPr>
          <w:id w:val="-921796548"/>
          <w:citation/>
        </w:sdtPr>
        <w:sdtContent>
          <w:r w:rsidR="00250AC2">
            <w:rPr>
              <w:rFonts w:ascii="Times New Roman" w:eastAsia="Times New Roman" w:hAnsi="Times New Roman" w:cs="Times New Roman"/>
              <w:kern w:val="0"/>
              <w:lang w:eastAsia="en-GB"/>
              <w14:ligatures w14:val="none"/>
            </w:rPr>
            <w:fldChar w:fldCharType="begin"/>
          </w:r>
          <w:r w:rsidR="00335C6E">
            <w:rPr>
              <w:rFonts w:ascii="Times New Roman" w:eastAsia="Times New Roman" w:hAnsi="Times New Roman" w:cs="Times New Roman"/>
              <w:kern w:val="0"/>
              <w:lang w:eastAsia="en-GB"/>
              <w14:ligatures w14:val="none"/>
            </w:rPr>
            <w:instrText xml:space="preserve">CITATION NIS24 \l 2057 </w:instrText>
          </w:r>
          <w:r w:rsidR="00250AC2">
            <w:rPr>
              <w:rFonts w:ascii="Times New Roman" w:eastAsia="Times New Roman" w:hAnsi="Times New Roman" w:cs="Times New Roman"/>
              <w:kern w:val="0"/>
              <w:lang w:eastAsia="en-GB"/>
              <w14:ligatures w14:val="none"/>
            </w:rPr>
            <w:fldChar w:fldCharType="separate"/>
          </w:r>
          <w:r w:rsidR="00337C37" w:rsidRPr="00337C37">
            <w:rPr>
              <w:rFonts w:ascii="Times New Roman" w:eastAsia="Times New Roman" w:hAnsi="Times New Roman" w:cs="Times New Roman"/>
              <w:noProof/>
              <w:kern w:val="0"/>
              <w:lang w:eastAsia="en-GB"/>
              <w14:ligatures w14:val="none"/>
            </w:rPr>
            <w:t>[1]</w:t>
          </w:r>
          <w:r w:rsidR="00250AC2">
            <w:rPr>
              <w:rFonts w:ascii="Times New Roman" w:eastAsia="Times New Roman" w:hAnsi="Times New Roman" w:cs="Times New Roman"/>
              <w:kern w:val="0"/>
              <w:lang w:eastAsia="en-GB"/>
              <w14:ligatures w14:val="none"/>
            </w:rPr>
            <w:fldChar w:fldCharType="end"/>
          </w:r>
        </w:sdtContent>
      </w:sdt>
      <w:r w:rsidRPr="0032185C">
        <w:rPr>
          <w:rFonts w:ascii="Times New Roman" w:eastAsia="Times New Roman" w:hAnsi="Times New Roman" w:cs="Times New Roman"/>
          <w:kern w:val="0"/>
          <w:lang w:eastAsia="en-GB"/>
          <w14:ligatures w14:val="none"/>
        </w:rPr>
        <w:t>. Verification is continuous, access is role-specific, and monitoring is real-time.</w:t>
      </w:r>
    </w:p>
    <w:p w14:paraId="4DC85CE2" w14:textId="77777777"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Key principles include:</w:t>
      </w:r>
    </w:p>
    <w:p w14:paraId="1AA02212" w14:textId="77777777"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b/>
          <w:bCs/>
          <w:kern w:val="0"/>
          <w:lang w:eastAsia="en-GB"/>
          <w14:ligatures w14:val="none"/>
        </w:rPr>
        <w:t>Verify explicitly</w:t>
      </w:r>
      <w:r w:rsidRPr="0032185C">
        <w:rPr>
          <w:rFonts w:ascii="Times New Roman" w:eastAsia="Times New Roman" w:hAnsi="Times New Roman" w:cs="Times New Roman"/>
          <w:kern w:val="0"/>
          <w:lang w:eastAsia="en-GB"/>
          <w14:ligatures w14:val="none"/>
        </w:rPr>
        <w:t>: Authenticate every access request using identity, device health, location, and behavioural analysis.</w:t>
      </w:r>
    </w:p>
    <w:p w14:paraId="0C47C976" w14:textId="77777777"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b/>
          <w:bCs/>
          <w:kern w:val="0"/>
          <w:lang w:eastAsia="en-GB"/>
          <w14:ligatures w14:val="none"/>
        </w:rPr>
        <w:lastRenderedPageBreak/>
        <w:t>Apply least privilege</w:t>
      </w:r>
      <w:r w:rsidRPr="0032185C">
        <w:rPr>
          <w:rFonts w:ascii="Times New Roman" w:eastAsia="Times New Roman" w:hAnsi="Times New Roman" w:cs="Times New Roman"/>
          <w:kern w:val="0"/>
          <w:lang w:eastAsia="en-GB"/>
          <w14:ligatures w14:val="none"/>
        </w:rPr>
        <w:t>: Grant access strictly required for each role.</w:t>
      </w:r>
    </w:p>
    <w:p w14:paraId="39085AD5" w14:textId="77777777"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b/>
          <w:bCs/>
          <w:kern w:val="0"/>
          <w:lang w:eastAsia="en-GB"/>
          <w14:ligatures w14:val="none"/>
        </w:rPr>
        <w:t>Assume breach</w:t>
      </w:r>
      <w:r w:rsidRPr="0032185C">
        <w:rPr>
          <w:rFonts w:ascii="Times New Roman" w:eastAsia="Times New Roman" w:hAnsi="Times New Roman" w:cs="Times New Roman"/>
          <w:kern w:val="0"/>
          <w:lang w:eastAsia="en-GB"/>
          <w14:ligatures w14:val="none"/>
        </w:rPr>
        <w:t>: Design systems assuming attackers may already be inside.</w:t>
      </w:r>
    </w:p>
    <w:p w14:paraId="1091623E" w14:textId="77777777"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b/>
          <w:bCs/>
          <w:kern w:val="0"/>
          <w:lang w:eastAsia="en-GB"/>
          <w14:ligatures w14:val="none"/>
        </w:rPr>
        <w:t>Segment networks and workloads</w:t>
      </w:r>
      <w:r w:rsidRPr="0032185C">
        <w:rPr>
          <w:rFonts w:ascii="Times New Roman" w:eastAsia="Times New Roman" w:hAnsi="Times New Roman" w:cs="Times New Roman"/>
          <w:kern w:val="0"/>
          <w:lang w:eastAsia="en-GB"/>
          <w14:ligatures w14:val="none"/>
        </w:rPr>
        <w:t>: Prevent lateral movement by isolating critical assets.</w:t>
      </w:r>
    </w:p>
    <w:p w14:paraId="3472953A" w14:textId="77777777"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b/>
          <w:bCs/>
          <w:kern w:val="0"/>
          <w:lang w:eastAsia="en-GB"/>
          <w14:ligatures w14:val="none"/>
        </w:rPr>
        <w:t>Continuous monitoring</w:t>
      </w:r>
      <w:r w:rsidRPr="0032185C">
        <w:rPr>
          <w:rFonts w:ascii="Times New Roman" w:eastAsia="Times New Roman" w:hAnsi="Times New Roman" w:cs="Times New Roman"/>
          <w:kern w:val="0"/>
          <w:lang w:eastAsia="en-GB"/>
          <w14:ligatures w14:val="none"/>
        </w:rPr>
        <w:t>: Detect anomalies and respond automatically.</w:t>
      </w:r>
    </w:p>
    <w:p w14:paraId="2AD3AE75" w14:textId="77777777"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These principles align with hybrid workforces, cloud adoption, AI protection, and regulatory requirements for operational resilience.</w:t>
      </w:r>
    </w:p>
    <w:p w14:paraId="15D896EC" w14:textId="77777777" w:rsidR="002C4FA2" w:rsidRPr="0032185C" w:rsidRDefault="002C4FA2" w:rsidP="009733C3">
      <w:pPr>
        <w:spacing w:before="100" w:beforeAutospacing="1" w:after="100" w:afterAutospacing="1" w:line="360" w:lineRule="auto"/>
        <w:outlineLvl w:val="2"/>
        <w:rPr>
          <w:rFonts w:ascii="Times New Roman" w:eastAsia="Times New Roman" w:hAnsi="Times New Roman" w:cs="Times New Roman"/>
          <w:b/>
          <w:bCs/>
          <w:kern w:val="0"/>
          <w:sz w:val="27"/>
          <w:szCs w:val="27"/>
          <w:lang w:eastAsia="en-GB"/>
          <w14:ligatures w14:val="none"/>
        </w:rPr>
      </w:pPr>
      <w:bookmarkStart w:id="36" w:name="_Toc218418230"/>
      <w:r w:rsidRPr="0032185C">
        <w:rPr>
          <w:rFonts w:ascii="Times New Roman" w:eastAsia="Times New Roman" w:hAnsi="Times New Roman" w:cs="Times New Roman"/>
          <w:b/>
          <w:bCs/>
          <w:kern w:val="0"/>
          <w:sz w:val="27"/>
          <w:szCs w:val="27"/>
          <w:lang w:eastAsia="en-GB"/>
          <w14:ligatures w14:val="none"/>
        </w:rPr>
        <w:t>3.2 High-Level Architecture</w:t>
      </w:r>
      <w:bookmarkEnd w:id="36"/>
    </w:p>
    <w:p w14:paraId="31229C19" w14:textId="77777777"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The proposed Zero Trust architecture includes multiple layers: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60"/>
        <w:gridCol w:w="6956"/>
      </w:tblGrid>
      <w:tr w:rsidR="002C4FA2" w:rsidRPr="0032185C" w14:paraId="14841A89" w14:textId="77777777" w:rsidTr="000750D1">
        <w:trPr>
          <w:tblHeader/>
          <w:tblCellSpacing w:w="15" w:type="dxa"/>
        </w:trPr>
        <w:tc>
          <w:tcPr>
            <w:tcW w:w="0" w:type="auto"/>
            <w:vAlign w:val="center"/>
            <w:hideMark/>
          </w:tcPr>
          <w:p w14:paraId="17CB460C" w14:textId="77777777" w:rsidR="002C4FA2" w:rsidRPr="0032185C" w:rsidRDefault="002C4FA2" w:rsidP="009733C3">
            <w:pPr>
              <w:spacing w:after="0" w:line="360" w:lineRule="auto"/>
              <w:jc w:val="center"/>
              <w:rPr>
                <w:rFonts w:ascii="Times New Roman" w:eastAsia="Times New Roman" w:hAnsi="Times New Roman" w:cs="Times New Roman"/>
                <w:b/>
                <w:bCs/>
                <w:kern w:val="0"/>
                <w:lang w:eastAsia="en-GB"/>
                <w14:ligatures w14:val="none"/>
              </w:rPr>
            </w:pPr>
            <w:r w:rsidRPr="0032185C">
              <w:rPr>
                <w:rFonts w:ascii="Times New Roman" w:eastAsia="Times New Roman" w:hAnsi="Times New Roman" w:cs="Times New Roman"/>
                <w:b/>
                <w:bCs/>
                <w:kern w:val="0"/>
                <w:lang w:eastAsia="en-GB"/>
                <w14:ligatures w14:val="none"/>
              </w:rPr>
              <w:t>Layer</w:t>
            </w:r>
          </w:p>
        </w:tc>
        <w:tc>
          <w:tcPr>
            <w:tcW w:w="0" w:type="auto"/>
            <w:vAlign w:val="center"/>
            <w:hideMark/>
          </w:tcPr>
          <w:p w14:paraId="6C4B0177" w14:textId="77777777" w:rsidR="002C4FA2" w:rsidRPr="0032185C" w:rsidRDefault="002C4FA2" w:rsidP="009733C3">
            <w:pPr>
              <w:spacing w:after="0" w:line="360" w:lineRule="auto"/>
              <w:jc w:val="center"/>
              <w:rPr>
                <w:rFonts w:ascii="Times New Roman" w:eastAsia="Times New Roman" w:hAnsi="Times New Roman" w:cs="Times New Roman"/>
                <w:b/>
                <w:bCs/>
                <w:kern w:val="0"/>
                <w:lang w:eastAsia="en-GB"/>
                <w14:ligatures w14:val="none"/>
              </w:rPr>
            </w:pPr>
            <w:r w:rsidRPr="0032185C">
              <w:rPr>
                <w:rFonts w:ascii="Times New Roman" w:eastAsia="Times New Roman" w:hAnsi="Times New Roman" w:cs="Times New Roman"/>
                <w:b/>
                <w:bCs/>
                <w:kern w:val="0"/>
                <w:lang w:eastAsia="en-GB"/>
                <w14:ligatures w14:val="none"/>
              </w:rPr>
              <w:t>Controls</w:t>
            </w:r>
          </w:p>
        </w:tc>
      </w:tr>
      <w:tr w:rsidR="002C4FA2" w:rsidRPr="0032185C" w14:paraId="2D8DFF16" w14:textId="77777777" w:rsidTr="000750D1">
        <w:trPr>
          <w:tblCellSpacing w:w="15" w:type="dxa"/>
        </w:trPr>
        <w:tc>
          <w:tcPr>
            <w:tcW w:w="0" w:type="auto"/>
            <w:vAlign w:val="center"/>
            <w:hideMark/>
          </w:tcPr>
          <w:p w14:paraId="2AFAA741"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Governance &amp; Risk</w:t>
            </w:r>
          </w:p>
        </w:tc>
        <w:tc>
          <w:tcPr>
            <w:tcW w:w="0" w:type="auto"/>
            <w:vAlign w:val="center"/>
            <w:hideMark/>
          </w:tcPr>
          <w:p w14:paraId="6CEF25E7"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Policies, regulatory oversight, risk assessment aligned with NIST CSF 2.0</w:t>
            </w:r>
          </w:p>
        </w:tc>
      </w:tr>
      <w:tr w:rsidR="002C4FA2" w:rsidRPr="0032185C" w14:paraId="4CCC1DB4" w14:textId="77777777" w:rsidTr="000750D1">
        <w:trPr>
          <w:tblCellSpacing w:w="15" w:type="dxa"/>
        </w:trPr>
        <w:tc>
          <w:tcPr>
            <w:tcW w:w="0" w:type="auto"/>
            <w:vAlign w:val="center"/>
            <w:hideMark/>
          </w:tcPr>
          <w:p w14:paraId="3B7FC5AF"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Identity &amp; Access</w:t>
            </w:r>
          </w:p>
        </w:tc>
        <w:tc>
          <w:tcPr>
            <w:tcW w:w="0" w:type="auto"/>
            <w:vAlign w:val="center"/>
            <w:hideMark/>
          </w:tcPr>
          <w:p w14:paraId="2FCFAA7C"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Phishing-resistant MFA, Privileged Access Management (PAM), Conditional Access</w:t>
            </w:r>
          </w:p>
        </w:tc>
      </w:tr>
      <w:tr w:rsidR="002C4FA2" w:rsidRPr="0032185C" w14:paraId="7F24541F" w14:textId="77777777" w:rsidTr="000750D1">
        <w:trPr>
          <w:tblCellSpacing w:w="15" w:type="dxa"/>
        </w:trPr>
        <w:tc>
          <w:tcPr>
            <w:tcW w:w="0" w:type="auto"/>
            <w:vAlign w:val="center"/>
            <w:hideMark/>
          </w:tcPr>
          <w:p w14:paraId="4D9C673E"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Cloud &amp; SaaS</w:t>
            </w:r>
          </w:p>
        </w:tc>
        <w:tc>
          <w:tcPr>
            <w:tcW w:w="0" w:type="auto"/>
            <w:vAlign w:val="center"/>
            <w:hideMark/>
          </w:tcPr>
          <w:p w14:paraId="0431A219"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Cloud Security Posture Management (CSPM), secure configuration, CASB</w:t>
            </w:r>
          </w:p>
        </w:tc>
      </w:tr>
      <w:tr w:rsidR="002C4FA2" w:rsidRPr="0032185C" w14:paraId="48ADF6BE" w14:textId="77777777" w:rsidTr="000750D1">
        <w:trPr>
          <w:tblCellSpacing w:w="15" w:type="dxa"/>
        </w:trPr>
        <w:tc>
          <w:tcPr>
            <w:tcW w:w="0" w:type="auto"/>
            <w:vAlign w:val="center"/>
            <w:hideMark/>
          </w:tcPr>
          <w:p w14:paraId="2FBC2E8F"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Data &amp; AI</w:t>
            </w:r>
          </w:p>
        </w:tc>
        <w:tc>
          <w:tcPr>
            <w:tcW w:w="0" w:type="auto"/>
            <w:vAlign w:val="center"/>
            <w:hideMark/>
          </w:tcPr>
          <w:p w14:paraId="6153032E"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Encryption, DLP, AI model integrity checks, anomaly detection</w:t>
            </w:r>
          </w:p>
        </w:tc>
      </w:tr>
      <w:tr w:rsidR="002C4FA2" w:rsidRPr="0032185C" w14:paraId="64AE592D" w14:textId="77777777" w:rsidTr="000750D1">
        <w:trPr>
          <w:tblCellSpacing w:w="15" w:type="dxa"/>
        </w:trPr>
        <w:tc>
          <w:tcPr>
            <w:tcW w:w="0" w:type="auto"/>
            <w:vAlign w:val="center"/>
            <w:hideMark/>
          </w:tcPr>
          <w:p w14:paraId="54DFBA9A"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Detection &amp; Response</w:t>
            </w:r>
          </w:p>
        </w:tc>
        <w:tc>
          <w:tcPr>
            <w:tcW w:w="0" w:type="auto"/>
            <w:vAlign w:val="center"/>
            <w:hideMark/>
          </w:tcPr>
          <w:p w14:paraId="26068F26"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SIEM, SOAR, EDR/XDR, real-time threat intelligence</w:t>
            </w:r>
          </w:p>
        </w:tc>
      </w:tr>
    </w:tbl>
    <w:p w14:paraId="305F863D" w14:textId="4052186E" w:rsidR="009733C3"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This design enforces continuous verification and monitoring, reducing reliance on network perimeter defences.</w:t>
      </w:r>
    </w:p>
    <w:p w14:paraId="4D78F770" w14:textId="31E5E5B6" w:rsidR="002C4FA2" w:rsidRPr="0032185C" w:rsidRDefault="002C4FA2" w:rsidP="009733C3">
      <w:pPr>
        <w:spacing w:before="100" w:beforeAutospacing="1" w:after="100" w:afterAutospacing="1" w:line="360" w:lineRule="auto"/>
        <w:outlineLvl w:val="1"/>
        <w:rPr>
          <w:rFonts w:ascii="Times New Roman" w:eastAsia="Times New Roman" w:hAnsi="Times New Roman" w:cs="Times New Roman"/>
          <w:b/>
          <w:bCs/>
          <w:kern w:val="0"/>
          <w:sz w:val="36"/>
          <w:szCs w:val="36"/>
          <w:lang w:eastAsia="en-GB"/>
          <w14:ligatures w14:val="none"/>
        </w:rPr>
      </w:pPr>
      <w:bookmarkStart w:id="37" w:name="_Toc218418231"/>
      <w:r w:rsidRPr="0032185C">
        <w:rPr>
          <w:rFonts w:ascii="Times New Roman" w:eastAsia="Times New Roman" w:hAnsi="Times New Roman" w:cs="Times New Roman"/>
          <w:b/>
          <w:bCs/>
          <w:kern w:val="0"/>
          <w:sz w:val="36"/>
          <w:szCs w:val="36"/>
          <w:lang w:eastAsia="en-GB"/>
          <w14:ligatures w14:val="none"/>
        </w:rPr>
        <w:t>4. Organisational Structure</w:t>
      </w:r>
      <w:bookmarkEnd w:id="37"/>
    </w:p>
    <w:p w14:paraId="34B971E8" w14:textId="77777777" w:rsidR="002C4FA2" w:rsidRPr="0032185C" w:rsidRDefault="002C4FA2" w:rsidP="009733C3">
      <w:pPr>
        <w:spacing w:before="100" w:beforeAutospacing="1" w:after="100" w:afterAutospacing="1" w:line="360" w:lineRule="auto"/>
        <w:outlineLvl w:val="2"/>
        <w:rPr>
          <w:rFonts w:ascii="Times New Roman" w:eastAsia="Times New Roman" w:hAnsi="Times New Roman" w:cs="Times New Roman"/>
          <w:b/>
          <w:bCs/>
          <w:kern w:val="0"/>
          <w:sz w:val="27"/>
          <w:szCs w:val="27"/>
          <w:lang w:eastAsia="en-GB"/>
          <w14:ligatures w14:val="none"/>
        </w:rPr>
      </w:pPr>
      <w:bookmarkStart w:id="38" w:name="_Toc218418232"/>
      <w:r w:rsidRPr="0032185C">
        <w:rPr>
          <w:rFonts w:ascii="Times New Roman" w:eastAsia="Times New Roman" w:hAnsi="Times New Roman" w:cs="Times New Roman"/>
          <w:b/>
          <w:bCs/>
          <w:kern w:val="0"/>
          <w:sz w:val="27"/>
          <w:szCs w:val="27"/>
          <w:lang w:eastAsia="en-GB"/>
          <w14:ligatures w14:val="none"/>
        </w:rPr>
        <w:t>4.1 Proposed Structure</w:t>
      </w:r>
      <w:bookmarkEnd w:id="38"/>
    </w:p>
    <w:p w14:paraId="079C43FE" w14:textId="0302949C" w:rsidR="009733C3"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A matrix-based structure ensures governance, operational security, and regulatory accountability: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65"/>
        <w:gridCol w:w="6551"/>
      </w:tblGrid>
      <w:tr w:rsidR="002C4FA2" w:rsidRPr="0032185C" w14:paraId="678FCF47" w14:textId="77777777" w:rsidTr="000750D1">
        <w:trPr>
          <w:tblHeader/>
          <w:tblCellSpacing w:w="15" w:type="dxa"/>
        </w:trPr>
        <w:tc>
          <w:tcPr>
            <w:tcW w:w="0" w:type="auto"/>
            <w:vAlign w:val="center"/>
            <w:hideMark/>
          </w:tcPr>
          <w:p w14:paraId="2AF52922" w14:textId="77777777" w:rsidR="002C4FA2" w:rsidRPr="0032185C" w:rsidRDefault="002C4FA2" w:rsidP="009733C3">
            <w:pPr>
              <w:spacing w:after="0" w:line="360" w:lineRule="auto"/>
              <w:jc w:val="center"/>
              <w:rPr>
                <w:rFonts w:ascii="Times New Roman" w:eastAsia="Times New Roman" w:hAnsi="Times New Roman" w:cs="Times New Roman"/>
                <w:b/>
                <w:bCs/>
                <w:kern w:val="0"/>
                <w:lang w:eastAsia="en-GB"/>
                <w14:ligatures w14:val="none"/>
              </w:rPr>
            </w:pPr>
            <w:r w:rsidRPr="0032185C">
              <w:rPr>
                <w:rFonts w:ascii="Times New Roman" w:eastAsia="Times New Roman" w:hAnsi="Times New Roman" w:cs="Times New Roman"/>
                <w:b/>
                <w:bCs/>
                <w:kern w:val="0"/>
                <w:lang w:eastAsia="en-GB"/>
                <w14:ligatures w14:val="none"/>
              </w:rPr>
              <w:lastRenderedPageBreak/>
              <w:t>Role</w:t>
            </w:r>
          </w:p>
        </w:tc>
        <w:tc>
          <w:tcPr>
            <w:tcW w:w="0" w:type="auto"/>
            <w:vAlign w:val="center"/>
            <w:hideMark/>
          </w:tcPr>
          <w:p w14:paraId="1A37BE64" w14:textId="77777777" w:rsidR="002C4FA2" w:rsidRPr="0032185C" w:rsidRDefault="002C4FA2" w:rsidP="009733C3">
            <w:pPr>
              <w:spacing w:after="0" w:line="360" w:lineRule="auto"/>
              <w:jc w:val="center"/>
              <w:rPr>
                <w:rFonts w:ascii="Times New Roman" w:eastAsia="Times New Roman" w:hAnsi="Times New Roman" w:cs="Times New Roman"/>
                <w:b/>
                <w:bCs/>
                <w:kern w:val="0"/>
                <w:lang w:eastAsia="en-GB"/>
                <w14:ligatures w14:val="none"/>
              </w:rPr>
            </w:pPr>
            <w:r w:rsidRPr="0032185C">
              <w:rPr>
                <w:rFonts w:ascii="Times New Roman" w:eastAsia="Times New Roman" w:hAnsi="Times New Roman" w:cs="Times New Roman"/>
                <w:b/>
                <w:bCs/>
                <w:kern w:val="0"/>
                <w:lang w:eastAsia="en-GB"/>
                <w14:ligatures w14:val="none"/>
              </w:rPr>
              <w:t>Responsibilities</w:t>
            </w:r>
          </w:p>
        </w:tc>
      </w:tr>
      <w:tr w:rsidR="002C4FA2" w:rsidRPr="0032185C" w14:paraId="04293D91" w14:textId="77777777" w:rsidTr="000750D1">
        <w:trPr>
          <w:tblCellSpacing w:w="15" w:type="dxa"/>
        </w:trPr>
        <w:tc>
          <w:tcPr>
            <w:tcW w:w="0" w:type="auto"/>
            <w:vAlign w:val="center"/>
            <w:hideMark/>
          </w:tcPr>
          <w:p w14:paraId="130FC58A"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CISO / Head of Security</w:t>
            </w:r>
          </w:p>
        </w:tc>
        <w:tc>
          <w:tcPr>
            <w:tcW w:w="0" w:type="auto"/>
            <w:vAlign w:val="center"/>
            <w:hideMark/>
          </w:tcPr>
          <w:p w14:paraId="5F1A0471"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Strategy, regulatory compliance, board reporting</w:t>
            </w:r>
          </w:p>
        </w:tc>
      </w:tr>
      <w:tr w:rsidR="002C4FA2" w:rsidRPr="0032185C" w14:paraId="20285DE1" w14:textId="77777777" w:rsidTr="000750D1">
        <w:trPr>
          <w:tblCellSpacing w:w="15" w:type="dxa"/>
        </w:trPr>
        <w:tc>
          <w:tcPr>
            <w:tcW w:w="0" w:type="auto"/>
            <w:vAlign w:val="center"/>
            <w:hideMark/>
          </w:tcPr>
          <w:p w14:paraId="3D2BA756"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Cloud Security Architect</w:t>
            </w:r>
          </w:p>
        </w:tc>
        <w:tc>
          <w:tcPr>
            <w:tcW w:w="0" w:type="auto"/>
            <w:vAlign w:val="center"/>
            <w:hideMark/>
          </w:tcPr>
          <w:p w14:paraId="4EBF68E8"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Secure cloud design, Zero Trust implementation, CSPM oversight</w:t>
            </w:r>
          </w:p>
        </w:tc>
      </w:tr>
      <w:tr w:rsidR="002C4FA2" w:rsidRPr="0032185C" w14:paraId="3B81FBE7" w14:textId="77777777" w:rsidTr="000750D1">
        <w:trPr>
          <w:tblCellSpacing w:w="15" w:type="dxa"/>
        </w:trPr>
        <w:tc>
          <w:tcPr>
            <w:tcW w:w="0" w:type="auto"/>
            <w:vAlign w:val="center"/>
            <w:hideMark/>
          </w:tcPr>
          <w:p w14:paraId="47A65329"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proofErr w:type="spellStart"/>
            <w:r w:rsidRPr="0032185C">
              <w:rPr>
                <w:rFonts w:ascii="Times New Roman" w:eastAsia="Times New Roman" w:hAnsi="Times New Roman" w:cs="Times New Roman"/>
                <w:kern w:val="0"/>
                <w:lang w:eastAsia="en-GB"/>
                <w14:ligatures w14:val="none"/>
              </w:rPr>
              <w:t>DevSecOps</w:t>
            </w:r>
            <w:proofErr w:type="spellEnd"/>
            <w:r w:rsidRPr="0032185C">
              <w:rPr>
                <w:rFonts w:ascii="Times New Roman" w:eastAsia="Times New Roman" w:hAnsi="Times New Roman" w:cs="Times New Roman"/>
                <w:kern w:val="0"/>
                <w:lang w:eastAsia="en-GB"/>
                <w14:ligatures w14:val="none"/>
              </w:rPr>
              <w:t xml:space="preserve"> Lead</w:t>
            </w:r>
          </w:p>
        </w:tc>
        <w:tc>
          <w:tcPr>
            <w:tcW w:w="0" w:type="auto"/>
            <w:vAlign w:val="center"/>
            <w:hideMark/>
          </w:tcPr>
          <w:p w14:paraId="52D11E3D"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 xml:space="preserve">Secure CI/CD pipelines, supply chain risk mitigation, </w:t>
            </w:r>
            <w:proofErr w:type="spellStart"/>
            <w:r w:rsidRPr="0032185C">
              <w:rPr>
                <w:rFonts w:ascii="Times New Roman" w:eastAsia="Times New Roman" w:hAnsi="Times New Roman" w:cs="Times New Roman"/>
                <w:kern w:val="0"/>
                <w:lang w:eastAsia="en-GB"/>
                <w14:ligatures w14:val="none"/>
              </w:rPr>
              <w:t>IaC</w:t>
            </w:r>
            <w:proofErr w:type="spellEnd"/>
            <w:r w:rsidRPr="0032185C">
              <w:rPr>
                <w:rFonts w:ascii="Times New Roman" w:eastAsia="Times New Roman" w:hAnsi="Times New Roman" w:cs="Times New Roman"/>
                <w:kern w:val="0"/>
                <w:lang w:eastAsia="en-GB"/>
                <w14:ligatures w14:val="none"/>
              </w:rPr>
              <w:t xml:space="preserve"> validation</w:t>
            </w:r>
          </w:p>
        </w:tc>
      </w:tr>
      <w:tr w:rsidR="002C4FA2" w:rsidRPr="0032185C" w14:paraId="01EEA049" w14:textId="77777777" w:rsidTr="000750D1">
        <w:trPr>
          <w:tblCellSpacing w:w="15" w:type="dxa"/>
        </w:trPr>
        <w:tc>
          <w:tcPr>
            <w:tcW w:w="0" w:type="auto"/>
            <w:vAlign w:val="center"/>
            <w:hideMark/>
          </w:tcPr>
          <w:p w14:paraId="04A99C6C"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GRC Manager</w:t>
            </w:r>
          </w:p>
        </w:tc>
        <w:tc>
          <w:tcPr>
            <w:tcW w:w="0" w:type="auto"/>
            <w:vAlign w:val="center"/>
            <w:hideMark/>
          </w:tcPr>
          <w:p w14:paraId="79E283FE"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DORA &amp; NIS2 compliance, risk management, audits</w:t>
            </w:r>
          </w:p>
        </w:tc>
      </w:tr>
      <w:tr w:rsidR="002C4FA2" w:rsidRPr="0032185C" w14:paraId="45E43E69" w14:textId="77777777" w:rsidTr="000750D1">
        <w:trPr>
          <w:tblCellSpacing w:w="15" w:type="dxa"/>
        </w:trPr>
        <w:tc>
          <w:tcPr>
            <w:tcW w:w="0" w:type="auto"/>
            <w:vAlign w:val="center"/>
            <w:hideMark/>
          </w:tcPr>
          <w:p w14:paraId="3A87D17C"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SOC Manager</w:t>
            </w:r>
          </w:p>
        </w:tc>
        <w:tc>
          <w:tcPr>
            <w:tcW w:w="0" w:type="auto"/>
            <w:vAlign w:val="center"/>
            <w:hideMark/>
          </w:tcPr>
          <w:p w14:paraId="077C4809"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Monitoring, threat detection, incident response</w:t>
            </w:r>
          </w:p>
        </w:tc>
      </w:tr>
      <w:tr w:rsidR="002C4FA2" w:rsidRPr="0032185C" w14:paraId="13B8E57E" w14:textId="77777777" w:rsidTr="000750D1">
        <w:trPr>
          <w:tblCellSpacing w:w="15" w:type="dxa"/>
        </w:trPr>
        <w:tc>
          <w:tcPr>
            <w:tcW w:w="0" w:type="auto"/>
            <w:vAlign w:val="center"/>
            <w:hideMark/>
          </w:tcPr>
          <w:p w14:paraId="603B2460"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AI Security Specialist</w:t>
            </w:r>
          </w:p>
        </w:tc>
        <w:tc>
          <w:tcPr>
            <w:tcW w:w="0" w:type="auto"/>
            <w:vAlign w:val="center"/>
            <w:hideMark/>
          </w:tcPr>
          <w:p w14:paraId="57EF55BC"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AI model integrity, training data protection, poisoning prevention</w:t>
            </w:r>
          </w:p>
        </w:tc>
      </w:tr>
    </w:tbl>
    <w:p w14:paraId="3748BE3C" w14:textId="77777777" w:rsidR="002C4FA2" w:rsidRPr="0032185C" w:rsidRDefault="002C4FA2" w:rsidP="009733C3">
      <w:pPr>
        <w:spacing w:before="100" w:beforeAutospacing="1" w:after="100" w:afterAutospacing="1" w:line="360" w:lineRule="auto"/>
        <w:outlineLvl w:val="2"/>
        <w:rPr>
          <w:rFonts w:ascii="Times New Roman" w:eastAsia="Times New Roman" w:hAnsi="Times New Roman" w:cs="Times New Roman"/>
          <w:b/>
          <w:bCs/>
          <w:kern w:val="0"/>
          <w:sz w:val="27"/>
          <w:szCs w:val="27"/>
          <w:lang w:eastAsia="en-GB"/>
          <w14:ligatures w14:val="none"/>
        </w:rPr>
      </w:pPr>
      <w:bookmarkStart w:id="39" w:name="_Toc218418233"/>
      <w:r w:rsidRPr="0032185C">
        <w:rPr>
          <w:rFonts w:ascii="Times New Roman" w:eastAsia="Times New Roman" w:hAnsi="Times New Roman" w:cs="Times New Roman"/>
          <w:b/>
          <w:bCs/>
          <w:kern w:val="0"/>
          <w:sz w:val="27"/>
          <w:szCs w:val="27"/>
          <w:lang w:eastAsia="en-GB"/>
          <w14:ligatures w14:val="none"/>
        </w:rPr>
        <w:t>4.2 Justification</w:t>
      </w:r>
      <w:bookmarkEnd w:id="39"/>
    </w:p>
    <w:p w14:paraId="7CB6C4C2" w14:textId="77777777"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Cloud Security Architect ensures secure cloud design, CSPM monitoring, and regulatory alignment.</w:t>
      </w:r>
    </w:p>
    <w:p w14:paraId="0AA732D4" w14:textId="77777777"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proofErr w:type="spellStart"/>
      <w:r w:rsidRPr="0032185C">
        <w:rPr>
          <w:rFonts w:ascii="Times New Roman" w:eastAsia="Times New Roman" w:hAnsi="Times New Roman" w:cs="Times New Roman"/>
          <w:kern w:val="0"/>
          <w:lang w:eastAsia="en-GB"/>
          <w14:ligatures w14:val="none"/>
        </w:rPr>
        <w:t>DevSecOps</w:t>
      </w:r>
      <w:proofErr w:type="spellEnd"/>
      <w:r w:rsidRPr="0032185C">
        <w:rPr>
          <w:rFonts w:ascii="Times New Roman" w:eastAsia="Times New Roman" w:hAnsi="Times New Roman" w:cs="Times New Roman"/>
          <w:kern w:val="0"/>
          <w:lang w:eastAsia="en-GB"/>
          <w14:ligatures w14:val="none"/>
        </w:rPr>
        <w:t xml:space="preserve"> Lead integrates security into software pipelines, mitigating supply chain risks.</w:t>
      </w:r>
    </w:p>
    <w:p w14:paraId="4B559527" w14:textId="510ACDF2"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Separation of governance (GRC) and operations (SOC/</w:t>
      </w:r>
      <w:proofErr w:type="spellStart"/>
      <w:r w:rsidRPr="0032185C">
        <w:rPr>
          <w:rFonts w:ascii="Times New Roman" w:eastAsia="Times New Roman" w:hAnsi="Times New Roman" w:cs="Times New Roman"/>
          <w:kern w:val="0"/>
          <w:lang w:eastAsia="en-GB"/>
          <w14:ligatures w14:val="none"/>
        </w:rPr>
        <w:t>DevSecOps</w:t>
      </w:r>
      <w:proofErr w:type="spellEnd"/>
      <w:r w:rsidRPr="0032185C">
        <w:rPr>
          <w:rFonts w:ascii="Times New Roman" w:eastAsia="Times New Roman" w:hAnsi="Times New Roman" w:cs="Times New Roman"/>
          <w:kern w:val="0"/>
          <w:lang w:eastAsia="en-GB"/>
          <w14:ligatures w14:val="none"/>
        </w:rPr>
        <w:t xml:space="preserve">) ensures accountability and regulatory compliance </w:t>
      </w:r>
      <w:sdt>
        <w:sdtPr>
          <w:rPr>
            <w:rFonts w:ascii="Times New Roman" w:eastAsia="Times New Roman" w:hAnsi="Times New Roman" w:cs="Times New Roman"/>
            <w:kern w:val="0"/>
            <w:lang w:eastAsia="en-GB"/>
            <w14:ligatures w14:val="none"/>
          </w:rPr>
          <w:id w:val="724337143"/>
          <w:citation/>
        </w:sdtPr>
        <w:sdtContent>
          <w:r w:rsidR="00250AC2">
            <w:rPr>
              <w:rFonts w:ascii="Times New Roman" w:eastAsia="Times New Roman" w:hAnsi="Times New Roman" w:cs="Times New Roman"/>
              <w:kern w:val="0"/>
              <w:lang w:eastAsia="en-GB"/>
              <w14:ligatures w14:val="none"/>
            </w:rPr>
            <w:fldChar w:fldCharType="begin"/>
          </w:r>
          <w:r w:rsidR="00337C37">
            <w:rPr>
              <w:rFonts w:ascii="Times New Roman" w:eastAsia="Times New Roman" w:hAnsi="Times New Roman" w:cs="Times New Roman"/>
              <w:kern w:val="0"/>
              <w:lang w:eastAsia="en-GB"/>
              <w14:ligatures w14:val="none"/>
            </w:rPr>
            <w:instrText xml:space="preserve">CITATION Eur222 \l 2057 </w:instrText>
          </w:r>
          <w:r w:rsidR="00250AC2">
            <w:rPr>
              <w:rFonts w:ascii="Times New Roman" w:eastAsia="Times New Roman" w:hAnsi="Times New Roman" w:cs="Times New Roman"/>
              <w:kern w:val="0"/>
              <w:lang w:eastAsia="en-GB"/>
              <w14:ligatures w14:val="none"/>
            </w:rPr>
            <w:fldChar w:fldCharType="separate"/>
          </w:r>
          <w:r w:rsidR="00337C37" w:rsidRPr="00337C37">
            <w:rPr>
              <w:rFonts w:ascii="Times New Roman" w:eastAsia="Times New Roman" w:hAnsi="Times New Roman" w:cs="Times New Roman"/>
              <w:noProof/>
              <w:kern w:val="0"/>
              <w:lang w:eastAsia="en-GB"/>
              <w14:ligatures w14:val="none"/>
            </w:rPr>
            <w:t>[15]</w:t>
          </w:r>
          <w:r w:rsidR="00250AC2">
            <w:rPr>
              <w:rFonts w:ascii="Times New Roman" w:eastAsia="Times New Roman" w:hAnsi="Times New Roman" w:cs="Times New Roman"/>
              <w:kern w:val="0"/>
              <w:lang w:eastAsia="en-GB"/>
              <w14:ligatures w14:val="none"/>
            </w:rPr>
            <w:fldChar w:fldCharType="end"/>
          </w:r>
        </w:sdtContent>
      </w:sdt>
      <w:r w:rsidRPr="0032185C">
        <w:rPr>
          <w:rFonts w:ascii="Times New Roman" w:eastAsia="Times New Roman" w:hAnsi="Times New Roman" w:cs="Times New Roman"/>
          <w:kern w:val="0"/>
          <w:lang w:eastAsia="en-GB"/>
          <w14:ligatures w14:val="none"/>
        </w:rPr>
        <w:t>.</w:t>
      </w:r>
    </w:p>
    <w:p w14:paraId="3A148744" w14:textId="44D2D480"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AI Security Specialist addresses emerging threats from model manipulation or data leakage.</w:t>
      </w:r>
    </w:p>
    <w:p w14:paraId="409613F8" w14:textId="158D21D2" w:rsidR="002C4FA2" w:rsidRPr="0032185C" w:rsidRDefault="002C4FA2" w:rsidP="009733C3">
      <w:pPr>
        <w:spacing w:before="100" w:beforeAutospacing="1" w:after="100" w:afterAutospacing="1" w:line="360" w:lineRule="auto"/>
        <w:outlineLvl w:val="1"/>
        <w:rPr>
          <w:rFonts w:ascii="Times New Roman" w:eastAsia="Times New Roman" w:hAnsi="Times New Roman" w:cs="Times New Roman"/>
          <w:b/>
          <w:bCs/>
          <w:kern w:val="0"/>
          <w:sz w:val="36"/>
          <w:szCs w:val="36"/>
          <w:lang w:eastAsia="en-GB"/>
          <w14:ligatures w14:val="none"/>
        </w:rPr>
      </w:pPr>
      <w:bookmarkStart w:id="40" w:name="_Toc218418234"/>
      <w:r w:rsidRPr="0032185C">
        <w:rPr>
          <w:rFonts w:ascii="Times New Roman" w:eastAsia="Times New Roman" w:hAnsi="Times New Roman" w:cs="Times New Roman"/>
          <w:b/>
          <w:bCs/>
          <w:kern w:val="0"/>
          <w:sz w:val="36"/>
          <w:szCs w:val="36"/>
          <w:lang w:eastAsia="en-GB"/>
          <w14:ligatures w14:val="none"/>
        </w:rPr>
        <w:t>5. Policies and Procedures</w:t>
      </w:r>
      <w:bookmarkEnd w:id="40"/>
    </w:p>
    <w:p w14:paraId="5888E9E2" w14:textId="77777777" w:rsidR="002C4FA2" w:rsidRPr="0032185C" w:rsidRDefault="002C4FA2" w:rsidP="009733C3">
      <w:pPr>
        <w:spacing w:before="100" w:beforeAutospacing="1" w:after="100" w:afterAutospacing="1" w:line="360" w:lineRule="auto"/>
        <w:outlineLvl w:val="2"/>
        <w:rPr>
          <w:rFonts w:ascii="Times New Roman" w:eastAsia="Times New Roman" w:hAnsi="Times New Roman" w:cs="Times New Roman"/>
          <w:b/>
          <w:bCs/>
          <w:kern w:val="0"/>
          <w:sz w:val="27"/>
          <w:szCs w:val="27"/>
          <w:lang w:eastAsia="en-GB"/>
          <w14:ligatures w14:val="none"/>
        </w:rPr>
      </w:pPr>
      <w:bookmarkStart w:id="41" w:name="_Toc218418235"/>
      <w:r w:rsidRPr="0032185C">
        <w:rPr>
          <w:rFonts w:ascii="Times New Roman" w:eastAsia="Times New Roman" w:hAnsi="Times New Roman" w:cs="Times New Roman"/>
          <w:b/>
          <w:bCs/>
          <w:kern w:val="0"/>
          <w:sz w:val="27"/>
          <w:szCs w:val="27"/>
          <w:lang w:eastAsia="en-GB"/>
          <w14:ligatures w14:val="none"/>
        </w:rPr>
        <w:t>5.1 AI Usage Policy</w:t>
      </w:r>
      <w:bookmarkEnd w:id="41"/>
    </w:p>
    <w:p w14:paraId="1781664F" w14:textId="09060C87"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 xml:space="preserve">AI systems are high-value assets requiring strict policies </w:t>
      </w:r>
      <w:sdt>
        <w:sdtPr>
          <w:rPr>
            <w:rFonts w:ascii="Times New Roman" w:eastAsia="Times New Roman" w:hAnsi="Times New Roman" w:cs="Times New Roman"/>
            <w:kern w:val="0"/>
            <w:lang w:eastAsia="en-GB"/>
            <w14:ligatures w14:val="none"/>
          </w:rPr>
          <w:id w:val="767809751"/>
          <w:citation/>
        </w:sdtPr>
        <w:sdtContent>
          <w:r w:rsidR="00250AC2">
            <w:rPr>
              <w:rFonts w:ascii="Times New Roman" w:eastAsia="Times New Roman" w:hAnsi="Times New Roman" w:cs="Times New Roman"/>
              <w:kern w:val="0"/>
              <w:lang w:eastAsia="en-GB"/>
              <w14:ligatures w14:val="none"/>
            </w:rPr>
            <w:fldChar w:fldCharType="begin"/>
          </w:r>
          <w:r w:rsidR="00337C37">
            <w:rPr>
              <w:rFonts w:ascii="Times New Roman" w:eastAsia="Times New Roman" w:hAnsi="Times New Roman" w:cs="Times New Roman"/>
              <w:kern w:val="0"/>
              <w:lang w:eastAsia="en-GB"/>
              <w14:ligatures w14:val="none"/>
            </w:rPr>
            <w:instrText xml:space="preserve">CITATION OWA24 \l 2057 </w:instrText>
          </w:r>
          <w:r w:rsidR="00250AC2">
            <w:rPr>
              <w:rFonts w:ascii="Times New Roman" w:eastAsia="Times New Roman" w:hAnsi="Times New Roman" w:cs="Times New Roman"/>
              <w:kern w:val="0"/>
              <w:lang w:eastAsia="en-GB"/>
              <w14:ligatures w14:val="none"/>
            </w:rPr>
            <w:fldChar w:fldCharType="separate"/>
          </w:r>
          <w:r w:rsidR="00337C37" w:rsidRPr="00337C37">
            <w:rPr>
              <w:rFonts w:ascii="Times New Roman" w:eastAsia="Times New Roman" w:hAnsi="Times New Roman" w:cs="Times New Roman"/>
              <w:noProof/>
              <w:kern w:val="0"/>
              <w:lang w:eastAsia="en-GB"/>
              <w14:ligatures w14:val="none"/>
            </w:rPr>
            <w:t>[14]</w:t>
          </w:r>
          <w:r w:rsidR="00250AC2">
            <w:rPr>
              <w:rFonts w:ascii="Times New Roman" w:eastAsia="Times New Roman" w:hAnsi="Times New Roman" w:cs="Times New Roman"/>
              <w:kern w:val="0"/>
              <w:lang w:eastAsia="en-GB"/>
              <w14:ligatures w14:val="none"/>
            </w:rPr>
            <w:fldChar w:fldCharType="end"/>
          </w:r>
        </w:sdtContent>
      </w:sdt>
      <w:r w:rsidRPr="0032185C">
        <w:rPr>
          <w:rFonts w:ascii="Times New Roman" w:eastAsia="Times New Roman" w:hAnsi="Times New Roman" w:cs="Times New Roman"/>
          <w:kern w:val="0"/>
          <w:lang w:eastAsia="en-GB"/>
          <w14:ligatures w14:val="none"/>
        </w:rPr>
        <w:t>:</w:t>
      </w:r>
    </w:p>
    <w:p w14:paraId="5A3EAB0E" w14:textId="77777777"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Only approved datasets and models are used.</w:t>
      </w:r>
    </w:p>
    <w:p w14:paraId="3135276E" w14:textId="77777777"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Training environments must be access-controlled, logged, and monitored.</w:t>
      </w:r>
    </w:p>
    <w:p w14:paraId="5F367DA7" w14:textId="77777777"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Models undergo integrity checks before deployment.</w:t>
      </w:r>
    </w:p>
    <w:p w14:paraId="487F4F93" w14:textId="77777777"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External or third-party models require risk assessment.</w:t>
      </w:r>
    </w:p>
    <w:p w14:paraId="571CA76C" w14:textId="77777777"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lastRenderedPageBreak/>
        <w:t>Continuous monitoring for abnormal AI behaviour.</w:t>
      </w:r>
    </w:p>
    <w:p w14:paraId="014FBF18" w14:textId="77777777"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Ethical AI usage and data minimisation must be applied.</w:t>
      </w:r>
    </w:p>
    <w:p w14:paraId="6B629B90" w14:textId="77777777"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Example: A workflow for model deployment includes automated validation of training data, code signing of AI models, and anomaly detection for model outputs.</w:t>
      </w:r>
    </w:p>
    <w:p w14:paraId="40F6C4B9" w14:textId="77777777" w:rsidR="002C4FA2" w:rsidRPr="0032185C" w:rsidRDefault="002C4FA2" w:rsidP="009733C3">
      <w:pPr>
        <w:spacing w:before="100" w:beforeAutospacing="1" w:after="100" w:afterAutospacing="1" w:line="360" w:lineRule="auto"/>
        <w:outlineLvl w:val="2"/>
        <w:rPr>
          <w:rFonts w:ascii="Times New Roman" w:eastAsia="Times New Roman" w:hAnsi="Times New Roman" w:cs="Times New Roman"/>
          <w:b/>
          <w:bCs/>
          <w:kern w:val="0"/>
          <w:sz w:val="27"/>
          <w:szCs w:val="27"/>
          <w:lang w:eastAsia="en-GB"/>
          <w14:ligatures w14:val="none"/>
        </w:rPr>
      </w:pPr>
      <w:bookmarkStart w:id="42" w:name="_Toc218418236"/>
      <w:r w:rsidRPr="0032185C">
        <w:rPr>
          <w:rFonts w:ascii="Times New Roman" w:eastAsia="Times New Roman" w:hAnsi="Times New Roman" w:cs="Times New Roman"/>
          <w:b/>
          <w:bCs/>
          <w:kern w:val="0"/>
          <w:sz w:val="27"/>
          <w:szCs w:val="27"/>
          <w:lang w:eastAsia="en-GB"/>
          <w14:ligatures w14:val="none"/>
        </w:rPr>
        <w:t>5.2 Secure SaaS Configuration Policy</w:t>
      </w:r>
      <w:bookmarkEnd w:id="42"/>
    </w:p>
    <w:p w14:paraId="55E5B151" w14:textId="77777777"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SaaS applications can be misconfigured, leading to breaches:</w:t>
      </w:r>
    </w:p>
    <w:p w14:paraId="67D04E89" w14:textId="77777777"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Maintain a central SaaS inventory.</w:t>
      </w:r>
    </w:p>
    <w:p w14:paraId="3D61BD01" w14:textId="77777777"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Apply secure baseline configurations and least-privilege access.</w:t>
      </w:r>
    </w:p>
    <w:p w14:paraId="699CA408" w14:textId="77777777"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Conduct weekly configuration audits.</w:t>
      </w:r>
    </w:p>
    <w:p w14:paraId="394DAA7D" w14:textId="77777777"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Monitor SaaS activity and integrate alerts with SOC.</w:t>
      </w:r>
    </w:p>
    <w:p w14:paraId="7392403E" w14:textId="77777777"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Use CASB or CSPM tools for continuous oversight.</w:t>
      </w:r>
    </w:p>
    <w:p w14:paraId="4CB78BA0" w14:textId="77777777"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Example: CSPM automatically detects public exposure of storage buckets or weak IAM roles and remediates them without manual intervention.</w:t>
      </w:r>
    </w:p>
    <w:p w14:paraId="387451C4" w14:textId="77777777" w:rsidR="002C4FA2" w:rsidRPr="0032185C" w:rsidRDefault="002C4FA2" w:rsidP="009733C3">
      <w:pPr>
        <w:spacing w:before="100" w:beforeAutospacing="1" w:after="100" w:afterAutospacing="1" w:line="360" w:lineRule="auto"/>
        <w:outlineLvl w:val="2"/>
        <w:rPr>
          <w:rFonts w:ascii="Times New Roman" w:eastAsia="Times New Roman" w:hAnsi="Times New Roman" w:cs="Times New Roman"/>
          <w:b/>
          <w:bCs/>
          <w:kern w:val="0"/>
          <w:sz w:val="27"/>
          <w:szCs w:val="27"/>
          <w:lang w:eastAsia="en-GB"/>
          <w14:ligatures w14:val="none"/>
        </w:rPr>
      </w:pPr>
      <w:bookmarkStart w:id="43" w:name="_Toc218418237"/>
      <w:r w:rsidRPr="0032185C">
        <w:rPr>
          <w:rFonts w:ascii="Times New Roman" w:eastAsia="Times New Roman" w:hAnsi="Times New Roman" w:cs="Times New Roman"/>
          <w:b/>
          <w:bCs/>
          <w:kern w:val="0"/>
          <w:sz w:val="27"/>
          <w:szCs w:val="27"/>
          <w:lang w:eastAsia="en-GB"/>
          <w14:ligatures w14:val="none"/>
        </w:rPr>
        <w:t>5.3 BYOD Policy for Hybrid Workforce</w:t>
      </w:r>
      <w:bookmarkEnd w:id="43"/>
    </w:p>
    <w:p w14:paraId="6171A178" w14:textId="77777777"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Hybrid work introduces device and access risks:</w:t>
      </w:r>
    </w:p>
    <w:p w14:paraId="5F4C6D8E" w14:textId="77777777"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Only registered and compliant devices may connect.</w:t>
      </w:r>
    </w:p>
    <w:p w14:paraId="1213CF2F" w14:textId="77777777"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Mandatory endpoint protection, disk encryption, and patching.</w:t>
      </w:r>
    </w:p>
    <w:p w14:paraId="1CFFF573" w14:textId="77777777"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Separation of corporate and personal data using containerisation.</w:t>
      </w:r>
    </w:p>
    <w:p w14:paraId="2277F92C" w14:textId="77777777"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Conditional access based on device health and geolocation.</w:t>
      </w:r>
    </w:p>
    <w:p w14:paraId="6F9ECFE5" w14:textId="77777777"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Regular user awareness training for phishing, credential theft, and malware.</w:t>
      </w:r>
    </w:p>
    <w:p w14:paraId="5043FD00" w14:textId="672F11E2"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lastRenderedPageBreak/>
        <w:t>Example: Employees connecting from unregistered devices are automatically denied access until compliance checks pass.</w:t>
      </w:r>
    </w:p>
    <w:p w14:paraId="0E04F5C4" w14:textId="7CC0BB0F" w:rsidR="002C4FA2" w:rsidRPr="0032185C" w:rsidRDefault="002C4FA2" w:rsidP="009733C3">
      <w:pPr>
        <w:spacing w:before="100" w:beforeAutospacing="1" w:after="100" w:afterAutospacing="1" w:line="360" w:lineRule="auto"/>
        <w:outlineLvl w:val="1"/>
        <w:rPr>
          <w:rFonts w:ascii="Times New Roman" w:eastAsia="Times New Roman" w:hAnsi="Times New Roman" w:cs="Times New Roman"/>
          <w:b/>
          <w:bCs/>
          <w:kern w:val="0"/>
          <w:sz w:val="36"/>
          <w:szCs w:val="36"/>
          <w:lang w:eastAsia="en-GB"/>
          <w14:ligatures w14:val="none"/>
        </w:rPr>
      </w:pPr>
      <w:bookmarkStart w:id="44" w:name="_Toc218418238"/>
      <w:r w:rsidRPr="0032185C">
        <w:rPr>
          <w:rFonts w:ascii="Times New Roman" w:eastAsia="Times New Roman" w:hAnsi="Times New Roman" w:cs="Times New Roman"/>
          <w:b/>
          <w:bCs/>
          <w:kern w:val="0"/>
          <w:sz w:val="36"/>
          <w:szCs w:val="36"/>
          <w:lang w:eastAsia="en-GB"/>
          <w14:ligatures w14:val="none"/>
        </w:rPr>
        <w:t>6. Compliance with DORA and NIS2</w:t>
      </w:r>
      <w:bookmarkEnd w:id="44"/>
      <w:r w:rsidRPr="0032185C">
        <w:rPr>
          <w:rFonts w:ascii="Times New Roman" w:eastAsia="Times New Roman" w:hAnsi="Times New Roman" w:cs="Times New Roman"/>
          <w:b/>
          <w:bCs/>
          <w:kern w:val="0"/>
          <w:sz w:val="36"/>
          <w:szCs w:val="36"/>
          <w:lang w:eastAsia="en-GB"/>
          <w14:ligatures w14:val="none"/>
        </w:rPr>
        <w:t xml:space="preserve"> </w:t>
      </w:r>
    </w:p>
    <w:p w14:paraId="6F551CD2" w14:textId="77777777" w:rsidR="002C4FA2" w:rsidRPr="0032185C" w:rsidRDefault="002C4FA2" w:rsidP="009733C3">
      <w:pPr>
        <w:spacing w:before="100" w:beforeAutospacing="1" w:after="100" w:afterAutospacing="1" w:line="360" w:lineRule="auto"/>
        <w:outlineLvl w:val="2"/>
        <w:rPr>
          <w:rFonts w:ascii="Times New Roman" w:eastAsia="Times New Roman" w:hAnsi="Times New Roman" w:cs="Times New Roman"/>
          <w:b/>
          <w:bCs/>
          <w:kern w:val="0"/>
          <w:sz w:val="27"/>
          <w:szCs w:val="27"/>
          <w:lang w:eastAsia="en-GB"/>
          <w14:ligatures w14:val="none"/>
        </w:rPr>
      </w:pPr>
      <w:bookmarkStart w:id="45" w:name="_Toc218418239"/>
      <w:r w:rsidRPr="0032185C">
        <w:rPr>
          <w:rFonts w:ascii="Times New Roman" w:eastAsia="Times New Roman" w:hAnsi="Times New Roman" w:cs="Times New Roman"/>
          <w:b/>
          <w:bCs/>
          <w:kern w:val="0"/>
          <w:sz w:val="27"/>
          <w:szCs w:val="27"/>
          <w:lang w:eastAsia="en-GB"/>
          <w14:ligatures w14:val="none"/>
        </w:rPr>
        <w:t>6.1 DORA Implementation</w:t>
      </w:r>
      <w:bookmarkEnd w:id="45"/>
    </w:p>
    <w:p w14:paraId="3AC84ADA" w14:textId="6D3B9AA0" w:rsidR="000750D1"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 xml:space="preserve">The Digital Operational Resilience Act (DORA) requires financial and ICT service providers to maintain operational resilience and manage ICT-related risks. </w:t>
      </w:r>
      <w:proofErr w:type="spellStart"/>
      <w:r w:rsidRPr="0032185C">
        <w:rPr>
          <w:rFonts w:ascii="Times New Roman" w:eastAsia="Times New Roman" w:hAnsi="Times New Roman" w:cs="Times New Roman"/>
          <w:kern w:val="0"/>
          <w:lang w:eastAsia="en-GB"/>
          <w14:ligatures w14:val="none"/>
        </w:rPr>
        <w:t>ResilientIntellect’s</w:t>
      </w:r>
      <w:proofErr w:type="spellEnd"/>
      <w:r w:rsidRPr="0032185C">
        <w:rPr>
          <w:rFonts w:ascii="Times New Roman" w:eastAsia="Times New Roman" w:hAnsi="Times New Roman" w:cs="Times New Roman"/>
          <w:kern w:val="0"/>
          <w:lang w:eastAsia="en-GB"/>
          <w14:ligatures w14:val="none"/>
        </w:rPr>
        <w:t xml:space="preserve"> EU unit must implement the following measures </w:t>
      </w:r>
      <w:sdt>
        <w:sdtPr>
          <w:rPr>
            <w:rFonts w:ascii="Times New Roman" w:eastAsia="Times New Roman" w:hAnsi="Times New Roman" w:cs="Times New Roman"/>
            <w:kern w:val="0"/>
            <w:lang w:eastAsia="en-GB"/>
            <w14:ligatures w14:val="none"/>
          </w:rPr>
          <w:id w:val="-530954456"/>
          <w:citation/>
        </w:sdtPr>
        <w:sdtContent>
          <w:r w:rsidR="00250AC2">
            <w:rPr>
              <w:rFonts w:ascii="Times New Roman" w:eastAsia="Times New Roman" w:hAnsi="Times New Roman" w:cs="Times New Roman"/>
              <w:kern w:val="0"/>
              <w:lang w:eastAsia="en-GB"/>
              <w14:ligatures w14:val="none"/>
            </w:rPr>
            <w:fldChar w:fldCharType="begin"/>
          </w:r>
          <w:r w:rsidR="00337C37">
            <w:rPr>
              <w:rFonts w:ascii="Times New Roman" w:eastAsia="Times New Roman" w:hAnsi="Times New Roman" w:cs="Times New Roman"/>
              <w:kern w:val="0"/>
              <w:lang w:eastAsia="en-GB"/>
              <w14:ligatures w14:val="none"/>
            </w:rPr>
            <w:instrText xml:space="preserve">CITATION Eur22 \l 2057 </w:instrText>
          </w:r>
          <w:r w:rsidR="00250AC2">
            <w:rPr>
              <w:rFonts w:ascii="Times New Roman" w:eastAsia="Times New Roman" w:hAnsi="Times New Roman" w:cs="Times New Roman"/>
              <w:kern w:val="0"/>
              <w:lang w:eastAsia="en-GB"/>
              <w14:ligatures w14:val="none"/>
            </w:rPr>
            <w:fldChar w:fldCharType="separate"/>
          </w:r>
          <w:r w:rsidR="00337C37" w:rsidRPr="00337C37">
            <w:rPr>
              <w:rFonts w:ascii="Times New Roman" w:eastAsia="Times New Roman" w:hAnsi="Times New Roman" w:cs="Times New Roman"/>
              <w:noProof/>
              <w:kern w:val="0"/>
              <w:lang w:eastAsia="en-GB"/>
              <w14:ligatures w14:val="none"/>
            </w:rPr>
            <w:t>[10]</w:t>
          </w:r>
          <w:r w:rsidR="00250AC2">
            <w:rPr>
              <w:rFonts w:ascii="Times New Roman" w:eastAsia="Times New Roman" w:hAnsi="Times New Roman" w:cs="Times New Roman"/>
              <w:kern w:val="0"/>
              <w:lang w:eastAsia="en-GB"/>
              <w14:ligatures w14:val="none"/>
            </w:rPr>
            <w:fldChar w:fldCharType="end"/>
          </w:r>
        </w:sdtContent>
      </w:sdt>
      <w:r w:rsidRPr="0032185C">
        <w:rPr>
          <w:rFonts w:ascii="Times New Roman" w:eastAsia="Times New Roman" w:hAnsi="Times New Roman" w:cs="Times New Roman"/>
          <w:kern w:val="0"/>
          <w:lang w:eastAsia="en-GB"/>
          <w14:ligatures w14:val="none"/>
        </w:rP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29"/>
        <w:gridCol w:w="7287"/>
      </w:tblGrid>
      <w:tr w:rsidR="002C4FA2" w:rsidRPr="0032185C" w14:paraId="768050D6" w14:textId="77777777" w:rsidTr="000750D1">
        <w:trPr>
          <w:tblHeader/>
          <w:tblCellSpacing w:w="15" w:type="dxa"/>
        </w:trPr>
        <w:tc>
          <w:tcPr>
            <w:tcW w:w="0" w:type="auto"/>
            <w:vAlign w:val="center"/>
            <w:hideMark/>
          </w:tcPr>
          <w:p w14:paraId="33422957" w14:textId="77777777" w:rsidR="002C4FA2" w:rsidRPr="0032185C" w:rsidRDefault="002C4FA2" w:rsidP="009733C3">
            <w:pPr>
              <w:spacing w:after="0" w:line="360" w:lineRule="auto"/>
              <w:jc w:val="center"/>
              <w:rPr>
                <w:rFonts w:ascii="Times New Roman" w:eastAsia="Times New Roman" w:hAnsi="Times New Roman" w:cs="Times New Roman"/>
                <w:b/>
                <w:bCs/>
                <w:kern w:val="0"/>
                <w:lang w:eastAsia="en-GB"/>
                <w14:ligatures w14:val="none"/>
              </w:rPr>
            </w:pPr>
            <w:r w:rsidRPr="0032185C">
              <w:rPr>
                <w:rFonts w:ascii="Times New Roman" w:eastAsia="Times New Roman" w:hAnsi="Times New Roman" w:cs="Times New Roman"/>
                <w:b/>
                <w:bCs/>
                <w:kern w:val="0"/>
                <w:lang w:eastAsia="en-GB"/>
                <w14:ligatures w14:val="none"/>
              </w:rPr>
              <w:t>DORA Requirement</w:t>
            </w:r>
          </w:p>
        </w:tc>
        <w:tc>
          <w:tcPr>
            <w:tcW w:w="0" w:type="auto"/>
            <w:vAlign w:val="center"/>
            <w:hideMark/>
          </w:tcPr>
          <w:p w14:paraId="0C38B4E4" w14:textId="77777777" w:rsidR="002C4FA2" w:rsidRPr="0032185C" w:rsidRDefault="002C4FA2" w:rsidP="009733C3">
            <w:pPr>
              <w:spacing w:after="0" w:line="360" w:lineRule="auto"/>
              <w:jc w:val="center"/>
              <w:rPr>
                <w:rFonts w:ascii="Times New Roman" w:eastAsia="Times New Roman" w:hAnsi="Times New Roman" w:cs="Times New Roman"/>
                <w:b/>
                <w:bCs/>
                <w:kern w:val="0"/>
                <w:lang w:eastAsia="en-GB"/>
                <w14:ligatures w14:val="none"/>
              </w:rPr>
            </w:pPr>
            <w:r w:rsidRPr="0032185C">
              <w:rPr>
                <w:rFonts w:ascii="Times New Roman" w:eastAsia="Times New Roman" w:hAnsi="Times New Roman" w:cs="Times New Roman"/>
                <w:b/>
                <w:bCs/>
                <w:kern w:val="0"/>
                <w:lang w:eastAsia="en-GB"/>
                <w14:ligatures w14:val="none"/>
              </w:rPr>
              <w:t>Implementation Approach</w:t>
            </w:r>
          </w:p>
        </w:tc>
      </w:tr>
      <w:tr w:rsidR="002C4FA2" w:rsidRPr="0032185C" w14:paraId="289A3E76" w14:textId="77777777" w:rsidTr="000750D1">
        <w:trPr>
          <w:tblCellSpacing w:w="15" w:type="dxa"/>
        </w:trPr>
        <w:tc>
          <w:tcPr>
            <w:tcW w:w="0" w:type="auto"/>
            <w:vAlign w:val="center"/>
            <w:hideMark/>
          </w:tcPr>
          <w:p w14:paraId="33AA22EB"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ICT Risk Management</w:t>
            </w:r>
          </w:p>
        </w:tc>
        <w:tc>
          <w:tcPr>
            <w:tcW w:w="0" w:type="auto"/>
            <w:vAlign w:val="center"/>
            <w:hideMark/>
          </w:tcPr>
          <w:p w14:paraId="210A70E8"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Maintain a risk register; perform quarterly ICT audits; integrate risk findings into board reporting.</w:t>
            </w:r>
          </w:p>
        </w:tc>
      </w:tr>
      <w:tr w:rsidR="002C4FA2" w:rsidRPr="0032185C" w14:paraId="54787FD4" w14:textId="77777777" w:rsidTr="000750D1">
        <w:trPr>
          <w:tblCellSpacing w:w="15" w:type="dxa"/>
        </w:trPr>
        <w:tc>
          <w:tcPr>
            <w:tcW w:w="0" w:type="auto"/>
            <w:vAlign w:val="center"/>
            <w:hideMark/>
          </w:tcPr>
          <w:p w14:paraId="405B07F7"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Operational Resilience</w:t>
            </w:r>
          </w:p>
        </w:tc>
        <w:tc>
          <w:tcPr>
            <w:tcW w:w="0" w:type="auto"/>
            <w:vAlign w:val="center"/>
            <w:hideMark/>
          </w:tcPr>
          <w:p w14:paraId="7F4D5310"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Conduct annual stress tests on AI systems and cloud services; implement simulation exercises to evaluate system recovery under attacks or service disruptions.</w:t>
            </w:r>
          </w:p>
        </w:tc>
      </w:tr>
      <w:tr w:rsidR="002C4FA2" w:rsidRPr="0032185C" w14:paraId="3ECE62E2" w14:textId="77777777" w:rsidTr="000750D1">
        <w:trPr>
          <w:tblCellSpacing w:w="15" w:type="dxa"/>
        </w:trPr>
        <w:tc>
          <w:tcPr>
            <w:tcW w:w="0" w:type="auto"/>
            <w:vAlign w:val="center"/>
            <w:hideMark/>
          </w:tcPr>
          <w:p w14:paraId="2DCCBAF6"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Incident Handling</w:t>
            </w:r>
          </w:p>
        </w:tc>
        <w:tc>
          <w:tcPr>
            <w:tcW w:w="0" w:type="auto"/>
            <w:vAlign w:val="center"/>
            <w:hideMark/>
          </w:tcPr>
          <w:p w14:paraId="222D4C21"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SOC team monitors all systems with SIEM and SOAR; establish an Incident Response (IR) playbook; mandatory post-incident reporting and root-cause analysis.</w:t>
            </w:r>
          </w:p>
        </w:tc>
      </w:tr>
      <w:tr w:rsidR="002C4FA2" w:rsidRPr="0032185C" w14:paraId="7B62355B" w14:textId="77777777" w:rsidTr="000750D1">
        <w:trPr>
          <w:tblCellSpacing w:w="15" w:type="dxa"/>
        </w:trPr>
        <w:tc>
          <w:tcPr>
            <w:tcW w:w="0" w:type="auto"/>
            <w:vAlign w:val="center"/>
            <w:hideMark/>
          </w:tcPr>
          <w:p w14:paraId="0EB44A3A"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Third-Party Oversight</w:t>
            </w:r>
          </w:p>
        </w:tc>
        <w:tc>
          <w:tcPr>
            <w:tcW w:w="0" w:type="auto"/>
            <w:vAlign w:val="center"/>
            <w:hideMark/>
          </w:tcPr>
          <w:p w14:paraId="3590498B"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Conduct vendor questionnaires; review SLAs and contractual security clauses; continuous monitoring of critical suppliers using automated alerts for configuration or compliance deviations.</w:t>
            </w:r>
          </w:p>
        </w:tc>
      </w:tr>
    </w:tbl>
    <w:p w14:paraId="01A5D86D" w14:textId="77777777"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Example: An AI cloud service failure is simulated quarterly to test redundancy, failover mechanisms, and the team’s response, ensuring that recovery objectives align with DORA requirements.</w:t>
      </w:r>
    </w:p>
    <w:p w14:paraId="526C8485" w14:textId="77777777" w:rsidR="002C4FA2" w:rsidRPr="0032185C" w:rsidRDefault="002C4FA2" w:rsidP="009733C3">
      <w:pPr>
        <w:spacing w:before="100" w:beforeAutospacing="1" w:after="100" w:afterAutospacing="1" w:line="360" w:lineRule="auto"/>
        <w:outlineLvl w:val="2"/>
        <w:rPr>
          <w:rFonts w:ascii="Times New Roman" w:eastAsia="Times New Roman" w:hAnsi="Times New Roman" w:cs="Times New Roman"/>
          <w:b/>
          <w:bCs/>
          <w:kern w:val="0"/>
          <w:sz w:val="27"/>
          <w:szCs w:val="27"/>
          <w:lang w:eastAsia="en-GB"/>
          <w14:ligatures w14:val="none"/>
        </w:rPr>
      </w:pPr>
      <w:bookmarkStart w:id="46" w:name="_Toc218418240"/>
      <w:r w:rsidRPr="0032185C">
        <w:rPr>
          <w:rFonts w:ascii="Times New Roman" w:eastAsia="Times New Roman" w:hAnsi="Times New Roman" w:cs="Times New Roman"/>
          <w:b/>
          <w:bCs/>
          <w:kern w:val="0"/>
          <w:sz w:val="27"/>
          <w:szCs w:val="27"/>
          <w:lang w:eastAsia="en-GB"/>
          <w14:ligatures w14:val="none"/>
        </w:rPr>
        <w:t>6.2 NIS2 Implementation</w:t>
      </w:r>
      <w:bookmarkEnd w:id="46"/>
    </w:p>
    <w:p w14:paraId="2824C1A1" w14:textId="3A2C78F7"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 xml:space="preserve">NIS2 Directive enhances cybersecurity obligations for essential and important entities. Compliance measures include </w:t>
      </w:r>
      <w:sdt>
        <w:sdtPr>
          <w:rPr>
            <w:rFonts w:ascii="Times New Roman" w:eastAsia="Times New Roman" w:hAnsi="Times New Roman" w:cs="Times New Roman"/>
            <w:kern w:val="0"/>
            <w:lang w:eastAsia="en-GB"/>
            <w14:ligatures w14:val="none"/>
          </w:rPr>
          <w:id w:val="-898050524"/>
          <w:citation/>
        </w:sdtPr>
        <w:sdtContent>
          <w:r w:rsidR="00250AC2">
            <w:rPr>
              <w:rFonts w:ascii="Times New Roman" w:eastAsia="Times New Roman" w:hAnsi="Times New Roman" w:cs="Times New Roman"/>
              <w:kern w:val="0"/>
              <w:lang w:eastAsia="en-GB"/>
              <w14:ligatures w14:val="none"/>
            </w:rPr>
            <w:fldChar w:fldCharType="begin"/>
          </w:r>
          <w:r w:rsidR="00337C37">
            <w:rPr>
              <w:rFonts w:ascii="Times New Roman" w:eastAsia="Times New Roman" w:hAnsi="Times New Roman" w:cs="Times New Roman"/>
              <w:kern w:val="0"/>
              <w:lang w:eastAsia="en-GB"/>
              <w14:ligatures w14:val="none"/>
            </w:rPr>
            <w:instrText xml:space="preserve">CITATION Eur222 \l 2057 </w:instrText>
          </w:r>
          <w:r w:rsidR="00250AC2">
            <w:rPr>
              <w:rFonts w:ascii="Times New Roman" w:eastAsia="Times New Roman" w:hAnsi="Times New Roman" w:cs="Times New Roman"/>
              <w:kern w:val="0"/>
              <w:lang w:eastAsia="en-GB"/>
              <w14:ligatures w14:val="none"/>
            </w:rPr>
            <w:fldChar w:fldCharType="separate"/>
          </w:r>
          <w:r w:rsidR="00337C37" w:rsidRPr="00337C37">
            <w:rPr>
              <w:rFonts w:ascii="Times New Roman" w:eastAsia="Times New Roman" w:hAnsi="Times New Roman" w:cs="Times New Roman"/>
              <w:noProof/>
              <w:kern w:val="0"/>
              <w:lang w:eastAsia="en-GB"/>
              <w14:ligatures w14:val="none"/>
            </w:rPr>
            <w:t>[15]</w:t>
          </w:r>
          <w:r w:rsidR="00250AC2">
            <w:rPr>
              <w:rFonts w:ascii="Times New Roman" w:eastAsia="Times New Roman" w:hAnsi="Times New Roman" w:cs="Times New Roman"/>
              <w:kern w:val="0"/>
              <w:lang w:eastAsia="en-GB"/>
              <w14:ligatures w14:val="none"/>
            </w:rPr>
            <w:fldChar w:fldCharType="end"/>
          </w:r>
        </w:sdtContent>
      </w:sdt>
      <w:r w:rsidRPr="0032185C">
        <w:rPr>
          <w:rFonts w:ascii="Times New Roman" w:eastAsia="Times New Roman" w:hAnsi="Times New Roman" w:cs="Times New Roman"/>
          <w:kern w:val="0"/>
          <w:lang w:eastAsia="en-GB"/>
          <w14:ligatures w14:val="none"/>
        </w:rP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38"/>
        <w:gridCol w:w="7078"/>
      </w:tblGrid>
      <w:tr w:rsidR="002C4FA2" w:rsidRPr="0032185C" w14:paraId="1FB45075" w14:textId="77777777" w:rsidTr="000750D1">
        <w:trPr>
          <w:tblHeader/>
          <w:tblCellSpacing w:w="15" w:type="dxa"/>
        </w:trPr>
        <w:tc>
          <w:tcPr>
            <w:tcW w:w="0" w:type="auto"/>
            <w:vAlign w:val="center"/>
            <w:hideMark/>
          </w:tcPr>
          <w:p w14:paraId="2524FE3A" w14:textId="77777777" w:rsidR="002C4FA2" w:rsidRPr="0032185C" w:rsidRDefault="002C4FA2" w:rsidP="009733C3">
            <w:pPr>
              <w:spacing w:after="0" w:line="360" w:lineRule="auto"/>
              <w:jc w:val="center"/>
              <w:rPr>
                <w:rFonts w:ascii="Times New Roman" w:eastAsia="Times New Roman" w:hAnsi="Times New Roman" w:cs="Times New Roman"/>
                <w:b/>
                <w:bCs/>
                <w:kern w:val="0"/>
                <w:lang w:eastAsia="en-GB"/>
                <w14:ligatures w14:val="none"/>
              </w:rPr>
            </w:pPr>
            <w:r w:rsidRPr="0032185C">
              <w:rPr>
                <w:rFonts w:ascii="Times New Roman" w:eastAsia="Times New Roman" w:hAnsi="Times New Roman" w:cs="Times New Roman"/>
                <w:b/>
                <w:bCs/>
                <w:kern w:val="0"/>
                <w:lang w:eastAsia="en-GB"/>
                <w14:ligatures w14:val="none"/>
              </w:rPr>
              <w:lastRenderedPageBreak/>
              <w:t>NIS2 Obligation</w:t>
            </w:r>
          </w:p>
        </w:tc>
        <w:tc>
          <w:tcPr>
            <w:tcW w:w="0" w:type="auto"/>
            <w:vAlign w:val="center"/>
            <w:hideMark/>
          </w:tcPr>
          <w:p w14:paraId="1739CE84" w14:textId="77777777" w:rsidR="002C4FA2" w:rsidRPr="0032185C" w:rsidRDefault="002C4FA2" w:rsidP="009733C3">
            <w:pPr>
              <w:spacing w:after="0" w:line="360" w:lineRule="auto"/>
              <w:jc w:val="center"/>
              <w:rPr>
                <w:rFonts w:ascii="Times New Roman" w:eastAsia="Times New Roman" w:hAnsi="Times New Roman" w:cs="Times New Roman"/>
                <w:b/>
                <w:bCs/>
                <w:kern w:val="0"/>
                <w:lang w:eastAsia="en-GB"/>
                <w14:ligatures w14:val="none"/>
              </w:rPr>
            </w:pPr>
            <w:r w:rsidRPr="0032185C">
              <w:rPr>
                <w:rFonts w:ascii="Times New Roman" w:eastAsia="Times New Roman" w:hAnsi="Times New Roman" w:cs="Times New Roman"/>
                <w:b/>
                <w:bCs/>
                <w:kern w:val="0"/>
                <w:lang w:eastAsia="en-GB"/>
                <w14:ligatures w14:val="none"/>
              </w:rPr>
              <w:t>Implementation Example</w:t>
            </w:r>
          </w:p>
        </w:tc>
      </w:tr>
      <w:tr w:rsidR="002C4FA2" w:rsidRPr="0032185C" w14:paraId="6F1AB01C" w14:textId="77777777" w:rsidTr="000750D1">
        <w:trPr>
          <w:tblCellSpacing w:w="15" w:type="dxa"/>
        </w:trPr>
        <w:tc>
          <w:tcPr>
            <w:tcW w:w="0" w:type="auto"/>
            <w:vAlign w:val="center"/>
            <w:hideMark/>
          </w:tcPr>
          <w:p w14:paraId="637F5C50"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Risk Management Measures</w:t>
            </w:r>
          </w:p>
        </w:tc>
        <w:tc>
          <w:tcPr>
            <w:tcW w:w="0" w:type="auto"/>
            <w:vAlign w:val="center"/>
            <w:hideMark/>
          </w:tcPr>
          <w:p w14:paraId="280551AA"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Implement Zero Trust IAM, CSPM, and endpoint protection; conduct annual penetration tests and vulnerability assessments.</w:t>
            </w:r>
          </w:p>
        </w:tc>
      </w:tr>
      <w:tr w:rsidR="002C4FA2" w:rsidRPr="0032185C" w14:paraId="7CB09A0D" w14:textId="77777777" w:rsidTr="000750D1">
        <w:trPr>
          <w:tblCellSpacing w:w="15" w:type="dxa"/>
        </w:trPr>
        <w:tc>
          <w:tcPr>
            <w:tcW w:w="0" w:type="auto"/>
            <w:vAlign w:val="center"/>
            <w:hideMark/>
          </w:tcPr>
          <w:p w14:paraId="6DE31BB4"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Incident Reporting</w:t>
            </w:r>
          </w:p>
        </w:tc>
        <w:tc>
          <w:tcPr>
            <w:tcW w:w="0" w:type="auto"/>
            <w:vAlign w:val="center"/>
            <w:hideMark/>
          </w:tcPr>
          <w:p w14:paraId="3CAABA0F"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SOC ensures incidents are classified and reported within 24–72 hours depending on severity.</w:t>
            </w:r>
          </w:p>
        </w:tc>
      </w:tr>
      <w:tr w:rsidR="002C4FA2" w:rsidRPr="0032185C" w14:paraId="7AE05568" w14:textId="77777777" w:rsidTr="000750D1">
        <w:trPr>
          <w:tblCellSpacing w:w="15" w:type="dxa"/>
        </w:trPr>
        <w:tc>
          <w:tcPr>
            <w:tcW w:w="0" w:type="auto"/>
            <w:vAlign w:val="center"/>
            <w:hideMark/>
          </w:tcPr>
          <w:p w14:paraId="1E12E54D"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Management Accountability</w:t>
            </w:r>
          </w:p>
        </w:tc>
        <w:tc>
          <w:tcPr>
            <w:tcW w:w="0" w:type="auto"/>
            <w:vAlign w:val="center"/>
            <w:hideMark/>
          </w:tcPr>
          <w:p w14:paraId="55F3891F"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The CISO and GRC Manager report directly to the board; implement KPIs to monitor compliance performance.</w:t>
            </w:r>
          </w:p>
        </w:tc>
      </w:tr>
      <w:tr w:rsidR="002C4FA2" w:rsidRPr="0032185C" w14:paraId="45101ED1" w14:textId="77777777" w:rsidTr="000750D1">
        <w:trPr>
          <w:tblCellSpacing w:w="15" w:type="dxa"/>
        </w:trPr>
        <w:tc>
          <w:tcPr>
            <w:tcW w:w="0" w:type="auto"/>
            <w:vAlign w:val="center"/>
            <w:hideMark/>
          </w:tcPr>
          <w:p w14:paraId="0B396D3F"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Supply Chain Security</w:t>
            </w:r>
          </w:p>
        </w:tc>
        <w:tc>
          <w:tcPr>
            <w:tcW w:w="0" w:type="auto"/>
            <w:vAlign w:val="center"/>
            <w:hideMark/>
          </w:tcPr>
          <w:p w14:paraId="3520C41B"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Conduct Software Bill of Materials (SBOM) reviews; validate third-party dependencies for vulnerabilities; integrate automated Software Composition Analysis (SCA) tools in CI/CD pipelines.</w:t>
            </w:r>
          </w:p>
        </w:tc>
      </w:tr>
    </w:tbl>
    <w:p w14:paraId="0C3CC8AB" w14:textId="13CDEDB6"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 xml:space="preserve">Justification: By integrating DORA and NIS2 requirements into daily operations, </w:t>
      </w:r>
      <w:proofErr w:type="spellStart"/>
      <w:r w:rsidRPr="0032185C">
        <w:rPr>
          <w:rFonts w:ascii="Times New Roman" w:eastAsia="Times New Roman" w:hAnsi="Times New Roman" w:cs="Times New Roman"/>
          <w:kern w:val="0"/>
          <w:lang w:eastAsia="en-GB"/>
          <w14:ligatures w14:val="none"/>
        </w:rPr>
        <w:t>ResilientIntellect</w:t>
      </w:r>
      <w:proofErr w:type="spellEnd"/>
      <w:r w:rsidRPr="0032185C">
        <w:rPr>
          <w:rFonts w:ascii="Times New Roman" w:eastAsia="Times New Roman" w:hAnsi="Times New Roman" w:cs="Times New Roman"/>
          <w:kern w:val="0"/>
          <w:lang w:eastAsia="en-GB"/>
          <w14:ligatures w14:val="none"/>
        </w:rPr>
        <w:t xml:space="preserve"> ensures regulatory alignment, reduces legal exposure, and strengthens operational resilience.</w:t>
      </w:r>
    </w:p>
    <w:p w14:paraId="12EB09D6" w14:textId="20163942" w:rsidR="002C4FA2" w:rsidRPr="0032185C" w:rsidRDefault="002C4FA2" w:rsidP="009733C3">
      <w:pPr>
        <w:spacing w:before="100" w:beforeAutospacing="1" w:after="100" w:afterAutospacing="1" w:line="360" w:lineRule="auto"/>
        <w:outlineLvl w:val="1"/>
        <w:rPr>
          <w:rFonts w:ascii="Times New Roman" w:eastAsia="Times New Roman" w:hAnsi="Times New Roman" w:cs="Times New Roman"/>
          <w:b/>
          <w:bCs/>
          <w:kern w:val="0"/>
          <w:sz w:val="36"/>
          <w:szCs w:val="36"/>
          <w:lang w:eastAsia="en-GB"/>
          <w14:ligatures w14:val="none"/>
        </w:rPr>
      </w:pPr>
      <w:bookmarkStart w:id="47" w:name="_Toc218418241"/>
      <w:r w:rsidRPr="0032185C">
        <w:rPr>
          <w:rFonts w:ascii="Times New Roman" w:eastAsia="Times New Roman" w:hAnsi="Times New Roman" w:cs="Times New Roman"/>
          <w:b/>
          <w:bCs/>
          <w:kern w:val="0"/>
          <w:sz w:val="36"/>
          <w:szCs w:val="36"/>
          <w:lang w:eastAsia="en-GB"/>
          <w14:ligatures w14:val="none"/>
        </w:rPr>
        <w:t>7. Governance and Strategy Using NIST CSF 2.0</w:t>
      </w:r>
      <w:bookmarkEnd w:id="47"/>
    </w:p>
    <w:p w14:paraId="5DE515AE" w14:textId="77777777" w:rsidR="002C4FA2" w:rsidRPr="0032185C" w:rsidRDefault="002C4FA2" w:rsidP="009733C3">
      <w:pPr>
        <w:spacing w:before="100" w:beforeAutospacing="1" w:after="100" w:afterAutospacing="1" w:line="360" w:lineRule="auto"/>
        <w:outlineLvl w:val="2"/>
        <w:rPr>
          <w:rFonts w:ascii="Times New Roman" w:eastAsia="Times New Roman" w:hAnsi="Times New Roman" w:cs="Times New Roman"/>
          <w:b/>
          <w:bCs/>
          <w:kern w:val="0"/>
          <w:sz w:val="27"/>
          <w:szCs w:val="27"/>
          <w:lang w:eastAsia="en-GB"/>
          <w14:ligatures w14:val="none"/>
        </w:rPr>
      </w:pPr>
      <w:bookmarkStart w:id="48" w:name="_Toc218418242"/>
      <w:r w:rsidRPr="0032185C">
        <w:rPr>
          <w:rFonts w:ascii="Times New Roman" w:eastAsia="Times New Roman" w:hAnsi="Times New Roman" w:cs="Times New Roman"/>
          <w:b/>
          <w:bCs/>
          <w:kern w:val="0"/>
          <w:sz w:val="27"/>
          <w:szCs w:val="27"/>
          <w:lang w:eastAsia="en-GB"/>
          <w14:ligatures w14:val="none"/>
        </w:rPr>
        <w:t>7.1 NIST CSF 2.0 Alignment</w:t>
      </w:r>
      <w:bookmarkEnd w:id="48"/>
    </w:p>
    <w:p w14:paraId="387DA43B" w14:textId="1E3285F8"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 xml:space="preserve">The NIST Cybersecurity Framework (CSF) 2.0 provides structured functions that map cybersecurity practices to business objectives </w:t>
      </w:r>
      <w:sdt>
        <w:sdtPr>
          <w:rPr>
            <w:rFonts w:ascii="Times New Roman" w:eastAsia="Times New Roman" w:hAnsi="Times New Roman" w:cs="Times New Roman"/>
            <w:kern w:val="0"/>
            <w:lang w:eastAsia="en-GB"/>
            <w14:ligatures w14:val="none"/>
          </w:rPr>
          <w:id w:val="495391036"/>
          <w:citation/>
        </w:sdtPr>
        <w:sdtContent>
          <w:r w:rsidR="00250AC2">
            <w:rPr>
              <w:rFonts w:ascii="Times New Roman" w:eastAsia="Times New Roman" w:hAnsi="Times New Roman" w:cs="Times New Roman"/>
              <w:kern w:val="0"/>
              <w:lang w:eastAsia="en-GB"/>
              <w14:ligatures w14:val="none"/>
            </w:rPr>
            <w:fldChar w:fldCharType="begin"/>
          </w:r>
          <w:r w:rsidR="00335C6E">
            <w:rPr>
              <w:rFonts w:ascii="Times New Roman" w:eastAsia="Times New Roman" w:hAnsi="Times New Roman" w:cs="Times New Roman"/>
              <w:kern w:val="0"/>
              <w:lang w:eastAsia="en-GB"/>
              <w14:ligatures w14:val="none"/>
            </w:rPr>
            <w:instrText xml:space="preserve">CITATION NIS24 \l 2057 </w:instrText>
          </w:r>
          <w:r w:rsidR="00250AC2">
            <w:rPr>
              <w:rFonts w:ascii="Times New Roman" w:eastAsia="Times New Roman" w:hAnsi="Times New Roman" w:cs="Times New Roman"/>
              <w:kern w:val="0"/>
              <w:lang w:eastAsia="en-GB"/>
              <w14:ligatures w14:val="none"/>
            </w:rPr>
            <w:fldChar w:fldCharType="separate"/>
          </w:r>
          <w:r w:rsidR="00337C37" w:rsidRPr="00337C37">
            <w:rPr>
              <w:rFonts w:ascii="Times New Roman" w:eastAsia="Times New Roman" w:hAnsi="Times New Roman" w:cs="Times New Roman"/>
              <w:noProof/>
              <w:kern w:val="0"/>
              <w:lang w:eastAsia="en-GB"/>
              <w14:ligatures w14:val="none"/>
            </w:rPr>
            <w:t>[1]</w:t>
          </w:r>
          <w:r w:rsidR="00250AC2">
            <w:rPr>
              <w:rFonts w:ascii="Times New Roman" w:eastAsia="Times New Roman" w:hAnsi="Times New Roman" w:cs="Times New Roman"/>
              <w:kern w:val="0"/>
              <w:lang w:eastAsia="en-GB"/>
              <w14:ligatures w14:val="none"/>
            </w:rPr>
            <w:fldChar w:fldCharType="end"/>
          </w:r>
        </w:sdtContent>
      </w:sdt>
      <w:r w:rsidRPr="0032185C">
        <w:rPr>
          <w:rFonts w:ascii="Times New Roman" w:eastAsia="Times New Roman" w:hAnsi="Times New Roman" w:cs="Times New Roman"/>
          <w:kern w:val="0"/>
          <w:lang w:eastAsia="en-GB"/>
          <w14:ligatures w14:val="none"/>
        </w:rP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16"/>
        <w:gridCol w:w="2919"/>
        <w:gridCol w:w="5081"/>
      </w:tblGrid>
      <w:tr w:rsidR="002C4FA2" w:rsidRPr="0032185C" w14:paraId="6D158788" w14:textId="77777777" w:rsidTr="000750D1">
        <w:trPr>
          <w:tblHeader/>
          <w:tblCellSpacing w:w="15" w:type="dxa"/>
        </w:trPr>
        <w:tc>
          <w:tcPr>
            <w:tcW w:w="0" w:type="auto"/>
            <w:vAlign w:val="center"/>
            <w:hideMark/>
          </w:tcPr>
          <w:p w14:paraId="4712341D" w14:textId="77777777" w:rsidR="002C4FA2" w:rsidRPr="0032185C" w:rsidRDefault="002C4FA2" w:rsidP="009733C3">
            <w:pPr>
              <w:spacing w:after="0" w:line="360" w:lineRule="auto"/>
              <w:jc w:val="center"/>
              <w:rPr>
                <w:rFonts w:ascii="Times New Roman" w:eastAsia="Times New Roman" w:hAnsi="Times New Roman" w:cs="Times New Roman"/>
                <w:b/>
                <w:bCs/>
                <w:kern w:val="0"/>
                <w:lang w:eastAsia="en-GB"/>
                <w14:ligatures w14:val="none"/>
              </w:rPr>
            </w:pPr>
            <w:r w:rsidRPr="0032185C">
              <w:rPr>
                <w:rFonts w:ascii="Times New Roman" w:eastAsia="Times New Roman" w:hAnsi="Times New Roman" w:cs="Times New Roman"/>
                <w:b/>
                <w:bCs/>
                <w:kern w:val="0"/>
                <w:lang w:eastAsia="en-GB"/>
                <w14:ligatures w14:val="none"/>
              </w:rPr>
              <w:t>Function</w:t>
            </w:r>
          </w:p>
        </w:tc>
        <w:tc>
          <w:tcPr>
            <w:tcW w:w="0" w:type="auto"/>
            <w:vAlign w:val="center"/>
            <w:hideMark/>
          </w:tcPr>
          <w:p w14:paraId="20661DB8" w14:textId="77777777" w:rsidR="002C4FA2" w:rsidRPr="0032185C" w:rsidRDefault="002C4FA2" w:rsidP="009733C3">
            <w:pPr>
              <w:spacing w:after="0" w:line="360" w:lineRule="auto"/>
              <w:jc w:val="center"/>
              <w:rPr>
                <w:rFonts w:ascii="Times New Roman" w:eastAsia="Times New Roman" w:hAnsi="Times New Roman" w:cs="Times New Roman"/>
                <w:b/>
                <w:bCs/>
                <w:kern w:val="0"/>
                <w:lang w:eastAsia="en-GB"/>
                <w14:ligatures w14:val="none"/>
              </w:rPr>
            </w:pPr>
            <w:r w:rsidRPr="0032185C">
              <w:rPr>
                <w:rFonts w:ascii="Times New Roman" w:eastAsia="Times New Roman" w:hAnsi="Times New Roman" w:cs="Times New Roman"/>
                <w:b/>
                <w:bCs/>
                <w:kern w:val="0"/>
                <w:lang w:eastAsia="en-GB"/>
                <w14:ligatures w14:val="none"/>
              </w:rPr>
              <w:t>Implementation in EU Unit</w:t>
            </w:r>
          </w:p>
        </w:tc>
        <w:tc>
          <w:tcPr>
            <w:tcW w:w="0" w:type="auto"/>
            <w:vAlign w:val="center"/>
            <w:hideMark/>
          </w:tcPr>
          <w:p w14:paraId="088EE5E0" w14:textId="77777777" w:rsidR="002C4FA2" w:rsidRPr="0032185C" w:rsidRDefault="002C4FA2" w:rsidP="009733C3">
            <w:pPr>
              <w:spacing w:after="0" w:line="360" w:lineRule="auto"/>
              <w:jc w:val="center"/>
              <w:rPr>
                <w:rFonts w:ascii="Times New Roman" w:eastAsia="Times New Roman" w:hAnsi="Times New Roman" w:cs="Times New Roman"/>
                <w:b/>
                <w:bCs/>
                <w:kern w:val="0"/>
                <w:lang w:eastAsia="en-GB"/>
                <w14:ligatures w14:val="none"/>
              </w:rPr>
            </w:pPr>
            <w:r w:rsidRPr="0032185C">
              <w:rPr>
                <w:rFonts w:ascii="Times New Roman" w:eastAsia="Times New Roman" w:hAnsi="Times New Roman" w:cs="Times New Roman"/>
                <w:b/>
                <w:bCs/>
                <w:kern w:val="0"/>
                <w:lang w:eastAsia="en-GB"/>
                <w14:ligatures w14:val="none"/>
              </w:rPr>
              <w:t>Example</w:t>
            </w:r>
          </w:p>
        </w:tc>
      </w:tr>
      <w:tr w:rsidR="002C4FA2" w:rsidRPr="0032185C" w14:paraId="05CDA6A2" w14:textId="77777777" w:rsidTr="000750D1">
        <w:trPr>
          <w:tblCellSpacing w:w="15" w:type="dxa"/>
        </w:trPr>
        <w:tc>
          <w:tcPr>
            <w:tcW w:w="0" w:type="auto"/>
            <w:vAlign w:val="center"/>
            <w:hideMark/>
          </w:tcPr>
          <w:p w14:paraId="6DFD5F58"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Govern</w:t>
            </w:r>
          </w:p>
        </w:tc>
        <w:tc>
          <w:tcPr>
            <w:tcW w:w="0" w:type="auto"/>
            <w:vAlign w:val="center"/>
            <w:hideMark/>
          </w:tcPr>
          <w:p w14:paraId="2C3FA53C"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Policies, board oversight, regulatory strategy</w:t>
            </w:r>
          </w:p>
        </w:tc>
        <w:tc>
          <w:tcPr>
            <w:tcW w:w="0" w:type="auto"/>
            <w:vAlign w:val="center"/>
            <w:hideMark/>
          </w:tcPr>
          <w:p w14:paraId="20B2C8CA"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Board-approved AI security and cloud governance policy; monthly governance meetings</w:t>
            </w:r>
          </w:p>
        </w:tc>
      </w:tr>
      <w:tr w:rsidR="002C4FA2" w:rsidRPr="0032185C" w14:paraId="40CDEDB8" w14:textId="77777777" w:rsidTr="000750D1">
        <w:trPr>
          <w:tblCellSpacing w:w="15" w:type="dxa"/>
        </w:trPr>
        <w:tc>
          <w:tcPr>
            <w:tcW w:w="0" w:type="auto"/>
            <w:vAlign w:val="center"/>
            <w:hideMark/>
          </w:tcPr>
          <w:p w14:paraId="3D7E3FA3"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Identify</w:t>
            </w:r>
          </w:p>
        </w:tc>
        <w:tc>
          <w:tcPr>
            <w:tcW w:w="0" w:type="auto"/>
            <w:vAlign w:val="center"/>
            <w:hideMark/>
          </w:tcPr>
          <w:p w14:paraId="2F5C1F31"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Asset and risk identification</w:t>
            </w:r>
          </w:p>
        </w:tc>
        <w:tc>
          <w:tcPr>
            <w:tcW w:w="0" w:type="auto"/>
            <w:vAlign w:val="center"/>
            <w:hideMark/>
          </w:tcPr>
          <w:p w14:paraId="7C255F82"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Maintain inventory of AI models, cloud resources, and endpoints; classify data sensitivity</w:t>
            </w:r>
          </w:p>
        </w:tc>
      </w:tr>
      <w:tr w:rsidR="002C4FA2" w:rsidRPr="0032185C" w14:paraId="7883AD37" w14:textId="77777777" w:rsidTr="000750D1">
        <w:trPr>
          <w:tblCellSpacing w:w="15" w:type="dxa"/>
        </w:trPr>
        <w:tc>
          <w:tcPr>
            <w:tcW w:w="0" w:type="auto"/>
            <w:vAlign w:val="center"/>
            <w:hideMark/>
          </w:tcPr>
          <w:p w14:paraId="37259079"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Protect</w:t>
            </w:r>
          </w:p>
        </w:tc>
        <w:tc>
          <w:tcPr>
            <w:tcW w:w="0" w:type="auto"/>
            <w:vAlign w:val="center"/>
            <w:hideMark/>
          </w:tcPr>
          <w:p w14:paraId="372449A0"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Preventive controls</w:t>
            </w:r>
          </w:p>
        </w:tc>
        <w:tc>
          <w:tcPr>
            <w:tcW w:w="0" w:type="auto"/>
            <w:vAlign w:val="center"/>
            <w:hideMark/>
          </w:tcPr>
          <w:p w14:paraId="06294689"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MFA, encryption, CSPM, least-privilege access, endpoint protection</w:t>
            </w:r>
          </w:p>
        </w:tc>
      </w:tr>
      <w:tr w:rsidR="002C4FA2" w:rsidRPr="0032185C" w14:paraId="79DFB485" w14:textId="77777777" w:rsidTr="000750D1">
        <w:trPr>
          <w:tblCellSpacing w:w="15" w:type="dxa"/>
        </w:trPr>
        <w:tc>
          <w:tcPr>
            <w:tcW w:w="0" w:type="auto"/>
            <w:vAlign w:val="center"/>
            <w:hideMark/>
          </w:tcPr>
          <w:p w14:paraId="6E9900B4"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Detect</w:t>
            </w:r>
          </w:p>
        </w:tc>
        <w:tc>
          <w:tcPr>
            <w:tcW w:w="0" w:type="auto"/>
            <w:vAlign w:val="center"/>
            <w:hideMark/>
          </w:tcPr>
          <w:p w14:paraId="7EBCDE9E"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Threat detection</w:t>
            </w:r>
          </w:p>
        </w:tc>
        <w:tc>
          <w:tcPr>
            <w:tcW w:w="0" w:type="auto"/>
            <w:vAlign w:val="center"/>
            <w:hideMark/>
          </w:tcPr>
          <w:p w14:paraId="2EB53C86"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SIEM, SOAR, AI-driven anomaly detection; continuous monitoring of hybrid workforce access</w:t>
            </w:r>
          </w:p>
        </w:tc>
      </w:tr>
      <w:tr w:rsidR="002C4FA2" w:rsidRPr="0032185C" w14:paraId="1CE3CAC3" w14:textId="77777777" w:rsidTr="000750D1">
        <w:trPr>
          <w:tblCellSpacing w:w="15" w:type="dxa"/>
        </w:trPr>
        <w:tc>
          <w:tcPr>
            <w:tcW w:w="0" w:type="auto"/>
            <w:vAlign w:val="center"/>
            <w:hideMark/>
          </w:tcPr>
          <w:p w14:paraId="161D5C56"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lastRenderedPageBreak/>
              <w:t>Respond</w:t>
            </w:r>
          </w:p>
        </w:tc>
        <w:tc>
          <w:tcPr>
            <w:tcW w:w="0" w:type="auto"/>
            <w:vAlign w:val="center"/>
            <w:hideMark/>
          </w:tcPr>
          <w:p w14:paraId="7F6C190B"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Response planning</w:t>
            </w:r>
          </w:p>
        </w:tc>
        <w:tc>
          <w:tcPr>
            <w:tcW w:w="0" w:type="auto"/>
            <w:vAlign w:val="center"/>
            <w:hideMark/>
          </w:tcPr>
          <w:p w14:paraId="7109B7F9"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IR playbooks, automated containment using SOAR; ransomware playbooks integrated with SOC</w:t>
            </w:r>
          </w:p>
        </w:tc>
      </w:tr>
      <w:tr w:rsidR="002C4FA2" w:rsidRPr="0032185C" w14:paraId="32A0CA72" w14:textId="77777777" w:rsidTr="000750D1">
        <w:trPr>
          <w:tblCellSpacing w:w="15" w:type="dxa"/>
        </w:trPr>
        <w:tc>
          <w:tcPr>
            <w:tcW w:w="0" w:type="auto"/>
            <w:vAlign w:val="center"/>
            <w:hideMark/>
          </w:tcPr>
          <w:p w14:paraId="69E665B1"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Recover</w:t>
            </w:r>
          </w:p>
        </w:tc>
        <w:tc>
          <w:tcPr>
            <w:tcW w:w="0" w:type="auto"/>
            <w:vAlign w:val="center"/>
            <w:hideMark/>
          </w:tcPr>
          <w:p w14:paraId="46D822BF"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Recovery planning</w:t>
            </w:r>
          </w:p>
        </w:tc>
        <w:tc>
          <w:tcPr>
            <w:tcW w:w="0" w:type="auto"/>
            <w:vAlign w:val="center"/>
            <w:hideMark/>
          </w:tcPr>
          <w:p w14:paraId="6CB9E55B"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Offline immutable backups; disaster recovery exercises; validation of AI model integrity post-attack</w:t>
            </w:r>
          </w:p>
        </w:tc>
      </w:tr>
    </w:tbl>
    <w:p w14:paraId="5D8350F4" w14:textId="77777777"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Justification: Linking CSF functions to business goals ensures cybersecurity initiatives support EU expansion, operational resilience, and client trust.</w:t>
      </w:r>
    </w:p>
    <w:p w14:paraId="11C57CCE" w14:textId="7167F691" w:rsidR="002C4FA2" w:rsidRPr="0032185C" w:rsidRDefault="002C4FA2" w:rsidP="009733C3">
      <w:pPr>
        <w:spacing w:before="100" w:beforeAutospacing="1" w:after="100" w:afterAutospacing="1" w:line="360" w:lineRule="auto"/>
        <w:outlineLvl w:val="2"/>
        <w:rPr>
          <w:rFonts w:ascii="Times New Roman" w:eastAsia="Times New Roman" w:hAnsi="Times New Roman" w:cs="Times New Roman"/>
          <w:b/>
          <w:bCs/>
          <w:kern w:val="0"/>
          <w:sz w:val="27"/>
          <w:szCs w:val="27"/>
          <w:lang w:eastAsia="en-GB"/>
          <w14:ligatures w14:val="none"/>
        </w:rPr>
      </w:pPr>
      <w:bookmarkStart w:id="49" w:name="_Toc218418243"/>
      <w:r w:rsidRPr="0032185C">
        <w:rPr>
          <w:rFonts w:ascii="Times New Roman" w:eastAsia="Times New Roman" w:hAnsi="Times New Roman" w:cs="Times New Roman"/>
          <w:b/>
          <w:bCs/>
          <w:kern w:val="0"/>
          <w:sz w:val="27"/>
          <w:szCs w:val="27"/>
          <w:lang w:eastAsia="en-GB"/>
          <w14:ligatures w14:val="none"/>
        </w:rPr>
        <w:t xml:space="preserve">7.2 Governance </w:t>
      </w:r>
      <w:r w:rsidR="00AC7151">
        <w:rPr>
          <w:rFonts w:ascii="Times New Roman" w:eastAsia="Times New Roman" w:hAnsi="Times New Roman" w:cs="Times New Roman"/>
          <w:b/>
          <w:bCs/>
          <w:kern w:val="0"/>
          <w:sz w:val="27"/>
          <w:szCs w:val="27"/>
          <w:lang w:eastAsia="en-GB"/>
          <w14:ligatures w14:val="none"/>
        </w:rPr>
        <w:t xml:space="preserve">&amp; </w:t>
      </w:r>
      <w:r w:rsidRPr="0032185C">
        <w:rPr>
          <w:rFonts w:ascii="Times New Roman" w:eastAsia="Times New Roman" w:hAnsi="Times New Roman" w:cs="Times New Roman"/>
          <w:b/>
          <w:bCs/>
          <w:kern w:val="0"/>
          <w:sz w:val="27"/>
          <w:szCs w:val="27"/>
          <w:lang w:eastAsia="en-GB"/>
          <w14:ligatures w14:val="none"/>
        </w:rPr>
        <w:t>Strategy</w:t>
      </w:r>
      <w:bookmarkEnd w:id="49"/>
    </w:p>
    <w:p w14:paraId="6051AE58" w14:textId="77777777"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A risk-based governance model integrates NIST CSF with regulatory compliance:</w:t>
      </w:r>
    </w:p>
    <w:p w14:paraId="389A590F" w14:textId="77777777"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b/>
          <w:bCs/>
          <w:kern w:val="0"/>
          <w:lang w:eastAsia="en-GB"/>
          <w14:ligatures w14:val="none"/>
        </w:rPr>
        <w:t>Board oversight</w:t>
      </w:r>
      <w:r w:rsidRPr="0032185C">
        <w:rPr>
          <w:rFonts w:ascii="Times New Roman" w:eastAsia="Times New Roman" w:hAnsi="Times New Roman" w:cs="Times New Roman"/>
          <w:kern w:val="0"/>
          <w:lang w:eastAsia="en-GB"/>
          <w14:ligatures w14:val="none"/>
        </w:rPr>
        <w:t>: Regular reporting on risk posture, incident trends, and resilience metrics.</w:t>
      </w:r>
    </w:p>
    <w:p w14:paraId="14576E4B" w14:textId="77777777"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b/>
          <w:bCs/>
          <w:kern w:val="0"/>
          <w:lang w:eastAsia="en-GB"/>
          <w14:ligatures w14:val="none"/>
        </w:rPr>
        <w:t>Policy enforcement</w:t>
      </w:r>
      <w:r w:rsidRPr="0032185C">
        <w:rPr>
          <w:rFonts w:ascii="Times New Roman" w:eastAsia="Times New Roman" w:hAnsi="Times New Roman" w:cs="Times New Roman"/>
          <w:kern w:val="0"/>
          <w:lang w:eastAsia="en-GB"/>
          <w14:ligatures w14:val="none"/>
        </w:rPr>
        <w:t>: Policies for AI usage, SaaS configuration, BYOD, and supply chain security.</w:t>
      </w:r>
    </w:p>
    <w:p w14:paraId="792EDE8D" w14:textId="77777777"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b/>
          <w:bCs/>
          <w:kern w:val="0"/>
          <w:lang w:eastAsia="en-GB"/>
          <w14:ligatures w14:val="none"/>
        </w:rPr>
        <w:t>Audit and review</w:t>
      </w:r>
      <w:r w:rsidRPr="0032185C">
        <w:rPr>
          <w:rFonts w:ascii="Times New Roman" w:eastAsia="Times New Roman" w:hAnsi="Times New Roman" w:cs="Times New Roman"/>
          <w:kern w:val="0"/>
          <w:lang w:eastAsia="en-GB"/>
          <w14:ligatures w14:val="none"/>
        </w:rPr>
        <w:t>: Continuous internal audits and external compliance checks aligned with DORA and NIS2.</w:t>
      </w:r>
    </w:p>
    <w:p w14:paraId="161CC6FA" w14:textId="77777777"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b/>
          <w:bCs/>
          <w:kern w:val="0"/>
          <w:lang w:eastAsia="en-GB"/>
          <w14:ligatures w14:val="none"/>
        </w:rPr>
        <w:t>Continuous improvement</w:t>
      </w:r>
      <w:r w:rsidRPr="0032185C">
        <w:rPr>
          <w:rFonts w:ascii="Times New Roman" w:eastAsia="Times New Roman" w:hAnsi="Times New Roman" w:cs="Times New Roman"/>
          <w:kern w:val="0"/>
          <w:lang w:eastAsia="en-GB"/>
          <w14:ligatures w14:val="none"/>
        </w:rPr>
        <w:t>: Lessons learned from incidents feed back into governance, refining policies, controls, and staff training.</w:t>
      </w:r>
    </w:p>
    <w:p w14:paraId="690A331E" w14:textId="77777777"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 xml:space="preserve">Example: Monthly governance review evaluates SOC metrics, CSPM alerts, and </w:t>
      </w:r>
      <w:proofErr w:type="spellStart"/>
      <w:r w:rsidRPr="0032185C">
        <w:rPr>
          <w:rFonts w:ascii="Times New Roman" w:eastAsia="Times New Roman" w:hAnsi="Times New Roman" w:cs="Times New Roman"/>
          <w:kern w:val="0"/>
          <w:lang w:eastAsia="en-GB"/>
          <w14:ligatures w14:val="none"/>
        </w:rPr>
        <w:t>DevSecOps</w:t>
      </w:r>
      <w:proofErr w:type="spellEnd"/>
      <w:r w:rsidRPr="0032185C">
        <w:rPr>
          <w:rFonts w:ascii="Times New Roman" w:eastAsia="Times New Roman" w:hAnsi="Times New Roman" w:cs="Times New Roman"/>
          <w:kern w:val="0"/>
          <w:lang w:eastAsia="en-GB"/>
          <w14:ligatures w14:val="none"/>
        </w:rPr>
        <w:t xml:space="preserve"> security metrics to update risk registers and mitigation strategies.</w:t>
      </w:r>
    </w:p>
    <w:p w14:paraId="4757FEFC" w14:textId="0F9F4D0E"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p>
    <w:p w14:paraId="15DDD168" w14:textId="12FC7AE8" w:rsidR="002C4FA2" w:rsidRPr="0032185C" w:rsidRDefault="002C4FA2" w:rsidP="009733C3">
      <w:pPr>
        <w:spacing w:before="100" w:beforeAutospacing="1" w:after="100" w:afterAutospacing="1" w:line="360" w:lineRule="auto"/>
        <w:outlineLvl w:val="1"/>
        <w:rPr>
          <w:rFonts w:ascii="Times New Roman" w:eastAsia="Times New Roman" w:hAnsi="Times New Roman" w:cs="Times New Roman"/>
          <w:b/>
          <w:bCs/>
          <w:kern w:val="0"/>
          <w:sz w:val="36"/>
          <w:szCs w:val="36"/>
          <w:lang w:eastAsia="en-GB"/>
          <w14:ligatures w14:val="none"/>
        </w:rPr>
      </w:pPr>
      <w:bookmarkStart w:id="50" w:name="_Toc218418244"/>
      <w:r w:rsidRPr="0032185C">
        <w:rPr>
          <w:rFonts w:ascii="Times New Roman" w:eastAsia="Times New Roman" w:hAnsi="Times New Roman" w:cs="Times New Roman"/>
          <w:b/>
          <w:bCs/>
          <w:kern w:val="0"/>
          <w:sz w:val="36"/>
          <w:szCs w:val="36"/>
          <w:lang w:eastAsia="en-GB"/>
          <w14:ligatures w14:val="none"/>
        </w:rPr>
        <w:t>8. Risk Management</w:t>
      </w:r>
      <w:bookmarkEnd w:id="50"/>
    </w:p>
    <w:p w14:paraId="5C00E1E8" w14:textId="256CD592" w:rsidR="000750D1"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 xml:space="preserve">Risk management addresses threats to AI, cloud, supply chains, and hybrid workforce environments. A high-level assessment follows a likelihood-impact model </w:t>
      </w:r>
      <w:sdt>
        <w:sdtPr>
          <w:rPr>
            <w:rFonts w:ascii="Times New Roman" w:eastAsia="Times New Roman" w:hAnsi="Times New Roman" w:cs="Times New Roman"/>
            <w:kern w:val="0"/>
            <w:lang w:eastAsia="en-GB"/>
            <w14:ligatures w14:val="none"/>
          </w:rPr>
          <w:id w:val="-842781311"/>
          <w:citation/>
        </w:sdtPr>
        <w:sdtContent>
          <w:r w:rsidR="00250AC2">
            <w:rPr>
              <w:rFonts w:ascii="Times New Roman" w:eastAsia="Times New Roman" w:hAnsi="Times New Roman" w:cs="Times New Roman"/>
              <w:kern w:val="0"/>
              <w:lang w:eastAsia="en-GB"/>
              <w14:ligatures w14:val="none"/>
            </w:rPr>
            <w:fldChar w:fldCharType="begin"/>
          </w:r>
          <w:r w:rsidR="00337C37">
            <w:rPr>
              <w:rFonts w:ascii="Times New Roman" w:eastAsia="Times New Roman" w:hAnsi="Times New Roman" w:cs="Times New Roman"/>
              <w:kern w:val="0"/>
              <w:lang w:eastAsia="en-GB"/>
              <w14:ligatures w14:val="none"/>
            </w:rPr>
            <w:instrText xml:space="preserve">CITATION ENI231 \l 2057 </w:instrText>
          </w:r>
          <w:r w:rsidR="00250AC2">
            <w:rPr>
              <w:rFonts w:ascii="Times New Roman" w:eastAsia="Times New Roman" w:hAnsi="Times New Roman" w:cs="Times New Roman"/>
              <w:kern w:val="0"/>
              <w:lang w:eastAsia="en-GB"/>
              <w14:ligatures w14:val="none"/>
            </w:rPr>
            <w:fldChar w:fldCharType="separate"/>
          </w:r>
          <w:r w:rsidR="00337C37" w:rsidRPr="00337C37">
            <w:rPr>
              <w:rFonts w:ascii="Times New Roman" w:eastAsia="Times New Roman" w:hAnsi="Times New Roman" w:cs="Times New Roman"/>
              <w:noProof/>
              <w:kern w:val="0"/>
              <w:lang w:eastAsia="en-GB"/>
              <w14:ligatures w14:val="none"/>
            </w:rPr>
            <w:t>[16]</w:t>
          </w:r>
          <w:r w:rsidR="00250AC2">
            <w:rPr>
              <w:rFonts w:ascii="Times New Roman" w:eastAsia="Times New Roman" w:hAnsi="Times New Roman" w:cs="Times New Roman"/>
              <w:kern w:val="0"/>
              <w:lang w:eastAsia="en-GB"/>
              <w14:ligatures w14:val="none"/>
            </w:rPr>
            <w:fldChar w:fldCharType="end"/>
          </w:r>
        </w:sdtContent>
      </w:sdt>
      <w:r w:rsidRPr="0032185C">
        <w:rPr>
          <w:rFonts w:ascii="Times New Roman" w:eastAsia="Times New Roman" w:hAnsi="Times New Roman" w:cs="Times New Roman"/>
          <w:kern w:val="0"/>
          <w:lang w:eastAsia="en-GB"/>
          <w14:ligatures w14:val="none"/>
        </w:rP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70"/>
        <w:gridCol w:w="1188"/>
        <w:gridCol w:w="894"/>
        <w:gridCol w:w="4664"/>
      </w:tblGrid>
      <w:tr w:rsidR="002C4FA2" w:rsidRPr="0032185C" w14:paraId="3D85D81F" w14:textId="77777777" w:rsidTr="000750D1">
        <w:trPr>
          <w:tblHeader/>
          <w:tblCellSpacing w:w="15" w:type="dxa"/>
        </w:trPr>
        <w:tc>
          <w:tcPr>
            <w:tcW w:w="0" w:type="auto"/>
            <w:vAlign w:val="center"/>
            <w:hideMark/>
          </w:tcPr>
          <w:p w14:paraId="05C5E6D9" w14:textId="77777777" w:rsidR="002C4FA2" w:rsidRPr="0032185C" w:rsidRDefault="002C4FA2" w:rsidP="009733C3">
            <w:pPr>
              <w:spacing w:after="0" w:line="360" w:lineRule="auto"/>
              <w:jc w:val="center"/>
              <w:rPr>
                <w:rFonts w:ascii="Times New Roman" w:eastAsia="Times New Roman" w:hAnsi="Times New Roman" w:cs="Times New Roman"/>
                <w:b/>
                <w:bCs/>
                <w:kern w:val="0"/>
                <w:lang w:eastAsia="en-GB"/>
                <w14:ligatures w14:val="none"/>
              </w:rPr>
            </w:pPr>
            <w:r w:rsidRPr="0032185C">
              <w:rPr>
                <w:rFonts w:ascii="Times New Roman" w:eastAsia="Times New Roman" w:hAnsi="Times New Roman" w:cs="Times New Roman"/>
                <w:b/>
                <w:bCs/>
                <w:kern w:val="0"/>
                <w:lang w:eastAsia="en-GB"/>
                <w14:ligatures w14:val="none"/>
              </w:rPr>
              <w:lastRenderedPageBreak/>
              <w:t>Risk</w:t>
            </w:r>
          </w:p>
        </w:tc>
        <w:tc>
          <w:tcPr>
            <w:tcW w:w="0" w:type="auto"/>
            <w:vAlign w:val="center"/>
            <w:hideMark/>
          </w:tcPr>
          <w:p w14:paraId="1435D3F3" w14:textId="77777777" w:rsidR="002C4FA2" w:rsidRPr="0032185C" w:rsidRDefault="002C4FA2" w:rsidP="009733C3">
            <w:pPr>
              <w:spacing w:after="0" w:line="360" w:lineRule="auto"/>
              <w:jc w:val="center"/>
              <w:rPr>
                <w:rFonts w:ascii="Times New Roman" w:eastAsia="Times New Roman" w:hAnsi="Times New Roman" w:cs="Times New Roman"/>
                <w:b/>
                <w:bCs/>
                <w:kern w:val="0"/>
                <w:lang w:eastAsia="en-GB"/>
                <w14:ligatures w14:val="none"/>
              </w:rPr>
            </w:pPr>
            <w:r w:rsidRPr="0032185C">
              <w:rPr>
                <w:rFonts w:ascii="Times New Roman" w:eastAsia="Times New Roman" w:hAnsi="Times New Roman" w:cs="Times New Roman"/>
                <w:b/>
                <w:bCs/>
                <w:kern w:val="0"/>
                <w:lang w:eastAsia="en-GB"/>
                <w14:ligatures w14:val="none"/>
              </w:rPr>
              <w:t>Likelihood</w:t>
            </w:r>
          </w:p>
        </w:tc>
        <w:tc>
          <w:tcPr>
            <w:tcW w:w="0" w:type="auto"/>
            <w:vAlign w:val="center"/>
            <w:hideMark/>
          </w:tcPr>
          <w:p w14:paraId="7010BED5" w14:textId="77777777" w:rsidR="002C4FA2" w:rsidRPr="0032185C" w:rsidRDefault="002C4FA2" w:rsidP="009733C3">
            <w:pPr>
              <w:spacing w:after="0" w:line="360" w:lineRule="auto"/>
              <w:jc w:val="center"/>
              <w:rPr>
                <w:rFonts w:ascii="Times New Roman" w:eastAsia="Times New Roman" w:hAnsi="Times New Roman" w:cs="Times New Roman"/>
                <w:b/>
                <w:bCs/>
                <w:kern w:val="0"/>
                <w:lang w:eastAsia="en-GB"/>
                <w14:ligatures w14:val="none"/>
              </w:rPr>
            </w:pPr>
            <w:r w:rsidRPr="0032185C">
              <w:rPr>
                <w:rFonts w:ascii="Times New Roman" w:eastAsia="Times New Roman" w:hAnsi="Times New Roman" w:cs="Times New Roman"/>
                <w:b/>
                <w:bCs/>
                <w:kern w:val="0"/>
                <w:lang w:eastAsia="en-GB"/>
                <w14:ligatures w14:val="none"/>
              </w:rPr>
              <w:t>Impact</w:t>
            </w:r>
          </w:p>
        </w:tc>
        <w:tc>
          <w:tcPr>
            <w:tcW w:w="0" w:type="auto"/>
            <w:vAlign w:val="center"/>
            <w:hideMark/>
          </w:tcPr>
          <w:p w14:paraId="4D75DC00" w14:textId="77777777" w:rsidR="002C4FA2" w:rsidRPr="0032185C" w:rsidRDefault="002C4FA2" w:rsidP="009733C3">
            <w:pPr>
              <w:spacing w:after="0" w:line="360" w:lineRule="auto"/>
              <w:jc w:val="center"/>
              <w:rPr>
                <w:rFonts w:ascii="Times New Roman" w:eastAsia="Times New Roman" w:hAnsi="Times New Roman" w:cs="Times New Roman"/>
                <w:b/>
                <w:bCs/>
                <w:kern w:val="0"/>
                <w:lang w:eastAsia="en-GB"/>
                <w14:ligatures w14:val="none"/>
              </w:rPr>
            </w:pPr>
            <w:r w:rsidRPr="0032185C">
              <w:rPr>
                <w:rFonts w:ascii="Times New Roman" w:eastAsia="Times New Roman" w:hAnsi="Times New Roman" w:cs="Times New Roman"/>
                <w:b/>
                <w:bCs/>
                <w:kern w:val="0"/>
                <w:lang w:eastAsia="en-GB"/>
                <w14:ligatures w14:val="none"/>
              </w:rPr>
              <w:t>Mitigation</w:t>
            </w:r>
          </w:p>
        </w:tc>
      </w:tr>
      <w:tr w:rsidR="002C4FA2" w:rsidRPr="0032185C" w14:paraId="2017C639" w14:textId="77777777" w:rsidTr="000750D1">
        <w:trPr>
          <w:tblCellSpacing w:w="15" w:type="dxa"/>
        </w:trPr>
        <w:tc>
          <w:tcPr>
            <w:tcW w:w="0" w:type="auto"/>
            <w:vAlign w:val="center"/>
            <w:hideMark/>
          </w:tcPr>
          <w:p w14:paraId="52C0FB39"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AI data poisoning</w:t>
            </w:r>
          </w:p>
        </w:tc>
        <w:tc>
          <w:tcPr>
            <w:tcW w:w="0" w:type="auto"/>
            <w:vAlign w:val="center"/>
            <w:hideMark/>
          </w:tcPr>
          <w:p w14:paraId="50728B01"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Medium</w:t>
            </w:r>
          </w:p>
        </w:tc>
        <w:tc>
          <w:tcPr>
            <w:tcW w:w="0" w:type="auto"/>
            <w:vAlign w:val="center"/>
            <w:hideMark/>
          </w:tcPr>
          <w:p w14:paraId="554B8246"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High</w:t>
            </w:r>
          </w:p>
        </w:tc>
        <w:tc>
          <w:tcPr>
            <w:tcW w:w="0" w:type="auto"/>
            <w:vAlign w:val="center"/>
            <w:hideMark/>
          </w:tcPr>
          <w:p w14:paraId="4CD19A42"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Model validation, anomaly detection, data provenance verification</w:t>
            </w:r>
          </w:p>
        </w:tc>
      </w:tr>
      <w:tr w:rsidR="002C4FA2" w:rsidRPr="0032185C" w14:paraId="18E55A85" w14:textId="77777777" w:rsidTr="000750D1">
        <w:trPr>
          <w:tblCellSpacing w:w="15" w:type="dxa"/>
        </w:trPr>
        <w:tc>
          <w:tcPr>
            <w:tcW w:w="0" w:type="auto"/>
            <w:vAlign w:val="center"/>
            <w:hideMark/>
          </w:tcPr>
          <w:p w14:paraId="4B1C2FEE"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Vulnerable dependencies</w:t>
            </w:r>
          </w:p>
        </w:tc>
        <w:tc>
          <w:tcPr>
            <w:tcW w:w="0" w:type="auto"/>
            <w:vAlign w:val="center"/>
            <w:hideMark/>
          </w:tcPr>
          <w:p w14:paraId="13679248"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High</w:t>
            </w:r>
          </w:p>
        </w:tc>
        <w:tc>
          <w:tcPr>
            <w:tcW w:w="0" w:type="auto"/>
            <w:vAlign w:val="center"/>
            <w:hideMark/>
          </w:tcPr>
          <w:p w14:paraId="07639F50"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High</w:t>
            </w:r>
          </w:p>
        </w:tc>
        <w:tc>
          <w:tcPr>
            <w:tcW w:w="0" w:type="auto"/>
            <w:vAlign w:val="center"/>
            <w:hideMark/>
          </w:tcPr>
          <w:p w14:paraId="13E37AA9"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SBOM, SCA, secure CI/CD pipelines, automated vulnerability scanning</w:t>
            </w:r>
          </w:p>
        </w:tc>
      </w:tr>
      <w:tr w:rsidR="002C4FA2" w:rsidRPr="0032185C" w14:paraId="164EBF79" w14:textId="77777777" w:rsidTr="000750D1">
        <w:trPr>
          <w:tblCellSpacing w:w="15" w:type="dxa"/>
        </w:trPr>
        <w:tc>
          <w:tcPr>
            <w:tcW w:w="0" w:type="auto"/>
            <w:vAlign w:val="center"/>
            <w:hideMark/>
          </w:tcPr>
          <w:p w14:paraId="31CE71D7"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Cloud misconfiguration</w:t>
            </w:r>
          </w:p>
        </w:tc>
        <w:tc>
          <w:tcPr>
            <w:tcW w:w="0" w:type="auto"/>
            <w:vAlign w:val="center"/>
            <w:hideMark/>
          </w:tcPr>
          <w:p w14:paraId="57F2108F"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High</w:t>
            </w:r>
          </w:p>
        </w:tc>
        <w:tc>
          <w:tcPr>
            <w:tcW w:w="0" w:type="auto"/>
            <w:vAlign w:val="center"/>
            <w:hideMark/>
          </w:tcPr>
          <w:p w14:paraId="7C72146A"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Medium</w:t>
            </w:r>
          </w:p>
        </w:tc>
        <w:tc>
          <w:tcPr>
            <w:tcW w:w="0" w:type="auto"/>
            <w:vAlign w:val="center"/>
            <w:hideMark/>
          </w:tcPr>
          <w:p w14:paraId="3F8617E0"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CSPM, automated remediation, access logging, CASB</w:t>
            </w:r>
          </w:p>
        </w:tc>
      </w:tr>
      <w:tr w:rsidR="002C4FA2" w:rsidRPr="0032185C" w14:paraId="1A485458" w14:textId="77777777" w:rsidTr="000750D1">
        <w:trPr>
          <w:tblCellSpacing w:w="15" w:type="dxa"/>
        </w:trPr>
        <w:tc>
          <w:tcPr>
            <w:tcW w:w="0" w:type="auto"/>
            <w:vAlign w:val="center"/>
            <w:hideMark/>
          </w:tcPr>
          <w:p w14:paraId="6614494A"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Insider threats</w:t>
            </w:r>
          </w:p>
        </w:tc>
        <w:tc>
          <w:tcPr>
            <w:tcW w:w="0" w:type="auto"/>
            <w:vAlign w:val="center"/>
            <w:hideMark/>
          </w:tcPr>
          <w:p w14:paraId="334C8EE6"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Medium</w:t>
            </w:r>
          </w:p>
        </w:tc>
        <w:tc>
          <w:tcPr>
            <w:tcW w:w="0" w:type="auto"/>
            <w:vAlign w:val="center"/>
            <w:hideMark/>
          </w:tcPr>
          <w:p w14:paraId="1B12E06E"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High</w:t>
            </w:r>
          </w:p>
        </w:tc>
        <w:tc>
          <w:tcPr>
            <w:tcW w:w="0" w:type="auto"/>
            <w:vAlign w:val="center"/>
            <w:hideMark/>
          </w:tcPr>
          <w:p w14:paraId="3E388B64"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Least privilege, access reviews, behavioural monitoring, conditional access</w:t>
            </w:r>
          </w:p>
        </w:tc>
      </w:tr>
      <w:tr w:rsidR="002C4FA2" w:rsidRPr="0032185C" w14:paraId="02B381D9" w14:textId="77777777" w:rsidTr="000750D1">
        <w:trPr>
          <w:tblCellSpacing w:w="15" w:type="dxa"/>
        </w:trPr>
        <w:tc>
          <w:tcPr>
            <w:tcW w:w="0" w:type="auto"/>
            <w:vAlign w:val="center"/>
            <w:hideMark/>
          </w:tcPr>
          <w:p w14:paraId="63D885B7"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Hybrid access compromise</w:t>
            </w:r>
          </w:p>
        </w:tc>
        <w:tc>
          <w:tcPr>
            <w:tcW w:w="0" w:type="auto"/>
            <w:vAlign w:val="center"/>
            <w:hideMark/>
          </w:tcPr>
          <w:p w14:paraId="048E9DD8"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Medium</w:t>
            </w:r>
          </w:p>
        </w:tc>
        <w:tc>
          <w:tcPr>
            <w:tcW w:w="0" w:type="auto"/>
            <w:vAlign w:val="center"/>
            <w:hideMark/>
          </w:tcPr>
          <w:p w14:paraId="6E4A0B35"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Medium</w:t>
            </w:r>
          </w:p>
        </w:tc>
        <w:tc>
          <w:tcPr>
            <w:tcW w:w="0" w:type="auto"/>
            <w:vAlign w:val="center"/>
            <w:hideMark/>
          </w:tcPr>
          <w:p w14:paraId="299CE2BF"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Phishing-resistant MFA, endpoint compliance checks, VPN alternatives</w:t>
            </w:r>
          </w:p>
        </w:tc>
      </w:tr>
    </w:tbl>
    <w:p w14:paraId="3B8907BF" w14:textId="20886220" w:rsidR="002C4FA2" w:rsidRPr="0032185C" w:rsidRDefault="00910CAF"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Reason</w:t>
      </w:r>
      <w:r w:rsidR="002C4FA2" w:rsidRPr="0032185C">
        <w:rPr>
          <w:rFonts w:ascii="Times New Roman" w:eastAsia="Times New Roman" w:hAnsi="Times New Roman" w:cs="Times New Roman"/>
          <w:kern w:val="0"/>
          <w:lang w:eastAsia="en-GB"/>
          <w14:ligatures w14:val="none"/>
        </w:rPr>
        <w:t>: This approach ensures proactive and detective controls address both likelihood and impact, reducing potential operational disruptions.</w:t>
      </w:r>
    </w:p>
    <w:p w14:paraId="4259D3B2" w14:textId="04F11E57"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Example: A weekly CI/CD scan identifies an outdated dependency in an AI microservice, triggering automatic patching and SOC notification.</w:t>
      </w:r>
    </w:p>
    <w:p w14:paraId="0B1B21BE" w14:textId="2C3E7289" w:rsidR="002C4FA2" w:rsidRPr="0032185C" w:rsidRDefault="002C4FA2" w:rsidP="009733C3">
      <w:pPr>
        <w:spacing w:before="100" w:beforeAutospacing="1" w:after="100" w:afterAutospacing="1" w:line="360" w:lineRule="auto"/>
        <w:outlineLvl w:val="1"/>
        <w:rPr>
          <w:rFonts w:ascii="Times New Roman" w:eastAsia="Times New Roman" w:hAnsi="Times New Roman" w:cs="Times New Roman"/>
          <w:b/>
          <w:bCs/>
          <w:kern w:val="0"/>
          <w:sz w:val="36"/>
          <w:szCs w:val="36"/>
          <w:lang w:eastAsia="en-GB"/>
          <w14:ligatures w14:val="none"/>
        </w:rPr>
      </w:pPr>
      <w:bookmarkStart w:id="51" w:name="_Toc218418245"/>
      <w:r w:rsidRPr="0032185C">
        <w:rPr>
          <w:rFonts w:ascii="Times New Roman" w:eastAsia="Times New Roman" w:hAnsi="Times New Roman" w:cs="Times New Roman"/>
          <w:b/>
          <w:bCs/>
          <w:kern w:val="0"/>
          <w:sz w:val="36"/>
          <w:szCs w:val="36"/>
          <w:lang w:eastAsia="en-GB"/>
          <w14:ligatures w14:val="none"/>
        </w:rPr>
        <w:t>9. Contingency Planning – Ransomware Scenario</w:t>
      </w:r>
      <w:bookmarkEnd w:id="51"/>
    </w:p>
    <w:p w14:paraId="2AEA33D7" w14:textId="77777777" w:rsidR="002C4FA2" w:rsidRPr="0032185C" w:rsidRDefault="002C4FA2" w:rsidP="009733C3">
      <w:pPr>
        <w:spacing w:before="100" w:beforeAutospacing="1" w:after="100" w:afterAutospacing="1" w:line="360" w:lineRule="auto"/>
        <w:outlineLvl w:val="2"/>
        <w:rPr>
          <w:rFonts w:ascii="Times New Roman" w:eastAsia="Times New Roman" w:hAnsi="Times New Roman" w:cs="Times New Roman"/>
          <w:b/>
          <w:bCs/>
          <w:kern w:val="0"/>
          <w:sz w:val="27"/>
          <w:szCs w:val="27"/>
          <w:lang w:eastAsia="en-GB"/>
          <w14:ligatures w14:val="none"/>
        </w:rPr>
      </w:pPr>
      <w:bookmarkStart w:id="52" w:name="_Toc218418246"/>
      <w:r w:rsidRPr="0032185C">
        <w:rPr>
          <w:rFonts w:ascii="Times New Roman" w:eastAsia="Times New Roman" w:hAnsi="Times New Roman" w:cs="Times New Roman"/>
          <w:b/>
          <w:bCs/>
          <w:kern w:val="0"/>
          <w:sz w:val="27"/>
          <w:szCs w:val="27"/>
          <w:lang w:eastAsia="en-GB"/>
          <w14:ligatures w14:val="none"/>
        </w:rPr>
        <w:t>9.1 Scenario Description</w:t>
      </w:r>
      <w:bookmarkEnd w:id="52"/>
    </w:p>
    <w:p w14:paraId="198E9F38" w14:textId="232FDE2A" w:rsidR="009733C3"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 xml:space="preserve">A ransomware attack encrypts AI datasets and source code, halting development and client services. Such attacks are increasing in sophistication, targeting intellectual property and cloud backups </w:t>
      </w:r>
      <w:sdt>
        <w:sdtPr>
          <w:rPr>
            <w:rFonts w:ascii="Times New Roman" w:eastAsia="Times New Roman" w:hAnsi="Times New Roman" w:cs="Times New Roman"/>
            <w:kern w:val="0"/>
            <w:lang w:eastAsia="en-GB"/>
            <w14:ligatures w14:val="none"/>
          </w:rPr>
          <w:id w:val="-1318261624"/>
          <w:citation/>
        </w:sdtPr>
        <w:sdtContent>
          <w:r w:rsidR="00250AC2">
            <w:rPr>
              <w:rFonts w:ascii="Times New Roman" w:eastAsia="Times New Roman" w:hAnsi="Times New Roman" w:cs="Times New Roman"/>
              <w:kern w:val="0"/>
              <w:lang w:eastAsia="en-GB"/>
              <w14:ligatures w14:val="none"/>
            </w:rPr>
            <w:fldChar w:fldCharType="begin"/>
          </w:r>
          <w:r w:rsidR="00337C37">
            <w:rPr>
              <w:rFonts w:ascii="Times New Roman" w:eastAsia="Times New Roman" w:hAnsi="Times New Roman" w:cs="Times New Roman"/>
              <w:kern w:val="0"/>
              <w:lang w:eastAsia="en-GB"/>
              <w14:ligatures w14:val="none"/>
            </w:rPr>
            <w:instrText xml:space="preserve">CITATION OWA24 \l 2057 </w:instrText>
          </w:r>
          <w:r w:rsidR="00250AC2">
            <w:rPr>
              <w:rFonts w:ascii="Times New Roman" w:eastAsia="Times New Roman" w:hAnsi="Times New Roman" w:cs="Times New Roman"/>
              <w:kern w:val="0"/>
              <w:lang w:eastAsia="en-GB"/>
              <w14:ligatures w14:val="none"/>
            </w:rPr>
            <w:fldChar w:fldCharType="separate"/>
          </w:r>
          <w:r w:rsidR="00337C37" w:rsidRPr="00337C37">
            <w:rPr>
              <w:rFonts w:ascii="Times New Roman" w:eastAsia="Times New Roman" w:hAnsi="Times New Roman" w:cs="Times New Roman"/>
              <w:noProof/>
              <w:kern w:val="0"/>
              <w:lang w:eastAsia="en-GB"/>
              <w14:ligatures w14:val="none"/>
            </w:rPr>
            <w:t>[14]</w:t>
          </w:r>
          <w:r w:rsidR="00250AC2">
            <w:rPr>
              <w:rFonts w:ascii="Times New Roman" w:eastAsia="Times New Roman" w:hAnsi="Times New Roman" w:cs="Times New Roman"/>
              <w:kern w:val="0"/>
              <w:lang w:eastAsia="en-GB"/>
              <w14:ligatures w14:val="none"/>
            </w:rPr>
            <w:fldChar w:fldCharType="end"/>
          </w:r>
        </w:sdtContent>
      </w:sdt>
      <w:r w:rsidRPr="0032185C">
        <w:rPr>
          <w:rFonts w:ascii="Times New Roman" w:eastAsia="Times New Roman" w:hAnsi="Times New Roman" w:cs="Times New Roman"/>
          <w:kern w:val="0"/>
          <w:lang w:eastAsia="en-GB"/>
          <w14:ligatures w14:val="none"/>
        </w:rPr>
        <w:t>.</w:t>
      </w:r>
    </w:p>
    <w:p w14:paraId="79FF3041" w14:textId="77777777" w:rsidR="009733C3" w:rsidRDefault="009733C3"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5332521F" w14:textId="77777777" w:rsidR="009733C3" w:rsidRDefault="009733C3"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136E7E3D" w14:textId="77777777" w:rsidR="009733C3" w:rsidRDefault="009733C3"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4A30433D" w14:textId="77777777" w:rsidR="009733C3" w:rsidRDefault="009733C3"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36226A1A" w14:textId="77777777" w:rsidR="009733C3" w:rsidRDefault="009733C3"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50C7B749" w14:textId="77777777" w:rsidR="002C4FA2" w:rsidRPr="0032185C" w:rsidRDefault="002C4FA2" w:rsidP="009733C3">
      <w:pPr>
        <w:spacing w:before="100" w:beforeAutospacing="1" w:after="100" w:afterAutospacing="1" w:line="360" w:lineRule="auto"/>
        <w:outlineLvl w:val="2"/>
        <w:rPr>
          <w:rFonts w:ascii="Times New Roman" w:eastAsia="Times New Roman" w:hAnsi="Times New Roman" w:cs="Times New Roman"/>
          <w:b/>
          <w:bCs/>
          <w:kern w:val="0"/>
          <w:sz w:val="27"/>
          <w:szCs w:val="27"/>
          <w:lang w:eastAsia="en-GB"/>
          <w14:ligatures w14:val="none"/>
        </w:rPr>
      </w:pPr>
      <w:bookmarkStart w:id="53" w:name="_Toc218418247"/>
      <w:r w:rsidRPr="0032185C">
        <w:rPr>
          <w:rFonts w:ascii="Times New Roman" w:eastAsia="Times New Roman" w:hAnsi="Times New Roman" w:cs="Times New Roman"/>
          <w:b/>
          <w:bCs/>
          <w:kern w:val="0"/>
          <w:sz w:val="27"/>
          <w:szCs w:val="27"/>
          <w:lang w:eastAsia="en-GB"/>
          <w14:ligatures w14:val="none"/>
        </w:rPr>
        <w:lastRenderedPageBreak/>
        <w:t>9.2 Disaster Recovery Plan</w:t>
      </w:r>
      <w:bookmarkEnd w:id="53"/>
    </w:p>
    <w:p w14:paraId="18CF4729" w14:textId="77777777"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b/>
          <w:bCs/>
          <w:kern w:val="0"/>
          <w:lang w:eastAsia="en-GB"/>
          <w14:ligatures w14:val="none"/>
        </w:rPr>
        <w:t>Key Steps and Responsibilities: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78"/>
        <w:gridCol w:w="2724"/>
        <w:gridCol w:w="4414"/>
      </w:tblGrid>
      <w:tr w:rsidR="002C4FA2" w:rsidRPr="0032185C" w14:paraId="5F0823A9" w14:textId="77777777" w:rsidTr="0048715B">
        <w:trPr>
          <w:tblHeader/>
          <w:tblCellSpacing w:w="15" w:type="dxa"/>
        </w:trPr>
        <w:tc>
          <w:tcPr>
            <w:tcW w:w="0" w:type="auto"/>
            <w:vAlign w:val="center"/>
            <w:hideMark/>
          </w:tcPr>
          <w:p w14:paraId="62E9A8FD" w14:textId="77777777" w:rsidR="002C4FA2" w:rsidRPr="0032185C" w:rsidRDefault="002C4FA2" w:rsidP="009733C3">
            <w:pPr>
              <w:spacing w:after="0" w:line="360" w:lineRule="auto"/>
              <w:jc w:val="center"/>
              <w:rPr>
                <w:rFonts w:ascii="Times New Roman" w:eastAsia="Times New Roman" w:hAnsi="Times New Roman" w:cs="Times New Roman"/>
                <w:b/>
                <w:bCs/>
                <w:kern w:val="0"/>
                <w:lang w:eastAsia="en-GB"/>
                <w14:ligatures w14:val="none"/>
              </w:rPr>
            </w:pPr>
            <w:r w:rsidRPr="0032185C">
              <w:rPr>
                <w:rFonts w:ascii="Times New Roman" w:eastAsia="Times New Roman" w:hAnsi="Times New Roman" w:cs="Times New Roman"/>
                <w:b/>
                <w:bCs/>
                <w:kern w:val="0"/>
                <w:lang w:eastAsia="en-GB"/>
                <w14:ligatures w14:val="none"/>
              </w:rPr>
              <w:t>Step</w:t>
            </w:r>
          </w:p>
        </w:tc>
        <w:tc>
          <w:tcPr>
            <w:tcW w:w="0" w:type="auto"/>
            <w:vAlign w:val="center"/>
            <w:hideMark/>
          </w:tcPr>
          <w:p w14:paraId="3904DB7C" w14:textId="77777777" w:rsidR="002C4FA2" w:rsidRPr="0032185C" w:rsidRDefault="002C4FA2" w:rsidP="009733C3">
            <w:pPr>
              <w:spacing w:after="0" w:line="360" w:lineRule="auto"/>
              <w:jc w:val="center"/>
              <w:rPr>
                <w:rFonts w:ascii="Times New Roman" w:eastAsia="Times New Roman" w:hAnsi="Times New Roman" w:cs="Times New Roman"/>
                <w:b/>
                <w:bCs/>
                <w:kern w:val="0"/>
                <w:lang w:eastAsia="en-GB"/>
                <w14:ligatures w14:val="none"/>
              </w:rPr>
            </w:pPr>
            <w:r w:rsidRPr="0032185C">
              <w:rPr>
                <w:rFonts w:ascii="Times New Roman" w:eastAsia="Times New Roman" w:hAnsi="Times New Roman" w:cs="Times New Roman"/>
                <w:b/>
                <w:bCs/>
                <w:kern w:val="0"/>
                <w:lang w:eastAsia="en-GB"/>
                <w14:ligatures w14:val="none"/>
              </w:rPr>
              <w:t>Responsible Role</w:t>
            </w:r>
          </w:p>
        </w:tc>
        <w:tc>
          <w:tcPr>
            <w:tcW w:w="0" w:type="auto"/>
            <w:vAlign w:val="center"/>
            <w:hideMark/>
          </w:tcPr>
          <w:p w14:paraId="0A64FB44" w14:textId="77777777" w:rsidR="002C4FA2" w:rsidRPr="0032185C" w:rsidRDefault="002C4FA2" w:rsidP="009733C3">
            <w:pPr>
              <w:spacing w:after="0" w:line="360" w:lineRule="auto"/>
              <w:jc w:val="center"/>
              <w:rPr>
                <w:rFonts w:ascii="Times New Roman" w:eastAsia="Times New Roman" w:hAnsi="Times New Roman" w:cs="Times New Roman"/>
                <w:b/>
                <w:bCs/>
                <w:kern w:val="0"/>
                <w:lang w:eastAsia="en-GB"/>
                <w14:ligatures w14:val="none"/>
              </w:rPr>
            </w:pPr>
            <w:r w:rsidRPr="0032185C">
              <w:rPr>
                <w:rFonts w:ascii="Times New Roman" w:eastAsia="Times New Roman" w:hAnsi="Times New Roman" w:cs="Times New Roman"/>
                <w:b/>
                <w:bCs/>
                <w:kern w:val="0"/>
                <w:lang w:eastAsia="en-GB"/>
                <w14:ligatures w14:val="none"/>
              </w:rPr>
              <w:t>Details</w:t>
            </w:r>
          </w:p>
        </w:tc>
      </w:tr>
      <w:tr w:rsidR="002C4FA2" w:rsidRPr="0032185C" w14:paraId="749C8E6E" w14:textId="77777777" w:rsidTr="0048715B">
        <w:trPr>
          <w:tblCellSpacing w:w="15" w:type="dxa"/>
        </w:trPr>
        <w:tc>
          <w:tcPr>
            <w:tcW w:w="0" w:type="auto"/>
            <w:vAlign w:val="center"/>
            <w:hideMark/>
          </w:tcPr>
          <w:p w14:paraId="564D00EE"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Isolation</w:t>
            </w:r>
          </w:p>
        </w:tc>
        <w:tc>
          <w:tcPr>
            <w:tcW w:w="0" w:type="auto"/>
            <w:vAlign w:val="center"/>
            <w:hideMark/>
          </w:tcPr>
          <w:p w14:paraId="632991EF"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SOC Manager</w:t>
            </w:r>
          </w:p>
        </w:tc>
        <w:tc>
          <w:tcPr>
            <w:tcW w:w="0" w:type="auto"/>
            <w:vAlign w:val="center"/>
            <w:hideMark/>
          </w:tcPr>
          <w:p w14:paraId="4CD0781B"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Quarantine infected systems, block network propagation</w:t>
            </w:r>
          </w:p>
        </w:tc>
      </w:tr>
      <w:tr w:rsidR="002C4FA2" w:rsidRPr="0032185C" w14:paraId="2F211FE1" w14:textId="77777777" w:rsidTr="0048715B">
        <w:trPr>
          <w:tblCellSpacing w:w="15" w:type="dxa"/>
        </w:trPr>
        <w:tc>
          <w:tcPr>
            <w:tcW w:w="0" w:type="auto"/>
            <w:vAlign w:val="center"/>
            <w:hideMark/>
          </w:tcPr>
          <w:p w14:paraId="3510FE02"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Notification</w:t>
            </w:r>
          </w:p>
        </w:tc>
        <w:tc>
          <w:tcPr>
            <w:tcW w:w="0" w:type="auto"/>
            <w:vAlign w:val="center"/>
            <w:hideMark/>
          </w:tcPr>
          <w:p w14:paraId="67ED69B7"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GRC Manager</w:t>
            </w:r>
          </w:p>
        </w:tc>
        <w:tc>
          <w:tcPr>
            <w:tcW w:w="0" w:type="auto"/>
            <w:vAlign w:val="center"/>
            <w:hideMark/>
          </w:tcPr>
          <w:p w14:paraId="19FD8D44"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Notify regulators per NIS2 timelines; inform internal teams</w:t>
            </w:r>
          </w:p>
        </w:tc>
      </w:tr>
      <w:tr w:rsidR="002C4FA2" w:rsidRPr="0032185C" w14:paraId="6878EC89" w14:textId="77777777" w:rsidTr="0048715B">
        <w:trPr>
          <w:tblCellSpacing w:w="15" w:type="dxa"/>
        </w:trPr>
        <w:tc>
          <w:tcPr>
            <w:tcW w:w="0" w:type="auto"/>
            <w:vAlign w:val="center"/>
            <w:hideMark/>
          </w:tcPr>
          <w:p w14:paraId="24D0BABB"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Investigation</w:t>
            </w:r>
          </w:p>
        </w:tc>
        <w:tc>
          <w:tcPr>
            <w:tcW w:w="0" w:type="auto"/>
            <w:vAlign w:val="center"/>
            <w:hideMark/>
          </w:tcPr>
          <w:p w14:paraId="7698500D"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SOC &amp; AI Security Specialist</w:t>
            </w:r>
          </w:p>
        </w:tc>
        <w:tc>
          <w:tcPr>
            <w:tcW w:w="0" w:type="auto"/>
            <w:vAlign w:val="center"/>
            <w:hideMark/>
          </w:tcPr>
          <w:p w14:paraId="4C4404CC"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Identify attack vector, validate model integrity</w:t>
            </w:r>
          </w:p>
        </w:tc>
      </w:tr>
      <w:tr w:rsidR="002C4FA2" w:rsidRPr="0032185C" w14:paraId="268B5615" w14:textId="77777777" w:rsidTr="0048715B">
        <w:trPr>
          <w:tblCellSpacing w:w="15" w:type="dxa"/>
        </w:trPr>
        <w:tc>
          <w:tcPr>
            <w:tcW w:w="0" w:type="auto"/>
            <w:vAlign w:val="center"/>
            <w:hideMark/>
          </w:tcPr>
          <w:p w14:paraId="0217293A"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Recovery</w:t>
            </w:r>
          </w:p>
        </w:tc>
        <w:tc>
          <w:tcPr>
            <w:tcW w:w="0" w:type="auto"/>
            <w:vAlign w:val="center"/>
            <w:hideMark/>
          </w:tcPr>
          <w:p w14:paraId="4D95474C"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 xml:space="preserve">Cloud Security Architect &amp; </w:t>
            </w:r>
            <w:proofErr w:type="spellStart"/>
            <w:r w:rsidRPr="0032185C">
              <w:rPr>
                <w:rFonts w:ascii="Times New Roman" w:eastAsia="Times New Roman" w:hAnsi="Times New Roman" w:cs="Times New Roman"/>
                <w:kern w:val="0"/>
                <w:lang w:eastAsia="en-GB"/>
                <w14:ligatures w14:val="none"/>
              </w:rPr>
              <w:t>DevSecOps</w:t>
            </w:r>
            <w:proofErr w:type="spellEnd"/>
            <w:r w:rsidRPr="0032185C">
              <w:rPr>
                <w:rFonts w:ascii="Times New Roman" w:eastAsia="Times New Roman" w:hAnsi="Times New Roman" w:cs="Times New Roman"/>
                <w:kern w:val="0"/>
                <w:lang w:eastAsia="en-GB"/>
                <w14:ligatures w14:val="none"/>
              </w:rPr>
              <w:t xml:space="preserve"> Lead</w:t>
            </w:r>
          </w:p>
        </w:tc>
        <w:tc>
          <w:tcPr>
            <w:tcW w:w="0" w:type="auto"/>
            <w:vAlign w:val="center"/>
            <w:hideMark/>
          </w:tcPr>
          <w:p w14:paraId="72DD1569"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Restore AI datasets and source code from immutable backups; validate functionality</w:t>
            </w:r>
          </w:p>
        </w:tc>
      </w:tr>
      <w:tr w:rsidR="002C4FA2" w:rsidRPr="0032185C" w14:paraId="5758B890" w14:textId="77777777" w:rsidTr="0048715B">
        <w:trPr>
          <w:tblCellSpacing w:w="15" w:type="dxa"/>
        </w:trPr>
        <w:tc>
          <w:tcPr>
            <w:tcW w:w="0" w:type="auto"/>
            <w:vAlign w:val="center"/>
            <w:hideMark/>
          </w:tcPr>
          <w:p w14:paraId="4A721D8C"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Communication</w:t>
            </w:r>
          </w:p>
        </w:tc>
        <w:tc>
          <w:tcPr>
            <w:tcW w:w="0" w:type="auto"/>
            <w:vAlign w:val="center"/>
            <w:hideMark/>
          </w:tcPr>
          <w:p w14:paraId="16E46D5C"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CISO</w:t>
            </w:r>
          </w:p>
        </w:tc>
        <w:tc>
          <w:tcPr>
            <w:tcW w:w="0" w:type="auto"/>
            <w:vAlign w:val="center"/>
            <w:hideMark/>
          </w:tcPr>
          <w:p w14:paraId="544432AB"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Inform clients of service restoration, provide transparency</w:t>
            </w:r>
          </w:p>
        </w:tc>
      </w:tr>
      <w:tr w:rsidR="002C4FA2" w:rsidRPr="0032185C" w14:paraId="42319603" w14:textId="77777777" w:rsidTr="0048715B">
        <w:trPr>
          <w:tblCellSpacing w:w="15" w:type="dxa"/>
        </w:trPr>
        <w:tc>
          <w:tcPr>
            <w:tcW w:w="0" w:type="auto"/>
            <w:vAlign w:val="center"/>
            <w:hideMark/>
          </w:tcPr>
          <w:p w14:paraId="01AD627B"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Post-Incident Review</w:t>
            </w:r>
          </w:p>
        </w:tc>
        <w:tc>
          <w:tcPr>
            <w:tcW w:w="0" w:type="auto"/>
            <w:vAlign w:val="center"/>
            <w:hideMark/>
          </w:tcPr>
          <w:p w14:paraId="73A7A6F4"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All stakeholders</w:t>
            </w:r>
          </w:p>
        </w:tc>
        <w:tc>
          <w:tcPr>
            <w:tcW w:w="0" w:type="auto"/>
            <w:vAlign w:val="center"/>
            <w:hideMark/>
          </w:tcPr>
          <w:p w14:paraId="01BCC72C"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Root-cause analysis, lessons learned, update policies and playbooks</w:t>
            </w:r>
          </w:p>
        </w:tc>
      </w:tr>
    </w:tbl>
    <w:p w14:paraId="0354BF52" w14:textId="77777777"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b/>
          <w:bCs/>
          <w:kern w:val="0"/>
          <w:lang w:eastAsia="en-GB"/>
          <w14:ligatures w14:val="none"/>
        </w:rPr>
        <w:t>Recovery Objectives:</w:t>
      </w:r>
    </w:p>
    <w:p w14:paraId="653C692E" w14:textId="77777777"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RTO (Recovery Time Objective): 24 hours</w:t>
      </w:r>
    </w:p>
    <w:p w14:paraId="599BF2FC" w14:textId="77777777"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RPO (Recovery Point Objective): 12 hours</w:t>
      </w:r>
    </w:p>
    <w:p w14:paraId="0F87FD5C" w14:textId="3E9E631B" w:rsidR="002C4FA2" w:rsidRDefault="00910CAF"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Reason</w:t>
      </w:r>
      <w:r w:rsidR="002C4FA2" w:rsidRPr="0032185C">
        <w:rPr>
          <w:rFonts w:ascii="Times New Roman" w:eastAsia="Times New Roman" w:hAnsi="Times New Roman" w:cs="Times New Roman"/>
          <w:kern w:val="0"/>
          <w:lang w:eastAsia="en-GB"/>
          <w14:ligatures w14:val="none"/>
        </w:rPr>
        <w:t xml:space="preserve">: Detailed roles, workflows, and immutable backups ensure operational resilience while aligning with DORA’s requirement for continuity and recovery planning </w:t>
      </w:r>
      <w:sdt>
        <w:sdtPr>
          <w:rPr>
            <w:rFonts w:ascii="Times New Roman" w:eastAsia="Times New Roman" w:hAnsi="Times New Roman" w:cs="Times New Roman"/>
            <w:kern w:val="0"/>
            <w:lang w:eastAsia="en-GB"/>
            <w14:ligatures w14:val="none"/>
          </w:rPr>
          <w:id w:val="2021429256"/>
          <w:citation/>
        </w:sdtPr>
        <w:sdtContent>
          <w:r w:rsidR="00250AC2">
            <w:rPr>
              <w:rFonts w:ascii="Times New Roman" w:eastAsia="Times New Roman" w:hAnsi="Times New Roman" w:cs="Times New Roman"/>
              <w:kern w:val="0"/>
              <w:lang w:eastAsia="en-GB"/>
              <w14:ligatures w14:val="none"/>
            </w:rPr>
            <w:fldChar w:fldCharType="begin"/>
          </w:r>
          <w:r w:rsidR="00337C37">
            <w:rPr>
              <w:rFonts w:ascii="Times New Roman" w:eastAsia="Times New Roman" w:hAnsi="Times New Roman" w:cs="Times New Roman"/>
              <w:kern w:val="0"/>
              <w:lang w:eastAsia="en-GB"/>
              <w14:ligatures w14:val="none"/>
            </w:rPr>
            <w:instrText xml:space="preserve">CITATION Eur22 \l 2057 </w:instrText>
          </w:r>
          <w:r w:rsidR="00250AC2">
            <w:rPr>
              <w:rFonts w:ascii="Times New Roman" w:eastAsia="Times New Roman" w:hAnsi="Times New Roman" w:cs="Times New Roman"/>
              <w:kern w:val="0"/>
              <w:lang w:eastAsia="en-GB"/>
              <w14:ligatures w14:val="none"/>
            </w:rPr>
            <w:fldChar w:fldCharType="separate"/>
          </w:r>
          <w:r w:rsidR="00337C37" w:rsidRPr="00337C37">
            <w:rPr>
              <w:rFonts w:ascii="Times New Roman" w:eastAsia="Times New Roman" w:hAnsi="Times New Roman" w:cs="Times New Roman"/>
              <w:noProof/>
              <w:kern w:val="0"/>
              <w:lang w:eastAsia="en-GB"/>
              <w14:ligatures w14:val="none"/>
            </w:rPr>
            <w:t>[10]</w:t>
          </w:r>
          <w:r w:rsidR="00250AC2">
            <w:rPr>
              <w:rFonts w:ascii="Times New Roman" w:eastAsia="Times New Roman" w:hAnsi="Times New Roman" w:cs="Times New Roman"/>
              <w:kern w:val="0"/>
              <w:lang w:eastAsia="en-GB"/>
              <w14:ligatures w14:val="none"/>
            </w:rPr>
            <w:fldChar w:fldCharType="end"/>
          </w:r>
        </w:sdtContent>
      </w:sdt>
      <w:r w:rsidR="002C4FA2" w:rsidRPr="0032185C">
        <w:rPr>
          <w:rFonts w:ascii="Times New Roman" w:eastAsia="Times New Roman" w:hAnsi="Times New Roman" w:cs="Times New Roman"/>
          <w:kern w:val="0"/>
          <w:lang w:eastAsia="en-GB"/>
          <w14:ligatures w14:val="none"/>
        </w:rPr>
        <w:t>.</w:t>
      </w:r>
    </w:p>
    <w:p w14:paraId="33A19F5A" w14:textId="77777777" w:rsidR="009733C3" w:rsidRDefault="009733C3"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69EB5369" w14:textId="77777777" w:rsidR="009733C3" w:rsidRDefault="009733C3"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1671E9C5" w14:textId="77777777" w:rsidR="009733C3" w:rsidRDefault="009733C3"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6ABAC3B8" w14:textId="77777777" w:rsidR="009733C3" w:rsidRDefault="009733C3"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6F0F5B8E" w14:textId="7880ED2C" w:rsidR="002C4FA2" w:rsidRPr="0032185C" w:rsidRDefault="002C4FA2" w:rsidP="009733C3">
      <w:pPr>
        <w:spacing w:before="100" w:beforeAutospacing="1" w:after="100" w:afterAutospacing="1" w:line="360" w:lineRule="auto"/>
        <w:outlineLvl w:val="1"/>
        <w:rPr>
          <w:rFonts w:ascii="Times New Roman" w:eastAsia="Times New Roman" w:hAnsi="Times New Roman" w:cs="Times New Roman"/>
          <w:b/>
          <w:bCs/>
          <w:kern w:val="0"/>
          <w:sz w:val="36"/>
          <w:szCs w:val="36"/>
          <w:lang w:eastAsia="en-GB"/>
          <w14:ligatures w14:val="none"/>
        </w:rPr>
      </w:pPr>
      <w:bookmarkStart w:id="54" w:name="_Toc218418248"/>
      <w:r w:rsidRPr="0032185C">
        <w:rPr>
          <w:rFonts w:ascii="Times New Roman" w:eastAsia="Times New Roman" w:hAnsi="Times New Roman" w:cs="Times New Roman"/>
          <w:b/>
          <w:bCs/>
          <w:kern w:val="0"/>
          <w:sz w:val="36"/>
          <w:szCs w:val="36"/>
          <w:lang w:eastAsia="en-GB"/>
          <w14:ligatures w14:val="none"/>
        </w:rPr>
        <w:lastRenderedPageBreak/>
        <w:t>10. Protection Mechanisms</w:t>
      </w:r>
      <w:bookmarkEnd w:id="54"/>
      <w:r w:rsidRPr="0032185C">
        <w:rPr>
          <w:rFonts w:ascii="Times New Roman" w:eastAsia="Times New Roman" w:hAnsi="Times New Roman" w:cs="Times New Roman"/>
          <w:b/>
          <w:bCs/>
          <w:kern w:val="0"/>
          <w:sz w:val="36"/>
          <w:szCs w:val="36"/>
          <w:lang w:eastAsia="en-GB"/>
          <w14:ligatures w14:val="none"/>
        </w:rPr>
        <w:t xml:space="preserve"> </w:t>
      </w:r>
    </w:p>
    <w:p w14:paraId="3B384C13" w14:textId="77777777"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Modern security controls are essential for Zero Trust implementation: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14"/>
        <w:gridCol w:w="3034"/>
        <w:gridCol w:w="4268"/>
      </w:tblGrid>
      <w:tr w:rsidR="002C4FA2" w:rsidRPr="0032185C" w14:paraId="1EA621D9" w14:textId="77777777" w:rsidTr="0048715B">
        <w:trPr>
          <w:tblHeader/>
          <w:tblCellSpacing w:w="15" w:type="dxa"/>
        </w:trPr>
        <w:tc>
          <w:tcPr>
            <w:tcW w:w="0" w:type="auto"/>
            <w:vAlign w:val="center"/>
            <w:hideMark/>
          </w:tcPr>
          <w:p w14:paraId="79CB478C" w14:textId="77777777" w:rsidR="002C4FA2" w:rsidRPr="0032185C" w:rsidRDefault="002C4FA2" w:rsidP="009733C3">
            <w:pPr>
              <w:spacing w:after="0" w:line="360" w:lineRule="auto"/>
              <w:jc w:val="center"/>
              <w:rPr>
                <w:rFonts w:ascii="Times New Roman" w:eastAsia="Times New Roman" w:hAnsi="Times New Roman" w:cs="Times New Roman"/>
                <w:b/>
                <w:bCs/>
                <w:kern w:val="0"/>
                <w:lang w:eastAsia="en-GB"/>
                <w14:ligatures w14:val="none"/>
              </w:rPr>
            </w:pPr>
            <w:r w:rsidRPr="0032185C">
              <w:rPr>
                <w:rFonts w:ascii="Times New Roman" w:eastAsia="Times New Roman" w:hAnsi="Times New Roman" w:cs="Times New Roman"/>
                <w:b/>
                <w:bCs/>
                <w:kern w:val="0"/>
                <w:lang w:eastAsia="en-GB"/>
                <w14:ligatures w14:val="none"/>
              </w:rPr>
              <w:t>Control</w:t>
            </w:r>
          </w:p>
        </w:tc>
        <w:tc>
          <w:tcPr>
            <w:tcW w:w="0" w:type="auto"/>
            <w:vAlign w:val="center"/>
            <w:hideMark/>
          </w:tcPr>
          <w:p w14:paraId="0684AD1D" w14:textId="77777777" w:rsidR="002C4FA2" w:rsidRPr="0032185C" w:rsidRDefault="002C4FA2" w:rsidP="009733C3">
            <w:pPr>
              <w:spacing w:after="0" w:line="360" w:lineRule="auto"/>
              <w:jc w:val="center"/>
              <w:rPr>
                <w:rFonts w:ascii="Times New Roman" w:eastAsia="Times New Roman" w:hAnsi="Times New Roman" w:cs="Times New Roman"/>
                <w:b/>
                <w:bCs/>
                <w:kern w:val="0"/>
                <w:lang w:eastAsia="en-GB"/>
                <w14:ligatures w14:val="none"/>
              </w:rPr>
            </w:pPr>
            <w:r w:rsidRPr="0032185C">
              <w:rPr>
                <w:rFonts w:ascii="Times New Roman" w:eastAsia="Times New Roman" w:hAnsi="Times New Roman" w:cs="Times New Roman"/>
                <w:b/>
                <w:bCs/>
                <w:kern w:val="0"/>
                <w:lang w:eastAsia="en-GB"/>
                <w14:ligatures w14:val="none"/>
              </w:rPr>
              <w:t>Purpose</w:t>
            </w:r>
          </w:p>
        </w:tc>
        <w:tc>
          <w:tcPr>
            <w:tcW w:w="0" w:type="auto"/>
            <w:vAlign w:val="center"/>
            <w:hideMark/>
          </w:tcPr>
          <w:p w14:paraId="2AF1F08D" w14:textId="77777777" w:rsidR="002C4FA2" w:rsidRPr="0032185C" w:rsidRDefault="002C4FA2" w:rsidP="009733C3">
            <w:pPr>
              <w:spacing w:after="0" w:line="360" w:lineRule="auto"/>
              <w:jc w:val="center"/>
              <w:rPr>
                <w:rFonts w:ascii="Times New Roman" w:eastAsia="Times New Roman" w:hAnsi="Times New Roman" w:cs="Times New Roman"/>
                <w:b/>
                <w:bCs/>
                <w:kern w:val="0"/>
                <w:lang w:eastAsia="en-GB"/>
                <w14:ligatures w14:val="none"/>
              </w:rPr>
            </w:pPr>
            <w:r w:rsidRPr="0032185C">
              <w:rPr>
                <w:rFonts w:ascii="Times New Roman" w:eastAsia="Times New Roman" w:hAnsi="Times New Roman" w:cs="Times New Roman"/>
                <w:b/>
                <w:bCs/>
                <w:kern w:val="0"/>
                <w:lang w:eastAsia="en-GB"/>
                <w14:ligatures w14:val="none"/>
              </w:rPr>
              <w:t>Example</w:t>
            </w:r>
          </w:p>
        </w:tc>
      </w:tr>
      <w:tr w:rsidR="002C4FA2" w:rsidRPr="0032185C" w14:paraId="3C096C60" w14:textId="77777777" w:rsidTr="0048715B">
        <w:trPr>
          <w:tblCellSpacing w:w="15" w:type="dxa"/>
        </w:trPr>
        <w:tc>
          <w:tcPr>
            <w:tcW w:w="0" w:type="auto"/>
            <w:vAlign w:val="center"/>
            <w:hideMark/>
          </w:tcPr>
          <w:p w14:paraId="666D4664"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CSPM</w:t>
            </w:r>
          </w:p>
        </w:tc>
        <w:tc>
          <w:tcPr>
            <w:tcW w:w="0" w:type="auto"/>
            <w:vAlign w:val="center"/>
            <w:hideMark/>
          </w:tcPr>
          <w:p w14:paraId="09324BE3"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Detect cloud misconfigurations</w:t>
            </w:r>
          </w:p>
        </w:tc>
        <w:tc>
          <w:tcPr>
            <w:tcW w:w="0" w:type="auto"/>
            <w:vAlign w:val="center"/>
            <w:hideMark/>
          </w:tcPr>
          <w:p w14:paraId="699609F8"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Auto-remediation of exposed storage buckets</w:t>
            </w:r>
          </w:p>
        </w:tc>
      </w:tr>
      <w:tr w:rsidR="002C4FA2" w:rsidRPr="0032185C" w14:paraId="1CCEF05B" w14:textId="77777777" w:rsidTr="0048715B">
        <w:trPr>
          <w:tblCellSpacing w:w="15" w:type="dxa"/>
        </w:trPr>
        <w:tc>
          <w:tcPr>
            <w:tcW w:w="0" w:type="auto"/>
            <w:vAlign w:val="center"/>
            <w:hideMark/>
          </w:tcPr>
          <w:p w14:paraId="508F6D53"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SIEM + SOAR</w:t>
            </w:r>
          </w:p>
        </w:tc>
        <w:tc>
          <w:tcPr>
            <w:tcW w:w="0" w:type="auto"/>
            <w:vAlign w:val="center"/>
            <w:hideMark/>
          </w:tcPr>
          <w:p w14:paraId="2961E9D0"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Centralised monitoring &amp; automated response</w:t>
            </w:r>
          </w:p>
        </w:tc>
        <w:tc>
          <w:tcPr>
            <w:tcW w:w="0" w:type="auto"/>
            <w:vAlign w:val="center"/>
            <w:hideMark/>
          </w:tcPr>
          <w:p w14:paraId="2C53902E"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SOC monitors events and executes automated playbooks for suspicious activity</w:t>
            </w:r>
          </w:p>
        </w:tc>
      </w:tr>
      <w:tr w:rsidR="002C4FA2" w:rsidRPr="0032185C" w14:paraId="5526E11B" w14:textId="77777777" w:rsidTr="0048715B">
        <w:trPr>
          <w:tblCellSpacing w:w="15" w:type="dxa"/>
        </w:trPr>
        <w:tc>
          <w:tcPr>
            <w:tcW w:w="0" w:type="auto"/>
            <w:vAlign w:val="center"/>
            <w:hideMark/>
          </w:tcPr>
          <w:p w14:paraId="49E79D03"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EDR/XDR</w:t>
            </w:r>
          </w:p>
        </w:tc>
        <w:tc>
          <w:tcPr>
            <w:tcW w:w="0" w:type="auto"/>
            <w:vAlign w:val="center"/>
            <w:hideMark/>
          </w:tcPr>
          <w:p w14:paraId="557F60A5"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Endpoint and workload protection</w:t>
            </w:r>
          </w:p>
        </w:tc>
        <w:tc>
          <w:tcPr>
            <w:tcW w:w="0" w:type="auto"/>
            <w:vAlign w:val="center"/>
            <w:hideMark/>
          </w:tcPr>
          <w:p w14:paraId="12AB6AA4"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Real-time detection of malware and lateral movement</w:t>
            </w:r>
          </w:p>
        </w:tc>
      </w:tr>
      <w:tr w:rsidR="002C4FA2" w:rsidRPr="0032185C" w14:paraId="08512294" w14:textId="77777777" w:rsidTr="0048715B">
        <w:trPr>
          <w:tblCellSpacing w:w="15" w:type="dxa"/>
        </w:trPr>
        <w:tc>
          <w:tcPr>
            <w:tcW w:w="0" w:type="auto"/>
            <w:vAlign w:val="center"/>
            <w:hideMark/>
          </w:tcPr>
          <w:p w14:paraId="4F96A63E"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Phishing-resistant MFA</w:t>
            </w:r>
          </w:p>
        </w:tc>
        <w:tc>
          <w:tcPr>
            <w:tcW w:w="0" w:type="auto"/>
            <w:vAlign w:val="center"/>
            <w:hideMark/>
          </w:tcPr>
          <w:p w14:paraId="617485C4"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Identity verification</w:t>
            </w:r>
          </w:p>
        </w:tc>
        <w:tc>
          <w:tcPr>
            <w:tcW w:w="0" w:type="auto"/>
            <w:vAlign w:val="center"/>
            <w:hideMark/>
          </w:tcPr>
          <w:p w14:paraId="4E3CA9F6"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FIDO2 security keys or mobile authenticator apps</w:t>
            </w:r>
          </w:p>
        </w:tc>
      </w:tr>
      <w:tr w:rsidR="002C4FA2" w:rsidRPr="0032185C" w14:paraId="596D2B68" w14:textId="77777777" w:rsidTr="0048715B">
        <w:trPr>
          <w:tblCellSpacing w:w="15" w:type="dxa"/>
        </w:trPr>
        <w:tc>
          <w:tcPr>
            <w:tcW w:w="0" w:type="auto"/>
            <w:vAlign w:val="center"/>
            <w:hideMark/>
          </w:tcPr>
          <w:p w14:paraId="2BA843EF"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SBOM &amp; SCA</w:t>
            </w:r>
          </w:p>
        </w:tc>
        <w:tc>
          <w:tcPr>
            <w:tcW w:w="0" w:type="auto"/>
            <w:vAlign w:val="center"/>
            <w:hideMark/>
          </w:tcPr>
          <w:p w14:paraId="7142FC31"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Supply chain protection</w:t>
            </w:r>
          </w:p>
        </w:tc>
        <w:tc>
          <w:tcPr>
            <w:tcW w:w="0" w:type="auto"/>
            <w:vAlign w:val="center"/>
            <w:hideMark/>
          </w:tcPr>
          <w:p w14:paraId="31D1D1DF" w14:textId="77777777" w:rsidR="002C4FA2" w:rsidRPr="0032185C" w:rsidRDefault="002C4FA2" w:rsidP="009733C3">
            <w:pPr>
              <w:spacing w:after="0"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Detect vulnerable dependencies or compromised packages</w:t>
            </w:r>
          </w:p>
        </w:tc>
      </w:tr>
    </w:tbl>
    <w:p w14:paraId="4C2714FD" w14:textId="451062C1" w:rsidR="002C4FA2" w:rsidRPr="0032185C" w:rsidRDefault="00AC7151"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552A7B">
        <w:rPr>
          <w:rFonts w:ascii="Times New Roman" w:eastAsia="Times New Roman" w:hAnsi="Times New Roman" w:cs="Times New Roman"/>
          <w:kern w:val="0"/>
          <w:lang w:eastAsia="en-GB"/>
          <w14:ligatures w14:val="none"/>
        </w:rPr>
        <w:t>For e</w:t>
      </w:r>
      <w:r w:rsidR="002C4FA2" w:rsidRPr="0032185C">
        <w:rPr>
          <w:rFonts w:ascii="Times New Roman" w:eastAsia="Times New Roman" w:hAnsi="Times New Roman" w:cs="Times New Roman"/>
          <w:kern w:val="0"/>
          <w:lang w:eastAsia="en-GB"/>
          <w14:ligatures w14:val="none"/>
        </w:rPr>
        <w:t>xample: A phishing-resistant MFA system blocks a compromised employee login attempt, triggering SOC alert and temporary account lockdown.</w:t>
      </w:r>
    </w:p>
    <w:p w14:paraId="174C936C" w14:textId="5E6665ED" w:rsidR="002C4FA2" w:rsidRPr="0032185C" w:rsidRDefault="004C61FD"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Reason</w:t>
      </w:r>
      <w:r w:rsidR="002C4FA2" w:rsidRPr="0032185C">
        <w:rPr>
          <w:rFonts w:ascii="Times New Roman" w:eastAsia="Times New Roman" w:hAnsi="Times New Roman" w:cs="Times New Roman"/>
          <w:kern w:val="0"/>
          <w:lang w:eastAsia="en-GB"/>
          <w14:ligatures w14:val="none"/>
        </w:rPr>
        <w:t>: These mechanisms enforce continuous verification, monitoring, and automated response, reducing reliance on perimeter security and supporting a hybrid workforce.</w:t>
      </w:r>
    </w:p>
    <w:p w14:paraId="6FC05DF0" w14:textId="77777777" w:rsidR="002C4FA2" w:rsidRPr="0032185C" w:rsidRDefault="002C4FA2" w:rsidP="009733C3">
      <w:pPr>
        <w:spacing w:before="100" w:beforeAutospacing="1" w:after="100" w:afterAutospacing="1" w:line="360" w:lineRule="auto"/>
        <w:outlineLvl w:val="1"/>
        <w:rPr>
          <w:rFonts w:ascii="Times New Roman" w:eastAsia="Times New Roman" w:hAnsi="Times New Roman" w:cs="Times New Roman"/>
          <w:b/>
          <w:bCs/>
          <w:kern w:val="0"/>
          <w:sz w:val="36"/>
          <w:szCs w:val="36"/>
          <w:lang w:eastAsia="en-GB"/>
          <w14:ligatures w14:val="none"/>
        </w:rPr>
      </w:pPr>
      <w:bookmarkStart w:id="55" w:name="_Toc218418249"/>
      <w:r w:rsidRPr="0032185C">
        <w:rPr>
          <w:rFonts w:ascii="Times New Roman" w:eastAsia="Times New Roman" w:hAnsi="Times New Roman" w:cs="Times New Roman"/>
          <w:b/>
          <w:bCs/>
          <w:kern w:val="0"/>
          <w:sz w:val="36"/>
          <w:szCs w:val="36"/>
          <w:lang w:eastAsia="en-GB"/>
          <w14:ligatures w14:val="none"/>
        </w:rPr>
        <w:t>11. Conclusion</w:t>
      </w:r>
      <w:bookmarkEnd w:id="55"/>
    </w:p>
    <w:p w14:paraId="41E0B9DF" w14:textId="77777777"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proofErr w:type="spellStart"/>
      <w:r w:rsidRPr="0032185C">
        <w:rPr>
          <w:rFonts w:ascii="Times New Roman" w:eastAsia="Times New Roman" w:hAnsi="Times New Roman" w:cs="Times New Roman"/>
          <w:kern w:val="0"/>
          <w:lang w:eastAsia="en-GB"/>
          <w14:ligatures w14:val="none"/>
        </w:rPr>
        <w:t>ResilientIntellect</w:t>
      </w:r>
      <w:proofErr w:type="spellEnd"/>
      <w:r w:rsidRPr="0032185C">
        <w:rPr>
          <w:rFonts w:ascii="Times New Roman" w:eastAsia="Times New Roman" w:hAnsi="Times New Roman" w:cs="Times New Roman"/>
          <w:kern w:val="0"/>
          <w:lang w:eastAsia="en-GB"/>
          <w14:ligatures w14:val="none"/>
        </w:rPr>
        <w:t xml:space="preserve"> </w:t>
      </w:r>
      <w:proofErr w:type="spellStart"/>
      <w:r w:rsidRPr="0032185C">
        <w:rPr>
          <w:rFonts w:ascii="Times New Roman" w:eastAsia="Times New Roman" w:hAnsi="Times New Roman" w:cs="Times New Roman"/>
          <w:kern w:val="0"/>
          <w:lang w:eastAsia="en-GB"/>
          <w14:ligatures w14:val="none"/>
        </w:rPr>
        <w:t>Ltd’s</w:t>
      </w:r>
      <w:proofErr w:type="spellEnd"/>
      <w:r w:rsidRPr="0032185C">
        <w:rPr>
          <w:rFonts w:ascii="Times New Roman" w:eastAsia="Times New Roman" w:hAnsi="Times New Roman" w:cs="Times New Roman"/>
          <w:kern w:val="0"/>
          <w:lang w:eastAsia="en-GB"/>
          <w14:ligatures w14:val="none"/>
        </w:rPr>
        <w:t xml:space="preserve"> EU expansion requires a strategic, Zero Trust–aligned security programme. This report presents an integrated design covering:</w:t>
      </w:r>
    </w:p>
    <w:p w14:paraId="65477940" w14:textId="77777777"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Governance, policies, and regulatory compliance (DORA and NIS2)</w:t>
      </w:r>
    </w:p>
    <w:p w14:paraId="020372E8" w14:textId="77777777"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 xml:space="preserve">Organisational structure with specialised roles (Cloud Security Architect, </w:t>
      </w:r>
      <w:proofErr w:type="spellStart"/>
      <w:r w:rsidRPr="0032185C">
        <w:rPr>
          <w:rFonts w:ascii="Times New Roman" w:eastAsia="Times New Roman" w:hAnsi="Times New Roman" w:cs="Times New Roman"/>
          <w:kern w:val="0"/>
          <w:lang w:eastAsia="en-GB"/>
          <w14:ligatures w14:val="none"/>
        </w:rPr>
        <w:t>DevSecOps</w:t>
      </w:r>
      <w:proofErr w:type="spellEnd"/>
      <w:r w:rsidRPr="0032185C">
        <w:rPr>
          <w:rFonts w:ascii="Times New Roman" w:eastAsia="Times New Roman" w:hAnsi="Times New Roman" w:cs="Times New Roman"/>
          <w:kern w:val="0"/>
          <w:lang w:eastAsia="en-GB"/>
          <w14:ligatures w14:val="none"/>
        </w:rPr>
        <w:t xml:space="preserve"> Lead, AI Security Specialist)</w:t>
      </w:r>
    </w:p>
    <w:p w14:paraId="595BDBE9" w14:textId="77777777"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Hybrid workforce security and SaaS configuration management</w:t>
      </w:r>
    </w:p>
    <w:p w14:paraId="34106B3D" w14:textId="77777777"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lastRenderedPageBreak/>
        <w:t>AI and cloud protection, including anomaly detection and immutable backups</w:t>
      </w:r>
    </w:p>
    <w:p w14:paraId="74EEDBB9" w14:textId="77777777"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Risk management and contingency planning for ransomware and supply chain attacks</w:t>
      </w:r>
    </w:p>
    <w:p w14:paraId="0A703CE0" w14:textId="77777777" w:rsidR="002C4FA2" w:rsidRPr="0032185C"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Modern protection mechanisms (CSPM, SIEM, SOAR, EDR/XDR, phishing-resistant MFA)</w:t>
      </w:r>
    </w:p>
    <w:p w14:paraId="0EDC09D0" w14:textId="77777777" w:rsidR="002C4FA2" w:rsidRDefault="002C4FA2"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2185C">
        <w:rPr>
          <w:rFonts w:ascii="Times New Roman" w:eastAsia="Times New Roman" w:hAnsi="Times New Roman" w:cs="Times New Roman"/>
          <w:kern w:val="0"/>
          <w:lang w:eastAsia="en-GB"/>
          <w14:ligatures w14:val="none"/>
        </w:rPr>
        <w:t>The proposed programme aligns with NIST CSF 2.0, ensuring cybersecurity initiatives support business objectives, operational resilience, and regulatory compliance. It protects AI and cloud assets, mitigates supply chain risks, secures hybrid work, and enhances customer trust.</w:t>
      </w:r>
    </w:p>
    <w:p w14:paraId="3720C25E" w14:textId="77777777" w:rsidR="005E2C99" w:rsidRDefault="005E2C99"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254BCFEB" w14:textId="77777777" w:rsidR="005E2C99" w:rsidRDefault="005E2C99"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4B6A4B54" w14:textId="77777777" w:rsidR="005E2C99" w:rsidRDefault="005E2C99"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601F3878" w14:textId="77777777" w:rsidR="005E2C99" w:rsidRDefault="005E2C99"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5976160C" w14:textId="77777777" w:rsidR="005E2C99" w:rsidRDefault="005E2C99"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32BDAF0A" w14:textId="77777777" w:rsidR="009733C3" w:rsidRDefault="009733C3"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70EC169D" w14:textId="77777777" w:rsidR="005E2C99" w:rsidRDefault="005E2C99"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3EFB3535" w14:textId="77777777" w:rsidR="005E2C99" w:rsidRDefault="005E2C99"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79F8BF17" w14:textId="77777777" w:rsidR="005E2C99" w:rsidRDefault="005E2C99"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48816157" w14:textId="77777777" w:rsidR="005E2C99" w:rsidRDefault="005E2C99"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1D5DDC18" w14:textId="77777777" w:rsidR="005E2C99" w:rsidRDefault="005E2C99"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1703276B" w14:textId="77777777" w:rsidR="009733C3" w:rsidRDefault="009733C3" w:rsidP="009733C3">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2A711907" w14:textId="77C49DE4" w:rsidR="002C4FA2" w:rsidRDefault="002C4FA2" w:rsidP="009733C3">
      <w:pPr>
        <w:spacing w:after="0" w:line="360" w:lineRule="auto"/>
        <w:rPr>
          <w:rFonts w:ascii="Times New Roman" w:eastAsia="Times New Roman" w:hAnsi="Times New Roman" w:cs="Times New Roman"/>
          <w:kern w:val="0"/>
          <w:lang w:eastAsia="en-GB"/>
          <w14:ligatures w14:val="none"/>
        </w:rPr>
      </w:pPr>
    </w:p>
    <w:p w14:paraId="57650B0F" w14:textId="77777777" w:rsidR="005E2C99" w:rsidRDefault="005E2C99" w:rsidP="009733C3">
      <w:pPr>
        <w:spacing w:after="0" w:line="360" w:lineRule="auto"/>
        <w:rPr>
          <w:rFonts w:ascii="Times New Roman" w:eastAsia="Times New Roman" w:hAnsi="Times New Roman" w:cs="Times New Roman"/>
          <w:kern w:val="0"/>
          <w:lang w:eastAsia="en-GB"/>
          <w14:ligatures w14:val="none"/>
        </w:rPr>
      </w:pPr>
    </w:p>
    <w:p w14:paraId="1D05FACB" w14:textId="77777777" w:rsidR="005E2C99" w:rsidRDefault="005E2C99" w:rsidP="009733C3">
      <w:pPr>
        <w:spacing w:after="0" w:line="360" w:lineRule="auto"/>
        <w:rPr>
          <w:rFonts w:ascii="Times New Roman" w:eastAsia="Times New Roman" w:hAnsi="Times New Roman" w:cs="Times New Roman"/>
          <w:kern w:val="0"/>
          <w:lang w:eastAsia="en-GB"/>
          <w14:ligatures w14:val="none"/>
        </w:rPr>
      </w:pPr>
    </w:p>
    <w:bookmarkStart w:id="56" w:name="_Toc218418250" w:displacedByCustomXml="next"/>
    <w:sdt>
      <w:sdtPr>
        <w:rPr>
          <w:rFonts w:asciiTheme="minorHAnsi" w:eastAsiaTheme="minorHAnsi" w:hAnsiTheme="minorHAnsi" w:cstheme="minorBidi"/>
          <w:color w:val="auto"/>
          <w:sz w:val="24"/>
          <w:szCs w:val="24"/>
        </w:rPr>
        <w:id w:val="1556285991"/>
        <w:docPartObj>
          <w:docPartGallery w:val="Bibliographies"/>
          <w:docPartUnique/>
        </w:docPartObj>
      </w:sdtPr>
      <w:sdtContent>
        <w:p w14:paraId="28871D97" w14:textId="5CE09287" w:rsidR="005E2C99" w:rsidRDefault="005E2C99" w:rsidP="009733C3">
          <w:pPr>
            <w:pStyle w:val="Heading1"/>
            <w:spacing w:line="360" w:lineRule="auto"/>
          </w:pPr>
          <w:r>
            <w:t>Bibliography</w:t>
          </w:r>
          <w:bookmarkEnd w:id="56"/>
        </w:p>
        <w:sdt>
          <w:sdtPr>
            <w:id w:val="111145805"/>
            <w:bibliography/>
          </w:sdtPr>
          <w:sdtContent>
            <w:p w14:paraId="6B766EC5" w14:textId="77777777" w:rsidR="00337C37" w:rsidRDefault="005E2C99" w:rsidP="009733C3">
              <w:pPr>
                <w:spacing w:line="360" w:lineRule="auto"/>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337C37" w14:paraId="32F6314C" w14:textId="77777777">
                <w:trPr>
                  <w:divId w:val="818109053"/>
                  <w:tblCellSpacing w:w="15" w:type="dxa"/>
                </w:trPr>
                <w:tc>
                  <w:tcPr>
                    <w:tcW w:w="50" w:type="pct"/>
                    <w:hideMark/>
                  </w:tcPr>
                  <w:p w14:paraId="222B92C6" w14:textId="210582C4" w:rsidR="00337C37" w:rsidRDefault="00337C37">
                    <w:pPr>
                      <w:pStyle w:val="Bibliography"/>
                      <w:rPr>
                        <w:noProof/>
                        <w:kern w:val="0"/>
                        <w14:ligatures w14:val="none"/>
                      </w:rPr>
                    </w:pPr>
                    <w:r>
                      <w:rPr>
                        <w:noProof/>
                      </w:rPr>
                      <w:t xml:space="preserve">[1] </w:t>
                    </w:r>
                  </w:p>
                </w:tc>
                <w:tc>
                  <w:tcPr>
                    <w:tcW w:w="0" w:type="auto"/>
                    <w:hideMark/>
                  </w:tcPr>
                  <w:p w14:paraId="7CAA7923" w14:textId="77777777" w:rsidR="00337C37" w:rsidRDefault="00337C37">
                    <w:pPr>
                      <w:pStyle w:val="Bibliography"/>
                      <w:rPr>
                        <w:noProof/>
                      </w:rPr>
                    </w:pPr>
                    <w:r>
                      <w:rPr>
                        <w:noProof/>
                      </w:rPr>
                      <w:t>NIST, “Cybersecurity Framework Version 2.0,” National Institute of Standards and Technology, Gaithersburg, MD, 2024.</w:t>
                    </w:r>
                  </w:p>
                </w:tc>
              </w:tr>
              <w:tr w:rsidR="00337C37" w14:paraId="08CDE019" w14:textId="77777777">
                <w:trPr>
                  <w:divId w:val="818109053"/>
                  <w:tblCellSpacing w:w="15" w:type="dxa"/>
                </w:trPr>
                <w:tc>
                  <w:tcPr>
                    <w:tcW w:w="50" w:type="pct"/>
                    <w:hideMark/>
                  </w:tcPr>
                  <w:p w14:paraId="29CDF492" w14:textId="77777777" w:rsidR="00337C37" w:rsidRDefault="00337C37">
                    <w:pPr>
                      <w:pStyle w:val="Bibliography"/>
                      <w:rPr>
                        <w:noProof/>
                      </w:rPr>
                    </w:pPr>
                    <w:r>
                      <w:rPr>
                        <w:noProof/>
                      </w:rPr>
                      <w:t xml:space="preserve">[2] </w:t>
                    </w:r>
                  </w:p>
                </w:tc>
                <w:tc>
                  <w:tcPr>
                    <w:tcW w:w="0" w:type="auto"/>
                    <w:hideMark/>
                  </w:tcPr>
                  <w:p w14:paraId="5D2C5536" w14:textId="77777777" w:rsidR="00337C37" w:rsidRDefault="00337C37">
                    <w:pPr>
                      <w:pStyle w:val="Bibliography"/>
                      <w:rPr>
                        <w:noProof/>
                      </w:rPr>
                    </w:pPr>
                    <w:r>
                      <w:rPr>
                        <w:noProof/>
                      </w:rPr>
                      <w:t>ISO/IEC, “ISO/IEC 27001:2022 Information Security Management Systems,” International Organization for Standardization, Geneva, 2022.</w:t>
                    </w:r>
                  </w:p>
                </w:tc>
              </w:tr>
              <w:tr w:rsidR="00337C37" w14:paraId="194DC4CB" w14:textId="77777777">
                <w:trPr>
                  <w:divId w:val="818109053"/>
                  <w:tblCellSpacing w:w="15" w:type="dxa"/>
                </w:trPr>
                <w:tc>
                  <w:tcPr>
                    <w:tcW w:w="50" w:type="pct"/>
                    <w:hideMark/>
                  </w:tcPr>
                  <w:p w14:paraId="5D1ACCA3" w14:textId="77777777" w:rsidR="00337C37" w:rsidRDefault="00337C37">
                    <w:pPr>
                      <w:pStyle w:val="Bibliography"/>
                      <w:rPr>
                        <w:noProof/>
                      </w:rPr>
                    </w:pPr>
                    <w:r>
                      <w:rPr>
                        <w:noProof/>
                      </w:rPr>
                      <w:t xml:space="preserve">[3] </w:t>
                    </w:r>
                  </w:p>
                </w:tc>
                <w:tc>
                  <w:tcPr>
                    <w:tcW w:w="0" w:type="auto"/>
                    <w:hideMark/>
                  </w:tcPr>
                  <w:p w14:paraId="682973D6" w14:textId="77777777" w:rsidR="00337C37" w:rsidRDefault="00337C37">
                    <w:pPr>
                      <w:pStyle w:val="Bibliography"/>
                      <w:rPr>
                        <w:noProof/>
                      </w:rPr>
                    </w:pPr>
                    <w:r>
                      <w:rPr>
                        <w:noProof/>
                      </w:rPr>
                      <w:t>ENISA, “Threat Landscape Report,” ENISA, Athens, 2023.</w:t>
                    </w:r>
                  </w:p>
                </w:tc>
              </w:tr>
              <w:tr w:rsidR="00337C37" w14:paraId="567541C8" w14:textId="77777777">
                <w:trPr>
                  <w:divId w:val="818109053"/>
                  <w:tblCellSpacing w:w="15" w:type="dxa"/>
                </w:trPr>
                <w:tc>
                  <w:tcPr>
                    <w:tcW w:w="50" w:type="pct"/>
                    <w:hideMark/>
                  </w:tcPr>
                  <w:p w14:paraId="57835060" w14:textId="77777777" w:rsidR="00337C37" w:rsidRDefault="00337C37">
                    <w:pPr>
                      <w:pStyle w:val="Bibliography"/>
                      <w:rPr>
                        <w:noProof/>
                      </w:rPr>
                    </w:pPr>
                    <w:r>
                      <w:rPr>
                        <w:noProof/>
                      </w:rPr>
                      <w:t xml:space="preserve">[4] </w:t>
                    </w:r>
                  </w:p>
                </w:tc>
                <w:tc>
                  <w:tcPr>
                    <w:tcW w:w="0" w:type="auto"/>
                    <w:hideMark/>
                  </w:tcPr>
                  <w:p w14:paraId="63AF484B" w14:textId="77777777" w:rsidR="00337C37" w:rsidRDefault="00337C37">
                    <w:pPr>
                      <w:pStyle w:val="Bibliography"/>
                      <w:rPr>
                        <w:noProof/>
                      </w:rPr>
                    </w:pPr>
                    <w:r>
                      <w:rPr>
                        <w:noProof/>
                      </w:rPr>
                      <w:t>NIST, “Risk Management Framework,” NIST, 2023.</w:t>
                    </w:r>
                  </w:p>
                </w:tc>
              </w:tr>
              <w:tr w:rsidR="00337C37" w14:paraId="1D9DEE68" w14:textId="77777777">
                <w:trPr>
                  <w:divId w:val="818109053"/>
                  <w:tblCellSpacing w:w="15" w:type="dxa"/>
                </w:trPr>
                <w:tc>
                  <w:tcPr>
                    <w:tcW w:w="50" w:type="pct"/>
                    <w:hideMark/>
                  </w:tcPr>
                  <w:p w14:paraId="6B697C02" w14:textId="77777777" w:rsidR="00337C37" w:rsidRDefault="00337C37">
                    <w:pPr>
                      <w:pStyle w:val="Bibliography"/>
                      <w:rPr>
                        <w:noProof/>
                      </w:rPr>
                    </w:pPr>
                    <w:r>
                      <w:rPr>
                        <w:noProof/>
                      </w:rPr>
                      <w:t xml:space="preserve">[5] </w:t>
                    </w:r>
                  </w:p>
                </w:tc>
                <w:tc>
                  <w:tcPr>
                    <w:tcW w:w="0" w:type="auto"/>
                    <w:hideMark/>
                  </w:tcPr>
                  <w:p w14:paraId="48C73736" w14:textId="77777777" w:rsidR="00337C37" w:rsidRDefault="00337C37">
                    <w:pPr>
                      <w:pStyle w:val="Bibliography"/>
                      <w:rPr>
                        <w:noProof/>
                      </w:rPr>
                    </w:pPr>
                    <w:r>
                      <w:rPr>
                        <w:noProof/>
                      </w:rPr>
                      <w:t>NIST, “Zero Trust Architecture (SP 800-207),” NIST, Gaithersburg, MD, 2020.</w:t>
                    </w:r>
                  </w:p>
                </w:tc>
              </w:tr>
              <w:tr w:rsidR="00337C37" w14:paraId="012D6729" w14:textId="77777777">
                <w:trPr>
                  <w:divId w:val="818109053"/>
                  <w:tblCellSpacing w:w="15" w:type="dxa"/>
                </w:trPr>
                <w:tc>
                  <w:tcPr>
                    <w:tcW w:w="50" w:type="pct"/>
                    <w:hideMark/>
                  </w:tcPr>
                  <w:p w14:paraId="4ECFD2D0" w14:textId="77777777" w:rsidR="00337C37" w:rsidRDefault="00337C37">
                    <w:pPr>
                      <w:pStyle w:val="Bibliography"/>
                      <w:rPr>
                        <w:noProof/>
                      </w:rPr>
                    </w:pPr>
                    <w:r>
                      <w:rPr>
                        <w:noProof/>
                      </w:rPr>
                      <w:t xml:space="preserve">[6] </w:t>
                    </w:r>
                  </w:p>
                </w:tc>
                <w:tc>
                  <w:tcPr>
                    <w:tcW w:w="0" w:type="auto"/>
                    <w:hideMark/>
                  </w:tcPr>
                  <w:p w14:paraId="15D756E6" w14:textId="77777777" w:rsidR="00337C37" w:rsidRDefault="00337C37">
                    <w:pPr>
                      <w:pStyle w:val="Bibliography"/>
                      <w:rPr>
                        <w:noProof/>
                      </w:rPr>
                    </w:pPr>
                    <w:r>
                      <w:rPr>
                        <w:noProof/>
                      </w:rPr>
                      <w:t>Gartner, “Secure Access Service Edge,” Gartner, Stamford, CT, 2022.</w:t>
                    </w:r>
                  </w:p>
                </w:tc>
              </w:tr>
              <w:tr w:rsidR="00337C37" w14:paraId="7542BF26" w14:textId="77777777">
                <w:trPr>
                  <w:divId w:val="818109053"/>
                  <w:tblCellSpacing w:w="15" w:type="dxa"/>
                </w:trPr>
                <w:tc>
                  <w:tcPr>
                    <w:tcW w:w="50" w:type="pct"/>
                    <w:hideMark/>
                  </w:tcPr>
                  <w:p w14:paraId="45DB4CD0" w14:textId="77777777" w:rsidR="00337C37" w:rsidRDefault="00337C37">
                    <w:pPr>
                      <w:pStyle w:val="Bibliography"/>
                      <w:rPr>
                        <w:noProof/>
                      </w:rPr>
                    </w:pPr>
                    <w:r>
                      <w:rPr>
                        <w:noProof/>
                      </w:rPr>
                      <w:t xml:space="preserve">[7] </w:t>
                    </w:r>
                  </w:p>
                </w:tc>
                <w:tc>
                  <w:tcPr>
                    <w:tcW w:w="0" w:type="auto"/>
                    <w:hideMark/>
                  </w:tcPr>
                  <w:p w14:paraId="091E94E5" w14:textId="77777777" w:rsidR="00337C37" w:rsidRDefault="00337C37">
                    <w:pPr>
                      <w:pStyle w:val="Bibliography"/>
                      <w:rPr>
                        <w:noProof/>
                      </w:rPr>
                    </w:pPr>
                    <w:r>
                      <w:rPr>
                        <w:noProof/>
                      </w:rPr>
                      <w:t>Symantec, “Data Loss Prevention Overview,” Symantec, Mountain View, CA, 2023.</w:t>
                    </w:r>
                  </w:p>
                </w:tc>
              </w:tr>
              <w:tr w:rsidR="00337C37" w14:paraId="1358D510" w14:textId="77777777">
                <w:trPr>
                  <w:divId w:val="818109053"/>
                  <w:tblCellSpacing w:w="15" w:type="dxa"/>
                </w:trPr>
                <w:tc>
                  <w:tcPr>
                    <w:tcW w:w="50" w:type="pct"/>
                    <w:hideMark/>
                  </w:tcPr>
                  <w:p w14:paraId="1CAC0A38" w14:textId="77777777" w:rsidR="00337C37" w:rsidRDefault="00337C37">
                    <w:pPr>
                      <w:pStyle w:val="Bibliography"/>
                      <w:rPr>
                        <w:noProof/>
                      </w:rPr>
                    </w:pPr>
                    <w:r>
                      <w:rPr>
                        <w:noProof/>
                      </w:rPr>
                      <w:t xml:space="preserve">[8] </w:t>
                    </w:r>
                  </w:p>
                </w:tc>
                <w:tc>
                  <w:tcPr>
                    <w:tcW w:w="0" w:type="auto"/>
                    <w:hideMark/>
                  </w:tcPr>
                  <w:p w14:paraId="0F10D219" w14:textId="77777777" w:rsidR="00337C37" w:rsidRDefault="00337C37">
                    <w:pPr>
                      <w:pStyle w:val="Bibliography"/>
                      <w:rPr>
                        <w:noProof/>
                      </w:rPr>
                    </w:pPr>
                    <w:r>
                      <w:rPr>
                        <w:noProof/>
                      </w:rPr>
                      <w:t>MITRE, “ATT&amp;CK Framework,” MITRE, McLean, VA, 2023.</w:t>
                    </w:r>
                  </w:p>
                </w:tc>
              </w:tr>
              <w:tr w:rsidR="00337C37" w14:paraId="5E9014B2" w14:textId="77777777">
                <w:trPr>
                  <w:divId w:val="818109053"/>
                  <w:tblCellSpacing w:w="15" w:type="dxa"/>
                </w:trPr>
                <w:tc>
                  <w:tcPr>
                    <w:tcW w:w="50" w:type="pct"/>
                    <w:hideMark/>
                  </w:tcPr>
                  <w:p w14:paraId="51F28155" w14:textId="77777777" w:rsidR="00337C37" w:rsidRDefault="00337C37">
                    <w:pPr>
                      <w:pStyle w:val="Bibliography"/>
                      <w:rPr>
                        <w:noProof/>
                      </w:rPr>
                    </w:pPr>
                    <w:r>
                      <w:rPr>
                        <w:noProof/>
                      </w:rPr>
                      <w:t xml:space="preserve">[9] </w:t>
                    </w:r>
                  </w:p>
                </w:tc>
                <w:tc>
                  <w:tcPr>
                    <w:tcW w:w="0" w:type="auto"/>
                    <w:hideMark/>
                  </w:tcPr>
                  <w:p w14:paraId="5F586E65" w14:textId="77777777" w:rsidR="00337C37" w:rsidRDefault="00337C37">
                    <w:pPr>
                      <w:pStyle w:val="Bibliography"/>
                      <w:rPr>
                        <w:noProof/>
                      </w:rPr>
                    </w:pPr>
                    <w:r>
                      <w:rPr>
                        <w:noProof/>
                      </w:rPr>
                      <w:t>IBM, “Security Orchestration and Automation,” IBM, Armonk, NY, 2023.</w:t>
                    </w:r>
                  </w:p>
                </w:tc>
              </w:tr>
              <w:tr w:rsidR="00337C37" w14:paraId="4A7E14B8" w14:textId="77777777">
                <w:trPr>
                  <w:divId w:val="818109053"/>
                  <w:tblCellSpacing w:w="15" w:type="dxa"/>
                </w:trPr>
                <w:tc>
                  <w:tcPr>
                    <w:tcW w:w="50" w:type="pct"/>
                    <w:hideMark/>
                  </w:tcPr>
                  <w:p w14:paraId="5876E21B" w14:textId="77777777" w:rsidR="00337C37" w:rsidRDefault="00337C37">
                    <w:pPr>
                      <w:pStyle w:val="Bibliography"/>
                      <w:rPr>
                        <w:noProof/>
                      </w:rPr>
                    </w:pPr>
                    <w:r>
                      <w:rPr>
                        <w:noProof/>
                      </w:rPr>
                      <w:t xml:space="preserve">[10] </w:t>
                    </w:r>
                  </w:p>
                </w:tc>
                <w:tc>
                  <w:tcPr>
                    <w:tcW w:w="0" w:type="auto"/>
                    <w:hideMark/>
                  </w:tcPr>
                  <w:p w14:paraId="63CCFFCC" w14:textId="77777777" w:rsidR="00337C37" w:rsidRDefault="00337C37">
                    <w:pPr>
                      <w:pStyle w:val="Bibliography"/>
                      <w:rPr>
                        <w:noProof/>
                      </w:rPr>
                    </w:pPr>
                    <w:r>
                      <w:rPr>
                        <w:noProof/>
                      </w:rPr>
                      <w:t>E. Union, “Digital Operational Resilience Act (DORA),” Official Journal of the European Union, Brussels, 2022.</w:t>
                    </w:r>
                  </w:p>
                </w:tc>
              </w:tr>
              <w:tr w:rsidR="00337C37" w14:paraId="7A8E7DF5" w14:textId="77777777">
                <w:trPr>
                  <w:divId w:val="818109053"/>
                  <w:tblCellSpacing w:w="15" w:type="dxa"/>
                </w:trPr>
                <w:tc>
                  <w:tcPr>
                    <w:tcW w:w="50" w:type="pct"/>
                    <w:hideMark/>
                  </w:tcPr>
                  <w:p w14:paraId="61EDA7FD" w14:textId="77777777" w:rsidR="00337C37" w:rsidRDefault="00337C37">
                    <w:pPr>
                      <w:pStyle w:val="Bibliography"/>
                      <w:rPr>
                        <w:noProof/>
                      </w:rPr>
                    </w:pPr>
                    <w:r>
                      <w:rPr>
                        <w:noProof/>
                      </w:rPr>
                      <w:t xml:space="preserve">[11] </w:t>
                    </w:r>
                  </w:p>
                </w:tc>
                <w:tc>
                  <w:tcPr>
                    <w:tcW w:w="0" w:type="auto"/>
                    <w:hideMark/>
                  </w:tcPr>
                  <w:p w14:paraId="75528A3F" w14:textId="77777777" w:rsidR="00337C37" w:rsidRDefault="00337C37">
                    <w:pPr>
                      <w:pStyle w:val="Bibliography"/>
                      <w:rPr>
                        <w:noProof/>
                      </w:rPr>
                    </w:pPr>
                    <w:r>
                      <w:rPr>
                        <w:noProof/>
                      </w:rPr>
                      <w:t>E. Union, “General Data Protection Regulation (GDPR),” Official Journal of the European Union, Brussels, 2016.</w:t>
                    </w:r>
                  </w:p>
                </w:tc>
              </w:tr>
              <w:tr w:rsidR="00337C37" w14:paraId="3A0E03A2" w14:textId="77777777">
                <w:trPr>
                  <w:divId w:val="818109053"/>
                  <w:tblCellSpacing w:w="15" w:type="dxa"/>
                </w:trPr>
                <w:tc>
                  <w:tcPr>
                    <w:tcW w:w="50" w:type="pct"/>
                    <w:hideMark/>
                  </w:tcPr>
                  <w:p w14:paraId="47830F92" w14:textId="77777777" w:rsidR="00337C37" w:rsidRDefault="00337C37">
                    <w:pPr>
                      <w:pStyle w:val="Bibliography"/>
                      <w:rPr>
                        <w:noProof/>
                      </w:rPr>
                    </w:pPr>
                    <w:r>
                      <w:rPr>
                        <w:noProof/>
                      </w:rPr>
                      <w:t xml:space="preserve">[12] </w:t>
                    </w:r>
                  </w:p>
                </w:tc>
                <w:tc>
                  <w:tcPr>
                    <w:tcW w:w="0" w:type="auto"/>
                    <w:hideMark/>
                  </w:tcPr>
                  <w:p w14:paraId="09F93FB7" w14:textId="77777777" w:rsidR="00337C37" w:rsidRDefault="00337C37">
                    <w:pPr>
                      <w:pStyle w:val="Bibliography"/>
                      <w:rPr>
                        <w:noProof/>
                      </w:rPr>
                    </w:pPr>
                    <w:r>
                      <w:rPr>
                        <w:noProof/>
                      </w:rPr>
                      <w:t>E. Union, “Network and Information Systems Directive 2 (NIS2),” Official Journal of the European Union, Brussels, 2022.</w:t>
                    </w:r>
                  </w:p>
                </w:tc>
              </w:tr>
              <w:tr w:rsidR="00337C37" w14:paraId="74608435" w14:textId="77777777">
                <w:trPr>
                  <w:divId w:val="818109053"/>
                  <w:tblCellSpacing w:w="15" w:type="dxa"/>
                </w:trPr>
                <w:tc>
                  <w:tcPr>
                    <w:tcW w:w="50" w:type="pct"/>
                    <w:hideMark/>
                  </w:tcPr>
                  <w:p w14:paraId="46AE2183" w14:textId="77777777" w:rsidR="00337C37" w:rsidRDefault="00337C37">
                    <w:pPr>
                      <w:pStyle w:val="Bibliography"/>
                      <w:rPr>
                        <w:noProof/>
                      </w:rPr>
                    </w:pPr>
                    <w:r>
                      <w:rPr>
                        <w:noProof/>
                      </w:rPr>
                      <w:t xml:space="preserve">[13] </w:t>
                    </w:r>
                  </w:p>
                </w:tc>
                <w:tc>
                  <w:tcPr>
                    <w:tcW w:w="0" w:type="auto"/>
                    <w:hideMark/>
                  </w:tcPr>
                  <w:p w14:paraId="21487941" w14:textId="77777777" w:rsidR="00337C37" w:rsidRDefault="00337C37">
                    <w:pPr>
                      <w:pStyle w:val="Bibliography"/>
                      <w:rPr>
                        <w:noProof/>
                      </w:rPr>
                    </w:pPr>
                    <w:r>
                      <w:rPr>
                        <w:noProof/>
                      </w:rPr>
                      <w:t>ISO, “ISO/IEC 27001 Overview,” ISO, Geneva, 2022.</w:t>
                    </w:r>
                  </w:p>
                </w:tc>
              </w:tr>
              <w:tr w:rsidR="00337C37" w14:paraId="529C2390" w14:textId="77777777">
                <w:trPr>
                  <w:divId w:val="818109053"/>
                  <w:tblCellSpacing w:w="15" w:type="dxa"/>
                </w:trPr>
                <w:tc>
                  <w:tcPr>
                    <w:tcW w:w="50" w:type="pct"/>
                    <w:hideMark/>
                  </w:tcPr>
                  <w:p w14:paraId="35BCDE0A" w14:textId="77777777" w:rsidR="00337C37" w:rsidRDefault="00337C37">
                    <w:pPr>
                      <w:pStyle w:val="Bibliography"/>
                      <w:rPr>
                        <w:noProof/>
                      </w:rPr>
                    </w:pPr>
                    <w:r>
                      <w:rPr>
                        <w:noProof/>
                      </w:rPr>
                      <w:t xml:space="preserve">[14] </w:t>
                    </w:r>
                  </w:p>
                </w:tc>
                <w:tc>
                  <w:tcPr>
                    <w:tcW w:w="0" w:type="auto"/>
                    <w:hideMark/>
                  </w:tcPr>
                  <w:p w14:paraId="299EF7FB" w14:textId="77777777" w:rsidR="00337C37" w:rsidRDefault="00337C37">
                    <w:pPr>
                      <w:pStyle w:val="Bibliography"/>
                      <w:rPr>
                        <w:noProof/>
                      </w:rPr>
                    </w:pPr>
                    <w:r>
                      <w:rPr>
                        <w:noProof/>
                      </w:rPr>
                      <w:t>OWASP, “Top 10 Risks for Large Language Models,” OWASP Foundation, 2024.</w:t>
                    </w:r>
                  </w:p>
                </w:tc>
              </w:tr>
              <w:tr w:rsidR="00337C37" w14:paraId="00B86E96" w14:textId="77777777">
                <w:trPr>
                  <w:divId w:val="818109053"/>
                  <w:tblCellSpacing w:w="15" w:type="dxa"/>
                </w:trPr>
                <w:tc>
                  <w:tcPr>
                    <w:tcW w:w="50" w:type="pct"/>
                    <w:hideMark/>
                  </w:tcPr>
                  <w:p w14:paraId="4B0D1AD0" w14:textId="77777777" w:rsidR="00337C37" w:rsidRDefault="00337C37">
                    <w:pPr>
                      <w:pStyle w:val="Bibliography"/>
                      <w:rPr>
                        <w:noProof/>
                      </w:rPr>
                    </w:pPr>
                    <w:r>
                      <w:rPr>
                        <w:noProof/>
                      </w:rPr>
                      <w:t xml:space="preserve">[15] </w:t>
                    </w:r>
                  </w:p>
                </w:tc>
                <w:tc>
                  <w:tcPr>
                    <w:tcW w:w="0" w:type="auto"/>
                    <w:hideMark/>
                  </w:tcPr>
                  <w:p w14:paraId="50CA6CB0" w14:textId="77777777" w:rsidR="00337C37" w:rsidRDefault="00337C37">
                    <w:pPr>
                      <w:pStyle w:val="Bibliography"/>
                      <w:rPr>
                        <w:noProof/>
                      </w:rPr>
                    </w:pPr>
                    <w:r>
                      <w:rPr>
                        <w:noProof/>
                      </w:rPr>
                      <w:t>E. Union, “Directive (EU) 2022/2555 (NIS2),” Official Journal of the European Union, Brussels, 2022.</w:t>
                    </w:r>
                  </w:p>
                </w:tc>
              </w:tr>
              <w:tr w:rsidR="00337C37" w14:paraId="2031F87D" w14:textId="77777777">
                <w:trPr>
                  <w:divId w:val="818109053"/>
                  <w:tblCellSpacing w:w="15" w:type="dxa"/>
                </w:trPr>
                <w:tc>
                  <w:tcPr>
                    <w:tcW w:w="50" w:type="pct"/>
                    <w:hideMark/>
                  </w:tcPr>
                  <w:p w14:paraId="3E773161" w14:textId="77777777" w:rsidR="00337C37" w:rsidRDefault="00337C37">
                    <w:pPr>
                      <w:pStyle w:val="Bibliography"/>
                      <w:rPr>
                        <w:noProof/>
                      </w:rPr>
                    </w:pPr>
                    <w:r>
                      <w:rPr>
                        <w:noProof/>
                      </w:rPr>
                      <w:t xml:space="preserve">[16] </w:t>
                    </w:r>
                  </w:p>
                </w:tc>
                <w:tc>
                  <w:tcPr>
                    <w:tcW w:w="0" w:type="auto"/>
                    <w:hideMark/>
                  </w:tcPr>
                  <w:p w14:paraId="7DAE3B9D" w14:textId="77777777" w:rsidR="00337C37" w:rsidRDefault="00337C37">
                    <w:pPr>
                      <w:pStyle w:val="Bibliography"/>
                      <w:rPr>
                        <w:noProof/>
                      </w:rPr>
                    </w:pPr>
                    <w:r>
                      <w:rPr>
                        <w:noProof/>
                      </w:rPr>
                      <w:t>ENISA, “Zero Trust Architecture Guidelines,” ENISA, Athens, 2023.</w:t>
                    </w:r>
                  </w:p>
                </w:tc>
              </w:tr>
            </w:tbl>
            <w:p w14:paraId="38169007" w14:textId="77777777" w:rsidR="00337C37" w:rsidRDefault="00337C37">
              <w:pPr>
                <w:divId w:val="818109053"/>
                <w:rPr>
                  <w:rFonts w:eastAsia="Times New Roman"/>
                  <w:noProof/>
                </w:rPr>
              </w:pPr>
            </w:p>
            <w:p w14:paraId="6286FEBF" w14:textId="28A85563" w:rsidR="005E2C99" w:rsidRDefault="005E2C99" w:rsidP="009733C3">
              <w:pPr>
                <w:spacing w:line="360" w:lineRule="auto"/>
              </w:pPr>
              <w:r>
                <w:rPr>
                  <w:b/>
                  <w:bCs/>
                  <w:noProof/>
                </w:rPr>
                <w:fldChar w:fldCharType="end"/>
              </w:r>
            </w:p>
          </w:sdtContent>
        </w:sdt>
      </w:sdtContent>
    </w:sdt>
    <w:sectPr w:rsidR="005E2C99" w:rsidSect="002A5436">
      <w:headerReference w:type="default" r:id="rId11"/>
      <w:footerReference w:type="even"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910CCE" w14:textId="77777777" w:rsidR="00B156B2" w:rsidRDefault="00B156B2" w:rsidP="002A5436">
      <w:pPr>
        <w:spacing w:after="0" w:line="240" w:lineRule="auto"/>
      </w:pPr>
      <w:r>
        <w:separator/>
      </w:r>
    </w:p>
  </w:endnote>
  <w:endnote w:type="continuationSeparator" w:id="0">
    <w:p w14:paraId="460413FF" w14:textId="77777777" w:rsidR="00B156B2" w:rsidRDefault="00B156B2" w:rsidP="002A54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12346255"/>
      <w:docPartObj>
        <w:docPartGallery w:val="Page Numbers (Bottom of Page)"/>
        <w:docPartUnique/>
      </w:docPartObj>
    </w:sdtPr>
    <w:sdtContent>
      <w:p w14:paraId="6434B5BA" w14:textId="29382A90" w:rsidR="002A5436" w:rsidRDefault="002A5436" w:rsidP="00D008F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0CA192E" w14:textId="77777777" w:rsidR="002A5436" w:rsidRDefault="002A5436" w:rsidP="002A543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57741581"/>
      <w:docPartObj>
        <w:docPartGallery w:val="Page Numbers (Bottom of Page)"/>
        <w:docPartUnique/>
      </w:docPartObj>
    </w:sdtPr>
    <w:sdtContent>
      <w:p w14:paraId="4DCD3043" w14:textId="092AA295" w:rsidR="002A5436" w:rsidRDefault="002A5436" w:rsidP="00D008F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0FD3AFF" w14:textId="77777777" w:rsidR="002A5436" w:rsidRDefault="002A5436" w:rsidP="002A543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251C99" w14:textId="77777777" w:rsidR="00B156B2" w:rsidRDefault="00B156B2" w:rsidP="002A5436">
      <w:pPr>
        <w:spacing w:after="0" w:line="240" w:lineRule="auto"/>
      </w:pPr>
      <w:r>
        <w:separator/>
      </w:r>
    </w:p>
  </w:footnote>
  <w:footnote w:type="continuationSeparator" w:id="0">
    <w:p w14:paraId="47307685" w14:textId="77777777" w:rsidR="00B156B2" w:rsidRDefault="00B156B2" w:rsidP="002A54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A7A5D" w14:textId="7160B66E" w:rsidR="002A5436" w:rsidRDefault="002A5436" w:rsidP="002A5436">
    <w:pPr>
      <w:pStyle w:val="Header"/>
      <w:jc w:val="right"/>
    </w:pPr>
    <w:r>
      <w:t>Mohammad Yaqoob</w:t>
    </w:r>
  </w:p>
  <w:p w14:paraId="05EC2392" w14:textId="3AE9324E" w:rsidR="002A5436" w:rsidRDefault="002A5436" w:rsidP="002A5436">
    <w:pPr>
      <w:pStyle w:val="Header"/>
      <w:jc w:val="right"/>
    </w:pPr>
    <w:r>
      <w:t>2419891</w:t>
    </w:r>
  </w:p>
  <w:p w14:paraId="1D925BA6" w14:textId="77777777" w:rsidR="002A5436" w:rsidRDefault="002A54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0C548F"/>
    <w:multiLevelType w:val="hybridMultilevel"/>
    <w:tmpl w:val="E74258E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FE792A"/>
    <w:multiLevelType w:val="hybridMultilevel"/>
    <w:tmpl w:val="D0EA4A24"/>
    <w:lvl w:ilvl="0" w:tplc="8D289F9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F0845EB"/>
    <w:multiLevelType w:val="multilevel"/>
    <w:tmpl w:val="EC04E724"/>
    <w:styleLink w:val="CurrentList1"/>
    <w:lvl w:ilvl="0">
      <w:start w:val="1"/>
      <w:numFmt w:val="low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0BB0AF0"/>
    <w:multiLevelType w:val="hybridMultilevel"/>
    <w:tmpl w:val="66380C8E"/>
    <w:lvl w:ilvl="0" w:tplc="08090019">
      <w:start w:val="3"/>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10E11BA"/>
    <w:multiLevelType w:val="multilevel"/>
    <w:tmpl w:val="707E15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5A05AB5"/>
    <w:multiLevelType w:val="multilevel"/>
    <w:tmpl w:val="5BBE1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2570196">
    <w:abstractNumId w:val="0"/>
  </w:num>
  <w:num w:numId="2" w16cid:durableId="1321076707">
    <w:abstractNumId w:val="3"/>
  </w:num>
  <w:num w:numId="3" w16cid:durableId="227572873">
    <w:abstractNumId w:val="2"/>
  </w:num>
  <w:num w:numId="4" w16cid:durableId="878322649">
    <w:abstractNumId w:val="4"/>
  </w:num>
  <w:num w:numId="5" w16cid:durableId="1494225046">
    <w:abstractNumId w:val="5"/>
  </w:num>
  <w:num w:numId="6" w16cid:durableId="11663594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5B5"/>
    <w:rsid w:val="000750D1"/>
    <w:rsid w:val="000F5F94"/>
    <w:rsid w:val="0010234A"/>
    <w:rsid w:val="00172F52"/>
    <w:rsid w:val="001E28BB"/>
    <w:rsid w:val="00250AC2"/>
    <w:rsid w:val="002A5436"/>
    <w:rsid w:val="002B1072"/>
    <w:rsid w:val="002C4FA2"/>
    <w:rsid w:val="002E49F2"/>
    <w:rsid w:val="00335C6E"/>
    <w:rsid w:val="00337C37"/>
    <w:rsid w:val="0048715B"/>
    <w:rsid w:val="004C61FD"/>
    <w:rsid w:val="005059FD"/>
    <w:rsid w:val="00552A7B"/>
    <w:rsid w:val="005E0BD5"/>
    <w:rsid w:val="005E2C99"/>
    <w:rsid w:val="005F5A78"/>
    <w:rsid w:val="00636E6D"/>
    <w:rsid w:val="00707A41"/>
    <w:rsid w:val="00776C4D"/>
    <w:rsid w:val="0083428C"/>
    <w:rsid w:val="00910CAF"/>
    <w:rsid w:val="009733C3"/>
    <w:rsid w:val="009A7DE4"/>
    <w:rsid w:val="009D0632"/>
    <w:rsid w:val="009F51C3"/>
    <w:rsid w:val="00A26547"/>
    <w:rsid w:val="00AC7151"/>
    <w:rsid w:val="00AD777C"/>
    <w:rsid w:val="00B156B2"/>
    <w:rsid w:val="00BA3012"/>
    <w:rsid w:val="00BD4564"/>
    <w:rsid w:val="00BD65B5"/>
    <w:rsid w:val="00CD6444"/>
    <w:rsid w:val="00D66EA6"/>
    <w:rsid w:val="00DC37B7"/>
    <w:rsid w:val="00E4214F"/>
    <w:rsid w:val="00E7436C"/>
    <w:rsid w:val="00F54763"/>
    <w:rsid w:val="00F64804"/>
    <w:rsid w:val="00FB4A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DB5A4"/>
  <w15:chartTrackingRefBased/>
  <w15:docId w15:val="{6CA98805-6435-B14C-AD5C-4369CAF6E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65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D65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D65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65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65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65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65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65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65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65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D65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D65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65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65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65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65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65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65B5"/>
    <w:rPr>
      <w:rFonts w:eastAsiaTheme="majorEastAsia" w:cstheme="majorBidi"/>
      <w:color w:val="272727" w:themeColor="text1" w:themeTint="D8"/>
    </w:rPr>
  </w:style>
  <w:style w:type="paragraph" w:styleId="Title">
    <w:name w:val="Title"/>
    <w:basedOn w:val="Normal"/>
    <w:next w:val="Normal"/>
    <w:link w:val="TitleChar"/>
    <w:uiPriority w:val="10"/>
    <w:qFormat/>
    <w:rsid w:val="00BD65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65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65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65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65B5"/>
    <w:pPr>
      <w:spacing w:before="160"/>
      <w:jc w:val="center"/>
    </w:pPr>
    <w:rPr>
      <w:i/>
      <w:iCs/>
      <w:color w:val="404040" w:themeColor="text1" w:themeTint="BF"/>
    </w:rPr>
  </w:style>
  <w:style w:type="character" w:customStyle="1" w:styleId="QuoteChar">
    <w:name w:val="Quote Char"/>
    <w:basedOn w:val="DefaultParagraphFont"/>
    <w:link w:val="Quote"/>
    <w:uiPriority w:val="29"/>
    <w:rsid w:val="00BD65B5"/>
    <w:rPr>
      <w:i/>
      <w:iCs/>
      <w:color w:val="404040" w:themeColor="text1" w:themeTint="BF"/>
    </w:rPr>
  </w:style>
  <w:style w:type="paragraph" w:styleId="ListParagraph">
    <w:name w:val="List Paragraph"/>
    <w:basedOn w:val="Normal"/>
    <w:uiPriority w:val="34"/>
    <w:qFormat/>
    <w:rsid w:val="00BD65B5"/>
    <w:pPr>
      <w:ind w:left="720"/>
      <w:contextualSpacing/>
    </w:pPr>
  </w:style>
  <w:style w:type="character" w:styleId="IntenseEmphasis">
    <w:name w:val="Intense Emphasis"/>
    <w:basedOn w:val="DefaultParagraphFont"/>
    <w:uiPriority w:val="21"/>
    <w:qFormat/>
    <w:rsid w:val="00BD65B5"/>
    <w:rPr>
      <w:i/>
      <w:iCs/>
      <w:color w:val="0F4761" w:themeColor="accent1" w:themeShade="BF"/>
    </w:rPr>
  </w:style>
  <w:style w:type="paragraph" w:styleId="IntenseQuote">
    <w:name w:val="Intense Quote"/>
    <w:basedOn w:val="Normal"/>
    <w:next w:val="Normal"/>
    <w:link w:val="IntenseQuoteChar"/>
    <w:uiPriority w:val="30"/>
    <w:qFormat/>
    <w:rsid w:val="00BD65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65B5"/>
    <w:rPr>
      <w:i/>
      <w:iCs/>
      <w:color w:val="0F4761" w:themeColor="accent1" w:themeShade="BF"/>
    </w:rPr>
  </w:style>
  <w:style w:type="character" w:styleId="IntenseReference">
    <w:name w:val="Intense Reference"/>
    <w:basedOn w:val="DefaultParagraphFont"/>
    <w:uiPriority w:val="32"/>
    <w:qFormat/>
    <w:rsid w:val="00BD65B5"/>
    <w:rPr>
      <w:b/>
      <w:bCs/>
      <w:smallCaps/>
      <w:color w:val="0F4761" w:themeColor="accent1" w:themeShade="BF"/>
      <w:spacing w:val="5"/>
    </w:rPr>
  </w:style>
  <w:style w:type="paragraph" w:styleId="NormalWeb">
    <w:name w:val="Normal (Web)"/>
    <w:basedOn w:val="Normal"/>
    <w:uiPriority w:val="99"/>
    <w:semiHidden/>
    <w:unhideWhenUsed/>
    <w:rsid w:val="00BD65B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BD65B5"/>
    <w:rPr>
      <w:b/>
      <w:bCs/>
    </w:rPr>
  </w:style>
  <w:style w:type="character" w:customStyle="1" w:styleId="apple-converted-space">
    <w:name w:val="apple-converted-space"/>
    <w:basedOn w:val="DefaultParagraphFont"/>
    <w:rsid w:val="00BD65B5"/>
  </w:style>
  <w:style w:type="character" w:styleId="Emphasis">
    <w:name w:val="Emphasis"/>
    <w:basedOn w:val="DefaultParagraphFont"/>
    <w:uiPriority w:val="20"/>
    <w:qFormat/>
    <w:rsid w:val="00BD65B5"/>
    <w:rPr>
      <w:i/>
      <w:iCs/>
    </w:rPr>
  </w:style>
  <w:style w:type="numbering" w:customStyle="1" w:styleId="CurrentList1">
    <w:name w:val="Current List1"/>
    <w:uiPriority w:val="99"/>
    <w:rsid w:val="000750D1"/>
    <w:pPr>
      <w:numPr>
        <w:numId w:val="3"/>
      </w:numPr>
    </w:pPr>
  </w:style>
  <w:style w:type="paragraph" w:styleId="NoSpacing">
    <w:name w:val="No Spacing"/>
    <w:link w:val="NoSpacingChar"/>
    <w:uiPriority w:val="1"/>
    <w:qFormat/>
    <w:rsid w:val="002A5436"/>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2A5436"/>
    <w:rPr>
      <w:rFonts w:eastAsiaTheme="minorEastAsia"/>
      <w:kern w:val="0"/>
      <w:sz w:val="22"/>
      <w:szCs w:val="22"/>
      <w:lang w:val="en-US" w:eastAsia="zh-CN"/>
      <w14:ligatures w14:val="none"/>
    </w:rPr>
  </w:style>
  <w:style w:type="paragraph" w:styleId="Header">
    <w:name w:val="header"/>
    <w:basedOn w:val="Normal"/>
    <w:link w:val="HeaderChar"/>
    <w:uiPriority w:val="99"/>
    <w:unhideWhenUsed/>
    <w:rsid w:val="002A54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5436"/>
  </w:style>
  <w:style w:type="paragraph" w:styleId="Footer">
    <w:name w:val="footer"/>
    <w:basedOn w:val="Normal"/>
    <w:link w:val="FooterChar"/>
    <w:uiPriority w:val="99"/>
    <w:unhideWhenUsed/>
    <w:rsid w:val="002A54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5436"/>
  </w:style>
  <w:style w:type="character" w:styleId="PageNumber">
    <w:name w:val="page number"/>
    <w:basedOn w:val="DefaultParagraphFont"/>
    <w:uiPriority w:val="99"/>
    <w:semiHidden/>
    <w:unhideWhenUsed/>
    <w:rsid w:val="002A5436"/>
  </w:style>
  <w:style w:type="paragraph" w:styleId="TOCHeading">
    <w:name w:val="TOC Heading"/>
    <w:basedOn w:val="Heading1"/>
    <w:next w:val="Normal"/>
    <w:uiPriority w:val="39"/>
    <w:unhideWhenUsed/>
    <w:qFormat/>
    <w:rsid w:val="00172F52"/>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172F52"/>
    <w:pPr>
      <w:spacing w:before="120" w:after="0"/>
    </w:pPr>
    <w:rPr>
      <w:b/>
      <w:bCs/>
      <w:i/>
      <w:iCs/>
    </w:rPr>
  </w:style>
  <w:style w:type="paragraph" w:styleId="TOC2">
    <w:name w:val="toc 2"/>
    <w:basedOn w:val="Normal"/>
    <w:next w:val="Normal"/>
    <w:autoRedefine/>
    <w:uiPriority w:val="39"/>
    <w:unhideWhenUsed/>
    <w:rsid w:val="00172F52"/>
    <w:pPr>
      <w:spacing w:before="120" w:after="0"/>
      <w:ind w:left="240"/>
    </w:pPr>
    <w:rPr>
      <w:b/>
      <w:bCs/>
      <w:sz w:val="22"/>
      <w:szCs w:val="22"/>
    </w:rPr>
  </w:style>
  <w:style w:type="paragraph" w:styleId="TOC3">
    <w:name w:val="toc 3"/>
    <w:basedOn w:val="Normal"/>
    <w:next w:val="Normal"/>
    <w:autoRedefine/>
    <w:uiPriority w:val="39"/>
    <w:unhideWhenUsed/>
    <w:rsid w:val="00172F52"/>
    <w:pPr>
      <w:spacing w:after="0"/>
      <w:ind w:left="480"/>
    </w:pPr>
    <w:rPr>
      <w:sz w:val="20"/>
      <w:szCs w:val="20"/>
    </w:rPr>
  </w:style>
  <w:style w:type="character" w:styleId="Hyperlink">
    <w:name w:val="Hyperlink"/>
    <w:basedOn w:val="DefaultParagraphFont"/>
    <w:uiPriority w:val="99"/>
    <w:unhideWhenUsed/>
    <w:rsid w:val="00172F52"/>
    <w:rPr>
      <w:color w:val="467886" w:themeColor="hyperlink"/>
      <w:u w:val="single"/>
    </w:rPr>
  </w:style>
  <w:style w:type="paragraph" w:styleId="TOC4">
    <w:name w:val="toc 4"/>
    <w:basedOn w:val="Normal"/>
    <w:next w:val="Normal"/>
    <w:autoRedefine/>
    <w:uiPriority w:val="39"/>
    <w:semiHidden/>
    <w:unhideWhenUsed/>
    <w:rsid w:val="00172F52"/>
    <w:pPr>
      <w:spacing w:after="0"/>
      <w:ind w:left="720"/>
    </w:pPr>
    <w:rPr>
      <w:sz w:val="20"/>
      <w:szCs w:val="20"/>
    </w:rPr>
  </w:style>
  <w:style w:type="paragraph" w:styleId="TOC5">
    <w:name w:val="toc 5"/>
    <w:basedOn w:val="Normal"/>
    <w:next w:val="Normal"/>
    <w:autoRedefine/>
    <w:uiPriority w:val="39"/>
    <w:semiHidden/>
    <w:unhideWhenUsed/>
    <w:rsid w:val="00172F52"/>
    <w:pPr>
      <w:spacing w:after="0"/>
      <w:ind w:left="960"/>
    </w:pPr>
    <w:rPr>
      <w:sz w:val="20"/>
      <w:szCs w:val="20"/>
    </w:rPr>
  </w:style>
  <w:style w:type="paragraph" w:styleId="TOC6">
    <w:name w:val="toc 6"/>
    <w:basedOn w:val="Normal"/>
    <w:next w:val="Normal"/>
    <w:autoRedefine/>
    <w:uiPriority w:val="39"/>
    <w:semiHidden/>
    <w:unhideWhenUsed/>
    <w:rsid w:val="00172F52"/>
    <w:pPr>
      <w:spacing w:after="0"/>
      <w:ind w:left="1200"/>
    </w:pPr>
    <w:rPr>
      <w:sz w:val="20"/>
      <w:szCs w:val="20"/>
    </w:rPr>
  </w:style>
  <w:style w:type="paragraph" w:styleId="TOC7">
    <w:name w:val="toc 7"/>
    <w:basedOn w:val="Normal"/>
    <w:next w:val="Normal"/>
    <w:autoRedefine/>
    <w:uiPriority w:val="39"/>
    <w:semiHidden/>
    <w:unhideWhenUsed/>
    <w:rsid w:val="00172F52"/>
    <w:pPr>
      <w:spacing w:after="0"/>
      <w:ind w:left="1440"/>
    </w:pPr>
    <w:rPr>
      <w:sz w:val="20"/>
      <w:szCs w:val="20"/>
    </w:rPr>
  </w:style>
  <w:style w:type="paragraph" w:styleId="TOC8">
    <w:name w:val="toc 8"/>
    <w:basedOn w:val="Normal"/>
    <w:next w:val="Normal"/>
    <w:autoRedefine/>
    <w:uiPriority w:val="39"/>
    <w:semiHidden/>
    <w:unhideWhenUsed/>
    <w:rsid w:val="00172F52"/>
    <w:pPr>
      <w:spacing w:after="0"/>
      <w:ind w:left="1680"/>
    </w:pPr>
    <w:rPr>
      <w:sz w:val="20"/>
      <w:szCs w:val="20"/>
    </w:rPr>
  </w:style>
  <w:style w:type="paragraph" w:styleId="TOC9">
    <w:name w:val="toc 9"/>
    <w:basedOn w:val="Normal"/>
    <w:next w:val="Normal"/>
    <w:autoRedefine/>
    <w:uiPriority w:val="39"/>
    <w:semiHidden/>
    <w:unhideWhenUsed/>
    <w:rsid w:val="00172F52"/>
    <w:pPr>
      <w:spacing w:after="0"/>
      <w:ind w:left="1920"/>
    </w:pPr>
    <w:rPr>
      <w:sz w:val="20"/>
      <w:szCs w:val="20"/>
    </w:rPr>
  </w:style>
  <w:style w:type="paragraph" w:styleId="Bibliography">
    <w:name w:val="Bibliography"/>
    <w:basedOn w:val="Normal"/>
    <w:next w:val="Normal"/>
    <w:uiPriority w:val="37"/>
    <w:unhideWhenUsed/>
    <w:rsid w:val="005E2C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41541">
      <w:bodyDiv w:val="1"/>
      <w:marLeft w:val="0"/>
      <w:marRight w:val="0"/>
      <w:marTop w:val="0"/>
      <w:marBottom w:val="0"/>
      <w:divBdr>
        <w:top w:val="none" w:sz="0" w:space="0" w:color="auto"/>
        <w:left w:val="none" w:sz="0" w:space="0" w:color="auto"/>
        <w:bottom w:val="none" w:sz="0" w:space="0" w:color="auto"/>
        <w:right w:val="none" w:sz="0" w:space="0" w:color="auto"/>
      </w:divBdr>
    </w:div>
    <w:div w:id="31272995">
      <w:bodyDiv w:val="1"/>
      <w:marLeft w:val="0"/>
      <w:marRight w:val="0"/>
      <w:marTop w:val="0"/>
      <w:marBottom w:val="0"/>
      <w:divBdr>
        <w:top w:val="none" w:sz="0" w:space="0" w:color="auto"/>
        <w:left w:val="none" w:sz="0" w:space="0" w:color="auto"/>
        <w:bottom w:val="none" w:sz="0" w:space="0" w:color="auto"/>
        <w:right w:val="none" w:sz="0" w:space="0" w:color="auto"/>
      </w:divBdr>
    </w:div>
    <w:div w:id="39785303">
      <w:bodyDiv w:val="1"/>
      <w:marLeft w:val="0"/>
      <w:marRight w:val="0"/>
      <w:marTop w:val="0"/>
      <w:marBottom w:val="0"/>
      <w:divBdr>
        <w:top w:val="none" w:sz="0" w:space="0" w:color="auto"/>
        <w:left w:val="none" w:sz="0" w:space="0" w:color="auto"/>
        <w:bottom w:val="none" w:sz="0" w:space="0" w:color="auto"/>
        <w:right w:val="none" w:sz="0" w:space="0" w:color="auto"/>
      </w:divBdr>
    </w:div>
    <w:div w:id="42021670">
      <w:bodyDiv w:val="1"/>
      <w:marLeft w:val="0"/>
      <w:marRight w:val="0"/>
      <w:marTop w:val="0"/>
      <w:marBottom w:val="0"/>
      <w:divBdr>
        <w:top w:val="none" w:sz="0" w:space="0" w:color="auto"/>
        <w:left w:val="none" w:sz="0" w:space="0" w:color="auto"/>
        <w:bottom w:val="none" w:sz="0" w:space="0" w:color="auto"/>
        <w:right w:val="none" w:sz="0" w:space="0" w:color="auto"/>
      </w:divBdr>
    </w:div>
    <w:div w:id="64496531">
      <w:bodyDiv w:val="1"/>
      <w:marLeft w:val="0"/>
      <w:marRight w:val="0"/>
      <w:marTop w:val="0"/>
      <w:marBottom w:val="0"/>
      <w:divBdr>
        <w:top w:val="none" w:sz="0" w:space="0" w:color="auto"/>
        <w:left w:val="none" w:sz="0" w:space="0" w:color="auto"/>
        <w:bottom w:val="none" w:sz="0" w:space="0" w:color="auto"/>
        <w:right w:val="none" w:sz="0" w:space="0" w:color="auto"/>
      </w:divBdr>
    </w:div>
    <w:div w:id="96215243">
      <w:bodyDiv w:val="1"/>
      <w:marLeft w:val="0"/>
      <w:marRight w:val="0"/>
      <w:marTop w:val="0"/>
      <w:marBottom w:val="0"/>
      <w:divBdr>
        <w:top w:val="none" w:sz="0" w:space="0" w:color="auto"/>
        <w:left w:val="none" w:sz="0" w:space="0" w:color="auto"/>
        <w:bottom w:val="none" w:sz="0" w:space="0" w:color="auto"/>
        <w:right w:val="none" w:sz="0" w:space="0" w:color="auto"/>
      </w:divBdr>
    </w:div>
    <w:div w:id="98918905">
      <w:bodyDiv w:val="1"/>
      <w:marLeft w:val="0"/>
      <w:marRight w:val="0"/>
      <w:marTop w:val="0"/>
      <w:marBottom w:val="0"/>
      <w:divBdr>
        <w:top w:val="none" w:sz="0" w:space="0" w:color="auto"/>
        <w:left w:val="none" w:sz="0" w:space="0" w:color="auto"/>
        <w:bottom w:val="none" w:sz="0" w:space="0" w:color="auto"/>
        <w:right w:val="none" w:sz="0" w:space="0" w:color="auto"/>
      </w:divBdr>
    </w:div>
    <w:div w:id="102774045">
      <w:bodyDiv w:val="1"/>
      <w:marLeft w:val="0"/>
      <w:marRight w:val="0"/>
      <w:marTop w:val="0"/>
      <w:marBottom w:val="0"/>
      <w:divBdr>
        <w:top w:val="none" w:sz="0" w:space="0" w:color="auto"/>
        <w:left w:val="none" w:sz="0" w:space="0" w:color="auto"/>
        <w:bottom w:val="none" w:sz="0" w:space="0" w:color="auto"/>
        <w:right w:val="none" w:sz="0" w:space="0" w:color="auto"/>
      </w:divBdr>
    </w:div>
    <w:div w:id="110590399">
      <w:bodyDiv w:val="1"/>
      <w:marLeft w:val="0"/>
      <w:marRight w:val="0"/>
      <w:marTop w:val="0"/>
      <w:marBottom w:val="0"/>
      <w:divBdr>
        <w:top w:val="none" w:sz="0" w:space="0" w:color="auto"/>
        <w:left w:val="none" w:sz="0" w:space="0" w:color="auto"/>
        <w:bottom w:val="none" w:sz="0" w:space="0" w:color="auto"/>
        <w:right w:val="none" w:sz="0" w:space="0" w:color="auto"/>
      </w:divBdr>
    </w:div>
    <w:div w:id="113138485">
      <w:bodyDiv w:val="1"/>
      <w:marLeft w:val="0"/>
      <w:marRight w:val="0"/>
      <w:marTop w:val="0"/>
      <w:marBottom w:val="0"/>
      <w:divBdr>
        <w:top w:val="none" w:sz="0" w:space="0" w:color="auto"/>
        <w:left w:val="none" w:sz="0" w:space="0" w:color="auto"/>
        <w:bottom w:val="none" w:sz="0" w:space="0" w:color="auto"/>
        <w:right w:val="none" w:sz="0" w:space="0" w:color="auto"/>
      </w:divBdr>
    </w:div>
    <w:div w:id="131757014">
      <w:bodyDiv w:val="1"/>
      <w:marLeft w:val="0"/>
      <w:marRight w:val="0"/>
      <w:marTop w:val="0"/>
      <w:marBottom w:val="0"/>
      <w:divBdr>
        <w:top w:val="none" w:sz="0" w:space="0" w:color="auto"/>
        <w:left w:val="none" w:sz="0" w:space="0" w:color="auto"/>
        <w:bottom w:val="none" w:sz="0" w:space="0" w:color="auto"/>
        <w:right w:val="none" w:sz="0" w:space="0" w:color="auto"/>
      </w:divBdr>
    </w:div>
    <w:div w:id="136536594">
      <w:bodyDiv w:val="1"/>
      <w:marLeft w:val="0"/>
      <w:marRight w:val="0"/>
      <w:marTop w:val="0"/>
      <w:marBottom w:val="0"/>
      <w:divBdr>
        <w:top w:val="none" w:sz="0" w:space="0" w:color="auto"/>
        <w:left w:val="none" w:sz="0" w:space="0" w:color="auto"/>
        <w:bottom w:val="none" w:sz="0" w:space="0" w:color="auto"/>
        <w:right w:val="none" w:sz="0" w:space="0" w:color="auto"/>
      </w:divBdr>
    </w:div>
    <w:div w:id="141965541">
      <w:bodyDiv w:val="1"/>
      <w:marLeft w:val="0"/>
      <w:marRight w:val="0"/>
      <w:marTop w:val="0"/>
      <w:marBottom w:val="0"/>
      <w:divBdr>
        <w:top w:val="none" w:sz="0" w:space="0" w:color="auto"/>
        <w:left w:val="none" w:sz="0" w:space="0" w:color="auto"/>
        <w:bottom w:val="none" w:sz="0" w:space="0" w:color="auto"/>
        <w:right w:val="none" w:sz="0" w:space="0" w:color="auto"/>
      </w:divBdr>
    </w:div>
    <w:div w:id="143007436">
      <w:bodyDiv w:val="1"/>
      <w:marLeft w:val="0"/>
      <w:marRight w:val="0"/>
      <w:marTop w:val="0"/>
      <w:marBottom w:val="0"/>
      <w:divBdr>
        <w:top w:val="none" w:sz="0" w:space="0" w:color="auto"/>
        <w:left w:val="none" w:sz="0" w:space="0" w:color="auto"/>
        <w:bottom w:val="none" w:sz="0" w:space="0" w:color="auto"/>
        <w:right w:val="none" w:sz="0" w:space="0" w:color="auto"/>
      </w:divBdr>
    </w:div>
    <w:div w:id="144905921">
      <w:bodyDiv w:val="1"/>
      <w:marLeft w:val="0"/>
      <w:marRight w:val="0"/>
      <w:marTop w:val="0"/>
      <w:marBottom w:val="0"/>
      <w:divBdr>
        <w:top w:val="none" w:sz="0" w:space="0" w:color="auto"/>
        <w:left w:val="none" w:sz="0" w:space="0" w:color="auto"/>
        <w:bottom w:val="none" w:sz="0" w:space="0" w:color="auto"/>
        <w:right w:val="none" w:sz="0" w:space="0" w:color="auto"/>
      </w:divBdr>
    </w:div>
    <w:div w:id="147325091">
      <w:bodyDiv w:val="1"/>
      <w:marLeft w:val="0"/>
      <w:marRight w:val="0"/>
      <w:marTop w:val="0"/>
      <w:marBottom w:val="0"/>
      <w:divBdr>
        <w:top w:val="none" w:sz="0" w:space="0" w:color="auto"/>
        <w:left w:val="none" w:sz="0" w:space="0" w:color="auto"/>
        <w:bottom w:val="none" w:sz="0" w:space="0" w:color="auto"/>
        <w:right w:val="none" w:sz="0" w:space="0" w:color="auto"/>
      </w:divBdr>
    </w:div>
    <w:div w:id="154499006">
      <w:bodyDiv w:val="1"/>
      <w:marLeft w:val="0"/>
      <w:marRight w:val="0"/>
      <w:marTop w:val="0"/>
      <w:marBottom w:val="0"/>
      <w:divBdr>
        <w:top w:val="none" w:sz="0" w:space="0" w:color="auto"/>
        <w:left w:val="none" w:sz="0" w:space="0" w:color="auto"/>
        <w:bottom w:val="none" w:sz="0" w:space="0" w:color="auto"/>
        <w:right w:val="none" w:sz="0" w:space="0" w:color="auto"/>
      </w:divBdr>
    </w:div>
    <w:div w:id="167791197">
      <w:bodyDiv w:val="1"/>
      <w:marLeft w:val="0"/>
      <w:marRight w:val="0"/>
      <w:marTop w:val="0"/>
      <w:marBottom w:val="0"/>
      <w:divBdr>
        <w:top w:val="none" w:sz="0" w:space="0" w:color="auto"/>
        <w:left w:val="none" w:sz="0" w:space="0" w:color="auto"/>
        <w:bottom w:val="none" w:sz="0" w:space="0" w:color="auto"/>
        <w:right w:val="none" w:sz="0" w:space="0" w:color="auto"/>
      </w:divBdr>
    </w:div>
    <w:div w:id="173693897">
      <w:bodyDiv w:val="1"/>
      <w:marLeft w:val="0"/>
      <w:marRight w:val="0"/>
      <w:marTop w:val="0"/>
      <w:marBottom w:val="0"/>
      <w:divBdr>
        <w:top w:val="none" w:sz="0" w:space="0" w:color="auto"/>
        <w:left w:val="none" w:sz="0" w:space="0" w:color="auto"/>
        <w:bottom w:val="none" w:sz="0" w:space="0" w:color="auto"/>
        <w:right w:val="none" w:sz="0" w:space="0" w:color="auto"/>
      </w:divBdr>
    </w:div>
    <w:div w:id="175001908">
      <w:bodyDiv w:val="1"/>
      <w:marLeft w:val="0"/>
      <w:marRight w:val="0"/>
      <w:marTop w:val="0"/>
      <w:marBottom w:val="0"/>
      <w:divBdr>
        <w:top w:val="none" w:sz="0" w:space="0" w:color="auto"/>
        <w:left w:val="none" w:sz="0" w:space="0" w:color="auto"/>
        <w:bottom w:val="none" w:sz="0" w:space="0" w:color="auto"/>
        <w:right w:val="none" w:sz="0" w:space="0" w:color="auto"/>
      </w:divBdr>
    </w:div>
    <w:div w:id="177696075">
      <w:bodyDiv w:val="1"/>
      <w:marLeft w:val="0"/>
      <w:marRight w:val="0"/>
      <w:marTop w:val="0"/>
      <w:marBottom w:val="0"/>
      <w:divBdr>
        <w:top w:val="none" w:sz="0" w:space="0" w:color="auto"/>
        <w:left w:val="none" w:sz="0" w:space="0" w:color="auto"/>
        <w:bottom w:val="none" w:sz="0" w:space="0" w:color="auto"/>
        <w:right w:val="none" w:sz="0" w:space="0" w:color="auto"/>
      </w:divBdr>
    </w:div>
    <w:div w:id="178980089">
      <w:bodyDiv w:val="1"/>
      <w:marLeft w:val="0"/>
      <w:marRight w:val="0"/>
      <w:marTop w:val="0"/>
      <w:marBottom w:val="0"/>
      <w:divBdr>
        <w:top w:val="none" w:sz="0" w:space="0" w:color="auto"/>
        <w:left w:val="none" w:sz="0" w:space="0" w:color="auto"/>
        <w:bottom w:val="none" w:sz="0" w:space="0" w:color="auto"/>
        <w:right w:val="none" w:sz="0" w:space="0" w:color="auto"/>
      </w:divBdr>
    </w:div>
    <w:div w:id="235289527">
      <w:bodyDiv w:val="1"/>
      <w:marLeft w:val="0"/>
      <w:marRight w:val="0"/>
      <w:marTop w:val="0"/>
      <w:marBottom w:val="0"/>
      <w:divBdr>
        <w:top w:val="none" w:sz="0" w:space="0" w:color="auto"/>
        <w:left w:val="none" w:sz="0" w:space="0" w:color="auto"/>
        <w:bottom w:val="none" w:sz="0" w:space="0" w:color="auto"/>
        <w:right w:val="none" w:sz="0" w:space="0" w:color="auto"/>
      </w:divBdr>
    </w:div>
    <w:div w:id="236525357">
      <w:bodyDiv w:val="1"/>
      <w:marLeft w:val="0"/>
      <w:marRight w:val="0"/>
      <w:marTop w:val="0"/>
      <w:marBottom w:val="0"/>
      <w:divBdr>
        <w:top w:val="none" w:sz="0" w:space="0" w:color="auto"/>
        <w:left w:val="none" w:sz="0" w:space="0" w:color="auto"/>
        <w:bottom w:val="none" w:sz="0" w:space="0" w:color="auto"/>
        <w:right w:val="none" w:sz="0" w:space="0" w:color="auto"/>
      </w:divBdr>
    </w:div>
    <w:div w:id="238831126">
      <w:bodyDiv w:val="1"/>
      <w:marLeft w:val="0"/>
      <w:marRight w:val="0"/>
      <w:marTop w:val="0"/>
      <w:marBottom w:val="0"/>
      <w:divBdr>
        <w:top w:val="none" w:sz="0" w:space="0" w:color="auto"/>
        <w:left w:val="none" w:sz="0" w:space="0" w:color="auto"/>
        <w:bottom w:val="none" w:sz="0" w:space="0" w:color="auto"/>
        <w:right w:val="none" w:sz="0" w:space="0" w:color="auto"/>
      </w:divBdr>
    </w:div>
    <w:div w:id="252397324">
      <w:bodyDiv w:val="1"/>
      <w:marLeft w:val="0"/>
      <w:marRight w:val="0"/>
      <w:marTop w:val="0"/>
      <w:marBottom w:val="0"/>
      <w:divBdr>
        <w:top w:val="none" w:sz="0" w:space="0" w:color="auto"/>
        <w:left w:val="none" w:sz="0" w:space="0" w:color="auto"/>
        <w:bottom w:val="none" w:sz="0" w:space="0" w:color="auto"/>
        <w:right w:val="none" w:sz="0" w:space="0" w:color="auto"/>
      </w:divBdr>
    </w:div>
    <w:div w:id="288047655">
      <w:bodyDiv w:val="1"/>
      <w:marLeft w:val="0"/>
      <w:marRight w:val="0"/>
      <w:marTop w:val="0"/>
      <w:marBottom w:val="0"/>
      <w:divBdr>
        <w:top w:val="none" w:sz="0" w:space="0" w:color="auto"/>
        <w:left w:val="none" w:sz="0" w:space="0" w:color="auto"/>
        <w:bottom w:val="none" w:sz="0" w:space="0" w:color="auto"/>
        <w:right w:val="none" w:sz="0" w:space="0" w:color="auto"/>
      </w:divBdr>
    </w:div>
    <w:div w:id="305595533">
      <w:bodyDiv w:val="1"/>
      <w:marLeft w:val="0"/>
      <w:marRight w:val="0"/>
      <w:marTop w:val="0"/>
      <w:marBottom w:val="0"/>
      <w:divBdr>
        <w:top w:val="none" w:sz="0" w:space="0" w:color="auto"/>
        <w:left w:val="none" w:sz="0" w:space="0" w:color="auto"/>
        <w:bottom w:val="none" w:sz="0" w:space="0" w:color="auto"/>
        <w:right w:val="none" w:sz="0" w:space="0" w:color="auto"/>
      </w:divBdr>
    </w:div>
    <w:div w:id="311522732">
      <w:bodyDiv w:val="1"/>
      <w:marLeft w:val="0"/>
      <w:marRight w:val="0"/>
      <w:marTop w:val="0"/>
      <w:marBottom w:val="0"/>
      <w:divBdr>
        <w:top w:val="none" w:sz="0" w:space="0" w:color="auto"/>
        <w:left w:val="none" w:sz="0" w:space="0" w:color="auto"/>
        <w:bottom w:val="none" w:sz="0" w:space="0" w:color="auto"/>
        <w:right w:val="none" w:sz="0" w:space="0" w:color="auto"/>
      </w:divBdr>
    </w:div>
    <w:div w:id="321664505">
      <w:bodyDiv w:val="1"/>
      <w:marLeft w:val="0"/>
      <w:marRight w:val="0"/>
      <w:marTop w:val="0"/>
      <w:marBottom w:val="0"/>
      <w:divBdr>
        <w:top w:val="none" w:sz="0" w:space="0" w:color="auto"/>
        <w:left w:val="none" w:sz="0" w:space="0" w:color="auto"/>
        <w:bottom w:val="none" w:sz="0" w:space="0" w:color="auto"/>
        <w:right w:val="none" w:sz="0" w:space="0" w:color="auto"/>
      </w:divBdr>
    </w:div>
    <w:div w:id="323051937">
      <w:bodyDiv w:val="1"/>
      <w:marLeft w:val="0"/>
      <w:marRight w:val="0"/>
      <w:marTop w:val="0"/>
      <w:marBottom w:val="0"/>
      <w:divBdr>
        <w:top w:val="none" w:sz="0" w:space="0" w:color="auto"/>
        <w:left w:val="none" w:sz="0" w:space="0" w:color="auto"/>
        <w:bottom w:val="none" w:sz="0" w:space="0" w:color="auto"/>
        <w:right w:val="none" w:sz="0" w:space="0" w:color="auto"/>
      </w:divBdr>
    </w:div>
    <w:div w:id="323433448">
      <w:bodyDiv w:val="1"/>
      <w:marLeft w:val="0"/>
      <w:marRight w:val="0"/>
      <w:marTop w:val="0"/>
      <w:marBottom w:val="0"/>
      <w:divBdr>
        <w:top w:val="none" w:sz="0" w:space="0" w:color="auto"/>
        <w:left w:val="none" w:sz="0" w:space="0" w:color="auto"/>
        <w:bottom w:val="none" w:sz="0" w:space="0" w:color="auto"/>
        <w:right w:val="none" w:sz="0" w:space="0" w:color="auto"/>
      </w:divBdr>
    </w:div>
    <w:div w:id="329989823">
      <w:bodyDiv w:val="1"/>
      <w:marLeft w:val="0"/>
      <w:marRight w:val="0"/>
      <w:marTop w:val="0"/>
      <w:marBottom w:val="0"/>
      <w:divBdr>
        <w:top w:val="none" w:sz="0" w:space="0" w:color="auto"/>
        <w:left w:val="none" w:sz="0" w:space="0" w:color="auto"/>
        <w:bottom w:val="none" w:sz="0" w:space="0" w:color="auto"/>
        <w:right w:val="none" w:sz="0" w:space="0" w:color="auto"/>
      </w:divBdr>
    </w:div>
    <w:div w:id="340157592">
      <w:bodyDiv w:val="1"/>
      <w:marLeft w:val="0"/>
      <w:marRight w:val="0"/>
      <w:marTop w:val="0"/>
      <w:marBottom w:val="0"/>
      <w:divBdr>
        <w:top w:val="none" w:sz="0" w:space="0" w:color="auto"/>
        <w:left w:val="none" w:sz="0" w:space="0" w:color="auto"/>
        <w:bottom w:val="none" w:sz="0" w:space="0" w:color="auto"/>
        <w:right w:val="none" w:sz="0" w:space="0" w:color="auto"/>
      </w:divBdr>
    </w:div>
    <w:div w:id="354116366">
      <w:bodyDiv w:val="1"/>
      <w:marLeft w:val="0"/>
      <w:marRight w:val="0"/>
      <w:marTop w:val="0"/>
      <w:marBottom w:val="0"/>
      <w:divBdr>
        <w:top w:val="none" w:sz="0" w:space="0" w:color="auto"/>
        <w:left w:val="none" w:sz="0" w:space="0" w:color="auto"/>
        <w:bottom w:val="none" w:sz="0" w:space="0" w:color="auto"/>
        <w:right w:val="none" w:sz="0" w:space="0" w:color="auto"/>
      </w:divBdr>
    </w:div>
    <w:div w:id="355421647">
      <w:bodyDiv w:val="1"/>
      <w:marLeft w:val="0"/>
      <w:marRight w:val="0"/>
      <w:marTop w:val="0"/>
      <w:marBottom w:val="0"/>
      <w:divBdr>
        <w:top w:val="none" w:sz="0" w:space="0" w:color="auto"/>
        <w:left w:val="none" w:sz="0" w:space="0" w:color="auto"/>
        <w:bottom w:val="none" w:sz="0" w:space="0" w:color="auto"/>
        <w:right w:val="none" w:sz="0" w:space="0" w:color="auto"/>
      </w:divBdr>
    </w:div>
    <w:div w:id="359596272">
      <w:bodyDiv w:val="1"/>
      <w:marLeft w:val="0"/>
      <w:marRight w:val="0"/>
      <w:marTop w:val="0"/>
      <w:marBottom w:val="0"/>
      <w:divBdr>
        <w:top w:val="none" w:sz="0" w:space="0" w:color="auto"/>
        <w:left w:val="none" w:sz="0" w:space="0" w:color="auto"/>
        <w:bottom w:val="none" w:sz="0" w:space="0" w:color="auto"/>
        <w:right w:val="none" w:sz="0" w:space="0" w:color="auto"/>
      </w:divBdr>
    </w:div>
    <w:div w:id="371654907">
      <w:bodyDiv w:val="1"/>
      <w:marLeft w:val="0"/>
      <w:marRight w:val="0"/>
      <w:marTop w:val="0"/>
      <w:marBottom w:val="0"/>
      <w:divBdr>
        <w:top w:val="none" w:sz="0" w:space="0" w:color="auto"/>
        <w:left w:val="none" w:sz="0" w:space="0" w:color="auto"/>
        <w:bottom w:val="none" w:sz="0" w:space="0" w:color="auto"/>
        <w:right w:val="none" w:sz="0" w:space="0" w:color="auto"/>
      </w:divBdr>
    </w:div>
    <w:div w:id="376399473">
      <w:bodyDiv w:val="1"/>
      <w:marLeft w:val="0"/>
      <w:marRight w:val="0"/>
      <w:marTop w:val="0"/>
      <w:marBottom w:val="0"/>
      <w:divBdr>
        <w:top w:val="none" w:sz="0" w:space="0" w:color="auto"/>
        <w:left w:val="none" w:sz="0" w:space="0" w:color="auto"/>
        <w:bottom w:val="none" w:sz="0" w:space="0" w:color="auto"/>
        <w:right w:val="none" w:sz="0" w:space="0" w:color="auto"/>
      </w:divBdr>
    </w:div>
    <w:div w:id="384066393">
      <w:bodyDiv w:val="1"/>
      <w:marLeft w:val="0"/>
      <w:marRight w:val="0"/>
      <w:marTop w:val="0"/>
      <w:marBottom w:val="0"/>
      <w:divBdr>
        <w:top w:val="none" w:sz="0" w:space="0" w:color="auto"/>
        <w:left w:val="none" w:sz="0" w:space="0" w:color="auto"/>
        <w:bottom w:val="none" w:sz="0" w:space="0" w:color="auto"/>
        <w:right w:val="none" w:sz="0" w:space="0" w:color="auto"/>
      </w:divBdr>
    </w:div>
    <w:div w:id="384107338">
      <w:bodyDiv w:val="1"/>
      <w:marLeft w:val="0"/>
      <w:marRight w:val="0"/>
      <w:marTop w:val="0"/>
      <w:marBottom w:val="0"/>
      <w:divBdr>
        <w:top w:val="none" w:sz="0" w:space="0" w:color="auto"/>
        <w:left w:val="none" w:sz="0" w:space="0" w:color="auto"/>
        <w:bottom w:val="none" w:sz="0" w:space="0" w:color="auto"/>
        <w:right w:val="none" w:sz="0" w:space="0" w:color="auto"/>
      </w:divBdr>
    </w:div>
    <w:div w:id="391971505">
      <w:bodyDiv w:val="1"/>
      <w:marLeft w:val="0"/>
      <w:marRight w:val="0"/>
      <w:marTop w:val="0"/>
      <w:marBottom w:val="0"/>
      <w:divBdr>
        <w:top w:val="none" w:sz="0" w:space="0" w:color="auto"/>
        <w:left w:val="none" w:sz="0" w:space="0" w:color="auto"/>
        <w:bottom w:val="none" w:sz="0" w:space="0" w:color="auto"/>
        <w:right w:val="none" w:sz="0" w:space="0" w:color="auto"/>
      </w:divBdr>
    </w:div>
    <w:div w:id="392855072">
      <w:bodyDiv w:val="1"/>
      <w:marLeft w:val="0"/>
      <w:marRight w:val="0"/>
      <w:marTop w:val="0"/>
      <w:marBottom w:val="0"/>
      <w:divBdr>
        <w:top w:val="none" w:sz="0" w:space="0" w:color="auto"/>
        <w:left w:val="none" w:sz="0" w:space="0" w:color="auto"/>
        <w:bottom w:val="none" w:sz="0" w:space="0" w:color="auto"/>
        <w:right w:val="none" w:sz="0" w:space="0" w:color="auto"/>
      </w:divBdr>
    </w:div>
    <w:div w:id="395007305">
      <w:bodyDiv w:val="1"/>
      <w:marLeft w:val="0"/>
      <w:marRight w:val="0"/>
      <w:marTop w:val="0"/>
      <w:marBottom w:val="0"/>
      <w:divBdr>
        <w:top w:val="none" w:sz="0" w:space="0" w:color="auto"/>
        <w:left w:val="none" w:sz="0" w:space="0" w:color="auto"/>
        <w:bottom w:val="none" w:sz="0" w:space="0" w:color="auto"/>
        <w:right w:val="none" w:sz="0" w:space="0" w:color="auto"/>
      </w:divBdr>
    </w:div>
    <w:div w:id="395515530">
      <w:bodyDiv w:val="1"/>
      <w:marLeft w:val="0"/>
      <w:marRight w:val="0"/>
      <w:marTop w:val="0"/>
      <w:marBottom w:val="0"/>
      <w:divBdr>
        <w:top w:val="none" w:sz="0" w:space="0" w:color="auto"/>
        <w:left w:val="none" w:sz="0" w:space="0" w:color="auto"/>
        <w:bottom w:val="none" w:sz="0" w:space="0" w:color="auto"/>
        <w:right w:val="none" w:sz="0" w:space="0" w:color="auto"/>
      </w:divBdr>
    </w:div>
    <w:div w:id="406192391">
      <w:bodyDiv w:val="1"/>
      <w:marLeft w:val="0"/>
      <w:marRight w:val="0"/>
      <w:marTop w:val="0"/>
      <w:marBottom w:val="0"/>
      <w:divBdr>
        <w:top w:val="none" w:sz="0" w:space="0" w:color="auto"/>
        <w:left w:val="none" w:sz="0" w:space="0" w:color="auto"/>
        <w:bottom w:val="none" w:sz="0" w:space="0" w:color="auto"/>
        <w:right w:val="none" w:sz="0" w:space="0" w:color="auto"/>
      </w:divBdr>
    </w:div>
    <w:div w:id="407311574">
      <w:bodyDiv w:val="1"/>
      <w:marLeft w:val="0"/>
      <w:marRight w:val="0"/>
      <w:marTop w:val="0"/>
      <w:marBottom w:val="0"/>
      <w:divBdr>
        <w:top w:val="none" w:sz="0" w:space="0" w:color="auto"/>
        <w:left w:val="none" w:sz="0" w:space="0" w:color="auto"/>
        <w:bottom w:val="none" w:sz="0" w:space="0" w:color="auto"/>
        <w:right w:val="none" w:sz="0" w:space="0" w:color="auto"/>
      </w:divBdr>
    </w:div>
    <w:div w:id="407847624">
      <w:bodyDiv w:val="1"/>
      <w:marLeft w:val="0"/>
      <w:marRight w:val="0"/>
      <w:marTop w:val="0"/>
      <w:marBottom w:val="0"/>
      <w:divBdr>
        <w:top w:val="none" w:sz="0" w:space="0" w:color="auto"/>
        <w:left w:val="none" w:sz="0" w:space="0" w:color="auto"/>
        <w:bottom w:val="none" w:sz="0" w:space="0" w:color="auto"/>
        <w:right w:val="none" w:sz="0" w:space="0" w:color="auto"/>
      </w:divBdr>
    </w:div>
    <w:div w:id="417406729">
      <w:bodyDiv w:val="1"/>
      <w:marLeft w:val="0"/>
      <w:marRight w:val="0"/>
      <w:marTop w:val="0"/>
      <w:marBottom w:val="0"/>
      <w:divBdr>
        <w:top w:val="none" w:sz="0" w:space="0" w:color="auto"/>
        <w:left w:val="none" w:sz="0" w:space="0" w:color="auto"/>
        <w:bottom w:val="none" w:sz="0" w:space="0" w:color="auto"/>
        <w:right w:val="none" w:sz="0" w:space="0" w:color="auto"/>
      </w:divBdr>
    </w:div>
    <w:div w:id="418526444">
      <w:bodyDiv w:val="1"/>
      <w:marLeft w:val="0"/>
      <w:marRight w:val="0"/>
      <w:marTop w:val="0"/>
      <w:marBottom w:val="0"/>
      <w:divBdr>
        <w:top w:val="none" w:sz="0" w:space="0" w:color="auto"/>
        <w:left w:val="none" w:sz="0" w:space="0" w:color="auto"/>
        <w:bottom w:val="none" w:sz="0" w:space="0" w:color="auto"/>
        <w:right w:val="none" w:sz="0" w:space="0" w:color="auto"/>
      </w:divBdr>
    </w:div>
    <w:div w:id="432286782">
      <w:bodyDiv w:val="1"/>
      <w:marLeft w:val="0"/>
      <w:marRight w:val="0"/>
      <w:marTop w:val="0"/>
      <w:marBottom w:val="0"/>
      <w:divBdr>
        <w:top w:val="none" w:sz="0" w:space="0" w:color="auto"/>
        <w:left w:val="none" w:sz="0" w:space="0" w:color="auto"/>
        <w:bottom w:val="none" w:sz="0" w:space="0" w:color="auto"/>
        <w:right w:val="none" w:sz="0" w:space="0" w:color="auto"/>
      </w:divBdr>
    </w:div>
    <w:div w:id="436875999">
      <w:bodyDiv w:val="1"/>
      <w:marLeft w:val="0"/>
      <w:marRight w:val="0"/>
      <w:marTop w:val="0"/>
      <w:marBottom w:val="0"/>
      <w:divBdr>
        <w:top w:val="none" w:sz="0" w:space="0" w:color="auto"/>
        <w:left w:val="none" w:sz="0" w:space="0" w:color="auto"/>
        <w:bottom w:val="none" w:sz="0" w:space="0" w:color="auto"/>
        <w:right w:val="none" w:sz="0" w:space="0" w:color="auto"/>
      </w:divBdr>
    </w:div>
    <w:div w:id="460223378">
      <w:bodyDiv w:val="1"/>
      <w:marLeft w:val="0"/>
      <w:marRight w:val="0"/>
      <w:marTop w:val="0"/>
      <w:marBottom w:val="0"/>
      <w:divBdr>
        <w:top w:val="none" w:sz="0" w:space="0" w:color="auto"/>
        <w:left w:val="none" w:sz="0" w:space="0" w:color="auto"/>
        <w:bottom w:val="none" w:sz="0" w:space="0" w:color="auto"/>
        <w:right w:val="none" w:sz="0" w:space="0" w:color="auto"/>
      </w:divBdr>
    </w:div>
    <w:div w:id="473983308">
      <w:bodyDiv w:val="1"/>
      <w:marLeft w:val="0"/>
      <w:marRight w:val="0"/>
      <w:marTop w:val="0"/>
      <w:marBottom w:val="0"/>
      <w:divBdr>
        <w:top w:val="none" w:sz="0" w:space="0" w:color="auto"/>
        <w:left w:val="none" w:sz="0" w:space="0" w:color="auto"/>
        <w:bottom w:val="none" w:sz="0" w:space="0" w:color="auto"/>
        <w:right w:val="none" w:sz="0" w:space="0" w:color="auto"/>
      </w:divBdr>
    </w:div>
    <w:div w:id="502085103">
      <w:bodyDiv w:val="1"/>
      <w:marLeft w:val="0"/>
      <w:marRight w:val="0"/>
      <w:marTop w:val="0"/>
      <w:marBottom w:val="0"/>
      <w:divBdr>
        <w:top w:val="none" w:sz="0" w:space="0" w:color="auto"/>
        <w:left w:val="none" w:sz="0" w:space="0" w:color="auto"/>
        <w:bottom w:val="none" w:sz="0" w:space="0" w:color="auto"/>
        <w:right w:val="none" w:sz="0" w:space="0" w:color="auto"/>
      </w:divBdr>
    </w:div>
    <w:div w:id="516508653">
      <w:bodyDiv w:val="1"/>
      <w:marLeft w:val="0"/>
      <w:marRight w:val="0"/>
      <w:marTop w:val="0"/>
      <w:marBottom w:val="0"/>
      <w:divBdr>
        <w:top w:val="none" w:sz="0" w:space="0" w:color="auto"/>
        <w:left w:val="none" w:sz="0" w:space="0" w:color="auto"/>
        <w:bottom w:val="none" w:sz="0" w:space="0" w:color="auto"/>
        <w:right w:val="none" w:sz="0" w:space="0" w:color="auto"/>
      </w:divBdr>
    </w:div>
    <w:div w:id="529413195">
      <w:bodyDiv w:val="1"/>
      <w:marLeft w:val="0"/>
      <w:marRight w:val="0"/>
      <w:marTop w:val="0"/>
      <w:marBottom w:val="0"/>
      <w:divBdr>
        <w:top w:val="none" w:sz="0" w:space="0" w:color="auto"/>
        <w:left w:val="none" w:sz="0" w:space="0" w:color="auto"/>
        <w:bottom w:val="none" w:sz="0" w:space="0" w:color="auto"/>
        <w:right w:val="none" w:sz="0" w:space="0" w:color="auto"/>
      </w:divBdr>
    </w:div>
    <w:div w:id="549269672">
      <w:bodyDiv w:val="1"/>
      <w:marLeft w:val="0"/>
      <w:marRight w:val="0"/>
      <w:marTop w:val="0"/>
      <w:marBottom w:val="0"/>
      <w:divBdr>
        <w:top w:val="none" w:sz="0" w:space="0" w:color="auto"/>
        <w:left w:val="none" w:sz="0" w:space="0" w:color="auto"/>
        <w:bottom w:val="none" w:sz="0" w:space="0" w:color="auto"/>
        <w:right w:val="none" w:sz="0" w:space="0" w:color="auto"/>
      </w:divBdr>
    </w:div>
    <w:div w:id="555967083">
      <w:bodyDiv w:val="1"/>
      <w:marLeft w:val="0"/>
      <w:marRight w:val="0"/>
      <w:marTop w:val="0"/>
      <w:marBottom w:val="0"/>
      <w:divBdr>
        <w:top w:val="none" w:sz="0" w:space="0" w:color="auto"/>
        <w:left w:val="none" w:sz="0" w:space="0" w:color="auto"/>
        <w:bottom w:val="none" w:sz="0" w:space="0" w:color="auto"/>
        <w:right w:val="none" w:sz="0" w:space="0" w:color="auto"/>
      </w:divBdr>
    </w:div>
    <w:div w:id="559024413">
      <w:bodyDiv w:val="1"/>
      <w:marLeft w:val="0"/>
      <w:marRight w:val="0"/>
      <w:marTop w:val="0"/>
      <w:marBottom w:val="0"/>
      <w:divBdr>
        <w:top w:val="none" w:sz="0" w:space="0" w:color="auto"/>
        <w:left w:val="none" w:sz="0" w:space="0" w:color="auto"/>
        <w:bottom w:val="none" w:sz="0" w:space="0" w:color="auto"/>
        <w:right w:val="none" w:sz="0" w:space="0" w:color="auto"/>
      </w:divBdr>
    </w:div>
    <w:div w:id="581112293">
      <w:bodyDiv w:val="1"/>
      <w:marLeft w:val="0"/>
      <w:marRight w:val="0"/>
      <w:marTop w:val="0"/>
      <w:marBottom w:val="0"/>
      <w:divBdr>
        <w:top w:val="none" w:sz="0" w:space="0" w:color="auto"/>
        <w:left w:val="none" w:sz="0" w:space="0" w:color="auto"/>
        <w:bottom w:val="none" w:sz="0" w:space="0" w:color="auto"/>
        <w:right w:val="none" w:sz="0" w:space="0" w:color="auto"/>
      </w:divBdr>
    </w:div>
    <w:div w:id="588083640">
      <w:bodyDiv w:val="1"/>
      <w:marLeft w:val="0"/>
      <w:marRight w:val="0"/>
      <w:marTop w:val="0"/>
      <w:marBottom w:val="0"/>
      <w:divBdr>
        <w:top w:val="none" w:sz="0" w:space="0" w:color="auto"/>
        <w:left w:val="none" w:sz="0" w:space="0" w:color="auto"/>
        <w:bottom w:val="none" w:sz="0" w:space="0" w:color="auto"/>
        <w:right w:val="none" w:sz="0" w:space="0" w:color="auto"/>
      </w:divBdr>
    </w:div>
    <w:div w:id="590505671">
      <w:bodyDiv w:val="1"/>
      <w:marLeft w:val="0"/>
      <w:marRight w:val="0"/>
      <w:marTop w:val="0"/>
      <w:marBottom w:val="0"/>
      <w:divBdr>
        <w:top w:val="none" w:sz="0" w:space="0" w:color="auto"/>
        <w:left w:val="none" w:sz="0" w:space="0" w:color="auto"/>
        <w:bottom w:val="none" w:sz="0" w:space="0" w:color="auto"/>
        <w:right w:val="none" w:sz="0" w:space="0" w:color="auto"/>
      </w:divBdr>
    </w:div>
    <w:div w:id="593518843">
      <w:bodyDiv w:val="1"/>
      <w:marLeft w:val="0"/>
      <w:marRight w:val="0"/>
      <w:marTop w:val="0"/>
      <w:marBottom w:val="0"/>
      <w:divBdr>
        <w:top w:val="none" w:sz="0" w:space="0" w:color="auto"/>
        <w:left w:val="none" w:sz="0" w:space="0" w:color="auto"/>
        <w:bottom w:val="none" w:sz="0" w:space="0" w:color="auto"/>
        <w:right w:val="none" w:sz="0" w:space="0" w:color="auto"/>
      </w:divBdr>
    </w:div>
    <w:div w:id="596258285">
      <w:bodyDiv w:val="1"/>
      <w:marLeft w:val="0"/>
      <w:marRight w:val="0"/>
      <w:marTop w:val="0"/>
      <w:marBottom w:val="0"/>
      <w:divBdr>
        <w:top w:val="none" w:sz="0" w:space="0" w:color="auto"/>
        <w:left w:val="none" w:sz="0" w:space="0" w:color="auto"/>
        <w:bottom w:val="none" w:sz="0" w:space="0" w:color="auto"/>
        <w:right w:val="none" w:sz="0" w:space="0" w:color="auto"/>
      </w:divBdr>
    </w:div>
    <w:div w:id="630786385">
      <w:bodyDiv w:val="1"/>
      <w:marLeft w:val="0"/>
      <w:marRight w:val="0"/>
      <w:marTop w:val="0"/>
      <w:marBottom w:val="0"/>
      <w:divBdr>
        <w:top w:val="none" w:sz="0" w:space="0" w:color="auto"/>
        <w:left w:val="none" w:sz="0" w:space="0" w:color="auto"/>
        <w:bottom w:val="none" w:sz="0" w:space="0" w:color="auto"/>
        <w:right w:val="none" w:sz="0" w:space="0" w:color="auto"/>
      </w:divBdr>
    </w:div>
    <w:div w:id="645361310">
      <w:bodyDiv w:val="1"/>
      <w:marLeft w:val="0"/>
      <w:marRight w:val="0"/>
      <w:marTop w:val="0"/>
      <w:marBottom w:val="0"/>
      <w:divBdr>
        <w:top w:val="none" w:sz="0" w:space="0" w:color="auto"/>
        <w:left w:val="none" w:sz="0" w:space="0" w:color="auto"/>
        <w:bottom w:val="none" w:sz="0" w:space="0" w:color="auto"/>
        <w:right w:val="none" w:sz="0" w:space="0" w:color="auto"/>
      </w:divBdr>
    </w:div>
    <w:div w:id="680740680">
      <w:bodyDiv w:val="1"/>
      <w:marLeft w:val="0"/>
      <w:marRight w:val="0"/>
      <w:marTop w:val="0"/>
      <w:marBottom w:val="0"/>
      <w:divBdr>
        <w:top w:val="none" w:sz="0" w:space="0" w:color="auto"/>
        <w:left w:val="none" w:sz="0" w:space="0" w:color="auto"/>
        <w:bottom w:val="none" w:sz="0" w:space="0" w:color="auto"/>
        <w:right w:val="none" w:sz="0" w:space="0" w:color="auto"/>
      </w:divBdr>
    </w:div>
    <w:div w:id="690957235">
      <w:bodyDiv w:val="1"/>
      <w:marLeft w:val="0"/>
      <w:marRight w:val="0"/>
      <w:marTop w:val="0"/>
      <w:marBottom w:val="0"/>
      <w:divBdr>
        <w:top w:val="none" w:sz="0" w:space="0" w:color="auto"/>
        <w:left w:val="none" w:sz="0" w:space="0" w:color="auto"/>
        <w:bottom w:val="none" w:sz="0" w:space="0" w:color="auto"/>
        <w:right w:val="none" w:sz="0" w:space="0" w:color="auto"/>
      </w:divBdr>
    </w:div>
    <w:div w:id="715200736">
      <w:bodyDiv w:val="1"/>
      <w:marLeft w:val="0"/>
      <w:marRight w:val="0"/>
      <w:marTop w:val="0"/>
      <w:marBottom w:val="0"/>
      <w:divBdr>
        <w:top w:val="none" w:sz="0" w:space="0" w:color="auto"/>
        <w:left w:val="none" w:sz="0" w:space="0" w:color="auto"/>
        <w:bottom w:val="none" w:sz="0" w:space="0" w:color="auto"/>
        <w:right w:val="none" w:sz="0" w:space="0" w:color="auto"/>
      </w:divBdr>
    </w:div>
    <w:div w:id="720058965">
      <w:bodyDiv w:val="1"/>
      <w:marLeft w:val="0"/>
      <w:marRight w:val="0"/>
      <w:marTop w:val="0"/>
      <w:marBottom w:val="0"/>
      <w:divBdr>
        <w:top w:val="none" w:sz="0" w:space="0" w:color="auto"/>
        <w:left w:val="none" w:sz="0" w:space="0" w:color="auto"/>
        <w:bottom w:val="none" w:sz="0" w:space="0" w:color="auto"/>
        <w:right w:val="none" w:sz="0" w:space="0" w:color="auto"/>
      </w:divBdr>
    </w:div>
    <w:div w:id="735205599">
      <w:bodyDiv w:val="1"/>
      <w:marLeft w:val="0"/>
      <w:marRight w:val="0"/>
      <w:marTop w:val="0"/>
      <w:marBottom w:val="0"/>
      <w:divBdr>
        <w:top w:val="none" w:sz="0" w:space="0" w:color="auto"/>
        <w:left w:val="none" w:sz="0" w:space="0" w:color="auto"/>
        <w:bottom w:val="none" w:sz="0" w:space="0" w:color="auto"/>
        <w:right w:val="none" w:sz="0" w:space="0" w:color="auto"/>
      </w:divBdr>
    </w:div>
    <w:div w:id="744301134">
      <w:bodyDiv w:val="1"/>
      <w:marLeft w:val="0"/>
      <w:marRight w:val="0"/>
      <w:marTop w:val="0"/>
      <w:marBottom w:val="0"/>
      <w:divBdr>
        <w:top w:val="none" w:sz="0" w:space="0" w:color="auto"/>
        <w:left w:val="none" w:sz="0" w:space="0" w:color="auto"/>
        <w:bottom w:val="none" w:sz="0" w:space="0" w:color="auto"/>
        <w:right w:val="none" w:sz="0" w:space="0" w:color="auto"/>
      </w:divBdr>
    </w:div>
    <w:div w:id="749620592">
      <w:bodyDiv w:val="1"/>
      <w:marLeft w:val="0"/>
      <w:marRight w:val="0"/>
      <w:marTop w:val="0"/>
      <w:marBottom w:val="0"/>
      <w:divBdr>
        <w:top w:val="none" w:sz="0" w:space="0" w:color="auto"/>
        <w:left w:val="none" w:sz="0" w:space="0" w:color="auto"/>
        <w:bottom w:val="none" w:sz="0" w:space="0" w:color="auto"/>
        <w:right w:val="none" w:sz="0" w:space="0" w:color="auto"/>
      </w:divBdr>
    </w:div>
    <w:div w:id="760370615">
      <w:bodyDiv w:val="1"/>
      <w:marLeft w:val="0"/>
      <w:marRight w:val="0"/>
      <w:marTop w:val="0"/>
      <w:marBottom w:val="0"/>
      <w:divBdr>
        <w:top w:val="none" w:sz="0" w:space="0" w:color="auto"/>
        <w:left w:val="none" w:sz="0" w:space="0" w:color="auto"/>
        <w:bottom w:val="none" w:sz="0" w:space="0" w:color="auto"/>
        <w:right w:val="none" w:sz="0" w:space="0" w:color="auto"/>
      </w:divBdr>
    </w:div>
    <w:div w:id="763109218">
      <w:bodyDiv w:val="1"/>
      <w:marLeft w:val="0"/>
      <w:marRight w:val="0"/>
      <w:marTop w:val="0"/>
      <w:marBottom w:val="0"/>
      <w:divBdr>
        <w:top w:val="none" w:sz="0" w:space="0" w:color="auto"/>
        <w:left w:val="none" w:sz="0" w:space="0" w:color="auto"/>
        <w:bottom w:val="none" w:sz="0" w:space="0" w:color="auto"/>
        <w:right w:val="none" w:sz="0" w:space="0" w:color="auto"/>
      </w:divBdr>
    </w:div>
    <w:div w:id="785588332">
      <w:bodyDiv w:val="1"/>
      <w:marLeft w:val="0"/>
      <w:marRight w:val="0"/>
      <w:marTop w:val="0"/>
      <w:marBottom w:val="0"/>
      <w:divBdr>
        <w:top w:val="none" w:sz="0" w:space="0" w:color="auto"/>
        <w:left w:val="none" w:sz="0" w:space="0" w:color="auto"/>
        <w:bottom w:val="none" w:sz="0" w:space="0" w:color="auto"/>
        <w:right w:val="none" w:sz="0" w:space="0" w:color="auto"/>
      </w:divBdr>
    </w:div>
    <w:div w:id="815492873">
      <w:bodyDiv w:val="1"/>
      <w:marLeft w:val="0"/>
      <w:marRight w:val="0"/>
      <w:marTop w:val="0"/>
      <w:marBottom w:val="0"/>
      <w:divBdr>
        <w:top w:val="none" w:sz="0" w:space="0" w:color="auto"/>
        <w:left w:val="none" w:sz="0" w:space="0" w:color="auto"/>
        <w:bottom w:val="none" w:sz="0" w:space="0" w:color="auto"/>
        <w:right w:val="none" w:sz="0" w:space="0" w:color="auto"/>
      </w:divBdr>
    </w:div>
    <w:div w:id="818109053">
      <w:bodyDiv w:val="1"/>
      <w:marLeft w:val="0"/>
      <w:marRight w:val="0"/>
      <w:marTop w:val="0"/>
      <w:marBottom w:val="0"/>
      <w:divBdr>
        <w:top w:val="none" w:sz="0" w:space="0" w:color="auto"/>
        <w:left w:val="none" w:sz="0" w:space="0" w:color="auto"/>
        <w:bottom w:val="none" w:sz="0" w:space="0" w:color="auto"/>
        <w:right w:val="none" w:sz="0" w:space="0" w:color="auto"/>
      </w:divBdr>
    </w:div>
    <w:div w:id="818348302">
      <w:bodyDiv w:val="1"/>
      <w:marLeft w:val="0"/>
      <w:marRight w:val="0"/>
      <w:marTop w:val="0"/>
      <w:marBottom w:val="0"/>
      <w:divBdr>
        <w:top w:val="none" w:sz="0" w:space="0" w:color="auto"/>
        <w:left w:val="none" w:sz="0" w:space="0" w:color="auto"/>
        <w:bottom w:val="none" w:sz="0" w:space="0" w:color="auto"/>
        <w:right w:val="none" w:sz="0" w:space="0" w:color="auto"/>
      </w:divBdr>
    </w:div>
    <w:div w:id="842815552">
      <w:bodyDiv w:val="1"/>
      <w:marLeft w:val="0"/>
      <w:marRight w:val="0"/>
      <w:marTop w:val="0"/>
      <w:marBottom w:val="0"/>
      <w:divBdr>
        <w:top w:val="none" w:sz="0" w:space="0" w:color="auto"/>
        <w:left w:val="none" w:sz="0" w:space="0" w:color="auto"/>
        <w:bottom w:val="none" w:sz="0" w:space="0" w:color="auto"/>
        <w:right w:val="none" w:sz="0" w:space="0" w:color="auto"/>
      </w:divBdr>
    </w:div>
    <w:div w:id="848909801">
      <w:bodyDiv w:val="1"/>
      <w:marLeft w:val="0"/>
      <w:marRight w:val="0"/>
      <w:marTop w:val="0"/>
      <w:marBottom w:val="0"/>
      <w:divBdr>
        <w:top w:val="none" w:sz="0" w:space="0" w:color="auto"/>
        <w:left w:val="none" w:sz="0" w:space="0" w:color="auto"/>
        <w:bottom w:val="none" w:sz="0" w:space="0" w:color="auto"/>
        <w:right w:val="none" w:sz="0" w:space="0" w:color="auto"/>
      </w:divBdr>
    </w:div>
    <w:div w:id="877547811">
      <w:bodyDiv w:val="1"/>
      <w:marLeft w:val="0"/>
      <w:marRight w:val="0"/>
      <w:marTop w:val="0"/>
      <w:marBottom w:val="0"/>
      <w:divBdr>
        <w:top w:val="none" w:sz="0" w:space="0" w:color="auto"/>
        <w:left w:val="none" w:sz="0" w:space="0" w:color="auto"/>
        <w:bottom w:val="none" w:sz="0" w:space="0" w:color="auto"/>
        <w:right w:val="none" w:sz="0" w:space="0" w:color="auto"/>
      </w:divBdr>
    </w:div>
    <w:div w:id="893585683">
      <w:bodyDiv w:val="1"/>
      <w:marLeft w:val="0"/>
      <w:marRight w:val="0"/>
      <w:marTop w:val="0"/>
      <w:marBottom w:val="0"/>
      <w:divBdr>
        <w:top w:val="none" w:sz="0" w:space="0" w:color="auto"/>
        <w:left w:val="none" w:sz="0" w:space="0" w:color="auto"/>
        <w:bottom w:val="none" w:sz="0" w:space="0" w:color="auto"/>
        <w:right w:val="none" w:sz="0" w:space="0" w:color="auto"/>
      </w:divBdr>
    </w:div>
    <w:div w:id="899369556">
      <w:bodyDiv w:val="1"/>
      <w:marLeft w:val="0"/>
      <w:marRight w:val="0"/>
      <w:marTop w:val="0"/>
      <w:marBottom w:val="0"/>
      <w:divBdr>
        <w:top w:val="none" w:sz="0" w:space="0" w:color="auto"/>
        <w:left w:val="none" w:sz="0" w:space="0" w:color="auto"/>
        <w:bottom w:val="none" w:sz="0" w:space="0" w:color="auto"/>
        <w:right w:val="none" w:sz="0" w:space="0" w:color="auto"/>
      </w:divBdr>
    </w:div>
    <w:div w:id="902376156">
      <w:bodyDiv w:val="1"/>
      <w:marLeft w:val="0"/>
      <w:marRight w:val="0"/>
      <w:marTop w:val="0"/>
      <w:marBottom w:val="0"/>
      <w:divBdr>
        <w:top w:val="none" w:sz="0" w:space="0" w:color="auto"/>
        <w:left w:val="none" w:sz="0" w:space="0" w:color="auto"/>
        <w:bottom w:val="none" w:sz="0" w:space="0" w:color="auto"/>
        <w:right w:val="none" w:sz="0" w:space="0" w:color="auto"/>
      </w:divBdr>
    </w:div>
    <w:div w:id="904802697">
      <w:bodyDiv w:val="1"/>
      <w:marLeft w:val="0"/>
      <w:marRight w:val="0"/>
      <w:marTop w:val="0"/>
      <w:marBottom w:val="0"/>
      <w:divBdr>
        <w:top w:val="none" w:sz="0" w:space="0" w:color="auto"/>
        <w:left w:val="none" w:sz="0" w:space="0" w:color="auto"/>
        <w:bottom w:val="none" w:sz="0" w:space="0" w:color="auto"/>
        <w:right w:val="none" w:sz="0" w:space="0" w:color="auto"/>
      </w:divBdr>
    </w:div>
    <w:div w:id="909651819">
      <w:bodyDiv w:val="1"/>
      <w:marLeft w:val="0"/>
      <w:marRight w:val="0"/>
      <w:marTop w:val="0"/>
      <w:marBottom w:val="0"/>
      <w:divBdr>
        <w:top w:val="none" w:sz="0" w:space="0" w:color="auto"/>
        <w:left w:val="none" w:sz="0" w:space="0" w:color="auto"/>
        <w:bottom w:val="none" w:sz="0" w:space="0" w:color="auto"/>
        <w:right w:val="none" w:sz="0" w:space="0" w:color="auto"/>
      </w:divBdr>
    </w:div>
    <w:div w:id="981811355">
      <w:bodyDiv w:val="1"/>
      <w:marLeft w:val="0"/>
      <w:marRight w:val="0"/>
      <w:marTop w:val="0"/>
      <w:marBottom w:val="0"/>
      <w:divBdr>
        <w:top w:val="none" w:sz="0" w:space="0" w:color="auto"/>
        <w:left w:val="none" w:sz="0" w:space="0" w:color="auto"/>
        <w:bottom w:val="none" w:sz="0" w:space="0" w:color="auto"/>
        <w:right w:val="none" w:sz="0" w:space="0" w:color="auto"/>
      </w:divBdr>
    </w:div>
    <w:div w:id="1011639099">
      <w:bodyDiv w:val="1"/>
      <w:marLeft w:val="0"/>
      <w:marRight w:val="0"/>
      <w:marTop w:val="0"/>
      <w:marBottom w:val="0"/>
      <w:divBdr>
        <w:top w:val="none" w:sz="0" w:space="0" w:color="auto"/>
        <w:left w:val="none" w:sz="0" w:space="0" w:color="auto"/>
        <w:bottom w:val="none" w:sz="0" w:space="0" w:color="auto"/>
        <w:right w:val="none" w:sz="0" w:space="0" w:color="auto"/>
      </w:divBdr>
    </w:div>
    <w:div w:id="1013066073">
      <w:bodyDiv w:val="1"/>
      <w:marLeft w:val="0"/>
      <w:marRight w:val="0"/>
      <w:marTop w:val="0"/>
      <w:marBottom w:val="0"/>
      <w:divBdr>
        <w:top w:val="none" w:sz="0" w:space="0" w:color="auto"/>
        <w:left w:val="none" w:sz="0" w:space="0" w:color="auto"/>
        <w:bottom w:val="none" w:sz="0" w:space="0" w:color="auto"/>
        <w:right w:val="none" w:sz="0" w:space="0" w:color="auto"/>
      </w:divBdr>
    </w:div>
    <w:div w:id="1026713973">
      <w:bodyDiv w:val="1"/>
      <w:marLeft w:val="0"/>
      <w:marRight w:val="0"/>
      <w:marTop w:val="0"/>
      <w:marBottom w:val="0"/>
      <w:divBdr>
        <w:top w:val="none" w:sz="0" w:space="0" w:color="auto"/>
        <w:left w:val="none" w:sz="0" w:space="0" w:color="auto"/>
        <w:bottom w:val="none" w:sz="0" w:space="0" w:color="auto"/>
        <w:right w:val="none" w:sz="0" w:space="0" w:color="auto"/>
      </w:divBdr>
    </w:div>
    <w:div w:id="1028260112">
      <w:bodyDiv w:val="1"/>
      <w:marLeft w:val="0"/>
      <w:marRight w:val="0"/>
      <w:marTop w:val="0"/>
      <w:marBottom w:val="0"/>
      <w:divBdr>
        <w:top w:val="none" w:sz="0" w:space="0" w:color="auto"/>
        <w:left w:val="none" w:sz="0" w:space="0" w:color="auto"/>
        <w:bottom w:val="none" w:sz="0" w:space="0" w:color="auto"/>
        <w:right w:val="none" w:sz="0" w:space="0" w:color="auto"/>
      </w:divBdr>
    </w:div>
    <w:div w:id="1067916559">
      <w:bodyDiv w:val="1"/>
      <w:marLeft w:val="0"/>
      <w:marRight w:val="0"/>
      <w:marTop w:val="0"/>
      <w:marBottom w:val="0"/>
      <w:divBdr>
        <w:top w:val="none" w:sz="0" w:space="0" w:color="auto"/>
        <w:left w:val="none" w:sz="0" w:space="0" w:color="auto"/>
        <w:bottom w:val="none" w:sz="0" w:space="0" w:color="auto"/>
        <w:right w:val="none" w:sz="0" w:space="0" w:color="auto"/>
      </w:divBdr>
    </w:div>
    <w:div w:id="1069227376">
      <w:bodyDiv w:val="1"/>
      <w:marLeft w:val="0"/>
      <w:marRight w:val="0"/>
      <w:marTop w:val="0"/>
      <w:marBottom w:val="0"/>
      <w:divBdr>
        <w:top w:val="none" w:sz="0" w:space="0" w:color="auto"/>
        <w:left w:val="none" w:sz="0" w:space="0" w:color="auto"/>
        <w:bottom w:val="none" w:sz="0" w:space="0" w:color="auto"/>
        <w:right w:val="none" w:sz="0" w:space="0" w:color="auto"/>
      </w:divBdr>
    </w:div>
    <w:div w:id="1069377790">
      <w:bodyDiv w:val="1"/>
      <w:marLeft w:val="0"/>
      <w:marRight w:val="0"/>
      <w:marTop w:val="0"/>
      <w:marBottom w:val="0"/>
      <w:divBdr>
        <w:top w:val="none" w:sz="0" w:space="0" w:color="auto"/>
        <w:left w:val="none" w:sz="0" w:space="0" w:color="auto"/>
        <w:bottom w:val="none" w:sz="0" w:space="0" w:color="auto"/>
        <w:right w:val="none" w:sz="0" w:space="0" w:color="auto"/>
      </w:divBdr>
    </w:div>
    <w:div w:id="1076056092">
      <w:bodyDiv w:val="1"/>
      <w:marLeft w:val="0"/>
      <w:marRight w:val="0"/>
      <w:marTop w:val="0"/>
      <w:marBottom w:val="0"/>
      <w:divBdr>
        <w:top w:val="none" w:sz="0" w:space="0" w:color="auto"/>
        <w:left w:val="none" w:sz="0" w:space="0" w:color="auto"/>
        <w:bottom w:val="none" w:sz="0" w:space="0" w:color="auto"/>
        <w:right w:val="none" w:sz="0" w:space="0" w:color="auto"/>
      </w:divBdr>
    </w:div>
    <w:div w:id="1082608756">
      <w:bodyDiv w:val="1"/>
      <w:marLeft w:val="0"/>
      <w:marRight w:val="0"/>
      <w:marTop w:val="0"/>
      <w:marBottom w:val="0"/>
      <w:divBdr>
        <w:top w:val="none" w:sz="0" w:space="0" w:color="auto"/>
        <w:left w:val="none" w:sz="0" w:space="0" w:color="auto"/>
        <w:bottom w:val="none" w:sz="0" w:space="0" w:color="auto"/>
        <w:right w:val="none" w:sz="0" w:space="0" w:color="auto"/>
      </w:divBdr>
    </w:div>
    <w:div w:id="1097167982">
      <w:bodyDiv w:val="1"/>
      <w:marLeft w:val="0"/>
      <w:marRight w:val="0"/>
      <w:marTop w:val="0"/>
      <w:marBottom w:val="0"/>
      <w:divBdr>
        <w:top w:val="none" w:sz="0" w:space="0" w:color="auto"/>
        <w:left w:val="none" w:sz="0" w:space="0" w:color="auto"/>
        <w:bottom w:val="none" w:sz="0" w:space="0" w:color="auto"/>
        <w:right w:val="none" w:sz="0" w:space="0" w:color="auto"/>
      </w:divBdr>
    </w:div>
    <w:div w:id="1097365559">
      <w:bodyDiv w:val="1"/>
      <w:marLeft w:val="0"/>
      <w:marRight w:val="0"/>
      <w:marTop w:val="0"/>
      <w:marBottom w:val="0"/>
      <w:divBdr>
        <w:top w:val="none" w:sz="0" w:space="0" w:color="auto"/>
        <w:left w:val="none" w:sz="0" w:space="0" w:color="auto"/>
        <w:bottom w:val="none" w:sz="0" w:space="0" w:color="auto"/>
        <w:right w:val="none" w:sz="0" w:space="0" w:color="auto"/>
      </w:divBdr>
    </w:div>
    <w:div w:id="1105421210">
      <w:bodyDiv w:val="1"/>
      <w:marLeft w:val="0"/>
      <w:marRight w:val="0"/>
      <w:marTop w:val="0"/>
      <w:marBottom w:val="0"/>
      <w:divBdr>
        <w:top w:val="none" w:sz="0" w:space="0" w:color="auto"/>
        <w:left w:val="none" w:sz="0" w:space="0" w:color="auto"/>
        <w:bottom w:val="none" w:sz="0" w:space="0" w:color="auto"/>
        <w:right w:val="none" w:sz="0" w:space="0" w:color="auto"/>
      </w:divBdr>
    </w:div>
    <w:div w:id="1108426256">
      <w:bodyDiv w:val="1"/>
      <w:marLeft w:val="0"/>
      <w:marRight w:val="0"/>
      <w:marTop w:val="0"/>
      <w:marBottom w:val="0"/>
      <w:divBdr>
        <w:top w:val="none" w:sz="0" w:space="0" w:color="auto"/>
        <w:left w:val="none" w:sz="0" w:space="0" w:color="auto"/>
        <w:bottom w:val="none" w:sz="0" w:space="0" w:color="auto"/>
        <w:right w:val="none" w:sz="0" w:space="0" w:color="auto"/>
      </w:divBdr>
    </w:div>
    <w:div w:id="1110588465">
      <w:bodyDiv w:val="1"/>
      <w:marLeft w:val="0"/>
      <w:marRight w:val="0"/>
      <w:marTop w:val="0"/>
      <w:marBottom w:val="0"/>
      <w:divBdr>
        <w:top w:val="none" w:sz="0" w:space="0" w:color="auto"/>
        <w:left w:val="none" w:sz="0" w:space="0" w:color="auto"/>
        <w:bottom w:val="none" w:sz="0" w:space="0" w:color="auto"/>
        <w:right w:val="none" w:sz="0" w:space="0" w:color="auto"/>
      </w:divBdr>
    </w:div>
    <w:div w:id="1119035403">
      <w:bodyDiv w:val="1"/>
      <w:marLeft w:val="0"/>
      <w:marRight w:val="0"/>
      <w:marTop w:val="0"/>
      <w:marBottom w:val="0"/>
      <w:divBdr>
        <w:top w:val="none" w:sz="0" w:space="0" w:color="auto"/>
        <w:left w:val="none" w:sz="0" w:space="0" w:color="auto"/>
        <w:bottom w:val="none" w:sz="0" w:space="0" w:color="auto"/>
        <w:right w:val="none" w:sz="0" w:space="0" w:color="auto"/>
      </w:divBdr>
    </w:div>
    <w:div w:id="1135491956">
      <w:bodyDiv w:val="1"/>
      <w:marLeft w:val="0"/>
      <w:marRight w:val="0"/>
      <w:marTop w:val="0"/>
      <w:marBottom w:val="0"/>
      <w:divBdr>
        <w:top w:val="none" w:sz="0" w:space="0" w:color="auto"/>
        <w:left w:val="none" w:sz="0" w:space="0" w:color="auto"/>
        <w:bottom w:val="none" w:sz="0" w:space="0" w:color="auto"/>
        <w:right w:val="none" w:sz="0" w:space="0" w:color="auto"/>
      </w:divBdr>
    </w:div>
    <w:div w:id="1148328084">
      <w:bodyDiv w:val="1"/>
      <w:marLeft w:val="0"/>
      <w:marRight w:val="0"/>
      <w:marTop w:val="0"/>
      <w:marBottom w:val="0"/>
      <w:divBdr>
        <w:top w:val="none" w:sz="0" w:space="0" w:color="auto"/>
        <w:left w:val="none" w:sz="0" w:space="0" w:color="auto"/>
        <w:bottom w:val="none" w:sz="0" w:space="0" w:color="auto"/>
        <w:right w:val="none" w:sz="0" w:space="0" w:color="auto"/>
      </w:divBdr>
    </w:div>
    <w:div w:id="1149058880">
      <w:bodyDiv w:val="1"/>
      <w:marLeft w:val="0"/>
      <w:marRight w:val="0"/>
      <w:marTop w:val="0"/>
      <w:marBottom w:val="0"/>
      <w:divBdr>
        <w:top w:val="none" w:sz="0" w:space="0" w:color="auto"/>
        <w:left w:val="none" w:sz="0" w:space="0" w:color="auto"/>
        <w:bottom w:val="none" w:sz="0" w:space="0" w:color="auto"/>
        <w:right w:val="none" w:sz="0" w:space="0" w:color="auto"/>
      </w:divBdr>
    </w:div>
    <w:div w:id="1151364929">
      <w:bodyDiv w:val="1"/>
      <w:marLeft w:val="0"/>
      <w:marRight w:val="0"/>
      <w:marTop w:val="0"/>
      <w:marBottom w:val="0"/>
      <w:divBdr>
        <w:top w:val="none" w:sz="0" w:space="0" w:color="auto"/>
        <w:left w:val="none" w:sz="0" w:space="0" w:color="auto"/>
        <w:bottom w:val="none" w:sz="0" w:space="0" w:color="auto"/>
        <w:right w:val="none" w:sz="0" w:space="0" w:color="auto"/>
      </w:divBdr>
    </w:div>
    <w:div w:id="1185555605">
      <w:bodyDiv w:val="1"/>
      <w:marLeft w:val="0"/>
      <w:marRight w:val="0"/>
      <w:marTop w:val="0"/>
      <w:marBottom w:val="0"/>
      <w:divBdr>
        <w:top w:val="none" w:sz="0" w:space="0" w:color="auto"/>
        <w:left w:val="none" w:sz="0" w:space="0" w:color="auto"/>
        <w:bottom w:val="none" w:sz="0" w:space="0" w:color="auto"/>
        <w:right w:val="none" w:sz="0" w:space="0" w:color="auto"/>
      </w:divBdr>
    </w:div>
    <w:div w:id="1192650205">
      <w:bodyDiv w:val="1"/>
      <w:marLeft w:val="0"/>
      <w:marRight w:val="0"/>
      <w:marTop w:val="0"/>
      <w:marBottom w:val="0"/>
      <w:divBdr>
        <w:top w:val="none" w:sz="0" w:space="0" w:color="auto"/>
        <w:left w:val="none" w:sz="0" w:space="0" w:color="auto"/>
        <w:bottom w:val="none" w:sz="0" w:space="0" w:color="auto"/>
        <w:right w:val="none" w:sz="0" w:space="0" w:color="auto"/>
      </w:divBdr>
    </w:div>
    <w:div w:id="1209074583">
      <w:bodyDiv w:val="1"/>
      <w:marLeft w:val="0"/>
      <w:marRight w:val="0"/>
      <w:marTop w:val="0"/>
      <w:marBottom w:val="0"/>
      <w:divBdr>
        <w:top w:val="none" w:sz="0" w:space="0" w:color="auto"/>
        <w:left w:val="none" w:sz="0" w:space="0" w:color="auto"/>
        <w:bottom w:val="none" w:sz="0" w:space="0" w:color="auto"/>
        <w:right w:val="none" w:sz="0" w:space="0" w:color="auto"/>
      </w:divBdr>
    </w:div>
    <w:div w:id="1219589319">
      <w:bodyDiv w:val="1"/>
      <w:marLeft w:val="0"/>
      <w:marRight w:val="0"/>
      <w:marTop w:val="0"/>
      <w:marBottom w:val="0"/>
      <w:divBdr>
        <w:top w:val="none" w:sz="0" w:space="0" w:color="auto"/>
        <w:left w:val="none" w:sz="0" w:space="0" w:color="auto"/>
        <w:bottom w:val="none" w:sz="0" w:space="0" w:color="auto"/>
        <w:right w:val="none" w:sz="0" w:space="0" w:color="auto"/>
      </w:divBdr>
    </w:div>
    <w:div w:id="1221286849">
      <w:bodyDiv w:val="1"/>
      <w:marLeft w:val="0"/>
      <w:marRight w:val="0"/>
      <w:marTop w:val="0"/>
      <w:marBottom w:val="0"/>
      <w:divBdr>
        <w:top w:val="none" w:sz="0" w:space="0" w:color="auto"/>
        <w:left w:val="none" w:sz="0" w:space="0" w:color="auto"/>
        <w:bottom w:val="none" w:sz="0" w:space="0" w:color="auto"/>
        <w:right w:val="none" w:sz="0" w:space="0" w:color="auto"/>
      </w:divBdr>
    </w:div>
    <w:div w:id="1247543882">
      <w:bodyDiv w:val="1"/>
      <w:marLeft w:val="0"/>
      <w:marRight w:val="0"/>
      <w:marTop w:val="0"/>
      <w:marBottom w:val="0"/>
      <w:divBdr>
        <w:top w:val="none" w:sz="0" w:space="0" w:color="auto"/>
        <w:left w:val="none" w:sz="0" w:space="0" w:color="auto"/>
        <w:bottom w:val="none" w:sz="0" w:space="0" w:color="auto"/>
        <w:right w:val="none" w:sz="0" w:space="0" w:color="auto"/>
      </w:divBdr>
    </w:div>
    <w:div w:id="1255162262">
      <w:bodyDiv w:val="1"/>
      <w:marLeft w:val="0"/>
      <w:marRight w:val="0"/>
      <w:marTop w:val="0"/>
      <w:marBottom w:val="0"/>
      <w:divBdr>
        <w:top w:val="none" w:sz="0" w:space="0" w:color="auto"/>
        <w:left w:val="none" w:sz="0" w:space="0" w:color="auto"/>
        <w:bottom w:val="none" w:sz="0" w:space="0" w:color="auto"/>
        <w:right w:val="none" w:sz="0" w:space="0" w:color="auto"/>
      </w:divBdr>
    </w:div>
    <w:div w:id="1255940402">
      <w:bodyDiv w:val="1"/>
      <w:marLeft w:val="0"/>
      <w:marRight w:val="0"/>
      <w:marTop w:val="0"/>
      <w:marBottom w:val="0"/>
      <w:divBdr>
        <w:top w:val="none" w:sz="0" w:space="0" w:color="auto"/>
        <w:left w:val="none" w:sz="0" w:space="0" w:color="auto"/>
        <w:bottom w:val="none" w:sz="0" w:space="0" w:color="auto"/>
        <w:right w:val="none" w:sz="0" w:space="0" w:color="auto"/>
      </w:divBdr>
    </w:div>
    <w:div w:id="1269704077">
      <w:bodyDiv w:val="1"/>
      <w:marLeft w:val="0"/>
      <w:marRight w:val="0"/>
      <w:marTop w:val="0"/>
      <w:marBottom w:val="0"/>
      <w:divBdr>
        <w:top w:val="none" w:sz="0" w:space="0" w:color="auto"/>
        <w:left w:val="none" w:sz="0" w:space="0" w:color="auto"/>
        <w:bottom w:val="none" w:sz="0" w:space="0" w:color="auto"/>
        <w:right w:val="none" w:sz="0" w:space="0" w:color="auto"/>
      </w:divBdr>
    </w:div>
    <w:div w:id="1270745540">
      <w:bodyDiv w:val="1"/>
      <w:marLeft w:val="0"/>
      <w:marRight w:val="0"/>
      <w:marTop w:val="0"/>
      <w:marBottom w:val="0"/>
      <w:divBdr>
        <w:top w:val="none" w:sz="0" w:space="0" w:color="auto"/>
        <w:left w:val="none" w:sz="0" w:space="0" w:color="auto"/>
        <w:bottom w:val="none" w:sz="0" w:space="0" w:color="auto"/>
        <w:right w:val="none" w:sz="0" w:space="0" w:color="auto"/>
      </w:divBdr>
    </w:div>
    <w:div w:id="1280603020">
      <w:bodyDiv w:val="1"/>
      <w:marLeft w:val="0"/>
      <w:marRight w:val="0"/>
      <w:marTop w:val="0"/>
      <w:marBottom w:val="0"/>
      <w:divBdr>
        <w:top w:val="none" w:sz="0" w:space="0" w:color="auto"/>
        <w:left w:val="none" w:sz="0" w:space="0" w:color="auto"/>
        <w:bottom w:val="none" w:sz="0" w:space="0" w:color="auto"/>
        <w:right w:val="none" w:sz="0" w:space="0" w:color="auto"/>
      </w:divBdr>
    </w:div>
    <w:div w:id="1281953739">
      <w:bodyDiv w:val="1"/>
      <w:marLeft w:val="0"/>
      <w:marRight w:val="0"/>
      <w:marTop w:val="0"/>
      <w:marBottom w:val="0"/>
      <w:divBdr>
        <w:top w:val="none" w:sz="0" w:space="0" w:color="auto"/>
        <w:left w:val="none" w:sz="0" w:space="0" w:color="auto"/>
        <w:bottom w:val="none" w:sz="0" w:space="0" w:color="auto"/>
        <w:right w:val="none" w:sz="0" w:space="0" w:color="auto"/>
      </w:divBdr>
    </w:div>
    <w:div w:id="1283851900">
      <w:bodyDiv w:val="1"/>
      <w:marLeft w:val="0"/>
      <w:marRight w:val="0"/>
      <w:marTop w:val="0"/>
      <w:marBottom w:val="0"/>
      <w:divBdr>
        <w:top w:val="none" w:sz="0" w:space="0" w:color="auto"/>
        <w:left w:val="none" w:sz="0" w:space="0" w:color="auto"/>
        <w:bottom w:val="none" w:sz="0" w:space="0" w:color="auto"/>
        <w:right w:val="none" w:sz="0" w:space="0" w:color="auto"/>
      </w:divBdr>
    </w:div>
    <w:div w:id="1290624823">
      <w:bodyDiv w:val="1"/>
      <w:marLeft w:val="0"/>
      <w:marRight w:val="0"/>
      <w:marTop w:val="0"/>
      <w:marBottom w:val="0"/>
      <w:divBdr>
        <w:top w:val="none" w:sz="0" w:space="0" w:color="auto"/>
        <w:left w:val="none" w:sz="0" w:space="0" w:color="auto"/>
        <w:bottom w:val="none" w:sz="0" w:space="0" w:color="auto"/>
        <w:right w:val="none" w:sz="0" w:space="0" w:color="auto"/>
      </w:divBdr>
    </w:div>
    <w:div w:id="1308317231">
      <w:bodyDiv w:val="1"/>
      <w:marLeft w:val="0"/>
      <w:marRight w:val="0"/>
      <w:marTop w:val="0"/>
      <w:marBottom w:val="0"/>
      <w:divBdr>
        <w:top w:val="none" w:sz="0" w:space="0" w:color="auto"/>
        <w:left w:val="none" w:sz="0" w:space="0" w:color="auto"/>
        <w:bottom w:val="none" w:sz="0" w:space="0" w:color="auto"/>
        <w:right w:val="none" w:sz="0" w:space="0" w:color="auto"/>
      </w:divBdr>
    </w:div>
    <w:div w:id="1333026443">
      <w:bodyDiv w:val="1"/>
      <w:marLeft w:val="0"/>
      <w:marRight w:val="0"/>
      <w:marTop w:val="0"/>
      <w:marBottom w:val="0"/>
      <w:divBdr>
        <w:top w:val="none" w:sz="0" w:space="0" w:color="auto"/>
        <w:left w:val="none" w:sz="0" w:space="0" w:color="auto"/>
        <w:bottom w:val="none" w:sz="0" w:space="0" w:color="auto"/>
        <w:right w:val="none" w:sz="0" w:space="0" w:color="auto"/>
      </w:divBdr>
    </w:div>
    <w:div w:id="1334526941">
      <w:bodyDiv w:val="1"/>
      <w:marLeft w:val="0"/>
      <w:marRight w:val="0"/>
      <w:marTop w:val="0"/>
      <w:marBottom w:val="0"/>
      <w:divBdr>
        <w:top w:val="none" w:sz="0" w:space="0" w:color="auto"/>
        <w:left w:val="none" w:sz="0" w:space="0" w:color="auto"/>
        <w:bottom w:val="none" w:sz="0" w:space="0" w:color="auto"/>
        <w:right w:val="none" w:sz="0" w:space="0" w:color="auto"/>
      </w:divBdr>
    </w:div>
    <w:div w:id="1346443855">
      <w:bodyDiv w:val="1"/>
      <w:marLeft w:val="0"/>
      <w:marRight w:val="0"/>
      <w:marTop w:val="0"/>
      <w:marBottom w:val="0"/>
      <w:divBdr>
        <w:top w:val="none" w:sz="0" w:space="0" w:color="auto"/>
        <w:left w:val="none" w:sz="0" w:space="0" w:color="auto"/>
        <w:bottom w:val="none" w:sz="0" w:space="0" w:color="auto"/>
        <w:right w:val="none" w:sz="0" w:space="0" w:color="auto"/>
      </w:divBdr>
    </w:div>
    <w:div w:id="1351026375">
      <w:bodyDiv w:val="1"/>
      <w:marLeft w:val="0"/>
      <w:marRight w:val="0"/>
      <w:marTop w:val="0"/>
      <w:marBottom w:val="0"/>
      <w:divBdr>
        <w:top w:val="none" w:sz="0" w:space="0" w:color="auto"/>
        <w:left w:val="none" w:sz="0" w:space="0" w:color="auto"/>
        <w:bottom w:val="none" w:sz="0" w:space="0" w:color="auto"/>
        <w:right w:val="none" w:sz="0" w:space="0" w:color="auto"/>
      </w:divBdr>
    </w:div>
    <w:div w:id="1351179841">
      <w:bodyDiv w:val="1"/>
      <w:marLeft w:val="0"/>
      <w:marRight w:val="0"/>
      <w:marTop w:val="0"/>
      <w:marBottom w:val="0"/>
      <w:divBdr>
        <w:top w:val="none" w:sz="0" w:space="0" w:color="auto"/>
        <w:left w:val="none" w:sz="0" w:space="0" w:color="auto"/>
        <w:bottom w:val="none" w:sz="0" w:space="0" w:color="auto"/>
        <w:right w:val="none" w:sz="0" w:space="0" w:color="auto"/>
      </w:divBdr>
    </w:div>
    <w:div w:id="1358697664">
      <w:bodyDiv w:val="1"/>
      <w:marLeft w:val="0"/>
      <w:marRight w:val="0"/>
      <w:marTop w:val="0"/>
      <w:marBottom w:val="0"/>
      <w:divBdr>
        <w:top w:val="none" w:sz="0" w:space="0" w:color="auto"/>
        <w:left w:val="none" w:sz="0" w:space="0" w:color="auto"/>
        <w:bottom w:val="none" w:sz="0" w:space="0" w:color="auto"/>
        <w:right w:val="none" w:sz="0" w:space="0" w:color="auto"/>
      </w:divBdr>
    </w:div>
    <w:div w:id="1360742942">
      <w:bodyDiv w:val="1"/>
      <w:marLeft w:val="0"/>
      <w:marRight w:val="0"/>
      <w:marTop w:val="0"/>
      <w:marBottom w:val="0"/>
      <w:divBdr>
        <w:top w:val="none" w:sz="0" w:space="0" w:color="auto"/>
        <w:left w:val="none" w:sz="0" w:space="0" w:color="auto"/>
        <w:bottom w:val="none" w:sz="0" w:space="0" w:color="auto"/>
        <w:right w:val="none" w:sz="0" w:space="0" w:color="auto"/>
      </w:divBdr>
    </w:div>
    <w:div w:id="1368137934">
      <w:bodyDiv w:val="1"/>
      <w:marLeft w:val="0"/>
      <w:marRight w:val="0"/>
      <w:marTop w:val="0"/>
      <w:marBottom w:val="0"/>
      <w:divBdr>
        <w:top w:val="none" w:sz="0" w:space="0" w:color="auto"/>
        <w:left w:val="none" w:sz="0" w:space="0" w:color="auto"/>
        <w:bottom w:val="none" w:sz="0" w:space="0" w:color="auto"/>
        <w:right w:val="none" w:sz="0" w:space="0" w:color="auto"/>
      </w:divBdr>
    </w:div>
    <w:div w:id="1381638313">
      <w:bodyDiv w:val="1"/>
      <w:marLeft w:val="0"/>
      <w:marRight w:val="0"/>
      <w:marTop w:val="0"/>
      <w:marBottom w:val="0"/>
      <w:divBdr>
        <w:top w:val="none" w:sz="0" w:space="0" w:color="auto"/>
        <w:left w:val="none" w:sz="0" w:space="0" w:color="auto"/>
        <w:bottom w:val="none" w:sz="0" w:space="0" w:color="auto"/>
        <w:right w:val="none" w:sz="0" w:space="0" w:color="auto"/>
      </w:divBdr>
    </w:div>
    <w:div w:id="1387099037">
      <w:bodyDiv w:val="1"/>
      <w:marLeft w:val="0"/>
      <w:marRight w:val="0"/>
      <w:marTop w:val="0"/>
      <w:marBottom w:val="0"/>
      <w:divBdr>
        <w:top w:val="none" w:sz="0" w:space="0" w:color="auto"/>
        <w:left w:val="none" w:sz="0" w:space="0" w:color="auto"/>
        <w:bottom w:val="none" w:sz="0" w:space="0" w:color="auto"/>
        <w:right w:val="none" w:sz="0" w:space="0" w:color="auto"/>
      </w:divBdr>
    </w:div>
    <w:div w:id="1393190291">
      <w:bodyDiv w:val="1"/>
      <w:marLeft w:val="0"/>
      <w:marRight w:val="0"/>
      <w:marTop w:val="0"/>
      <w:marBottom w:val="0"/>
      <w:divBdr>
        <w:top w:val="none" w:sz="0" w:space="0" w:color="auto"/>
        <w:left w:val="none" w:sz="0" w:space="0" w:color="auto"/>
        <w:bottom w:val="none" w:sz="0" w:space="0" w:color="auto"/>
        <w:right w:val="none" w:sz="0" w:space="0" w:color="auto"/>
      </w:divBdr>
    </w:div>
    <w:div w:id="1406992824">
      <w:bodyDiv w:val="1"/>
      <w:marLeft w:val="0"/>
      <w:marRight w:val="0"/>
      <w:marTop w:val="0"/>
      <w:marBottom w:val="0"/>
      <w:divBdr>
        <w:top w:val="none" w:sz="0" w:space="0" w:color="auto"/>
        <w:left w:val="none" w:sz="0" w:space="0" w:color="auto"/>
        <w:bottom w:val="none" w:sz="0" w:space="0" w:color="auto"/>
        <w:right w:val="none" w:sz="0" w:space="0" w:color="auto"/>
      </w:divBdr>
    </w:div>
    <w:div w:id="1422028028">
      <w:bodyDiv w:val="1"/>
      <w:marLeft w:val="0"/>
      <w:marRight w:val="0"/>
      <w:marTop w:val="0"/>
      <w:marBottom w:val="0"/>
      <w:divBdr>
        <w:top w:val="none" w:sz="0" w:space="0" w:color="auto"/>
        <w:left w:val="none" w:sz="0" w:space="0" w:color="auto"/>
        <w:bottom w:val="none" w:sz="0" w:space="0" w:color="auto"/>
        <w:right w:val="none" w:sz="0" w:space="0" w:color="auto"/>
      </w:divBdr>
    </w:div>
    <w:div w:id="1478565825">
      <w:bodyDiv w:val="1"/>
      <w:marLeft w:val="0"/>
      <w:marRight w:val="0"/>
      <w:marTop w:val="0"/>
      <w:marBottom w:val="0"/>
      <w:divBdr>
        <w:top w:val="none" w:sz="0" w:space="0" w:color="auto"/>
        <w:left w:val="none" w:sz="0" w:space="0" w:color="auto"/>
        <w:bottom w:val="none" w:sz="0" w:space="0" w:color="auto"/>
        <w:right w:val="none" w:sz="0" w:space="0" w:color="auto"/>
      </w:divBdr>
    </w:div>
    <w:div w:id="1490946537">
      <w:bodyDiv w:val="1"/>
      <w:marLeft w:val="0"/>
      <w:marRight w:val="0"/>
      <w:marTop w:val="0"/>
      <w:marBottom w:val="0"/>
      <w:divBdr>
        <w:top w:val="none" w:sz="0" w:space="0" w:color="auto"/>
        <w:left w:val="none" w:sz="0" w:space="0" w:color="auto"/>
        <w:bottom w:val="none" w:sz="0" w:space="0" w:color="auto"/>
        <w:right w:val="none" w:sz="0" w:space="0" w:color="auto"/>
      </w:divBdr>
    </w:div>
    <w:div w:id="1505391780">
      <w:bodyDiv w:val="1"/>
      <w:marLeft w:val="0"/>
      <w:marRight w:val="0"/>
      <w:marTop w:val="0"/>
      <w:marBottom w:val="0"/>
      <w:divBdr>
        <w:top w:val="none" w:sz="0" w:space="0" w:color="auto"/>
        <w:left w:val="none" w:sz="0" w:space="0" w:color="auto"/>
        <w:bottom w:val="none" w:sz="0" w:space="0" w:color="auto"/>
        <w:right w:val="none" w:sz="0" w:space="0" w:color="auto"/>
      </w:divBdr>
    </w:div>
    <w:div w:id="1522821950">
      <w:bodyDiv w:val="1"/>
      <w:marLeft w:val="0"/>
      <w:marRight w:val="0"/>
      <w:marTop w:val="0"/>
      <w:marBottom w:val="0"/>
      <w:divBdr>
        <w:top w:val="none" w:sz="0" w:space="0" w:color="auto"/>
        <w:left w:val="none" w:sz="0" w:space="0" w:color="auto"/>
        <w:bottom w:val="none" w:sz="0" w:space="0" w:color="auto"/>
        <w:right w:val="none" w:sz="0" w:space="0" w:color="auto"/>
      </w:divBdr>
    </w:div>
    <w:div w:id="1526480703">
      <w:bodyDiv w:val="1"/>
      <w:marLeft w:val="0"/>
      <w:marRight w:val="0"/>
      <w:marTop w:val="0"/>
      <w:marBottom w:val="0"/>
      <w:divBdr>
        <w:top w:val="none" w:sz="0" w:space="0" w:color="auto"/>
        <w:left w:val="none" w:sz="0" w:space="0" w:color="auto"/>
        <w:bottom w:val="none" w:sz="0" w:space="0" w:color="auto"/>
        <w:right w:val="none" w:sz="0" w:space="0" w:color="auto"/>
      </w:divBdr>
    </w:div>
    <w:div w:id="1526796017">
      <w:bodyDiv w:val="1"/>
      <w:marLeft w:val="0"/>
      <w:marRight w:val="0"/>
      <w:marTop w:val="0"/>
      <w:marBottom w:val="0"/>
      <w:divBdr>
        <w:top w:val="none" w:sz="0" w:space="0" w:color="auto"/>
        <w:left w:val="none" w:sz="0" w:space="0" w:color="auto"/>
        <w:bottom w:val="none" w:sz="0" w:space="0" w:color="auto"/>
        <w:right w:val="none" w:sz="0" w:space="0" w:color="auto"/>
      </w:divBdr>
    </w:div>
    <w:div w:id="1558933910">
      <w:bodyDiv w:val="1"/>
      <w:marLeft w:val="0"/>
      <w:marRight w:val="0"/>
      <w:marTop w:val="0"/>
      <w:marBottom w:val="0"/>
      <w:divBdr>
        <w:top w:val="none" w:sz="0" w:space="0" w:color="auto"/>
        <w:left w:val="none" w:sz="0" w:space="0" w:color="auto"/>
        <w:bottom w:val="none" w:sz="0" w:space="0" w:color="auto"/>
        <w:right w:val="none" w:sz="0" w:space="0" w:color="auto"/>
      </w:divBdr>
    </w:div>
    <w:div w:id="1562978459">
      <w:bodyDiv w:val="1"/>
      <w:marLeft w:val="0"/>
      <w:marRight w:val="0"/>
      <w:marTop w:val="0"/>
      <w:marBottom w:val="0"/>
      <w:divBdr>
        <w:top w:val="none" w:sz="0" w:space="0" w:color="auto"/>
        <w:left w:val="none" w:sz="0" w:space="0" w:color="auto"/>
        <w:bottom w:val="none" w:sz="0" w:space="0" w:color="auto"/>
        <w:right w:val="none" w:sz="0" w:space="0" w:color="auto"/>
      </w:divBdr>
    </w:div>
    <w:div w:id="1563443710">
      <w:bodyDiv w:val="1"/>
      <w:marLeft w:val="0"/>
      <w:marRight w:val="0"/>
      <w:marTop w:val="0"/>
      <w:marBottom w:val="0"/>
      <w:divBdr>
        <w:top w:val="none" w:sz="0" w:space="0" w:color="auto"/>
        <w:left w:val="none" w:sz="0" w:space="0" w:color="auto"/>
        <w:bottom w:val="none" w:sz="0" w:space="0" w:color="auto"/>
        <w:right w:val="none" w:sz="0" w:space="0" w:color="auto"/>
      </w:divBdr>
    </w:div>
    <w:div w:id="1564754505">
      <w:bodyDiv w:val="1"/>
      <w:marLeft w:val="0"/>
      <w:marRight w:val="0"/>
      <w:marTop w:val="0"/>
      <w:marBottom w:val="0"/>
      <w:divBdr>
        <w:top w:val="none" w:sz="0" w:space="0" w:color="auto"/>
        <w:left w:val="none" w:sz="0" w:space="0" w:color="auto"/>
        <w:bottom w:val="none" w:sz="0" w:space="0" w:color="auto"/>
        <w:right w:val="none" w:sz="0" w:space="0" w:color="auto"/>
      </w:divBdr>
    </w:div>
    <w:div w:id="1581478426">
      <w:bodyDiv w:val="1"/>
      <w:marLeft w:val="0"/>
      <w:marRight w:val="0"/>
      <w:marTop w:val="0"/>
      <w:marBottom w:val="0"/>
      <w:divBdr>
        <w:top w:val="none" w:sz="0" w:space="0" w:color="auto"/>
        <w:left w:val="none" w:sz="0" w:space="0" w:color="auto"/>
        <w:bottom w:val="none" w:sz="0" w:space="0" w:color="auto"/>
        <w:right w:val="none" w:sz="0" w:space="0" w:color="auto"/>
      </w:divBdr>
    </w:div>
    <w:div w:id="1582644103">
      <w:bodyDiv w:val="1"/>
      <w:marLeft w:val="0"/>
      <w:marRight w:val="0"/>
      <w:marTop w:val="0"/>
      <w:marBottom w:val="0"/>
      <w:divBdr>
        <w:top w:val="none" w:sz="0" w:space="0" w:color="auto"/>
        <w:left w:val="none" w:sz="0" w:space="0" w:color="auto"/>
        <w:bottom w:val="none" w:sz="0" w:space="0" w:color="auto"/>
        <w:right w:val="none" w:sz="0" w:space="0" w:color="auto"/>
      </w:divBdr>
    </w:div>
    <w:div w:id="1587689105">
      <w:bodyDiv w:val="1"/>
      <w:marLeft w:val="0"/>
      <w:marRight w:val="0"/>
      <w:marTop w:val="0"/>
      <w:marBottom w:val="0"/>
      <w:divBdr>
        <w:top w:val="none" w:sz="0" w:space="0" w:color="auto"/>
        <w:left w:val="none" w:sz="0" w:space="0" w:color="auto"/>
        <w:bottom w:val="none" w:sz="0" w:space="0" w:color="auto"/>
        <w:right w:val="none" w:sz="0" w:space="0" w:color="auto"/>
      </w:divBdr>
    </w:div>
    <w:div w:id="1614098030">
      <w:bodyDiv w:val="1"/>
      <w:marLeft w:val="0"/>
      <w:marRight w:val="0"/>
      <w:marTop w:val="0"/>
      <w:marBottom w:val="0"/>
      <w:divBdr>
        <w:top w:val="none" w:sz="0" w:space="0" w:color="auto"/>
        <w:left w:val="none" w:sz="0" w:space="0" w:color="auto"/>
        <w:bottom w:val="none" w:sz="0" w:space="0" w:color="auto"/>
        <w:right w:val="none" w:sz="0" w:space="0" w:color="auto"/>
      </w:divBdr>
    </w:div>
    <w:div w:id="1618484575">
      <w:bodyDiv w:val="1"/>
      <w:marLeft w:val="0"/>
      <w:marRight w:val="0"/>
      <w:marTop w:val="0"/>
      <w:marBottom w:val="0"/>
      <w:divBdr>
        <w:top w:val="none" w:sz="0" w:space="0" w:color="auto"/>
        <w:left w:val="none" w:sz="0" w:space="0" w:color="auto"/>
        <w:bottom w:val="none" w:sz="0" w:space="0" w:color="auto"/>
        <w:right w:val="none" w:sz="0" w:space="0" w:color="auto"/>
      </w:divBdr>
    </w:div>
    <w:div w:id="1619752371">
      <w:bodyDiv w:val="1"/>
      <w:marLeft w:val="0"/>
      <w:marRight w:val="0"/>
      <w:marTop w:val="0"/>
      <w:marBottom w:val="0"/>
      <w:divBdr>
        <w:top w:val="none" w:sz="0" w:space="0" w:color="auto"/>
        <w:left w:val="none" w:sz="0" w:space="0" w:color="auto"/>
        <w:bottom w:val="none" w:sz="0" w:space="0" w:color="auto"/>
        <w:right w:val="none" w:sz="0" w:space="0" w:color="auto"/>
      </w:divBdr>
    </w:div>
    <w:div w:id="1620841880">
      <w:bodyDiv w:val="1"/>
      <w:marLeft w:val="0"/>
      <w:marRight w:val="0"/>
      <w:marTop w:val="0"/>
      <w:marBottom w:val="0"/>
      <w:divBdr>
        <w:top w:val="none" w:sz="0" w:space="0" w:color="auto"/>
        <w:left w:val="none" w:sz="0" w:space="0" w:color="auto"/>
        <w:bottom w:val="none" w:sz="0" w:space="0" w:color="auto"/>
        <w:right w:val="none" w:sz="0" w:space="0" w:color="auto"/>
      </w:divBdr>
    </w:div>
    <w:div w:id="1631520142">
      <w:bodyDiv w:val="1"/>
      <w:marLeft w:val="0"/>
      <w:marRight w:val="0"/>
      <w:marTop w:val="0"/>
      <w:marBottom w:val="0"/>
      <w:divBdr>
        <w:top w:val="none" w:sz="0" w:space="0" w:color="auto"/>
        <w:left w:val="none" w:sz="0" w:space="0" w:color="auto"/>
        <w:bottom w:val="none" w:sz="0" w:space="0" w:color="auto"/>
        <w:right w:val="none" w:sz="0" w:space="0" w:color="auto"/>
      </w:divBdr>
    </w:div>
    <w:div w:id="1633051056">
      <w:bodyDiv w:val="1"/>
      <w:marLeft w:val="0"/>
      <w:marRight w:val="0"/>
      <w:marTop w:val="0"/>
      <w:marBottom w:val="0"/>
      <w:divBdr>
        <w:top w:val="none" w:sz="0" w:space="0" w:color="auto"/>
        <w:left w:val="none" w:sz="0" w:space="0" w:color="auto"/>
        <w:bottom w:val="none" w:sz="0" w:space="0" w:color="auto"/>
        <w:right w:val="none" w:sz="0" w:space="0" w:color="auto"/>
      </w:divBdr>
    </w:div>
    <w:div w:id="1648704439">
      <w:bodyDiv w:val="1"/>
      <w:marLeft w:val="0"/>
      <w:marRight w:val="0"/>
      <w:marTop w:val="0"/>
      <w:marBottom w:val="0"/>
      <w:divBdr>
        <w:top w:val="none" w:sz="0" w:space="0" w:color="auto"/>
        <w:left w:val="none" w:sz="0" w:space="0" w:color="auto"/>
        <w:bottom w:val="none" w:sz="0" w:space="0" w:color="auto"/>
        <w:right w:val="none" w:sz="0" w:space="0" w:color="auto"/>
      </w:divBdr>
    </w:div>
    <w:div w:id="1669791959">
      <w:bodyDiv w:val="1"/>
      <w:marLeft w:val="0"/>
      <w:marRight w:val="0"/>
      <w:marTop w:val="0"/>
      <w:marBottom w:val="0"/>
      <w:divBdr>
        <w:top w:val="none" w:sz="0" w:space="0" w:color="auto"/>
        <w:left w:val="none" w:sz="0" w:space="0" w:color="auto"/>
        <w:bottom w:val="none" w:sz="0" w:space="0" w:color="auto"/>
        <w:right w:val="none" w:sz="0" w:space="0" w:color="auto"/>
      </w:divBdr>
    </w:div>
    <w:div w:id="1698656428">
      <w:bodyDiv w:val="1"/>
      <w:marLeft w:val="0"/>
      <w:marRight w:val="0"/>
      <w:marTop w:val="0"/>
      <w:marBottom w:val="0"/>
      <w:divBdr>
        <w:top w:val="none" w:sz="0" w:space="0" w:color="auto"/>
        <w:left w:val="none" w:sz="0" w:space="0" w:color="auto"/>
        <w:bottom w:val="none" w:sz="0" w:space="0" w:color="auto"/>
        <w:right w:val="none" w:sz="0" w:space="0" w:color="auto"/>
      </w:divBdr>
    </w:div>
    <w:div w:id="1706297090">
      <w:bodyDiv w:val="1"/>
      <w:marLeft w:val="0"/>
      <w:marRight w:val="0"/>
      <w:marTop w:val="0"/>
      <w:marBottom w:val="0"/>
      <w:divBdr>
        <w:top w:val="none" w:sz="0" w:space="0" w:color="auto"/>
        <w:left w:val="none" w:sz="0" w:space="0" w:color="auto"/>
        <w:bottom w:val="none" w:sz="0" w:space="0" w:color="auto"/>
        <w:right w:val="none" w:sz="0" w:space="0" w:color="auto"/>
      </w:divBdr>
    </w:div>
    <w:div w:id="1725327069">
      <w:bodyDiv w:val="1"/>
      <w:marLeft w:val="0"/>
      <w:marRight w:val="0"/>
      <w:marTop w:val="0"/>
      <w:marBottom w:val="0"/>
      <w:divBdr>
        <w:top w:val="none" w:sz="0" w:space="0" w:color="auto"/>
        <w:left w:val="none" w:sz="0" w:space="0" w:color="auto"/>
        <w:bottom w:val="none" w:sz="0" w:space="0" w:color="auto"/>
        <w:right w:val="none" w:sz="0" w:space="0" w:color="auto"/>
      </w:divBdr>
    </w:div>
    <w:div w:id="1755318760">
      <w:bodyDiv w:val="1"/>
      <w:marLeft w:val="0"/>
      <w:marRight w:val="0"/>
      <w:marTop w:val="0"/>
      <w:marBottom w:val="0"/>
      <w:divBdr>
        <w:top w:val="none" w:sz="0" w:space="0" w:color="auto"/>
        <w:left w:val="none" w:sz="0" w:space="0" w:color="auto"/>
        <w:bottom w:val="none" w:sz="0" w:space="0" w:color="auto"/>
        <w:right w:val="none" w:sz="0" w:space="0" w:color="auto"/>
      </w:divBdr>
    </w:div>
    <w:div w:id="1767071720">
      <w:bodyDiv w:val="1"/>
      <w:marLeft w:val="0"/>
      <w:marRight w:val="0"/>
      <w:marTop w:val="0"/>
      <w:marBottom w:val="0"/>
      <w:divBdr>
        <w:top w:val="none" w:sz="0" w:space="0" w:color="auto"/>
        <w:left w:val="none" w:sz="0" w:space="0" w:color="auto"/>
        <w:bottom w:val="none" w:sz="0" w:space="0" w:color="auto"/>
        <w:right w:val="none" w:sz="0" w:space="0" w:color="auto"/>
      </w:divBdr>
    </w:div>
    <w:div w:id="1770001675">
      <w:bodyDiv w:val="1"/>
      <w:marLeft w:val="0"/>
      <w:marRight w:val="0"/>
      <w:marTop w:val="0"/>
      <w:marBottom w:val="0"/>
      <w:divBdr>
        <w:top w:val="none" w:sz="0" w:space="0" w:color="auto"/>
        <w:left w:val="none" w:sz="0" w:space="0" w:color="auto"/>
        <w:bottom w:val="none" w:sz="0" w:space="0" w:color="auto"/>
        <w:right w:val="none" w:sz="0" w:space="0" w:color="auto"/>
      </w:divBdr>
    </w:div>
    <w:div w:id="1777679406">
      <w:bodyDiv w:val="1"/>
      <w:marLeft w:val="0"/>
      <w:marRight w:val="0"/>
      <w:marTop w:val="0"/>
      <w:marBottom w:val="0"/>
      <w:divBdr>
        <w:top w:val="none" w:sz="0" w:space="0" w:color="auto"/>
        <w:left w:val="none" w:sz="0" w:space="0" w:color="auto"/>
        <w:bottom w:val="none" w:sz="0" w:space="0" w:color="auto"/>
        <w:right w:val="none" w:sz="0" w:space="0" w:color="auto"/>
      </w:divBdr>
    </w:div>
    <w:div w:id="1785420342">
      <w:bodyDiv w:val="1"/>
      <w:marLeft w:val="0"/>
      <w:marRight w:val="0"/>
      <w:marTop w:val="0"/>
      <w:marBottom w:val="0"/>
      <w:divBdr>
        <w:top w:val="none" w:sz="0" w:space="0" w:color="auto"/>
        <w:left w:val="none" w:sz="0" w:space="0" w:color="auto"/>
        <w:bottom w:val="none" w:sz="0" w:space="0" w:color="auto"/>
        <w:right w:val="none" w:sz="0" w:space="0" w:color="auto"/>
      </w:divBdr>
    </w:div>
    <w:div w:id="1792168152">
      <w:bodyDiv w:val="1"/>
      <w:marLeft w:val="0"/>
      <w:marRight w:val="0"/>
      <w:marTop w:val="0"/>
      <w:marBottom w:val="0"/>
      <w:divBdr>
        <w:top w:val="none" w:sz="0" w:space="0" w:color="auto"/>
        <w:left w:val="none" w:sz="0" w:space="0" w:color="auto"/>
        <w:bottom w:val="none" w:sz="0" w:space="0" w:color="auto"/>
        <w:right w:val="none" w:sz="0" w:space="0" w:color="auto"/>
      </w:divBdr>
    </w:div>
    <w:div w:id="1804351656">
      <w:bodyDiv w:val="1"/>
      <w:marLeft w:val="0"/>
      <w:marRight w:val="0"/>
      <w:marTop w:val="0"/>
      <w:marBottom w:val="0"/>
      <w:divBdr>
        <w:top w:val="none" w:sz="0" w:space="0" w:color="auto"/>
        <w:left w:val="none" w:sz="0" w:space="0" w:color="auto"/>
        <w:bottom w:val="none" w:sz="0" w:space="0" w:color="auto"/>
        <w:right w:val="none" w:sz="0" w:space="0" w:color="auto"/>
      </w:divBdr>
    </w:div>
    <w:div w:id="1834100851">
      <w:bodyDiv w:val="1"/>
      <w:marLeft w:val="0"/>
      <w:marRight w:val="0"/>
      <w:marTop w:val="0"/>
      <w:marBottom w:val="0"/>
      <w:divBdr>
        <w:top w:val="none" w:sz="0" w:space="0" w:color="auto"/>
        <w:left w:val="none" w:sz="0" w:space="0" w:color="auto"/>
        <w:bottom w:val="none" w:sz="0" w:space="0" w:color="auto"/>
        <w:right w:val="none" w:sz="0" w:space="0" w:color="auto"/>
      </w:divBdr>
    </w:div>
    <w:div w:id="1836190147">
      <w:bodyDiv w:val="1"/>
      <w:marLeft w:val="0"/>
      <w:marRight w:val="0"/>
      <w:marTop w:val="0"/>
      <w:marBottom w:val="0"/>
      <w:divBdr>
        <w:top w:val="none" w:sz="0" w:space="0" w:color="auto"/>
        <w:left w:val="none" w:sz="0" w:space="0" w:color="auto"/>
        <w:bottom w:val="none" w:sz="0" w:space="0" w:color="auto"/>
        <w:right w:val="none" w:sz="0" w:space="0" w:color="auto"/>
      </w:divBdr>
    </w:div>
    <w:div w:id="1845435004">
      <w:bodyDiv w:val="1"/>
      <w:marLeft w:val="0"/>
      <w:marRight w:val="0"/>
      <w:marTop w:val="0"/>
      <w:marBottom w:val="0"/>
      <w:divBdr>
        <w:top w:val="none" w:sz="0" w:space="0" w:color="auto"/>
        <w:left w:val="none" w:sz="0" w:space="0" w:color="auto"/>
        <w:bottom w:val="none" w:sz="0" w:space="0" w:color="auto"/>
        <w:right w:val="none" w:sz="0" w:space="0" w:color="auto"/>
      </w:divBdr>
    </w:div>
    <w:div w:id="1862012881">
      <w:bodyDiv w:val="1"/>
      <w:marLeft w:val="0"/>
      <w:marRight w:val="0"/>
      <w:marTop w:val="0"/>
      <w:marBottom w:val="0"/>
      <w:divBdr>
        <w:top w:val="none" w:sz="0" w:space="0" w:color="auto"/>
        <w:left w:val="none" w:sz="0" w:space="0" w:color="auto"/>
        <w:bottom w:val="none" w:sz="0" w:space="0" w:color="auto"/>
        <w:right w:val="none" w:sz="0" w:space="0" w:color="auto"/>
      </w:divBdr>
    </w:div>
    <w:div w:id="1867715890">
      <w:bodyDiv w:val="1"/>
      <w:marLeft w:val="0"/>
      <w:marRight w:val="0"/>
      <w:marTop w:val="0"/>
      <w:marBottom w:val="0"/>
      <w:divBdr>
        <w:top w:val="none" w:sz="0" w:space="0" w:color="auto"/>
        <w:left w:val="none" w:sz="0" w:space="0" w:color="auto"/>
        <w:bottom w:val="none" w:sz="0" w:space="0" w:color="auto"/>
        <w:right w:val="none" w:sz="0" w:space="0" w:color="auto"/>
      </w:divBdr>
    </w:div>
    <w:div w:id="1873879031">
      <w:bodyDiv w:val="1"/>
      <w:marLeft w:val="0"/>
      <w:marRight w:val="0"/>
      <w:marTop w:val="0"/>
      <w:marBottom w:val="0"/>
      <w:divBdr>
        <w:top w:val="none" w:sz="0" w:space="0" w:color="auto"/>
        <w:left w:val="none" w:sz="0" w:space="0" w:color="auto"/>
        <w:bottom w:val="none" w:sz="0" w:space="0" w:color="auto"/>
        <w:right w:val="none" w:sz="0" w:space="0" w:color="auto"/>
      </w:divBdr>
    </w:div>
    <w:div w:id="1881669756">
      <w:bodyDiv w:val="1"/>
      <w:marLeft w:val="0"/>
      <w:marRight w:val="0"/>
      <w:marTop w:val="0"/>
      <w:marBottom w:val="0"/>
      <w:divBdr>
        <w:top w:val="none" w:sz="0" w:space="0" w:color="auto"/>
        <w:left w:val="none" w:sz="0" w:space="0" w:color="auto"/>
        <w:bottom w:val="none" w:sz="0" w:space="0" w:color="auto"/>
        <w:right w:val="none" w:sz="0" w:space="0" w:color="auto"/>
      </w:divBdr>
    </w:div>
    <w:div w:id="1918173282">
      <w:bodyDiv w:val="1"/>
      <w:marLeft w:val="0"/>
      <w:marRight w:val="0"/>
      <w:marTop w:val="0"/>
      <w:marBottom w:val="0"/>
      <w:divBdr>
        <w:top w:val="none" w:sz="0" w:space="0" w:color="auto"/>
        <w:left w:val="none" w:sz="0" w:space="0" w:color="auto"/>
        <w:bottom w:val="none" w:sz="0" w:space="0" w:color="auto"/>
        <w:right w:val="none" w:sz="0" w:space="0" w:color="auto"/>
      </w:divBdr>
    </w:div>
    <w:div w:id="1935939069">
      <w:bodyDiv w:val="1"/>
      <w:marLeft w:val="0"/>
      <w:marRight w:val="0"/>
      <w:marTop w:val="0"/>
      <w:marBottom w:val="0"/>
      <w:divBdr>
        <w:top w:val="none" w:sz="0" w:space="0" w:color="auto"/>
        <w:left w:val="none" w:sz="0" w:space="0" w:color="auto"/>
        <w:bottom w:val="none" w:sz="0" w:space="0" w:color="auto"/>
        <w:right w:val="none" w:sz="0" w:space="0" w:color="auto"/>
      </w:divBdr>
    </w:div>
    <w:div w:id="1968583120">
      <w:bodyDiv w:val="1"/>
      <w:marLeft w:val="0"/>
      <w:marRight w:val="0"/>
      <w:marTop w:val="0"/>
      <w:marBottom w:val="0"/>
      <w:divBdr>
        <w:top w:val="none" w:sz="0" w:space="0" w:color="auto"/>
        <w:left w:val="none" w:sz="0" w:space="0" w:color="auto"/>
        <w:bottom w:val="none" w:sz="0" w:space="0" w:color="auto"/>
        <w:right w:val="none" w:sz="0" w:space="0" w:color="auto"/>
      </w:divBdr>
    </w:div>
    <w:div w:id="1970283499">
      <w:bodyDiv w:val="1"/>
      <w:marLeft w:val="0"/>
      <w:marRight w:val="0"/>
      <w:marTop w:val="0"/>
      <w:marBottom w:val="0"/>
      <w:divBdr>
        <w:top w:val="none" w:sz="0" w:space="0" w:color="auto"/>
        <w:left w:val="none" w:sz="0" w:space="0" w:color="auto"/>
        <w:bottom w:val="none" w:sz="0" w:space="0" w:color="auto"/>
        <w:right w:val="none" w:sz="0" w:space="0" w:color="auto"/>
      </w:divBdr>
    </w:div>
    <w:div w:id="1972206772">
      <w:bodyDiv w:val="1"/>
      <w:marLeft w:val="0"/>
      <w:marRight w:val="0"/>
      <w:marTop w:val="0"/>
      <w:marBottom w:val="0"/>
      <w:divBdr>
        <w:top w:val="none" w:sz="0" w:space="0" w:color="auto"/>
        <w:left w:val="none" w:sz="0" w:space="0" w:color="auto"/>
        <w:bottom w:val="none" w:sz="0" w:space="0" w:color="auto"/>
        <w:right w:val="none" w:sz="0" w:space="0" w:color="auto"/>
      </w:divBdr>
    </w:div>
    <w:div w:id="1974212747">
      <w:bodyDiv w:val="1"/>
      <w:marLeft w:val="0"/>
      <w:marRight w:val="0"/>
      <w:marTop w:val="0"/>
      <w:marBottom w:val="0"/>
      <w:divBdr>
        <w:top w:val="none" w:sz="0" w:space="0" w:color="auto"/>
        <w:left w:val="none" w:sz="0" w:space="0" w:color="auto"/>
        <w:bottom w:val="none" w:sz="0" w:space="0" w:color="auto"/>
        <w:right w:val="none" w:sz="0" w:space="0" w:color="auto"/>
      </w:divBdr>
    </w:div>
    <w:div w:id="1977055645">
      <w:bodyDiv w:val="1"/>
      <w:marLeft w:val="0"/>
      <w:marRight w:val="0"/>
      <w:marTop w:val="0"/>
      <w:marBottom w:val="0"/>
      <w:divBdr>
        <w:top w:val="none" w:sz="0" w:space="0" w:color="auto"/>
        <w:left w:val="none" w:sz="0" w:space="0" w:color="auto"/>
        <w:bottom w:val="none" w:sz="0" w:space="0" w:color="auto"/>
        <w:right w:val="none" w:sz="0" w:space="0" w:color="auto"/>
      </w:divBdr>
    </w:div>
    <w:div w:id="1978030445">
      <w:bodyDiv w:val="1"/>
      <w:marLeft w:val="0"/>
      <w:marRight w:val="0"/>
      <w:marTop w:val="0"/>
      <w:marBottom w:val="0"/>
      <w:divBdr>
        <w:top w:val="none" w:sz="0" w:space="0" w:color="auto"/>
        <w:left w:val="none" w:sz="0" w:space="0" w:color="auto"/>
        <w:bottom w:val="none" w:sz="0" w:space="0" w:color="auto"/>
        <w:right w:val="none" w:sz="0" w:space="0" w:color="auto"/>
      </w:divBdr>
    </w:div>
    <w:div w:id="1978799288">
      <w:bodyDiv w:val="1"/>
      <w:marLeft w:val="0"/>
      <w:marRight w:val="0"/>
      <w:marTop w:val="0"/>
      <w:marBottom w:val="0"/>
      <w:divBdr>
        <w:top w:val="none" w:sz="0" w:space="0" w:color="auto"/>
        <w:left w:val="none" w:sz="0" w:space="0" w:color="auto"/>
        <w:bottom w:val="none" w:sz="0" w:space="0" w:color="auto"/>
        <w:right w:val="none" w:sz="0" w:space="0" w:color="auto"/>
      </w:divBdr>
    </w:div>
    <w:div w:id="1990788761">
      <w:bodyDiv w:val="1"/>
      <w:marLeft w:val="0"/>
      <w:marRight w:val="0"/>
      <w:marTop w:val="0"/>
      <w:marBottom w:val="0"/>
      <w:divBdr>
        <w:top w:val="none" w:sz="0" w:space="0" w:color="auto"/>
        <w:left w:val="none" w:sz="0" w:space="0" w:color="auto"/>
        <w:bottom w:val="none" w:sz="0" w:space="0" w:color="auto"/>
        <w:right w:val="none" w:sz="0" w:space="0" w:color="auto"/>
      </w:divBdr>
    </w:div>
    <w:div w:id="2014793498">
      <w:bodyDiv w:val="1"/>
      <w:marLeft w:val="0"/>
      <w:marRight w:val="0"/>
      <w:marTop w:val="0"/>
      <w:marBottom w:val="0"/>
      <w:divBdr>
        <w:top w:val="none" w:sz="0" w:space="0" w:color="auto"/>
        <w:left w:val="none" w:sz="0" w:space="0" w:color="auto"/>
        <w:bottom w:val="none" w:sz="0" w:space="0" w:color="auto"/>
        <w:right w:val="none" w:sz="0" w:space="0" w:color="auto"/>
      </w:divBdr>
    </w:div>
    <w:div w:id="2019236775">
      <w:bodyDiv w:val="1"/>
      <w:marLeft w:val="0"/>
      <w:marRight w:val="0"/>
      <w:marTop w:val="0"/>
      <w:marBottom w:val="0"/>
      <w:divBdr>
        <w:top w:val="none" w:sz="0" w:space="0" w:color="auto"/>
        <w:left w:val="none" w:sz="0" w:space="0" w:color="auto"/>
        <w:bottom w:val="none" w:sz="0" w:space="0" w:color="auto"/>
        <w:right w:val="none" w:sz="0" w:space="0" w:color="auto"/>
      </w:divBdr>
    </w:div>
    <w:div w:id="2023126497">
      <w:bodyDiv w:val="1"/>
      <w:marLeft w:val="0"/>
      <w:marRight w:val="0"/>
      <w:marTop w:val="0"/>
      <w:marBottom w:val="0"/>
      <w:divBdr>
        <w:top w:val="none" w:sz="0" w:space="0" w:color="auto"/>
        <w:left w:val="none" w:sz="0" w:space="0" w:color="auto"/>
        <w:bottom w:val="none" w:sz="0" w:space="0" w:color="auto"/>
        <w:right w:val="none" w:sz="0" w:space="0" w:color="auto"/>
      </w:divBdr>
    </w:div>
    <w:div w:id="2023700145">
      <w:bodyDiv w:val="1"/>
      <w:marLeft w:val="0"/>
      <w:marRight w:val="0"/>
      <w:marTop w:val="0"/>
      <w:marBottom w:val="0"/>
      <w:divBdr>
        <w:top w:val="none" w:sz="0" w:space="0" w:color="auto"/>
        <w:left w:val="none" w:sz="0" w:space="0" w:color="auto"/>
        <w:bottom w:val="none" w:sz="0" w:space="0" w:color="auto"/>
        <w:right w:val="none" w:sz="0" w:space="0" w:color="auto"/>
      </w:divBdr>
    </w:div>
    <w:div w:id="2035417564">
      <w:bodyDiv w:val="1"/>
      <w:marLeft w:val="0"/>
      <w:marRight w:val="0"/>
      <w:marTop w:val="0"/>
      <w:marBottom w:val="0"/>
      <w:divBdr>
        <w:top w:val="none" w:sz="0" w:space="0" w:color="auto"/>
        <w:left w:val="none" w:sz="0" w:space="0" w:color="auto"/>
        <w:bottom w:val="none" w:sz="0" w:space="0" w:color="auto"/>
        <w:right w:val="none" w:sz="0" w:space="0" w:color="auto"/>
      </w:divBdr>
    </w:div>
    <w:div w:id="2037921518">
      <w:bodyDiv w:val="1"/>
      <w:marLeft w:val="0"/>
      <w:marRight w:val="0"/>
      <w:marTop w:val="0"/>
      <w:marBottom w:val="0"/>
      <w:divBdr>
        <w:top w:val="none" w:sz="0" w:space="0" w:color="auto"/>
        <w:left w:val="none" w:sz="0" w:space="0" w:color="auto"/>
        <w:bottom w:val="none" w:sz="0" w:space="0" w:color="auto"/>
        <w:right w:val="none" w:sz="0" w:space="0" w:color="auto"/>
      </w:divBdr>
    </w:div>
    <w:div w:id="2043507773">
      <w:bodyDiv w:val="1"/>
      <w:marLeft w:val="0"/>
      <w:marRight w:val="0"/>
      <w:marTop w:val="0"/>
      <w:marBottom w:val="0"/>
      <w:divBdr>
        <w:top w:val="none" w:sz="0" w:space="0" w:color="auto"/>
        <w:left w:val="none" w:sz="0" w:space="0" w:color="auto"/>
        <w:bottom w:val="none" w:sz="0" w:space="0" w:color="auto"/>
        <w:right w:val="none" w:sz="0" w:space="0" w:color="auto"/>
      </w:divBdr>
    </w:div>
    <w:div w:id="2048752637">
      <w:bodyDiv w:val="1"/>
      <w:marLeft w:val="0"/>
      <w:marRight w:val="0"/>
      <w:marTop w:val="0"/>
      <w:marBottom w:val="0"/>
      <w:divBdr>
        <w:top w:val="none" w:sz="0" w:space="0" w:color="auto"/>
        <w:left w:val="none" w:sz="0" w:space="0" w:color="auto"/>
        <w:bottom w:val="none" w:sz="0" w:space="0" w:color="auto"/>
        <w:right w:val="none" w:sz="0" w:space="0" w:color="auto"/>
      </w:divBdr>
    </w:div>
    <w:div w:id="2049793206">
      <w:bodyDiv w:val="1"/>
      <w:marLeft w:val="0"/>
      <w:marRight w:val="0"/>
      <w:marTop w:val="0"/>
      <w:marBottom w:val="0"/>
      <w:divBdr>
        <w:top w:val="none" w:sz="0" w:space="0" w:color="auto"/>
        <w:left w:val="none" w:sz="0" w:space="0" w:color="auto"/>
        <w:bottom w:val="none" w:sz="0" w:space="0" w:color="auto"/>
        <w:right w:val="none" w:sz="0" w:space="0" w:color="auto"/>
      </w:divBdr>
    </w:div>
    <w:div w:id="2053844102">
      <w:bodyDiv w:val="1"/>
      <w:marLeft w:val="0"/>
      <w:marRight w:val="0"/>
      <w:marTop w:val="0"/>
      <w:marBottom w:val="0"/>
      <w:divBdr>
        <w:top w:val="none" w:sz="0" w:space="0" w:color="auto"/>
        <w:left w:val="none" w:sz="0" w:space="0" w:color="auto"/>
        <w:bottom w:val="none" w:sz="0" w:space="0" w:color="auto"/>
        <w:right w:val="none" w:sz="0" w:space="0" w:color="auto"/>
      </w:divBdr>
    </w:div>
    <w:div w:id="2059934644">
      <w:bodyDiv w:val="1"/>
      <w:marLeft w:val="0"/>
      <w:marRight w:val="0"/>
      <w:marTop w:val="0"/>
      <w:marBottom w:val="0"/>
      <w:divBdr>
        <w:top w:val="none" w:sz="0" w:space="0" w:color="auto"/>
        <w:left w:val="none" w:sz="0" w:space="0" w:color="auto"/>
        <w:bottom w:val="none" w:sz="0" w:space="0" w:color="auto"/>
        <w:right w:val="none" w:sz="0" w:space="0" w:color="auto"/>
      </w:divBdr>
    </w:div>
    <w:div w:id="2063672329">
      <w:bodyDiv w:val="1"/>
      <w:marLeft w:val="0"/>
      <w:marRight w:val="0"/>
      <w:marTop w:val="0"/>
      <w:marBottom w:val="0"/>
      <w:divBdr>
        <w:top w:val="none" w:sz="0" w:space="0" w:color="auto"/>
        <w:left w:val="none" w:sz="0" w:space="0" w:color="auto"/>
        <w:bottom w:val="none" w:sz="0" w:space="0" w:color="auto"/>
        <w:right w:val="none" w:sz="0" w:space="0" w:color="auto"/>
      </w:divBdr>
    </w:div>
    <w:div w:id="2065787822">
      <w:bodyDiv w:val="1"/>
      <w:marLeft w:val="0"/>
      <w:marRight w:val="0"/>
      <w:marTop w:val="0"/>
      <w:marBottom w:val="0"/>
      <w:divBdr>
        <w:top w:val="none" w:sz="0" w:space="0" w:color="auto"/>
        <w:left w:val="none" w:sz="0" w:space="0" w:color="auto"/>
        <w:bottom w:val="none" w:sz="0" w:space="0" w:color="auto"/>
        <w:right w:val="none" w:sz="0" w:space="0" w:color="auto"/>
      </w:divBdr>
    </w:div>
    <w:div w:id="2075270226">
      <w:bodyDiv w:val="1"/>
      <w:marLeft w:val="0"/>
      <w:marRight w:val="0"/>
      <w:marTop w:val="0"/>
      <w:marBottom w:val="0"/>
      <w:divBdr>
        <w:top w:val="none" w:sz="0" w:space="0" w:color="auto"/>
        <w:left w:val="none" w:sz="0" w:space="0" w:color="auto"/>
        <w:bottom w:val="none" w:sz="0" w:space="0" w:color="auto"/>
        <w:right w:val="none" w:sz="0" w:space="0" w:color="auto"/>
      </w:divBdr>
    </w:div>
    <w:div w:id="2085488579">
      <w:bodyDiv w:val="1"/>
      <w:marLeft w:val="0"/>
      <w:marRight w:val="0"/>
      <w:marTop w:val="0"/>
      <w:marBottom w:val="0"/>
      <w:divBdr>
        <w:top w:val="none" w:sz="0" w:space="0" w:color="auto"/>
        <w:left w:val="none" w:sz="0" w:space="0" w:color="auto"/>
        <w:bottom w:val="none" w:sz="0" w:space="0" w:color="auto"/>
        <w:right w:val="none" w:sz="0" w:space="0" w:color="auto"/>
      </w:divBdr>
    </w:div>
    <w:div w:id="2092192715">
      <w:bodyDiv w:val="1"/>
      <w:marLeft w:val="0"/>
      <w:marRight w:val="0"/>
      <w:marTop w:val="0"/>
      <w:marBottom w:val="0"/>
      <w:divBdr>
        <w:top w:val="none" w:sz="0" w:space="0" w:color="auto"/>
        <w:left w:val="none" w:sz="0" w:space="0" w:color="auto"/>
        <w:bottom w:val="none" w:sz="0" w:space="0" w:color="auto"/>
        <w:right w:val="none" w:sz="0" w:space="0" w:color="auto"/>
      </w:divBdr>
    </w:div>
    <w:div w:id="2120253166">
      <w:bodyDiv w:val="1"/>
      <w:marLeft w:val="0"/>
      <w:marRight w:val="0"/>
      <w:marTop w:val="0"/>
      <w:marBottom w:val="0"/>
      <w:divBdr>
        <w:top w:val="none" w:sz="0" w:space="0" w:color="auto"/>
        <w:left w:val="none" w:sz="0" w:space="0" w:color="auto"/>
        <w:bottom w:val="none" w:sz="0" w:space="0" w:color="auto"/>
        <w:right w:val="none" w:sz="0" w:space="0" w:color="auto"/>
      </w:divBdr>
    </w:div>
    <w:div w:id="2142535206">
      <w:bodyDiv w:val="1"/>
      <w:marLeft w:val="0"/>
      <w:marRight w:val="0"/>
      <w:marTop w:val="0"/>
      <w:marBottom w:val="0"/>
      <w:divBdr>
        <w:top w:val="none" w:sz="0" w:space="0" w:color="auto"/>
        <w:left w:val="none" w:sz="0" w:space="0" w:color="auto"/>
        <w:bottom w:val="none" w:sz="0" w:space="0" w:color="auto"/>
        <w:right w:val="none" w:sz="0" w:space="0" w:color="auto"/>
      </w:divBdr>
    </w:div>
    <w:div w:id="2143108455">
      <w:bodyDiv w:val="1"/>
      <w:marLeft w:val="0"/>
      <w:marRight w:val="0"/>
      <w:marTop w:val="0"/>
      <w:marBottom w:val="0"/>
      <w:divBdr>
        <w:top w:val="none" w:sz="0" w:space="0" w:color="auto"/>
        <w:left w:val="none" w:sz="0" w:space="0" w:color="auto"/>
        <w:bottom w:val="none" w:sz="0" w:space="0" w:color="auto"/>
        <w:right w:val="none" w:sz="0" w:space="0" w:color="auto"/>
      </w:divBdr>
    </w:div>
    <w:div w:id="2146854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Task 1 – Research in Data Security and Compliance
Task 2 – Case Scenario</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NIS24</b:Tag>
    <b:SourceType>Report</b:SourceType>
    <b:Guid>{515B6B08-BD15-440B-8CF8-B777E71EC3D5}</b:Guid>
    <b:Title>Cybersecurity Framework Version 2.0</b:Title>
    <b:Year>2024</b:Year>
    <b:Author>
      <b:Author>
        <b:NameList>
          <b:Person>
            <b:Last>NIST</b:Last>
          </b:Person>
        </b:NameList>
      </b:Author>
    </b:Author>
    <b:City>Gaithersburg, MD</b:City>
    <b:YearAccessed>2025</b:YearAccessed>
    <b:MonthAccessed>12</b:MonthAccessed>
    <b:DayAccessed>31</b:DayAccessed>
    <b:URL>https://www.nist.gov/cyberframework</b:URL>
    <b:Publisher>National Institute of Standards and Technology</b:Publisher>
    <b:RefOrder>1</b:RefOrder>
  </b:Source>
  <b:Source>
    <b:Tag>ISO22</b:Tag>
    <b:SourceType>Report</b:SourceType>
    <b:Guid>{04DF1512-6DCD-4E2C-9DEF-B45F73EC74D0}</b:Guid>
    <b:Author>
      <b:Author>
        <b:NameList>
          <b:Person>
            <b:Last>ISO/IEC</b:Last>
          </b:Person>
        </b:NameList>
      </b:Author>
    </b:Author>
    <b:Title>ISO/IEC 27001:2022 Information Security Management Systems</b:Title>
    <b:Year>2022</b:Year>
    <b:Publisher>International Organization for Standardization</b:Publisher>
    <b:City>Geneva</b:City>
    <b:YearAccessed>2025</b:YearAccessed>
    <b:MonthAccessed>12</b:MonthAccessed>
    <b:DayAccessed>31</b:DayAccessed>
    <b:RefOrder>2</b:RefOrder>
  </b:Source>
  <b:Source>
    <b:Tag>ENI23</b:Tag>
    <b:SourceType>Report</b:SourceType>
    <b:Guid>{D348FC46-8CB4-476C-AC91-0BA8EF8CC661}</b:Guid>
    <b:Author>
      <b:Author>
        <b:NameList>
          <b:Person>
            <b:Last>ENISA</b:Last>
          </b:Person>
        </b:NameList>
      </b:Author>
    </b:Author>
    <b:Title>Threat Landscape Report</b:Title>
    <b:Year>2023</b:Year>
    <b:Publisher>ENISA</b:Publisher>
    <b:City>Athens</b:City>
    <b:RefOrder>3</b:RefOrder>
  </b:Source>
  <b:Source>
    <b:Tag>NIS23</b:Tag>
    <b:SourceType>Report</b:SourceType>
    <b:Guid>{D59C2EFC-5869-4B19-BEBA-785D0BE65BA4}</b:Guid>
    <b:Author>
      <b:Author>
        <b:NameList>
          <b:Person>
            <b:Last>NIST</b:Last>
          </b:Person>
        </b:NameList>
      </b:Author>
    </b:Author>
    <b:Title>Risk Management Framework</b:Title>
    <b:Year>2023</b:Year>
    <b:Publisher>NIST</b:Publisher>
    <b:Institution>Gaithersburg, MD</b:Institution>
    <b:YearAccessed>2025</b:YearAccessed>
    <b:MonthAccessed>12</b:MonthAccessed>
    <b:DayAccessed>31</b:DayAccessed>
    <b:RefOrder>4</b:RefOrder>
  </b:Source>
  <b:Source>
    <b:Tag>NIS20</b:Tag>
    <b:SourceType>Report</b:SourceType>
    <b:Guid>{25538CC6-AF5A-4116-9F3A-8105CB35AC25}</b:Guid>
    <b:Author>
      <b:Author>
        <b:NameList>
          <b:Person>
            <b:Last>NIST</b:Last>
          </b:Person>
        </b:NameList>
      </b:Author>
    </b:Author>
    <b:Title>Zero Trust Architecture (SP 800-207)</b:Title>
    <b:Year>2020</b:Year>
    <b:Publisher>NIST</b:Publisher>
    <b:City>Gaithersburg, MD</b:City>
    <b:YearAccessed>2025</b:YearAccessed>
    <b:MonthAccessed>12</b:MonthAccessed>
    <b:DayAccessed>31</b:DayAccessed>
    <b:RefOrder>5</b:RefOrder>
  </b:Source>
  <b:Source>
    <b:Tag>Gar221</b:Tag>
    <b:SourceType>Report</b:SourceType>
    <b:Guid>{5C18D3DA-552E-4C87-9221-149D9C1BA44F}</b:Guid>
    <b:Author>
      <b:Author>
        <b:NameList>
          <b:Person>
            <b:Last>Gartner</b:Last>
          </b:Person>
        </b:NameList>
      </b:Author>
    </b:Author>
    <b:Title>Secure Access Service Edge</b:Title>
    <b:Year>2022</b:Year>
    <b:Publisher>Gartner</b:Publisher>
    <b:City>Stamford, CT</b:City>
    <b:YearAccessed>2026</b:YearAccessed>
    <b:MonthAccessed>01</b:MonthAccessed>
    <b:DayAccessed>03</b:DayAccessed>
    <b:RefOrder>6</b:RefOrder>
  </b:Source>
  <b:Source>
    <b:Tag>Sym23</b:Tag>
    <b:SourceType>Report</b:SourceType>
    <b:Guid>{288324BF-32D6-445E-8ABB-8EDD9AF0FBFF}</b:Guid>
    <b:Author>
      <b:Author>
        <b:NameList>
          <b:Person>
            <b:Last>Symantec</b:Last>
          </b:Person>
        </b:NameList>
      </b:Author>
    </b:Author>
    <b:Title>Data Loss Prevention Overview</b:Title>
    <b:Year>2023</b:Year>
    <b:Publisher>Symantec</b:Publisher>
    <b:City>Mountain View, CA</b:City>
    <b:YearAccessed>2026</b:YearAccessed>
    <b:MonthAccessed>01</b:MonthAccessed>
    <b:DayAccessed>04</b:DayAccessed>
    <b:RefOrder>7</b:RefOrder>
  </b:Source>
  <b:Source>
    <b:Tag>MIT23</b:Tag>
    <b:SourceType>Report</b:SourceType>
    <b:Guid>{3C8166BE-A3BC-4218-9A1C-4FA217F91F3C}</b:Guid>
    <b:Author>
      <b:Author>
        <b:NameList>
          <b:Person>
            <b:Last>MITRE</b:Last>
          </b:Person>
        </b:NameList>
      </b:Author>
    </b:Author>
    <b:Title>ATT&amp;CK Framework</b:Title>
    <b:Year>2023</b:Year>
    <b:Publisher>MITRE</b:Publisher>
    <b:City>McLean, VA</b:City>
    <b:YearAccessed>2025</b:YearAccessed>
    <b:MonthAccessed>01</b:MonthAccessed>
    <b:DayAccessed>03</b:DayAccessed>
    <b:RefOrder>8</b:RefOrder>
  </b:Source>
  <b:Source>
    <b:Tag>IBM23</b:Tag>
    <b:SourceType>Report</b:SourceType>
    <b:Guid>{1A8BF1CA-BBC6-4E28-9FDD-108CFD8A35C5}</b:Guid>
    <b:Author>
      <b:Author>
        <b:NameList>
          <b:Person>
            <b:Last>IBM</b:Last>
          </b:Person>
        </b:NameList>
      </b:Author>
    </b:Author>
    <b:Title>Security Orchestration and Automation</b:Title>
    <b:Year>2023</b:Year>
    <b:Publisher>IBM</b:Publisher>
    <b:City>Armonk, NY</b:City>
    <b:YearAccessed>2026</b:YearAccessed>
    <b:MonthAccessed>01</b:MonthAccessed>
    <b:DayAccessed>03</b:DayAccessed>
    <b:RefOrder>9</b:RefOrder>
  </b:Source>
  <b:Source>
    <b:Tag>Eur22</b:Tag>
    <b:SourceType>Report</b:SourceType>
    <b:Guid>{2381561A-D966-48FE-AE58-F92F1B3047BF}</b:Guid>
    <b:Author>
      <b:Author>
        <b:NameList>
          <b:Person>
            <b:Last>Union</b:Last>
            <b:First>European</b:First>
          </b:Person>
        </b:NameList>
      </b:Author>
    </b:Author>
    <b:Title>Digital Operational Resilience Act (DORA)</b:Title>
    <b:Year>2022</b:Year>
    <b:Publisher>Official Journal of the European Union</b:Publisher>
    <b:City>Brussels</b:City>
    <b:YearAccessed>2026</b:YearAccessed>
    <b:MonthAccessed>01</b:MonthAccessed>
    <b:DayAccessed>03</b:DayAccessed>
    <b:RefOrder>10</b:RefOrder>
  </b:Source>
  <b:Source>
    <b:Tag>Eur16</b:Tag>
    <b:SourceType>Report</b:SourceType>
    <b:Guid>{8DA97FA2-FDC2-4F9F-B5F6-026115EB1FFE}</b:Guid>
    <b:Author>
      <b:Author>
        <b:NameList>
          <b:Person>
            <b:Last>Union</b:Last>
            <b:First>European</b:First>
          </b:Person>
        </b:NameList>
      </b:Author>
    </b:Author>
    <b:Title>General Data Protection Regulation (GDPR)</b:Title>
    <b:Year>2016</b:Year>
    <b:Publisher>Official Journal of the European Union</b:Publisher>
    <b:City>Brussels</b:City>
    <b:YearAccessed>2026</b:YearAccessed>
    <b:MonthAccessed>01</b:MonthAccessed>
    <b:DayAccessed>03</b:DayAccessed>
    <b:RefOrder>11</b:RefOrder>
  </b:Source>
  <b:Source>
    <b:Tag>Eur221</b:Tag>
    <b:SourceType>Report</b:SourceType>
    <b:Guid>{4877667B-94CF-46CA-AABC-9186B84CD1C7}</b:Guid>
    <b:Author>
      <b:Author>
        <b:NameList>
          <b:Person>
            <b:Last>Union</b:Last>
            <b:First>European</b:First>
          </b:Person>
        </b:NameList>
      </b:Author>
    </b:Author>
    <b:Title>Network and Information Systems Directive 2 (NIS2)</b:Title>
    <b:Year>2022</b:Year>
    <b:Publisher>Official Journal of the European Union</b:Publisher>
    <b:City>Brussels</b:City>
    <b:YearAccessed>2026</b:YearAccessed>
    <b:MonthAccessed>01</b:MonthAccessed>
    <b:DayAccessed>03</b:DayAccessed>
    <b:RefOrder>12</b:RefOrder>
  </b:Source>
  <b:Source>
    <b:Tag>ISO221</b:Tag>
    <b:SourceType>Report</b:SourceType>
    <b:Guid>{92351A91-0917-43C4-A6D6-461E8850BE3D}</b:Guid>
    <b:Author>
      <b:Author>
        <b:NameList>
          <b:Person>
            <b:Last>ISO</b:Last>
          </b:Person>
        </b:NameList>
      </b:Author>
    </b:Author>
    <b:Title>ISO/IEC 27001 Overview</b:Title>
    <b:Year>2022</b:Year>
    <b:Publisher>ISO</b:Publisher>
    <b:City>Geneva</b:City>
    <b:YearAccessed>2026</b:YearAccessed>
    <b:MonthAccessed>01</b:MonthAccessed>
    <b:DayAccessed>03</b:DayAccessed>
    <b:RefOrder>13</b:RefOrder>
  </b:Source>
  <b:Source>
    <b:Tag>OWA24</b:Tag>
    <b:SourceType>Report</b:SourceType>
    <b:Guid>{4AE1D22D-8907-47D1-AD93-5A2751414EBF}</b:Guid>
    <b:Author>
      <b:Author>
        <b:NameList>
          <b:Person>
            <b:Last>OWASP</b:Last>
          </b:Person>
        </b:NameList>
      </b:Author>
    </b:Author>
    <b:Title>Top 10 Risks for Large Language Models</b:Title>
    <b:Year>2024</b:Year>
    <b:Publisher>OWASP Foundation</b:Publisher>
    <b:YearAccessed>2026</b:YearAccessed>
    <b:MonthAccessed>01</b:MonthAccessed>
    <b:DayAccessed>03</b:DayAccessed>
    <b:RefOrder>14</b:RefOrder>
  </b:Source>
  <b:Source>
    <b:Tag>Eur222</b:Tag>
    <b:SourceType>Report</b:SourceType>
    <b:Guid>{9834CBC5-24B0-4C86-AF2A-F153ECFB4591}</b:Guid>
    <b:Author>
      <b:Author>
        <b:NameList>
          <b:Person>
            <b:Last>Union</b:Last>
            <b:First>European</b:First>
          </b:Person>
        </b:NameList>
      </b:Author>
    </b:Author>
    <b:Title>Directive (EU) 2022/2555 (NIS2)</b:Title>
    <b:Year>2022</b:Year>
    <b:Publisher>Official Journal of the European Union</b:Publisher>
    <b:City>Brussels</b:City>
    <b:RefOrder>15</b:RefOrder>
  </b:Source>
  <b:Source>
    <b:Tag>ENI231</b:Tag>
    <b:SourceType>Report</b:SourceType>
    <b:Guid>{FE7E1D6F-EA1A-4E40-8526-8775BD0238DF}</b:Guid>
    <b:Author>
      <b:Author>
        <b:NameList>
          <b:Person>
            <b:Last>ENISA</b:Last>
          </b:Person>
        </b:NameList>
      </b:Author>
    </b:Author>
    <b:Title>Zero Trust Architecture Guidelines</b:Title>
    <b:Year>2023</b:Year>
    <b:Institution>European Union Agency for Cybersecurity</b:Institution>
    <b:Publisher>ENISA</b:Publisher>
    <b:City>Athens</b:City>
    <b:RefOrder>16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FA3869F-F7F3-4352-85AA-53B2C223AD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6097</Words>
  <Characters>34758</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Research and case scenario in Data Security and Compliance</vt:lpstr>
    </vt:vector>
  </TitlesOfParts>
  <Company/>
  <LinksUpToDate>false</LinksUpToDate>
  <CharactersWithSpaces>40774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and case scenario in Data Security and Compliance</dc:title>
  <dc:subject>Data Security and Compliance</dc:subject>
  <dc:creator>Mohammad Yaqoob (2419891)</dc:creator>
  <cp:keywords/>
  <dc:description/>
  <cp:lastModifiedBy>Mohammad Yaqoob (2419891)</cp:lastModifiedBy>
  <cp:revision>6</cp:revision>
  <dcterms:created xsi:type="dcterms:W3CDTF">2026-01-05T13:30:00Z</dcterms:created>
  <dcterms:modified xsi:type="dcterms:W3CDTF">2026-01-05T14:09:00Z</dcterms:modified>
</cp:coreProperties>
</file>