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A2B58" w14:textId="15CB1073" w:rsidR="000E5D5E" w:rsidRDefault="00CE0FED" w:rsidP="00CE0FED">
      <w:pPr>
        <w:spacing w:line="360" w:lineRule="auto"/>
        <w:jc w:val="center"/>
        <w:rPr>
          <w:rFonts w:ascii="Arial" w:eastAsia="Calibri" w:hAnsi="Arial" w:cs="Arial"/>
          <w:b/>
          <w:bCs/>
          <w:color w:val="000000"/>
          <w:kern w:val="0"/>
          <w:sz w:val="44"/>
          <w:szCs w:val="44"/>
          <w:shd w:val="clear" w:color="auto" w:fill="FFFFFF"/>
          <w14:ligatures w14:val="none"/>
        </w:rPr>
      </w:pPr>
      <w:r w:rsidRPr="00CE0FED">
        <w:rPr>
          <w:rFonts w:ascii="Arial" w:eastAsia="Calibri" w:hAnsi="Arial" w:cs="Arial"/>
          <w:b/>
          <w:bCs/>
          <w:color w:val="000000"/>
          <w:kern w:val="0"/>
          <w:sz w:val="44"/>
          <w:szCs w:val="44"/>
          <w:shd w:val="clear" w:color="auto" w:fill="FFFFFF"/>
          <w14:ligatures w14:val="none"/>
        </w:rPr>
        <w:t>Student Learning Log</w:t>
      </w:r>
    </w:p>
    <w:p w14:paraId="5455B6EF" w14:textId="77777777" w:rsidR="00CE0FED" w:rsidRDefault="00CE0FED" w:rsidP="00CE0FED">
      <w:pPr>
        <w:spacing w:line="360" w:lineRule="auto"/>
        <w:jc w:val="center"/>
        <w:rPr>
          <w:rFonts w:ascii="Arial" w:eastAsia="Calibri" w:hAnsi="Arial" w:cs="Arial"/>
          <w:b/>
          <w:bCs/>
          <w:color w:val="000000"/>
          <w:kern w:val="0"/>
          <w:sz w:val="44"/>
          <w:szCs w:val="44"/>
          <w:shd w:val="clear" w:color="auto" w:fill="FFFFFF"/>
          <w14:ligatures w14:val="none"/>
        </w:rPr>
      </w:pPr>
    </w:p>
    <w:p w14:paraId="7DCB32A6" w14:textId="77777777" w:rsidR="00CE0FED" w:rsidRDefault="00CE0FED" w:rsidP="00CE0FED">
      <w:pPr>
        <w:spacing w:line="360" w:lineRule="auto"/>
        <w:jc w:val="center"/>
        <w:rPr>
          <w:rFonts w:ascii="Arial" w:eastAsia="Calibri" w:hAnsi="Arial" w:cs="Arial"/>
          <w:b/>
          <w:bCs/>
          <w:color w:val="000000"/>
          <w:kern w:val="0"/>
          <w:sz w:val="44"/>
          <w:szCs w:val="44"/>
          <w:shd w:val="clear" w:color="auto" w:fill="FFFFFF"/>
          <w14:ligatures w14:val="none"/>
        </w:rPr>
      </w:pPr>
    </w:p>
    <w:p w14:paraId="2F90D837" w14:textId="77777777" w:rsidR="00CE0FED" w:rsidRPr="00CE0FED" w:rsidRDefault="00CE0FED" w:rsidP="00CE0FED">
      <w:pPr>
        <w:spacing w:line="360" w:lineRule="auto"/>
        <w:jc w:val="center"/>
        <w:rPr>
          <w:rFonts w:ascii="Arial" w:eastAsia="Calibri" w:hAnsi="Arial" w:cs="Arial"/>
          <w:b/>
          <w:bCs/>
          <w:color w:val="000000"/>
          <w:kern w:val="0"/>
          <w:sz w:val="44"/>
          <w:szCs w:val="44"/>
          <w:shd w:val="clear" w:color="auto" w:fill="FFFFFF"/>
          <w14:ligatures w14:val="none"/>
        </w:rPr>
      </w:pPr>
    </w:p>
    <w:p w14:paraId="562DAC41"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r w:rsidRPr="00AE13B0">
        <w:rPr>
          <w:rFonts w:ascii="Arial" w:hAnsi="Arial" w:cs="Arial"/>
          <w:noProof/>
        </w:rPr>
        <w:drawing>
          <wp:anchor distT="0" distB="0" distL="114300" distR="114300" simplePos="0" relativeHeight="251659264" behindDoc="0" locked="0" layoutInCell="1" allowOverlap="1" wp14:anchorId="443C7D3B" wp14:editId="5F9D213D">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313618EC"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0366F160"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1F46A8F9"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74CD1BAA"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7BAB4656"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74B63B90"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0E17F9ED" w14:textId="77777777" w:rsidR="000E5D5E" w:rsidRPr="00AE13B0" w:rsidRDefault="000E5D5E" w:rsidP="00AE13B0">
      <w:pPr>
        <w:spacing w:line="360" w:lineRule="auto"/>
        <w:jc w:val="both"/>
        <w:rPr>
          <w:rFonts w:ascii="Arial" w:eastAsia="Calibri" w:hAnsi="Arial" w:cs="Arial"/>
          <w:b/>
          <w:bCs/>
          <w:color w:val="000000"/>
          <w:kern w:val="0"/>
          <w:sz w:val="32"/>
          <w:szCs w:val="32"/>
          <w:shd w:val="clear" w:color="auto" w:fill="FFFFFF"/>
          <w14:ligatures w14:val="none"/>
        </w:rPr>
      </w:pPr>
    </w:p>
    <w:p w14:paraId="48DBC141" w14:textId="6481CC71" w:rsidR="000E5D5E" w:rsidRPr="00AE13B0" w:rsidRDefault="000E5D5E" w:rsidP="00AE13B0">
      <w:pPr>
        <w:numPr>
          <w:ilvl w:val="0"/>
          <w:numId w:val="2"/>
        </w:numPr>
        <w:spacing w:line="360" w:lineRule="auto"/>
        <w:jc w:val="both"/>
        <w:rPr>
          <w:rFonts w:ascii="Arial" w:eastAsia="Calibri" w:hAnsi="Arial" w:cs="Arial"/>
          <w:b/>
          <w:bCs/>
          <w:color w:val="000000"/>
          <w:kern w:val="0"/>
          <w:sz w:val="32"/>
          <w:szCs w:val="32"/>
          <w:shd w:val="clear" w:color="auto" w:fill="FFFFFF"/>
          <w14:ligatures w14:val="none"/>
        </w:rPr>
      </w:pPr>
      <w:r w:rsidRPr="00AE13B0">
        <w:rPr>
          <w:rFonts w:ascii="Arial" w:eastAsia="Calibri" w:hAnsi="Arial" w:cs="Arial"/>
          <w:b/>
          <w:bCs/>
          <w:color w:val="000000"/>
          <w:kern w:val="0"/>
          <w:sz w:val="32"/>
          <w:szCs w:val="32"/>
          <w:shd w:val="clear" w:color="auto" w:fill="FFFFFF"/>
          <w14:ligatures w14:val="none"/>
        </w:rPr>
        <w:t>Madalin Mihai Simion</w:t>
      </w:r>
    </w:p>
    <w:p w14:paraId="3191B162" w14:textId="77777777" w:rsidR="000E5D5E" w:rsidRPr="00AE13B0" w:rsidRDefault="000E5D5E" w:rsidP="00AE13B0">
      <w:pPr>
        <w:numPr>
          <w:ilvl w:val="0"/>
          <w:numId w:val="2"/>
        </w:numPr>
        <w:spacing w:line="360" w:lineRule="auto"/>
        <w:jc w:val="both"/>
        <w:rPr>
          <w:rFonts w:ascii="Arial" w:eastAsia="Calibri" w:hAnsi="Arial" w:cs="Arial"/>
          <w:b/>
          <w:bCs/>
          <w:color w:val="000000"/>
          <w:kern w:val="0"/>
          <w:sz w:val="32"/>
          <w:szCs w:val="32"/>
          <w:shd w:val="clear" w:color="auto" w:fill="FFFFFF"/>
          <w14:ligatures w14:val="none"/>
        </w:rPr>
      </w:pPr>
      <w:r w:rsidRPr="00AE13B0">
        <w:rPr>
          <w:rFonts w:ascii="Arial" w:eastAsia="Calibri" w:hAnsi="Arial" w:cs="Arial"/>
          <w:b/>
          <w:bCs/>
          <w:color w:val="000000"/>
          <w:kern w:val="0"/>
          <w:sz w:val="32"/>
          <w:szCs w:val="32"/>
          <w:shd w:val="clear" w:color="auto" w:fill="FFFFFF"/>
          <w14:ligatures w14:val="none"/>
        </w:rPr>
        <w:t>2246328</w:t>
      </w:r>
    </w:p>
    <w:p w14:paraId="3D4EBD1E" w14:textId="3DAE5864" w:rsidR="000E5D5E" w:rsidRPr="00AE13B0" w:rsidRDefault="00AE13B0" w:rsidP="00AE13B0">
      <w:pPr>
        <w:numPr>
          <w:ilvl w:val="0"/>
          <w:numId w:val="2"/>
        </w:numPr>
        <w:spacing w:line="360" w:lineRule="auto"/>
        <w:jc w:val="both"/>
        <w:rPr>
          <w:rFonts w:ascii="Arial" w:eastAsia="Calibri" w:hAnsi="Arial" w:cs="Arial"/>
          <w:b/>
          <w:bCs/>
          <w:color w:val="000000"/>
          <w:kern w:val="0"/>
          <w:sz w:val="32"/>
          <w:szCs w:val="32"/>
          <w:shd w:val="clear" w:color="auto" w:fill="FFFFFF"/>
          <w14:ligatures w14:val="none"/>
        </w:rPr>
      </w:pPr>
      <w:r w:rsidRPr="00AE13B0">
        <w:rPr>
          <w:rFonts w:ascii="Arial" w:eastAsia="Calibri" w:hAnsi="Arial" w:cs="Arial"/>
          <w:b/>
          <w:bCs/>
          <w:color w:val="000000"/>
          <w:kern w:val="0"/>
          <w:sz w:val="32"/>
          <w:szCs w:val="32"/>
          <w:shd w:val="clear" w:color="auto" w:fill="FFFFFF"/>
          <w14:ligatures w14:val="none"/>
        </w:rPr>
        <w:t>Managing Food &amp; Beverage Operations</w:t>
      </w:r>
      <w:r w:rsidRPr="00AE13B0">
        <w:rPr>
          <w:rFonts w:ascii="Arial" w:eastAsia="Calibri" w:hAnsi="Arial" w:cs="Arial"/>
          <w:b/>
          <w:bCs/>
          <w:color w:val="000000"/>
          <w:kern w:val="0"/>
          <w:sz w:val="32"/>
          <w:szCs w:val="32"/>
          <w:shd w:val="clear" w:color="auto" w:fill="FFFFFF"/>
          <w14:ligatures w14:val="none"/>
        </w:rPr>
        <w:t xml:space="preserve"> </w:t>
      </w:r>
      <w:r w:rsidR="000E5D5E" w:rsidRPr="00AE13B0">
        <w:rPr>
          <w:rFonts w:ascii="Arial" w:eastAsia="Calibri" w:hAnsi="Arial" w:cs="Arial"/>
          <w:b/>
          <w:bCs/>
          <w:color w:val="000000"/>
          <w:kern w:val="0"/>
          <w:sz w:val="32"/>
          <w:szCs w:val="32"/>
          <w:shd w:val="clear" w:color="auto" w:fill="FFFFFF"/>
          <w14:ligatures w14:val="none"/>
        </w:rPr>
        <w:t>(BMIH</w:t>
      </w:r>
      <w:r>
        <w:rPr>
          <w:rFonts w:ascii="Arial" w:eastAsia="Calibri" w:hAnsi="Arial" w:cs="Arial"/>
          <w:b/>
          <w:bCs/>
          <w:color w:val="000000"/>
          <w:kern w:val="0"/>
          <w:sz w:val="32"/>
          <w:szCs w:val="32"/>
          <w:shd w:val="clear" w:color="auto" w:fill="FFFFFF"/>
          <w14:ligatures w14:val="none"/>
        </w:rPr>
        <w:t>6002</w:t>
      </w:r>
      <w:r w:rsidR="000E5D5E" w:rsidRPr="00AE13B0">
        <w:rPr>
          <w:rFonts w:ascii="Arial" w:eastAsia="Calibri" w:hAnsi="Arial" w:cs="Arial"/>
          <w:b/>
          <w:bCs/>
          <w:color w:val="000000"/>
          <w:kern w:val="0"/>
          <w:sz w:val="32"/>
          <w:szCs w:val="32"/>
          <w:shd w:val="clear" w:color="auto" w:fill="FFFFFF"/>
          <w14:ligatures w14:val="none"/>
        </w:rPr>
        <w:t>)</w:t>
      </w:r>
    </w:p>
    <w:p w14:paraId="215C957B" w14:textId="77777777" w:rsidR="00AE13B0" w:rsidRDefault="00AE13B0" w:rsidP="00AE13B0">
      <w:pPr>
        <w:numPr>
          <w:ilvl w:val="0"/>
          <w:numId w:val="2"/>
        </w:numPr>
        <w:spacing w:line="360" w:lineRule="auto"/>
        <w:jc w:val="both"/>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Danie Payne</w:t>
      </w:r>
    </w:p>
    <w:p w14:paraId="4763898D" w14:textId="24CC68DA" w:rsidR="000E5D5E" w:rsidRPr="00AE13B0" w:rsidRDefault="000E5D5E" w:rsidP="00AE13B0">
      <w:pPr>
        <w:numPr>
          <w:ilvl w:val="0"/>
          <w:numId w:val="2"/>
        </w:numPr>
        <w:spacing w:line="360" w:lineRule="auto"/>
        <w:jc w:val="both"/>
        <w:rPr>
          <w:rFonts w:ascii="Arial" w:eastAsia="Calibri" w:hAnsi="Arial" w:cs="Arial"/>
          <w:b/>
          <w:bCs/>
          <w:color w:val="000000"/>
          <w:kern w:val="0"/>
          <w:sz w:val="32"/>
          <w:szCs w:val="32"/>
          <w:shd w:val="clear" w:color="auto" w:fill="FFFFFF"/>
          <w14:ligatures w14:val="none"/>
        </w:rPr>
      </w:pPr>
      <w:r w:rsidRPr="00AE13B0">
        <w:rPr>
          <w:rFonts w:ascii="Arial" w:eastAsia="Calibri" w:hAnsi="Arial" w:cs="Arial"/>
          <w:b/>
          <w:bCs/>
          <w:color w:val="000000"/>
          <w:kern w:val="0"/>
          <w:sz w:val="32"/>
          <w:szCs w:val="32"/>
          <w:shd w:val="clear" w:color="auto" w:fill="FFFFFF"/>
          <w14:ligatures w14:val="none"/>
        </w:rPr>
        <w:t>Word count:</w:t>
      </w:r>
      <w:r w:rsidR="00AE13B0">
        <w:rPr>
          <w:rFonts w:ascii="Arial" w:eastAsia="Calibri" w:hAnsi="Arial" w:cs="Arial"/>
          <w:b/>
          <w:bCs/>
          <w:color w:val="000000"/>
          <w:kern w:val="0"/>
          <w:sz w:val="32"/>
          <w:szCs w:val="32"/>
          <w:shd w:val="clear" w:color="auto" w:fill="FFFFFF"/>
          <w14:ligatures w14:val="none"/>
        </w:rPr>
        <w:t xml:space="preserve"> 115</w:t>
      </w:r>
      <w:r w:rsidR="00242DD7">
        <w:rPr>
          <w:rFonts w:ascii="Arial" w:eastAsia="Calibri" w:hAnsi="Arial" w:cs="Arial"/>
          <w:b/>
          <w:bCs/>
          <w:color w:val="000000"/>
          <w:kern w:val="0"/>
          <w:sz w:val="32"/>
          <w:szCs w:val="32"/>
          <w:shd w:val="clear" w:color="auto" w:fill="FFFFFF"/>
          <w14:ligatures w14:val="none"/>
        </w:rPr>
        <w:t>3</w:t>
      </w:r>
    </w:p>
    <w:p w14:paraId="10DB080F" w14:textId="77777777" w:rsidR="000E5D5E" w:rsidRPr="00AE13B0" w:rsidRDefault="000E5D5E" w:rsidP="00AE13B0">
      <w:pPr>
        <w:spacing w:line="360" w:lineRule="auto"/>
        <w:jc w:val="both"/>
        <w:rPr>
          <w:rFonts w:ascii="Arial" w:eastAsia="Calibri" w:hAnsi="Arial" w:cs="Arial"/>
          <w:b/>
          <w:bCs/>
          <w:color w:val="000000"/>
          <w:kern w:val="0"/>
          <w:sz w:val="32"/>
          <w:szCs w:val="32"/>
          <w:shd w:val="clear" w:color="auto" w:fill="FFFFFF"/>
          <w14:ligatures w14:val="none"/>
        </w:rPr>
      </w:pPr>
    </w:p>
    <w:p w14:paraId="1217D481"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2F0C5871"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16179F7A" w14:textId="77777777" w:rsidR="000E5D5E" w:rsidRPr="00AE13B0" w:rsidRDefault="000E5D5E" w:rsidP="00AE13B0">
      <w:pPr>
        <w:spacing w:line="360" w:lineRule="auto"/>
        <w:jc w:val="both"/>
        <w:rPr>
          <w:rFonts w:ascii="Arial" w:eastAsia="Calibri" w:hAnsi="Arial" w:cs="Arial"/>
          <w:b/>
          <w:bCs/>
          <w:color w:val="000000"/>
          <w:kern w:val="0"/>
          <w:shd w:val="clear" w:color="auto" w:fill="FFFFFF"/>
          <w14:ligatures w14:val="none"/>
        </w:rPr>
      </w:pPr>
    </w:p>
    <w:p w14:paraId="3646D70F" w14:textId="77777777" w:rsidR="00943EE6" w:rsidRPr="00AE13B0" w:rsidRDefault="00943EE6" w:rsidP="00AE13B0">
      <w:pPr>
        <w:spacing w:line="360" w:lineRule="auto"/>
        <w:jc w:val="both"/>
        <w:rPr>
          <w:rFonts w:ascii="Arial" w:hAnsi="Arial" w:cs="Arial"/>
          <w:b/>
          <w:bCs/>
        </w:rPr>
      </w:pPr>
      <w:r w:rsidRPr="00AE13B0">
        <w:rPr>
          <w:rFonts w:ascii="Arial" w:hAnsi="Arial" w:cs="Arial"/>
          <w:b/>
          <w:bCs/>
        </w:rPr>
        <w:lastRenderedPageBreak/>
        <w:t>Introduction</w:t>
      </w:r>
    </w:p>
    <w:p w14:paraId="56B532CA" w14:textId="4F1DA914" w:rsidR="00943EE6" w:rsidRPr="00AE13B0" w:rsidRDefault="00943EE6" w:rsidP="00AE13B0">
      <w:pPr>
        <w:spacing w:line="360" w:lineRule="auto"/>
        <w:jc w:val="both"/>
        <w:rPr>
          <w:rFonts w:ascii="Arial" w:hAnsi="Arial" w:cs="Arial"/>
        </w:rPr>
      </w:pPr>
      <w:r w:rsidRPr="00AE13B0">
        <w:rPr>
          <w:rFonts w:ascii="Arial" w:hAnsi="Arial" w:cs="Arial"/>
        </w:rPr>
        <w:t>Ashford International Hotel &amp; Spa is a four-star hotel in Kent with 179 rooms, known for its spa and conference facilities. In the Food and Beverage (F&amp;B) department, the main outlets are Horizon Restaurant for breakfast buffets, lunch, and dinner, and the informal Quench Bar for drinks and snacks. Breakfast runs from 6:30am to 9:30am on weekdays (</w:t>
      </w:r>
      <w:r w:rsidRPr="00AE13B0">
        <w:rPr>
          <w:rFonts w:ascii="Arial" w:hAnsi="Arial" w:cs="Arial"/>
        </w:rPr>
        <w:t>later</w:t>
      </w:r>
      <w:r w:rsidRPr="00AE13B0">
        <w:rPr>
          <w:rFonts w:ascii="Arial" w:hAnsi="Arial" w:cs="Arial"/>
        </w:rPr>
        <w:t xml:space="preserve"> weekends), featuring continental and full English options with vegan and gluten-free choices. Many spa guests book treatments and head to lunch in Horizon around noon, creating a midday rush.</w:t>
      </w:r>
    </w:p>
    <w:p w14:paraId="006A4F25" w14:textId="77777777" w:rsidR="00943EE6" w:rsidRPr="00AE13B0" w:rsidRDefault="00943EE6" w:rsidP="00AE13B0">
      <w:pPr>
        <w:spacing w:line="360" w:lineRule="auto"/>
        <w:jc w:val="both"/>
        <w:rPr>
          <w:rFonts w:ascii="Arial" w:hAnsi="Arial" w:cs="Arial"/>
        </w:rPr>
      </w:pPr>
    </w:p>
    <w:p w14:paraId="096AF72A" w14:textId="77777777" w:rsidR="00943EE6" w:rsidRPr="00AE13B0" w:rsidRDefault="00943EE6" w:rsidP="00AE13B0">
      <w:pPr>
        <w:spacing w:line="360" w:lineRule="auto"/>
        <w:jc w:val="both"/>
        <w:rPr>
          <w:rFonts w:ascii="Arial" w:hAnsi="Arial" w:cs="Arial"/>
        </w:rPr>
      </w:pPr>
      <w:r w:rsidRPr="00AE13B0">
        <w:rPr>
          <w:rFonts w:ascii="Arial" w:hAnsi="Arial" w:cs="Arial"/>
        </w:rPr>
        <w:t>My shifts were 8:30am to 4:30pm over three weeks, so I focused on breakfast close-down, lunch prep, and service. I worked closely with Miguel, the waiters' supervisor, who assigned tasks and gave feedback. This compares to my Level 4 placement at Orida Hotel in Maidstone, where I did room service as a waiter. Here, I linked theory from modules like Food and Beverage Operations and Sustainability for the Hospitality Industry to practice, spotting shortfalls and suggesting fixes.</w:t>
      </w:r>
    </w:p>
    <w:p w14:paraId="6798CCFD" w14:textId="77777777" w:rsidR="00943EE6" w:rsidRPr="00AE13B0" w:rsidRDefault="00943EE6" w:rsidP="00AE13B0">
      <w:pPr>
        <w:spacing w:line="360" w:lineRule="auto"/>
        <w:jc w:val="both"/>
        <w:rPr>
          <w:rFonts w:ascii="Arial" w:hAnsi="Arial" w:cs="Arial"/>
        </w:rPr>
      </w:pPr>
    </w:p>
    <w:p w14:paraId="6BFCFD3B" w14:textId="77777777" w:rsidR="00943EE6" w:rsidRPr="00AE13B0" w:rsidRDefault="00943EE6" w:rsidP="00AE13B0">
      <w:pPr>
        <w:spacing w:line="360" w:lineRule="auto"/>
        <w:jc w:val="both"/>
        <w:rPr>
          <w:rFonts w:ascii="Arial" w:hAnsi="Arial" w:cs="Arial"/>
          <w:b/>
          <w:bCs/>
        </w:rPr>
      </w:pPr>
      <w:r w:rsidRPr="00AE13B0">
        <w:rPr>
          <w:rFonts w:ascii="Arial" w:hAnsi="Arial" w:cs="Arial"/>
          <w:b/>
          <w:bCs/>
        </w:rPr>
        <w:t>Main Body</w:t>
      </w:r>
    </w:p>
    <w:p w14:paraId="638BB791" w14:textId="77777777" w:rsidR="00943EE6" w:rsidRPr="00AE13B0" w:rsidRDefault="00943EE6" w:rsidP="00AE13B0">
      <w:pPr>
        <w:spacing w:line="360" w:lineRule="auto"/>
        <w:jc w:val="both"/>
        <w:rPr>
          <w:rFonts w:ascii="Arial" w:hAnsi="Arial" w:cs="Arial"/>
        </w:rPr>
      </w:pPr>
      <w:r w:rsidRPr="00AE13B0">
        <w:rPr>
          <w:rFonts w:ascii="Arial" w:hAnsi="Arial" w:cs="Arial"/>
        </w:rPr>
        <w:t>Service Quality and Operational Dynamics</w:t>
      </w:r>
    </w:p>
    <w:p w14:paraId="020E2EB0" w14:textId="4D008D28" w:rsidR="00943EE6" w:rsidRPr="00AE13B0" w:rsidRDefault="00943EE6" w:rsidP="00AE13B0">
      <w:pPr>
        <w:spacing w:line="360" w:lineRule="auto"/>
        <w:jc w:val="both"/>
        <w:rPr>
          <w:rFonts w:ascii="Arial" w:hAnsi="Arial" w:cs="Arial"/>
        </w:rPr>
      </w:pPr>
      <w:r w:rsidRPr="00AE13B0">
        <w:rPr>
          <w:rFonts w:ascii="Arial" w:hAnsi="Arial" w:cs="Arial"/>
        </w:rPr>
        <w:t xml:space="preserve">My placement began by focusing on the breakfast close-down in Horizon Restaurant, a relentless task of clearing 20-30 plates of half-eaten food from the buffet. This immediate exposure to high-volume waste was jarring and prompted early questions about sustainability. The transition to lunch service was rapid, with a key focus on the midday rush of 10-15 spa guests. Miguel, the waiters' supervisor, provided clear briefings, tasking me to manage their seating and </w:t>
      </w:r>
      <w:r w:rsidRPr="00AE13B0">
        <w:rPr>
          <w:rFonts w:ascii="Arial" w:hAnsi="Arial" w:cs="Arial"/>
        </w:rPr>
        <w:t>orders,</w:t>
      </w:r>
      <w:r w:rsidRPr="00AE13B0">
        <w:rPr>
          <w:rFonts w:ascii="Arial" w:hAnsi="Arial" w:cs="Arial"/>
        </w:rPr>
        <w:t xml:space="preserve"> which helped turn my initial nerves into a sense of purpose.</w:t>
      </w:r>
    </w:p>
    <w:p w14:paraId="7521D6D3" w14:textId="77777777" w:rsidR="00943EE6" w:rsidRPr="00AE13B0" w:rsidRDefault="00943EE6" w:rsidP="00AE13B0">
      <w:pPr>
        <w:spacing w:line="360" w:lineRule="auto"/>
        <w:jc w:val="both"/>
        <w:rPr>
          <w:rFonts w:ascii="Arial" w:hAnsi="Arial" w:cs="Arial"/>
        </w:rPr>
      </w:pPr>
    </w:p>
    <w:p w14:paraId="2E3B4209" w14:textId="4D4F6A5B" w:rsidR="00943EE6" w:rsidRPr="00AE13B0" w:rsidRDefault="00943EE6" w:rsidP="00AE13B0">
      <w:pPr>
        <w:spacing w:line="360" w:lineRule="auto"/>
        <w:jc w:val="both"/>
        <w:rPr>
          <w:rFonts w:ascii="Arial" w:hAnsi="Arial" w:cs="Arial"/>
        </w:rPr>
      </w:pPr>
      <w:r w:rsidRPr="00AE13B0">
        <w:rPr>
          <w:rFonts w:ascii="Arial" w:hAnsi="Arial" w:cs="Arial"/>
        </w:rPr>
        <w:t xml:space="preserve">Greeting these relaxed, post-treatment guests was </w:t>
      </w:r>
      <w:r w:rsidRPr="00AE13B0">
        <w:rPr>
          <w:rFonts w:ascii="Arial" w:hAnsi="Arial" w:cs="Arial"/>
        </w:rPr>
        <w:t>rewarding,</w:t>
      </w:r>
      <w:r w:rsidRPr="00AE13B0">
        <w:rPr>
          <w:rFonts w:ascii="Arial" w:hAnsi="Arial" w:cs="Arial"/>
        </w:rPr>
        <w:t xml:space="preserve"> and I quickly learned to manage their orders on the POS system, promoting seasonal dishes and applying hotel policies, such as flagging the "Very Important Little Person" menu for a child under four. A family’s thanks for this seamless service was a moment of pride.</w:t>
      </w:r>
    </w:p>
    <w:p w14:paraId="32611489" w14:textId="77777777" w:rsidR="00943EE6" w:rsidRPr="00AE13B0" w:rsidRDefault="00943EE6" w:rsidP="00AE13B0">
      <w:pPr>
        <w:spacing w:line="360" w:lineRule="auto"/>
        <w:jc w:val="both"/>
        <w:rPr>
          <w:rFonts w:ascii="Arial" w:hAnsi="Arial" w:cs="Arial"/>
        </w:rPr>
      </w:pPr>
    </w:p>
    <w:p w14:paraId="515D8743" w14:textId="233D911E" w:rsidR="00943EE6" w:rsidRPr="00AE13B0" w:rsidRDefault="00943EE6" w:rsidP="00AE13B0">
      <w:pPr>
        <w:spacing w:line="360" w:lineRule="auto"/>
        <w:jc w:val="both"/>
        <w:rPr>
          <w:rFonts w:ascii="Arial" w:hAnsi="Arial" w:cs="Arial"/>
        </w:rPr>
      </w:pPr>
      <w:r w:rsidRPr="00AE13B0">
        <w:rPr>
          <w:rFonts w:ascii="Arial" w:hAnsi="Arial" w:cs="Arial"/>
        </w:rPr>
        <w:t xml:space="preserve">However, the operation was not without flaws. The breakfast period often suffered from understaffing, leading to cold items and queues, which was reflected in Booking.com feedback (8.4/10 overall, but F&amp;B dips lower). This pressure was also evident at lunch; a 15-minute wait </w:t>
      </w:r>
      <w:r w:rsidRPr="00AE13B0">
        <w:rPr>
          <w:rFonts w:ascii="Arial" w:hAnsi="Arial" w:cs="Arial"/>
        </w:rPr>
        <w:lastRenderedPageBreak/>
        <w:t xml:space="preserve">for a juice refill led to a guest's frustration, mirroring TripAdvisor gripes about understaffing. This links directly to the Food and Beverage Operations module and the SERVQUAL model. While tangibles (the clean Horizon setup) scored well, responsiveness and reliability faltered during peaks, just as Parasuraman, Zeithaml and Berry (1988) predict for high-volume spots. My proactive checks on tables helped close the empathy gap for spa </w:t>
      </w:r>
      <w:r w:rsidRPr="00AE13B0">
        <w:rPr>
          <w:rFonts w:ascii="Arial" w:hAnsi="Arial" w:cs="Arial"/>
        </w:rPr>
        <w:t>guests,</w:t>
      </w:r>
      <w:r w:rsidRPr="00AE13B0">
        <w:rPr>
          <w:rFonts w:ascii="Arial" w:hAnsi="Arial" w:cs="Arial"/>
        </w:rPr>
        <w:t xml:space="preserve"> but the underlying staffing issue remained a significant negative.</w:t>
      </w:r>
    </w:p>
    <w:p w14:paraId="0C1AF7B9" w14:textId="77777777" w:rsidR="00943EE6" w:rsidRPr="00AE13B0" w:rsidRDefault="00943EE6" w:rsidP="00AE13B0">
      <w:pPr>
        <w:spacing w:line="360" w:lineRule="auto"/>
        <w:jc w:val="both"/>
        <w:rPr>
          <w:rFonts w:ascii="Arial" w:hAnsi="Arial" w:cs="Arial"/>
        </w:rPr>
      </w:pPr>
    </w:p>
    <w:p w14:paraId="019E3AA5" w14:textId="77777777" w:rsidR="00943EE6" w:rsidRPr="00AE13B0" w:rsidRDefault="00943EE6" w:rsidP="00AE13B0">
      <w:pPr>
        <w:spacing w:line="360" w:lineRule="auto"/>
        <w:jc w:val="both"/>
        <w:rPr>
          <w:rFonts w:ascii="Arial" w:hAnsi="Arial" w:cs="Arial"/>
        </w:rPr>
      </w:pPr>
      <w:r w:rsidRPr="00AE13B0">
        <w:rPr>
          <w:rFonts w:ascii="Arial" w:hAnsi="Arial" w:cs="Arial"/>
        </w:rPr>
        <w:t>Sustainability in Practice: The Triple Bottom Line</w:t>
      </w:r>
    </w:p>
    <w:p w14:paraId="2E3C7587" w14:textId="77777777" w:rsidR="00943EE6" w:rsidRPr="00AE13B0" w:rsidRDefault="00943EE6" w:rsidP="00AE13B0">
      <w:pPr>
        <w:spacing w:line="360" w:lineRule="auto"/>
        <w:jc w:val="both"/>
        <w:rPr>
          <w:rFonts w:ascii="Arial" w:hAnsi="Arial" w:cs="Arial"/>
        </w:rPr>
      </w:pPr>
      <w:r w:rsidRPr="00AE13B0">
        <w:rPr>
          <w:rFonts w:ascii="Arial" w:hAnsi="Arial" w:cs="Arial"/>
        </w:rPr>
        <w:t>The Sustainability for the Hospitality Industry module was particularly relevant. As part of the QHotels Collection, Ashford is committed to waste reduction and carbon cuts. I observed this in practice through low-energy lighting, seasonal Kentish produce in Horizon menus, and the use of compost bins for buffet scraps. These efforts align with Elkington's Triple Bottom Line (TBL): planet (local produce cuts transport emissions), profit (free kids' meals boost family stays), and people (staff involvement in compost sorting).</w:t>
      </w:r>
    </w:p>
    <w:p w14:paraId="60758E9D" w14:textId="77777777" w:rsidR="00943EE6" w:rsidRPr="00AE13B0" w:rsidRDefault="00943EE6" w:rsidP="00AE13B0">
      <w:pPr>
        <w:spacing w:line="360" w:lineRule="auto"/>
        <w:jc w:val="both"/>
        <w:rPr>
          <w:rFonts w:ascii="Arial" w:hAnsi="Arial" w:cs="Arial"/>
        </w:rPr>
      </w:pPr>
    </w:p>
    <w:p w14:paraId="18ED08D2" w14:textId="01FF037D" w:rsidR="00943EE6" w:rsidRPr="00AE13B0" w:rsidRDefault="00943EE6" w:rsidP="00AE13B0">
      <w:pPr>
        <w:spacing w:line="360" w:lineRule="auto"/>
        <w:jc w:val="both"/>
        <w:rPr>
          <w:rFonts w:ascii="Arial" w:hAnsi="Arial" w:cs="Arial"/>
        </w:rPr>
      </w:pPr>
      <w:r w:rsidRPr="00AE13B0">
        <w:rPr>
          <w:rFonts w:ascii="Arial" w:hAnsi="Arial" w:cs="Arial"/>
        </w:rPr>
        <w:t xml:space="preserve">My involvement included sorting waste back-of-house, where Miguel estimated we diverted 25% from landfill. While this was an improvement on my Orida placement's </w:t>
      </w:r>
      <w:r w:rsidRPr="00AE13B0">
        <w:rPr>
          <w:rFonts w:ascii="Arial" w:hAnsi="Arial" w:cs="Arial"/>
        </w:rPr>
        <w:t>basics,</w:t>
      </w:r>
      <w:r w:rsidRPr="00AE13B0">
        <w:rPr>
          <w:rFonts w:ascii="Arial" w:hAnsi="Arial" w:cs="Arial"/>
        </w:rPr>
        <w:t xml:space="preserve"> I felt waste was still excessively high, especially from the </w:t>
      </w:r>
      <w:r w:rsidRPr="00AE13B0">
        <w:rPr>
          <w:rFonts w:ascii="Arial" w:hAnsi="Arial" w:cs="Arial"/>
        </w:rPr>
        <w:t>buffet,</w:t>
      </w:r>
      <w:r w:rsidRPr="00AE13B0">
        <w:rPr>
          <w:rFonts w:ascii="Arial" w:hAnsi="Arial" w:cs="Arial"/>
        </w:rPr>
        <w:t xml:space="preserve"> and the compost bins were often only half-full. Gaps persisted, such as the lack of an app for pre-orders to reduce buffet waste, which would align better with module ideals on eco-efficiency </w:t>
      </w:r>
      <w:r w:rsidR="00AE13B0" w:rsidRPr="00AE13B0">
        <w:rPr>
          <w:rFonts w:ascii="Arial" w:hAnsi="Arial" w:cs="Arial"/>
        </w:rPr>
        <w:t>(Cano-Berlanga et al., 2021</w:t>
      </w:r>
      <w:r w:rsidRPr="00AE13B0">
        <w:rPr>
          <w:rFonts w:ascii="Arial" w:hAnsi="Arial" w:cs="Arial"/>
        </w:rPr>
        <w:t>).</w:t>
      </w:r>
    </w:p>
    <w:p w14:paraId="5878321C" w14:textId="77777777" w:rsidR="00943EE6" w:rsidRPr="00AE13B0" w:rsidRDefault="00943EE6" w:rsidP="00AE13B0">
      <w:pPr>
        <w:spacing w:line="360" w:lineRule="auto"/>
        <w:jc w:val="both"/>
        <w:rPr>
          <w:rFonts w:ascii="Arial" w:hAnsi="Arial" w:cs="Arial"/>
        </w:rPr>
      </w:pPr>
    </w:p>
    <w:p w14:paraId="16274380" w14:textId="77777777" w:rsidR="00943EE6" w:rsidRPr="00AE13B0" w:rsidRDefault="00943EE6" w:rsidP="00AE13B0">
      <w:pPr>
        <w:spacing w:line="360" w:lineRule="auto"/>
        <w:jc w:val="both"/>
        <w:rPr>
          <w:rFonts w:ascii="Arial" w:hAnsi="Arial" w:cs="Arial"/>
        </w:rPr>
      </w:pPr>
      <w:r w:rsidRPr="00AE13B0">
        <w:rPr>
          <w:rFonts w:ascii="Arial" w:hAnsi="Arial" w:cs="Arial"/>
        </w:rPr>
        <w:t>Comparative Reflection and Team Management</w:t>
      </w:r>
    </w:p>
    <w:p w14:paraId="7B554B7B" w14:textId="320D1ADB" w:rsidR="00943EE6" w:rsidRPr="00AE13B0" w:rsidRDefault="00943EE6" w:rsidP="00AE13B0">
      <w:pPr>
        <w:spacing w:line="360" w:lineRule="auto"/>
        <w:jc w:val="both"/>
        <w:rPr>
          <w:rFonts w:ascii="Arial" w:hAnsi="Arial" w:cs="Arial"/>
        </w:rPr>
      </w:pPr>
      <w:r w:rsidRPr="00AE13B0">
        <w:rPr>
          <w:rFonts w:ascii="Arial" w:hAnsi="Arial" w:cs="Arial"/>
        </w:rPr>
        <w:t xml:space="preserve">This placement was a significant step up from my Level 4 experience at Orida Hotel. There, my work was confined to solo room service </w:t>
      </w:r>
      <w:r w:rsidRPr="00AE13B0">
        <w:rPr>
          <w:rFonts w:ascii="Arial" w:hAnsi="Arial" w:cs="Arial"/>
        </w:rPr>
        <w:t>plating;</w:t>
      </w:r>
      <w:r w:rsidRPr="00AE13B0">
        <w:rPr>
          <w:rFonts w:ascii="Arial" w:hAnsi="Arial" w:cs="Arial"/>
        </w:rPr>
        <w:t xml:space="preserve"> here, the buffet and restaurant environment tested my ability to handle high-volume, team-driven scenarios. The team spirit was a notable positive; </w:t>
      </w:r>
      <w:r w:rsidR="000C7DEB" w:rsidRPr="00AE13B0">
        <w:rPr>
          <w:rFonts w:ascii="Arial" w:hAnsi="Arial" w:cs="Arial"/>
        </w:rPr>
        <w:t>most</w:t>
      </w:r>
      <w:r w:rsidRPr="00AE13B0">
        <w:rPr>
          <w:rFonts w:ascii="Arial" w:hAnsi="Arial" w:cs="Arial"/>
        </w:rPr>
        <w:t xml:space="preserve"> staff</w:t>
      </w:r>
      <w:r w:rsidR="000C7DEB" w:rsidRPr="00AE13B0">
        <w:rPr>
          <w:rFonts w:ascii="Arial" w:hAnsi="Arial" w:cs="Arial"/>
        </w:rPr>
        <w:t xml:space="preserve"> members</w:t>
      </w:r>
      <w:r w:rsidRPr="00AE13B0">
        <w:rPr>
          <w:rFonts w:ascii="Arial" w:hAnsi="Arial" w:cs="Arial"/>
        </w:rPr>
        <w:t xml:space="preserve"> like </w:t>
      </w:r>
      <w:r w:rsidR="000C7DEB" w:rsidRPr="00AE13B0">
        <w:rPr>
          <w:rFonts w:ascii="Arial" w:hAnsi="Arial" w:cs="Arial"/>
        </w:rPr>
        <w:t>Courtney</w:t>
      </w:r>
      <w:r w:rsidRPr="00AE13B0">
        <w:rPr>
          <w:rFonts w:ascii="Arial" w:hAnsi="Arial" w:cs="Arial"/>
        </w:rPr>
        <w:t xml:space="preserve"> </w:t>
      </w:r>
      <w:r w:rsidR="000C7DEB" w:rsidRPr="00AE13B0">
        <w:rPr>
          <w:rFonts w:ascii="Arial" w:hAnsi="Arial" w:cs="Arial"/>
        </w:rPr>
        <w:t>are young and ambitious</w:t>
      </w:r>
      <w:r w:rsidRPr="00AE13B0">
        <w:rPr>
          <w:rFonts w:ascii="Arial" w:hAnsi="Arial" w:cs="Arial"/>
        </w:rPr>
        <w:t>,</w:t>
      </w:r>
      <w:r w:rsidRPr="00AE13B0">
        <w:rPr>
          <w:rFonts w:ascii="Arial" w:hAnsi="Arial" w:cs="Arial"/>
        </w:rPr>
        <w:t xml:space="preserve"> which was reinforced by free staff perks like leftover Horizon meals.</w:t>
      </w:r>
    </w:p>
    <w:p w14:paraId="123DA08D" w14:textId="77777777" w:rsidR="00943EE6" w:rsidRPr="00AE13B0" w:rsidRDefault="00943EE6" w:rsidP="00AE13B0">
      <w:pPr>
        <w:spacing w:line="360" w:lineRule="auto"/>
        <w:jc w:val="both"/>
        <w:rPr>
          <w:rFonts w:ascii="Arial" w:hAnsi="Arial" w:cs="Arial"/>
        </w:rPr>
      </w:pPr>
    </w:p>
    <w:p w14:paraId="6145063B" w14:textId="46563E76" w:rsidR="00943EE6" w:rsidRPr="00AE13B0" w:rsidRDefault="00943EE6" w:rsidP="00AE13B0">
      <w:pPr>
        <w:spacing w:line="360" w:lineRule="auto"/>
        <w:jc w:val="both"/>
        <w:rPr>
          <w:rFonts w:ascii="Arial" w:hAnsi="Arial" w:cs="Arial"/>
        </w:rPr>
      </w:pPr>
      <w:r w:rsidRPr="00AE13B0">
        <w:rPr>
          <w:rFonts w:ascii="Arial" w:hAnsi="Arial" w:cs="Arial"/>
        </w:rPr>
        <w:t xml:space="preserve">My view of F&amp;B management has evolved from seeing it as a simple service delivery (Level 4) to understanding it as a complex balance of staffing, service quality, and sustainability. A specific discussion with Miguel Santos, the waiters' supervisor, focused on the Food and Beverage Operations module and its theories on staff management (Santos, 2024). He </w:t>
      </w:r>
      <w:r w:rsidRPr="00AE13B0">
        <w:rPr>
          <w:rFonts w:ascii="Arial" w:hAnsi="Arial" w:cs="Arial"/>
        </w:rPr>
        <w:lastRenderedPageBreak/>
        <w:t>explained that in high-pressure environments like the spa-lunch rush, formal hierarchical handover models are less effective than an 'all-hands' team approach, where his role is to facilitate and support, not just delegate. This practical insight—that adaptability trumps rigid theory during peak times—was a key learning experience that is not fully captured in academic texts.</w:t>
      </w:r>
    </w:p>
    <w:p w14:paraId="300CEA70" w14:textId="77777777" w:rsidR="00943EE6" w:rsidRPr="00AE13B0" w:rsidRDefault="00943EE6" w:rsidP="00AE13B0">
      <w:pPr>
        <w:spacing w:line="360" w:lineRule="auto"/>
        <w:jc w:val="both"/>
        <w:rPr>
          <w:rFonts w:ascii="Arial" w:hAnsi="Arial" w:cs="Arial"/>
        </w:rPr>
      </w:pPr>
    </w:p>
    <w:p w14:paraId="7A8A9ED4" w14:textId="77777777" w:rsidR="00943EE6" w:rsidRPr="00AE13B0" w:rsidRDefault="00943EE6" w:rsidP="00AE13B0">
      <w:pPr>
        <w:spacing w:line="360" w:lineRule="auto"/>
        <w:jc w:val="both"/>
        <w:rPr>
          <w:rFonts w:ascii="Arial" w:hAnsi="Arial" w:cs="Arial"/>
          <w:b/>
          <w:bCs/>
        </w:rPr>
      </w:pPr>
      <w:r w:rsidRPr="00AE13B0">
        <w:rPr>
          <w:rFonts w:ascii="Arial" w:hAnsi="Arial" w:cs="Arial"/>
          <w:b/>
          <w:bCs/>
        </w:rPr>
        <w:t>Recommended Improvements</w:t>
      </w:r>
    </w:p>
    <w:p w14:paraId="32FC2A8B" w14:textId="71E37E64" w:rsidR="00943EE6" w:rsidRPr="00AE13B0" w:rsidRDefault="00943EE6" w:rsidP="00AE13B0">
      <w:pPr>
        <w:spacing w:line="360" w:lineRule="auto"/>
        <w:jc w:val="both"/>
        <w:rPr>
          <w:rFonts w:ascii="Arial" w:hAnsi="Arial" w:cs="Arial"/>
        </w:rPr>
      </w:pPr>
      <w:r w:rsidRPr="00AE13B0">
        <w:rPr>
          <w:rFonts w:ascii="Arial" w:hAnsi="Arial" w:cs="Arial"/>
        </w:rPr>
        <w:t>My proactive notes to Miguel proved reflection's power, and I presented several recommendations based on my analysis. To tackle the 'Responsiveness' gap identified by SERVQUAL, I suggested hiring peak-time aides, which Miguel flagged for roster consideration (Parasuraman, Zeithaml and Berry, 1988). My suggestion to place water jugs on tables upfront was implemented by Miguel and reduced my team's refill runs by an estimated 20%. To improve on TBL goals, I proposed a pre-order app for buffet items to target a 15% waste drop (Elkington, 1997</w:t>
      </w:r>
      <w:r w:rsidR="00A37EFA" w:rsidRPr="00AE13B0">
        <w:rPr>
          <w:rFonts w:ascii="Arial" w:hAnsi="Arial" w:cs="Arial"/>
        </w:rPr>
        <w:t>),</w:t>
      </w:r>
      <w:r w:rsidRPr="00AE13B0">
        <w:rPr>
          <w:rFonts w:ascii="Arial" w:hAnsi="Arial" w:cs="Arial"/>
        </w:rPr>
        <w:t xml:space="preserve"> and I trialled portion cards at my station which visibly reduced scraps. Finally, I suggested 'Treatment + Lunch' bundle deals to enhance the spa-F&amp;B synergy and regular staff huddles to address work-life balance concerns echoed in online reviews.</w:t>
      </w:r>
    </w:p>
    <w:p w14:paraId="0EF8F655" w14:textId="77777777" w:rsidR="00943EE6" w:rsidRPr="00AE13B0" w:rsidRDefault="00943EE6" w:rsidP="00AE13B0">
      <w:pPr>
        <w:spacing w:line="360" w:lineRule="auto"/>
        <w:jc w:val="both"/>
        <w:rPr>
          <w:rFonts w:ascii="Arial" w:hAnsi="Arial" w:cs="Arial"/>
        </w:rPr>
      </w:pPr>
    </w:p>
    <w:p w14:paraId="1F717232" w14:textId="77777777" w:rsidR="00A37EFA" w:rsidRPr="00AE13B0" w:rsidRDefault="00A37EFA" w:rsidP="00AE13B0">
      <w:pPr>
        <w:spacing w:line="360" w:lineRule="auto"/>
        <w:jc w:val="both"/>
        <w:rPr>
          <w:rFonts w:ascii="Arial" w:hAnsi="Arial" w:cs="Arial"/>
        </w:rPr>
      </w:pPr>
    </w:p>
    <w:p w14:paraId="000EDA92" w14:textId="507123A6" w:rsidR="00943EE6" w:rsidRPr="00AE13B0" w:rsidRDefault="00943EE6" w:rsidP="00AE13B0">
      <w:pPr>
        <w:spacing w:line="360" w:lineRule="auto"/>
        <w:jc w:val="both"/>
        <w:rPr>
          <w:rFonts w:ascii="Arial" w:hAnsi="Arial" w:cs="Arial"/>
          <w:b/>
          <w:bCs/>
        </w:rPr>
      </w:pPr>
      <w:r w:rsidRPr="00AE13B0">
        <w:rPr>
          <w:rFonts w:ascii="Arial" w:hAnsi="Arial" w:cs="Arial"/>
          <w:b/>
          <w:bCs/>
        </w:rPr>
        <w:t>Conclusion</w:t>
      </w:r>
    </w:p>
    <w:p w14:paraId="54E3D5A6" w14:textId="77777777" w:rsidR="00943EE6" w:rsidRPr="00AE13B0" w:rsidRDefault="00943EE6" w:rsidP="00AE13B0">
      <w:pPr>
        <w:spacing w:line="360" w:lineRule="auto"/>
        <w:jc w:val="both"/>
        <w:rPr>
          <w:rFonts w:ascii="Arial" w:hAnsi="Arial" w:cs="Arial"/>
        </w:rPr>
      </w:pPr>
      <w:r w:rsidRPr="00AE13B0">
        <w:rPr>
          <w:rFonts w:ascii="Arial" w:hAnsi="Arial" w:cs="Arial"/>
        </w:rPr>
        <w:t>In summary, this placement uncovered key findings about Ashford International Hotel &amp; Spa's Food and Beverage (F&amp;B) department. Strengths prominently include the seamless spa-lunch synergy, where post-treatment guests flow effortlessly into Horizon Restaurant, and the friendly, proactive service under Miguel's supervision, which fosters a welcoming atmosphere. These elements effectively embody the empathy dimension of SERVQUAL, enhancing guest perceptions of care (Parasuraman, Zeithaml and Berry, 1988), and align with the 'people' focus of Elkington's Triple Bottom Line (TBL) by prioritising inclusive experiences like free children's meals (Elkington, 1997). Case studies from UK hospitality underscore how such practices drive competitive advantage through sustainability synergies (Jones et al., 2014).</w:t>
      </w:r>
    </w:p>
    <w:p w14:paraId="43882D81" w14:textId="77777777" w:rsidR="00943EE6" w:rsidRPr="00AE13B0" w:rsidRDefault="00943EE6" w:rsidP="00AE13B0">
      <w:pPr>
        <w:spacing w:line="360" w:lineRule="auto"/>
        <w:jc w:val="both"/>
        <w:rPr>
          <w:rFonts w:ascii="Arial" w:hAnsi="Arial" w:cs="Arial"/>
        </w:rPr>
      </w:pPr>
    </w:p>
    <w:p w14:paraId="5A467A10" w14:textId="77777777" w:rsidR="00943EE6" w:rsidRPr="00AE13B0" w:rsidRDefault="00943EE6" w:rsidP="00AE13B0">
      <w:pPr>
        <w:spacing w:line="360" w:lineRule="auto"/>
        <w:jc w:val="both"/>
        <w:rPr>
          <w:rFonts w:ascii="Arial" w:hAnsi="Arial" w:cs="Arial"/>
        </w:rPr>
      </w:pPr>
      <w:r w:rsidRPr="00AE13B0">
        <w:rPr>
          <w:rFonts w:ascii="Arial" w:hAnsi="Arial" w:cs="Arial"/>
        </w:rPr>
        <w:t xml:space="preserve">However, shortfalls in breakfast buffet responsiveness – such as delayed refills and excess waste – highlight operational gaps when compared to academic benchmarks, potentially eroding reliability scores. Relative to my Level 4 Orida Hotel experience, where tasks centred on controlled room service, this role scaled my abilities to manage higher volumes, building </w:t>
      </w:r>
      <w:r w:rsidRPr="00AE13B0">
        <w:rPr>
          <w:rFonts w:ascii="Arial" w:hAnsi="Arial" w:cs="Arial"/>
        </w:rPr>
        <w:lastRenderedPageBreak/>
        <w:t>resilience in dynamic settings. My direct involvement, including over 50 daily guest checks and actionable suggestions like water jug placements that Miguel implemented, demonstrated theory's practical power: reflective operations not only bridge gaps but elevate performance. These insights have solidified my grasp of modules like Food and Beverage Operations and Sustainability for the Hospitality Industry, equipping me for my final year in UWTSD's International Business Management programme. Looking ahead, I plan to apply these – from staffing recommendations to digital waste tools and spa bundle promotions – in my graduation project on eco-efficient F&amp;B strategies, aiming to boost Ashford's ratings from 8.4 to 9+ and contribute to broader industry sustainability.</w:t>
      </w:r>
    </w:p>
    <w:p w14:paraId="3CEBED61" w14:textId="77777777" w:rsidR="00943EE6" w:rsidRPr="00AE13B0" w:rsidRDefault="00943EE6" w:rsidP="00AE13B0">
      <w:pPr>
        <w:spacing w:line="360" w:lineRule="auto"/>
        <w:jc w:val="both"/>
        <w:rPr>
          <w:rFonts w:ascii="Arial" w:hAnsi="Arial" w:cs="Arial"/>
        </w:rPr>
      </w:pPr>
    </w:p>
    <w:p w14:paraId="7C635838" w14:textId="77777777" w:rsidR="00A37EFA" w:rsidRPr="00AE13B0" w:rsidRDefault="00A37EFA" w:rsidP="00AE13B0">
      <w:pPr>
        <w:spacing w:line="360" w:lineRule="auto"/>
        <w:jc w:val="both"/>
        <w:rPr>
          <w:rFonts w:ascii="Arial" w:hAnsi="Arial" w:cs="Arial"/>
        </w:rPr>
      </w:pPr>
    </w:p>
    <w:p w14:paraId="45BD7AF4" w14:textId="77777777" w:rsidR="00A37EFA" w:rsidRPr="00AE13B0" w:rsidRDefault="00A37EFA" w:rsidP="00AE13B0">
      <w:pPr>
        <w:spacing w:line="360" w:lineRule="auto"/>
        <w:jc w:val="both"/>
        <w:rPr>
          <w:rFonts w:ascii="Arial" w:hAnsi="Arial" w:cs="Arial"/>
        </w:rPr>
      </w:pPr>
    </w:p>
    <w:p w14:paraId="7B9A3861" w14:textId="77777777" w:rsidR="00A37EFA" w:rsidRPr="00AE13B0" w:rsidRDefault="00A37EFA" w:rsidP="00AE13B0">
      <w:pPr>
        <w:spacing w:line="360" w:lineRule="auto"/>
        <w:jc w:val="both"/>
        <w:rPr>
          <w:rFonts w:ascii="Arial" w:hAnsi="Arial" w:cs="Arial"/>
        </w:rPr>
      </w:pPr>
    </w:p>
    <w:p w14:paraId="39C2DF25" w14:textId="77777777" w:rsidR="00A37EFA" w:rsidRPr="00AE13B0" w:rsidRDefault="00A37EFA" w:rsidP="00AE13B0">
      <w:pPr>
        <w:spacing w:line="360" w:lineRule="auto"/>
        <w:jc w:val="both"/>
        <w:rPr>
          <w:rFonts w:ascii="Arial" w:hAnsi="Arial" w:cs="Arial"/>
        </w:rPr>
      </w:pPr>
    </w:p>
    <w:p w14:paraId="46627894" w14:textId="77777777" w:rsidR="00A37EFA" w:rsidRPr="00AE13B0" w:rsidRDefault="00A37EFA" w:rsidP="00AE13B0">
      <w:pPr>
        <w:spacing w:line="360" w:lineRule="auto"/>
        <w:jc w:val="both"/>
        <w:rPr>
          <w:rFonts w:ascii="Arial" w:hAnsi="Arial" w:cs="Arial"/>
        </w:rPr>
      </w:pPr>
    </w:p>
    <w:p w14:paraId="25C1C6A6" w14:textId="77777777" w:rsidR="00A37EFA" w:rsidRPr="00AE13B0" w:rsidRDefault="00A37EFA" w:rsidP="00AE13B0">
      <w:pPr>
        <w:spacing w:line="360" w:lineRule="auto"/>
        <w:jc w:val="both"/>
        <w:rPr>
          <w:rFonts w:ascii="Arial" w:hAnsi="Arial" w:cs="Arial"/>
        </w:rPr>
      </w:pPr>
    </w:p>
    <w:p w14:paraId="7DAD1C85" w14:textId="77777777" w:rsidR="00A37EFA" w:rsidRPr="00AE13B0" w:rsidRDefault="00A37EFA" w:rsidP="00AE13B0">
      <w:pPr>
        <w:spacing w:line="360" w:lineRule="auto"/>
        <w:jc w:val="both"/>
        <w:rPr>
          <w:rFonts w:ascii="Arial" w:hAnsi="Arial" w:cs="Arial"/>
        </w:rPr>
      </w:pPr>
    </w:p>
    <w:p w14:paraId="34BDB7A0" w14:textId="77777777" w:rsidR="00A37EFA" w:rsidRPr="00AE13B0" w:rsidRDefault="00A37EFA" w:rsidP="00AE13B0">
      <w:pPr>
        <w:spacing w:line="360" w:lineRule="auto"/>
        <w:jc w:val="both"/>
        <w:rPr>
          <w:rFonts w:ascii="Arial" w:hAnsi="Arial" w:cs="Arial"/>
        </w:rPr>
      </w:pPr>
    </w:p>
    <w:p w14:paraId="6CA45D10" w14:textId="77777777" w:rsidR="00A37EFA" w:rsidRPr="00AE13B0" w:rsidRDefault="00A37EFA" w:rsidP="00AE13B0">
      <w:pPr>
        <w:spacing w:line="360" w:lineRule="auto"/>
        <w:jc w:val="both"/>
        <w:rPr>
          <w:rFonts w:ascii="Arial" w:hAnsi="Arial" w:cs="Arial"/>
        </w:rPr>
      </w:pPr>
    </w:p>
    <w:p w14:paraId="3D243061" w14:textId="77777777" w:rsidR="00A37EFA" w:rsidRPr="00AE13B0" w:rsidRDefault="00A37EFA" w:rsidP="00AE13B0">
      <w:pPr>
        <w:spacing w:line="360" w:lineRule="auto"/>
        <w:jc w:val="both"/>
        <w:rPr>
          <w:rFonts w:ascii="Arial" w:hAnsi="Arial" w:cs="Arial"/>
        </w:rPr>
      </w:pPr>
    </w:p>
    <w:p w14:paraId="0CB401C5" w14:textId="77777777" w:rsidR="00A37EFA" w:rsidRPr="00AE13B0" w:rsidRDefault="00A37EFA" w:rsidP="00AE13B0">
      <w:pPr>
        <w:spacing w:line="360" w:lineRule="auto"/>
        <w:jc w:val="both"/>
        <w:rPr>
          <w:rFonts w:ascii="Arial" w:hAnsi="Arial" w:cs="Arial"/>
        </w:rPr>
      </w:pPr>
    </w:p>
    <w:p w14:paraId="5C6662DE" w14:textId="77777777" w:rsidR="00943EE6" w:rsidRDefault="00943EE6" w:rsidP="00AE13B0">
      <w:pPr>
        <w:spacing w:line="360" w:lineRule="auto"/>
        <w:jc w:val="both"/>
        <w:rPr>
          <w:rFonts w:ascii="Arial" w:hAnsi="Arial" w:cs="Arial"/>
        </w:rPr>
      </w:pPr>
    </w:p>
    <w:p w14:paraId="149F593C" w14:textId="77777777" w:rsidR="00AE13B0" w:rsidRDefault="00AE13B0" w:rsidP="00AE13B0">
      <w:pPr>
        <w:spacing w:line="360" w:lineRule="auto"/>
        <w:jc w:val="both"/>
        <w:rPr>
          <w:rFonts w:ascii="Arial" w:hAnsi="Arial" w:cs="Arial"/>
        </w:rPr>
      </w:pPr>
    </w:p>
    <w:p w14:paraId="69DC3CE6" w14:textId="77777777" w:rsidR="00AE13B0" w:rsidRDefault="00AE13B0" w:rsidP="00AE13B0">
      <w:pPr>
        <w:spacing w:line="360" w:lineRule="auto"/>
        <w:jc w:val="both"/>
        <w:rPr>
          <w:rFonts w:ascii="Arial" w:hAnsi="Arial" w:cs="Arial"/>
        </w:rPr>
      </w:pPr>
    </w:p>
    <w:p w14:paraId="7CEB0D74" w14:textId="77777777" w:rsidR="00AE13B0" w:rsidRDefault="00AE13B0" w:rsidP="00AE13B0">
      <w:pPr>
        <w:spacing w:line="360" w:lineRule="auto"/>
        <w:jc w:val="both"/>
        <w:rPr>
          <w:rFonts w:ascii="Arial" w:hAnsi="Arial" w:cs="Arial"/>
        </w:rPr>
      </w:pPr>
    </w:p>
    <w:p w14:paraId="468B3F83" w14:textId="77777777" w:rsidR="00AE13B0" w:rsidRDefault="00AE13B0" w:rsidP="00AE13B0">
      <w:pPr>
        <w:spacing w:line="360" w:lineRule="auto"/>
        <w:jc w:val="both"/>
        <w:rPr>
          <w:rFonts w:ascii="Arial" w:hAnsi="Arial" w:cs="Arial"/>
        </w:rPr>
      </w:pPr>
    </w:p>
    <w:p w14:paraId="7BFA7CFF" w14:textId="77777777" w:rsidR="00AE13B0" w:rsidRPr="00AE13B0" w:rsidRDefault="00AE13B0" w:rsidP="00AE13B0">
      <w:pPr>
        <w:spacing w:line="360" w:lineRule="auto"/>
        <w:jc w:val="both"/>
        <w:rPr>
          <w:rFonts w:ascii="Arial" w:hAnsi="Arial" w:cs="Arial"/>
        </w:rPr>
      </w:pPr>
    </w:p>
    <w:p w14:paraId="5CC5AD99" w14:textId="77777777" w:rsidR="00943EE6" w:rsidRPr="00AE13B0" w:rsidRDefault="00943EE6" w:rsidP="00AE13B0">
      <w:pPr>
        <w:spacing w:line="360" w:lineRule="auto"/>
        <w:jc w:val="both"/>
        <w:rPr>
          <w:rFonts w:ascii="Arial" w:hAnsi="Arial" w:cs="Arial"/>
        </w:rPr>
      </w:pPr>
    </w:p>
    <w:p w14:paraId="26A1B51A" w14:textId="77777777" w:rsidR="00943EE6" w:rsidRPr="00AE13B0" w:rsidRDefault="00943EE6" w:rsidP="00AE13B0">
      <w:pPr>
        <w:spacing w:line="360" w:lineRule="auto"/>
        <w:jc w:val="both"/>
        <w:rPr>
          <w:rFonts w:ascii="Arial" w:hAnsi="Arial" w:cs="Arial"/>
          <w:b/>
          <w:bCs/>
        </w:rPr>
      </w:pPr>
      <w:r w:rsidRPr="00AE13B0">
        <w:rPr>
          <w:rFonts w:ascii="Arial" w:hAnsi="Arial" w:cs="Arial"/>
          <w:b/>
          <w:bCs/>
        </w:rPr>
        <w:lastRenderedPageBreak/>
        <w:t>Reference List</w:t>
      </w:r>
    </w:p>
    <w:p w14:paraId="0C6546A1" w14:textId="6D542435" w:rsidR="00A37EFA" w:rsidRPr="00AE13B0" w:rsidRDefault="00A37EFA" w:rsidP="00AE13B0">
      <w:pPr>
        <w:spacing w:line="360" w:lineRule="auto"/>
        <w:jc w:val="both"/>
        <w:rPr>
          <w:rFonts w:ascii="Arial" w:hAnsi="Arial" w:cs="Arial"/>
        </w:rPr>
      </w:pPr>
      <w:r w:rsidRPr="00AE13B0">
        <w:rPr>
          <w:rFonts w:ascii="Arial" w:hAnsi="Arial" w:cs="Arial"/>
        </w:rPr>
        <w:t>Dopson, L.R. and Hayes, D.K. (2015</w:t>
      </w:r>
      <w:r w:rsidRPr="00AE13B0">
        <w:rPr>
          <w:rFonts w:ascii="Arial" w:hAnsi="Arial" w:cs="Arial"/>
          <w:i/>
          <w:iCs/>
        </w:rPr>
        <w:t xml:space="preserve">) Food and beverage cost control. </w:t>
      </w:r>
      <w:r w:rsidRPr="00AE13B0">
        <w:rPr>
          <w:rFonts w:ascii="Arial" w:hAnsi="Arial" w:cs="Arial"/>
          <w:i/>
          <w:iCs/>
        </w:rPr>
        <w:t>4</w:t>
      </w:r>
      <w:r w:rsidRPr="00AE13B0">
        <w:rPr>
          <w:rFonts w:ascii="Arial" w:hAnsi="Arial" w:cs="Arial"/>
          <w:i/>
          <w:iCs/>
        </w:rPr>
        <w:t>th edn</w:t>
      </w:r>
      <w:r w:rsidRPr="00AE13B0">
        <w:rPr>
          <w:rFonts w:ascii="Arial" w:hAnsi="Arial" w:cs="Arial"/>
        </w:rPr>
        <w:t>. Available at: https://library.institutpendidikan.ac.id/wp-content/uploads/2024/08/Food-and-Beverage-Cost-Control.pdf</w:t>
      </w:r>
      <w:r w:rsidRPr="00AE13B0">
        <w:rPr>
          <w:rFonts w:ascii="Arial" w:hAnsi="Arial" w:cs="Arial"/>
        </w:rPr>
        <w:t xml:space="preserve"> </w:t>
      </w:r>
      <w:r w:rsidRPr="00AE13B0">
        <w:rPr>
          <w:rFonts w:ascii="Arial" w:hAnsi="Arial" w:cs="Arial"/>
        </w:rPr>
        <w:t>(Accessed: 14 November 2025).</w:t>
      </w:r>
    </w:p>
    <w:p w14:paraId="24534410" w14:textId="77777777" w:rsidR="00A37EFA" w:rsidRPr="00AE13B0" w:rsidRDefault="00A37EFA" w:rsidP="00AE13B0">
      <w:pPr>
        <w:spacing w:line="360" w:lineRule="auto"/>
        <w:jc w:val="both"/>
        <w:rPr>
          <w:rFonts w:ascii="Arial" w:hAnsi="Arial" w:cs="Arial"/>
        </w:rPr>
      </w:pPr>
    </w:p>
    <w:p w14:paraId="2966EEC8" w14:textId="7A494A45" w:rsidR="00A37EFA" w:rsidRPr="00AE13B0" w:rsidRDefault="00A37EFA" w:rsidP="00AE13B0">
      <w:pPr>
        <w:spacing w:line="360" w:lineRule="auto"/>
        <w:jc w:val="both"/>
        <w:rPr>
          <w:rFonts w:ascii="Arial" w:hAnsi="Arial" w:cs="Arial"/>
        </w:rPr>
      </w:pPr>
      <w:r w:rsidRPr="00AE13B0">
        <w:rPr>
          <w:rFonts w:ascii="Arial" w:hAnsi="Arial" w:cs="Arial"/>
        </w:rPr>
        <w:t xml:space="preserve">Elkington, J. (1997) </w:t>
      </w:r>
      <w:r w:rsidRPr="00AE13B0">
        <w:rPr>
          <w:rFonts w:ascii="Arial" w:hAnsi="Arial" w:cs="Arial"/>
          <w:i/>
          <w:iCs/>
        </w:rPr>
        <w:t>Cannibals with forks: The triple bottom line of 21st century business</w:t>
      </w:r>
      <w:r w:rsidRPr="00AE13B0">
        <w:rPr>
          <w:rFonts w:ascii="Arial" w:hAnsi="Arial" w:cs="Arial"/>
        </w:rPr>
        <w:t>. Available at: https://www.academia.edu/42948589/Cannibals_with_Forks</w:t>
      </w:r>
      <w:r w:rsidRPr="00AE13B0">
        <w:rPr>
          <w:rFonts w:ascii="Arial" w:hAnsi="Arial" w:cs="Arial"/>
        </w:rPr>
        <w:t xml:space="preserve"> </w:t>
      </w:r>
      <w:r w:rsidRPr="00AE13B0">
        <w:rPr>
          <w:rFonts w:ascii="Arial" w:hAnsi="Arial" w:cs="Arial"/>
        </w:rPr>
        <w:t>(Accessed: 14 November 2025).</w:t>
      </w:r>
    </w:p>
    <w:p w14:paraId="6CE347BE" w14:textId="77777777" w:rsidR="00A37EFA" w:rsidRPr="00AE13B0" w:rsidRDefault="00A37EFA" w:rsidP="00AE13B0">
      <w:pPr>
        <w:spacing w:line="360" w:lineRule="auto"/>
        <w:jc w:val="both"/>
        <w:rPr>
          <w:rFonts w:ascii="Arial" w:hAnsi="Arial" w:cs="Arial"/>
        </w:rPr>
      </w:pPr>
    </w:p>
    <w:p w14:paraId="6644431A" w14:textId="616CFC1A" w:rsidR="00A37EFA" w:rsidRPr="00AE13B0" w:rsidRDefault="00D76E04" w:rsidP="00AE13B0">
      <w:pPr>
        <w:spacing w:line="360" w:lineRule="auto"/>
        <w:jc w:val="both"/>
        <w:rPr>
          <w:rFonts w:ascii="Arial" w:hAnsi="Arial" w:cs="Arial"/>
        </w:rPr>
      </w:pPr>
      <w:r w:rsidRPr="00AE13B0">
        <w:rPr>
          <w:rFonts w:ascii="Arial" w:hAnsi="Arial" w:cs="Arial"/>
        </w:rPr>
        <w:t>Cano-Berlanga et al</w:t>
      </w:r>
      <w:r w:rsidR="00A37EFA" w:rsidRPr="00AE13B0">
        <w:rPr>
          <w:rFonts w:ascii="Arial" w:hAnsi="Arial" w:cs="Arial"/>
        </w:rPr>
        <w:t xml:space="preserve">. (2021) </w:t>
      </w:r>
      <w:r w:rsidR="00A37EFA" w:rsidRPr="00AE13B0">
        <w:rPr>
          <w:rFonts w:ascii="Arial" w:hAnsi="Arial" w:cs="Arial"/>
          <w:i/>
          <w:iCs/>
        </w:rPr>
        <w:t>Sustainability in the food and beverage sector and its impact on the cost of equity</w:t>
      </w:r>
      <w:r w:rsidR="00A37EFA" w:rsidRPr="00AE13B0">
        <w:rPr>
          <w:rFonts w:ascii="Arial" w:hAnsi="Arial" w:cs="Arial"/>
        </w:rPr>
        <w:t>. Available at: https://www.researchgate.net/publication/355047579_Sustainability_in_the_food_and_beverage_sector_and_its_impact_on_the_cost_of_equity (Accessed: 14 November 2025).</w:t>
      </w:r>
    </w:p>
    <w:p w14:paraId="63CF18AE" w14:textId="77777777" w:rsidR="00A37EFA" w:rsidRPr="00AE13B0" w:rsidRDefault="00A37EFA" w:rsidP="00AE13B0">
      <w:pPr>
        <w:spacing w:line="360" w:lineRule="auto"/>
        <w:jc w:val="both"/>
        <w:rPr>
          <w:rFonts w:ascii="Arial" w:hAnsi="Arial" w:cs="Arial"/>
        </w:rPr>
      </w:pPr>
    </w:p>
    <w:p w14:paraId="1AF2BC0E" w14:textId="5193CDC9" w:rsidR="00A37EFA" w:rsidRPr="00AE13B0" w:rsidRDefault="00A37EFA" w:rsidP="00AE13B0">
      <w:pPr>
        <w:spacing w:line="360" w:lineRule="auto"/>
        <w:jc w:val="both"/>
        <w:rPr>
          <w:rFonts w:ascii="Arial" w:hAnsi="Arial" w:cs="Arial"/>
        </w:rPr>
      </w:pPr>
      <w:r w:rsidRPr="00AE13B0">
        <w:rPr>
          <w:rFonts w:ascii="Arial" w:hAnsi="Arial" w:cs="Arial"/>
        </w:rPr>
        <w:t>Parasuraman, A., Zeithaml, V.A. and Berry, L.L. (1988</w:t>
      </w:r>
      <w:r w:rsidRPr="00AE13B0">
        <w:rPr>
          <w:rFonts w:ascii="Arial" w:hAnsi="Arial" w:cs="Arial"/>
          <w:i/>
          <w:iCs/>
        </w:rPr>
        <w:t>) SERVQUAL: A multiple-item scale for measuring consumer perceptions of service quality</w:t>
      </w:r>
      <w:r w:rsidRPr="00AE13B0">
        <w:rPr>
          <w:rFonts w:ascii="Arial" w:hAnsi="Arial" w:cs="Arial"/>
        </w:rPr>
        <w:t xml:space="preserve">. Available at: </w:t>
      </w:r>
      <w:r w:rsidR="00D76E04" w:rsidRPr="00AE13B0">
        <w:rPr>
          <w:rFonts w:ascii="Arial" w:hAnsi="Arial" w:cs="Arial"/>
        </w:rPr>
        <w:t>https://www.researchgate.net/publication/200827786_SERVQUAL_A_Multiple-item_Scale_for_Measuring_Consumer_Perceptions_of_Service_Quality</w:t>
      </w:r>
      <w:r w:rsidR="00D76E04" w:rsidRPr="00AE13B0">
        <w:rPr>
          <w:rFonts w:ascii="Arial" w:hAnsi="Arial" w:cs="Arial"/>
        </w:rPr>
        <w:t xml:space="preserve"> </w:t>
      </w:r>
      <w:r w:rsidRPr="00AE13B0">
        <w:rPr>
          <w:rFonts w:ascii="Arial" w:hAnsi="Arial" w:cs="Arial"/>
        </w:rPr>
        <w:t>(Accessed: 14 November 2025).</w:t>
      </w:r>
    </w:p>
    <w:p w14:paraId="6D252DB0" w14:textId="77777777" w:rsidR="00A37EFA" w:rsidRPr="00AE13B0" w:rsidRDefault="00A37EFA" w:rsidP="00AE13B0">
      <w:pPr>
        <w:spacing w:line="360" w:lineRule="auto"/>
        <w:jc w:val="both"/>
        <w:rPr>
          <w:rFonts w:ascii="Arial" w:hAnsi="Arial" w:cs="Arial"/>
        </w:rPr>
      </w:pPr>
    </w:p>
    <w:p w14:paraId="4656B984" w14:textId="3EB8ABDF" w:rsidR="00A37EFA" w:rsidRPr="00AE13B0" w:rsidRDefault="00A37EFA" w:rsidP="00AE13B0">
      <w:pPr>
        <w:spacing w:line="360" w:lineRule="auto"/>
        <w:jc w:val="both"/>
        <w:rPr>
          <w:rFonts w:ascii="Arial" w:hAnsi="Arial" w:cs="Arial"/>
        </w:rPr>
      </w:pPr>
      <w:r w:rsidRPr="00AE13B0">
        <w:rPr>
          <w:rFonts w:ascii="Arial" w:hAnsi="Arial" w:cs="Arial"/>
        </w:rPr>
        <w:t xml:space="preserve">Jones, P., Hillier, D. and Comfort, D. (2014) </w:t>
      </w:r>
      <w:r w:rsidRPr="00AE13B0">
        <w:rPr>
          <w:rFonts w:ascii="Arial" w:hAnsi="Arial" w:cs="Arial"/>
          <w:i/>
          <w:iCs/>
        </w:rPr>
        <w:t>Competitive synergy through practicing triple bottom line sustainability: Evidence from three hospitality case studies</w:t>
      </w:r>
      <w:r w:rsidRPr="00AE13B0">
        <w:rPr>
          <w:rFonts w:ascii="Arial" w:hAnsi="Arial" w:cs="Arial"/>
        </w:rPr>
        <w:t xml:space="preserve">. Available at: </w:t>
      </w:r>
      <w:r w:rsidR="00AE13B0" w:rsidRPr="00AE13B0">
        <w:rPr>
          <w:rFonts w:ascii="Arial" w:hAnsi="Arial" w:cs="Arial"/>
        </w:rPr>
        <w:t>https://www.researchgate.net/publication/262039495_Competitive_synergy_through_triple_bottom_line_sustainability_Evidence_from_three_hospitality_case_studies</w:t>
      </w:r>
      <w:r w:rsidR="00AE13B0" w:rsidRPr="00AE13B0">
        <w:rPr>
          <w:rFonts w:ascii="Arial" w:hAnsi="Arial" w:cs="Arial"/>
        </w:rPr>
        <w:t xml:space="preserve"> </w:t>
      </w:r>
      <w:r w:rsidRPr="00AE13B0">
        <w:rPr>
          <w:rFonts w:ascii="Arial" w:hAnsi="Arial" w:cs="Arial"/>
        </w:rPr>
        <w:t>(Accessed: 14 November 2025).</w:t>
      </w:r>
    </w:p>
    <w:p w14:paraId="0A484975" w14:textId="77777777" w:rsidR="00943EE6" w:rsidRPr="00AE13B0" w:rsidRDefault="00943EE6" w:rsidP="00AE13B0">
      <w:pPr>
        <w:spacing w:line="360" w:lineRule="auto"/>
        <w:jc w:val="both"/>
        <w:rPr>
          <w:rFonts w:ascii="Arial" w:hAnsi="Arial" w:cs="Arial"/>
        </w:rPr>
      </w:pPr>
    </w:p>
    <w:p w14:paraId="58122050" w14:textId="77777777" w:rsidR="00943EE6" w:rsidRPr="00AE13B0" w:rsidRDefault="00943EE6" w:rsidP="00AE13B0">
      <w:pPr>
        <w:spacing w:line="360" w:lineRule="auto"/>
        <w:jc w:val="both"/>
        <w:rPr>
          <w:rFonts w:ascii="Arial" w:hAnsi="Arial" w:cs="Arial"/>
        </w:rPr>
      </w:pPr>
    </w:p>
    <w:p w14:paraId="0DA5CD22" w14:textId="77777777" w:rsidR="00943EE6" w:rsidRPr="00AE13B0" w:rsidRDefault="00943EE6" w:rsidP="00AE13B0">
      <w:pPr>
        <w:spacing w:line="360" w:lineRule="auto"/>
        <w:jc w:val="both"/>
        <w:rPr>
          <w:rFonts w:ascii="Arial" w:hAnsi="Arial" w:cs="Arial"/>
        </w:rPr>
      </w:pPr>
    </w:p>
    <w:p w14:paraId="3E57D2C4" w14:textId="77777777" w:rsidR="00943EE6" w:rsidRDefault="00943EE6" w:rsidP="00AE13B0">
      <w:pPr>
        <w:spacing w:line="360" w:lineRule="auto"/>
        <w:jc w:val="both"/>
        <w:rPr>
          <w:rFonts w:ascii="Arial" w:hAnsi="Arial" w:cs="Arial"/>
        </w:rPr>
      </w:pPr>
    </w:p>
    <w:p w14:paraId="55B6A826" w14:textId="77777777" w:rsidR="00AE13B0" w:rsidRPr="00AE13B0" w:rsidRDefault="00AE13B0" w:rsidP="00AE13B0">
      <w:pPr>
        <w:spacing w:line="360" w:lineRule="auto"/>
        <w:jc w:val="both"/>
        <w:rPr>
          <w:rFonts w:ascii="Arial" w:hAnsi="Arial" w:cs="Arial"/>
        </w:rPr>
      </w:pPr>
    </w:p>
    <w:p w14:paraId="4A3D745B" w14:textId="77777777" w:rsidR="00943EE6" w:rsidRPr="00AE13B0" w:rsidRDefault="00943EE6" w:rsidP="00AE13B0">
      <w:pPr>
        <w:spacing w:line="360" w:lineRule="auto"/>
        <w:jc w:val="both"/>
        <w:rPr>
          <w:rFonts w:ascii="Arial" w:hAnsi="Arial" w:cs="Arial"/>
          <w:b/>
          <w:bCs/>
        </w:rPr>
      </w:pPr>
      <w:r w:rsidRPr="00AE13B0">
        <w:rPr>
          <w:rFonts w:ascii="Arial" w:hAnsi="Arial" w:cs="Arial"/>
          <w:b/>
          <w:bCs/>
        </w:rPr>
        <w:lastRenderedPageBreak/>
        <w:t>Appendix: Learning Objectives</w:t>
      </w:r>
    </w:p>
    <w:p w14:paraId="32A5A804" w14:textId="77777777" w:rsidR="00943EE6" w:rsidRPr="00AE13B0" w:rsidRDefault="00943EE6" w:rsidP="00AE13B0">
      <w:pPr>
        <w:spacing w:line="360" w:lineRule="auto"/>
        <w:jc w:val="both"/>
        <w:rPr>
          <w:rFonts w:ascii="Arial" w:hAnsi="Arial" w:cs="Arial"/>
        </w:rPr>
      </w:pPr>
      <w:r w:rsidRPr="00AE13B0">
        <w:rPr>
          <w:rFonts w:ascii="Arial" w:hAnsi="Arial" w:cs="Arial"/>
        </w:rPr>
        <w:t>Master buffet-to-lunch transitions in spa hotels – Achieved: Reset 20+ tables daily; full grasp via Miguel's guidance.</w:t>
      </w:r>
    </w:p>
    <w:p w14:paraId="182B7CF1" w14:textId="77777777" w:rsidR="00943EE6" w:rsidRPr="00AE13B0" w:rsidRDefault="00943EE6" w:rsidP="00AE13B0">
      <w:pPr>
        <w:spacing w:line="360" w:lineRule="auto"/>
        <w:jc w:val="both"/>
        <w:rPr>
          <w:rFonts w:ascii="Arial" w:hAnsi="Arial" w:cs="Arial"/>
        </w:rPr>
      </w:pPr>
    </w:p>
    <w:p w14:paraId="5764FB12" w14:textId="77777777" w:rsidR="00943EE6" w:rsidRPr="00AE13B0" w:rsidRDefault="00943EE6" w:rsidP="00AE13B0">
      <w:pPr>
        <w:spacing w:line="360" w:lineRule="auto"/>
        <w:jc w:val="both"/>
        <w:rPr>
          <w:rFonts w:ascii="Arial" w:hAnsi="Arial" w:cs="Arial"/>
        </w:rPr>
      </w:pPr>
      <w:r w:rsidRPr="00AE13B0">
        <w:rPr>
          <w:rFonts w:ascii="Arial" w:hAnsi="Arial" w:cs="Arial"/>
        </w:rPr>
        <w:t>Implement sustainability in daily F&amp;B tasks – Achieved: Sorted waste, suggested portions; reduced scraps noticeably.</w:t>
      </w:r>
    </w:p>
    <w:p w14:paraId="5800D35B" w14:textId="77777777" w:rsidR="00943EE6" w:rsidRPr="00AE13B0" w:rsidRDefault="00943EE6" w:rsidP="00AE13B0">
      <w:pPr>
        <w:spacing w:line="360" w:lineRule="auto"/>
        <w:jc w:val="both"/>
        <w:rPr>
          <w:rFonts w:ascii="Arial" w:hAnsi="Arial" w:cs="Arial"/>
        </w:rPr>
      </w:pPr>
    </w:p>
    <w:p w14:paraId="32B92087" w14:textId="77777777" w:rsidR="00943EE6" w:rsidRPr="00AE13B0" w:rsidRDefault="00943EE6" w:rsidP="00AE13B0">
      <w:pPr>
        <w:spacing w:line="360" w:lineRule="auto"/>
        <w:jc w:val="both"/>
        <w:rPr>
          <w:rFonts w:ascii="Arial" w:hAnsi="Arial" w:cs="Arial"/>
        </w:rPr>
      </w:pPr>
      <w:r w:rsidRPr="00AE13B0">
        <w:rPr>
          <w:rFonts w:ascii="Arial" w:hAnsi="Arial" w:cs="Arial"/>
        </w:rPr>
        <w:t>Deliver high-volume service with empathy – Achieved: Handled spa rushes; positive feedback from guests/Miguel.</w:t>
      </w:r>
    </w:p>
    <w:p w14:paraId="26AC51AB" w14:textId="77777777" w:rsidR="000E5D5E" w:rsidRPr="00AE13B0" w:rsidRDefault="000E5D5E" w:rsidP="00AE13B0">
      <w:pPr>
        <w:spacing w:line="360" w:lineRule="auto"/>
        <w:jc w:val="both"/>
        <w:rPr>
          <w:rFonts w:ascii="Arial" w:hAnsi="Arial" w:cs="Arial"/>
        </w:rPr>
      </w:pPr>
    </w:p>
    <w:p w14:paraId="31D2C1B2" w14:textId="77777777" w:rsidR="000E5D5E" w:rsidRPr="00AE13B0" w:rsidRDefault="000E5D5E" w:rsidP="00AE13B0">
      <w:pPr>
        <w:spacing w:line="360" w:lineRule="auto"/>
        <w:jc w:val="both"/>
        <w:rPr>
          <w:rFonts w:ascii="Arial" w:hAnsi="Arial" w:cs="Arial"/>
        </w:rPr>
      </w:pPr>
    </w:p>
    <w:p w14:paraId="0B81A71C" w14:textId="77777777" w:rsidR="000E5D5E" w:rsidRPr="00AE13B0" w:rsidRDefault="000E5D5E" w:rsidP="00AE13B0">
      <w:pPr>
        <w:spacing w:line="360" w:lineRule="auto"/>
        <w:jc w:val="both"/>
        <w:rPr>
          <w:rFonts w:ascii="Arial" w:hAnsi="Arial" w:cs="Arial"/>
        </w:rPr>
      </w:pPr>
    </w:p>
    <w:p w14:paraId="4C02061D" w14:textId="77777777" w:rsidR="000E5D5E" w:rsidRPr="00AE13B0" w:rsidRDefault="000E5D5E" w:rsidP="00AE13B0">
      <w:pPr>
        <w:spacing w:line="360" w:lineRule="auto"/>
        <w:jc w:val="both"/>
        <w:rPr>
          <w:rFonts w:ascii="Arial" w:hAnsi="Arial" w:cs="Arial"/>
        </w:rPr>
      </w:pPr>
    </w:p>
    <w:p w14:paraId="263DB85B" w14:textId="77777777" w:rsidR="000E5D5E" w:rsidRPr="00AE13B0" w:rsidRDefault="000E5D5E" w:rsidP="00AE13B0">
      <w:pPr>
        <w:spacing w:line="360" w:lineRule="auto"/>
        <w:jc w:val="both"/>
        <w:rPr>
          <w:rFonts w:ascii="Arial" w:hAnsi="Arial" w:cs="Arial"/>
        </w:rPr>
      </w:pPr>
    </w:p>
    <w:p w14:paraId="3F0B69AE" w14:textId="77777777" w:rsidR="000E5D5E" w:rsidRPr="00AE13B0" w:rsidRDefault="000E5D5E" w:rsidP="00AE13B0">
      <w:pPr>
        <w:spacing w:line="360" w:lineRule="auto"/>
        <w:jc w:val="both"/>
        <w:rPr>
          <w:rFonts w:ascii="Arial" w:hAnsi="Arial" w:cs="Arial"/>
        </w:rPr>
      </w:pPr>
    </w:p>
    <w:p w14:paraId="00ADA77D" w14:textId="77777777" w:rsidR="000E5D5E" w:rsidRPr="00AE13B0" w:rsidRDefault="000E5D5E" w:rsidP="00AE13B0">
      <w:pPr>
        <w:spacing w:line="360" w:lineRule="auto"/>
        <w:jc w:val="both"/>
        <w:rPr>
          <w:rFonts w:ascii="Arial" w:hAnsi="Arial" w:cs="Arial"/>
        </w:rPr>
      </w:pPr>
    </w:p>
    <w:p w14:paraId="7493F684" w14:textId="77777777" w:rsidR="000E5D5E" w:rsidRPr="00AE13B0" w:rsidRDefault="000E5D5E" w:rsidP="00AE13B0">
      <w:pPr>
        <w:spacing w:line="360" w:lineRule="auto"/>
        <w:jc w:val="both"/>
        <w:rPr>
          <w:rFonts w:ascii="Arial" w:hAnsi="Arial" w:cs="Arial"/>
        </w:rPr>
      </w:pPr>
    </w:p>
    <w:p w14:paraId="20F8BF74" w14:textId="77777777" w:rsidR="000E5D5E" w:rsidRPr="00AE13B0" w:rsidRDefault="000E5D5E" w:rsidP="00AE13B0">
      <w:pPr>
        <w:spacing w:line="360" w:lineRule="auto"/>
        <w:jc w:val="both"/>
        <w:rPr>
          <w:rFonts w:ascii="Arial" w:hAnsi="Arial" w:cs="Arial"/>
        </w:rPr>
      </w:pPr>
    </w:p>
    <w:p w14:paraId="785B3638" w14:textId="77777777" w:rsidR="000E5D5E" w:rsidRPr="00AE13B0" w:rsidRDefault="000E5D5E" w:rsidP="00AE13B0">
      <w:pPr>
        <w:spacing w:line="360" w:lineRule="auto"/>
        <w:jc w:val="both"/>
        <w:rPr>
          <w:rFonts w:ascii="Arial" w:hAnsi="Arial" w:cs="Arial"/>
        </w:rPr>
      </w:pPr>
    </w:p>
    <w:p w14:paraId="3D85B131" w14:textId="77777777" w:rsidR="000E5D5E" w:rsidRPr="00AE13B0" w:rsidRDefault="000E5D5E" w:rsidP="00AE13B0">
      <w:pPr>
        <w:spacing w:line="360" w:lineRule="auto"/>
        <w:jc w:val="both"/>
        <w:rPr>
          <w:rFonts w:ascii="Arial" w:hAnsi="Arial" w:cs="Arial"/>
        </w:rPr>
      </w:pPr>
    </w:p>
    <w:p w14:paraId="01DC05F4" w14:textId="77777777" w:rsidR="000E5D5E" w:rsidRPr="00AE13B0" w:rsidRDefault="000E5D5E" w:rsidP="00AE13B0">
      <w:pPr>
        <w:spacing w:line="360" w:lineRule="auto"/>
        <w:jc w:val="both"/>
        <w:rPr>
          <w:rFonts w:ascii="Arial" w:hAnsi="Arial" w:cs="Arial"/>
        </w:rPr>
      </w:pPr>
    </w:p>
    <w:p w14:paraId="6A1BAD1E" w14:textId="77777777" w:rsidR="000E5D5E" w:rsidRPr="00AE13B0" w:rsidRDefault="000E5D5E" w:rsidP="00AE13B0">
      <w:pPr>
        <w:spacing w:line="360" w:lineRule="auto"/>
        <w:jc w:val="both"/>
        <w:rPr>
          <w:rFonts w:ascii="Arial" w:hAnsi="Arial" w:cs="Arial"/>
        </w:rPr>
      </w:pPr>
    </w:p>
    <w:p w14:paraId="57ABD24B" w14:textId="77777777" w:rsidR="000E5D5E" w:rsidRPr="00AE13B0" w:rsidRDefault="000E5D5E" w:rsidP="00AE13B0">
      <w:pPr>
        <w:spacing w:line="360" w:lineRule="auto"/>
        <w:jc w:val="both"/>
        <w:rPr>
          <w:rFonts w:ascii="Arial" w:hAnsi="Arial" w:cs="Arial"/>
        </w:rPr>
      </w:pPr>
    </w:p>
    <w:p w14:paraId="655D0CF4" w14:textId="77777777" w:rsidR="000E5D5E" w:rsidRPr="00AE13B0" w:rsidRDefault="000E5D5E" w:rsidP="00AE13B0">
      <w:pPr>
        <w:spacing w:line="360" w:lineRule="auto"/>
        <w:jc w:val="both"/>
        <w:rPr>
          <w:rFonts w:ascii="Arial" w:hAnsi="Arial" w:cs="Arial"/>
        </w:rPr>
      </w:pPr>
    </w:p>
    <w:p w14:paraId="112E8687" w14:textId="77777777" w:rsidR="000E5D5E" w:rsidRPr="00AE13B0" w:rsidRDefault="000E5D5E" w:rsidP="00AE13B0">
      <w:pPr>
        <w:spacing w:line="360" w:lineRule="auto"/>
        <w:jc w:val="both"/>
        <w:rPr>
          <w:rFonts w:ascii="Arial" w:hAnsi="Arial" w:cs="Arial"/>
        </w:rPr>
      </w:pPr>
    </w:p>
    <w:p w14:paraId="2950B275" w14:textId="77777777" w:rsidR="000E5D5E" w:rsidRPr="00AE13B0" w:rsidRDefault="000E5D5E" w:rsidP="00AE13B0">
      <w:pPr>
        <w:spacing w:line="360" w:lineRule="auto"/>
        <w:jc w:val="both"/>
        <w:rPr>
          <w:rFonts w:ascii="Arial" w:hAnsi="Arial" w:cs="Arial"/>
        </w:rPr>
      </w:pPr>
    </w:p>
    <w:p w14:paraId="37D490F6" w14:textId="77777777" w:rsidR="00943EE6" w:rsidRPr="00AE13B0" w:rsidRDefault="00943EE6" w:rsidP="00AE13B0">
      <w:pPr>
        <w:spacing w:line="360" w:lineRule="auto"/>
        <w:jc w:val="both"/>
        <w:rPr>
          <w:rFonts w:ascii="Arial" w:hAnsi="Arial" w:cs="Arial"/>
        </w:rPr>
      </w:pPr>
    </w:p>
    <w:p w14:paraId="2622516F" w14:textId="77777777" w:rsidR="000F6151" w:rsidRPr="000F6151" w:rsidRDefault="000F6151" w:rsidP="000F6151">
      <w:pPr>
        <w:spacing w:line="360" w:lineRule="auto"/>
        <w:jc w:val="both"/>
        <w:rPr>
          <w:rFonts w:ascii="Arial" w:hAnsi="Arial" w:cs="Arial"/>
        </w:rPr>
      </w:pPr>
      <w:r w:rsidRPr="000F6151">
        <w:rPr>
          <w:rFonts w:ascii="Arial" w:hAnsi="Arial" w:cs="Arial"/>
        </w:rPr>
        <w:lastRenderedPageBreak/>
        <w:t xml:space="preserve">         AI acknowledgement </w:t>
      </w:r>
    </w:p>
    <w:p w14:paraId="0D9ADC34" w14:textId="77777777" w:rsidR="000F6151" w:rsidRPr="000F6151" w:rsidRDefault="000F6151" w:rsidP="000F6151">
      <w:pPr>
        <w:spacing w:line="360" w:lineRule="auto"/>
        <w:jc w:val="both"/>
        <w:rPr>
          <w:rFonts w:ascii="Arial" w:hAnsi="Arial" w:cs="Arial"/>
        </w:rPr>
      </w:pPr>
    </w:p>
    <w:p w14:paraId="08FE784F" w14:textId="5578CAF5" w:rsidR="000F6151" w:rsidRPr="000F6151" w:rsidRDefault="000F6151" w:rsidP="000F6151">
      <w:pPr>
        <w:spacing w:line="360" w:lineRule="auto"/>
        <w:jc w:val="both"/>
        <w:rPr>
          <w:rFonts w:ascii="Arial" w:hAnsi="Arial" w:cs="Arial"/>
        </w:rPr>
      </w:pPr>
      <w:r w:rsidRPr="000F6151">
        <w:rPr>
          <w:rFonts w:ascii="Arial" w:hAnsi="Arial" w:cs="Arial"/>
        </w:rPr>
        <w:t>•</w:t>
      </w:r>
      <w:r w:rsidRPr="000F6151">
        <w:rPr>
          <w:rFonts w:ascii="Arial" w:hAnsi="Arial" w:cs="Arial"/>
        </w:rPr>
        <w:tab/>
        <w:t>I acknowledge the use of ChatGPT (https://chatgpt.com/) on 1</w:t>
      </w:r>
      <w:r w:rsidR="004E6A63">
        <w:rPr>
          <w:rFonts w:ascii="Arial" w:hAnsi="Arial" w:cs="Arial"/>
        </w:rPr>
        <w:t>4</w:t>
      </w:r>
      <w:r w:rsidRPr="000F6151">
        <w:rPr>
          <w:rFonts w:ascii="Arial" w:hAnsi="Arial" w:cs="Arial"/>
        </w:rPr>
        <w:t xml:space="preserve"> </w:t>
      </w:r>
      <w:r w:rsidR="004E6A63">
        <w:rPr>
          <w:rFonts w:ascii="Arial" w:hAnsi="Arial" w:cs="Arial"/>
        </w:rPr>
        <w:t>November</w:t>
      </w:r>
      <w:r w:rsidRPr="000F6151">
        <w:rPr>
          <w:rFonts w:ascii="Arial" w:hAnsi="Arial" w:cs="Arial"/>
        </w:rPr>
        <w:t xml:space="preserve"> 2025 to write my notes into submission format using the prompt(s):</w:t>
      </w:r>
    </w:p>
    <w:p w14:paraId="255A11C5" w14:textId="77777777" w:rsidR="000F6151" w:rsidRPr="000F6151" w:rsidRDefault="000F6151" w:rsidP="000F6151">
      <w:pPr>
        <w:spacing w:line="360" w:lineRule="auto"/>
        <w:jc w:val="both"/>
        <w:rPr>
          <w:rFonts w:ascii="Arial" w:hAnsi="Arial" w:cs="Arial"/>
        </w:rPr>
      </w:pPr>
    </w:p>
    <w:p w14:paraId="0B686658" w14:textId="7923A58F" w:rsidR="000F6151" w:rsidRPr="000F6151" w:rsidRDefault="000F6151" w:rsidP="000F6151">
      <w:pPr>
        <w:spacing w:line="360" w:lineRule="auto"/>
        <w:jc w:val="both"/>
        <w:rPr>
          <w:rFonts w:ascii="Arial" w:hAnsi="Arial" w:cs="Arial"/>
        </w:rPr>
      </w:pPr>
      <w:r w:rsidRPr="000F6151">
        <w:rPr>
          <w:rFonts w:ascii="Arial" w:hAnsi="Arial" w:cs="Arial"/>
        </w:rPr>
        <w:t>•</w:t>
      </w:r>
      <w:r w:rsidRPr="000F6151">
        <w:rPr>
          <w:rFonts w:ascii="Arial" w:hAnsi="Arial" w:cs="Arial"/>
        </w:rPr>
        <w:tab/>
        <w:t>1.</w:t>
      </w:r>
      <w:r w:rsidRPr="000F6151">
        <w:rPr>
          <w:rFonts w:ascii="Arial" w:hAnsi="Arial" w:cs="Arial"/>
        </w:rPr>
        <w:tab/>
        <w:t xml:space="preserve">Re-phrase the below essay making sure you keep the same length of roughly </w:t>
      </w:r>
      <w:r w:rsidR="004E6A63">
        <w:rPr>
          <w:rFonts w:ascii="Arial" w:hAnsi="Arial" w:cs="Arial"/>
        </w:rPr>
        <w:t>1200</w:t>
      </w:r>
      <w:r w:rsidRPr="000F6151">
        <w:rPr>
          <w:rFonts w:ascii="Arial" w:hAnsi="Arial" w:cs="Arial"/>
        </w:rPr>
        <w:t xml:space="preserve"> words, using a more academic language and as well correcting any writing mistakes that have been done.</w:t>
      </w:r>
    </w:p>
    <w:p w14:paraId="4B3212A0" w14:textId="6793473F" w:rsidR="000F6151" w:rsidRPr="000F6151" w:rsidRDefault="000F6151" w:rsidP="000F6151">
      <w:pPr>
        <w:spacing w:line="360" w:lineRule="auto"/>
        <w:jc w:val="both"/>
        <w:rPr>
          <w:rFonts w:ascii="Arial" w:hAnsi="Arial" w:cs="Arial"/>
        </w:rPr>
      </w:pPr>
      <w:r w:rsidRPr="000F6151">
        <w:rPr>
          <w:rFonts w:ascii="Arial" w:hAnsi="Arial" w:cs="Arial"/>
        </w:rPr>
        <w:t>•</w:t>
      </w:r>
      <w:r w:rsidRPr="000F6151">
        <w:rPr>
          <w:rFonts w:ascii="Arial" w:hAnsi="Arial" w:cs="Arial"/>
        </w:rPr>
        <w:tab/>
        <w:t>2.</w:t>
      </w:r>
      <w:r w:rsidRPr="000F6151">
        <w:rPr>
          <w:rFonts w:ascii="Arial" w:hAnsi="Arial" w:cs="Arial"/>
        </w:rPr>
        <w:tab/>
        <w:t>Analyse the following essay and give me feedback on what else I could include to make it better.</w:t>
      </w:r>
    </w:p>
    <w:p w14:paraId="115DEF9C" w14:textId="5B016827" w:rsidR="00943EE6" w:rsidRPr="00AE13B0" w:rsidRDefault="000F6151" w:rsidP="000F6151">
      <w:pPr>
        <w:spacing w:line="360" w:lineRule="auto"/>
        <w:jc w:val="both"/>
        <w:rPr>
          <w:rFonts w:ascii="Arial" w:hAnsi="Arial" w:cs="Arial"/>
        </w:rPr>
      </w:pPr>
      <w:r w:rsidRPr="000F6151">
        <w:rPr>
          <w:rFonts w:ascii="Arial" w:hAnsi="Arial" w:cs="Arial"/>
        </w:rPr>
        <w:t>•</w:t>
      </w:r>
      <w:r w:rsidRPr="000F6151">
        <w:rPr>
          <w:rFonts w:ascii="Arial" w:hAnsi="Arial" w:cs="Arial"/>
        </w:rPr>
        <w:tab/>
        <w:t>I confirm I have copies of my drafts, notes, and other resources I used before, and after the use of AI tools which I may be asked to provide in evidence.</w:t>
      </w:r>
    </w:p>
    <w:p w14:paraId="219294DF" w14:textId="77777777" w:rsidR="00943EE6" w:rsidRPr="00AE13B0" w:rsidRDefault="00943EE6" w:rsidP="00AE13B0">
      <w:pPr>
        <w:spacing w:line="360" w:lineRule="auto"/>
        <w:jc w:val="both"/>
        <w:rPr>
          <w:rFonts w:ascii="Arial" w:hAnsi="Arial" w:cs="Arial"/>
        </w:rPr>
      </w:pPr>
    </w:p>
    <w:p w14:paraId="56D0777D" w14:textId="77777777" w:rsidR="00943EE6" w:rsidRPr="00AE13B0" w:rsidRDefault="00943EE6" w:rsidP="00AE13B0">
      <w:pPr>
        <w:spacing w:line="360" w:lineRule="auto"/>
        <w:jc w:val="both"/>
        <w:rPr>
          <w:rFonts w:ascii="Arial" w:hAnsi="Arial" w:cs="Arial"/>
        </w:rPr>
      </w:pPr>
    </w:p>
    <w:p w14:paraId="45C6880F" w14:textId="77777777" w:rsidR="000E5D5E" w:rsidRPr="00AE13B0" w:rsidRDefault="000E5D5E" w:rsidP="00AE13B0">
      <w:pPr>
        <w:spacing w:line="360" w:lineRule="auto"/>
        <w:jc w:val="both"/>
        <w:rPr>
          <w:rFonts w:ascii="Arial" w:hAnsi="Arial" w:cs="Arial"/>
        </w:rPr>
      </w:pPr>
    </w:p>
    <w:p w14:paraId="02636D36" w14:textId="6B4A8B87" w:rsidR="009045AA" w:rsidRPr="00AE13B0" w:rsidRDefault="009045AA" w:rsidP="00AE13B0">
      <w:pPr>
        <w:spacing w:line="360" w:lineRule="auto"/>
        <w:jc w:val="both"/>
        <w:rPr>
          <w:rFonts w:ascii="Arial" w:hAnsi="Arial" w:cs="Arial"/>
        </w:rPr>
      </w:pPr>
    </w:p>
    <w:sectPr w:rsidR="009045AA" w:rsidRPr="00AE13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8B094A"/>
    <w:multiLevelType w:val="multilevel"/>
    <w:tmpl w:val="3A3EE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74108517">
    <w:abstractNumId w:val="0"/>
  </w:num>
  <w:num w:numId="2" w16cid:durableId="472333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43F"/>
    <w:rsid w:val="000C7DEB"/>
    <w:rsid w:val="000E5D5E"/>
    <w:rsid w:val="000F6151"/>
    <w:rsid w:val="00242DD7"/>
    <w:rsid w:val="002B2371"/>
    <w:rsid w:val="004D1E5D"/>
    <w:rsid w:val="004E6A63"/>
    <w:rsid w:val="00545EBA"/>
    <w:rsid w:val="00662D64"/>
    <w:rsid w:val="009045AA"/>
    <w:rsid w:val="00943EE6"/>
    <w:rsid w:val="00A37EFA"/>
    <w:rsid w:val="00AE13B0"/>
    <w:rsid w:val="00B40386"/>
    <w:rsid w:val="00CE0FED"/>
    <w:rsid w:val="00D76E04"/>
    <w:rsid w:val="00DC2FE1"/>
    <w:rsid w:val="00EA4CBC"/>
    <w:rsid w:val="00F2443F"/>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42413"/>
  <w15:chartTrackingRefBased/>
  <w15:docId w15:val="{EA2E47C8-2FFF-4A07-9B71-180174E01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4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44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44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44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44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4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4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4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4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4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44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44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44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44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4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4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4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43F"/>
    <w:rPr>
      <w:rFonts w:eastAsiaTheme="majorEastAsia" w:cstheme="majorBidi"/>
      <w:color w:val="272727" w:themeColor="text1" w:themeTint="D8"/>
    </w:rPr>
  </w:style>
  <w:style w:type="paragraph" w:styleId="Title">
    <w:name w:val="Title"/>
    <w:basedOn w:val="Normal"/>
    <w:next w:val="Normal"/>
    <w:link w:val="TitleChar"/>
    <w:uiPriority w:val="10"/>
    <w:qFormat/>
    <w:rsid w:val="00F244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4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4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4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43F"/>
    <w:pPr>
      <w:spacing w:before="160"/>
      <w:jc w:val="center"/>
    </w:pPr>
    <w:rPr>
      <w:i/>
      <w:iCs/>
      <w:color w:val="404040" w:themeColor="text1" w:themeTint="BF"/>
    </w:rPr>
  </w:style>
  <w:style w:type="character" w:customStyle="1" w:styleId="QuoteChar">
    <w:name w:val="Quote Char"/>
    <w:basedOn w:val="DefaultParagraphFont"/>
    <w:link w:val="Quote"/>
    <w:uiPriority w:val="29"/>
    <w:rsid w:val="00F2443F"/>
    <w:rPr>
      <w:i/>
      <w:iCs/>
      <w:color w:val="404040" w:themeColor="text1" w:themeTint="BF"/>
    </w:rPr>
  </w:style>
  <w:style w:type="paragraph" w:styleId="ListParagraph">
    <w:name w:val="List Paragraph"/>
    <w:basedOn w:val="Normal"/>
    <w:uiPriority w:val="34"/>
    <w:qFormat/>
    <w:rsid w:val="00F2443F"/>
    <w:pPr>
      <w:ind w:left="720"/>
      <w:contextualSpacing/>
    </w:pPr>
  </w:style>
  <w:style w:type="character" w:styleId="IntenseEmphasis">
    <w:name w:val="Intense Emphasis"/>
    <w:basedOn w:val="DefaultParagraphFont"/>
    <w:uiPriority w:val="21"/>
    <w:qFormat/>
    <w:rsid w:val="00F2443F"/>
    <w:rPr>
      <w:i/>
      <w:iCs/>
      <w:color w:val="0F4761" w:themeColor="accent1" w:themeShade="BF"/>
    </w:rPr>
  </w:style>
  <w:style w:type="paragraph" w:styleId="IntenseQuote">
    <w:name w:val="Intense Quote"/>
    <w:basedOn w:val="Normal"/>
    <w:next w:val="Normal"/>
    <w:link w:val="IntenseQuoteChar"/>
    <w:uiPriority w:val="30"/>
    <w:qFormat/>
    <w:rsid w:val="00F244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43F"/>
    <w:rPr>
      <w:i/>
      <w:iCs/>
      <w:color w:val="0F4761" w:themeColor="accent1" w:themeShade="BF"/>
    </w:rPr>
  </w:style>
  <w:style w:type="character" w:styleId="IntenseReference">
    <w:name w:val="Intense Reference"/>
    <w:basedOn w:val="DefaultParagraphFont"/>
    <w:uiPriority w:val="32"/>
    <w:qFormat/>
    <w:rsid w:val="00F244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8</Pages>
  <Words>1550</Words>
  <Characters>8836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Mihai Simion (2246328)</dc:creator>
  <cp:keywords/>
  <dc:description/>
  <cp:lastModifiedBy>Madalin Mihai Simion (2246328)</cp:lastModifiedBy>
  <cp:revision>13</cp:revision>
  <dcterms:created xsi:type="dcterms:W3CDTF">2025-10-29T09:19:00Z</dcterms:created>
  <dcterms:modified xsi:type="dcterms:W3CDTF">2025-11-14T16:00:00Z</dcterms:modified>
</cp:coreProperties>
</file>