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APPLICATION FOR ETHICAL APPROVAL</w:t>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0" w:right="282" w:firstLine="0"/>
        <w:jc w:val="center"/>
        <w:rPr>
          <w:rFonts w:ascii="Arial" w:cs="Arial" w:eastAsia="Arial" w:hAnsi="Arial"/>
          <w:b w:val="1"/>
          <w:bCs w:val="1"/>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0" w:right="282"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 order for research to result in benefit and minimise risk of harm, it must be conducted ethically. </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0" w:right="282" w:firstLine="0"/>
        <w:jc w:val="center"/>
        <w:rPr>
          <w:rFonts w:ascii="Arial" w:cs="Arial" w:eastAsia="Arial" w:hAnsi="Arial"/>
          <w:b w:val="1"/>
          <w:bCs w:val="1"/>
          <w:i w:val="0"/>
          <w:iCs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0" w:right="282"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University follows the OECD Frascati manual definition of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research activity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0" w:right="282"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0" w:right="282"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individual undertaking the research activity is known as the “principal researcher”.</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0" w:right="282"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This formmust be completed and approved prior to undertaking any research activity.</w:t>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A: About You (Principal Researcher)</w:t>
      </w:r>
    </w:p>
    <w:tbl>
      <w:tblPr>
        <w:tblStyle w:val="Table1"/>
        <w:tblW w:w="10448.0" w:type="dxa"/>
        <w:jc w:val="left"/>
        <w:tblInd w:w="-115.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439" w:hRule="atLeast"/>
          <w:tblHeader w:val="1"/>
        </w:trPr>
        <w:tc>
          <w:tcPr>
            <w:shd w:fill="f2f2f2" w:val="clear"/>
            <w:vAlign w:val="center"/>
          </w:tcPr>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shd w:fill="f2f2f2" w:val="clear"/>
            <w:vAlign w:val="center"/>
          </w:tcPr>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Name:</w:t>
            </w:r>
          </w:p>
        </w:tc>
        <w:tc>
          <w:tcPr>
            <w:vAlign w:val="center"/>
          </w:tcPr>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Keval Sureshbhai Miyani</w:t>
            </w:r>
          </w:p>
        </w:tc>
      </w:tr>
      <w:tr>
        <w:trPr>
          <w:cantSplit w:val="1"/>
          <w:trHeight w:val="340" w:hRule="atLeast"/>
          <w:tblHeader w:val="1"/>
        </w:trPr>
        <w:tc>
          <w:tcPr>
            <w:shd w:fill="f2f2f2" w:val="clear"/>
            <w:vAlign w:val="center"/>
          </w:tcPr>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Student Number:</w:t>
            </w:r>
          </w:p>
        </w:tc>
        <w:tc>
          <w:tcPr>
            <w:vAlign w:val="center"/>
          </w:tcPr>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2426154</w:t>
            </w:r>
          </w:p>
        </w:tc>
      </w:tr>
      <w:tr>
        <w:trPr>
          <w:cantSplit w:val="1"/>
          <w:trHeight w:val="513" w:hRule="atLeast"/>
          <w:tblHeader w:val="1"/>
        </w:trPr>
        <w:tc>
          <w:tcPr>
            <w:shd w:fill="f2f2f2" w:val="clear"/>
            <w:vAlign w:val="center"/>
          </w:tcPr>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Email address:</w:t>
            </w:r>
          </w:p>
        </w:tc>
        <w:tc>
          <w:tcPr>
            <w:vAlign w:val="center"/>
          </w:tcPr>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2426154@student.uwtsd.ac.uk</w:t>
            </w:r>
          </w:p>
        </w:tc>
      </w:tr>
      <w:tr>
        <w:trPr>
          <w:cantSplit w:val="1"/>
          <w:trHeight w:val="549" w:hRule="atLeast"/>
          <w:tblHeader w:val="1"/>
        </w:trPr>
        <w:tc>
          <w:tcPr>
            <w:shd w:fill="f2f2f2" w:val="clear"/>
            <w:vAlign w:val="center"/>
          </w:tcPr>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Programme of Study:</w:t>
            </w:r>
          </w:p>
        </w:tc>
        <w:tc>
          <w:tcPr>
            <w:vAlign w:val="center"/>
          </w:tcPr>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Master of public health and social care in practice</w:t>
            </w:r>
          </w:p>
        </w:tc>
      </w:tr>
      <w:tr>
        <w:trPr>
          <w:cantSplit w:val="1"/>
          <w:trHeight w:val="557" w:hRule="atLeast"/>
          <w:tblHeader w:val="1"/>
        </w:trPr>
        <w:tc>
          <w:tcPr>
            <w:shd w:fill="f2f2f2" w:val="clear"/>
            <w:vAlign w:val="center"/>
          </w:tcPr>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Supervisor:</w:t>
            </w:r>
          </w:p>
        </w:tc>
        <w:tc>
          <w:tcPr>
            <w:vAlign w:val="center"/>
          </w:tcPr>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Odette jack</w:t>
            </w:r>
          </w:p>
        </w:tc>
      </w:tr>
    </w:tbl>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B:  Internal and External Ethical Guidance Materials</w:t>
      </w:r>
    </w:p>
    <w:tbl>
      <w:tblPr>
        <w:tblStyle w:val="Table2"/>
        <w:tblW w:w="10480.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1"/>
          <w:tblHeader w:val="1"/>
        </w:trPr>
        <w:tc>
          <w:tcPr>
            <w:shd w:fill="f2f2f2" w:val="clear"/>
          </w:tcPr>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2"/>
            <w:shd w:fill="f2f2f2" w:val="clear"/>
          </w:tcPr>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1"/>
          <w:trHeight w:val="355" w:hRule="atLeast"/>
          <w:tblHeader w:val="1"/>
        </w:trPr>
        <w:tc>
          <w:tcPr>
            <w:vAlign w:val="center"/>
          </w:tcPr>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vAlign w:val="center"/>
          </w:tcPr>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hyperlink r:id="rId6">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17" w:hRule="atLeast"/>
          <w:tblHeader w:val="1"/>
        </w:trPr>
        <w:tc>
          <w:tcPr>
            <w:vAlign w:val="center"/>
          </w:tcPr>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vAlign w:val="center"/>
          </w:tcPr>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ff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1"/>
                <w:iCs w:val="1"/>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9" w:hRule="atLeast"/>
          <w:tblHeader w:val="1"/>
        </w:trPr>
        <w:tc>
          <w:tcPr>
            <w:vAlign w:val="center"/>
          </w:tcPr>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vAlign w:val="center"/>
          </w:tcPr>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c>
          <w:tcPr>
            <w:shd w:fill="bfbfbf" w:val="clear"/>
            <w:vAlign w:val="center"/>
          </w:tcPr>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1"/>
                <w:iCs w:val="1"/>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9" w:hRule="atLeast"/>
          <w:tblHeader w:val="1"/>
        </w:trPr>
        <w:tc>
          <w:tcPr>
            <w:vAlign w:val="center"/>
          </w:tcPr>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vAlign w:val="center"/>
          </w:tcPr>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1"/>
                <w:iCs w:val="1"/>
                <w:smallCaps w:val="0"/>
                <w:strike w:val="0"/>
                <w:color w:val="000000"/>
                <w:sz w:val="22"/>
                <w:szCs w:val="22"/>
                <w:u w:val="none"/>
                <w:shd w:fill="auto" w:val="clear"/>
                <w:vertAlign w:val="baseline"/>
              </w:rPr>
            </w:pPr>
            <w:r w:rsidDel="00000000" w:rsidR="00000000" w:rsidRPr="00000000">
              <w:rPr>
                <w:rtl w:val="0"/>
              </w:rPr>
            </w:r>
          </w:p>
        </w:tc>
        <w:tc>
          <w:tcPr>
            <w:shd w:fill="bfbfbf" w:val="clear"/>
            <w:vAlign w:val="center"/>
          </w:tcPr>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bl>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C: Details of Research Activity</w:t>
      </w:r>
    </w:p>
    <w:tbl>
      <w:tblPr>
        <w:tblStyle w:val="Table3"/>
        <w:tblW w:w="10591.0" w:type="dxa"/>
        <w:jc w:val="left"/>
        <w:tblInd w:w="-67.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01"/>
        <w:gridCol w:w="1631"/>
        <w:gridCol w:w="3309"/>
        <w:gridCol w:w="1716"/>
        <w:gridCol w:w="3434"/>
        <w:tblGridChange w:id="0">
          <w:tblGrid>
            <w:gridCol w:w="501"/>
            <w:gridCol w:w="1631"/>
            <w:gridCol w:w="3309"/>
            <w:gridCol w:w="1716"/>
            <w:gridCol w:w="3434"/>
          </w:tblGrid>
        </w:tblGridChange>
      </w:tblGrid>
      <w:tr>
        <w:trPr>
          <w:cantSplit w:val="1"/>
          <w:trHeight w:val="454" w:hRule="atLeast"/>
          <w:tblHeader w:val="1"/>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Public Health Implications of CRISPR-Based Gene Therapy for Sickle Cell Disease: Access, Equity, and Health System Readiness in the United Kingdom</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1"/>
          <w:trHeight w:val="454" w:hRule="atLeast"/>
          <w:tblHeader w:val="1"/>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08</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superscript"/>
                <w:rtl w:val="0"/>
              </w:rPr>
              <w:t xml:space="preserve">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June 2026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08</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superscript"/>
                <w:rtl w:val="0"/>
              </w:rPr>
              <w:t xml:space="preserve">th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October 2026</w:t>
            </w:r>
          </w:p>
        </w:tc>
      </w:tr>
      <w:tr>
        <w:trPr>
          <w:cantSplit w:val="1"/>
          <w:trHeight w:val="454" w:hRule="atLeast"/>
          <w:tblHeader w:val="1"/>
        </w:trPr>
        <w:tc>
          <w:tcPr>
            <w:tcBorders>
              <w:top w:color="000000" w:space="0" w:sz="4" w:val="single"/>
            </w:tcBorders>
            <w:shd w:fill="f2f2f2" w:val="clear"/>
            <w:vAlign w:val="center"/>
          </w:tcPr>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Introduction to the Research (maximum 300 words in each section)</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Ensure that you write for a </w:t>
            </w:r>
            <w:r w:rsidDel="00000000" w:rsidR="00000000" w:rsidRPr="00000000">
              <w:rPr>
                <w:rFonts w:ascii="Arial" w:cs="Arial" w:eastAsia="Arial" w:hAnsi="Arial"/>
                <w:b w:val="1"/>
                <w:bCs w:val="1"/>
                <w:i w:val="0"/>
                <w:iCs w:val="0"/>
                <w:smallCaps w:val="0"/>
                <w:strike w:val="0"/>
                <w:color w:val="000000"/>
                <w:sz w:val="22"/>
                <w:szCs w:val="22"/>
                <w:u w:val="single"/>
                <w:shd w:fill="auto" w:val="clear"/>
                <w:vertAlign w:val="baseline"/>
                <w:rtl w:val="0"/>
              </w:rPr>
              <w:t xml:space="preserve">Non-Specialist Audience</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when outlining your response to the three points below:</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Purpose of Research Activity</w:t>
            </w:r>
            <w:r w:rsidDel="00000000" w:rsidR="00000000" w:rsidRPr="00000000">
              <w:rPr>
                <w:rtl w:val="0"/>
              </w:rPr>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Proposed Research Question</w:t>
            </w:r>
            <w:r w:rsidDel="00000000" w:rsidR="00000000" w:rsidRPr="00000000">
              <w:rPr>
                <w:rtl w:val="0"/>
              </w:rPr>
            </w:r>
          </w:p>
          <w:p w:rsidR="00000000" w:rsidDel="00000000" w:rsidP="00000000" w:rsidRDefault="00000000" w:rsidRPr="00000000" w14:paraId="0000004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Aims of Research Activity</w:t>
            </w:r>
            <w:r w:rsidDel="00000000" w:rsidR="00000000" w:rsidRPr="00000000">
              <w:rPr>
                <w:rtl w:val="0"/>
              </w:rPr>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Objectives of Research Activity</w:t>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Demonstrate, briefly, how </w:t>
            </w:r>
            <w:r w:rsidDel="00000000" w:rsidR="00000000" w:rsidRPr="00000000">
              <w:rPr>
                <w:rFonts w:ascii="Arial" w:cs="Arial" w:eastAsia="Arial" w:hAnsi="Arial"/>
                <w:b w:val="1"/>
                <w:bCs w:val="1"/>
                <w:i w:val="0"/>
                <w:iCs w:val="0"/>
                <w:smallCaps w:val="0"/>
                <w:strike w:val="0"/>
                <w:color w:val="000000"/>
                <w:sz w:val="22"/>
                <w:szCs w:val="22"/>
                <w:u w:val="single"/>
                <w:shd w:fill="auto" w:val="clear"/>
                <w:vertAlign w:val="baseline"/>
                <w:rtl w:val="0"/>
              </w:rPr>
              <w:t xml:space="preserve">Existing Research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has informed the proposed activity and explain</w:t>
            </w:r>
          </w:p>
          <w:p w:rsidR="00000000" w:rsidDel="00000000" w:rsidP="00000000" w:rsidRDefault="00000000" w:rsidRPr="00000000" w14:paraId="0000004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1"/>
                <w:iCs w:val="1"/>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the research activity will add to the body of knowledge </w:t>
            </w:r>
            <w:r w:rsidDel="00000000" w:rsidR="00000000" w:rsidRPr="00000000">
              <w:rPr>
                <w:rtl w:val="0"/>
              </w:rPr>
            </w:r>
          </w:p>
          <w:p w:rsidR="00000000" w:rsidDel="00000000" w:rsidP="00000000" w:rsidRDefault="00000000" w:rsidRPr="00000000" w14:paraId="0000004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How it addresses an area of importance</w:t>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1"/>
          <w:trHeight w:val="454" w:hRule="atLeast"/>
          <w:tblHeader w:val="1"/>
        </w:trPr>
        <w:tc>
          <w:tcPr>
            <w:vAlign w:val="center"/>
          </w:tcPr>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gridSpan w:val="4"/>
            <w:vAlign w:val="center"/>
          </w:tcPr>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This study examines the health outcomes of CRISPR-based gene therapy for sickle cell disease (SCD) in the UK. SCD is one of the most common inherited blood disorders in the UK, affecting over 17,000 individuals, with approximately 1 in 79 infants born with the condition </w:t>
            </w:r>
            <w:r w:rsidDel="00000000" w:rsidR="00000000" w:rsidRPr="00000000">
              <w:rPr>
                <w:rFonts w:ascii="Arial" w:cs="Arial" w:eastAsia="Arial" w:hAnsi="Arial"/>
                <w:b w:val="1"/>
                <w:bCs w:val="1"/>
                <w:i w:val="0"/>
                <w:iCs w:val="0"/>
                <w:smallCaps w:val="0"/>
                <w:strike w:val="0"/>
                <w:color w:val="8db3e2"/>
                <w:sz w:val="20"/>
                <w:szCs w:val="20"/>
                <w:u w:val="none"/>
                <w:shd w:fill="auto" w:val="clear"/>
                <w:vertAlign w:val="baseline"/>
                <w:rtl w:val="0"/>
              </w:rPr>
              <w:t xml:space="preserve">(NHS England, 2024; PDA, 2024)</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 Despite the potentially significant clinical advantages of CRISPR-based therapies and the possibility of a functional cure for some patients, their introduction raises broader questions of fairness, access, and whether the health system is ready to provide such treatments equitably.</w:t>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The current literature demonstrates that sickle cell disease is associated with significant health disparities, particularly among ethnic minority populations, who are disproportionately affected by the condition. In addition, advanced gene therapies are costly, complex, and require highly specialised facilities and long-term follow-up. While there is a growing body of literature on the clinical development of CRISPR-based therapies, there has been less emphasis on how these treatments can be implemented equitably within the NHS.</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This study therefore aims to review and synthesise current evidence on barriers and facilitators to equitable access, including socioeconomic, ethnic, geographical, and service-level factors. The research will contribute to the existing literature by integrating evidence on public health, health equity, and health system preparedness in relation to CRISPR-based SCD treatment in the UK. This is significant as it may help inform future policy, planning, and service development to ensure equitable access to emerging gene therapies.</w:t>
            </w:r>
          </w:p>
        </w:tc>
      </w:tr>
      <w:tr>
        <w:trPr>
          <w:cantSplit w:val="1"/>
          <w:trHeight w:val="454" w:hRule="atLeast"/>
          <w:tblHeader w:val="1"/>
        </w:trPr>
        <w:tc>
          <w:tcPr>
            <w:vAlign w:val="center"/>
          </w:tcPr>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gridSpan w:val="4"/>
            <w:vAlign w:val="center"/>
          </w:tcPr>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Research Question</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18"/>
                <w:szCs w:val="18"/>
                <w:u w:val="none"/>
                <w:shd w:fill="auto" w:val="clear"/>
                <w:vertAlign w:val="baseline"/>
                <w:rtl w:val="0"/>
              </w:rPr>
              <w:t xml:space="preserve">What barriers and facilitators influence equitable access to CRISPR-based gene therapy for sickle cell disease in the UK?</w:t>
            </w:r>
            <w:r w:rsidDel="00000000" w:rsidR="00000000" w:rsidRPr="00000000">
              <w:rPr>
                <w:rtl w:val="0"/>
              </w:rPr>
            </w:r>
          </w:p>
        </w:tc>
      </w:tr>
      <w:tr>
        <w:trPr>
          <w:cantSplit w:val="1"/>
          <w:trHeight w:val="454" w:hRule="atLeast"/>
          <w:tblHeader w:val="1"/>
        </w:trPr>
        <w:tc>
          <w:tcPr>
            <w:vAlign w:val="center"/>
          </w:tcPr>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gridSpan w:val="4"/>
            <w:vAlign w:val="center"/>
          </w:tcPr>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main aim of this research is to systematically review the existing literature on CRISPR-based gene therapy for sickle cell disease in the UK context, while examining barriers and facilitators to equitable access, evaluating the readiness of the UK healthcare system for implementation, and considering the implications for health equity and public health policy.</w:t>
            </w:r>
            <w:r w:rsidDel="00000000" w:rsidR="00000000" w:rsidRPr="00000000">
              <w:rPr>
                <w:rtl w:val="0"/>
              </w:rPr>
            </w:r>
          </w:p>
        </w:tc>
      </w:tr>
      <w:tr>
        <w:trPr>
          <w:cantSplit w:val="1"/>
          <w:trHeight w:val="454" w:hRule="atLeast"/>
          <w:tblHeader w:val="1"/>
        </w:trPr>
        <w:tc>
          <w:tcPr>
            <w:vAlign w:val="center"/>
          </w:tcPr>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gridSpan w:val="4"/>
            <w:vAlign w:val="center"/>
          </w:tcPr>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6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identify barriers affecting access to CRISPR-based gene therapy for people with sickle cell disease in the UK. </w:t>
            </w:r>
          </w:p>
          <w:p w:rsidR="00000000" w:rsidDel="00000000" w:rsidP="00000000" w:rsidRDefault="00000000" w:rsidRPr="00000000" w14:paraId="0000006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examine how socioeconomic, ethnic, and geographical factors may shape equitable access to treatment. </w:t>
            </w:r>
          </w:p>
          <w:p w:rsidR="00000000" w:rsidDel="00000000" w:rsidP="00000000" w:rsidRDefault="00000000" w:rsidRPr="00000000" w14:paraId="0000006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review evidence on health system readiness for the implementation of CRISPR-based therapies, including service capacity and infrastructure.</w:t>
            </w:r>
          </w:p>
          <w:p w:rsidR="00000000" w:rsidDel="00000000" w:rsidP="00000000" w:rsidRDefault="00000000" w:rsidRPr="00000000" w14:paraId="0000006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provide evidence based recommendations strategic ways for implication of CRISPR-based gene therapy for sickle cell disease in UK</w:t>
            </w:r>
          </w:p>
        </w:tc>
      </w:tr>
      <w:tr>
        <w:trPr>
          <w:cantSplit w:val="1"/>
          <w:trHeight w:val="454" w:hRule="atLeast"/>
          <w:tblHeader w:val="1"/>
        </w:trPr>
        <w:tc>
          <w:tcPr>
            <w:shd w:fill="f2f2f2" w:val="clear"/>
            <w:vAlign w:val="center"/>
          </w:tcPr>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4"/>
            <w:shd w:fill="f2f2f2" w:val="clear"/>
            <w:vAlign w:val="center"/>
          </w:tcPr>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Proposed data collection methods (maximum 600 words)</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Provide a brief summary of all the methods that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may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1"/>
          <w:trHeight w:val="454" w:hRule="atLeast"/>
          <w:tblHeader w:val="1"/>
        </w:trPr>
        <w:tc>
          <w:tcPr>
            <w:vAlign w:val="center"/>
          </w:tcPr>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w:t>
            </w:r>
          </w:p>
        </w:tc>
        <w:tc>
          <w:tcPr>
            <w:gridSpan w:val="4"/>
            <w:vAlign w:val="center"/>
          </w:tcPr>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study will use a systematic literature review design and will rely entirely on secondary data. No human participants will be involved, and no primary data will be collected.</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Data will be gathered through structured and systematic searches of academic and policy literature related to sickle cell disease, CRISPR-based gene therapy, equitable access, and health system preparedness within the UK. Sources will include peer-reviewed journal articles, academic books, government publications, NHS reports, and recognised policy or industry reports. Searches will be conducted using databases such as PubMed, Google Scholar, and institutional library databases. Keywords will include combinations of terms such as “sickle cell disease”, “CRISPR”, “gene therapy”, “equitable access”, “health system readiness”, “NHS”, and “United Kingdom”.</w:t>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Inclusion criteria:</w:t>
            </w:r>
          </w:p>
          <w:p w:rsidR="00000000" w:rsidDel="00000000" w:rsidP="00000000" w:rsidRDefault="00000000" w:rsidRPr="00000000" w14:paraId="0000007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Studies that are directly relevant to sickle cell disease, CRISPR gene therapy, and access to healthcare</w:t>
            </w: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Studies conducted in the UK or in comparable healthcare systems</w:t>
            </w: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Publications dated between 2015 and 2026 to ensure the evidence is current and relevant</w:t>
            </w: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Peer-reviewed articles and credible policy or institutional reports</w:t>
            </w: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Based on this criteria 15 studies would be selected for final review. All selected studies will be critically appraised to assess their quality, validity, and relevance. This will be carried out using established tools such as those developed by the Joanna Briggs Institute (JBI, 2020) and the CASP (CASP, 2018).</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data will be analysed using thematic analysis following the approach outlined by Virginia Braun and Victoria Clarke (2006). This process will involve familiarisation with the data, systematic coding, and the identification of key themes across the literature. The analysis will focus on barriers to access, facilitators of access, health inequalities, and health system preparedness.</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As this research does not involve any interaction with human participants, no interviews, surveys, observations, or recordings will be conducted. The study does not involve the collection, storage, or processing of personal data or special category data.</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Ethical Considerations:</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Ethical approval will be sought from the relevant university ethics committee prior to the commencement of the study. Although this research uses secondary data, all sources will be appropriately acknowledged using Harvard referencing to ensure academic integrity and to avoid plagiarism. The study will ensure honest and transparent reporting of findings, accurately reflecting the evidence identified in the literature. Efforts will be made to minimise bias, including careful selection of studies based on predefined inclusion criteria and objective interpretation of findings during analysis.</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D: Scope of Research Activity</w:t>
      </w:r>
    </w:p>
    <w:tbl>
      <w:tblPr>
        <w:tblStyle w:val="Table4"/>
        <w:tblW w:w="10451.000000000002"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1"/>
          <w:trHeight w:val="558" w:hRule="atLeast"/>
          <w:tblHeader w:val="1"/>
        </w:trPr>
        <w:tc>
          <w:tcPr>
            <w:shd w:fill="f2f2f2" w:val="clear"/>
            <w:vAlign w:val="center"/>
          </w:tcPr>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c>
          <w:tcPr>
            <w:shd w:fill="f2f2f2" w:val="clear"/>
            <w:vAlign w:val="center"/>
          </w:tcPr>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Will the research activity include:</w:t>
            </w:r>
          </w:p>
        </w:tc>
        <w:tc>
          <w:tcPr>
            <w:shd w:fill="f2f2f2" w:val="clear"/>
            <w:vAlign w:val="center"/>
          </w:tcPr>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f2f2f2" w:val="clear"/>
            <w:vAlign w:val="center"/>
          </w:tcPr>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1"/>
          <w:trHeight w:val="439" w:hRule="atLeast"/>
          <w:tblHeader w:val="1"/>
        </w:trPr>
        <w:tc>
          <w:tcPr>
            <w:shd w:fill="f2f2f2" w:val="clear"/>
            <w:vAlign w:val="center"/>
          </w:tcPr>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shd w:fill="f2f2f2" w:val="clear"/>
            <w:vAlign w:val="center"/>
          </w:tcPr>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Use of a questionnaire or similar research instrument?</w:t>
            </w:r>
          </w:p>
        </w:tc>
        <w:tc>
          <w:tcPr>
            <w:shd w:fill="bfbfbf" w:val="clear"/>
            <w:vAlign w:val="center"/>
          </w:tcPr>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Use of interviews?</w:t>
            </w:r>
          </w:p>
        </w:tc>
        <w:tc>
          <w:tcPr>
            <w:shd w:fill="bfbfbf" w:val="clear"/>
            <w:vAlign w:val="center"/>
          </w:tcPr>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Use of focus groups?</w:t>
            </w:r>
          </w:p>
        </w:tc>
        <w:tc>
          <w:tcPr>
            <w:shd w:fill="bfbfbf" w:val="clear"/>
            <w:vAlign w:val="center"/>
          </w:tcPr>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Use of participant diaries?</w:t>
            </w:r>
          </w:p>
        </w:tc>
        <w:tc>
          <w:tcPr>
            <w:shd w:fill="bfbfbf" w:val="clear"/>
            <w:vAlign w:val="center"/>
          </w:tcPr>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Use of video or audio recording?</w:t>
            </w:r>
          </w:p>
        </w:tc>
        <w:tc>
          <w:tcPr>
            <w:shd w:fill="bfbfbf" w:val="clear"/>
            <w:vAlign w:val="center"/>
          </w:tcPr>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shd w:fill="f2f2f2" w:val="clear"/>
            <w:vAlign w:val="center"/>
          </w:tcPr>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Use of computer-generated log files?</w:t>
            </w:r>
          </w:p>
        </w:tc>
        <w:tc>
          <w:tcPr>
            <w:shd w:fill="bfbfbf" w:val="clear"/>
            <w:vAlign w:val="center"/>
          </w:tcPr>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w:t>
            </w:r>
          </w:p>
        </w:tc>
        <w:tc>
          <w:tcPr>
            <w:shd w:fill="f2f2f2" w:val="clear"/>
            <w:vAlign w:val="center"/>
          </w:tcPr>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Participant observation with their knowledge?</w:t>
            </w:r>
          </w:p>
        </w:tc>
        <w:tc>
          <w:tcPr>
            <w:shd w:fill="bfbfbf" w:val="clear"/>
            <w:vAlign w:val="center"/>
          </w:tcPr>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shd w:fill="f2f2f2" w:val="clear"/>
            <w:vAlign w:val="center"/>
          </w:tcPr>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Participant observation without their knowledge?</w:t>
            </w:r>
          </w:p>
        </w:tc>
        <w:tc>
          <w:tcPr>
            <w:shd w:fill="bfbfbf" w:val="clear"/>
            <w:vAlign w:val="center"/>
          </w:tcPr>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w:t>
            </w:r>
          </w:p>
        </w:tc>
        <w:tc>
          <w:tcPr>
            <w:shd w:fill="f2f2f2" w:val="clear"/>
            <w:vAlign w:val="center"/>
          </w:tcPr>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w:t>
            </w:r>
          </w:p>
        </w:tc>
        <w:tc>
          <w:tcPr>
            <w:shd w:fill="f2f2f2" w:val="clear"/>
            <w:vAlign w:val="center"/>
          </w:tcPr>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w:t>
            </w:r>
          </w:p>
        </w:tc>
        <w:tc>
          <w:tcPr>
            <w:shd w:fill="f2f2f2" w:val="clear"/>
            <w:vAlign w:val="center"/>
          </w:tcPr>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0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w:t>
            </w:r>
          </w:p>
        </w:tc>
        <w:tc>
          <w:tcPr>
            <w:shd w:fill="f2f2f2" w:val="clear"/>
            <w:vAlign w:val="center"/>
          </w:tcPr>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Investigation of participants involved in illegal activities?</w:t>
            </w:r>
          </w:p>
        </w:tc>
        <w:tc>
          <w:tcPr>
            <w:shd w:fill="bfbfbf" w:val="clear"/>
            <w:vAlign w:val="center"/>
          </w:tcPr>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13</w:t>
            </w:r>
          </w:p>
        </w:tc>
        <w:tc>
          <w:tcPr>
            <w:shd w:fill="f2f2f2" w:val="clear"/>
            <w:vAlign w:val="center"/>
          </w:tcPr>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Use of procedures that involve deception?</w:t>
            </w:r>
          </w:p>
        </w:tc>
        <w:tc>
          <w:tcPr>
            <w:shd w:fill="bfbfbf" w:val="clear"/>
            <w:vAlign w:val="center"/>
          </w:tcPr>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14</w:t>
            </w:r>
          </w:p>
        </w:tc>
        <w:tc>
          <w:tcPr>
            <w:shd w:fill="f2f2f2" w:val="clear"/>
            <w:vAlign w:val="center"/>
          </w:tcPr>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Administration of any substance, agent or placebo?</w:t>
            </w:r>
          </w:p>
        </w:tc>
        <w:tc>
          <w:tcPr>
            <w:shd w:fill="bfbfbf" w:val="clear"/>
            <w:vAlign w:val="center"/>
          </w:tcPr>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15</w:t>
            </w:r>
          </w:p>
        </w:tc>
        <w:tc>
          <w:tcPr>
            <w:shd w:fill="f2f2f2" w:val="clear"/>
            <w:vAlign w:val="center"/>
          </w:tcPr>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Working with live vertebrate animals?</w:t>
            </w:r>
          </w:p>
        </w:tc>
        <w:tc>
          <w:tcPr>
            <w:shd w:fill="bfbfbf" w:val="clear"/>
            <w:vAlign w:val="center"/>
          </w:tcPr>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16</w:t>
            </w:r>
          </w:p>
        </w:tc>
        <w:tc>
          <w:tcPr>
            <w:shd w:fill="f2f2f2" w:val="clear"/>
            <w:vAlign w:val="center"/>
          </w:tcPr>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Procedures that may have a negative impact on the environment?</w:t>
            </w:r>
          </w:p>
        </w:tc>
        <w:tc>
          <w:tcPr>
            <w:shd w:fill="bfbfbf" w:val="clear"/>
            <w:vAlign w:val="center"/>
          </w:tcPr>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17</w:t>
            </w:r>
          </w:p>
        </w:tc>
        <w:tc>
          <w:tcPr>
            <w:shd w:fill="f2f2f2" w:val="clear"/>
            <w:vAlign w:val="center"/>
          </w:tcPr>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vAlign w:val="center"/>
          </w:tcPr>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Align w:val="center"/>
          </w:tcPr>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Details of any other primary data collection method:</w:t>
            </w:r>
          </w:p>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18"/>
                <w:szCs w:val="18"/>
                <w:u w:val="none"/>
                <w:shd w:fill="auto" w:val="clear"/>
                <w:vertAlign w:val="baseline"/>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you have ticked NO to every question then the research activity is (ethically) low risk and you may skip section E and continue to section F.</w:t>
      </w:r>
    </w:p>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to any question, then no research activity should be undertaken until full ethical approval has been obtained. </w:t>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E: Intended Participants</w:t>
      </w:r>
    </w:p>
    <w:tbl>
      <w:tblPr>
        <w:tblStyle w:val="Table5"/>
        <w:tblW w:w="10451.000000000002"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1"/>
          <w:tblHeader w:val="1"/>
        </w:trPr>
        <w:tc>
          <w:tcPr>
            <w:shd w:fill="f2f2f2" w:val="clear"/>
            <w:vAlign w:val="center"/>
          </w:tcPr>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c>
          <w:tcPr>
            <w:shd w:fill="f2f2f2" w:val="clear"/>
          </w:tcPr>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Who are the intended participants:</w:t>
            </w:r>
          </w:p>
        </w:tc>
        <w:tc>
          <w:tcPr>
            <w:shd w:fill="f2f2f2" w:val="clear"/>
          </w:tcPr>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f2f2f2" w:val="clear"/>
          </w:tcPr>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1"/>
          <w:trHeight w:val="439" w:hRule="atLeast"/>
          <w:tblHeader w:val="1"/>
        </w:trPr>
        <w:tc>
          <w:tcPr>
            <w:shd w:fill="f2f2f2" w:val="clear"/>
            <w:vAlign w:val="center"/>
          </w:tcPr>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shd w:fill="f2f2f2" w:val="clear"/>
            <w:vAlign w:val="center"/>
          </w:tcPr>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Students or staff at the University?</w:t>
            </w:r>
          </w:p>
        </w:tc>
        <w:tc>
          <w:tcPr>
            <w:shd w:fill="bfbfbf" w:val="clear"/>
            <w:vAlign w:val="center"/>
          </w:tcPr>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0ED">
            <w:pPr>
              <w:jc w:val="center"/>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Adults (over the age of 18 and competent to give consent)?</w:t>
            </w:r>
          </w:p>
        </w:tc>
        <w:tc>
          <w:tcPr>
            <w:shd w:fill="bfbfbf" w:val="clear"/>
            <w:vAlign w:val="center"/>
          </w:tcPr>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0F1">
            <w:pPr>
              <w:jc w:val="center"/>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Vulnerable adults?</w:t>
            </w:r>
          </w:p>
        </w:tc>
        <w:tc>
          <w:tcPr>
            <w:shd w:fill="bfbfbf" w:val="clear"/>
            <w:vAlign w:val="center"/>
          </w:tcPr>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0F5">
            <w:pPr>
              <w:jc w:val="center"/>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Children and Young People under the age of 18?(Consent from Parent, Carer or Guardian will be required)</w:t>
            </w:r>
          </w:p>
        </w:tc>
        <w:tc>
          <w:tcPr>
            <w:shd w:fill="bfbfbf" w:val="clear"/>
            <w:vAlign w:val="center"/>
          </w:tcPr>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0F9">
            <w:pPr>
              <w:jc w:val="center"/>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Prisoners?</w:t>
            </w:r>
          </w:p>
        </w:tc>
        <w:tc>
          <w:tcPr>
            <w:shd w:fill="bfbfbf" w:val="clear"/>
            <w:vAlign w:val="center"/>
          </w:tcPr>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0FD">
            <w:pPr>
              <w:jc w:val="center"/>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shd w:fill="f2f2f2" w:val="clear"/>
            <w:vAlign w:val="center"/>
          </w:tcPr>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Young offenders?</w:t>
            </w:r>
          </w:p>
        </w:tc>
        <w:tc>
          <w:tcPr>
            <w:shd w:fill="bfbfbf" w:val="clear"/>
            <w:vAlign w:val="center"/>
          </w:tcPr>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101">
            <w:pPr>
              <w:jc w:val="center"/>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w:t>
            </w:r>
          </w:p>
        </w:tc>
        <w:tc>
          <w:tcPr>
            <w:shd w:fill="f2f2f2" w:val="clear"/>
            <w:vAlign w:val="center"/>
          </w:tcPr>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105">
            <w:pPr>
              <w:jc w:val="center"/>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shd w:fill="f2f2f2" w:val="clear"/>
            <w:vAlign w:val="center"/>
          </w:tcPr>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People engaged in illegal activities?</w:t>
            </w:r>
          </w:p>
        </w:tc>
        <w:tc>
          <w:tcPr>
            <w:shd w:fill="bfbfbf" w:val="clear"/>
            <w:vAlign w:val="center"/>
          </w:tcPr>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109">
            <w:pPr>
              <w:jc w:val="center"/>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w:t>
            </w:r>
          </w:p>
        </w:tc>
        <w:tc>
          <w:tcPr>
            <w:shd w:fill="f2f2f2" w:val="clear"/>
            <w:vAlign w:val="center"/>
          </w:tcPr>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Others. Please indicate the participants below, and specifically any group who may be unable to give consent.</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restart"/>
            <w:shd w:fill="bfbfbf" w:val="clear"/>
            <w:vAlign w:val="center"/>
          </w:tcPr>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vAlign w:val="center"/>
          </w:tcPr>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Align w:val="center"/>
          </w:tcPr>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Details of any other participant groups:</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6"/>
        <w:tblW w:w="10451.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1"/>
          <w:trHeight w:val="403" w:hRule="atLeast"/>
          <w:tblHeader w:val="1"/>
        </w:trPr>
        <w:tc>
          <w:tcPr>
            <w:tcBorders>
              <w:bottom w:color="000000" w:space="0" w:sz="4" w:val="single"/>
            </w:tcBorders>
            <w:shd w:fill="f2f2f2" w:val="clear"/>
          </w:tcPr>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Participant numbers and source</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Provide an estimate of the expected number of participants. How will you identify participants and how will they be recruited? </w:t>
            </w:r>
          </w:p>
        </w:tc>
      </w:tr>
      <w:tr>
        <w:trPr>
          <w:cantSplit w:val="1"/>
          <w:trHeight w:val="403" w:hRule="atLeast"/>
          <w:tblHeader w:val="1"/>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How many participants are expected?</w:t>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No participants are involved, as this study is based entirely on secondary published literature.</w:t>
            </w:r>
          </w:p>
          <w:p w:rsidR="00000000" w:rsidDel="00000000" w:rsidP="00000000" w:rsidRDefault="00000000" w:rsidRPr="00000000" w14:paraId="000001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1"/>
          <w:trHeight w:val="403" w:hRule="atLeast"/>
          <w:tblHeader w:val="1"/>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Who will the participants be?</w:t>
            </w:r>
          </w:p>
          <w:p w:rsidR="00000000" w:rsidDel="00000000" w:rsidP="00000000" w:rsidRDefault="00000000" w:rsidRPr="00000000" w14:paraId="000001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Not applicable. No participants will be recruited.</w:t>
            </w:r>
          </w:p>
          <w:p w:rsidR="00000000" w:rsidDel="00000000" w:rsidP="00000000" w:rsidRDefault="00000000" w:rsidRPr="00000000" w14:paraId="000001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808080"/>
                <w:sz w:val="18"/>
                <w:szCs w:val="18"/>
                <w:u w:val="none"/>
                <w:shd w:fill="auto" w:val="clear"/>
                <w:vertAlign w:val="baseline"/>
              </w:rPr>
            </w:pPr>
            <w:r w:rsidDel="00000000" w:rsidR="00000000" w:rsidRPr="00000000">
              <w:rPr>
                <w:rtl w:val="0"/>
              </w:rPr>
            </w:r>
          </w:p>
        </w:tc>
      </w:tr>
      <w:tr>
        <w:trPr>
          <w:cantSplit w:val="1"/>
          <w:trHeight w:val="403" w:hRule="atLeast"/>
          <w:tblHeader w:val="1"/>
        </w:trPr>
        <w:tc>
          <w:tcPr>
            <w:tcBorders>
              <w:top w:color="000000" w:space="0" w:sz="4" w:val="single"/>
            </w:tcBorders>
            <w:shd w:fill="f2f2f2" w:val="clear"/>
            <w:vAlign w:val="center"/>
          </w:tcPr>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Not applicable. No participants will be recruited.</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808080"/>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w:t>
            </w:r>
            <w:r w:rsidDel="00000000" w:rsidR="00000000" w:rsidRPr="00000000">
              <w:rPr>
                <w:rtl w:val="0"/>
              </w:rPr>
            </w:r>
          </w:p>
        </w:tc>
      </w:tr>
    </w:tbl>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bl>
      <w:tblPr>
        <w:tblStyle w:val="Table7"/>
        <w:tblW w:w="10485.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1"/>
          <w:tblHeader w:val="1"/>
        </w:trPr>
        <w:tc>
          <w:tcPr>
            <w:shd w:fill="f2f2f2" w:val="clear"/>
            <w:vAlign w:val="center"/>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f2f2f2" w:val="clear"/>
          </w:tcPr>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Information for participants:</w:t>
            </w:r>
          </w:p>
        </w:tc>
        <w:tc>
          <w:tcPr>
            <w:shd w:fill="f2f2f2" w:val="clear"/>
            <w:vAlign w:val="bottom"/>
          </w:tcPr>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f2f2f2" w:val="clear"/>
            <w:vAlign w:val="bottom"/>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c>
          <w:tcPr>
            <w:shd w:fill="f2f2f2" w:val="clear"/>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w:t>
            </w:r>
          </w:p>
        </w:tc>
      </w:tr>
      <w:tr>
        <w:trPr>
          <w:cantSplit w:val="1"/>
          <w:trHeight w:val="439" w:hRule="atLeast"/>
          <w:tblHeader w:val="1"/>
        </w:trPr>
        <w:tc>
          <w:tcPr>
            <w:shd w:fill="f2f2f2" w:val="clear"/>
            <w:vAlign w:val="center"/>
          </w:tcPr>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13</w:t>
            </w:r>
          </w:p>
        </w:tc>
        <w:tc>
          <w:tcPr>
            <w:shd w:fill="f2f2f2" w:val="clear"/>
            <w:vAlign w:val="center"/>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14</w:t>
            </w:r>
          </w:p>
        </w:tc>
        <w:tc>
          <w:tcPr>
            <w:shd w:fill="f2f2f2" w:val="clear"/>
            <w:vAlign w:val="center"/>
          </w:tcPr>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Will you tell participants that their participation is voluntary?</w:t>
            </w:r>
          </w:p>
        </w:tc>
        <w:tc>
          <w:tcPr>
            <w:shd w:fill="bfbfbf" w:val="clear"/>
            <w:vAlign w:val="center"/>
          </w:tcPr>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15</w:t>
            </w:r>
          </w:p>
        </w:tc>
        <w:tc>
          <w:tcPr>
            <w:shd w:fill="f2f2f2" w:val="clear"/>
            <w:vAlign w:val="center"/>
          </w:tcPr>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Will you obtain written consent for participation?</w:t>
            </w:r>
          </w:p>
        </w:tc>
        <w:tc>
          <w:tcPr>
            <w:shd w:fill="bfbfbf" w:val="clear"/>
            <w:vAlign w:val="center"/>
          </w:tcPr>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16</w:t>
            </w:r>
          </w:p>
        </w:tc>
        <w:tc>
          <w:tcPr>
            <w:shd w:fill="f2f2f2" w:val="clear"/>
            <w:vAlign w:val="center"/>
          </w:tcPr>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17</w:t>
            </w:r>
          </w:p>
        </w:tc>
        <w:tc>
          <w:tcPr>
            <w:shd w:fill="f2f2f2" w:val="clear"/>
            <w:vAlign w:val="center"/>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18</w:t>
            </w:r>
          </w:p>
        </w:tc>
        <w:tc>
          <w:tcPr>
            <w:shd w:fill="f2f2f2" w:val="clear"/>
            <w:vAlign w:val="center"/>
          </w:tcPr>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19</w:t>
            </w:r>
          </w:p>
        </w:tc>
        <w:tc>
          <w:tcPr>
            <w:shd w:fill="f2f2f2" w:val="clear"/>
            <w:vAlign w:val="center"/>
          </w:tcPr>
          <w:p w:rsidR="00000000" w:rsidDel="00000000" w:rsidP="00000000" w:rsidRDefault="00000000" w:rsidRPr="00000000" w14:paraId="000001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1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w:t>
            </w:r>
          </w:p>
        </w:tc>
        <w:tc>
          <w:tcPr>
            <w:shd w:fill="f2f2f2" w:val="clear"/>
            <w:vAlign w:val="center"/>
          </w:tcPr>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w:t>
            </w:r>
          </w:p>
        </w:tc>
        <w:tc>
          <w:tcPr>
            <w:shd w:fill="f2f2f2" w:val="clear"/>
            <w:vAlign w:val="center"/>
          </w:tcPr>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1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03" w:hRule="atLeast"/>
          <w:tblHeader w:val="1"/>
        </w:trPr>
        <w:tc>
          <w:tcPr>
            <w:tcBorders>
              <w:bottom w:color="000000" w:space="0" w:sz="4" w:val="single"/>
            </w:tcBorders>
            <w:shd w:fill="f2f2f2" w:val="clear"/>
            <w:vAlign w:val="center"/>
          </w:tcPr>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NOto any of above questions, please give an explanation </w:t>
            </w:r>
          </w:p>
        </w:tc>
      </w:tr>
      <w:tr>
        <w:trPr>
          <w:cantSplit w:val="1"/>
          <w:trHeight w:val="403" w:hRule="atLeast"/>
          <w:tblHeader w:val="1"/>
        </w:trPr>
        <w:tc>
          <w:tcPr>
            <w:vAlign w:val="center"/>
          </w:tcPr>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4"/>
            <w:vAlign w:val="center"/>
          </w:tcPr>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bl>
      <w:tblPr>
        <w:tblStyle w:val="Table8"/>
        <w:tblW w:w="10485.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1"/>
          <w:tblHeader w:val="1"/>
        </w:trPr>
        <w:tc>
          <w:tcPr>
            <w:shd w:fill="f2f2f2" w:val="clear"/>
          </w:tcPr>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f2f2f2" w:val="clear"/>
            <w:vAlign w:val="center"/>
          </w:tcPr>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Information for participants:</w:t>
            </w:r>
          </w:p>
        </w:tc>
        <w:tc>
          <w:tcPr>
            <w:shd w:fill="f2f2f2" w:val="clear"/>
            <w:vAlign w:val="bottom"/>
          </w:tcPr>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f2f2f2" w:val="clear"/>
            <w:vAlign w:val="bottom"/>
          </w:tcPr>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c>
          <w:tcPr>
            <w:shd w:fill="f2f2f2" w:val="clear"/>
            <w:vAlign w:val="bottom"/>
          </w:tcPr>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16"/>
                <w:szCs w:val="16"/>
                <w:u w:val="none"/>
                <w:shd w:fill="auto" w:val="clear"/>
                <w:vertAlign w:val="baseline"/>
              </w:rPr>
            </w:pPr>
            <w:r w:rsidDel="00000000" w:rsidR="00000000" w:rsidRPr="00000000">
              <w:rPr>
                <w:rtl w:val="0"/>
              </w:rPr>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w:t>
            </w:r>
          </w:p>
        </w:tc>
      </w:tr>
      <w:tr>
        <w:trPr>
          <w:cantSplit w:val="1"/>
          <w:trHeight w:val="439" w:hRule="atLeast"/>
          <w:tblHeader w:val="1"/>
        </w:trPr>
        <w:tc>
          <w:tcPr>
            <w:shd w:fill="f2f2f2" w:val="clear"/>
            <w:vAlign w:val="center"/>
          </w:tcPr>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24</w:t>
            </w:r>
          </w:p>
        </w:tc>
        <w:tc>
          <w:tcPr>
            <w:shd w:fill="f2f2f2" w:val="clear"/>
            <w:vAlign w:val="center"/>
          </w:tcPr>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Will participants be paid?</w:t>
            </w:r>
          </w:p>
        </w:tc>
        <w:tc>
          <w:tcPr>
            <w:shd w:fill="bfbfbf" w:val="clear"/>
            <w:vAlign w:val="center"/>
          </w:tcPr>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25</w:t>
            </w:r>
          </w:p>
        </w:tc>
        <w:tc>
          <w:tcPr>
            <w:shd w:fill="f2f2f2" w:val="clear"/>
            <w:vAlign w:val="center"/>
          </w:tcPr>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26</w:t>
            </w:r>
          </w:p>
        </w:tc>
        <w:tc>
          <w:tcPr>
            <w:shd w:fill="f2f2f2" w:val="clear"/>
            <w:vAlign w:val="center"/>
          </w:tcPr>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27</w:t>
            </w:r>
          </w:p>
        </w:tc>
        <w:tc>
          <w:tcPr>
            <w:shd w:fill="f2f2f2" w:val="clear"/>
            <w:vAlign w:val="center"/>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sz w:val="22"/>
                <w:szCs w:val="22"/>
              </w:rPr>
            </w:pPr>
            <w:r w:rsidDel="00000000" w:rsidR="00000000" w:rsidRPr="00000000">
              <w:rPr>
                <w:rFonts w:ascii="MS Gothic" w:cs="MS Gothic" w:eastAsia="MS Gothic" w:hAnsi="MS Gothic"/>
                <w:b w:val="1"/>
                <w:bCs w:val="1"/>
                <w:sz w:val="22"/>
                <w:szCs w:val="22"/>
                <w:rtl w:val="0"/>
              </w:rPr>
              <w:t xml:space="preserve">☐</w:t>
            </w:r>
          </w:p>
        </w:tc>
      </w:tr>
      <w:tr>
        <w:trPr>
          <w:cantSplit w:val="1"/>
          <w:trHeight w:val="403" w:hRule="atLeast"/>
          <w:tblHeader w:val="1"/>
        </w:trPr>
        <w:tc>
          <w:tcPr>
            <w:shd w:fill="f2f2f2" w:val="clear"/>
            <w:vAlign w:val="center"/>
          </w:tcPr>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28</w:t>
            </w:r>
          </w:p>
        </w:tc>
        <w:tc>
          <w:tcPr>
            <w:gridSpan w:val="4"/>
            <w:shd w:fill="f2f2f2" w:val="clear"/>
            <w:vAlign w:val="center"/>
          </w:tcPr>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YESto any question, please provide full details </w:t>
            </w:r>
          </w:p>
        </w:tc>
      </w:tr>
      <w:tr>
        <w:trPr>
          <w:cantSplit w:val="1"/>
          <w:trHeight w:val="403" w:hRule="atLeast"/>
          <w:tblHeader w:val="1"/>
        </w:trPr>
        <w:tc>
          <w:tcPr>
            <w:vAlign w:val="center"/>
          </w:tcPr>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4"/>
            <w:vAlign w:val="center"/>
          </w:tcPr>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F: Anticipated Risks</w:t>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bl>
      <w:tblPr>
        <w:tblStyle w:val="Table9"/>
        <w:tblW w:w="10519.0" w:type="dxa"/>
        <w:jc w:val="left"/>
        <w:tblInd w:w="-14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4932"/>
        <w:tblGridChange w:id="0">
          <w:tblGrid>
            <w:gridCol w:w="596"/>
            <w:gridCol w:w="4991"/>
            <w:gridCol w:w="4932"/>
          </w:tblGrid>
        </w:tblGridChange>
      </w:tblGrid>
      <w:tr>
        <w:trPr>
          <w:cantSplit w:val="1"/>
          <w:tblHeader w:val="1"/>
        </w:trPr>
        <w:tc>
          <w:tcPr>
            <w:tcBorders>
              <w:bottom w:color="000000" w:space="0" w:sz="4" w:val="single"/>
            </w:tcBorders>
            <w:shd w:fill="f2f2f2" w:val="clear"/>
          </w:tcPr>
          <w:p w:rsidR="00000000" w:rsidDel="00000000" w:rsidP="00000000" w:rsidRDefault="00000000" w:rsidRPr="00000000" w14:paraId="00000193">
            <w:pPr>
              <w:pStyle w:val="Heading1"/>
              <w:tabs>
                <w:tab w:val="left" w:leader="none" w:pos="5103"/>
              </w:tabs>
              <w:jc w:val="left"/>
              <w:rPr>
                <w:rFonts w:ascii="Arial" w:cs="Arial" w:eastAsia="Arial" w:hAnsi="Arial"/>
                <w:b w:val="0"/>
                <w:bCs w:val="0"/>
              </w:rPr>
            </w:pPr>
            <w:r w:rsidDel="00000000" w:rsidR="00000000" w:rsidRPr="00000000">
              <w:rPr>
                <w:rtl w:val="0"/>
              </w:rPr>
            </w:r>
          </w:p>
        </w:tc>
        <w:tc>
          <w:tcPr>
            <w:gridSpan w:val="2"/>
            <w:tcBorders>
              <w:bottom w:color="000000" w:space="0" w:sz="4" w:val="single"/>
            </w:tcBorders>
            <w:shd w:fill="f2f2f2" w:val="clear"/>
          </w:tcPr>
          <w:p w:rsidR="00000000" w:rsidDel="00000000" w:rsidP="00000000" w:rsidRDefault="00000000" w:rsidRPr="00000000" w14:paraId="00000194">
            <w:pPr>
              <w:pStyle w:val="Heading1"/>
              <w:tabs>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risksthat may adversely affect any of the participants, the researchers and/or the University, and the steps that will be taken to address them. </w:t>
            </w:r>
          </w:p>
        </w:tc>
      </w:tr>
      <w:tr>
        <w:trPr>
          <w:cantSplit w:val="1"/>
          <w:tblHeader w:val="1"/>
        </w:trPr>
        <w:tc>
          <w:tcPr>
            <w:tcBorders>
              <w:bottom w:color="000000" w:space="0" w:sz="4" w:val="single"/>
            </w:tcBorders>
            <w:shd w:fill="f2f2f2" w:val="clear"/>
            <w:vAlign w:val="center"/>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gridSpan w:val="2"/>
            <w:tcBorders>
              <w:bottom w:color="000000" w:space="0" w:sz="4" w:val="single"/>
            </w:tcBorders>
            <w:shd w:fill="f2f2f2" w:val="clear"/>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Risks to participants</w:t>
            </w:r>
            <w:r w:rsidDel="00000000" w:rsidR="00000000" w:rsidRPr="00000000">
              <w:rPr>
                <w:rtl w:val="0"/>
              </w:rPr>
            </w:r>
          </w:p>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For example: sector-specific health &amp; safety, emotional distress, financial disclosure, physical harm, transfer of personal data, sensitive organisational information. If you have identified in section D that there are no participants, then enter N/A and go skip to question 3.</w:t>
            </w:r>
            <w:r w:rsidDel="00000000" w:rsidR="00000000" w:rsidRPr="00000000">
              <w:rPr>
                <w:rtl w:val="0"/>
              </w:rPr>
            </w:r>
          </w:p>
        </w:tc>
      </w:tr>
      <w:tr>
        <w:trPr>
          <w:cantSplit w:val="1"/>
          <w:tblHeader w:val="1"/>
        </w:trPr>
        <w:tc>
          <w:tcPr>
            <w:tcBorders>
              <w:top w:color="000000" w:space="0" w:sz="4" w:val="single"/>
              <w:bottom w:color="000000" w:space="0" w:sz="4" w:val="single"/>
            </w:tcBorders>
            <w:vAlign w:val="center"/>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Risk to participants:</w:t>
            </w:r>
          </w:p>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No human participants are involved in this study. Therefore, there are no direct physical, psychological, social, or privacy-related risks to participants. The study is based entirely on secondary analysis of published academic and policy literature.</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18"/>
                <w:szCs w:val="18"/>
                <w:u w:val="none"/>
                <w:shd w:fill="auto" w:val="clear"/>
                <w:vertAlign w:val="baseline"/>
                <w:rtl w:val="0"/>
              </w:rPr>
              <w:t xml:space="preserve">How you will mitigate the risk to participants:</w:t>
            </w:r>
          </w:p>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As no participants are involved, no participant-specific mitigation is required. The study will nevertheless be conducted ethically by using sources accurately, representing findings fairly, and following university guidance on research ethics and academic integrity.</w:t>
            </w:r>
          </w:p>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1"/>
                <w:iCs w:val="1"/>
                <w:smallCaps w:val="0"/>
                <w:strike w:val="0"/>
                <w:color w:val="000000"/>
                <w:sz w:val="20"/>
                <w:szCs w:val="20"/>
                <w:u w:val="none"/>
                <w:shd w:fill="auto" w:val="clear"/>
                <w:vertAlign w:val="baseline"/>
              </w:rPr>
            </w:pPr>
            <w:r w:rsidDel="00000000" w:rsidR="00000000" w:rsidRPr="00000000">
              <w:rPr>
                <w:rtl w:val="0"/>
              </w:rPr>
            </w:r>
          </w:p>
        </w:tc>
      </w:tr>
      <w:tr>
        <w:trPr>
          <w:cantSplit w:val="1"/>
          <w:tblHeader w:val="1"/>
        </w:trPr>
        <w:tc>
          <w:tcPr>
            <w:tcBorders>
              <w:bottom w:color="000000" w:space="0" w:sz="4" w:val="single"/>
            </w:tcBorders>
            <w:shd w:fill="f2f2f2" w:val="clear"/>
            <w:vAlign w:val="center"/>
          </w:tcPr>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gridSpan w:val="2"/>
            <w:tcBorders>
              <w:bottom w:color="000000" w:space="0" w:sz="4" w:val="single"/>
            </w:tcBorders>
            <w:shd w:fill="f2f2f2" w:val="clear"/>
          </w:tcPr>
          <w:p w:rsidR="00000000" w:rsidDel="00000000" w:rsidP="00000000" w:rsidRDefault="00000000" w:rsidRPr="00000000" w14:paraId="000001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b w:val="0"/>
                <w:bCs w:val="0"/>
                <w:i w:val="0"/>
                <w:iCs w:val="0"/>
                <w:smallCaps w:val="0"/>
                <w:strike w:val="0"/>
                <w:color w:val="161616"/>
                <w:sz w:val="22"/>
                <w:szCs w:val="22"/>
                <w:u w:val="none"/>
                <w:shd w:fill="auto" w:val="clear"/>
                <w:vertAlign w:val="baseline"/>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1"/>
          <w:tblHeader w:val="1"/>
        </w:trPr>
        <w:tc>
          <w:tcPr>
            <w:tcBorders>
              <w:top w:color="000000" w:space="0" w:sz="4" w:val="single"/>
              <w:bottom w:color="000000" w:space="0" w:sz="4" w:val="single"/>
            </w:tcBorders>
            <w:vAlign w:val="center"/>
          </w:tcPr>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2"/>
            <w:tcBorders>
              <w:top w:color="000000" w:space="0" w:sz="4" w:val="single"/>
              <w:bottom w:color="000000" w:space="0" w:sz="4" w:val="single"/>
            </w:tcBorders>
          </w:tcPr>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The study does not involve direct engagement with participants or collection of personal disclosures. However, the topic concerns sickle cell disease, health inequalities, and access to care, which are sensitive public health issues. These issues will be discussed respectfully and in a non-stigmatising way using published literature only. No action involving disclosure to authorities is anticipated because no participant data will be collected.</w:t>
            </w:r>
          </w:p>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1"/>
          <w:tblHeader w:val="1"/>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Risks to the investigator</w:t>
            </w:r>
            <w:r w:rsidDel="00000000" w:rsidR="00000000" w:rsidRPr="00000000">
              <w:rPr>
                <w:rtl w:val="0"/>
              </w:rPr>
            </w:r>
          </w:p>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For example: personal health &amp;safety, physical harm, emotional distress, risk of accusation of harm/impropriety, conflict of interest</w:t>
            </w:r>
          </w:p>
        </w:tc>
      </w:tr>
      <w:tr>
        <w:trPr>
          <w:cantSplit w:val="1"/>
          <w:tblHeader w:val="1"/>
        </w:trPr>
        <w:tc>
          <w:tcPr>
            <w:tcBorders>
              <w:top w:color="000000" w:space="0" w:sz="4" w:val="single"/>
              <w:bottom w:color="000000" w:space="0" w:sz="4" w:val="single"/>
            </w:tcBorders>
            <w:vAlign w:val="center"/>
          </w:tcPr>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Risk to the investigator:</w:t>
            </w:r>
          </w:p>
          <w:p w:rsidR="00000000" w:rsidDel="00000000" w:rsidP="00000000" w:rsidRDefault="00000000" w:rsidRPr="00000000" w14:paraId="000001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Potential risks to the Student researcher are minimal and mainly relate to prolonged screen time, fatigue, eye strain, and stress associated with academic workload and deadlines.</w:t>
            </w:r>
          </w:p>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18"/>
                <w:szCs w:val="18"/>
                <w:u w:val="none"/>
                <w:shd w:fill="auto" w:val="clear"/>
                <w:vertAlign w:val="baseline"/>
                <w:rtl w:val="0"/>
              </w:rPr>
              <w:t xml:space="preserve">How you will mitigate the risk to the investigator:</w:t>
            </w:r>
          </w:p>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These risks will be managed through effective time planning, regular breaks, safe workstation use, regular meetings with supervisor, using university wellbeing services for support, and normal study wellbeing practices. The project does not involve travel, fieldwork, lone working in unsafe environments, or hazardous materials.</w:t>
            </w:r>
          </w:p>
        </w:tc>
      </w:tr>
      <w:tr>
        <w:trPr>
          <w:cantSplit w:val="1"/>
          <w:tblHeader w:val="1"/>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University/institutional risks</w:t>
            </w:r>
            <w:r w:rsidDel="00000000" w:rsidR="00000000" w:rsidRPr="00000000">
              <w:rPr>
                <w:rtl w:val="0"/>
              </w:rPr>
            </w:r>
          </w:p>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For example: adverse publicity, financial loss, data protection</w:t>
            </w:r>
          </w:p>
        </w:tc>
      </w:tr>
      <w:tr>
        <w:trPr>
          <w:cantSplit w:val="1"/>
          <w:tblHeader w:val="1"/>
        </w:trPr>
        <w:tc>
          <w:tcPr>
            <w:tcBorders>
              <w:top w:color="000000" w:space="0" w:sz="4" w:val="single"/>
              <w:bottom w:color="000000" w:space="0" w:sz="4" w:val="single"/>
            </w:tcBorders>
            <w:vAlign w:val="center"/>
          </w:tcPr>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Risk to the University:</w:t>
            </w:r>
          </w:p>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Potential risks to the University are low but may include reputational risk if the research is not conducted in line with ethical guidance, academic integrity standards, or accurate use of sources.</w:t>
            </w:r>
          </w:p>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18"/>
                <w:szCs w:val="18"/>
                <w:u w:val="none"/>
                <w:shd w:fill="auto" w:val="clear"/>
                <w:vertAlign w:val="baseline"/>
                <w:rtl w:val="0"/>
              </w:rPr>
              <w:t xml:space="preserve">How you will mitigate the risk to the University:</w:t>
            </w:r>
          </w:p>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research will follow UWTSD ethical guidance, data management guidance, and academic integrity requirements. All statements will be supported by referenced literature, and the work will remain within the approved scope of a secondary-data systematic literature review.</w:t>
            </w:r>
          </w:p>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1"/>
          <w:tblHeader w:val="1"/>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gridSpan w:val="2"/>
            <w:tcBorders>
              <w:top w:color="000000" w:space="0" w:sz="4" w:val="single"/>
              <w:bottom w:color="000000" w:space="0" w:sz="4" w:val="single"/>
            </w:tcBorders>
            <w:shd w:fill="f2f2f2" w:val="clear"/>
          </w:tcPr>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Environmental risks</w:t>
            </w:r>
            <w:r w:rsidDel="00000000" w:rsidR="00000000" w:rsidRPr="00000000">
              <w:rPr>
                <w:rtl w:val="0"/>
              </w:rPr>
            </w:r>
          </w:p>
          <w:p w:rsidR="00000000" w:rsidDel="00000000" w:rsidP="00000000" w:rsidRDefault="00000000" w:rsidRPr="00000000" w14:paraId="000001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For example: accidental spillage of pollutants, damage to local ecosystems</w:t>
            </w:r>
          </w:p>
        </w:tc>
      </w:tr>
      <w:tr>
        <w:trPr>
          <w:cantSplit w:val="1"/>
          <w:tblHeader w:val="1"/>
        </w:trPr>
        <w:tc>
          <w:tcPr>
            <w:tcBorders>
              <w:top w:color="000000" w:space="0" w:sz="4" w:val="single"/>
              <w:bottom w:color="000000" w:space="0" w:sz="4" w:val="single"/>
            </w:tcBorders>
            <w:vAlign w:val="center"/>
          </w:tcPr>
          <w:p w:rsidR="00000000" w:rsidDel="00000000" w:rsidP="00000000" w:rsidRDefault="00000000" w:rsidRPr="00000000" w14:paraId="000001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Risk to the environment:</w:t>
            </w:r>
          </w:p>
          <w:p w:rsidR="00000000" w:rsidDel="00000000" w:rsidP="00000000" w:rsidRDefault="00000000" w:rsidRPr="00000000" w14:paraId="000001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There are no significant environmental risks associated with this project, as it does not involve laboratory procedures, travel-based fieldwork, chemicals, or waste production.</w:t>
            </w:r>
          </w:p>
          <w:p w:rsidR="00000000" w:rsidDel="00000000" w:rsidP="00000000" w:rsidRDefault="00000000" w:rsidRPr="00000000" w14:paraId="000001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1"/>
                <w:iCs w:val="1"/>
                <w:smallCaps w:val="0"/>
                <w:strike w:val="0"/>
                <w:color w:val="000000"/>
                <w:sz w:val="18"/>
                <w:szCs w:val="18"/>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18"/>
                <w:szCs w:val="18"/>
                <w:u w:val="none"/>
                <w:shd w:fill="auto" w:val="clear"/>
                <w:vertAlign w:val="baseline"/>
                <w:rtl w:val="0"/>
              </w:rPr>
              <w:t xml:space="preserve">How you will mitigate the risk to environment:</w:t>
            </w:r>
          </w:p>
          <w:p w:rsidR="00000000" w:rsidDel="00000000" w:rsidP="00000000" w:rsidRDefault="00000000" w:rsidRPr="00000000" w14:paraId="000001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No specific mitigation is required beyond normal responsible use of digital resources and equipment.</w:t>
            </w:r>
          </w:p>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1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G: Feedback, Consent and Confidentiality</w:t>
      </w:r>
    </w:p>
    <w:p w:rsidR="00000000" w:rsidDel="00000000" w:rsidP="00000000" w:rsidRDefault="00000000" w:rsidRPr="00000000" w14:paraId="000001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you have identified in section D that there are no participants, then enter skip this section and continue to section H.</w:t>
      </w:r>
    </w:p>
    <w:p w:rsidR="00000000" w:rsidDel="00000000" w:rsidP="00000000" w:rsidRDefault="00000000" w:rsidRPr="00000000" w14:paraId="000001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bl>
      <w:tblPr>
        <w:tblStyle w:val="Table10"/>
        <w:tblW w:w="10518.0" w:type="dxa"/>
        <w:jc w:val="left"/>
        <w:tblInd w:w="-14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2"/>
        <w:tblGridChange w:id="0">
          <w:tblGrid>
            <w:gridCol w:w="596"/>
            <w:gridCol w:w="9922"/>
          </w:tblGrid>
        </w:tblGridChange>
      </w:tblGrid>
      <w:tr>
        <w:trPr>
          <w:cantSplit w:val="1"/>
          <w:tblHeader w:val="1"/>
        </w:trPr>
        <w:tc>
          <w:tcPr>
            <w:tcBorders>
              <w:top w:color="000000" w:space="0" w:sz="4" w:val="single"/>
              <w:bottom w:color="000000" w:space="0" w:sz="4" w:val="single"/>
            </w:tcBorders>
            <w:shd w:fill="f2f2f2" w:val="clear"/>
          </w:tcPr>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Feedback</w:t>
            </w:r>
            <w:r w:rsidDel="00000000" w:rsidR="00000000" w:rsidRPr="00000000">
              <w:rPr>
                <w:rtl w:val="0"/>
              </w:rPr>
            </w:r>
          </w:p>
          <w:p w:rsidR="00000000" w:rsidDel="00000000" w:rsidP="00000000" w:rsidRDefault="00000000" w:rsidRPr="00000000" w14:paraId="000001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What de-briefing and feedback will be provided to participants, how will this be done and when? </w:t>
            </w:r>
          </w:p>
        </w:tc>
      </w:tr>
      <w:tr>
        <w:trPr>
          <w:cantSplit w:val="1"/>
          <w:tblHeader w:val="1"/>
        </w:trPr>
        <w:tc>
          <w:tcPr>
            <w:tcBorders>
              <w:top w:color="000000" w:space="0" w:sz="4" w:val="single"/>
              <w:bottom w:color="000000" w:space="0" w:sz="4" w:val="single"/>
            </w:tcBorders>
          </w:tcPr>
          <w:p w:rsidR="00000000" w:rsidDel="00000000" w:rsidP="00000000" w:rsidRDefault="00000000" w:rsidRPr="00000000" w14:paraId="000001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1"/>
          <w:tblHeader w:val="1"/>
        </w:trPr>
        <w:tc>
          <w:tcPr>
            <w:tcBorders>
              <w:top w:color="000000" w:space="0" w:sz="4" w:val="single"/>
              <w:bottom w:color="000000" w:space="0" w:sz="4" w:val="single"/>
            </w:tcBorders>
            <w:shd w:fill="f2f2f2" w:val="clear"/>
          </w:tcPr>
          <w:p w:rsidR="00000000" w:rsidDel="00000000" w:rsidP="00000000" w:rsidRDefault="00000000" w:rsidRPr="00000000" w14:paraId="000001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Informed consent</w:t>
            </w:r>
            <w:r w:rsidDel="00000000" w:rsidR="00000000" w:rsidRPr="00000000">
              <w:rPr>
                <w:rtl w:val="0"/>
              </w:rPr>
            </w:r>
          </w:p>
          <w:p w:rsidR="00000000" w:rsidDel="00000000" w:rsidP="00000000" w:rsidRDefault="00000000" w:rsidRPr="00000000" w14:paraId="000001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1"/>
          <w:tblHeader w:val="1"/>
        </w:trPr>
        <w:tc>
          <w:tcPr>
            <w:tcBorders>
              <w:top w:color="000000" w:space="0" w:sz="4" w:val="single"/>
              <w:bottom w:color="000000" w:space="0" w:sz="4" w:val="single"/>
            </w:tcBorders>
          </w:tcPr>
          <w:p w:rsidR="00000000" w:rsidDel="00000000" w:rsidP="00000000" w:rsidRDefault="00000000" w:rsidRPr="00000000" w14:paraId="000001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1"/>
          <w:tblHeader w:val="1"/>
        </w:trPr>
        <w:tc>
          <w:tcPr>
            <w:tcBorders>
              <w:top w:color="000000" w:space="0" w:sz="4" w:val="single"/>
              <w:bottom w:color="000000" w:space="0" w:sz="4" w:val="single"/>
            </w:tcBorders>
            <w:shd w:fill="f2f2f2" w:val="clear"/>
          </w:tcPr>
          <w:p w:rsidR="00000000" w:rsidDel="00000000" w:rsidP="00000000" w:rsidRDefault="00000000" w:rsidRPr="00000000" w14:paraId="000001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1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Confidentiality / Anonymity</w:t>
            </w:r>
          </w:p>
          <w:p w:rsidR="00000000" w:rsidDel="00000000" w:rsidP="00000000" w:rsidRDefault="00000000" w:rsidRPr="00000000" w14:paraId="000001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Set out how anonymity of participants and confidentiality will be ensured in any outputs. If anonymity is not being offered, explain why this is the case. </w:t>
            </w:r>
          </w:p>
        </w:tc>
      </w:tr>
    </w:tbl>
    <w:p w:rsidR="00000000" w:rsidDel="00000000" w:rsidP="00000000" w:rsidRDefault="00000000" w:rsidRPr="00000000" w14:paraId="000001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H: Data Protection and Storage</w:t>
      </w:r>
    </w:p>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bl>
      <w:tblPr>
        <w:tblStyle w:val="Table11"/>
        <w:tblW w:w="10490.0" w:type="dxa"/>
        <w:jc w:val="left"/>
        <w:tblInd w:w="-120.0" w:type="dxa"/>
        <w:tblBorders>
          <w:top w:color="000000" w:space="0" w:sz="4" w:val="single"/>
          <w:left w:color="000000" w:space="0" w:sz="4" w:val="single"/>
          <w:bottom w:color="000000" w:space="0" w:sz="4" w:val="single"/>
          <w:right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1"/>
          <w:trHeight w:val="403" w:hRule="atLeast"/>
          <w:tblHeader w:val="1"/>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1"/>
          <w:trHeight w:val="403" w:hRule="atLeast"/>
          <w:tblHeader w:val="1"/>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bCs w:val="0"/>
                <w:i w:val="1"/>
                <w:iCs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highlight w:val="yellow"/>
                <w:u w:val="none"/>
                <w:vertAlign w:val="baseline"/>
                <w:rtl w:val="0"/>
              </w:rPr>
              <w:t xml:space="preserve">☐</w:t>
            </w:r>
            <w:r w:rsidDel="00000000" w:rsidR="00000000" w:rsidRPr="00000000">
              <w:rPr>
                <w:rtl w:val="0"/>
              </w:rPr>
            </w:r>
          </w:p>
        </w:tc>
      </w:tr>
      <w:tr>
        <w:trPr>
          <w:cantSplit w:val="1"/>
          <w:trHeight w:val="403" w:hRule="atLeast"/>
          <w:tblHeader w:val="1"/>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adescription of the data and explain why this data needs to be collected:</w:t>
            </w:r>
            <w:r w:rsidDel="00000000" w:rsidR="00000000" w:rsidRPr="00000000">
              <w:rPr>
                <w:rtl w:val="0"/>
              </w:rPr>
            </w:r>
          </w:p>
        </w:tc>
      </w:tr>
      <w:tr>
        <w:trPr>
          <w:cantSplit w:val="1"/>
          <w:trHeight w:val="403" w:hRule="atLeast"/>
          <w:tblHeader w:val="1"/>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r w:rsidDel="00000000" w:rsidR="00000000" w:rsidRPr="00000000">
              <w:rPr>
                <w:rtl w:val="0"/>
              </w:rPr>
            </w:r>
          </w:p>
        </w:tc>
      </w:tr>
      <w:tr>
        <w:trPr>
          <w:cantSplit w:val="1"/>
          <w:trHeight w:val="403" w:hRule="atLeast"/>
          <w:tblHeader w:val="1"/>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567"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(c) religious beliefs or other beliefs of a similar nature,</w:t>
            </w:r>
            <w:r w:rsidDel="00000000" w:rsidR="00000000" w:rsidRPr="00000000">
              <w:rPr>
                <w:rtl w:val="0"/>
              </w:rPr>
            </w:r>
          </w:p>
          <w:p w:rsidR="00000000" w:rsidDel="00000000" w:rsidP="00000000" w:rsidRDefault="00000000" w:rsidRPr="00000000" w14:paraId="000002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2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2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1134" w:right="567" w:firstLine="0"/>
              <w:jc w:val="left"/>
              <w:rPr>
                <w:rFonts w:ascii="Arial" w:cs="Arial" w:eastAsia="Arial" w:hAnsi="Arial"/>
                <w:b w:val="0"/>
                <w:bCs w:val="0"/>
                <w:i w:val="1"/>
                <w:iCs w:val="1"/>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2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MS Gothic" w:cs="MS Gothic" w:eastAsia="MS Gothic" w:hAnsi="MS Gothic"/>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highlight w:val="yellow"/>
                <w:u w:val="none"/>
                <w:vertAlign w:val="baseline"/>
                <w:rtl w:val="0"/>
              </w:rPr>
              <w:t xml:space="preserve">☐</w:t>
            </w:r>
            <w:r w:rsidDel="00000000" w:rsidR="00000000" w:rsidRPr="00000000">
              <w:rPr>
                <w:rtl w:val="0"/>
              </w:rPr>
            </w:r>
          </w:p>
        </w:tc>
      </w:tr>
      <w:tr>
        <w:trPr>
          <w:cantSplit w:val="1"/>
          <w:trHeight w:val="403" w:hRule="atLeast"/>
          <w:tblHeader w:val="1"/>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 provide adescription of the special category data and explain why this data needs to be collected:</w:t>
            </w:r>
            <w:r w:rsidDel="00000000" w:rsidR="00000000" w:rsidRPr="00000000">
              <w:rPr>
                <w:rtl w:val="0"/>
              </w:rPr>
            </w:r>
          </w:p>
        </w:tc>
      </w:tr>
    </w:tbl>
    <w:p w:rsidR="00000000" w:rsidDel="00000000" w:rsidP="00000000" w:rsidRDefault="00000000" w:rsidRPr="00000000" w14:paraId="000002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bl>
      <w:tblPr>
        <w:tblStyle w:val="Table12"/>
        <w:tblW w:w="10485.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1"/>
          <w:trHeight w:val="439" w:hRule="atLeast"/>
          <w:tblHeader w:val="1"/>
        </w:trPr>
        <w:tc>
          <w:tcPr>
            <w:shd w:fill="f2f2f2" w:val="clear"/>
            <w:vAlign w:val="center"/>
          </w:tcPr>
          <w:p w:rsidR="00000000" w:rsidDel="00000000" w:rsidP="00000000" w:rsidRDefault="00000000" w:rsidRPr="00000000" w14:paraId="000002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f2f2f2" w:val="clear"/>
          </w:tcPr>
          <w:p w:rsidR="00000000" w:rsidDel="00000000" w:rsidP="00000000" w:rsidRDefault="00000000" w:rsidRPr="00000000" w14:paraId="000002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f2f2f2" w:val="clear"/>
          </w:tcPr>
          <w:p w:rsidR="00000000" w:rsidDel="00000000" w:rsidP="00000000" w:rsidRDefault="00000000" w:rsidRPr="00000000" w14:paraId="000002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1"/>
          <w:trHeight w:val="439" w:hRule="atLeast"/>
          <w:tblHeader w:val="1"/>
        </w:trPr>
        <w:tc>
          <w:tcPr>
            <w:shd w:fill="f2f2f2" w:val="clear"/>
            <w:vAlign w:val="center"/>
          </w:tcPr>
          <w:p w:rsidR="00000000" w:rsidDel="00000000" w:rsidP="00000000" w:rsidRDefault="00000000" w:rsidRPr="00000000" w14:paraId="000002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Manual files (i.e. in paper form)?</w:t>
            </w:r>
          </w:p>
        </w:tc>
        <w:tc>
          <w:tcPr>
            <w:shd w:fill="bfbfbf" w:val="clear"/>
          </w:tcPr>
          <w:p w:rsidR="00000000" w:rsidDel="00000000" w:rsidP="00000000" w:rsidRDefault="00000000" w:rsidRPr="00000000" w14:paraId="000002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2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shd w:fill="f2f2f2" w:val="clear"/>
            <w:vAlign w:val="center"/>
          </w:tcPr>
          <w:p w:rsidR="00000000" w:rsidDel="00000000" w:rsidP="00000000" w:rsidRDefault="00000000" w:rsidRPr="00000000" w14:paraId="000002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University computers?</w:t>
            </w:r>
          </w:p>
        </w:tc>
        <w:tc>
          <w:tcPr>
            <w:shd w:fill="bfbfbf" w:val="clear"/>
          </w:tcPr>
          <w:p w:rsidR="00000000" w:rsidDel="00000000" w:rsidP="00000000" w:rsidRDefault="00000000" w:rsidRPr="00000000" w14:paraId="000002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2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w:t>
            </w:r>
          </w:p>
        </w:tc>
        <w:tc>
          <w:tcPr>
            <w:shd w:fill="f2f2f2" w:val="clear"/>
            <w:vAlign w:val="center"/>
          </w:tcPr>
          <w:p w:rsidR="00000000" w:rsidDel="00000000" w:rsidP="00000000" w:rsidRDefault="00000000" w:rsidRPr="00000000" w14:paraId="000002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Private company computers?</w:t>
            </w:r>
          </w:p>
        </w:tc>
        <w:tc>
          <w:tcPr>
            <w:shd w:fill="bfbfbf" w:val="clear"/>
          </w:tcPr>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2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shd w:fill="f2f2f2" w:val="clear"/>
            <w:vAlign w:val="center"/>
          </w:tcPr>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Home or other personal computers?</w:t>
            </w:r>
          </w:p>
        </w:tc>
        <w:tc>
          <w:tcPr>
            <w:shd w:fill="bfbfbf" w:val="clear"/>
          </w:tcPr>
          <w:p w:rsidR="00000000" w:rsidDel="00000000" w:rsidP="00000000" w:rsidRDefault="00000000" w:rsidRPr="00000000" w14:paraId="000002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2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w:t>
            </w:r>
          </w:p>
        </w:tc>
        <w:tc>
          <w:tcPr>
            <w:shd w:fill="f2f2f2" w:val="clear"/>
            <w:vAlign w:val="center"/>
          </w:tcPr>
          <w:p w:rsidR="00000000" w:rsidDel="00000000" w:rsidP="00000000" w:rsidRDefault="00000000" w:rsidRPr="00000000" w14:paraId="000002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Laptop computers/ CDs/ Portable disk-drives/ memory sticks?</w:t>
            </w:r>
          </w:p>
        </w:tc>
        <w:tc>
          <w:tcPr>
            <w:shd w:fill="bfbfbf" w:val="clear"/>
          </w:tcPr>
          <w:p w:rsidR="00000000" w:rsidDel="00000000" w:rsidP="00000000" w:rsidRDefault="00000000" w:rsidRPr="00000000" w14:paraId="000002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2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w:t>
            </w:r>
          </w:p>
        </w:tc>
        <w:tc>
          <w:tcPr>
            <w:shd w:fill="f2f2f2" w:val="clear"/>
            <w:vAlign w:val="center"/>
          </w:tcPr>
          <w:p w:rsidR="00000000" w:rsidDel="00000000" w:rsidP="00000000" w:rsidRDefault="00000000" w:rsidRPr="00000000" w14:paraId="000002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“Cloud” storage or websites?</w:t>
            </w:r>
          </w:p>
        </w:tc>
        <w:tc>
          <w:tcPr>
            <w:shd w:fill="bfbfbf" w:val="clear"/>
          </w:tcPr>
          <w:p w:rsidR="00000000" w:rsidDel="00000000" w:rsidP="00000000" w:rsidRDefault="00000000" w:rsidRPr="00000000" w14:paraId="000002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tcPr>
          <w:p w:rsidR="00000000" w:rsidDel="00000000" w:rsidP="00000000" w:rsidRDefault="00000000" w:rsidRPr="00000000" w14:paraId="000002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w:t>
            </w:r>
          </w:p>
        </w:tc>
        <w:tc>
          <w:tcPr>
            <w:shd w:fill="f2f2f2" w:val="clear"/>
          </w:tcPr>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Other – specify:</w:t>
            </w:r>
          </w:p>
          <w:p w:rsidR="00000000" w:rsidDel="00000000" w:rsidP="00000000" w:rsidRDefault="00000000" w:rsidRPr="00000000" w14:paraId="000002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bfbfbf" w:val="clear"/>
            <w:vAlign w:val="center"/>
          </w:tcPr>
          <w:p w:rsidR="00000000" w:rsidDel="00000000" w:rsidP="00000000" w:rsidRDefault="00000000" w:rsidRPr="00000000" w14:paraId="000002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w:t>
            </w:r>
          </w:p>
        </w:tc>
        <w:tc>
          <w:tcPr>
            <w:gridSpan w:val="3"/>
            <w:shd w:fill="f2f2f2" w:val="clear"/>
          </w:tcPr>
          <w:p w:rsidR="00000000" w:rsidDel="00000000" w:rsidP="00000000" w:rsidRDefault="00000000" w:rsidRPr="00000000" w14:paraId="000002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password</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protection, encryption, anonymisation and pseudonymisation:</w:t>
            </w:r>
            <w:r w:rsidDel="00000000" w:rsidR="00000000" w:rsidRPr="00000000">
              <w:rPr>
                <w:rtl w:val="0"/>
              </w:rPr>
            </w:r>
          </w:p>
        </w:tc>
      </w:tr>
      <w:tr>
        <w:trPr>
          <w:cantSplit w:val="1"/>
          <w:trHeight w:val="403" w:hRule="atLeast"/>
          <w:tblHeader w:val="1"/>
        </w:trPr>
        <w:tc>
          <w:tcPr>
            <w:vAlign w:val="center"/>
          </w:tcPr>
          <w:p w:rsidR="00000000" w:rsidDel="00000000" w:rsidP="00000000" w:rsidRDefault="00000000" w:rsidRPr="00000000" w14:paraId="000002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Pr>
          <w:p w:rsidR="00000000" w:rsidDel="00000000" w:rsidP="00000000" w:rsidRDefault="00000000" w:rsidRPr="00000000" w14:paraId="000002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possible, save your data on computers that are secure and regularly backed up. Many cloud services only provide GDPR-compliant storage for business customers. An example of suitable text is given below.</w:t>
            </w:r>
          </w:p>
          <w:p w:rsidR="00000000" w:rsidDel="00000000" w:rsidP="00000000" w:rsidRDefault="00000000" w:rsidRPr="00000000" w14:paraId="000002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All research materials, including downloaded journal articles, reading notes, extracted findings, reference lists, and dissertation drafts, will be stored electronically on password-protected devices and secure cloud storage used for academic purposes. Access will be limited to the principal researcher and, where necessary, the academic supervisor. Files will be backed up securely and organised in clearly labelled folders. No personal or special category data will be collected as part of this study. Any portable device used to access or store materials will be password protected. Data will be retained in accordance with university requirements and deleted securely when no longer required.</w:t>
            </w:r>
            <w:r w:rsidDel="00000000" w:rsidR="00000000" w:rsidRPr="00000000">
              <w:rPr>
                <w:rtl w:val="0"/>
              </w:rPr>
            </w:r>
          </w:p>
        </w:tc>
      </w:tr>
    </w:tbl>
    <w:p w:rsidR="00000000" w:rsidDel="00000000" w:rsidP="00000000" w:rsidRDefault="00000000" w:rsidRPr="00000000" w14:paraId="000002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bl>
      <w:tblPr>
        <w:tblStyle w:val="Table13"/>
        <w:tblW w:w="10485.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1"/>
          <w:trHeight w:val="439" w:hRule="atLeast"/>
          <w:tblHeader w:val="1"/>
        </w:trPr>
        <w:tc>
          <w:tcPr>
            <w:shd w:fill="f2f2f2" w:val="clear"/>
          </w:tcPr>
          <w:p w:rsidR="00000000" w:rsidDel="00000000" w:rsidP="00000000" w:rsidRDefault="00000000" w:rsidRPr="00000000" w14:paraId="000002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shd w:fill="f2f2f2" w:val="clear"/>
            <w:vAlign w:val="center"/>
          </w:tcPr>
          <w:p w:rsidR="00000000" w:rsidDel="00000000" w:rsidP="00000000" w:rsidRDefault="00000000" w:rsidRPr="00000000" w14:paraId="000002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Data Protection</w:t>
            </w:r>
          </w:p>
        </w:tc>
      </w:tr>
      <w:tr>
        <w:trPr>
          <w:cantSplit w:val="1"/>
          <w:trHeight w:val="439" w:hRule="atLeast"/>
          <w:tblHeader w:val="1"/>
        </w:trPr>
        <w:tc>
          <w:tcPr>
            <w:shd w:fill="f2f2f2" w:val="clear"/>
            <w:vAlign w:val="center"/>
          </w:tcPr>
          <w:p w:rsidR="00000000" w:rsidDel="00000000" w:rsidP="00000000" w:rsidRDefault="00000000" w:rsidRPr="00000000" w14:paraId="000002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f2f2f2" w:val="clear"/>
            <w:vAlign w:val="center"/>
          </w:tcPr>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2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f2f2f2" w:val="clear"/>
            <w:vAlign w:val="center"/>
          </w:tcPr>
          <w:p w:rsidR="00000000" w:rsidDel="00000000" w:rsidP="00000000" w:rsidRDefault="00000000" w:rsidRPr="00000000" w14:paraId="000002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1"/>
          <w:trHeight w:val="439" w:hRule="atLeast"/>
          <w:tblHeader w:val="1"/>
        </w:trPr>
        <w:tc>
          <w:tcPr>
            <w:shd w:fill="f2f2f2" w:val="clear"/>
            <w:vAlign w:val="center"/>
          </w:tcPr>
          <w:p w:rsidR="00000000" w:rsidDel="00000000" w:rsidP="00000000" w:rsidRDefault="00000000" w:rsidRPr="00000000" w14:paraId="000002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13</w:t>
            </w:r>
          </w:p>
        </w:tc>
        <w:tc>
          <w:tcPr>
            <w:shd w:fill="f2f2f2" w:val="clear"/>
            <w:vAlign w:val="center"/>
          </w:tcPr>
          <w:p w:rsidR="00000000" w:rsidDel="00000000" w:rsidP="00000000" w:rsidRDefault="00000000" w:rsidRPr="00000000" w14:paraId="000002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Electronic transfer of data in any form?</w:t>
            </w:r>
          </w:p>
        </w:tc>
        <w:tc>
          <w:tcPr>
            <w:shd w:fill="bfbfbf" w:val="clear"/>
            <w:vAlign w:val="center"/>
          </w:tcPr>
          <w:p w:rsidR="00000000" w:rsidDel="00000000" w:rsidP="00000000" w:rsidRDefault="00000000" w:rsidRPr="00000000" w14:paraId="000002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14</w:t>
            </w:r>
          </w:p>
        </w:tc>
        <w:tc>
          <w:tcPr>
            <w:shd w:fill="f2f2f2" w:val="clear"/>
            <w:vAlign w:val="center"/>
          </w:tcPr>
          <w:p w:rsidR="00000000" w:rsidDel="00000000" w:rsidP="00000000" w:rsidRDefault="00000000" w:rsidRPr="00000000" w14:paraId="000002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2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2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15</w:t>
            </w:r>
          </w:p>
        </w:tc>
        <w:tc>
          <w:tcPr>
            <w:shd w:fill="f2f2f2" w:val="clear"/>
            <w:vAlign w:val="center"/>
          </w:tcPr>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Sharing of data with other organisations?</w:t>
            </w:r>
          </w:p>
        </w:tc>
        <w:tc>
          <w:tcPr>
            <w:shd w:fill="bfbfbf" w:val="clear"/>
            <w:vAlign w:val="center"/>
          </w:tcPr>
          <w:p w:rsidR="00000000" w:rsidDel="00000000" w:rsidP="00000000" w:rsidRDefault="00000000" w:rsidRPr="00000000" w14:paraId="000002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16</w:t>
            </w:r>
          </w:p>
        </w:tc>
        <w:tc>
          <w:tcPr>
            <w:shd w:fill="f2f2f2" w:val="clear"/>
            <w:vAlign w:val="center"/>
          </w:tcPr>
          <w:p w:rsidR="00000000" w:rsidDel="00000000" w:rsidP="00000000" w:rsidRDefault="00000000" w:rsidRPr="00000000" w14:paraId="000002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2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17</w:t>
            </w:r>
          </w:p>
        </w:tc>
        <w:tc>
          <w:tcPr>
            <w:shd w:fill="f2f2f2" w:val="clear"/>
            <w:vAlign w:val="center"/>
          </w:tcPr>
          <w:p w:rsidR="00000000" w:rsidDel="00000000" w:rsidP="00000000" w:rsidRDefault="00000000" w:rsidRPr="00000000" w14:paraId="000002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18</w:t>
            </w:r>
          </w:p>
        </w:tc>
        <w:tc>
          <w:tcPr>
            <w:shd w:fill="f2f2f2" w:val="clear"/>
            <w:vAlign w:val="center"/>
          </w:tcPr>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2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5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19</w:t>
            </w:r>
          </w:p>
        </w:tc>
        <w:tc>
          <w:tcPr>
            <w:gridSpan w:val="3"/>
            <w:shd w:fill="f2f2f2" w:val="clear"/>
            <w:vAlign w:val="center"/>
          </w:tcPr>
          <w:p w:rsidR="00000000" w:rsidDel="00000000" w:rsidP="00000000" w:rsidRDefault="00000000" w:rsidRPr="00000000" w14:paraId="0000025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YESto any question, please provide full details, explaining how this will be conducted in accordance with the GDPR and Data Protection Act (2018) (and/or any international equivalent):</w:t>
            </w:r>
          </w:p>
        </w:tc>
      </w:tr>
      <w:tr>
        <w:trPr>
          <w:cantSplit w:val="1"/>
          <w:trHeight w:val="403" w:hRule="atLeast"/>
          <w:tblHeader w:val="1"/>
        </w:trPr>
        <w:tc>
          <w:tcPr>
            <w:vAlign w:val="center"/>
          </w:tcPr>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vAlign w:val="center"/>
          </w:tcPr>
          <w:p w:rsidR="00000000" w:rsidDel="00000000" w:rsidP="00000000" w:rsidRDefault="00000000" w:rsidRPr="00000000" w14:paraId="000002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20</w:t>
            </w:r>
          </w:p>
        </w:tc>
        <w:tc>
          <w:tcPr>
            <w:gridSpan w:val="3"/>
            <w:shd w:fill="f2f2f2" w:val="clear"/>
            <w:vAlign w:val="center"/>
          </w:tcPr>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List all who will have access to the data generated by the research activity:</w:t>
            </w:r>
          </w:p>
        </w:tc>
      </w:tr>
      <w:tr>
        <w:trPr>
          <w:cantSplit w:val="1"/>
          <w:trHeight w:val="403" w:hRule="atLeast"/>
          <w:tblHeader w:val="1"/>
        </w:trPr>
        <w:tc>
          <w:tcPr>
            <w:vAlign w:val="center"/>
          </w:tcPr>
          <w:p w:rsidR="00000000" w:rsidDel="00000000" w:rsidP="00000000" w:rsidRDefault="00000000" w:rsidRPr="00000000" w14:paraId="000002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vAlign w:val="center"/>
          </w:tcPr>
          <w:p w:rsidR="00000000" w:rsidDel="00000000" w:rsidP="00000000" w:rsidRDefault="00000000" w:rsidRPr="00000000" w14:paraId="000002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Student Researcher will have direct access to the research materials and working files. The academic supervisor may have access to relevant draft chapters or selected materials for supervisory purposes. The final dissertation may also be viewed by internal markers and the external examiner as part of the assessment process.</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w:t>
            </w:r>
          </w:p>
        </w:tc>
        <w:tc>
          <w:tcPr>
            <w:gridSpan w:val="3"/>
            <w:shd w:fill="f2f2f2" w:val="clear"/>
          </w:tcPr>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List who will have control of, and act as custodian(s) for, data generated by the research activity:</w:t>
            </w:r>
          </w:p>
        </w:tc>
      </w:tr>
      <w:tr>
        <w:trPr>
          <w:cantSplit w:val="1"/>
          <w:trHeight w:val="403" w:hRule="atLeast"/>
          <w:tblHeader w:val="1"/>
        </w:trPr>
        <w:tc>
          <w:tcPr>
            <w:vAlign w:val="center"/>
          </w:tcPr>
          <w:p w:rsidR="00000000" w:rsidDel="00000000" w:rsidP="00000000" w:rsidRDefault="00000000" w:rsidRPr="00000000" w14:paraId="000002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Pr>
          <w:p w:rsidR="00000000" w:rsidDel="00000000" w:rsidP="00000000" w:rsidRDefault="00000000" w:rsidRPr="00000000" w14:paraId="000002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Student Researcher will act as the primary custodian of the research data and files.</w:t>
            </w:r>
          </w:p>
          <w:p w:rsidR="00000000" w:rsidDel="00000000" w:rsidP="00000000" w:rsidRDefault="00000000" w:rsidRPr="00000000" w14:paraId="000002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w:t>
            </w:r>
          </w:p>
        </w:tc>
        <w:tc>
          <w:tcPr>
            <w:gridSpan w:val="3"/>
            <w:shd w:fill="f2f2f2" w:val="clear"/>
          </w:tcPr>
          <w:p w:rsidR="00000000" w:rsidDel="00000000" w:rsidP="00000000" w:rsidRDefault="00000000" w:rsidRPr="00000000" w14:paraId="000002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Give details of data storage arrangements, including security measures in place to protect the data, where data will be stored, how long for, and in what form. </w:t>
            </w:r>
          </w:p>
        </w:tc>
      </w:tr>
      <w:tr>
        <w:trPr>
          <w:cantSplit w:val="1"/>
          <w:trHeight w:val="403" w:hRule="atLeast"/>
          <w:tblHeader w:val="1"/>
        </w:trPr>
        <w:tc>
          <w:tcPr>
            <w:vAlign w:val="center"/>
          </w:tcPr>
          <w:p w:rsidR="00000000" w:rsidDel="00000000" w:rsidP="00000000" w:rsidRDefault="00000000" w:rsidRPr="00000000" w14:paraId="000002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3"/>
          </w:tcPr>
          <w:p w:rsidR="00000000" w:rsidDel="00000000" w:rsidP="00000000" w:rsidRDefault="00000000" w:rsidRPr="00000000" w14:paraId="000002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materials will be stored electronically on a password-protected personal laptop and, where used, secure university-approved or password-protected cloud storage. The materials will include downloaded literature, research notes, extracted findings, reference management files, and dissertation drafts. No personal data will be stored. Files will be retained for the duration of the project and for any period required by university regulations, after which they will be securely deleted where appropriate.</w:t>
            </w:r>
          </w:p>
          <w:p w:rsidR="00000000" w:rsidDel="00000000" w:rsidP="00000000" w:rsidRDefault="00000000" w:rsidRPr="00000000" w14:paraId="000002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1"/>
          <w:trHeight w:val="600" w:hRule="atLeast"/>
          <w:tblHeader w:val="1"/>
        </w:trPr>
        <w:tc>
          <w:tcPr>
            <w:shd w:fill="f2f2f2" w:val="clear"/>
            <w:vAlign w:val="center"/>
          </w:tcPr>
          <w:p w:rsidR="00000000" w:rsidDel="00000000" w:rsidP="00000000" w:rsidRDefault="00000000" w:rsidRPr="00000000" w14:paraId="000002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w:t>
            </w:r>
          </w:p>
        </w:tc>
        <w:tc>
          <w:tcPr>
            <w:shd w:fill="f2f2f2" w:val="clear"/>
          </w:tcPr>
          <w:p w:rsidR="00000000" w:rsidDel="00000000" w:rsidP="00000000" w:rsidRDefault="00000000" w:rsidRPr="00000000" w14:paraId="000002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Confirm that you have read the UWTSD guidance on data management (see </w:t>
            </w:r>
            <w:hyperlink r:id="rId7">
              <w:r w:rsidDel="00000000" w:rsidR="00000000" w:rsidRPr="00000000">
                <w:rPr>
                  <w:rFonts w:ascii="Arial" w:cs="Arial" w:eastAsia="Arial" w:hAnsi="Arial"/>
                  <w:b w:val="0"/>
                  <w:bCs w:val="0"/>
                  <w:i w:val="0"/>
                  <w:iCs w:val="0"/>
                  <w:smallCaps w:val="0"/>
                  <w:strike w:val="0"/>
                  <w:color w:val="000000"/>
                  <w:sz w:val="22"/>
                  <w:szCs w:val="22"/>
                  <w:u w:val="single"/>
                  <w:shd w:fill="auto" w:val="clear"/>
                  <w:vertAlign w:val="baseline"/>
                  <w:rtl w:val="0"/>
                </w:rPr>
                <w:t xml:space="preserve">https://www.uwtsd.ac.uk/library/research-data-management/</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p>
        </w:tc>
        <w:tc>
          <w:tcPr>
            <w:gridSpan w:val="2"/>
            <w:vAlign w:val="center"/>
          </w:tcPr>
          <w:p w:rsidR="00000000" w:rsidDel="00000000" w:rsidP="00000000" w:rsidRDefault="00000000" w:rsidRPr="00000000" w14:paraId="000002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0"/>
                <w:szCs w:val="20"/>
                <w:u w:val="none"/>
                <w:shd w:fill="auto" w:val="clear"/>
                <w:vertAlign w:val="baseline"/>
                <w:rtl w:val="0"/>
              </w:rPr>
              <w:t xml:space="preserve">☒</w:t>
            </w:r>
            <w:r w:rsidDel="00000000" w:rsidR="00000000" w:rsidRPr="00000000">
              <w:rPr>
                <w:rtl w:val="0"/>
              </w:rPr>
            </w:r>
          </w:p>
        </w:tc>
      </w:tr>
      <w:tr>
        <w:trPr>
          <w:cantSplit w:val="1"/>
          <w:trHeight w:val="632" w:hRule="atLeast"/>
          <w:tblHeader w:val="1"/>
        </w:trPr>
        <w:tc>
          <w:tcPr>
            <w:shd w:fill="f2f2f2" w:val="clear"/>
            <w:vAlign w:val="center"/>
          </w:tcPr>
          <w:p w:rsidR="00000000" w:rsidDel="00000000" w:rsidP="00000000" w:rsidRDefault="00000000" w:rsidRPr="00000000" w14:paraId="000002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23</w:t>
            </w:r>
          </w:p>
        </w:tc>
        <w:tc>
          <w:tcPr>
            <w:shd w:fill="f2f2f2" w:val="clear"/>
          </w:tcPr>
          <w:p w:rsidR="00000000" w:rsidDel="00000000" w:rsidP="00000000" w:rsidRDefault="00000000" w:rsidRPr="00000000" w14:paraId="000002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Confirm that you are aware that you need to keep all data until after your research has completed or the end of your funding</w:t>
            </w:r>
          </w:p>
        </w:tc>
        <w:tc>
          <w:tcPr>
            <w:gridSpan w:val="2"/>
            <w:vAlign w:val="center"/>
          </w:tcPr>
          <w:p w:rsidR="00000000" w:rsidDel="00000000" w:rsidP="00000000" w:rsidRDefault="00000000" w:rsidRPr="00000000" w14:paraId="000002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1"/>
                <w:bCs w:val="1"/>
                <w:i w:val="0"/>
                <w:iCs w:val="0"/>
                <w:smallCaps w:val="0"/>
                <w:strike w:val="0"/>
                <w:color w:val="000000"/>
                <w:sz w:val="20"/>
                <w:szCs w:val="20"/>
                <w:u w:val="none"/>
                <w:shd w:fill="auto" w:val="clear"/>
                <w:vertAlign w:val="baseline"/>
                <w:rtl w:val="0"/>
              </w:rPr>
              <w:t xml:space="preserve">☒</w:t>
            </w:r>
            <w:r w:rsidDel="00000000" w:rsidR="00000000" w:rsidRPr="00000000">
              <w:rPr>
                <w:rtl w:val="0"/>
              </w:rPr>
            </w:r>
          </w:p>
        </w:tc>
      </w:tr>
    </w:tbl>
    <w:p w:rsidR="00000000" w:rsidDel="00000000" w:rsidP="00000000" w:rsidRDefault="00000000" w:rsidRPr="00000000" w14:paraId="000002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I: Use of AI tools</w:t>
      </w:r>
    </w:p>
    <w:tbl>
      <w:tblPr>
        <w:tblStyle w:val="Table14"/>
        <w:tblW w:w="10487.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1"/>
          <w:tblHeader w:val="1"/>
        </w:trPr>
        <w:tc>
          <w:tcPr>
            <w:gridSpan w:val="2"/>
            <w:shd w:fill="f2f2f2" w:val="clear"/>
          </w:tcPr>
          <w:p w:rsidR="00000000" w:rsidDel="00000000" w:rsidP="00000000" w:rsidRDefault="00000000" w:rsidRPr="00000000" w14:paraId="000002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Use of generative AI and other AI-based tools</w:t>
            </w:r>
          </w:p>
          <w:p w:rsidR="00000000" w:rsidDel="00000000" w:rsidP="00000000" w:rsidRDefault="00000000" w:rsidRPr="00000000" w14:paraId="000002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2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Will the research use AI tools to do any of the following:</w:t>
            </w:r>
          </w:p>
        </w:tc>
        <w:tc>
          <w:tcPr>
            <w:shd w:fill="f2f2f2" w:val="clear"/>
            <w:vAlign w:val="center"/>
          </w:tcPr>
          <w:p w:rsidR="00000000" w:rsidDel="00000000" w:rsidP="00000000" w:rsidRDefault="00000000" w:rsidRPr="00000000" w14:paraId="000002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f2f2f2" w:val="clear"/>
            <w:vAlign w:val="center"/>
          </w:tcPr>
          <w:p w:rsidR="00000000" w:rsidDel="00000000" w:rsidP="00000000" w:rsidRDefault="00000000" w:rsidRPr="00000000" w14:paraId="000002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c>
          <w:tcPr>
            <w:shd w:fill="f2f2f2" w:val="clear"/>
            <w:vAlign w:val="center"/>
          </w:tcPr>
          <w:p w:rsidR="00000000" w:rsidDel="00000000" w:rsidP="00000000" w:rsidRDefault="00000000" w:rsidRPr="00000000" w14:paraId="000002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w:t>
            </w:r>
          </w:p>
        </w:tc>
      </w:tr>
      <w:tr>
        <w:trPr>
          <w:cantSplit w:val="1"/>
          <w:trHeight w:val="439" w:hRule="atLeast"/>
          <w:tblHeader w:val="1"/>
        </w:trPr>
        <w:tc>
          <w:tcPr>
            <w:shd w:fill="f2f2f2" w:val="clear"/>
            <w:vAlign w:val="center"/>
          </w:tcPr>
          <w:p w:rsidR="00000000" w:rsidDel="00000000" w:rsidP="00000000" w:rsidRDefault="00000000" w:rsidRPr="00000000" w14:paraId="000002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shd w:fill="f2f2f2" w:val="clear"/>
            <w:vAlign w:val="center"/>
          </w:tcPr>
          <w:p w:rsidR="00000000" w:rsidDel="00000000" w:rsidP="00000000" w:rsidRDefault="00000000" w:rsidRPr="00000000" w14:paraId="000002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Capture data?</w:t>
            </w:r>
          </w:p>
        </w:tc>
        <w:tc>
          <w:tcPr>
            <w:shd w:fill="bfbfbf" w:val="clear"/>
            <w:vAlign w:val="center"/>
          </w:tcPr>
          <w:p w:rsidR="00000000" w:rsidDel="00000000" w:rsidP="00000000" w:rsidRDefault="00000000" w:rsidRPr="00000000" w14:paraId="000002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2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Generate and/or edit text?</w:t>
            </w:r>
          </w:p>
        </w:tc>
        <w:tc>
          <w:tcPr>
            <w:shd w:fill="bfbfbf" w:val="clear"/>
            <w:vAlign w:val="center"/>
          </w:tcPr>
          <w:p w:rsidR="00000000" w:rsidDel="00000000" w:rsidP="00000000" w:rsidRDefault="00000000" w:rsidRPr="00000000" w14:paraId="000002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2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Generate graphics?</w:t>
            </w:r>
          </w:p>
        </w:tc>
        <w:tc>
          <w:tcPr>
            <w:shd w:fill="bfbfbf" w:val="clear"/>
            <w:vAlign w:val="center"/>
          </w:tcPr>
          <w:p w:rsidR="00000000" w:rsidDel="00000000" w:rsidP="00000000" w:rsidRDefault="00000000" w:rsidRPr="00000000" w14:paraId="000002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2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Generate video?</w:t>
            </w:r>
          </w:p>
        </w:tc>
        <w:tc>
          <w:tcPr>
            <w:shd w:fill="bfbfbf" w:val="clear"/>
            <w:vAlign w:val="center"/>
          </w:tcPr>
          <w:p w:rsidR="00000000" w:rsidDel="00000000" w:rsidP="00000000" w:rsidRDefault="00000000" w:rsidRPr="00000000" w14:paraId="000002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2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Generate sound/music?</w:t>
            </w:r>
          </w:p>
        </w:tc>
        <w:tc>
          <w:tcPr>
            <w:shd w:fill="bfbfbf" w:val="clear"/>
            <w:vAlign w:val="center"/>
          </w:tcPr>
          <w:p w:rsidR="00000000" w:rsidDel="00000000" w:rsidP="00000000" w:rsidRDefault="00000000" w:rsidRPr="00000000" w14:paraId="000002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2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shd w:fill="f2f2f2" w:val="clear"/>
            <w:vAlign w:val="center"/>
          </w:tcPr>
          <w:p w:rsidR="00000000" w:rsidDel="00000000" w:rsidP="00000000" w:rsidRDefault="00000000" w:rsidRPr="00000000" w14:paraId="000002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Generate code?</w:t>
            </w:r>
          </w:p>
        </w:tc>
        <w:tc>
          <w:tcPr>
            <w:shd w:fill="bfbfbf" w:val="clear"/>
            <w:vAlign w:val="center"/>
          </w:tcPr>
          <w:p w:rsidR="00000000" w:rsidDel="00000000" w:rsidP="00000000" w:rsidRDefault="00000000" w:rsidRPr="00000000" w14:paraId="000002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w:t>
            </w:r>
          </w:p>
        </w:tc>
        <w:tc>
          <w:tcPr>
            <w:shd w:fill="f2f2f2" w:val="clear"/>
            <w:vAlign w:val="center"/>
          </w:tcPr>
          <w:p w:rsidR="00000000" w:rsidDel="00000000" w:rsidP="00000000" w:rsidRDefault="00000000" w:rsidRPr="00000000" w14:paraId="000002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Generate synthetic data?</w:t>
            </w:r>
          </w:p>
        </w:tc>
        <w:tc>
          <w:tcPr>
            <w:shd w:fill="bfbfbf" w:val="clear"/>
            <w:vAlign w:val="center"/>
          </w:tcPr>
          <w:p w:rsidR="00000000" w:rsidDel="00000000" w:rsidP="00000000" w:rsidRDefault="00000000" w:rsidRPr="00000000" w14:paraId="000002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shd w:fill="f2f2f2" w:val="clear"/>
            <w:vAlign w:val="center"/>
          </w:tcPr>
          <w:p w:rsidR="00000000" w:rsidDel="00000000" w:rsidP="00000000" w:rsidRDefault="00000000" w:rsidRPr="00000000" w14:paraId="000002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Analyse data?</w:t>
            </w:r>
          </w:p>
        </w:tc>
        <w:tc>
          <w:tcPr>
            <w:shd w:fill="bfbfbf" w:val="clear"/>
            <w:vAlign w:val="center"/>
          </w:tcPr>
          <w:p w:rsidR="00000000" w:rsidDel="00000000" w:rsidP="00000000" w:rsidRDefault="00000000" w:rsidRPr="00000000" w14:paraId="000002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shd w:fill="f2f2f2" w:val="clear"/>
            <w:vAlign w:val="center"/>
          </w:tcPr>
          <w:p w:rsidR="00000000" w:rsidDel="00000000" w:rsidP="00000000" w:rsidRDefault="00000000" w:rsidRPr="00000000" w14:paraId="000002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w:t>
            </w:r>
          </w:p>
        </w:tc>
        <w:tc>
          <w:tcPr>
            <w:shd w:fill="f2f2f2" w:val="clear"/>
            <w:vAlign w:val="center"/>
          </w:tcPr>
          <w:p w:rsidR="00000000" w:rsidDel="00000000" w:rsidP="00000000" w:rsidRDefault="00000000" w:rsidRPr="00000000" w14:paraId="000002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Analyse personal or sensitive data?</w:t>
            </w:r>
          </w:p>
        </w:tc>
        <w:tc>
          <w:tcPr>
            <w:shd w:fill="bfbfbf" w:val="clear"/>
            <w:vAlign w:val="center"/>
          </w:tcPr>
          <w:p w:rsidR="00000000" w:rsidDel="00000000" w:rsidP="00000000" w:rsidRDefault="00000000" w:rsidRPr="00000000" w14:paraId="000002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2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w:t>
            </w:r>
          </w:p>
        </w:tc>
        <w:tc>
          <w:tcPr>
            <w:shd w:fill="f2f2f2" w:val="clear"/>
            <w:vAlign w:val="center"/>
          </w:tcPr>
          <w:p w:rsidR="00000000" w:rsidDel="00000000" w:rsidP="00000000" w:rsidRDefault="00000000" w:rsidRPr="00000000" w14:paraId="000002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Classify data?</w:t>
            </w:r>
          </w:p>
        </w:tc>
        <w:tc>
          <w:tcPr>
            <w:shd w:fill="bfbfbf" w:val="clear"/>
            <w:vAlign w:val="center"/>
          </w:tcPr>
          <w:p w:rsidR="00000000" w:rsidDel="00000000" w:rsidP="00000000" w:rsidRDefault="00000000" w:rsidRPr="00000000" w14:paraId="000002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39" w:hRule="atLeast"/>
          <w:tblHeader w:val="1"/>
        </w:trPr>
        <w:tc>
          <w:tcPr>
            <w:shd w:fill="f2f2f2" w:val="clear"/>
            <w:vAlign w:val="center"/>
          </w:tcPr>
          <w:p w:rsidR="00000000" w:rsidDel="00000000" w:rsidP="00000000" w:rsidRDefault="00000000" w:rsidRPr="00000000" w14:paraId="000002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w:t>
            </w:r>
          </w:p>
        </w:tc>
        <w:tc>
          <w:tcPr>
            <w:shd w:fill="f2f2f2" w:val="clear"/>
            <w:vAlign w:val="center"/>
          </w:tcPr>
          <w:p w:rsidR="00000000" w:rsidDel="00000000" w:rsidP="00000000" w:rsidRDefault="00000000" w:rsidRPr="00000000" w14:paraId="000002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 you intend to use the free version of any AI tools?</w:t>
            </w:r>
          </w:p>
        </w:tc>
        <w:tc>
          <w:tcPr>
            <w:shd w:fill="bfbfbf" w:val="clear"/>
            <w:vAlign w:val="center"/>
          </w:tcPr>
          <w:p w:rsidR="00000000" w:rsidDel="00000000" w:rsidP="00000000" w:rsidRDefault="00000000" w:rsidRPr="00000000" w14:paraId="000002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MS Gothic" w:cs="MS Gothic" w:eastAsia="MS Gothic" w:hAnsi="MS Gothic"/>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1"/>
          <w:trHeight w:val="403" w:hRule="atLeast"/>
          <w:tblHeader w:val="1"/>
        </w:trPr>
        <w:tc>
          <w:tcPr>
            <w:gridSpan w:val="5"/>
            <w:shd w:fill="f2f2f2" w:val="clear"/>
            <w:vAlign w:val="center"/>
          </w:tcPr>
          <w:p w:rsidR="00000000" w:rsidDel="00000000" w:rsidP="00000000" w:rsidRDefault="00000000" w:rsidRPr="00000000" w14:paraId="000002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you have answered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to any of questions O1-O11, please provide justification detailing why this is necessary for the research.  </w:t>
            </w:r>
          </w:p>
        </w:tc>
      </w:tr>
      <w:tr>
        <w:trPr>
          <w:cantSplit w:val="1"/>
          <w:trHeight w:val="403" w:hRule="atLeast"/>
          <w:tblHeader w:val="1"/>
        </w:trPr>
        <w:tc>
          <w:tcPr>
            <w:vAlign w:val="center"/>
          </w:tcPr>
          <w:p w:rsidR="00000000" w:rsidDel="00000000" w:rsidP="00000000" w:rsidRDefault="00000000" w:rsidRPr="00000000" w14:paraId="000002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w:t>
            </w:r>
          </w:p>
        </w:tc>
        <w:tc>
          <w:tcPr>
            <w:gridSpan w:val="4"/>
            <w:vAlign w:val="center"/>
          </w:tcPr>
          <w:p w:rsidR="00000000" w:rsidDel="00000000" w:rsidP="00000000" w:rsidRDefault="00000000" w:rsidRPr="00000000" w14:paraId="000002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2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D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J: Declaration</w:t>
      </w:r>
    </w:p>
    <w:tbl>
      <w:tblPr>
        <w:tblStyle w:val="Table15"/>
        <w:tblW w:w="10581.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50"/>
        <w:gridCol w:w="545"/>
        <w:gridCol w:w="2770"/>
        <w:gridCol w:w="4830"/>
        <w:gridCol w:w="10"/>
        <w:gridCol w:w="2076"/>
        <w:gridCol w:w="100"/>
        <w:tblGridChange w:id="0">
          <w:tblGrid>
            <w:gridCol w:w="250"/>
            <w:gridCol w:w="545"/>
            <w:gridCol w:w="2770"/>
            <w:gridCol w:w="4830"/>
            <w:gridCol w:w="10"/>
            <w:gridCol w:w="2076"/>
            <w:gridCol w:w="100"/>
          </w:tblGrid>
        </w:tblGridChange>
      </w:tblGrid>
      <w:tr>
        <w:trPr>
          <w:cantSplit w:val="1"/>
          <w:trHeight w:val="1807" w:hRule="atLeast"/>
          <w:tblHeader w:val="1"/>
        </w:trPr>
        <w:tc>
          <w:tcPr/>
          <w:p w:rsidR="00000000" w:rsidDel="00000000" w:rsidP="00000000" w:rsidRDefault="00000000" w:rsidRPr="00000000" w14:paraId="000002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c>
          <w:tcPr>
            <w:shd w:fill="f2f2f2" w:val="clear"/>
            <w:vAlign w:val="center"/>
          </w:tcPr>
          <w:p w:rsidR="00000000" w:rsidDel="00000000" w:rsidP="00000000" w:rsidRDefault="00000000" w:rsidRPr="00000000" w14:paraId="000002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gridSpan w:val="5"/>
            <w:shd w:fill="f2f2f2" w:val="clear"/>
            <w:vAlign w:val="center"/>
          </w:tcPr>
          <w:p w:rsidR="00000000" w:rsidDel="00000000" w:rsidP="00000000" w:rsidRDefault="00000000" w:rsidRPr="00000000" w14:paraId="000002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2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8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8">
              <w:r w:rsidDel="00000000" w:rsidR="00000000" w:rsidRPr="00000000">
                <w:rPr>
                  <w:rFonts w:ascii="Arial" w:cs="Arial" w:eastAsia="Arial" w:hAnsi="Arial"/>
                  <w:b w:val="0"/>
                  <w:bCs w:val="0"/>
                  <w:i w:val="0"/>
                  <w:iCs w:val="0"/>
                  <w:smallCaps w:val="0"/>
                  <w:strike w:val="0"/>
                  <w:color w:val="0000ff"/>
                  <w:sz w:val="22"/>
                  <w:szCs w:val="22"/>
                  <w:u w:val="single"/>
                  <w:shd w:fill="auto" w:val="clear"/>
                  <w:vertAlign w:val="baseline"/>
                  <w:rtl w:val="0"/>
                </w:rPr>
                <w:t xml:space="preserve">https://www.uwtsd.ac.uk/research/research-ethics/</w:t>
              </w:r>
            </w:hyperlink>
            <w:r w:rsidDel="00000000" w:rsidR="00000000" w:rsidRPr="00000000">
              <w:rPr>
                <w:rtl w:val="0"/>
              </w:rPr>
            </w:r>
          </w:p>
        </w:tc>
      </w:tr>
      <w:tr>
        <w:trPr>
          <w:cantSplit w:val="1"/>
          <w:trHeight w:val="657" w:hRule="atLeast"/>
          <w:tblHeader w:val="1"/>
        </w:trPr>
        <w:tc>
          <w:tcPr/>
          <w:p w:rsidR="00000000" w:rsidDel="00000000" w:rsidP="00000000" w:rsidRDefault="00000000" w:rsidRPr="00000000" w14:paraId="000002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8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2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Keval Miyani</w:t>
            </w:r>
          </w:p>
        </w:tc>
        <w:tc>
          <w:tcPr>
            <w:gridSpan w:val="3"/>
            <w:vAlign w:val="center"/>
          </w:tcPr>
          <w:p w:rsidR="00000000" w:rsidDel="00000000" w:rsidP="00000000" w:rsidRDefault="00000000" w:rsidRPr="00000000" w14:paraId="000002E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Date:21/04/2026</w:t>
            </w:r>
          </w:p>
          <w:p w:rsidR="00000000" w:rsidDel="00000000" w:rsidP="00000000" w:rsidRDefault="00000000" w:rsidRPr="00000000" w14:paraId="000002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1"/>
          <w:trHeight w:val="346" w:hRule="atLeast"/>
          <w:tblHeader w:val="1"/>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Supervisor:</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Odette Jack</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 21/04/2026</w:t>
            </w:r>
            <w:r w:rsidDel="00000000" w:rsidR="00000000" w:rsidRPr="00000000">
              <w:rPr>
                <w:rtl w:val="0"/>
              </w:rPr>
            </w:r>
          </w:p>
        </w:tc>
      </w:tr>
      <w:tr>
        <w:trPr>
          <w:cantSplit w:val="1"/>
          <w:trHeight w:val="347" w:hRule="atLeast"/>
          <w:tblHeader w:val="1"/>
        </w:trPr>
        <w:tc>
          <w:tcPr>
            <w:gridSpan w:val="2"/>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Signature:</w:t>
            </w:r>
          </w:p>
        </w:tc>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Odette Jack</w:t>
            </w:r>
          </w:p>
          <w:p w:rsidR="00000000" w:rsidDel="00000000" w:rsidP="00000000" w:rsidRDefault="00000000" w:rsidRPr="00000000" w14:paraId="000002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2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sectPr>
      <w:headerReference r:id="rId9" w:type="default"/>
      <w:footerReference r:id="rId10" w:type="default"/>
      <w:pgSz w:h="16838" w:w="11906" w:orient="portrait"/>
      <w:pgMar w:bottom="720" w:top="720" w:left="720" w:right="720"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Georgia"/>
  <w:font w:name="Arial"/>
  <w:font w:name="MS Gothic"/>
  <w:font w:name="Quattrocento Sans"/>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F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January 2026</w:t>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tl w:val="0"/>
      </w:rPr>
      <w:t xml:space="preserve">Ethical Approval Form</w:t>
    </w:r>
  </w:p>
  <w:p w:rsidR="00000000" w:rsidDel="00000000" w:rsidP="00000000" w:rsidRDefault="00000000" w:rsidRPr="00000000" w14:paraId="000002F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16"/>
        <w:szCs w:val="16"/>
        <w:u w:val="none"/>
        <w:shd w:fill="auto" w:val="clear"/>
        <w:vertAlign w:val="baseline"/>
        <w:rtl w:val="0"/>
      </w:rPr>
      <w:t xml:space="preserve">UNDERGRADUATE AND TAUGHT POSTGRADUATE COURSES ONLY</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F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1"/>
        <w:bCs w:val="1"/>
        <w:i w:val="0"/>
        <w:iCs w:val="0"/>
        <w:smallCaps w:val="0"/>
        <w:strike w:val="0"/>
        <w:color w:val="000000"/>
        <w:sz w:val="16"/>
        <w:szCs w:val="16"/>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16"/>
        <w:szCs w:val="16"/>
        <w:u w:val="none"/>
        <w:shd w:fill="auto" w:val="clear"/>
        <w:vertAlign w:val="baseline"/>
        <w:rtl w:val="0"/>
      </w:rPr>
      <w:t xml:space="preserve">ETHICS FORM –UNDERGRADUATE AND TAUGHT POSTGRADUATE COURSES ONLY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0"/>
      <w:pageBreakBefore w:val="0"/>
      <w:widowControl w:val="1"/>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0" w:right="0" w:firstLine="0"/>
      <w:jc w:val="center"/>
    </w:pPr>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60" w:line="240" w:lineRule="auto"/>
      <w:ind w:left="0" w:right="0" w:firstLine="0"/>
      <w:jc w:val="left"/>
    </w:pPr>
    <w:rPr>
      <w:rFonts w:ascii="Times New Roman" w:cs="Times New Roman" w:eastAsia="Times New Roman" w:hAnsi="Times New Roman"/>
      <w:b w:val="1"/>
      <w:bCs w:val="1"/>
      <w:i w:val="0"/>
      <w:iCs w:val="0"/>
      <w:smallCaps w:val="0"/>
      <w:strike w:val="0"/>
      <w:color w:val="000000"/>
      <w:sz w:val="36"/>
      <w:szCs w:val="36"/>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40" w:lineRule="auto"/>
      <w:ind w:left="0" w:right="0" w:firstLine="0"/>
      <w:jc w:val="left"/>
    </w:pP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240" w:line="240" w:lineRule="auto"/>
      <w:ind w:left="0" w:right="0" w:firstLine="0"/>
      <w:jc w:val="left"/>
    </w:pPr>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20" w:line="240" w:lineRule="auto"/>
      <w:ind w:left="0" w:right="0" w:firstLine="0"/>
      <w:jc w:val="left"/>
    </w:pPr>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00" w:line="240" w:lineRule="auto"/>
      <w:ind w:left="0" w:right="0" w:firstLine="0"/>
      <w:jc w:val="left"/>
    </w:pPr>
    <w:rPr>
      <w:rFonts w:ascii="Times New Roman" w:cs="Times New Roman" w:eastAsia="Times New Roman" w:hAnsi="Times New Roman"/>
      <w:b w:val="1"/>
      <w:bCs w:val="1"/>
      <w:i w:val="0"/>
      <w:iCs w:val="0"/>
      <w:smallCaps w:val="0"/>
      <w:strike w:val="0"/>
      <w:color w:val="000000"/>
      <w:sz w:val="20"/>
      <w:szCs w:val="20"/>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80" w:line="240" w:lineRule="auto"/>
      <w:ind w:left="0" w:right="0" w:firstLine="0"/>
      <w:jc w:val="left"/>
    </w:pPr>
    <w:rPr>
      <w:rFonts w:ascii="Times New Roman" w:cs="Times New Roman" w:eastAsia="Times New Roman" w:hAnsi="Times New Roman"/>
      <w:b w:val="1"/>
      <w:bCs w:val="1"/>
      <w:i w:val="0"/>
      <w:iCs w:val="0"/>
      <w:smallCaps w:val="0"/>
      <w:strike w:val="0"/>
      <w:color w:val="000000"/>
      <w:sz w:val="72"/>
      <w:szCs w:val="7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60" w:line="240" w:lineRule="auto"/>
      <w:ind w:left="0" w:right="0" w:firstLine="0"/>
      <w:jc w:val="left"/>
    </w:pPr>
    <w:rPr>
      <w:rFonts w:ascii="Georgia" w:cs="Georgia" w:eastAsia="Georgia" w:hAnsi="Georgia"/>
      <w:b w:val="0"/>
      <w:bCs w:val="0"/>
      <w:i w:val="1"/>
      <w:iCs w:val="1"/>
      <w:smallCaps w:val="0"/>
      <w:strike w:val="0"/>
      <w:color w:val="666666"/>
      <w:sz w:val="48"/>
      <w:szCs w:val="48"/>
      <w:u w:val="none"/>
      <w:shd w:fill="auto" w:val="clear"/>
      <w:vertAlign w:val="baseline"/>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28.0" w:type="dxa"/>
        <w:left w:w="57.0" w:type="dxa"/>
        <w:bottom w:w="28.0" w:type="dxa"/>
        <w:right w:w="2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