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63ACC" w14:textId="77777777" w:rsidR="00F96ECD" w:rsidRPr="00A3705A" w:rsidRDefault="00F96ECD" w:rsidP="00E04EC4">
      <w:pPr>
        <w:spacing w:after="240" w:line="360" w:lineRule="auto"/>
        <w:rPr>
          <w:rFonts w:ascii="Times New Roman" w:eastAsia="Times New Roman" w:hAnsi="Times New Roman" w:cs="Times New Roman"/>
          <w:sz w:val="24"/>
          <w:szCs w:val="24"/>
        </w:rPr>
      </w:pPr>
      <w:r w:rsidRPr="00A3705A">
        <w:rPr>
          <w:rFonts w:ascii="Times New Roman" w:eastAsia="Times New Roman" w:hAnsi="Times New Roman" w:cs="Times New Roman"/>
          <w:sz w:val="24"/>
          <w:szCs w:val="24"/>
        </w:rPr>
        <w:br/>
      </w:r>
      <w:r w:rsidRPr="00A3705A">
        <w:rPr>
          <w:rFonts w:ascii="Times New Roman" w:eastAsia="Times New Roman" w:hAnsi="Times New Roman" w:cs="Times New Roman"/>
          <w:sz w:val="24"/>
          <w:szCs w:val="24"/>
        </w:rPr>
        <w:br/>
      </w:r>
      <w:r w:rsidRPr="00A3705A">
        <w:rPr>
          <w:rFonts w:ascii="Times New Roman" w:eastAsia="Times New Roman" w:hAnsi="Times New Roman" w:cs="Times New Roman"/>
          <w:sz w:val="24"/>
          <w:szCs w:val="24"/>
        </w:rPr>
        <w:br/>
      </w:r>
      <w:r w:rsidRPr="00A3705A">
        <w:rPr>
          <w:rFonts w:ascii="Times New Roman" w:eastAsia="Times New Roman" w:hAnsi="Times New Roman" w:cs="Times New Roman"/>
          <w:sz w:val="24"/>
          <w:szCs w:val="24"/>
        </w:rPr>
        <w:br/>
      </w:r>
      <w:r w:rsidRPr="00A3705A">
        <w:rPr>
          <w:rFonts w:ascii="Times New Roman" w:eastAsia="Times New Roman" w:hAnsi="Times New Roman" w:cs="Times New Roman"/>
          <w:sz w:val="24"/>
          <w:szCs w:val="24"/>
        </w:rPr>
        <w:br/>
      </w:r>
      <w:r w:rsidRPr="00A3705A">
        <w:rPr>
          <w:rFonts w:ascii="Times New Roman" w:eastAsia="Times New Roman" w:hAnsi="Times New Roman" w:cs="Times New Roman"/>
          <w:sz w:val="24"/>
          <w:szCs w:val="24"/>
        </w:rPr>
        <w:br/>
      </w:r>
      <w:r w:rsidRPr="00A3705A">
        <w:rPr>
          <w:rFonts w:ascii="Times New Roman" w:eastAsia="Times New Roman" w:hAnsi="Times New Roman" w:cs="Times New Roman"/>
          <w:sz w:val="24"/>
          <w:szCs w:val="24"/>
        </w:rPr>
        <w:br/>
      </w:r>
    </w:p>
    <w:p w14:paraId="276A9720" w14:textId="77777777" w:rsidR="00E04EC4" w:rsidRPr="00A3705A" w:rsidRDefault="00E04EC4" w:rsidP="00E04EC4">
      <w:pPr>
        <w:spacing w:after="0" w:line="360" w:lineRule="auto"/>
        <w:jc w:val="center"/>
        <w:rPr>
          <w:rFonts w:ascii="Arial" w:eastAsia="Times New Roman" w:hAnsi="Arial" w:cs="Arial"/>
          <w:b/>
          <w:bCs/>
          <w:color w:val="000000"/>
          <w:sz w:val="24"/>
          <w:szCs w:val="24"/>
          <w:u w:val="single"/>
        </w:rPr>
      </w:pPr>
    </w:p>
    <w:p w14:paraId="3F347992" w14:textId="77777777" w:rsidR="00E04EC4" w:rsidRPr="00A3705A" w:rsidRDefault="00E04EC4" w:rsidP="00E04EC4">
      <w:pPr>
        <w:spacing w:after="0" w:line="360" w:lineRule="auto"/>
        <w:jc w:val="center"/>
        <w:rPr>
          <w:rFonts w:ascii="Arial" w:eastAsia="Times New Roman" w:hAnsi="Arial" w:cs="Arial"/>
          <w:b/>
          <w:bCs/>
          <w:color w:val="000000"/>
          <w:sz w:val="24"/>
          <w:szCs w:val="24"/>
          <w:u w:val="single"/>
        </w:rPr>
      </w:pPr>
    </w:p>
    <w:p w14:paraId="5B28B2CD" w14:textId="77777777" w:rsidR="00E04EC4" w:rsidRPr="00A3705A" w:rsidRDefault="00E04EC4" w:rsidP="00E04EC4">
      <w:pPr>
        <w:spacing w:after="0" w:line="360" w:lineRule="auto"/>
        <w:jc w:val="center"/>
        <w:rPr>
          <w:rFonts w:ascii="Arial" w:eastAsia="Times New Roman" w:hAnsi="Arial" w:cs="Arial"/>
          <w:b/>
          <w:bCs/>
          <w:color w:val="000000"/>
          <w:sz w:val="24"/>
          <w:szCs w:val="24"/>
          <w:u w:val="single"/>
        </w:rPr>
      </w:pPr>
    </w:p>
    <w:p w14:paraId="4360375E" w14:textId="77777777" w:rsidR="00E04EC4" w:rsidRPr="0089341E" w:rsidRDefault="00E04EC4" w:rsidP="00E04EC4">
      <w:pPr>
        <w:spacing w:after="0" w:line="360" w:lineRule="auto"/>
        <w:jc w:val="center"/>
        <w:rPr>
          <w:rFonts w:ascii="Arial" w:eastAsia="Times New Roman" w:hAnsi="Arial" w:cs="Arial"/>
          <w:b/>
          <w:bCs/>
          <w:color w:val="000000"/>
          <w:sz w:val="32"/>
          <w:szCs w:val="32"/>
          <w:u w:val="single"/>
        </w:rPr>
      </w:pPr>
    </w:p>
    <w:p w14:paraId="5D38E345" w14:textId="77777777" w:rsidR="00F96ECD" w:rsidRPr="0089341E" w:rsidRDefault="00F96ECD" w:rsidP="00E04EC4">
      <w:pPr>
        <w:spacing w:after="0" w:line="360" w:lineRule="auto"/>
        <w:jc w:val="center"/>
        <w:rPr>
          <w:rFonts w:ascii="Times New Roman" w:eastAsia="Times New Roman" w:hAnsi="Times New Roman" w:cs="Times New Roman"/>
          <w:sz w:val="32"/>
          <w:szCs w:val="32"/>
        </w:rPr>
      </w:pPr>
      <w:r w:rsidRPr="0089341E">
        <w:rPr>
          <w:rFonts w:ascii="Arial" w:eastAsia="Times New Roman" w:hAnsi="Arial" w:cs="Arial"/>
          <w:b/>
          <w:bCs/>
          <w:color w:val="000000"/>
          <w:sz w:val="32"/>
          <w:szCs w:val="32"/>
          <w:u w:val="single"/>
        </w:rPr>
        <w:t xml:space="preserve">Essay title </w:t>
      </w:r>
      <w:r w:rsidRPr="0089341E">
        <w:rPr>
          <w:rFonts w:ascii="Arial" w:eastAsia="Times New Roman" w:hAnsi="Arial" w:cs="Arial"/>
          <w:b/>
          <w:bCs/>
          <w:color w:val="000000"/>
          <w:sz w:val="32"/>
          <w:szCs w:val="32"/>
        </w:rPr>
        <w:t xml:space="preserve">- </w:t>
      </w:r>
      <w:r w:rsidRPr="0089341E">
        <w:rPr>
          <w:rFonts w:ascii="Arial" w:eastAsia="Times New Roman" w:hAnsi="Arial" w:cs="Arial"/>
          <w:b/>
          <w:bCs/>
          <w:i/>
          <w:iCs/>
          <w:color w:val="000000"/>
          <w:sz w:val="32"/>
          <w:szCs w:val="32"/>
        </w:rPr>
        <w:t>Discuss how the evolution of HRM facilitates the strategic development of an international hotel brand through workforce planning, recruitment and selection</w:t>
      </w:r>
    </w:p>
    <w:p w14:paraId="6A73AAE6" w14:textId="77777777" w:rsidR="00F96ECD" w:rsidRPr="0089341E" w:rsidRDefault="00F96ECD" w:rsidP="00E04EC4">
      <w:pPr>
        <w:spacing w:after="0" w:line="360" w:lineRule="auto"/>
        <w:jc w:val="center"/>
        <w:rPr>
          <w:rFonts w:ascii="Times New Roman" w:eastAsia="Times New Roman" w:hAnsi="Times New Roman" w:cs="Times New Roman"/>
          <w:sz w:val="32"/>
          <w:szCs w:val="32"/>
        </w:rPr>
      </w:pPr>
      <w:r w:rsidRPr="0089341E">
        <w:rPr>
          <w:rFonts w:ascii="Arial" w:eastAsia="Times New Roman" w:hAnsi="Arial" w:cs="Arial"/>
          <w:color w:val="000000"/>
          <w:sz w:val="32"/>
          <w:szCs w:val="32"/>
        </w:rPr>
        <w:t>Module title: Personnel Resourcing and Development</w:t>
      </w:r>
    </w:p>
    <w:p w14:paraId="72703BC7" w14:textId="77777777" w:rsidR="00F96ECD" w:rsidRPr="0089341E" w:rsidRDefault="00F96ECD" w:rsidP="00E04EC4">
      <w:pPr>
        <w:spacing w:after="0" w:line="360" w:lineRule="auto"/>
        <w:jc w:val="center"/>
        <w:rPr>
          <w:rFonts w:ascii="Times New Roman" w:eastAsia="Times New Roman" w:hAnsi="Times New Roman" w:cs="Times New Roman"/>
          <w:sz w:val="32"/>
          <w:szCs w:val="32"/>
        </w:rPr>
      </w:pPr>
      <w:r w:rsidRPr="0089341E">
        <w:rPr>
          <w:rFonts w:ascii="Arial" w:eastAsia="Times New Roman" w:hAnsi="Arial" w:cs="Arial"/>
          <w:color w:val="000000"/>
          <w:sz w:val="32"/>
          <w:szCs w:val="32"/>
        </w:rPr>
        <w:t>Module code: BMIH5005</w:t>
      </w:r>
    </w:p>
    <w:p w14:paraId="56B235A8" w14:textId="77777777" w:rsidR="00F96ECD" w:rsidRPr="0089341E" w:rsidRDefault="00F96ECD" w:rsidP="00E04EC4">
      <w:pPr>
        <w:spacing w:after="0" w:line="360" w:lineRule="auto"/>
        <w:jc w:val="center"/>
        <w:rPr>
          <w:rFonts w:ascii="Times New Roman" w:eastAsia="Times New Roman" w:hAnsi="Times New Roman" w:cs="Times New Roman"/>
          <w:sz w:val="32"/>
          <w:szCs w:val="32"/>
        </w:rPr>
      </w:pPr>
      <w:r w:rsidRPr="0089341E">
        <w:rPr>
          <w:rFonts w:ascii="Arial" w:eastAsia="Times New Roman" w:hAnsi="Arial" w:cs="Arial"/>
          <w:color w:val="000000"/>
          <w:sz w:val="32"/>
          <w:szCs w:val="32"/>
        </w:rPr>
        <w:t>Lecturer’s name: Helen Lee</w:t>
      </w:r>
    </w:p>
    <w:p w14:paraId="0DC14B52" w14:textId="6FF9191F" w:rsidR="00F96ECD" w:rsidRPr="0089341E" w:rsidRDefault="00F96ECD" w:rsidP="00E04EC4">
      <w:pPr>
        <w:spacing w:after="0" w:line="360" w:lineRule="auto"/>
        <w:jc w:val="center"/>
        <w:rPr>
          <w:rFonts w:ascii="Times New Roman" w:eastAsia="Times New Roman" w:hAnsi="Times New Roman" w:cs="Times New Roman"/>
          <w:sz w:val="32"/>
          <w:szCs w:val="32"/>
        </w:rPr>
      </w:pPr>
      <w:r w:rsidRPr="0089341E">
        <w:rPr>
          <w:rFonts w:ascii="Arial" w:eastAsia="Times New Roman" w:hAnsi="Arial" w:cs="Arial"/>
          <w:color w:val="000000"/>
          <w:sz w:val="32"/>
          <w:szCs w:val="32"/>
        </w:rPr>
        <w:t>Student Name: </w:t>
      </w:r>
      <w:r w:rsidR="007A70B0">
        <w:rPr>
          <w:rFonts w:ascii="Arial" w:eastAsia="Times New Roman" w:hAnsi="Arial" w:cs="Arial"/>
          <w:color w:val="000000"/>
          <w:sz w:val="32"/>
          <w:szCs w:val="32"/>
        </w:rPr>
        <w:t>Dumitru Nicolae Silviu</w:t>
      </w:r>
    </w:p>
    <w:p w14:paraId="4B7341BC" w14:textId="06FC6C6B" w:rsidR="00F96ECD" w:rsidRPr="0089341E" w:rsidRDefault="00F96ECD" w:rsidP="00E04EC4">
      <w:pPr>
        <w:spacing w:after="0" w:line="360" w:lineRule="auto"/>
        <w:jc w:val="center"/>
        <w:rPr>
          <w:rFonts w:ascii="Times New Roman" w:eastAsia="Times New Roman" w:hAnsi="Times New Roman" w:cs="Times New Roman"/>
          <w:sz w:val="32"/>
          <w:szCs w:val="32"/>
        </w:rPr>
      </w:pPr>
      <w:r w:rsidRPr="0089341E">
        <w:rPr>
          <w:rFonts w:ascii="Arial" w:eastAsia="Times New Roman" w:hAnsi="Arial" w:cs="Arial"/>
          <w:color w:val="000000"/>
          <w:sz w:val="32"/>
          <w:szCs w:val="32"/>
        </w:rPr>
        <w:t>Student ID:</w:t>
      </w:r>
      <w:r w:rsidR="007A70B0">
        <w:rPr>
          <w:rFonts w:ascii="Arial" w:eastAsia="Times New Roman" w:hAnsi="Arial" w:cs="Arial"/>
          <w:color w:val="000000"/>
          <w:sz w:val="32"/>
          <w:szCs w:val="32"/>
        </w:rPr>
        <w:t xml:space="preserve"> 2235616</w:t>
      </w:r>
    </w:p>
    <w:p w14:paraId="431FF02D" w14:textId="4DC6FEF4" w:rsidR="00592C92" w:rsidRPr="007A70B0" w:rsidRDefault="00E04EC4" w:rsidP="007A70B0">
      <w:pPr>
        <w:spacing w:line="360" w:lineRule="auto"/>
        <w:rPr>
          <w:rFonts w:ascii="Arial" w:eastAsia="Times New Roman" w:hAnsi="Arial" w:cs="Arial"/>
          <w:b/>
          <w:bCs/>
          <w:color w:val="000000"/>
          <w:sz w:val="24"/>
          <w:szCs w:val="24"/>
        </w:rPr>
      </w:pPr>
      <w:r w:rsidRPr="00A3705A">
        <w:rPr>
          <w:rFonts w:ascii="Arial" w:eastAsia="Times New Roman" w:hAnsi="Arial" w:cs="Arial"/>
          <w:b/>
          <w:bCs/>
          <w:color w:val="000000"/>
          <w:sz w:val="24"/>
          <w:szCs w:val="24"/>
        </w:rPr>
        <w:br w:type="page"/>
      </w:r>
      <w:bookmarkStart w:id="0" w:name="_Toc157037455"/>
      <w:r w:rsidR="007A70B0">
        <w:rPr>
          <w:rFonts w:ascii="Arial" w:eastAsia="Times New Roman" w:hAnsi="Arial" w:cs="Arial"/>
          <w:b/>
          <w:bCs/>
          <w:color w:val="000000"/>
          <w:sz w:val="24"/>
          <w:szCs w:val="24"/>
        </w:rPr>
        <w:lastRenderedPageBreak/>
        <w:t xml:space="preserve"> </w:t>
      </w:r>
    </w:p>
    <w:p w14:paraId="3B4DC557" w14:textId="77777777" w:rsidR="00F96ECD" w:rsidRPr="00A3705A" w:rsidRDefault="00F96ECD" w:rsidP="00E04EC4">
      <w:pPr>
        <w:pStyle w:val="Heading1"/>
        <w:rPr>
          <w:rFonts w:ascii="Times New Roman" w:eastAsia="Times New Roman" w:hAnsi="Times New Roman" w:cs="Times New Roman"/>
        </w:rPr>
      </w:pPr>
      <w:r w:rsidRPr="00A3705A">
        <w:rPr>
          <w:rFonts w:eastAsia="Times New Roman"/>
        </w:rPr>
        <w:t>Introduction</w:t>
      </w:r>
      <w:bookmarkEnd w:id="0"/>
      <w:r w:rsidRPr="00A3705A">
        <w:rPr>
          <w:rFonts w:eastAsia="Times New Roman"/>
        </w:rPr>
        <w:t> </w:t>
      </w:r>
    </w:p>
    <w:p w14:paraId="31987006" w14:textId="77777777" w:rsidR="00F96ECD" w:rsidRPr="00A3705A" w:rsidRDefault="00F96ECD" w:rsidP="00592C92">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222222"/>
          <w:sz w:val="24"/>
          <w:szCs w:val="24"/>
          <w:shd w:val="clear" w:color="auto" w:fill="FFFFFF"/>
        </w:rPr>
        <w:t>Human resource management improves workforce utilisation through allocating the right position for the right employee. This in turn enhances the overall productivity level and helps in building a knowledgeable workforce. The concept of HRM has evolved to more of a strategic function from an administrative concept. The evolution of HRM has crossed various stages, such as industrial revolution, scientific management, trade union, human relations and behavioural science. In due course of time, the concept of personal management has been replaced by HRM. It can be stated that the strategic role of HRM is inclined towards combining components of employee relations into the recruitment and selection strategy of the employer. In this essay, the main idea is to discuss the evolution of HRM and ways in which it has facilitated development of an international hotel brand through recruitment and selection, and workforce planning. The chosen hotel brand for this study is Hilton Hotel, located in Croydon, having its operations worldwide. </w:t>
      </w:r>
    </w:p>
    <w:p w14:paraId="400E72B7" w14:textId="77777777" w:rsidR="00F96ECD" w:rsidRPr="00A3705A" w:rsidRDefault="00F96ECD" w:rsidP="00E04EC4">
      <w:pPr>
        <w:pStyle w:val="Heading1"/>
        <w:rPr>
          <w:rFonts w:ascii="Times New Roman" w:eastAsia="Times New Roman" w:hAnsi="Times New Roman" w:cs="Times New Roman"/>
        </w:rPr>
      </w:pPr>
      <w:bookmarkStart w:id="1" w:name="_Toc157037456"/>
      <w:r w:rsidRPr="00A3705A">
        <w:rPr>
          <w:rFonts w:eastAsia="Times New Roman"/>
        </w:rPr>
        <w:t>Main Body</w:t>
      </w:r>
      <w:bookmarkEnd w:id="1"/>
    </w:p>
    <w:p w14:paraId="0553BCD6" w14:textId="77777777" w:rsidR="00A3705A" w:rsidRPr="00A3705A" w:rsidRDefault="00A3705A" w:rsidP="00A3705A">
      <w:pPr>
        <w:pStyle w:val="NormalWeb"/>
        <w:spacing w:before="0" w:beforeAutospacing="0" w:after="0" w:afterAutospacing="0" w:line="360" w:lineRule="auto"/>
        <w:jc w:val="both"/>
        <w:rPr>
          <w:lang w:val="en-GB"/>
        </w:rPr>
      </w:pPr>
      <w:r w:rsidRPr="00A3705A">
        <w:rPr>
          <w:rFonts w:ascii="Arial" w:hAnsi="Arial" w:cs="Arial"/>
          <w:b/>
          <w:bCs/>
          <w:i/>
          <w:iCs/>
          <w:color w:val="000000"/>
          <w:lang w:val="en-GB"/>
        </w:rPr>
        <w:t>Review the strategic role of HRM </w:t>
      </w:r>
    </w:p>
    <w:p w14:paraId="788015DC" w14:textId="77777777" w:rsidR="00A3705A" w:rsidRPr="00A3705A" w:rsidRDefault="00A3705A" w:rsidP="00A3705A">
      <w:pPr>
        <w:pStyle w:val="NormalWeb"/>
        <w:spacing w:before="0" w:beforeAutospacing="0" w:after="0" w:afterAutospacing="0" w:line="360" w:lineRule="auto"/>
        <w:jc w:val="both"/>
        <w:rPr>
          <w:b/>
          <w:lang w:val="en-GB"/>
        </w:rPr>
      </w:pPr>
      <w:r w:rsidRPr="00A3705A">
        <w:rPr>
          <w:rFonts w:ascii="Arial" w:hAnsi="Arial" w:cs="Arial"/>
          <w:b/>
          <w:color w:val="000000"/>
          <w:lang w:val="en-GB"/>
        </w:rPr>
        <w:t>Strategic HR planning process</w:t>
      </w:r>
    </w:p>
    <w:p w14:paraId="64D39AFF" w14:textId="77777777" w:rsidR="00A3705A" w:rsidRPr="00A3705A" w:rsidRDefault="00A3705A" w:rsidP="00A3705A">
      <w:pPr>
        <w:pStyle w:val="NormalWeb"/>
        <w:numPr>
          <w:ilvl w:val="0"/>
          <w:numId w:val="4"/>
        </w:numPr>
        <w:spacing w:before="0" w:beforeAutospacing="0" w:after="0" w:afterAutospacing="0" w:line="360" w:lineRule="auto"/>
        <w:jc w:val="both"/>
        <w:textAlignment w:val="baseline"/>
        <w:rPr>
          <w:rFonts w:ascii="Arial" w:hAnsi="Arial" w:cs="Arial"/>
          <w:b/>
          <w:bCs/>
          <w:color w:val="000000"/>
          <w:lang w:val="en-GB"/>
        </w:rPr>
      </w:pPr>
      <w:r w:rsidRPr="00A3705A">
        <w:rPr>
          <w:rFonts w:ascii="Arial" w:hAnsi="Arial" w:cs="Arial"/>
          <w:b/>
          <w:bCs/>
          <w:color w:val="000000"/>
          <w:lang w:val="en-GB"/>
        </w:rPr>
        <w:t>Forecasting labour demand and supply</w:t>
      </w:r>
    </w:p>
    <w:p w14:paraId="24EE0F11" w14:textId="77777777" w:rsidR="00A3705A" w:rsidRDefault="00A3705A" w:rsidP="00A3705A">
      <w:pPr>
        <w:pStyle w:val="NormalWeb"/>
        <w:spacing w:before="0" w:beforeAutospacing="0" w:after="0" w:afterAutospacing="0" w:line="360" w:lineRule="auto"/>
        <w:jc w:val="both"/>
        <w:rPr>
          <w:rFonts w:ascii="Arial" w:hAnsi="Arial" w:cs="Arial"/>
          <w:color w:val="000000"/>
          <w:lang w:val="en-GB"/>
        </w:rPr>
      </w:pPr>
      <w:r w:rsidRPr="00A3705A">
        <w:rPr>
          <w:rFonts w:ascii="Arial" w:hAnsi="Arial" w:cs="Arial"/>
          <w:color w:val="000000"/>
          <w:lang w:val="en-GB"/>
        </w:rPr>
        <w:t>It has been stated that the labour demand of the organisations is mainly based on several macro and micro factors such as economic, competitive factors, market growth, regulatory policy and current market trends. These factors are also involved in the strategic planning process of an organisation. Therefore, a business venture gets a broad view of the demand of labour and types of expertise according to organisation requirements. In the case of labour forecasting, the HR department first evaluates the current resources and their abilities to meet the business goals</w:t>
      </w:r>
      <w:r w:rsidR="00914847">
        <w:rPr>
          <w:rFonts w:ascii="Arial" w:hAnsi="Arial" w:cs="Arial"/>
          <w:color w:val="000000"/>
          <w:lang w:val="en-GB"/>
        </w:rPr>
        <w:t xml:space="preserve"> (</w:t>
      </w:r>
      <w:r w:rsidR="00914847">
        <w:rPr>
          <w:rFonts w:ascii="Arial" w:hAnsi="Arial" w:cs="Arial"/>
          <w:shd w:val="clear" w:color="auto" w:fill="FFFFFF"/>
        </w:rPr>
        <w:t xml:space="preserve">Greer, </w:t>
      </w:r>
      <w:r w:rsidR="00914847" w:rsidRPr="009D0CFB">
        <w:rPr>
          <w:rFonts w:ascii="Arial" w:hAnsi="Arial" w:cs="Arial"/>
          <w:shd w:val="clear" w:color="auto" w:fill="FFFFFF"/>
        </w:rPr>
        <w:t>2021</w:t>
      </w:r>
      <w:r w:rsidR="00914847">
        <w:rPr>
          <w:rFonts w:ascii="Arial" w:hAnsi="Arial" w:cs="Arial"/>
          <w:shd w:val="clear" w:color="auto" w:fill="FFFFFF"/>
        </w:rPr>
        <w:t>)</w:t>
      </w:r>
      <w:r w:rsidRPr="00A3705A">
        <w:rPr>
          <w:rFonts w:ascii="Arial" w:hAnsi="Arial" w:cs="Arial"/>
          <w:color w:val="000000"/>
          <w:lang w:val="en-GB"/>
        </w:rPr>
        <w:t>. Based on the requirement, the organisation should focus on labour supply and demand. After that, the HR department has to ensure employee engagement and retention. For achieving this, HR management should develop an engaging culture within the organisation</w:t>
      </w:r>
      <w:r w:rsidR="00914847">
        <w:rPr>
          <w:rFonts w:ascii="Arial" w:hAnsi="Arial" w:cs="Arial"/>
          <w:color w:val="000000"/>
          <w:lang w:val="en-GB"/>
        </w:rPr>
        <w:t xml:space="preserve"> (</w:t>
      </w:r>
      <w:r w:rsidR="00914847">
        <w:rPr>
          <w:rFonts w:ascii="Arial" w:hAnsi="Arial" w:cs="Arial"/>
          <w:shd w:val="clear" w:color="auto" w:fill="FFFFFF"/>
        </w:rPr>
        <w:t>Sharma,</w:t>
      </w:r>
      <w:r w:rsidR="00914847" w:rsidRPr="009D0CFB">
        <w:rPr>
          <w:rFonts w:ascii="Arial" w:hAnsi="Arial" w:cs="Arial"/>
          <w:shd w:val="clear" w:color="auto" w:fill="FFFFFF"/>
        </w:rPr>
        <w:t xml:space="preserve"> 2023</w:t>
      </w:r>
      <w:r w:rsidR="00914847">
        <w:rPr>
          <w:rFonts w:ascii="Arial" w:hAnsi="Arial" w:cs="Arial"/>
          <w:shd w:val="clear" w:color="auto" w:fill="FFFFFF"/>
        </w:rPr>
        <w:t>)</w:t>
      </w:r>
      <w:r w:rsidRPr="00A3705A">
        <w:rPr>
          <w:rFonts w:ascii="Arial" w:hAnsi="Arial" w:cs="Arial"/>
          <w:color w:val="000000"/>
          <w:lang w:val="en-GB"/>
        </w:rPr>
        <w:t xml:space="preserve">. The employees should receive proper guidance when required. </w:t>
      </w:r>
    </w:p>
    <w:p w14:paraId="5BC4BE44" w14:textId="77777777" w:rsidR="00A3705A" w:rsidRPr="00A3705A" w:rsidRDefault="00A3705A" w:rsidP="00A3705A">
      <w:pPr>
        <w:pStyle w:val="NormalWeb"/>
        <w:spacing w:before="0" w:beforeAutospacing="0" w:after="0" w:afterAutospacing="0" w:line="360" w:lineRule="auto"/>
        <w:jc w:val="both"/>
        <w:rPr>
          <w:rFonts w:ascii="Arial" w:hAnsi="Arial" w:cs="Arial"/>
          <w:color w:val="000000"/>
          <w:lang w:val="en-GB"/>
        </w:rPr>
      </w:pPr>
      <w:r w:rsidRPr="00A3705A">
        <w:rPr>
          <w:rFonts w:ascii="Arial" w:hAnsi="Arial" w:cs="Arial"/>
          <w:color w:val="000000"/>
          <w:lang w:val="en-GB"/>
        </w:rPr>
        <w:lastRenderedPageBreak/>
        <w:t>Moreover, employees should find career growth opportunities and recognition. HR managers are responsible for providing a company with adequate access to human capital. In this context, HR management should focus both on the quantity and quality of the employees to optimise the overall performance</w:t>
      </w:r>
      <w:r w:rsidR="00914847">
        <w:rPr>
          <w:rFonts w:ascii="Arial" w:hAnsi="Arial" w:cs="Arial"/>
          <w:color w:val="000000"/>
          <w:lang w:val="en-GB"/>
        </w:rPr>
        <w:t xml:space="preserve"> (</w:t>
      </w:r>
      <w:r w:rsidR="00914847">
        <w:rPr>
          <w:rFonts w:ascii="Arial" w:hAnsi="Arial" w:cs="Arial"/>
          <w:highlight w:val="white"/>
          <w:lang w:val="en-GB"/>
        </w:rPr>
        <w:t xml:space="preserve">Stewart </w:t>
      </w:r>
      <w:r w:rsidR="00914847" w:rsidRPr="009D0CFB">
        <w:rPr>
          <w:rFonts w:ascii="Arial" w:hAnsi="Arial" w:cs="Arial"/>
          <w:highlight w:val="white"/>
          <w:lang w:val="en-GB"/>
        </w:rPr>
        <w:t>and Brown, 2019</w:t>
      </w:r>
      <w:r w:rsidR="00914847">
        <w:rPr>
          <w:rFonts w:ascii="Arial" w:hAnsi="Arial" w:cs="Arial"/>
          <w:lang w:val="en-GB"/>
        </w:rPr>
        <w:t>)</w:t>
      </w:r>
      <w:r w:rsidRPr="00A3705A">
        <w:rPr>
          <w:rFonts w:ascii="Arial" w:hAnsi="Arial" w:cs="Arial"/>
          <w:color w:val="000000"/>
          <w:lang w:val="en-GB"/>
        </w:rPr>
        <w:t>. Recruiting competent people and training them appropriately assists the companies to meet the goals and objectives. </w:t>
      </w:r>
    </w:p>
    <w:p w14:paraId="25C40E4C" w14:textId="77777777" w:rsidR="00A3705A" w:rsidRPr="00A3705A" w:rsidRDefault="00A3705A" w:rsidP="00A3705A">
      <w:pPr>
        <w:pStyle w:val="NormalWeb"/>
        <w:numPr>
          <w:ilvl w:val="0"/>
          <w:numId w:val="5"/>
        </w:numPr>
        <w:spacing w:before="0" w:beforeAutospacing="0" w:after="0" w:afterAutospacing="0" w:line="360" w:lineRule="auto"/>
        <w:jc w:val="both"/>
        <w:textAlignment w:val="baseline"/>
        <w:rPr>
          <w:rFonts w:ascii="Arial" w:hAnsi="Arial" w:cs="Arial"/>
          <w:b/>
          <w:bCs/>
          <w:color w:val="000000"/>
          <w:lang w:val="en-GB"/>
        </w:rPr>
      </w:pPr>
      <w:r w:rsidRPr="00A3705A">
        <w:rPr>
          <w:rFonts w:ascii="Arial" w:hAnsi="Arial" w:cs="Arial"/>
          <w:b/>
          <w:bCs/>
          <w:color w:val="000000"/>
          <w:lang w:val="en-GB"/>
        </w:rPr>
        <w:t>Goal setting and strategic planning</w:t>
      </w:r>
    </w:p>
    <w:p w14:paraId="6D653A0C" w14:textId="77777777" w:rsidR="00A3705A" w:rsidRPr="00A3705A" w:rsidRDefault="00A3705A" w:rsidP="00A3705A">
      <w:pPr>
        <w:pStyle w:val="NormalWeb"/>
        <w:spacing w:before="0" w:beforeAutospacing="0" w:after="0" w:afterAutospacing="0" w:line="360" w:lineRule="auto"/>
        <w:jc w:val="both"/>
        <w:rPr>
          <w:lang w:val="en-GB"/>
        </w:rPr>
      </w:pPr>
      <w:r w:rsidRPr="00A3705A">
        <w:rPr>
          <w:rFonts w:ascii="Arial" w:hAnsi="Arial" w:cs="Arial"/>
          <w:color w:val="222222"/>
          <w:lang w:val="en-GB"/>
        </w:rPr>
        <w:t>The HR management of a company should have a deep understanding of the objectives and values of an organisation. This way the HRM can ensure that the people that they recruit have the right skills for serving the long-term goals of the company. With the understanding of the unique core principles of a business firm, HR managers can take suitable measures to drive the motivation of the staff towards achieving organisational aspirations</w:t>
      </w:r>
      <w:r w:rsidR="00914847">
        <w:rPr>
          <w:rFonts w:ascii="Arial" w:hAnsi="Arial" w:cs="Arial"/>
          <w:color w:val="222222"/>
          <w:lang w:val="en-GB"/>
        </w:rPr>
        <w:t xml:space="preserve"> (</w:t>
      </w:r>
      <w:r w:rsidR="00914847">
        <w:rPr>
          <w:rFonts w:ascii="Arial" w:hAnsi="Arial" w:cs="Arial"/>
          <w:shd w:val="clear" w:color="auto" w:fill="FFFFFF"/>
        </w:rPr>
        <w:t>Trost,</w:t>
      </w:r>
      <w:r w:rsidR="00914847" w:rsidRPr="009D0CFB">
        <w:rPr>
          <w:rFonts w:ascii="Arial" w:hAnsi="Arial" w:cs="Arial"/>
          <w:shd w:val="clear" w:color="auto" w:fill="FFFFFF"/>
        </w:rPr>
        <w:t xml:space="preserve"> 2020</w:t>
      </w:r>
      <w:r w:rsidR="00914847">
        <w:rPr>
          <w:rFonts w:ascii="Arial" w:hAnsi="Arial" w:cs="Arial"/>
          <w:shd w:val="clear" w:color="auto" w:fill="FFFFFF"/>
        </w:rPr>
        <w:t>)</w:t>
      </w:r>
      <w:r w:rsidRPr="00A3705A">
        <w:rPr>
          <w:rFonts w:ascii="Arial" w:hAnsi="Arial" w:cs="Arial"/>
          <w:color w:val="222222"/>
          <w:lang w:val="en-GB"/>
        </w:rPr>
        <w:t>.</w:t>
      </w:r>
    </w:p>
    <w:p w14:paraId="5F70C04A" w14:textId="77777777" w:rsidR="00A3705A" w:rsidRDefault="00A3705A" w:rsidP="00A3705A">
      <w:pPr>
        <w:pStyle w:val="NormalWeb"/>
        <w:spacing w:before="0" w:beforeAutospacing="0" w:after="0" w:afterAutospacing="0" w:line="360" w:lineRule="auto"/>
        <w:jc w:val="both"/>
        <w:rPr>
          <w:rFonts w:ascii="Arial" w:hAnsi="Arial" w:cs="Arial"/>
          <w:color w:val="000000"/>
          <w:lang w:val="en-GB"/>
        </w:rPr>
      </w:pPr>
      <w:r w:rsidRPr="00A3705A">
        <w:rPr>
          <w:rFonts w:ascii="Arial" w:hAnsi="Arial" w:cs="Arial"/>
          <w:color w:val="000000"/>
          <w:lang w:val="en-GB"/>
        </w:rPr>
        <w:t>The HR follows a well-maintained channel and thorough examination and undergoes various interviews, tests and other criteria to be fulfilled. As there are a lot of applicants every year applying for a job in Hilton hotel. The hotel needs to set a panel and follow some rules to filter and intake the employees. The strategic goals of the organisation are the vision, mission and strategic objectives of the organisation. The needs of these strategies and implications are most important as it works with the basis of the company and by fulfilling those needs, the company can grow and spread its reach</w:t>
      </w:r>
      <w:r w:rsidR="00914847">
        <w:rPr>
          <w:rFonts w:ascii="Arial" w:hAnsi="Arial" w:cs="Arial"/>
          <w:color w:val="000000"/>
          <w:lang w:val="en-GB"/>
        </w:rPr>
        <w:t xml:space="preserve"> (</w:t>
      </w:r>
      <w:proofErr w:type="spellStart"/>
      <w:r w:rsidR="00914847">
        <w:rPr>
          <w:rFonts w:ascii="Arial" w:hAnsi="Arial" w:cs="Arial"/>
          <w:shd w:val="clear" w:color="auto" w:fill="FFFFFF"/>
        </w:rPr>
        <w:t>Suriyanti</w:t>
      </w:r>
      <w:proofErr w:type="spellEnd"/>
      <w:r w:rsidR="00914847">
        <w:rPr>
          <w:rFonts w:ascii="Arial" w:hAnsi="Arial" w:cs="Arial"/>
          <w:shd w:val="clear" w:color="auto" w:fill="FFFFFF"/>
        </w:rPr>
        <w:t xml:space="preserve">, </w:t>
      </w:r>
      <w:r w:rsidR="00914847" w:rsidRPr="009D0CFB">
        <w:rPr>
          <w:rFonts w:ascii="Arial" w:hAnsi="Arial" w:cs="Arial"/>
          <w:shd w:val="clear" w:color="auto" w:fill="FFFFFF"/>
        </w:rPr>
        <w:t>2020</w:t>
      </w:r>
      <w:r w:rsidR="00914847">
        <w:rPr>
          <w:rFonts w:ascii="Arial" w:hAnsi="Arial" w:cs="Arial"/>
          <w:shd w:val="clear" w:color="auto" w:fill="FFFFFF"/>
        </w:rPr>
        <w:t>)</w:t>
      </w:r>
      <w:r w:rsidRPr="00A3705A">
        <w:rPr>
          <w:rFonts w:ascii="Arial" w:hAnsi="Arial" w:cs="Arial"/>
          <w:color w:val="000000"/>
          <w:lang w:val="en-GB"/>
        </w:rPr>
        <w:t>. It is important for the HR department to understand the goals of a business and based on that they need to develop a strategic plan. Strategic planning involves human resource planning, which is similar to workforce planning. This helps HR to determine what kind of workforce is required for the betterment of the organisation and then plan the recruitment and selection process, performance management, and learning and development of the candidates in regards to the business objectives</w:t>
      </w:r>
      <w:r w:rsidR="00914847">
        <w:rPr>
          <w:rFonts w:ascii="Arial" w:hAnsi="Arial" w:cs="Arial"/>
          <w:color w:val="000000"/>
          <w:lang w:val="en-GB"/>
        </w:rPr>
        <w:t xml:space="preserve"> (</w:t>
      </w:r>
      <w:r w:rsidR="00914847" w:rsidRPr="009D0CFB">
        <w:rPr>
          <w:rFonts w:ascii="Arial" w:hAnsi="Arial" w:cs="Arial"/>
          <w:shd w:val="clear" w:color="auto" w:fill="FFFFFF"/>
        </w:rPr>
        <w:t>Dessler, 2020</w:t>
      </w:r>
      <w:r w:rsidR="00914847">
        <w:rPr>
          <w:rFonts w:ascii="Arial" w:hAnsi="Arial" w:cs="Arial"/>
          <w:shd w:val="clear" w:color="auto" w:fill="FFFFFF"/>
        </w:rPr>
        <w:t>)</w:t>
      </w:r>
      <w:r w:rsidRPr="00A3705A">
        <w:rPr>
          <w:rFonts w:ascii="Arial" w:hAnsi="Arial" w:cs="Arial"/>
          <w:color w:val="000000"/>
          <w:lang w:val="en-GB"/>
        </w:rPr>
        <w:t xml:space="preserve">. </w:t>
      </w:r>
    </w:p>
    <w:p w14:paraId="038DC050" w14:textId="77777777" w:rsidR="00A3705A" w:rsidRPr="00A3705A" w:rsidRDefault="00A3705A" w:rsidP="00A3705A">
      <w:pPr>
        <w:pStyle w:val="NormalWeb"/>
        <w:spacing w:before="0" w:beforeAutospacing="0" w:after="0" w:afterAutospacing="0" w:line="360" w:lineRule="auto"/>
        <w:jc w:val="both"/>
        <w:rPr>
          <w:lang w:val="en-GB"/>
        </w:rPr>
      </w:pPr>
      <w:r w:rsidRPr="00A3705A">
        <w:rPr>
          <w:rFonts w:ascii="Arial" w:hAnsi="Arial" w:cs="Arial"/>
          <w:color w:val="000000"/>
          <w:lang w:val="en-GB"/>
        </w:rPr>
        <w:t xml:space="preserve">The next is the recruitment and selection process. This involves attracting and hiring those candidates whose skills match the exact criteria for the designed job roles. Another purpose of the HR function is performance management. Performance management involves ensuring that the employees are motivated and engaged to perform their best. The HR management of Hilton hotel ensures that the employees are provided with the </w:t>
      </w:r>
      <w:r w:rsidRPr="00A3705A">
        <w:rPr>
          <w:rFonts w:ascii="Arial" w:hAnsi="Arial" w:cs="Arial"/>
          <w:color w:val="000000"/>
          <w:lang w:val="en-GB"/>
        </w:rPr>
        <w:lastRenderedPageBreak/>
        <w:t>motivation, guidance, leadership, and open feedback that helps the employees work with better efficiency</w:t>
      </w:r>
      <w:r w:rsidR="00914847">
        <w:rPr>
          <w:rFonts w:ascii="Arial" w:hAnsi="Arial" w:cs="Arial"/>
          <w:color w:val="000000"/>
          <w:lang w:val="en-GB"/>
        </w:rPr>
        <w:t xml:space="preserve"> (</w:t>
      </w:r>
      <w:r w:rsidR="00914847">
        <w:rPr>
          <w:rFonts w:ascii="Arial" w:hAnsi="Arial" w:cs="Arial"/>
          <w:shd w:val="clear" w:color="auto" w:fill="FFFFFF"/>
        </w:rPr>
        <w:t>John-Eke and Eke,</w:t>
      </w:r>
      <w:r w:rsidR="00914847" w:rsidRPr="009D0CFB">
        <w:rPr>
          <w:rFonts w:ascii="Arial" w:hAnsi="Arial" w:cs="Arial"/>
          <w:shd w:val="clear" w:color="auto" w:fill="FFFFFF"/>
        </w:rPr>
        <w:t xml:space="preserve"> 2020</w:t>
      </w:r>
      <w:r w:rsidR="00914847">
        <w:rPr>
          <w:rFonts w:ascii="Arial" w:hAnsi="Arial" w:cs="Arial"/>
          <w:shd w:val="clear" w:color="auto" w:fill="FFFFFF"/>
        </w:rPr>
        <w:t>)</w:t>
      </w:r>
      <w:r w:rsidRPr="00A3705A">
        <w:rPr>
          <w:rFonts w:ascii="Arial" w:hAnsi="Arial" w:cs="Arial"/>
          <w:color w:val="000000"/>
          <w:lang w:val="en-GB"/>
        </w:rPr>
        <w:t>. </w:t>
      </w:r>
    </w:p>
    <w:p w14:paraId="70175FFA" w14:textId="77777777" w:rsidR="00A3705A" w:rsidRDefault="00A3705A">
      <w:pPr>
        <w:rPr>
          <w:rFonts w:ascii="Arial" w:eastAsia="Times New Roman" w:hAnsi="Arial" w:cs="Arial"/>
          <w:b/>
          <w:bCs/>
          <w:color w:val="000000"/>
          <w:sz w:val="24"/>
          <w:szCs w:val="24"/>
        </w:rPr>
      </w:pPr>
      <w:r>
        <w:rPr>
          <w:rFonts w:ascii="Arial" w:hAnsi="Arial" w:cs="Arial"/>
          <w:b/>
          <w:bCs/>
          <w:color w:val="000000"/>
        </w:rPr>
        <w:br w:type="page"/>
      </w:r>
    </w:p>
    <w:p w14:paraId="4BC9EC63" w14:textId="77777777" w:rsidR="00A3705A" w:rsidRDefault="00A3705A" w:rsidP="00A3705A">
      <w:pPr>
        <w:pStyle w:val="NormalWeb"/>
        <w:numPr>
          <w:ilvl w:val="0"/>
          <w:numId w:val="6"/>
        </w:numPr>
        <w:spacing w:before="0" w:beforeAutospacing="0" w:after="0" w:afterAutospacing="0" w:line="360" w:lineRule="auto"/>
        <w:jc w:val="both"/>
        <w:textAlignment w:val="baseline"/>
        <w:rPr>
          <w:rFonts w:ascii="Arial" w:hAnsi="Arial" w:cs="Arial"/>
          <w:b/>
          <w:bCs/>
          <w:color w:val="000000"/>
          <w:lang w:val="en-GB"/>
        </w:rPr>
      </w:pPr>
      <w:r w:rsidRPr="00A3705A">
        <w:rPr>
          <w:rFonts w:ascii="Arial" w:hAnsi="Arial" w:cs="Arial"/>
          <w:b/>
          <w:bCs/>
          <w:color w:val="000000"/>
          <w:lang w:val="en-GB"/>
        </w:rPr>
        <w:lastRenderedPageBreak/>
        <w:t>Program implementation and evaluation</w:t>
      </w:r>
    </w:p>
    <w:p w14:paraId="1C7E6177" w14:textId="77777777" w:rsidR="00A3705A" w:rsidRDefault="00A3705A" w:rsidP="00A3705A">
      <w:pPr>
        <w:pStyle w:val="NormalWeb"/>
        <w:spacing w:before="0" w:beforeAutospacing="0" w:after="0" w:afterAutospacing="0" w:line="360" w:lineRule="auto"/>
        <w:jc w:val="both"/>
        <w:textAlignment w:val="baseline"/>
        <w:rPr>
          <w:rFonts w:ascii="Arial" w:hAnsi="Arial" w:cs="Arial"/>
          <w:b/>
          <w:bCs/>
          <w:color w:val="000000"/>
          <w:lang w:val="en-GB"/>
        </w:rPr>
      </w:pPr>
      <w:r w:rsidRPr="00A3705A">
        <w:rPr>
          <w:rFonts w:ascii="Arial" w:hAnsi="Arial" w:cs="Arial"/>
          <w:color w:val="222222"/>
          <w:lang w:val="en-GB"/>
        </w:rPr>
        <w:t>For running an organisation smoothly, effective administration must be implemented. HR managers must maintain accurate and inclusive data of every employee. This data should include information regarding employee performance, personal details, terms and conditions of employment, and so on. Implementation of effective administration will lead to the smooth operation of functions to achieve long-term business objectives</w:t>
      </w:r>
      <w:r w:rsidR="00914847">
        <w:rPr>
          <w:rFonts w:ascii="Arial" w:hAnsi="Arial" w:cs="Arial"/>
          <w:color w:val="222222"/>
          <w:lang w:val="en-GB"/>
        </w:rPr>
        <w:t xml:space="preserve"> (</w:t>
      </w:r>
      <w:r w:rsidR="00914847" w:rsidRPr="009D0CFB">
        <w:rPr>
          <w:rFonts w:ascii="Arial" w:hAnsi="Arial" w:cs="Arial"/>
          <w:shd w:val="clear" w:color="auto" w:fill="FFFFFF"/>
        </w:rPr>
        <w:t>Noe</w:t>
      </w:r>
      <w:r w:rsidR="00914847">
        <w:rPr>
          <w:rFonts w:ascii="Arial" w:hAnsi="Arial" w:cs="Arial"/>
          <w:shd w:val="clear" w:color="auto" w:fill="FFFFFF"/>
        </w:rPr>
        <w:t xml:space="preserve"> </w:t>
      </w:r>
      <w:r w:rsidR="00914847">
        <w:rPr>
          <w:rFonts w:ascii="Arial" w:hAnsi="Arial" w:cs="Arial"/>
          <w:i/>
          <w:shd w:val="clear" w:color="auto" w:fill="FFFFFF"/>
        </w:rPr>
        <w:t>et al</w:t>
      </w:r>
      <w:r w:rsidRPr="00A3705A">
        <w:rPr>
          <w:rFonts w:ascii="Arial" w:hAnsi="Arial" w:cs="Arial"/>
          <w:color w:val="222222"/>
          <w:lang w:val="en-GB"/>
        </w:rPr>
        <w:t>.</w:t>
      </w:r>
      <w:r w:rsidR="00914847">
        <w:rPr>
          <w:rFonts w:ascii="Arial" w:hAnsi="Arial" w:cs="Arial"/>
          <w:color w:val="222222"/>
          <w:lang w:val="en-GB"/>
        </w:rPr>
        <w:t xml:space="preserve">, </w:t>
      </w:r>
      <w:r w:rsidR="00F1577F">
        <w:rPr>
          <w:rFonts w:ascii="Arial" w:hAnsi="Arial" w:cs="Arial"/>
          <w:color w:val="222222"/>
          <w:lang w:val="en-GB"/>
        </w:rPr>
        <w:t>2020).</w:t>
      </w:r>
      <w:r w:rsidRPr="00A3705A">
        <w:rPr>
          <w:rFonts w:ascii="Arial" w:hAnsi="Arial" w:cs="Arial"/>
          <w:color w:val="222222"/>
          <w:lang w:val="en-GB"/>
        </w:rPr>
        <w:t xml:space="preserve"> It is planning the achievement of organisational objectives by following the six stages that involve strategic direction, supply analysis, demand analysis, Gap analysis, solution implementation, and monitoring progress. HR management of organisations conduct various training and career development programs for preparing the candidates for prospects. Additionally, employers are also benefited by well-trained workforces. It is the responsibility of HR to determine processes that can help employees develop their skills and knowledge, competencies, and determination for performing better in their job roles</w:t>
      </w:r>
      <w:r w:rsidR="00F1577F">
        <w:rPr>
          <w:rFonts w:ascii="Arial" w:hAnsi="Arial" w:cs="Arial"/>
          <w:color w:val="222222"/>
          <w:lang w:val="en-GB"/>
        </w:rPr>
        <w:t xml:space="preserve"> (</w:t>
      </w:r>
      <w:r w:rsidR="00F1577F">
        <w:rPr>
          <w:rFonts w:ascii="Arial" w:hAnsi="Arial" w:cs="Arial"/>
          <w:shd w:val="clear" w:color="auto" w:fill="FFFFFF"/>
        </w:rPr>
        <w:t xml:space="preserve">Falletta </w:t>
      </w:r>
      <w:r w:rsidR="00F1577F" w:rsidRPr="009D0CFB">
        <w:rPr>
          <w:rFonts w:ascii="Arial" w:hAnsi="Arial" w:cs="Arial"/>
          <w:shd w:val="clear" w:color="auto" w:fill="FFFFFF"/>
        </w:rPr>
        <w:t>and Combs, 2020</w:t>
      </w:r>
      <w:r w:rsidR="00F1577F">
        <w:rPr>
          <w:rFonts w:ascii="Arial" w:hAnsi="Arial" w:cs="Arial"/>
          <w:shd w:val="clear" w:color="auto" w:fill="FFFFFF"/>
        </w:rPr>
        <w:t>)</w:t>
      </w:r>
      <w:r w:rsidRPr="00A3705A">
        <w:rPr>
          <w:rFonts w:ascii="Arial" w:hAnsi="Arial" w:cs="Arial"/>
          <w:color w:val="222222"/>
          <w:lang w:val="en-GB"/>
        </w:rPr>
        <w:t>.</w:t>
      </w:r>
    </w:p>
    <w:p w14:paraId="376DE15B" w14:textId="77777777" w:rsidR="00F96ECD" w:rsidRPr="00A3705A" w:rsidRDefault="00A3705A" w:rsidP="00A3705A">
      <w:pPr>
        <w:pStyle w:val="NormalWeb"/>
        <w:spacing w:before="0" w:beforeAutospacing="0" w:after="0" w:afterAutospacing="0" w:line="360" w:lineRule="auto"/>
        <w:jc w:val="both"/>
        <w:textAlignment w:val="baseline"/>
        <w:rPr>
          <w:rFonts w:ascii="Arial" w:hAnsi="Arial" w:cs="Arial"/>
          <w:b/>
          <w:bCs/>
          <w:color w:val="000000"/>
          <w:lang w:val="en-GB"/>
        </w:rPr>
      </w:pPr>
      <w:r w:rsidRPr="00A3705A">
        <w:rPr>
          <w:rFonts w:ascii="Arial" w:hAnsi="Arial" w:cs="Arial"/>
          <w:color w:val="222222"/>
          <w:lang w:val="en-GB"/>
        </w:rPr>
        <w:t xml:space="preserve">The role of HR is to provide the employees with opportunities for improving their weaknesses through proper training and development. </w:t>
      </w:r>
      <w:r w:rsidRPr="00A3705A">
        <w:rPr>
          <w:rFonts w:ascii="Arial" w:hAnsi="Arial" w:cs="Arial"/>
          <w:color w:val="000000"/>
          <w:lang w:val="en-GB"/>
        </w:rPr>
        <w:t>HR has to manage some serious business policies for the company which is very crucial for the company's legal backbone. The HR policies play an important role in supporting the culture of trust, fairness and inclusion by regulating a responsibility maintained by both the employee and the employer. Those policies are the basis of an employee-employer relationship and can be very helpful for a company to get better employees by revising their policies. One of the tasks which an HR function is assigned is to check the performance of every staff member in the hotel that will help to keep a track of the staff member about how they are performing and how a company is making a benefit out of it. The employee who is hardworking and is making some extra efforts for the company, who is adding up some assets can be rewarded by the company with increments, incentives and promotions</w:t>
      </w:r>
      <w:r w:rsidR="00F1577F">
        <w:rPr>
          <w:rFonts w:ascii="Arial" w:hAnsi="Arial" w:cs="Arial"/>
          <w:color w:val="000000"/>
          <w:lang w:val="en-GB"/>
        </w:rPr>
        <w:t xml:space="preserve"> (</w:t>
      </w:r>
      <w:r w:rsidR="00F1577F" w:rsidRPr="009D0CFB">
        <w:rPr>
          <w:rFonts w:ascii="Arial" w:hAnsi="Arial" w:cs="Arial"/>
          <w:highlight w:val="white"/>
          <w:lang w:val="en-GB"/>
        </w:rPr>
        <w:t>DeCenzo</w:t>
      </w:r>
      <w:r w:rsidR="00F1577F">
        <w:rPr>
          <w:rFonts w:ascii="Arial" w:hAnsi="Arial" w:cs="Arial"/>
          <w:lang w:val="en-GB"/>
        </w:rPr>
        <w:t xml:space="preserve"> </w:t>
      </w:r>
      <w:r w:rsidR="00F1577F">
        <w:rPr>
          <w:rFonts w:ascii="Arial" w:hAnsi="Arial" w:cs="Arial"/>
          <w:i/>
          <w:lang w:val="en-GB"/>
        </w:rPr>
        <w:t>et al</w:t>
      </w:r>
      <w:r w:rsidRPr="00A3705A">
        <w:rPr>
          <w:rFonts w:ascii="Arial" w:hAnsi="Arial" w:cs="Arial"/>
          <w:color w:val="000000"/>
          <w:lang w:val="en-GB"/>
        </w:rPr>
        <w:t>.</w:t>
      </w:r>
      <w:r w:rsidR="00F1577F">
        <w:rPr>
          <w:rFonts w:ascii="Arial" w:hAnsi="Arial" w:cs="Arial"/>
          <w:color w:val="000000"/>
          <w:lang w:val="en-GB"/>
        </w:rPr>
        <w:t>, 2019).</w:t>
      </w:r>
      <w:r w:rsidRPr="00A3705A">
        <w:rPr>
          <w:rFonts w:ascii="Arial" w:hAnsi="Arial" w:cs="Arial"/>
          <w:color w:val="000000"/>
          <w:lang w:val="en-GB"/>
        </w:rPr>
        <w:t xml:space="preserve"> This can boost the morale of the employees and will encourage them to work harder and add more value to the hotel.</w:t>
      </w:r>
    </w:p>
    <w:p w14:paraId="0D6B32B5" w14:textId="77777777" w:rsidR="00A3705A" w:rsidRDefault="00A3705A">
      <w:pPr>
        <w:rPr>
          <w:rFonts w:ascii="Arial" w:eastAsia="Times New Roman" w:hAnsi="Arial" w:cs="Arial"/>
          <w:b/>
          <w:bCs/>
          <w:i/>
          <w:iCs/>
          <w:color w:val="000000"/>
          <w:sz w:val="24"/>
          <w:szCs w:val="24"/>
        </w:rPr>
      </w:pPr>
      <w:r>
        <w:rPr>
          <w:rFonts w:ascii="Arial" w:eastAsia="Times New Roman" w:hAnsi="Arial" w:cs="Arial"/>
          <w:b/>
          <w:bCs/>
          <w:i/>
          <w:iCs/>
          <w:color w:val="000000"/>
          <w:sz w:val="24"/>
          <w:szCs w:val="24"/>
        </w:rPr>
        <w:br w:type="page"/>
      </w:r>
    </w:p>
    <w:p w14:paraId="64850AA4" w14:textId="77777777" w:rsidR="00F96ECD" w:rsidRPr="00A3705A" w:rsidRDefault="00F96ECD" w:rsidP="00E04EC4">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b/>
          <w:bCs/>
          <w:i/>
          <w:iCs/>
          <w:color w:val="000000"/>
          <w:sz w:val="24"/>
          <w:szCs w:val="24"/>
        </w:rPr>
        <w:lastRenderedPageBreak/>
        <w:t>How it impacts the strategic planning and recruitment process </w:t>
      </w:r>
    </w:p>
    <w:p w14:paraId="5EF61AF4" w14:textId="77777777" w:rsidR="00F96ECD" w:rsidRPr="007A70B0" w:rsidRDefault="00F96ECD" w:rsidP="001501BE">
      <w:pPr>
        <w:spacing w:after="0" w:line="360" w:lineRule="auto"/>
        <w:jc w:val="both"/>
        <w:rPr>
          <w:rFonts w:ascii="Arial" w:eastAsia="Times New Roman" w:hAnsi="Arial" w:cs="Arial"/>
          <w:color w:val="000000" w:themeColor="text1"/>
          <w:sz w:val="24"/>
          <w:szCs w:val="24"/>
          <w:shd w:val="clear" w:color="auto" w:fill="FFFFFF"/>
        </w:rPr>
      </w:pPr>
      <w:r w:rsidRPr="00A3705A">
        <w:rPr>
          <w:rFonts w:ascii="Arial" w:eastAsia="Times New Roman" w:hAnsi="Arial" w:cs="Arial"/>
          <w:color w:val="000000"/>
          <w:sz w:val="24"/>
          <w:szCs w:val="24"/>
        </w:rPr>
        <w:t>In business firms, the role of HRM is continuously changing. It can be claimed that in earlier scenarios, HRM was simply a support function, however, now it is more of a strategic partner enabling global companies to accomplish their goals. The strategic side of the HRM department is to effectively involve all executives and managers for securing competitive advantage (Gallagher, 2016). The development of an international workforce is considered to be much more difficult compared to securing capital or investing in new technology. In the modern scenario, HRM supports strategic development of a global brand through recruitment, selection and planning process (Friedman, 2012). </w:t>
      </w:r>
      <w:r w:rsidR="00592C92" w:rsidRPr="00A3705A">
        <w:rPr>
          <w:rFonts w:ascii="Times New Roman" w:eastAsia="Times New Roman" w:hAnsi="Times New Roman" w:cs="Times New Roman"/>
          <w:sz w:val="24"/>
          <w:szCs w:val="24"/>
        </w:rPr>
        <w:t xml:space="preserve"> </w:t>
      </w:r>
      <w:r w:rsidRPr="00A3705A">
        <w:rPr>
          <w:rFonts w:ascii="Arial" w:eastAsia="Times New Roman" w:hAnsi="Arial" w:cs="Arial"/>
          <w:color w:val="000000"/>
          <w:sz w:val="24"/>
          <w:szCs w:val="24"/>
        </w:rPr>
        <w:t xml:space="preserve">HRM is a supporting block for many international hotel brands, such as </w:t>
      </w:r>
      <w:r w:rsidRPr="00A3705A">
        <w:rPr>
          <w:rFonts w:ascii="Arial" w:eastAsia="Times New Roman" w:hAnsi="Arial" w:cs="Arial"/>
          <w:color w:val="222222"/>
          <w:sz w:val="24"/>
          <w:szCs w:val="24"/>
          <w:shd w:val="clear" w:color="auto" w:fill="FFFFFF"/>
        </w:rPr>
        <w:t>Hilton Hotel, which has been able to establish their brand reputation in the global hospitality industry. Hilton Hotel invests sufficient amounts in employee development, recruitment and selection. To meet the issue of talent shortage, the company focuses both on internal and external hiring (</w:t>
      </w:r>
      <w:r w:rsidRPr="00A3705A">
        <w:rPr>
          <w:rFonts w:ascii="Arial" w:eastAsia="Times New Roman" w:hAnsi="Arial" w:cs="Arial"/>
          <w:color w:val="000000"/>
          <w:sz w:val="24"/>
          <w:szCs w:val="24"/>
        </w:rPr>
        <w:t>Marchington and Wilkinson, 2016)</w:t>
      </w:r>
      <w:r w:rsidRPr="00A3705A">
        <w:rPr>
          <w:rFonts w:ascii="Arial" w:eastAsia="Times New Roman" w:hAnsi="Arial" w:cs="Arial"/>
          <w:color w:val="222222"/>
          <w:sz w:val="24"/>
          <w:szCs w:val="24"/>
          <w:shd w:val="clear" w:color="auto" w:fill="FFFFFF"/>
        </w:rPr>
        <w:t>. There are ongoing learning and development programs for workers to help them in meeting both corporate and company goals. It is also evident that the “talent accelerator programs” initiated by Hilton Hotels, was a step towards spreading business worldwide. In such programs, company executives play the role of a faculty along with external providers being invited to teach various leadership aspects, consisting of sustainability, inclusion and wellness. </w:t>
      </w:r>
      <w:r w:rsidR="001501BE" w:rsidRPr="007A70B0">
        <w:rPr>
          <w:rFonts w:ascii="Arial" w:eastAsia="Times New Roman" w:hAnsi="Arial" w:cs="Arial"/>
          <w:color w:val="000000" w:themeColor="text1"/>
          <w:sz w:val="24"/>
          <w:szCs w:val="24"/>
          <w:shd w:val="clear" w:color="auto" w:fill="FFFFFF"/>
        </w:rPr>
        <w:t>Recruitment and selection mean facilitating the selection process of candidates for developing a stable, efficient, and motivated workforce. As Hilton is a strong brand, HR uses various sourcing strategies to attract the candidates and then conducts the selection process using various selection tools.</w:t>
      </w:r>
    </w:p>
    <w:p w14:paraId="2274F9A1" w14:textId="77777777" w:rsidR="00F96ECD" w:rsidRPr="00A3705A" w:rsidRDefault="00F96ECD" w:rsidP="00E04EC4">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222222"/>
          <w:sz w:val="24"/>
          <w:szCs w:val="24"/>
          <w:shd w:val="clear" w:color="auto" w:fill="FFFFFF"/>
        </w:rPr>
        <w:t xml:space="preserve">Hilton has even entered into a partnership with </w:t>
      </w:r>
      <w:r w:rsidRPr="00A3705A">
        <w:rPr>
          <w:rFonts w:ascii="Arial" w:eastAsia="Times New Roman" w:hAnsi="Arial" w:cs="Arial"/>
          <w:color w:val="0A0A0A"/>
          <w:sz w:val="24"/>
          <w:szCs w:val="24"/>
          <w:shd w:val="clear" w:color="auto" w:fill="FFFFFF"/>
        </w:rPr>
        <w:t>Guild Education for enabling employees to recognise their educational goals. Career coaching, high school diploma, college education, etc., is offered by the company without any cost through this program (</w:t>
      </w:r>
      <w:r w:rsidRPr="00A3705A">
        <w:rPr>
          <w:rFonts w:ascii="Arial" w:eastAsia="Times New Roman" w:hAnsi="Arial" w:cs="Arial"/>
          <w:color w:val="000000"/>
          <w:sz w:val="24"/>
          <w:szCs w:val="24"/>
        </w:rPr>
        <w:t>Hilton, 2024)</w:t>
      </w:r>
      <w:r w:rsidRPr="00A3705A">
        <w:rPr>
          <w:rFonts w:ascii="Arial" w:eastAsia="Times New Roman" w:hAnsi="Arial" w:cs="Arial"/>
          <w:color w:val="0A0A0A"/>
          <w:sz w:val="24"/>
          <w:szCs w:val="24"/>
          <w:shd w:val="clear" w:color="auto" w:fill="FFFFFF"/>
        </w:rPr>
        <w:t>. As an employer, Hilton Hotels has been able to set forth a strong reputation. The brand operates across the globe in an efficient way providing flexible working hours to all employees (</w:t>
      </w:r>
      <w:r w:rsidRPr="00A3705A">
        <w:rPr>
          <w:rFonts w:ascii="Arial" w:eastAsia="Times New Roman" w:hAnsi="Arial" w:cs="Arial"/>
          <w:color w:val="000000"/>
          <w:sz w:val="24"/>
          <w:szCs w:val="24"/>
        </w:rPr>
        <w:t>Horn, 2009)</w:t>
      </w:r>
      <w:r w:rsidRPr="00A3705A">
        <w:rPr>
          <w:rFonts w:ascii="Arial" w:eastAsia="Times New Roman" w:hAnsi="Arial" w:cs="Arial"/>
          <w:color w:val="0A0A0A"/>
          <w:sz w:val="24"/>
          <w:szCs w:val="24"/>
          <w:shd w:val="clear" w:color="auto" w:fill="FFFFFF"/>
        </w:rPr>
        <w:t xml:space="preserve">. From the recent studies, it is derived that the international hotel brand has 5000+ hotels and functions in more than 100 countries around the globe. The evolving role of HRM has transformed the landscape of recruitment and selection process </w:t>
      </w:r>
      <w:r w:rsidRPr="00A3705A">
        <w:rPr>
          <w:rFonts w:ascii="Arial" w:eastAsia="Times New Roman" w:hAnsi="Arial" w:cs="Arial"/>
          <w:color w:val="0A0A0A"/>
          <w:sz w:val="24"/>
          <w:szCs w:val="24"/>
          <w:shd w:val="clear" w:color="auto" w:fill="FFFFFF"/>
        </w:rPr>
        <w:lastRenderedPageBreak/>
        <w:t xml:space="preserve">in companies. For instance, the strategic HRM process has contributed towards establishing the national </w:t>
      </w:r>
      <w:r w:rsidRPr="00A3705A">
        <w:rPr>
          <w:rFonts w:ascii="Arial" w:eastAsia="Times New Roman" w:hAnsi="Arial" w:cs="Arial"/>
          <w:color w:val="1D1D1D"/>
          <w:sz w:val="24"/>
          <w:szCs w:val="24"/>
          <w:shd w:val="clear" w:color="auto" w:fill="FFFFFF"/>
        </w:rPr>
        <w:t xml:space="preserve">Recruitment Operations </w:t>
      </w:r>
      <w:r w:rsidR="00B00C78" w:rsidRPr="00A3705A">
        <w:rPr>
          <w:rFonts w:ascii="Arial" w:eastAsia="Times New Roman" w:hAnsi="Arial" w:cs="Arial"/>
          <w:color w:val="1D1D1D"/>
          <w:sz w:val="24"/>
          <w:szCs w:val="24"/>
          <w:shd w:val="clear" w:color="auto" w:fill="FFFFFF"/>
        </w:rPr>
        <w:t>Centres</w:t>
      </w:r>
      <w:r w:rsidRPr="00A3705A">
        <w:rPr>
          <w:rFonts w:ascii="Arial" w:eastAsia="Times New Roman" w:hAnsi="Arial" w:cs="Arial"/>
          <w:color w:val="1D1D1D"/>
          <w:sz w:val="24"/>
          <w:szCs w:val="24"/>
          <w:shd w:val="clear" w:color="auto" w:fill="FFFFFF"/>
        </w:rPr>
        <w:t xml:space="preserve"> for a centralised recruitment expertise in acquisition of hotel talent. The company has embraced the strategic role of HRM, hence, presence of a centralised recruitment system and an improved learning and development program (</w:t>
      </w:r>
      <w:r w:rsidRPr="00A3705A">
        <w:rPr>
          <w:rFonts w:ascii="Arial" w:eastAsia="Times New Roman" w:hAnsi="Arial" w:cs="Arial"/>
          <w:color w:val="000000"/>
          <w:sz w:val="24"/>
          <w:szCs w:val="24"/>
        </w:rPr>
        <w:t xml:space="preserve">Murton </w:t>
      </w:r>
      <w:r w:rsidRPr="00A3705A">
        <w:rPr>
          <w:rFonts w:ascii="Arial" w:eastAsia="Times New Roman" w:hAnsi="Arial" w:cs="Arial"/>
          <w:i/>
          <w:iCs/>
          <w:color w:val="000000"/>
          <w:sz w:val="24"/>
          <w:szCs w:val="24"/>
        </w:rPr>
        <w:t>et al.,</w:t>
      </w:r>
      <w:r w:rsidRPr="00A3705A">
        <w:rPr>
          <w:rFonts w:ascii="Arial" w:eastAsia="Times New Roman" w:hAnsi="Arial" w:cs="Arial"/>
          <w:color w:val="000000"/>
          <w:sz w:val="24"/>
          <w:szCs w:val="24"/>
        </w:rPr>
        <w:t xml:space="preserve"> 2010)</w:t>
      </w:r>
      <w:r w:rsidRPr="00A3705A">
        <w:rPr>
          <w:rFonts w:ascii="Arial" w:eastAsia="Times New Roman" w:hAnsi="Arial" w:cs="Arial"/>
          <w:color w:val="1D1D1D"/>
          <w:sz w:val="24"/>
          <w:szCs w:val="24"/>
          <w:shd w:val="clear" w:color="auto" w:fill="FFFFFF"/>
        </w:rPr>
        <w:t>. The growing market share of this international hotel brand is a symbol of how well maintained is the talent acquisition program of Hilton Hotel. This brand is known as a focused-service hotel. This international hotel chain is able to expand at a rapid pace through involving their long-term employees in various managerial positions. The strategic contribution of the existing workforce can be witnessed in the new rate strategy implemented by the firm in order to capitalise on unique locations. Through renovation over the years, the growing market share has been secured by the firm. Hilton Management Services is an example of the way in which strategic HRM has been able to develop the business unit of the hotel brand. The initiative behind HMS was to facilitate successful transition in areas such as budgeting, IT planning, generation of critical path, brand training and employee recruitment. </w:t>
      </w:r>
      <w:r w:rsidR="001501BE" w:rsidRPr="007A70B0">
        <w:rPr>
          <w:rFonts w:ascii="Arial" w:eastAsia="Times New Roman" w:hAnsi="Arial" w:cs="Arial"/>
          <w:color w:val="000000" w:themeColor="text1"/>
          <w:sz w:val="24"/>
          <w:szCs w:val="24"/>
          <w:shd w:val="clear" w:color="auto" w:fill="FFFFFF"/>
        </w:rPr>
        <w:t xml:space="preserve">The approaches to enhancing employee engagement are maintaining a proper salary structure, providing adequate training opportunities to the employees, giving employees career growth opportunities, recognising their hard work and contribution, and maintaining a healthy organisational structure. The HR management of every company should follow these approaches to optimise employee relations and enhance employee engagement.  </w:t>
      </w:r>
    </w:p>
    <w:p w14:paraId="7C995A0B" w14:textId="77777777" w:rsidR="00F96ECD" w:rsidRPr="00A3705A" w:rsidRDefault="00F96ECD" w:rsidP="00592C92">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1D1D1D"/>
          <w:sz w:val="24"/>
          <w:szCs w:val="24"/>
          <w:shd w:val="clear" w:color="auto" w:fill="FFFFFF"/>
        </w:rPr>
        <w:t>It is evident that the support available from brand, local and regional management in combination with tools and expertise of HMS is a reason behind the immediate impact on hotel performance and the business mix. HMS has even played a vital role in creating the right workplace culture (</w:t>
      </w:r>
      <w:r w:rsidRPr="00A3705A">
        <w:rPr>
          <w:rFonts w:ascii="Arial" w:eastAsia="Times New Roman" w:hAnsi="Arial" w:cs="Arial"/>
          <w:color w:val="222222"/>
          <w:sz w:val="24"/>
          <w:szCs w:val="24"/>
          <w:shd w:val="clear" w:color="auto" w:fill="FFFFFF"/>
        </w:rPr>
        <w:t xml:space="preserve">Ghani </w:t>
      </w:r>
      <w:r w:rsidRPr="00A3705A">
        <w:rPr>
          <w:rFonts w:ascii="Arial" w:eastAsia="Times New Roman" w:hAnsi="Arial" w:cs="Arial"/>
          <w:i/>
          <w:iCs/>
          <w:color w:val="222222"/>
          <w:sz w:val="24"/>
          <w:szCs w:val="24"/>
          <w:shd w:val="clear" w:color="auto" w:fill="FFFFFF"/>
        </w:rPr>
        <w:t>et al</w:t>
      </w:r>
      <w:r w:rsidRPr="00A3705A">
        <w:rPr>
          <w:rFonts w:ascii="Arial" w:eastAsia="Times New Roman" w:hAnsi="Arial" w:cs="Arial"/>
          <w:color w:val="222222"/>
          <w:sz w:val="24"/>
          <w:szCs w:val="24"/>
          <w:shd w:val="clear" w:color="auto" w:fill="FFFFFF"/>
        </w:rPr>
        <w:t>., 2022)</w:t>
      </w:r>
      <w:r w:rsidRPr="00A3705A">
        <w:rPr>
          <w:rFonts w:ascii="Arial" w:eastAsia="Times New Roman" w:hAnsi="Arial" w:cs="Arial"/>
          <w:color w:val="1D1D1D"/>
          <w:sz w:val="24"/>
          <w:szCs w:val="24"/>
          <w:shd w:val="clear" w:color="auto" w:fill="FFFFFF"/>
        </w:rPr>
        <w:t xml:space="preserve">. I personally have been working in the hospitality sector for 5 years. In these years, I have been appointed to various roles in the hospitality sector including kitchen porter, HSK linen porter, leisure centre, C&amp;E team leader, C&amp;E assistant, and HSK supervisor. Arguably, even in the hospitality sector many business firms are not able to retain talent in an appropriate manner. The development of business units in the case of </w:t>
      </w:r>
      <w:r w:rsidRPr="00A3705A">
        <w:rPr>
          <w:rFonts w:ascii="Arial" w:eastAsia="Times New Roman" w:hAnsi="Arial" w:cs="Arial"/>
          <w:color w:val="222222"/>
          <w:sz w:val="24"/>
          <w:szCs w:val="24"/>
          <w:shd w:val="clear" w:color="auto" w:fill="FFFFFF"/>
        </w:rPr>
        <w:t>Hilton Hotel has been possible due to their massive HRM strategies and inclusion of centralised units to control the workforce (</w:t>
      </w:r>
      <w:r w:rsidRPr="00A3705A">
        <w:rPr>
          <w:rFonts w:ascii="Arial" w:eastAsia="Times New Roman" w:hAnsi="Arial" w:cs="Arial"/>
          <w:color w:val="000000"/>
          <w:sz w:val="24"/>
          <w:szCs w:val="24"/>
        </w:rPr>
        <w:t>Armstrong and Taylor, 2020)</w:t>
      </w:r>
      <w:r w:rsidRPr="00A3705A">
        <w:rPr>
          <w:rFonts w:ascii="Arial" w:eastAsia="Times New Roman" w:hAnsi="Arial" w:cs="Arial"/>
          <w:color w:val="222222"/>
          <w:sz w:val="24"/>
          <w:szCs w:val="24"/>
          <w:shd w:val="clear" w:color="auto" w:fill="FFFFFF"/>
        </w:rPr>
        <w:t xml:space="preserve">. This international hotel brand has constantly embraced change and tries </w:t>
      </w:r>
      <w:r w:rsidRPr="00A3705A">
        <w:rPr>
          <w:rFonts w:ascii="Arial" w:eastAsia="Times New Roman" w:hAnsi="Arial" w:cs="Arial"/>
          <w:color w:val="222222"/>
          <w:sz w:val="24"/>
          <w:szCs w:val="24"/>
          <w:shd w:val="clear" w:color="auto" w:fill="FFFFFF"/>
        </w:rPr>
        <w:lastRenderedPageBreak/>
        <w:t xml:space="preserve">to serve guests with the best possible service. The recruitment and selection procedure of Hilton Hotel is not only inclined towards filling in job vacancies, rather the management aims at making a new </w:t>
      </w:r>
      <w:proofErr w:type="spellStart"/>
      <w:r w:rsidRPr="00A3705A">
        <w:rPr>
          <w:rFonts w:ascii="Arial" w:eastAsia="Times New Roman" w:hAnsi="Arial" w:cs="Arial"/>
          <w:color w:val="222222"/>
          <w:sz w:val="24"/>
          <w:szCs w:val="24"/>
          <w:shd w:val="clear" w:color="auto" w:fill="FFFFFF"/>
        </w:rPr>
        <w:t>joinee</w:t>
      </w:r>
      <w:proofErr w:type="spellEnd"/>
      <w:r w:rsidRPr="00A3705A">
        <w:rPr>
          <w:rFonts w:ascii="Arial" w:eastAsia="Times New Roman" w:hAnsi="Arial" w:cs="Arial"/>
          <w:color w:val="222222"/>
          <w:sz w:val="24"/>
          <w:szCs w:val="24"/>
          <w:shd w:val="clear" w:color="auto" w:fill="FFFFFF"/>
        </w:rPr>
        <w:t xml:space="preserve"> turn out to be a valuable asset for the firm. Therefore, employees are made to learn about the </w:t>
      </w:r>
      <w:r w:rsidR="00B00C78" w:rsidRPr="00A3705A">
        <w:rPr>
          <w:rFonts w:ascii="Arial" w:eastAsia="Times New Roman" w:hAnsi="Arial" w:cs="Arial"/>
          <w:color w:val="222222"/>
          <w:sz w:val="24"/>
          <w:szCs w:val="24"/>
          <w:shd w:val="clear" w:color="auto" w:fill="FFFFFF"/>
        </w:rPr>
        <w:t>Hilton</w:t>
      </w:r>
      <w:r w:rsidRPr="00A3705A">
        <w:rPr>
          <w:rFonts w:ascii="Arial" w:eastAsia="Times New Roman" w:hAnsi="Arial" w:cs="Arial"/>
          <w:color w:val="222222"/>
          <w:sz w:val="24"/>
          <w:szCs w:val="24"/>
          <w:shd w:val="clear" w:color="auto" w:fill="FFFFFF"/>
        </w:rPr>
        <w:t xml:space="preserve"> culture and participate in any kind of change management practices (Sarwary </w:t>
      </w:r>
      <w:r w:rsidRPr="00A3705A">
        <w:rPr>
          <w:rFonts w:ascii="Arial" w:eastAsia="Times New Roman" w:hAnsi="Arial" w:cs="Arial"/>
          <w:i/>
          <w:iCs/>
          <w:color w:val="222222"/>
          <w:sz w:val="24"/>
          <w:szCs w:val="24"/>
          <w:shd w:val="clear" w:color="auto" w:fill="FFFFFF"/>
        </w:rPr>
        <w:t>et al.,</w:t>
      </w:r>
      <w:r w:rsidRPr="00A3705A">
        <w:rPr>
          <w:rFonts w:ascii="Arial" w:eastAsia="Times New Roman" w:hAnsi="Arial" w:cs="Arial"/>
          <w:color w:val="222222"/>
          <w:sz w:val="24"/>
          <w:szCs w:val="24"/>
          <w:shd w:val="clear" w:color="auto" w:fill="FFFFFF"/>
        </w:rPr>
        <w:t xml:space="preserve"> 2022). The strategic planning process facilitates employees to learn about the global culture and offer guests what they desire for. It is witnessed that the international brand has not only emphasised upon change management practices but also incorporated leading technology enhancements (</w:t>
      </w:r>
      <w:r w:rsidRPr="00A3705A">
        <w:rPr>
          <w:rFonts w:ascii="Arial" w:eastAsia="Times New Roman" w:hAnsi="Arial" w:cs="Arial"/>
          <w:color w:val="000000"/>
          <w:sz w:val="24"/>
          <w:szCs w:val="24"/>
        </w:rPr>
        <w:t xml:space="preserve">Torrington </w:t>
      </w:r>
      <w:r w:rsidRPr="00A3705A">
        <w:rPr>
          <w:rFonts w:ascii="Arial" w:eastAsia="Times New Roman" w:hAnsi="Arial" w:cs="Arial"/>
          <w:i/>
          <w:iCs/>
          <w:color w:val="000000"/>
          <w:sz w:val="24"/>
          <w:szCs w:val="24"/>
        </w:rPr>
        <w:t xml:space="preserve">et al., </w:t>
      </w:r>
      <w:r w:rsidRPr="00A3705A">
        <w:rPr>
          <w:rFonts w:ascii="Arial" w:eastAsia="Times New Roman" w:hAnsi="Arial" w:cs="Arial"/>
          <w:color w:val="000000"/>
          <w:sz w:val="24"/>
          <w:szCs w:val="24"/>
        </w:rPr>
        <w:t>2020)</w:t>
      </w:r>
      <w:r w:rsidRPr="00A3705A">
        <w:rPr>
          <w:rFonts w:ascii="Arial" w:eastAsia="Times New Roman" w:hAnsi="Arial" w:cs="Arial"/>
          <w:color w:val="222222"/>
          <w:sz w:val="24"/>
          <w:szCs w:val="24"/>
          <w:shd w:val="clear" w:color="auto" w:fill="FFFFFF"/>
        </w:rPr>
        <w:t>.</w:t>
      </w:r>
      <w:r w:rsidR="001501BE">
        <w:rPr>
          <w:rFonts w:ascii="Arial" w:eastAsia="Times New Roman" w:hAnsi="Arial" w:cs="Arial"/>
          <w:color w:val="222222"/>
          <w:sz w:val="24"/>
          <w:szCs w:val="24"/>
          <w:shd w:val="clear" w:color="auto" w:fill="FFFFFF"/>
        </w:rPr>
        <w:t xml:space="preserve"> </w:t>
      </w:r>
      <w:r w:rsidR="001501BE" w:rsidRPr="007A70B0">
        <w:rPr>
          <w:rFonts w:ascii="Arial" w:eastAsia="Times New Roman" w:hAnsi="Arial" w:cs="Arial"/>
          <w:color w:val="000000" w:themeColor="text1"/>
          <w:sz w:val="24"/>
          <w:szCs w:val="24"/>
          <w:shd w:val="clear" w:color="auto" w:fill="FFFFFF"/>
        </w:rPr>
        <w:t>The employee who is hardworking and is making some extra efforts for the company, who is adding up some assets can be rewarded by the company with increments, incentives and promotions. This can boost the morale of the employees and will encourage them to work harder and add more value to the company.</w:t>
      </w:r>
      <w:r w:rsidRPr="007A70B0">
        <w:rPr>
          <w:rFonts w:ascii="Arial" w:eastAsia="Times New Roman" w:hAnsi="Arial" w:cs="Arial"/>
          <w:color w:val="000000" w:themeColor="text1"/>
          <w:sz w:val="24"/>
          <w:szCs w:val="24"/>
          <w:shd w:val="clear" w:color="auto" w:fill="FFFFFF"/>
        </w:rPr>
        <w:t xml:space="preserve"> </w:t>
      </w:r>
      <w:r w:rsidRPr="00A3705A">
        <w:rPr>
          <w:rFonts w:ascii="Arial" w:eastAsia="Times New Roman" w:hAnsi="Arial" w:cs="Arial"/>
          <w:color w:val="222222"/>
          <w:sz w:val="24"/>
          <w:szCs w:val="24"/>
          <w:shd w:val="clear" w:color="auto" w:fill="FFFFFF"/>
        </w:rPr>
        <w:t>Through the strategic HRM planning, employees hired are trained in various technology platforms to be updated with the changing industry trends. The strategic development of Hilton Hotels’ business units is due to the fact that the HRM department has consistently hired new talent, and placed the right employee in the right position. </w:t>
      </w:r>
    </w:p>
    <w:p w14:paraId="22205FEB" w14:textId="77777777" w:rsidR="00F96ECD" w:rsidRPr="00A3705A" w:rsidRDefault="00F96ECD" w:rsidP="00E04EC4">
      <w:pPr>
        <w:pStyle w:val="Heading1"/>
        <w:rPr>
          <w:rFonts w:ascii="Times New Roman" w:eastAsia="Times New Roman" w:hAnsi="Times New Roman" w:cs="Times New Roman"/>
        </w:rPr>
      </w:pPr>
      <w:bookmarkStart w:id="2" w:name="_Toc157037457"/>
      <w:r w:rsidRPr="00A3705A">
        <w:rPr>
          <w:rFonts w:eastAsia="Times New Roman"/>
        </w:rPr>
        <w:t>Conclusion</w:t>
      </w:r>
      <w:bookmarkEnd w:id="2"/>
      <w:r w:rsidRPr="00A3705A">
        <w:rPr>
          <w:rFonts w:eastAsia="Times New Roman"/>
        </w:rPr>
        <w:t> </w:t>
      </w:r>
    </w:p>
    <w:p w14:paraId="4F0C8107" w14:textId="77777777" w:rsidR="00F96ECD" w:rsidRPr="00A3705A" w:rsidRDefault="00F96ECD" w:rsidP="00E04EC4">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The above essay has highlighted the impact of HRM on strategic development of Hilton Hotel. From this study, it can be derived that workforce planning along with appropriate recruitment and selection procedure has helped in spreading business operations worldwide. Hilton Hotel has strongly established their brand image in 100+ countries across the globe. Workforce planning in regards to allocation of job responsibilities as per the expertise has further strengthened business units of the chosen international hotel brand. The concept of HRM is no longer associated with personnel management but now it is more of a collaborative approach to achieve a company’s common goal. </w:t>
      </w:r>
    </w:p>
    <w:p w14:paraId="2DBECE66" w14:textId="77777777" w:rsidR="00F96ECD" w:rsidRPr="00A3705A" w:rsidRDefault="00F96ECD" w:rsidP="00E04EC4">
      <w:pPr>
        <w:spacing w:after="240" w:line="360" w:lineRule="auto"/>
        <w:rPr>
          <w:rFonts w:ascii="Times New Roman" w:eastAsia="Times New Roman" w:hAnsi="Times New Roman" w:cs="Times New Roman"/>
          <w:sz w:val="24"/>
          <w:szCs w:val="24"/>
        </w:rPr>
      </w:pPr>
      <w:r w:rsidRPr="00A3705A">
        <w:rPr>
          <w:rFonts w:ascii="Times New Roman" w:eastAsia="Times New Roman" w:hAnsi="Times New Roman" w:cs="Times New Roman"/>
          <w:sz w:val="24"/>
          <w:szCs w:val="24"/>
        </w:rPr>
        <w:br/>
      </w:r>
      <w:r w:rsidRPr="00A3705A">
        <w:rPr>
          <w:rFonts w:ascii="Times New Roman" w:eastAsia="Times New Roman" w:hAnsi="Times New Roman" w:cs="Times New Roman"/>
          <w:sz w:val="24"/>
          <w:szCs w:val="24"/>
        </w:rPr>
        <w:br/>
      </w:r>
    </w:p>
    <w:p w14:paraId="0C00E544" w14:textId="77777777" w:rsidR="00E04EC4" w:rsidRPr="00A3705A" w:rsidRDefault="00E04EC4">
      <w:pPr>
        <w:rPr>
          <w:rFonts w:ascii="Arial" w:eastAsia="Times New Roman" w:hAnsi="Arial" w:cstheme="majorBidi"/>
          <w:b/>
          <w:color w:val="000000" w:themeColor="text1"/>
          <w:sz w:val="24"/>
          <w:szCs w:val="32"/>
        </w:rPr>
      </w:pPr>
      <w:r w:rsidRPr="00A3705A">
        <w:rPr>
          <w:rFonts w:eastAsia="Times New Roman"/>
        </w:rPr>
        <w:br w:type="page"/>
      </w:r>
    </w:p>
    <w:p w14:paraId="19681CC0" w14:textId="77777777" w:rsidR="00B00C78" w:rsidRPr="00A3705A" w:rsidRDefault="00E04EC4" w:rsidP="00B00C78">
      <w:pPr>
        <w:pStyle w:val="Heading1"/>
        <w:rPr>
          <w:rFonts w:eastAsia="Times New Roman"/>
          <w:shd w:val="clear" w:color="auto" w:fill="FFFF00"/>
        </w:rPr>
      </w:pPr>
      <w:bookmarkStart w:id="3" w:name="_Toc157037458"/>
      <w:r w:rsidRPr="00A3705A">
        <w:rPr>
          <w:rFonts w:eastAsia="Times New Roman"/>
        </w:rPr>
        <w:lastRenderedPageBreak/>
        <w:t>References</w:t>
      </w:r>
      <w:bookmarkEnd w:id="3"/>
      <w:r w:rsidRPr="00A3705A">
        <w:rPr>
          <w:rFonts w:eastAsia="Times New Roman"/>
        </w:rPr>
        <w:t xml:space="preserve"> </w:t>
      </w:r>
    </w:p>
    <w:p w14:paraId="4A23AA52"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 xml:space="preserve">Armstrong, M. and Taylor, S., 2020. </w:t>
      </w:r>
      <w:r w:rsidRPr="00A3705A">
        <w:rPr>
          <w:rFonts w:ascii="Arial" w:eastAsia="Times New Roman" w:hAnsi="Arial" w:cs="Arial"/>
          <w:i/>
          <w:iCs/>
          <w:color w:val="000000"/>
          <w:sz w:val="24"/>
          <w:szCs w:val="24"/>
        </w:rPr>
        <w:t>Armstrong’s handbook of human resource management practice. 15th edition.</w:t>
      </w:r>
      <w:r w:rsidRPr="00A3705A">
        <w:rPr>
          <w:rFonts w:ascii="Arial" w:eastAsia="Times New Roman" w:hAnsi="Arial" w:cs="Arial"/>
          <w:color w:val="000000"/>
          <w:sz w:val="24"/>
          <w:szCs w:val="24"/>
        </w:rPr>
        <w:t xml:space="preserve"> London, United Kingdom: </w:t>
      </w:r>
      <w:proofErr w:type="spellStart"/>
      <w:r w:rsidRPr="00A3705A">
        <w:rPr>
          <w:rFonts w:ascii="Arial" w:eastAsia="Times New Roman" w:hAnsi="Arial" w:cs="Arial"/>
          <w:color w:val="000000"/>
          <w:sz w:val="24"/>
          <w:szCs w:val="24"/>
        </w:rPr>
        <w:t>KoganPage</w:t>
      </w:r>
      <w:proofErr w:type="spellEnd"/>
      <w:r w:rsidRPr="00A3705A">
        <w:rPr>
          <w:rFonts w:ascii="Arial" w:eastAsia="Times New Roman" w:hAnsi="Arial" w:cs="Arial"/>
          <w:color w:val="000000"/>
          <w:sz w:val="24"/>
          <w:szCs w:val="24"/>
        </w:rPr>
        <w:t>.</w:t>
      </w:r>
    </w:p>
    <w:p w14:paraId="5549EAF2" w14:textId="77777777" w:rsidR="00F1577F" w:rsidRPr="009D0CFB" w:rsidRDefault="00F1577F" w:rsidP="00F1577F">
      <w:pPr>
        <w:spacing w:line="360" w:lineRule="auto"/>
        <w:jc w:val="both"/>
        <w:rPr>
          <w:rFonts w:ascii="Arial" w:hAnsi="Arial" w:cs="Arial"/>
          <w:sz w:val="24"/>
          <w:szCs w:val="24"/>
          <w:highlight w:val="white"/>
        </w:rPr>
      </w:pPr>
      <w:r w:rsidRPr="009D0CFB">
        <w:rPr>
          <w:rFonts w:ascii="Arial" w:hAnsi="Arial" w:cs="Arial"/>
          <w:sz w:val="24"/>
          <w:szCs w:val="24"/>
          <w:highlight w:val="white"/>
        </w:rPr>
        <w:t>DeCenzo, D.A., Robbin</w:t>
      </w:r>
      <w:r>
        <w:rPr>
          <w:rFonts w:ascii="Arial" w:hAnsi="Arial" w:cs="Arial"/>
          <w:sz w:val="24"/>
          <w:szCs w:val="24"/>
          <w:highlight w:val="white"/>
        </w:rPr>
        <w:t>s, S.P. and Verhulst, S.L., 2019</w:t>
      </w:r>
      <w:r w:rsidRPr="009D0CFB">
        <w:rPr>
          <w:rFonts w:ascii="Arial" w:hAnsi="Arial" w:cs="Arial"/>
          <w:sz w:val="24"/>
          <w:szCs w:val="24"/>
          <w:highlight w:val="white"/>
        </w:rPr>
        <w:t xml:space="preserve">. </w:t>
      </w:r>
      <w:r w:rsidRPr="009D0CFB">
        <w:rPr>
          <w:rFonts w:ascii="Arial" w:hAnsi="Arial" w:cs="Arial"/>
          <w:i/>
          <w:sz w:val="24"/>
          <w:szCs w:val="24"/>
          <w:highlight w:val="white"/>
        </w:rPr>
        <w:t>Fundamentals of human resource management</w:t>
      </w:r>
      <w:r w:rsidRPr="009D0CFB">
        <w:rPr>
          <w:rFonts w:ascii="Arial" w:hAnsi="Arial" w:cs="Arial"/>
          <w:sz w:val="24"/>
          <w:szCs w:val="24"/>
          <w:highlight w:val="white"/>
        </w:rPr>
        <w:t>. John Wiley &amp; Sons.</w:t>
      </w:r>
    </w:p>
    <w:p w14:paraId="0FC739FB" w14:textId="77777777" w:rsidR="00F1577F" w:rsidRPr="009D0CFB" w:rsidRDefault="00F1577F" w:rsidP="00F1577F">
      <w:pPr>
        <w:spacing w:line="360" w:lineRule="auto"/>
        <w:jc w:val="both"/>
        <w:rPr>
          <w:rFonts w:ascii="Arial" w:hAnsi="Arial" w:cs="Arial"/>
          <w:sz w:val="24"/>
          <w:szCs w:val="24"/>
          <w:shd w:val="clear" w:color="auto" w:fill="FFFFFF"/>
        </w:rPr>
      </w:pPr>
      <w:r w:rsidRPr="009D0CFB">
        <w:rPr>
          <w:rFonts w:ascii="Arial" w:hAnsi="Arial" w:cs="Arial"/>
          <w:sz w:val="24"/>
          <w:szCs w:val="24"/>
          <w:shd w:val="clear" w:color="auto" w:fill="FFFFFF"/>
        </w:rPr>
        <w:t>Dessler, G., 2020. </w:t>
      </w:r>
      <w:r w:rsidRPr="009D0CFB">
        <w:rPr>
          <w:rFonts w:ascii="Arial" w:hAnsi="Arial" w:cs="Arial"/>
          <w:i/>
          <w:iCs/>
          <w:sz w:val="24"/>
          <w:szCs w:val="24"/>
          <w:shd w:val="clear" w:color="auto" w:fill="FFFFFF"/>
        </w:rPr>
        <w:t>Fundamentals of human resource management</w:t>
      </w:r>
      <w:r w:rsidRPr="009D0CFB">
        <w:rPr>
          <w:rFonts w:ascii="Arial" w:hAnsi="Arial" w:cs="Arial"/>
          <w:sz w:val="24"/>
          <w:szCs w:val="24"/>
          <w:shd w:val="clear" w:color="auto" w:fill="FFFFFF"/>
        </w:rPr>
        <w:t>. Pearson.</w:t>
      </w:r>
    </w:p>
    <w:p w14:paraId="69081385" w14:textId="77777777" w:rsidR="00F1577F" w:rsidRPr="009D0CFB" w:rsidRDefault="00F1577F" w:rsidP="00F1577F">
      <w:pPr>
        <w:spacing w:line="360" w:lineRule="auto"/>
        <w:jc w:val="both"/>
        <w:rPr>
          <w:rFonts w:ascii="Arial" w:hAnsi="Arial" w:cs="Arial"/>
          <w:sz w:val="24"/>
          <w:szCs w:val="24"/>
          <w:shd w:val="clear" w:color="auto" w:fill="FFFFFF"/>
        </w:rPr>
      </w:pPr>
      <w:r w:rsidRPr="009D0CFB">
        <w:rPr>
          <w:rFonts w:ascii="Arial" w:hAnsi="Arial" w:cs="Arial"/>
          <w:sz w:val="24"/>
          <w:szCs w:val="24"/>
          <w:shd w:val="clear" w:color="auto" w:fill="FFFFFF"/>
        </w:rPr>
        <w:t>Falletta, S.V. and Combs, W.L., 2020. The HR analytics cycle: a seven-step process for building evidence-based and ethical HR analytics capabilities. </w:t>
      </w:r>
      <w:r w:rsidRPr="009D0CFB">
        <w:rPr>
          <w:rFonts w:ascii="Arial" w:hAnsi="Arial" w:cs="Arial"/>
          <w:i/>
          <w:iCs/>
          <w:sz w:val="24"/>
          <w:szCs w:val="24"/>
          <w:shd w:val="clear" w:color="auto" w:fill="FFFFFF"/>
        </w:rPr>
        <w:t>Journal of Work-Applied Management</w:t>
      </w:r>
      <w:r w:rsidRPr="009D0CFB">
        <w:rPr>
          <w:rFonts w:ascii="Arial" w:hAnsi="Arial" w:cs="Arial"/>
          <w:sz w:val="24"/>
          <w:szCs w:val="24"/>
          <w:shd w:val="clear" w:color="auto" w:fill="FFFFFF"/>
        </w:rPr>
        <w:t>, </w:t>
      </w:r>
      <w:r w:rsidRPr="009D0CFB">
        <w:rPr>
          <w:rFonts w:ascii="Arial" w:hAnsi="Arial" w:cs="Arial"/>
          <w:i/>
          <w:iCs/>
          <w:sz w:val="24"/>
          <w:szCs w:val="24"/>
          <w:shd w:val="clear" w:color="auto" w:fill="FFFFFF"/>
        </w:rPr>
        <w:t>13</w:t>
      </w:r>
      <w:r w:rsidRPr="009D0CFB">
        <w:rPr>
          <w:rFonts w:ascii="Arial" w:hAnsi="Arial" w:cs="Arial"/>
          <w:sz w:val="24"/>
          <w:szCs w:val="24"/>
          <w:shd w:val="clear" w:color="auto" w:fill="FFFFFF"/>
        </w:rPr>
        <w:t>(1), pp.51-68.</w:t>
      </w:r>
    </w:p>
    <w:p w14:paraId="75E1BE23"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 xml:space="preserve">Friedman, A., 2012. </w:t>
      </w:r>
      <w:r w:rsidRPr="00A3705A">
        <w:rPr>
          <w:rFonts w:ascii="Arial" w:eastAsia="Times New Roman" w:hAnsi="Arial" w:cs="Arial"/>
          <w:i/>
          <w:iCs/>
          <w:color w:val="000000"/>
          <w:sz w:val="24"/>
          <w:szCs w:val="24"/>
        </w:rPr>
        <w:t>Continuing professional development: lifelong learning of millions</w:t>
      </w:r>
      <w:r w:rsidRPr="00A3705A">
        <w:rPr>
          <w:rFonts w:ascii="Arial" w:eastAsia="Times New Roman" w:hAnsi="Arial" w:cs="Arial"/>
          <w:color w:val="000000"/>
          <w:sz w:val="24"/>
          <w:szCs w:val="24"/>
        </w:rPr>
        <w:t>. London: Routledge.</w:t>
      </w:r>
    </w:p>
    <w:p w14:paraId="70484956"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 xml:space="preserve">Gallagher, K., 2016. </w:t>
      </w:r>
      <w:r w:rsidRPr="00A3705A">
        <w:rPr>
          <w:rFonts w:ascii="Arial" w:eastAsia="Times New Roman" w:hAnsi="Arial" w:cs="Arial"/>
          <w:i/>
          <w:iCs/>
          <w:color w:val="000000"/>
          <w:sz w:val="24"/>
          <w:szCs w:val="24"/>
        </w:rPr>
        <w:t>Essential study and employment skills for business and management students.</w:t>
      </w:r>
      <w:r w:rsidRPr="00A3705A">
        <w:rPr>
          <w:rFonts w:ascii="Arial" w:eastAsia="Times New Roman" w:hAnsi="Arial" w:cs="Arial"/>
          <w:color w:val="000000"/>
          <w:sz w:val="24"/>
          <w:szCs w:val="24"/>
        </w:rPr>
        <w:t xml:space="preserve"> Oxford: Oxford University Press.</w:t>
      </w:r>
    </w:p>
    <w:p w14:paraId="20325591"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222222"/>
          <w:sz w:val="24"/>
          <w:szCs w:val="24"/>
          <w:shd w:val="clear" w:color="auto" w:fill="FFFFFF"/>
        </w:rPr>
        <w:t xml:space="preserve">Ghani, B., Zada, M., Memon, K.R., Ullah, R., Khattak, A., Han, H., Ariza-Montes, A. and Araya-Castillo, L., 2022. Challenges and strategies for employee retention in the hospitality industry: A review. </w:t>
      </w:r>
      <w:r w:rsidRPr="00A3705A">
        <w:rPr>
          <w:rFonts w:ascii="Arial" w:eastAsia="Times New Roman" w:hAnsi="Arial" w:cs="Arial"/>
          <w:i/>
          <w:iCs/>
          <w:color w:val="222222"/>
          <w:sz w:val="24"/>
          <w:szCs w:val="24"/>
          <w:shd w:val="clear" w:color="auto" w:fill="FFFFFF"/>
        </w:rPr>
        <w:t>Sustainability</w:t>
      </w:r>
      <w:r w:rsidRPr="00A3705A">
        <w:rPr>
          <w:rFonts w:ascii="Arial" w:eastAsia="Times New Roman" w:hAnsi="Arial" w:cs="Arial"/>
          <w:color w:val="222222"/>
          <w:sz w:val="24"/>
          <w:szCs w:val="24"/>
          <w:shd w:val="clear" w:color="auto" w:fill="FFFFFF"/>
        </w:rPr>
        <w:t xml:space="preserve">, </w:t>
      </w:r>
      <w:r w:rsidRPr="00A3705A">
        <w:rPr>
          <w:rFonts w:ascii="Arial" w:eastAsia="Times New Roman" w:hAnsi="Arial" w:cs="Arial"/>
          <w:i/>
          <w:iCs/>
          <w:color w:val="222222"/>
          <w:sz w:val="24"/>
          <w:szCs w:val="24"/>
          <w:shd w:val="clear" w:color="auto" w:fill="FFFFFF"/>
        </w:rPr>
        <w:t>14</w:t>
      </w:r>
      <w:r w:rsidRPr="00A3705A">
        <w:rPr>
          <w:rFonts w:ascii="Arial" w:eastAsia="Times New Roman" w:hAnsi="Arial" w:cs="Arial"/>
          <w:color w:val="222222"/>
          <w:sz w:val="24"/>
          <w:szCs w:val="24"/>
          <w:shd w:val="clear" w:color="auto" w:fill="FFFFFF"/>
        </w:rPr>
        <w:t>(5), p.2885.</w:t>
      </w:r>
    </w:p>
    <w:p w14:paraId="46094FC0" w14:textId="77777777" w:rsidR="00F1577F" w:rsidRPr="009D0CFB" w:rsidRDefault="00F1577F" w:rsidP="00F1577F">
      <w:pPr>
        <w:spacing w:line="360" w:lineRule="auto"/>
        <w:jc w:val="both"/>
        <w:rPr>
          <w:rFonts w:ascii="Arial" w:hAnsi="Arial" w:cs="Arial"/>
          <w:sz w:val="24"/>
          <w:szCs w:val="24"/>
          <w:shd w:val="clear" w:color="auto" w:fill="FFFFFF"/>
        </w:rPr>
      </w:pPr>
      <w:r w:rsidRPr="009D0CFB">
        <w:rPr>
          <w:rFonts w:ascii="Arial" w:hAnsi="Arial" w:cs="Arial"/>
          <w:sz w:val="24"/>
          <w:szCs w:val="24"/>
          <w:shd w:val="clear" w:color="auto" w:fill="FFFFFF"/>
        </w:rPr>
        <w:t>Greer, C.R., 2021. </w:t>
      </w:r>
      <w:r w:rsidRPr="009D0CFB">
        <w:rPr>
          <w:rFonts w:ascii="Arial" w:hAnsi="Arial" w:cs="Arial"/>
          <w:i/>
          <w:iCs/>
          <w:sz w:val="24"/>
          <w:szCs w:val="24"/>
          <w:shd w:val="clear" w:color="auto" w:fill="FFFFFF"/>
        </w:rPr>
        <w:t>Strategic human resource management</w:t>
      </w:r>
      <w:r w:rsidRPr="009D0CFB">
        <w:rPr>
          <w:rFonts w:ascii="Arial" w:hAnsi="Arial" w:cs="Arial"/>
          <w:sz w:val="24"/>
          <w:szCs w:val="24"/>
          <w:shd w:val="clear" w:color="auto" w:fill="FFFFFF"/>
        </w:rPr>
        <w:t>. Pearson Custom Publishing.</w:t>
      </w:r>
    </w:p>
    <w:p w14:paraId="6E455BCD"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 xml:space="preserve">Hilton. 2024. </w:t>
      </w:r>
      <w:r w:rsidRPr="00A3705A">
        <w:rPr>
          <w:rFonts w:ascii="Arial" w:eastAsia="Times New Roman" w:hAnsi="Arial" w:cs="Arial"/>
          <w:i/>
          <w:iCs/>
          <w:color w:val="000000"/>
          <w:sz w:val="24"/>
          <w:szCs w:val="24"/>
        </w:rPr>
        <w:t>Success stories.</w:t>
      </w:r>
      <w:r w:rsidRPr="00A3705A">
        <w:rPr>
          <w:rFonts w:ascii="Arial" w:eastAsia="Times New Roman" w:hAnsi="Arial" w:cs="Arial"/>
          <w:color w:val="000000"/>
          <w:sz w:val="24"/>
          <w:szCs w:val="24"/>
        </w:rPr>
        <w:t xml:space="preserve"> [Online] Available at: &lt;https://managementservices.hilton.com/en/why-choose-us/success-stories/ &gt; [Accessed 25th January 2024].</w:t>
      </w:r>
    </w:p>
    <w:p w14:paraId="75DFCC9E"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 xml:space="preserve">Horn, R., 2009. </w:t>
      </w:r>
      <w:r w:rsidRPr="00A3705A">
        <w:rPr>
          <w:rFonts w:ascii="Arial" w:eastAsia="Times New Roman" w:hAnsi="Arial" w:cs="Arial"/>
          <w:i/>
          <w:iCs/>
          <w:color w:val="000000"/>
          <w:sz w:val="24"/>
          <w:szCs w:val="24"/>
        </w:rPr>
        <w:t>The business skills handbook</w:t>
      </w:r>
      <w:r w:rsidRPr="00A3705A">
        <w:rPr>
          <w:rFonts w:ascii="Arial" w:eastAsia="Times New Roman" w:hAnsi="Arial" w:cs="Arial"/>
          <w:color w:val="000000"/>
          <w:sz w:val="24"/>
          <w:szCs w:val="24"/>
        </w:rPr>
        <w:t>. London: Chartered Institute of Personnel and Development.</w:t>
      </w:r>
    </w:p>
    <w:p w14:paraId="25B9C110" w14:textId="77777777" w:rsidR="00F1577F" w:rsidRPr="009D0CFB" w:rsidRDefault="00F1577F" w:rsidP="00F1577F">
      <w:pPr>
        <w:spacing w:line="360" w:lineRule="auto"/>
        <w:jc w:val="both"/>
        <w:rPr>
          <w:rFonts w:ascii="Arial" w:hAnsi="Arial" w:cs="Arial"/>
          <w:sz w:val="24"/>
          <w:szCs w:val="24"/>
          <w:shd w:val="clear" w:color="auto" w:fill="FFFFFF"/>
        </w:rPr>
      </w:pPr>
      <w:r w:rsidRPr="009D0CFB">
        <w:rPr>
          <w:rFonts w:ascii="Arial" w:hAnsi="Arial" w:cs="Arial"/>
          <w:sz w:val="24"/>
          <w:szCs w:val="24"/>
          <w:shd w:val="clear" w:color="auto" w:fill="FFFFFF"/>
        </w:rPr>
        <w:t>John-Eke, E.C. and Eke, J.K., 2020. Strategic planning and crisis management styles in organizations: A review of related literature. </w:t>
      </w:r>
      <w:r w:rsidRPr="009D0CFB">
        <w:rPr>
          <w:rFonts w:ascii="Arial" w:hAnsi="Arial" w:cs="Arial"/>
          <w:i/>
          <w:iCs/>
          <w:sz w:val="24"/>
          <w:szCs w:val="24"/>
          <w:shd w:val="clear" w:color="auto" w:fill="FFFFFF"/>
        </w:rPr>
        <w:t>Journal of Strategic Management</w:t>
      </w:r>
      <w:r w:rsidRPr="009D0CFB">
        <w:rPr>
          <w:rFonts w:ascii="Arial" w:hAnsi="Arial" w:cs="Arial"/>
          <w:sz w:val="24"/>
          <w:szCs w:val="24"/>
          <w:shd w:val="clear" w:color="auto" w:fill="FFFFFF"/>
        </w:rPr>
        <w:t>, </w:t>
      </w:r>
      <w:r w:rsidRPr="009D0CFB">
        <w:rPr>
          <w:rFonts w:ascii="Arial" w:hAnsi="Arial" w:cs="Arial"/>
          <w:i/>
          <w:iCs/>
          <w:sz w:val="24"/>
          <w:szCs w:val="24"/>
          <w:shd w:val="clear" w:color="auto" w:fill="FFFFFF"/>
        </w:rPr>
        <w:t>5</w:t>
      </w:r>
      <w:r w:rsidRPr="009D0CFB">
        <w:rPr>
          <w:rFonts w:ascii="Arial" w:hAnsi="Arial" w:cs="Arial"/>
          <w:sz w:val="24"/>
          <w:szCs w:val="24"/>
          <w:shd w:val="clear" w:color="auto" w:fill="FFFFFF"/>
        </w:rPr>
        <w:t>(1), pp.36-46.</w:t>
      </w:r>
    </w:p>
    <w:p w14:paraId="6230396F"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 xml:space="preserve">Marchington, M. and Wilkinson, A., 2016. </w:t>
      </w:r>
      <w:r w:rsidRPr="00A3705A">
        <w:rPr>
          <w:rFonts w:ascii="Arial" w:eastAsia="Times New Roman" w:hAnsi="Arial" w:cs="Arial"/>
          <w:i/>
          <w:iCs/>
          <w:color w:val="000000"/>
          <w:sz w:val="24"/>
          <w:szCs w:val="24"/>
        </w:rPr>
        <w:t>Human resource management at work. 6th ed.</w:t>
      </w:r>
      <w:r w:rsidRPr="00A3705A">
        <w:rPr>
          <w:rFonts w:ascii="Arial" w:eastAsia="Times New Roman" w:hAnsi="Arial" w:cs="Arial"/>
          <w:color w:val="000000"/>
          <w:sz w:val="24"/>
          <w:szCs w:val="24"/>
        </w:rPr>
        <w:t xml:space="preserve"> London: Chartered Institute of Personnel and Development.</w:t>
      </w:r>
    </w:p>
    <w:p w14:paraId="6F18411F"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000000"/>
          <w:sz w:val="24"/>
          <w:szCs w:val="24"/>
        </w:rPr>
        <w:t xml:space="preserve">Murton, </w:t>
      </w:r>
      <w:proofErr w:type="gramStart"/>
      <w:r w:rsidRPr="00A3705A">
        <w:rPr>
          <w:rFonts w:ascii="Arial" w:eastAsia="Times New Roman" w:hAnsi="Arial" w:cs="Arial"/>
          <w:color w:val="000000"/>
          <w:sz w:val="24"/>
          <w:szCs w:val="24"/>
        </w:rPr>
        <w:t>A,.</w:t>
      </w:r>
      <w:proofErr w:type="gramEnd"/>
      <w:r w:rsidRPr="00A3705A">
        <w:rPr>
          <w:rFonts w:ascii="Arial" w:eastAsia="Times New Roman" w:hAnsi="Arial" w:cs="Arial"/>
          <w:color w:val="000000"/>
          <w:sz w:val="24"/>
          <w:szCs w:val="24"/>
        </w:rPr>
        <w:t xml:space="preserve"> Inman, M. and O’Sullivan, N., 2010. </w:t>
      </w:r>
      <w:r w:rsidRPr="00A3705A">
        <w:rPr>
          <w:rFonts w:ascii="Arial" w:eastAsia="Times New Roman" w:hAnsi="Arial" w:cs="Arial"/>
          <w:i/>
          <w:iCs/>
          <w:color w:val="000000"/>
          <w:sz w:val="24"/>
          <w:szCs w:val="24"/>
        </w:rPr>
        <w:t>Unlocking Human Resource Management.</w:t>
      </w:r>
      <w:r w:rsidRPr="00A3705A">
        <w:rPr>
          <w:rFonts w:ascii="Arial" w:eastAsia="Times New Roman" w:hAnsi="Arial" w:cs="Arial"/>
          <w:color w:val="000000"/>
          <w:sz w:val="24"/>
          <w:szCs w:val="24"/>
        </w:rPr>
        <w:t xml:space="preserve"> Hodder Education.</w:t>
      </w:r>
    </w:p>
    <w:p w14:paraId="10872E63" w14:textId="77777777" w:rsidR="00F1577F" w:rsidRPr="009D0CFB" w:rsidRDefault="00F1577F" w:rsidP="00F1577F">
      <w:pPr>
        <w:spacing w:line="360" w:lineRule="auto"/>
        <w:jc w:val="both"/>
        <w:rPr>
          <w:rFonts w:ascii="Arial" w:hAnsi="Arial" w:cs="Arial"/>
          <w:sz w:val="24"/>
          <w:szCs w:val="24"/>
          <w:shd w:val="clear" w:color="auto" w:fill="FFFFFF"/>
        </w:rPr>
      </w:pPr>
      <w:r w:rsidRPr="009D0CFB">
        <w:rPr>
          <w:rFonts w:ascii="Arial" w:hAnsi="Arial" w:cs="Arial"/>
          <w:sz w:val="24"/>
          <w:szCs w:val="24"/>
          <w:shd w:val="clear" w:color="auto" w:fill="FFFFFF"/>
        </w:rPr>
        <w:lastRenderedPageBreak/>
        <w:t>Noe, R.A., Hollenbeck, J.R., Gerhart, B. and Wright, P.M., 2020. </w:t>
      </w:r>
      <w:r w:rsidRPr="009D0CFB">
        <w:rPr>
          <w:rFonts w:ascii="Arial" w:hAnsi="Arial" w:cs="Arial"/>
          <w:i/>
          <w:iCs/>
          <w:sz w:val="24"/>
          <w:szCs w:val="24"/>
          <w:shd w:val="clear" w:color="auto" w:fill="FFFFFF"/>
        </w:rPr>
        <w:t>Fundamentals of human resource management</w:t>
      </w:r>
      <w:r w:rsidRPr="009D0CFB">
        <w:rPr>
          <w:rFonts w:ascii="Arial" w:hAnsi="Arial" w:cs="Arial"/>
          <w:sz w:val="24"/>
          <w:szCs w:val="24"/>
          <w:shd w:val="clear" w:color="auto" w:fill="FFFFFF"/>
        </w:rPr>
        <w:t>. McGraw-Hill.</w:t>
      </w:r>
    </w:p>
    <w:p w14:paraId="2D0B43A3"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r w:rsidRPr="00A3705A">
        <w:rPr>
          <w:rFonts w:ascii="Arial" w:eastAsia="Times New Roman" w:hAnsi="Arial" w:cs="Arial"/>
          <w:color w:val="222222"/>
          <w:sz w:val="24"/>
          <w:szCs w:val="24"/>
          <w:shd w:val="clear" w:color="auto" w:fill="FFFFFF"/>
        </w:rPr>
        <w:t xml:space="preserve">Sarwary, K., Faizi, F. and </w:t>
      </w:r>
      <w:proofErr w:type="spellStart"/>
      <w:r w:rsidRPr="00A3705A">
        <w:rPr>
          <w:rFonts w:ascii="Arial" w:eastAsia="Times New Roman" w:hAnsi="Arial" w:cs="Arial"/>
          <w:color w:val="222222"/>
          <w:sz w:val="24"/>
          <w:szCs w:val="24"/>
          <w:shd w:val="clear" w:color="auto" w:fill="FFFFFF"/>
        </w:rPr>
        <w:t>Banayee</w:t>
      </w:r>
      <w:proofErr w:type="spellEnd"/>
      <w:r w:rsidRPr="00A3705A">
        <w:rPr>
          <w:rFonts w:ascii="Arial" w:eastAsia="Times New Roman" w:hAnsi="Arial" w:cs="Arial"/>
          <w:color w:val="222222"/>
          <w:sz w:val="24"/>
          <w:szCs w:val="24"/>
          <w:shd w:val="clear" w:color="auto" w:fill="FFFFFF"/>
        </w:rPr>
        <w:t xml:space="preserve">, M.R., 2022. The Role of Human Resource Planning on the Improvement of Employees’ Recruitment Process. </w:t>
      </w:r>
      <w:r w:rsidRPr="00A3705A">
        <w:rPr>
          <w:rFonts w:ascii="Arial" w:eastAsia="Times New Roman" w:hAnsi="Arial" w:cs="Arial"/>
          <w:i/>
          <w:iCs/>
          <w:color w:val="222222"/>
          <w:sz w:val="24"/>
          <w:szCs w:val="24"/>
          <w:shd w:val="clear" w:color="auto" w:fill="FFFFFF"/>
        </w:rPr>
        <w:t>Journal of Corporate Finance Management and Banking System (JCFMBS) ISSN: 2799-1059</w:t>
      </w:r>
      <w:r w:rsidRPr="00A3705A">
        <w:rPr>
          <w:rFonts w:ascii="Arial" w:eastAsia="Times New Roman" w:hAnsi="Arial" w:cs="Arial"/>
          <w:color w:val="222222"/>
          <w:sz w:val="24"/>
          <w:szCs w:val="24"/>
          <w:shd w:val="clear" w:color="auto" w:fill="FFFFFF"/>
        </w:rPr>
        <w:t xml:space="preserve">, </w:t>
      </w:r>
      <w:r w:rsidRPr="00A3705A">
        <w:rPr>
          <w:rFonts w:ascii="Arial" w:eastAsia="Times New Roman" w:hAnsi="Arial" w:cs="Arial"/>
          <w:i/>
          <w:iCs/>
          <w:color w:val="222222"/>
          <w:sz w:val="24"/>
          <w:szCs w:val="24"/>
          <w:shd w:val="clear" w:color="auto" w:fill="FFFFFF"/>
        </w:rPr>
        <w:t>2</w:t>
      </w:r>
      <w:r w:rsidRPr="00A3705A">
        <w:rPr>
          <w:rFonts w:ascii="Arial" w:eastAsia="Times New Roman" w:hAnsi="Arial" w:cs="Arial"/>
          <w:color w:val="222222"/>
          <w:sz w:val="24"/>
          <w:szCs w:val="24"/>
          <w:shd w:val="clear" w:color="auto" w:fill="FFFFFF"/>
        </w:rPr>
        <w:t>(05), pp.29-41.</w:t>
      </w:r>
    </w:p>
    <w:p w14:paraId="242E9C7B" w14:textId="77777777" w:rsidR="00F1577F" w:rsidRPr="009D0CFB" w:rsidRDefault="00F1577F" w:rsidP="00F1577F">
      <w:pPr>
        <w:spacing w:line="360" w:lineRule="auto"/>
        <w:jc w:val="both"/>
        <w:rPr>
          <w:rFonts w:ascii="Arial" w:hAnsi="Arial" w:cs="Arial"/>
          <w:sz w:val="24"/>
          <w:szCs w:val="24"/>
          <w:shd w:val="clear" w:color="auto" w:fill="FFFFFF"/>
        </w:rPr>
      </w:pPr>
      <w:r w:rsidRPr="009D0CFB">
        <w:rPr>
          <w:rFonts w:ascii="Arial" w:hAnsi="Arial" w:cs="Arial"/>
          <w:sz w:val="24"/>
          <w:szCs w:val="24"/>
          <w:shd w:val="clear" w:color="auto" w:fill="FFFFFF"/>
        </w:rPr>
        <w:t>Sharma, F.C., 2023. </w:t>
      </w:r>
      <w:r w:rsidRPr="009D0CFB">
        <w:rPr>
          <w:rFonts w:ascii="Arial" w:hAnsi="Arial" w:cs="Arial"/>
          <w:i/>
          <w:iCs/>
          <w:sz w:val="24"/>
          <w:szCs w:val="24"/>
          <w:shd w:val="clear" w:color="auto" w:fill="FFFFFF"/>
        </w:rPr>
        <w:t>Human resource management</w:t>
      </w:r>
      <w:r w:rsidRPr="009D0CFB">
        <w:rPr>
          <w:rFonts w:ascii="Arial" w:hAnsi="Arial" w:cs="Arial"/>
          <w:sz w:val="24"/>
          <w:szCs w:val="24"/>
          <w:shd w:val="clear" w:color="auto" w:fill="FFFFFF"/>
        </w:rPr>
        <w:t>. SBPD Publications.</w:t>
      </w:r>
    </w:p>
    <w:p w14:paraId="2B35F37A" w14:textId="77777777" w:rsidR="00F1577F" w:rsidRPr="009D0CFB" w:rsidRDefault="00F1577F" w:rsidP="00F1577F">
      <w:pPr>
        <w:spacing w:line="360" w:lineRule="auto"/>
        <w:jc w:val="both"/>
        <w:rPr>
          <w:rFonts w:ascii="Arial" w:hAnsi="Arial" w:cs="Arial"/>
          <w:sz w:val="24"/>
          <w:szCs w:val="24"/>
          <w:highlight w:val="white"/>
        </w:rPr>
      </w:pPr>
      <w:r w:rsidRPr="009D0CFB">
        <w:rPr>
          <w:rFonts w:ascii="Arial" w:hAnsi="Arial" w:cs="Arial"/>
          <w:sz w:val="24"/>
          <w:szCs w:val="24"/>
          <w:highlight w:val="white"/>
        </w:rPr>
        <w:t xml:space="preserve">Stewart, G.L. and Brown, K.G., 2019. </w:t>
      </w:r>
      <w:r w:rsidRPr="009D0CFB">
        <w:rPr>
          <w:rFonts w:ascii="Arial" w:hAnsi="Arial" w:cs="Arial"/>
          <w:i/>
          <w:sz w:val="24"/>
          <w:szCs w:val="24"/>
          <w:highlight w:val="white"/>
        </w:rPr>
        <w:t>Human resource management</w:t>
      </w:r>
      <w:r w:rsidRPr="009D0CFB">
        <w:rPr>
          <w:rFonts w:ascii="Arial" w:hAnsi="Arial" w:cs="Arial"/>
          <w:sz w:val="24"/>
          <w:szCs w:val="24"/>
          <w:highlight w:val="white"/>
        </w:rPr>
        <w:t>. John Wiley &amp; Sons.</w:t>
      </w:r>
    </w:p>
    <w:p w14:paraId="4FCA4C29" w14:textId="77777777" w:rsidR="00F1577F" w:rsidRPr="009D0CFB" w:rsidRDefault="00F1577F" w:rsidP="00F1577F">
      <w:pPr>
        <w:spacing w:line="360" w:lineRule="auto"/>
        <w:jc w:val="both"/>
        <w:rPr>
          <w:rFonts w:ascii="Arial" w:hAnsi="Arial" w:cs="Arial"/>
          <w:sz w:val="24"/>
          <w:szCs w:val="24"/>
          <w:shd w:val="clear" w:color="auto" w:fill="FFFFFF"/>
        </w:rPr>
      </w:pPr>
      <w:proofErr w:type="spellStart"/>
      <w:r w:rsidRPr="009D0CFB">
        <w:rPr>
          <w:rFonts w:ascii="Arial" w:hAnsi="Arial" w:cs="Arial"/>
          <w:sz w:val="24"/>
          <w:szCs w:val="24"/>
          <w:shd w:val="clear" w:color="auto" w:fill="FFFFFF"/>
        </w:rPr>
        <w:t>Suriyanti</w:t>
      </w:r>
      <w:proofErr w:type="spellEnd"/>
      <w:r w:rsidRPr="009D0CFB">
        <w:rPr>
          <w:rFonts w:ascii="Arial" w:hAnsi="Arial" w:cs="Arial"/>
          <w:sz w:val="24"/>
          <w:szCs w:val="24"/>
          <w:shd w:val="clear" w:color="auto" w:fill="FFFFFF"/>
        </w:rPr>
        <w:t>, S., 2020. Planning strategy of operation business and maintenance by analytical hierarchy process and strength, weakness, opportunity, and threat integration for energy sustainability. </w:t>
      </w:r>
      <w:r w:rsidRPr="009D0CFB">
        <w:rPr>
          <w:rFonts w:ascii="Arial" w:hAnsi="Arial" w:cs="Arial"/>
          <w:i/>
          <w:iCs/>
          <w:sz w:val="24"/>
          <w:szCs w:val="24"/>
          <w:shd w:val="clear" w:color="auto" w:fill="FFFFFF"/>
        </w:rPr>
        <w:t>International Journal of Energy Economics and Policy</w:t>
      </w:r>
      <w:r w:rsidRPr="009D0CFB">
        <w:rPr>
          <w:rFonts w:ascii="Arial" w:hAnsi="Arial" w:cs="Arial"/>
          <w:sz w:val="24"/>
          <w:szCs w:val="24"/>
          <w:shd w:val="clear" w:color="auto" w:fill="FFFFFF"/>
        </w:rPr>
        <w:t>, </w:t>
      </w:r>
      <w:r w:rsidRPr="009D0CFB">
        <w:rPr>
          <w:rFonts w:ascii="Arial" w:hAnsi="Arial" w:cs="Arial"/>
          <w:i/>
          <w:iCs/>
          <w:sz w:val="24"/>
          <w:szCs w:val="24"/>
          <w:shd w:val="clear" w:color="auto" w:fill="FFFFFF"/>
        </w:rPr>
        <w:t>10</w:t>
      </w:r>
      <w:r w:rsidRPr="009D0CFB">
        <w:rPr>
          <w:rFonts w:ascii="Arial" w:hAnsi="Arial" w:cs="Arial"/>
          <w:sz w:val="24"/>
          <w:szCs w:val="24"/>
          <w:shd w:val="clear" w:color="auto" w:fill="FFFFFF"/>
        </w:rPr>
        <w:t>(4), pp.221-228.</w:t>
      </w:r>
    </w:p>
    <w:p w14:paraId="1ED8AD9E" w14:textId="77777777" w:rsidR="00F1577F" w:rsidRDefault="00F1577F" w:rsidP="00A3705A">
      <w:pPr>
        <w:spacing w:after="0" w:line="360" w:lineRule="auto"/>
        <w:jc w:val="both"/>
        <w:rPr>
          <w:rFonts w:ascii="Arial" w:eastAsia="Times New Roman" w:hAnsi="Arial" w:cs="Arial"/>
          <w:color w:val="000000"/>
          <w:sz w:val="24"/>
          <w:szCs w:val="24"/>
        </w:rPr>
      </w:pPr>
      <w:r w:rsidRPr="00A3705A">
        <w:rPr>
          <w:rFonts w:ascii="Arial" w:eastAsia="Times New Roman" w:hAnsi="Arial" w:cs="Arial"/>
          <w:color w:val="000000"/>
          <w:sz w:val="24"/>
          <w:szCs w:val="24"/>
        </w:rPr>
        <w:t xml:space="preserve">Torrington, D., Hall, L., Atkinson, C., &amp; Taylor, S., 2020. </w:t>
      </w:r>
      <w:r w:rsidRPr="00A3705A">
        <w:rPr>
          <w:rFonts w:ascii="Arial" w:eastAsia="Times New Roman" w:hAnsi="Arial" w:cs="Arial"/>
          <w:i/>
          <w:iCs/>
          <w:color w:val="000000"/>
          <w:sz w:val="24"/>
          <w:szCs w:val="24"/>
        </w:rPr>
        <w:t xml:space="preserve">Human Resource Management PDF EBook. </w:t>
      </w:r>
      <w:r w:rsidRPr="00A3705A">
        <w:rPr>
          <w:rFonts w:ascii="Arial" w:eastAsia="Times New Roman" w:hAnsi="Arial" w:cs="Arial"/>
          <w:color w:val="000000"/>
          <w:sz w:val="24"/>
          <w:szCs w:val="24"/>
        </w:rPr>
        <w:t>Harlow: Pearson Education, Limited.</w:t>
      </w:r>
      <w:r>
        <w:rPr>
          <w:rFonts w:ascii="Arial" w:eastAsia="Times New Roman" w:hAnsi="Arial" w:cs="Arial"/>
          <w:color w:val="000000"/>
          <w:sz w:val="24"/>
          <w:szCs w:val="24"/>
        </w:rPr>
        <w:t xml:space="preserve"> </w:t>
      </w:r>
    </w:p>
    <w:p w14:paraId="79894F60" w14:textId="77777777" w:rsidR="00F1577F" w:rsidRPr="009D0CFB" w:rsidRDefault="00F1577F" w:rsidP="00F1577F">
      <w:pPr>
        <w:spacing w:line="360" w:lineRule="auto"/>
        <w:jc w:val="both"/>
        <w:rPr>
          <w:rFonts w:ascii="Arial" w:hAnsi="Arial" w:cs="Arial"/>
          <w:sz w:val="24"/>
          <w:szCs w:val="24"/>
          <w:shd w:val="clear" w:color="auto" w:fill="FFFFFF"/>
        </w:rPr>
      </w:pPr>
      <w:r w:rsidRPr="009D0CFB">
        <w:rPr>
          <w:rFonts w:ascii="Arial" w:hAnsi="Arial" w:cs="Arial"/>
          <w:sz w:val="24"/>
          <w:szCs w:val="24"/>
          <w:shd w:val="clear" w:color="auto" w:fill="FFFFFF"/>
        </w:rPr>
        <w:t>Trost, A., 2020. </w:t>
      </w:r>
      <w:r w:rsidRPr="009D0CFB">
        <w:rPr>
          <w:rFonts w:ascii="Arial" w:hAnsi="Arial" w:cs="Arial"/>
          <w:i/>
          <w:iCs/>
          <w:sz w:val="24"/>
          <w:szCs w:val="24"/>
          <w:shd w:val="clear" w:color="auto" w:fill="FFFFFF"/>
        </w:rPr>
        <w:t>Human resources strategies</w:t>
      </w:r>
      <w:r w:rsidRPr="009D0CFB">
        <w:rPr>
          <w:rFonts w:ascii="Arial" w:hAnsi="Arial" w:cs="Arial"/>
          <w:sz w:val="24"/>
          <w:szCs w:val="24"/>
          <w:shd w:val="clear" w:color="auto" w:fill="FFFFFF"/>
        </w:rPr>
        <w:t>. Cham: Springer International Publishing.</w:t>
      </w:r>
    </w:p>
    <w:p w14:paraId="23B712EF" w14:textId="77777777" w:rsidR="00F1577F" w:rsidRPr="00A3705A" w:rsidRDefault="00F1577F" w:rsidP="00A3705A">
      <w:pPr>
        <w:spacing w:after="0" w:line="360" w:lineRule="auto"/>
        <w:jc w:val="both"/>
        <w:rPr>
          <w:rFonts w:ascii="Times New Roman" w:eastAsia="Times New Roman" w:hAnsi="Times New Roman" w:cs="Times New Roman"/>
          <w:sz w:val="24"/>
          <w:szCs w:val="24"/>
        </w:rPr>
      </w:pPr>
    </w:p>
    <w:p w14:paraId="415E1472" w14:textId="77777777" w:rsidR="001B06B9" w:rsidRPr="00A3705A" w:rsidRDefault="001B06B9" w:rsidP="00E04EC4">
      <w:pPr>
        <w:spacing w:line="360" w:lineRule="auto"/>
      </w:pPr>
    </w:p>
    <w:sectPr w:rsidR="001B06B9" w:rsidRPr="00A3705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B3AB5" w14:textId="77777777" w:rsidR="00A72F32" w:rsidRDefault="00A72F32" w:rsidP="00F96ECD">
      <w:pPr>
        <w:spacing w:after="0" w:line="240" w:lineRule="auto"/>
      </w:pPr>
      <w:r>
        <w:separator/>
      </w:r>
    </w:p>
  </w:endnote>
  <w:endnote w:type="continuationSeparator" w:id="0">
    <w:p w14:paraId="044BA67E" w14:textId="77777777" w:rsidR="00A72F32" w:rsidRDefault="00A72F32" w:rsidP="00F96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190402"/>
      <w:docPartObj>
        <w:docPartGallery w:val="Page Numbers (Bottom of Page)"/>
        <w:docPartUnique/>
      </w:docPartObj>
    </w:sdtPr>
    <w:sdtEndPr>
      <w:rPr>
        <w:noProof/>
      </w:rPr>
    </w:sdtEndPr>
    <w:sdtContent>
      <w:p w14:paraId="0AF4C1ED" w14:textId="77777777" w:rsidR="00E04EC4" w:rsidRDefault="00E04EC4">
        <w:pPr>
          <w:pStyle w:val="Footer"/>
          <w:jc w:val="right"/>
        </w:pPr>
        <w:r>
          <w:fldChar w:fldCharType="begin"/>
        </w:r>
        <w:r>
          <w:instrText xml:space="preserve"> PAGE   \* MERGEFORMAT </w:instrText>
        </w:r>
        <w:r>
          <w:fldChar w:fldCharType="separate"/>
        </w:r>
        <w:r w:rsidR="001501BE">
          <w:rPr>
            <w:noProof/>
          </w:rPr>
          <w:t>5</w:t>
        </w:r>
        <w:r>
          <w:rPr>
            <w:noProof/>
          </w:rPr>
          <w:fldChar w:fldCharType="end"/>
        </w:r>
      </w:p>
    </w:sdtContent>
  </w:sdt>
  <w:p w14:paraId="6AC0577E" w14:textId="77777777" w:rsidR="00E04EC4" w:rsidRDefault="00E04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47923" w14:textId="77777777" w:rsidR="00A72F32" w:rsidRDefault="00A72F32" w:rsidP="00F96ECD">
      <w:pPr>
        <w:spacing w:after="0" w:line="240" w:lineRule="auto"/>
      </w:pPr>
      <w:r>
        <w:separator/>
      </w:r>
    </w:p>
  </w:footnote>
  <w:footnote w:type="continuationSeparator" w:id="0">
    <w:p w14:paraId="5AEAB53B" w14:textId="77777777" w:rsidR="00A72F32" w:rsidRDefault="00A72F32" w:rsidP="00F96E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5032C"/>
    <w:multiLevelType w:val="multilevel"/>
    <w:tmpl w:val="C712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B31EA"/>
    <w:multiLevelType w:val="multilevel"/>
    <w:tmpl w:val="40B28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40062"/>
    <w:multiLevelType w:val="multilevel"/>
    <w:tmpl w:val="C252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D419F8"/>
    <w:multiLevelType w:val="multilevel"/>
    <w:tmpl w:val="D4EA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740ED1"/>
    <w:multiLevelType w:val="hybridMultilevel"/>
    <w:tmpl w:val="301C0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873C34"/>
    <w:multiLevelType w:val="multilevel"/>
    <w:tmpl w:val="A6105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3C2505"/>
    <w:multiLevelType w:val="multilevel"/>
    <w:tmpl w:val="BF10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4477406">
    <w:abstractNumId w:val="5"/>
  </w:num>
  <w:num w:numId="2" w16cid:durableId="293340242">
    <w:abstractNumId w:val="0"/>
  </w:num>
  <w:num w:numId="3" w16cid:durableId="643972170">
    <w:abstractNumId w:val="3"/>
  </w:num>
  <w:num w:numId="4" w16cid:durableId="72288967">
    <w:abstractNumId w:val="6"/>
  </w:num>
  <w:num w:numId="5" w16cid:durableId="1887180818">
    <w:abstractNumId w:val="2"/>
  </w:num>
  <w:num w:numId="6" w16cid:durableId="1807819223">
    <w:abstractNumId w:val="1"/>
  </w:num>
  <w:num w:numId="7" w16cid:durableId="14418739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CD"/>
    <w:rsid w:val="001501BE"/>
    <w:rsid w:val="001B06B9"/>
    <w:rsid w:val="004A06FC"/>
    <w:rsid w:val="00592C92"/>
    <w:rsid w:val="007A70B0"/>
    <w:rsid w:val="0089341E"/>
    <w:rsid w:val="00914847"/>
    <w:rsid w:val="00A3705A"/>
    <w:rsid w:val="00A72F32"/>
    <w:rsid w:val="00B00C78"/>
    <w:rsid w:val="00E04899"/>
    <w:rsid w:val="00E04EC4"/>
    <w:rsid w:val="00E50FFC"/>
    <w:rsid w:val="00F1577F"/>
    <w:rsid w:val="00F17B7E"/>
    <w:rsid w:val="00F96E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14F1A"/>
  <w15:chartTrackingRefBased/>
  <w15:docId w15:val="{47A7140C-2CC0-47A6-BE1C-333896CEF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04EC4"/>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6E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6ECD"/>
    <w:rPr>
      <w:lang w:val="en-GB"/>
    </w:rPr>
  </w:style>
  <w:style w:type="paragraph" w:styleId="Footer">
    <w:name w:val="footer"/>
    <w:basedOn w:val="Normal"/>
    <w:link w:val="FooterChar"/>
    <w:uiPriority w:val="99"/>
    <w:unhideWhenUsed/>
    <w:rsid w:val="00F96E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6ECD"/>
    <w:rPr>
      <w:lang w:val="en-GB"/>
    </w:rPr>
  </w:style>
  <w:style w:type="paragraph" w:styleId="NormalWeb">
    <w:name w:val="Normal (Web)"/>
    <w:basedOn w:val="Normal"/>
    <w:uiPriority w:val="99"/>
    <w:unhideWhenUsed/>
    <w:rsid w:val="00F96EC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E04EC4"/>
    <w:rPr>
      <w:rFonts w:ascii="Arial" w:eastAsiaTheme="majorEastAsia" w:hAnsi="Arial" w:cstheme="majorBidi"/>
      <w:b/>
      <w:color w:val="000000" w:themeColor="text1"/>
      <w:sz w:val="24"/>
      <w:szCs w:val="32"/>
      <w:lang w:val="en-GB"/>
    </w:rPr>
  </w:style>
  <w:style w:type="paragraph" w:styleId="TOCHeading">
    <w:name w:val="TOC Heading"/>
    <w:basedOn w:val="Heading1"/>
    <w:next w:val="Normal"/>
    <w:uiPriority w:val="39"/>
    <w:unhideWhenUsed/>
    <w:qFormat/>
    <w:rsid w:val="00E04EC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04EC4"/>
    <w:pPr>
      <w:spacing w:after="100"/>
    </w:pPr>
  </w:style>
  <w:style w:type="character" w:styleId="Hyperlink">
    <w:name w:val="Hyperlink"/>
    <w:basedOn w:val="DefaultParagraphFont"/>
    <w:uiPriority w:val="99"/>
    <w:unhideWhenUsed/>
    <w:rsid w:val="00E04EC4"/>
    <w:rPr>
      <w:color w:val="0563C1" w:themeColor="hyperlink"/>
      <w:u w:val="single"/>
    </w:rPr>
  </w:style>
  <w:style w:type="paragraph" w:styleId="ListParagraph">
    <w:name w:val="List Paragraph"/>
    <w:basedOn w:val="Normal"/>
    <w:uiPriority w:val="34"/>
    <w:qFormat/>
    <w:rsid w:val="00A370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711127">
      <w:bodyDiv w:val="1"/>
      <w:marLeft w:val="0"/>
      <w:marRight w:val="0"/>
      <w:marTop w:val="0"/>
      <w:marBottom w:val="0"/>
      <w:divBdr>
        <w:top w:val="none" w:sz="0" w:space="0" w:color="auto"/>
        <w:left w:val="none" w:sz="0" w:space="0" w:color="auto"/>
        <w:bottom w:val="none" w:sz="0" w:space="0" w:color="auto"/>
        <w:right w:val="none" w:sz="0" w:space="0" w:color="auto"/>
      </w:divBdr>
    </w:div>
    <w:div w:id="193666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2FA5D-698C-4A22-A9B5-54AB788CA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2605</Words>
  <Characters>14853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dumitru silviu</cp:lastModifiedBy>
  <cp:revision>8</cp:revision>
  <dcterms:created xsi:type="dcterms:W3CDTF">2024-01-24T19:38:00Z</dcterms:created>
  <dcterms:modified xsi:type="dcterms:W3CDTF">2024-02-02T13:34:00Z</dcterms:modified>
</cp:coreProperties>
</file>