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5528D8" w14:textId="76E7279F" w:rsidR="00FD774C" w:rsidRPr="00495422" w:rsidRDefault="009C290C" w:rsidP="009C290C">
      <w:pPr>
        <w:jc w:val="center"/>
        <w:rPr>
          <w:rFonts w:ascii="Times New Roman" w:hAnsi="Times New Roman" w:cs="Times New Roman"/>
          <w:b/>
          <w:bCs/>
          <w:sz w:val="24"/>
          <w:szCs w:val="24"/>
        </w:rPr>
      </w:pPr>
      <w:r>
        <w:rPr>
          <w:noProof/>
        </w:rPr>
        <w:drawing>
          <wp:inline distT="0" distB="0" distL="0" distR="0" wp14:anchorId="1CE80676" wp14:editId="0C4C8E8C">
            <wp:extent cx="1809750" cy="723900"/>
            <wp:effectExtent l="0" t="0" r="0" b="0"/>
            <wp:docPr id="1850" name="Picture 185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850" name="Picture 1850"/>
                    <pic:cNvPicPr/>
                  </pic:nvPicPr>
                  <pic:blipFill>
                    <a:blip r:embed="rId4"/>
                    <a:stretch>
                      <a:fillRect/>
                    </a:stretch>
                  </pic:blipFill>
                  <pic:spPr>
                    <a:xfrm>
                      <a:off x="0" y="0"/>
                      <a:ext cx="1809750" cy="723900"/>
                    </a:xfrm>
                    <a:prstGeom prst="rect">
                      <a:avLst/>
                    </a:prstGeom>
                  </pic:spPr>
                </pic:pic>
              </a:graphicData>
            </a:graphic>
          </wp:inline>
        </w:drawing>
      </w:r>
    </w:p>
    <w:p w14:paraId="66F5EE01" w14:textId="77777777" w:rsidR="00FD774C" w:rsidRPr="00495422" w:rsidRDefault="00FD774C" w:rsidP="00495422">
      <w:pPr>
        <w:jc w:val="both"/>
        <w:rPr>
          <w:rFonts w:ascii="Times New Roman" w:hAnsi="Times New Roman" w:cs="Times New Roman"/>
          <w:b/>
          <w:bCs/>
          <w:sz w:val="24"/>
          <w:szCs w:val="24"/>
        </w:rPr>
      </w:pPr>
    </w:p>
    <w:p w14:paraId="58088A23" w14:textId="77777777" w:rsidR="00FD774C" w:rsidRPr="00495422" w:rsidRDefault="00FD774C" w:rsidP="00495422">
      <w:pPr>
        <w:jc w:val="both"/>
        <w:rPr>
          <w:rFonts w:ascii="Times New Roman" w:hAnsi="Times New Roman" w:cs="Times New Roman"/>
          <w:b/>
          <w:bCs/>
          <w:sz w:val="24"/>
          <w:szCs w:val="24"/>
        </w:rPr>
      </w:pPr>
    </w:p>
    <w:p w14:paraId="04D7F45F" w14:textId="77777777" w:rsidR="00FD774C" w:rsidRPr="00495422" w:rsidRDefault="00FD774C" w:rsidP="00495422">
      <w:pPr>
        <w:jc w:val="both"/>
        <w:rPr>
          <w:rFonts w:ascii="Times New Roman" w:hAnsi="Times New Roman" w:cs="Times New Roman"/>
          <w:b/>
          <w:bCs/>
          <w:sz w:val="24"/>
          <w:szCs w:val="24"/>
        </w:rPr>
      </w:pPr>
    </w:p>
    <w:p w14:paraId="3C02C444" w14:textId="77777777" w:rsidR="00FD774C" w:rsidRPr="00495422" w:rsidRDefault="00FD774C" w:rsidP="00495422">
      <w:pPr>
        <w:jc w:val="both"/>
        <w:rPr>
          <w:rFonts w:ascii="Times New Roman" w:hAnsi="Times New Roman" w:cs="Times New Roman"/>
          <w:b/>
          <w:bCs/>
          <w:sz w:val="24"/>
          <w:szCs w:val="24"/>
        </w:rPr>
      </w:pPr>
    </w:p>
    <w:p w14:paraId="3F5594C7" w14:textId="77777777" w:rsidR="00FD774C" w:rsidRPr="00495422" w:rsidRDefault="00FD774C" w:rsidP="00495422">
      <w:pPr>
        <w:jc w:val="both"/>
        <w:rPr>
          <w:rFonts w:ascii="Times New Roman" w:hAnsi="Times New Roman" w:cs="Times New Roman"/>
          <w:b/>
          <w:bCs/>
          <w:sz w:val="24"/>
          <w:szCs w:val="24"/>
        </w:rPr>
      </w:pPr>
    </w:p>
    <w:p w14:paraId="21F1ACA6" w14:textId="700554BE" w:rsidR="00FD774C" w:rsidRDefault="00FD774C" w:rsidP="00495422">
      <w:pPr>
        <w:jc w:val="center"/>
        <w:rPr>
          <w:rFonts w:ascii="Times New Roman" w:hAnsi="Times New Roman" w:cs="Times New Roman"/>
          <w:b/>
          <w:bCs/>
          <w:sz w:val="32"/>
          <w:szCs w:val="32"/>
        </w:rPr>
      </w:pPr>
      <w:r w:rsidRPr="0029171C">
        <w:rPr>
          <w:rFonts w:ascii="Times New Roman" w:hAnsi="Times New Roman" w:cs="Times New Roman"/>
          <w:b/>
          <w:bCs/>
          <w:sz w:val="32"/>
          <w:szCs w:val="32"/>
        </w:rPr>
        <w:t>Security Analysis Techniques and Procedures</w:t>
      </w:r>
    </w:p>
    <w:p w14:paraId="1790EC98" w14:textId="2DD14887" w:rsidR="009C290C" w:rsidRDefault="009C290C" w:rsidP="00495422">
      <w:pPr>
        <w:jc w:val="center"/>
        <w:rPr>
          <w:rFonts w:ascii="Times New Roman" w:hAnsi="Times New Roman" w:cs="Times New Roman"/>
          <w:b/>
          <w:bCs/>
          <w:sz w:val="32"/>
          <w:szCs w:val="32"/>
        </w:rPr>
      </w:pPr>
    </w:p>
    <w:p w14:paraId="50D83D8E" w14:textId="0E4E47A8" w:rsidR="009C290C" w:rsidRDefault="009C290C" w:rsidP="00495422">
      <w:pPr>
        <w:jc w:val="center"/>
        <w:rPr>
          <w:rFonts w:ascii="Times New Roman" w:hAnsi="Times New Roman" w:cs="Times New Roman"/>
          <w:b/>
          <w:bCs/>
          <w:sz w:val="32"/>
          <w:szCs w:val="32"/>
        </w:rPr>
      </w:pPr>
      <w:proofErr w:type="spellStart"/>
      <w:r>
        <w:rPr>
          <w:rFonts w:ascii="Times New Roman" w:hAnsi="Times New Roman" w:cs="Times New Roman"/>
          <w:b/>
          <w:bCs/>
          <w:sz w:val="32"/>
          <w:szCs w:val="32"/>
        </w:rPr>
        <w:t>Binoy</w:t>
      </w:r>
      <w:proofErr w:type="spellEnd"/>
      <w:r>
        <w:rPr>
          <w:rFonts w:ascii="Times New Roman" w:hAnsi="Times New Roman" w:cs="Times New Roman"/>
          <w:b/>
          <w:bCs/>
          <w:sz w:val="32"/>
          <w:szCs w:val="32"/>
        </w:rPr>
        <w:t xml:space="preserve"> </w:t>
      </w:r>
      <w:proofErr w:type="spellStart"/>
      <w:r>
        <w:rPr>
          <w:rFonts w:ascii="Times New Roman" w:hAnsi="Times New Roman" w:cs="Times New Roman"/>
          <w:b/>
          <w:bCs/>
          <w:sz w:val="32"/>
          <w:szCs w:val="32"/>
        </w:rPr>
        <w:t>Thozhukkattu</w:t>
      </w:r>
      <w:proofErr w:type="spellEnd"/>
    </w:p>
    <w:p w14:paraId="6C1FB58C" w14:textId="7BE8604D" w:rsidR="009C290C" w:rsidRDefault="009C290C" w:rsidP="00495422">
      <w:pPr>
        <w:jc w:val="center"/>
        <w:rPr>
          <w:rFonts w:ascii="Times New Roman" w:hAnsi="Times New Roman" w:cs="Times New Roman"/>
          <w:b/>
          <w:bCs/>
          <w:sz w:val="32"/>
          <w:szCs w:val="32"/>
        </w:rPr>
      </w:pPr>
      <w:r>
        <w:rPr>
          <w:rFonts w:ascii="Times New Roman" w:hAnsi="Times New Roman" w:cs="Times New Roman"/>
          <w:b/>
          <w:bCs/>
          <w:sz w:val="32"/>
          <w:szCs w:val="32"/>
        </w:rPr>
        <w:t>Student Number: 2125637</w:t>
      </w:r>
    </w:p>
    <w:p w14:paraId="74FFDF10" w14:textId="5B673C17" w:rsidR="00FD774C" w:rsidRPr="000F133F" w:rsidRDefault="000F133F" w:rsidP="00495422">
      <w:pPr>
        <w:jc w:val="center"/>
        <w:rPr>
          <w:rFonts w:ascii="Times New Roman" w:hAnsi="Times New Roman" w:cs="Times New Roman"/>
          <w:b/>
          <w:bCs/>
          <w:sz w:val="32"/>
          <w:szCs w:val="32"/>
        </w:rPr>
      </w:pPr>
      <w:r w:rsidRPr="000F133F">
        <w:rPr>
          <w:rFonts w:ascii="Times New Roman" w:hAnsi="Times New Roman" w:cs="Times New Roman"/>
          <w:color w:val="212529"/>
          <w:sz w:val="32"/>
          <w:szCs w:val="32"/>
        </w:rPr>
        <w:t>Master of Science</w:t>
      </w:r>
      <w:r>
        <w:rPr>
          <w:rFonts w:ascii="Times New Roman" w:hAnsi="Times New Roman" w:cs="Times New Roman"/>
          <w:color w:val="212529"/>
          <w:sz w:val="32"/>
          <w:szCs w:val="32"/>
        </w:rPr>
        <w:t>:</w:t>
      </w:r>
      <w:r w:rsidRPr="000F133F">
        <w:rPr>
          <w:rFonts w:ascii="Times New Roman" w:hAnsi="Times New Roman" w:cs="Times New Roman"/>
          <w:color w:val="212529"/>
          <w:sz w:val="32"/>
          <w:szCs w:val="32"/>
        </w:rPr>
        <w:t xml:space="preserve"> Computer Networks and Cyber Security</w:t>
      </w:r>
      <w:r>
        <w:rPr>
          <w:rFonts w:ascii="Times New Roman" w:hAnsi="Times New Roman" w:cs="Times New Roman"/>
          <w:color w:val="212529"/>
          <w:sz w:val="32"/>
          <w:szCs w:val="32"/>
        </w:rPr>
        <w:t xml:space="preserve"> 22/23</w:t>
      </w:r>
    </w:p>
    <w:p w14:paraId="5D781A07" w14:textId="77777777" w:rsidR="00FD774C" w:rsidRPr="00495422" w:rsidRDefault="00FD774C" w:rsidP="00495422">
      <w:pPr>
        <w:jc w:val="center"/>
        <w:rPr>
          <w:rFonts w:ascii="Times New Roman" w:hAnsi="Times New Roman" w:cs="Times New Roman"/>
          <w:b/>
          <w:bCs/>
          <w:sz w:val="24"/>
          <w:szCs w:val="24"/>
        </w:rPr>
      </w:pPr>
    </w:p>
    <w:p w14:paraId="3DDD9B60" w14:textId="5CC01AA1" w:rsidR="00FD774C" w:rsidRPr="00495422" w:rsidRDefault="00FD774C" w:rsidP="00495422">
      <w:pPr>
        <w:jc w:val="center"/>
        <w:rPr>
          <w:rFonts w:ascii="Times New Roman" w:hAnsi="Times New Roman" w:cs="Times New Roman"/>
          <w:b/>
          <w:bCs/>
          <w:sz w:val="24"/>
          <w:szCs w:val="24"/>
        </w:rPr>
      </w:pPr>
    </w:p>
    <w:p w14:paraId="79D4CEF3" w14:textId="7E0C8A3E" w:rsidR="00FD774C" w:rsidRPr="00495422" w:rsidRDefault="00FD774C" w:rsidP="00495422">
      <w:pPr>
        <w:jc w:val="both"/>
        <w:rPr>
          <w:rFonts w:ascii="Times New Roman" w:hAnsi="Times New Roman" w:cs="Times New Roman"/>
          <w:b/>
          <w:bCs/>
          <w:sz w:val="24"/>
          <w:szCs w:val="24"/>
        </w:rPr>
      </w:pPr>
      <w:r w:rsidRPr="00495422">
        <w:rPr>
          <w:rFonts w:ascii="Times New Roman" w:hAnsi="Times New Roman" w:cs="Times New Roman"/>
          <w:b/>
          <w:bCs/>
          <w:sz w:val="24"/>
          <w:szCs w:val="24"/>
        </w:rPr>
        <w:br w:type="page"/>
      </w:r>
    </w:p>
    <w:p w14:paraId="2E6FD221" w14:textId="0403D613" w:rsidR="005959BB" w:rsidRPr="00495422" w:rsidRDefault="00A912B7" w:rsidP="00215BB9">
      <w:pPr>
        <w:pStyle w:val="Heading1"/>
      </w:pPr>
      <w:r w:rsidRPr="00495422">
        <w:lastRenderedPageBreak/>
        <w:t>Part 1</w:t>
      </w:r>
    </w:p>
    <w:p w14:paraId="3746B67E" w14:textId="12D1DEFA" w:rsidR="00A912B7" w:rsidRPr="00495422" w:rsidRDefault="00A912B7" w:rsidP="008807E6">
      <w:pPr>
        <w:pStyle w:val="Heading2"/>
      </w:pPr>
      <w:r w:rsidRPr="00495422">
        <w:t>Design and set up a replica of HPC’s critical server infrastructure.</w:t>
      </w:r>
    </w:p>
    <w:p w14:paraId="0B1F31DD" w14:textId="21C64A88"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It is necessary for us to build and set up a copy of the HPC's essential server infrastructure in order to guarantee the safety of the HPC's critical server infrastructure. In order to guarantee that our systems are performing at their absolute best, we will implement a system of monitoring in real time</w:t>
      </w:r>
      <w:r w:rsidR="00107506">
        <w:rPr>
          <w:rFonts w:ascii="Times New Roman" w:hAnsi="Times New Roman" w:cs="Times New Roman"/>
          <w:sz w:val="24"/>
          <w:szCs w:val="24"/>
        </w:rPr>
        <w:t xml:space="preserve"> </w:t>
      </w:r>
      <w:r w:rsidR="008D4BA4">
        <w:rPr>
          <w:rFonts w:ascii="Times New Roman" w:hAnsi="Times New Roman" w:cs="Times New Roman"/>
          <w:sz w:val="24"/>
          <w:szCs w:val="24"/>
        </w:rPr>
        <w:t>(</w:t>
      </w:r>
      <w:r w:rsidR="00107506" w:rsidRPr="0015016B">
        <w:rPr>
          <w:rFonts w:ascii="Times New Roman" w:hAnsi="Times New Roman" w:cs="Times New Roman"/>
          <w:color w:val="222222"/>
          <w:sz w:val="24"/>
          <w:szCs w:val="24"/>
          <w:shd w:val="clear" w:color="auto" w:fill="FFFFFF"/>
        </w:rPr>
        <w:t>Sengupta et al., 2020</w:t>
      </w:r>
      <w:r w:rsidR="00107506" w:rsidRPr="0015016B">
        <w:rPr>
          <w:rFonts w:ascii="Times New Roman" w:hAnsi="Times New Roman" w:cs="Times New Roman"/>
          <w:sz w:val="24"/>
          <w:szCs w:val="24"/>
        </w:rPr>
        <w:t>)</w:t>
      </w:r>
      <w:r w:rsidRPr="00495422">
        <w:rPr>
          <w:rFonts w:ascii="Times New Roman" w:hAnsi="Times New Roman" w:cs="Times New Roman"/>
          <w:sz w:val="24"/>
          <w:szCs w:val="24"/>
        </w:rPr>
        <w:t>.</w:t>
      </w:r>
      <w:r w:rsidR="00301BDE">
        <w:rPr>
          <w:rFonts w:ascii="Times New Roman" w:hAnsi="Times New Roman" w:cs="Times New Roman"/>
          <w:sz w:val="24"/>
          <w:szCs w:val="24"/>
        </w:rPr>
        <w:t xml:space="preserve"> </w:t>
      </w:r>
      <w:r w:rsidRPr="00495422">
        <w:rPr>
          <w:rFonts w:ascii="Times New Roman" w:hAnsi="Times New Roman" w:cs="Times New Roman"/>
          <w:sz w:val="24"/>
          <w:szCs w:val="24"/>
        </w:rPr>
        <w:t>The vital server infrastructure of HPC is an intricate edifice made up of both real and virtual servers, storage devices, and networking components. It should be developed in such a way that it can fulfil the needs of HPC applications while also providing highly available and dependable performance.</w:t>
      </w:r>
    </w:p>
    <w:p w14:paraId="19B60E0F" w14:textId="0CF6C379"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planning and configuration should contain the following:</w:t>
      </w:r>
    </w:p>
    <w:p w14:paraId="3183A143" w14:textId="2E22ED4F"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-Configuring an effective server architecture taking into consideration the needs of the users</w:t>
      </w:r>
    </w:p>
    <w:p w14:paraId="04D1FAA1" w14:textId="2FFD93FC"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-Conducting research to discover the best possible hardware solution to fulfil the needs of each application</w:t>
      </w:r>
    </w:p>
    <w:p w14:paraId="43598625" w14:textId="6E0B9ADE"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-Enabling correct performance by installing and configuring different components such as servers, storage devices, network switches, and routers in accordance with their respective guidelines and requirements.</w:t>
      </w:r>
    </w:p>
    <w:p w14:paraId="1DAF11D5" w14:textId="7BD4DBB4"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In the next phases, we will be able to successfully complete the planning and installation of HPC's essential server infrastructure.</w:t>
      </w:r>
    </w:p>
    <w:p w14:paraId="596D847C" w14:textId="40E7131B"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1. Planning and Designing the Server Environment</w:t>
      </w:r>
    </w:p>
    <w:p w14:paraId="2EFC5D84" w14:textId="12D64378"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2. Transitioning to a New Disk Storage System</w:t>
      </w:r>
    </w:p>
    <w:p w14:paraId="62F69F3B" w14:textId="72DBCFED"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3. Putting in Place a Brand-New Server</w:t>
      </w:r>
    </w:p>
    <w:p w14:paraId="14A5D7B0" w14:textId="75C49D5F"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lastRenderedPageBreak/>
        <w:t>4. Installing and Configuring the Server</w:t>
      </w:r>
    </w:p>
    <w:p w14:paraId="554D9BF4" w14:textId="64E651C5"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5. Setting up the Server's Configuration</w:t>
      </w:r>
    </w:p>
    <w:p w14:paraId="3D2969FA" w14:textId="69650E66"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6. Perform some tests on the server.</w:t>
      </w:r>
    </w:p>
    <w:p w14:paraId="60A984D8" w14:textId="41B8CB89"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following are the essential components of HPC's server infrastructure:</w:t>
      </w:r>
    </w:p>
    <w:p w14:paraId="3B92FFA5" w14:textId="2DB2DC43"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(4) Intel Xeon E5-2650v3 processors, each of which has 2.6 gigahertz and 12 cores</w:t>
      </w:r>
    </w:p>
    <w:p w14:paraId="1653CABB" w14:textId="4296C93C"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16 discs of 2.5 inches in RAID 5 (1TB per drive)</w:t>
      </w:r>
    </w:p>
    <w:p w14:paraId="21853793" w14:textId="5A7B2DBE"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a pair of solid-state discs with 1 terabyte each for use as cache (1TB per drive)</w:t>
      </w:r>
    </w:p>
    <w:p w14:paraId="52E6070C" w14:textId="67203AC3"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-2x 4GB DDR4 RDIMMs (2 DIMMs per channel)</w:t>
      </w:r>
    </w:p>
    <w:p w14:paraId="3FF0B644" w14:textId="5451F491"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operating system on this machine is Ubuntu 16.04 LTS, and it has a number of apps installed, including the following:</w:t>
      </w:r>
    </w:p>
    <w:p w14:paraId="13C35DE0" w14:textId="5A74F7C4"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Version 2.4.0 of Apache Spark</w:t>
      </w:r>
    </w:p>
    <w:p w14:paraId="7EBC17DC" w14:textId="23C8691B"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Apache Kafka 0.9.0</w:t>
      </w:r>
    </w:p>
    <w:p w14:paraId="559F7FF9" w14:textId="18843A97"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Version 6.2.2 of Elasticsearch</w:t>
      </w:r>
    </w:p>
    <w:p w14:paraId="2D84EC03" w14:textId="248EE216"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Hadoop 2.7.1</w:t>
      </w:r>
    </w:p>
    <w:p w14:paraId="592623D1" w14:textId="6252FBB3"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Kafka 0.10.0 beta 3</w:t>
      </w:r>
    </w:p>
    <w:p w14:paraId="0EC1D506" w14:textId="26AEC762"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mission-critical server architecture of HPC is built to be both dependable and fault-tolerant.</w:t>
      </w:r>
      <w:r w:rsidR="008A62FB">
        <w:rPr>
          <w:rFonts w:ascii="Times New Roman" w:hAnsi="Times New Roman" w:cs="Times New Roman"/>
          <w:sz w:val="24"/>
          <w:szCs w:val="24"/>
        </w:rPr>
        <w:t xml:space="preserve"> </w:t>
      </w:r>
      <w:r w:rsidRPr="00495422">
        <w:rPr>
          <w:rFonts w:ascii="Times New Roman" w:hAnsi="Times New Roman" w:cs="Times New Roman"/>
          <w:sz w:val="24"/>
          <w:szCs w:val="24"/>
        </w:rPr>
        <w:t>The mission-critical server architecture is built with redundancy in mind; for example, there are two servers that both execute the same software but are housed on different pieces of hardware.</w:t>
      </w:r>
      <w:r w:rsidR="008A62FB">
        <w:rPr>
          <w:rFonts w:ascii="Times New Roman" w:hAnsi="Times New Roman" w:cs="Times New Roman"/>
          <w:sz w:val="24"/>
          <w:szCs w:val="24"/>
        </w:rPr>
        <w:t xml:space="preserve"> </w:t>
      </w:r>
      <w:r w:rsidRPr="00495422">
        <w:rPr>
          <w:rFonts w:ascii="Times New Roman" w:hAnsi="Times New Roman" w:cs="Times New Roman"/>
          <w:sz w:val="24"/>
          <w:szCs w:val="24"/>
        </w:rPr>
        <w:t xml:space="preserve">The goal of this design was to achieve maximum uptime while reducing the amount of time spent </w:t>
      </w:r>
      <w:r w:rsidRPr="00495422">
        <w:rPr>
          <w:rFonts w:ascii="Times New Roman" w:hAnsi="Times New Roman" w:cs="Times New Roman"/>
          <w:sz w:val="24"/>
          <w:szCs w:val="24"/>
        </w:rPr>
        <w:lastRenderedPageBreak/>
        <w:t>in downtime</w:t>
      </w:r>
      <w:r w:rsidR="00FD7F18">
        <w:rPr>
          <w:rFonts w:ascii="Times New Roman" w:hAnsi="Times New Roman" w:cs="Times New Roman"/>
          <w:sz w:val="24"/>
          <w:szCs w:val="24"/>
        </w:rPr>
        <w:t xml:space="preserve"> </w:t>
      </w:r>
      <w:r w:rsidR="00FD7F18" w:rsidRPr="0015016B">
        <w:rPr>
          <w:rFonts w:ascii="Times New Roman" w:hAnsi="Times New Roman" w:cs="Times New Roman"/>
          <w:sz w:val="24"/>
          <w:szCs w:val="24"/>
        </w:rPr>
        <w:t>(</w:t>
      </w:r>
      <w:r w:rsidR="00FD7F18" w:rsidRPr="0015016B">
        <w:rPr>
          <w:rFonts w:ascii="Times New Roman" w:hAnsi="Times New Roman" w:cs="Times New Roman"/>
          <w:color w:val="222222"/>
          <w:sz w:val="24"/>
          <w:szCs w:val="24"/>
          <w:shd w:val="clear" w:color="auto" w:fill="FFFFFF"/>
        </w:rPr>
        <w:t>Shankar et al., 2020</w:t>
      </w:r>
      <w:r w:rsidR="00FD7F18" w:rsidRPr="0015016B">
        <w:rPr>
          <w:rFonts w:ascii="Times New Roman" w:hAnsi="Times New Roman" w:cs="Times New Roman"/>
          <w:sz w:val="24"/>
          <w:szCs w:val="24"/>
        </w:rPr>
        <w:t>)</w:t>
      </w:r>
      <w:r w:rsidRPr="00495422">
        <w:rPr>
          <w:rFonts w:ascii="Times New Roman" w:hAnsi="Times New Roman" w:cs="Times New Roman"/>
          <w:sz w:val="24"/>
          <w:szCs w:val="24"/>
        </w:rPr>
        <w:t>.</w:t>
      </w:r>
      <w:r w:rsidR="008A62FB">
        <w:rPr>
          <w:rFonts w:ascii="Times New Roman" w:hAnsi="Times New Roman" w:cs="Times New Roman"/>
          <w:sz w:val="24"/>
          <w:szCs w:val="24"/>
        </w:rPr>
        <w:t xml:space="preserve"> </w:t>
      </w:r>
      <w:r w:rsidRPr="00495422">
        <w:rPr>
          <w:rFonts w:ascii="Times New Roman" w:hAnsi="Times New Roman" w:cs="Times New Roman"/>
          <w:sz w:val="24"/>
          <w:szCs w:val="24"/>
        </w:rPr>
        <w:t>The essential server architecture of HPC is comprised of a number of servers, each of which has a unique set of functions to perform and obligations to fulfil. Each server has its own dedicated switch that it uses to connect to the other computers in the cluster. Each switch includes at least one interface that links directly to an HPC cluster node and another interface that connects to a dedicated network segment. Together, these two interfaces make up the switch's connectivity options.</w:t>
      </w:r>
    </w:p>
    <w:p w14:paraId="0D86047E" w14:textId="49FD2573"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xml:space="preserve">The [mission-critical server infrastructure of HPC] ought to be constructed </w:t>
      </w:r>
      <w:r w:rsidR="00E0378B" w:rsidRPr="00495422">
        <w:rPr>
          <w:rFonts w:ascii="Times New Roman" w:hAnsi="Times New Roman" w:cs="Times New Roman"/>
          <w:sz w:val="24"/>
          <w:szCs w:val="24"/>
        </w:rPr>
        <w:t>to</w:t>
      </w:r>
      <w:r w:rsidRPr="00495422">
        <w:rPr>
          <w:rFonts w:ascii="Times New Roman" w:hAnsi="Times New Roman" w:cs="Times New Roman"/>
          <w:sz w:val="24"/>
          <w:szCs w:val="24"/>
        </w:rPr>
        <w:t xml:space="preserve"> fulfil the following requirements:</w:t>
      </w:r>
    </w:p>
    <w:p w14:paraId="334A71DC" w14:textId="5403D97F"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crucial server infrastructure of the HPC should be able to survive a loss of power for up to six hours.</w:t>
      </w:r>
    </w:p>
    <w:p w14:paraId="4FDA65DA" w14:textId="2080CCD7"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xml:space="preserve">-It </w:t>
      </w:r>
      <w:r w:rsidR="00C90477" w:rsidRPr="00495422">
        <w:rPr>
          <w:rFonts w:ascii="Times New Roman" w:hAnsi="Times New Roman" w:cs="Times New Roman"/>
          <w:sz w:val="24"/>
          <w:szCs w:val="24"/>
        </w:rPr>
        <w:t>must</w:t>
      </w:r>
      <w:r w:rsidRPr="00495422">
        <w:rPr>
          <w:rFonts w:ascii="Times New Roman" w:hAnsi="Times New Roman" w:cs="Times New Roman"/>
          <w:sz w:val="24"/>
          <w:szCs w:val="24"/>
        </w:rPr>
        <w:t xml:space="preserve"> be equipped with backup generators that are in a position to continue supplying power for three days in a row without interruption.</w:t>
      </w:r>
    </w:p>
    <w:p w14:paraId="04B93BF5" w14:textId="3AE576CE"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xml:space="preserve">-Every data </w:t>
      </w:r>
      <w:r w:rsidR="00C37B54" w:rsidRPr="00495422">
        <w:rPr>
          <w:rFonts w:ascii="Times New Roman" w:hAnsi="Times New Roman" w:cs="Times New Roman"/>
          <w:sz w:val="24"/>
          <w:szCs w:val="24"/>
        </w:rPr>
        <w:t>center</w:t>
      </w:r>
      <w:r w:rsidRPr="00495422">
        <w:rPr>
          <w:rFonts w:ascii="Times New Roman" w:hAnsi="Times New Roman" w:cs="Times New Roman"/>
          <w:sz w:val="24"/>
          <w:szCs w:val="24"/>
        </w:rPr>
        <w:t xml:space="preserve"> </w:t>
      </w:r>
      <w:r w:rsidR="00A1646D" w:rsidRPr="00495422">
        <w:rPr>
          <w:rFonts w:ascii="Times New Roman" w:hAnsi="Times New Roman" w:cs="Times New Roman"/>
          <w:sz w:val="24"/>
          <w:szCs w:val="24"/>
        </w:rPr>
        <w:t>must</w:t>
      </w:r>
      <w:r w:rsidRPr="00495422">
        <w:rPr>
          <w:rFonts w:ascii="Times New Roman" w:hAnsi="Times New Roman" w:cs="Times New Roman"/>
          <w:sz w:val="24"/>
          <w:szCs w:val="24"/>
        </w:rPr>
        <w:t xml:space="preserve"> have many sources of electricity and connectivity to the network.</w:t>
      </w:r>
    </w:p>
    <w:p w14:paraId="4B8843F8" w14:textId="7FCB254A"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xml:space="preserve">-In the event of an unexpected power outage, each data </w:t>
      </w:r>
      <w:r w:rsidR="00C37B54" w:rsidRPr="00495422">
        <w:rPr>
          <w:rFonts w:ascii="Times New Roman" w:hAnsi="Times New Roman" w:cs="Times New Roman"/>
          <w:sz w:val="24"/>
          <w:szCs w:val="24"/>
        </w:rPr>
        <w:t>center</w:t>
      </w:r>
      <w:r w:rsidRPr="00495422">
        <w:rPr>
          <w:rFonts w:ascii="Times New Roman" w:hAnsi="Times New Roman" w:cs="Times New Roman"/>
          <w:sz w:val="24"/>
          <w:szCs w:val="24"/>
        </w:rPr>
        <w:t xml:space="preserve"> should be equipped with at least one generator.</w:t>
      </w:r>
    </w:p>
    <w:p w14:paraId="4DFC2C17" w14:textId="0908FAB9"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following is a list of the pieces of hardware that, when put together, form the essential components of HPC's server infrastructure:</w:t>
      </w:r>
    </w:p>
    <w:p w14:paraId="16CB1773" w14:textId="48B6C1BF"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-Server hardware consisting of three separate Intel Xeon E5-2620v3 processors</w:t>
      </w:r>
    </w:p>
    <w:p w14:paraId="68B4A52F" w14:textId="32B36E26"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-16 GB DDR3 ECC RAM</w:t>
      </w:r>
    </w:p>
    <w:p w14:paraId="15F64C04" w14:textId="28957728"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-Storage systems with SAS discs that are 500 terabytes in capacity</w:t>
      </w:r>
    </w:p>
    <w:p w14:paraId="1ACBD04E" w14:textId="3E659B76" w:rsidR="00A912B7" w:rsidRPr="00495422" w:rsidRDefault="00A912B7"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xml:space="preserve">a </w:t>
      </w:r>
      <w:r w:rsidR="00B01784" w:rsidRPr="00495422">
        <w:rPr>
          <w:rFonts w:ascii="Times New Roman" w:hAnsi="Times New Roman" w:cs="Times New Roman"/>
          <w:sz w:val="24"/>
          <w:szCs w:val="24"/>
        </w:rPr>
        <w:t>fiber</w:t>
      </w:r>
      <w:r w:rsidRPr="00495422">
        <w:rPr>
          <w:rFonts w:ascii="Times New Roman" w:hAnsi="Times New Roman" w:cs="Times New Roman"/>
          <w:sz w:val="24"/>
          <w:szCs w:val="24"/>
        </w:rPr>
        <w:t xml:space="preserve"> optic backbone network with 10 Gbit/s of bandwidth</w:t>
      </w:r>
    </w:p>
    <w:p w14:paraId="4692BFCB" w14:textId="1AC249AF" w:rsidR="00A912B7" w:rsidRPr="00495422" w:rsidRDefault="00A912B7" w:rsidP="008807E6">
      <w:pPr>
        <w:pStyle w:val="Heading2"/>
      </w:pPr>
      <w:r w:rsidRPr="00495422">
        <w:lastRenderedPageBreak/>
        <w:t>Point out potential threats and attack vectors identified, document the most critical vulnerabilities and how they can be exploited.</w:t>
      </w:r>
    </w:p>
    <w:p w14:paraId="224F40DF" w14:textId="0A73F86E"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following are the most serious vulnerabilities, along with examples of how they may be exploited:</w:t>
      </w:r>
    </w:p>
    <w:p w14:paraId="0A84FCC5" w14:textId="6C41CE84"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product was developed in such a way that it is susceptible to being exploited by a malevolent user, who may take advantage of any one of the following vulnerabilities:</w:t>
      </w:r>
    </w:p>
    <w:p w14:paraId="31935134" w14:textId="0E213DD3"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Users may be able to access their accounts by changing their passwords, which then enables them to log in as another user. This vulnerability is referred to as [vulnerability 1].</w:t>
      </w:r>
    </w:p>
    <w:p w14:paraId="20EAFF6F" w14:textId="74654E62" w:rsidR="00F92A20" w:rsidRPr="00495422" w:rsidRDefault="008807E6"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w:t>
      </w:r>
      <w:r w:rsidR="00F92A20" w:rsidRPr="00495422">
        <w:rPr>
          <w:rFonts w:ascii="Times New Roman" w:hAnsi="Times New Roman" w:cs="Times New Roman"/>
          <w:sz w:val="24"/>
          <w:szCs w:val="24"/>
        </w:rPr>
        <w:t>vulnerability 2] - An attacker who has gained access to a user's account may be able to change the password and obtain access to the account by using the new password.</w:t>
      </w:r>
    </w:p>
    <w:p w14:paraId="6B35F41A" w14:textId="26D4A052" w:rsidR="00F92A20" w:rsidRPr="00495422" w:rsidRDefault="008807E6"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w:t>
      </w:r>
      <w:r w:rsidR="00F92A20" w:rsidRPr="00495422">
        <w:rPr>
          <w:rFonts w:ascii="Times New Roman" w:hAnsi="Times New Roman" w:cs="Times New Roman"/>
          <w:sz w:val="24"/>
          <w:szCs w:val="24"/>
        </w:rPr>
        <w:t>vulnerability 3] An attacker who has gained access to one user's account may be able to alter the passwords of other users and obtain access to their accounts by doing so.</w:t>
      </w:r>
    </w:p>
    <w:p w14:paraId="7F57879A" w14:textId="171A6FDA"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product was developed in such a way that it is susceptible to being exploited by a malevolent user, who may take advantage of any one of the following vulnerabilities:</w:t>
      </w:r>
    </w:p>
    <w:p w14:paraId="2513EBEE" w14:textId="5FF1AD32"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Within the scope of this publication, a variety of possible dangers and entry points for attacks have been uncovered. These are the following:</w:t>
      </w:r>
    </w:p>
    <w:p w14:paraId="540B82CF" w14:textId="0BFC0FAA"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The absence of appropriate security measures in place to defend the system against assaults from the outside, such as viruses and other forms of malware, but not restricted to those two categories.</w:t>
      </w:r>
    </w:p>
    <w:p w14:paraId="797FAAC1" w14:textId="362A333A"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The absence of appropriate security measures to protect the system from internal assaults, such as, but not limited to, unauthorised users getting access to sensitive data. - This lack of suitable security measures is in place to defend the system from external attacks.</w:t>
      </w:r>
    </w:p>
    <w:p w14:paraId="2EB84423" w14:textId="20E96DE8"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lastRenderedPageBreak/>
        <w:t>- Employees making inappropriate use of business resources, such as downloading pornography or watching it in work locations when they shouldn't be doing so.</w:t>
      </w:r>
    </w:p>
    <w:p w14:paraId="11F2FA1E" w14:textId="79855A02"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xml:space="preserve">The following are some of the possible dangers and attack vectors that </w:t>
      </w:r>
      <w:r w:rsidR="00E0378B">
        <w:rPr>
          <w:rFonts w:ascii="Times New Roman" w:hAnsi="Times New Roman" w:cs="Times New Roman"/>
          <w:sz w:val="24"/>
          <w:szCs w:val="24"/>
        </w:rPr>
        <w:t>are</w:t>
      </w:r>
      <w:r w:rsidRPr="00495422">
        <w:rPr>
          <w:rFonts w:ascii="Times New Roman" w:hAnsi="Times New Roman" w:cs="Times New Roman"/>
          <w:sz w:val="24"/>
          <w:szCs w:val="24"/>
        </w:rPr>
        <w:t xml:space="preserve"> identified:</w:t>
      </w:r>
    </w:p>
    <w:p w14:paraId="0199C076" w14:textId="558E3918"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-Vectors of attacks based on the Internet:</w:t>
      </w:r>
    </w:p>
    <w:p w14:paraId="7A5B7055" w14:textId="1F2FA75B"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Because the remote access protocols (RAP) used by the corporation are not encrypted, they are susceptible to assaults using the "Man in the Middle" technique.</w:t>
      </w:r>
    </w:p>
    <w:p w14:paraId="65EEAC0F" w14:textId="238778BD"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Since the remote access protocols (RAP) used by the firm are not set to utilise HTTPS, they are susceptible to attacks using the Man-in-the-Middle technique.</w:t>
      </w:r>
    </w:p>
    <w:p w14:paraId="3F93DF14" w14:textId="3CCD1ABC"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remote access protocol (RAP) used by the firm does not provide mutual authentication, which leaves it open to the possibility of being attacked by a man in the middle.</w:t>
      </w:r>
    </w:p>
    <w:p w14:paraId="436C5678" w14:textId="7427FACA"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-Since the remote access protocol (RAP) used by the organisation does not provide mutual authentication using two factor authentication, it leaves the company open to the possibility of being attacked by a man in the middle.</w:t>
      </w:r>
    </w:p>
    <w:p w14:paraId="1F9EADF0" w14:textId="029A4A7B"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1. Failure to encrypt crucial data</w:t>
      </w:r>
    </w:p>
    <w:p w14:paraId="422AF93F" w14:textId="5A3D740F"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2. The absence of two-factor authentication in its implementation</w:t>
      </w:r>
    </w:p>
    <w:p w14:paraId="37E3DC51" w14:textId="478F29A5"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3. Reliance only on the Windows Operating System rather than exploring alternative options</w:t>
      </w:r>
    </w:p>
    <w:p w14:paraId="68B63FBE" w14:textId="57328117"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4. Not using secure passwords when necessary</w:t>
      </w:r>
    </w:p>
    <w:p w14:paraId="63B465E4" w14:textId="79589AAB"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Identified potential dangers and entry points for attacks are as follows:</w:t>
      </w:r>
    </w:p>
    <w:p w14:paraId="5B2FF8A0" w14:textId="7D347E4A" w:rsidR="00F92A20" w:rsidRPr="00495422" w:rsidRDefault="00F92A20" w:rsidP="00C91303">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Users with malicious intent have the potential to take advantage of the vulnerability when it is applied to a web application or service.</w:t>
      </w:r>
    </w:p>
    <w:p w14:paraId="79053BA4" w14:textId="3E8FE52B"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lastRenderedPageBreak/>
        <w:t>The most serious flaws in the system are detailed below, along with examples of how they might be exploited.</w:t>
      </w:r>
    </w:p>
    <w:p w14:paraId="72534424" w14:textId="38AF77B3"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Data Loss Vulnerability</w:t>
      </w:r>
    </w:p>
    <w:p w14:paraId="241693CE" w14:textId="61F85DE1"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When an adversary gets into the organization's systems, it leaves the company susceptible to data loss vulnerabilities. It's possible that this is the work of a hostile hacker, but it might also be the work of a disgruntled employee who wants to exact vengeance on their company</w:t>
      </w:r>
      <w:r w:rsidR="00FD7F18">
        <w:rPr>
          <w:rFonts w:ascii="Times New Roman" w:hAnsi="Times New Roman" w:cs="Times New Roman"/>
          <w:sz w:val="24"/>
          <w:szCs w:val="24"/>
        </w:rPr>
        <w:t xml:space="preserve"> </w:t>
      </w:r>
      <w:r w:rsidR="00FD7F18" w:rsidRPr="0015016B">
        <w:rPr>
          <w:rFonts w:ascii="Times New Roman" w:hAnsi="Times New Roman" w:cs="Times New Roman"/>
          <w:sz w:val="24"/>
          <w:szCs w:val="24"/>
        </w:rPr>
        <w:t>(</w:t>
      </w:r>
      <w:r w:rsidR="00FD7F18" w:rsidRPr="0015016B">
        <w:rPr>
          <w:rFonts w:ascii="Times New Roman" w:hAnsi="Times New Roman" w:cs="Times New Roman"/>
          <w:color w:val="222222"/>
          <w:sz w:val="24"/>
          <w:szCs w:val="24"/>
          <w:shd w:val="clear" w:color="auto" w:fill="FFFFFF"/>
        </w:rPr>
        <w:t>Rath and Mishra, 2022</w:t>
      </w:r>
      <w:r w:rsidR="00FD7F18" w:rsidRPr="0015016B">
        <w:rPr>
          <w:rFonts w:ascii="Times New Roman" w:hAnsi="Times New Roman" w:cs="Times New Roman"/>
          <w:sz w:val="24"/>
          <w:szCs w:val="24"/>
        </w:rPr>
        <w:t>)</w:t>
      </w:r>
      <w:r w:rsidRPr="00495422">
        <w:rPr>
          <w:rFonts w:ascii="Times New Roman" w:hAnsi="Times New Roman" w:cs="Times New Roman"/>
          <w:sz w:val="24"/>
          <w:szCs w:val="24"/>
        </w:rPr>
        <w:t>. In any case, this is a significant issue that calls for prompt attention and resolution.</w:t>
      </w:r>
    </w:p>
    <w:p w14:paraId="217FA537" w14:textId="3EA843B1"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Threat of Data Loss Presented by Malevolent Attack</w:t>
      </w:r>
    </w:p>
    <w:p w14:paraId="36328A04" w14:textId="072FE5F5"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In order to obtain access to sensitive information, malicious attackers will first attempt to fool people using social engineering techniques. They want to use this knowledge as leverage against the firm in order to steal money or valuable assets if they are able to do so. If they are successful, they will</w:t>
      </w:r>
      <w:r w:rsidR="00FD7F18">
        <w:rPr>
          <w:rFonts w:ascii="Times New Roman" w:hAnsi="Times New Roman" w:cs="Times New Roman"/>
          <w:sz w:val="24"/>
          <w:szCs w:val="24"/>
        </w:rPr>
        <w:t xml:space="preserve"> </w:t>
      </w:r>
      <w:r w:rsidR="00FD7F18" w:rsidRPr="0015016B">
        <w:rPr>
          <w:rFonts w:ascii="Times New Roman" w:hAnsi="Times New Roman" w:cs="Times New Roman"/>
          <w:sz w:val="24"/>
          <w:szCs w:val="24"/>
        </w:rPr>
        <w:t>(</w:t>
      </w:r>
      <w:r w:rsidR="00FD7F18" w:rsidRPr="0015016B">
        <w:rPr>
          <w:rFonts w:ascii="Times New Roman" w:hAnsi="Times New Roman" w:cs="Times New Roman"/>
          <w:color w:val="222222"/>
          <w:sz w:val="24"/>
          <w:szCs w:val="24"/>
          <w:shd w:val="clear" w:color="auto" w:fill="FFFFFF"/>
        </w:rPr>
        <w:t>Evans et al., 2019</w:t>
      </w:r>
      <w:r w:rsidR="00FD7F18" w:rsidRPr="0015016B">
        <w:rPr>
          <w:rFonts w:ascii="Times New Roman" w:hAnsi="Times New Roman" w:cs="Times New Roman"/>
          <w:sz w:val="24"/>
          <w:szCs w:val="24"/>
        </w:rPr>
        <w:t>)</w:t>
      </w:r>
      <w:r w:rsidRPr="00495422">
        <w:rPr>
          <w:rFonts w:ascii="Times New Roman" w:hAnsi="Times New Roman" w:cs="Times New Roman"/>
          <w:sz w:val="24"/>
          <w:szCs w:val="24"/>
        </w:rPr>
        <w:t>. The purpose is often not limited to the theft of data; rather, it is typically considerably more nefarious than that.</w:t>
      </w:r>
    </w:p>
    <w:p w14:paraId="416F31FD" w14:textId="0AD3C2AB"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Employees Taking Advantage of a Data Loss Vulnerability to Get Even</w:t>
      </w:r>
    </w:p>
    <w:p w14:paraId="0A57BAD3" w14:textId="77759DC9"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This is another form of attack vector that we've seen exploited in the past by those who are trying to do harm to others</w:t>
      </w:r>
      <w:r w:rsidR="00FD7F18">
        <w:rPr>
          <w:rFonts w:ascii="Times New Roman" w:hAnsi="Times New Roman" w:cs="Times New Roman"/>
          <w:sz w:val="24"/>
          <w:szCs w:val="24"/>
        </w:rPr>
        <w:t xml:space="preserve"> </w:t>
      </w:r>
      <w:r w:rsidR="00FD7F18" w:rsidRPr="0015016B">
        <w:rPr>
          <w:rFonts w:ascii="Times New Roman" w:hAnsi="Times New Roman" w:cs="Times New Roman"/>
          <w:sz w:val="24"/>
          <w:szCs w:val="24"/>
        </w:rPr>
        <w:t>(</w:t>
      </w:r>
      <w:proofErr w:type="spellStart"/>
      <w:r w:rsidR="00FD7F18" w:rsidRPr="0015016B">
        <w:rPr>
          <w:rFonts w:ascii="Times New Roman" w:hAnsi="Times New Roman" w:cs="Times New Roman"/>
          <w:color w:val="222222"/>
          <w:sz w:val="24"/>
          <w:szCs w:val="24"/>
          <w:shd w:val="clear" w:color="auto" w:fill="FFFFFF"/>
        </w:rPr>
        <w:t>Moreta</w:t>
      </w:r>
      <w:proofErr w:type="spellEnd"/>
      <w:r w:rsidR="00FD7F18" w:rsidRPr="0015016B">
        <w:rPr>
          <w:rFonts w:ascii="Times New Roman" w:hAnsi="Times New Roman" w:cs="Times New Roman"/>
          <w:color w:val="222222"/>
          <w:sz w:val="24"/>
          <w:szCs w:val="24"/>
          <w:shd w:val="clear" w:color="auto" w:fill="FFFFFF"/>
        </w:rPr>
        <w:t xml:space="preserve"> et al., 2021</w:t>
      </w:r>
      <w:r w:rsidR="00FD7F18" w:rsidRPr="0015016B">
        <w:rPr>
          <w:rFonts w:ascii="Times New Roman" w:hAnsi="Times New Roman" w:cs="Times New Roman"/>
          <w:sz w:val="24"/>
          <w:szCs w:val="24"/>
        </w:rPr>
        <w:t>)</w:t>
      </w:r>
      <w:r w:rsidRPr="00495422">
        <w:rPr>
          <w:rFonts w:ascii="Times New Roman" w:hAnsi="Times New Roman" w:cs="Times New Roman"/>
          <w:sz w:val="24"/>
          <w:szCs w:val="24"/>
        </w:rPr>
        <w:t xml:space="preserve">. If an employee believes that they have been treated unfairly by management, they may come to the conclusion that the best method to exact vengeance on their employer is to do harm to the firm's reputation online or to make secret information available to the general public over the internet. This </w:t>
      </w:r>
      <w:proofErr w:type="gramStart"/>
      <w:r w:rsidRPr="00495422">
        <w:rPr>
          <w:rFonts w:ascii="Times New Roman" w:hAnsi="Times New Roman" w:cs="Times New Roman"/>
          <w:sz w:val="24"/>
          <w:szCs w:val="24"/>
        </w:rPr>
        <w:t>particular mode</w:t>
      </w:r>
      <w:proofErr w:type="gramEnd"/>
      <w:r w:rsidRPr="00495422">
        <w:rPr>
          <w:rFonts w:ascii="Times New Roman" w:hAnsi="Times New Roman" w:cs="Times New Roman"/>
          <w:sz w:val="24"/>
          <w:szCs w:val="24"/>
        </w:rPr>
        <w:t xml:space="preserve"> of assault</w:t>
      </w:r>
      <w:r w:rsidR="00D23200">
        <w:rPr>
          <w:rFonts w:ascii="Times New Roman" w:hAnsi="Times New Roman" w:cs="Times New Roman"/>
          <w:sz w:val="24"/>
          <w:szCs w:val="24"/>
        </w:rPr>
        <w:t>,</w:t>
      </w:r>
    </w:p>
    <w:p w14:paraId="382010F0" w14:textId="38D62780"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following are the most serious potential weaknesses:</w:t>
      </w:r>
    </w:p>
    <w:p w14:paraId="645CC2C9" w14:textId="6598FAB0"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lastRenderedPageBreak/>
        <w:t>- An inability to complete online transactions using a credit card due to a processing error. It's possible that this is because the payment processor has been hacked, but it might also be because the website itself is broken and doesn't provide a mechanism for users to make purchases there.</w:t>
      </w:r>
    </w:p>
    <w:p w14:paraId="2A91842F" w14:textId="2F24B4DE" w:rsidR="00A912B7"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xml:space="preserve">- An inability to </w:t>
      </w:r>
      <w:r w:rsidR="00C37B54" w:rsidRPr="00495422">
        <w:rPr>
          <w:rFonts w:ascii="Times New Roman" w:hAnsi="Times New Roman" w:cs="Times New Roman"/>
          <w:sz w:val="24"/>
          <w:szCs w:val="24"/>
        </w:rPr>
        <w:t>install</w:t>
      </w:r>
      <w:r w:rsidRPr="00495422">
        <w:rPr>
          <w:rFonts w:ascii="Times New Roman" w:hAnsi="Times New Roman" w:cs="Times New Roman"/>
          <w:sz w:val="24"/>
          <w:szCs w:val="24"/>
        </w:rPr>
        <w:t xml:space="preserve"> new versions of the device's software. For instance, if the user is unable to upgrade their operating system or if they do not have access to any tools, such as a virtual machine, that they may use to circumvent this issue and continue using the software normally, this scenario would qualify.</w:t>
      </w:r>
    </w:p>
    <w:p w14:paraId="17B64EBC" w14:textId="41B2D902" w:rsidR="00F92A20" w:rsidRPr="00495422" w:rsidRDefault="00F92A20" w:rsidP="0021178B">
      <w:pPr>
        <w:pStyle w:val="Heading2"/>
      </w:pPr>
      <w:r w:rsidRPr="00495422">
        <w:t>Use MITRE ATT&amp;CK and OWASP Top 10 Frameworks as your point of guide/reference for the types of attacks you want to mount.</w:t>
      </w:r>
    </w:p>
    <w:p w14:paraId="67057846" w14:textId="266B9DB5" w:rsidR="00F92A20" w:rsidRPr="00495422" w:rsidRDefault="00F92A20" w:rsidP="0021178B">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Both the MITRE ATT&amp;CK Framework and the OWASP Top 10 Framework are useful resources for gaining a knowledge of the many kinds of attacks that might be mounted</w:t>
      </w:r>
      <w:r w:rsidR="00FD7F18">
        <w:rPr>
          <w:rFonts w:ascii="Times New Roman" w:hAnsi="Times New Roman" w:cs="Times New Roman"/>
          <w:sz w:val="24"/>
          <w:szCs w:val="24"/>
        </w:rPr>
        <w:t xml:space="preserve"> </w:t>
      </w:r>
      <w:r w:rsidR="00FD7F18" w:rsidRPr="0015016B">
        <w:rPr>
          <w:rFonts w:ascii="Times New Roman" w:hAnsi="Times New Roman" w:cs="Times New Roman"/>
          <w:sz w:val="24"/>
          <w:szCs w:val="24"/>
        </w:rPr>
        <w:t>(</w:t>
      </w:r>
      <w:proofErr w:type="spellStart"/>
      <w:r w:rsidR="00FD7F18" w:rsidRPr="0015016B">
        <w:rPr>
          <w:rFonts w:ascii="Times New Roman" w:hAnsi="Times New Roman" w:cs="Times New Roman"/>
          <w:color w:val="222222"/>
          <w:sz w:val="24"/>
          <w:szCs w:val="24"/>
          <w:shd w:val="clear" w:color="auto" w:fill="FFFFFF"/>
        </w:rPr>
        <w:t>Bahrami</w:t>
      </w:r>
      <w:proofErr w:type="spellEnd"/>
      <w:r w:rsidR="00FD7F18" w:rsidRPr="0015016B">
        <w:rPr>
          <w:rFonts w:ascii="Times New Roman" w:hAnsi="Times New Roman" w:cs="Times New Roman"/>
          <w:color w:val="222222"/>
          <w:sz w:val="24"/>
          <w:szCs w:val="24"/>
          <w:shd w:val="clear" w:color="auto" w:fill="FFFFFF"/>
        </w:rPr>
        <w:t xml:space="preserve"> et al., 2019</w:t>
      </w:r>
      <w:r w:rsidR="00FD7F18" w:rsidRPr="0015016B">
        <w:rPr>
          <w:rFonts w:ascii="Times New Roman" w:hAnsi="Times New Roman" w:cs="Times New Roman"/>
          <w:sz w:val="24"/>
          <w:szCs w:val="24"/>
        </w:rPr>
        <w:t>)</w:t>
      </w:r>
      <w:r w:rsidRPr="00495422">
        <w:rPr>
          <w:rFonts w:ascii="Times New Roman" w:hAnsi="Times New Roman" w:cs="Times New Roman"/>
          <w:sz w:val="24"/>
          <w:szCs w:val="24"/>
        </w:rPr>
        <w:t>. They may serve as a point of reference for the kinds of assaults that you want to carry out, which means that when you are considering how to launch an attack on an organisation, you can look them up and see what they suggest as the best course of action.</w:t>
      </w:r>
    </w:p>
    <w:p w14:paraId="75A8FC9C" w14:textId="1BBF82BE"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xml:space="preserve">Both the MITRE ATT&amp;CK and OWASP Top 10 Frameworks are helpful resources for determining the kind of attacks you want to carry out. </w:t>
      </w:r>
      <w:r w:rsidR="00D7691C" w:rsidRPr="00495422">
        <w:rPr>
          <w:rFonts w:ascii="Times New Roman" w:hAnsi="Times New Roman" w:cs="Times New Roman"/>
          <w:sz w:val="24"/>
          <w:szCs w:val="24"/>
        </w:rPr>
        <w:t>MITRE</w:t>
      </w:r>
      <w:r w:rsidRPr="00495422">
        <w:rPr>
          <w:rFonts w:ascii="Times New Roman" w:hAnsi="Times New Roman" w:cs="Times New Roman"/>
          <w:sz w:val="24"/>
          <w:szCs w:val="24"/>
        </w:rPr>
        <w:t xml:space="preserve"> ATT&amp;CK is a framework that offers a complete set of recommendations in order to assist enterprises in evaluating their security posture and developing remedies that may be implemented</w:t>
      </w:r>
      <w:r w:rsidR="00FD7F18">
        <w:rPr>
          <w:rFonts w:ascii="Times New Roman" w:hAnsi="Times New Roman" w:cs="Times New Roman"/>
          <w:sz w:val="24"/>
          <w:szCs w:val="24"/>
        </w:rPr>
        <w:t xml:space="preserve"> </w:t>
      </w:r>
      <w:r w:rsidR="00FD7F18" w:rsidRPr="0015016B">
        <w:rPr>
          <w:rFonts w:ascii="Times New Roman" w:hAnsi="Times New Roman" w:cs="Times New Roman"/>
          <w:sz w:val="24"/>
          <w:szCs w:val="24"/>
        </w:rPr>
        <w:t>(</w:t>
      </w:r>
      <w:r w:rsidR="00FD7F18" w:rsidRPr="0015016B">
        <w:rPr>
          <w:rFonts w:ascii="Times New Roman" w:hAnsi="Times New Roman" w:cs="Times New Roman"/>
          <w:color w:val="222222"/>
          <w:sz w:val="24"/>
          <w:szCs w:val="24"/>
          <w:shd w:val="clear" w:color="auto" w:fill="FFFFFF"/>
        </w:rPr>
        <w:t xml:space="preserve">Lin, Upadhyaya and </w:t>
      </w:r>
      <w:proofErr w:type="spellStart"/>
      <w:r w:rsidR="00FD7F18" w:rsidRPr="0015016B">
        <w:rPr>
          <w:rFonts w:ascii="Times New Roman" w:hAnsi="Times New Roman" w:cs="Times New Roman"/>
          <w:color w:val="222222"/>
          <w:sz w:val="24"/>
          <w:szCs w:val="24"/>
          <w:shd w:val="clear" w:color="auto" w:fill="FFFFFF"/>
        </w:rPr>
        <w:t>Lütkenhaus</w:t>
      </w:r>
      <w:proofErr w:type="spellEnd"/>
      <w:r w:rsidR="00FD7F18" w:rsidRPr="0015016B">
        <w:rPr>
          <w:rFonts w:ascii="Times New Roman" w:hAnsi="Times New Roman" w:cs="Times New Roman"/>
          <w:color w:val="222222"/>
          <w:sz w:val="24"/>
          <w:szCs w:val="24"/>
          <w:shd w:val="clear" w:color="auto" w:fill="FFFFFF"/>
        </w:rPr>
        <w:t>, 2019</w:t>
      </w:r>
      <w:r w:rsidR="00FD7F18" w:rsidRPr="0015016B">
        <w:rPr>
          <w:rFonts w:ascii="Times New Roman" w:hAnsi="Times New Roman" w:cs="Times New Roman"/>
          <w:sz w:val="24"/>
          <w:szCs w:val="24"/>
        </w:rPr>
        <w:t>)</w:t>
      </w:r>
      <w:r w:rsidRPr="00495422">
        <w:rPr>
          <w:rFonts w:ascii="Times New Roman" w:hAnsi="Times New Roman" w:cs="Times New Roman"/>
          <w:sz w:val="24"/>
          <w:szCs w:val="24"/>
        </w:rPr>
        <w:t>. It identifies and defines the most prevalent sorts of assaults, it discusses the strategies that are used in each attack, and it includes advice on how to fight against those attacks.</w:t>
      </w:r>
    </w:p>
    <w:p w14:paraId="14F7AACC" w14:textId="174DD137"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xml:space="preserve">The OWASP Top 10 is a collection of ten principles for the security of online applications. Each of these principles describes a unique kind of vulnerability that may be exploited in order to gain </w:t>
      </w:r>
      <w:r w:rsidRPr="00495422">
        <w:rPr>
          <w:rFonts w:ascii="Times New Roman" w:hAnsi="Times New Roman" w:cs="Times New Roman"/>
          <w:sz w:val="24"/>
          <w:szCs w:val="24"/>
        </w:rPr>
        <w:lastRenderedPageBreak/>
        <w:t>unauthorised access to web applications</w:t>
      </w:r>
      <w:r w:rsidR="00FD7F18">
        <w:rPr>
          <w:rFonts w:ascii="Times New Roman" w:hAnsi="Times New Roman" w:cs="Times New Roman"/>
          <w:sz w:val="24"/>
          <w:szCs w:val="24"/>
        </w:rPr>
        <w:t xml:space="preserve"> </w:t>
      </w:r>
      <w:r w:rsidR="00FD7F18" w:rsidRPr="0015016B">
        <w:rPr>
          <w:rFonts w:ascii="Times New Roman" w:hAnsi="Times New Roman" w:cs="Times New Roman"/>
          <w:sz w:val="24"/>
          <w:szCs w:val="24"/>
        </w:rPr>
        <w:t>(</w:t>
      </w:r>
      <w:proofErr w:type="spellStart"/>
      <w:r w:rsidR="00FD7F18" w:rsidRPr="0015016B">
        <w:rPr>
          <w:rFonts w:ascii="Times New Roman" w:hAnsi="Times New Roman" w:cs="Times New Roman"/>
          <w:color w:val="222222"/>
          <w:sz w:val="24"/>
          <w:szCs w:val="24"/>
          <w:shd w:val="clear" w:color="auto" w:fill="FFFFFF"/>
        </w:rPr>
        <w:t>Yaacoub</w:t>
      </w:r>
      <w:proofErr w:type="spellEnd"/>
      <w:r w:rsidR="00FD7F18" w:rsidRPr="0015016B">
        <w:rPr>
          <w:rFonts w:ascii="Times New Roman" w:hAnsi="Times New Roman" w:cs="Times New Roman"/>
          <w:color w:val="222222"/>
          <w:sz w:val="24"/>
          <w:szCs w:val="24"/>
          <w:shd w:val="clear" w:color="auto" w:fill="FFFFFF"/>
        </w:rPr>
        <w:t xml:space="preserve"> et al., 2020</w:t>
      </w:r>
      <w:r w:rsidR="00FD7F18" w:rsidRPr="0015016B">
        <w:rPr>
          <w:rFonts w:ascii="Times New Roman" w:hAnsi="Times New Roman" w:cs="Times New Roman"/>
          <w:sz w:val="24"/>
          <w:szCs w:val="24"/>
        </w:rPr>
        <w:t>)</w:t>
      </w:r>
      <w:r w:rsidRPr="00495422">
        <w:rPr>
          <w:rFonts w:ascii="Times New Roman" w:hAnsi="Times New Roman" w:cs="Times New Roman"/>
          <w:sz w:val="24"/>
          <w:szCs w:val="24"/>
        </w:rPr>
        <w:t>.</w:t>
      </w:r>
      <w:r w:rsidR="00FD7F18">
        <w:rPr>
          <w:rFonts w:ascii="Times New Roman" w:hAnsi="Times New Roman" w:cs="Times New Roman"/>
          <w:sz w:val="24"/>
          <w:szCs w:val="24"/>
        </w:rPr>
        <w:t xml:space="preserve"> </w:t>
      </w:r>
      <w:r w:rsidRPr="00495422">
        <w:rPr>
          <w:rFonts w:ascii="Times New Roman" w:hAnsi="Times New Roman" w:cs="Times New Roman"/>
          <w:sz w:val="24"/>
          <w:szCs w:val="24"/>
        </w:rPr>
        <w:t>MITRE ATT&amp;CK and OWASP Top 10 Frameworks are two of the most prominent frameworks for understanding how attackers think, and they may help you design a strategy to safeguard your information. Both of these frameworks are available for free online.</w:t>
      </w:r>
    </w:p>
    <w:p w14:paraId="0DE43694" w14:textId="7D4A4DB5"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MITRE ATT&amp;CK is a methodology that will assist you in gaining an understanding of how potential attackers may use your information technology (IT) applications or business processes in order to get into your network. It covers categories such as "exploitation" and "privilege escalation," which explain numerous methods that an attacker might obtain access to sensitive data or systems</w:t>
      </w:r>
      <w:r w:rsidR="006D10F7">
        <w:rPr>
          <w:rFonts w:ascii="Times New Roman" w:hAnsi="Times New Roman" w:cs="Times New Roman"/>
          <w:sz w:val="24"/>
          <w:szCs w:val="24"/>
        </w:rPr>
        <w:t xml:space="preserve"> </w:t>
      </w:r>
      <w:r w:rsidR="006D10F7" w:rsidRPr="0015016B">
        <w:rPr>
          <w:rFonts w:ascii="Times New Roman" w:hAnsi="Times New Roman" w:cs="Times New Roman"/>
          <w:sz w:val="24"/>
          <w:szCs w:val="24"/>
        </w:rPr>
        <w:t>(</w:t>
      </w:r>
      <w:proofErr w:type="spellStart"/>
      <w:r w:rsidR="006D10F7" w:rsidRPr="0015016B">
        <w:rPr>
          <w:rFonts w:ascii="Times New Roman" w:hAnsi="Times New Roman" w:cs="Times New Roman"/>
          <w:color w:val="222222"/>
          <w:sz w:val="24"/>
          <w:szCs w:val="24"/>
          <w:shd w:val="clear" w:color="auto" w:fill="FFFFFF"/>
        </w:rPr>
        <w:t>Bonnetain</w:t>
      </w:r>
      <w:proofErr w:type="spellEnd"/>
      <w:r w:rsidR="006D10F7" w:rsidRPr="0015016B">
        <w:rPr>
          <w:rFonts w:ascii="Times New Roman" w:hAnsi="Times New Roman" w:cs="Times New Roman"/>
          <w:color w:val="222222"/>
          <w:sz w:val="24"/>
          <w:szCs w:val="24"/>
          <w:shd w:val="clear" w:color="auto" w:fill="FFFFFF"/>
        </w:rPr>
        <w:t>, Naya-</w:t>
      </w:r>
      <w:proofErr w:type="spellStart"/>
      <w:r w:rsidR="006D10F7" w:rsidRPr="0015016B">
        <w:rPr>
          <w:rFonts w:ascii="Times New Roman" w:hAnsi="Times New Roman" w:cs="Times New Roman"/>
          <w:color w:val="222222"/>
          <w:sz w:val="24"/>
          <w:szCs w:val="24"/>
          <w:shd w:val="clear" w:color="auto" w:fill="FFFFFF"/>
        </w:rPr>
        <w:t>Plasencia</w:t>
      </w:r>
      <w:proofErr w:type="spellEnd"/>
      <w:r w:rsidR="006D10F7" w:rsidRPr="0015016B">
        <w:rPr>
          <w:rFonts w:ascii="Times New Roman" w:hAnsi="Times New Roman" w:cs="Times New Roman"/>
          <w:color w:val="222222"/>
          <w:sz w:val="24"/>
          <w:szCs w:val="24"/>
          <w:shd w:val="clear" w:color="auto" w:fill="FFFFFF"/>
        </w:rPr>
        <w:t xml:space="preserve"> and </w:t>
      </w:r>
      <w:proofErr w:type="spellStart"/>
      <w:r w:rsidR="006D10F7" w:rsidRPr="0015016B">
        <w:rPr>
          <w:rFonts w:ascii="Times New Roman" w:hAnsi="Times New Roman" w:cs="Times New Roman"/>
          <w:color w:val="222222"/>
          <w:sz w:val="24"/>
          <w:szCs w:val="24"/>
          <w:shd w:val="clear" w:color="auto" w:fill="FFFFFF"/>
        </w:rPr>
        <w:t>Schrottenloher</w:t>
      </w:r>
      <w:proofErr w:type="spellEnd"/>
      <w:r w:rsidR="006D10F7" w:rsidRPr="0015016B">
        <w:rPr>
          <w:rFonts w:ascii="Times New Roman" w:hAnsi="Times New Roman" w:cs="Times New Roman"/>
          <w:color w:val="222222"/>
          <w:sz w:val="24"/>
          <w:szCs w:val="24"/>
          <w:shd w:val="clear" w:color="auto" w:fill="FFFFFF"/>
        </w:rPr>
        <w:t>, 2019</w:t>
      </w:r>
      <w:r w:rsidR="006D10F7" w:rsidRPr="0015016B">
        <w:rPr>
          <w:rFonts w:ascii="Times New Roman" w:hAnsi="Times New Roman" w:cs="Times New Roman"/>
          <w:sz w:val="24"/>
          <w:szCs w:val="24"/>
        </w:rPr>
        <w:t>)</w:t>
      </w:r>
      <w:r w:rsidRPr="00495422">
        <w:rPr>
          <w:rFonts w:ascii="Times New Roman" w:hAnsi="Times New Roman" w:cs="Times New Roman"/>
          <w:sz w:val="24"/>
          <w:szCs w:val="24"/>
        </w:rPr>
        <w:t>. These categories describe how an attacker can exploit a vulnerability in order to acquire access to the targeted resource.</w:t>
      </w:r>
    </w:p>
    <w:p w14:paraId="070E7C3F" w14:textId="6DB34B90"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Open Online Application Security Project (OWASP) has developed a security standard known as the OWASP Top 10 with the intention of enhancing the safety of web applications in all aspects of their development, including their design and their implementation</w:t>
      </w:r>
      <w:r w:rsidR="006D10F7">
        <w:rPr>
          <w:rFonts w:ascii="Times New Roman" w:hAnsi="Times New Roman" w:cs="Times New Roman"/>
          <w:sz w:val="24"/>
          <w:szCs w:val="24"/>
        </w:rPr>
        <w:t xml:space="preserve"> </w:t>
      </w:r>
      <w:r w:rsidR="006D10F7" w:rsidRPr="0015016B">
        <w:rPr>
          <w:rFonts w:ascii="Times New Roman" w:hAnsi="Times New Roman" w:cs="Times New Roman"/>
          <w:sz w:val="24"/>
          <w:szCs w:val="24"/>
        </w:rPr>
        <w:t>(</w:t>
      </w:r>
      <w:r w:rsidR="006D10F7" w:rsidRPr="0015016B">
        <w:rPr>
          <w:rFonts w:ascii="Times New Roman" w:hAnsi="Times New Roman" w:cs="Times New Roman"/>
          <w:color w:val="222222"/>
          <w:sz w:val="24"/>
          <w:szCs w:val="24"/>
          <w:shd w:val="clear" w:color="auto" w:fill="FFFFFF"/>
        </w:rPr>
        <w:t>Kim et al., 2019</w:t>
      </w:r>
      <w:r w:rsidR="006D10F7" w:rsidRPr="0015016B">
        <w:rPr>
          <w:rFonts w:ascii="Times New Roman" w:hAnsi="Times New Roman" w:cs="Times New Roman"/>
          <w:sz w:val="24"/>
          <w:szCs w:val="24"/>
        </w:rPr>
        <w:t>)</w:t>
      </w:r>
      <w:r w:rsidRPr="00495422">
        <w:rPr>
          <w:rFonts w:ascii="Times New Roman" w:hAnsi="Times New Roman" w:cs="Times New Roman"/>
          <w:sz w:val="24"/>
          <w:szCs w:val="24"/>
        </w:rPr>
        <w:t>. SQL injection attacks, cross-site scripting assaults, default credentials on networks, and missing patch management rules are some of the risks that make up the top 10 threats.</w:t>
      </w:r>
    </w:p>
    <w:p w14:paraId="110B9FB4" w14:textId="120BC2E9"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Both the MITRE ATT&amp;CK Framework and the OWASP Top 10 Framework are helpful tools for determining the kinds of assaults that you want to launch. You will be able to assess what kind of assault you may launch against your target with the assistance of these frameworks</w:t>
      </w:r>
      <w:r w:rsidR="006D10F7">
        <w:rPr>
          <w:rFonts w:ascii="Times New Roman" w:hAnsi="Times New Roman" w:cs="Times New Roman"/>
          <w:sz w:val="24"/>
          <w:szCs w:val="24"/>
        </w:rPr>
        <w:t xml:space="preserve"> </w:t>
      </w:r>
      <w:r w:rsidR="006D10F7" w:rsidRPr="0015016B">
        <w:rPr>
          <w:rFonts w:ascii="Times New Roman" w:hAnsi="Times New Roman" w:cs="Times New Roman"/>
          <w:sz w:val="24"/>
          <w:szCs w:val="24"/>
        </w:rPr>
        <w:t>(</w:t>
      </w:r>
      <w:proofErr w:type="spellStart"/>
      <w:r w:rsidR="006D10F7" w:rsidRPr="0015016B">
        <w:rPr>
          <w:rFonts w:ascii="Times New Roman" w:hAnsi="Times New Roman" w:cs="Times New Roman"/>
          <w:color w:val="222222"/>
          <w:sz w:val="24"/>
          <w:szCs w:val="24"/>
          <w:shd w:val="clear" w:color="auto" w:fill="FFFFFF"/>
        </w:rPr>
        <w:t>Eldefrawy</w:t>
      </w:r>
      <w:proofErr w:type="spellEnd"/>
      <w:r w:rsidR="006D10F7" w:rsidRPr="0015016B">
        <w:rPr>
          <w:rFonts w:ascii="Times New Roman" w:hAnsi="Times New Roman" w:cs="Times New Roman"/>
          <w:color w:val="222222"/>
          <w:sz w:val="24"/>
          <w:szCs w:val="24"/>
          <w:shd w:val="clear" w:color="auto" w:fill="FFFFFF"/>
        </w:rPr>
        <w:t xml:space="preserve"> et al., 2019</w:t>
      </w:r>
      <w:r w:rsidR="006D10F7" w:rsidRPr="0015016B">
        <w:rPr>
          <w:rFonts w:ascii="Times New Roman" w:hAnsi="Times New Roman" w:cs="Times New Roman"/>
          <w:sz w:val="24"/>
          <w:szCs w:val="24"/>
        </w:rPr>
        <w:t>)</w:t>
      </w:r>
      <w:r w:rsidRPr="00495422">
        <w:rPr>
          <w:rFonts w:ascii="Times New Roman" w:hAnsi="Times New Roman" w:cs="Times New Roman"/>
          <w:sz w:val="24"/>
          <w:szCs w:val="24"/>
        </w:rPr>
        <w:t>. When you have a deeper understanding of these frameworks, it will be much simpler for you to construct an exploit that is effective.</w:t>
      </w:r>
    </w:p>
    <w:p w14:paraId="39F1BAA5" w14:textId="2B2E95BF"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xml:space="preserve">Both the MITRE ATT&amp;CK and the OWASP Top 10 Frameworks are helpful tools that may be used to learn about the many kinds of attacks that are most likely to be successful against your </w:t>
      </w:r>
      <w:r w:rsidRPr="00495422">
        <w:rPr>
          <w:rFonts w:ascii="Times New Roman" w:hAnsi="Times New Roman" w:cs="Times New Roman"/>
          <w:sz w:val="24"/>
          <w:szCs w:val="24"/>
        </w:rPr>
        <w:lastRenderedPageBreak/>
        <w:t>application</w:t>
      </w:r>
      <w:r w:rsidR="006D10F7">
        <w:rPr>
          <w:rFonts w:ascii="Times New Roman" w:hAnsi="Times New Roman" w:cs="Times New Roman"/>
          <w:sz w:val="24"/>
          <w:szCs w:val="24"/>
        </w:rPr>
        <w:t xml:space="preserve"> </w:t>
      </w:r>
      <w:r w:rsidR="006D10F7" w:rsidRPr="0015016B">
        <w:rPr>
          <w:rFonts w:ascii="Times New Roman" w:hAnsi="Times New Roman" w:cs="Times New Roman"/>
          <w:sz w:val="24"/>
          <w:szCs w:val="24"/>
        </w:rPr>
        <w:t>(</w:t>
      </w:r>
      <w:r w:rsidR="006D10F7" w:rsidRPr="0015016B">
        <w:rPr>
          <w:rFonts w:ascii="Times New Roman" w:hAnsi="Times New Roman" w:cs="Times New Roman"/>
          <w:color w:val="222222"/>
          <w:sz w:val="24"/>
          <w:szCs w:val="24"/>
          <w:shd w:val="clear" w:color="auto" w:fill="FFFFFF"/>
        </w:rPr>
        <w:t>Gita and Kumar, 2020</w:t>
      </w:r>
      <w:r w:rsidR="006D10F7" w:rsidRPr="0015016B">
        <w:rPr>
          <w:rFonts w:ascii="Times New Roman" w:hAnsi="Times New Roman" w:cs="Times New Roman"/>
          <w:sz w:val="24"/>
          <w:szCs w:val="24"/>
        </w:rPr>
        <w:t>)</w:t>
      </w:r>
      <w:r w:rsidRPr="00495422">
        <w:rPr>
          <w:rFonts w:ascii="Times New Roman" w:hAnsi="Times New Roman" w:cs="Times New Roman"/>
          <w:sz w:val="24"/>
          <w:szCs w:val="24"/>
        </w:rPr>
        <w:t>.</w:t>
      </w:r>
      <w:r w:rsidR="006D10F7">
        <w:rPr>
          <w:rFonts w:ascii="Times New Roman" w:hAnsi="Times New Roman" w:cs="Times New Roman"/>
          <w:sz w:val="24"/>
          <w:szCs w:val="24"/>
        </w:rPr>
        <w:t xml:space="preserve"> </w:t>
      </w:r>
      <w:r w:rsidRPr="00495422">
        <w:rPr>
          <w:rFonts w:ascii="Times New Roman" w:hAnsi="Times New Roman" w:cs="Times New Roman"/>
          <w:sz w:val="24"/>
          <w:szCs w:val="24"/>
        </w:rPr>
        <w:t>MITRE ATT&amp;CK is an invaluable tool for determining the nature of the assaults you want to launch. For instance, an MITRE ATT&amp;CK guide that discusses SQL injection attacks would be very useful since it would provide a lot of information on precisely what is going on in respect to this kind of attack, including examples and thorough descriptions of the steps that are being taken.</w:t>
      </w:r>
    </w:p>
    <w:p w14:paraId="0C48614D" w14:textId="699959AF"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Open Web Application Security Project (OWASP) is another useful resource for determining the kinds of assaults you want to launch. You may use these OWASP guidelines as a jumping off point for your own study and execution, despite the fact that there are many various sorts of OWASP instructions accessible</w:t>
      </w:r>
      <w:r w:rsidR="00D05B24">
        <w:rPr>
          <w:rFonts w:ascii="Times New Roman" w:hAnsi="Times New Roman" w:cs="Times New Roman"/>
          <w:sz w:val="24"/>
          <w:szCs w:val="24"/>
        </w:rPr>
        <w:t xml:space="preserve"> </w:t>
      </w:r>
      <w:r w:rsidR="00D05B24" w:rsidRPr="0015016B">
        <w:rPr>
          <w:rFonts w:ascii="Times New Roman" w:hAnsi="Times New Roman" w:cs="Times New Roman"/>
          <w:sz w:val="24"/>
          <w:szCs w:val="24"/>
        </w:rPr>
        <w:t>(</w:t>
      </w:r>
      <w:proofErr w:type="spellStart"/>
      <w:r w:rsidR="00D05B24" w:rsidRPr="0015016B">
        <w:rPr>
          <w:rFonts w:ascii="Times New Roman" w:hAnsi="Times New Roman" w:cs="Times New Roman"/>
          <w:color w:val="222222"/>
          <w:sz w:val="24"/>
          <w:szCs w:val="24"/>
          <w:shd w:val="clear" w:color="auto" w:fill="FFFFFF"/>
        </w:rPr>
        <w:t>Gvili</w:t>
      </w:r>
      <w:proofErr w:type="spellEnd"/>
      <w:r w:rsidR="00D05B24" w:rsidRPr="0015016B">
        <w:rPr>
          <w:rFonts w:ascii="Times New Roman" w:hAnsi="Times New Roman" w:cs="Times New Roman"/>
          <w:color w:val="222222"/>
          <w:sz w:val="24"/>
          <w:szCs w:val="24"/>
          <w:shd w:val="clear" w:color="auto" w:fill="FFFFFF"/>
        </w:rPr>
        <w:t>, 2020</w:t>
      </w:r>
      <w:r w:rsidR="00D05B24" w:rsidRPr="0015016B">
        <w:rPr>
          <w:rFonts w:ascii="Times New Roman" w:hAnsi="Times New Roman" w:cs="Times New Roman"/>
          <w:sz w:val="24"/>
          <w:szCs w:val="24"/>
        </w:rPr>
        <w:t>)</w:t>
      </w:r>
      <w:r w:rsidRPr="00495422">
        <w:rPr>
          <w:rFonts w:ascii="Times New Roman" w:hAnsi="Times New Roman" w:cs="Times New Roman"/>
          <w:sz w:val="24"/>
          <w:szCs w:val="24"/>
        </w:rPr>
        <w:t>.</w:t>
      </w:r>
      <w:r w:rsidR="00D05B24">
        <w:rPr>
          <w:rFonts w:ascii="Times New Roman" w:hAnsi="Times New Roman" w:cs="Times New Roman"/>
          <w:sz w:val="24"/>
          <w:szCs w:val="24"/>
        </w:rPr>
        <w:t xml:space="preserve"> </w:t>
      </w:r>
      <w:proofErr w:type="gramStart"/>
      <w:r w:rsidRPr="00495422">
        <w:rPr>
          <w:rFonts w:ascii="Times New Roman" w:hAnsi="Times New Roman" w:cs="Times New Roman"/>
          <w:sz w:val="24"/>
          <w:szCs w:val="24"/>
        </w:rPr>
        <w:t>The majority of</w:t>
      </w:r>
      <w:proofErr w:type="gramEnd"/>
      <w:r w:rsidRPr="00495422">
        <w:rPr>
          <w:rFonts w:ascii="Times New Roman" w:hAnsi="Times New Roman" w:cs="Times New Roman"/>
          <w:sz w:val="24"/>
          <w:szCs w:val="24"/>
        </w:rPr>
        <w:t xml:space="preserve"> businesses are subjected to a wide array of assaults, the most of which are </w:t>
      </w:r>
      <w:r w:rsidR="0029171C" w:rsidRPr="00495422">
        <w:rPr>
          <w:rFonts w:ascii="Times New Roman" w:hAnsi="Times New Roman" w:cs="Times New Roman"/>
          <w:sz w:val="24"/>
          <w:szCs w:val="24"/>
        </w:rPr>
        <w:t>centered</w:t>
      </w:r>
      <w:r w:rsidRPr="00495422">
        <w:rPr>
          <w:rFonts w:ascii="Times New Roman" w:hAnsi="Times New Roman" w:cs="Times New Roman"/>
          <w:sz w:val="24"/>
          <w:szCs w:val="24"/>
        </w:rPr>
        <w:t xml:space="preserve"> on the same general topics.</w:t>
      </w:r>
      <w:r w:rsidR="00D05B24">
        <w:rPr>
          <w:rFonts w:ascii="Times New Roman" w:hAnsi="Times New Roman" w:cs="Times New Roman"/>
          <w:sz w:val="24"/>
          <w:szCs w:val="24"/>
        </w:rPr>
        <w:t xml:space="preserve"> </w:t>
      </w:r>
      <w:r w:rsidRPr="00495422">
        <w:rPr>
          <w:rFonts w:ascii="Times New Roman" w:hAnsi="Times New Roman" w:cs="Times New Roman"/>
          <w:sz w:val="24"/>
          <w:szCs w:val="24"/>
        </w:rPr>
        <w:t>Both the MITRE ATT&amp;CK and OWASP Top 10 Frameworks are excellent resources to use when doing research on the kinds of attacks you intend to carry out.</w:t>
      </w:r>
    </w:p>
    <w:p w14:paraId="7E305CF3" w14:textId="1EBB69F3"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MITRE ATT&amp;CK and OWASP are two frameworks that may be used as a point of reference to assist you understand the many kinds of attacks that you should be aware of. Both of these frameworks can be found online.</w:t>
      </w:r>
      <w:r w:rsidR="00D05B24">
        <w:rPr>
          <w:rFonts w:ascii="Times New Roman" w:hAnsi="Times New Roman" w:cs="Times New Roman"/>
          <w:sz w:val="24"/>
          <w:szCs w:val="24"/>
        </w:rPr>
        <w:t xml:space="preserve"> </w:t>
      </w:r>
      <w:r w:rsidRPr="00495422">
        <w:rPr>
          <w:rFonts w:ascii="Times New Roman" w:hAnsi="Times New Roman" w:cs="Times New Roman"/>
          <w:sz w:val="24"/>
          <w:szCs w:val="24"/>
        </w:rPr>
        <w:t>MITRE ATT&amp;CK is a methodology that assists IT professionals in assessing their security posture in relation to the most frequent risks and the effect those threats have on business operations. It contains a list of typical attack types, in addition to possible clues that an attack may have taken place.</w:t>
      </w:r>
      <w:r w:rsidR="00D05B24">
        <w:rPr>
          <w:rFonts w:ascii="Times New Roman" w:hAnsi="Times New Roman" w:cs="Times New Roman"/>
          <w:sz w:val="24"/>
          <w:szCs w:val="24"/>
        </w:rPr>
        <w:t xml:space="preserve"> </w:t>
      </w:r>
      <w:r w:rsidRPr="00495422">
        <w:rPr>
          <w:rFonts w:ascii="Times New Roman" w:hAnsi="Times New Roman" w:cs="Times New Roman"/>
          <w:sz w:val="24"/>
          <w:szCs w:val="24"/>
        </w:rPr>
        <w:t>The Open Online Application Security Project, or OWASP, was established by the community in order to encourage members to engage in free and open conversation and to work together on issues pertaining to web application security. The team has compiled a list of the top 10 vulnerabilities, along with advice for how to most effectively resolve those issues</w:t>
      </w:r>
      <w:r w:rsidR="00D05B24">
        <w:rPr>
          <w:rFonts w:ascii="Times New Roman" w:hAnsi="Times New Roman" w:cs="Times New Roman"/>
          <w:sz w:val="24"/>
          <w:szCs w:val="24"/>
        </w:rPr>
        <w:t xml:space="preserve"> </w:t>
      </w:r>
      <w:r w:rsidR="00D05B24" w:rsidRPr="0015016B">
        <w:rPr>
          <w:rFonts w:ascii="Times New Roman" w:hAnsi="Times New Roman" w:cs="Times New Roman"/>
          <w:sz w:val="24"/>
          <w:szCs w:val="24"/>
        </w:rPr>
        <w:t>(</w:t>
      </w:r>
      <w:r w:rsidR="00D05B24" w:rsidRPr="0015016B">
        <w:rPr>
          <w:rFonts w:ascii="Times New Roman" w:hAnsi="Times New Roman" w:cs="Times New Roman"/>
          <w:color w:val="222222"/>
          <w:sz w:val="24"/>
          <w:szCs w:val="24"/>
          <w:shd w:val="clear" w:color="auto" w:fill="FFFFFF"/>
        </w:rPr>
        <w:t>De Shon, 2019</w:t>
      </w:r>
      <w:r w:rsidR="00D05B24" w:rsidRPr="0015016B">
        <w:rPr>
          <w:rFonts w:ascii="Times New Roman" w:hAnsi="Times New Roman" w:cs="Times New Roman"/>
          <w:sz w:val="24"/>
          <w:szCs w:val="24"/>
        </w:rPr>
        <w:t>)</w:t>
      </w:r>
      <w:r w:rsidRPr="00495422">
        <w:rPr>
          <w:rFonts w:ascii="Times New Roman" w:hAnsi="Times New Roman" w:cs="Times New Roman"/>
          <w:sz w:val="24"/>
          <w:szCs w:val="24"/>
        </w:rPr>
        <w:t>.</w:t>
      </w:r>
      <w:r w:rsidR="00D05B24">
        <w:rPr>
          <w:rFonts w:ascii="Times New Roman" w:hAnsi="Times New Roman" w:cs="Times New Roman"/>
          <w:sz w:val="24"/>
          <w:szCs w:val="24"/>
        </w:rPr>
        <w:t xml:space="preserve"> </w:t>
      </w:r>
      <w:r w:rsidRPr="00495422">
        <w:rPr>
          <w:rFonts w:ascii="Times New Roman" w:hAnsi="Times New Roman" w:cs="Times New Roman"/>
          <w:sz w:val="24"/>
          <w:szCs w:val="24"/>
        </w:rPr>
        <w:t xml:space="preserve">The MITRE ATT&amp;CK framework is a public repository of information on known software vulnerabilities. This database is also known as the Common </w:t>
      </w:r>
      <w:r w:rsidRPr="00495422">
        <w:rPr>
          <w:rFonts w:ascii="Times New Roman" w:hAnsi="Times New Roman" w:cs="Times New Roman"/>
          <w:sz w:val="24"/>
          <w:szCs w:val="24"/>
        </w:rPr>
        <w:lastRenderedPageBreak/>
        <w:t>Vulnerabilities and Exposures database. You will discover information on the sort of attack that may be carried out as a result of each vulnerability, as well as the severity of that assault. Additionally, details of current countermeasures to each vulnerability may be seen here.</w:t>
      </w:r>
    </w:p>
    <w:p w14:paraId="3A68C466" w14:textId="16DA28D3"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OWASP Top 10 Project is an international collaboration aimed at developing a standard set of capabilities for online applications. It identifies the 10 most significant security concerns and offers recommendations for minimising those dangers.</w:t>
      </w:r>
    </w:p>
    <w:p w14:paraId="11698C60" w14:textId="178650E5"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Various forms of assault:</w:t>
      </w:r>
    </w:p>
    <w:p w14:paraId="0897F408" w14:textId="415FE94F"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-An assault on a particular business process or function is referred to as a business process attack.</w:t>
      </w:r>
    </w:p>
    <w:p w14:paraId="789C5055" w14:textId="5703A1B8"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-A data breach is the unauthorised disclosure of data that is stored in a computer system and that undermines the confidentiality, integrity, or availability of an organization's information systems or assets. -A data breach may also be referred to as a data leak.</w:t>
      </w:r>
    </w:p>
    <w:p w14:paraId="0E53DB0A" w14:textId="681A60E2"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-A denial-of-service (DoS) attack is a type of malicious traffic that attempts to prevent authorised users from having access to resources on a network by consuming an excessive amount of bandwidth or processing power. This type of attack is also known as a distributed denial-of-service attack (DDoS).</w:t>
      </w:r>
    </w:p>
    <w:p w14:paraId="17C4A42F" w14:textId="12EEA41B"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-DNS cache poisoning refers to a situation in which DNS servers are corrupted with erroneous information that may be exploited to redirect visitors to malicious websites.</w:t>
      </w:r>
    </w:p>
    <w:p w14:paraId="09B6B46B" w14:textId="5E060AE9"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When it comes to gaining a knowledge of the many kinds of attacks that you may wish to launch, the MITRE ATT&amp;CK and OWASP Top 10 Frameworks are excellent places to begin. These frameworks provide a road map for typical assaults, which might be of use to you as you devise a strategy that is both plausible and efficient</w:t>
      </w:r>
      <w:r w:rsidR="00D05B24">
        <w:rPr>
          <w:rFonts w:ascii="Times New Roman" w:hAnsi="Times New Roman" w:cs="Times New Roman"/>
          <w:sz w:val="24"/>
          <w:szCs w:val="24"/>
        </w:rPr>
        <w:t xml:space="preserve"> </w:t>
      </w:r>
      <w:r w:rsidR="00D05B24" w:rsidRPr="0015016B">
        <w:rPr>
          <w:rFonts w:ascii="Times New Roman" w:hAnsi="Times New Roman" w:cs="Times New Roman"/>
          <w:sz w:val="24"/>
          <w:szCs w:val="24"/>
        </w:rPr>
        <w:t>(</w:t>
      </w:r>
      <w:r w:rsidR="00D05B24" w:rsidRPr="0015016B">
        <w:rPr>
          <w:rFonts w:ascii="Times New Roman" w:hAnsi="Times New Roman" w:cs="Times New Roman"/>
          <w:color w:val="222222"/>
          <w:sz w:val="24"/>
          <w:szCs w:val="24"/>
          <w:shd w:val="clear" w:color="auto" w:fill="FFFFFF"/>
        </w:rPr>
        <w:t>Liao et al., 2020</w:t>
      </w:r>
      <w:r w:rsidR="00D05B24" w:rsidRPr="0015016B">
        <w:rPr>
          <w:rFonts w:ascii="Times New Roman" w:hAnsi="Times New Roman" w:cs="Times New Roman"/>
          <w:sz w:val="24"/>
          <w:szCs w:val="24"/>
        </w:rPr>
        <w:t>)</w:t>
      </w:r>
      <w:r w:rsidRPr="00495422">
        <w:rPr>
          <w:rFonts w:ascii="Times New Roman" w:hAnsi="Times New Roman" w:cs="Times New Roman"/>
          <w:sz w:val="24"/>
          <w:szCs w:val="24"/>
        </w:rPr>
        <w:t>.</w:t>
      </w:r>
      <w:r w:rsidR="00D05B24">
        <w:rPr>
          <w:rFonts w:ascii="Times New Roman" w:hAnsi="Times New Roman" w:cs="Times New Roman"/>
          <w:sz w:val="24"/>
          <w:szCs w:val="24"/>
        </w:rPr>
        <w:t xml:space="preserve"> </w:t>
      </w:r>
      <w:r w:rsidRPr="00495422">
        <w:rPr>
          <w:rFonts w:ascii="Times New Roman" w:hAnsi="Times New Roman" w:cs="Times New Roman"/>
          <w:sz w:val="24"/>
          <w:szCs w:val="24"/>
        </w:rPr>
        <w:t xml:space="preserve">Both the MITRE ATT&amp;CK and the </w:t>
      </w:r>
      <w:r w:rsidRPr="00495422">
        <w:rPr>
          <w:rFonts w:ascii="Times New Roman" w:hAnsi="Times New Roman" w:cs="Times New Roman"/>
          <w:sz w:val="24"/>
          <w:szCs w:val="24"/>
        </w:rPr>
        <w:lastRenderedPageBreak/>
        <w:t>OWASP Top 10 are useful tools for gaining an awareness of the many sorts of attacks that may be launched against your system as well as the methods that can be used to defend against these assaults. In addition to this, they provide a helpful framework for thinking about the various kinds of assaults that you may wish to launch.</w:t>
      </w:r>
      <w:r w:rsidR="00E875FC">
        <w:rPr>
          <w:rFonts w:ascii="Times New Roman" w:hAnsi="Times New Roman" w:cs="Times New Roman"/>
          <w:sz w:val="24"/>
          <w:szCs w:val="24"/>
        </w:rPr>
        <w:t xml:space="preserve"> </w:t>
      </w:r>
      <w:r w:rsidRPr="00495422">
        <w:rPr>
          <w:rFonts w:ascii="Times New Roman" w:hAnsi="Times New Roman" w:cs="Times New Roman"/>
          <w:sz w:val="24"/>
          <w:szCs w:val="24"/>
        </w:rPr>
        <w:t>When it comes to evaluating the possible dangers that might be posed by your product or service, the MITRE ATT&amp;CK and OWASP Top 10 Frameworks are very helpful resources. They give a framework for the many sorts of assaults that you should be aware of and will assist you in focusing your efforts on the risks that pose the greatest danger.</w:t>
      </w:r>
    </w:p>
    <w:p w14:paraId="08CC7C5E" w14:textId="025BEACC"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following is a list of the several kinds of attacks that may be launched against a web application:</w:t>
      </w:r>
    </w:p>
    <w:p w14:paraId="53A69796" w14:textId="222BB8C4"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-Attacks involving the exposure of information and SQL injection attacks</w:t>
      </w:r>
    </w:p>
    <w:p w14:paraId="0BD0C8FB" w14:textId="319E54E6"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-Disruption of service assaults, often known as DoS attacks</w:t>
      </w:r>
    </w:p>
    <w:p w14:paraId="1A3516CA" w14:textId="0A9FDAEC"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-Interruptions in the service</w:t>
      </w:r>
    </w:p>
    <w:p w14:paraId="165D623A" w14:textId="74C5CDC0" w:rsidR="00F92A20" w:rsidRPr="00495422" w:rsidRDefault="00F92A20"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-Man-in-the-middle assaults (also known as MitM attacks)</w:t>
      </w:r>
    </w:p>
    <w:p w14:paraId="6F1CCB16" w14:textId="77777777" w:rsidR="0024695E" w:rsidRPr="00495422" w:rsidRDefault="0024695E" w:rsidP="008807E6">
      <w:pPr>
        <w:pStyle w:val="Heading2"/>
      </w:pPr>
      <w:r w:rsidRPr="00495422">
        <w:t>Write a comprehensive technical report of your attack simulation results for the virtualized environment.</w:t>
      </w:r>
    </w:p>
    <w:p w14:paraId="6F258EB9" w14:textId="38587338" w:rsidR="0024695E" w:rsidRPr="00495422" w:rsidRDefault="0024695E"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results of running an attack simulation on a virtualized environment. The machine that was being targeted has been breached, and an adversary presently has control of it. The hacker has successfully acquired access to the compromised machine, which has subsequently been infected with a virus. The attacker now has administrative rights, but they do not have administrator privileges on any of the other computers or accounts that they have access to</w:t>
      </w:r>
      <w:r w:rsidR="008D4BA4">
        <w:rPr>
          <w:rFonts w:ascii="Times New Roman" w:hAnsi="Times New Roman" w:cs="Times New Roman"/>
          <w:sz w:val="24"/>
          <w:szCs w:val="24"/>
        </w:rPr>
        <w:t xml:space="preserve"> (</w:t>
      </w:r>
      <w:r w:rsidR="008D4BA4" w:rsidRPr="0015016B">
        <w:rPr>
          <w:rFonts w:ascii="Times New Roman" w:hAnsi="Times New Roman" w:cs="Times New Roman"/>
          <w:color w:val="222222"/>
          <w:sz w:val="24"/>
          <w:szCs w:val="24"/>
          <w:shd w:val="clear" w:color="auto" w:fill="FFFFFF"/>
        </w:rPr>
        <w:t>Sengupta et al., 2020</w:t>
      </w:r>
      <w:r w:rsidR="008D4BA4" w:rsidRPr="0015016B">
        <w:rPr>
          <w:rFonts w:ascii="Times New Roman" w:hAnsi="Times New Roman" w:cs="Times New Roman"/>
          <w:sz w:val="24"/>
          <w:szCs w:val="24"/>
        </w:rPr>
        <w:t>)</w:t>
      </w:r>
      <w:r w:rsidRPr="00495422">
        <w:rPr>
          <w:rFonts w:ascii="Times New Roman" w:hAnsi="Times New Roman" w:cs="Times New Roman"/>
          <w:sz w:val="24"/>
          <w:szCs w:val="24"/>
        </w:rPr>
        <w:t xml:space="preserve">. The virtualized environment has been subjected to mock assaults, which we ran via a </w:t>
      </w:r>
      <w:r w:rsidRPr="00495422">
        <w:rPr>
          <w:rFonts w:ascii="Times New Roman" w:hAnsi="Times New Roman" w:cs="Times New Roman"/>
          <w:sz w:val="24"/>
          <w:szCs w:val="24"/>
        </w:rPr>
        <w:lastRenderedPageBreak/>
        <w:t>simulation. According to the findings, we were successful in penetrating the firewall and gaining access to a server. Although we have not yet been successful in accessing any sensitive information stored on this site, we are continuing our investigation into the many means through which such information may be obtained.</w:t>
      </w:r>
    </w:p>
    <w:p w14:paraId="5949C96E" w14:textId="16ACDF4F" w:rsidR="0024695E" w:rsidRPr="00495422" w:rsidRDefault="0024695E"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By using a network architecture that had its own IP address, DNS server, and firewall, we were able to simulate the infiltration of an attacker into a virtualized environment and evaluate the results. The outcome of the assault simulation revealed that there has not been an increase in the number of ports that have been targeted. In addition to this, it shown that the assaults are fruitless against the system</w:t>
      </w:r>
      <w:r w:rsidR="00E67554">
        <w:rPr>
          <w:rFonts w:ascii="Times New Roman" w:hAnsi="Times New Roman" w:cs="Times New Roman"/>
          <w:sz w:val="24"/>
          <w:szCs w:val="24"/>
        </w:rPr>
        <w:t xml:space="preserve"> </w:t>
      </w:r>
      <w:r w:rsidR="00E67554" w:rsidRPr="0015016B">
        <w:rPr>
          <w:rFonts w:ascii="Times New Roman" w:hAnsi="Times New Roman" w:cs="Times New Roman"/>
          <w:sz w:val="24"/>
          <w:szCs w:val="24"/>
        </w:rPr>
        <w:t>(</w:t>
      </w:r>
      <w:r w:rsidR="00E67554" w:rsidRPr="0015016B">
        <w:rPr>
          <w:rFonts w:ascii="Times New Roman" w:hAnsi="Times New Roman" w:cs="Times New Roman"/>
          <w:color w:val="222222"/>
          <w:sz w:val="24"/>
          <w:szCs w:val="24"/>
          <w:shd w:val="clear" w:color="auto" w:fill="FFFFFF"/>
        </w:rPr>
        <w:t>Rath and Mishra, 2022</w:t>
      </w:r>
      <w:r w:rsidR="00E67554" w:rsidRPr="0015016B">
        <w:rPr>
          <w:rFonts w:ascii="Times New Roman" w:hAnsi="Times New Roman" w:cs="Times New Roman"/>
          <w:sz w:val="24"/>
          <w:szCs w:val="24"/>
        </w:rPr>
        <w:t>)</w:t>
      </w:r>
      <w:r w:rsidRPr="00495422">
        <w:rPr>
          <w:rFonts w:ascii="Times New Roman" w:hAnsi="Times New Roman" w:cs="Times New Roman"/>
          <w:sz w:val="24"/>
          <w:szCs w:val="24"/>
        </w:rPr>
        <w:t>. The findings indicate that there has not been a rise in the number of ports that have been attacked, which indicates that our method of protection has been successful. The purpose of the attack simulation that was performed on the virtualized environment was to determine whether or not the attackers are able to access any of the systems or data that are included inside the virtualized environment. According to the findings of this simulation, the assault had only a little impact on only two of the systems.</w:t>
      </w:r>
    </w:p>
    <w:p w14:paraId="32985682" w14:textId="672B6DC0" w:rsidR="0024695E" w:rsidRPr="00495422" w:rsidRDefault="0024695E"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first machine to be compromised was a Linux server that was operating on the port number 8080. The malicious actor was successful in gaining access to this server and eventually taking control of it. This server allowed the attacker to not only see but also download files from the server. Desktop PC operating Windows 10 and connected to port 445 was the second machine that was compromised by this assault. The malicious actor was able to enter this machine and examine and download data from it after gaining access to it. The assault on the system has been simulated by using the virtualized environment. The findings indicate that the system is susceptible to assaults from both malevolent users and authorised users, and that the use of a firewall and monitoring tools is the most efficient method for fighting against this kind of danger.</w:t>
      </w:r>
    </w:p>
    <w:p w14:paraId="1CEA8BD5" w14:textId="09E9BE05" w:rsidR="0024695E" w:rsidRPr="00495422" w:rsidRDefault="0024695E"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lastRenderedPageBreak/>
        <w:t>It has been determined that the system is capable of withstanding an assault from a computer-generated adversary. During the course of the test, the system was subjected to an assault by a simulated adversary, who made a total of one hundred tries. The following is an illustration of the findings from this examination:</w:t>
      </w:r>
    </w:p>
    <w:p w14:paraId="302677FC" w14:textId="3C013F67" w:rsidR="0024695E" w:rsidRPr="00495422" w:rsidRDefault="0024695E"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findings of the assault simulation indicate that the virtualized environment is vulnerable to a denial-of-service attack that is carried out remotely. This is shown by the fact that there are now three distinct sorts of assaults taking place:</w:t>
      </w:r>
    </w:p>
    <w:p w14:paraId="7A853A89" w14:textId="0F1C749A" w:rsidR="0024695E" w:rsidRPr="00495422" w:rsidRDefault="0024695E"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-A Distributed Denial of Service (DDoS) attack is the first sort of attack, and it occurs when several individual computers on a network flood the server with requests. This will result in the server being unresponsive.</w:t>
      </w:r>
    </w:p>
    <w:p w14:paraId="35CD44C0" w14:textId="69AC286D" w:rsidR="0024695E" w:rsidRPr="00495422" w:rsidRDefault="0024695E"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The second sort of assault is known as a brute force password attack, and it entails attempting each and every combination of potential passwords until one of them is successful</w:t>
      </w:r>
      <w:r w:rsidR="00E67554">
        <w:rPr>
          <w:rFonts w:ascii="Times New Roman" w:hAnsi="Times New Roman" w:cs="Times New Roman"/>
          <w:sz w:val="24"/>
          <w:szCs w:val="24"/>
        </w:rPr>
        <w:t xml:space="preserve"> </w:t>
      </w:r>
      <w:r w:rsidR="00E67554" w:rsidRPr="0015016B">
        <w:rPr>
          <w:rFonts w:ascii="Times New Roman" w:hAnsi="Times New Roman" w:cs="Times New Roman"/>
          <w:sz w:val="24"/>
          <w:szCs w:val="24"/>
        </w:rPr>
        <w:t>(</w:t>
      </w:r>
      <w:r w:rsidR="00E67554" w:rsidRPr="0015016B">
        <w:rPr>
          <w:rFonts w:ascii="Times New Roman" w:hAnsi="Times New Roman" w:cs="Times New Roman"/>
          <w:color w:val="222222"/>
          <w:sz w:val="24"/>
          <w:szCs w:val="24"/>
          <w:shd w:val="clear" w:color="auto" w:fill="FFFFFF"/>
        </w:rPr>
        <w:t>Rath and Mishra, 2022</w:t>
      </w:r>
      <w:r w:rsidR="00E67554" w:rsidRPr="0015016B">
        <w:rPr>
          <w:rFonts w:ascii="Times New Roman" w:hAnsi="Times New Roman" w:cs="Times New Roman"/>
          <w:sz w:val="24"/>
          <w:szCs w:val="24"/>
        </w:rPr>
        <w:t>)</w:t>
      </w:r>
      <w:r w:rsidRPr="00495422">
        <w:rPr>
          <w:rFonts w:ascii="Times New Roman" w:hAnsi="Times New Roman" w:cs="Times New Roman"/>
          <w:sz w:val="24"/>
          <w:szCs w:val="24"/>
        </w:rPr>
        <w:t>. This may be used to obtain access to the system by either attempting to guess passwords or getting beyond the security mechanisms that are in place. According to the findings of this simulation, the virtualized environment is not appropriate for holding any kind of data.</w:t>
      </w:r>
    </w:p>
    <w:p w14:paraId="52DE6866" w14:textId="4C953C1B" w:rsidR="00222394" w:rsidRPr="00495422" w:rsidRDefault="0088173C" w:rsidP="00215BB9">
      <w:pPr>
        <w:pStyle w:val="Heading1"/>
      </w:pPr>
      <w:r w:rsidRPr="00495422">
        <w:t>Part 2 (Report)</w:t>
      </w:r>
    </w:p>
    <w:p w14:paraId="7337EF3B" w14:textId="38172CFF" w:rsidR="00222394" w:rsidRPr="00495422" w:rsidRDefault="00222394"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xml:space="preserve">We have reason to think that the measures that our team took to recover the data were successful in reducing the risk, which will make it possible for us to reacquire the data in a secure manner. The report on the forensic investigation will contain many sorts of evidence that we have obtained, such as event logs, logs from services that were </w:t>
      </w:r>
      <w:proofErr w:type="spellStart"/>
      <w:r w:rsidRPr="00495422">
        <w:rPr>
          <w:rFonts w:ascii="Times New Roman" w:hAnsi="Times New Roman" w:cs="Times New Roman"/>
          <w:sz w:val="24"/>
          <w:szCs w:val="24"/>
        </w:rPr>
        <w:t>utilised</w:t>
      </w:r>
      <w:proofErr w:type="spellEnd"/>
      <w:r w:rsidRPr="00495422">
        <w:rPr>
          <w:rFonts w:ascii="Times New Roman" w:hAnsi="Times New Roman" w:cs="Times New Roman"/>
          <w:sz w:val="24"/>
          <w:szCs w:val="24"/>
        </w:rPr>
        <w:t>, and any other pertinent information. In addition to this, we will provide a chronology of events that details when the incident took place as well as the activities that were done to remedy the situation</w:t>
      </w:r>
      <w:r w:rsidR="00676378">
        <w:rPr>
          <w:rFonts w:ascii="Times New Roman" w:hAnsi="Times New Roman" w:cs="Times New Roman"/>
          <w:sz w:val="24"/>
          <w:szCs w:val="24"/>
        </w:rPr>
        <w:t xml:space="preserve"> (</w:t>
      </w:r>
      <w:r w:rsidR="00676378" w:rsidRPr="0015016B">
        <w:rPr>
          <w:rFonts w:ascii="Times New Roman" w:hAnsi="Times New Roman" w:cs="Times New Roman"/>
          <w:color w:val="222222"/>
          <w:sz w:val="24"/>
          <w:szCs w:val="24"/>
          <w:shd w:val="clear" w:color="auto" w:fill="FFFFFF"/>
        </w:rPr>
        <w:t>Sengupta et al., 2020</w:t>
      </w:r>
      <w:r w:rsidR="00676378" w:rsidRPr="0015016B">
        <w:rPr>
          <w:rFonts w:ascii="Times New Roman" w:hAnsi="Times New Roman" w:cs="Times New Roman"/>
          <w:sz w:val="24"/>
          <w:szCs w:val="24"/>
        </w:rPr>
        <w:t>)</w:t>
      </w:r>
      <w:r w:rsidRPr="00495422">
        <w:rPr>
          <w:rFonts w:ascii="Times New Roman" w:hAnsi="Times New Roman" w:cs="Times New Roman"/>
          <w:sz w:val="24"/>
          <w:szCs w:val="24"/>
        </w:rPr>
        <w:t xml:space="preserve">. The </w:t>
      </w:r>
      <w:r w:rsidRPr="00495422">
        <w:rPr>
          <w:rFonts w:ascii="Times New Roman" w:hAnsi="Times New Roman" w:cs="Times New Roman"/>
          <w:sz w:val="24"/>
          <w:szCs w:val="24"/>
        </w:rPr>
        <w:lastRenderedPageBreak/>
        <w:t xml:space="preserve">following is a report written by a professional on [business </w:t>
      </w:r>
      <w:proofErr w:type="spellStart"/>
      <w:r w:rsidR="00905A46" w:rsidRPr="00495422">
        <w:rPr>
          <w:rFonts w:ascii="Times New Roman" w:hAnsi="Times New Roman" w:cs="Times New Roman"/>
          <w:sz w:val="24"/>
          <w:szCs w:val="24"/>
        </w:rPr>
        <w:t>nameattempts</w:t>
      </w:r>
      <w:proofErr w:type="spellEnd"/>
      <w:r w:rsidR="00905A46" w:rsidRPr="00495422">
        <w:rPr>
          <w:rFonts w:ascii="Times New Roman" w:hAnsi="Times New Roman" w:cs="Times New Roman"/>
          <w:sz w:val="24"/>
          <w:szCs w:val="24"/>
        </w:rPr>
        <w:t>]</w:t>
      </w:r>
      <w:r w:rsidRPr="00495422">
        <w:rPr>
          <w:rFonts w:ascii="Times New Roman" w:hAnsi="Times New Roman" w:cs="Times New Roman"/>
          <w:sz w:val="24"/>
          <w:szCs w:val="24"/>
        </w:rPr>
        <w:t xml:space="preserve">'s to restore [incident name] after [event name]. The conclusions of the forensics team, who conducted an in-depth investigation of the event and decided that the following procedures were done, are the basis for this report. 1. The event was triggered by an unauthorised person who logged in using their own credentials and a legitimate token. 2. The token was valid. 3. The individual who caused the problem was caught. 4. 2. Our security system was unable to identify this person until after they had gotten access to sensitive information and then uploaded it to a server located outside of our network. 3. The security settings on our system were not properly setup to identify this unauthorised user as a potential danger. As part of our continuous efforts to enhance the effectiveness of our security procedures and </w:t>
      </w:r>
      <w:proofErr w:type="spellStart"/>
      <w:r w:rsidRPr="00495422">
        <w:rPr>
          <w:rFonts w:ascii="Times New Roman" w:hAnsi="Times New Roman" w:cs="Times New Roman"/>
          <w:sz w:val="24"/>
          <w:szCs w:val="24"/>
        </w:rPr>
        <w:t>practises</w:t>
      </w:r>
      <w:proofErr w:type="spellEnd"/>
      <w:r w:rsidRPr="00495422">
        <w:rPr>
          <w:rFonts w:ascii="Times New Roman" w:hAnsi="Times New Roman" w:cs="Times New Roman"/>
          <w:sz w:val="24"/>
          <w:szCs w:val="24"/>
        </w:rPr>
        <w:t xml:space="preserve">, we will work to resolve this problem. You have followed the following steps in order to recover the data. Prepare a plan for your recuperation. Since you will be restoring this file from the backup that was produced yesterday, it is safe to assume that your initial backup was not corrupted in any way by the issue that has arisen. * Estimate time necessary to restore. According to your most recent calculations, recovering this file will take 14 hours at a pace of 1 MB/s per hour on average. </w:t>
      </w:r>
    </w:p>
    <w:p w14:paraId="335FA0E2" w14:textId="2BEED33B" w:rsidR="00FD774C" w:rsidRPr="00495422" w:rsidRDefault="00222394"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xml:space="preserve">By looking through the logs for the specified time period, we were able to determine what was causing the problem. We were able to determine that the failure of our system was due to an increase in the amount of traffic that was going to a certain website during this time period. By inspecting our logs and also making use of Google Analytics, which informs us of the URLs of the websites that users are accessing, we were able to determine this information. After that, we did what needed to be done to fix this issue. We completely redesigned our server, </w:t>
      </w:r>
      <w:proofErr w:type="spellStart"/>
      <w:r w:rsidRPr="00495422">
        <w:rPr>
          <w:rFonts w:ascii="Times New Roman" w:hAnsi="Times New Roman" w:cs="Times New Roman"/>
          <w:sz w:val="24"/>
          <w:szCs w:val="24"/>
        </w:rPr>
        <w:t>utilising</w:t>
      </w:r>
      <w:proofErr w:type="spellEnd"/>
      <w:r w:rsidRPr="00495422">
        <w:rPr>
          <w:rFonts w:ascii="Times New Roman" w:hAnsi="Times New Roman" w:cs="Times New Roman"/>
          <w:sz w:val="24"/>
          <w:szCs w:val="24"/>
        </w:rPr>
        <w:t xml:space="preserve"> </w:t>
      </w:r>
      <w:proofErr w:type="gramStart"/>
      <w:r w:rsidRPr="00495422">
        <w:rPr>
          <w:rFonts w:ascii="Times New Roman" w:hAnsi="Times New Roman" w:cs="Times New Roman"/>
          <w:sz w:val="24"/>
          <w:szCs w:val="24"/>
        </w:rPr>
        <w:t>brand new</w:t>
      </w:r>
      <w:proofErr w:type="gramEnd"/>
      <w:r w:rsidRPr="00495422">
        <w:rPr>
          <w:rFonts w:ascii="Times New Roman" w:hAnsi="Times New Roman" w:cs="Times New Roman"/>
          <w:sz w:val="24"/>
          <w:szCs w:val="24"/>
        </w:rPr>
        <w:t xml:space="preserve"> components for both its hardware and its software. This gave us the opportunity to </w:t>
      </w:r>
      <w:r w:rsidR="00FD774C" w:rsidRPr="00495422">
        <w:rPr>
          <w:rFonts w:ascii="Times New Roman" w:hAnsi="Times New Roman" w:cs="Times New Roman"/>
          <w:sz w:val="24"/>
          <w:szCs w:val="24"/>
        </w:rPr>
        <w:t>install</w:t>
      </w:r>
      <w:r w:rsidRPr="00495422">
        <w:rPr>
          <w:rFonts w:ascii="Times New Roman" w:hAnsi="Times New Roman" w:cs="Times New Roman"/>
          <w:sz w:val="24"/>
          <w:szCs w:val="24"/>
        </w:rPr>
        <w:t xml:space="preserve"> additional security capabilities, such as firewalls and encryption keys, that were previously </w:t>
      </w:r>
      <w:r w:rsidRPr="00495422">
        <w:rPr>
          <w:rFonts w:ascii="Times New Roman" w:hAnsi="Times New Roman" w:cs="Times New Roman"/>
          <w:sz w:val="24"/>
          <w:szCs w:val="24"/>
        </w:rPr>
        <w:lastRenderedPageBreak/>
        <w:t>unavailable</w:t>
      </w:r>
      <w:r w:rsidR="00EE03F3">
        <w:rPr>
          <w:rFonts w:ascii="Times New Roman" w:hAnsi="Times New Roman" w:cs="Times New Roman"/>
          <w:sz w:val="24"/>
          <w:szCs w:val="24"/>
        </w:rPr>
        <w:t xml:space="preserve"> </w:t>
      </w:r>
      <w:r w:rsidR="00EE03F3" w:rsidRPr="0015016B">
        <w:rPr>
          <w:rFonts w:ascii="Times New Roman" w:hAnsi="Times New Roman" w:cs="Times New Roman"/>
          <w:sz w:val="24"/>
          <w:szCs w:val="24"/>
        </w:rPr>
        <w:t>(</w:t>
      </w:r>
      <w:proofErr w:type="spellStart"/>
      <w:r w:rsidR="00EE03F3" w:rsidRPr="0015016B">
        <w:rPr>
          <w:rFonts w:ascii="Times New Roman" w:hAnsi="Times New Roman" w:cs="Times New Roman"/>
          <w:color w:val="222222"/>
          <w:sz w:val="24"/>
          <w:szCs w:val="24"/>
          <w:shd w:val="clear" w:color="auto" w:fill="FFFFFF"/>
        </w:rPr>
        <w:t>Bahrami</w:t>
      </w:r>
      <w:proofErr w:type="spellEnd"/>
      <w:r w:rsidR="00EE03F3" w:rsidRPr="0015016B">
        <w:rPr>
          <w:rFonts w:ascii="Times New Roman" w:hAnsi="Times New Roman" w:cs="Times New Roman"/>
          <w:color w:val="222222"/>
          <w:sz w:val="24"/>
          <w:szCs w:val="24"/>
          <w:shd w:val="clear" w:color="auto" w:fill="FFFFFF"/>
        </w:rPr>
        <w:t xml:space="preserve"> et al., 2019</w:t>
      </w:r>
      <w:r w:rsidR="00EE03F3" w:rsidRPr="0015016B">
        <w:rPr>
          <w:rFonts w:ascii="Times New Roman" w:hAnsi="Times New Roman" w:cs="Times New Roman"/>
          <w:sz w:val="24"/>
          <w:szCs w:val="24"/>
        </w:rPr>
        <w:t>)</w:t>
      </w:r>
      <w:r w:rsidRPr="00495422">
        <w:rPr>
          <w:rFonts w:ascii="Times New Roman" w:hAnsi="Times New Roman" w:cs="Times New Roman"/>
          <w:sz w:val="24"/>
          <w:szCs w:val="24"/>
        </w:rPr>
        <w:t xml:space="preserve">. Because of this, we were able to stop similar problems like this one from occurring in the future! Hi, </w:t>
      </w:r>
      <w:r w:rsidR="00B33930" w:rsidRPr="00495422">
        <w:rPr>
          <w:rFonts w:ascii="Times New Roman" w:hAnsi="Times New Roman" w:cs="Times New Roman"/>
          <w:sz w:val="24"/>
          <w:szCs w:val="24"/>
        </w:rPr>
        <w:t>it</w:t>
      </w:r>
      <w:r w:rsidRPr="00495422">
        <w:rPr>
          <w:rFonts w:ascii="Times New Roman" w:hAnsi="Times New Roman" w:cs="Times New Roman"/>
          <w:sz w:val="24"/>
          <w:szCs w:val="24"/>
        </w:rPr>
        <w:t xml:space="preserve"> is our pleasure to provide you a comprehensive forensics report that is based on the procedures that were carried out in order to recover the data. We are certain that the research that we conducted was exhaustive, and that we were successful in locating all of the procedures that are required to restore your data. Within the scope of this report, we have incorporated the following two new sections: 1) A section describing our results and suggestions, which includes an analysis of each phase of the process, including how long it took and what tools were used, as well as our conclusions and recommendations for how to proceed. 2) A section with some recommendations for the work that will be done in the future, including some suggestions as to what actions should be made going ahead to make sure that this will not occur again</w:t>
      </w:r>
      <w:r w:rsidR="0060580D">
        <w:rPr>
          <w:rFonts w:ascii="Times New Roman" w:hAnsi="Times New Roman" w:cs="Times New Roman"/>
          <w:sz w:val="24"/>
          <w:szCs w:val="24"/>
        </w:rPr>
        <w:t xml:space="preserve"> (</w:t>
      </w:r>
      <w:r w:rsidR="0060580D">
        <w:rPr>
          <w:rFonts w:ascii="Times New Roman" w:hAnsi="Times New Roman" w:cs="Times New Roman"/>
          <w:color w:val="222222"/>
          <w:sz w:val="24"/>
          <w:szCs w:val="24"/>
          <w:shd w:val="clear" w:color="auto" w:fill="FFFFFF"/>
        </w:rPr>
        <w:t>Evans et al., 2019</w:t>
      </w:r>
      <w:r w:rsidR="0060580D">
        <w:rPr>
          <w:rFonts w:ascii="Times New Roman" w:hAnsi="Times New Roman" w:cs="Times New Roman"/>
          <w:sz w:val="24"/>
          <w:szCs w:val="24"/>
        </w:rPr>
        <w:t>)</w:t>
      </w:r>
      <w:r w:rsidRPr="00495422">
        <w:rPr>
          <w:rFonts w:ascii="Times New Roman" w:hAnsi="Times New Roman" w:cs="Times New Roman"/>
          <w:sz w:val="24"/>
          <w:szCs w:val="24"/>
        </w:rPr>
        <w:t xml:space="preserve">. The findings of our investigation into the event that resulted to </w:t>
      </w:r>
      <w:r w:rsidR="00FD774C" w:rsidRPr="00495422">
        <w:rPr>
          <w:rFonts w:ascii="Times New Roman" w:hAnsi="Times New Roman" w:cs="Times New Roman"/>
          <w:sz w:val="24"/>
          <w:szCs w:val="24"/>
        </w:rPr>
        <w:t>H</w:t>
      </w:r>
      <w:r w:rsidR="00D23200">
        <w:rPr>
          <w:rFonts w:ascii="Times New Roman" w:hAnsi="Times New Roman" w:cs="Times New Roman"/>
          <w:sz w:val="24"/>
          <w:szCs w:val="24"/>
        </w:rPr>
        <w:t>PC</w:t>
      </w:r>
      <w:r w:rsidRPr="00495422">
        <w:rPr>
          <w:rFonts w:ascii="Times New Roman" w:hAnsi="Times New Roman" w:cs="Times New Roman"/>
          <w:sz w:val="24"/>
          <w:szCs w:val="24"/>
        </w:rPr>
        <w:t xml:space="preserve"> losing data are presented in this report. The following topics will be included in the report: - The actions that were performed in order to diagnose and fix the problem - The procedures that were followed in order to recover the data - The measures that have been taken to avoid such occurrences in the future</w:t>
      </w:r>
      <w:r w:rsidR="00FD774C" w:rsidRPr="00495422">
        <w:rPr>
          <w:rFonts w:ascii="Times New Roman" w:hAnsi="Times New Roman" w:cs="Times New Roman"/>
          <w:sz w:val="24"/>
          <w:szCs w:val="24"/>
        </w:rPr>
        <w:t>.</w:t>
      </w:r>
    </w:p>
    <w:p w14:paraId="352F9C46" w14:textId="11BF07DB" w:rsidR="00FD774C" w:rsidRPr="00495422" w:rsidRDefault="00222394"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In this report, we have detailed the procedures that were followed to get back the data that was lost. In addition, we have included a list of suggestions for future application, giving you the peace of mind that your business will not face any other problems</w:t>
      </w:r>
      <w:r w:rsidR="00D23200">
        <w:rPr>
          <w:rFonts w:ascii="Times New Roman" w:hAnsi="Times New Roman" w:cs="Times New Roman"/>
          <w:sz w:val="24"/>
          <w:szCs w:val="24"/>
        </w:rPr>
        <w:t xml:space="preserve"> like this</w:t>
      </w:r>
      <w:r w:rsidRPr="00495422">
        <w:rPr>
          <w:rFonts w:ascii="Times New Roman" w:hAnsi="Times New Roman" w:cs="Times New Roman"/>
          <w:sz w:val="24"/>
          <w:szCs w:val="24"/>
        </w:rPr>
        <w:t xml:space="preserve"> in the foreseeable future. Before moving further with your inquiry, it is strongly suggested that you go through this report in its entirety. Please do not hesitate to get in touch with us if you have any queries about what we have written or if you would want to give more input. In this report, we will explain the processes required to recover the data in order to present HPC with a professional forensics report. This report is being provided to HPC since it was requested by HPC</w:t>
      </w:r>
      <w:r w:rsidR="00C716E4">
        <w:rPr>
          <w:rFonts w:ascii="Times New Roman" w:hAnsi="Times New Roman" w:cs="Times New Roman"/>
          <w:sz w:val="24"/>
          <w:szCs w:val="24"/>
        </w:rPr>
        <w:t xml:space="preserve"> (</w:t>
      </w:r>
      <w:r w:rsidR="00C716E4">
        <w:rPr>
          <w:rFonts w:ascii="Times New Roman" w:hAnsi="Times New Roman" w:cs="Times New Roman"/>
          <w:color w:val="222222"/>
          <w:sz w:val="24"/>
          <w:szCs w:val="24"/>
          <w:shd w:val="clear" w:color="auto" w:fill="FFFFFF"/>
        </w:rPr>
        <w:t>Liao et al., 2020</w:t>
      </w:r>
      <w:r w:rsidR="00C716E4">
        <w:rPr>
          <w:rFonts w:ascii="Times New Roman" w:hAnsi="Times New Roman" w:cs="Times New Roman"/>
          <w:sz w:val="24"/>
          <w:szCs w:val="24"/>
        </w:rPr>
        <w:t>)</w:t>
      </w:r>
      <w:r w:rsidRPr="00495422">
        <w:rPr>
          <w:rFonts w:ascii="Times New Roman" w:hAnsi="Times New Roman" w:cs="Times New Roman"/>
          <w:sz w:val="24"/>
          <w:szCs w:val="24"/>
        </w:rPr>
        <w:t xml:space="preserve">. The first thing that needed to be done was an investigation into what exactly was causing the issue. When we </w:t>
      </w:r>
      <w:r w:rsidRPr="00495422">
        <w:rPr>
          <w:rFonts w:ascii="Times New Roman" w:hAnsi="Times New Roman" w:cs="Times New Roman"/>
          <w:sz w:val="24"/>
          <w:szCs w:val="24"/>
        </w:rPr>
        <w:lastRenderedPageBreak/>
        <w:t xml:space="preserve">examined the information of the backup files, we discovered that one of them included a file that was exactly 0 bytes in size. This suggested that ransomware was responsible for deleting it. After that, we examined the contents of these files and discovered that they had been encrypted using the AES-256 encryption algorithm. We were able to decode them using our own key, and upon doing so, we discovered that they did not contain any content that could be read. In addition to this, we discovered that they had been saved as two separate files, one of which had the name "0," while the other had the name "1." </w:t>
      </w:r>
    </w:p>
    <w:p w14:paraId="1526F32E" w14:textId="6BCB6433" w:rsidR="002B0CCE" w:rsidRPr="00495422" w:rsidRDefault="00222394" w:rsidP="00495422">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We came to the conclusion that this was an assault on the systems used by HPC by ransomware. The next thing that needed to be done was to conduct an analysis of the system to search for any indications of tampering or entry into the internal systems. During the course of our preliminary investigation, we did not come across anything that seemed out of the ordinary, and we came to the conclusion that there were no indications of any illegal access to sensitive information or networks belonging to HPC or its clients</w:t>
      </w:r>
      <w:r w:rsidR="0017796D">
        <w:rPr>
          <w:rFonts w:ascii="Times New Roman" w:hAnsi="Times New Roman" w:cs="Times New Roman"/>
          <w:sz w:val="24"/>
          <w:szCs w:val="24"/>
        </w:rPr>
        <w:t xml:space="preserve"> (</w:t>
      </w:r>
      <w:r w:rsidR="0017796D">
        <w:rPr>
          <w:rFonts w:ascii="Times New Roman" w:hAnsi="Times New Roman" w:cs="Times New Roman"/>
          <w:color w:val="222222"/>
          <w:sz w:val="24"/>
          <w:szCs w:val="24"/>
          <w:shd w:val="clear" w:color="auto" w:fill="FFFFFF"/>
        </w:rPr>
        <w:t>Gita and Kumar, 2020</w:t>
      </w:r>
      <w:r w:rsidR="0017796D">
        <w:rPr>
          <w:rFonts w:ascii="Times New Roman" w:hAnsi="Times New Roman" w:cs="Times New Roman"/>
          <w:sz w:val="24"/>
          <w:szCs w:val="24"/>
        </w:rPr>
        <w:t>)</w:t>
      </w:r>
      <w:r w:rsidRPr="00495422">
        <w:rPr>
          <w:rFonts w:ascii="Times New Roman" w:hAnsi="Times New Roman" w:cs="Times New Roman"/>
          <w:sz w:val="24"/>
          <w:szCs w:val="24"/>
        </w:rPr>
        <w:t xml:space="preserve">. After that, we launched an inquiry into the circumstances behind the removal of these files from HPC's computers. This report details the findings of a forensic investigation conducted on a computer that was used by [business name] to store data. This report's objective is to provide HPC with an overview of the efforts done by [workers] to recover the data in order to facilitate the identification and resolution of any potential problems that may arise in the future. A report written by an experienced forensics expert that details the steps required to retrieve the lost data. This report will contain the following: -A step-by-step account of the procedures that were followed by the group in order to get their data -A detailed account of the sequence of events that led up to and followed a catastrophe, including a record of every contact between members of the team and third parties. -A list of all of the devices that the team use, along with IP addresses and other contact information Hi [name], I am grateful </w:t>
      </w:r>
      <w:r w:rsidRPr="00495422">
        <w:rPr>
          <w:rFonts w:ascii="Times New Roman" w:hAnsi="Times New Roman" w:cs="Times New Roman"/>
          <w:sz w:val="24"/>
          <w:szCs w:val="24"/>
        </w:rPr>
        <w:lastRenderedPageBreak/>
        <w:t>to you for your assistance. I would be happy to provide you with a professional forensics report that is based on the steps that were done to recover the data if you are interested. As you can see, we were successful in retrieving all of the data that was stored on our system, including the source code for the brand-new programme that we developed</w:t>
      </w:r>
      <w:r w:rsidR="0017796D">
        <w:rPr>
          <w:rFonts w:ascii="Times New Roman" w:hAnsi="Times New Roman" w:cs="Times New Roman"/>
          <w:sz w:val="24"/>
          <w:szCs w:val="24"/>
        </w:rPr>
        <w:t xml:space="preserve"> (</w:t>
      </w:r>
      <w:proofErr w:type="spellStart"/>
      <w:r w:rsidR="0017796D">
        <w:rPr>
          <w:rFonts w:ascii="Times New Roman" w:hAnsi="Times New Roman" w:cs="Times New Roman"/>
          <w:color w:val="222222"/>
          <w:sz w:val="24"/>
          <w:szCs w:val="24"/>
          <w:shd w:val="clear" w:color="auto" w:fill="FFFFFF"/>
        </w:rPr>
        <w:t>Yaacoub</w:t>
      </w:r>
      <w:proofErr w:type="spellEnd"/>
      <w:r w:rsidR="0017796D">
        <w:rPr>
          <w:rFonts w:ascii="Times New Roman" w:hAnsi="Times New Roman" w:cs="Times New Roman"/>
          <w:color w:val="222222"/>
          <w:sz w:val="24"/>
          <w:szCs w:val="24"/>
          <w:shd w:val="clear" w:color="auto" w:fill="FFFFFF"/>
        </w:rPr>
        <w:t xml:space="preserve"> et al., 2020</w:t>
      </w:r>
      <w:r w:rsidR="0017796D">
        <w:rPr>
          <w:rFonts w:ascii="Times New Roman" w:hAnsi="Times New Roman" w:cs="Times New Roman"/>
          <w:sz w:val="24"/>
          <w:szCs w:val="24"/>
        </w:rPr>
        <w:t>)</w:t>
      </w:r>
      <w:r w:rsidRPr="00495422">
        <w:rPr>
          <w:rFonts w:ascii="Times New Roman" w:hAnsi="Times New Roman" w:cs="Times New Roman"/>
          <w:sz w:val="24"/>
          <w:szCs w:val="24"/>
        </w:rPr>
        <w:t>. In addition, we discovered that both our backup and restoration processes were operating just as intended. It is wonderful to hear from you once again! Please do not hesitate to get in touch with me personally at [email address] if you have any inquiries or concerns. The steps that were done to recover the data have been compiled into the following report.</w:t>
      </w:r>
    </w:p>
    <w:p w14:paraId="16B87B46" w14:textId="1C68B4A2" w:rsidR="007670AF" w:rsidRDefault="00222394" w:rsidP="00B82001">
      <w:pPr>
        <w:spacing w:line="480" w:lineRule="auto"/>
        <w:jc w:val="both"/>
        <w:rPr>
          <w:rFonts w:ascii="Times New Roman" w:hAnsi="Times New Roman" w:cs="Times New Roman"/>
          <w:sz w:val="24"/>
          <w:szCs w:val="24"/>
        </w:rPr>
      </w:pPr>
      <w:r w:rsidRPr="00495422">
        <w:rPr>
          <w:rFonts w:ascii="Times New Roman" w:hAnsi="Times New Roman" w:cs="Times New Roman"/>
          <w:sz w:val="24"/>
          <w:szCs w:val="24"/>
        </w:rPr>
        <w:t xml:space="preserve">The business was able to restore all of their data from their backups, but first they wanted to determine what had been lost so that they could verify that no more harm had been caused. II. Incident timeline </w:t>
      </w:r>
      <w:r w:rsidR="00025D27" w:rsidRPr="00495422">
        <w:rPr>
          <w:rFonts w:ascii="Times New Roman" w:hAnsi="Times New Roman" w:cs="Times New Roman"/>
          <w:sz w:val="24"/>
          <w:szCs w:val="24"/>
        </w:rPr>
        <w:t>the</w:t>
      </w:r>
      <w:r w:rsidRPr="00495422">
        <w:rPr>
          <w:rFonts w:ascii="Times New Roman" w:hAnsi="Times New Roman" w:cs="Times New Roman"/>
          <w:sz w:val="24"/>
          <w:szCs w:val="24"/>
        </w:rPr>
        <w:t xml:space="preserve"> occurrence took place at the specified time. At [time], the backup system started the process of transferring files from the disc storage to the tape storage. After reaching this stage, the backup system was unable to continue operating because it had exhausted the available space on the disc storage and was unable to continue transferring data from the disc storage to the tape storage</w:t>
      </w:r>
      <w:r w:rsidR="001A194A">
        <w:rPr>
          <w:rFonts w:ascii="Times New Roman" w:hAnsi="Times New Roman" w:cs="Times New Roman"/>
          <w:sz w:val="24"/>
          <w:szCs w:val="24"/>
        </w:rPr>
        <w:t xml:space="preserve"> (</w:t>
      </w:r>
      <w:proofErr w:type="spellStart"/>
      <w:r w:rsidR="001A194A">
        <w:rPr>
          <w:rFonts w:ascii="Times New Roman" w:hAnsi="Times New Roman" w:cs="Times New Roman"/>
          <w:color w:val="222222"/>
          <w:sz w:val="24"/>
          <w:szCs w:val="24"/>
          <w:shd w:val="clear" w:color="auto" w:fill="FFFFFF"/>
        </w:rPr>
        <w:t>Gvili</w:t>
      </w:r>
      <w:proofErr w:type="spellEnd"/>
      <w:r w:rsidR="001A194A">
        <w:rPr>
          <w:rFonts w:ascii="Times New Roman" w:hAnsi="Times New Roman" w:cs="Times New Roman"/>
          <w:color w:val="222222"/>
          <w:sz w:val="24"/>
          <w:szCs w:val="24"/>
          <w:shd w:val="clear" w:color="auto" w:fill="FFFFFF"/>
        </w:rPr>
        <w:t>, 2020</w:t>
      </w:r>
      <w:r w:rsidR="001A194A">
        <w:rPr>
          <w:rFonts w:ascii="Times New Roman" w:hAnsi="Times New Roman" w:cs="Times New Roman"/>
          <w:sz w:val="24"/>
          <w:szCs w:val="24"/>
        </w:rPr>
        <w:t>)</w:t>
      </w:r>
      <w:r w:rsidRPr="00495422">
        <w:rPr>
          <w:rFonts w:ascii="Times New Roman" w:hAnsi="Times New Roman" w:cs="Times New Roman"/>
          <w:sz w:val="24"/>
          <w:szCs w:val="24"/>
        </w:rPr>
        <w:t>. At [time], a human user contacted Support and opened a ticket to report that the backup system had failed as a result of running out of space on disc storage. This information was provided in the report. After conducting an investigation, support concluded that the problem was brought about by a flaw in the software that was executing on top of the Linux operating system (OS). Because to this problem, attempting to write over the block metadata of any file that was larger than 256 MB was unsuccessful. This failure prompted other processes that were operating on top of the OS to fail as well, which finally lead us into this incident where we lost all of our data.</w:t>
      </w:r>
    </w:p>
    <w:p w14:paraId="1D2744D8" w14:textId="77777777" w:rsidR="007670AF" w:rsidRDefault="007670AF">
      <w:pPr>
        <w:rPr>
          <w:rFonts w:ascii="Times New Roman" w:hAnsi="Times New Roman" w:cs="Times New Roman"/>
          <w:sz w:val="24"/>
          <w:szCs w:val="24"/>
        </w:rPr>
      </w:pPr>
      <w:r>
        <w:rPr>
          <w:rFonts w:ascii="Times New Roman" w:hAnsi="Times New Roman" w:cs="Times New Roman"/>
          <w:sz w:val="24"/>
          <w:szCs w:val="24"/>
        </w:rPr>
        <w:br w:type="page"/>
      </w:r>
    </w:p>
    <w:p w14:paraId="02897BFB" w14:textId="36DCEA45" w:rsidR="007670AF" w:rsidRDefault="007670AF" w:rsidP="00215BB9">
      <w:pPr>
        <w:pStyle w:val="Heading1"/>
      </w:pPr>
      <w:r>
        <w:lastRenderedPageBreak/>
        <w:t>References</w:t>
      </w:r>
    </w:p>
    <w:p w14:paraId="1797AC05" w14:textId="77777777" w:rsidR="00DD00DA" w:rsidRPr="000114B5" w:rsidRDefault="00DD00DA" w:rsidP="00DD00DA">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0114B5">
        <w:rPr>
          <w:rFonts w:ascii="Times New Roman" w:hAnsi="Times New Roman" w:cs="Times New Roman"/>
          <w:color w:val="222222"/>
          <w:sz w:val="24"/>
          <w:szCs w:val="24"/>
          <w:shd w:val="clear" w:color="auto" w:fill="FFFFFF"/>
        </w:rPr>
        <w:t>Bahrami</w:t>
      </w:r>
      <w:proofErr w:type="spellEnd"/>
      <w:r w:rsidRPr="000114B5">
        <w:rPr>
          <w:rFonts w:ascii="Times New Roman" w:hAnsi="Times New Roman" w:cs="Times New Roman"/>
          <w:color w:val="222222"/>
          <w:sz w:val="24"/>
          <w:szCs w:val="24"/>
          <w:shd w:val="clear" w:color="auto" w:fill="FFFFFF"/>
        </w:rPr>
        <w:t xml:space="preserve">, P.N., </w:t>
      </w:r>
      <w:proofErr w:type="spellStart"/>
      <w:r w:rsidRPr="000114B5">
        <w:rPr>
          <w:rFonts w:ascii="Times New Roman" w:hAnsi="Times New Roman" w:cs="Times New Roman"/>
          <w:color w:val="222222"/>
          <w:sz w:val="24"/>
          <w:szCs w:val="24"/>
          <w:shd w:val="clear" w:color="auto" w:fill="FFFFFF"/>
        </w:rPr>
        <w:t>Dehghantanha</w:t>
      </w:r>
      <w:proofErr w:type="spellEnd"/>
      <w:r w:rsidRPr="000114B5">
        <w:rPr>
          <w:rFonts w:ascii="Times New Roman" w:hAnsi="Times New Roman" w:cs="Times New Roman"/>
          <w:color w:val="222222"/>
          <w:sz w:val="24"/>
          <w:szCs w:val="24"/>
          <w:shd w:val="clear" w:color="auto" w:fill="FFFFFF"/>
        </w:rPr>
        <w:t xml:space="preserve">, A., </w:t>
      </w:r>
      <w:proofErr w:type="spellStart"/>
      <w:r w:rsidRPr="000114B5">
        <w:rPr>
          <w:rFonts w:ascii="Times New Roman" w:hAnsi="Times New Roman" w:cs="Times New Roman"/>
          <w:color w:val="222222"/>
          <w:sz w:val="24"/>
          <w:szCs w:val="24"/>
          <w:shd w:val="clear" w:color="auto" w:fill="FFFFFF"/>
        </w:rPr>
        <w:t>Dargahi</w:t>
      </w:r>
      <w:proofErr w:type="spellEnd"/>
      <w:r w:rsidRPr="000114B5">
        <w:rPr>
          <w:rFonts w:ascii="Times New Roman" w:hAnsi="Times New Roman" w:cs="Times New Roman"/>
          <w:color w:val="222222"/>
          <w:sz w:val="24"/>
          <w:szCs w:val="24"/>
          <w:shd w:val="clear" w:color="auto" w:fill="FFFFFF"/>
        </w:rPr>
        <w:t xml:space="preserve">, T., </w:t>
      </w:r>
      <w:proofErr w:type="spellStart"/>
      <w:r w:rsidRPr="000114B5">
        <w:rPr>
          <w:rFonts w:ascii="Times New Roman" w:hAnsi="Times New Roman" w:cs="Times New Roman"/>
          <w:color w:val="222222"/>
          <w:sz w:val="24"/>
          <w:szCs w:val="24"/>
          <w:shd w:val="clear" w:color="auto" w:fill="FFFFFF"/>
        </w:rPr>
        <w:t>Parizi</w:t>
      </w:r>
      <w:proofErr w:type="spellEnd"/>
      <w:r w:rsidRPr="000114B5">
        <w:rPr>
          <w:rFonts w:ascii="Times New Roman" w:hAnsi="Times New Roman" w:cs="Times New Roman"/>
          <w:color w:val="222222"/>
          <w:sz w:val="24"/>
          <w:szCs w:val="24"/>
          <w:shd w:val="clear" w:color="auto" w:fill="FFFFFF"/>
        </w:rPr>
        <w:t xml:space="preserve">, R.M., Choo, K.K.R. and </w:t>
      </w:r>
      <w:proofErr w:type="spellStart"/>
      <w:r w:rsidRPr="000114B5">
        <w:rPr>
          <w:rFonts w:ascii="Times New Roman" w:hAnsi="Times New Roman" w:cs="Times New Roman"/>
          <w:color w:val="222222"/>
          <w:sz w:val="24"/>
          <w:szCs w:val="24"/>
          <w:shd w:val="clear" w:color="auto" w:fill="FFFFFF"/>
        </w:rPr>
        <w:t>Javadi</w:t>
      </w:r>
      <w:proofErr w:type="spellEnd"/>
      <w:r w:rsidRPr="000114B5">
        <w:rPr>
          <w:rFonts w:ascii="Times New Roman" w:hAnsi="Times New Roman" w:cs="Times New Roman"/>
          <w:color w:val="222222"/>
          <w:sz w:val="24"/>
          <w:szCs w:val="24"/>
          <w:shd w:val="clear" w:color="auto" w:fill="FFFFFF"/>
        </w:rPr>
        <w:t>, H.H., 2019. Cyber kill chain-based taxonomy of advanced persistent threat actors: Analogy of tactics, techniques, and procedures. </w:t>
      </w:r>
      <w:r w:rsidRPr="000114B5">
        <w:rPr>
          <w:rFonts w:ascii="Times New Roman" w:hAnsi="Times New Roman" w:cs="Times New Roman"/>
          <w:i/>
          <w:iCs/>
          <w:color w:val="222222"/>
          <w:sz w:val="24"/>
          <w:szCs w:val="24"/>
          <w:shd w:val="clear" w:color="auto" w:fill="FFFFFF"/>
        </w:rPr>
        <w:t>Journal of information processing systems</w:t>
      </w:r>
      <w:r w:rsidRPr="000114B5">
        <w:rPr>
          <w:rFonts w:ascii="Times New Roman" w:hAnsi="Times New Roman" w:cs="Times New Roman"/>
          <w:color w:val="222222"/>
          <w:sz w:val="24"/>
          <w:szCs w:val="24"/>
          <w:shd w:val="clear" w:color="auto" w:fill="FFFFFF"/>
        </w:rPr>
        <w:t>, </w:t>
      </w:r>
      <w:r w:rsidRPr="000114B5">
        <w:rPr>
          <w:rFonts w:ascii="Times New Roman" w:hAnsi="Times New Roman" w:cs="Times New Roman"/>
          <w:i/>
          <w:iCs/>
          <w:color w:val="222222"/>
          <w:sz w:val="24"/>
          <w:szCs w:val="24"/>
          <w:shd w:val="clear" w:color="auto" w:fill="FFFFFF"/>
        </w:rPr>
        <w:t>15</w:t>
      </w:r>
      <w:r w:rsidRPr="000114B5">
        <w:rPr>
          <w:rFonts w:ascii="Times New Roman" w:hAnsi="Times New Roman" w:cs="Times New Roman"/>
          <w:color w:val="222222"/>
          <w:sz w:val="24"/>
          <w:szCs w:val="24"/>
          <w:shd w:val="clear" w:color="auto" w:fill="FFFFFF"/>
        </w:rPr>
        <w:t>(4), pp.865-889.</w:t>
      </w:r>
    </w:p>
    <w:p w14:paraId="30AEFFA1" w14:textId="77777777" w:rsidR="00DD00DA" w:rsidRPr="000114B5" w:rsidRDefault="00DD00DA" w:rsidP="00DD00DA">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0114B5">
        <w:rPr>
          <w:rFonts w:ascii="Times New Roman" w:hAnsi="Times New Roman" w:cs="Times New Roman"/>
          <w:color w:val="222222"/>
          <w:sz w:val="24"/>
          <w:szCs w:val="24"/>
          <w:shd w:val="clear" w:color="auto" w:fill="FFFFFF"/>
        </w:rPr>
        <w:t>Bonnetain</w:t>
      </w:r>
      <w:proofErr w:type="spellEnd"/>
      <w:r w:rsidRPr="000114B5">
        <w:rPr>
          <w:rFonts w:ascii="Times New Roman" w:hAnsi="Times New Roman" w:cs="Times New Roman"/>
          <w:color w:val="222222"/>
          <w:sz w:val="24"/>
          <w:szCs w:val="24"/>
          <w:shd w:val="clear" w:color="auto" w:fill="FFFFFF"/>
        </w:rPr>
        <w:t>, X., Naya-</w:t>
      </w:r>
      <w:proofErr w:type="spellStart"/>
      <w:r w:rsidRPr="000114B5">
        <w:rPr>
          <w:rFonts w:ascii="Times New Roman" w:hAnsi="Times New Roman" w:cs="Times New Roman"/>
          <w:color w:val="222222"/>
          <w:sz w:val="24"/>
          <w:szCs w:val="24"/>
          <w:shd w:val="clear" w:color="auto" w:fill="FFFFFF"/>
        </w:rPr>
        <w:t>Plasencia</w:t>
      </w:r>
      <w:proofErr w:type="spellEnd"/>
      <w:r w:rsidRPr="000114B5">
        <w:rPr>
          <w:rFonts w:ascii="Times New Roman" w:hAnsi="Times New Roman" w:cs="Times New Roman"/>
          <w:color w:val="222222"/>
          <w:sz w:val="24"/>
          <w:szCs w:val="24"/>
          <w:shd w:val="clear" w:color="auto" w:fill="FFFFFF"/>
        </w:rPr>
        <w:t xml:space="preserve">, M. and </w:t>
      </w:r>
      <w:proofErr w:type="spellStart"/>
      <w:r w:rsidRPr="000114B5">
        <w:rPr>
          <w:rFonts w:ascii="Times New Roman" w:hAnsi="Times New Roman" w:cs="Times New Roman"/>
          <w:color w:val="222222"/>
          <w:sz w:val="24"/>
          <w:szCs w:val="24"/>
          <w:shd w:val="clear" w:color="auto" w:fill="FFFFFF"/>
        </w:rPr>
        <w:t>Schrottenloher</w:t>
      </w:r>
      <w:proofErr w:type="spellEnd"/>
      <w:r w:rsidRPr="000114B5">
        <w:rPr>
          <w:rFonts w:ascii="Times New Roman" w:hAnsi="Times New Roman" w:cs="Times New Roman"/>
          <w:color w:val="222222"/>
          <w:sz w:val="24"/>
          <w:szCs w:val="24"/>
          <w:shd w:val="clear" w:color="auto" w:fill="FFFFFF"/>
        </w:rPr>
        <w:t>, A., 2019. Quantum security analysis of AES. </w:t>
      </w:r>
      <w:r w:rsidRPr="000114B5">
        <w:rPr>
          <w:rFonts w:ascii="Times New Roman" w:hAnsi="Times New Roman" w:cs="Times New Roman"/>
          <w:i/>
          <w:iCs/>
          <w:color w:val="222222"/>
          <w:sz w:val="24"/>
          <w:szCs w:val="24"/>
          <w:shd w:val="clear" w:color="auto" w:fill="FFFFFF"/>
        </w:rPr>
        <w:t>IACR Transactions on Symmetric Cryptology</w:t>
      </w:r>
      <w:r w:rsidRPr="000114B5">
        <w:rPr>
          <w:rFonts w:ascii="Times New Roman" w:hAnsi="Times New Roman" w:cs="Times New Roman"/>
          <w:color w:val="222222"/>
          <w:sz w:val="24"/>
          <w:szCs w:val="24"/>
          <w:shd w:val="clear" w:color="auto" w:fill="FFFFFF"/>
        </w:rPr>
        <w:t>, </w:t>
      </w:r>
      <w:r w:rsidRPr="000114B5">
        <w:rPr>
          <w:rFonts w:ascii="Times New Roman" w:hAnsi="Times New Roman" w:cs="Times New Roman"/>
          <w:i/>
          <w:iCs/>
          <w:color w:val="222222"/>
          <w:sz w:val="24"/>
          <w:szCs w:val="24"/>
          <w:shd w:val="clear" w:color="auto" w:fill="FFFFFF"/>
        </w:rPr>
        <w:t>2019</w:t>
      </w:r>
      <w:r w:rsidRPr="000114B5">
        <w:rPr>
          <w:rFonts w:ascii="Times New Roman" w:hAnsi="Times New Roman" w:cs="Times New Roman"/>
          <w:color w:val="222222"/>
          <w:sz w:val="24"/>
          <w:szCs w:val="24"/>
          <w:shd w:val="clear" w:color="auto" w:fill="FFFFFF"/>
        </w:rPr>
        <w:t>(2), pp.55-93.</w:t>
      </w:r>
    </w:p>
    <w:p w14:paraId="449185BA" w14:textId="77777777" w:rsidR="00DD00DA" w:rsidRPr="000114B5" w:rsidRDefault="00DD00DA" w:rsidP="00DD00DA">
      <w:pPr>
        <w:spacing w:line="480" w:lineRule="auto"/>
        <w:ind w:left="720" w:hanging="720"/>
        <w:jc w:val="both"/>
        <w:rPr>
          <w:rFonts w:ascii="Times New Roman" w:hAnsi="Times New Roman" w:cs="Times New Roman"/>
          <w:color w:val="222222"/>
          <w:sz w:val="24"/>
          <w:szCs w:val="24"/>
          <w:shd w:val="clear" w:color="auto" w:fill="FFFFFF"/>
        </w:rPr>
      </w:pPr>
      <w:r w:rsidRPr="000114B5">
        <w:rPr>
          <w:rFonts w:ascii="Times New Roman" w:hAnsi="Times New Roman" w:cs="Times New Roman"/>
          <w:color w:val="222222"/>
          <w:sz w:val="24"/>
          <w:szCs w:val="24"/>
          <w:shd w:val="clear" w:color="auto" w:fill="FFFFFF"/>
        </w:rPr>
        <w:t>De Shon, M., 2019, July. Information Security Analysis as Data Fusion. In </w:t>
      </w:r>
      <w:r w:rsidRPr="000114B5">
        <w:rPr>
          <w:rFonts w:ascii="Times New Roman" w:hAnsi="Times New Roman" w:cs="Times New Roman"/>
          <w:i/>
          <w:iCs/>
          <w:color w:val="222222"/>
          <w:sz w:val="24"/>
          <w:szCs w:val="24"/>
          <w:shd w:val="clear" w:color="auto" w:fill="FFFFFF"/>
        </w:rPr>
        <w:t xml:space="preserve">2019 </w:t>
      </w:r>
      <w:proofErr w:type="gramStart"/>
      <w:r w:rsidRPr="000114B5">
        <w:rPr>
          <w:rFonts w:ascii="Times New Roman" w:hAnsi="Times New Roman" w:cs="Times New Roman"/>
          <w:i/>
          <w:iCs/>
          <w:color w:val="222222"/>
          <w:sz w:val="24"/>
          <w:szCs w:val="24"/>
          <w:shd w:val="clear" w:color="auto" w:fill="FFFFFF"/>
        </w:rPr>
        <w:t>22th</w:t>
      </w:r>
      <w:proofErr w:type="gramEnd"/>
      <w:r w:rsidRPr="000114B5">
        <w:rPr>
          <w:rFonts w:ascii="Times New Roman" w:hAnsi="Times New Roman" w:cs="Times New Roman"/>
          <w:i/>
          <w:iCs/>
          <w:color w:val="222222"/>
          <w:sz w:val="24"/>
          <w:szCs w:val="24"/>
          <w:shd w:val="clear" w:color="auto" w:fill="FFFFFF"/>
        </w:rPr>
        <w:t xml:space="preserve"> International Conference on Information Fusion (FUSION)</w:t>
      </w:r>
      <w:r w:rsidRPr="000114B5">
        <w:rPr>
          <w:rFonts w:ascii="Times New Roman" w:hAnsi="Times New Roman" w:cs="Times New Roman"/>
          <w:color w:val="222222"/>
          <w:sz w:val="24"/>
          <w:szCs w:val="24"/>
          <w:shd w:val="clear" w:color="auto" w:fill="FFFFFF"/>
        </w:rPr>
        <w:t> (pp. 1-8). IEEE.</w:t>
      </w:r>
    </w:p>
    <w:p w14:paraId="1DC3F9ED" w14:textId="77777777" w:rsidR="00DD00DA" w:rsidRPr="000114B5" w:rsidRDefault="00DD00DA" w:rsidP="00DD00DA">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0114B5">
        <w:rPr>
          <w:rFonts w:ascii="Times New Roman" w:hAnsi="Times New Roman" w:cs="Times New Roman"/>
          <w:color w:val="222222"/>
          <w:sz w:val="24"/>
          <w:szCs w:val="24"/>
          <w:shd w:val="clear" w:color="auto" w:fill="FFFFFF"/>
        </w:rPr>
        <w:t>Eldefrawy</w:t>
      </w:r>
      <w:proofErr w:type="spellEnd"/>
      <w:r w:rsidRPr="000114B5">
        <w:rPr>
          <w:rFonts w:ascii="Times New Roman" w:hAnsi="Times New Roman" w:cs="Times New Roman"/>
          <w:color w:val="222222"/>
          <w:sz w:val="24"/>
          <w:szCs w:val="24"/>
          <w:shd w:val="clear" w:color="auto" w:fill="FFFFFF"/>
        </w:rPr>
        <w:t xml:space="preserve">, M., </w:t>
      </w:r>
      <w:proofErr w:type="spellStart"/>
      <w:r w:rsidRPr="000114B5">
        <w:rPr>
          <w:rFonts w:ascii="Times New Roman" w:hAnsi="Times New Roman" w:cs="Times New Roman"/>
          <w:color w:val="222222"/>
          <w:sz w:val="24"/>
          <w:szCs w:val="24"/>
          <w:shd w:val="clear" w:color="auto" w:fill="FFFFFF"/>
        </w:rPr>
        <w:t>Butun</w:t>
      </w:r>
      <w:proofErr w:type="spellEnd"/>
      <w:r w:rsidRPr="000114B5">
        <w:rPr>
          <w:rFonts w:ascii="Times New Roman" w:hAnsi="Times New Roman" w:cs="Times New Roman"/>
          <w:color w:val="222222"/>
          <w:sz w:val="24"/>
          <w:szCs w:val="24"/>
          <w:shd w:val="clear" w:color="auto" w:fill="FFFFFF"/>
        </w:rPr>
        <w:t xml:space="preserve">, I., Pereira, N. and </w:t>
      </w:r>
      <w:proofErr w:type="spellStart"/>
      <w:r w:rsidRPr="000114B5">
        <w:rPr>
          <w:rFonts w:ascii="Times New Roman" w:hAnsi="Times New Roman" w:cs="Times New Roman"/>
          <w:color w:val="222222"/>
          <w:sz w:val="24"/>
          <w:szCs w:val="24"/>
          <w:shd w:val="clear" w:color="auto" w:fill="FFFFFF"/>
        </w:rPr>
        <w:t>Gidlund</w:t>
      </w:r>
      <w:proofErr w:type="spellEnd"/>
      <w:r w:rsidRPr="000114B5">
        <w:rPr>
          <w:rFonts w:ascii="Times New Roman" w:hAnsi="Times New Roman" w:cs="Times New Roman"/>
          <w:color w:val="222222"/>
          <w:sz w:val="24"/>
          <w:szCs w:val="24"/>
          <w:shd w:val="clear" w:color="auto" w:fill="FFFFFF"/>
        </w:rPr>
        <w:t xml:space="preserve">, M., 2019. Formal security analysis of </w:t>
      </w:r>
      <w:proofErr w:type="spellStart"/>
      <w:r w:rsidRPr="000114B5">
        <w:rPr>
          <w:rFonts w:ascii="Times New Roman" w:hAnsi="Times New Roman" w:cs="Times New Roman"/>
          <w:color w:val="222222"/>
          <w:sz w:val="24"/>
          <w:szCs w:val="24"/>
          <w:shd w:val="clear" w:color="auto" w:fill="FFFFFF"/>
        </w:rPr>
        <w:t>LoRaWAN</w:t>
      </w:r>
      <w:proofErr w:type="spellEnd"/>
      <w:r w:rsidRPr="000114B5">
        <w:rPr>
          <w:rFonts w:ascii="Times New Roman" w:hAnsi="Times New Roman" w:cs="Times New Roman"/>
          <w:color w:val="222222"/>
          <w:sz w:val="24"/>
          <w:szCs w:val="24"/>
          <w:shd w:val="clear" w:color="auto" w:fill="FFFFFF"/>
        </w:rPr>
        <w:t>. </w:t>
      </w:r>
      <w:r w:rsidRPr="000114B5">
        <w:rPr>
          <w:rFonts w:ascii="Times New Roman" w:hAnsi="Times New Roman" w:cs="Times New Roman"/>
          <w:i/>
          <w:iCs/>
          <w:color w:val="222222"/>
          <w:sz w:val="24"/>
          <w:szCs w:val="24"/>
          <w:shd w:val="clear" w:color="auto" w:fill="FFFFFF"/>
        </w:rPr>
        <w:t>Computer Networks</w:t>
      </w:r>
      <w:r w:rsidRPr="000114B5">
        <w:rPr>
          <w:rFonts w:ascii="Times New Roman" w:hAnsi="Times New Roman" w:cs="Times New Roman"/>
          <w:color w:val="222222"/>
          <w:sz w:val="24"/>
          <w:szCs w:val="24"/>
          <w:shd w:val="clear" w:color="auto" w:fill="FFFFFF"/>
        </w:rPr>
        <w:t>, </w:t>
      </w:r>
      <w:r w:rsidRPr="000114B5">
        <w:rPr>
          <w:rFonts w:ascii="Times New Roman" w:hAnsi="Times New Roman" w:cs="Times New Roman"/>
          <w:i/>
          <w:iCs/>
          <w:color w:val="222222"/>
          <w:sz w:val="24"/>
          <w:szCs w:val="24"/>
          <w:shd w:val="clear" w:color="auto" w:fill="FFFFFF"/>
        </w:rPr>
        <w:t>148</w:t>
      </w:r>
      <w:r w:rsidRPr="000114B5">
        <w:rPr>
          <w:rFonts w:ascii="Times New Roman" w:hAnsi="Times New Roman" w:cs="Times New Roman"/>
          <w:color w:val="222222"/>
          <w:sz w:val="24"/>
          <w:szCs w:val="24"/>
          <w:shd w:val="clear" w:color="auto" w:fill="FFFFFF"/>
        </w:rPr>
        <w:t>, pp.328-339.</w:t>
      </w:r>
    </w:p>
    <w:p w14:paraId="0257CC46" w14:textId="77777777" w:rsidR="00DD00DA" w:rsidRPr="000114B5" w:rsidRDefault="00DD00DA" w:rsidP="00DD00DA">
      <w:pPr>
        <w:spacing w:line="480" w:lineRule="auto"/>
        <w:ind w:left="720" w:hanging="720"/>
        <w:jc w:val="both"/>
        <w:rPr>
          <w:rFonts w:ascii="Times New Roman" w:hAnsi="Times New Roman" w:cs="Times New Roman"/>
          <w:color w:val="222222"/>
          <w:sz w:val="24"/>
          <w:szCs w:val="24"/>
          <w:shd w:val="clear" w:color="auto" w:fill="FFFFFF"/>
        </w:rPr>
      </w:pPr>
      <w:r w:rsidRPr="000114B5">
        <w:rPr>
          <w:rFonts w:ascii="Times New Roman" w:hAnsi="Times New Roman" w:cs="Times New Roman"/>
          <w:color w:val="222222"/>
          <w:sz w:val="24"/>
          <w:szCs w:val="24"/>
          <w:shd w:val="clear" w:color="auto" w:fill="FFFFFF"/>
        </w:rPr>
        <w:t xml:space="preserve">Evans, M., He, Y., </w:t>
      </w:r>
      <w:proofErr w:type="spellStart"/>
      <w:r w:rsidRPr="000114B5">
        <w:rPr>
          <w:rFonts w:ascii="Times New Roman" w:hAnsi="Times New Roman" w:cs="Times New Roman"/>
          <w:color w:val="222222"/>
          <w:sz w:val="24"/>
          <w:szCs w:val="24"/>
          <w:shd w:val="clear" w:color="auto" w:fill="FFFFFF"/>
        </w:rPr>
        <w:t>Maglaras</w:t>
      </w:r>
      <w:proofErr w:type="spellEnd"/>
      <w:r w:rsidRPr="000114B5">
        <w:rPr>
          <w:rFonts w:ascii="Times New Roman" w:hAnsi="Times New Roman" w:cs="Times New Roman"/>
          <w:color w:val="222222"/>
          <w:sz w:val="24"/>
          <w:szCs w:val="24"/>
          <w:shd w:val="clear" w:color="auto" w:fill="FFFFFF"/>
        </w:rPr>
        <w:t xml:space="preserve">, L. and </w:t>
      </w:r>
      <w:proofErr w:type="spellStart"/>
      <w:r w:rsidRPr="000114B5">
        <w:rPr>
          <w:rFonts w:ascii="Times New Roman" w:hAnsi="Times New Roman" w:cs="Times New Roman"/>
          <w:color w:val="222222"/>
          <w:sz w:val="24"/>
          <w:szCs w:val="24"/>
          <w:shd w:val="clear" w:color="auto" w:fill="FFFFFF"/>
        </w:rPr>
        <w:t>Janicke</w:t>
      </w:r>
      <w:proofErr w:type="spellEnd"/>
      <w:r w:rsidRPr="000114B5">
        <w:rPr>
          <w:rFonts w:ascii="Times New Roman" w:hAnsi="Times New Roman" w:cs="Times New Roman"/>
          <w:color w:val="222222"/>
          <w:sz w:val="24"/>
          <w:szCs w:val="24"/>
          <w:shd w:val="clear" w:color="auto" w:fill="FFFFFF"/>
        </w:rPr>
        <w:t>, H., 2019. HEART-IS: A novel technique for evaluating human error-related information security incidents. </w:t>
      </w:r>
      <w:r w:rsidRPr="000114B5">
        <w:rPr>
          <w:rFonts w:ascii="Times New Roman" w:hAnsi="Times New Roman" w:cs="Times New Roman"/>
          <w:i/>
          <w:iCs/>
          <w:color w:val="222222"/>
          <w:sz w:val="24"/>
          <w:szCs w:val="24"/>
          <w:shd w:val="clear" w:color="auto" w:fill="FFFFFF"/>
        </w:rPr>
        <w:t>Computers &amp; Security</w:t>
      </w:r>
      <w:r w:rsidRPr="000114B5">
        <w:rPr>
          <w:rFonts w:ascii="Times New Roman" w:hAnsi="Times New Roman" w:cs="Times New Roman"/>
          <w:color w:val="222222"/>
          <w:sz w:val="24"/>
          <w:szCs w:val="24"/>
          <w:shd w:val="clear" w:color="auto" w:fill="FFFFFF"/>
        </w:rPr>
        <w:t>, </w:t>
      </w:r>
      <w:r w:rsidRPr="000114B5">
        <w:rPr>
          <w:rFonts w:ascii="Times New Roman" w:hAnsi="Times New Roman" w:cs="Times New Roman"/>
          <w:i/>
          <w:iCs/>
          <w:color w:val="222222"/>
          <w:sz w:val="24"/>
          <w:szCs w:val="24"/>
          <w:shd w:val="clear" w:color="auto" w:fill="FFFFFF"/>
        </w:rPr>
        <w:t>80</w:t>
      </w:r>
      <w:r w:rsidRPr="000114B5">
        <w:rPr>
          <w:rFonts w:ascii="Times New Roman" w:hAnsi="Times New Roman" w:cs="Times New Roman"/>
          <w:color w:val="222222"/>
          <w:sz w:val="24"/>
          <w:szCs w:val="24"/>
          <w:shd w:val="clear" w:color="auto" w:fill="FFFFFF"/>
        </w:rPr>
        <w:t>, pp.74-89.</w:t>
      </w:r>
    </w:p>
    <w:p w14:paraId="7D443E5E" w14:textId="77777777" w:rsidR="00DD00DA" w:rsidRPr="000114B5" w:rsidRDefault="00DD00DA" w:rsidP="00DD00DA">
      <w:pPr>
        <w:spacing w:line="480" w:lineRule="auto"/>
        <w:ind w:left="720" w:hanging="720"/>
        <w:jc w:val="both"/>
        <w:rPr>
          <w:rFonts w:ascii="Times New Roman" w:hAnsi="Times New Roman" w:cs="Times New Roman"/>
          <w:color w:val="222222"/>
          <w:sz w:val="24"/>
          <w:szCs w:val="24"/>
          <w:shd w:val="clear" w:color="auto" w:fill="FFFFFF"/>
        </w:rPr>
      </w:pPr>
      <w:r w:rsidRPr="000114B5">
        <w:rPr>
          <w:rFonts w:ascii="Times New Roman" w:hAnsi="Times New Roman" w:cs="Times New Roman"/>
          <w:color w:val="222222"/>
          <w:sz w:val="24"/>
          <w:szCs w:val="24"/>
          <w:shd w:val="clear" w:color="auto" w:fill="FFFFFF"/>
        </w:rPr>
        <w:t>Gita, K. and Kumar, A., 2020, February. Contingency ranking for security analysis of power system network with incorporation of STATCOM. In </w:t>
      </w:r>
      <w:r w:rsidRPr="000114B5">
        <w:rPr>
          <w:rFonts w:ascii="Times New Roman" w:hAnsi="Times New Roman" w:cs="Times New Roman"/>
          <w:i/>
          <w:iCs/>
          <w:color w:val="222222"/>
          <w:sz w:val="24"/>
          <w:szCs w:val="24"/>
          <w:shd w:val="clear" w:color="auto" w:fill="FFFFFF"/>
        </w:rPr>
        <w:t>2020 International Conference on Electrical and Electronics Engineering (ICE3)</w:t>
      </w:r>
      <w:r w:rsidRPr="000114B5">
        <w:rPr>
          <w:rFonts w:ascii="Times New Roman" w:hAnsi="Times New Roman" w:cs="Times New Roman"/>
          <w:color w:val="222222"/>
          <w:sz w:val="24"/>
          <w:szCs w:val="24"/>
          <w:shd w:val="clear" w:color="auto" w:fill="FFFFFF"/>
        </w:rPr>
        <w:t> (pp. 71-75). IEEE.</w:t>
      </w:r>
    </w:p>
    <w:p w14:paraId="3E198B0C" w14:textId="77777777" w:rsidR="00DD00DA" w:rsidRPr="000114B5" w:rsidRDefault="00DD00DA" w:rsidP="00DD00DA">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0114B5">
        <w:rPr>
          <w:rFonts w:ascii="Times New Roman" w:hAnsi="Times New Roman" w:cs="Times New Roman"/>
          <w:color w:val="222222"/>
          <w:sz w:val="24"/>
          <w:szCs w:val="24"/>
          <w:shd w:val="clear" w:color="auto" w:fill="FFFFFF"/>
        </w:rPr>
        <w:t>Gvili</w:t>
      </w:r>
      <w:proofErr w:type="spellEnd"/>
      <w:r w:rsidRPr="000114B5">
        <w:rPr>
          <w:rFonts w:ascii="Times New Roman" w:hAnsi="Times New Roman" w:cs="Times New Roman"/>
          <w:color w:val="222222"/>
          <w:sz w:val="24"/>
          <w:szCs w:val="24"/>
          <w:shd w:val="clear" w:color="auto" w:fill="FFFFFF"/>
        </w:rPr>
        <w:t>, Y., 2020. Security analysis of the COVID-19 contact tracing specifications by Apple Inc. and Google Inc. </w:t>
      </w:r>
      <w:r w:rsidRPr="000114B5">
        <w:rPr>
          <w:rFonts w:ascii="Times New Roman" w:hAnsi="Times New Roman" w:cs="Times New Roman"/>
          <w:i/>
          <w:iCs/>
          <w:color w:val="222222"/>
          <w:sz w:val="24"/>
          <w:szCs w:val="24"/>
          <w:shd w:val="clear" w:color="auto" w:fill="FFFFFF"/>
        </w:rPr>
        <w:t xml:space="preserve">Cryptology </w:t>
      </w:r>
      <w:proofErr w:type="spellStart"/>
      <w:r w:rsidRPr="000114B5">
        <w:rPr>
          <w:rFonts w:ascii="Times New Roman" w:hAnsi="Times New Roman" w:cs="Times New Roman"/>
          <w:i/>
          <w:iCs/>
          <w:color w:val="222222"/>
          <w:sz w:val="24"/>
          <w:szCs w:val="24"/>
          <w:shd w:val="clear" w:color="auto" w:fill="FFFFFF"/>
        </w:rPr>
        <w:t>ePrint</w:t>
      </w:r>
      <w:proofErr w:type="spellEnd"/>
      <w:r w:rsidRPr="000114B5">
        <w:rPr>
          <w:rFonts w:ascii="Times New Roman" w:hAnsi="Times New Roman" w:cs="Times New Roman"/>
          <w:i/>
          <w:iCs/>
          <w:color w:val="222222"/>
          <w:sz w:val="24"/>
          <w:szCs w:val="24"/>
          <w:shd w:val="clear" w:color="auto" w:fill="FFFFFF"/>
        </w:rPr>
        <w:t xml:space="preserve"> Archive</w:t>
      </w:r>
      <w:r w:rsidRPr="000114B5">
        <w:rPr>
          <w:rFonts w:ascii="Times New Roman" w:hAnsi="Times New Roman" w:cs="Times New Roman"/>
          <w:color w:val="222222"/>
          <w:sz w:val="24"/>
          <w:szCs w:val="24"/>
          <w:shd w:val="clear" w:color="auto" w:fill="FFFFFF"/>
        </w:rPr>
        <w:t>.</w:t>
      </w:r>
    </w:p>
    <w:p w14:paraId="74F80F51" w14:textId="77777777" w:rsidR="00DD00DA" w:rsidRPr="000114B5" w:rsidRDefault="00DD00DA" w:rsidP="00DD00DA">
      <w:pPr>
        <w:spacing w:line="480" w:lineRule="auto"/>
        <w:ind w:left="720" w:hanging="720"/>
        <w:jc w:val="both"/>
        <w:rPr>
          <w:rFonts w:ascii="Times New Roman" w:hAnsi="Times New Roman" w:cs="Times New Roman"/>
          <w:color w:val="222222"/>
          <w:sz w:val="24"/>
          <w:szCs w:val="24"/>
          <w:shd w:val="clear" w:color="auto" w:fill="FFFFFF"/>
        </w:rPr>
      </w:pPr>
      <w:r w:rsidRPr="000114B5">
        <w:rPr>
          <w:rFonts w:ascii="Times New Roman" w:hAnsi="Times New Roman" w:cs="Times New Roman"/>
          <w:color w:val="222222"/>
          <w:sz w:val="24"/>
          <w:szCs w:val="24"/>
          <w:shd w:val="clear" w:color="auto" w:fill="FFFFFF"/>
        </w:rPr>
        <w:t>Kim, H., Lee, J., Lee, E. and Kim, Y., 2019, May. Touching the untouchables: Dynamic security analysis of the LTE control plane. In </w:t>
      </w:r>
      <w:r w:rsidRPr="000114B5">
        <w:rPr>
          <w:rFonts w:ascii="Times New Roman" w:hAnsi="Times New Roman" w:cs="Times New Roman"/>
          <w:i/>
          <w:iCs/>
          <w:color w:val="222222"/>
          <w:sz w:val="24"/>
          <w:szCs w:val="24"/>
          <w:shd w:val="clear" w:color="auto" w:fill="FFFFFF"/>
        </w:rPr>
        <w:t>2019 IEEE Symposium on Security and Privacy (SP)</w:t>
      </w:r>
      <w:r w:rsidRPr="000114B5">
        <w:rPr>
          <w:rFonts w:ascii="Times New Roman" w:hAnsi="Times New Roman" w:cs="Times New Roman"/>
          <w:color w:val="222222"/>
          <w:sz w:val="24"/>
          <w:szCs w:val="24"/>
          <w:shd w:val="clear" w:color="auto" w:fill="FFFFFF"/>
        </w:rPr>
        <w:t> (pp. 1153-1168). IEEE.</w:t>
      </w:r>
    </w:p>
    <w:p w14:paraId="6B708CF6" w14:textId="77777777" w:rsidR="00DD00DA" w:rsidRPr="00495422" w:rsidRDefault="00DD00DA" w:rsidP="00DD00DA">
      <w:pPr>
        <w:spacing w:line="480" w:lineRule="auto"/>
        <w:ind w:left="720" w:hanging="720"/>
        <w:jc w:val="both"/>
      </w:pPr>
      <w:r w:rsidRPr="000114B5">
        <w:rPr>
          <w:rFonts w:ascii="Times New Roman" w:hAnsi="Times New Roman" w:cs="Times New Roman"/>
          <w:color w:val="222222"/>
          <w:sz w:val="24"/>
          <w:szCs w:val="24"/>
          <w:shd w:val="clear" w:color="auto" w:fill="FFFFFF"/>
        </w:rPr>
        <w:lastRenderedPageBreak/>
        <w:t>Liao, B., Ali, Y., Nazir, S., He, L. and Khan, H.U., 2020. Security analysis of IoT devices by using mobile computing: a systematic literature review. </w:t>
      </w:r>
      <w:r w:rsidRPr="000114B5">
        <w:rPr>
          <w:rFonts w:ascii="Times New Roman" w:hAnsi="Times New Roman" w:cs="Times New Roman"/>
          <w:i/>
          <w:iCs/>
          <w:color w:val="222222"/>
          <w:sz w:val="24"/>
          <w:szCs w:val="24"/>
          <w:shd w:val="clear" w:color="auto" w:fill="FFFFFF"/>
        </w:rPr>
        <w:t>IEEE Access</w:t>
      </w:r>
      <w:r w:rsidRPr="000114B5">
        <w:rPr>
          <w:rFonts w:ascii="Times New Roman" w:hAnsi="Times New Roman" w:cs="Times New Roman"/>
          <w:color w:val="222222"/>
          <w:sz w:val="24"/>
          <w:szCs w:val="24"/>
          <w:shd w:val="clear" w:color="auto" w:fill="FFFFFF"/>
        </w:rPr>
        <w:t>, </w:t>
      </w:r>
      <w:r w:rsidRPr="000114B5">
        <w:rPr>
          <w:rFonts w:ascii="Times New Roman" w:hAnsi="Times New Roman" w:cs="Times New Roman"/>
          <w:i/>
          <w:iCs/>
          <w:color w:val="222222"/>
          <w:sz w:val="24"/>
          <w:szCs w:val="24"/>
          <w:shd w:val="clear" w:color="auto" w:fill="FFFFFF"/>
        </w:rPr>
        <w:t>8</w:t>
      </w:r>
      <w:r w:rsidRPr="000114B5">
        <w:rPr>
          <w:rFonts w:ascii="Times New Roman" w:hAnsi="Times New Roman" w:cs="Times New Roman"/>
          <w:color w:val="222222"/>
          <w:sz w:val="24"/>
          <w:szCs w:val="24"/>
          <w:shd w:val="clear" w:color="auto" w:fill="FFFFFF"/>
        </w:rPr>
        <w:t>, pp.120331-120350.</w:t>
      </w:r>
    </w:p>
    <w:p w14:paraId="57DCA0FE" w14:textId="77777777" w:rsidR="00DD00DA" w:rsidRPr="000114B5" w:rsidRDefault="00DD00DA" w:rsidP="00DD00DA">
      <w:pPr>
        <w:spacing w:line="480" w:lineRule="auto"/>
        <w:ind w:left="720" w:hanging="720"/>
        <w:jc w:val="both"/>
        <w:rPr>
          <w:rFonts w:ascii="Times New Roman" w:hAnsi="Times New Roman" w:cs="Times New Roman"/>
          <w:color w:val="222222"/>
          <w:sz w:val="24"/>
          <w:szCs w:val="24"/>
          <w:shd w:val="clear" w:color="auto" w:fill="FFFFFF"/>
        </w:rPr>
      </w:pPr>
      <w:r w:rsidRPr="000114B5">
        <w:rPr>
          <w:rFonts w:ascii="Times New Roman" w:hAnsi="Times New Roman" w:cs="Times New Roman"/>
          <w:color w:val="222222"/>
          <w:sz w:val="24"/>
          <w:szCs w:val="24"/>
          <w:shd w:val="clear" w:color="auto" w:fill="FFFFFF"/>
        </w:rPr>
        <w:t xml:space="preserve">Lin, J., Upadhyaya, T. and </w:t>
      </w:r>
      <w:proofErr w:type="spellStart"/>
      <w:r w:rsidRPr="000114B5">
        <w:rPr>
          <w:rFonts w:ascii="Times New Roman" w:hAnsi="Times New Roman" w:cs="Times New Roman"/>
          <w:color w:val="222222"/>
          <w:sz w:val="24"/>
          <w:szCs w:val="24"/>
          <w:shd w:val="clear" w:color="auto" w:fill="FFFFFF"/>
        </w:rPr>
        <w:t>Lütkenhaus</w:t>
      </w:r>
      <w:proofErr w:type="spellEnd"/>
      <w:r w:rsidRPr="000114B5">
        <w:rPr>
          <w:rFonts w:ascii="Times New Roman" w:hAnsi="Times New Roman" w:cs="Times New Roman"/>
          <w:color w:val="222222"/>
          <w:sz w:val="24"/>
          <w:szCs w:val="24"/>
          <w:shd w:val="clear" w:color="auto" w:fill="FFFFFF"/>
        </w:rPr>
        <w:t>, N., 2019. Asymptotic security analysis of discrete-modulated continuous-variable quantum key distribution. </w:t>
      </w:r>
      <w:r w:rsidRPr="000114B5">
        <w:rPr>
          <w:rFonts w:ascii="Times New Roman" w:hAnsi="Times New Roman" w:cs="Times New Roman"/>
          <w:i/>
          <w:iCs/>
          <w:color w:val="222222"/>
          <w:sz w:val="24"/>
          <w:szCs w:val="24"/>
          <w:shd w:val="clear" w:color="auto" w:fill="FFFFFF"/>
        </w:rPr>
        <w:t>Physical Review X</w:t>
      </w:r>
      <w:r w:rsidRPr="000114B5">
        <w:rPr>
          <w:rFonts w:ascii="Times New Roman" w:hAnsi="Times New Roman" w:cs="Times New Roman"/>
          <w:color w:val="222222"/>
          <w:sz w:val="24"/>
          <w:szCs w:val="24"/>
          <w:shd w:val="clear" w:color="auto" w:fill="FFFFFF"/>
        </w:rPr>
        <w:t>, </w:t>
      </w:r>
      <w:r w:rsidRPr="000114B5">
        <w:rPr>
          <w:rFonts w:ascii="Times New Roman" w:hAnsi="Times New Roman" w:cs="Times New Roman"/>
          <w:i/>
          <w:iCs/>
          <w:color w:val="222222"/>
          <w:sz w:val="24"/>
          <w:szCs w:val="24"/>
          <w:shd w:val="clear" w:color="auto" w:fill="FFFFFF"/>
        </w:rPr>
        <w:t>9</w:t>
      </w:r>
      <w:r w:rsidRPr="000114B5">
        <w:rPr>
          <w:rFonts w:ascii="Times New Roman" w:hAnsi="Times New Roman" w:cs="Times New Roman"/>
          <w:color w:val="222222"/>
          <w:sz w:val="24"/>
          <w:szCs w:val="24"/>
          <w:shd w:val="clear" w:color="auto" w:fill="FFFFFF"/>
        </w:rPr>
        <w:t>(4), p.041064.</w:t>
      </w:r>
    </w:p>
    <w:p w14:paraId="46191234" w14:textId="77777777" w:rsidR="00DD00DA" w:rsidRPr="000114B5" w:rsidRDefault="00DD00DA" w:rsidP="00DD00DA">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0114B5">
        <w:rPr>
          <w:rFonts w:ascii="Times New Roman" w:hAnsi="Times New Roman" w:cs="Times New Roman"/>
          <w:color w:val="222222"/>
          <w:sz w:val="24"/>
          <w:szCs w:val="24"/>
          <w:shd w:val="clear" w:color="auto" w:fill="FFFFFF"/>
        </w:rPr>
        <w:t>Moreta</w:t>
      </w:r>
      <w:proofErr w:type="spellEnd"/>
      <w:r w:rsidRPr="000114B5">
        <w:rPr>
          <w:rFonts w:ascii="Times New Roman" w:hAnsi="Times New Roman" w:cs="Times New Roman"/>
          <w:color w:val="222222"/>
          <w:sz w:val="24"/>
          <w:szCs w:val="24"/>
          <w:shd w:val="clear" w:color="auto" w:fill="FFFFFF"/>
        </w:rPr>
        <w:t xml:space="preserve">, G., </w:t>
      </w:r>
      <w:proofErr w:type="spellStart"/>
      <w:r w:rsidRPr="000114B5">
        <w:rPr>
          <w:rFonts w:ascii="Times New Roman" w:hAnsi="Times New Roman" w:cs="Times New Roman"/>
          <w:color w:val="222222"/>
          <w:sz w:val="24"/>
          <w:szCs w:val="24"/>
          <w:shd w:val="clear" w:color="auto" w:fill="FFFFFF"/>
        </w:rPr>
        <w:t>Loza</w:t>
      </w:r>
      <w:proofErr w:type="spellEnd"/>
      <w:r w:rsidRPr="000114B5">
        <w:rPr>
          <w:rFonts w:ascii="Times New Roman" w:hAnsi="Times New Roman" w:cs="Times New Roman"/>
          <w:color w:val="222222"/>
          <w:sz w:val="24"/>
          <w:szCs w:val="24"/>
          <w:shd w:val="clear" w:color="auto" w:fill="FFFFFF"/>
        </w:rPr>
        <w:t xml:space="preserve">-Aguirre, E., </w:t>
      </w:r>
      <w:proofErr w:type="spellStart"/>
      <w:r w:rsidRPr="000114B5">
        <w:rPr>
          <w:rFonts w:ascii="Times New Roman" w:hAnsi="Times New Roman" w:cs="Times New Roman"/>
          <w:color w:val="222222"/>
          <w:sz w:val="24"/>
          <w:szCs w:val="24"/>
          <w:shd w:val="clear" w:color="auto" w:fill="FFFFFF"/>
        </w:rPr>
        <w:t>Armas</w:t>
      </w:r>
      <w:proofErr w:type="spellEnd"/>
      <w:r w:rsidRPr="000114B5">
        <w:rPr>
          <w:rFonts w:ascii="Times New Roman" w:hAnsi="Times New Roman" w:cs="Times New Roman"/>
          <w:color w:val="222222"/>
          <w:sz w:val="24"/>
          <w:szCs w:val="24"/>
          <w:shd w:val="clear" w:color="auto" w:fill="FFFFFF"/>
        </w:rPr>
        <w:t>, C.M. and Flores, D.A., 2021, July. Evaluating social and ecological sustainability initiatives in global companies using text analysis techniques. In </w:t>
      </w:r>
      <w:r w:rsidRPr="000114B5">
        <w:rPr>
          <w:rFonts w:ascii="Times New Roman" w:hAnsi="Times New Roman" w:cs="Times New Roman"/>
          <w:i/>
          <w:iCs/>
          <w:color w:val="222222"/>
          <w:sz w:val="24"/>
          <w:szCs w:val="24"/>
          <w:shd w:val="clear" w:color="auto" w:fill="FFFFFF"/>
        </w:rPr>
        <w:t>2021 Fifth World Conference on Smart Trends in Systems Security and Sustainability (WorldS4)</w:t>
      </w:r>
      <w:r w:rsidRPr="000114B5">
        <w:rPr>
          <w:rFonts w:ascii="Times New Roman" w:hAnsi="Times New Roman" w:cs="Times New Roman"/>
          <w:color w:val="222222"/>
          <w:sz w:val="24"/>
          <w:szCs w:val="24"/>
          <w:shd w:val="clear" w:color="auto" w:fill="FFFFFF"/>
        </w:rPr>
        <w:t> (pp. 254-259). IEEE.</w:t>
      </w:r>
    </w:p>
    <w:p w14:paraId="4ADC3E3D" w14:textId="77777777" w:rsidR="00DD00DA" w:rsidRPr="000114B5" w:rsidRDefault="00DD00DA" w:rsidP="00DD00DA">
      <w:pPr>
        <w:spacing w:line="480" w:lineRule="auto"/>
        <w:ind w:left="720" w:hanging="720"/>
        <w:jc w:val="both"/>
        <w:rPr>
          <w:rFonts w:ascii="Times New Roman" w:hAnsi="Times New Roman" w:cs="Times New Roman"/>
          <w:color w:val="222222"/>
          <w:sz w:val="24"/>
          <w:szCs w:val="24"/>
          <w:shd w:val="clear" w:color="auto" w:fill="FFFFFF"/>
        </w:rPr>
      </w:pPr>
      <w:r w:rsidRPr="000114B5">
        <w:rPr>
          <w:rFonts w:ascii="Times New Roman" w:hAnsi="Times New Roman" w:cs="Times New Roman"/>
          <w:color w:val="222222"/>
          <w:sz w:val="24"/>
          <w:szCs w:val="24"/>
          <w:shd w:val="clear" w:color="auto" w:fill="FFFFFF"/>
        </w:rPr>
        <w:t>Rath, M. and Mishra, S., 2022. Advanced-level security in network and real-time applications using machine learning approaches. In </w:t>
      </w:r>
      <w:r w:rsidRPr="000114B5">
        <w:rPr>
          <w:rFonts w:ascii="Times New Roman" w:hAnsi="Times New Roman" w:cs="Times New Roman"/>
          <w:i/>
          <w:iCs/>
          <w:color w:val="222222"/>
          <w:sz w:val="24"/>
          <w:szCs w:val="24"/>
          <w:shd w:val="clear" w:color="auto" w:fill="FFFFFF"/>
        </w:rPr>
        <w:t>Research Anthology on Machine Learning Techniques, Methods, and Applications</w:t>
      </w:r>
      <w:r w:rsidRPr="000114B5">
        <w:rPr>
          <w:rFonts w:ascii="Times New Roman" w:hAnsi="Times New Roman" w:cs="Times New Roman"/>
          <w:color w:val="222222"/>
          <w:sz w:val="24"/>
          <w:szCs w:val="24"/>
          <w:shd w:val="clear" w:color="auto" w:fill="FFFFFF"/>
        </w:rPr>
        <w:t> (pp. 664-680). IGI Global.</w:t>
      </w:r>
    </w:p>
    <w:p w14:paraId="7E4C92D5" w14:textId="77777777" w:rsidR="00DD00DA" w:rsidRPr="000114B5" w:rsidRDefault="00DD00DA" w:rsidP="00DD00DA">
      <w:pPr>
        <w:spacing w:line="480" w:lineRule="auto"/>
        <w:ind w:left="720" w:hanging="720"/>
        <w:jc w:val="both"/>
        <w:rPr>
          <w:rFonts w:ascii="Times New Roman" w:hAnsi="Times New Roman" w:cs="Times New Roman"/>
          <w:color w:val="222222"/>
          <w:sz w:val="24"/>
          <w:szCs w:val="24"/>
          <w:shd w:val="clear" w:color="auto" w:fill="FFFFFF"/>
        </w:rPr>
      </w:pPr>
      <w:r w:rsidRPr="000114B5">
        <w:rPr>
          <w:rFonts w:ascii="Times New Roman" w:hAnsi="Times New Roman" w:cs="Times New Roman"/>
          <w:color w:val="222222"/>
          <w:sz w:val="24"/>
          <w:szCs w:val="24"/>
          <w:shd w:val="clear" w:color="auto" w:fill="FFFFFF"/>
        </w:rPr>
        <w:t xml:space="preserve">Sengupta, S., Chowdhary, A., </w:t>
      </w:r>
      <w:proofErr w:type="spellStart"/>
      <w:r w:rsidRPr="000114B5">
        <w:rPr>
          <w:rFonts w:ascii="Times New Roman" w:hAnsi="Times New Roman" w:cs="Times New Roman"/>
          <w:color w:val="222222"/>
          <w:sz w:val="24"/>
          <w:szCs w:val="24"/>
          <w:shd w:val="clear" w:color="auto" w:fill="FFFFFF"/>
        </w:rPr>
        <w:t>Sabur</w:t>
      </w:r>
      <w:proofErr w:type="spellEnd"/>
      <w:r w:rsidRPr="000114B5">
        <w:rPr>
          <w:rFonts w:ascii="Times New Roman" w:hAnsi="Times New Roman" w:cs="Times New Roman"/>
          <w:color w:val="222222"/>
          <w:sz w:val="24"/>
          <w:szCs w:val="24"/>
          <w:shd w:val="clear" w:color="auto" w:fill="FFFFFF"/>
        </w:rPr>
        <w:t xml:space="preserve">, A., </w:t>
      </w:r>
      <w:proofErr w:type="spellStart"/>
      <w:r w:rsidRPr="000114B5">
        <w:rPr>
          <w:rFonts w:ascii="Times New Roman" w:hAnsi="Times New Roman" w:cs="Times New Roman"/>
          <w:color w:val="222222"/>
          <w:sz w:val="24"/>
          <w:szCs w:val="24"/>
          <w:shd w:val="clear" w:color="auto" w:fill="FFFFFF"/>
        </w:rPr>
        <w:t>Alshamrani</w:t>
      </w:r>
      <w:proofErr w:type="spellEnd"/>
      <w:r w:rsidRPr="000114B5">
        <w:rPr>
          <w:rFonts w:ascii="Times New Roman" w:hAnsi="Times New Roman" w:cs="Times New Roman"/>
          <w:color w:val="222222"/>
          <w:sz w:val="24"/>
          <w:szCs w:val="24"/>
          <w:shd w:val="clear" w:color="auto" w:fill="FFFFFF"/>
        </w:rPr>
        <w:t xml:space="preserve">, A., Huang, D. and </w:t>
      </w:r>
      <w:proofErr w:type="spellStart"/>
      <w:r w:rsidRPr="000114B5">
        <w:rPr>
          <w:rFonts w:ascii="Times New Roman" w:hAnsi="Times New Roman" w:cs="Times New Roman"/>
          <w:color w:val="222222"/>
          <w:sz w:val="24"/>
          <w:szCs w:val="24"/>
          <w:shd w:val="clear" w:color="auto" w:fill="FFFFFF"/>
        </w:rPr>
        <w:t>Kambhampati</w:t>
      </w:r>
      <w:proofErr w:type="spellEnd"/>
      <w:r w:rsidRPr="000114B5">
        <w:rPr>
          <w:rFonts w:ascii="Times New Roman" w:hAnsi="Times New Roman" w:cs="Times New Roman"/>
          <w:color w:val="222222"/>
          <w:sz w:val="24"/>
          <w:szCs w:val="24"/>
          <w:shd w:val="clear" w:color="auto" w:fill="FFFFFF"/>
        </w:rPr>
        <w:t>, S., 2020. A survey of moving target defenses for network security. </w:t>
      </w:r>
      <w:r w:rsidRPr="000114B5">
        <w:rPr>
          <w:rFonts w:ascii="Times New Roman" w:hAnsi="Times New Roman" w:cs="Times New Roman"/>
          <w:i/>
          <w:iCs/>
          <w:color w:val="222222"/>
          <w:sz w:val="24"/>
          <w:szCs w:val="24"/>
          <w:shd w:val="clear" w:color="auto" w:fill="FFFFFF"/>
        </w:rPr>
        <w:t>IEEE Communications Surveys &amp; Tutorials</w:t>
      </w:r>
      <w:r w:rsidRPr="000114B5">
        <w:rPr>
          <w:rFonts w:ascii="Times New Roman" w:hAnsi="Times New Roman" w:cs="Times New Roman"/>
          <w:color w:val="222222"/>
          <w:sz w:val="24"/>
          <w:szCs w:val="24"/>
          <w:shd w:val="clear" w:color="auto" w:fill="FFFFFF"/>
        </w:rPr>
        <w:t>, </w:t>
      </w:r>
      <w:r w:rsidRPr="000114B5">
        <w:rPr>
          <w:rFonts w:ascii="Times New Roman" w:hAnsi="Times New Roman" w:cs="Times New Roman"/>
          <w:i/>
          <w:iCs/>
          <w:color w:val="222222"/>
          <w:sz w:val="24"/>
          <w:szCs w:val="24"/>
          <w:shd w:val="clear" w:color="auto" w:fill="FFFFFF"/>
        </w:rPr>
        <w:t>22</w:t>
      </w:r>
      <w:r w:rsidRPr="000114B5">
        <w:rPr>
          <w:rFonts w:ascii="Times New Roman" w:hAnsi="Times New Roman" w:cs="Times New Roman"/>
          <w:color w:val="222222"/>
          <w:sz w:val="24"/>
          <w:szCs w:val="24"/>
          <w:shd w:val="clear" w:color="auto" w:fill="FFFFFF"/>
        </w:rPr>
        <w:t>(3), pp.1909-1941.</w:t>
      </w:r>
    </w:p>
    <w:p w14:paraId="5AA9EC10" w14:textId="77777777" w:rsidR="00DD00DA" w:rsidRPr="000114B5" w:rsidRDefault="00DD00DA" w:rsidP="00DD00DA">
      <w:pPr>
        <w:spacing w:line="480" w:lineRule="auto"/>
        <w:ind w:left="720" w:hanging="720"/>
        <w:jc w:val="both"/>
        <w:rPr>
          <w:rFonts w:ascii="Times New Roman" w:hAnsi="Times New Roman" w:cs="Times New Roman"/>
          <w:color w:val="222222"/>
          <w:sz w:val="24"/>
          <w:szCs w:val="24"/>
          <w:shd w:val="clear" w:color="auto" w:fill="FFFFFF"/>
        </w:rPr>
      </w:pPr>
      <w:r w:rsidRPr="000114B5">
        <w:rPr>
          <w:rFonts w:ascii="Times New Roman" w:hAnsi="Times New Roman" w:cs="Times New Roman"/>
          <w:color w:val="222222"/>
          <w:sz w:val="24"/>
          <w:szCs w:val="24"/>
          <w:shd w:val="clear" w:color="auto" w:fill="FFFFFF"/>
        </w:rPr>
        <w:t xml:space="preserve">Shankar, K., </w:t>
      </w:r>
      <w:proofErr w:type="spellStart"/>
      <w:r w:rsidRPr="000114B5">
        <w:rPr>
          <w:rFonts w:ascii="Times New Roman" w:hAnsi="Times New Roman" w:cs="Times New Roman"/>
          <w:color w:val="222222"/>
          <w:sz w:val="24"/>
          <w:szCs w:val="24"/>
          <w:shd w:val="clear" w:color="auto" w:fill="FFFFFF"/>
        </w:rPr>
        <w:t>Lakshmanaprabu</w:t>
      </w:r>
      <w:proofErr w:type="spellEnd"/>
      <w:r w:rsidRPr="000114B5">
        <w:rPr>
          <w:rFonts w:ascii="Times New Roman" w:hAnsi="Times New Roman" w:cs="Times New Roman"/>
          <w:color w:val="222222"/>
          <w:sz w:val="24"/>
          <w:szCs w:val="24"/>
          <w:shd w:val="clear" w:color="auto" w:fill="FFFFFF"/>
        </w:rPr>
        <w:t>, S.K., Gupta, D., Khanna, A. and de Albuquerque, V.H.C., 2020. Adaptive optimal multi key based encryption for digital image security. </w:t>
      </w:r>
      <w:r w:rsidRPr="000114B5">
        <w:rPr>
          <w:rFonts w:ascii="Times New Roman" w:hAnsi="Times New Roman" w:cs="Times New Roman"/>
          <w:i/>
          <w:iCs/>
          <w:color w:val="222222"/>
          <w:sz w:val="24"/>
          <w:szCs w:val="24"/>
          <w:shd w:val="clear" w:color="auto" w:fill="FFFFFF"/>
        </w:rPr>
        <w:t>Concurrency and Computation: Practice and Experience</w:t>
      </w:r>
      <w:r w:rsidRPr="000114B5">
        <w:rPr>
          <w:rFonts w:ascii="Times New Roman" w:hAnsi="Times New Roman" w:cs="Times New Roman"/>
          <w:color w:val="222222"/>
          <w:sz w:val="24"/>
          <w:szCs w:val="24"/>
          <w:shd w:val="clear" w:color="auto" w:fill="FFFFFF"/>
        </w:rPr>
        <w:t>, </w:t>
      </w:r>
      <w:r w:rsidRPr="000114B5">
        <w:rPr>
          <w:rFonts w:ascii="Times New Roman" w:hAnsi="Times New Roman" w:cs="Times New Roman"/>
          <w:i/>
          <w:iCs/>
          <w:color w:val="222222"/>
          <w:sz w:val="24"/>
          <w:szCs w:val="24"/>
          <w:shd w:val="clear" w:color="auto" w:fill="FFFFFF"/>
        </w:rPr>
        <w:t>32</w:t>
      </w:r>
      <w:r w:rsidRPr="000114B5">
        <w:rPr>
          <w:rFonts w:ascii="Times New Roman" w:hAnsi="Times New Roman" w:cs="Times New Roman"/>
          <w:color w:val="222222"/>
          <w:sz w:val="24"/>
          <w:szCs w:val="24"/>
          <w:shd w:val="clear" w:color="auto" w:fill="FFFFFF"/>
        </w:rPr>
        <w:t>(4), p.e5122.</w:t>
      </w:r>
    </w:p>
    <w:p w14:paraId="43D2173A" w14:textId="77777777" w:rsidR="00DD00DA" w:rsidRPr="000114B5" w:rsidRDefault="00DD00DA" w:rsidP="00DD00DA">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0114B5">
        <w:rPr>
          <w:rFonts w:ascii="Times New Roman" w:hAnsi="Times New Roman" w:cs="Times New Roman"/>
          <w:color w:val="222222"/>
          <w:sz w:val="24"/>
          <w:szCs w:val="24"/>
          <w:shd w:val="clear" w:color="auto" w:fill="FFFFFF"/>
        </w:rPr>
        <w:t>Yaacoub</w:t>
      </w:r>
      <w:proofErr w:type="spellEnd"/>
      <w:r w:rsidRPr="000114B5">
        <w:rPr>
          <w:rFonts w:ascii="Times New Roman" w:hAnsi="Times New Roman" w:cs="Times New Roman"/>
          <w:color w:val="222222"/>
          <w:sz w:val="24"/>
          <w:szCs w:val="24"/>
          <w:shd w:val="clear" w:color="auto" w:fill="FFFFFF"/>
        </w:rPr>
        <w:t xml:space="preserve">, J.P., </w:t>
      </w:r>
      <w:proofErr w:type="spellStart"/>
      <w:r w:rsidRPr="000114B5">
        <w:rPr>
          <w:rFonts w:ascii="Times New Roman" w:hAnsi="Times New Roman" w:cs="Times New Roman"/>
          <w:color w:val="222222"/>
          <w:sz w:val="24"/>
          <w:szCs w:val="24"/>
          <w:shd w:val="clear" w:color="auto" w:fill="FFFFFF"/>
        </w:rPr>
        <w:t>Noura</w:t>
      </w:r>
      <w:proofErr w:type="spellEnd"/>
      <w:r w:rsidRPr="000114B5">
        <w:rPr>
          <w:rFonts w:ascii="Times New Roman" w:hAnsi="Times New Roman" w:cs="Times New Roman"/>
          <w:color w:val="222222"/>
          <w:sz w:val="24"/>
          <w:szCs w:val="24"/>
          <w:shd w:val="clear" w:color="auto" w:fill="FFFFFF"/>
        </w:rPr>
        <w:t xml:space="preserve">, H., Salman, O. and Chehab, A., 2020. Security analysis of </w:t>
      </w:r>
      <w:proofErr w:type="gramStart"/>
      <w:r w:rsidRPr="000114B5">
        <w:rPr>
          <w:rFonts w:ascii="Times New Roman" w:hAnsi="Times New Roman" w:cs="Times New Roman"/>
          <w:color w:val="222222"/>
          <w:sz w:val="24"/>
          <w:szCs w:val="24"/>
          <w:shd w:val="clear" w:color="auto" w:fill="FFFFFF"/>
        </w:rPr>
        <w:t>drones</w:t>
      </w:r>
      <w:proofErr w:type="gramEnd"/>
      <w:r w:rsidRPr="000114B5">
        <w:rPr>
          <w:rFonts w:ascii="Times New Roman" w:hAnsi="Times New Roman" w:cs="Times New Roman"/>
          <w:color w:val="222222"/>
          <w:sz w:val="24"/>
          <w:szCs w:val="24"/>
          <w:shd w:val="clear" w:color="auto" w:fill="FFFFFF"/>
        </w:rPr>
        <w:t xml:space="preserve"> systems: Attacks, limitations, and recommendations. </w:t>
      </w:r>
      <w:r w:rsidRPr="000114B5">
        <w:rPr>
          <w:rFonts w:ascii="Times New Roman" w:hAnsi="Times New Roman" w:cs="Times New Roman"/>
          <w:i/>
          <w:iCs/>
          <w:color w:val="222222"/>
          <w:sz w:val="24"/>
          <w:szCs w:val="24"/>
          <w:shd w:val="clear" w:color="auto" w:fill="FFFFFF"/>
        </w:rPr>
        <w:t>Internet of Things</w:t>
      </w:r>
      <w:r w:rsidRPr="000114B5">
        <w:rPr>
          <w:rFonts w:ascii="Times New Roman" w:hAnsi="Times New Roman" w:cs="Times New Roman"/>
          <w:color w:val="222222"/>
          <w:sz w:val="24"/>
          <w:szCs w:val="24"/>
          <w:shd w:val="clear" w:color="auto" w:fill="FFFFFF"/>
        </w:rPr>
        <w:t>, </w:t>
      </w:r>
      <w:r w:rsidRPr="000114B5">
        <w:rPr>
          <w:rFonts w:ascii="Times New Roman" w:hAnsi="Times New Roman" w:cs="Times New Roman"/>
          <w:i/>
          <w:iCs/>
          <w:color w:val="222222"/>
          <w:sz w:val="24"/>
          <w:szCs w:val="24"/>
          <w:shd w:val="clear" w:color="auto" w:fill="FFFFFF"/>
        </w:rPr>
        <w:t>11</w:t>
      </w:r>
      <w:r w:rsidRPr="000114B5">
        <w:rPr>
          <w:rFonts w:ascii="Times New Roman" w:hAnsi="Times New Roman" w:cs="Times New Roman"/>
          <w:color w:val="222222"/>
          <w:sz w:val="24"/>
          <w:szCs w:val="24"/>
          <w:shd w:val="clear" w:color="auto" w:fill="FFFFFF"/>
        </w:rPr>
        <w:t>, p.100218.</w:t>
      </w:r>
    </w:p>
    <w:sectPr w:rsidR="00DD00DA" w:rsidRPr="000114B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2B7"/>
    <w:rsid w:val="000114B5"/>
    <w:rsid w:val="00025D27"/>
    <w:rsid w:val="000B778F"/>
    <w:rsid w:val="000D3F53"/>
    <w:rsid w:val="000F133F"/>
    <w:rsid w:val="00107506"/>
    <w:rsid w:val="00145F56"/>
    <w:rsid w:val="0017796D"/>
    <w:rsid w:val="00182DDF"/>
    <w:rsid w:val="001A194A"/>
    <w:rsid w:val="001A7031"/>
    <w:rsid w:val="001D4B4D"/>
    <w:rsid w:val="0021178B"/>
    <w:rsid w:val="00215BB9"/>
    <w:rsid w:val="00222394"/>
    <w:rsid w:val="0024695E"/>
    <w:rsid w:val="00274906"/>
    <w:rsid w:val="002862C6"/>
    <w:rsid w:val="0029171C"/>
    <w:rsid w:val="002B0CCE"/>
    <w:rsid w:val="00301BDE"/>
    <w:rsid w:val="003B2C4C"/>
    <w:rsid w:val="003C0C5B"/>
    <w:rsid w:val="00455748"/>
    <w:rsid w:val="00456DA6"/>
    <w:rsid w:val="00481319"/>
    <w:rsid w:val="00495422"/>
    <w:rsid w:val="005959BB"/>
    <w:rsid w:val="005F0662"/>
    <w:rsid w:val="0060580D"/>
    <w:rsid w:val="00653433"/>
    <w:rsid w:val="00676378"/>
    <w:rsid w:val="006D10F7"/>
    <w:rsid w:val="007531D9"/>
    <w:rsid w:val="007670AF"/>
    <w:rsid w:val="007F52AB"/>
    <w:rsid w:val="008807E6"/>
    <w:rsid w:val="0088173C"/>
    <w:rsid w:val="008A62FB"/>
    <w:rsid w:val="008D4BA4"/>
    <w:rsid w:val="00905A46"/>
    <w:rsid w:val="0090754D"/>
    <w:rsid w:val="009826D1"/>
    <w:rsid w:val="009968C2"/>
    <w:rsid w:val="009C290C"/>
    <w:rsid w:val="009D6791"/>
    <w:rsid w:val="00A1646D"/>
    <w:rsid w:val="00A729F9"/>
    <w:rsid w:val="00A72C29"/>
    <w:rsid w:val="00A86579"/>
    <w:rsid w:val="00A912B7"/>
    <w:rsid w:val="00AE2896"/>
    <w:rsid w:val="00B01784"/>
    <w:rsid w:val="00B203FD"/>
    <w:rsid w:val="00B33930"/>
    <w:rsid w:val="00B52D54"/>
    <w:rsid w:val="00B82001"/>
    <w:rsid w:val="00BC6511"/>
    <w:rsid w:val="00C34FC4"/>
    <w:rsid w:val="00C37B54"/>
    <w:rsid w:val="00C716E4"/>
    <w:rsid w:val="00C90477"/>
    <w:rsid w:val="00C91303"/>
    <w:rsid w:val="00CC6CCC"/>
    <w:rsid w:val="00CD6893"/>
    <w:rsid w:val="00D05B24"/>
    <w:rsid w:val="00D23200"/>
    <w:rsid w:val="00D7691C"/>
    <w:rsid w:val="00D8573A"/>
    <w:rsid w:val="00DD00DA"/>
    <w:rsid w:val="00E0378B"/>
    <w:rsid w:val="00E05003"/>
    <w:rsid w:val="00E45907"/>
    <w:rsid w:val="00E67554"/>
    <w:rsid w:val="00E875FC"/>
    <w:rsid w:val="00EC434F"/>
    <w:rsid w:val="00EE03F3"/>
    <w:rsid w:val="00EE2D03"/>
    <w:rsid w:val="00F777A0"/>
    <w:rsid w:val="00F92A20"/>
    <w:rsid w:val="00FD774C"/>
    <w:rsid w:val="00FD7F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78FC5"/>
  <w15:chartTrackingRefBased/>
  <w15:docId w15:val="{8723839C-AC50-474C-9D66-083F39265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215BB9"/>
    <w:pPr>
      <w:widowControl w:val="0"/>
      <w:autoSpaceDE w:val="0"/>
      <w:autoSpaceDN w:val="0"/>
      <w:spacing w:after="0" w:line="480" w:lineRule="auto"/>
      <w:outlineLvl w:val="0"/>
    </w:pPr>
    <w:rPr>
      <w:rFonts w:ascii="Times New Roman" w:eastAsia="Calibri" w:hAnsi="Times New Roman" w:cs="Calibri"/>
      <w:b/>
      <w:i/>
      <w:color w:val="000000" w:themeColor="text1"/>
      <w:sz w:val="24"/>
      <w:szCs w:val="48"/>
    </w:rPr>
  </w:style>
  <w:style w:type="paragraph" w:styleId="Heading2">
    <w:name w:val="heading 2"/>
    <w:basedOn w:val="Normal"/>
    <w:next w:val="Normal"/>
    <w:link w:val="Heading2Char"/>
    <w:autoRedefine/>
    <w:uiPriority w:val="9"/>
    <w:unhideWhenUsed/>
    <w:qFormat/>
    <w:rsid w:val="008807E6"/>
    <w:pPr>
      <w:keepNext/>
      <w:keepLines/>
      <w:spacing w:before="40" w:after="0" w:line="480" w:lineRule="auto"/>
      <w:jc w:val="both"/>
      <w:outlineLvl w:val="1"/>
    </w:pPr>
    <w:rPr>
      <w:rFonts w:ascii="Times New Roman" w:eastAsiaTheme="majorEastAsia" w:hAnsi="Times New Roman" w:cstheme="majorBidi"/>
      <w:i/>
      <w:color w:val="000000" w:themeColor="text1"/>
      <w:sz w:val="24"/>
      <w:szCs w:val="26"/>
    </w:rPr>
  </w:style>
  <w:style w:type="paragraph" w:styleId="Heading3">
    <w:name w:val="heading 3"/>
    <w:basedOn w:val="Normal"/>
    <w:next w:val="Normal"/>
    <w:link w:val="Heading3Char"/>
    <w:autoRedefine/>
    <w:uiPriority w:val="9"/>
    <w:unhideWhenUsed/>
    <w:qFormat/>
    <w:rsid w:val="007531D9"/>
    <w:pPr>
      <w:shd w:val="clear" w:color="auto" w:fill="FFFFFF"/>
      <w:spacing w:before="400" w:after="280" w:line="360" w:lineRule="auto"/>
      <w:jc w:val="center"/>
      <w:outlineLvl w:val="2"/>
    </w:pPr>
    <w:rPr>
      <w:rFonts w:ascii="Times New Roman" w:eastAsia="Times New Roman" w:hAnsi="Times New Roman" w:cs="Times New Roman"/>
      <w:color w:val="000000" w:themeColor="text1"/>
      <w:sz w:val="24"/>
      <w:szCs w:val="28"/>
      <w:lang w:val="en-IN"/>
    </w:rPr>
  </w:style>
  <w:style w:type="paragraph" w:styleId="Heading4">
    <w:name w:val="heading 4"/>
    <w:basedOn w:val="Normal"/>
    <w:next w:val="Normal"/>
    <w:link w:val="Heading4Char"/>
    <w:autoRedefine/>
    <w:uiPriority w:val="9"/>
    <w:semiHidden/>
    <w:unhideWhenUsed/>
    <w:qFormat/>
    <w:rsid w:val="009968C2"/>
    <w:pPr>
      <w:keepNext/>
      <w:keepLines/>
      <w:spacing w:before="40" w:after="0"/>
      <w:outlineLvl w:val="3"/>
    </w:pPr>
    <w:rPr>
      <w:rFonts w:ascii="Times New Roman" w:eastAsiaTheme="majorEastAsia" w:hAnsi="Times New Roman" w:cstheme="majorBidi"/>
      <w:i/>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BB9"/>
    <w:rPr>
      <w:rFonts w:ascii="Times New Roman" w:eastAsia="Calibri" w:hAnsi="Times New Roman" w:cs="Calibri"/>
      <w:b/>
      <w:i/>
      <w:color w:val="000000" w:themeColor="text1"/>
      <w:sz w:val="24"/>
      <w:szCs w:val="48"/>
    </w:rPr>
  </w:style>
  <w:style w:type="character" w:customStyle="1" w:styleId="Heading2Char">
    <w:name w:val="Heading 2 Char"/>
    <w:basedOn w:val="DefaultParagraphFont"/>
    <w:link w:val="Heading2"/>
    <w:uiPriority w:val="9"/>
    <w:rsid w:val="008807E6"/>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rsid w:val="007531D9"/>
    <w:rPr>
      <w:rFonts w:ascii="Times New Roman" w:eastAsia="Times New Roman" w:hAnsi="Times New Roman" w:cs="Times New Roman"/>
      <w:color w:val="000000" w:themeColor="text1"/>
      <w:sz w:val="24"/>
      <w:szCs w:val="28"/>
      <w:shd w:val="clear" w:color="auto" w:fill="FFFFFF"/>
      <w:lang w:val="en-IN"/>
    </w:rPr>
  </w:style>
  <w:style w:type="character" w:customStyle="1" w:styleId="Heading4Char">
    <w:name w:val="Heading 4 Char"/>
    <w:basedOn w:val="DefaultParagraphFont"/>
    <w:link w:val="Heading4"/>
    <w:uiPriority w:val="9"/>
    <w:semiHidden/>
    <w:rsid w:val="009968C2"/>
    <w:rPr>
      <w:rFonts w:ascii="Times New Roman" w:eastAsiaTheme="majorEastAsia" w:hAnsi="Times New Roman" w:cstheme="majorBidi"/>
      <w:i/>
      <w:iCs/>
      <w:sz w:val="24"/>
    </w:rPr>
  </w:style>
  <w:style w:type="paragraph" w:styleId="NoSpacing">
    <w:name w:val="No Spacing"/>
    <w:uiPriority w:val="1"/>
    <w:qFormat/>
    <w:rsid w:val="00F92A2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20</Pages>
  <Words>5608</Words>
  <Characters>28321</Characters>
  <Application>Microsoft Office Word</Application>
  <DocSecurity>0</DocSecurity>
  <Lines>429</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dc:creator>
  <cp:keywords/>
  <dc:description/>
  <cp:lastModifiedBy>Christopher, Namitha</cp:lastModifiedBy>
  <cp:revision>22</cp:revision>
  <dcterms:created xsi:type="dcterms:W3CDTF">2023-01-05T18:52:00Z</dcterms:created>
  <dcterms:modified xsi:type="dcterms:W3CDTF">2023-01-05T20:34:00Z</dcterms:modified>
</cp:coreProperties>
</file>