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0963" w:rsidRDefault="00890963" w:rsidP="00890963">
      <w:pPr>
        <w:spacing w:after="0" w:line="240" w:lineRule="auto"/>
        <w:rPr>
          <w:rFonts w:eastAsia="Times New Roman" w:cs="Calibri"/>
          <w:color w:val="000000"/>
          <w:sz w:val="24"/>
          <w:szCs w:val="24"/>
          <w:lang w:eastAsia="en-GB"/>
        </w:rPr>
      </w:pPr>
      <w:r>
        <w:rPr>
          <w:rFonts w:eastAsia="Times New Roman" w:cs="Calibri"/>
          <w:color w:val="000000"/>
          <w:sz w:val="24"/>
          <w:szCs w:val="24"/>
          <w:lang w:eastAsia="en-GB"/>
        </w:rPr>
        <w:t>The National Health Service was set up on the 5th July 1948 by Aneurin Bevan Minister for Health   under the post war the post-war Labour government of Clement Atlee. Prior to this the health service had been a mixture of private and charitable organisations which varied widely across the country. The NHS continued in a relatively stable manner managed by the Department of Health with local health boards dealing with the day to day organisation.</w:t>
      </w:r>
    </w:p>
    <w:p w:rsidR="00890963" w:rsidRDefault="00890963" w:rsidP="00890963">
      <w:pPr>
        <w:spacing w:after="0" w:line="240" w:lineRule="auto"/>
        <w:rPr>
          <w:rFonts w:eastAsia="Times New Roman" w:cs="Calibri"/>
          <w:color w:val="000000"/>
          <w:sz w:val="24"/>
          <w:szCs w:val="24"/>
          <w:lang w:eastAsia="en-GB"/>
        </w:rPr>
      </w:pPr>
    </w:p>
    <w:p w:rsidR="00890963" w:rsidRDefault="00890963" w:rsidP="00890963">
      <w:pPr>
        <w:spacing w:after="0" w:line="240" w:lineRule="auto"/>
        <w:rPr>
          <w:rFonts w:eastAsia="Times New Roman" w:cs="Calibri"/>
          <w:color w:val="000000"/>
          <w:sz w:val="24"/>
          <w:szCs w:val="24"/>
          <w:lang w:eastAsia="en-GB"/>
        </w:rPr>
      </w:pPr>
      <w:r>
        <w:rPr>
          <w:rFonts w:eastAsia="Times New Roman" w:cs="Calibri"/>
          <w:color w:val="000000"/>
          <w:sz w:val="24"/>
          <w:szCs w:val="24"/>
          <w:lang w:eastAsia="en-GB"/>
        </w:rPr>
        <w:t>During the 1980 Sir Roy Griffiths was tasked by the Conservative government under the leadership of Margaret Thatcher to produce a report into the general management of the NHS – he recommended many reforms for example that the Secretary of State should set up a Health Service Statutory Board and a full time NHS Management Board (these to exist within the existing framework). Also recommended was the greater involvement of clinicians and budgeting to be achieved through resource management initiatives. Even as recently as 2011 the Kin's Fund emphasised the importance of the involvement of clinicians from all sectors in management and leadership and 'equally valued by both'(King's Fund, 2011). Market reforms of the 9190s separated out the functions of purchasers and providers. This was something which had not been previously considered (Davies et al June 2000). </w:t>
      </w:r>
    </w:p>
    <w:p w:rsidR="00890963" w:rsidRDefault="00890963" w:rsidP="00890963">
      <w:pPr>
        <w:spacing w:after="0" w:line="240" w:lineRule="auto"/>
        <w:rPr>
          <w:rFonts w:eastAsia="Times New Roman" w:cs="Calibri"/>
          <w:color w:val="000000"/>
          <w:sz w:val="24"/>
          <w:szCs w:val="24"/>
          <w:lang w:eastAsia="en-GB"/>
        </w:rPr>
      </w:pPr>
    </w:p>
    <w:p w:rsidR="00890963" w:rsidRDefault="00890963" w:rsidP="00890963">
      <w:pPr>
        <w:spacing w:after="0" w:line="240" w:lineRule="auto"/>
        <w:rPr>
          <w:rFonts w:eastAsia="Times New Roman" w:cs="Calibri"/>
          <w:color w:val="000000"/>
          <w:sz w:val="24"/>
          <w:szCs w:val="24"/>
          <w:lang w:eastAsia="en-GB"/>
        </w:rPr>
      </w:pPr>
      <w:r>
        <w:rPr>
          <w:rFonts w:eastAsia="Times New Roman" w:cs="Calibri"/>
          <w:color w:val="000000"/>
          <w:sz w:val="24"/>
          <w:szCs w:val="24"/>
          <w:lang w:eastAsia="en-GB"/>
        </w:rPr>
        <w:t>Expenditure on the NHS has risen rapidly since its establishment and this has continued to rise year on year. Growth in health expenditure has far outpaced the rise in Gross domestic product (GDP) and total public expenditure and this appears relentless (Harker, 2012). It could be said that the cost of the internal market is responsible for this: 'The NHS's internal market is an expensive catastrophe.' (Pemberton,2018).</w:t>
      </w:r>
    </w:p>
    <w:p w:rsidR="00890963" w:rsidRDefault="00890963" w:rsidP="00890963">
      <w:pPr>
        <w:spacing w:after="0" w:line="240" w:lineRule="auto"/>
        <w:rPr>
          <w:rFonts w:eastAsia="Times New Roman" w:cs="Calibri"/>
          <w:color w:val="000000"/>
          <w:sz w:val="24"/>
          <w:szCs w:val="24"/>
          <w:lang w:eastAsia="en-GB"/>
        </w:rPr>
      </w:pPr>
    </w:p>
    <w:p w:rsidR="00890963" w:rsidRDefault="00890963" w:rsidP="00890963">
      <w:pPr>
        <w:spacing w:after="0" w:line="240" w:lineRule="auto"/>
        <w:rPr>
          <w:rFonts w:eastAsia="Times New Roman" w:cs="Calibri"/>
          <w:color w:val="000000"/>
          <w:sz w:val="24"/>
          <w:szCs w:val="24"/>
          <w:lang w:eastAsia="en-GB"/>
        </w:rPr>
      </w:pPr>
      <w:r>
        <w:rPr>
          <w:rFonts w:eastAsia="Times New Roman" w:cs="Calibri"/>
          <w:color w:val="000000"/>
          <w:sz w:val="24"/>
          <w:szCs w:val="24"/>
          <w:lang w:eastAsia="en-GB"/>
        </w:rPr>
        <w:t>Many reforms in the NHS have called upon the idea of cultural change (H. Davies et al, 2000). Indeed, it could be said that efforts to improve the quality of healthcare have learned little from the experience of other industries. (C. Koeck, 1998). </w:t>
      </w:r>
    </w:p>
    <w:p w:rsidR="00890963" w:rsidRDefault="00890963" w:rsidP="00890963">
      <w:pPr>
        <w:spacing w:after="0" w:line="240" w:lineRule="auto"/>
        <w:rPr>
          <w:rFonts w:eastAsia="Times New Roman" w:cs="Calibri"/>
          <w:color w:val="000000"/>
          <w:sz w:val="24"/>
          <w:szCs w:val="24"/>
          <w:lang w:eastAsia="en-GB"/>
        </w:rPr>
      </w:pPr>
    </w:p>
    <w:p w:rsidR="00890963" w:rsidRDefault="00890963" w:rsidP="00890963">
      <w:pPr>
        <w:spacing w:after="0" w:line="240" w:lineRule="auto"/>
        <w:rPr>
          <w:rFonts w:eastAsia="Times New Roman" w:cs="Calibri"/>
          <w:color w:val="000000"/>
          <w:sz w:val="24"/>
          <w:szCs w:val="24"/>
          <w:lang w:eastAsia="en-GB"/>
        </w:rPr>
      </w:pPr>
      <w:r>
        <w:rPr>
          <w:rFonts w:eastAsia="Times New Roman" w:cs="Calibri"/>
          <w:color w:val="000000"/>
          <w:sz w:val="24"/>
          <w:szCs w:val="24"/>
          <w:lang w:eastAsia="en-GB"/>
        </w:rPr>
        <w:t>Definitions of leadership are many and various. The King's Fund Commission on Leadership and Management in the NHS 2011 defines leadership as '… the art of motivating a group of people to achieve a common goal.' This seemingly simple statement at face value demands skills which are both analytical and personal and require considerable management skills. It is axiomatic that at all levels of NHS, leadership matters. Indeed, it could be said that 'Effective leadershipis essential for driving health and social care delivery.' (Gopee, Galloway 2014). Northold (2012) states: 'There is a strong demand for effective leadership in society today' and that leadership is 'a complex, multidimensional process that is often conceptualized in a variety of ways by different people.' Leaders too can be described as having many common characteristics for example visionary, strong-willed, diligent, inspirational and many more. </w:t>
      </w:r>
    </w:p>
    <w:p w:rsidR="00890963" w:rsidRDefault="00890963" w:rsidP="00890963">
      <w:pPr>
        <w:spacing w:after="0" w:line="240" w:lineRule="auto"/>
        <w:rPr>
          <w:rFonts w:eastAsia="Times New Roman" w:cs="Calibri"/>
          <w:color w:val="000000"/>
          <w:sz w:val="24"/>
          <w:szCs w:val="24"/>
          <w:lang w:eastAsia="en-GB"/>
        </w:rPr>
      </w:pPr>
    </w:p>
    <w:p w:rsidR="00890963" w:rsidRDefault="00890963" w:rsidP="00890963">
      <w:pPr>
        <w:spacing w:after="0" w:line="240" w:lineRule="auto"/>
        <w:rPr>
          <w:rFonts w:eastAsia="Times New Roman" w:cs="Calibri"/>
          <w:color w:val="000000"/>
          <w:sz w:val="24"/>
          <w:szCs w:val="24"/>
          <w:lang w:eastAsia="en-GB"/>
        </w:rPr>
      </w:pPr>
      <w:r>
        <w:rPr>
          <w:rFonts w:eastAsia="Times New Roman" w:cs="Calibri"/>
          <w:color w:val="000000"/>
          <w:sz w:val="24"/>
          <w:szCs w:val="24"/>
          <w:lang w:eastAsia="en-GB"/>
        </w:rPr>
        <w:t xml:space="preserve">It could be said that the effectiveness of an organisation is dependent on its leadership and that crucial to this effectiveness is motivation (Gray et al, 2010). The culture of an organisation could be said to be extremely influential in everyday identification of problems, responses to those problems and their resolution. (Gray et al, 2010). Handy (1993) points to four types of organisational culture: power, role, task and person – understanding the predominant culture of an organisation is important for its holistic development. Within the NHS there are different levels of cultural attitudes. Values, for example, can particularly and </w:t>
      </w:r>
      <w:r>
        <w:rPr>
          <w:rFonts w:eastAsia="Times New Roman" w:cs="Calibri"/>
          <w:color w:val="000000"/>
          <w:sz w:val="24"/>
          <w:szCs w:val="24"/>
          <w:lang w:eastAsia="en-GB"/>
        </w:rPr>
        <w:lastRenderedPageBreak/>
        <w:t>vitally place the needs of individual patients above the current economic and corporate objectives and thus clinical freedom is viewed as a priceless value. </w:t>
      </w:r>
    </w:p>
    <w:p w:rsidR="00890963" w:rsidRDefault="00890963" w:rsidP="00890963">
      <w:pPr>
        <w:spacing w:after="0" w:line="240" w:lineRule="auto"/>
        <w:rPr>
          <w:rFonts w:eastAsia="Times New Roman" w:cs="Calibri"/>
          <w:color w:val="000000"/>
          <w:sz w:val="24"/>
          <w:szCs w:val="24"/>
          <w:lang w:eastAsia="en-GB"/>
        </w:rPr>
      </w:pPr>
    </w:p>
    <w:p w:rsidR="00890963" w:rsidRDefault="00890963" w:rsidP="00890963">
      <w:pPr>
        <w:spacing w:after="0" w:line="240" w:lineRule="auto"/>
        <w:rPr>
          <w:rFonts w:eastAsia="Times New Roman" w:cs="Calibri"/>
          <w:color w:val="000000"/>
          <w:sz w:val="24"/>
          <w:szCs w:val="24"/>
          <w:lang w:eastAsia="en-GB"/>
        </w:rPr>
      </w:pPr>
      <w:r>
        <w:rPr>
          <w:rFonts w:eastAsia="Times New Roman" w:cs="Calibri"/>
          <w:color w:val="000000"/>
          <w:sz w:val="24"/>
          <w:szCs w:val="24"/>
          <w:lang w:eastAsia="en-GB"/>
        </w:rPr>
        <w:t>There has been considerable investment in the development of leadership and management in the NHS and it is important that this investment is not squandered in the light of a redesigned health service. Highly quality leadership and management at all levels is of paramount importance in the delivery of a high quality transparent health service which delivers the best possible care for patient and value for money for the taxpayer (Kin's Fund, 2011). Research from Mc Kinsey at the Centre for Economic Performance at the London School of Economics conducted a large hospital study which pointed to 'well managed hospitals producing higher quality patient care and improved productivity.'  In 'Why hospital management matters' Carter, Dorgon and Layton concluded their survey on 1,200 hospitals by saying 'The burgeoning cost of health care remains a major challenge for all countries. Given that hospitals are by far the largest spend category in most health systems, any attempt to rein in health care spending must include improvements in hospital productivity. Good management practices can enable hospitals to increase care quality and improve their financial performance' (Carter et al 2011). Policy documents by the Department of Health (2000) suggest that all health and social care professionals may be impositions where they are able to take the lead in some capacity and can be leaders in different parts and at different levels of management hierarchy. (Gopee and Galloway, 2014). Thus, it could be maintained that it is self-evidently the case that good management is vital to the smooth and efficient running of that organisation. (King's Fund, 2011). </w:t>
      </w:r>
    </w:p>
    <w:p w:rsidR="00890963" w:rsidRDefault="00890963" w:rsidP="00890963">
      <w:pPr>
        <w:spacing w:after="0" w:line="240" w:lineRule="auto"/>
        <w:rPr>
          <w:rFonts w:eastAsia="Times New Roman" w:cs="Calibri"/>
          <w:color w:val="000000"/>
          <w:sz w:val="24"/>
          <w:szCs w:val="24"/>
          <w:lang w:eastAsia="en-GB"/>
        </w:rPr>
      </w:pPr>
    </w:p>
    <w:p w:rsidR="00890963" w:rsidRDefault="00890963" w:rsidP="00890963">
      <w:pPr>
        <w:spacing w:after="0" w:line="240" w:lineRule="auto"/>
        <w:rPr>
          <w:rFonts w:eastAsia="Times New Roman" w:cs="Calibri"/>
          <w:color w:val="000000"/>
          <w:sz w:val="24"/>
          <w:szCs w:val="24"/>
          <w:lang w:eastAsia="en-GB"/>
        </w:rPr>
      </w:pPr>
      <w:r>
        <w:rPr>
          <w:rFonts w:eastAsia="Times New Roman" w:cs="Calibri"/>
          <w:color w:val="000000"/>
          <w:sz w:val="24"/>
          <w:szCs w:val="24"/>
          <w:lang w:eastAsia="en-GB"/>
        </w:rPr>
        <w:t>' Change is a necessary feature of all forward-looking organisations' (Gopee and Galloway, 2014) It is agreed then that in order for an organisation to evolve and develop change is necessary and inevitable however managing change effectively and with the minimum of controversy could be said to be a highly complex task fraught with difficulties. During the past six years change has been implemented in the NHS England which could be said to have had far-reaching effects namely the Health and Social Care Act 2012 introduced by Andrew Lansley the then Conservative Secretary of State for Health “2010 – 2012 and the Junior Doctors' Contract 2016. Both have been highly controversial, and it could be said that within these changes are the seeds for greater changes still to come. The latest controversial development, announced in March 2018, has been the removal of the requirement for NHS Trusts to meet A&amp;E waiting time targets for the following year. He has also called for a reduction in the number of foreign doctors working in the NHS and pledged that by 2025 the NHS would be self-sufficient in doctors. </w:t>
      </w:r>
    </w:p>
    <w:p w:rsidR="00890963" w:rsidRDefault="00890963" w:rsidP="00890963">
      <w:pPr>
        <w:spacing w:after="0" w:line="240" w:lineRule="auto"/>
        <w:rPr>
          <w:rFonts w:eastAsia="Times New Roman" w:cs="Calibri"/>
          <w:color w:val="000000"/>
          <w:sz w:val="24"/>
          <w:szCs w:val="24"/>
          <w:lang w:eastAsia="en-GB"/>
        </w:rPr>
      </w:pPr>
    </w:p>
    <w:p w:rsidR="00890963" w:rsidRDefault="00890963" w:rsidP="00890963">
      <w:pPr>
        <w:spacing w:after="0" w:line="240" w:lineRule="auto"/>
        <w:rPr>
          <w:rFonts w:eastAsia="Times New Roman" w:cs="Calibri"/>
          <w:color w:val="000000"/>
          <w:sz w:val="24"/>
          <w:szCs w:val="24"/>
          <w:lang w:eastAsia="en-GB"/>
        </w:rPr>
      </w:pPr>
      <w:r>
        <w:rPr>
          <w:rFonts w:eastAsia="Times New Roman" w:cs="Calibri"/>
          <w:color w:val="000000"/>
          <w:sz w:val="24"/>
          <w:szCs w:val="24"/>
          <w:lang w:eastAsia="en-GB"/>
        </w:rPr>
        <w:t>In 2012 the Department of Health maintained the need for change to the contracts which set terms and conditions of employment of the junior doctors in England. Recommendations by the Review Body on Doctors' and Dentists' Remuneration (DDRB) produced a report in 2015. Jeremy Hunt set out the main points in a policy statement (Junior doctors' contract offer: main proposals 2015). These proposals were not applicable to the devolved administrations of Scotland, Wales and Northern Ireland. The following outlines the key objectives of the new contract:        </w:t>
      </w:r>
    </w:p>
    <w:p w:rsidR="00890963" w:rsidRDefault="00890963" w:rsidP="00890963">
      <w:pPr>
        <w:spacing w:after="0" w:line="240" w:lineRule="auto"/>
        <w:rPr>
          <w:rFonts w:eastAsia="Times New Roman" w:cs="Calibri"/>
          <w:color w:val="000000"/>
          <w:sz w:val="24"/>
          <w:szCs w:val="24"/>
          <w:lang w:eastAsia="en-GB"/>
        </w:rPr>
      </w:pPr>
    </w:p>
    <w:p w:rsidR="00890963" w:rsidRDefault="00890963" w:rsidP="00890963">
      <w:pPr>
        <w:pStyle w:val="ListParagraph"/>
        <w:numPr>
          <w:ilvl w:val="0"/>
          <w:numId w:val="1"/>
        </w:numPr>
        <w:spacing w:after="0" w:line="240" w:lineRule="auto"/>
        <w:rPr>
          <w:rFonts w:eastAsia="Times New Roman" w:cs="Calibri"/>
          <w:color w:val="000000"/>
          <w:sz w:val="24"/>
          <w:szCs w:val="24"/>
          <w:lang w:eastAsia="en-GB"/>
        </w:rPr>
      </w:pPr>
      <w:r>
        <w:rPr>
          <w:rFonts w:eastAsia="Times New Roman" w:cs="Calibri"/>
          <w:color w:val="000000"/>
          <w:sz w:val="24"/>
          <w:szCs w:val="24"/>
          <w:lang w:eastAsia="en-GB"/>
        </w:rPr>
        <w:t xml:space="preserve">to enable employers to roster Doctors when needed across seven days including evenings          and weekends more affordably to support the delivery of a 7 Day </w:t>
      </w:r>
      <w:r>
        <w:rPr>
          <w:rFonts w:eastAsia="Times New Roman" w:cs="Calibri"/>
          <w:color w:val="000000"/>
          <w:sz w:val="24"/>
          <w:szCs w:val="24"/>
          <w:lang w:eastAsia="en-GB"/>
        </w:rPr>
        <w:lastRenderedPageBreak/>
        <w:t>NHS for patients in accordance with the clinical standards developed by the Seven Days a Week Forum; </w:t>
      </w:r>
    </w:p>
    <w:p w:rsidR="00890963" w:rsidRDefault="00890963" w:rsidP="00890963">
      <w:pPr>
        <w:pStyle w:val="ListParagraph"/>
        <w:numPr>
          <w:ilvl w:val="0"/>
          <w:numId w:val="1"/>
        </w:numPr>
        <w:spacing w:after="0" w:line="240" w:lineRule="auto"/>
        <w:rPr>
          <w:rFonts w:eastAsia="Times New Roman" w:cs="Calibri"/>
          <w:color w:val="000000"/>
          <w:sz w:val="24"/>
          <w:szCs w:val="24"/>
          <w:lang w:eastAsia="en-GB"/>
        </w:rPr>
      </w:pPr>
      <w:r>
        <w:rPr>
          <w:rFonts w:eastAsia="Times New Roman" w:cs="Calibri"/>
          <w:color w:val="000000"/>
          <w:sz w:val="24"/>
          <w:szCs w:val="24"/>
          <w:lang w:eastAsia="en-GB"/>
        </w:rPr>
        <w:t>to end time-served automatic annual pay progression (“AAPP”) and establish a pay model based on the level of responsibility of the role being performed; </w:t>
      </w:r>
    </w:p>
    <w:p w:rsidR="00890963" w:rsidRDefault="00890963" w:rsidP="00890963">
      <w:pPr>
        <w:pStyle w:val="ListParagraph"/>
        <w:numPr>
          <w:ilvl w:val="0"/>
          <w:numId w:val="1"/>
        </w:numPr>
        <w:spacing w:after="0" w:line="240" w:lineRule="auto"/>
        <w:rPr>
          <w:rFonts w:eastAsia="Times New Roman" w:cs="Calibri"/>
          <w:color w:val="000000"/>
          <w:sz w:val="24"/>
          <w:szCs w:val="24"/>
          <w:lang w:eastAsia="en-GB"/>
        </w:rPr>
      </w:pPr>
      <w:r>
        <w:rPr>
          <w:rFonts w:eastAsia="Times New Roman" w:cs="Calibri"/>
          <w:color w:val="000000"/>
          <w:sz w:val="24"/>
          <w:szCs w:val="24"/>
          <w:lang w:eastAsia="en-GB"/>
        </w:rPr>
        <w:t>to provide Doctors with greater certainty and predictability of earnings by: (i) increasing basic pay, and (ii) reducing the proportion of overall pay that is derived from (variable) additional payments;</w:t>
      </w:r>
    </w:p>
    <w:p w:rsidR="00890963" w:rsidRDefault="00890963" w:rsidP="00890963">
      <w:pPr>
        <w:pStyle w:val="ListParagraph"/>
        <w:numPr>
          <w:ilvl w:val="0"/>
          <w:numId w:val="1"/>
        </w:numPr>
        <w:spacing w:after="0" w:line="240" w:lineRule="auto"/>
        <w:rPr>
          <w:rFonts w:eastAsia="Times New Roman" w:cs="Calibri"/>
          <w:color w:val="000000"/>
          <w:sz w:val="24"/>
          <w:szCs w:val="24"/>
          <w:lang w:eastAsia="en-GB"/>
        </w:rPr>
      </w:pPr>
      <w:r>
        <w:rPr>
          <w:rFonts w:eastAsia="Times New Roman" w:cs="Calibri"/>
          <w:color w:val="000000"/>
          <w:sz w:val="24"/>
          <w:szCs w:val="24"/>
          <w:lang w:eastAsia="en-GB"/>
        </w:rPr>
        <w:t>to ensure that Doctors working the most unsocial hours/patterns are paid accordingly;  </w:t>
      </w:r>
    </w:p>
    <w:p w:rsidR="00890963" w:rsidRDefault="00890963" w:rsidP="00890963">
      <w:pPr>
        <w:pStyle w:val="ListParagraph"/>
        <w:numPr>
          <w:ilvl w:val="0"/>
          <w:numId w:val="1"/>
        </w:numPr>
        <w:spacing w:after="0" w:line="240" w:lineRule="auto"/>
        <w:rPr>
          <w:rFonts w:eastAsia="Times New Roman" w:cs="Calibri"/>
          <w:color w:val="000000"/>
          <w:sz w:val="24"/>
          <w:szCs w:val="24"/>
          <w:lang w:eastAsia="en-GB"/>
        </w:rPr>
      </w:pPr>
      <w:r>
        <w:rPr>
          <w:rFonts w:eastAsia="Times New Roman" w:cs="Calibri"/>
          <w:color w:val="000000"/>
          <w:sz w:val="24"/>
          <w:szCs w:val="24"/>
          <w:lang w:eastAsia="en-GB"/>
        </w:rPr>
        <w:t>to provide incentives to encourage entry into hard-to-fill training programmes or clinical academic training programmes and/or undertaking beneficial research work; </w:t>
      </w:r>
    </w:p>
    <w:p w:rsidR="00890963" w:rsidRDefault="00890963" w:rsidP="00890963">
      <w:pPr>
        <w:pStyle w:val="ListParagraph"/>
        <w:numPr>
          <w:ilvl w:val="0"/>
          <w:numId w:val="1"/>
        </w:numPr>
        <w:spacing w:after="0" w:line="240" w:lineRule="auto"/>
        <w:rPr>
          <w:rFonts w:eastAsia="Times New Roman" w:cs="Calibri"/>
          <w:color w:val="000000"/>
          <w:sz w:val="24"/>
          <w:szCs w:val="24"/>
          <w:lang w:eastAsia="en-GB"/>
        </w:rPr>
      </w:pPr>
      <w:r>
        <w:rPr>
          <w:rFonts w:eastAsia="Times New Roman" w:cs="Calibri"/>
          <w:color w:val="000000"/>
          <w:sz w:val="24"/>
          <w:szCs w:val="24"/>
          <w:lang w:eastAsia="en-GB"/>
        </w:rPr>
        <w:t>to provide stronger measures to ensure adherence to safe working hours and patterns;</w:t>
      </w:r>
    </w:p>
    <w:p w:rsidR="00890963" w:rsidRDefault="00890963" w:rsidP="00890963">
      <w:pPr>
        <w:pStyle w:val="ListParagraph"/>
        <w:numPr>
          <w:ilvl w:val="0"/>
          <w:numId w:val="1"/>
        </w:numPr>
        <w:spacing w:after="0" w:line="240" w:lineRule="auto"/>
        <w:rPr>
          <w:rFonts w:eastAsia="Times New Roman" w:cs="Calibri"/>
          <w:color w:val="000000"/>
          <w:sz w:val="24"/>
          <w:szCs w:val="24"/>
          <w:lang w:eastAsia="en-GB"/>
        </w:rPr>
      </w:pPr>
      <w:r>
        <w:rPr>
          <w:rFonts w:eastAsia="Times New Roman" w:cs="Calibri"/>
          <w:color w:val="000000"/>
          <w:sz w:val="24"/>
          <w:szCs w:val="24"/>
          <w:lang w:eastAsia="en-GB"/>
        </w:rPr>
        <w:t>to improve training/support for training; and. </w:t>
      </w:r>
    </w:p>
    <w:p w:rsidR="00890963" w:rsidRDefault="00890963" w:rsidP="00890963">
      <w:pPr>
        <w:pStyle w:val="ListParagraph"/>
        <w:numPr>
          <w:ilvl w:val="0"/>
          <w:numId w:val="1"/>
        </w:numPr>
        <w:spacing w:after="0" w:line="240" w:lineRule="auto"/>
        <w:rPr>
          <w:rFonts w:eastAsia="Times New Roman" w:cs="Calibri"/>
          <w:color w:val="000000"/>
          <w:sz w:val="24"/>
          <w:szCs w:val="24"/>
          <w:lang w:eastAsia="en-GB"/>
        </w:rPr>
      </w:pPr>
      <w:r>
        <w:rPr>
          <w:rFonts w:eastAsia="Times New Roman" w:cs="Calibri"/>
          <w:color w:val="000000"/>
          <w:sz w:val="24"/>
          <w:szCs w:val="24"/>
          <w:lang w:eastAsia="en-GB"/>
        </w:rPr>
        <w:t>to achieve cost-neutrality – whilst not seeking to save money overall and not preventing the total pay bill for junior doctors from rising as trusts recruit more Doctors, the new contract seeks no increase or reduction in pay bill (excluding employer pension contributions and transitional pay protection costs) per whole-time equivalent (“WTE”)/no change in average earnings for the same average number of hours worked as now. (Department of Health, 2015).</w:t>
      </w:r>
    </w:p>
    <w:p w:rsidR="00890963" w:rsidRDefault="00890963" w:rsidP="00890963">
      <w:pPr>
        <w:pStyle w:val="ListParagraph"/>
        <w:spacing w:after="0" w:line="240" w:lineRule="auto"/>
        <w:ind w:left="825"/>
        <w:rPr>
          <w:rFonts w:eastAsia="Times New Roman" w:cs="Calibri"/>
          <w:color w:val="000000"/>
          <w:sz w:val="24"/>
          <w:szCs w:val="24"/>
          <w:lang w:eastAsia="en-GB"/>
        </w:rPr>
      </w:pPr>
    </w:p>
    <w:p w:rsidR="00890963" w:rsidRDefault="00890963" w:rsidP="00890963">
      <w:pPr>
        <w:spacing w:after="0" w:line="240" w:lineRule="auto"/>
        <w:rPr>
          <w:rFonts w:eastAsia="Times New Roman" w:cs="Calibri"/>
          <w:color w:val="000000"/>
          <w:sz w:val="24"/>
          <w:szCs w:val="24"/>
          <w:lang w:eastAsia="en-GB"/>
        </w:rPr>
      </w:pPr>
      <w:r>
        <w:rPr>
          <w:rFonts w:eastAsia="Times New Roman" w:cs="Calibri"/>
          <w:color w:val="000000"/>
          <w:sz w:val="24"/>
          <w:szCs w:val="24"/>
          <w:lang w:eastAsia="en-GB"/>
        </w:rPr>
        <w:t>In 2015 Jeremy Hunt outlined the doctors' contract offer detailing its main points (Gov.uk, 2015). Despite negotiations between the British Medical Association (the doctors' union) since 2012 there followed a bitter and acrimonious dispute between the junior doctors and the conservative government and Jeremy Hunt. In 2014 talks broke down and the BMA refused to re-enter negotiations accusing the government of a 'heavy-handed' approach. (The Guardian, 2015). It's worth pointing out that junior doctors is a somewhat misleading term as it refers to all doctors below consultant level and so the new contract would affect experienced senior doctors too. The BMA felt that to impose a new contract would be unsafe and unfair the government, on the other hand maintained that their aim was to improve patient safety in hospitals and that the current contract was unfair for doctors and patients. ‘Patient safety has always been my absolute priority.'</w:t>
      </w:r>
    </w:p>
    <w:p w:rsidR="00890963" w:rsidRDefault="00890963" w:rsidP="00890963">
      <w:pPr>
        <w:spacing w:after="0" w:line="240" w:lineRule="auto"/>
        <w:rPr>
          <w:rFonts w:eastAsia="Times New Roman" w:cs="Calibri"/>
          <w:color w:val="000000"/>
          <w:sz w:val="24"/>
          <w:szCs w:val="24"/>
          <w:lang w:eastAsia="en-GB"/>
        </w:rPr>
      </w:pPr>
      <w:r>
        <w:rPr>
          <w:rFonts w:eastAsia="Times New Roman" w:cs="Calibri"/>
          <w:color w:val="000000"/>
          <w:sz w:val="24"/>
          <w:szCs w:val="24"/>
          <w:lang w:eastAsia="en-GB"/>
        </w:rPr>
        <w:t>(Jeremy Hunt, 2015).</w:t>
      </w:r>
    </w:p>
    <w:p w:rsidR="00890963" w:rsidRDefault="00890963" w:rsidP="00890963">
      <w:pPr>
        <w:spacing w:after="0" w:line="240" w:lineRule="auto"/>
        <w:rPr>
          <w:rFonts w:eastAsia="Times New Roman" w:cs="Calibri"/>
          <w:color w:val="000000"/>
          <w:sz w:val="24"/>
          <w:szCs w:val="24"/>
          <w:lang w:eastAsia="en-GB"/>
        </w:rPr>
      </w:pPr>
    </w:p>
    <w:p w:rsidR="00890963" w:rsidRDefault="00890963" w:rsidP="00890963">
      <w:pPr>
        <w:spacing w:after="0" w:line="240" w:lineRule="auto"/>
        <w:rPr>
          <w:rFonts w:eastAsia="Times New Roman" w:cs="Calibri"/>
          <w:color w:val="000000"/>
          <w:sz w:val="24"/>
          <w:szCs w:val="24"/>
          <w:lang w:eastAsia="en-GB"/>
        </w:rPr>
      </w:pPr>
      <w:r>
        <w:rPr>
          <w:rFonts w:eastAsia="Times New Roman" w:cs="Calibri"/>
          <w:color w:val="000000"/>
          <w:sz w:val="24"/>
          <w:szCs w:val="24"/>
          <w:lang w:eastAsia="en-GB"/>
        </w:rPr>
        <w:t>As a result of the proposed new contract there followed a period of industrial unrest with doctors striking for the first time in forty years. Jeremy Hunt met Dr J. Malawana (Junior Doctors' Committee chair, BMA) and other representatives of the BMA to attempt diffusion and possible resolution. No agreement was reached and in July 2012 Jeremy Hunt announced in an oral statement to the House of Commons that a phased introduction of the new contract would be </w:t>
      </w:r>
    </w:p>
    <w:p w:rsidR="00890963" w:rsidRDefault="00890963" w:rsidP="00890963">
      <w:pPr>
        <w:spacing w:after="0" w:line="240" w:lineRule="auto"/>
        <w:rPr>
          <w:rFonts w:eastAsia="Times New Roman" w:cs="Calibri"/>
          <w:color w:val="000000"/>
          <w:sz w:val="24"/>
          <w:szCs w:val="24"/>
          <w:lang w:eastAsia="en-GB"/>
        </w:rPr>
      </w:pPr>
      <w:r>
        <w:rPr>
          <w:rFonts w:eastAsia="Times New Roman" w:cs="Calibri"/>
          <w:color w:val="000000"/>
          <w:sz w:val="24"/>
          <w:szCs w:val="24"/>
          <w:lang w:eastAsia="en-GB"/>
        </w:rPr>
        <w:t>imposed (The Guardian, July 2016). This contentious, bitterly opposed but ultimately imposed contract must surely result in lingering resentment within the affected workforce. The significant areas of disagreement were related to pay for unsocial hours, plus the rate of pay for weekend unsocial hours (Department of Health, 2016).</w:t>
      </w:r>
    </w:p>
    <w:p w:rsidR="00890963" w:rsidRDefault="00890963" w:rsidP="00890963">
      <w:pPr>
        <w:spacing w:after="0" w:line="240" w:lineRule="auto"/>
        <w:rPr>
          <w:rFonts w:eastAsia="Times New Roman" w:cs="Calibri"/>
          <w:color w:val="000000"/>
          <w:sz w:val="24"/>
          <w:szCs w:val="24"/>
          <w:lang w:eastAsia="en-GB"/>
        </w:rPr>
      </w:pPr>
    </w:p>
    <w:p w:rsidR="00890963" w:rsidRDefault="00890963" w:rsidP="00890963">
      <w:pPr>
        <w:spacing w:after="0" w:line="240" w:lineRule="auto"/>
        <w:rPr>
          <w:rFonts w:eastAsia="Times New Roman" w:cs="Calibri"/>
          <w:color w:val="000000"/>
          <w:sz w:val="24"/>
          <w:szCs w:val="24"/>
          <w:lang w:eastAsia="en-GB"/>
        </w:rPr>
      </w:pPr>
      <w:r>
        <w:rPr>
          <w:rFonts w:eastAsia="Times New Roman" w:cs="Calibri"/>
          <w:color w:val="000000"/>
          <w:sz w:val="24"/>
          <w:szCs w:val="24"/>
          <w:lang w:eastAsia="en-GB"/>
        </w:rPr>
        <w:lastRenderedPageBreak/>
        <w:t>One year on it was found that most doctors eligible to move on to the contract have done so (BMJ, 2017). Many doctors remained apprehensive about their future ' ... has mechanisms to produce results which are likely to have unforeseen circumstances .. our employer had clear objectives to achieve a more flexible workforce for no extra money.' (a junior doctor, BMJ,2016, How is the new junior doctors' contract in practice?). Changes for junior doctors would be complicated and how translate into actual pay and conditions even more so. In fact, it could be said that there is no simple way to quantify what their impact would be especially given there could be said to be no 'typical junior doctor'. Equality, especially for those part-time workers, was also voiced as a concern as was possible discrimination against those who have taken time out for example for maternity leave or similar career breaks. Indeed, it has been said that the NHS gives the best health care in the world but is now being eaten up by financial interests.  Many doctors have experienced problems associated with employers' incorrect interpretation of the new contract (BMA, 2018).</w:t>
      </w:r>
    </w:p>
    <w:p w:rsidR="00890963" w:rsidRDefault="00890963" w:rsidP="00890963">
      <w:pPr>
        <w:spacing w:after="0" w:line="240" w:lineRule="auto"/>
        <w:rPr>
          <w:rFonts w:eastAsia="Times New Roman" w:cs="Calibri"/>
          <w:color w:val="000000"/>
          <w:sz w:val="24"/>
          <w:szCs w:val="24"/>
          <w:lang w:eastAsia="en-GB"/>
        </w:rPr>
      </w:pPr>
    </w:p>
    <w:p w:rsidR="00890963" w:rsidRDefault="00890963" w:rsidP="00890963">
      <w:pPr>
        <w:spacing w:after="0" w:line="240" w:lineRule="auto"/>
        <w:rPr>
          <w:rFonts w:eastAsia="Times New Roman" w:cs="Calibri"/>
          <w:color w:val="000000"/>
          <w:sz w:val="24"/>
          <w:szCs w:val="24"/>
          <w:lang w:eastAsia="en-GB"/>
        </w:rPr>
      </w:pPr>
      <w:r>
        <w:rPr>
          <w:rFonts w:eastAsia="Times New Roman" w:cs="Calibri"/>
          <w:color w:val="000000"/>
          <w:sz w:val="24"/>
          <w:szCs w:val="24"/>
          <w:lang w:eastAsia="en-GB"/>
        </w:rPr>
        <w:t>BMA research (BMA 2018) has found that over half of junior doctors have taken time out of training many citing health and well-being whilst others opted had gone abroad. It suggests that the majority have returned to training nevertheless the NHS is experiencing a recruitment and retention crisis which is worrying both for now and for the future. The morale of junior doctors is a problem that the NHS must tackle if it is deal with the recruitment and retention problem.</w:t>
      </w:r>
    </w:p>
    <w:p w:rsidR="00890963" w:rsidRDefault="00890963" w:rsidP="00890963">
      <w:pPr>
        <w:spacing w:after="0" w:line="240" w:lineRule="auto"/>
        <w:rPr>
          <w:rFonts w:eastAsia="Times New Roman" w:cs="Calibri"/>
          <w:color w:val="000000"/>
          <w:sz w:val="24"/>
          <w:szCs w:val="24"/>
          <w:lang w:eastAsia="en-GB"/>
        </w:rPr>
      </w:pPr>
    </w:p>
    <w:p w:rsidR="00890963" w:rsidRDefault="00890963" w:rsidP="00890963">
      <w:pPr>
        <w:spacing w:after="0" w:line="240" w:lineRule="auto"/>
        <w:rPr>
          <w:rFonts w:eastAsia="Times New Roman" w:cs="Calibri"/>
          <w:color w:val="000000"/>
          <w:sz w:val="24"/>
          <w:szCs w:val="24"/>
          <w:lang w:eastAsia="en-GB"/>
        </w:rPr>
      </w:pPr>
      <w:r>
        <w:rPr>
          <w:rFonts w:eastAsia="Times New Roman" w:cs="Calibri"/>
          <w:color w:val="000000"/>
          <w:sz w:val="24"/>
          <w:szCs w:val="24"/>
          <w:lang w:eastAsia="en-GB"/>
        </w:rPr>
        <w:t>It could be said that the nature of the NHS is and that of an ever-changing work environment - from day to day and even minute by minute (as in emergencies) and it must be essential that people need to work as a team. To cope with such a changing environment encountered on a day to day basis it surely cannot be argued that motivation and teamwork is key 'A motivated, valued workforce is vital for the NHS' (Malawana, BMA, 2015). Indeed Brown 1998) found that motivation was shown to be the single most important factor </w:t>
      </w:r>
    </w:p>
    <w:p w:rsidR="00890963" w:rsidRDefault="00890963" w:rsidP="00890963">
      <w:pPr>
        <w:spacing w:after="0" w:line="240" w:lineRule="auto"/>
        <w:rPr>
          <w:rFonts w:eastAsia="Times New Roman" w:cs="Calibri"/>
          <w:color w:val="000000"/>
          <w:sz w:val="24"/>
          <w:szCs w:val="24"/>
          <w:lang w:eastAsia="en-GB"/>
        </w:rPr>
      </w:pPr>
    </w:p>
    <w:p w:rsidR="00890963" w:rsidRDefault="00890963" w:rsidP="00890963">
      <w:pPr>
        <w:spacing w:after="0" w:line="240" w:lineRule="auto"/>
        <w:rPr>
          <w:rFonts w:eastAsia="Times New Roman" w:cs="Calibri"/>
          <w:color w:val="000000"/>
          <w:sz w:val="24"/>
          <w:szCs w:val="24"/>
          <w:lang w:eastAsia="en-GB"/>
        </w:rPr>
      </w:pPr>
      <w:r>
        <w:rPr>
          <w:rFonts w:eastAsia="Times New Roman" w:cs="Calibri"/>
          <w:color w:val="000000"/>
          <w:sz w:val="24"/>
          <w:szCs w:val="24"/>
          <w:lang w:eastAsia="en-GB"/>
        </w:rPr>
        <w:t>'Inter-professional teamwork also requires leadership' (Gopee and Galloway, 2014) , mechanisms set up should support teamwork which in turn foster patient safety. High quality and efficient services is a current priority within the NHS (Gopee and Galloway, 2014). Developing team effectiveness can improve service quality - investing in involving people who are service users is shows improvement in efficacy. (Gray et al, 2010). The King's Fund (2016) says that NHS finances are almost at breaking point which result in serious implications for people who access the health service. Insufficient budgets result in providers which ultimately could either restrict access to services or reduce quality of care. Both would be highly undesirable and deleterious to service users. This in turn must surely demotivate workers within the NHS who are unable to provide the high standard of care they wish to deliver.</w:t>
      </w:r>
    </w:p>
    <w:p w:rsidR="00890963" w:rsidRDefault="00890963" w:rsidP="00890963">
      <w:pPr>
        <w:spacing w:after="0" w:line="240" w:lineRule="auto"/>
        <w:rPr>
          <w:rFonts w:eastAsia="Times New Roman" w:cs="Calibri"/>
          <w:color w:val="000000"/>
          <w:sz w:val="24"/>
          <w:szCs w:val="24"/>
          <w:lang w:eastAsia="en-GB"/>
        </w:rPr>
      </w:pPr>
    </w:p>
    <w:p w:rsidR="00890963" w:rsidRDefault="00890963" w:rsidP="00890963">
      <w:pPr>
        <w:spacing w:after="0" w:line="240" w:lineRule="auto"/>
        <w:rPr>
          <w:rFonts w:eastAsia="Times New Roman" w:cs="Calibri"/>
          <w:color w:val="000000"/>
          <w:sz w:val="24"/>
          <w:szCs w:val="24"/>
          <w:lang w:eastAsia="en-GB"/>
        </w:rPr>
      </w:pPr>
      <w:r>
        <w:rPr>
          <w:rFonts w:eastAsia="Times New Roman" w:cs="Calibri"/>
          <w:color w:val="000000"/>
          <w:sz w:val="24"/>
          <w:szCs w:val="24"/>
          <w:lang w:eastAsia="en-GB"/>
        </w:rPr>
        <w:t>Thus, it can be seen that the NHS has reached a point where there may be in the future a need for more changes to be made. Equally, it could be said that there is a need for a period of stability in order that organisational structures can embed. Leaders and managers need to win back the trust of an obviously demoralised workforce so that they and the workforce can build a better future for the NHS.</w:t>
      </w:r>
    </w:p>
    <w:p w:rsidR="00890963" w:rsidRDefault="00890963" w:rsidP="00890963">
      <w:pPr>
        <w:spacing w:after="0" w:line="240" w:lineRule="auto"/>
        <w:rPr>
          <w:rFonts w:eastAsia="Times New Roman" w:cs="Calibri"/>
          <w:color w:val="000000"/>
          <w:sz w:val="24"/>
          <w:szCs w:val="24"/>
          <w:lang w:eastAsia="en-GB"/>
        </w:rPr>
      </w:pPr>
    </w:p>
    <w:p w:rsidR="00890963" w:rsidRDefault="00890963" w:rsidP="00890963">
      <w:pPr>
        <w:spacing w:after="0" w:line="240" w:lineRule="auto"/>
        <w:rPr>
          <w:rFonts w:eastAsia="Times New Roman" w:cs="Calibri"/>
          <w:color w:val="000000"/>
          <w:sz w:val="24"/>
          <w:szCs w:val="24"/>
          <w:lang w:eastAsia="en-GB"/>
        </w:rPr>
      </w:pPr>
      <w:r>
        <w:rPr>
          <w:rFonts w:eastAsia="Times New Roman" w:cs="Calibri"/>
          <w:color w:val="000000"/>
          <w:sz w:val="24"/>
          <w:szCs w:val="24"/>
          <w:lang w:eastAsia="en-GB"/>
        </w:rPr>
        <w:lastRenderedPageBreak/>
        <w:t>Abstract</w:t>
      </w:r>
    </w:p>
    <w:p w:rsidR="00890963" w:rsidRDefault="00890963" w:rsidP="00890963">
      <w:pPr>
        <w:spacing w:after="0" w:line="240" w:lineRule="auto"/>
        <w:rPr>
          <w:rFonts w:eastAsia="Times New Roman" w:cs="Calibri"/>
          <w:color w:val="000000"/>
          <w:sz w:val="24"/>
          <w:szCs w:val="24"/>
          <w:lang w:eastAsia="en-GB"/>
        </w:rPr>
      </w:pPr>
    </w:p>
    <w:p w:rsidR="00890963" w:rsidRDefault="00890963" w:rsidP="00890963">
      <w:pPr>
        <w:spacing w:after="0" w:line="240" w:lineRule="auto"/>
        <w:rPr>
          <w:rFonts w:eastAsia="Times New Roman" w:cs="Calibri"/>
          <w:color w:val="000000"/>
          <w:sz w:val="24"/>
          <w:szCs w:val="24"/>
          <w:lang w:eastAsia="en-GB"/>
        </w:rPr>
      </w:pPr>
      <w:r>
        <w:rPr>
          <w:rFonts w:eastAsia="Times New Roman" w:cs="Calibri"/>
          <w:color w:val="000000"/>
          <w:sz w:val="24"/>
          <w:szCs w:val="24"/>
          <w:lang w:eastAsia="en-GB"/>
        </w:rPr>
        <w:t>This report looks at the recent changes in the Junior Doctors' Contract in the context of the history, organisation and management structure of the NHS.</w:t>
      </w:r>
    </w:p>
    <w:p w:rsidR="00890963" w:rsidRDefault="00890963" w:rsidP="00890963">
      <w:pPr>
        <w:spacing w:after="0" w:line="240" w:lineRule="auto"/>
        <w:rPr>
          <w:rFonts w:eastAsia="Times New Roman" w:cs="Calibri"/>
          <w:color w:val="000000"/>
          <w:sz w:val="24"/>
          <w:szCs w:val="24"/>
          <w:lang w:eastAsia="en-GB"/>
        </w:rPr>
      </w:pPr>
      <w:r>
        <w:rPr>
          <w:rFonts w:eastAsia="Times New Roman" w:cs="Calibri"/>
          <w:color w:val="000000"/>
          <w:sz w:val="24"/>
          <w:szCs w:val="24"/>
          <w:lang w:eastAsia="en-GB"/>
        </w:rPr>
        <w:t> </w:t>
      </w:r>
    </w:p>
    <w:p w:rsidR="00890963" w:rsidRDefault="00890963" w:rsidP="00890963">
      <w:pPr>
        <w:spacing w:after="0" w:line="240" w:lineRule="auto"/>
        <w:rPr>
          <w:rFonts w:eastAsia="Times New Roman" w:cs="Calibri"/>
          <w:color w:val="000000"/>
          <w:sz w:val="24"/>
          <w:szCs w:val="24"/>
          <w:lang w:eastAsia="en-GB"/>
        </w:rPr>
      </w:pPr>
    </w:p>
    <w:p w:rsidR="00890963" w:rsidRDefault="00890963" w:rsidP="00890963">
      <w:pPr>
        <w:spacing w:after="0" w:line="240" w:lineRule="auto"/>
        <w:rPr>
          <w:rFonts w:eastAsia="Times New Roman" w:cs="Calibri"/>
          <w:color w:val="000000"/>
          <w:sz w:val="24"/>
          <w:szCs w:val="24"/>
          <w:lang w:eastAsia="en-GB"/>
        </w:rPr>
      </w:pPr>
    </w:p>
    <w:p w:rsidR="00890963" w:rsidRDefault="00890963" w:rsidP="00890963">
      <w:pPr>
        <w:spacing w:after="0" w:line="240" w:lineRule="auto"/>
        <w:rPr>
          <w:rFonts w:eastAsia="Times New Roman" w:cs="Calibri"/>
          <w:color w:val="000000"/>
          <w:sz w:val="24"/>
          <w:szCs w:val="24"/>
          <w:lang w:eastAsia="en-GB"/>
        </w:rPr>
      </w:pPr>
    </w:p>
    <w:p w:rsidR="00890963" w:rsidRDefault="00890963" w:rsidP="00890963">
      <w:pPr>
        <w:spacing w:after="0" w:line="240" w:lineRule="auto"/>
        <w:rPr>
          <w:rFonts w:eastAsia="Times New Roman" w:cs="Calibri"/>
          <w:color w:val="000000"/>
          <w:sz w:val="24"/>
          <w:szCs w:val="24"/>
          <w:lang w:eastAsia="en-GB"/>
        </w:rPr>
      </w:pPr>
    </w:p>
    <w:p w:rsidR="00890963" w:rsidRDefault="00890963" w:rsidP="00890963">
      <w:pPr>
        <w:spacing w:after="0" w:line="240" w:lineRule="auto"/>
        <w:rPr>
          <w:rFonts w:eastAsia="Times New Roman" w:cs="Calibri"/>
          <w:color w:val="000000"/>
          <w:sz w:val="24"/>
          <w:szCs w:val="24"/>
          <w:lang w:eastAsia="en-GB"/>
        </w:rPr>
      </w:pPr>
    </w:p>
    <w:p w:rsidR="00890963" w:rsidRDefault="00890963" w:rsidP="00890963">
      <w:pPr>
        <w:spacing w:after="0" w:line="240" w:lineRule="auto"/>
        <w:rPr>
          <w:rFonts w:eastAsia="Times New Roman" w:cs="Calibri"/>
          <w:color w:val="000000"/>
          <w:sz w:val="24"/>
          <w:szCs w:val="24"/>
          <w:lang w:eastAsia="en-GB"/>
        </w:rPr>
      </w:pPr>
    </w:p>
    <w:p w:rsidR="00890963" w:rsidRDefault="00890963" w:rsidP="00890963">
      <w:pPr>
        <w:spacing w:after="0" w:line="240" w:lineRule="auto"/>
        <w:rPr>
          <w:rFonts w:eastAsia="Times New Roman" w:cs="Calibri"/>
          <w:color w:val="000000"/>
          <w:sz w:val="24"/>
          <w:szCs w:val="24"/>
          <w:lang w:eastAsia="en-GB"/>
        </w:rPr>
      </w:pPr>
    </w:p>
    <w:p w:rsidR="00890963" w:rsidRDefault="00890963" w:rsidP="00890963">
      <w:pPr>
        <w:spacing w:after="0" w:line="240" w:lineRule="auto"/>
        <w:rPr>
          <w:rFonts w:eastAsia="Times New Roman" w:cs="Calibri"/>
          <w:color w:val="000000"/>
          <w:sz w:val="24"/>
          <w:szCs w:val="24"/>
          <w:lang w:eastAsia="en-GB"/>
        </w:rPr>
      </w:pPr>
    </w:p>
    <w:p w:rsidR="00890963" w:rsidRDefault="00890963" w:rsidP="00890963">
      <w:pPr>
        <w:spacing w:after="0" w:line="240" w:lineRule="auto"/>
        <w:rPr>
          <w:rFonts w:eastAsia="Times New Roman" w:cs="Calibri"/>
          <w:color w:val="000000"/>
          <w:sz w:val="24"/>
          <w:szCs w:val="24"/>
          <w:lang w:eastAsia="en-GB"/>
        </w:rPr>
      </w:pPr>
    </w:p>
    <w:p w:rsidR="00890963" w:rsidRDefault="00890963" w:rsidP="00890963">
      <w:pPr>
        <w:spacing w:after="0" w:line="240" w:lineRule="auto"/>
        <w:rPr>
          <w:rFonts w:eastAsia="Times New Roman" w:cs="Calibri"/>
          <w:color w:val="000000"/>
          <w:sz w:val="24"/>
          <w:szCs w:val="24"/>
          <w:lang w:eastAsia="en-GB"/>
        </w:rPr>
      </w:pPr>
    </w:p>
    <w:p w:rsidR="00890963" w:rsidRDefault="00890963" w:rsidP="00890963">
      <w:pPr>
        <w:spacing w:after="0" w:line="240" w:lineRule="auto"/>
        <w:rPr>
          <w:rFonts w:eastAsia="Times New Roman" w:cs="Calibri"/>
          <w:color w:val="000000"/>
          <w:sz w:val="24"/>
          <w:szCs w:val="24"/>
          <w:lang w:eastAsia="en-GB"/>
        </w:rPr>
      </w:pPr>
    </w:p>
    <w:p w:rsidR="00890963" w:rsidRDefault="00890963" w:rsidP="00890963">
      <w:pPr>
        <w:spacing w:after="0" w:line="240" w:lineRule="auto"/>
        <w:rPr>
          <w:rFonts w:eastAsia="Times New Roman" w:cs="Calibri"/>
          <w:color w:val="000000"/>
          <w:sz w:val="24"/>
          <w:szCs w:val="24"/>
          <w:lang w:eastAsia="en-GB"/>
        </w:rPr>
      </w:pPr>
    </w:p>
    <w:p w:rsidR="00890963" w:rsidRDefault="00890963" w:rsidP="00890963">
      <w:pPr>
        <w:spacing w:after="0" w:line="240" w:lineRule="auto"/>
        <w:rPr>
          <w:rFonts w:eastAsia="Times New Roman" w:cs="Calibri"/>
          <w:color w:val="000000"/>
          <w:sz w:val="24"/>
          <w:szCs w:val="24"/>
          <w:lang w:eastAsia="en-GB"/>
        </w:rPr>
      </w:pPr>
    </w:p>
    <w:p w:rsidR="00890963" w:rsidRDefault="00890963" w:rsidP="00890963">
      <w:pPr>
        <w:spacing w:after="0" w:line="240" w:lineRule="auto"/>
        <w:rPr>
          <w:rFonts w:eastAsia="Times New Roman" w:cs="Calibri"/>
          <w:color w:val="000000"/>
          <w:sz w:val="24"/>
          <w:szCs w:val="24"/>
          <w:lang w:eastAsia="en-GB"/>
        </w:rPr>
      </w:pPr>
    </w:p>
    <w:p w:rsidR="00890963" w:rsidRDefault="00890963" w:rsidP="00890963">
      <w:pPr>
        <w:spacing w:after="0" w:line="240" w:lineRule="auto"/>
        <w:rPr>
          <w:rFonts w:eastAsia="Times New Roman" w:cs="Calibri"/>
          <w:color w:val="000000"/>
          <w:sz w:val="24"/>
          <w:szCs w:val="24"/>
          <w:lang w:eastAsia="en-GB"/>
        </w:rPr>
      </w:pPr>
    </w:p>
    <w:p w:rsidR="00890963" w:rsidRDefault="00890963" w:rsidP="00890963">
      <w:pPr>
        <w:spacing w:after="0" w:line="240" w:lineRule="auto"/>
        <w:rPr>
          <w:rFonts w:eastAsia="Times New Roman" w:cs="Calibri"/>
          <w:color w:val="000000"/>
          <w:sz w:val="24"/>
          <w:szCs w:val="24"/>
          <w:lang w:eastAsia="en-GB"/>
        </w:rPr>
      </w:pPr>
    </w:p>
    <w:p w:rsidR="00890963" w:rsidRDefault="00890963" w:rsidP="00890963">
      <w:pPr>
        <w:spacing w:after="0" w:line="240" w:lineRule="auto"/>
        <w:rPr>
          <w:rFonts w:eastAsia="Times New Roman" w:cs="Calibri"/>
          <w:color w:val="000000"/>
          <w:sz w:val="24"/>
          <w:szCs w:val="24"/>
          <w:lang w:eastAsia="en-GB"/>
        </w:rPr>
      </w:pPr>
    </w:p>
    <w:p w:rsidR="00890963" w:rsidRDefault="00890963" w:rsidP="00890963">
      <w:pPr>
        <w:spacing w:after="0" w:line="240" w:lineRule="auto"/>
        <w:rPr>
          <w:rFonts w:eastAsia="Times New Roman" w:cs="Calibri"/>
          <w:color w:val="000000"/>
          <w:sz w:val="24"/>
          <w:szCs w:val="24"/>
          <w:lang w:eastAsia="en-GB"/>
        </w:rPr>
      </w:pPr>
    </w:p>
    <w:p w:rsidR="00890963" w:rsidRDefault="00890963" w:rsidP="00890963">
      <w:pPr>
        <w:spacing w:after="0" w:line="240" w:lineRule="auto"/>
        <w:rPr>
          <w:rFonts w:eastAsia="Times New Roman" w:cs="Calibri"/>
          <w:color w:val="000000"/>
          <w:sz w:val="24"/>
          <w:szCs w:val="24"/>
          <w:lang w:eastAsia="en-GB"/>
        </w:rPr>
      </w:pPr>
    </w:p>
    <w:p w:rsidR="00890963" w:rsidRDefault="00890963" w:rsidP="00890963">
      <w:pPr>
        <w:spacing w:after="0" w:line="240" w:lineRule="auto"/>
        <w:rPr>
          <w:rFonts w:eastAsia="Times New Roman" w:cs="Calibri"/>
          <w:color w:val="000000"/>
          <w:sz w:val="24"/>
          <w:szCs w:val="24"/>
          <w:lang w:eastAsia="en-GB"/>
        </w:rPr>
      </w:pPr>
    </w:p>
    <w:p w:rsidR="00890963" w:rsidRDefault="00890963" w:rsidP="00890963">
      <w:pPr>
        <w:spacing w:after="0" w:line="240" w:lineRule="auto"/>
        <w:rPr>
          <w:rFonts w:eastAsia="Times New Roman" w:cs="Calibri"/>
          <w:color w:val="000000"/>
          <w:sz w:val="24"/>
          <w:szCs w:val="24"/>
          <w:lang w:eastAsia="en-GB"/>
        </w:rPr>
      </w:pPr>
    </w:p>
    <w:p w:rsidR="00890963" w:rsidRDefault="00890963" w:rsidP="00890963">
      <w:pPr>
        <w:spacing w:after="0" w:line="240" w:lineRule="auto"/>
        <w:rPr>
          <w:rFonts w:eastAsia="Times New Roman" w:cs="Calibri"/>
          <w:color w:val="000000"/>
          <w:sz w:val="24"/>
          <w:szCs w:val="24"/>
          <w:lang w:eastAsia="en-GB"/>
        </w:rPr>
      </w:pPr>
    </w:p>
    <w:p w:rsidR="00890963" w:rsidRDefault="00890963" w:rsidP="00890963">
      <w:pPr>
        <w:spacing w:after="0" w:line="240" w:lineRule="auto"/>
        <w:rPr>
          <w:rFonts w:eastAsia="Times New Roman" w:cs="Calibri"/>
          <w:color w:val="000000"/>
          <w:sz w:val="24"/>
          <w:szCs w:val="24"/>
          <w:lang w:eastAsia="en-GB"/>
        </w:rPr>
      </w:pPr>
    </w:p>
    <w:p w:rsidR="00890963" w:rsidRDefault="00890963" w:rsidP="00890963">
      <w:pPr>
        <w:spacing w:after="0" w:line="240" w:lineRule="auto"/>
        <w:rPr>
          <w:rFonts w:eastAsia="Times New Roman" w:cs="Calibri"/>
          <w:color w:val="000000"/>
          <w:sz w:val="24"/>
          <w:szCs w:val="24"/>
          <w:lang w:eastAsia="en-GB"/>
        </w:rPr>
      </w:pPr>
    </w:p>
    <w:p w:rsidR="00890963" w:rsidRDefault="00890963" w:rsidP="00890963">
      <w:pPr>
        <w:spacing w:after="0" w:line="240" w:lineRule="auto"/>
        <w:rPr>
          <w:rFonts w:eastAsia="Times New Roman" w:cs="Calibri"/>
          <w:color w:val="000000"/>
          <w:sz w:val="24"/>
          <w:szCs w:val="24"/>
          <w:lang w:eastAsia="en-GB"/>
        </w:rPr>
      </w:pPr>
    </w:p>
    <w:p w:rsidR="00890963" w:rsidRDefault="00890963" w:rsidP="00890963">
      <w:pPr>
        <w:spacing w:after="0" w:line="240" w:lineRule="auto"/>
        <w:rPr>
          <w:rFonts w:eastAsia="Times New Roman" w:cs="Calibri"/>
          <w:color w:val="000000"/>
          <w:sz w:val="24"/>
          <w:szCs w:val="24"/>
          <w:lang w:eastAsia="en-GB"/>
        </w:rPr>
      </w:pPr>
    </w:p>
    <w:p w:rsidR="00890963" w:rsidRDefault="00890963" w:rsidP="00890963">
      <w:pPr>
        <w:spacing w:after="0" w:line="240" w:lineRule="auto"/>
        <w:rPr>
          <w:rFonts w:eastAsia="Times New Roman" w:cs="Calibri"/>
          <w:color w:val="000000"/>
          <w:sz w:val="24"/>
          <w:szCs w:val="24"/>
          <w:lang w:eastAsia="en-GB"/>
        </w:rPr>
      </w:pPr>
    </w:p>
    <w:p w:rsidR="00890963" w:rsidRDefault="00890963" w:rsidP="00890963">
      <w:pPr>
        <w:spacing w:after="0" w:line="240" w:lineRule="auto"/>
        <w:rPr>
          <w:rFonts w:eastAsia="Times New Roman" w:cs="Calibri"/>
          <w:color w:val="000000"/>
          <w:sz w:val="24"/>
          <w:szCs w:val="24"/>
          <w:lang w:eastAsia="en-GB"/>
        </w:rPr>
      </w:pPr>
    </w:p>
    <w:p w:rsidR="00890963" w:rsidRDefault="00890963" w:rsidP="00890963">
      <w:pPr>
        <w:spacing w:after="0" w:line="240" w:lineRule="auto"/>
        <w:rPr>
          <w:rFonts w:eastAsia="Times New Roman" w:cs="Calibri"/>
          <w:color w:val="000000"/>
          <w:sz w:val="24"/>
          <w:szCs w:val="24"/>
          <w:lang w:eastAsia="en-GB"/>
        </w:rPr>
      </w:pPr>
    </w:p>
    <w:p w:rsidR="00890963" w:rsidRDefault="00890963" w:rsidP="00890963">
      <w:pPr>
        <w:spacing w:after="0" w:line="240" w:lineRule="auto"/>
        <w:rPr>
          <w:rFonts w:eastAsia="Times New Roman" w:cs="Calibri"/>
          <w:color w:val="000000"/>
          <w:sz w:val="24"/>
          <w:szCs w:val="24"/>
          <w:lang w:eastAsia="en-GB"/>
        </w:rPr>
      </w:pPr>
    </w:p>
    <w:p w:rsidR="00890963" w:rsidRDefault="00890963" w:rsidP="00890963">
      <w:pPr>
        <w:spacing w:after="0" w:line="240" w:lineRule="auto"/>
        <w:rPr>
          <w:rFonts w:eastAsia="Times New Roman" w:cs="Calibri"/>
          <w:color w:val="000000"/>
          <w:sz w:val="24"/>
          <w:szCs w:val="24"/>
          <w:lang w:eastAsia="en-GB"/>
        </w:rPr>
      </w:pPr>
    </w:p>
    <w:p w:rsidR="00890963" w:rsidRDefault="00890963" w:rsidP="00890963">
      <w:pPr>
        <w:spacing w:after="0" w:line="240" w:lineRule="auto"/>
        <w:rPr>
          <w:rFonts w:eastAsia="Times New Roman" w:cs="Calibri"/>
          <w:color w:val="000000"/>
          <w:sz w:val="24"/>
          <w:szCs w:val="24"/>
          <w:lang w:eastAsia="en-GB"/>
        </w:rPr>
      </w:pPr>
    </w:p>
    <w:p w:rsidR="00890963" w:rsidRDefault="00890963" w:rsidP="00890963">
      <w:pPr>
        <w:spacing w:after="0" w:line="240" w:lineRule="auto"/>
        <w:rPr>
          <w:rFonts w:eastAsia="Times New Roman" w:cs="Calibri"/>
          <w:color w:val="000000"/>
          <w:sz w:val="24"/>
          <w:szCs w:val="24"/>
          <w:lang w:eastAsia="en-GB"/>
        </w:rPr>
      </w:pPr>
    </w:p>
    <w:p w:rsidR="00890963" w:rsidRDefault="00890963" w:rsidP="00890963">
      <w:pPr>
        <w:spacing w:after="0" w:line="240" w:lineRule="auto"/>
        <w:rPr>
          <w:rFonts w:eastAsia="Times New Roman" w:cs="Calibri"/>
          <w:color w:val="000000"/>
          <w:sz w:val="24"/>
          <w:szCs w:val="24"/>
          <w:lang w:eastAsia="en-GB"/>
        </w:rPr>
      </w:pPr>
    </w:p>
    <w:p w:rsidR="00890963" w:rsidRDefault="00890963" w:rsidP="00890963">
      <w:pPr>
        <w:spacing w:after="0" w:line="240" w:lineRule="auto"/>
        <w:rPr>
          <w:rFonts w:eastAsia="Times New Roman" w:cs="Calibri"/>
          <w:color w:val="000000"/>
          <w:sz w:val="24"/>
          <w:szCs w:val="24"/>
          <w:lang w:eastAsia="en-GB"/>
        </w:rPr>
      </w:pPr>
    </w:p>
    <w:p w:rsidR="00890963" w:rsidRDefault="00890963" w:rsidP="00890963">
      <w:pPr>
        <w:spacing w:after="0" w:line="240" w:lineRule="auto"/>
        <w:rPr>
          <w:rFonts w:eastAsia="Times New Roman" w:cs="Calibri"/>
          <w:color w:val="000000"/>
          <w:sz w:val="24"/>
          <w:szCs w:val="24"/>
          <w:lang w:eastAsia="en-GB"/>
        </w:rPr>
      </w:pPr>
    </w:p>
    <w:p w:rsidR="00890963" w:rsidRDefault="00890963" w:rsidP="00890963">
      <w:pPr>
        <w:spacing w:after="0" w:line="240" w:lineRule="auto"/>
        <w:rPr>
          <w:rFonts w:eastAsia="Times New Roman" w:cs="Calibri"/>
          <w:color w:val="000000"/>
          <w:sz w:val="24"/>
          <w:szCs w:val="24"/>
          <w:lang w:eastAsia="en-GB"/>
        </w:rPr>
      </w:pPr>
    </w:p>
    <w:p w:rsidR="00890963" w:rsidRDefault="00890963" w:rsidP="00890963">
      <w:pPr>
        <w:spacing w:after="0" w:line="240" w:lineRule="auto"/>
        <w:rPr>
          <w:rFonts w:eastAsia="Times New Roman" w:cs="Calibri"/>
          <w:color w:val="000000"/>
          <w:sz w:val="24"/>
          <w:szCs w:val="24"/>
          <w:lang w:eastAsia="en-GB"/>
        </w:rPr>
      </w:pPr>
    </w:p>
    <w:p w:rsidR="00890963" w:rsidRDefault="00890963" w:rsidP="00890963">
      <w:pPr>
        <w:spacing w:after="0" w:line="240" w:lineRule="auto"/>
        <w:rPr>
          <w:rFonts w:eastAsia="Times New Roman" w:cs="Calibri"/>
          <w:color w:val="000000"/>
          <w:sz w:val="24"/>
          <w:szCs w:val="24"/>
          <w:lang w:eastAsia="en-GB"/>
        </w:rPr>
      </w:pPr>
    </w:p>
    <w:p w:rsidR="00890963" w:rsidRDefault="00890963" w:rsidP="00890963">
      <w:pPr>
        <w:spacing w:after="0" w:line="240" w:lineRule="auto"/>
        <w:rPr>
          <w:rFonts w:eastAsia="Times New Roman" w:cs="Calibri"/>
          <w:color w:val="000000"/>
          <w:sz w:val="24"/>
          <w:szCs w:val="24"/>
          <w:lang w:eastAsia="en-GB"/>
        </w:rPr>
      </w:pPr>
    </w:p>
    <w:p w:rsidR="00890963" w:rsidRDefault="00890963" w:rsidP="00890963">
      <w:pPr>
        <w:spacing w:after="0" w:line="240" w:lineRule="auto"/>
        <w:rPr>
          <w:rFonts w:eastAsia="Times New Roman" w:cs="Calibri"/>
          <w:color w:val="000000"/>
          <w:sz w:val="24"/>
          <w:szCs w:val="24"/>
          <w:lang w:eastAsia="en-GB"/>
        </w:rPr>
      </w:pPr>
    </w:p>
    <w:p w:rsidR="00890963" w:rsidRDefault="00890963" w:rsidP="00890963">
      <w:pPr>
        <w:spacing w:after="0" w:line="240" w:lineRule="auto"/>
        <w:rPr>
          <w:rFonts w:eastAsia="Times New Roman" w:cs="Calibri"/>
          <w:color w:val="000000"/>
          <w:sz w:val="24"/>
          <w:szCs w:val="24"/>
          <w:lang w:eastAsia="en-GB"/>
        </w:rPr>
      </w:pPr>
    </w:p>
    <w:p w:rsidR="00890963" w:rsidRDefault="00890963" w:rsidP="00890963">
      <w:pPr>
        <w:spacing w:after="0" w:line="240" w:lineRule="auto"/>
        <w:jc w:val="center"/>
        <w:rPr>
          <w:rFonts w:eastAsia="Times New Roman" w:cs="Calibri"/>
          <w:color w:val="000000"/>
          <w:sz w:val="44"/>
          <w:szCs w:val="44"/>
          <w:u w:val="single"/>
          <w:lang w:eastAsia="en-GB"/>
        </w:rPr>
      </w:pPr>
      <w:r>
        <w:rPr>
          <w:rFonts w:eastAsia="Times New Roman" w:cs="Calibri"/>
          <w:color w:val="000000"/>
          <w:sz w:val="44"/>
          <w:szCs w:val="44"/>
          <w:u w:val="single"/>
          <w:lang w:eastAsia="en-GB"/>
        </w:rPr>
        <w:lastRenderedPageBreak/>
        <w:t xml:space="preserve">References </w:t>
      </w:r>
    </w:p>
    <w:p w:rsidR="00890963" w:rsidRDefault="00890963" w:rsidP="00890963">
      <w:pPr>
        <w:spacing w:after="0" w:line="240" w:lineRule="auto"/>
        <w:jc w:val="center"/>
        <w:rPr>
          <w:rFonts w:eastAsia="Times New Roman" w:cs="Calibri"/>
          <w:color w:val="000000"/>
          <w:sz w:val="44"/>
          <w:szCs w:val="44"/>
          <w:u w:val="single"/>
          <w:lang w:eastAsia="en-GB"/>
        </w:rPr>
      </w:pPr>
    </w:p>
    <w:p w:rsidR="00890963" w:rsidRDefault="00890963" w:rsidP="00890963">
      <w:pPr>
        <w:pStyle w:val="ListParagraph"/>
        <w:numPr>
          <w:ilvl w:val="0"/>
          <w:numId w:val="2"/>
        </w:numPr>
        <w:spacing w:line="254" w:lineRule="auto"/>
      </w:pPr>
      <w:r>
        <w:rPr>
          <w:rStyle w:val="selectable"/>
          <w:rFonts w:ascii="&amp;quot" w:hAnsi="&amp;quot"/>
          <w:color w:val="666666"/>
          <w:sz w:val="20"/>
          <w:szCs w:val="20"/>
        </w:rPr>
        <w:t xml:space="preserve">Campbell, D. (2015). Junior Doctors Contract Row - An Explainer. </w:t>
      </w:r>
      <w:r>
        <w:rPr>
          <w:rStyle w:val="selectable"/>
          <w:rFonts w:ascii="&amp;quot" w:hAnsi="&amp;quot"/>
          <w:i/>
          <w:iCs/>
          <w:color w:val="666666"/>
          <w:sz w:val="20"/>
          <w:szCs w:val="20"/>
        </w:rPr>
        <w:t>The Guardian</w:t>
      </w:r>
      <w:r>
        <w:rPr>
          <w:rStyle w:val="selectable"/>
          <w:rFonts w:ascii="&amp;quot" w:hAnsi="&amp;quot"/>
          <w:color w:val="666666"/>
          <w:sz w:val="20"/>
          <w:szCs w:val="20"/>
        </w:rPr>
        <w:t>.</w:t>
      </w:r>
    </w:p>
    <w:p w:rsidR="00890963" w:rsidRDefault="00890963" w:rsidP="00890963">
      <w:pPr>
        <w:pStyle w:val="ListParagraph"/>
        <w:numPr>
          <w:ilvl w:val="0"/>
          <w:numId w:val="2"/>
        </w:numPr>
        <w:spacing w:line="254" w:lineRule="auto"/>
      </w:pPr>
      <w:r>
        <w:rPr>
          <w:rStyle w:val="selectable"/>
          <w:rFonts w:ascii="&amp;quot" w:hAnsi="&amp;quot"/>
          <w:color w:val="666666"/>
          <w:sz w:val="20"/>
          <w:szCs w:val="20"/>
        </w:rPr>
        <w:t>Campbell, D. (2016). Jeremy Hunt. [online] Available at: https://www.theguardian.com/society/2016/jul/06/jeremy-hunt-to-impose-new-contract-on-junior-doctors [Accessed 20 Mar. 2018].</w:t>
      </w:r>
    </w:p>
    <w:p w:rsidR="00890963" w:rsidRDefault="00890963" w:rsidP="00890963">
      <w:pPr>
        <w:pStyle w:val="ListParagraph"/>
        <w:numPr>
          <w:ilvl w:val="0"/>
          <w:numId w:val="2"/>
        </w:numPr>
        <w:spacing w:line="254" w:lineRule="auto"/>
      </w:pPr>
      <w:r>
        <w:rPr>
          <w:rStyle w:val="selectable"/>
          <w:rFonts w:ascii="&amp;quot" w:hAnsi="&amp;quot"/>
          <w:color w:val="666666"/>
          <w:sz w:val="20"/>
          <w:szCs w:val="20"/>
        </w:rPr>
        <w:t xml:space="preserve">Davies, H. (2000). Organisational culture and quality of health care. </w:t>
      </w:r>
      <w:r>
        <w:rPr>
          <w:rStyle w:val="selectable"/>
          <w:rFonts w:ascii="&amp;quot" w:hAnsi="&amp;quot"/>
          <w:i/>
          <w:iCs/>
          <w:color w:val="666666"/>
          <w:sz w:val="20"/>
          <w:szCs w:val="20"/>
        </w:rPr>
        <w:t>Quality in Health Care</w:t>
      </w:r>
      <w:r>
        <w:rPr>
          <w:rStyle w:val="selectable"/>
          <w:rFonts w:ascii="&amp;quot" w:hAnsi="&amp;quot"/>
          <w:color w:val="666666"/>
          <w:sz w:val="20"/>
          <w:szCs w:val="20"/>
        </w:rPr>
        <w:t>, 9(2), pp.111-119.</w:t>
      </w:r>
    </w:p>
    <w:p w:rsidR="00890963" w:rsidRDefault="00890963" w:rsidP="00890963">
      <w:pPr>
        <w:pStyle w:val="ListParagraph"/>
        <w:numPr>
          <w:ilvl w:val="0"/>
          <w:numId w:val="2"/>
        </w:numPr>
        <w:spacing w:line="254" w:lineRule="auto"/>
      </w:pPr>
      <w:r>
        <w:rPr>
          <w:rStyle w:val="selectable"/>
          <w:rFonts w:ascii="&amp;quot" w:hAnsi="&amp;quot"/>
          <w:color w:val="666666"/>
          <w:sz w:val="20"/>
          <w:szCs w:val="20"/>
        </w:rPr>
        <w:t>Department Of Health, (2018). [online] Available at: http://webarchive.nationalarchives.gov.uk/+/http://www.dh.gov.uk/en/Publicationsandstatistics/Publications/PublicationsPolicyAndGuidance/DH_4007967 [Accessed 15 Mar. 2018].</w:t>
      </w:r>
    </w:p>
    <w:p w:rsidR="00890963" w:rsidRDefault="00890963" w:rsidP="00890963">
      <w:pPr>
        <w:pStyle w:val="ListParagraph"/>
        <w:numPr>
          <w:ilvl w:val="0"/>
          <w:numId w:val="2"/>
        </w:numPr>
        <w:spacing w:line="254" w:lineRule="auto"/>
      </w:pPr>
      <w:r>
        <w:rPr>
          <w:rStyle w:val="selectable"/>
          <w:rFonts w:ascii="&amp;quot" w:hAnsi="&amp;quot"/>
          <w:color w:val="666666"/>
          <w:sz w:val="20"/>
          <w:szCs w:val="20"/>
        </w:rPr>
        <w:t>Department Of Health, (2018). [online] Available at: https://www.gov.uk/government/publications/junior-doctors-contract-equality-analysis-and-family-test [Accessed 17 Mar. 2018].</w:t>
      </w:r>
    </w:p>
    <w:p w:rsidR="00890963" w:rsidRDefault="00890963" w:rsidP="00890963">
      <w:pPr>
        <w:pStyle w:val="ListParagraph"/>
        <w:numPr>
          <w:ilvl w:val="0"/>
          <w:numId w:val="2"/>
        </w:numPr>
        <w:spacing w:line="254" w:lineRule="auto"/>
      </w:pPr>
      <w:r>
        <w:rPr>
          <w:rStyle w:val="selectable"/>
          <w:rFonts w:ascii="&amp;quot" w:hAnsi="&amp;quot"/>
          <w:color w:val="666666"/>
          <w:sz w:val="20"/>
          <w:szCs w:val="20"/>
        </w:rPr>
        <w:t xml:space="preserve">Field, G. (2010). </w:t>
      </w:r>
      <w:r>
        <w:rPr>
          <w:rStyle w:val="selectable"/>
          <w:rFonts w:ascii="&amp;quot" w:hAnsi="&amp;quot"/>
          <w:i/>
          <w:iCs/>
          <w:color w:val="666666"/>
          <w:sz w:val="20"/>
          <w:szCs w:val="20"/>
        </w:rPr>
        <w:t>Effective Leadership Management and Supervision in Health and Social Care</w:t>
      </w:r>
      <w:r>
        <w:rPr>
          <w:rStyle w:val="selectable"/>
          <w:rFonts w:ascii="&amp;quot" w:hAnsi="&amp;quot"/>
          <w:color w:val="666666"/>
          <w:sz w:val="20"/>
          <w:szCs w:val="20"/>
        </w:rPr>
        <w:t>. Learning Matters.</w:t>
      </w:r>
    </w:p>
    <w:p w:rsidR="00890963" w:rsidRDefault="00890963" w:rsidP="00890963">
      <w:pPr>
        <w:pStyle w:val="ListParagraph"/>
        <w:numPr>
          <w:ilvl w:val="0"/>
          <w:numId w:val="2"/>
        </w:numPr>
        <w:spacing w:line="254" w:lineRule="auto"/>
      </w:pPr>
      <w:r>
        <w:rPr>
          <w:rStyle w:val="selectable"/>
          <w:rFonts w:ascii="&amp;quot" w:hAnsi="&amp;quot"/>
          <w:color w:val="666666"/>
          <w:sz w:val="20"/>
          <w:szCs w:val="20"/>
        </w:rPr>
        <w:t xml:space="preserve">Gopee, N. and Galloway, J. (n.d.). </w:t>
      </w:r>
      <w:r>
        <w:rPr>
          <w:rStyle w:val="selectable"/>
          <w:rFonts w:ascii="&amp;quot" w:hAnsi="&amp;quot"/>
          <w:i/>
          <w:iCs/>
          <w:color w:val="666666"/>
          <w:sz w:val="20"/>
          <w:szCs w:val="20"/>
        </w:rPr>
        <w:t>Leadership and management in healthcare</w:t>
      </w:r>
      <w:r>
        <w:rPr>
          <w:rStyle w:val="selectable"/>
          <w:rFonts w:ascii="&amp;quot" w:hAnsi="&amp;quot"/>
          <w:color w:val="666666"/>
          <w:sz w:val="20"/>
          <w:szCs w:val="20"/>
        </w:rPr>
        <w:t>. 2nd ed. Sage.</w:t>
      </w:r>
    </w:p>
    <w:p w:rsidR="00890963" w:rsidRDefault="00890963" w:rsidP="00890963">
      <w:pPr>
        <w:pStyle w:val="ListParagraph"/>
        <w:numPr>
          <w:ilvl w:val="0"/>
          <w:numId w:val="2"/>
        </w:numPr>
        <w:spacing w:line="254" w:lineRule="auto"/>
      </w:pPr>
      <w:r>
        <w:rPr>
          <w:rStyle w:val="selectable"/>
          <w:rFonts w:ascii="&amp;quot" w:hAnsi="&amp;quot"/>
          <w:color w:val="666666"/>
          <w:sz w:val="20"/>
          <w:szCs w:val="20"/>
        </w:rPr>
        <w:t xml:space="preserve">GOV.UK. (2015). </w:t>
      </w:r>
      <w:r>
        <w:rPr>
          <w:rStyle w:val="selectable"/>
          <w:rFonts w:ascii="&amp;quot" w:hAnsi="&amp;quot"/>
          <w:i/>
          <w:iCs/>
          <w:color w:val="666666"/>
          <w:sz w:val="20"/>
          <w:szCs w:val="20"/>
        </w:rPr>
        <w:t>Health Secretary writes to Dr Mark Porter, Chair of the BMA</w:t>
      </w:r>
      <w:r>
        <w:rPr>
          <w:rStyle w:val="selectable"/>
          <w:rFonts w:ascii="&amp;quot" w:hAnsi="&amp;quot"/>
          <w:color w:val="666666"/>
          <w:sz w:val="20"/>
          <w:szCs w:val="20"/>
        </w:rPr>
        <w:t>. [online] Available at: https://www.gov.uk/government/publications/health-secretary-writes-to-dr-mark-porter-chair-of-the-bma [Accessed 27 Mar. 2018]</w:t>
      </w:r>
    </w:p>
    <w:p w:rsidR="00890963" w:rsidRDefault="00890963" w:rsidP="00890963">
      <w:pPr>
        <w:pStyle w:val="ListParagraph"/>
        <w:numPr>
          <w:ilvl w:val="0"/>
          <w:numId w:val="2"/>
        </w:numPr>
        <w:spacing w:line="254" w:lineRule="auto"/>
      </w:pPr>
      <w:r>
        <w:rPr>
          <w:rStyle w:val="selectable"/>
          <w:rFonts w:ascii="&amp;quot" w:hAnsi="&amp;quot"/>
          <w:color w:val="666666"/>
          <w:sz w:val="20"/>
          <w:szCs w:val="20"/>
        </w:rPr>
        <w:t xml:space="preserve">GOV.UK. (2015). </w:t>
      </w:r>
      <w:r>
        <w:rPr>
          <w:rStyle w:val="selectable"/>
          <w:rFonts w:ascii="&amp;quot" w:hAnsi="&amp;quot"/>
          <w:i/>
          <w:iCs/>
          <w:color w:val="666666"/>
          <w:sz w:val="20"/>
          <w:szCs w:val="20"/>
        </w:rPr>
        <w:t>Junior doctors' contract offer: main points</w:t>
      </w:r>
      <w:r>
        <w:rPr>
          <w:rStyle w:val="selectable"/>
          <w:rFonts w:ascii="&amp;quot" w:hAnsi="&amp;quot"/>
          <w:color w:val="666666"/>
          <w:sz w:val="20"/>
          <w:szCs w:val="20"/>
        </w:rPr>
        <w:t>. [online] Available at: https://www.gov.uk/government/publications/junior-doctors-contract-offer-main-points [Accessed 22 Mar. 2018].</w:t>
      </w:r>
    </w:p>
    <w:p w:rsidR="00890963" w:rsidRDefault="00890963" w:rsidP="00890963">
      <w:pPr>
        <w:pStyle w:val="ListParagraph"/>
        <w:numPr>
          <w:ilvl w:val="0"/>
          <w:numId w:val="2"/>
        </w:numPr>
        <w:spacing w:line="254" w:lineRule="auto"/>
      </w:pPr>
      <w:r>
        <w:rPr>
          <w:rStyle w:val="selectable"/>
          <w:rFonts w:ascii="&amp;quot" w:hAnsi="&amp;quot"/>
          <w:color w:val="666666"/>
          <w:sz w:val="20"/>
          <w:szCs w:val="20"/>
        </w:rPr>
        <w:t xml:space="preserve">Handy, C. (1993). </w:t>
      </w:r>
      <w:r>
        <w:rPr>
          <w:rStyle w:val="selectable"/>
          <w:rFonts w:ascii="&amp;quot" w:hAnsi="&amp;quot"/>
          <w:i/>
          <w:iCs/>
          <w:color w:val="666666"/>
          <w:sz w:val="20"/>
          <w:szCs w:val="20"/>
        </w:rPr>
        <w:t>Understanding organizations</w:t>
      </w:r>
      <w:r>
        <w:rPr>
          <w:rStyle w:val="selectable"/>
          <w:rFonts w:ascii="&amp;quot" w:hAnsi="&amp;quot"/>
          <w:color w:val="666666"/>
          <w:sz w:val="20"/>
          <w:szCs w:val="20"/>
        </w:rPr>
        <w:t>. London, England: Penguin Books.</w:t>
      </w:r>
    </w:p>
    <w:p w:rsidR="00890963" w:rsidRDefault="00890963" w:rsidP="00890963">
      <w:pPr>
        <w:pStyle w:val="ListParagraph"/>
        <w:numPr>
          <w:ilvl w:val="0"/>
          <w:numId w:val="2"/>
        </w:numPr>
        <w:spacing w:line="254" w:lineRule="auto"/>
      </w:pPr>
      <w:r>
        <w:rPr>
          <w:rStyle w:val="selectable"/>
          <w:rFonts w:ascii="&amp;quot" w:hAnsi="&amp;quot"/>
          <w:color w:val="666666"/>
          <w:sz w:val="20"/>
          <w:szCs w:val="20"/>
        </w:rPr>
        <w:t xml:space="preserve">Harker, R. (2018). </w:t>
      </w:r>
      <w:r>
        <w:rPr>
          <w:rStyle w:val="selectable"/>
          <w:rFonts w:ascii="&amp;quot" w:hAnsi="&amp;quot"/>
          <w:i/>
          <w:iCs/>
          <w:color w:val="666666"/>
          <w:sz w:val="20"/>
          <w:szCs w:val="20"/>
        </w:rPr>
        <w:t>NHS funding and expenditure</w:t>
      </w:r>
      <w:r>
        <w:rPr>
          <w:rStyle w:val="selectable"/>
          <w:rFonts w:ascii="&amp;quot" w:hAnsi="&amp;quot"/>
          <w:color w:val="666666"/>
          <w:sz w:val="20"/>
          <w:szCs w:val="20"/>
        </w:rPr>
        <w:t>. [online] 2012. Available at: http://researchbriefings.files.parliament.uk/documents/SN00724/SN00724.pdf [Accessed 16 Mar. 2018].</w:t>
      </w:r>
    </w:p>
    <w:p w:rsidR="00890963" w:rsidRDefault="00890963" w:rsidP="00890963">
      <w:pPr>
        <w:pStyle w:val="ListParagraph"/>
        <w:numPr>
          <w:ilvl w:val="0"/>
          <w:numId w:val="2"/>
        </w:numPr>
        <w:spacing w:line="254" w:lineRule="auto"/>
      </w:pPr>
      <w:r>
        <w:rPr>
          <w:rStyle w:val="selectable"/>
          <w:rFonts w:ascii="&amp;quot" w:hAnsi="&amp;quot"/>
          <w:color w:val="666666"/>
          <w:sz w:val="20"/>
          <w:szCs w:val="20"/>
        </w:rPr>
        <w:t>Kings Fund. (2011). Future of Leadership and Management in the NHS - No More Heros. [online] Available at: https://www.kingsfund.org.uk/publications/future-leadership-and-management-nhs [Accessed 14 Mar. 2018].</w:t>
      </w:r>
    </w:p>
    <w:p w:rsidR="00890963" w:rsidRDefault="00890963" w:rsidP="00890963">
      <w:pPr>
        <w:pStyle w:val="ListParagraph"/>
        <w:numPr>
          <w:ilvl w:val="0"/>
          <w:numId w:val="2"/>
        </w:numPr>
        <w:spacing w:line="254" w:lineRule="auto"/>
      </w:pPr>
      <w:r>
        <w:rPr>
          <w:rStyle w:val="selectable"/>
          <w:rFonts w:ascii="&amp;quot" w:hAnsi="&amp;quot"/>
          <w:color w:val="666666"/>
          <w:sz w:val="20"/>
          <w:szCs w:val="20"/>
        </w:rPr>
        <w:t>Kings Fund. (2018). [online] Available at: https://www.kingsfund.org.uk/publications/six-ways [Accessed 18 Mar. 2018].</w:t>
      </w:r>
    </w:p>
    <w:p w:rsidR="00890963" w:rsidRDefault="00890963" w:rsidP="00890963">
      <w:pPr>
        <w:pStyle w:val="ListParagraph"/>
        <w:numPr>
          <w:ilvl w:val="0"/>
          <w:numId w:val="2"/>
        </w:numPr>
        <w:spacing w:line="254" w:lineRule="auto"/>
      </w:pPr>
      <w:r>
        <w:rPr>
          <w:rStyle w:val="selectable"/>
          <w:rFonts w:ascii="&amp;quot" w:hAnsi="&amp;quot"/>
          <w:color w:val="666666"/>
          <w:sz w:val="20"/>
          <w:szCs w:val="20"/>
        </w:rPr>
        <w:t xml:space="preserve">Koeck, C. (1998). Time for organisational development in healthcare organisations. </w:t>
      </w:r>
      <w:r>
        <w:rPr>
          <w:rStyle w:val="selectable"/>
          <w:rFonts w:ascii="&amp;quot" w:hAnsi="&amp;quot"/>
          <w:i/>
          <w:iCs/>
          <w:color w:val="666666"/>
          <w:sz w:val="20"/>
          <w:szCs w:val="20"/>
        </w:rPr>
        <w:t>BMJ</w:t>
      </w:r>
      <w:r>
        <w:rPr>
          <w:rStyle w:val="selectable"/>
          <w:rFonts w:ascii="&amp;quot" w:hAnsi="&amp;quot"/>
          <w:color w:val="666666"/>
          <w:sz w:val="20"/>
          <w:szCs w:val="20"/>
        </w:rPr>
        <w:t>, 317(7168), pp.1267-1268.</w:t>
      </w:r>
    </w:p>
    <w:p w:rsidR="00890963" w:rsidRDefault="00890963" w:rsidP="00890963">
      <w:pPr>
        <w:pStyle w:val="ListParagraph"/>
        <w:numPr>
          <w:ilvl w:val="0"/>
          <w:numId w:val="2"/>
        </w:numPr>
        <w:spacing w:line="254" w:lineRule="auto"/>
      </w:pPr>
      <w:r>
        <w:rPr>
          <w:rStyle w:val="selectable"/>
          <w:rFonts w:ascii="&amp;quot" w:hAnsi="&amp;quot"/>
          <w:color w:val="666666"/>
          <w:sz w:val="20"/>
          <w:szCs w:val="20"/>
        </w:rPr>
        <w:t xml:space="preserve">Lansley, A. (2018). </w:t>
      </w:r>
      <w:r>
        <w:rPr>
          <w:rStyle w:val="selectable"/>
          <w:rFonts w:ascii="&amp;quot" w:hAnsi="&amp;quot"/>
          <w:i/>
          <w:iCs/>
          <w:color w:val="666666"/>
          <w:sz w:val="20"/>
          <w:szCs w:val="20"/>
        </w:rPr>
        <w:t>Health Secretary explains new Health and Social Care Act</w:t>
      </w:r>
      <w:r>
        <w:rPr>
          <w:rStyle w:val="selectable"/>
          <w:rFonts w:ascii="&amp;quot" w:hAnsi="&amp;quot"/>
          <w:color w:val="666666"/>
          <w:sz w:val="20"/>
          <w:szCs w:val="20"/>
        </w:rPr>
        <w:t>. [ebook] England: Department of Health and Social Care. Available at: https://www.gov.uk/government/news/health-secretary-explains-new-health-and-social-care-act [Accessed 22 Mar. 2018].</w:t>
      </w:r>
    </w:p>
    <w:p w:rsidR="00890963" w:rsidRDefault="00890963" w:rsidP="00890963">
      <w:pPr>
        <w:pStyle w:val="ListParagraph"/>
        <w:numPr>
          <w:ilvl w:val="0"/>
          <w:numId w:val="2"/>
        </w:numPr>
        <w:spacing w:line="254" w:lineRule="auto"/>
      </w:pPr>
      <w:r>
        <w:rPr>
          <w:rStyle w:val="selectable"/>
          <w:rFonts w:ascii="&amp;quot" w:hAnsi="&amp;quot"/>
          <w:color w:val="666666"/>
          <w:sz w:val="20"/>
          <w:szCs w:val="20"/>
        </w:rPr>
        <w:t xml:space="preserve">Malawana, J. (2018). A Motivated, Valued Workforce Is Vital for the NHS - We Will Do Our Part With Government to Achieve That Goal 292. [Blog] </w:t>
      </w:r>
      <w:r>
        <w:rPr>
          <w:rStyle w:val="selectable"/>
          <w:rFonts w:ascii="&amp;quot" w:hAnsi="&amp;quot"/>
          <w:i/>
          <w:iCs/>
          <w:color w:val="666666"/>
          <w:sz w:val="20"/>
          <w:szCs w:val="20"/>
        </w:rPr>
        <w:t>British Medical Association</w:t>
      </w:r>
      <w:r>
        <w:rPr>
          <w:rStyle w:val="selectable"/>
          <w:rFonts w:ascii="&amp;quot" w:hAnsi="&amp;quot"/>
          <w:color w:val="666666"/>
          <w:sz w:val="20"/>
          <w:szCs w:val="20"/>
        </w:rPr>
        <w:t>. Available at: https://www.huffingtonpost.co.uk/johann-malawana/bma-junior-doctors_b_9954936.html [Accessed 27 Mar. 2018].</w:t>
      </w:r>
      <w:r>
        <w:rPr>
          <w:rStyle w:val="selectable"/>
        </w:rPr>
        <w:t>.</w:t>
      </w:r>
    </w:p>
    <w:p w:rsidR="00890963" w:rsidRDefault="00890963" w:rsidP="00890963">
      <w:pPr>
        <w:pStyle w:val="ListParagraph"/>
        <w:numPr>
          <w:ilvl w:val="0"/>
          <w:numId w:val="2"/>
        </w:numPr>
        <w:spacing w:line="254" w:lineRule="auto"/>
      </w:pPr>
      <w:r>
        <w:rPr>
          <w:rStyle w:val="selectable"/>
          <w:rFonts w:ascii="&amp;quot" w:hAnsi="&amp;quot"/>
          <w:color w:val="666666"/>
          <w:sz w:val="20"/>
          <w:szCs w:val="20"/>
        </w:rPr>
        <w:lastRenderedPageBreak/>
        <w:t xml:space="preserve">McKinsey, Carter, Dorgan and Layton, D. (2011). Why Hospital Management Matters. </w:t>
      </w:r>
      <w:r>
        <w:rPr>
          <w:rStyle w:val="selectable"/>
          <w:rFonts w:ascii="&amp;quot" w:hAnsi="&amp;quot"/>
          <w:i/>
          <w:iCs/>
          <w:color w:val="666666"/>
          <w:sz w:val="20"/>
          <w:szCs w:val="20"/>
        </w:rPr>
        <w:t>Health International</w:t>
      </w:r>
      <w:r>
        <w:rPr>
          <w:rStyle w:val="selectable"/>
          <w:rFonts w:ascii="&amp;quot" w:hAnsi="&amp;quot"/>
          <w:color w:val="666666"/>
          <w:sz w:val="20"/>
          <w:szCs w:val="20"/>
        </w:rPr>
        <w:t>, 11.</w:t>
      </w:r>
    </w:p>
    <w:p w:rsidR="00890963" w:rsidRDefault="00890963" w:rsidP="00890963">
      <w:pPr>
        <w:pStyle w:val="ListParagraph"/>
        <w:numPr>
          <w:ilvl w:val="0"/>
          <w:numId w:val="2"/>
        </w:numPr>
        <w:spacing w:line="254" w:lineRule="auto"/>
      </w:pPr>
      <w:r>
        <w:rPr>
          <w:rStyle w:val="selectable"/>
          <w:rFonts w:ascii="&amp;quot" w:hAnsi="&amp;quot"/>
          <w:color w:val="666666"/>
          <w:sz w:val="20"/>
          <w:szCs w:val="20"/>
        </w:rPr>
        <w:t xml:space="preserve">Northouse, P. (2012). </w:t>
      </w:r>
      <w:r>
        <w:rPr>
          <w:rStyle w:val="selectable"/>
          <w:rFonts w:ascii="&amp;quot" w:hAnsi="&amp;quot"/>
          <w:i/>
          <w:iCs/>
          <w:color w:val="666666"/>
          <w:sz w:val="20"/>
          <w:szCs w:val="20"/>
        </w:rPr>
        <w:t>Introduction to leadership</w:t>
      </w:r>
      <w:r>
        <w:rPr>
          <w:rStyle w:val="selectable"/>
          <w:rFonts w:ascii="&amp;quot" w:hAnsi="&amp;quot"/>
          <w:color w:val="666666"/>
          <w:sz w:val="20"/>
          <w:szCs w:val="20"/>
        </w:rPr>
        <w:t>.</w:t>
      </w:r>
    </w:p>
    <w:p w:rsidR="00890963" w:rsidRDefault="00890963" w:rsidP="00890963">
      <w:pPr>
        <w:pStyle w:val="ListParagraph"/>
        <w:numPr>
          <w:ilvl w:val="0"/>
          <w:numId w:val="2"/>
        </w:numPr>
        <w:spacing w:line="254" w:lineRule="auto"/>
      </w:pPr>
      <w:r>
        <w:rPr>
          <w:rStyle w:val="selectable"/>
          <w:rFonts w:ascii="&amp;quot" w:hAnsi="&amp;quot"/>
          <w:color w:val="666666"/>
          <w:sz w:val="20"/>
          <w:szCs w:val="20"/>
        </w:rPr>
        <w:t xml:space="preserve">Pemberton, M. (2018). The Nhs's Internal Market Is An Expensive Catastrophe. </w:t>
      </w:r>
      <w:r>
        <w:rPr>
          <w:rStyle w:val="selectable"/>
          <w:rFonts w:ascii="&amp;quot" w:hAnsi="&amp;quot"/>
          <w:i/>
          <w:iCs/>
          <w:color w:val="666666"/>
          <w:sz w:val="20"/>
          <w:szCs w:val="20"/>
        </w:rPr>
        <w:t>The Spectator</w:t>
      </w:r>
      <w:r>
        <w:rPr>
          <w:rStyle w:val="selectable"/>
          <w:rFonts w:ascii="&amp;quot" w:hAnsi="&amp;quot"/>
          <w:color w:val="666666"/>
          <w:sz w:val="20"/>
          <w:szCs w:val="20"/>
        </w:rPr>
        <w:t>.</w:t>
      </w:r>
    </w:p>
    <w:p w:rsidR="00890963" w:rsidRDefault="00890963" w:rsidP="00890963">
      <w:pPr>
        <w:pStyle w:val="ListParagraph"/>
        <w:numPr>
          <w:ilvl w:val="0"/>
          <w:numId w:val="2"/>
        </w:numPr>
        <w:spacing w:line="254" w:lineRule="auto"/>
      </w:pPr>
      <w:r>
        <w:rPr>
          <w:rStyle w:val="selectable"/>
          <w:rFonts w:ascii="&amp;quot" w:hAnsi="&amp;quot"/>
          <w:color w:val="666666"/>
          <w:sz w:val="20"/>
          <w:szCs w:val="20"/>
        </w:rPr>
        <w:t xml:space="preserve">Rimmer, A. (2017). Junior doctors reject proposed new contract. </w:t>
      </w:r>
      <w:r>
        <w:rPr>
          <w:rStyle w:val="selectable"/>
          <w:rFonts w:ascii="&amp;quot" w:hAnsi="&amp;quot"/>
          <w:i/>
          <w:iCs/>
          <w:color w:val="666666"/>
          <w:sz w:val="20"/>
          <w:szCs w:val="20"/>
        </w:rPr>
        <w:t>BMJ</w:t>
      </w:r>
      <w:r>
        <w:rPr>
          <w:rStyle w:val="selectable"/>
          <w:rFonts w:ascii="&amp;quot" w:hAnsi="&amp;quot"/>
          <w:color w:val="666666"/>
          <w:sz w:val="20"/>
          <w:szCs w:val="20"/>
        </w:rPr>
        <w:t>, p.i3749.</w:t>
      </w:r>
    </w:p>
    <w:p w:rsidR="00890963" w:rsidRDefault="00890963" w:rsidP="00890963">
      <w:pPr>
        <w:spacing w:after="0" w:line="240" w:lineRule="auto"/>
        <w:rPr>
          <w:rFonts w:eastAsia="Times New Roman" w:cs="Calibri"/>
          <w:color w:val="000000"/>
          <w:sz w:val="32"/>
          <w:szCs w:val="32"/>
          <w:lang w:eastAsia="en-GB"/>
        </w:rPr>
      </w:pPr>
    </w:p>
    <w:p w:rsidR="00890963" w:rsidRDefault="00890963" w:rsidP="00890963">
      <w:pPr>
        <w:spacing w:after="0" w:line="240" w:lineRule="auto"/>
        <w:rPr>
          <w:rFonts w:eastAsia="Times New Roman" w:cs="Calibri"/>
          <w:color w:val="000000"/>
          <w:sz w:val="24"/>
          <w:szCs w:val="24"/>
          <w:lang w:eastAsia="en-GB"/>
        </w:rPr>
      </w:pPr>
      <w:r>
        <w:rPr>
          <w:rFonts w:eastAsia="Times New Roman" w:cs="Calibri"/>
          <w:color w:val="000000"/>
          <w:sz w:val="24"/>
          <w:szCs w:val="24"/>
          <w:lang w:eastAsia="en-GB"/>
        </w:rPr>
        <w:t> </w:t>
      </w:r>
    </w:p>
    <w:p w:rsidR="00890963" w:rsidRDefault="00890963" w:rsidP="00890963">
      <w:pPr>
        <w:spacing w:after="0" w:line="240" w:lineRule="auto"/>
        <w:rPr>
          <w:rFonts w:eastAsia="Times New Roman" w:cs="Calibri"/>
          <w:color w:val="000000"/>
          <w:sz w:val="24"/>
          <w:szCs w:val="24"/>
          <w:lang w:eastAsia="en-GB"/>
        </w:rPr>
      </w:pPr>
    </w:p>
    <w:p w:rsidR="00890963" w:rsidRDefault="00890963" w:rsidP="00890963">
      <w:pPr>
        <w:spacing w:after="0" w:line="240" w:lineRule="auto"/>
        <w:rPr>
          <w:rFonts w:eastAsia="Times New Roman" w:cs="Calibri"/>
          <w:color w:val="000000"/>
          <w:sz w:val="24"/>
          <w:szCs w:val="24"/>
          <w:lang w:eastAsia="en-GB"/>
        </w:rPr>
      </w:pPr>
    </w:p>
    <w:p w:rsidR="00890963" w:rsidRDefault="00890963" w:rsidP="00890963">
      <w:pPr>
        <w:spacing w:after="0" w:line="240" w:lineRule="auto"/>
        <w:rPr>
          <w:rFonts w:eastAsia="Times New Roman" w:cs="Calibri"/>
          <w:color w:val="000000"/>
          <w:sz w:val="24"/>
          <w:szCs w:val="24"/>
          <w:lang w:eastAsia="en-GB"/>
        </w:rPr>
      </w:pPr>
    </w:p>
    <w:p w:rsidR="00890963" w:rsidRDefault="00890963" w:rsidP="00890963">
      <w:pPr>
        <w:spacing w:after="0" w:line="240" w:lineRule="auto"/>
        <w:rPr>
          <w:rFonts w:eastAsia="Times New Roman" w:cs="Calibri"/>
          <w:color w:val="000000"/>
          <w:sz w:val="24"/>
          <w:szCs w:val="24"/>
          <w:lang w:eastAsia="en-GB"/>
        </w:rPr>
      </w:pPr>
    </w:p>
    <w:p w:rsidR="00890963" w:rsidRDefault="00890963" w:rsidP="00890963">
      <w:pPr>
        <w:spacing w:after="0" w:line="240" w:lineRule="auto"/>
        <w:rPr>
          <w:rFonts w:eastAsia="Times New Roman" w:cs="Calibri"/>
          <w:color w:val="000000"/>
          <w:sz w:val="24"/>
          <w:szCs w:val="24"/>
          <w:lang w:eastAsia="en-GB"/>
        </w:rPr>
      </w:pPr>
    </w:p>
    <w:p w:rsidR="00890963" w:rsidRDefault="00890963" w:rsidP="00890963">
      <w:pPr>
        <w:spacing w:after="0" w:line="240" w:lineRule="auto"/>
        <w:rPr>
          <w:rFonts w:eastAsia="Times New Roman" w:cs="Calibri"/>
          <w:color w:val="000000"/>
          <w:sz w:val="24"/>
          <w:szCs w:val="24"/>
          <w:lang w:eastAsia="en-GB"/>
        </w:rPr>
      </w:pPr>
    </w:p>
    <w:p w:rsidR="00890963" w:rsidRDefault="00890963" w:rsidP="00890963">
      <w:pPr>
        <w:spacing w:after="0" w:line="240" w:lineRule="auto"/>
        <w:rPr>
          <w:rFonts w:eastAsia="Times New Roman" w:cs="Calibri"/>
          <w:color w:val="000000"/>
          <w:sz w:val="24"/>
          <w:szCs w:val="24"/>
          <w:lang w:eastAsia="en-GB"/>
        </w:rPr>
      </w:pPr>
    </w:p>
    <w:p w:rsidR="00890963" w:rsidRDefault="00890963" w:rsidP="00890963">
      <w:pPr>
        <w:spacing w:after="0" w:line="240" w:lineRule="auto"/>
        <w:rPr>
          <w:rFonts w:eastAsia="Times New Roman" w:cs="Calibri"/>
          <w:color w:val="000000"/>
          <w:sz w:val="24"/>
          <w:szCs w:val="24"/>
          <w:lang w:eastAsia="en-GB"/>
        </w:rPr>
      </w:pPr>
    </w:p>
    <w:p w:rsidR="00890963" w:rsidRDefault="00890963" w:rsidP="00890963"/>
    <w:p w:rsidR="00890963" w:rsidRPr="00890963" w:rsidRDefault="00890963" w:rsidP="00890963">
      <w:bookmarkStart w:id="0" w:name="_GoBack"/>
      <w:bookmarkEnd w:id="0"/>
    </w:p>
    <w:sectPr w:rsidR="00890963" w:rsidRPr="00890963">
      <w:pgSz w:w="11906" w:h="16838"/>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mp;quot">
    <w:altName w:val="Times New Roman"/>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A20F5B"/>
    <w:multiLevelType w:val="multilevel"/>
    <w:tmpl w:val="8AE8518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6C973D59"/>
    <w:multiLevelType w:val="multilevel"/>
    <w:tmpl w:val="9600200A"/>
    <w:lvl w:ilvl="0">
      <w:numFmt w:val="bullet"/>
      <w:lvlText w:val=""/>
      <w:lvlJc w:val="left"/>
      <w:pPr>
        <w:ind w:left="825" w:hanging="360"/>
      </w:pPr>
      <w:rPr>
        <w:rFonts w:ascii="Symbol" w:hAnsi="Symbol"/>
      </w:rPr>
    </w:lvl>
    <w:lvl w:ilvl="1">
      <w:numFmt w:val="bullet"/>
      <w:lvlText w:val="o"/>
      <w:lvlJc w:val="left"/>
      <w:pPr>
        <w:ind w:left="1545" w:hanging="360"/>
      </w:pPr>
      <w:rPr>
        <w:rFonts w:ascii="Courier New" w:hAnsi="Courier New" w:cs="Courier New"/>
      </w:rPr>
    </w:lvl>
    <w:lvl w:ilvl="2">
      <w:numFmt w:val="bullet"/>
      <w:lvlText w:val=""/>
      <w:lvlJc w:val="left"/>
      <w:pPr>
        <w:ind w:left="2265" w:hanging="360"/>
      </w:pPr>
      <w:rPr>
        <w:rFonts w:ascii="Wingdings" w:hAnsi="Wingdings"/>
      </w:rPr>
    </w:lvl>
    <w:lvl w:ilvl="3">
      <w:numFmt w:val="bullet"/>
      <w:lvlText w:val=""/>
      <w:lvlJc w:val="left"/>
      <w:pPr>
        <w:ind w:left="2985" w:hanging="360"/>
      </w:pPr>
      <w:rPr>
        <w:rFonts w:ascii="Symbol" w:hAnsi="Symbol"/>
      </w:rPr>
    </w:lvl>
    <w:lvl w:ilvl="4">
      <w:numFmt w:val="bullet"/>
      <w:lvlText w:val="o"/>
      <w:lvlJc w:val="left"/>
      <w:pPr>
        <w:ind w:left="3705" w:hanging="360"/>
      </w:pPr>
      <w:rPr>
        <w:rFonts w:ascii="Courier New" w:hAnsi="Courier New" w:cs="Courier New"/>
      </w:rPr>
    </w:lvl>
    <w:lvl w:ilvl="5">
      <w:numFmt w:val="bullet"/>
      <w:lvlText w:val=""/>
      <w:lvlJc w:val="left"/>
      <w:pPr>
        <w:ind w:left="4425" w:hanging="360"/>
      </w:pPr>
      <w:rPr>
        <w:rFonts w:ascii="Wingdings" w:hAnsi="Wingdings"/>
      </w:rPr>
    </w:lvl>
    <w:lvl w:ilvl="6">
      <w:numFmt w:val="bullet"/>
      <w:lvlText w:val=""/>
      <w:lvlJc w:val="left"/>
      <w:pPr>
        <w:ind w:left="5145" w:hanging="360"/>
      </w:pPr>
      <w:rPr>
        <w:rFonts w:ascii="Symbol" w:hAnsi="Symbol"/>
      </w:rPr>
    </w:lvl>
    <w:lvl w:ilvl="7">
      <w:numFmt w:val="bullet"/>
      <w:lvlText w:val="o"/>
      <w:lvlJc w:val="left"/>
      <w:pPr>
        <w:ind w:left="5865" w:hanging="360"/>
      </w:pPr>
      <w:rPr>
        <w:rFonts w:ascii="Courier New" w:hAnsi="Courier New" w:cs="Courier New"/>
      </w:rPr>
    </w:lvl>
    <w:lvl w:ilvl="8">
      <w:numFmt w:val="bullet"/>
      <w:lvlText w:val=""/>
      <w:lvlJc w:val="left"/>
      <w:pPr>
        <w:ind w:left="6585" w:hanging="360"/>
      </w:pPr>
      <w:rPr>
        <w:rFonts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0963"/>
    <w:rsid w:val="008909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9C42E9A-D57D-4AB0-BB02-FB041CB51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0963"/>
    <w:pPr>
      <w:suppressAutoHyphens/>
      <w:autoSpaceDN w:val="0"/>
      <w:spacing w:line="254"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rsid w:val="00890963"/>
    <w:pPr>
      <w:spacing w:line="256" w:lineRule="auto"/>
      <w:ind w:left="720"/>
      <w:textAlignment w:val="baseline"/>
    </w:pPr>
  </w:style>
  <w:style w:type="character" w:customStyle="1" w:styleId="selectable">
    <w:name w:val="selectable"/>
    <w:basedOn w:val="DefaultParagraphFont"/>
    <w:rsid w:val="008909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833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2537</Words>
  <Characters>14466</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NPTCBC Schools &amp; Learning</Company>
  <LinksUpToDate>false</LinksUpToDate>
  <CharactersWithSpaces>16970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NL_048291</dc:creator>
  <cp:keywords/>
  <dc:description/>
  <cp:lastModifiedBy>NL_048291</cp:lastModifiedBy>
  <cp:revision>1</cp:revision>
  <dcterms:created xsi:type="dcterms:W3CDTF">2018-06-27T11:07:00Z</dcterms:created>
  <dcterms:modified xsi:type="dcterms:W3CDTF">2018-06-27T11:09:00Z</dcterms:modified>
</cp:coreProperties>
</file>