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EEE12" w14:textId="09D3EB90" w:rsidR="00D04D3E" w:rsidRDefault="00D04D3E" w:rsidP="00D04D3E">
      <w:pPr>
        <w:spacing w:line="720" w:lineRule="auto"/>
      </w:pPr>
      <w:r>
        <w:rPr>
          <w:noProof/>
        </w:rPr>
        <w:drawing>
          <wp:inline distT="0" distB="0" distL="0" distR="0" wp14:anchorId="2200AE6F" wp14:editId="0F3097DE">
            <wp:extent cx="1988820" cy="1104900"/>
            <wp:effectExtent l="0" t="0" r="0" b="0"/>
            <wp:docPr id="62728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28456"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8820" cy="1104900"/>
                    </a:xfrm>
                    <a:prstGeom prst="rect">
                      <a:avLst/>
                    </a:prstGeom>
                  </pic:spPr>
                </pic:pic>
              </a:graphicData>
            </a:graphic>
          </wp:inline>
        </w:drawing>
      </w:r>
    </w:p>
    <w:p w14:paraId="7974096B" w14:textId="77777777" w:rsidR="00D04D3E" w:rsidRPr="00104D03" w:rsidRDefault="00D04D3E" w:rsidP="00104D03">
      <w:pPr>
        <w:spacing w:line="360" w:lineRule="auto"/>
        <w:rPr>
          <w:rFonts w:ascii="Times New Roman" w:hAnsi="Times New Roman" w:cs="Times New Roman"/>
        </w:rPr>
      </w:pPr>
    </w:p>
    <w:p w14:paraId="0252F969" w14:textId="77777777" w:rsidR="00D04D3E" w:rsidRPr="00104D03" w:rsidRDefault="00D04D3E" w:rsidP="00104D03">
      <w:pPr>
        <w:spacing w:line="360" w:lineRule="auto"/>
        <w:rPr>
          <w:rFonts w:ascii="Times New Roman" w:hAnsi="Times New Roman" w:cs="Times New Roman"/>
        </w:rPr>
      </w:pPr>
    </w:p>
    <w:p w14:paraId="04C678D8" w14:textId="0B05365A" w:rsidR="00D04D3E" w:rsidRPr="00104D03" w:rsidRDefault="00000000" w:rsidP="00EC4E10">
      <w:pPr>
        <w:spacing w:line="600" w:lineRule="auto"/>
        <w:rPr>
          <w:rFonts w:ascii="Times New Roman" w:hAnsi="Times New Roman" w:cs="Times New Roman"/>
          <w:b/>
          <w:bCs/>
        </w:rPr>
      </w:pPr>
      <w:r w:rsidRPr="00104D03">
        <w:rPr>
          <w:rFonts w:ascii="Times New Roman" w:hAnsi="Times New Roman" w:cs="Times New Roman"/>
          <w:b/>
          <w:bCs/>
        </w:rPr>
        <w:t>Name:</w:t>
      </w:r>
      <w:r w:rsidR="00D04D3E" w:rsidRPr="00104D03">
        <w:rPr>
          <w:rFonts w:ascii="Times New Roman" w:hAnsi="Times New Roman" w:cs="Times New Roman"/>
          <w:b/>
          <w:bCs/>
        </w:rPr>
        <w:t xml:space="preserve"> </w:t>
      </w:r>
      <w:r w:rsidRPr="00104D03">
        <w:rPr>
          <w:rFonts w:ascii="Times New Roman" w:hAnsi="Times New Roman" w:cs="Times New Roman"/>
        </w:rPr>
        <w:t>Wasim</w:t>
      </w:r>
      <w:r w:rsidRPr="00104D03">
        <w:rPr>
          <w:rFonts w:ascii="Times New Roman" w:hAnsi="Times New Roman" w:cs="Times New Roman"/>
        </w:rPr>
        <w:br/>
      </w:r>
      <w:r w:rsidRPr="00104D03">
        <w:rPr>
          <w:rFonts w:ascii="Times New Roman" w:hAnsi="Times New Roman" w:cs="Times New Roman"/>
          <w:b/>
          <w:bCs/>
        </w:rPr>
        <w:t>Student ID:</w:t>
      </w:r>
      <w:r w:rsidR="00D04D3E" w:rsidRPr="00104D03">
        <w:rPr>
          <w:rFonts w:ascii="Times New Roman" w:hAnsi="Times New Roman" w:cs="Times New Roman"/>
          <w:b/>
          <w:bCs/>
        </w:rPr>
        <w:t xml:space="preserve"> </w:t>
      </w:r>
      <w:r w:rsidR="007A5864" w:rsidRPr="00104D03">
        <w:rPr>
          <w:rFonts w:ascii="Times New Roman" w:hAnsi="Times New Roman" w:cs="Times New Roman"/>
        </w:rPr>
        <w:t>_</w:t>
      </w:r>
      <w:r w:rsidR="00DA157F">
        <w:rPr>
          <w:rFonts w:ascii="Times New Roman" w:hAnsi="Times New Roman" w:cs="Times New Roman"/>
        </w:rPr>
        <w:t>2540523</w:t>
      </w:r>
      <w:r w:rsidR="007A5864" w:rsidRPr="00104D03">
        <w:rPr>
          <w:rFonts w:ascii="Times New Roman" w:hAnsi="Times New Roman" w:cs="Times New Roman"/>
        </w:rPr>
        <w:t>___________</w:t>
      </w:r>
      <w:r w:rsidRPr="00104D03">
        <w:rPr>
          <w:rFonts w:ascii="Times New Roman" w:hAnsi="Times New Roman" w:cs="Times New Roman"/>
        </w:rPr>
        <w:br/>
      </w:r>
      <w:r w:rsidRPr="00104D03">
        <w:rPr>
          <w:rFonts w:ascii="Times New Roman" w:hAnsi="Times New Roman" w:cs="Times New Roman"/>
          <w:b/>
          <w:bCs/>
        </w:rPr>
        <w:t>Module Code:</w:t>
      </w:r>
      <w:r w:rsidR="00D04D3E" w:rsidRPr="00104D03">
        <w:rPr>
          <w:rFonts w:ascii="Times New Roman" w:hAnsi="Times New Roman" w:cs="Times New Roman"/>
          <w:b/>
          <w:bCs/>
        </w:rPr>
        <w:t xml:space="preserve"> </w:t>
      </w:r>
      <w:r w:rsidRPr="00104D03">
        <w:rPr>
          <w:rFonts w:ascii="Times New Roman" w:hAnsi="Times New Roman" w:cs="Times New Roman"/>
        </w:rPr>
        <w:t>LCHS4001</w:t>
      </w:r>
      <w:r w:rsidR="00D04D3E" w:rsidRPr="00104D03">
        <w:rPr>
          <w:rFonts w:ascii="Times New Roman" w:hAnsi="Times New Roman" w:cs="Times New Roman"/>
        </w:rPr>
        <w:t xml:space="preserve"> </w:t>
      </w:r>
      <w:r w:rsidRPr="00104D03">
        <w:rPr>
          <w:rFonts w:ascii="Times New Roman" w:hAnsi="Times New Roman" w:cs="Times New Roman"/>
        </w:rPr>
        <w:br/>
      </w:r>
      <w:r w:rsidRPr="00104D03">
        <w:rPr>
          <w:rFonts w:ascii="Times New Roman" w:hAnsi="Times New Roman" w:cs="Times New Roman"/>
          <w:b/>
          <w:bCs/>
        </w:rPr>
        <w:t>Module:</w:t>
      </w:r>
      <w:r w:rsidR="00D04D3E" w:rsidRPr="00104D03">
        <w:rPr>
          <w:rFonts w:ascii="Times New Roman" w:hAnsi="Times New Roman" w:cs="Times New Roman"/>
          <w:b/>
          <w:bCs/>
        </w:rPr>
        <w:t xml:space="preserve"> </w:t>
      </w:r>
      <w:r w:rsidRPr="00104D03">
        <w:rPr>
          <w:rFonts w:ascii="Times New Roman" w:hAnsi="Times New Roman" w:cs="Times New Roman"/>
        </w:rPr>
        <w:t>Academic and Employability Skills</w:t>
      </w:r>
      <w:r w:rsidRPr="00104D03">
        <w:rPr>
          <w:rFonts w:ascii="Times New Roman" w:hAnsi="Times New Roman" w:cs="Times New Roman"/>
        </w:rPr>
        <w:br/>
      </w:r>
      <w:r w:rsidRPr="00104D03">
        <w:rPr>
          <w:rFonts w:ascii="Times New Roman" w:hAnsi="Times New Roman" w:cs="Times New Roman"/>
          <w:b/>
          <w:bCs/>
        </w:rPr>
        <w:t>Lecturer:</w:t>
      </w:r>
      <w:r w:rsidR="00DA157F">
        <w:rPr>
          <w:rFonts w:ascii="Times New Roman" w:hAnsi="Times New Roman" w:cs="Times New Roman"/>
          <w:b/>
          <w:bCs/>
        </w:rPr>
        <w:t xml:space="preserve"> </w:t>
      </w:r>
      <w:r w:rsidR="00DA157F" w:rsidRPr="00DA157F">
        <w:rPr>
          <w:rFonts w:ascii="Times New Roman" w:hAnsi="Times New Roman" w:cs="Times New Roman"/>
        </w:rPr>
        <w:t>Emanuel Assante</w:t>
      </w:r>
      <w:r w:rsidRPr="00104D03">
        <w:rPr>
          <w:rFonts w:ascii="Times New Roman" w:hAnsi="Times New Roman" w:cs="Times New Roman"/>
        </w:rPr>
        <w:br/>
      </w:r>
    </w:p>
    <w:p w14:paraId="6292C6BA" w14:textId="77777777" w:rsidR="00D04D3E" w:rsidRPr="00104D03" w:rsidRDefault="00D04D3E" w:rsidP="00104D03">
      <w:pPr>
        <w:spacing w:line="360" w:lineRule="auto"/>
        <w:rPr>
          <w:rFonts w:ascii="Times New Roman" w:hAnsi="Times New Roman" w:cs="Times New Roman"/>
          <w:b/>
          <w:bCs/>
        </w:rPr>
      </w:pPr>
    </w:p>
    <w:p w14:paraId="01AF02F7" w14:textId="77777777" w:rsidR="00D04D3E" w:rsidRPr="00104D03" w:rsidRDefault="00D04D3E" w:rsidP="00104D03">
      <w:pPr>
        <w:spacing w:line="360" w:lineRule="auto"/>
        <w:rPr>
          <w:rFonts w:ascii="Times New Roman" w:hAnsi="Times New Roman" w:cs="Times New Roman"/>
          <w:b/>
          <w:bCs/>
        </w:rPr>
      </w:pPr>
    </w:p>
    <w:p w14:paraId="079B2C56" w14:textId="7635DF53" w:rsidR="00D04D3E" w:rsidRPr="00104D03" w:rsidRDefault="00000000" w:rsidP="00104D03">
      <w:pPr>
        <w:spacing w:line="360" w:lineRule="auto"/>
        <w:jc w:val="center"/>
        <w:rPr>
          <w:rFonts w:ascii="Times New Roman" w:hAnsi="Times New Roman" w:cs="Times New Roman"/>
        </w:rPr>
      </w:pPr>
      <w:r w:rsidRPr="00104D03">
        <w:rPr>
          <w:rFonts w:ascii="Times New Roman" w:hAnsi="Times New Roman" w:cs="Times New Roman"/>
          <w:b/>
          <w:bCs/>
        </w:rPr>
        <w:t>Submitted on:</w:t>
      </w:r>
      <w:r w:rsidR="00D04D3E" w:rsidRPr="00104D03">
        <w:rPr>
          <w:rFonts w:ascii="Times New Roman" w:hAnsi="Times New Roman" w:cs="Times New Roman"/>
        </w:rPr>
        <w:t xml:space="preserve"> </w:t>
      </w:r>
      <w:r w:rsidRPr="00104D03">
        <w:rPr>
          <w:rFonts w:ascii="Times New Roman" w:hAnsi="Times New Roman" w:cs="Times New Roman"/>
        </w:rPr>
        <w:t>July 2026</w:t>
      </w:r>
    </w:p>
    <w:p w14:paraId="0BC56652" w14:textId="77777777" w:rsidR="00D04D3E" w:rsidRPr="00104D03" w:rsidRDefault="00D04D3E" w:rsidP="00104D03">
      <w:pPr>
        <w:spacing w:line="360" w:lineRule="auto"/>
        <w:rPr>
          <w:rFonts w:ascii="Times New Roman" w:hAnsi="Times New Roman" w:cs="Times New Roman"/>
        </w:rPr>
      </w:pPr>
      <w:r w:rsidRPr="00104D03">
        <w:rPr>
          <w:rFonts w:ascii="Times New Roman" w:hAnsi="Times New Roman" w:cs="Times New Roman"/>
        </w:rPr>
        <w:br w:type="page"/>
      </w:r>
    </w:p>
    <w:sdt>
      <w:sdtPr>
        <w:rPr>
          <w:rFonts w:ascii="Times New Roman" w:eastAsiaTheme="minorEastAsia" w:hAnsi="Times New Roman" w:cs="Times New Roman"/>
          <w:b w:val="0"/>
          <w:bCs w:val="0"/>
          <w:color w:val="auto"/>
          <w:sz w:val="22"/>
          <w:szCs w:val="22"/>
        </w:rPr>
        <w:id w:val="109023316"/>
        <w:docPartObj>
          <w:docPartGallery w:val="Table of Contents"/>
          <w:docPartUnique/>
        </w:docPartObj>
      </w:sdtPr>
      <w:sdtEndPr>
        <w:rPr>
          <w:noProof/>
        </w:rPr>
      </w:sdtEndPr>
      <w:sdtContent>
        <w:p w14:paraId="322B6739" w14:textId="1C7DDC35" w:rsidR="00D04D3E" w:rsidRPr="00104D03" w:rsidRDefault="00D04D3E" w:rsidP="00104D03">
          <w:pPr>
            <w:pStyle w:val="TOCHeading"/>
            <w:spacing w:line="360" w:lineRule="auto"/>
            <w:rPr>
              <w:rFonts w:ascii="Times New Roman" w:hAnsi="Times New Roman" w:cs="Times New Roman"/>
            </w:rPr>
          </w:pPr>
          <w:r w:rsidRPr="00104D03">
            <w:rPr>
              <w:rFonts w:ascii="Times New Roman" w:hAnsi="Times New Roman" w:cs="Times New Roman"/>
            </w:rPr>
            <w:t>Table of Contents</w:t>
          </w:r>
        </w:p>
        <w:p w14:paraId="5F10A326" w14:textId="205B1C11" w:rsidR="00A347E0" w:rsidRDefault="00D04D3E" w:rsidP="00A347E0">
          <w:pPr>
            <w:pStyle w:val="TOC1"/>
            <w:rPr>
              <w:noProof/>
              <w:kern w:val="2"/>
              <w:sz w:val="24"/>
              <w:szCs w:val="24"/>
              <w14:ligatures w14:val="standardContextual"/>
            </w:rPr>
          </w:pPr>
          <w:r w:rsidRPr="00104D03">
            <w:rPr>
              <w:rFonts w:ascii="Times New Roman" w:hAnsi="Times New Roman" w:cs="Times New Roman"/>
            </w:rPr>
            <w:fldChar w:fldCharType="begin"/>
          </w:r>
          <w:r w:rsidRPr="00104D03">
            <w:rPr>
              <w:rFonts w:ascii="Times New Roman" w:hAnsi="Times New Roman" w:cs="Times New Roman"/>
            </w:rPr>
            <w:instrText xml:space="preserve"> TOC \o "1-3" \h \z \u </w:instrText>
          </w:r>
          <w:r w:rsidRPr="00104D03">
            <w:rPr>
              <w:rFonts w:ascii="Times New Roman" w:hAnsi="Times New Roman" w:cs="Times New Roman"/>
            </w:rPr>
            <w:fldChar w:fldCharType="separate"/>
          </w:r>
          <w:hyperlink w:anchor="_Toc234186603" w:history="1">
            <w:r w:rsidR="00A347E0" w:rsidRPr="00677D73">
              <w:rPr>
                <w:rStyle w:val="Hyperlink"/>
                <w:rFonts w:ascii="Times New Roman" w:hAnsi="Times New Roman" w:cs="Times New Roman"/>
                <w:noProof/>
              </w:rPr>
              <w:t>1.1 Introduction</w:t>
            </w:r>
            <w:r w:rsidR="00A347E0">
              <w:rPr>
                <w:noProof/>
                <w:webHidden/>
              </w:rPr>
              <w:tab/>
            </w:r>
            <w:r w:rsidR="00A347E0">
              <w:rPr>
                <w:noProof/>
                <w:webHidden/>
              </w:rPr>
              <w:fldChar w:fldCharType="begin"/>
            </w:r>
            <w:r w:rsidR="00A347E0">
              <w:rPr>
                <w:noProof/>
                <w:webHidden/>
              </w:rPr>
              <w:instrText xml:space="preserve"> PAGEREF _Toc234186603 \h </w:instrText>
            </w:r>
            <w:r w:rsidR="00A347E0">
              <w:rPr>
                <w:noProof/>
                <w:webHidden/>
              </w:rPr>
            </w:r>
            <w:r w:rsidR="00A347E0">
              <w:rPr>
                <w:noProof/>
                <w:webHidden/>
              </w:rPr>
              <w:fldChar w:fldCharType="separate"/>
            </w:r>
            <w:r w:rsidR="00A347E0">
              <w:rPr>
                <w:noProof/>
                <w:webHidden/>
              </w:rPr>
              <w:t>3</w:t>
            </w:r>
            <w:r w:rsidR="00A347E0">
              <w:rPr>
                <w:noProof/>
                <w:webHidden/>
              </w:rPr>
              <w:fldChar w:fldCharType="end"/>
            </w:r>
          </w:hyperlink>
        </w:p>
        <w:p w14:paraId="1C4FC006" w14:textId="441BE1DF" w:rsidR="00A347E0" w:rsidRDefault="00A347E0" w:rsidP="00A347E0">
          <w:pPr>
            <w:pStyle w:val="TOC1"/>
            <w:rPr>
              <w:noProof/>
              <w:kern w:val="2"/>
              <w:sz w:val="24"/>
              <w:szCs w:val="24"/>
              <w14:ligatures w14:val="standardContextual"/>
            </w:rPr>
          </w:pPr>
          <w:hyperlink w:anchor="_Toc234186604" w:history="1">
            <w:r w:rsidRPr="00677D73">
              <w:rPr>
                <w:rStyle w:val="Hyperlink"/>
                <w:rFonts w:ascii="Times New Roman" w:hAnsi="Times New Roman" w:cs="Times New Roman"/>
                <w:noProof/>
              </w:rPr>
              <w:t>1.2 Description of, and background to, Residential Care Assistant in healthcare</w:t>
            </w:r>
            <w:r>
              <w:rPr>
                <w:noProof/>
                <w:webHidden/>
              </w:rPr>
              <w:tab/>
            </w:r>
            <w:r>
              <w:rPr>
                <w:noProof/>
                <w:webHidden/>
              </w:rPr>
              <w:fldChar w:fldCharType="begin"/>
            </w:r>
            <w:r>
              <w:rPr>
                <w:noProof/>
                <w:webHidden/>
              </w:rPr>
              <w:instrText xml:space="preserve"> PAGEREF _Toc234186604 \h </w:instrText>
            </w:r>
            <w:r>
              <w:rPr>
                <w:noProof/>
                <w:webHidden/>
              </w:rPr>
            </w:r>
            <w:r>
              <w:rPr>
                <w:noProof/>
                <w:webHidden/>
              </w:rPr>
              <w:fldChar w:fldCharType="separate"/>
            </w:r>
            <w:r>
              <w:rPr>
                <w:noProof/>
                <w:webHidden/>
              </w:rPr>
              <w:t>3</w:t>
            </w:r>
            <w:r>
              <w:rPr>
                <w:noProof/>
                <w:webHidden/>
              </w:rPr>
              <w:fldChar w:fldCharType="end"/>
            </w:r>
          </w:hyperlink>
        </w:p>
        <w:p w14:paraId="3A866A24" w14:textId="47FACF85" w:rsidR="00A347E0" w:rsidRDefault="00A347E0" w:rsidP="00A347E0">
          <w:pPr>
            <w:pStyle w:val="TOC1"/>
            <w:rPr>
              <w:noProof/>
              <w:kern w:val="2"/>
              <w:sz w:val="24"/>
              <w:szCs w:val="24"/>
              <w14:ligatures w14:val="standardContextual"/>
            </w:rPr>
          </w:pPr>
          <w:hyperlink w:anchor="_Toc234186605" w:history="1">
            <w:r w:rsidRPr="00677D73">
              <w:rPr>
                <w:rStyle w:val="Hyperlink"/>
                <w:rFonts w:ascii="Times New Roman" w:hAnsi="Times New Roman" w:cs="Times New Roman"/>
                <w:noProof/>
              </w:rPr>
              <w:t>1.3 Evaluation of the skills needed for Residential Care Assistant</w:t>
            </w:r>
            <w:r>
              <w:rPr>
                <w:noProof/>
                <w:webHidden/>
              </w:rPr>
              <w:tab/>
            </w:r>
            <w:r>
              <w:rPr>
                <w:noProof/>
                <w:webHidden/>
              </w:rPr>
              <w:fldChar w:fldCharType="begin"/>
            </w:r>
            <w:r>
              <w:rPr>
                <w:noProof/>
                <w:webHidden/>
              </w:rPr>
              <w:instrText xml:space="preserve"> PAGEREF _Toc234186605 \h </w:instrText>
            </w:r>
            <w:r>
              <w:rPr>
                <w:noProof/>
                <w:webHidden/>
              </w:rPr>
            </w:r>
            <w:r>
              <w:rPr>
                <w:noProof/>
                <w:webHidden/>
              </w:rPr>
              <w:fldChar w:fldCharType="separate"/>
            </w:r>
            <w:r>
              <w:rPr>
                <w:noProof/>
                <w:webHidden/>
              </w:rPr>
              <w:t>3</w:t>
            </w:r>
            <w:r>
              <w:rPr>
                <w:noProof/>
                <w:webHidden/>
              </w:rPr>
              <w:fldChar w:fldCharType="end"/>
            </w:r>
          </w:hyperlink>
        </w:p>
        <w:p w14:paraId="51A2B740" w14:textId="75B564D1" w:rsidR="00A347E0" w:rsidRDefault="00A347E0" w:rsidP="00A347E0">
          <w:pPr>
            <w:pStyle w:val="TOC1"/>
            <w:rPr>
              <w:noProof/>
              <w:kern w:val="2"/>
              <w:sz w:val="24"/>
              <w:szCs w:val="24"/>
              <w14:ligatures w14:val="standardContextual"/>
            </w:rPr>
          </w:pPr>
          <w:hyperlink w:anchor="_Toc234186606" w:history="1">
            <w:r w:rsidRPr="00677D73">
              <w:rPr>
                <w:rStyle w:val="Hyperlink"/>
                <w:rFonts w:ascii="Times New Roman" w:hAnsi="Times New Roman" w:cs="Times New Roman"/>
                <w:noProof/>
              </w:rPr>
              <w:t>1.4 Strategies to improve the skills for Residential Care Assistant</w:t>
            </w:r>
            <w:r>
              <w:rPr>
                <w:noProof/>
                <w:webHidden/>
              </w:rPr>
              <w:tab/>
            </w:r>
            <w:r>
              <w:rPr>
                <w:noProof/>
                <w:webHidden/>
              </w:rPr>
              <w:fldChar w:fldCharType="begin"/>
            </w:r>
            <w:r>
              <w:rPr>
                <w:noProof/>
                <w:webHidden/>
              </w:rPr>
              <w:instrText xml:space="preserve"> PAGEREF _Toc234186606 \h </w:instrText>
            </w:r>
            <w:r>
              <w:rPr>
                <w:noProof/>
                <w:webHidden/>
              </w:rPr>
            </w:r>
            <w:r>
              <w:rPr>
                <w:noProof/>
                <w:webHidden/>
              </w:rPr>
              <w:fldChar w:fldCharType="separate"/>
            </w:r>
            <w:r>
              <w:rPr>
                <w:noProof/>
                <w:webHidden/>
              </w:rPr>
              <w:t>5</w:t>
            </w:r>
            <w:r>
              <w:rPr>
                <w:noProof/>
                <w:webHidden/>
              </w:rPr>
              <w:fldChar w:fldCharType="end"/>
            </w:r>
          </w:hyperlink>
        </w:p>
        <w:p w14:paraId="6A5CF9B9" w14:textId="010A0C91" w:rsidR="00A347E0" w:rsidRDefault="00A347E0" w:rsidP="00A347E0">
          <w:pPr>
            <w:pStyle w:val="TOC1"/>
            <w:rPr>
              <w:noProof/>
              <w:kern w:val="2"/>
              <w:sz w:val="24"/>
              <w:szCs w:val="24"/>
              <w14:ligatures w14:val="standardContextual"/>
            </w:rPr>
          </w:pPr>
          <w:hyperlink w:anchor="_Toc234186607" w:history="1">
            <w:r w:rsidRPr="00677D73">
              <w:rPr>
                <w:rStyle w:val="Hyperlink"/>
                <w:rFonts w:ascii="Times New Roman" w:hAnsi="Times New Roman" w:cs="Times New Roman"/>
                <w:noProof/>
              </w:rPr>
              <w:t>1.5 Conclusion</w:t>
            </w:r>
            <w:r>
              <w:rPr>
                <w:noProof/>
                <w:webHidden/>
              </w:rPr>
              <w:tab/>
            </w:r>
            <w:r>
              <w:rPr>
                <w:noProof/>
                <w:webHidden/>
              </w:rPr>
              <w:fldChar w:fldCharType="begin"/>
            </w:r>
            <w:r>
              <w:rPr>
                <w:noProof/>
                <w:webHidden/>
              </w:rPr>
              <w:instrText xml:space="preserve"> PAGEREF _Toc234186607 \h </w:instrText>
            </w:r>
            <w:r>
              <w:rPr>
                <w:noProof/>
                <w:webHidden/>
              </w:rPr>
            </w:r>
            <w:r>
              <w:rPr>
                <w:noProof/>
                <w:webHidden/>
              </w:rPr>
              <w:fldChar w:fldCharType="separate"/>
            </w:r>
            <w:r>
              <w:rPr>
                <w:noProof/>
                <w:webHidden/>
              </w:rPr>
              <w:t>5</w:t>
            </w:r>
            <w:r>
              <w:rPr>
                <w:noProof/>
                <w:webHidden/>
              </w:rPr>
              <w:fldChar w:fldCharType="end"/>
            </w:r>
          </w:hyperlink>
        </w:p>
        <w:p w14:paraId="0BE5287E" w14:textId="41ED343F" w:rsidR="00A347E0" w:rsidRDefault="00A347E0" w:rsidP="00A347E0">
          <w:pPr>
            <w:pStyle w:val="TOC1"/>
            <w:rPr>
              <w:noProof/>
              <w:kern w:val="2"/>
              <w:sz w:val="24"/>
              <w:szCs w:val="24"/>
              <w14:ligatures w14:val="standardContextual"/>
            </w:rPr>
          </w:pPr>
          <w:hyperlink w:anchor="_Toc234186608" w:history="1">
            <w:r w:rsidRPr="00677D73">
              <w:rPr>
                <w:rStyle w:val="Hyperlink"/>
                <w:rFonts w:ascii="Times New Roman" w:hAnsi="Times New Roman" w:cs="Times New Roman"/>
                <w:noProof/>
              </w:rPr>
              <w:t>1.6 Reference List</w:t>
            </w:r>
            <w:r>
              <w:rPr>
                <w:noProof/>
                <w:webHidden/>
              </w:rPr>
              <w:tab/>
            </w:r>
            <w:r>
              <w:rPr>
                <w:noProof/>
                <w:webHidden/>
              </w:rPr>
              <w:fldChar w:fldCharType="begin"/>
            </w:r>
            <w:r>
              <w:rPr>
                <w:noProof/>
                <w:webHidden/>
              </w:rPr>
              <w:instrText xml:space="preserve"> PAGEREF _Toc234186608 \h </w:instrText>
            </w:r>
            <w:r>
              <w:rPr>
                <w:noProof/>
                <w:webHidden/>
              </w:rPr>
            </w:r>
            <w:r>
              <w:rPr>
                <w:noProof/>
                <w:webHidden/>
              </w:rPr>
              <w:fldChar w:fldCharType="separate"/>
            </w:r>
            <w:r>
              <w:rPr>
                <w:noProof/>
                <w:webHidden/>
              </w:rPr>
              <w:t>6</w:t>
            </w:r>
            <w:r>
              <w:rPr>
                <w:noProof/>
                <w:webHidden/>
              </w:rPr>
              <w:fldChar w:fldCharType="end"/>
            </w:r>
          </w:hyperlink>
        </w:p>
        <w:p w14:paraId="4623B865" w14:textId="714F2E08" w:rsidR="00D04D3E" w:rsidRPr="00104D03" w:rsidRDefault="00D04D3E" w:rsidP="00104D03">
          <w:pPr>
            <w:spacing w:line="360" w:lineRule="auto"/>
            <w:rPr>
              <w:rFonts w:ascii="Times New Roman" w:hAnsi="Times New Roman" w:cs="Times New Roman"/>
            </w:rPr>
          </w:pPr>
          <w:r w:rsidRPr="00104D03">
            <w:rPr>
              <w:rFonts w:ascii="Times New Roman" w:hAnsi="Times New Roman" w:cs="Times New Roman"/>
              <w:b/>
              <w:bCs/>
              <w:noProof/>
            </w:rPr>
            <w:fldChar w:fldCharType="end"/>
          </w:r>
        </w:p>
      </w:sdtContent>
    </w:sdt>
    <w:p w14:paraId="1435FCF4" w14:textId="77777777" w:rsidR="00C07AB8" w:rsidRPr="00104D03" w:rsidRDefault="00C07AB8" w:rsidP="00104D03">
      <w:pPr>
        <w:spacing w:line="360" w:lineRule="auto"/>
        <w:jc w:val="center"/>
        <w:rPr>
          <w:rFonts w:ascii="Times New Roman" w:hAnsi="Times New Roman" w:cs="Times New Roman"/>
        </w:rPr>
      </w:pPr>
    </w:p>
    <w:p w14:paraId="2928F1D6" w14:textId="77777777" w:rsidR="00D04D3E" w:rsidRPr="00104D03" w:rsidRDefault="00D04D3E" w:rsidP="00104D03">
      <w:pPr>
        <w:spacing w:line="360" w:lineRule="auto"/>
        <w:rPr>
          <w:rFonts w:ascii="Times New Roman" w:hAnsi="Times New Roman" w:cs="Times New Roman"/>
          <w:b/>
          <w:sz w:val="28"/>
        </w:rPr>
      </w:pPr>
      <w:r w:rsidRPr="00104D03">
        <w:rPr>
          <w:rFonts w:ascii="Times New Roman" w:hAnsi="Times New Roman" w:cs="Times New Roman"/>
          <w:b/>
          <w:sz w:val="28"/>
        </w:rPr>
        <w:br w:type="page"/>
      </w:r>
    </w:p>
    <w:p w14:paraId="67009590" w14:textId="43EAFE42" w:rsidR="00C07AB8" w:rsidRPr="00104D03" w:rsidRDefault="00000000" w:rsidP="00104D03">
      <w:pPr>
        <w:spacing w:line="360" w:lineRule="auto"/>
        <w:jc w:val="center"/>
        <w:rPr>
          <w:rFonts w:ascii="Times New Roman" w:hAnsi="Times New Roman" w:cs="Times New Roman"/>
          <w:sz w:val="24"/>
          <w:szCs w:val="24"/>
        </w:rPr>
      </w:pPr>
      <w:r w:rsidRPr="00104D03">
        <w:rPr>
          <w:rFonts w:ascii="Times New Roman" w:hAnsi="Times New Roman" w:cs="Times New Roman"/>
          <w:b/>
          <w:sz w:val="32"/>
          <w:szCs w:val="24"/>
        </w:rPr>
        <w:lastRenderedPageBreak/>
        <w:t>The Role of Residential Care Assistant in Health and Social Care</w:t>
      </w:r>
    </w:p>
    <w:p w14:paraId="1C76A99B" w14:textId="77777777" w:rsidR="00C07AB8" w:rsidRPr="00104D03" w:rsidRDefault="00000000" w:rsidP="00104D03">
      <w:pPr>
        <w:pStyle w:val="Heading1"/>
        <w:spacing w:line="360" w:lineRule="auto"/>
        <w:jc w:val="both"/>
        <w:rPr>
          <w:rFonts w:ascii="Times New Roman" w:hAnsi="Times New Roman" w:cs="Times New Roman"/>
        </w:rPr>
      </w:pPr>
      <w:bookmarkStart w:id="0" w:name="_Toc234186603"/>
      <w:r w:rsidRPr="00104D03">
        <w:rPr>
          <w:rFonts w:ascii="Times New Roman" w:hAnsi="Times New Roman" w:cs="Times New Roman"/>
        </w:rPr>
        <w:t>1.1 Introduction</w:t>
      </w:r>
      <w:bookmarkEnd w:id="0"/>
    </w:p>
    <w:p w14:paraId="0F554F31" w14:textId="572E083B" w:rsidR="00C07AB8" w:rsidRPr="00104D03" w:rsidRDefault="00A347E0" w:rsidP="00104D03">
      <w:pPr>
        <w:spacing w:line="360" w:lineRule="auto"/>
        <w:jc w:val="both"/>
        <w:rPr>
          <w:rFonts w:ascii="Times New Roman" w:hAnsi="Times New Roman" w:cs="Times New Roman"/>
        </w:rPr>
      </w:pPr>
      <w:r w:rsidRPr="00A347E0">
        <w:t>There are many occupations within the health care and social care industries in the United Kingdom. The occupation of a Residential Care Assistant is very important for providing services because it ensures that individuals get proper assistance, care, and protection. Hence, it is necessary to understand the competencies needed in this occupation because this will help professionals to grow in their field (Equality and Human Rights Commission, 2024). In this paper, attention will be paid to three key competencies which will make the work of a Residential Care Assistant more efficient (The Kings Fund, 2024).</w:t>
      </w:r>
    </w:p>
    <w:p w14:paraId="56CBC0E6" w14:textId="77777777" w:rsidR="00C07AB8" w:rsidRPr="00104D03" w:rsidRDefault="00000000" w:rsidP="00104D03">
      <w:pPr>
        <w:pStyle w:val="Heading1"/>
        <w:spacing w:line="360" w:lineRule="auto"/>
        <w:jc w:val="both"/>
        <w:rPr>
          <w:rFonts w:ascii="Times New Roman" w:hAnsi="Times New Roman" w:cs="Times New Roman"/>
        </w:rPr>
      </w:pPr>
      <w:bookmarkStart w:id="1" w:name="_Toc234186604"/>
      <w:r w:rsidRPr="00104D03">
        <w:rPr>
          <w:rFonts w:ascii="Times New Roman" w:hAnsi="Times New Roman" w:cs="Times New Roman"/>
        </w:rPr>
        <w:t>1.2 Description of, and background to, Residential Care Assistant in healthcare</w:t>
      </w:r>
      <w:bookmarkEnd w:id="1"/>
    </w:p>
    <w:p w14:paraId="61B416F0" w14:textId="1F38CB43" w:rsidR="00C07AB8" w:rsidRPr="00104D03" w:rsidRDefault="00A347E0" w:rsidP="00104D03">
      <w:pPr>
        <w:spacing w:line="360" w:lineRule="auto"/>
        <w:jc w:val="both"/>
        <w:rPr>
          <w:rFonts w:ascii="Times New Roman" w:hAnsi="Times New Roman" w:cs="Times New Roman"/>
        </w:rPr>
      </w:pPr>
      <w:r w:rsidRPr="00A347E0">
        <w:t>Residential Care Assistant in Health and Social Care is a position that performs essential functions for the effective delivery of health care services (Charity Commission, 2024). People that work in such positions must perform numerous functions including service delivery, assessment, working with the multidisciplinary team, keeping records, communicating with clients and their families and many others (Unison, 2024). Such a position has certain requirements when it comes to qualifications, registration, and experience in health care delivery (Care Quality Improvement Network, 2024).</w:t>
      </w:r>
    </w:p>
    <w:p w14:paraId="54E0D7CB" w14:textId="77777777" w:rsidR="00C07AB8" w:rsidRPr="00104D03" w:rsidRDefault="00000000" w:rsidP="00104D03">
      <w:pPr>
        <w:pStyle w:val="Heading1"/>
        <w:spacing w:line="360" w:lineRule="auto"/>
        <w:jc w:val="both"/>
        <w:rPr>
          <w:rFonts w:ascii="Times New Roman" w:hAnsi="Times New Roman" w:cs="Times New Roman"/>
        </w:rPr>
      </w:pPr>
      <w:bookmarkStart w:id="2" w:name="_Toc234186605"/>
      <w:r w:rsidRPr="00104D03">
        <w:rPr>
          <w:rFonts w:ascii="Times New Roman" w:hAnsi="Times New Roman" w:cs="Times New Roman"/>
        </w:rPr>
        <w:t>1.3 Evaluation of the skills needed for Residential Care Assistant</w:t>
      </w:r>
      <w:bookmarkEnd w:id="2"/>
    </w:p>
    <w:p w14:paraId="79C0FAF0" w14:textId="34FD0FAB" w:rsidR="00EC4E10" w:rsidRPr="00EC4E10" w:rsidRDefault="00A347E0" w:rsidP="00EC4E10">
      <w:pPr>
        <w:spacing w:line="360" w:lineRule="auto"/>
        <w:jc w:val="both"/>
        <w:rPr>
          <w:rFonts w:ascii="Times New Roman" w:hAnsi="Times New Roman" w:cs="Times New Roman"/>
        </w:rPr>
      </w:pPr>
      <w:r w:rsidRPr="00A347E0">
        <w:rPr>
          <w:rFonts w:ascii="Times New Roman" w:hAnsi="Times New Roman" w:cs="Times New Roman"/>
        </w:rPr>
        <w:t>The job description of a Residential Care Assistant is very important in residential care settings and has certain required competencies that directly affect the welfare, dignity, and quality of life of the residents. The specific population for Residential Care Assistants consists of individuals who are especially vulnerable such as the elderly, individuals with disabilities, and those needing intensive care.</w:t>
      </w:r>
    </w:p>
    <w:p w14:paraId="7B67CBC9" w14:textId="30ACBBDA" w:rsidR="00EC4E10" w:rsidRPr="00EC4E10" w:rsidRDefault="00A347E0" w:rsidP="00EC4E10">
      <w:pPr>
        <w:spacing w:line="360" w:lineRule="auto"/>
        <w:jc w:val="both"/>
        <w:rPr>
          <w:rFonts w:ascii="Times New Roman" w:hAnsi="Times New Roman" w:cs="Times New Roman"/>
        </w:rPr>
      </w:pPr>
      <w:r w:rsidRPr="00A347E0">
        <w:rPr>
          <w:rFonts w:ascii="Times New Roman" w:hAnsi="Times New Roman" w:cs="Times New Roman"/>
        </w:rPr>
        <w:t xml:space="preserve">The first skill that is essential is communication and interpersonal skills which are the fundamentals of good Residential Care Assistant practices (National Care Association, 2024). </w:t>
      </w:r>
      <w:r w:rsidRPr="00A347E0">
        <w:rPr>
          <w:rFonts w:ascii="Times New Roman" w:hAnsi="Times New Roman" w:cs="Times New Roman"/>
        </w:rPr>
        <w:lastRenderedPageBreak/>
        <w:t>The ability involves communicating verbally and through written means, actively listening to understand the different needs and preferences of residents, adjusting the communication style according to the resident's communication skills, being empathic towards vulnerable residents, and the ability to communicate information clearly and courteously. Residential Care Assistants are regarded as the primary source of help for the residents and hence excellent communication skills are very essential (Equality and Human Rights Commission, 2024). They are required to develop rapport with lonely and isolated residents, listen to understand the resident's needs, adjust communication style for residents with hearing impairments or cognitive impairments and communicate information gently and courteously. Effective communication entails understanding the residents’ needs, ensuring dignified communication while carrying out care tasks, coordinating information, developing trust and creating social relations.</w:t>
      </w:r>
    </w:p>
    <w:p w14:paraId="5801CEEF" w14:textId="7AF76DDF" w:rsidR="00EC4E10" w:rsidRPr="00EC4E10" w:rsidRDefault="00A347E0" w:rsidP="00EC4E10">
      <w:pPr>
        <w:spacing w:line="360" w:lineRule="auto"/>
        <w:jc w:val="both"/>
        <w:rPr>
          <w:rFonts w:ascii="Times New Roman" w:hAnsi="Times New Roman" w:cs="Times New Roman"/>
        </w:rPr>
      </w:pPr>
      <w:r w:rsidRPr="00A347E0">
        <w:rPr>
          <w:rFonts w:ascii="Times New Roman" w:hAnsi="Times New Roman" w:cs="Times New Roman"/>
        </w:rPr>
        <w:t>The second set of skills relates to organizational skills needed by Residential Care Assistants to effectively perform their job duties (The Kings Fund, 2024). The job duties of Residential Care Assistants involve helping patients with hygiene routines, feeding, administration of medication, cleaning, participation in various activities, documentation of performed procedures, collaboration with nurses and other managers. Organizational skills involve proper organization of one's work about prioritization of patients' needs, allocation of time for various tasks, predictability of one's time to patients, and efficiency. Residential Care Assistants should allocate their time efficiently among various residents, consider unexpected care needs, document all performed tasks, ensure that each resident receives sufficient attention, and conserve their energy for the whole shift. Improper organization of one's time leads to delay of patient care resulting in frustration of patients and violation of their dignity, poor personal care of patients, health risks for them because of delayed medication administration, insufficient documentation, and stress for employees.</w:t>
      </w:r>
    </w:p>
    <w:p w14:paraId="730B92A8" w14:textId="004FBA13" w:rsidR="00C07AB8" w:rsidRPr="00104D03" w:rsidRDefault="00A347E0" w:rsidP="00EC4E10">
      <w:pPr>
        <w:spacing w:line="360" w:lineRule="auto"/>
        <w:jc w:val="both"/>
        <w:rPr>
          <w:rFonts w:ascii="Times New Roman" w:hAnsi="Times New Roman" w:cs="Times New Roman"/>
        </w:rPr>
      </w:pPr>
      <w:r w:rsidRPr="00A347E0">
        <w:rPr>
          <w:rFonts w:ascii="Times New Roman" w:hAnsi="Times New Roman" w:cs="Times New Roman"/>
        </w:rPr>
        <w:t>The third group of competencies relates to the protection and professional duties to prevent abuse, neglect, and exploitation of vulnerable people (Care and Support Alliance, 2024). The third group of competencies includes data protection, safeguarding principles, recognition of abuse and neglect, appropriate reporting, rights and protection of vulnerable adults, and codes of practice. It is the duty of RCAs to ensure that residents will feel protected in the environment, maintain confidentiality of information, identify cases of abuse and neglect, report on them properly, and be prepared to resolve the problem (Charity Commission, 2024). Ineffective safeguarding may pose various risks to residents, causing legal, professional, and reputational issues.</w:t>
      </w:r>
    </w:p>
    <w:p w14:paraId="1E063669" w14:textId="77777777" w:rsidR="00C07AB8" w:rsidRPr="00104D03" w:rsidRDefault="00000000" w:rsidP="00104D03">
      <w:pPr>
        <w:pStyle w:val="Heading1"/>
        <w:spacing w:line="360" w:lineRule="auto"/>
        <w:jc w:val="both"/>
        <w:rPr>
          <w:rFonts w:ascii="Times New Roman" w:hAnsi="Times New Roman" w:cs="Times New Roman"/>
        </w:rPr>
      </w:pPr>
      <w:bookmarkStart w:id="3" w:name="_Toc234186606"/>
      <w:r w:rsidRPr="00104D03">
        <w:rPr>
          <w:rFonts w:ascii="Times New Roman" w:hAnsi="Times New Roman" w:cs="Times New Roman"/>
        </w:rPr>
        <w:lastRenderedPageBreak/>
        <w:t>1.4 Strategies to improve the skills for Residential Care Assistant</w:t>
      </w:r>
      <w:bookmarkEnd w:id="3"/>
    </w:p>
    <w:p w14:paraId="140305E9" w14:textId="77777777" w:rsidR="00A347E0" w:rsidRPr="00A347E0" w:rsidRDefault="00A347E0" w:rsidP="00A347E0">
      <w:pPr>
        <w:spacing w:line="360" w:lineRule="auto"/>
        <w:jc w:val="both"/>
        <w:rPr>
          <w:rFonts w:ascii="Times New Roman" w:hAnsi="Times New Roman" w:cs="Times New Roman"/>
        </w:rPr>
      </w:pPr>
      <w:r w:rsidRPr="00A347E0">
        <w:rPr>
          <w:rFonts w:ascii="Times New Roman" w:hAnsi="Times New Roman" w:cs="Times New Roman"/>
        </w:rPr>
        <w:t>The above-mentioned competencies should be acquired via an evidence-based approach that entails learning and experience in professional development.</w:t>
      </w:r>
    </w:p>
    <w:p w14:paraId="76D62A25" w14:textId="4E44E6FA" w:rsidR="00EC4E10" w:rsidRPr="00EC4E10" w:rsidRDefault="00A347E0" w:rsidP="00A347E0">
      <w:pPr>
        <w:spacing w:line="360" w:lineRule="auto"/>
        <w:jc w:val="both"/>
        <w:rPr>
          <w:rFonts w:ascii="Times New Roman" w:hAnsi="Times New Roman" w:cs="Times New Roman"/>
        </w:rPr>
      </w:pPr>
      <w:r w:rsidRPr="00A347E0">
        <w:rPr>
          <w:rFonts w:ascii="Times New Roman" w:hAnsi="Times New Roman" w:cs="Times New Roman"/>
        </w:rPr>
        <w:t>As far as the development of communication and interpersonal competencies is concerned, it is important for the care assistants to enroll in courses on professional communication which are specifically designed for those who work in residential care (Equality and Human Rights Commission, 2024). The courses should include such topics as communicating with older people, managing communication problems, being genuinely empathic in one’s interaction with others, dealing with challenging situations, and working cooperatively with other care assistants. The reflection may occur during supervisions, when the interaction is reflected on and improved.</w:t>
      </w:r>
    </w:p>
    <w:p w14:paraId="49DB8B42" w14:textId="5121B147" w:rsidR="00A347E0" w:rsidRPr="00A347E0" w:rsidRDefault="00A347E0" w:rsidP="00A347E0">
      <w:pPr>
        <w:spacing w:line="360" w:lineRule="auto"/>
        <w:jc w:val="both"/>
        <w:rPr>
          <w:rFonts w:ascii="Times New Roman" w:hAnsi="Times New Roman" w:cs="Times New Roman"/>
        </w:rPr>
      </w:pPr>
      <w:r w:rsidRPr="00A347E0">
        <w:rPr>
          <w:rFonts w:ascii="Times New Roman" w:hAnsi="Times New Roman" w:cs="Times New Roman"/>
        </w:rPr>
        <w:t>To achieve proper organization and time management, it is essential to incorporate techniques such as task management, prioritizing and time allocation for care and performance assessment (The Kings Fund, 2024). In professional development, it will be necessary to undergo training in aspects such as prioritizing, workload and stress management. Supervision that focuses on improving workflow will certainly lead to continuous improvement.</w:t>
      </w:r>
    </w:p>
    <w:p w14:paraId="003D095E" w14:textId="067A3254" w:rsidR="00C07AB8" w:rsidRPr="00104D03" w:rsidRDefault="00A347E0" w:rsidP="00A347E0">
      <w:pPr>
        <w:spacing w:line="360" w:lineRule="auto"/>
        <w:jc w:val="both"/>
        <w:rPr>
          <w:rFonts w:ascii="Times New Roman" w:hAnsi="Times New Roman" w:cs="Times New Roman"/>
        </w:rPr>
      </w:pPr>
      <w:proofErr w:type="gramStart"/>
      <w:r w:rsidRPr="00A347E0">
        <w:rPr>
          <w:rFonts w:ascii="Times New Roman" w:hAnsi="Times New Roman" w:cs="Times New Roman"/>
        </w:rPr>
        <w:t>In order to</w:t>
      </w:r>
      <w:proofErr w:type="gramEnd"/>
      <w:r w:rsidRPr="00A347E0">
        <w:rPr>
          <w:rFonts w:ascii="Times New Roman" w:hAnsi="Times New Roman" w:cs="Times New Roman"/>
        </w:rPr>
        <w:t xml:space="preserve"> develop skills of safeguarding and professional accountability, it will be necessary for the practitioner to receive adequate training on aspects such as data protection, safeguarding, abuse identification and reporting, rights of vulnerable adults and professional codes of conduct (Charity Commission, 2024). It is imperative to receive mandatory annual training. Supervision must include aspects of safeguarding.</w:t>
      </w:r>
    </w:p>
    <w:p w14:paraId="409D1B83" w14:textId="77777777" w:rsidR="00C07AB8" w:rsidRPr="00104D03" w:rsidRDefault="00000000" w:rsidP="00104D03">
      <w:pPr>
        <w:pStyle w:val="Heading1"/>
        <w:spacing w:line="360" w:lineRule="auto"/>
        <w:jc w:val="both"/>
        <w:rPr>
          <w:rFonts w:ascii="Times New Roman" w:hAnsi="Times New Roman" w:cs="Times New Roman"/>
        </w:rPr>
      </w:pPr>
      <w:bookmarkStart w:id="4" w:name="_Toc234186607"/>
      <w:r w:rsidRPr="00104D03">
        <w:rPr>
          <w:rFonts w:ascii="Times New Roman" w:hAnsi="Times New Roman" w:cs="Times New Roman"/>
        </w:rPr>
        <w:t>1.5 Conclusion</w:t>
      </w:r>
      <w:bookmarkEnd w:id="4"/>
    </w:p>
    <w:p w14:paraId="66354B8D" w14:textId="4EC23812" w:rsidR="00C07AB8" w:rsidRDefault="00A347E0" w:rsidP="00104D03">
      <w:pPr>
        <w:spacing w:line="360" w:lineRule="auto"/>
        <w:jc w:val="both"/>
      </w:pPr>
      <w:r w:rsidRPr="00A347E0">
        <w:t xml:space="preserve">There are several things that make the occupation of the Residential Care Assistant complicated and important. In this report, it was stated that there are three key competencies required: communication and interpersonal competencies, organizational and time management competencies, and protection and professional competencies (Unison, 2024). Development of all these competencies is very important </w:t>
      </w:r>
      <w:proofErr w:type="gramStart"/>
      <w:r w:rsidRPr="00A347E0">
        <w:t>through</w:t>
      </w:r>
      <w:proofErr w:type="gramEnd"/>
      <w:r w:rsidRPr="00A347E0">
        <w:t xml:space="preserve"> the whole career of a specialist (Care Quality Improvement Network, 2024). Evidence-based practice means a highly efficient practice backed up by science (National Care Association, 2024).</w:t>
      </w:r>
    </w:p>
    <w:p w14:paraId="25A05C15" w14:textId="48C23E4F" w:rsidR="00C07AB8" w:rsidRPr="00104D03" w:rsidRDefault="00000000" w:rsidP="00104D03">
      <w:pPr>
        <w:pStyle w:val="Heading1"/>
        <w:spacing w:line="360" w:lineRule="auto"/>
        <w:rPr>
          <w:rFonts w:ascii="Times New Roman" w:hAnsi="Times New Roman" w:cs="Times New Roman"/>
        </w:rPr>
      </w:pPr>
      <w:bookmarkStart w:id="5" w:name="_Toc234186608"/>
      <w:r w:rsidRPr="00104D03">
        <w:rPr>
          <w:rFonts w:ascii="Times New Roman" w:hAnsi="Times New Roman" w:cs="Times New Roman"/>
        </w:rPr>
        <w:lastRenderedPageBreak/>
        <w:t>1.6 Reference List</w:t>
      </w:r>
      <w:bookmarkEnd w:id="5"/>
    </w:p>
    <w:p w14:paraId="7A97DA4E" w14:textId="77777777" w:rsidR="00EC4E10" w:rsidRPr="00EC4E10" w:rsidRDefault="00EC4E10" w:rsidP="00EC4E10">
      <w:pPr>
        <w:spacing w:line="360" w:lineRule="auto"/>
        <w:jc w:val="both"/>
        <w:rPr>
          <w:rFonts w:ascii="Times New Roman" w:hAnsi="Times New Roman" w:cs="Times New Roman"/>
        </w:rPr>
      </w:pPr>
      <w:r w:rsidRPr="00EC4E10">
        <w:rPr>
          <w:rFonts w:ascii="Times New Roman" w:hAnsi="Times New Roman" w:cs="Times New Roman"/>
        </w:rPr>
        <w:t>Equality and Human Rights Commission (2024). Rights and dignity in care settings. London: EHRC.</w:t>
      </w:r>
    </w:p>
    <w:p w14:paraId="2E9ECB50" w14:textId="77777777" w:rsidR="00EC4E10" w:rsidRPr="00EC4E10" w:rsidRDefault="00EC4E10" w:rsidP="00EC4E10">
      <w:pPr>
        <w:spacing w:line="360" w:lineRule="auto"/>
        <w:jc w:val="both"/>
        <w:rPr>
          <w:rFonts w:ascii="Times New Roman" w:hAnsi="Times New Roman" w:cs="Times New Roman"/>
        </w:rPr>
      </w:pPr>
      <w:r w:rsidRPr="00EC4E10">
        <w:rPr>
          <w:rFonts w:ascii="Times New Roman" w:hAnsi="Times New Roman" w:cs="Times New Roman"/>
        </w:rPr>
        <w:t>The Kings Fund (2024). Quality residential care. London: TKF.</w:t>
      </w:r>
    </w:p>
    <w:p w14:paraId="1CEA81F9" w14:textId="77777777" w:rsidR="00EC4E10" w:rsidRPr="00EC4E10" w:rsidRDefault="00EC4E10" w:rsidP="00EC4E10">
      <w:pPr>
        <w:spacing w:line="360" w:lineRule="auto"/>
        <w:jc w:val="both"/>
        <w:rPr>
          <w:rFonts w:ascii="Times New Roman" w:hAnsi="Times New Roman" w:cs="Times New Roman"/>
        </w:rPr>
      </w:pPr>
      <w:r w:rsidRPr="00EC4E10">
        <w:rPr>
          <w:rFonts w:ascii="Times New Roman" w:hAnsi="Times New Roman" w:cs="Times New Roman"/>
        </w:rPr>
        <w:t>Charity Commission (2024). Regulation of care charities. London: CC.</w:t>
      </w:r>
    </w:p>
    <w:p w14:paraId="6B88F2FD" w14:textId="77777777" w:rsidR="00EC4E10" w:rsidRPr="00EC4E10" w:rsidRDefault="00EC4E10" w:rsidP="00EC4E10">
      <w:pPr>
        <w:spacing w:line="360" w:lineRule="auto"/>
        <w:jc w:val="both"/>
        <w:rPr>
          <w:rFonts w:ascii="Times New Roman" w:hAnsi="Times New Roman" w:cs="Times New Roman"/>
        </w:rPr>
      </w:pPr>
      <w:r w:rsidRPr="00EC4E10">
        <w:rPr>
          <w:rFonts w:ascii="Times New Roman" w:hAnsi="Times New Roman" w:cs="Times New Roman"/>
        </w:rPr>
        <w:t>Unison (2024). Care worker wellbeing and support. London: Unison.</w:t>
      </w:r>
    </w:p>
    <w:p w14:paraId="7FDEC353" w14:textId="77777777" w:rsidR="00EC4E10" w:rsidRPr="00EC4E10" w:rsidRDefault="00EC4E10" w:rsidP="00EC4E10">
      <w:pPr>
        <w:spacing w:line="360" w:lineRule="auto"/>
        <w:jc w:val="both"/>
        <w:rPr>
          <w:rFonts w:ascii="Times New Roman" w:hAnsi="Times New Roman" w:cs="Times New Roman"/>
        </w:rPr>
      </w:pPr>
      <w:r w:rsidRPr="00EC4E10">
        <w:rPr>
          <w:rFonts w:ascii="Times New Roman" w:hAnsi="Times New Roman" w:cs="Times New Roman"/>
        </w:rPr>
        <w:t>Care Quality Improvement Network (2024). Care quality enhancement. London: CQIN.</w:t>
      </w:r>
    </w:p>
    <w:p w14:paraId="1FF84B41" w14:textId="77777777" w:rsidR="00EC4E10" w:rsidRPr="00EC4E10" w:rsidRDefault="00EC4E10" w:rsidP="00EC4E10">
      <w:pPr>
        <w:spacing w:line="360" w:lineRule="auto"/>
        <w:jc w:val="both"/>
        <w:rPr>
          <w:rFonts w:ascii="Times New Roman" w:hAnsi="Times New Roman" w:cs="Times New Roman"/>
        </w:rPr>
      </w:pPr>
      <w:r w:rsidRPr="00EC4E10">
        <w:rPr>
          <w:rFonts w:ascii="Times New Roman" w:hAnsi="Times New Roman" w:cs="Times New Roman"/>
        </w:rPr>
        <w:t>National Care Association (2024). Care provider standards. London: NCA.</w:t>
      </w:r>
    </w:p>
    <w:p w14:paraId="17CC8BCF" w14:textId="136BB915" w:rsidR="00C07AB8" w:rsidRPr="00104D03" w:rsidRDefault="00EC4E10" w:rsidP="00EC4E10">
      <w:pPr>
        <w:spacing w:line="360" w:lineRule="auto"/>
        <w:jc w:val="both"/>
        <w:rPr>
          <w:rFonts w:ascii="Times New Roman" w:hAnsi="Times New Roman" w:cs="Times New Roman"/>
        </w:rPr>
      </w:pPr>
      <w:r w:rsidRPr="00EC4E10">
        <w:rPr>
          <w:rFonts w:ascii="Times New Roman" w:hAnsi="Times New Roman" w:cs="Times New Roman"/>
        </w:rPr>
        <w:t>Care and Support Alliance (2024). Integrated care and support. London: CSA.</w:t>
      </w:r>
    </w:p>
    <w:sectPr w:rsidR="00C07AB8" w:rsidRPr="00104D0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64043784">
    <w:abstractNumId w:val="8"/>
  </w:num>
  <w:num w:numId="2" w16cid:durableId="43141813">
    <w:abstractNumId w:val="6"/>
  </w:num>
  <w:num w:numId="3" w16cid:durableId="336735571">
    <w:abstractNumId w:val="5"/>
  </w:num>
  <w:num w:numId="4" w16cid:durableId="437716944">
    <w:abstractNumId w:val="4"/>
  </w:num>
  <w:num w:numId="5" w16cid:durableId="697706459">
    <w:abstractNumId w:val="7"/>
  </w:num>
  <w:num w:numId="6" w16cid:durableId="1925604741">
    <w:abstractNumId w:val="3"/>
  </w:num>
  <w:num w:numId="7" w16cid:durableId="1317998590">
    <w:abstractNumId w:val="2"/>
  </w:num>
  <w:num w:numId="8" w16cid:durableId="183250488">
    <w:abstractNumId w:val="1"/>
  </w:num>
  <w:num w:numId="9" w16cid:durableId="43799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4D03"/>
    <w:rsid w:val="0015074B"/>
    <w:rsid w:val="00155EBD"/>
    <w:rsid w:val="001D58CF"/>
    <w:rsid w:val="0029639D"/>
    <w:rsid w:val="00326F90"/>
    <w:rsid w:val="00342B97"/>
    <w:rsid w:val="00442082"/>
    <w:rsid w:val="007A5864"/>
    <w:rsid w:val="00873296"/>
    <w:rsid w:val="00911AB9"/>
    <w:rsid w:val="00A347E0"/>
    <w:rsid w:val="00AA1D8D"/>
    <w:rsid w:val="00B47730"/>
    <w:rsid w:val="00C07AB8"/>
    <w:rsid w:val="00CB0664"/>
    <w:rsid w:val="00CF2247"/>
    <w:rsid w:val="00D04D3E"/>
    <w:rsid w:val="00DA157F"/>
    <w:rsid w:val="00EC4E10"/>
    <w:rsid w:val="00F619D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611DB4"/>
  <w14:defaultImageDpi w14:val="300"/>
  <w15:docId w15:val="{0D326B54-AB4F-4119-A466-158885DD3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D04D3E"/>
    <w:pPr>
      <w:keepNext/>
      <w:keepLines/>
      <w:spacing w:before="480" w:after="0"/>
      <w:outlineLvl w:val="0"/>
    </w:pPr>
    <w:rPr>
      <w:rFonts w:asciiTheme="majorHAnsi" w:eastAsiaTheme="majorEastAsia" w:hAnsiTheme="majorHAnsi" w:cstheme="majorBidi"/>
      <w:b/>
      <w:bCs/>
      <w:color w:val="000000" w:themeColor="text1"/>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D04D3E"/>
    <w:rPr>
      <w:rFonts w:asciiTheme="majorHAnsi" w:eastAsiaTheme="majorEastAsia" w:hAnsiTheme="majorHAnsi" w:cstheme="majorBidi"/>
      <w:b/>
      <w:bCs/>
      <w:color w:val="000000" w:themeColor="text1"/>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A347E0"/>
    <w:pPr>
      <w:tabs>
        <w:tab w:val="right" w:leader="dot" w:pos="8630"/>
      </w:tabs>
      <w:spacing w:after="100"/>
    </w:pPr>
  </w:style>
  <w:style w:type="character" w:styleId="Hyperlink">
    <w:name w:val="Hyperlink"/>
    <w:basedOn w:val="DefaultParagraphFont"/>
    <w:uiPriority w:val="99"/>
    <w:unhideWhenUsed/>
    <w:rsid w:val="00D04D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6</Pages>
  <Words>1304</Words>
  <Characters>7436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wasim sattar</cp:lastModifiedBy>
  <cp:revision>10</cp:revision>
  <dcterms:created xsi:type="dcterms:W3CDTF">2013-12-23T23:15:00Z</dcterms:created>
  <dcterms:modified xsi:type="dcterms:W3CDTF">2026-07-20T23:02:00Z</dcterms:modified>
  <cp:category/>
</cp:coreProperties>
</file>