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8F3E6" w14:textId="10A8566E" w:rsidR="004A2A9A" w:rsidRPr="00525115" w:rsidRDefault="003212BC" w:rsidP="00525115">
      <w:pPr>
        <w:pBdr>
          <w:top w:val="nil"/>
          <w:left w:val="nil"/>
          <w:bottom w:val="nil"/>
          <w:right w:val="nil"/>
          <w:between w:val="nil"/>
        </w:pBdr>
        <w:spacing w:before="120" w:after="120" w:line="360" w:lineRule="auto"/>
        <w:jc w:val="both"/>
        <w:rPr>
          <w:rFonts w:ascii="Times New Roman" w:eastAsia="Arial" w:hAnsi="Times New Roman" w:cs="Times New Roman"/>
          <w:color w:val="000000"/>
          <w:sz w:val="22"/>
          <w:szCs w:val="22"/>
        </w:rPr>
      </w:pPr>
      <w:r w:rsidRPr="00525115">
        <w:rPr>
          <w:rFonts w:ascii="Times New Roman" w:eastAsia="Arial" w:hAnsi="Times New Roman" w:cs="Times New Roman"/>
          <w:noProof/>
        </w:rPr>
        <mc:AlternateContent>
          <mc:Choice Requires="wps">
            <w:drawing>
              <wp:anchor distT="0" distB="0" distL="114300" distR="114300" simplePos="0" relativeHeight="251660288" behindDoc="0" locked="0" layoutInCell="1" hidden="0" allowOverlap="1" wp14:anchorId="55D694E8" wp14:editId="3E52AF7D">
                <wp:simplePos x="0" y="0"/>
                <wp:positionH relativeFrom="page">
                  <wp:posOffset>1196293</wp:posOffset>
                </wp:positionH>
                <wp:positionV relativeFrom="page">
                  <wp:posOffset>1000125</wp:posOffset>
                </wp:positionV>
                <wp:extent cx="5800725" cy="3105150"/>
                <wp:effectExtent l="0" t="0" r="0" b="0"/>
                <wp:wrapNone/>
                <wp:docPr id="2" name="Rectangle 2"/>
                <wp:cNvGraphicFramePr/>
                <a:graphic xmlns:a="http://schemas.openxmlformats.org/drawingml/2006/main">
                  <a:graphicData uri="http://schemas.microsoft.com/office/word/2010/wordprocessingShape">
                    <wps:wsp>
                      <wps:cNvSpPr/>
                      <wps:spPr>
                        <a:xfrm>
                          <a:off x="0" y="0"/>
                          <a:ext cx="5800725" cy="3105150"/>
                        </a:xfrm>
                        <a:prstGeom prst="rect">
                          <a:avLst/>
                        </a:prstGeom>
                        <a:noFill/>
                        <a:ln>
                          <a:noFill/>
                        </a:ln>
                      </wps:spPr>
                      <wps:txbx>
                        <w:txbxContent>
                          <w:p w14:paraId="3C331117" w14:textId="77777777" w:rsidR="004A2A9A" w:rsidRPr="003212BC" w:rsidRDefault="00B929FF">
                            <w:pPr>
                              <w:spacing w:after="0" w:line="240" w:lineRule="auto"/>
                              <w:textDirection w:val="btLr"/>
                              <w:rPr>
                                <w:rFonts w:ascii="Times New Roman" w:hAnsi="Times New Roman" w:cs="Times New Roman"/>
                              </w:rPr>
                            </w:pPr>
                            <w:r w:rsidRPr="003212BC">
                              <w:rPr>
                                <w:rFonts w:ascii="Times New Roman" w:eastAsia="Play" w:hAnsi="Times New Roman" w:cs="Times New Roman"/>
                                <w:color w:val="262626"/>
                                <w:sz w:val="72"/>
                              </w:rPr>
                              <w:t>Individual Report</w:t>
                            </w:r>
                          </w:p>
                          <w:p w14:paraId="0E238470" w14:textId="77777777" w:rsidR="004A2A9A" w:rsidRPr="003212BC" w:rsidRDefault="00B929FF">
                            <w:pPr>
                              <w:spacing w:before="120" w:line="277" w:lineRule="auto"/>
                              <w:textDirection w:val="btLr"/>
                              <w:rPr>
                                <w:rFonts w:ascii="Times New Roman" w:hAnsi="Times New Roman" w:cs="Times New Roman"/>
                              </w:rPr>
                            </w:pPr>
                            <w:r w:rsidRPr="003212BC">
                              <w:rPr>
                                <w:rFonts w:ascii="Times New Roman" w:hAnsi="Times New Roman" w:cs="Times New Roman"/>
                                <w:color w:val="404040"/>
                                <w:sz w:val="36"/>
                              </w:rPr>
                              <w:t>Module Name: Digital Skills and Research Methods</w:t>
                            </w:r>
                          </w:p>
                          <w:p w14:paraId="039C7171" w14:textId="77777777" w:rsidR="004A2A9A" w:rsidRPr="003212BC" w:rsidRDefault="00B929FF">
                            <w:pPr>
                              <w:spacing w:before="120" w:line="277" w:lineRule="auto"/>
                              <w:textDirection w:val="btLr"/>
                              <w:rPr>
                                <w:rFonts w:ascii="Times New Roman" w:hAnsi="Times New Roman" w:cs="Times New Roman"/>
                              </w:rPr>
                            </w:pPr>
                            <w:r w:rsidRPr="003212BC">
                              <w:rPr>
                                <w:rFonts w:ascii="Times New Roman" w:hAnsi="Times New Roman" w:cs="Times New Roman"/>
                                <w:color w:val="404040"/>
                                <w:sz w:val="36"/>
                              </w:rPr>
                              <w:t>Module Code: LCHS 4007</w:t>
                            </w:r>
                          </w:p>
                          <w:p w14:paraId="23B8AABC" w14:textId="463960C5" w:rsidR="004A2A9A" w:rsidRPr="003212BC" w:rsidRDefault="00B929FF">
                            <w:pPr>
                              <w:spacing w:before="120" w:line="277" w:lineRule="auto"/>
                              <w:textDirection w:val="btLr"/>
                              <w:rPr>
                                <w:rFonts w:ascii="Times New Roman" w:hAnsi="Times New Roman" w:cs="Times New Roman"/>
                              </w:rPr>
                            </w:pPr>
                            <w:r w:rsidRPr="003212BC">
                              <w:rPr>
                                <w:rFonts w:ascii="Times New Roman" w:hAnsi="Times New Roman" w:cs="Times New Roman"/>
                                <w:color w:val="404040"/>
                                <w:sz w:val="36"/>
                              </w:rPr>
                              <w:t xml:space="preserve">Student name: </w:t>
                            </w:r>
                            <w:r w:rsidR="00E961B9" w:rsidRPr="00E961B9">
                              <w:rPr>
                                <w:rFonts w:ascii="Times New Roman" w:hAnsi="Times New Roman" w:cs="Times New Roman"/>
                                <w:color w:val="404040"/>
                                <w:sz w:val="36"/>
                              </w:rPr>
                              <w:t xml:space="preserve">Abdou </w:t>
                            </w:r>
                            <w:proofErr w:type="spellStart"/>
                            <w:r w:rsidR="00E961B9" w:rsidRPr="00E961B9">
                              <w:rPr>
                                <w:rFonts w:ascii="Times New Roman" w:hAnsi="Times New Roman" w:cs="Times New Roman"/>
                                <w:color w:val="404040"/>
                                <w:sz w:val="36"/>
                              </w:rPr>
                              <w:t>kadery</w:t>
                            </w:r>
                            <w:proofErr w:type="spellEnd"/>
                          </w:p>
                          <w:p w14:paraId="7E7AA7FD" w14:textId="71B39B06" w:rsidR="004A2A9A" w:rsidRPr="003212BC" w:rsidRDefault="00B929FF">
                            <w:pPr>
                              <w:spacing w:before="120" w:line="277" w:lineRule="auto"/>
                              <w:textDirection w:val="btLr"/>
                              <w:rPr>
                                <w:rFonts w:ascii="Times New Roman" w:hAnsi="Times New Roman" w:cs="Times New Roman"/>
                              </w:rPr>
                            </w:pPr>
                            <w:r w:rsidRPr="003212BC">
                              <w:rPr>
                                <w:rFonts w:ascii="Times New Roman" w:hAnsi="Times New Roman" w:cs="Times New Roman"/>
                                <w:color w:val="404040"/>
                                <w:sz w:val="36"/>
                              </w:rPr>
                              <w:t>Student ID:</w:t>
                            </w:r>
                            <w:r w:rsidR="00E961B9" w:rsidRPr="00E961B9">
                              <w:t xml:space="preserve"> </w:t>
                            </w:r>
                            <w:r w:rsidR="00E961B9" w:rsidRPr="00E961B9">
                              <w:rPr>
                                <w:rFonts w:ascii="Times New Roman" w:hAnsi="Times New Roman" w:cs="Times New Roman"/>
                                <w:color w:val="404040"/>
                                <w:sz w:val="36"/>
                              </w:rPr>
                              <w:t>2511695</w:t>
                            </w:r>
                          </w:p>
                          <w:p w14:paraId="428B8FDE" w14:textId="7B385DC3" w:rsidR="004A2A9A" w:rsidRPr="003212BC" w:rsidRDefault="00B929FF">
                            <w:pPr>
                              <w:spacing w:before="120" w:line="277" w:lineRule="auto"/>
                              <w:textDirection w:val="btLr"/>
                              <w:rPr>
                                <w:rFonts w:ascii="Times New Roman" w:hAnsi="Times New Roman" w:cs="Times New Roman"/>
                              </w:rPr>
                            </w:pPr>
                            <w:r w:rsidRPr="003212BC">
                              <w:rPr>
                                <w:rFonts w:ascii="Times New Roman" w:hAnsi="Times New Roman" w:cs="Times New Roman"/>
                                <w:color w:val="404040"/>
                                <w:sz w:val="36"/>
                              </w:rPr>
                              <w:t xml:space="preserve">Lecturer’s Name: </w:t>
                            </w:r>
                            <w:r w:rsidR="00E961B9">
                              <w:rPr>
                                <w:rFonts w:ascii="Times New Roman" w:hAnsi="Times New Roman" w:cs="Times New Roman"/>
                                <w:color w:val="404040"/>
                                <w:sz w:val="36"/>
                              </w:rPr>
                              <w:t>M</w:t>
                            </w:r>
                            <w:r w:rsidR="00E961B9" w:rsidRPr="00E961B9">
                              <w:rPr>
                                <w:rFonts w:ascii="Times New Roman" w:hAnsi="Times New Roman" w:cs="Times New Roman"/>
                                <w:color w:val="404040"/>
                                <w:sz w:val="36"/>
                              </w:rPr>
                              <w:t xml:space="preserve">uhammed </w:t>
                            </w:r>
                            <w:r w:rsidR="00E961B9">
                              <w:rPr>
                                <w:rFonts w:ascii="Times New Roman" w:hAnsi="Times New Roman" w:cs="Times New Roman"/>
                                <w:color w:val="404040"/>
                                <w:sz w:val="36"/>
                              </w:rPr>
                              <w:t>K</w:t>
                            </w:r>
                            <w:r w:rsidR="00E961B9" w:rsidRPr="00E961B9">
                              <w:rPr>
                                <w:rFonts w:ascii="Times New Roman" w:hAnsi="Times New Roman" w:cs="Times New Roman"/>
                                <w:color w:val="404040"/>
                                <w:sz w:val="36"/>
                              </w:rPr>
                              <w:t>han</w:t>
                            </w:r>
                          </w:p>
                        </w:txbxContent>
                      </wps:txbx>
                      <wps:bodyPr spcFirstLastPara="1" wrap="square" lIns="0" tIns="0" rIns="0" bIns="0" anchor="t" anchorCtr="0">
                        <a:noAutofit/>
                      </wps:bodyPr>
                    </wps:wsp>
                  </a:graphicData>
                </a:graphic>
              </wp:anchor>
            </w:drawing>
          </mc:Choice>
          <mc:Fallback>
            <w:pict>
              <v:rect w14:anchorId="55D694E8" id="Rectangle 2" o:spid="_x0000_s1026" style="position:absolute;left:0;text-align:left;margin-left:94.2pt;margin-top:78.75pt;width:456.75pt;height:244.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" filled="f" stroked="f">
                <v:textbox inset="0,0,0,0">
                  <w:txbxContent>
                    <w:p w14:paraId="3C331117" w14:textId="77777777" w:rsidR="004A2A9A" w:rsidRPr="003212BC" w:rsidRDefault="00B929FF">
                      <w:pPr>
                        <w:spacing w:after="0" w:line="240" w:lineRule="auto"/>
                        <w:textDirection w:val="btLr"/>
                        <w:rPr>
                          <w:rFonts w:ascii="Times New Roman" w:hAnsi="Times New Roman" w:cs="Times New Roman"/>
                        </w:rPr>
                      </w:pPr>
                      <w:r w:rsidRPr="003212BC">
                        <w:rPr>
                          <w:rFonts w:ascii="Times New Roman" w:eastAsia="Play" w:hAnsi="Times New Roman" w:cs="Times New Roman"/>
                          <w:color w:val="262626"/>
                          <w:sz w:val="72"/>
                        </w:rPr>
                        <w:t>Individual Report</w:t>
                      </w:r>
                    </w:p>
                    <w:p w14:paraId="0E238470" w14:textId="77777777" w:rsidR="004A2A9A" w:rsidRPr="003212BC" w:rsidRDefault="00B929FF">
                      <w:pPr>
                        <w:spacing w:before="120" w:line="277" w:lineRule="auto"/>
                        <w:textDirection w:val="btLr"/>
                        <w:rPr>
                          <w:rFonts w:ascii="Times New Roman" w:hAnsi="Times New Roman" w:cs="Times New Roman"/>
                        </w:rPr>
                      </w:pPr>
                      <w:r w:rsidRPr="003212BC">
                        <w:rPr>
                          <w:rFonts w:ascii="Times New Roman" w:hAnsi="Times New Roman" w:cs="Times New Roman"/>
                          <w:color w:val="404040"/>
                          <w:sz w:val="36"/>
                        </w:rPr>
                        <w:t>Module Name: Digital Skills and Research Methods</w:t>
                      </w:r>
                    </w:p>
                    <w:p w14:paraId="039C7171" w14:textId="77777777" w:rsidR="004A2A9A" w:rsidRPr="003212BC" w:rsidRDefault="00B929FF">
                      <w:pPr>
                        <w:spacing w:before="120" w:line="277" w:lineRule="auto"/>
                        <w:textDirection w:val="btLr"/>
                        <w:rPr>
                          <w:rFonts w:ascii="Times New Roman" w:hAnsi="Times New Roman" w:cs="Times New Roman"/>
                        </w:rPr>
                      </w:pPr>
                      <w:r w:rsidRPr="003212BC">
                        <w:rPr>
                          <w:rFonts w:ascii="Times New Roman" w:hAnsi="Times New Roman" w:cs="Times New Roman"/>
                          <w:color w:val="404040"/>
                          <w:sz w:val="36"/>
                        </w:rPr>
                        <w:t>Module Code: LCHS 4007</w:t>
                      </w:r>
                    </w:p>
                    <w:p w14:paraId="23B8AABC" w14:textId="463960C5" w:rsidR="004A2A9A" w:rsidRPr="003212BC" w:rsidRDefault="00B929FF">
                      <w:pPr>
                        <w:spacing w:before="120" w:line="277" w:lineRule="auto"/>
                        <w:textDirection w:val="btLr"/>
                        <w:rPr>
                          <w:rFonts w:ascii="Times New Roman" w:hAnsi="Times New Roman" w:cs="Times New Roman"/>
                        </w:rPr>
                      </w:pPr>
                      <w:r w:rsidRPr="003212BC">
                        <w:rPr>
                          <w:rFonts w:ascii="Times New Roman" w:hAnsi="Times New Roman" w:cs="Times New Roman"/>
                          <w:color w:val="404040"/>
                          <w:sz w:val="36"/>
                        </w:rPr>
                        <w:t xml:space="preserve">Student name: </w:t>
                      </w:r>
                      <w:r w:rsidR="00E961B9" w:rsidRPr="00E961B9">
                        <w:rPr>
                          <w:rFonts w:ascii="Times New Roman" w:hAnsi="Times New Roman" w:cs="Times New Roman"/>
                          <w:color w:val="404040"/>
                          <w:sz w:val="36"/>
                        </w:rPr>
                        <w:t xml:space="preserve">Abdou </w:t>
                      </w:r>
                      <w:proofErr w:type="spellStart"/>
                      <w:r w:rsidR="00E961B9" w:rsidRPr="00E961B9">
                        <w:rPr>
                          <w:rFonts w:ascii="Times New Roman" w:hAnsi="Times New Roman" w:cs="Times New Roman"/>
                          <w:color w:val="404040"/>
                          <w:sz w:val="36"/>
                        </w:rPr>
                        <w:t>kadery</w:t>
                      </w:r>
                      <w:proofErr w:type="spellEnd"/>
                    </w:p>
                    <w:p w14:paraId="7E7AA7FD" w14:textId="71B39B06" w:rsidR="004A2A9A" w:rsidRPr="003212BC" w:rsidRDefault="00B929FF">
                      <w:pPr>
                        <w:spacing w:before="120" w:line="277" w:lineRule="auto"/>
                        <w:textDirection w:val="btLr"/>
                        <w:rPr>
                          <w:rFonts w:ascii="Times New Roman" w:hAnsi="Times New Roman" w:cs="Times New Roman"/>
                        </w:rPr>
                      </w:pPr>
                      <w:r w:rsidRPr="003212BC">
                        <w:rPr>
                          <w:rFonts w:ascii="Times New Roman" w:hAnsi="Times New Roman" w:cs="Times New Roman"/>
                          <w:color w:val="404040"/>
                          <w:sz w:val="36"/>
                        </w:rPr>
                        <w:t>Student ID:</w:t>
                      </w:r>
                      <w:r w:rsidR="00E961B9" w:rsidRPr="00E961B9">
                        <w:t xml:space="preserve"> </w:t>
                      </w:r>
                      <w:r w:rsidR="00E961B9" w:rsidRPr="00E961B9">
                        <w:rPr>
                          <w:rFonts w:ascii="Times New Roman" w:hAnsi="Times New Roman" w:cs="Times New Roman"/>
                          <w:color w:val="404040"/>
                          <w:sz w:val="36"/>
                        </w:rPr>
                        <w:t>2511695</w:t>
                      </w:r>
                    </w:p>
                    <w:p w14:paraId="428B8FDE" w14:textId="7B385DC3" w:rsidR="004A2A9A" w:rsidRPr="003212BC" w:rsidRDefault="00B929FF">
                      <w:pPr>
                        <w:spacing w:before="120" w:line="277" w:lineRule="auto"/>
                        <w:textDirection w:val="btLr"/>
                        <w:rPr>
                          <w:rFonts w:ascii="Times New Roman" w:hAnsi="Times New Roman" w:cs="Times New Roman"/>
                        </w:rPr>
                      </w:pPr>
                      <w:r w:rsidRPr="003212BC">
                        <w:rPr>
                          <w:rFonts w:ascii="Times New Roman" w:hAnsi="Times New Roman" w:cs="Times New Roman"/>
                          <w:color w:val="404040"/>
                          <w:sz w:val="36"/>
                        </w:rPr>
                        <w:t xml:space="preserve">Lecturer’s Name: </w:t>
                      </w:r>
                      <w:r w:rsidR="00E961B9">
                        <w:rPr>
                          <w:rFonts w:ascii="Times New Roman" w:hAnsi="Times New Roman" w:cs="Times New Roman"/>
                          <w:color w:val="404040"/>
                          <w:sz w:val="36"/>
                        </w:rPr>
                        <w:t>M</w:t>
                      </w:r>
                      <w:r w:rsidR="00E961B9" w:rsidRPr="00E961B9">
                        <w:rPr>
                          <w:rFonts w:ascii="Times New Roman" w:hAnsi="Times New Roman" w:cs="Times New Roman"/>
                          <w:color w:val="404040"/>
                          <w:sz w:val="36"/>
                        </w:rPr>
                        <w:t xml:space="preserve">uhammed </w:t>
                      </w:r>
                      <w:r w:rsidR="00E961B9">
                        <w:rPr>
                          <w:rFonts w:ascii="Times New Roman" w:hAnsi="Times New Roman" w:cs="Times New Roman"/>
                          <w:color w:val="404040"/>
                          <w:sz w:val="36"/>
                        </w:rPr>
                        <w:t>K</w:t>
                      </w:r>
                      <w:r w:rsidR="00E961B9" w:rsidRPr="00E961B9">
                        <w:rPr>
                          <w:rFonts w:ascii="Times New Roman" w:hAnsi="Times New Roman" w:cs="Times New Roman"/>
                          <w:color w:val="404040"/>
                          <w:sz w:val="36"/>
                        </w:rPr>
                        <w:t>han</w:t>
                      </w:r>
                    </w:p>
                  </w:txbxContent>
                </v:textbox>
                <w10:wrap anchorx="page" anchory="page"/>
              </v:rect>
            </w:pict>
          </mc:Fallback>
        </mc:AlternateContent>
      </w:r>
      <w:r w:rsidR="00B929FF" w:rsidRPr="00525115">
        <w:rPr>
          <w:rFonts w:ascii="Times New Roman" w:eastAsia="Arial" w:hAnsi="Times New Roman" w:cs="Times New Roman"/>
          <w:noProof/>
          <w:color w:val="000000"/>
          <w:sz w:val="22"/>
          <w:szCs w:val="22"/>
        </w:rPr>
        <mc:AlternateContent>
          <mc:Choice Requires="wps">
            <w:drawing>
              <wp:anchor distT="0" distB="0" distL="114300" distR="114300" simplePos="0" relativeHeight="251658240" behindDoc="0" locked="0" layoutInCell="1" hidden="0" allowOverlap="1" wp14:anchorId="06C35222" wp14:editId="0E329A54">
                <wp:simplePos x="0" y="0"/>
                <wp:positionH relativeFrom="page">
                  <wp:posOffset>3165476</wp:posOffset>
                </wp:positionH>
                <wp:positionV relativeFrom="page">
                  <wp:posOffset>9399271</wp:posOffset>
                </wp:positionV>
                <wp:extent cx="3676650" cy="384810"/>
                <wp:effectExtent l="0" t="0" r="0" b="0"/>
                <wp:wrapNone/>
                <wp:docPr id="1" name="Rectangle 1"/>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188CE96C" w14:textId="77777777" w:rsidR="004A2A9A" w:rsidRDefault="00B929FF">
                            <w:pPr>
                              <w:spacing w:after="0" w:line="240" w:lineRule="auto"/>
                              <w:textDirection w:val="btLr"/>
                            </w:pPr>
                            <w:r>
                              <w:rPr>
                                <w:rFonts w:ascii="Arial" w:eastAsia="Arial" w:hAnsi="Arial" w:cs="Arial"/>
                                <w:color w:val="156082"/>
                                <w:sz w:val="26"/>
                              </w:rPr>
                              <w:t>University of Wales Trinity Saint David</w:t>
                            </w:r>
                          </w:p>
                          <w:p w14:paraId="70E390D9" w14:textId="77777777" w:rsidR="004A2A9A" w:rsidRDefault="00B929FF">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6C35222" id="Rectangle 1" o:spid="_x0000_s1027" style="position:absolute;left:0;text-align:left;margin-left:249.25pt;margin-top:740.1pt;width:289.5pt;height:30.3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" filled="f" stroked="f">
                <v:textbox inset="0,0,0,0">
                  <w:txbxContent>
                    <w:p w14:paraId="188CE96C" w14:textId="77777777" w:rsidR="004A2A9A" w:rsidRDefault="00B929FF">
                      <w:pPr>
                        <w:spacing w:after="0" w:line="240" w:lineRule="auto"/>
                        <w:textDirection w:val="btLr"/>
                      </w:pPr>
                      <w:r>
                        <w:rPr>
                          <w:rFonts w:ascii="Arial" w:eastAsia="Arial" w:hAnsi="Arial" w:cs="Arial"/>
                          <w:color w:val="156082"/>
                          <w:sz w:val="26"/>
                        </w:rPr>
                        <w:t>University of Wales Trinity Saint David</w:t>
                      </w:r>
                    </w:p>
                    <w:p w14:paraId="70E390D9" w14:textId="77777777" w:rsidR="004A2A9A" w:rsidRDefault="00B929FF">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r w:rsidR="00B929FF" w:rsidRPr="00525115">
        <w:rPr>
          <w:rFonts w:ascii="Times New Roman" w:hAnsi="Times New Roman" w:cs="Times New Roman"/>
          <w:noProof/>
        </w:rPr>
        <mc:AlternateContent>
          <mc:Choice Requires="wpg">
            <w:drawing>
              <wp:anchor distT="0" distB="0" distL="0" distR="0" simplePos="0" relativeHeight="251659264" behindDoc="1" locked="0" layoutInCell="1" hidden="0" allowOverlap="1" wp14:anchorId="46572FEE" wp14:editId="19D685C5">
                <wp:simplePos x="0" y="0"/>
                <wp:positionH relativeFrom="column">
                  <wp:posOffset>-609579</wp:posOffset>
                </wp:positionH>
                <wp:positionV relativeFrom="paragraph">
                  <wp:posOffset>-1571624</wp:posOffset>
                </wp:positionV>
                <wp:extent cx="2190700" cy="7497653"/>
                <wp:effectExtent l="0" t="0" r="0" b="0"/>
                <wp:wrapNone/>
                <wp:docPr id="3" name="Group 3"/>
                <wp:cNvGraphicFramePr/>
                <a:graphic xmlns:a="http://schemas.openxmlformats.org/drawingml/2006/main">
                  <a:graphicData uri="http://schemas.microsoft.com/office/word/2010/wordprocessingGroup">
                    <wpg:wgp>
                      <wpg:cNvGrpSpPr/>
                      <wpg:grpSpPr>
                        <a:xfrm>
                          <a:off x="0" y="0"/>
                          <a:ext cx="2190700" cy="7497653"/>
                          <a:chOff x="4250650" y="31150"/>
                          <a:chExt cx="2190700" cy="7498075"/>
                        </a:xfrm>
                      </wpg:grpSpPr>
                      <wpg:grpSp>
                        <wpg:cNvPr id="1877216615" name="Group 1877216615"/>
                        <wpg:cNvGrpSpPr/>
                        <wpg:grpSpPr>
                          <a:xfrm>
                            <a:off x="4250650" y="31174"/>
                            <a:ext cx="2190700" cy="7497653"/>
                            <a:chOff x="0" y="0"/>
                            <a:chExt cx="2194550" cy="9125712"/>
                          </a:xfrm>
                        </wpg:grpSpPr>
                        <wps:wsp>
                          <wps:cNvPr id="1424653704" name="Rectangle 1424653704"/>
                          <wps:cNvSpPr/>
                          <wps:spPr>
                            <a:xfrm>
                              <a:off x="0" y="0"/>
                              <a:ext cx="2194550" cy="9125700"/>
                            </a:xfrm>
                            <a:prstGeom prst="rect">
                              <a:avLst/>
                            </a:prstGeom>
                            <a:noFill/>
                            <a:ln>
                              <a:noFill/>
                            </a:ln>
                          </wps:spPr>
                          <wps:txbx>
                            <w:txbxContent>
                              <w:p w14:paraId="5003EF6F" w14:textId="77777777" w:rsidR="004A2A9A" w:rsidRDefault="004A2A9A">
                                <w:pPr>
                                  <w:spacing w:after="0" w:line="240" w:lineRule="auto"/>
                                  <w:textDirection w:val="btLr"/>
                                </w:pPr>
                              </w:p>
                            </w:txbxContent>
                          </wps:txbx>
                          <wps:bodyPr spcFirstLastPara="1" wrap="square" lIns="91425" tIns="91425" rIns="91425" bIns="91425" anchor="ctr" anchorCtr="0">
                            <a:noAutofit/>
                          </wps:bodyPr>
                        </wps:wsp>
                        <wps:wsp>
                          <wps:cNvPr id="714880151" name="Rectangle 714880151"/>
                          <wps:cNvSpPr/>
                          <wps:spPr>
                            <a:xfrm>
                              <a:off x="0" y="0"/>
                              <a:ext cx="2194550" cy="9125700"/>
                            </a:xfrm>
                            <a:prstGeom prst="rect">
                              <a:avLst/>
                            </a:prstGeom>
                            <a:noFill/>
                            <a:ln>
                              <a:noFill/>
                            </a:ln>
                          </wps:spPr>
                          <wps:txbx>
                            <w:txbxContent>
                              <w:p w14:paraId="6016F74D" w14:textId="77777777" w:rsidR="004A2A9A" w:rsidRDefault="004A2A9A">
                                <w:pPr>
                                  <w:spacing w:after="0" w:line="240" w:lineRule="auto"/>
                                  <w:textDirection w:val="btLr"/>
                                </w:pPr>
                              </w:p>
                            </w:txbxContent>
                          </wps:txbx>
                          <wps:bodyPr spcFirstLastPara="1" wrap="square" lIns="91425" tIns="91425" rIns="91425" bIns="91425" anchor="ctr" anchorCtr="0">
                            <a:noAutofit/>
                          </wps:bodyPr>
                        </wps:wsp>
                        <wps:wsp>
                          <wps:cNvPr id="1998215450" name="Rectangle 1998215450"/>
                          <wps:cNvSpPr/>
                          <wps:spPr>
                            <a:xfrm>
                              <a:off x="0" y="0"/>
                              <a:ext cx="194535" cy="9125712"/>
                            </a:xfrm>
                            <a:prstGeom prst="rect">
                              <a:avLst/>
                            </a:prstGeom>
                            <a:solidFill>
                              <a:schemeClr val="dk2"/>
                            </a:solidFill>
                            <a:ln>
                              <a:noFill/>
                            </a:ln>
                          </wps:spPr>
                          <wps:txbx>
                            <w:txbxContent>
                              <w:p w14:paraId="41C0BBDD" w14:textId="77777777" w:rsidR="004A2A9A" w:rsidRDefault="004A2A9A">
                                <w:pPr>
                                  <w:spacing w:after="0" w:line="240" w:lineRule="auto"/>
                                  <w:textDirection w:val="btLr"/>
                                </w:pPr>
                              </w:p>
                            </w:txbxContent>
                          </wps:txbx>
                          <wps:bodyPr spcFirstLastPara="1" wrap="square" lIns="91425" tIns="91425" rIns="91425" bIns="91425" anchor="ctr" anchorCtr="0">
                            <a:noAutofit/>
                          </wps:bodyPr>
                        </wps:wsp>
                        <wpg:grpSp>
                          <wpg:cNvPr id="681980365" name="Group 681980365"/>
                          <wpg:cNvGrpSpPr/>
                          <wpg:grpSpPr>
                            <a:xfrm>
                              <a:off x="76200" y="4210050"/>
                              <a:ext cx="2057400" cy="4910328"/>
                              <a:chOff x="80645" y="4211812"/>
                              <a:chExt cx="1306273" cy="3121026"/>
                            </a:xfrm>
                          </wpg:grpSpPr>
                          <wpg:grpSp>
                            <wpg:cNvPr id="736404576" name="Group 736404576"/>
                            <wpg:cNvGrpSpPr/>
                            <wpg:grpSpPr>
                              <a:xfrm>
                                <a:off x="141062" y="4211812"/>
                                <a:ext cx="1047750" cy="3121026"/>
                                <a:chOff x="141062" y="4211812"/>
                                <a:chExt cx="1047750" cy="3121026"/>
                              </a:xfrm>
                            </wpg:grpSpPr>
                            <wps:wsp>
                              <wps:cNvPr id="1200723489" name="Freeform: Shape 1200723489"/>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231491572" name="Freeform: Shape 231491572"/>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967717027" name="Freeform: Shape 1967717027"/>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535411101" name="Freeform: Shape 535411101"/>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604709218" name="Freeform: Shape 604709218"/>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6786644" name="Freeform: Shape 146786644"/>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79172680" name="Freeform: Shape 1779172680"/>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21998752" name="Freeform: Shape 1721998752"/>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2070242063" name="Freeform: Shape 2070242063"/>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31577049" name="Freeform: Shape 1031577049"/>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455529749" name="Freeform: Shape 455529749"/>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01540353" name="Freeform: Shape 1601540353"/>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368949610" name="Group 1368949610"/>
                            <wpg:cNvGrpSpPr/>
                            <wpg:grpSpPr>
                              <a:xfrm>
                                <a:off x="80645" y="4826972"/>
                                <a:ext cx="1306273" cy="2505863"/>
                                <a:chOff x="80645" y="4649964"/>
                                <a:chExt cx="874712" cy="1677988"/>
                              </a:xfrm>
                            </wpg:grpSpPr>
                            <wps:wsp>
                              <wps:cNvPr id="139037328" name="Freeform: Shape 139037328"/>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641943679" name="Freeform: Shape 641943679"/>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589679298" name="Freeform: Shape 589679298"/>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84538895" name="Freeform: Shape 184538895"/>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568172778" name="Freeform: Shape 1568172778"/>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904858219" name="Freeform: Shape 904858219"/>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739237317" name="Freeform: Shape 739237317"/>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049780706" name="Freeform: Shape 2049780706"/>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3083034" name="Freeform: Shape 303083034"/>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110039925" name="Freeform: Shape 1110039925"/>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741023046" name="Freeform: Shape 1741023046"/>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grpSp>
                    </wpg:wgp>
                  </a:graphicData>
                </a:graphic>
              </wp:anchor>
            </w:drawing>
          </mc:Choice>
          <mc:Fallback>
            <w:pict>
              <v:group w14:anchorId="46572FEE" id="Group 3" o:spid="_x0000_s1028" style="position:absolute;left:0;text-align:left;margin-left:-48pt;margin-top:-123.75pt;width:172.5pt;height:590.35pt;z-index:-251657216;mso-wrap-distance-left:0;mso-wrap-distance-right:0" coordorigin="42506,311" coordsize="21907,74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">
                <v:group id="Group 1877216615" o:spid="_x0000_s1029" style="position:absolute;left:42506;top:311;width:21907;height:74977" coordsize="21945,91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">
                  <v:rect id="Rectangle 1424653704" o:spid="_x0000_s1030"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" filled="f" stroked="f">
                    <v:textbox inset="2.53958mm,2.53958mm,2.53958mm,2.53958mm">
                      <w:txbxContent>
                        <w:p w14:paraId="5003EF6F" w14:textId="77777777" w:rsidR="004A2A9A" w:rsidRDefault="004A2A9A">
                          <w:pPr>
                            <w:spacing w:after="0" w:line="240" w:lineRule="auto"/>
                            <w:textDirection w:val="btLr"/>
                          </w:pPr>
                        </w:p>
                      </w:txbxContent>
                    </v:textbox>
                  </v:rect>
                  <v:rect id="Rectangle 714880151" o:spid="_x0000_s1031"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" filled="f" stroked="f">
                    <v:textbox inset="2.53958mm,2.53958mm,2.53958mm,2.53958mm">
                      <w:txbxContent>
                        <w:p w14:paraId="6016F74D" w14:textId="77777777" w:rsidR="004A2A9A" w:rsidRDefault="004A2A9A">
                          <w:pPr>
                            <w:spacing w:after="0" w:line="240" w:lineRule="auto"/>
                            <w:textDirection w:val="btLr"/>
                          </w:pPr>
                        </w:p>
                      </w:txbxContent>
                    </v:textbox>
                  </v:rect>
                  <v:rect id="Rectangle 1998215450" o:spid="_x0000_s1032"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" fillcolor="#1f497d [3202]" stroked="f">
                    <v:textbox inset="2.53958mm,2.53958mm,2.53958mm,2.53958mm">
                      <w:txbxContent>
                        <w:p w14:paraId="41C0BBDD" w14:textId="77777777" w:rsidR="004A2A9A" w:rsidRDefault="004A2A9A">
                          <w:pPr>
                            <w:spacing w:after="0" w:line="240" w:lineRule="auto"/>
                            <w:textDirection w:val="btLr"/>
                          </w:pPr>
                        </w:p>
                      </w:txbxContent>
                    </v:textbox>
                  </v:rect>
                  <v:group id="Group 681980365" o:spid="_x0000_s1033"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">
                    <v:group id="Group 736404576" o:spid="_x0000_s1034"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">
                      <v:shape id="Freeform: Shape 1200723489" o:spid="_x0000_s1035"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" path="m,l39,152,84,304r38,113l122,440,76,306,39,180,6,53,,xe" fillcolor="#1f497d [3202]" strokecolor="#1f497d [3202]">
                        <v:stroke startarrowwidth="narrow" startarrowlength="short" endarrowwidth="narrow" endarrowlength="short"/>
                        <v:path arrowok="t" o:extrusionok="f"/>
                      </v:shape>
                      <v:shape id="Freeform: Shape 231491572" o:spid="_x0000_s1036"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" path="m,l8,19,37,93r30,74l116,269r-8,l60,169,30,98,1,25,,xe" fillcolor="#1f497d [3202]" strokecolor="#1f497d [3202]">
                        <v:stroke startarrowwidth="narrow" startarrowlength="short" endarrowwidth="narrow" endarrowlength="short"/>
                        <v:path arrowok="t" o:extrusionok="f"/>
                      </v:shape>
                      <v:shape id="Freeform: Shape 1967717027" o:spid="_x0000_s1037"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" path="m,l,,1,79r2,80l12,317,23,476,39,634,58,792,83,948r24,138l135,1223r5,49l138,1262,105,1106,77,949,53,792,35,634,20,476,9,317,2,159,,79,,xe" fillcolor="#1f497d [3202]" strokecolor="#1f497d [3202]">
                        <v:stroke startarrowwidth="narrow" startarrowlength="short" endarrowwidth="narrow" endarrowlength="short"/>
                        <v:path arrowok="t" o:extrusionok="f"/>
                      </v:shape>
                      <v:shape id="Freeform: Shape 535411101" o:spid="_x0000_s1038"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" path="m45,r,l35,66r-9,67l14,267,6,401,3,534,6,669r8,134l18,854r,-3l9,814,8,803,1,669,,534,3,401,12,267,25,132,34,66,45,xe" fillcolor="#1f497d [3202]" strokecolor="#1f497d [3202]">
                        <v:stroke startarrowwidth="narrow" startarrowlength="short" endarrowwidth="narrow" endarrowlength="short"/>
                        <v:path arrowok="t" o:extrusionok="f"/>
                      </v:shape>
                      <v:shape id="Freeform: Shape 604709218" o:spid="_x0000_s1039"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" path="m,l10,44r11,82l34,207r19,86l75,380r25,86l120,521r21,55l152,618r2,11l140,595,115,532,93,468,67,383,47,295,28,207,12,104,,xe" fillcolor="#1f497d [3202]" strokecolor="#1f497d [3202]">
                        <v:stroke startarrowwidth="narrow" startarrowlength="short" endarrowwidth="narrow" endarrowlength="short"/>
                        <v:path arrowok="t" o:extrusionok="f"/>
                      </v:shape>
                      <v:shape id="Freeform: Shape 146786644" o:spid="_x0000_s1040"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" path="m,l33,69r-9,l12,35,,xe" fillcolor="#1f497d [3202]" strokecolor="#1f497d [3202]">
                        <v:stroke startarrowwidth="narrow" startarrowlength="short" endarrowwidth="narrow" endarrowlength="short"/>
                        <v:path arrowok="t" o:extrusionok="f"/>
                      </v:shape>
                      <v:shape id="Freeform: Shape 1779172680" o:spid="_x0000_s1041"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" path="m,l9,37r,3l15,93,5,49,,xe" fillcolor="#1f497d [3202]" strokecolor="#1f497d [3202]">
                        <v:stroke startarrowwidth="narrow" startarrowlength="short" endarrowwidth="narrow" endarrowlength="short"/>
                        <v:path arrowok="t" o:extrusionok="f"/>
                      </v:shape>
                      <v:shape id="Freeform: Shape 1721998752" o:spid="_x0000_s1042"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" path="m394,r,l356,38,319,77r-35,40l249,160r-42,58l168,276r-37,63l98,402,69,467,45,535,26,604,14,673,7,746,6,766,,749r1,-5l7,673,21,603,40,533,65,466,94,400r33,-64l164,275r40,-60l248,158r34,-42l318,76,354,37,394,xe" fillcolor="#1f497d [3202]" strokecolor="#1f497d [3202]">
                        <v:stroke startarrowwidth="narrow" startarrowlength="short" endarrowwidth="narrow" endarrowlength="short"/>
                        <v:path arrowok="t" o:extrusionok="f"/>
                      </v:shape>
                      <v:shape id="Freeform: Shape 2070242063" o:spid="_x0000_s1043"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" path="m,l6,16r1,3l11,80r9,52l33,185r3,9l21,161,15,145,5,81,1,41,,xe" fillcolor="#1f497d [3202]" strokecolor="#1f497d [3202]">
                        <v:stroke startarrowwidth="narrow" startarrowlength="short" endarrowwidth="narrow" endarrowlength="short"/>
                        <v:path arrowok="t" o:extrusionok="f"/>
                      </v:shape>
                      <v:shape id="Freeform: Shape 1031577049" o:spid="_x0000_s1044"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" path="m,l31,65r-8,l,xe" fillcolor="#1f497d [3202]" strokecolor="#1f497d [3202]">
                        <v:stroke startarrowwidth="narrow" startarrowlength="short" endarrowwidth="narrow" endarrowlength="short"/>
                        <v:path arrowok="t" o:extrusionok="f"/>
                      </v:shape>
                      <v:shape id="Freeform: Shape 455529749" o:spid="_x0000_s1045"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" path="m,l6,17,7,42,6,39,,23,,xe" fillcolor="#1f497d [3202]" strokecolor="#1f497d [3202]">
                        <v:stroke startarrowwidth="narrow" startarrowlength="short" endarrowwidth="narrow" endarrowlength="short"/>
                        <v:path arrowok="t" o:extrusionok="f"/>
                      </v:shape>
                      <v:shape id="Freeform: Shape 1601540353" o:spid="_x0000_s1046"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" path="m,l6,16,21,49,33,84r12,34l44,118,13,53,11,42,,xe" fillcolor="#1f497d [3202]" strokecolor="#1f497d [3202]">
                        <v:stroke startarrowwidth="narrow" startarrowlength="short" endarrowwidth="narrow" endarrowlength="short"/>
                        <v:path arrowok="t" o:extrusionok="f"/>
                      </v:shape>
                    </v:group>
                    <v:group id="Group 1368949610" o:spid="_x0000_s1047"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">
                      <v:shape id="Freeform: Shape 139037328" o:spid="_x0000_s1048"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" path="m,l41,155,86,309r39,116l125,450,79,311,41,183,7,54,,xe" fillcolor="#1f497d [3202]" strokecolor="#1f497d [3202]">
                        <v:fill opacity="13107f"/>
                        <v:stroke startarrowwidth="narrow" startarrowlength="short" endarrowwidth="narrow" endarrowlength="short" opacity="13107f"/>
                        <v:path arrowok="t" o:extrusionok="f"/>
                      </v:shape>
                      <v:shape id="Freeform: Shape 641943679" o:spid="_x0000_s1049"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" path="m,l8,20,37,96r32,74l118,275r-9,l61,174,30,100,,26,,xe" fillcolor="#1f497d [3202]" strokecolor="#1f497d [3202]">
                        <v:fill opacity="13107f"/>
                        <v:stroke startarrowwidth="narrow" startarrowlength="short" endarrowwidth="narrow" endarrowlength="short" opacity="13107f"/>
                        <v:path arrowok="t" o:extrusionok="f"/>
                      </v:shape>
                      <v:shape id="Freeform: Shape 589679298" o:spid="_x0000_s1050"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" path="m,l16,72r4,49l18,112,,31,,xe" fillcolor="#1f497d [3202]" strokecolor="#1f497d [3202]">
                        <v:fill opacity="13107f"/>
                        <v:stroke startarrowwidth="narrow" startarrowlength="short" endarrowwidth="narrow" endarrowlength="short" opacity="13107f"/>
                        <v:path arrowok="t" o:extrusionok="f"/>
                      </v:shape>
                      <v:shape id="Freeform: Shape 184538895" o:spid="_x0000_s1051"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" path="m,l11,46r11,83l36,211r19,90l76,389r27,87l123,533r21,55l155,632r3,11l142,608,118,544,95,478,69,391,47,302,29,212,13,107,,xe" fillcolor="#1f497d [3202]" strokecolor="#1f497d [3202]">
                        <v:fill opacity="13107f"/>
                        <v:stroke startarrowwidth="narrow" startarrowlength="short" endarrowwidth="narrow" endarrowlength="short" opacity="13107f"/>
                        <v:path arrowok="t" o:extrusionok="f"/>
                      </v:shape>
                      <v:shape id="Freeform: Shape 1568172778" o:spid="_x0000_s1052"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" path="m,l33,71r-9,l11,36,,xe" fillcolor="#1f497d [3202]" strokecolor="#1f497d [3202]">
                        <v:fill opacity="13107f"/>
                        <v:stroke startarrowwidth="narrow" startarrowlength="short" endarrowwidth="narrow" endarrowlength="short" opacity="13107f"/>
                        <v:path arrowok="t" o:extrusionok="f"/>
                      </v:shape>
                      <v:shape id="Freeform: Shape 904858219" o:spid="_x0000_s1053"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" path="m,l8,37r,4l15,95,4,49,,xe" fillcolor="#1f497d [3202]" strokecolor="#1f497d [3202]">
                        <v:fill opacity="13107f"/>
                        <v:stroke startarrowwidth="narrow" startarrowlength="short" endarrowwidth="narrow" endarrowlength="short" opacity="13107f"/>
                        <v:path arrowok="t" o:extrusionok="f"/>
                      </v:shape>
                      <v:shape id="Freeform: Shape 739237317" o:spid="_x0000_s1054"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" path="m402,r,1l363,39,325,79r-35,42l255,164r-44,58l171,284r-38,62l100,411,71,478,45,546,27,617,13,689,7,761r,21l,765r1,-4l7,688,21,616,40,545,66,475,95,409r35,-66l167,281r42,-61l253,163r34,-43l324,78,362,38,402,xe" fillcolor="#1f497d [3202]" strokecolor="#1f497d [3202]">
                        <v:fill opacity="13107f"/>
                        <v:stroke startarrowwidth="narrow" startarrowlength="short" endarrowwidth="narrow" endarrowlength="short" opacity="13107f"/>
                        <v:path arrowok="t" o:extrusionok="f"/>
                      </v:shape>
                      <v:shape id="Freeform: Shape 2049780706" o:spid="_x0000_s1055"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" path="m,l6,15r1,3l12,80r9,54l33,188r4,8l22,162,15,146,5,81,1,40,,xe" fillcolor="#1f497d [3202]" strokecolor="#1f497d [3202]">
                        <v:fill opacity="13107f"/>
                        <v:stroke startarrowwidth="narrow" startarrowlength="short" endarrowwidth="narrow" endarrowlength="short" opacity="13107f"/>
                        <v:path arrowok="t" o:extrusionok="f"/>
                      </v:shape>
                      <v:shape id="Freeform: Shape 303083034" o:spid="_x0000_s1056"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" path="m,l31,66r-7,l,xe" fillcolor="#1f497d [3202]" strokecolor="#1f497d [3202]">
                        <v:fill opacity="13107f"/>
                        <v:stroke startarrowwidth="narrow" startarrowlength="short" endarrowwidth="narrow" endarrowlength="short" opacity="13107f"/>
                        <v:path arrowok="t" o:extrusionok="f"/>
                      </v:shape>
                      <v:shape id="Freeform: Shape 1110039925" o:spid="_x0000_s1057"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" path="m,l7,17r,26l6,40,,25,,xe" fillcolor="#1f497d [3202]" strokecolor="#1f497d [3202]">
                        <v:fill opacity="13107f"/>
                        <v:stroke startarrowwidth="narrow" startarrowlength="short" endarrowwidth="narrow" endarrowlength="short" opacity="13107f"/>
                        <v:path arrowok="t" o:extrusionok="f"/>
                      </v:shape>
                      <v:shape id="Freeform: Shape 1741023046" o:spid="_x0000_s1058"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" path="m,l7,16,22,50,33,86r13,35l45,121,14,55,11,44,,xe" fillcolor="#1f497d [3202]" strokecolor="#1f497d [3202]">
                        <v:fill opacity="13107f"/>
                        <v:stroke startarrowwidth="narrow" startarrowlength="short" endarrowwidth="narrow" endarrowlength="short" opacity="13107f"/>
                        <v:path arrowok="t" o:extrusionok="f"/>
                      </v:shape>
                    </v:group>
                  </v:group>
                </v:group>
              </v:group>
            </w:pict>
          </mc:Fallback>
        </mc:AlternateContent>
      </w:r>
    </w:p>
    <w:p w14:paraId="154179AD" w14:textId="1E432327" w:rsidR="004A2A9A" w:rsidRPr="00525115" w:rsidRDefault="00B929FF" w:rsidP="00525115">
      <w:pPr>
        <w:spacing w:before="120" w:after="120" w:line="360" w:lineRule="auto"/>
        <w:jc w:val="both"/>
        <w:rPr>
          <w:rFonts w:ascii="Times New Roman" w:eastAsia="Arial" w:hAnsi="Times New Roman" w:cs="Times New Roman"/>
        </w:rPr>
      </w:pPr>
      <w:r w:rsidRPr="00525115">
        <w:rPr>
          <w:rFonts w:ascii="Times New Roman" w:hAnsi="Times New Roman" w:cs="Times New Roman"/>
        </w:rPr>
        <w:br w:type="page"/>
      </w:r>
    </w:p>
    <w:p w14:paraId="036D4502" w14:textId="77777777" w:rsidR="004A2A9A" w:rsidRPr="00810363" w:rsidRDefault="00B929FF" w:rsidP="00525115">
      <w:pPr>
        <w:keepNext/>
        <w:keepLines/>
        <w:pBdr>
          <w:top w:val="nil"/>
          <w:left w:val="nil"/>
          <w:bottom w:val="nil"/>
          <w:right w:val="nil"/>
          <w:between w:val="nil"/>
        </w:pBdr>
        <w:spacing w:before="120" w:after="120" w:line="360" w:lineRule="auto"/>
        <w:jc w:val="both"/>
        <w:rPr>
          <w:rFonts w:ascii="Times New Roman" w:eastAsia="Play" w:hAnsi="Times New Roman" w:cs="Times New Roman"/>
          <w:color w:val="0F4761"/>
          <w:sz w:val="32"/>
          <w:szCs w:val="32"/>
        </w:rPr>
      </w:pPr>
      <w:r w:rsidRPr="00810363">
        <w:rPr>
          <w:rFonts w:ascii="Times New Roman" w:eastAsia="Play" w:hAnsi="Times New Roman" w:cs="Times New Roman"/>
          <w:color w:val="0F4761"/>
          <w:sz w:val="32"/>
          <w:szCs w:val="32"/>
        </w:rPr>
        <w:lastRenderedPageBreak/>
        <w:t>Table of Contents</w:t>
      </w:r>
    </w:p>
    <w:sdt>
      <w:sdtPr>
        <w:rPr>
          <w:rFonts w:ascii="Times New Roman" w:hAnsi="Times New Roman" w:cs="Times New Roman"/>
        </w:rPr>
        <w:id w:val="-693290556"/>
        <w:docPartObj>
          <w:docPartGallery w:val="Table of Contents"/>
          <w:docPartUnique/>
        </w:docPartObj>
      </w:sdtPr>
      <w:sdtEndPr/>
      <w:sdtContent>
        <w:p w14:paraId="69B8C5B0" w14:textId="51CD1E41" w:rsidR="00810363" w:rsidRPr="00810363" w:rsidRDefault="00B929FF">
          <w:pPr>
            <w:pStyle w:val="TOC1"/>
            <w:tabs>
              <w:tab w:val="right" w:leader="dot" w:pos="9016"/>
            </w:tabs>
            <w:rPr>
              <w:rFonts w:ascii="Times New Roman" w:eastAsiaTheme="minorEastAsia" w:hAnsi="Times New Roman" w:cs="Times New Roman"/>
              <w:noProof/>
              <w:kern w:val="2"/>
              <w:lang w:val="en-US"/>
              <w14:ligatures w14:val="standardContextual"/>
            </w:rPr>
          </w:pPr>
          <w:r w:rsidRPr="00810363">
            <w:rPr>
              <w:rFonts w:ascii="Times New Roman" w:hAnsi="Times New Roman" w:cs="Times New Roman"/>
            </w:rPr>
            <w:fldChar w:fldCharType="begin"/>
          </w:r>
          <w:r w:rsidRPr="00810363">
            <w:rPr>
              <w:rFonts w:ascii="Times New Roman" w:hAnsi="Times New Roman" w:cs="Times New Roman"/>
            </w:rPr>
            <w:instrText xml:space="preserve"> TOC \h \u \z \t "Heading 1,1,Heading 2,2,Heading 3,3,"</w:instrText>
          </w:r>
          <w:r w:rsidRPr="00810363">
            <w:rPr>
              <w:rFonts w:ascii="Times New Roman" w:hAnsi="Times New Roman" w:cs="Times New Roman"/>
            </w:rPr>
            <w:fldChar w:fldCharType="separate"/>
          </w:r>
          <w:hyperlink w:anchor="_Toc216451828" w:history="1">
            <w:r w:rsidR="00810363" w:rsidRPr="00810363">
              <w:rPr>
                <w:rStyle w:val="Hyperlink"/>
                <w:rFonts w:ascii="Times New Roman" w:hAnsi="Times New Roman" w:cs="Times New Roman"/>
                <w:noProof/>
              </w:rPr>
              <w:t>Research Topic:</w:t>
            </w:r>
            <w:r w:rsidR="00810363" w:rsidRPr="00810363">
              <w:rPr>
                <w:rFonts w:ascii="Times New Roman" w:hAnsi="Times New Roman" w:cs="Times New Roman"/>
                <w:noProof/>
                <w:webHidden/>
              </w:rPr>
              <w:tab/>
            </w:r>
            <w:r w:rsidR="00810363" w:rsidRPr="00810363">
              <w:rPr>
                <w:rFonts w:ascii="Times New Roman" w:hAnsi="Times New Roman" w:cs="Times New Roman"/>
                <w:noProof/>
                <w:webHidden/>
              </w:rPr>
              <w:fldChar w:fldCharType="begin"/>
            </w:r>
            <w:r w:rsidR="00810363" w:rsidRPr="00810363">
              <w:rPr>
                <w:rFonts w:ascii="Times New Roman" w:hAnsi="Times New Roman" w:cs="Times New Roman"/>
                <w:noProof/>
                <w:webHidden/>
              </w:rPr>
              <w:instrText xml:space="preserve"> PAGEREF _Toc216451828 \h </w:instrText>
            </w:r>
            <w:r w:rsidR="00810363" w:rsidRPr="00810363">
              <w:rPr>
                <w:rFonts w:ascii="Times New Roman" w:hAnsi="Times New Roman" w:cs="Times New Roman"/>
                <w:noProof/>
                <w:webHidden/>
              </w:rPr>
            </w:r>
            <w:r w:rsidR="00810363" w:rsidRPr="00810363">
              <w:rPr>
                <w:rFonts w:ascii="Times New Roman" w:hAnsi="Times New Roman" w:cs="Times New Roman"/>
                <w:noProof/>
                <w:webHidden/>
              </w:rPr>
              <w:fldChar w:fldCharType="separate"/>
            </w:r>
            <w:r w:rsidR="00810363" w:rsidRPr="00810363">
              <w:rPr>
                <w:rFonts w:ascii="Times New Roman" w:hAnsi="Times New Roman" w:cs="Times New Roman"/>
                <w:noProof/>
                <w:webHidden/>
              </w:rPr>
              <w:t>2</w:t>
            </w:r>
            <w:r w:rsidR="00810363" w:rsidRPr="00810363">
              <w:rPr>
                <w:rFonts w:ascii="Times New Roman" w:hAnsi="Times New Roman" w:cs="Times New Roman"/>
                <w:noProof/>
                <w:webHidden/>
              </w:rPr>
              <w:fldChar w:fldCharType="end"/>
            </w:r>
          </w:hyperlink>
        </w:p>
        <w:p w14:paraId="7084DE8E" w14:textId="570F66E6" w:rsidR="00810363" w:rsidRPr="00810363" w:rsidRDefault="00325F9C">
          <w:pPr>
            <w:pStyle w:val="TOC1"/>
            <w:tabs>
              <w:tab w:val="right" w:leader="dot" w:pos="9016"/>
            </w:tabs>
            <w:rPr>
              <w:rFonts w:ascii="Times New Roman" w:eastAsiaTheme="minorEastAsia" w:hAnsi="Times New Roman" w:cs="Times New Roman"/>
              <w:noProof/>
              <w:kern w:val="2"/>
              <w:lang w:val="en-US"/>
              <w14:ligatures w14:val="standardContextual"/>
            </w:rPr>
          </w:pPr>
          <w:hyperlink w:anchor="_Toc216451829" w:history="1">
            <w:r w:rsidR="00810363" w:rsidRPr="00810363">
              <w:rPr>
                <w:rStyle w:val="Hyperlink"/>
                <w:rFonts w:ascii="Times New Roman" w:hAnsi="Times New Roman" w:cs="Times New Roman"/>
                <w:noProof/>
              </w:rPr>
              <w:t>Introduction</w:t>
            </w:r>
            <w:r w:rsidR="00810363" w:rsidRPr="00810363">
              <w:rPr>
                <w:rFonts w:ascii="Times New Roman" w:hAnsi="Times New Roman" w:cs="Times New Roman"/>
                <w:noProof/>
                <w:webHidden/>
              </w:rPr>
              <w:tab/>
            </w:r>
            <w:r w:rsidR="00810363" w:rsidRPr="00810363">
              <w:rPr>
                <w:rFonts w:ascii="Times New Roman" w:hAnsi="Times New Roman" w:cs="Times New Roman"/>
                <w:noProof/>
                <w:webHidden/>
              </w:rPr>
              <w:fldChar w:fldCharType="begin"/>
            </w:r>
            <w:r w:rsidR="00810363" w:rsidRPr="00810363">
              <w:rPr>
                <w:rFonts w:ascii="Times New Roman" w:hAnsi="Times New Roman" w:cs="Times New Roman"/>
                <w:noProof/>
                <w:webHidden/>
              </w:rPr>
              <w:instrText xml:space="preserve"> PAGEREF _Toc216451829 \h </w:instrText>
            </w:r>
            <w:r w:rsidR="00810363" w:rsidRPr="00810363">
              <w:rPr>
                <w:rFonts w:ascii="Times New Roman" w:hAnsi="Times New Roman" w:cs="Times New Roman"/>
                <w:noProof/>
                <w:webHidden/>
              </w:rPr>
            </w:r>
            <w:r w:rsidR="00810363" w:rsidRPr="00810363">
              <w:rPr>
                <w:rFonts w:ascii="Times New Roman" w:hAnsi="Times New Roman" w:cs="Times New Roman"/>
                <w:noProof/>
                <w:webHidden/>
              </w:rPr>
              <w:fldChar w:fldCharType="separate"/>
            </w:r>
            <w:r w:rsidR="00810363" w:rsidRPr="00810363">
              <w:rPr>
                <w:rFonts w:ascii="Times New Roman" w:hAnsi="Times New Roman" w:cs="Times New Roman"/>
                <w:noProof/>
                <w:webHidden/>
              </w:rPr>
              <w:t>3</w:t>
            </w:r>
            <w:r w:rsidR="00810363" w:rsidRPr="00810363">
              <w:rPr>
                <w:rFonts w:ascii="Times New Roman" w:hAnsi="Times New Roman" w:cs="Times New Roman"/>
                <w:noProof/>
                <w:webHidden/>
              </w:rPr>
              <w:fldChar w:fldCharType="end"/>
            </w:r>
          </w:hyperlink>
        </w:p>
        <w:p w14:paraId="345AE3D3" w14:textId="56D3DF0D" w:rsidR="00810363" w:rsidRPr="00810363" w:rsidRDefault="00325F9C">
          <w:pPr>
            <w:pStyle w:val="TOC1"/>
            <w:tabs>
              <w:tab w:val="right" w:leader="dot" w:pos="9016"/>
            </w:tabs>
            <w:rPr>
              <w:rFonts w:ascii="Times New Roman" w:eastAsiaTheme="minorEastAsia" w:hAnsi="Times New Roman" w:cs="Times New Roman"/>
              <w:noProof/>
              <w:kern w:val="2"/>
              <w:lang w:val="en-US"/>
              <w14:ligatures w14:val="standardContextual"/>
            </w:rPr>
          </w:pPr>
          <w:hyperlink w:anchor="_Toc216451830" w:history="1">
            <w:r w:rsidR="00810363" w:rsidRPr="00810363">
              <w:rPr>
                <w:rStyle w:val="Hyperlink"/>
                <w:rFonts w:ascii="Times New Roman" w:hAnsi="Times New Roman" w:cs="Times New Roman"/>
                <w:noProof/>
              </w:rPr>
              <w:t>Problem Statement</w:t>
            </w:r>
            <w:r w:rsidR="00810363" w:rsidRPr="00810363">
              <w:rPr>
                <w:rFonts w:ascii="Times New Roman" w:hAnsi="Times New Roman" w:cs="Times New Roman"/>
                <w:noProof/>
                <w:webHidden/>
              </w:rPr>
              <w:tab/>
            </w:r>
            <w:r w:rsidR="00810363" w:rsidRPr="00810363">
              <w:rPr>
                <w:rFonts w:ascii="Times New Roman" w:hAnsi="Times New Roman" w:cs="Times New Roman"/>
                <w:noProof/>
                <w:webHidden/>
              </w:rPr>
              <w:fldChar w:fldCharType="begin"/>
            </w:r>
            <w:r w:rsidR="00810363" w:rsidRPr="00810363">
              <w:rPr>
                <w:rFonts w:ascii="Times New Roman" w:hAnsi="Times New Roman" w:cs="Times New Roman"/>
                <w:noProof/>
                <w:webHidden/>
              </w:rPr>
              <w:instrText xml:space="preserve"> PAGEREF _Toc216451830 \h </w:instrText>
            </w:r>
            <w:r w:rsidR="00810363" w:rsidRPr="00810363">
              <w:rPr>
                <w:rFonts w:ascii="Times New Roman" w:hAnsi="Times New Roman" w:cs="Times New Roman"/>
                <w:noProof/>
                <w:webHidden/>
              </w:rPr>
            </w:r>
            <w:r w:rsidR="00810363" w:rsidRPr="00810363">
              <w:rPr>
                <w:rFonts w:ascii="Times New Roman" w:hAnsi="Times New Roman" w:cs="Times New Roman"/>
                <w:noProof/>
                <w:webHidden/>
              </w:rPr>
              <w:fldChar w:fldCharType="separate"/>
            </w:r>
            <w:r w:rsidR="00810363" w:rsidRPr="00810363">
              <w:rPr>
                <w:rFonts w:ascii="Times New Roman" w:hAnsi="Times New Roman" w:cs="Times New Roman"/>
                <w:noProof/>
                <w:webHidden/>
              </w:rPr>
              <w:t>4</w:t>
            </w:r>
            <w:r w:rsidR="00810363" w:rsidRPr="00810363">
              <w:rPr>
                <w:rFonts w:ascii="Times New Roman" w:hAnsi="Times New Roman" w:cs="Times New Roman"/>
                <w:noProof/>
                <w:webHidden/>
              </w:rPr>
              <w:fldChar w:fldCharType="end"/>
            </w:r>
          </w:hyperlink>
        </w:p>
        <w:p w14:paraId="1DE2E168" w14:textId="1996E6B2" w:rsidR="00810363" w:rsidRPr="00810363" w:rsidRDefault="00325F9C">
          <w:pPr>
            <w:pStyle w:val="TOC1"/>
            <w:tabs>
              <w:tab w:val="right" w:leader="dot" w:pos="9016"/>
            </w:tabs>
            <w:rPr>
              <w:rFonts w:ascii="Times New Roman" w:eastAsiaTheme="minorEastAsia" w:hAnsi="Times New Roman" w:cs="Times New Roman"/>
              <w:noProof/>
              <w:kern w:val="2"/>
              <w:lang w:val="en-US"/>
              <w14:ligatures w14:val="standardContextual"/>
            </w:rPr>
          </w:pPr>
          <w:hyperlink w:anchor="_Toc216451831" w:history="1">
            <w:r w:rsidR="00810363" w:rsidRPr="00810363">
              <w:rPr>
                <w:rStyle w:val="Hyperlink"/>
                <w:rFonts w:ascii="Times New Roman" w:hAnsi="Times New Roman" w:cs="Times New Roman"/>
                <w:noProof/>
              </w:rPr>
              <w:t>Justification</w:t>
            </w:r>
            <w:r w:rsidR="00810363" w:rsidRPr="00810363">
              <w:rPr>
                <w:rFonts w:ascii="Times New Roman" w:hAnsi="Times New Roman" w:cs="Times New Roman"/>
                <w:noProof/>
                <w:webHidden/>
              </w:rPr>
              <w:tab/>
            </w:r>
            <w:r w:rsidR="00810363" w:rsidRPr="00810363">
              <w:rPr>
                <w:rFonts w:ascii="Times New Roman" w:hAnsi="Times New Roman" w:cs="Times New Roman"/>
                <w:noProof/>
                <w:webHidden/>
              </w:rPr>
              <w:fldChar w:fldCharType="begin"/>
            </w:r>
            <w:r w:rsidR="00810363" w:rsidRPr="00810363">
              <w:rPr>
                <w:rFonts w:ascii="Times New Roman" w:hAnsi="Times New Roman" w:cs="Times New Roman"/>
                <w:noProof/>
                <w:webHidden/>
              </w:rPr>
              <w:instrText xml:space="preserve"> PAGEREF _Toc216451831 \h </w:instrText>
            </w:r>
            <w:r w:rsidR="00810363" w:rsidRPr="00810363">
              <w:rPr>
                <w:rFonts w:ascii="Times New Roman" w:hAnsi="Times New Roman" w:cs="Times New Roman"/>
                <w:noProof/>
                <w:webHidden/>
              </w:rPr>
            </w:r>
            <w:r w:rsidR="00810363" w:rsidRPr="00810363">
              <w:rPr>
                <w:rFonts w:ascii="Times New Roman" w:hAnsi="Times New Roman" w:cs="Times New Roman"/>
                <w:noProof/>
                <w:webHidden/>
              </w:rPr>
              <w:fldChar w:fldCharType="separate"/>
            </w:r>
            <w:r w:rsidR="00810363" w:rsidRPr="00810363">
              <w:rPr>
                <w:rFonts w:ascii="Times New Roman" w:hAnsi="Times New Roman" w:cs="Times New Roman"/>
                <w:noProof/>
                <w:webHidden/>
              </w:rPr>
              <w:t>4</w:t>
            </w:r>
            <w:r w:rsidR="00810363" w:rsidRPr="00810363">
              <w:rPr>
                <w:rFonts w:ascii="Times New Roman" w:hAnsi="Times New Roman" w:cs="Times New Roman"/>
                <w:noProof/>
                <w:webHidden/>
              </w:rPr>
              <w:fldChar w:fldCharType="end"/>
            </w:r>
          </w:hyperlink>
        </w:p>
        <w:p w14:paraId="23EE1EC3" w14:textId="6C1093EB" w:rsidR="00810363" w:rsidRPr="00810363" w:rsidRDefault="00325F9C">
          <w:pPr>
            <w:pStyle w:val="TOC1"/>
            <w:tabs>
              <w:tab w:val="right" w:leader="dot" w:pos="9016"/>
            </w:tabs>
            <w:rPr>
              <w:rFonts w:ascii="Times New Roman" w:eastAsiaTheme="minorEastAsia" w:hAnsi="Times New Roman" w:cs="Times New Roman"/>
              <w:noProof/>
              <w:kern w:val="2"/>
              <w:lang w:val="en-US"/>
              <w14:ligatures w14:val="standardContextual"/>
            </w:rPr>
          </w:pPr>
          <w:hyperlink w:anchor="_Toc216451832" w:history="1">
            <w:r w:rsidR="00810363" w:rsidRPr="00810363">
              <w:rPr>
                <w:rStyle w:val="Hyperlink"/>
                <w:rFonts w:ascii="Times New Roman" w:hAnsi="Times New Roman" w:cs="Times New Roman"/>
                <w:noProof/>
              </w:rPr>
              <w:t>Information Sources and Justification</w:t>
            </w:r>
            <w:r w:rsidR="00810363" w:rsidRPr="00810363">
              <w:rPr>
                <w:rFonts w:ascii="Times New Roman" w:hAnsi="Times New Roman" w:cs="Times New Roman"/>
                <w:noProof/>
                <w:webHidden/>
              </w:rPr>
              <w:tab/>
            </w:r>
            <w:r w:rsidR="00810363" w:rsidRPr="00810363">
              <w:rPr>
                <w:rFonts w:ascii="Times New Roman" w:hAnsi="Times New Roman" w:cs="Times New Roman"/>
                <w:noProof/>
                <w:webHidden/>
              </w:rPr>
              <w:fldChar w:fldCharType="begin"/>
            </w:r>
            <w:r w:rsidR="00810363" w:rsidRPr="00810363">
              <w:rPr>
                <w:rFonts w:ascii="Times New Roman" w:hAnsi="Times New Roman" w:cs="Times New Roman"/>
                <w:noProof/>
                <w:webHidden/>
              </w:rPr>
              <w:instrText xml:space="preserve"> PAGEREF _Toc216451832 \h </w:instrText>
            </w:r>
            <w:r w:rsidR="00810363" w:rsidRPr="00810363">
              <w:rPr>
                <w:rFonts w:ascii="Times New Roman" w:hAnsi="Times New Roman" w:cs="Times New Roman"/>
                <w:noProof/>
                <w:webHidden/>
              </w:rPr>
            </w:r>
            <w:r w:rsidR="00810363" w:rsidRPr="00810363">
              <w:rPr>
                <w:rFonts w:ascii="Times New Roman" w:hAnsi="Times New Roman" w:cs="Times New Roman"/>
                <w:noProof/>
                <w:webHidden/>
              </w:rPr>
              <w:fldChar w:fldCharType="separate"/>
            </w:r>
            <w:r w:rsidR="00810363" w:rsidRPr="00810363">
              <w:rPr>
                <w:rFonts w:ascii="Times New Roman" w:hAnsi="Times New Roman" w:cs="Times New Roman"/>
                <w:noProof/>
                <w:webHidden/>
              </w:rPr>
              <w:t>5</w:t>
            </w:r>
            <w:r w:rsidR="00810363" w:rsidRPr="00810363">
              <w:rPr>
                <w:rFonts w:ascii="Times New Roman" w:hAnsi="Times New Roman" w:cs="Times New Roman"/>
                <w:noProof/>
                <w:webHidden/>
              </w:rPr>
              <w:fldChar w:fldCharType="end"/>
            </w:r>
          </w:hyperlink>
        </w:p>
        <w:p w14:paraId="011ED95D" w14:textId="62B2294F" w:rsidR="00810363" w:rsidRPr="00810363" w:rsidRDefault="00325F9C">
          <w:pPr>
            <w:pStyle w:val="TOC1"/>
            <w:tabs>
              <w:tab w:val="right" w:leader="dot" w:pos="9016"/>
            </w:tabs>
            <w:rPr>
              <w:rFonts w:ascii="Times New Roman" w:eastAsiaTheme="minorEastAsia" w:hAnsi="Times New Roman" w:cs="Times New Roman"/>
              <w:noProof/>
              <w:kern w:val="2"/>
              <w:lang w:val="en-US"/>
              <w14:ligatures w14:val="standardContextual"/>
            </w:rPr>
          </w:pPr>
          <w:hyperlink w:anchor="_Toc216451833" w:history="1">
            <w:r w:rsidR="00810363" w:rsidRPr="00810363">
              <w:rPr>
                <w:rStyle w:val="Hyperlink"/>
                <w:rFonts w:ascii="Times New Roman" w:hAnsi="Times New Roman" w:cs="Times New Roman"/>
                <w:noProof/>
              </w:rPr>
              <w:t>Task 2: Research Methodologies</w:t>
            </w:r>
            <w:r w:rsidR="00810363" w:rsidRPr="00810363">
              <w:rPr>
                <w:rFonts w:ascii="Times New Roman" w:hAnsi="Times New Roman" w:cs="Times New Roman"/>
                <w:noProof/>
                <w:webHidden/>
              </w:rPr>
              <w:tab/>
            </w:r>
            <w:r w:rsidR="00810363" w:rsidRPr="00810363">
              <w:rPr>
                <w:rFonts w:ascii="Times New Roman" w:hAnsi="Times New Roman" w:cs="Times New Roman"/>
                <w:noProof/>
                <w:webHidden/>
              </w:rPr>
              <w:fldChar w:fldCharType="begin"/>
            </w:r>
            <w:r w:rsidR="00810363" w:rsidRPr="00810363">
              <w:rPr>
                <w:rFonts w:ascii="Times New Roman" w:hAnsi="Times New Roman" w:cs="Times New Roman"/>
                <w:noProof/>
                <w:webHidden/>
              </w:rPr>
              <w:instrText xml:space="preserve"> PAGEREF _Toc216451833 \h </w:instrText>
            </w:r>
            <w:r w:rsidR="00810363" w:rsidRPr="00810363">
              <w:rPr>
                <w:rFonts w:ascii="Times New Roman" w:hAnsi="Times New Roman" w:cs="Times New Roman"/>
                <w:noProof/>
                <w:webHidden/>
              </w:rPr>
            </w:r>
            <w:r w:rsidR="00810363" w:rsidRPr="00810363">
              <w:rPr>
                <w:rFonts w:ascii="Times New Roman" w:hAnsi="Times New Roman" w:cs="Times New Roman"/>
                <w:noProof/>
                <w:webHidden/>
              </w:rPr>
              <w:fldChar w:fldCharType="separate"/>
            </w:r>
            <w:r w:rsidR="00810363" w:rsidRPr="00810363">
              <w:rPr>
                <w:rFonts w:ascii="Times New Roman" w:hAnsi="Times New Roman" w:cs="Times New Roman"/>
                <w:noProof/>
                <w:webHidden/>
              </w:rPr>
              <w:t>7</w:t>
            </w:r>
            <w:r w:rsidR="00810363" w:rsidRPr="00810363">
              <w:rPr>
                <w:rFonts w:ascii="Times New Roman" w:hAnsi="Times New Roman" w:cs="Times New Roman"/>
                <w:noProof/>
                <w:webHidden/>
              </w:rPr>
              <w:fldChar w:fldCharType="end"/>
            </w:r>
          </w:hyperlink>
        </w:p>
        <w:p w14:paraId="178572F2" w14:textId="3B777443" w:rsidR="00810363" w:rsidRPr="00810363" w:rsidRDefault="00325F9C">
          <w:pPr>
            <w:pStyle w:val="TOC2"/>
            <w:tabs>
              <w:tab w:val="right" w:leader="dot" w:pos="9016"/>
            </w:tabs>
            <w:rPr>
              <w:rFonts w:ascii="Times New Roman" w:eastAsiaTheme="minorEastAsia" w:hAnsi="Times New Roman" w:cs="Times New Roman"/>
              <w:noProof/>
              <w:kern w:val="2"/>
              <w:lang w:val="en-US"/>
              <w14:ligatures w14:val="standardContextual"/>
            </w:rPr>
          </w:pPr>
          <w:hyperlink w:anchor="_Toc216451834" w:history="1">
            <w:r w:rsidR="00810363" w:rsidRPr="00810363">
              <w:rPr>
                <w:rStyle w:val="Hyperlink"/>
                <w:rFonts w:ascii="Times New Roman" w:hAnsi="Times New Roman" w:cs="Times New Roman"/>
                <w:noProof/>
              </w:rPr>
              <w:t>Brief Overview of Quantitative and Qualitative Research</w:t>
            </w:r>
            <w:r w:rsidR="00810363" w:rsidRPr="00810363">
              <w:rPr>
                <w:rFonts w:ascii="Times New Roman" w:hAnsi="Times New Roman" w:cs="Times New Roman"/>
                <w:noProof/>
                <w:webHidden/>
              </w:rPr>
              <w:tab/>
            </w:r>
            <w:r w:rsidR="00810363" w:rsidRPr="00810363">
              <w:rPr>
                <w:rFonts w:ascii="Times New Roman" w:hAnsi="Times New Roman" w:cs="Times New Roman"/>
                <w:noProof/>
                <w:webHidden/>
              </w:rPr>
              <w:fldChar w:fldCharType="begin"/>
            </w:r>
            <w:r w:rsidR="00810363" w:rsidRPr="00810363">
              <w:rPr>
                <w:rFonts w:ascii="Times New Roman" w:hAnsi="Times New Roman" w:cs="Times New Roman"/>
                <w:noProof/>
                <w:webHidden/>
              </w:rPr>
              <w:instrText xml:space="preserve"> PAGEREF _Toc216451834 \h </w:instrText>
            </w:r>
            <w:r w:rsidR="00810363" w:rsidRPr="00810363">
              <w:rPr>
                <w:rFonts w:ascii="Times New Roman" w:hAnsi="Times New Roman" w:cs="Times New Roman"/>
                <w:noProof/>
                <w:webHidden/>
              </w:rPr>
            </w:r>
            <w:r w:rsidR="00810363" w:rsidRPr="00810363">
              <w:rPr>
                <w:rFonts w:ascii="Times New Roman" w:hAnsi="Times New Roman" w:cs="Times New Roman"/>
                <w:noProof/>
                <w:webHidden/>
              </w:rPr>
              <w:fldChar w:fldCharType="separate"/>
            </w:r>
            <w:r w:rsidR="00810363" w:rsidRPr="00810363">
              <w:rPr>
                <w:rFonts w:ascii="Times New Roman" w:hAnsi="Times New Roman" w:cs="Times New Roman"/>
                <w:noProof/>
                <w:webHidden/>
              </w:rPr>
              <w:t>7</w:t>
            </w:r>
            <w:r w:rsidR="00810363" w:rsidRPr="00810363">
              <w:rPr>
                <w:rFonts w:ascii="Times New Roman" w:hAnsi="Times New Roman" w:cs="Times New Roman"/>
                <w:noProof/>
                <w:webHidden/>
              </w:rPr>
              <w:fldChar w:fldCharType="end"/>
            </w:r>
          </w:hyperlink>
        </w:p>
        <w:p w14:paraId="75975D31" w14:textId="432F5AF7" w:rsidR="00810363" w:rsidRPr="00810363" w:rsidRDefault="00325F9C">
          <w:pPr>
            <w:pStyle w:val="TOC2"/>
            <w:tabs>
              <w:tab w:val="right" w:leader="dot" w:pos="9016"/>
            </w:tabs>
            <w:rPr>
              <w:rFonts w:ascii="Times New Roman" w:eastAsiaTheme="minorEastAsia" w:hAnsi="Times New Roman" w:cs="Times New Roman"/>
              <w:noProof/>
              <w:kern w:val="2"/>
              <w:lang w:val="en-US"/>
              <w14:ligatures w14:val="standardContextual"/>
            </w:rPr>
          </w:pPr>
          <w:hyperlink w:anchor="_Toc216451835" w:history="1">
            <w:r w:rsidR="00810363" w:rsidRPr="00810363">
              <w:rPr>
                <w:rStyle w:val="Hyperlink"/>
                <w:rFonts w:ascii="Times New Roman" w:hAnsi="Times New Roman" w:cs="Times New Roman"/>
                <w:noProof/>
              </w:rPr>
              <w:t>Choice of Research Methodology</w:t>
            </w:r>
            <w:r w:rsidR="00810363" w:rsidRPr="00810363">
              <w:rPr>
                <w:rFonts w:ascii="Times New Roman" w:hAnsi="Times New Roman" w:cs="Times New Roman"/>
                <w:noProof/>
                <w:webHidden/>
              </w:rPr>
              <w:tab/>
            </w:r>
            <w:r w:rsidR="00810363" w:rsidRPr="00810363">
              <w:rPr>
                <w:rFonts w:ascii="Times New Roman" w:hAnsi="Times New Roman" w:cs="Times New Roman"/>
                <w:noProof/>
                <w:webHidden/>
              </w:rPr>
              <w:fldChar w:fldCharType="begin"/>
            </w:r>
            <w:r w:rsidR="00810363" w:rsidRPr="00810363">
              <w:rPr>
                <w:rFonts w:ascii="Times New Roman" w:hAnsi="Times New Roman" w:cs="Times New Roman"/>
                <w:noProof/>
                <w:webHidden/>
              </w:rPr>
              <w:instrText xml:space="preserve"> PAGEREF _Toc216451835 \h </w:instrText>
            </w:r>
            <w:r w:rsidR="00810363" w:rsidRPr="00810363">
              <w:rPr>
                <w:rFonts w:ascii="Times New Roman" w:hAnsi="Times New Roman" w:cs="Times New Roman"/>
                <w:noProof/>
                <w:webHidden/>
              </w:rPr>
            </w:r>
            <w:r w:rsidR="00810363" w:rsidRPr="00810363">
              <w:rPr>
                <w:rFonts w:ascii="Times New Roman" w:hAnsi="Times New Roman" w:cs="Times New Roman"/>
                <w:noProof/>
                <w:webHidden/>
              </w:rPr>
              <w:fldChar w:fldCharType="separate"/>
            </w:r>
            <w:r w:rsidR="00810363" w:rsidRPr="00810363">
              <w:rPr>
                <w:rFonts w:ascii="Times New Roman" w:hAnsi="Times New Roman" w:cs="Times New Roman"/>
                <w:noProof/>
                <w:webHidden/>
              </w:rPr>
              <w:t>7</w:t>
            </w:r>
            <w:r w:rsidR="00810363" w:rsidRPr="00810363">
              <w:rPr>
                <w:rFonts w:ascii="Times New Roman" w:hAnsi="Times New Roman" w:cs="Times New Roman"/>
                <w:noProof/>
                <w:webHidden/>
              </w:rPr>
              <w:fldChar w:fldCharType="end"/>
            </w:r>
          </w:hyperlink>
        </w:p>
        <w:p w14:paraId="4ADF1DBE" w14:textId="3D20F78F" w:rsidR="00810363" w:rsidRPr="00810363" w:rsidRDefault="00325F9C">
          <w:pPr>
            <w:pStyle w:val="TOC1"/>
            <w:tabs>
              <w:tab w:val="right" w:leader="dot" w:pos="9016"/>
            </w:tabs>
            <w:rPr>
              <w:rFonts w:ascii="Times New Roman" w:eastAsiaTheme="minorEastAsia" w:hAnsi="Times New Roman" w:cs="Times New Roman"/>
              <w:noProof/>
              <w:kern w:val="2"/>
              <w:lang w:val="en-US"/>
              <w14:ligatures w14:val="standardContextual"/>
            </w:rPr>
          </w:pPr>
          <w:hyperlink w:anchor="_Toc216451836" w:history="1">
            <w:r w:rsidR="00810363" w:rsidRPr="00810363">
              <w:rPr>
                <w:rStyle w:val="Hyperlink"/>
                <w:rFonts w:ascii="Times New Roman" w:hAnsi="Times New Roman" w:cs="Times New Roman"/>
                <w:noProof/>
              </w:rPr>
              <w:t>Task 3: Data Collection</w:t>
            </w:r>
            <w:r w:rsidR="00810363" w:rsidRPr="00810363">
              <w:rPr>
                <w:rFonts w:ascii="Times New Roman" w:hAnsi="Times New Roman" w:cs="Times New Roman"/>
                <w:noProof/>
                <w:webHidden/>
              </w:rPr>
              <w:tab/>
            </w:r>
            <w:r w:rsidR="00810363" w:rsidRPr="00810363">
              <w:rPr>
                <w:rFonts w:ascii="Times New Roman" w:hAnsi="Times New Roman" w:cs="Times New Roman"/>
                <w:noProof/>
                <w:webHidden/>
              </w:rPr>
              <w:fldChar w:fldCharType="begin"/>
            </w:r>
            <w:r w:rsidR="00810363" w:rsidRPr="00810363">
              <w:rPr>
                <w:rFonts w:ascii="Times New Roman" w:hAnsi="Times New Roman" w:cs="Times New Roman"/>
                <w:noProof/>
                <w:webHidden/>
              </w:rPr>
              <w:instrText xml:space="preserve"> PAGEREF _Toc216451836 \h </w:instrText>
            </w:r>
            <w:r w:rsidR="00810363" w:rsidRPr="00810363">
              <w:rPr>
                <w:rFonts w:ascii="Times New Roman" w:hAnsi="Times New Roman" w:cs="Times New Roman"/>
                <w:noProof/>
                <w:webHidden/>
              </w:rPr>
            </w:r>
            <w:r w:rsidR="00810363" w:rsidRPr="00810363">
              <w:rPr>
                <w:rFonts w:ascii="Times New Roman" w:hAnsi="Times New Roman" w:cs="Times New Roman"/>
                <w:noProof/>
                <w:webHidden/>
              </w:rPr>
              <w:fldChar w:fldCharType="separate"/>
            </w:r>
            <w:r w:rsidR="00810363" w:rsidRPr="00810363">
              <w:rPr>
                <w:rFonts w:ascii="Times New Roman" w:hAnsi="Times New Roman" w:cs="Times New Roman"/>
                <w:noProof/>
                <w:webHidden/>
              </w:rPr>
              <w:t>8</w:t>
            </w:r>
            <w:r w:rsidR="00810363" w:rsidRPr="00810363">
              <w:rPr>
                <w:rFonts w:ascii="Times New Roman" w:hAnsi="Times New Roman" w:cs="Times New Roman"/>
                <w:noProof/>
                <w:webHidden/>
              </w:rPr>
              <w:fldChar w:fldCharType="end"/>
            </w:r>
          </w:hyperlink>
        </w:p>
        <w:p w14:paraId="6C84EAB2" w14:textId="2A51DD79" w:rsidR="00810363" w:rsidRPr="00810363" w:rsidRDefault="00325F9C">
          <w:pPr>
            <w:pStyle w:val="TOC2"/>
            <w:tabs>
              <w:tab w:val="right" w:leader="dot" w:pos="9016"/>
            </w:tabs>
            <w:rPr>
              <w:rFonts w:ascii="Times New Roman" w:eastAsiaTheme="minorEastAsia" w:hAnsi="Times New Roman" w:cs="Times New Roman"/>
              <w:noProof/>
              <w:kern w:val="2"/>
              <w:lang w:val="en-US"/>
              <w14:ligatures w14:val="standardContextual"/>
            </w:rPr>
          </w:pPr>
          <w:hyperlink w:anchor="_Toc216451837" w:history="1">
            <w:r w:rsidR="00810363" w:rsidRPr="00810363">
              <w:rPr>
                <w:rStyle w:val="Hyperlink"/>
                <w:rFonts w:ascii="Times New Roman" w:hAnsi="Times New Roman" w:cs="Times New Roman"/>
                <w:noProof/>
              </w:rPr>
              <w:t>Overview of Primary and Secondary Data Collection</w:t>
            </w:r>
            <w:r w:rsidR="00810363" w:rsidRPr="00810363">
              <w:rPr>
                <w:rFonts w:ascii="Times New Roman" w:hAnsi="Times New Roman" w:cs="Times New Roman"/>
                <w:noProof/>
                <w:webHidden/>
              </w:rPr>
              <w:tab/>
            </w:r>
            <w:r w:rsidR="00810363" w:rsidRPr="00810363">
              <w:rPr>
                <w:rFonts w:ascii="Times New Roman" w:hAnsi="Times New Roman" w:cs="Times New Roman"/>
                <w:noProof/>
                <w:webHidden/>
              </w:rPr>
              <w:fldChar w:fldCharType="begin"/>
            </w:r>
            <w:r w:rsidR="00810363" w:rsidRPr="00810363">
              <w:rPr>
                <w:rFonts w:ascii="Times New Roman" w:hAnsi="Times New Roman" w:cs="Times New Roman"/>
                <w:noProof/>
                <w:webHidden/>
              </w:rPr>
              <w:instrText xml:space="preserve"> PAGEREF _Toc216451837 \h </w:instrText>
            </w:r>
            <w:r w:rsidR="00810363" w:rsidRPr="00810363">
              <w:rPr>
                <w:rFonts w:ascii="Times New Roman" w:hAnsi="Times New Roman" w:cs="Times New Roman"/>
                <w:noProof/>
                <w:webHidden/>
              </w:rPr>
            </w:r>
            <w:r w:rsidR="00810363" w:rsidRPr="00810363">
              <w:rPr>
                <w:rFonts w:ascii="Times New Roman" w:hAnsi="Times New Roman" w:cs="Times New Roman"/>
                <w:noProof/>
                <w:webHidden/>
              </w:rPr>
              <w:fldChar w:fldCharType="separate"/>
            </w:r>
            <w:r w:rsidR="00810363" w:rsidRPr="00810363">
              <w:rPr>
                <w:rFonts w:ascii="Times New Roman" w:hAnsi="Times New Roman" w:cs="Times New Roman"/>
                <w:noProof/>
                <w:webHidden/>
              </w:rPr>
              <w:t>8</w:t>
            </w:r>
            <w:r w:rsidR="00810363" w:rsidRPr="00810363">
              <w:rPr>
                <w:rFonts w:ascii="Times New Roman" w:hAnsi="Times New Roman" w:cs="Times New Roman"/>
                <w:noProof/>
                <w:webHidden/>
              </w:rPr>
              <w:fldChar w:fldCharType="end"/>
            </w:r>
          </w:hyperlink>
        </w:p>
        <w:p w14:paraId="422CA55A" w14:textId="18190615" w:rsidR="00810363" w:rsidRPr="00810363" w:rsidRDefault="00325F9C">
          <w:pPr>
            <w:pStyle w:val="TOC2"/>
            <w:tabs>
              <w:tab w:val="right" w:leader="dot" w:pos="9016"/>
            </w:tabs>
            <w:rPr>
              <w:rFonts w:ascii="Times New Roman" w:eastAsiaTheme="minorEastAsia" w:hAnsi="Times New Roman" w:cs="Times New Roman"/>
              <w:noProof/>
              <w:kern w:val="2"/>
              <w:lang w:val="en-US"/>
              <w14:ligatures w14:val="standardContextual"/>
            </w:rPr>
          </w:pPr>
          <w:hyperlink w:anchor="_Toc216451838" w:history="1">
            <w:r w:rsidR="00810363" w:rsidRPr="00810363">
              <w:rPr>
                <w:rStyle w:val="Hyperlink"/>
                <w:rFonts w:ascii="Times New Roman" w:hAnsi="Times New Roman" w:cs="Times New Roman"/>
                <w:noProof/>
              </w:rPr>
              <w:t>Choice of Data Collection</w:t>
            </w:r>
            <w:r w:rsidR="00810363" w:rsidRPr="00810363">
              <w:rPr>
                <w:rFonts w:ascii="Times New Roman" w:hAnsi="Times New Roman" w:cs="Times New Roman"/>
                <w:noProof/>
                <w:webHidden/>
              </w:rPr>
              <w:tab/>
            </w:r>
            <w:r w:rsidR="00810363" w:rsidRPr="00810363">
              <w:rPr>
                <w:rFonts w:ascii="Times New Roman" w:hAnsi="Times New Roman" w:cs="Times New Roman"/>
                <w:noProof/>
                <w:webHidden/>
              </w:rPr>
              <w:fldChar w:fldCharType="begin"/>
            </w:r>
            <w:r w:rsidR="00810363" w:rsidRPr="00810363">
              <w:rPr>
                <w:rFonts w:ascii="Times New Roman" w:hAnsi="Times New Roman" w:cs="Times New Roman"/>
                <w:noProof/>
                <w:webHidden/>
              </w:rPr>
              <w:instrText xml:space="preserve"> PAGEREF _Toc216451838 \h </w:instrText>
            </w:r>
            <w:r w:rsidR="00810363" w:rsidRPr="00810363">
              <w:rPr>
                <w:rFonts w:ascii="Times New Roman" w:hAnsi="Times New Roman" w:cs="Times New Roman"/>
                <w:noProof/>
                <w:webHidden/>
              </w:rPr>
            </w:r>
            <w:r w:rsidR="00810363" w:rsidRPr="00810363">
              <w:rPr>
                <w:rFonts w:ascii="Times New Roman" w:hAnsi="Times New Roman" w:cs="Times New Roman"/>
                <w:noProof/>
                <w:webHidden/>
              </w:rPr>
              <w:fldChar w:fldCharType="separate"/>
            </w:r>
            <w:r w:rsidR="00810363" w:rsidRPr="00810363">
              <w:rPr>
                <w:rFonts w:ascii="Times New Roman" w:hAnsi="Times New Roman" w:cs="Times New Roman"/>
                <w:noProof/>
                <w:webHidden/>
              </w:rPr>
              <w:t>8</w:t>
            </w:r>
            <w:r w:rsidR="00810363" w:rsidRPr="00810363">
              <w:rPr>
                <w:rFonts w:ascii="Times New Roman" w:hAnsi="Times New Roman" w:cs="Times New Roman"/>
                <w:noProof/>
                <w:webHidden/>
              </w:rPr>
              <w:fldChar w:fldCharType="end"/>
            </w:r>
          </w:hyperlink>
        </w:p>
        <w:p w14:paraId="45D03CBF" w14:textId="2BABCAFF" w:rsidR="00810363" w:rsidRPr="00810363" w:rsidRDefault="00325F9C">
          <w:pPr>
            <w:pStyle w:val="TOC1"/>
            <w:tabs>
              <w:tab w:val="right" w:leader="dot" w:pos="9016"/>
            </w:tabs>
            <w:rPr>
              <w:rFonts w:ascii="Times New Roman" w:eastAsiaTheme="minorEastAsia" w:hAnsi="Times New Roman" w:cs="Times New Roman"/>
              <w:noProof/>
              <w:kern w:val="2"/>
              <w:lang w:val="en-US"/>
              <w14:ligatures w14:val="standardContextual"/>
            </w:rPr>
          </w:pPr>
          <w:hyperlink w:anchor="_Toc216451839" w:history="1">
            <w:r w:rsidR="00810363" w:rsidRPr="00810363">
              <w:rPr>
                <w:rStyle w:val="Hyperlink"/>
                <w:rFonts w:ascii="Times New Roman" w:hAnsi="Times New Roman" w:cs="Times New Roman"/>
                <w:noProof/>
              </w:rPr>
              <w:t>Conclusion</w:t>
            </w:r>
            <w:r w:rsidR="00810363" w:rsidRPr="00810363">
              <w:rPr>
                <w:rFonts w:ascii="Times New Roman" w:hAnsi="Times New Roman" w:cs="Times New Roman"/>
                <w:noProof/>
                <w:webHidden/>
              </w:rPr>
              <w:tab/>
            </w:r>
            <w:r w:rsidR="00810363" w:rsidRPr="00810363">
              <w:rPr>
                <w:rFonts w:ascii="Times New Roman" w:hAnsi="Times New Roman" w:cs="Times New Roman"/>
                <w:noProof/>
                <w:webHidden/>
              </w:rPr>
              <w:fldChar w:fldCharType="begin"/>
            </w:r>
            <w:r w:rsidR="00810363" w:rsidRPr="00810363">
              <w:rPr>
                <w:rFonts w:ascii="Times New Roman" w:hAnsi="Times New Roman" w:cs="Times New Roman"/>
                <w:noProof/>
                <w:webHidden/>
              </w:rPr>
              <w:instrText xml:space="preserve"> PAGEREF _Toc216451839 \h </w:instrText>
            </w:r>
            <w:r w:rsidR="00810363" w:rsidRPr="00810363">
              <w:rPr>
                <w:rFonts w:ascii="Times New Roman" w:hAnsi="Times New Roman" w:cs="Times New Roman"/>
                <w:noProof/>
                <w:webHidden/>
              </w:rPr>
            </w:r>
            <w:r w:rsidR="00810363" w:rsidRPr="00810363">
              <w:rPr>
                <w:rFonts w:ascii="Times New Roman" w:hAnsi="Times New Roman" w:cs="Times New Roman"/>
                <w:noProof/>
                <w:webHidden/>
              </w:rPr>
              <w:fldChar w:fldCharType="separate"/>
            </w:r>
            <w:r w:rsidR="00810363" w:rsidRPr="00810363">
              <w:rPr>
                <w:rFonts w:ascii="Times New Roman" w:hAnsi="Times New Roman" w:cs="Times New Roman"/>
                <w:noProof/>
                <w:webHidden/>
              </w:rPr>
              <w:t>9</w:t>
            </w:r>
            <w:r w:rsidR="00810363" w:rsidRPr="00810363">
              <w:rPr>
                <w:rFonts w:ascii="Times New Roman" w:hAnsi="Times New Roman" w:cs="Times New Roman"/>
                <w:noProof/>
                <w:webHidden/>
              </w:rPr>
              <w:fldChar w:fldCharType="end"/>
            </w:r>
          </w:hyperlink>
        </w:p>
        <w:p w14:paraId="60B73710" w14:textId="6229E55B" w:rsidR="00810363" w:rsidRPr="00810363" w:rsidRDefault="00325F9C">
          <w:pPr>
            <w:pStyle w:val="TOC1"/>
            <w:tabs>
              <w:tab w:val="right" w:leader="dot" w:pos="9016"/>
            </w:tabs>
            <w:rPr>
              <w:rFonts w:ascii="Times New Roman" w:eastAsiaTheme="minorEastAsia" w:hAnsi="Times New Roman" w:cs="Times New Roman"/>
              <w:noProof/>
              <w:kern w:val="2"/>
              <w:lang w:val="en-US"/>
              <w14:ligatures w14:val="standardContextual"/>
            </w:rPr>
          </w:pPr>
          <w:hyperlink w:anchor="_Toc216451840" w:history="1">
            <w:r w:rsidR="00810363" w:rsidRPr="00810363">
              <w:rPr>
                <w:rStyle w:val="Hyperlink"/>
                <w:rFonts w:ascii="Times New Roman" w:hAnsi="Times New Roman" w:cs="Times New Roman"/>
                <w:noProof/>
              </w:rPr>
              <w:t>References</w:t>
            </w:r>
            <w:r w:rsidR="00810363" w:rsidRPr="00810363">
              <w:rPr>
                <w:rFonts w:ascii="Times New Roman" w:hAnsi="Times New Roman" w:cs="Times New Roman"/>
                <w:noProof/>
                <w:webHidden/>
              </w:rPr>
              <w:tab/>
            </w:r>
            <w:r w:rsidR="00810363" w:rsidRPr="00810363">
              <w:rPr>
                <w:rFonts w:ascii="Times New Roman" w:hAnsi="Times New Roman" w:cs="Times New Roman"/>
                <w:noProof/>
                <w:webHidden/>
              </w:rPr>
              <w:fldChar w:fldCharType="begin"/>
            </w:r>
            <w:r w:rsidR="00810363" w:rsidRPr="00810363">
              <w:rPr>
                <w:rFonts w:ascii="Times New Roman" w:hAnsi="Times New Roman" w:cs="Times New Roman"/>
                <w:noProof/>
                <w:webHidden/>
              </w:rPr>
              <w:instrText xml:space="preserve"> PAGEREF _Toc216451840 \h </w:instrText>
            </w:r>
            <w:r w:rsidR="00810363" w:rsidRPr="00810363">
              <w:rPr>
                <w:rFonts w:ascii="Times New Roman" w:hAnsi="Times New Roman" w:cs="Times New Roman"/>
                <w:noProof/>
                <w:webHidden/>
              </w:rPr>
            </w:r>
            <w:r w:rsidR="00810363" w:rsidRPr="00810363">
              <w:rPr>
                <w:rFonts w:ascii="Times New Roman" w:hAnsi="Times New Roman" w:cs="Times New Roman"/>
                <w:noProof/>
                <w:webHidden/>
              </w:rPr>
              <w:fldChar w:fldCharType="separate"/>
            </w:r>
            <w:r w:rsidR="00810363" w:rsidRPr="00810363">
              <w:rPr>
                <w:rFonts w:ascii="Times New Roman" w:hAnsi="Times New Roman" w:cs="Times New Roman"/>
                <w:noProof/>
                <w:webHidden/>
              </w:rPr>
              <w:t>10</w:t>
            </w:r>
            <w:r w:rsidR="00810363" w:rsidRPr="00810363">
              <w:rPr>
                <w:rFonts w:ascii="Times New Roman" w:hAnsi="Times New Roman" w:cs="Times New Roman"/>
                <w:noProof/>
                <w:webHidden/>
              </w:rPr>
              <w:fldChar w:fldCharType="end"/>
            </w:r>
          </w:hyperlink>
        </w:p>
        <w:p w14:paraId="12412069" w14:textId="6FC84C2F" w:rsidR="004A2A9A" w:rsidRPr="00525115" w:rsidRDefault="00B929FF" w:rsidP="00525115">
          <w:pPr>
            <w:spacing w:before="120" w:after="120" w:line="360" w:lineRule="auto"/>
            <w:jc w:val="both"/>
            <w:rPr>
              <w:rFonts w:ascii="Times New Roman" w:hAnsi="Times New Roman" w:cs="Times New Roman"/>
            </w:rPr>
          </w:pPr>
          <w:r w:rsidRPr="00810363">
            <w:rPr>
              <w:rFonts w:ascii="Times New Roman" w:hAnsi="Times New Roman" w:cs="Times New Roman"/>
            </w:rPr>
            <w:fldChar w:fldCharType="end"/>
          </w:r>
        </w:p>
      </w:sdtContent>
    </w:sdt>
    <w:p w14:paraId="67850DBF" w14:textId="77777777" w:rsidR="004A2A9A" w:rsidRPr="00525115" w:rsidRDefault="004A2A9A" w:rsidP="00525115">
      <w:pPr>
        <w:spacing w:before="120" w:after="120" w:line="360" w:lineRule="auto"/>
        <w:jc w:val="both"/>
        <w:rPr>
          <w:rFonts w:ascii="Times New Roman" w:eastAsia="Arial" w:hAnsi="Times New Roman" w:cs="Times New Roman"/>
        </w:rPr>
      </w:pPr>
    </w:p>
    <w:p w14:paraId="766D3BAA" w14:textId="77777777" w:rsidR="004A2A9A" w:rsidRPr="00525115" w:rsidRDefault="004A2A9A" w:rsidP="00525115">
      <w:pPr>
        <w:spacing w:before="120" w:after="120" w:line="360" w:lineRule="auto"/>
        <w:jc w:val="both"/>
        <w:rPr>
          <w:rFonts w:ascii="Times New Roman" w:eastAsia="Arial" w:hAnsi="Times New Roman" w:cs="Times New Roman"/>
        </w:rPr>
      </w:pPr>
    </w:p>
    <w:p w14:paraId="5796DC72" w14:textId="77777777" w:rsidR="004A2A9A" w:rsidRPr="00525115" w:rsidRDefault="004A2A9A" w:rsidP="00525115">
      <w:pPr>
        <w:spacing w:before="120" w:after="120" w:line="360" w:lineRule="auto"/>
        <w:jc w:val="both"/>
        <w:rPr>
          <w:rFonts w:ascii="Times New Roman" w:eastAsia="Arial" w:hAnsi="Times New Roman" w:cs="Times New Roman"/>
        </w:rPr>
      </w:pPr>
    </w:p>
    <w:p w14:paraId="5193ECA3" w14:textId="77777777" w:rsidR="004A2A9A" w:rsidRPr="00525115" w:rsidRDefault="004A2A9A" w:rsidP="00525115">
      <w:pPr>
        <w:spacing w:before="120" w:after="120" w:line="360" w:lineRule="auto"/>
        <w:jc w:val="both"/>
        <w:rPr>
          <w:rFonts w:ascii="Times New Roman" w:eastAsia="Arial" w:hAnsi="Times New Roman" w:cs="Times New Roman"/>
        </w:rPr>
      </w:pPr>
    </w:p>
    <w:p w14:paraId="32EA0048" w14:textId="77777777" w:rsidR="004A2A9A" w:rsidRPr="00525115" w:rsidRDefault="004A2A9A" w:rsidP="00525115">
      <w:pPr>
        <w:spacing w:before="120" w:after="120" w:line="360" w:lineRule="auto"/>
        <w:jc w:val="both"/>
        <w:rPr>
          <w:rFonts w:ascii="Times New Roman" w:eastAsia="Arial" w:hAnsi="Times New Roman" w:cs="Times New Roman"/>
        </w:rPr>
      </w:pPr>
    </w:p>
    <w:p w14:paraId="5619A68B" w14:textId="77777777" w:rsidR="004A2A9A" w:rsidRPr="00525115" w:rsidRDefault="004A2A9A" w:rsidP="00525115">
      <w:pPr>
        <w:spacing w:before="120" w:after="120" w:line="360" w:lineRule="auto"/>
        <w:jc w:val="both"/>
        <w:rPr>
          <w:rFonts w:ascii="Times New Roman" w:eastAsia="Arial" w:hAnsi="Times New Roman" w:cs="Times New Roman"/>
        </w:rPr>
      </w:pPr>
    </w:p>
    <w:p w14:paraId="3116FAEA" w14:textId="77777777" w:rsidR="004A2A9A" w:rsidRPr="00525115" w:rsidRDefault="004A2A9A" w:rsidP="00525115">
      <w:pPr>
        <w:spacing w:before="120" w:after="120" w:line="360" w:lineRule="auto"/>
        <w:jc w:val="both"/>
        <w:rPr>
          <w:rFonts w:ascii="Times New Roman" w:eastAsia="Arial" w:hAnsi="Times New Roman" w:cs="Times New Roman"/>
        </w:rPr>
      </w:pPr>
    </w:p>
    <w:p w14:paraId="59A4A35F" w14:textId="77777777" w:rsidR="004A2A9A" w:rsidRPr="00525115" w:rsidRDefault="004A2A9A" w:rsidP="00525115">
      <w:pPr>
        <w:spacing w:before="120" w:after="120" w:line="360" w:lineRule="auto"/>
        <w:jc w:val="both"/>
        <w:rPr>
          <w:rFonts w:ascii="Times New Roman" w:eastAsia="Arial" w:hAnsi="Times New Roman" w:cs="Times New Roman"/>
        </w:rPr>
      </w:pPr>
    </w:p>
    <w:p w14:paraId="1C1C4E7A" w14:textId="77777777" w:rsidR="004A2A9A" w:rsidRPr="00525115" w:rsidRDefault="004A2A9A" w:rsidP="00525115">
      <w:pPr>
        <w:spacing w:before="120" w:after="120" w:line="360" w:lineRule="auto"/>
        <w:jc w:val="both"/>
        <w:rPr>
          <w:rFonts w:ascii="Times New Roman" w:eastAsia="Arial" w:hAnsi="Times New Roman" w:cs="Times New Roman"/>
        </w:rPr>
      </w:pPr>
    </w:p>
    <w:p w14:paraId="04FB656E" w14:textId="77777777" w:rsidR="004A2A9A" w:rsidRPr="00525115" w:rsidRDefault="004A2A9A" w:rsidP="00525115">
      <w:pPr>
        <w:spacing w:before="120" w:after="120" w:line="360" w:lineRule="auto"/>
        <w:jc w:val="both"/>
        <w:rPr>
          <w:rFonts w:ascii="Times New Roman" w:eastAsia="Arial" w:hAnsi="Times New Roman" w:cs="Times New Roman"/>
        </w:rPr>
      </w:pPr>
    </w:p>
    <w:p w14:paraId="578794EC" w14:textId="77777777" w:rsidR="004A2A9A" w:rsidRPr="00525115" w:rsidRDefault="004A2A9A" w:rsidP="00525115">
      <w:pPr>
        <w:spacing w:before="120" w:after="120" w:line="360" w:lineRule="auto"/>
        <w:jc w:val="both"/>
        <w:rPr>
          <w:rFonts w:ascii="Times New Roman" w:eastAsia="Arial" w:hAnsi="Times New Roman" w:cs="Times New Roman"/>
        </w:rPr>
        <w:sectPr w:rsidR="004A2A9A" w:rsidRPr="00525115">
          <w:footerReference w:type="default" r:id="rId7"/>
          <w:pgSz w:w="11906" w:h="16838"/>
          <w:pgMar w:top="1440" w:right="1440" w:bottom="1440" w:left="1440" w:header="708" w:footer="708" w:gutter="0"/>
          <w:pgNumType w:start="0"/>
          <w:cols w:space="720"/>
          <w:titlePg/>
        </w:sectPr>
      </w:pPr>
    </w:p>
    <w:p w14:paraId="27F0BA1F" w14:textId="77777777" w:rsidR="00810363" w:rsidRDefault="00810363">
      <w:pPr>
        <w:rPr>
          <w:rFonts w:ascii="Times New Roman" w:eastAsia="Play" w:hAnsi="Times New Roman" w:cs="Times New Roman"/>
          <w:b/>
          <w:color w:val="0F4761"/>
          <w:sz w:val="32"/>
          <w:szCs w:val="40"/>
        </w:rPr>
      </w:pPr>
      <w:r>
        <w:rPr>
          <w:rFonts w:cs="Times New Roman"/>
        </w:rPr>
        <w:br w:type="page"/>
      </w:r>
    </w:p>
    <w:p w14:paraId="1E3AE11F" w14:textId="5C8C5C6B" w:rsidR="00525115" w:rsidRDefault="00B929FF" w:rsidP="00810363">
      <w:pPr>
        <w:pStyle w:val="Heading1"/>
        <w:jc w:val="center"/>
        <w:rPr>
          <w:rFonts w:cs="Times New Roman"/>
        </w:rPr>
      </w:pPr>
      <w:bookmarkStart w:id="0" w:name="_Toc216451828"/>
      <w:r w:rsidRPr="00525115">
        <w:rPr>
          <w:rFonts w:cs="Times New Roman"/>
        </w:rPr>
        <w:lastRenderedPageBreak/>
        <w:t>Research Topic</w:t>
      </w:r>
      <w:bookmarkEnd w:id="0"/>
    </w:p>
    <w:p w14:paraId="610C6DA2" w14:textId="479AD909" w:rsidR="00525115" w:rsidRPr="00810363" w:rsidRDefault="00525115" w:rsidP="00810363">
      <w:pPr>
        <w:spacing w:before="120" w:after="120" w:line="360" w:lineRule="auto"/>
        <w:jc w:val="center"/>
        <w:rPr>
          <w:rFonts w:ascii="Times New Roman" w:hAnsi="Times New Roman" w:cs="Times New Roman"/>
          <w:b/>
          <w:bCs/>
          <w:sz w:val="28"/>
          <w:szCs w:val="28"/>
        </w:rPr>
      </w:pPr>
      <w:r w:rsidRPr="00810363">
        <w:rPr>
          <w:rFonts w:ascii="Times New Roman" w:hAnsi="Times New Roman" w:cs="Times New Roman"/>
          <w:b/>
          <w:bCs/>
          <w:sz w:val="28"/>
          <w:szCs w:val="28"/>
        </w:rPr>
        <w:t>The role of digital health technologies in improving patient monitoring and support in social care</w:t>
      </w:r>
    </w:p>
    <w:p w14:paraId="1A84FD65" w14:textId="77777777" w:rsidR="00525115" w:rsidRDefault="00525115" w:rsidP="00525115">
      <w:pPr>
        <w:spacing w:before="120" w:after="120"/>
        <w:rPr>
          <w:rFonts w:ascii="Times New Roman" w:hAnsi="Times New Roman" w:cs="Times New Roman"/>
          <w:b/>
          <w:bCs/>
        </w:rPr>
      </w:pPr>
      <w:r>
        <w:rPr>
          <w:rFonts w:ascii="Times New Roman" w:hAnsi="Times New Roman" w:cs="Times New Roman"/>
          <w:b/>
          <w:bCs/>
        </w:rPr>
        <w:br w:type="page"/>
      </w:r>
    </w:p>
    <w:p w14:paraId="5570C57C" w14:textId="3F37973A" w:rsidR="00525115" w:rsidRPr="00525115" w:rsidRDefault="00B929FF" w:rsidP="00525115">
      <w:pPr>
        <w:pStyle w:val="Heading1"/>
        <w:jc w:val="both"/>
        <w:rPr>
          <w:rFonts w:cs="Times New Roman"/>
          <w:szCs w:val="32"/>
        </w:rPr>
      </w:pPr>
      <w:bookmarkStart w:id="1" w:name="_Toc216451829"/>
      <w:r w:rsidRPr="00525115">
        <w:rPr>
          <w:rFonts w:cs="Times New Roman"/>
          <w:szCs w:val="32"/>
        </w:rPr>
        <w:lastRenderedPageBreak/>
        <w:t>Introduction</w:t>
      </w:r>
      <w:bookmarkEnd w:id="1"/>
    </w:p>
    <w:p w14:paraId="559E22ED" w14:textId="368036C4" w:rsidR="00525115" w:rsidRPr="00525115" w:rsidRDefault="00525115" w:rsidP="00525115">
      <w:pPr>
        <w:spacing w:before="120" w:after="120" w:line="360" w:lineRule="auto"/>
        <w:jc w:val="both"/>
        <w:rPr>
          <w:rFonts w:ascii="Times New Roman" w:hAnsi="Times New Roman" w:cs="Times New Roman"/>
          <w:color w:val="000000" w:themeColor="text1"/>
        </w:rPr>
      </w:pPr>
      <w:r w:rsidRPr="00525115">
        <w:rPr>
          <w:rFonts w:ascii="Times New Roman" w:hAnsi="Times New Roman" w:cs="Times New Roman"/>
          <w:color w:val="000000" w:themeColor="text1"/>
        </w:rPr>
        <w:t xml:space="preserve">The digital health technologies are revolutionising the way healthcare and social care </w:t>
      </w:r>
      <w:r w:rsidR="00810363">
        <w:rPr>
          <w:rFonts w:ascii="Times New Roman" w:hAnsi="Times New Roman" w:cs="Times New Roman"/>
          <w:color w:val="000000" w:themeColor="text1"/>
        </w:rPr>
        <w:t>are</w:t>
      </w:r>
      <w:r w:rsidRPr="00525115">
        <w:rPr>
          <w:rFonts w:ascii="Times New Roman" w:hAnsi="Times New Roman" w:cs="Times New Roman"/>
          <w:color w:val="000000" w:themeColor="text1"/>
        </w:rPr>
        <w:t xml:space="preserve"> delivered (</w:t>
      </w:r>
      <w:proofErr w:type="spellStart"/>
      <w:r w:rsidRPr="00525115">
        <w:rPr>
          <w:rFonts w:ascii="Times New Roman" w:hAnsi="Times New Roman" w:cs="Times New Roman"/>
          <w:color w:val="000000" w:themeColor="text1"/>
        </w:rPr>
        <w:t>Dinc</w:t>
      </w:r>
      <w:proofErr w:type="spellEnd"/>
      <w:r w:rsidRPr="00525115">
        <w:rPr>
          <w:rFonts w:ascii="Times New Roman" w:hAnsi="Times New Roman" w:cs="Times New Roman"/>
          <w:color w:val="000000" w:themeColor="text1"/>
        </w:rPr>
        <w:t>,</w:t>
      </w:r>
      <w:r w:rsidR="00810363">
        <w:rPr>
          <w:rFonts w:ascii="Times New Roman" w:hAnsi="Times New Roman" w:cs="Times New Roman"/>
          <w:color w:val="000000" w:themeColor="text1"/>
        </w:rPr>
        <w:t xml:space="preserve"> </w:t>
      </w:r>
      <w:r w:rsidRPr="00525115">
        <w:rPr>
          <w:rFonts w:ascii="Times New Roman" w:hAnsi="Times New Roman" w:cs="Times New Roman"/>
          <w:color w:val="000000" w:themeColor="text1"/>
        </w:rPr>
        <w:t xml:space="preserve">2024). Mobile health applications, wearables, remote monitoring, and telehealth services are such technologies. They help to track the health status of patients, inform them in real-time and help care workers to make informed decisions (Davis </w:t>
      </w:r>
      <w:r w:rsidR="0093005D" w:rsidRPr="0093005D">
        <w:rPr>
          <w:rFonts w:ascii="Times New Roman" w:hAnsi="Times New Roman" w:cs="Times New Roman"/>
          <w:i/>
          <w:iCs/>
          <w:color w:val="000000" w:themeColor="text1"/>
        </w:rPr>
        <w:t>et al</w:t>
      </w:r>
      <w:r w:rsidRPr="007E0B4C">
        <w:rPr>
          <w:rFonts w:ascii="Times New Roman" w:hAnsi="Times New Roman" w:cs="Times New Roman"/>
          <w:i/>
          <w:iCs/>
          <w:color w:val="000000" w:themeColor="text1"/>
        </w:rPr>
        <w:t>.,</w:t>
      </w:r>
      <w:r w:rsidRPr="00525115">
        <w:rPr>
          <w:rFonts w:ascii="Times New Roman" w:hAnsi="Times New Roman" w:cs="Times New Roman"/>
          <w:color w:val="000000" w:themeColor="text1"/>
        </w:rPr>
        <w:t xml:space="preserve"> 2022). One of the spheres that digital technologies can improve is social care, as patients might require additional help, and it is possible to monitor to reduce errors and encourage effective communication between patients and their caregivers.</w:t>
      </w:r>
    </w:p>
    <w:p w14:paraId="2EAEC593" w14:textId="77777777" w:rsidR="00525115" w:rsidRPr="00525115" w:rsidRDefault="00525115" w:rsidP="00525115">
      <w:pPr>
        <w:spacing w:before="120" w:after="120" w:line="360" w:lineRule="auto"/>
        <w:jc w:val="both"/>
        <w:rPr>
          <w:rFonts w:ascii="Times New Roman" w:hAnsi="Times New Roman" w:cs="Times New Roman"/>
          <w:color w:val="000000" w:themeColor="text1"/>
        </w:rPr>
      </w:pPr>
      <w:r w:rsidRPr="00525115">
        <w:rPr>
          <w:rFonts w:ascii="Times New Roman" w:hAnsi="Times New Roman" w:cs="Times New Roman"/>
          <w:color w:val="000000" w:themeColor="text1"/>
        </w:rPr>
        <w:t>The paper aims to explore how digital health technologies can be used to improve patient monitoring and the provision of social care in care facilities. The paper shall address the benefits of such technologies to patients, care workers, and healthcare organisations. It will also discuss the challenges and limitations that may affect their application, which include the confidentiality of information, technical skills, and costs.</w:t>
      </w:r>
    </w:p>
    <w:p w14:paraId="511DA9D8" w14:textId="77BA6598" w:rsidR="00525115" w:rsidRPr="00525115" w:rsidRDefault="00525115" w:rsidP="00525115">
      <w:pPr>
        <w:spacing w:before="120" w:after="120" w:line="360" w:lineRule="auto"/>
        <w:jc w:val="both"/>
        <w:rPr>
          <w:rFonts w:ascii="Times New Roman" w:hAnsi="Times New Roman" w:cs="Times New Roman"/>
          <w:color w:val="000000" w:themeColor="text1"/>
        </w:rPr>
      </w:pPr>
      <w:r w:rsidRPr="00525115">
        <w:rPr>
          <w:rFonts w:ascii="Times New Roman" w:hAnsi="Times New Roman" w:cs="Times New Roman"/>
          <w:color w:val="000000" w:themeColor="text1"/>
        </w:rPr>
        <w:t xml:space="preserve">The study is relevant because the social care services are strained due to the ageing population and chronic diseases. The digital solutions can help to make care more efficient and patient-centred. The current study will be informative </w:t>
      </w:r>
      <w:r w:rsidR="00810363">
        <w:rPr>
          <w:rFonts w:ascii="Times New Roman" w:hAnsi="Times New Roman" w:cs="Times New Roman"/>
          <w:color w:val="000000" w:themeColor="text1"/>
        </w:rPr>
        <w:t>in creating</w:t>
      </w:r>
      <w:r w:rsidRPr="00525115">
        <w:rPr>
          <w:rFonts w:ascii="Times New Roman" w:hAnsi="Times New Roman" w:cs="Times New Roman"/>
          <w:color w:val="000000" w:themeColor="text1"/>
        </w:rPr>
        <w:t xml:space="preserve"> quality care and </w:t>
      </w:r>
      <w:r w:rsidR="00810363">
        <w:rPr>
          <w:rFonts w:ascii="Times New Roman" w:hAnsi="Times New Roman" w:cs="Times New Roman"/>
          <w:color w:val="000000" w:themeColor="text1"/>
        </w:rPr>
        <w:t>supporting</w:t>
      </w:r>
      <w:r w:rsidRPr="00525115">
        <w:rPr>
          <w:rFonts w:ascii="Times New Roman" w:hAnsi="Times New Roman" w:cs="Times New Roman"/>
          <w:color w:val="000000" w:themeColor="text1"/>
        </w:rPr>
        <w:t xml:space="preserve"> patient outcomes in social care due to the comprehension of the role of digital health technologies.</w:t>
      </w:r>
    </w:p>
    <w:p w14:paraId="19C942E3" w14:textId="77777777" w:rsidR="00525115" w:rsidRPr="00525115" w:rsidRDefault="00525115" w:rsidP="00525115">
      <w:pPr>
        <w:spacing w:before="120" w:after="120" w:line="360" w:lineRule="auto"/>
        <w:jc w:val="both"/>
        <w:rPr>
          <w:rFonts w:ascii="Times New Roman" w:hAnsi="Times New Roman" w:cs="Times New Roman"/>
          <w:color w:val="000000" w:themeColor="text1"/>
        </w:rPr>
      </w:pPr>
      <w:r w:rsidRPr="00525115">
        <w:rPr>
          <w:rFonts w:ascii="Times New Roman" w:hAnsi="Times New Roman" w:cs="Times New Roman"/>
          <w:color w:val="000000" w:themeColor="text1"/>
        </w:rPr>
        <w:br w:type="page"/>
      </w:r>
    </w:p>
    <w:p w14:paraId="30F2EECB" w14:textId="77777777" w:rsidR="004A2A9A" w:rsidRPr="00525115" w:rsidRDefault="00B929FF" w:rsidP="00810363">
      <w:pPr>
        <w:pStyle w:val="Heading1"/>
      </w:pPr>
      <w:bookmarkStart w:id="2" w:name="_Toc216451830"/>
      <w:r w:rsidRPr="00525115">
        <w:lastRenderedPageBreak/>
        <w:t>Problem Statement</w:t>
      </w:r>
      <w:bookmarkEnd w:id="2"/>
    </w:p>
    <w:p w14:paraId="3B88A143" w14:textId="79441F99" w:rsidR="00525115" w:rsidRPr="00525115" w:rsidRDefault="00525115" w:rsidP="00525115">
      <w:pPr>
        <w:spacing w:before="120" w:after="120" w:line="360" w:lineRule="auto"/>
        <w:jc w:val="both"/>
        <w:rPr>
          <w:rFonts w:ascii="Times New Roman" w:eastAsia="Arial" w:hAnsi="Times New Roman" w:cs="Times New Roman"/>
          <w:color w:val="000000" w:themeColor="text1"/>
        </w:rPr>
      </w:pPr>
      <w:r w:rsidRPr="00525115">
        <w:rPr>
          <w:rFonts w:ascii="Times New Roman" w:eastAsia="Arial" w:hAnsi="Times New Roman" w:cs="Times New Roman"/>
          <w:color w:val="000000" w:themeColor="text1"/>
        </w:rPr>
        <w:t>In the health and social care profession, many patients are involved as they are the ones who need high levels of observation and care. Traditional forms of care</w:t>
      </w:r>
      <w:r w:rsidR="00810363">
        <w:rPr>
          <w:rFonts w:ascii="Times New Roman" w:eastAsia="Arial" w:hAnsi="Times New Roman" w:cs="Times New Roman"/>
          <w:color w:val="000000" w:themeColor="text1"/>
        </w:rPr>
        <w:t>,</w:t>
      </w:r>
      <w:r w:rsidRPr="00525115">
        <w:rPr>
          <w:rFonts w:ascii="Times New Roman" w:eastAsia="Arial" w:hAnsi="Times New Roman" w:cs="Times New Roman"/>
          <w:color w:val="000000" w:themeColor="text1"/>
        </w:rPr>
        <w:t xml:space="preserve"> such as manual records and face-to-face checkups</w:t>
      </w:r>
      <w:r w:rsidR="00810363">
        <w:rPr>
          <w:rFonts w:ascii="Times New Roman" w:eastAsia="Arial" w:hAnsi="Times New Roman" w:cs="Times New Roman"/>
          <w:color w:val="000000" w:themeColor="text1"/>
        </w:rPr>
        <w:t>,</w:t>
      </w:r>
      <w:r w:rsidRPr="00525115">
        <w:rPr>
          <w:rFonts w:ascii="Times New Roman" w:eastAsia="Arial" w:hAnsi="Times New Roman" w:cs="Times New Roman"/>
          <w:color w:val="000000" w:themeColor="text1"/>
        </w:rPr>
        <w:t xml:space="preserve"> can be tedious and unreliable to use (Forte </w:t>
      </w:r>
      <w:r w:rsidR="0093005D" w:rsidRPr="0093005D">
        <w:rPr>
          <w:rFonts w:ascii="Times New Roman" w:eastAsia="Arial" w:hAnsi="Times New Roman" w:cs="Times New Roman"/>
          <w:i/>
          <w:iCs/>
          <w:color w:val="000000" w:themeColor="text1"/>
        </w:rPr>
        <w:t>et al</w:t>
      </w:r>
      <w:r w:rsidRPr="00507A47">
        <w:rPr>
          <w:rFonts w:ascii="Times New Roman" w:eastAsia="Arial" w:hAnsi="Times New Roman" w:cs="Times New Roman"/>
          <w:i/>
          <w:iCs/>
          <w:color w:val="000000" w:themeColor="text1"/>
        </w:rPr>
        <w:t>.,</w:t>
      </w:r>
      <w:r w:rsidRPr="00525115">
        <w:rPr>
          <w:rFonts w:ascii="Times New Roman" w:eastAsia="Arial" w:hAnsi="Times New Roman" w:cs="Times New Roman"/>
          <w:color w:val="000000" w:themeColor="text1"/>
        </w:rPr>
        <w:t xml:space="preserve"> 2025). Care workers are not always able to observe all the patients because of the shortage of time and </w:t>
      </w:r>
      <w:r w:rsidR="00810363">
        <w:rPr>
          <w:rFonts w:ascii="Times New Roman" w:eastAsia="Arial" w:hAnsi="Times New Roman" w:cs="Times New Roman"/>
          <w:color w:val="000000" w:themeColor="text1"/>
        </w:rPr>
        <w:t>materials</w:t>
      </w:r>
      <w:r w:rsidRPr="00525115">
        <w:rPr>
          <w:rFonts w:ascii="Times New Roman" w:eastAsia="Arial" w:hAnsi="Times New Roman" w:cs="Times New Roman"/>
          <w:color w:val="000000" w:themeColor="text1"/>
        </w:rPr>
        <w:t>. It can lead to missed medical changes, late medical treatment, and poor outcomes in patients.</w:t>
      </w:r>
    </w:p>
    <w:p w14:paraId="039F683A" w14:textId="6D3E725A" w:rsidR="00525115" w:rsidRPr="00525115" w:rsidRDefault="00525115" w:rsidP="00525115">
      <w:pPr>
        <w:spacing w:before="120" w:after="120" w:line="360" w:lineRule="auto"/>
        <w:jc w:val="both"/>
        <w:rPr>
          <w:rFonts w:ascii="Times New Roman" w:eastAsia="Arial" w:hAnsi="Times New Roman" w:cs="Times New Roman"/>
          <w:color w:val="000000" w:themeColor="text1"/>
        </w:rPr>
      </w:pPr>
      <w:r w:rsidRPr="00525115">
        <w:rPr>
          <w:rFonts w:ascii="Times New Roman" w:eastAsia="Arial" w:hAnsi="Times New Roman" w:cs="Times New Roman"/>
          <w:color w:val="000000" w:themeColor="text1"/>
        </w:rPr>
        <w:t xml:space="preserve">Patients with chronic illnesses, the elderly and those in remote areas are the most adversely affected by these challenges (Asante </w:t>
      </w:r>
      <w:r w:rsidR="0093005D" w:rsidRPr="0093005D">
        <w:rPr>
          <w:rFonts w:ascii="Times New Roman" w:eastAsia="Arial" w:hAnsi="Times New Roman" w:cs="Times New Roman"/>
          <w:i/>
          <w:iCs/>
          <w:color w:val="000000" w:themeColor="text1"/>
        </w:rPr>
        <w:t>et al</w:t>
      </w:r>
      <w:r w:rsidRPr="00AC2A5E">
        <w:rPr>
          <w:rFonts w:ascii="Times New Roman" w:eastAsia="Arial" w:hAnsi="Times New Roman" w:cs="Times New Roman"/>
          <w:i/>
          <w:iCs/>
          <w:color w:val="000000" w:themeColor="text1"/>
        </w:rPr>
        <w:t>.,</w:t>
      </w:r>
      <w:r w:rsidRPr="00525115">
        <w:rPr>
          <w:rFonts w:ascii="Times New Roman" w:eastAsia="Arial" w:hAnsi="Times New Roman" w:cs="Times New Roman"/>
          <w:color w:val="000000" w:themeColor="text1"/>
        </w:rPr>
        <w:t xml:space="preserve"> 2022). The care workers also share the issues of stress and workloads</w:t>
      </w:r>
      <w:r w:rsidR="00810363">
        <w:rPr>
          <w:rFonts w:ascii="Times New Roman" w:eastAsia="Arial" w:hAnsi="Times New Roman" w:cs="Times New Roman"/>
          <w:color w:val="000000" w:themeColor="text1"/>
        </w:rPr>
        <w:t>,</w:t>
      </w:r>
      <w:r w:rsidRPr="00525115">
        <w:rPr>
          <w:rFonts w:ascii="Times New Roman" w:eastAsia="Arial" w:hAnsi="Times New Roman" w:cs="Times New Roman"/>
          <w:color w:val="000000" w:themeColor="text1"/>
        </w:rPr>
        <w:t xml:space="preserve"> as the workers need to serve multiple patients at once. There is a dilemma of quality care and cost control among healthcare organisations.</w:t>
      </w:r>
    </w:p>
    <w:p w14:paraId="156E273B" w14:textId="74C85E7C" w:rsidR="00525115" w:rsidRPr="00525115" w:rsidRDefault="00525115" w:rsidP="00525115">
      <w:pPr>
        <w:spacing w:before="120" w:after="120" w:line="360" w:lineRule="auto"/>
        <w:jc w:val="both"/>
        <w:rPr>
          <w:rFonts w:ascii="Times New Roman" w:eastAsia="Arial" w:hAnsi="Times New Roman" w:cs="Times New Roman"/>
          <w:color w:val="000000" w:themeColor="text1"/>
        </w:rPr>
      </w:pPr>
      <w:r w:rsidRPr="00525115">
        <w:rPr>
          <w:rFonts w:ascii="Times New Roman" w:eastAsia="Arial" w:hAnsi="Times New Roman" w:cs="Times New Roman"/>
          <w:color w:val="000000" w:themeColor="text1"/>
        </w:rPr>
        <w:t xml:space="preserve">Digital health technologies, such as remote monitoring devices, health applications, and telehealth services, are the answer. They can offer </w:t>
      </w:r>
      <w:r w:rsidR="00810363">
        <w:rPr>
          <w:rFonts w:ascii="Times New Roman" w:eastAsia="Arial" w:hAnsi="Times New Roman" w:cs="Times New Roman"/>
          <w:color w:val="000000" w:themeColor="text1"/>
        </w:rPr>
        <w:t>real-time</w:t>
      </w:r>
      <w:r w:rsidRPr="00525115">
        <w:rPr>
          <w:rFonts w:ascii="Times New Roman" w:eastAsia="Arial" w:hAnsi="Times New Roman" w:cs="Times New Roman"/>
          <w:color w:val="000000" w:themeColor="text1"/>
        </w:rPr>
        <w:t xml:space="preserve"> information about the health status of a patient, enable timely interventions, and improve interpersonal relationships between patients and care providers (Johnston, 2022). However, the adoption of these technologies is not widespread yet, and there are challenges: the price, training, and the issue of data privacy.</w:t>
      </w:r>
    </w:p>
    <w:p w14:paraId="00623613" w14:textId="3DE3B1B7" w:rsidR="00525115" w:rsidRPr="00525115" w:rsidRDefault="00525115" w:rsidP="00525115">
      <w:pPr>
        <w:spacing w:before="120" w:after="120" w:line="360" w:lineRule="auto"/>
        <w:jc w:val="both"/>
        <w:rPr>
          <w:rFonts w:ascii="Times New Roman" w:eastAsia="Arial" w:hAnsi="Times New Roman" w:cs="Times New Roman"/>
          <w:color w:val="000000" w:themeColor="text1"/>
        </w:rPr>
      </w:pPr>
      <w:r w:rsidRPr="00525115">
        <w:rPr>
          <w:rFonts w:ascii="Times New Roman" w:eastAsia="Arial" w:hAnsi="Times New Roman" w:cs="Times New Roman"/>
          <w:color w:val="000000" w:themeColor="text1"/>
        </w:rPr>
        <w:t>The paper will focus on the knowledge of the importance of digital health technologies in improving patient monitoring and social care support, and how patients and care workers can attain better outcomes.</w:t>
      </w:r>
    </w:p>
    <w:p w14:paraId="51480DAD" w14:textId="27B64595" w:rsidR="00525115" w:rsidRPr="00525115" w:rsidRDefault="00B929FF" w:rsidP="00810363">
      <w:pPr>
        <w:pStyle w:val="Heading1"/>
        <w:rPr>
          <w:szCs w:val="32"/>
        </w:rPr>
      </w:pPr>
      <w:bookmarkStart w:id="3" w:name="_Toc216451831"/>
      <w:r w:rsidRPr="00525115">
        <w:t>Justification</w:t>
      </w:r>
      <w:bookmarkEnd w:id="3"/>
    </w:p>
    <w:p w14:paraId="1695D870" w14:textId="4F2305FD" w:rsidR="00525115" w:rsidRPr="00525115" w:rsidRDefault="00525115" w:rsidP="00525115">
      <w:pPr>
        <w:pBdr>
          <w:top w:val="nil"/>
          <w:left w:val="nil"/>
          <w:bottom w:val="nil"/>
          <w:right w:val="nil"/>
          <w:between w:val="nil"/>
        </w:pBdr>
        <w:spacing w:before="120" w:after="120" w:line="360" w:lineRule="auto"/>
        <w:jc w:val="both"/>
        <w:rPr>
          <w:rFonts w:ascii="Times New Roman" w:eastAsia="Arial" w:hAnsi="Times New Roman" w:cs="Times New Roman"/>
          <w:color w:val="000000" w:themeColor="text1"/>
        </w:rPr>
      </w:pPr>
      <w:r w:rsidRPr="00525115">
        <w:rPr>
          <w:rFonts w:ascii="Times New Roman" w:eastAsia="Arial" w:hAnsi="Times New Roman" w:cs="Times New Roman"/>
          <w:color w:val="000000" w:themeColor="text1"/>
        </w:rPr>
        <w:t>The relevance of studies about digital health technologies in social care is that they are capable of improving the quality of care and patient outcomes. The activity trackers or heart monitors may be used as an example, as they may be worn and used to provide real-time data to care workers (</w:t>
      </w:r>
      <w:proofErr w:type="spellStart"/>
      <w:r w:rsidRPr="00525115">
        <w:rPr>
          <w:rFonts w:ascii="Times New Roman" w:eastAsia="Arial" w:hAnsi="Times New Roman" w:cs="Times New Roman"/>
          <w:color w:val="000000" w:themeColor="text1"/>
        </w:rPr>
        <w:t>Bayoumy</w:t>
      </w:r>
      <w:proofErr w:type="spellEnd"/>
      <w:r w:rsidRPr="00525115">
        <w:rPr>
          <w:rFonts w:ascii="Times New Roman" w:eastAsia="Arial" w:hAnsi="Times New Roman" w:cs="Times New Roman"/>
          <w:color w:val="000000" w:themeColor="text1"/>
        </w:rPr>
        <w:t xml:space="preserve"> </w:t>
      </w:r>
      <w:r w:rsidR="0093005D" w:rsidRPr="0093005D">
        <w:rPr>
          <w:rFonts w:ascii="Times New Roman" w:eastAsia="Arial" w:hAnsi="Times New Roman" w:cs="Times New Roman"/>
          <w:i/>
          <w:iCs/>
          <w:color w:val="000000" w:themeColor="text1"/>
        </w:rPr>
        <w:t>et al</w:t>
      </w:r>
      <w:r w:rsidRPr="00AC2A5E">
        <w:rPr>
          <w:rFonts w:ascii="Times New Roman" w:eastAsia="Arial" w:hAnsi="Times New Roman" w:cs="Times New Roman"/>
          <w:i/>
          <w:iCs/>
          <w:color w:val="000000" w:themeColor="text1"/>
        </w:rPr>
        <w:t>.,</w:t>
      </w:r>
      <w:r w:rsidRPr="00525115">
        <w:rPr>
          <w:rFonts w:ascii="Times New Roman" w:eastAsia="Arial" w:hAnsi="Times New Roman" w:cs="Times New Roman"/>
          <w:color w:val="000000" w:themeColor="text1"/>
        </w:rPr>
        <w:t xml:space="preserve"> 2021). This helps them understand when something is wrong early enough</w:t>
      </w:r>
      <w:r w:rsidR="00810363">
        <w:rPr>
          <w:rFonts w:ascii="Times New Roman" w:eastAsia="Arial" w:hAnsi="Times New Roman" w:cs="Times New Roman"/>
          <w:color w:val="000000" w:themeColor="text1"/>
        </w:rPr>
        <w:t>,</w:t>
      </w:r>
      <w:r w:rsidRPr="00525115">
        <w:rPr>
          <w:rFonts w:ascii="Times New Roman" w:eastAsia="Arial" w:hAnsi="Times New Roman" w:cs="Times New Roman"/>
          <w:color w:val="000000" w:themeColor="text1"/>
        </w:rPr>
        <w:t xml:space="preserve"> such as irregular heartbeats or </w:t>
      </w:r>
      <w:r w:rsidR="00810363">
        <w:rPr>
          <w:rFonts w:ascii="Times New Roman" w:eastAsia="Arial" w:hAnsi="Times New Roman" w:cs="Times New Roman"/>
          <w:color w:val="000000" w:themeColor="text1"/>
        </w:rPr>
        <w:t xml:space="preserve">a </w:t>
      </w:r>
      <w:r w:rsidRPr="00525115">
        <w:rPr>
          <w:rFonts w:ascii="Times New Roman" w:eastAsia="Arial" w:hAnsi="Times New Roman" w:cs="Times New Roman"/>
          <w:color w:val="000000" w:themeColor="text1"/>
        </w:rPr>
        <w:t>deficiency of oxygen and take necessary measures before serious cases come about.</w:t>
      </w:r>
    </w:p>
    <w:p w14:paraId="0D9CF524" w14:textId="408DDAF6" w:rsidR="00525115" w:rsidRPr="00525115" w:rsidRDefault="00525115" w:rsidP="00525115">
      <w:pPr>
        <w:pBdr>
          <w:top w:val="nil"/>
          <w:left w:val="nil"/>
          <w:bottom w:val="nil"/>
          <w:right w:val="nil"/>
          <w:between w:val="nil"/>
        </w:pBdr>
        <w:spacing w:before="120" w:after="120" w:line="360" w:lineRule="auto"/>
        <w:jc w:val="both"/>
        <w:rPr>
          <w:rFonts w:ascii="Times New Roman" w:eastAsia="Arial" w:hAnsi="Times New Roman" w:cs="Times New Roman"/>
          <w:color w:val="000000" w:themeColor="text1"/>
        </w:rPr>
      </w:pPr>
      <w:r w:rsidRPr="00525115">
        <w:rPr>
          <w:rFonts w:ascii="Times New Roman" w:eastAsia="Arial" w:hAnsi="Times New Roman" w:cs="Times New Roman"/>
          <w:color w:val="000000" w:themeColor="text1"/>
        </w:rPr>
        <w:t>Telehealth services are another example. A patient miles away can be in a position to communicate with the doctors online</w:t>
      </w:r>
      <w:r w:rsidR="00810363">
        <w:rPr>
          <w:rFonts w:ascii="Times New Roman" w:eastAsia="Arial" w:hAnsi="Times New Roman" w:cs="Times New Roman"/>
          <w:color w:val="000000" w:themeColor="text1"/>
        </w:rPr>
        <w:t>,</w:t>
      </w:r>
      <w:r w:rsidRPr="00525115">
        <w:rPr>
          <w:rFonts w:ascii="Times New Roman" w:eastAsia="Arial" w:hAnsi="Times New Roman" w:cs="Times New Roman"/>
          <w:color w:val="000000" w:themeColor="text1"/>
        </w:rPr>
        <w:t xml:space="preserve"> and they do not have to travel to the clinics. It is especially useful when dealing with elderly patients or patients who have issues with mobility (Vyas </w:t>
      </w:r>
      <w:r w:rsidR="0093005D" w:rsidRPr="0093005D">
        <w:rPr>
          <w:rFonts w:ascii="Times New Roman" w:eastAsia="Arial" w:hAnsi="Times New Roman" w:cs="Times New Roman"/>
          <w:i/>
          <w:iCs/>
          <w:color w:val="000000" w:themeColor="text1"/>
        </w:rPr>
        <w:t>et al</w:t>
      </w:r>
      <w:r w:rsidRPr="00F02B6C">
        <w:rPr>
          <w:rFonts w:ascii="Times New Roman" w:eastAsia="Arial" w:hAnsi="Times New Roman" w:cs="Times New Roman"/>
          <w:i/>
          <w:iCs/>
          <w:color w:val="000000" w:themeColor="text1"/>
        </w:rPr>
        <w:t>.,</w:t>
      </w:r>
      <w:r w:rsidRPr="00525115">
        <w:rPr>
          <w:rFonts w:ascii="Times New Roman" w:eastAsia="Arial" w:hAnsi="Times New Roman" w:cs="Times New Roman"/>
          <w:color w:val="000000" w:themeColor="text1"/>
        </w:rPr>
        <w:t xml:space="preserve"> 2024). Apps may also help to reduce the number of mistakes by reminding patients to take their medication and </w:t>
      </w:r>
      <w:r w:rsidR="00810363">
        <w:rPr>
          <w:rFonts w:ascii="Times New Roman" w:eastAsia="Arial" w:hAnsi="Times New Roman" w:cs="Times New Roman"/>
          <w:color w:val="000000" w:themeColor="text1"/>
        </w:rPr>
        <w:t>increasing</w:t>
      </w:r>
      <w:r w:rsidRPr="00525115">
        <w:rPr>
          <w:rFonts w:ascii="Times New Roman" w:eastAsia="Arial" w:hAnsi="Times New Roman" w:cs="Times New Roman"/>
          <w:color w:val="000000" w:themeColor="text1"/>
        </w:rPr>
        <w:t xml:space="preserve"> the effectiveness of treatment.</w:t>
      </w:r>
    </w:p>
    <w:p w14:paraId="59751F3F" w14:textId="4948149F" w:rsidR="00525115" w:rsidRPr="00525115" w:rsidRDefault="00525115" w:rsidP="00525115">
      <w:pPr>
        <w:pBdr>
          <w:top w:val="nil"/>
          <w:left w:val="nil"/>
          <w:bottom w:val="nil"/>
          <w:right w:val="nil"/>
          <w:between w:val="nil"/>
        </w:pBdr>
        <w:spacing w:before="120" w:after="120" w:line="360" w:lineRule="auto"/>
        <w:jc w:val="both"/>
        <w:rPr>
          <w:rFonts w:ascii="Times New Roman" w:eastAsia="Arial" w:hAnsi="Times New Roman" w:cs="Times New Roman"/>
          <w:color w:val="000000" w:themeColor="text1"/>
        </w:rPr>
      </w:pPr>
      <w:r w:rsidRPr="00525115">
        <w:rPr>
          <w:rFonts w:ascii="Times New Roman" w:eastAsia="Arial" w:hAnsi="Times New Roman" w:cs="Times New Roman"/>
          <w:color w:val="000000" w:themeColor="text1"/>
        </w:rPr>
        <w:lastRenderedPageBreak/>
        <w:t xml:space="preserve">Care workers benefit as well. The time can be spent saving with the help of digital tools, which will </w:t>
      </w:r>
      <w:r w:rsidR="00810363">
        <w:rPr>
          <w:rFonts w:ascii="Times New Roman" w:eastAsia="Arial" w:hAnsi="Times New Roman" w:cs="Times New Roman"/>
          <w:color w:val="000000" w:themeColor="text1"/>
        </w:rPr>
        <w:t>automate</w:t>
      </w:r>
      <w:r w:rsidRPr="00525115">
        <w:rPr>
          <w:rFonts w:ascii="Times New Roman" w:eastAsia="Arial" w:hAnsi="Times New Roman" w:cs="Times New Roman"/>
          <w:color w:val="000000" w:themeColor="text1"/>
        </w:rPr>
        <w:t xml:space="preserve"> such routine measures as the measurement of vital signs or a change in patient records. This will provide the care workers with more time to focus on direct care and patient support.</w:t>
      </w:r>
    </w:p>
    <w:p w14:paraId="7D3CA46D" w14:textId="77777777" w:rsidR="00525115" w:rsidRPr="00525115" w:rsidRDefault="00525115" w:rsidP="00525115">
      <w:pPr>
        <w:pBdr>
          <w:top w:val="nil"/>
          <w:left w:val="nil"/>
          <w:bottom w:val="nil"/>
          <w:right w:val="nil"/>
          <w:between w:val="nil"/>
        </w:pBdr>
        <w:spacing w:before="120" w:after="120" w:line="360" w:lineRule="auto"/>
        <w:jc w:val="both"/>
        <w:rPr>
          <w:rFonts w:ascii="Times New Roman" w:eastAsia="Arial" w:hAnsi="Times New Roman" w:cs="Times New Roman"/>
          <w:color w:val="000000" w:themeColor="text1"/>
        </w:rPr>
      </w:pPr>
      <w:r w:rsidRPr="00525115">
        <w:rPr>
          <w:rFonts w:ascii="Times New Roman" w:eastAsia="Arial" w:hAnsi="Times New Roman" w:cs="Times New Roman"/>
          <w:color w:val="000000" w:themeColor="text1"/>
        </w:rPr>
        <w:t>Organisations are also advantaged by research in this area. Understanding the impact of digital health technologies can help hospitals and other social care institutions plan more efficiently, to save money and provide safer care.</w:t>
      </w:r>
    </w:p>
    <w:p w14:paraId="7383C9CD" w14:textId="1A7CE30F" w:rsidR="00525115" w:rsidRPr="00525115" w:rsidRDefault="00525115" w:rsidP="00525115">
      <w:pPr>
        <w:pBdr>
          <w:top w:val="nil"/>
          <w:left w:val="nil"/>
          <w:bottom w:val="nil"/>
          <w:right w:val="nil"/>
          <w:between w:val="nil"/>
        </w:pBdr>
        <w:spacing w:before="120" w:after="120" w:line="360" w:lineRule="auto"/>
        <w:jc w:val="both"/>
        <w:rPr>
          <w:rFonts w:ascii="Times New Roman" w:eastAsia="Arial" w:hAnsi="Times New Roman" w:cs="Times New Roman"/>
          <w:color w:val="000000" w:themeColor="text1"/>
        </w:rPr>
      </w:pPr>
      <w:r w:rsidRPr="00525115">
        <w:rPr>
          <w:rFonts w:ascii="Times New Roman" w:eastAsia="Arial" w:hAnsi="Times New Roman" w:cs="Times New Roman"/>
          <w:color w:val="000000" w:themeColor="text1"/>
        </w:rPr>
        <w:t>When this study is implemented, it will introduce evidence on how digital health tools can be utilised in improving the processes of monitoring patients and helping them in social care. It will guide policymakers, care workers, and organisations in making better decisions on the adoption of these technologies.</w:t>
      </w:r>
    </w:p>
    <w:p w14:paraId="007A033C" w14:textId="77777777" w:rsidR="004A2A9A" w:rsidRPr="00525115" w:rsidRDefault="00B929FF" w:rsidP="00810363">
      <w:pPr>
        <w:pStyle w:val="Heading1"/>
      </w:pPr>
      <w:bookmarkStart w:id="4" w:name="_Toc216451832"/>
      <w:r w:rsidRPr="00525115">
        <w:t>Information Sources and Justification</w:t>
      </w:r>
      <w:bookmarkEnd w:id="4"/>
    </w:p>
    <w:p w14:paraId="44F7EFF6" w14:textId="6CC5C63E" w:rsidR="00525115" w:rsidRPr="00525115" w:rsidRDefault="00525115" w:rsidP="00525115">
      <w:pPr>
        <w:spacing w:before="120" w:after="120" w:line="360" w:lineRule="auto"/>
        <w:jc w:val="both"/>
        <w:rPr>
          <w:rFonts w:ascii="Times New Roman" w:eastAsia="Arial" w:hAnsi="Times New Roman" w:cs="Times New Roman"/>
          <w:color w:val="000000" w:themeColor="text1"/>
        </w:rPr>
      </w:pPr>
      <w:r w:rsidRPr="00525115">
        <w:rPr>
          <w:rFonts w:ascii="Times New Roman" w:eastAsia="Arial" w:hAnsi="Times New Roman" w:cs="Times New Roman"/>
          <w:color w:val="000000" w:themeColor="text1"/>
        </w:rPr>
        <w:t xml:space="preserve">The first source is “A scoping review of digital health technologies in multimorbidity management: mechanisms, outcomes, challenges, and strategies” by </w:t>
      </w:r>
      <w:proofErr w:type="spellStart"/>
      <w:r w:rsidRPr="00525115">
        <w:rPr>
          <w:rFonts w:ascii="Times New Roman" w:eastAsia="Arial" w:hAnsi="Times New Roman" w:cs="Times New Roman"/>
          <w:color w:val="000000" w:themeColor="text1"/>
        </w:rPr>
        <w:t>Endalamaw</w:t>
      </w:r>
      <w:proofErr w:type="spellEnd"/>
      <w:r w:rsidRPr="00525115">
        <w:rPr>
          <w:rFonts w:ascii="Times New Roman" w:eastAsia="Arial" w:hAnsi="Times New Roman" w:cs="Times New Roman"/>
          <w:color w:val="000000" w:themeColor="text1"/>
        </w:rPr>
        <w:t xml:space="preserve"> and colleagues</w:t>
      </w:r>
      <w:r w:rsidR="00507A47">
        <w:rPr>
          <w:rFonts w:ascii="Times New Roman" w:eastAsia="Arial" w:hAnsi="Times New Roman" w:cs="Times New Roman"/>
          <w:color w:val="000000" w:themeColor="text1"/>
        </w:rPr>
        <w:t>,</w:t>
      </w:r>
      <w:r w:rsidRPr="00525115">
        <w:rPr>
          <w:rFonts w:ascii="Times New Roman" w:eastAsia="Arial" w:hAnsi="Times New Roman" w:cs="Times New Roman"/>
          <w:color w:val="000000" w:themeColor="text1"/>
        </w:rPr>
        <w:t xml:space="preserve"> published in BMC Health Services Research in 2025 (</w:t>
      </w:r>
      <w:proofErr w:type="spellStart"/>
      <w:r w:rsidRPr="00525115">
        <w:rPr>
          <w:rFonts w:ascii="Times New Roman" w:eastAsia="Arial" w:hAnsi="Times New Roman" w:cs="Times New Roman"/>
          <w:color w:val="000000" w:themeColor="text1"/>
        </w:rPr>
        <w:t>Endalamaw</w:t>
      </w:r>
      <w:proofErr w:type="spellEnd"/>
      <w:r w:rsidRPr="00525115">
        <w:rPr>
          <w:rFonts w:ascii="Times New Roman" w:eastAsia="Arial" w:hAnsi="Times New Roman" w:cs="Times New Roman"/>
          <w:color w:val="000000" w:themeColor="text1"/>
        </w:rPr>
        <w:t xml:space="preserve"> </w:t>
      </w:r>
      <w:r w:rsidR="0093005D" w:rsidRPr="0093005D">
        <w:rPr>
          <w:rFonts w:ascii="Times New Roman" w:eastAsia="Arial" w:hAnsi="Times New Roman" w:cs="Times New Roman"/>
          <w:i/>
          <w:iCs/>
          <w:color w:val="000000" w:themeColor="text1"/>
        </w:rPr>
        <w:t>et al</w:t>
      </w:r>
      <w:r w:rsidRPr="00507A47">
        <w:rPr>
          <w:rFonts w:ascii="Times New Roman" w:eastAsia="Arial" w:hAnsi="Times New Roman" w:cs="Times New Roman"/>
          <w:i/>
          <w:iCs/>
          <w:color w:val="000000" w:themeColor="text1"/>
        </w:rPr>
        <w:t xml:space="preserve">., </w:t>
      </w:r>
      <w:r w:rsidRPr="00525115">
        <w:rPr>
          <w:rFonts w:ascii="Times New Roman" w:eastAsia="Arial" w:hAnsi="Times New Roman" w:cs="Times New Roman"/>
          <w:color w:val="000000" w:themeColor="text1"/>
        </w:rPr>
        <w:t xml:space="preserve">2025). In the treatment of patients with multiple health conditions at the same time, this paper outlines the types and uses of digital health products such as mobile applications, telemonitoring, and wearable devices. The authors describe the role of these technologies in improving the process of care coordination, self-management of patients, and remote monitoring. The other difficulties described in the article are technical limitations, ethical </w:t>
      </w:r>
      <w:r w:rsidR="00810363">
        <w:rPr>
          <w:rFonts w:ascii="Times New Roman" w:eastAsia="Arial" w:hAnsi="Times New Roman" w:cs="Times New Roman"/>
          <w:color w:val="000000" w:themeColor="text1"/>
        </w:rPr>
        <w:t>concerns</w:t>
      </w:r>
      <w:r w:rsidRPr="00525115">
        <w:rPr>
          <w:rFonts w:ascii="Times New Roman" w:eastAsia="Arial" w:hAnsi="Times New Roman" w:cs="Times New Roman"/>
          <w:color w:val="000000" w:themeColor="text1"/>
        </w:rPr>
        <w:t xml:space="preserve">, and </w:t>
      </w:r>
      <w:r w:rsidR="00810363">
        <w:rPr>
          <w:rFonts w:ascii="Times New Roman" w:eastAsia="Arial" w:hAnsi="Times New Roman" w:cs="Times New Roman"/>
          <w:color w:val="000000" w:themeColor="text1"/>
        </w:rPr>
        <w:t xml:space="preserve">the </w:t>
      </w:r>
      <w:r w:rsidRPr="00525115">
        <w:rPr>
          <w:rFonts w:ascii="Times New Roman" w:eastAsia="Arial" w:hAnsi="Times New Roman" w:cs="Times New Roman"/>
          <w:color w:val="000000" w:themeColor="text1"/>
        </w:rPr>
        <w:t xml:space="preserve">need to educate patients and healthcare personnel. The present source is helpful because it contains evidence of the practical benefits and challenges of digital health technologies in an environment similar to social care. It is beneficial to the research subject because it shows how patient outcomes and the quality of care can be positively affected by the use of digital tools in an appropriate way. This source has been chosen because of </w:t>
      </w:r>
      <w:r w:rsidR="00810363">
        <w:rPr>
          <w:rFonts w:ascii="Times New Roman" w:eastAsia="Arial" w:hAnsi="Times New Roman" w:cs="Times New Roman"/>
          <w:color w:val="000000" w:themeColor="text1"/>
        </w:rPr>
        <w:t>its</w:t>
      </w:r>
      <w:r w:rsidRPr="00525115">
        <w:rPr>
          <w:rFonts w:ascii="Times New Roman" w:eastAsia="Arial" w:hAnsi="Times New Roman" w:cs="Times New Roman"/>
          <w:color w:val="000000" w:themeColor="text1"/>
        </w:rPr>
        <w:t xml:space="preserve"> up-to-date </w:t>
      </w:r>
      <w:r w:rsidR="00810363">
        <w:rPr>
          <w:rFonts w:ascii="Times New Roman" w:eastAsia="Arial" w:hAnsi="Times New Roman" w:cs="Times New Roman"/>
          <w:color w:val="000000" w:themeColor="text1"/>
        </w:rPr>
        <w:t>nature</w:t>
      </w:r>
      <w:r w:rsidRPr="00525115">
        <w:rPr>
          <w:rFonts w:ascii="Times New Roman" w:eastAsia="Arial" w:hAnsi="Times New Roman" w:cs="Times New Roman"/>
          <w:color w:val="000000" w:themeColor="text1"/>
        </w:rPr>
        <w:t xml:space="preserve">, peer review, and practicality of the results of digital health solutions. </w:t>
      </w:r>
    </w:p>
    <w:p w14:paraId="76BD9751" w14:textId="635B446B" w:rsidR="00525115" w:rsidRPr="00525115" w:rsidRDefault="00525115" w:rsidP="00525115">
      <w:pPr>
        <w:spacing w:before="120" w:after="120" w:line="360" w:lineRule="auto"/>
        <w:jc w:val="both"/>
        <w:rPr>
          <w:rFonts w:ascii="Times New Roman" w:eastAsia="Arial" w:hAnsi="Times New Roman" w:cs="Times New Roman"/>
          <w:color w:val="000000" w:themeColor="text1"/>
        </w:rPr>
      </w:pPr>
      <w:r w:rsidRPr="00525115">
        <w:rPr>
          <w:rFonts w:ascii="Times New Roman" w:eastAsia="Arial" w:hAnsi="Times New Roman" w:cs="Times New Roman"/>
          <w:color w:val="000000" w:themeColor="text1"/>
        </w:rPr>
        <w:t xml:space="preserve">The second source is the article of Shayan Bahadori, Peter Buckle, Tayana Soukup Ascensao, Saira Ghafur, and Patrick Kierkegaard, titled “Evolving Digital Health Technologies: Aligning </w:t>
      </w:r>
      <w:proofErr w:type="gramStart"/>
      <w:r w:rsidRPr="00525115">
        <w:rPr>
          <w:rFonts w:ascii="Times New Roman" w:eastAsia="Arial" w:hAnsi="Times New Roman" w:cs="Times New Roman"/>
          <w:color w:val="000000" w:themeColor="text1"/>
        </w:rPr>
        <w:t>With</w:t>
      </w:r>
      <w:proofErr w:type="gramEnd"/>
      <w:r w:rsidRPr="00525115">
        <w:rPr>
          <w:rFonts w:ascii="Times New Roman" w:eastAsia="Arial" w:hAnsi="Times New Roman" w:cs="Times New Roman"/>
          <w:color w:val="000000" w:themeColor="text1"/>
        </w:rPr>
        <w:t xml:space="preserve"> and Enhancing the National Institute for Health and Care Excellence Evidence Standards Framework” in the Journal of mHealth and </w:t>
      </w:r>
      <w:proofErr w:type="spellStart"/>
      <w:r w:rsidRPr="00525115">
        <w:rPr>
          <w:rFonts w:ascii="Times New Roman" w:eastAsia="Arial" w:hAnsi="Times New Roman" w:cs="Times New Roman"/>
          <w:color w:val="000000" w:themeColor="text1"/>
        </w:rPr>
        <w:t>uHealth</w:t>
      </w:r>
      <w:proofErr w:type="spellEnd"/>
      <w:r w:rsidRPr="00525115">
        <w:rPr>
          <w:rFonts w:ascii="Times New Roman" w:eastAsia="Arial" w:hAnsi="Times New Roman" w:cs="Times New Roman"/>
          <w:color w:val="000000" w:themeColor="text1"/>
        </w:rPr>
        <w:t xml:space="preserve"> in 2025. The article gives an overview of the role played by the current evidence standards in informing the evaluation and adoption of digital health technologies (Bahadori </w:t>
      </w:r>
      <w:r w:rsidR="0093005D" w:rsidRPr="0093005D">
        <w:rPr>
          <w:rFonts w:ascii="Times New Roman" w:eastAsia="Arial" w:hAnsi="Times New Roman" w:cs="Times New Roman"/>
          <w:i/>
          <w:iCs/>
          <w:color w:val="000000" w:themeColor="text1"/>
        </w:rPr>
        <w:t>et al</w:t>
      </w:r>
      <w:r w:rsidRPr="00507A47">
        <w:rPr>
          <w:rFonts w:ascii="Times New Roman" w:eastAsia="Arial" w:hAnsi="Times New Roman" w:cs="Times New Roman"/>
          <w:i/>
          <w:iCs/>
          <w:color w:val="000000" w:themeColor="text1"/>
        </w:rPr>
        <w:t>.,</w:t>
      </w:r>
      <w:r w:rsidRPr="00525115">
        <w:rPr>
          <w:rFonts w:ascii="Times New Roman" w:eastAsia="Arial" w:hAnsi="Times New Roman" w:cs="Times New Roman"/>
          <w:color w:val="000000" w:themeColor="text1"/>
        </w:rPr>
        <w:t xml:space="preserve"> 2025). It mentions the rapid creation of AI-driven </w:t>
      </w:r>
      <w:r w:rsidRPr="00525115">
        <w:rPr>
          <w:rFonts w:ascii="Times New Roman" w:eastAsia="Arial" w:hAnsi="Times New Roman" w:cs="Times New Roman"/>
          <w:color w:val="000000" w:themeColor="text1"/>
        </w:rPr>
        <w:lastRenderedPageBreak/>
        <w:t>applications and wearables that allow real-time tracking and the early detection of diseases. According to the authors, the current frameworks are to be modified to the pace of the rapid technological change and the possibility to deliver safety, flexibility and ongoing enhancement. This source can be utilised because it gives an idea of how digital health tools are evaluated by healthcare systems before mass adoption. It can be used to outline the significance of the subject of research since it shows that</w:t>
      </w:r>
      <w:r w:rsidR="00810363">
        <w:rPr>
          <w:rFonts w:ascii="Times New Roman" w:eastAsia="Arial" w:hAnsi="Times New Roman" w:cs="Times New Roman"/>
          <w:color w:val="000000" w:themeColor="text1"/>
        </w:rPr>
        <w:t>,</w:t>
      </w:r>
      <w:r w:rsidRPr="00525115">
        <w:rPr>
          <w:rFonts w:ascii="Times New Roman" w:eastAsia="Arial" w:hAnsi="Times New Roman" w:cs="Times New Roman"/>
          <w:color w:val="000000" w:themeColor="text1"/>
        </w:rPr>
        <w:t xml:space="preserve"> to make sure that digital technologies in health can be safe and beneficial in monitoring patients and social care, efficient standards are needed. </w:t>
      </w:r>
    </w:p>
    <w:p w14:paraId="6262EE4B" w14:textId="3F802096" w:rsidR="00525115" w:rsidRPr="00525115" w:rsidRDefault="00525115" w:rsidP="00525115">
      <w:pPr>
        <w:spacing w:before="120" w:after="120" w:line="360" w:lineRule="auto"/>
        <w:jc w:val="both"/>
        <w:rPr>
          <w:rFonts w:ascii="Times New Roman" w:eastAsia="Arial" w:hAnsi="Times New Roman" w:cs="Times New Roman"/>
          <w:color w:val="000000" w:themeColor="text1"/>
        </w:rPr>
      </w:pPr>
      <w:r w:rsidRPr="00525115">
        <w:rPr>
          <w:rFonts w:ascii="Times New Roman" w:eastAsia="Arial" w:hAnsi="Times New Roman" w:cs="Times New Roman"/>
          <w:color w:val="000000" w:themeColor="text1"/>
        </w:rPr>
        <w:t xml:space="preserve">The third source is “Improving Hypertension and Diabetes Outcomes with Digital Care Coordination and Remote Monitoring in Rural Health” </w:t>
      </w:r>
      <w:r w:rsidRPr="0093005D">
        <w:rPr>
          <w:rFonts w:ascii="Times New Roman" w:eastAsia="Arial" w:hAnsi="Times New Roman" w:cs="Times New Roman"/>
          <w:color w:val="000000" w:themeColor="text1"/>
        </w:rPr>
        <w:t>by Kim, McGrath, and Lindeman,</w:t>
      </w:r>
      <w:r w:rsidRPr="00525115">
        <w:rPr>
          <w:rFonts w:ascii="Times New Roman" w:eastAsia="Arial" w:hAnsi="Times New Roman" w:cs="Times New Roman"/>
          <w:color w:val="000000" w:themeColor="text1"/>
        </w:rPr>
        <w:t xml:space="preserve"> which was published in 2025. The study that employed wearable blood pressure and glucose monitoring devices and digital care coordination was identified in this research paper as having the ability </w:t>
      </w:r>
      <w:r w:rsidR="00810363">
        <w:rPr>
          <w:rFonts w:ascii="Times New Roman" w:eastAsia="Arial" w:hAnsi="Times New Roman" w:cs="Times New Roman"/>
          <w:color w:val="000000" w:themeColor="text1"/>
        </w:rPr>
        <w:t>to enhance</w:t>
      </w:r>
      <w:r w:rsidRPr="00525115">
        <w:rPr>
          <w:rFonts w:ascii="Times New Roman" w:eastAsia="Arial" w:hAnsi="Times New Roman" w:cs="Times New Roman"/>
          <w:color w:val="000000" w:themeColor="text1"/>
        </w:rPr>
        <w:t xml:space="preserve"> health outcomes among rural patients in California (Kim </w:t>
      </w:r>
      <w:r w:rsidR="0093005D" w:rsidRPr="0093005D">
        <w:rPr>
          <w:rFonts w:ascii="Times New Roman" w:eastAsia="Arial" w:hAnsi="Times New Roman" w:cs="Times New Roman"/>
          <w:i/>
          <w:iCs/>
          <w:color w:val="000000" w:themeColor="text1"/>
        </w:rPr>
        <w:t>et al</w:t>
      </w:r>
      <w:r w:rsidRPr="00525115">
        <w:rPr>
          <w:rFonts w:ascii="Times New Roman" w:eastAsia="Arial" w:hAnsi="Times New Roman" w:cs="Times New Roman"/>
          <w:color w:val="000000" w:themeColor="text1"/>
        </w:rPr>
        <w:t xml:space="preserve">., 2025). The results showed that there were major changes in blood pressure and better control of the disease in people with chronic illnesses. This source is relevant because it shows that measurable health gains can be achieved when digital health tools are implemented for continuous monitoring. The article has been selected because it is a huge testament to the real health benefits of digital technologies. </w:t>
      </w:r>
    </w:p>
    <w:p w14:paraId="1CA969B1" w14:textId="084436B1" w:rsidR="00525115" w:rsidRPr="00525115" w:rsidRDefault="00525115" w:rsidP="00525115">
      <w:pPr>
        <w:spacing w:before="120" w:after="120" w:line="360" w:lineRule="auto"/>
        <w:jc w:val="both"/>
        <w:rPr>
          <w:rFonts w:ascii="Times New Roman" w:eastAsia="Arial" w:hAnsi="Times New Roman" w:cs="Times New Roman"/>
          <w:color w:val="000000" w:themeColor="text1"/>
        </w:rPr>
      </w:pPr>
      <w:r w:rsidRPr="00525115">
        <w:rPr>
          <w:rFonts w:ascii="Times New Roman" w:eastAsia="Arial" w:hAnsi="Times New Roman" w:cs="Times New Roman"/>
          <w:color w:val="000000" w:themeColor="text1"/>
        </w:rPr>
        <w:t>The fourth source is the article “</w:t>
      </w:r>
      <w:proofErr w:type="spellStart"/>
      <w:r w:rsidRPr="00525115">
        <w:rPr>
          <w:rFonts w:ascii="Times New Roman" w:eastAsia="Arial" w:hAnsi="Times New Roman" w:cs="Times New Roman"/>
          <w:color w:val="000000" w:themeColor="text1"/>
        </w:rPr>
        <w:t>Predihealth</w:t>
      </w:r>
      <w:proofErr w:type="spellEnd"/>
      <w:r w:rsidRPr="00525115">
        <w:rPr>
          <w:rFonts w:ascii="Times New Roman" w:eastAsia="Arial" w:hAnsi="Times New Roman" w:cs="Times New Roman"/>
          <w:color w:val="000000" w:themeColor="text1"/>
        </w:rPr>
        <w:t xml:space="preserve">: Telemedicine and predictive algorithms for the care and prevention of patients with chronic heart failure” by </w:t>
      </w:r>
      <w:proofErr w:type="spellStart"/>
      <w:r w:rsidRPr="00525115">
        <w:rPr>
          <w:rFonts w:ascii="Times New Roman" w:eastAsia="Arial" w:hAnsi="Times New Roman" w:cs="Times New Roman"/>
          <w:color w:val="000000" w:themeColor="text1"/>
        </w:rPr>
        <w:t>Cassieri</w:t>
      </w:r>
      <w:proofErr w:type="spellEnd"/>
      <w:r w:rsidRPr="00525115">
        <w:rPr>
          <w:rFonts w:ascii="Times New Roman" w:eastAsia="Arial" w:hAnsi="Times New Roman" w:cs="Times New Roman"/>
          <w:color w:val="000000" w:themeColor="text1"/>
        </w:rPr>
        <w:t xml:space="preserve"> and others</w:t>
      </w:r>
      <w:r w:rsidR="00810363">
        <w:rPr>
          <w:rFonts w:ascii="Times New Roman" w:eastAsia="Arial" w:hAnsi="Times New Roman" w:cs="Times New Roman"/>
          <w:color w:val="000000" w:themeColor="text1"/>
        </w:rPr>
        <w:t>,</w:t>
      </w:r>
      <w:r w:rsidRPr="00525115">
        <w:rPr>
          <w:rFonts w:ascii="Times New Roman" w:eastAsia="Arial" w:hAnsi="Times New Roman" w:cs="Times New Roman"/>
          <w:color w:val="000000" w:themeColor="text1"/>
        </w:rPr>
        <w:t xml:space="preserve"> </w:t>
      </w:r>
      <w:r w:rsidR="00810363">
        <w:rPr>
          <w:rFonts w:ascii="Times New Roman" w:eastAsia="Arial" w:hAnsi="Times New Roman" w:cs="Times New Roman"/>
          <w:color w:val="000000" w:themeColor="text1"/>
        </w:rPr>
        <w:t>which</w:t>
      </w:r>
      <w:r w:rsidRPr="00525115">
        <w:rPr>
          <w:rFonts w:ascii="Times New Roman" w:eastAsia="Arial" w:hAnsi="Times New Roman" w:cs="Times New Roman"/>
          <w:color w:val="000000" w:themeColor="text1"/>
        </w:rPr>
        <w:t xml:space="preserve"> was authored in 2025. The paper presents a digital health platform that combines telemedicine, mobile health solutions, and predictive analytics to support clinical decision-making in chronic heart failure patients (</w:t>
      </w:r>
      <w:proofErr w:type="spellStart"/>
      <w:r w:rsidRPr="00525115">
        <w:rPr>
          <w:rFonts w:ascii="Times New Roman" w:eastAsia="Arial" w:hAnsi="Times New Roman" w:cs="Times New Roman"/>
          <w:color w:val="000000" w:themeColor="text1"/>
        </w:rPr>
        <w:t>Cassieri</w:t>
      </w:r>
      <w:proofErr w:type="spellEnd"/>
      <w:r w:rsidRPr="00525115">
        <w:rPr>
          <w:rFonts w:ascii="Times New Roman" w:eastAsia="Arial" w:hAnsi="Times New Roman" w:cs="Times New Roman"/>
          <w:color w:val="000000" w:themeColor="text1"/>
        </w:rPr>
        <w:t xml:space="preserve"> </w:t>
      </w:r>
      <w:r w:rsidR="0093005D" w:rsidRPr="0093005D">
        <w:rPr>
          <w:rFonts w:ascii="Times New Roman" w:eastAsia="Arial" w:hAnsi="Times New Roman" w:cs="Times New Roman"/>
          <w:i/>
          <w:iCs/>
          <w:color w:val="000000" w:themeColor="text1"/>
        </w:rPr>
        <w:t>et al</w:t>
      </w:r>
      <w:r w:rsidRPr="00507A47">
        <w:rPr>
          <w:rFonts w:ascii="Times New Roman" w:eastAsia="Arial" w:hAnsi="Times New Roman" w:cs="Times New Roman"/>
          <w:i/>
          <w:iCs/>
          <w:color w:val="000000" w:themeColor="text1"/>
        </w:rPr>
        <w:t>.,</w:t>
      </w:r>
      <w:r w:rsidRPr="00525115">
        <w:rPr>
          <w:rFonts w:ascii="Times New Roman" w:eastAsia="Arial" w:hAnsi="Times New Roman" w:cs="Times New Roman"/>
          <w:color w:val="000000" w:themeColor="text1"/>
        </w:rPr>
        <w:t xml:space="preserve"> 2025). According to the study, the implementation of these digital tools resulted in the reduction of hospital admissions, improved patient engagement, and lowered healthcare costs. It strengthens the topic of the study as it shows technological creativity that directly affects patient outcomes and continuity of care, which is essential in social care settings. </w:t>
      </w:r>
    </w:p>
    <w:p w14:paraId="2C37CC49" w14:textId="77777777" w:rsidR="004A2A9A" w:rsidRPr="00525115" w:rsidRDefault="00B929FF" w:rsidP="00525115">
      <w:pPr>
        <w:pStyle w:val="Heading1"/>
        <w:jc w:val="both"/>
        <w:rPr>
          <w:rFonts w:cs="Times New Roman"/>
        </w:rPr>
      </w:pPr>
      <w:bookmarkStart w:id="5" w:name="_Toc216451833"/>
      <w:r w:rsidRPr="00525115">
        <w:rPr>
          <w:rFonts w:cs="Times New Roman"/>
        </w:rPr>
        <w:t>Task 2: Research Methodologies</w:t>
      </w:r>
      <w:bookmarkEnd w:id="5"/>
    </w:p>
    <w:p w14:paraId="73A4CF5A" w14:textId="119B4FE2" w:rsidR="004A2A9A" w:rsidRPr="00525115" w:rsidRDefault="00525115" w:rsidP="00525115">
      <w:pPr>
        <w:pStyle w:val="Heading2"/>
      </w:pPr>
      <w:bookmarkStart w:id="6" w:name="_Toc216451834"/>
      <w:r w:rsidRPr="00525115">
        <w:t>Brief Overview of Quantitative and Qualitative Research</w:t>
      </w:r>
      <w:bookmarkEnd w:id="6"/>
    </w:p>
    <w:p w14:paraId="6D4CF5F6" w14:textId="77777777" w:rsidR="00525115" w:rsidRPr="00525115" w:rsidRDefault="00525115" w:rsidP="00525115">
      <w:pPr>
        <w:spacing w:before="120" w:after="120" w:line="360" w:lineRule="auto"/>
        <w:jc w:val="both"/>
        <w:rPr>
          <w:rFonts w:ascii="Times New Roman" w:hAnsi="Times New Roman" w:cs="Times New Roman"/>
        </w:rPr>
      </w:pPr>
      <w:bookmarkStart w:id="7" w:name="_qpvcev7pilp0" w:colFirst="0" w:colLast="0"/>
      <w:bookmarkEnd w:id="7"/>
      <w:r w:rsidRPr="00525115">
        <w:rPr>
          <w:rFonts w:ascii="Times New Roman" w:hAnsi="Times New Roman" w:cs="Times New Roman"/>
        </w:rPr>
        <w:t xml:space="preserve">Quantitative research is the one which is interested in numbers, measurements and statistics. It is used in the collection of information which is measurable or countable (Leavy, 2022). Quantitative studies employ questionnaires, surveys and fixed answer surveys and experiments. This type of research helps in finding patterns, trends or relationships between </w:t>
      </w:r>
      <w:r w:rsidRPr="00525115">
        <w:rPr>
          <w:rFonts w:ascii="Times New Roman" w:hAnsi="Times New Roman" w:cs="Times New Roman"/>
        </w:rPr>
        <w:lastRenderedPageBreak/>
        <w:t>the variables. It is applicable in cases where the researcher desires to get objective results that can be generalised across a wider population.</w:t>
      </w:r>
    </w:p>
    <w:p w14:paraId="3C84D92D" w14:textId="0A6B534B" w:rsidR="00525115" w:rsidRPr="00525115" w:rsidRDefault="00525115" w:rsidP="00525115">
      <w:pPr>
        <w:spacing w:before="120" w:after="120" w:line="360" w:lineRule="auto"/>
        <w:jc w:val="both"/>
        <w:rPr>
          <w:rFonts w:ascii="Times New Roman" w:hAnsi="Times New Roman" w:cs="Times New Roman"/>
        </w:rPr>
      </w:pPr>
      <w:r w:rsidRPr="00525115">
        <w:rPr>
          <w:rFonts w:ascii="Times New Roman" w:hAnsi="Times New Roman" w:cs="Times New Roman"/>
        </w:rPr>
        <w:t xml:space="preserve">Qualitative research is an approach, and it focuses on explaining experiences, opinions, and actions. It collects information in the form of words, </w:t>
      </w:r>
      <w:r w:rsidR="00810363">
        <w:rPr>
          <w:rFonts w:ascii="Times New Roman" w:hAnsi="Times New Roman" w:cs="Times New Roman"/>
        </w:rPr>
        <w:t>observations</w:t>
      </w:r>
      <w:r w:rsidRPr="00525115">
        <w:rPr>
          <w:rFonts w:ascii="Times New Roman" w:hAnsi="Times New Roman" w:cs="Times New Roman"/>
        </w:rPr>
        <w:t xml:space="preserve"> or interviews. This way</w:t>
      </w:r>
      <w:r w:rsidR="00810363">
        <w:rPr>
          <w:rFonts w:ascii="Times New Roman" w:hAnsi="Times New Roman" w:cs="Times New Roman"/>
        </w:rPr>
        <w:t>,</w:t>
      </w:r>
      <w:r w:rsidRPr="00525115">
        <w:rPr>
          <w:rFonts w:ascii="Times New Roman" w:hAnsi="Times New Roman" w:cs="Times New Roman"/>
        </w:rPr>
        <w:t xml:space="preserve"> one can research the causes and processes of some events, not to enumerate them (Leavy, 2022). It provides highly precise knowledge and helps to explain complex social or personal phenomena.</w:t>
      </w:r>
    </w:p>
    <w:p w14:paraId="4C925AC0" w14:textId="711574F5" w:rsidR="004A2A9A" w:rsidRPr="00525115" w:rsidRDefault="00525115" w:rsidP="00525115">
      <w:pPr>
        <w:spacing w:before="120" w:after="120" w:line="360" w:lineRule="auto"/>
        <w:jc w:val="both"/>
        <w:rPr>
          <w:rFonts w:ascii="Times New Roman" w:hAnsi="Times New Roman" w:cs="Times New Roman"/>
        </w:rPr>
      </w:pPr>
      <w:r w:rsidRPr="00525115">
        <w:rPr>
          <w:rFonts w:ascii="Times New Roman" w:hAnsi="Times New Roman" w:cs="Times New Roman"/>
        </w:rPr>
        <w:t>The most important difference is that quantitative research uses numbers and analyses what or how many things</w:t>
      </w:r>
      <w:r w:rsidR="00810363">
        <w:rPr>
          <w:rFonts w:ascii="Times New Roman" w:hAnsi="Times New Roman" w:cs="Times New Roman"/>
        </w:rPr>
        <w:t>,</w:t>
      </w:r>
      <w:r w:rsidRPr="00525115">
        <w:rPr>
          <w:rFonts w:ascii="Times New Roman" w:hAnsi="Times New Roman" w:cs="Times New Roman"/>
        </w:rPr>
        <w:t xml:space="preserve"> whereas qualitative research uses words, experience and meanings and analyses why or how. Quantitative research entails the application of structured research methods like surveys</w:t>
      </w:r>
      <w:r w:rsidR="00810363">
        <w:rPr>
          <w:rFonts w:ascii="Times New Roman" w:hAnsi="Times New Roman" w:cs="Times New Roman"/>
        </w:rPr>
        <w:t>,</w:t>
      </w:r>
      <w:r w:rsidRPr="00525115">
        <w:rPr>
          <w:rFonts w:ascii="Times New Roman" w:hAnsi="Times New Roman" w:cs="Times New Roman"/>
        </w:rPr>
        <w:t xml:space="preserve"> and qualitative research entails </w:t>
      </w:r>
      <w:r w:rsidR="00810363">
        <w:rPr>
          <w:rFonts w:ascii="Times New Roman" w:hAnsi="Times New Roman" w:cs="Times New Roman"/>
        </w:rPr>
        <w:t xml:space="preserve">the </w:t>
      </w:r>
      <w:r w:rsidRPr="00525115">
        <w:rPr>
          <w:rFonts w:ascii="Times New Roman" w:hAnsi="Times New Roman" w:cs="Times New Roman"/>
        </w:rPr>
        <w:t>application of unstructured or semi-structured research methods like interviews and observation.</w:t>
      </w:r>
    </w:p>
    <w:p w14:paraId="7816A2EF" w14:textId="77777777" w:rsidR="00525115" w:rsidRPr="00525115" w:rsidRDefault="00525115" w:rsidP="00525115">
      <w:pPr>
        <w:pStyle w:val="Heading2"/>
      </w:pPr>
      <w:bookmarkStart w:id="8" w:name="_Toc216451835"/>
      <w:r w:rsidRPr="00525115">
        <w:t>Choice of Research Methodology</w:t>
      </w:r>
      <w:bookmarkEnd w:id="8"/>
      <w:r w:rsidRPr="00525115">
        <w:t xml:space="preserve"> </w:t>
      </w:r>
    </w:p>
    <w:p w14:paraId="07882D54" w14:textId="77777777" w:rsidR="00525115" w:rsidRPr="00525115" w:rsidRDefault="00525115" w:rsidP="00525115">
      <w:pPr>
        <w:spacing w:before="120" w:after="120" w:line="360" w:lineRule="auto"/>
        <w:jc w:val="both"/>
        <w:rPr>
          <w:rFonts w:ascii="Times New Roman" w:hAnsi="Times New Roman" w:cs="Times New Roman"/>
        </w:rPr>
      </w:pPr>
      <w:r w:rsidRPr="00525115">
        <w:rPr>
          <w:rFonts w:ascii="Times New Roman" w:hAnsi="Times New Roman" w:cs="Times New Roman"/>
        </w:rPr>
        <w:t xml:space="preserve">The qualitative approach will be used in this research paper. This is because the study aims at understanding how patient monitoring and support can be improved through digital health technologies. The research will address experiences, advantages and issues of patients, care workers and organisations. Qualitative research will allow exploring such experiences in depth and provide detailed information about the effects of digital tools on social care (Elliott and </w:t>
      </w:r>
      <w:proofErr w:type="spellStart"/>
      <w:r w:rsidRPr="00525115">
        <w:rPr>
          <w:rFonts w:ascii="Times New Roman" w:hAnsi="Times New Roman" w:cs="Times New Roman"/>
        </w:rPr>
        <w:t>Timulak</w:t>
      </w:r>
      <w:proofErr w:type="spellEnd"/>
      <w:r w:rsidRPr="00525115">
        <w:rPr>
          <w:rFonts w:ascii="Times New Roman" w:hAnsi="Times New Roman" w:cs="Times New Roman"/>
        </w:rPr>
        <w:t>, 2021).</w:t>
      </w:r>
    </w:p>
    <w:p w14:paraId="48C67081" w14:textId="7A047F2F" w:rsidR="004A2A9A" w:rsidRPr="00525115" w:rsidRDefault="00525115" w:rsidP="00525115">
      <w:pPr>
        <w:spacing w:before="120" w:after="120" w:line="360" w:lineRule="auto"/>
        <w:jc w:val="both"/>
        <w:rPr>
          <w:rFonts w:ascii="Times New Roman" w:hAnsi="Times New Roman" w:cs="Times New Roman"/>
        </w:rPr>
      </w:pPr>
      <w:r w:rsidRPr="00525115">
        <w:rPr>
          <w:rFonts w:ascii="Times New Roman" w:hAnsi="Times New Roman" w:cs="Times New Roman"/>
        </w:rPr>
        <w:t>The qualitative research will help in gathering rich information using the secondary data sources such as research papers, reports and case studies. It will provide the data about the impact of digital health technologies that are not fully quantifiable by numbers alone. The most suitable approach is the method to understand the practical and human aspect of patient monitoring and support that is a part of social care.</w:t>
      </w:r>
    </w:p>
    <w:p w14:paraId="291C2B29" w14:textId="77777777" w:rsidR="004A2A9A" w:rsidRPr="00525115" w:rsidRDefault="00B929FF" w:rsidP="00525115">
      <w:pPr>
        <w:pStyle w:val="Heading1"/>
        <w:jc w:val="both"/>
        <w:rPr>
          <w:rFonts w:cs="Times New Roman"/>
        </w:rPr>
      </w:pPr>
      <w:bookmarkStart w:id="9" w:name="_Toc216451836"/>
      <w:r w:rsidRPr="00525115">
        <w:rPr>
          <w:rFonts w:cs="Times New Roman"/>
        </w:rPr>
        <w:t>Task 3: Data Collection</w:t>
      </w:r>
      <w:bookmarkEnd w:id="9"/>
      <w:r w:rsidRPr="00525115">
        <w:rPr>
          <w:rFonts w:cs="Times New Roman"/>
        </w:rPr>
        <w:t xml:space="preserve"> </w:t>
      </w:r>
    </w:p>
    <w:p w14:paraId="38B07CEA" w14:textId="02A5AA1A" w:rsidR="004A2A9A" w:rsidRPr="00525115" w:rsidRDefault="00B929FF" w:rsidP="00525115">
      <w:pPr>
        <w:pStyle w:val="Heading2"/>
      </w:pPr>
      <w:bookmarkStart w:id="10" w:name="_Toc216451837"/>
      <w:r w:rsidRPr="00525115">
        <w:t xml:space="preserve">Overview of </w:t>
      </w:r>
      <w:r w:rsidR="00525115" w:rsidRPr="00525115">
        <w:t>P</w:t>
      </w:r>
      <w:r w:rsidRPr="00525115">
        <w:t xml:space="preserve">rimary and </w:t>
      </w:r>
      <w:r w:rsidR="00525115" w:rsidRPr="00525115">
        <w:t>S</w:t>
      </w:r>
      <w:r w:rsidRPr="00525115">
        <w:t xml:space="preserve">econdary </w:t>
      </w:r>
      <w:r w:rsidR="00525115" w:rsidRPr="00525115">
        <w:t>D</w:t>
      </w:r>
      <w:r w:rsidRPr="00525115">
        <w:t xml:space="preserve">ata </w:t>
      </w:r>
      <w:r w:rsidR="00525115" w:rsidRPr="00525115">
        <w:t>C</w:t>
      </w:r>
      <w:r w:rsidRPr="00525115">
        <w:t>ollection</w:t>
      </w:r>
      <w:bookmarkEnd w:id="10"/>
    </w:p>
    <w:p w14:paraId="40D4DBA3" w14:textId="2A91A338" w:rsidR="00525115" w:rsidRPr="00525115" w:rsidRDefault="00525115" w:rsidP="00525115">
      <w:pPr>
        <w:spacing w:before="120" w:after="120" w:line="360" w:lineRule="auto"/>
        <w:jc w:val="both"/>
        <w:rPr>
          <w:rFonts w:ascii="Times New Roman" w:hAnsi="Times New Roman" w:cs="Times New Roman"/>
        </w:rPr>
      </w:pPr>
      <w:r w:rsidRPr="00525115">
        <w:rPr>
          <w:rFonts w:ascii="Times New Roman" w:hAnsi="Times New Roman" w:cs="Times New Roman"/>
        </w:rPr>
        <w:t>Primary data refers to the information that is gathered by utilising original sources. This can be through surveys, interviews, observations or experiments. The data is the one that the researcher is collecting and which is applied in a specific study of his or her</w:t>
      </w:r>
      <w:r w:rsidR="00810363">
        <w:rPr>
          <w:rFonts w:ascii="Times New Roman" w:hAnsi="Times New Roman" w:cs="Times New Roman"/>
        </w:rPr>
        <w:t xml:space="preserve"> own</w:t>
      </w:r>
      <w:r w:rsidRPr="00525115">
        <w:rPr>
          <w:rFonts w:ascii="Times New Roman" w:hAnsi="Times New Roman" w:cs="Times New Roman"/>
        </w:rPr>
        <w:t>. Primary data works well when the known data is not available</w:t>
      </w:r>
      <w:r w:rsidR="00810363">
        <w:rPr>
          <w:rFonts w:ascii="Times New Roman" w:hAnsi="Times New Roman" w:cs="Times New Roman"/>
        </w:rPr>
        <w:t>,</w:t>
      </w:r>
      <w:r w:rsidRPr="00525115">
        <w:rPr>
          <w:rFonts w:ascii="Times New Roman" w:hAnsi="Times New Roman" w:cs="Times New Roman"/>
        </w:rPr>
        <w:t xml:space="preserve"> or one needs to answer some questions. It provides first-hand evidence and is usually more detailed and specific to the research purpose.</w:t>
      </w:r>
    </w:p>
    <w:p w14:paraId="40FADF7F" w14:textId="143E01CD" w:rsidR="00525115" w:rsidRPr="00525115" w:rsidRDefault="00525115" w:rsidP="00525115">
      <w:pPr>
        <w:spacing w:before="120" w:after="120" w:line="360" w:lineRule="auto"/>
        <w:jc w:val="both"/>
        <w:rPr>
          <w:rFonts w:ascii="Times New Roman" w:hAnsi="Times New Roman" w:cs="Times New Roman"/>
        </w:rPr>
      </w:pPr>
      <w:r w:rsidRPr="00525115">
        <w:rPr>
          <w:rFonts w:ascii="Times New Roman" w:hAnsi="Times New Roman" w:cs="Times New Roman"/>
        </w:rPr>
        <w:lastRenderedPageBreak/>
        <w:t xml:space="preserve">Secondary collection of data is the use of previously collected data by </w:t>
      </w:r>
      <w:r w:rsidR="00810363">
        <w:rPr>
          <w:rFonts w:ascii="Times New Roman" w:hAnsi="Times New Roman" w:cs="Times New Roman"/>
        </w:rPr>
        <w:t>scholars</w:t>
      </w:r>
      <w:r w:rsidRPr="00525115">
        <w:rPr>
          <w:rFonts w:ascii="Times New Roman" w:hAnsi="Times New Roman" w:cs="Times New Roman"/>
        </w:rPr>
        <w:t xml:space="preserve">. These include books, research articles, reports, online databases, and government records. Secondary data is easier and quicker to acquire than primary data. It can provide certain background information, argue and help in understanding trends and patterns. It is also </w:t>
      </w:r>
      <w:r w:rsidR="00810363">
        <w:rPr>
          <w:rFonts w:ascii="Times New Roman" w:hAnsi="Times New Roman" w:cs="Times New Roman"/>
        </w:rPr>
        <w:t>cost-effective,</w:t>
      </w:r>
      <w:r w:rsidRPr="00525115">
        <w:rPr>
          <w:rFonts w:ascii="Times New Roman" w:hAnsi="Times New Roman" w:cs="Times New Roman"/>
        </w:rPr>
        <w:t xml:space="preserve"> and it allows the researcher to get access to immense amounts of information that would otherwise be difficult to collect independently.</w:t>
      </w:r>
    </w:p>
    <w:p w14:paraId="6BBF055F" w14:textId="18B9546E" w:rsidR="004A2A9A" w:rsidRPr="00525115" w:rsidRDefault="00525115" w:rsidP="00525115">
      <w:pPr>
        <w:spacing w:before="120" w:after="120" w:line="360" w:lineRule="auto"/>
        <w:jc w:val="both"/>
        <w:rPr>
          <w:rFonts w:ascii="Times New Roman" w:hAnsi="Times New Roman" w:cs="Times New Roman"/>
        </w:rPr>
      </w:pPr>
      <w:r w:rsidRPr="00525115">
        <w:rPr>
          <w:rFonts w:ascii="Times New Roman" w:hAnsi="Times New Roman" w:cs="Times New Roman"/>
        </w:rPr>
        <w:t xml:space="preserve">The difference between the two lies in the fact that the primary data are collected by the researcher </w:t>
      </w:r>
      <w:r w:rsidR="00810363">
        <w:rPr>
          <w:rFonts w:ascii="Times New Roman" w:hAnsi="Times New Roman" w:cs="Times New Roman"/>
        </w:rPr>
        <w:t>for</w:t>
      </w:r>
      <w:r w:rsidRPr="00525115">
        <w:rPr>
          <w:rFonts w:ascii="Times New Roman" w:hAnsi="Times New Roman" w:cs="Times New Roman"/>
        </w:rPr>
        <w:t xml:space="preserve"> a specific study</w:t>
      </w:r>
      <w:r w:rsidR="00810363">
        <w:rPr>
          <w:rFonts w:ascii="Times New Roman" w:hAnsi="Times New Roman" w:cs="Times New Roman"/>
        </w:rPr>
        <w:t>,</w:t>
      </w:r>
      <w:r w:rsidRPr="00525115">
        <w:rPr>
          <w:rFonts w:ascii="Times New Roman" w:hAnsi="Times New Roman" w:cs="Times New Roman"/>
        </w:rPr>
        <w:t xml:space="preserve"> and the secondary data are collected and used elsewhere (</w:t>
      </w:r>
      <w:proofErr w:type="spellStart"/>
      <w:r w:rsidRPr="00525115">
        <w:rPr>
          <w:rFonts w:ascii="Times New Roman" w:hAnsi="Times New Roman" w:cs="Times New Roman"/>
        </w:rPr>
        <w:t>Walliman</w:t>
      </w:r>
      <w:proofErr w:type="spellEnd"/>
      <w:r w:rsidRPr="00525115">
        <w:rPr>
          <w:rFonts w:ascii="Times New Roman" w:hAnsi="Times New Roman" w:cs="Times New Roman"/>
        </w:rPr>
        <w:t>, 2021). Primary data will be more accurate but will require more resources and time. Secondary data is cheaper and faster</w:t>
      </w:r>
      <w:r w:rsidR="00810363">
        <w:rPr>
          <w:rFonts w:ascii="Times New Roman" w:hAnsi="Times New Roman" w:cs="Times New Roman"/>
        </w:rPr>
        <w:t>,</w:t>
      </w:r>
      <w:r w:rsidRPr="00525115">
        <w:rPr>
          <w:rFonts w:ascii="Times New Roman" w:hAnsi="Times New Roman" w:cs="Times New Roman"/>
        </w:rPr>
        <w:t xml:space="preserve"> yet not always suitable </w:t>
      </w:r>
      <w:r w:rsidR="00810363">
        <w:rPr>
          <w:rFonts w:ascii="Times New Roman" w:hAnsi="Times New Roman" w:cs="Times New Roman"/>
        </w:rPr>
        <w:t>for</w:t>
      </w:r>
      <w:r w:rsidRPr="00525115">
        <w:rPr>
          <w:rFonts w:ascii="Times New Roman" w:hAnsi="Times New Roman" w:cs="Times New Roman"/>
        </w:rPr>
        <w:t xml:space="preserve"> the research question.</w:t>
      </w:r>
    </w:p>
    <w:p w14:paraId="471E5FB9" w14:textId="31B0804F" w:rsidR="00525115" w:rsidRPr="00525115" w:rsidRDefault="00525115" w:rsidP="00525115">
      <w:pPr>
        <w:pStyle w:val="Heading2"/>
      </w:pPr>
      <w:bookmarkStart w:id="11" w:name="_Toc216451838"/>
      <w:r w:rsidRPr="00525115">
        <w:t>Choice of Data Collection</w:t>
      </w:r>
      <w:bookmarkEnd w:id="11"/>
    </w:p>
    <w:p w14:paraId="3EDFD4EF" w14:textId="70BF62C5" w:rsidR="00525115" w:rsidRPr="00810363" w:rsidRDefault="00525115" w:rsidP="00525115">
      <w:pPr>
        <w:spacing w:before="120" w:after="120" w:line="360" w:lineRule="auto"/>
        <w:jc w:val="both"/>
        <w:rPr>
          <w:rFonts w:ascii="Times New Roman" w:hAnsi="Times New Roman" w:cs="Times New Roman"/>
          <w:color w:val="000000" w:themeColor="text1"/>
        </w:rPr>
      </w:pPr>
      <w:r w:rsidRPr="00810363">
        <w:rPr>
          <w:rFonts w:ascii="Times New Roman" w:hAnsi="Times New Roman" w:cs="Times New Roman"/>
          <w:color w:val="000000" w:themeColor="text1"/>
        </w:rPr>
        <w:t>Secondary data will be used in this research. This is because the study will focus on understanding the importance of digital health technologies in improving patient support and monitoring. The topic is reflected in recent 2020-25 research articles, reports, and case studies</w:t>
      </w:r>
      <w:r w:rsidR="00810363">
        <w:rPr>
          <w:rFonts w:ascii="Times New Roman" w:hAnsi="Times New Roman" w:cs="Times New Roman"/>
          <w:color w:val="000000" w:themeColor="text1"/>
        </w:rPr>
        <w:t>,</w:t>
      </w:r>
      <w:r w:rsidRPr="00810363">
        <w:rPr>
          <w:rFonts w:ascii="Times New Roman" w:hAnsi="Times New Roman" w:cs="Times New Roman"/>
          <w:color w:val="000000" w:themeColor="text1"/>
        </w:rPr>
        <w:t xml:space="preserve"> which offer relevant information. The secondary data will help the researcher to gain access to insightful information on a wide variety of studies and examples without necessarily having to go out to the field</w:t>
      </w:r>
      <w:r w:rsidR="00810363">
        <w:rPr>
          <w:rFonts w:ascii="Times New Roman" w:hAnsi="Times New Roman" w:cs="Times New Roman"/>
          <w:color w:val="000000" w:themeColor="text1"/>
        </w:rPr>
        <w:t>,</w:t>
      </w:r>
      <w:r w:rsidRPr="00810363">
        <w:rPr>
          <w:rFonts w:ascii="Times New Roman" w:hAnsi="Times New Roman" w:cs="Times New Roman"/>
          <w:color w:val="000000" w:themeColor="text1"/>
        </w:rPr>
        <w:t xml:space="preserve"> which is time-consuming (Dale </w:t>
      </w:r>
      <w:r w:rsidR="0093005D" w:rsidRPr="0093005D">
        <w:rPr>
          <w:rFonts w:ascii="Times New Roman" w:hAnsi="Times New Roman" w:cs="Times New Roman"/>
          <w:i/>
          <w:iCs/>
          <w:color w:val="000000" w:themeColor="text1"/>
        </w:rPr>
        <w:t>et al</w:t>
      </w:r>
      <w:r w:rsidRPr="00507A47">
        <w:rPr>
          <w:rFonts w:ascii="Times New Roman" w:hAnsi="Times New Roman" w:cs="Times New Roman"/>
          <w:i/>
          <w:iCs/>
          <w:color w:val="000000" w:themeColor="text1"/>
        </w:rPr>
        <w:t>.,</w:t>
      </w:r>
      <w:r w:rsidRPr="00810363">
        <w:rPr>
          <w:rFonts w:ascii="Times New Roman" w:hAnsi="Times New Roman" w:cs="Times New Roman"/>
          <w:color w:val="000000" w:themeColor="text1"/>
        </w:rPr>
        <w:t xml:space="preserve"> 2025).</w:t>
      </w:r>
    </w:p>
    <w:p w14:paraId="14E0E5EB" w14:textId="2BF8A599" w:rsidR="004A2A9A" w:rsidRPr="00810363" w:rsidRDefault="00525115" w:rsidP="00525115">
      <w:pPr>
        <w:spacing w:before="120" w:after="120" w:line="360" w:lineRule="auto"/>
        <w:jc w:val="both"/>
        <w:rPr>
          <w:rFonts w:ascii="Times New Roman" w:hAnsi="Times New Roman" w:cs="Times New Roman"/>
          <w:color w:val="000000" w:themeColor="text1"/>
        </w:rPr>
      </w:pPr>
      <w:r w:rsidRPr="00810363">
        <w:rPr>
          <w:rFonts w:ascii="Times New Roman" w:hAnsi="Times New Roman" w:cs="Times New Roman"/>
          <w:color w:val="000000" w:themeColor="text1"/>
        </w:rPr>
        <w:t>The secondary data will be suitable in terms of a qualitative approach because they will be able to provide abundant information about experiences, benefits, and difficulties of digital health technologies. It helps to analyse the trends and evidence with the help of the available sources, which advertises the purpose of the research indirectly.</w:t>
      </w:r>
    </w:p>
    <w:p w14:paraId="12E11AF3" w14:textId="77777777" w:rsidR="004A2A9A" w:rsidRPr="00525115" w:rsidRDefault="004A2A9A" w:rsidP="00525115">
      <w:pPr>
        <w:spacing w:before="120" w:after="120" w:line="360" w:lineRule="auto"/>
        <w:jc w:val="both"/>
        <w:rPr>
          <w:rFonts w:ascii="Times New Roman" w:hAnsi="Times New Roman" w:cs="Times New Roman"/>
        </w:rPr>
      </w:pPr>
    </w:p>
    <w:p w14:paraId="60D3A70E" w14:textId="77777777" w:rsidR="004A2A9A" w:rsidRPr="00525115" w:rsidRDefault="004A2A9A" w:rsidP="00525115">
      <w:pPr>
        <w:spacing w:before="120" w:after="120" w:line="360" w:lineRule="auto"/>
        <w:jc w:val="both"/>
        <w:rPr>
          <w:rFonts w:ascii="Times New Roman" w:hAnsi="Times New Roman" w:cs="Times New Roman"/>
        </w:rPr>
      </w:pPr>
    </w:p>
    <w:p w14:paraId="32BCA891" w14:textId="2AC46994" w:rsidR="004A2A9A" w:rsidRPr="00525115" w:rsidRDefault="00525115" w:rsidP="00525115">
      <w:pPr>
        <w:pStyle w:val="Heading1"/>
      </w:pPr>
      <w:r w:rsidRPr="00525115">
        <w:br w:type="page"/>
      </w:r>
      <w:bookmarkStart w:id="12" w:name="_Toc216451839"/>
      <w:r w:rsidRPr="00525115">
        <w:lastRenderedPageBreak/>
        <w:t>Conclusion</w:t>
      </w:r>
      <w:bookmarkEnd w:id="12"/>
    </w:p>
    <w:p w14:paraId="0C66416F" w14:textId="5D1F72AA" w:rsidR="00525115" w:rsidRPr="00525115" w:rsidRDefault="00525115" w:rsidP="00525115">
      <w:pPr>
        <w:spacing w:before="120" w:after="120" w:line="360" w:lineRule="auto"/>
        <w:jc w:val="both"/>
        <w:rPr>
          <w:rFonts w:ascii="Times New Roman" w:hAnsi="Times New Roman" w:cs="Times New Roman"/>
        </w:rPr>
      </w:pPr>
      <w:r w:rsidRPr="00525115">
        <w:rPr>
          <w:rFonts w:ascii="Times New Roman" w:hAnsi="Times New Roman" w:cs="Times New Roman"/>
        </w:rPr>
        <w:t xml:space="preserve">This paper has shown that digital health technologies have relevance in social care. The tools that can be </w:t>
      </w:r>
      <w:r w:rsidR="00810363">
        <w:rPr>
          <w:rFonts w:ascii="Times New Roman" w:hAnsi="Times New Roman" w:cs="Times New Roman"/>
        </w:rPr>
        <w:t>utilised</w:t>
      </w:r>
      <w:r w:rsidRPr="00525115">
        <w:rPr>
          <w:rFonts w:ascii="Times New Roman" w:hAnsi="Times New Roman" w:cs="Times New Roman"/>
        </w:rPr>
        <w:t xml:space="preserve"> to monitor the health of patients, help them in a timely fashion, and improve communications between care workers and patients include wearable devices, mobile applications, and telehealth services. The technologies can be used to reduce mistakes, conserve time, and enhance care quality. Recent research shows that there are both pros and cons to the use of secondary data in terms of expenditure and training needs. With the understanding of these technologies, care workers and organisations can be in a position to provide more support to patients and record improved health outcomes in the social care settings.</w:t>
      </w:r>
    </w:p>
    <w:p w14:paraId="49BB6ECB" w14:textId="77777777" w:rsidR="00525115" w:rsidRPr="00525115" w:rsidRDefault="00525115" w:rsidP="00525115">
      <w:pPr>
        <w:spacing w:before="120" w:after="120" w:line="360" w:lineRule="auto"/>
        <w:jc w:val="both"/>
        <w:rPr>
          <w:rFonts w:ascii="Times New Roman" w:hAnsi="Times New Roman" w:cs="Times New Roman"/>
        </w:rPr>
      </w:pPr>
      <w:r w:rsidRPr="00525115">
        <w:rPr>
          <w:rFonts w:ascii="Times New Roman" w:hAnsi="Times New Roman" w:cs="Times New Roman"/>
        </w:rPr>
        <w:br w:type="page"/>
      </w:r>
    </w:p>
    <w:p w14:paraId="49E8F606" w14:textId="77777777" w:rsidR="004A2A9A" w:rsidRPr="00525115" w:rsidRDefault="00B929FF" w:rsidP="00525115">
      <w:pPr>
        <w:pStyle w:val="Heading1"/>
        <w:jc w:val="both"/>
        <w:rPr>
          <w:rFonts w:cs="Times New Roman"/>
        </w:rPr>
      </w:pPr>
      <w:bookmarkStart w:id="13" w:name="_Toc216451840"/>
      <w:r w:rsidRPr="00525115">
        <w:rPr>
          <w:rFonts w:cs="Times New Roman"/>
        </w:rPr>
        <w:lastRenderedPageBreak/>
        <w:t>References</w:t>
      </w:r>
      <w:bookmarkEnd w:id="13"/>
    </w:p>
    <w:p w14:paraId="0869369E" w14:textId="77777777" w:rsidR="0093005D" w:rsidRPr="00525115" w:rsidRDefault="0093005D" w:rsidP="00810363">
      <w:pPr>
        <w:pStyle w:val="NormalWeb"/>
        <w:spacing w:before="120" w:beforeAutospacing="0" w:after="120" w:afterAutospacing="0" w:line="360" w:lineRule="auto"/>
        <w:jc w:val="both"/>
        <w:textAlignment w:val="baseline"/>
        <w:rPr>
          <w:color w:val="222222"/>
        </w:rPr>
      </w:pPr>
      <w:r w:rsidRPr="00525115">
        <w:rPr>
          <w:color w:val="222222"/>
          <w:shd w:val="clear" w:color="auto" w:fill="FFFFFF"/>
        </w:rPr>
        <w:t xml:space="preserve">Asante, D., McLachlan, C.S., Pickles, D. and Isaac, V., (2023). Understanding unmet care needs of rural older adults with chronic health conditions: A qualitative study. </w:t>
      </w:r>
      <w:r w:rsidRPr="00525115">
        <w:rPr>
          <w:i/>
          <w:iCs/>
          <w:color w:val="222222"/>
          <w:shd w:val="clear" w:color="auto" w:fill="FFFFFF"/>
        </w:rPr>
        <w:t>International journal of environmental research and public health</w:t>
      </w:r>
      <w:r w:rsidRPr="00525115">
        <w:rPr>
          <w:color w:val="222222"/>
          <w:shd w:val="clear" w:color="auto" w:fill="FFFFFF"/>
        </w:rPr>
        <w:t xml:space="preserve">, </w:t>
      </w:r>
      <w:r w:rsidRPr="00525115">
        <w:rPr>
          <w:i/>
          <w:iCs/>
          <w:color w:val="222222"/>
          <w:shd w:val="clear" w:color="auto" w:fill="FFFFFF"/>
        </w:rPr>
        <w:t>20</w:t>
      </w:r>
      <w:r w:rsidRPr="00525115">
        <w:rPr>
          <w:color w:val="222222"/>
          <w:shd w:val="clear" w:color="auto" w:fill="FFFFFF"/>
        </w:rPr>
        <w:t xml:space="preserve">(4), p.3298. Available at: </w:t>
      </w:r>
      <w:hyperlink r:id="rId8" w:history="1">
        <w:r w:rsidRPr="00525115">
          <w:rPr>
            <w:rStyle w:val="Hyperlink"/>
            <w:color w:val="1155CC"/>
            <w:shd w:val="clear" w:color="auto" w:fill="FFFFFF"/>
          </w:rPr>
          <w:t>https://doi.org/10.3390/ijerph20043298</w:t>
        </w:r>
      </w:hyperlink>
    </w:p>
    <w:p w14:paraId="4760EDB7" w14:textId="77777777" w:rsidR="0093005D" w:rsidRPr="00525115" w:rsidRDefault="0093005D" w:rsidP="00810363">
      <w:pPr>
        <w:pStyle w:val="NormalWeb"/>
        <w:spacing w:before="120" w:beforeAutospacing="0" w:after="120" w:afterAutospacing="0" w:line="360" w:lineRule="auto"/>
        <w:jc w:val="both"/>
        <w:textAlignment w:val="baseline"/>
        <w:rPr>
          <w:color w:val="222222"/>
        </w:rPr>
      </w:pPr>
      <w:r w:rsidRPr="00525115">
        <w:rPr>
          <w:color w:val="222222"/>
          <w:shd w:val="clear" w:color="auto" w:fill="FFFFFF"/>
        </w:rPr>
        <w:t xml:space="preserve">Bahadori, S., Buckle, P., </w:t>
      </w:r>
      <w:proofErr w:type="spellStart"/>
      <w:r w:rsidRPr="00525115">
        <w:rPr>
          <w:color w:val="222222"/>
          <w:shd w:val="clear" w:color="auto" w:fill="FFFFFF"/>
        </w:rPr>
        <w:t>Ascensao</w:t>
      </w:r>
      <w:proofErr w:type="spellEnd"/>
      <w:r w:rsidRPr="00525115">
        <w:rPr>
          <w:color w:val="222222"/>
          <w:shd w:val="clear" w:color="auto" w:fill="FFFFFF"/>
        </w:rPr>
        <w:t xml:space="preserve">, T.S., </w:t>
      </w:r>
      <w:proofErr w:type="spellStart"/>
      <w:r w:rsidRPr="00525115">
        <w:rPr>
          <w:color w:val="222222"/>
          <w:shd w:val="clear" w:color="auto" w:fill="FFFFFF"/>
        </w:rPr>
        <w:t>Ghafur</w:t>
      </w:r>
      <w:proofErr w:type="spellEnd"/>
      <w:r w:rsidRPr="00525115">
        <w:rPr>
          <w:color w:val="222222"/>
          <w:shd w:val="clear" w:color="auto" w:fill="FFFFFF"/>
        </w:rPr>
        <w:t xml:space="preserve">, S. and Kierkegaard, P., (2025). Evolving digital health technologies: Aligning with and enhancing the national institute for health and care excellence evidence standards framework. </w:t>
      </w:r>
      <w:r w:rsidRPr="00525115">
        <w:rPr>
          <w:i/>
          <w:iCs/>
          <w:color w:val="222222"/>
          <w:shd w:val="clear" w:color="auto" w:fill="FFFFFF"/>
        </w:rPr>
        <w:t xml:space="preserve">JMIR mHealth and </w:t>
      </w:r>
      <w:proofErr w:type="spellStart"/>
      <w:r w:rsidRPr="00525115">
        <w:rPr>
          <w:i/>
          <w:iCs/>
          <w:color w:val="222222"/>
          <w:shd w:val="clear" w:color="auto" w:fill="FFFFFF"/>
        </w:rPr>
        <w:t>uHealth</w:t>
      </w:r>
      <w:proofErr w:type="spellEnd"/>
      <w:r w:rsidRPr="00525115">
        <w:rPr>
          <w:color w:val="222222"/>
          <w:shd w:val="clear" w:color="auto" w:fill="FFFFFF"/>
        </w:rPr>
        <w:t xml:space="preserve">, </w:t>
      </w:r>
      <w:r w:rsidRPr="00525115">
        <w:rPr>
          <w:i/>
          <w:iCs/>
          <w:color w:val="222222"/>
          <w:shd w:val="clear" w:color="auto" w:fill="FFFFFF"/>
        </w:rPr>
        <w:t>13</w:t>
      </w:r>
      <w:r w:rsidRPr="00525115">
        <w:rPr>
          <w:color w:val="222222"/>
          <w:shd w:val="clear" w:color="auto" w:fill="FFFFFF"/>
        </w:rPr>
        <w:t xml:space="preserve">(1), p.e67435. </w:t>
      </w:r>
    </w:p>
    <w:p w14:paraId="6C8C66A9" w14:textId="77777777" w:rsidR="0093005D" w:rsidRPr="00525115" w:rsidRDefault="0093005D" w:rsidP="00810363">
      <w:pPr>
        <w:pStyle w:val="NormalWeb"/>
        <w:spacing w:before="120" w:beforeAutospacing="0" w:after="120" w:afterAutospacing="0" w:line="360" w:lineRule="auto"/>
        <w:jc w:val="both"/>
        <w:textAlignment w:val="baseline"/>
        <w:rPr>
          <w:color w:val="222222"/>
        </w:rPr>
      </w:pPr>
      <w:proofErr w:type="spellStart"/>
      <w:r w:rsidRPr="00525115">
        <w:rPr>
          <w:color w:val="222222"/>
          <w:shd w:val="clear" w:color="auto" w:fill="FFFFFF"/>
        </w:rPr>
        <w:t>Bayoumy</w:t>
      </w:r>
      <w:proofErr w:type="spellEnd"/>
      <w:r w:rsidRPr="00525115">
        <w:rPr>
          <w:color w:val="222222"/>
          <w:shd w:val="clear" w:color="auto" w:fill="FFFFFF"/>
        </w:rPr>
        <w:t xml:space="preserve">, K., Gaber, M., Elshafeey, A., </w:t>
      </w:r>
      <w:proofErr w:type="spellStart"/>
      <w:r w:rsidRPr="00525115">
        <w:rPr>
          <w:color w:val="222222"/>
          <w:shd w:val="clear" w:color="auto" w:fill="FFFFFF"/>
        </w:rPr>
        <w:t>Mhaimeed</w:t>
      </w:r>
      <w:proofErr w:type="spellEnd"/>
      <w:r w:rsidRPr="00525115">
        <w:rPr>
          <w:color w:val="222222"/>
          <w:shd w:val="clear" w:color="auto" w:fill="FFFFFF"/>
        </w:rPr>
        <w:t xml:space="preserve">, O., Dineen, E.H., Marvel, F.A., Martin, S.S., Muse, E.D., </w:t>
      </w:r>
      <w:proofErr w:type="spellStart"/>
      <w:r w:rsidRPr="00525115">
        <w:rPr>
          <w:color w:val="222222"/>
          <w:shd w:val="clear" w:color="auto" w:fill="FFFFFF"/>
        </w:rPr>
        <w:t>Turakhia</w:t>
      </w:r>
      <w:proofErr w:type="spellEnd"/>
      <w:r w:rsidRPr="00525115">
        <w:rPr>
          <w:color w:val="222222"/>
          <w:shd w:val="clear" w:color="auto" w:fill="FFFFFF"/>
        </w:rPr>
        <w:t xml:space="preserve">, M.P., </w:t>
      </w:r>
      <w:proofErr w:type="spellStart"/>
      <w:r w:rsidRPr="00525115">
        <w:rPr>
          <w:color w:val="222222"/>
          <w:shd w:val="clear" w:color="auto" w:fill="FFFFFF"/>
        </w:rPr>
        <w:t>Tarakji</w:t>
      </w:r>
      <w:proofErr w:type="spellEnd"/>
      <w:r w:rsidRPr="00525115">
        <w:rPr>
          <w:color w:val="222222"/>
          <w:shd w:val="clear" w:color="auto" w:fill="FFFFFF"/>
        </w:rPr>
        <w:t xml:space="preserve">, K.G. and Elshazly, M.B., (2021). Smart wearable devices in cardiovascular care: where we are and how to move forward. </w:t>
      </w:r>
      <w:r w:rsidRPr="00525115">
        <w:rPr>
          <w:i/>
          <w:iCs/>
          <w:color w:val="222222"/>
          <w:shd w:val="clear" w:color="auto" w:fill="FFFFFF"/>
        </w:rPr>
        <w:t>Nature Reviews Cardiology</w:t>
      </w:r>
      <w:r w:rsidRPr="00525115">
        <w:rPr>
          <w:color w:val="222222"/>
          <w:shd w:val="clear" w:color="auto" w:fill="FFFFFF"/>
        </w:rPr>
        <w:t xml:space="preserve">, </w:t>
      </w:r>
      <w:r w:rsidRPr="00525115">
        <w:rPr>
          <w:i/>
          <w:iCs/>
          <w:color w:val="222222"/>
          <w:shd w:val="clear" w:color="auto" w:fill="FFFFFF"/>
        </w:rPr>
        <w:t>18</w:t>
      </w:r>
      <w:r w:rsidRPr="00525115">
        <w:rPr>
          <w:color w:val="222222"/>
          <w:shd w:val="clear" w:color="auto" w:fill="FFFFFF"/>
        </w:rPr>
        <w:t xml:space="preserve">(8), pp.581-599. Available at: </w:t>
      </w:r>
      <w:hyperlink r:id="rId9" w:history="1">
        <w:r w:rsidRPr="00525115">
          <w:rPr>
            <w:rStyle w:val="Hyperlink"/>
            <w:color w:val="1155CC"/>
            <w:shd w:val="clear" w:color="auto" w:fill="FFFFFF"/>
          </w:rPr>
          <w:t>https://doi.org/10.1038/s41569-021-00522-7</w:t>
        </w:r>
      </w:hyperlink>
    </w:p>
    <w:p w14:paraId="614B51C9" w14:textId="77777777" w:rsidR="0093005D" w:rsidRPr="00525115" w:rsidRDefault="0093005D" w:rsidP="00810363">
      <w:pPr>
        <w:pStyle w:val="NormalWeb"/>
        <w:spacing w:before="120" w:beforeAutospacing="0" w:after="120" w:afterAutospacing="0" w:line="360" w:lineRule="auto"/>
        <w:jc w:val="both"/>
        <w:textAlignment w:val="baseline"/>
        <w:rPr>
          <w:color w:val="222222"/>
        </w:rPr>
      </w:pPr>
      <w:proofErr w:type="spellStart"/>
      <w:r w:rsidRPr="00525115">
        <w:rPr>
          <w:color w:val="222222"/>
          <w:shd w:val="clear" w:color="auto" w:fill="FFFFFF"/>
        </w:rPr>
        <w:t>Cassieri</w:t>
      </w:r>
      <w:proofErr w:type="spellEnd"/>
      <w:r w:rsidRPr="00525115">
        <w:rPr>
          <w:color w:val="222222"/>
          <w:shd w:val="clear" w:color="auto" w:fill="FFFFFF"/>
        </w:rPr>
        <w:t xml:space="preserve">, P., De Filippo, G., Singh, S., Sisto, G., Mazzotta, M., Mitrano, G., Pascarelli, C., Fimiani, G., Romano, S., </w:t>
      </w:r>
      <w:proofErr w:type="spellStart"/>
      <w:r w:rsidRPr="00525115">
        <w:rPr>
          <w:color w:val="222222"/>
          <w:shd w:val="clear" w:color="auto" w:fill="FFFFFF"/>
        </w:rPr>
        <w:t>Lazoi</w:t>
      </w:r>
      <w:proofErr w:type="spellEnd"/>
      <w:r w:rsidRPr="00525115">
        <w:rPr>
          <w:color w:val="222222"/>
          <w:shd w:val="clear" w:color="auto" w:fill="FFFFFF"/>
        </w:rPr>
        <w:t xml:space="preserve">, M. and Garofano, M., (2025). </w:t>
      </w:r>
      <w:proofErr w:type="spellStart"/>
      <w:r w:rsidRPr="00525115">
        <w:rPr>
          <w:color w:val="222222"/>
          <w:shd w:val="clear" w:color="auto" w:fill="FFFFFF"/>
        </w:rPr>
        <w:t>Predihealth</w:t>
      </w:r>
      <w:proofErr w:type="spellEnd"/>
      <w:r w:rsidRPr="00525115">
        <w:rPr>
          <w:color w:val="222222"/>
          <w:shd w:val="clear" w:color="auto" w:fill="FFFFFF"/>
        </w:rPr>
        <w:t xml:space="preserve">: Telemedicine and predictive algorithms for the care and prevention of patients with chronic heart failure. </w:t>
      </w:r>
      <w:proofErr w:type="spellStart"/>
      <w:r w:rsidRPr="00525115">
        <w:rPr>
          <w:i/>
          <w:iCs/>
          <w:color w:val="222222"/>
          <w:shd w:val="clear" w:color="auto" w:fill="FFFFFF"/>
        </w:rPr>
        <w:t>arXiv</w:t>
      </w:r>
      <w:proofErr w:type="spellEnd"/>
      <w:r w:rsidRPr="00525115">
        <w:rPr>
          <w:i/>
          <w:iCs/>
          <w:color w:val="222222"/>
          <w:shd w:val="clear" w:color="auto" w:fill="FFFFFF"/>
        </w:rPr>
        <w:t xml:space="preserve"> preprint arXiv:2504.03737</w:t>
      </w:r>
      <w:r w:rsidRPr="00525115">
        <w:rPr>
          <w:color w:val="222222"/>
          <w:shd w:val="clear" w:color="auto" w:fill="FFFFFF"/>
        </w:rPr>
        <w:t xml:space="preserve">. Available at: </w:t>
      </w:r>
      <w:hyperlink r:id="rId10" w:history="1">
        <w:r w:rsidRPr="00525115">
          <w:rPr>
            <w:rStyle w:val="Hyperlink"/>
            <w:color w:val="1155CC"/>
            <w:shd w:val="clear" w:color="auto" w:fill="FFFFFF"/>
          </w:rPr>
          <w:t>https://doi.org/10.48550/arXiv.2504.03737</w:t>
        </w:r>
      </w:hyperlink>
    </w:p>
    <w:p w14:paraId="218D778B" w14:textId="77777777" w:rsidR="0093005D" w:rsidRPr="00525115" w:rsidRDefault="0093005D" w:rsidP="00810363">
      <w:pPr>
        <w:pStyle w:val="NormalWeb"/>
        <w:spacing w:before="120" w:beforeAutospacing="0" w:after="120" w:afterAutospacing="0" w:line="360" w:lineRule="auto"/>
        <w:jc w:val="both"/>
        <w:textAlignment w:val="baseline"/>
        <w:rPr>
          <w:color w:val="222222"/>
        </w:rPr>
      </w:pPr>
      <w:r w:rsidRPr="00525115">
        <w:rPr>
          <w:color w:val="222222"/>
          <w:shd w:val="clear" w:color="auto" w:fill="FFFFFF"/>
        </w:rPr>
        <w:t xml:space="preserve">Dale, A., Arber, S. and Procter, M., (2025). </w:t>
      </w:r>
      <w:r w:rsidRPr="00525115">
        <w:rPr>
          <w:i/>
          <w:iCs/>
          <w:color w:val="222222"/>
          <w:shd w:val="clear" w:color="auto" w:fill="FFFFFF"/>
        </w:rPr>
        <w:t>Doing secondary analysis</w:t>
      </w:r>
      <w:r w:rsidRPr="00525115">
        <w:rPr>
          <w:color w:val="222222"/>
          <w:shd w:val="clear" w:color="auto" w:fill="FFFFFF"/>
        </w:rPr>
        <w:t>. Taylor &amp; Francis.</w:t>
      </w:r>
    </w:p>
    <w:p w14:paraId="4B2FDC13" w14:textId="77777777" w:rsidR="0093005D" w:rsidRPr="00525115" w:rsidRDefault="0093005D" w:rsidP="00810363">
      <w:pPr>
        <w:pStyle w:val="NormalWeb"/>
        <w:spacing w:before="120" w:beforeAutospacing="0" w:after="120" w:afterAutospacing="0" w:line="360" w:lineRule="auto"/>
        <w:jc w:val="both"/>
        <w:textAlignment w:val="baseline"/>
        <w:rPr>
          <w:color w:val="222222"/>
        </w:rPr>
      </w:pPr>
      <w:r w:rsidRPr="00525115">
        <w:rPr>
          <w:color w:val="222222"/>
          <w:shd w:val="clear" w:color="auto" w:fill="FFFFFF"/>
        </w:rPr>
        <w:t xml:space="preserve">Davis, M., Kirwan, M., Maclay, W. and Pappas, H. eds., (2022). </w:t>
      </w:r>
      <w:r w:rsidRPr="00525115">
        <w:rPr>
          <w:i/>
          <w:iCs/>
          <w:color w:val="222222"/>
          <w:shd w:val="clear" w:color="auto" w:fill="FFFFFF"/>
        </w:rPr>
        <w:t>Closing the care gap with wearable devices: Innovating healthcare with wearable patient monitoring</w:t>
      </w:r>
      <w:r w:rsidRPr="00525115">
        <w:rPr>
          <w:color w:val="222222"/>
          <w:shd w:val="clear" w:color="auto" w:fill="FFFFFF"/>
        </w:rPr>
        <w:t>. CRC Press. </w:t>
      </w:r>
    </w:p>
    <w:p w14:paraId="061A90CF" w14:textId="77777777" w:rsidR="0093005D" w:rsidRPr="00525115" w:rsidRDefault="0093005D" w:rsidP="00810363">
      <w:pPr>
        <w:pStyle w:val="NormalWeb"/>
        <w:spacing w:before="120" w:beforeAutospacing="0" w:after="120" w:afterAutospacing="0" w:line="360" w:lineRule="auto"/>
        <w:jc w:val="both"/>
        <w:textAlignment w:val="baseline"/>
        <w:rPr>
          <w:color w:val="000000"/>
        </w:rPr>
      </w:pPr>
      <w:proofErr w:type="spellStart"/>
      <w:r w:rsidRPr="00525115">
        <w:rPr>
          <w:color w:val="222222"/>
          <w:shd w:val="clear" w:color="auto" w:fill="FFFFFF"/>
        </w:rPr>
        <w:t>Dinc</w:t>
      </w:r>
      <w:proofErr w:type="spellEnd"/>
      <w:r w:rsidRPr="00525115">
        <w:rPr>
          <w:color w:val="222222"/>
          <w:shd w:val="clear" w:color="auto" w:fill="FFFFFF"/>
        </w:rPr>
        <w:t xml:space="preserve">, R., (2024). </w:t>
      </w:r>
      <w:r w:rsidRPr="00525115">
        <w:rPr>
          <w:i/>
          <w:iCs/>
          <w:color w:val="222222"/>
          <w:shd w:val="clear" w:color="auto" w:fill="FFFFFF"/>
        </w:rPr>
        <w:t>Digital Health: The Impact of Technology on Healthcare</w:t>
      </w:r>
      <w:r w:rsidRPr="00525115">
        <w:rPr>
          <w:color w:val="222222"/>
          <w:shd w:val="clear" w:color="auto" w:fill="FFFFFF"/>
        </w:rPr>
        <w:t xml:space="preserve">. </w:t>
      </w:r>
      <w:proofErr w:type="spellStart"/>
      <w:r w:rsidRPr="00525115">
        <w:rPr>
          <w:color w:val="222222"/>
          <w:shd w:val="clear" w:color="auto" w:fill="FFFFFF"/>
        </w:rPr>
        <w:t>Troubador</w:t>
      </w:r>
      <w:proofErr w:type="spellEnd"/>
      <w:r w:rsidRPr="00525115">
        <w:rPr>
          <w:color w:val="222222"/>
          <w:shd w:val="clear" w:color="auto" w:fill="FFFFFF"/>
        </w:rPr>
        <w:t xml:space="preserve"> Publishing Ltd.</w:t>
      </w:r>
    </w:p>
    <w:p w14:paraId="443208C0" w14:textId="77777777" w:rsidR="0093005D" w:rsidRPr="00525115" w:rsidRDefault="0093005D" w:rsidP="00810363">
      <w:pPr>
        <w:pStyle w:val="NormalWeb"/>
        <w:spacing w:before="120" w:beforeAutospacing="0" w:after="120" w:afterAutospacing="0" w:line="360" w:lineRule="auto"/>
        <w:jc w:val="both"/>
        <w:textAlignment w:val="baseline"/>
        <w:rPr>
          <w:color w:val="222222"/>
        </w:rPr>
      </w:pPr>
      <w:r w:rsidRPr="00525115">
        <w:rPr>
          <w:color w:val="222222"/>
          <w:shd w:val="clear" w:color="auto" w:fill="FFFFFF"/>
        </w:rPr>
        <w:t xml:space="preserve">Elliott, R. and </w:t>
      </w:r>
      <w:proofErr w:type="spellStart"/>
      <w:r w:rsidRPr="00525115">
        <w:rPr>
          <w:color w:val="222222"/>
          <w:shd w:val="clear" w:color="auto" w:fill="FFFFFF"/>
        </w:rPr>
        <w:t>Timulak</w:t>
      </w:r>
      <w:proofErr w:type="spellEnd"/>
      <w:r w:rsidRPr="00525115">
        <w:rPr>
          <w:color w:val="222222"/>
          <w:shd w:val="clear" w:color="auto" w:fill="FFFFFF"/>
        </w:rPr>
        <w:t xml:space="preserve">, L., (2021). </w:t>
      </w:r>
      <w:r w:rsidRPr="00525115">
        <w:rPr>
          <w:i/>
          <w:iCs/>
          <w:color w:val="222222"/>
          <w:shd w:val="clear" w:color="auto" w:fill="FFFFFF"/>
        </w:rPr>
        <w:t>Essentials of descriptive-interpretive qualitative research: A generic approach</w:t>
      </w:r>
      <w:r w:rsidRPr="00525115">
        <w:rPr>
          <w:color w:val="222222"/>
          <w:shd w:val="clear" w:color="auto" w:fill="FFFFFF"/>
        </w:rPr>
        <w:t>. American Psychological Association.</w:t>
      </w:r>
    </w:p>
    <w:p w14:paraId="4E868664" w14:textId="77777777" w:rsidR="0093005D" w:rsidRPr="00525115" w:rsidRDefault="0093005D" w:rsidP="00810363">
      <w:pPr>
        <w:pStyle w:val="NormalWeb"/>
        <w:spacing w:before="120" w:beforeAutospacing="0" w:after="120" w:afterAutospacing="0" w:line="360" w:lineRule="auto"/>
        <w:jc w:val="both"/>
        <w:textAlignment w:val="baseline"/>
        <w:rPr>
          <w:color w:val="222222"/>
        </w:rPr>
      </w:pPr>
      <w:proofErr w:type="spellStart"/>
      <w:r w:rsidRPr="00525115">
        <w:rPr>
          <w:color w:val="222222"/>
          <w:shd w:val="clear" w:color="auto" w:fill="FFFFFF"/>
        </w:rPr>
        <w:t>Endalamaw</w:t>
      </w:r>
      <w:proofErr w:type="spellEnd"/>
      <w:r w:rsidRPr="00525115">
        <w:rPr>
          <w:color w:val="222222"/>
          <w:shd w:val="clear" w:color="auto" w:fill="FFFFFF"/>
        </w:rPr>
        <w:t xml:space="preserve">, A., Zewdie, A., </w:t>
      </w:r>
      <w:proofErr w:type="spellStart"/>
      <w:r w:rsidRPr="00525115">
        <w:rPr>
          <w:color w:val="222222"/>
          <w:shd w:val="clear" w:color="auto" w:fill="FFFFFF"/>
        </w:rPr>
        <w:t>Wolka</w:t>
      </w:r>
      <w:proofErr w:type="spellEnd"/>
      <w:r w:rsidRPr="00525115">
        <w:rPr>
          <w:color w:val="222222"/>
          <w:shd w:val="clear" w:color="auto" w:fill="FFFFFF"/>
        </w:rPr>
        <w:t xml:space="preserve">, E. and Assefa, Y., (2025). A scoping review of digital health technologies in multimorbidity management: mechanisms, outcomes, challenges, and strategies. </w:t>
      </w:r>
      <w:r w:rsidRPr="00525115">
        <w:rPr>
          <w:i/>
          <w:iCs/>
          <w:color w:val="222222"/>
          <w:shd w:val="clear" w:color="auto" w:fill="FFFFFF"/>
        </w:rPr>
        <w:t>BMC Health Services Research</w:t>
      </w:r>
      <w:r w:rsidRPr="00525115">
        <w:rPr>
          <w:color w:val="222222"/>
          <w:shd w:val="clear" w:color="auto" w:fill="FFFFFF"/>
        </w:rPr>
        <w:t xml:space="preserve">, </w:t>
      </w:r>
      <w:r w:rsidRPr="00525115">
        <w:rPr>
          <w:i/>
          <w:iCs/>
          <w:color w:val="222222"/>
          <w:shd w:val="clear" w:color="auto" w:fill="FFFFFF"/>
        </w:rPr>
        <w:t>25</w:t>
      </w:r>
      <w:r w:rsidRPr="00525115">
        <w:rPr>
          <w:color w:val="222222"/>
          <w:shd w:val="clear" w:color="auto" w:fill="FFFFFF"/>
        </w:rPr>
        <w:t xml:space="preserve">(1), p.382. Available at: </w:t>
      </w:r>
      <w:hyperlink r:id="rId11" w:history="1">
        <w:r w:rsidRPr="00525115">
          <w:rPr>
            <w:rStyle w:val="Hyperlink"/>
            <w:color w:val="1155CC"/>
            <w:shd w:val="clear" w:color="auto" w:fill="FFFFFF"/>
          </w:rPr>
          <w:t>https://doi.org/10.1186/s12913-025-12548-5</w:t>
        </w:r>
      </w:hyperlink>
    </w:p>
    <w:p w14:paraId="19DE7F99" w14:textId="77777777" w:rsidR="0093005D" w:rsidRPr="00525115" w:rsidRDefault="0093005D" w:rsidP="00810363">
      <w:pPr>
        <w:pStyle w:val="NormalWeb"/>
        <w:spacing w:before="120" w:beforeAutospacing="0" w:after="120" w:afterAutospacing="0" w:line="360" w:lineRule="auto"/>
        <w:jc w:val="both"/>
        <w:textAlignment w:val="baseline"/>
        <w:rPr>
          <w:color w:val="222222"/>
        </w:rPr>
      </w:pPr>
      <w:r w:rsidRPr="00525115">
        <w:rPr>
          <w:color w:val="222222"/>
          <w:shd w:val="clear" w:color="auto" w:fill="FFFFFF"/>
        </w:rPr>
        <w:t xml:space="preserve">Forte, C., Grey, E.B., Jessiman, P., McLeod, H., Salway, R., Sillero-Rejon, C., Harkes, R., Stokes, P., De Vocht, F., Campbell, R. and Jago, R., (2025). Exploring service users’ and healthcare professionals’ experience of digital and face-to-face Health Checks in England: a </w:t>
      </w:r>
      <w:r w:rsidRPr="00525115">
        <w:rPr>
          <w:color w:val="222222"/>
          <w:shd w:val="clear" w:color="auto" w:fill="FFFFFF"/>
        </w:rPr>
        <w:lastRenderedPageBreak/>
        <w:t xml:space="preserve">qualitative study. </w:t>
      </w:r>
      <w:r w:rsidRPr="00525115">
        <w:rPr>
          <w:i/>
          <w:iCs/>
          <w:color w:val="222222"/>
          <w:shd w:val="clear" w:color="auto" w:fill="FFFFFF"/>
        </w:rPr>
        <w:t>BMJ open</w:t>
      </w:r>
      <w:r w:rsidRPr="00525115">
        <w:rPr>
          <w:color w:val="222222"/>
          <w:shd w:val="clear" w:color="auto" w:fill="FFFFFF"/>
        </w:rPr>
        <w:t xml:space="preserve">, </w:t>
      </w:r>
      <w:r w:rsidRPr="00525115">
        <w:rPr>
          <w:i/>
          <w:iCs/>
          <w:color w:val="222222"/>
          <w:shd w:val="clear" w:color="auto" w:fill="FFFFFF"/>
        </w:rPr>
        <w:t>15</w:t>
      </w:r>
      <w:r w:rsidRPr="00525115">
        <w:rPr>
          <w:color w:val="222222"/>
          <w:shd w:val="clear" w:color="auto" w:fill="FFFFFF"/>
        </w:rPr>
        <w:t xml:space="preserve">(3), p.e090492. Available at: </w:t>
      </w:r>
      <w:hyperlink r:id="rId12" w:history="1">
        <w:r w:rsidRPr="00525115">
          <w:rPr>
            <w:rStyle w:val="Hyperlink"/>
            <w:color w:val="1155CC"/>
            <w:shd w:val="clear" w:color="auto" w:fill="FFFFFF"/>
          </w:rPr>
          <w:t>https://doi.org/10.1136/bmjopen-2024-090492</w:t>
        </w:r>
      </w:hyperlink>
    </w:p>
    <w:p w14:paraId="07D1DF30" w14:textId="77777777" w:rsidR="0093005D" w:rsidRPr="00525115" w:rsidRDefault="0093005D" w:rsidP="00810363">
      <w:pPr>
        <w:pStyle w:val="NormalWeb"/>
        <w:spacing w:before="120" w:beforeAutospacing="0" w:after="120" w:afterAutospacing="0" w:line="360" w:lineRule="auto"/>
        <w:jc w:val="both"/>
        <w:textAlignment w:val="baseline"/>
        <w:rPr>
          <w:color w:val="222222"/>
        </w:rPr>
      </w:pPr>
      <w:r w:rsidRPr="00525115">
        <w:rPr>
          <w:color w:val="222222"/>
          <w:shd w:val="clear" w:color="auto" w:fill="FFFFFF"/>
        </w:rPr>
        <w:t xml:space="preserve">Johnston, C., (2022). </w:t>
      </w:r>
      <w:r w:rsidRPr="00525115">
        <w:rPr>
          <w:i/>
          <w:iCs/>
          <w:color w:val="222222"/>
          <w:shd w:val="clear" w:color="auto" w:fill="FFFFFF"/>
        </w:rPr>
        <w:t>Digital health technologies: Law, ethics, and the doctor-patient relationship</w:t>
      </w:r>
      <w:r w:rsidRPr="00525115">
        <w:rPr>
          <w:color w:val="222222"/>
          <w:shd w:val="clear" w:color="auto" w:fill="FFFFFF"/>
        </w:rPr>
        <w:t>. Routledge.</w:t>
      </w:r>
    </w:p>
    <w:p w14:paraId="196BD64F" w14:textId="77777777" w:rsidR="0093005D" w:rsidRPr="00525115" w:rsidRDefault="0093005D" w:rsidP="00810363">
      <w:pPr>
        <w:pStyle w:val="NormalWeb"/>
        <w:spacing w:before="120" w:beforeAutospacing="0" w:after="120" w:afterAutospacing="0" w:line="360" w:lineRule="auto"/>
        <w:jc w:val="both"/>
        <w:textAlignment w:val="baseline"/>
        <w:rPr>
          <w:color w:val="222222"/>
        </w:rPr>
      </w:pPr>
      <w:r w:rsidRPr="0093005D">
        <w:rPr>
          <w:color w:val="222222"/>
          <w:shd w:val="clear" w:color="auto" w:fill="FFFFFF"/>
        </w:rPr>
        <w:t>Kim, K.K., McGrath, S.P. and Lindeman, D., (2025).</w:t>
      </w:r>
      <w:r w:rsidRPr="00525115">
        <w:rPr>
          <w:color w:val="222222"/>
          <w:shd w:val="clear" w:color="auto" w:fill="FFFFFF"/>
        </w:rPr>
        <w:t xml:space="preserve"> Improving Hypertension and Diabetes Outcomes with Digital Care Coordination and Remote Monitoring in Rural Health. </w:t>
      </w:r>
      <w:proofErr w:type="spellStart"/>
      <w:r w:rsidRPr="00525115">
        <w:rPr>
          <w:i/>
          <w:iCs/>
          <w:color w:val="222222"/>
          <w:shd w:val="clear" w:color="auto" w:fill="FFFFFF"/>
        </w:rPr>
        <w:t>arXiv</w:t>
      </w:r>
      <w:proofErr w:type="spellEnd"/>
      <w:r w:rsidRPr="00525115">
        <w:rPr>
          <w:i/>
          <w:iCs/>
          <w:color w:val="222222"/>
          <w:shd w:val="clear" w:color="auto" w:fill="FFFFFF"/>
        </w:rPr>
        <w:t xml:space="preserve"> preprint arXiv:2508.19378</w:t>
      </w:r>
      <w:r w:rsidRPr="00525115">
        <w:rPr>
          <w:color w:val="222222"/>
          <w:shd w:val="clear" w:color="auto" w:fill="FFFFFF"/>
        </w:rPr>
        <w:t xml:space="preserve">. Available at: </w:t>
      </w:r>
      <w:hyperlink r:id="rId13" w:history="1">
        <w:r w:rsidRPr="00525115">
          <w:rPr>
            <w:rStyle w:val="Hyperlink"/>
            <w:color w:val="1155CC"/>
            <w:shd w:val="clear" w:color="auto" w:fill="FFFFFF"/>
          </w:rPr>
          <w:t>https://doi.org/10.48550/arXiv.2508.19378</w:t>
        </w:r>
      </w:hyperlink>
    </w:p>
    <w:p w14:paraId="59094C12" w14:textId="77777777" w:rsidR="0093005D" w:rsidRPr="00525115" w:rsidRDefault="0093005D" w:rsidP="00810363">
      <w:pPr>
        <w:pStyle w:val="NormalWeb"/>
        <w:spacing w:before="120" w:beforeAutospacing="0" w:after="120" w:afterAutospacing="0" w:line="360" w:lineRule="auto"/>
        <w:jc w:val="both"/>
        <w:textAlignment w:val="baseline"/>
        <w:rPr>
          <w:color w:val="222222"/>
        </w:rPr>
      </w:pPr>
      <w:r w:rsidRPr="00525115">
        <w:rPr>
          <w:color w:val="222222"/>
          <w:shd w:val="clear" w:color="auto" w:fill="FFFFFF"/>
        </w:rPr>
        <w:t xml:space="preserve">Leavy, P., (2022). </w:t>
      </w:r>
      <w:r w:rsidRPr="00525115">
        <w:rPr>
          <w:i/>
          <w:iCs/>
          <w:color w:val="222222"/>
          <w:shd w:val="clear" w:color="auto" w:fill="FFFFFF"/>
        </w:rPr>
        <w:t>Research design: Quantitative, qualitative, mixed methods, arts-based, and community-based participatory research approaches</w:t>
      </w:r>
      <w:r w:rsidRPr="00525115">
        <w:rPr>
          <w:color w:val="222222"/>
          <w:shd w:val="clear" w:color="auto" w:fill="FFFFFF"/>
        </w:rPr>
        <w:t>. Guilford publications.</w:t>
      </w:r>
    </w:p>
    <w:p w14:paraId="54B8314B" w14:textId="77777777" w:rsidR="0093005D" w:rsidRPr="00525115" w:rsidRDefault="0093005D" w:rsidP="00810363">
      <w:pPr>
        <w:pStyle w:val="NormalWeb"/>
        <w:spacing w:before="120" w:beforeAutospacing="0" w:after="120" w:afterAutospacing="0" w:line="360" w:lineRule="auto"/>
        <w:jc w:val="both"/>
        <w:textAlignment w:val="baseline"/>
        <w:rPr>
          <w:color w:val="222222"/>
        </w:rPr>
      </w:pPr>
      <w:r w:rsidRPr="00525115">
        <w:rPr>
          <w:color w:val="222222"/>
          <w:shd w:val="clear" w:color="auto" w:fill="FFFFFF"/>
        </w:rPr>
        <w:t xml:space="preserve">Vyas, S., Gupta, S., Kapoor, M. and Khan, S. eds., (2024). </w:t>
      </w:r>
      <w:r w:rsidRPr="00525115">
        <w:rPr>
          <w:i/>
          <w:iCs/>
          <w:color w:val="222222"/>
          <w:shd w:val="clear" w:color="auto" w:fill="FFFFFF"/>
        </w:rPr>
        <w:t>Handbook on augmenting telehealth services: using artificial intelligence</w:t>
      </w:r>
      <w:r w:rsidRPr="00525115">
        <w:rPr>
          <w:color w:val="222222"/>
          <w:shd w:val="clear" w:color="auto" w:fill="FFFFFF"/>
        </w:rPr>
        <w:t>. CRC Press.</w:t>
      </w:r>
    </w:p>
    <w:p w14:paraId="3947F385" w14:textId="77777777" w:rsidR="0093005D" w:rsidRPr="00525115" w:rsidRDefault="0093005D" w:rsidP="00810363">
      <w:pPr>
        <w:pStyle w:val="NormalWeb"/>
        <w:spacing w:before="120" w:beforeAutospacing="0" w:after="120" w:afterAutospacing="0" w:line="360" w:lineRule="auto"/>
        <w:jc w:val="both"/>
        <w:textAlignment w:val="baseline"/>
        <w:rPr>
          <w:color w:val="222222"/>
        </w:rPr>
      </w:pPr>
      <w:proofErr w:type="spellStart"/>
      <w:r w:rsidRPr="00525115">
        <w:rPr>
          <w:color w:val="222222"/>
          <w:shd w:val="clear" w:color="auto" w:fill="FFFFFF"/>
        </w:rPr>
        <w:t>Walliman</w:t>
      </w:r>
      <w:proofErr w:type="spellEnd"/>
      <w:r w:rsidRPr="00525115">
        <w:rPr>
          <w:color w:val="222222"/>
          <w:shd w:val="clear" w:color="auto" w:fill="FFFFFF"/>
        </w:rPr>
        <w:t xml:space="preserve">, N., (2021). </w:t>
      </w:r>
      <w:r w:rsidRPr="00525115">
        <w:rPr>
          <w:i/>
          <w:iCs/>
          <w:color w:val="222222"/>
          <w:shd w:val="clear" w:color="auto" w:fill="FFFFFF"/>
        </w:rPr>
        <w:t>Research methods: The basics</w:t>
      </w:r>
      <w:r w:rsidRPr="00525115">
        <w:rPr>
          <w:color w:val="222222"/>
          <w:shd w:val="clear" w:color="auto" w:fill="FFFFFF"/>
        </w:rPr>
        <w:t>. Routledge.</w:t>
      </w:r>
    </w:p>
    <w:p w14:paraId="09330E96" w14:textId="13F4A018" w:rsidR="004A2A9A" w:rsidRPr="00525115" w:rsidRDefault="004A2A9A" w:rsidP="00525115">
      <w:pPr>
        <w:spacing w:before="120" w:after="120" w:line="360" w:lineRule="auto"/>
        <w:jc w:val="both"/>
        <w:rPr>
          <w:rFonts w:ascii="Times New Roman" w:eastAsia="Arial" w:hAnsi="Times New Roman" w:cs="Times New Roman"/>
          <w:color w:val="FF0000"/>
          <w:sz w:val="22"/>
          <w:szCs w:val="22"/>
        </w:rPr>
      </w:pPr>
    </w:p>
    <w:sectPr w:rsidR="004A2A9A" w:rsidRPr="00525115">
      <w:footerReference w:type="first" r:id="rId14"/>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8ACEE" w14:textId="77777777" w:rsidR="00325F9C" w:rsidRDefault="00325F9C">
      <w:pPr>
        <w:spacing w:after="0" w:line="240" w:lineRule="auto"/>
      </w:pPr>
      <w:r>
        <w:separator/>
      </w:r>
    </w:p>
  </w:endnote>
  <w:endnote w:type="continuationSeparator" w:id="0">
    <w:p w14:paraId="787FC75B" w14:textId="77777777" w:rsidR="00325F9C" w:rsidRDefault="00325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embedRegular r:id="rId1" w:fontKey="{FAF8DBA2-2347-4334-BEC9-220F89FEA65F}"/>
    <w:embedBold r:id="rId2" w:fontKey="{2294D80F-C3AC-4F83-94BC-5CF123F7A10A}"/>
    <w:embedItalic r:id="rId3" w:fontKey="{BDF2C875-DC29-46F7-AB36-3589939D46E6}"/>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4" w:fontKey="{FABE1A40-5760-44DE-9ABD-C5ECA0EDD2F4}"/>
    <w:embedBold r:id="rId5" w:fontKey="{A7D598F2-4B30-410F-89D9-5E2063AA9FDD}"/>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6" w:fontKey="{0E24459B-68B3-4F23-974E-F1965ADF766E}"/>
  </w:font>
  <w:font w:name="Cambria">
    <w:panose1 w:val="02040503050406030204"/>
    <w:charset w:val="00"/>
    <w:family w:val="roman"/>
    <w:pitch w:val="variable"/>
    <w:sig w:usb0="E00006FF" w:usb1="420024FF" w:usb2="02000000" w:usb3="00000000" w:csb0="0000019F" w:csb1="00000000"/>
    <w:embedRegular r:id="rId7" w:fontKey="{84589D57-B114-429D-8A8C-A11FB848FDC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46531" w14:textId="77777777" w:rsidR="004A2A9A" w:rsidRDefault="00B929FF">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525115">
      <w:rPr>
        <w:noProof/>
        <w:color w:val="000000"/>
      </w:rPr>
      <w:t>1</w:t>
    </w:r>
    <w:r>
      <w:rPr>
        <w:color w:val="000000"/>
      </w:rPr>
      <w:fldChar w:fldCharType="end"/>
    </w:r>
  </w:p>
  <w:p w14:paraId="476AF96B" w14:textId="77777777" w:rsidR="004A2A9A" w:rsidRDefault="004A2A9A">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D5267" w14:textId="0D8B0366" w:rsidR="004A2A9A" w:rsidRDefault="00B929FF">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525115">
      <w:rPr>
        <w:noProof/>
        <w:color w:val="000000"/>
      </w:rPr>
      <w:t>1</w:t>
    </w:r>
    <w:r>
      <w:rPr>
        <w:color w:val="000000"/>
      </w:rPr>
      <w:fldChar w:fldCharType="end"/>
    </w:r>
  </w:p>
  <w:p w14:paraId="241F0685" w14:textId="77777777" w:rsidR="004A2A9A" w:rsidRDefault="004A2A9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31B9B" w14:textId="77777777" w:rsidR="00325F9C" w:rsidRDefault="00325F9C">
      <w:pPr>
        <w:spacing w:after="0" w:line="240" w:lineRule="auto"/>
      </w:pPr>
      <w:r>
        <w:separator/>
      </w:r>
    </w:p>
  </w:footnote>
  <w:footnote w:type="continuationSeparator" w:id="0">
    <w:p w14:paraId="08A1EF19" w14:textId="77777777" w:rsidR="00325F9C" w:rsidRDefault="00325F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F023A3"/>
    <w:multiLevelType w:val="multilevel"/>
    <w:tmpl w:val="AE5CA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A9A"/>
    <w:rsid w:val="00047F96"/>
    <w:rsid w:val="003212BC"/>
    <w:rsid w:val="00325F9C"/>
    <w:rsid w:val="004A2A9A"/>
    <w:rsid w:val="00507A47"/>
    <w:rsid w:val="00525115"/>
    <w:rsid w:val="007E0B4C"/>
    <w:rsid w:val="00810363"/>
    <w:rsid w:val="008A2663"/>
    <w:rsid w:val="0093005D"/>
    <w:rsid w:val="00A21B2C"/>
    <w:rsid w:val="00AC2A5E"/>
    <w:rsid w:val="00B929FF"/>
    <w:rsid w:val="00D35965"/>
    <w:rsid w:val="00DD7795"/>
    <w:rsid w:val="00E961B9"/>
    <w:rsid w:val="00F02B6C"/>
    <w:rsid w:val="00FC4060"/>
    <w:rsid w:val="00FE23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922BF"/>
  <w15:docId w15:val="{381BB77C-43F7-4156-81A8-BBBC090FE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525115"/>
    <w:pPr>
      <w:keepNext/>
      <w:keepLines/>
      <w:spacing w:before="120" w:after="120" w:line="360" w:lineRule="auto"/>
      <w:outlineLvl w:val="0"/>
    </w:pPr>
    <w:rPr>
      <w:rFonts w:ascii="Times New Roman" w:eastAsia="Play" w:hAnsi="Times New Roman" w:cs="Play"/>
      <w:b/>
      <w:color w:val="0F4761"/>
      <w:sz w:val="32"/>
      <w:szCs w:val="40"/>
    </w:rPr>
  </w:style>
  <w:style w:type="paragraph" w:styleId="Heading2">
    <w:name w:val="heading 2"/>
    <w:basedOn w:val="Normal"/>
    <w:next w:val="Normal"/>
    <w:autoRedefine/>
    <w:uiPriority w:val="9"/>
    <w:unhideWhenUsed/>
    <w:qFormat/>
    <w:rsid w:val="00525115"/>
    <w:pPr>
      <w:keepNext/>
      <w:keepLines/>
      <w:spacing w:before="120" w:after="120"/>
      <w:outlineLvl w:val="1"/>
    </w:pPr>
    <w:rPr>
      <w:rFonts w:ascii="Times New Roman" w:eastAsia="Play" w:hAnsi="Times New Roman" w:cs="Times New Roman"/>
      <w:b/>
      <w:color w:val="4F81BD" w:themeColor="accent1"/>
      <w:sz w:val="28"/>
      <w:szCs w:val="28"/>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paragraph" w:styleId="NormalWeb">
    <w:name w:val="Normal (Web)"/>
    <w:basedOn w:val="Normal"/>
    <w:uiPriority w:val="99"/>
    <w:semiHidden/>
    <w:unhideWhenUsed/>
    <w:rsid w:val="00525115"/>
    <w:pPr>
      <w:spacing w:before="100" w:beforeAutospacing="1" w:after="100" w:afterAutospacing="1" w:line="240" w:lineRule="auto"/>
    </w:pPr>
    <w:rPr>
      <w:rFonts w:ascii="Times New Roman" w:eastAsia="Times New Roman" w:hAnsi="Times New Roman" w:cs="Times New Roman"/>
      <w:lang w:val="en-US"/>
    </w:rPr>
  </w:style>
  <w:style w:type="character" w:styleId="Hyperlink">
    <w:name w:val="Hyperlink"/>
    <w:basedOn w:val="DefaultParagraphFont"/>
    <w:uiPriority w:val="99"/>
    <w:unhideWhenUsed/>
    <w:rsid w:val="00525115"/>
    <w:rPr>
      <w:color w:val="0000FF"/>
      <w:u w:val="single"/>
    </w:rPr>
  </w:style>
  <w:style w:type="paragraph" w:styleId="TOC1">
    <w:name w:val="toc 1"/>
    <w:basedOn w:val="Normal"/>
    <w:next w:val="Normal"/>
    <w:autoRedefine/>
    <w:uiPriority w:val="39"/>
    <w:unhideWhenUsed/>
    <w:rsid w:val="00525115"/>
    <w:pPr>
      <w:spacing w:after="100"/>
    </w:pPr>
  </w:style>
  <w:style w:type="paragraph" w:styleId="TOC2">
    <w:name w:val="toc 2"/>
    <w:basedOn w:val="Normal"/>
    <w:next w:val="Normal"/>
    <w:autoRedefine/>
    <w:uiPriority w:val="39"/>
    <w:unhideWhenUsed/>
    <w:rsid w:val="0052511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3390/ijerph20043298" TargetMode="External"/><Relationship Id="rId13" Type="http://schemas.openxmlformats.org/officeDocument/2006/relationships/hyperlink" Target="https://doi.org/10.48550/arXiv.2508.19378"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doi.org/10.1136/bmjopen-2024-09049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86/s12913-025-12548-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48550/arXiv.2504.03737" TargetMode="External"/><Relationship Id="rId4" Type="http://schemas.openxmlformats.org/officeDocument/2006/relationships/webSettings" Target="webSettings.xml"/><Relationship Id="rId9" Type="http://schemas.openxmlformats.org/officeDocument/2006/relationships/hyperlink" Target="https://doi.org/10.1038/s41569-021-00522-7" TargetMode="Externa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2878</Words>
  <Characters>16410</Characters>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2025-12-14T04:53:00Z</dcterms:created>
  <dcterms:modified xsi:type="dcterms:W3CDTF">2025-12-14T04:53:00Z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ef7ba43c-828f-4fe5-83ac-32a81479218e</vt:lpwstr>
  </property>
</Properties>
</file>