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0E9B5" w14:textId="6B0E1AED" w:rsidR="00782F1C" w:rsidRPr="00835DA6" w:rsidRDefault="0074044B" w:rsidP="00835DA6">
      <w:pPr>
        <w:spacing w:line="257" w:lineRule="auto"/>
        <w:rPr>
          <w:rFonts w:ascii="Arial" w:eastAsia="Arial" w:hAnsi="Arial" w:cs="Arial"/>
          <w:b/>
          <w:bCs/>
          <w:sz w:val="24"/>
          <w:szCs w:val="24"/>
          <w:u w:val="single"/>
        </w:rPr>
      </w:pPr>
      <w:r>
        <w:rPr>
          <w:noProof/>
        </w:rPr>
        <w:drawing>
          <wp:inline distT="0" distB="0" distL="0" distR="0" wp14:anchorId="5DE4ED05" wp14:editId="1DFC1714">
            <wp:extent cx="5549900" cy="88582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49900" cy="8858250"/>
                    </a:xfrm>
                    <a:prstGeom prst="rect">
                      <a:avLst/>
                    </a:prstGeom>
                    <a:noFill/>
                    <a:ln>
                      <a:noFill/>
                    </a:ln>
                  </pic:spPr>
                </pic:pic>
              </a:graphicData>
            </a:graphic>
          </wp:inline>
        </w:drawing>
      </w:r>
      <w:r w:rsidR="00782F1C" w:rsidRPr="615B1AEF">
        <w:rPr>
          <w:rFonts w:ascii="Arial" w:eastAsia="Arial" w:hAnsi="Arial" w:cs="Arial"/>
          <w:color w:val="000000" w:themeColor="text1"/>
          <w:sz w:val="24"/>
          <w:szCs w:val="24"/>
          <w:u w:val="single"/>
        </w:rPr>
        <w:lastRenderedPageBreak/>
        <w:t>Overview</w:t>
      </w:r>
    </w:p>
    <w:p w14:paraId="3E828EC9" w14:textId="4FA9AB69" w:rsidR="00782F1C" w:rsidRDefault="655E6BFE"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T</w:t>
      </w:r>
      <w:r w:rsidR="00CE43B9" w:rsidRPr="615B1AEF">
        <w:rPr>
          <w:rFonts w:ascii="Arial" w:eastAsia="Arial" w:hAnsi="Arial" w:cs="Arial"/>
          <w:color w:val="000000" w:themeColor="text1"/>
          <w:sz w:val="24"/>
          <w:szCs w:val="24"/>
        </w:rPr>
        <w:t xml:space="preserve">he Health Board continues to strive to improve its key performance indicators </w:t>
      </w:r>
      <w:r w:rsidR="0055618F" w:rsidRPr="615B1AEF">
        <w:rPr>
          <w:rFonts w:ascii="Arial" w:eastAsia="Arial" w:hAnsi="Arial" w:cs="Arial"/>
          <w:color w:val="000000" w:themeColor="text1"/>
          <w:sz w:val="24"/>
          <w:szCs w:val="24"/>
        </w:rPr>
        <w:t>(KPI</w:t>
      </w:r>
      <w:r w:rsidR="00492F97" w:rsidRPr="615B1AEF">
        <w:rPr>
          <w:rFonts w:ascii="Arial" w:eastAsia="Arial" w:hAnsi="Arial" w:cs="Arial"/>
          <w:color w:val="000000" w:themeColor="text1"/>
          <w:sz w:val="24"/>
          <w:szCs w:val="24"/>
        </w:rPr>
        <w:t>’s</w:t>
      </w:r>
      <w:r w:rsidR="0055618F" w:rsidRPr="615B1AEF">
        <w:rPr>
          <w:rFonts w:ascii="Arial" w:eastAsia="Arial" w:hAnsi="Arial" w:cs="Arial"/>
          <w:color w:val="000000" w:themeColor="text1"/>
          <w:sz w:val="24"/>
          <w:szCs w:val="24"/>
        </w:rPr>
        <w:t>)</w:t>
      </w:r>
      <w:r w:rsidR="00492F97" w:rsidRPr="615B1AEF">
        <w:rPr>
          <w:rFonts w:ascii="Arial" w:eastAsia="Arial" w:hAnsi="Arial" w:cs="Arial"/>
          <w:color w:val="000000" w:themeColor="text1"/>
          <w:sz w:val="24"/>
          <w:szCs w:val="24"/>
        </w:rPr>
        <w:t xml:space="preserve">. </w:t>
      </w:r>
      <w:r w:rsidR="00AD1823" w:rsidRPr="615B1AEF">
        <w:rPr>
          <w:rFonts w:ascii="Arial" w:eastAsia="Arial" w:hAnsi="Arial" w:cs="Arial"/>
          <w:color w:val="000000" w:themeColor="text1"/>
          <w:sz w:val="24"/>
          <w:szCs w:val="24"/>
        </w:rPr>
        <w:t>The</w:t>
      </w:r>
      <w:r w:rsidR="00874E4A" w:rsidRPr="615B1AEF">
        <w:rPr>
          <w:rFonts w:ascii="Arial" w:eastAsia="Arial" w:hAnsi="Arial" w:cs="Arial"/>
          <w:color w:val="000000" w:themeColor="text1"/>
          <w:sz w:val="24"/>
          <w:szCs w:val="24"/>
        </w:rPr>
        <w:t xml:space="preserve"> most recent </w:t>
      </w:r>
      <w:r w:rsidR="2B497A75" w:rsidRPr="615B1AEF">
        <w:rPr>
          <w:rFonts w:ascii="Arial" w:eastAsia="Arial" w:hAnsi="Arial" w:cs="Arial"/>
          <w:color w:val="000000" w:themeColor="text1"/>
          <w:sz w:val="24"/>
          <w:szCs w:val="24"/>
        </w:rPr>
        <w:t xml:space="preserve">internal </w:t>
      </w:r>
      <w:r w:rsidR="00874E4A" w:rsidRPr="615B1AEF">
        <w:rPr>
          <w:rFonts w:ascii="Arial" w:eastAsia="Arial" w:hAnsi="Arial" w:cs="Arial"/>
          <w:color w:val="000000" w:themeColor="text1"/>
          <w:sz w:val="24"/>
          <w:szCs w:val="24"/>
        </w:rPr>
        <w:t>report has varied findings</w:t>
      </w:r>
      <w:r w:rsidR="008A2663" w:rsidRPr="615B1AEF">
        <w:rPr>
          <w:rFonts w:ascii="Arial" w:eastAsia="Arial" w:hAnsi="Arial" w:cs="Arial"/>
          <w:color w:val="000000" w:themeColor="text1"/>
          <w:sz w:val="24"/>
          <w:szCs w:val="24"/>
        </w:rPr>
        <w:t xml:space="preserve"> from the Board Outcomes Survey (BoS)</w:t>
      </w:r>
      <w:r w:rsidR="00874E4A" w:rsidRPr="615B1AEF">
        <w:rPr>
          <w:rFonts w:ascii="Arial" w:eastAsia="Arial" w:hAnsi="Arial" w:cs="Arial"/>
          <w:color w:val="000000" w:themeColor="text1"/>
          <w:sz w:val="24"/>
          <w:szCs w:val="24"/>
        </w:rPr>
        <w:t xml:space="preserve"> (Hywel Dda University Health Board (HDdUHB), 2023a). </w:t>
      </w:r>
      <w:r w:rsidR="00680FE3" w:rsidRPr="615B1AEF">
        <w:rPr>
          <w:rFonts w:ascii="Arial" w:eastAsia="Arial" w:hAnsi="Arial" w:cs="Arial"/>
          <w:color w:val="000000" w:themeColor="text1"/>
          <w:sz w:val="24"/>
          <w:szCs w:val="24"/>
        </w:rPr>
        <w:t>Whilst s</w:t>
      </w:r>
      <w:r w:rsidR="00C079D5" w:rsidRPr="615B1AEF">
        <w:rPr>
          <w:rFonts w:ascii="Arial" w:eastAsia="Arial" w:hAnsi="Arial" w:cs="Arial"/>
          <w:color w:val="000000" w:themeColor="text1"/>
          <w:sz w:val="24"/>
          <w:szCs w:val="24"/>
        </w:rPr>
        <w:t>taff turnover is within the expected range of 0.3% and 1.3%</w:t>
      </w:r>
      <w:r w:rsidR="00680FE3" w:rsidRPr="615B1AEF">
        <w:rPr>
          <w:rFonts w:ascii="Arial" w:eastAsia="Arial" w:hAnsi="Arial" w:cs="Arial"/>
          <w:color w:val="000000" w:themeColor="text1"/>
          <w:sz w:val="24"/>
          <w:szCs w:val="24"/>
        </w:rPr>
        <w:t xml:space="preserve">, sickness-absence has been reported to be rising over the past </w:t>
      </w:r>
      <w:r w:rsidR="00A207E5" w:rsidRPr="615B1AEF">
        <w:rPr>
          <w:rFonts w:ascii="Arial" w:eastAsia="Arial" w:hAnsi="Arial" w:cs="Arial"/>
          <w:color w:val="000000" w:themeColor="text1"/>
          <w:sz w:val="24"/>
          <w:szCs w:val="24"/>
        </w:rPr>
        <w:t>eighteen months</w:t>
      </w:r>
      <w:r w:rsidR="00C079D5" w:rsidRPr="615B1AEF">
        <w:rPr>
          <w:rFonts w:ascii="Arial" w:eastAsia="Arial" w:hAnsi="Arial" w:cs="Arial"/>
          <w:color w:val="000000" w:themeColor="text1"/>
          <w:sz w:val="24"/>
          <w:szCs w:val="24"/>
        </w:rPr>
        <w:t xml:space="preserve"> </w:t>
      </w:r>
      <w:r w:rsidR="00F5400E" w:rsidRPr="615B1AEF">
        <w:rPr>
          <w:rFonts w:ascii="Arial" w:eastAsia="Arial" w:hAnsi="Arial" w:cs="Arial"/>
          <w:color w:val="000000" w:themeColor="text1"/>
          <w:sz w:val="24"/>
          <w:szCs w:val="24"/>
        </w:rPr>
        <w:t>(HDdUHB, 2023a)</w:t>
      </w:r>
      <w:r w:rsidR="006A5CAE" w:rsidRPr="615B1AEF">
        <w:rPr>
          <w:rFonts w:ascii="Arial" w:eastAsia="Arial" w:hAnsi="Arial" w:cs="Arial"/>
          <w:color w:val="000000" w:themeColor="text1"/>
          <w:sz w:val="24"/>
          <w:szCs w:val="24"/>
        </w:rPr>
        <w:t xml:space="preserve"> and retention is still a great concern for the Health Board </w:t>
      </w:r>
      <w:r w:rsidR="001B09F9" w:rsidRPr="615B1AEF">
        <w:rPr>
          <w:rFonts w:ascii="Arial" w:eastAsia="Arial" w:hAnsi="Arial" w:cs="Arial"/>
          <w:color w:val="000000" w:themeColor="text1"/>
          <w:sz w:val="24"/>
          <w:szCs w:val="24"/>
        </w:rPr>
        <w:t>due to the pressure this places on staff and on the budget</w:t>
      </w:r>
      <w:r w:rsidR="006A5CAE" w:rsidRPr="615B1AEF">
        <w:rPr>
          <w:rFonts w:ascii="Arial" w:eastAsia="Arial" w:hAnsi="Arial" w:cs="Arial"/>
          <w:color w:val="000000" w:themeColor="text1"/>
          <w:sz w:val="24"/>
          <w:szCs w:val="24"/>
        </w:rPr>
        <w:t xml:space="preserve"> (</w:t>
      </w:r>
      <w:r w:rsidR="00740718" w:rsidRPr="615B1AEF">
        <w:rPr>
          <w:rFonts w:ascii="Arial" w:eastAsia="Arial" w:hAnsi="Arial" w:cs="Arial"/>
          <w:color w:val="000000" w:themeColor="text1"/>
          <w:sz w:val="24"/>
          <w:szCs w:val="24"/>
        </w:rPr>
        <w:t>HDdUHB, 2023d</w:t>
      </w:r>
      <w:r w:rsidR="006A5CAE" w:rsidRPr="615B1AEF">
        <w:rPr>
          <w:rFonts w:ascii="Arial" w:eastAsia="Arial" w:hAnsi="Arial" w:cs="Arial"/>
          <w:color w:val="000000" w:themeColor="text1"/>
          <w:sz w:val="24"/>
          <w:szCs w:val="24"/>
        </w:rPr>
        <w:t>)</w:t>
      </w:r>
      <w:r w:rsidR="00F5400E" w:rsidRPr="615B1AEF">
        <w:rPr>
          <w:rFonts w:ascii="Arial" w:eastAsia="Arial" w:hAnsi="Arial" w:cs="Arial"/>
          <w:color w:val="000000" w:themeColor="text1"/>
          <w:sz w:val="24"/>
          <w:szCs w:val="24"/>
        </w:rPr>
        <w:t>.</w:t>
      </w:r>
      <w:r w:rsidR="00C84FFB" w:rsidRPr="615B1AEF">
        <w:rPr>
          <w:rFonts w:ascii="Arial" w:eastAsia="Arial" w:hAnsi="Arial" w:cs="Arial"/>
          <w:color w:val="000000" w:themeColor="text1"/>
          <w:sz w:val="24"/>
          <w:szCs w:val="24"/>
        </w:rPr>
        <w:t xml:space="preserve"> </w:t>
      </w:r>
      <w:r w:rsidR="00873E86">
        <w:rPr>
          <w:rFonts w:ascii="Arial" w:eastAsia="Arial" w:hAnsi="Arial" w:cs="Arial"/>
          <w:color w:val="000000" w:themeColor="text1"/>
          <w:sz w:val="24"/>
          <w:szCs w:val="24"/>
        </w:rPr>
        <w:t xml:space="preserve">Listening to staff and acting on the feedback can support the organisation to improve the experience of staff within the organisation </w:t>
      </w:r>
      <w:r w:rsidR="005674F9" w:rsidRPr="615B1AEF">
        <w:rPr>
          <w:rFonts w:ascii="Arial" w:eastAsia="Arial" w:hAnsi="Arial" w:cs="Arial"/>
          <w:color w:val="000000" w:themeColor="text1"/>
          <w:sz w:val="24"/>
          <w:szCs w:val="24"/>
          <w:shd w:val="clear" w:color="auto" w:fill="FFFFFF"/>
        </w:rPr>
        <w:t>(Gifford, and Young, 2021)</w:t>
      </w:r>
      <w:r w:rsidR="00873E86">
        <w:rPr>
          <w:rFonts w:ascii="Arial" w:eastAsia="Arial" w:hAnsi="Arial" w:cs="Arial"/>
          <w:color w:val="000000" w:themeColor="text1"/>
          <w:sz w:val="24"/>
          <w:szCs w:val="24"/>
        </w:rPr>
        <w:t xml:space="preserve">. This would support </w:t>
      </w:r>
      <w:r w:rsidR="00640C2C" w:rsidRPr="615B1AEF">
        <w:rPr>
          <w:rFonts w:ascii="Arial" w:eastAsia="Arial" w:hAnsi="Arial" w:cs="Arial"/>
          <w:color w:val="000000" w:themeColor="text1"/>
          <w:sz w:val="24"/>
          <w:szCs w:val="24"/>
        </w:rPr>
        <w:t xml:space="preserve">the Health Board to </w:t>
      </w:r>
      <w:r w:rsidR="008575BD" w:rsidRPr="615B1AEF">
        <w:rPr>
          <w:rFonts w:ascii="Arial" w:eastAsia="Arial" w:hAnsi="Arial" w:cs="Arial"/>
          <w:color w:val="000000" w:themeColor="text1"/>
          <w:sz w:val="24"/>
          <w:szCs w:val="24"/>
        </w:rPr>
        <w:t xml:space="preserve">“attract and retain staff” (HDdUHB, 2020). </w:t>
      </w:r>
    </w:p>
    <w:p w14:paraId="51086C77" w14:textId="35D35665" w:rsidR="00221F15" w:rsidRDefault="00CE148D"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To improve the experience of staff and </w:t>
      </w:r>
      <w:r w:rsidR="00D616BF" w:rsidRPr="615B1AEF">
        <w:rPr>
          <w:rFonts w:ascii="Arial" w:eastAsia="Arial" w:hAnsi="Arial" w:cs="Arial"/>
          <w:color w:val="000000" w:themeColor="text1"/>
          <w:sz w:val="24"/>
          <w:szCs w:val="24"/>
        </w:rPr>
        <w:t>t</w:t>
      </w:r>
      <w:r w:rsidR="00F6317D" w:rsidRPr="615B1AEF">
        <w:rPr>
          <w:rFonts w:ascii="Arial" w:eastAsia="Arial" w:hAnsi="Arial" w:cs="Arial"/>
          <w:color w:val="000000" w:themeColor="text1"/>
          <w:sz w:val="24"/>
          <w:szCs w:val="24"/>
        </w:rPr>
        <w:t>o</w:t>
      </w:r>
      <w:r w:rsidR="00D616BF" w:rsidRPr="615B1AEF">
        <w:rPr>
          <w:rFonts w:ascii="Arial" w:eastAsia="Arial" w:hAnsi="Arial" w:cs="Arial"/>
          <w:color w:val="000000" w:themeColor="text1"/>
          <w:sz w:val="24"/>
          <w:szCs w:val="24"/>
        </w:rPr>
        <w:t xml:space="preserve"> appeal to new recruits</w:t>
      </w:r>
      <w:r w:rsidR="00DA0CA5" w:rsidRPr="615B1AEF">
        <w:rPr>
          <w:rFonts w:ascii="Arial" w:eastAsia="Arial" w:hAnsi="Arial" w:cs="Arial"/>
          <w:color w:val="000000" w:themeColor="text1"/>
          <w:sz w:val="24"/>
          <w:szCs w:val="24"/>
        </w:rPr>
        <w:t>, t</w:t>
      </w:r>
      <w:r w:rsidR="00F568FD" w:rsidRPr="615B1AEF">
        <w:rPr>
          <w:rFonts w:ascii="Arial" w:eastAsia="Arial" w:hAnsi="Arial" w:cs="Arial"/>
          <w:color w:val="000000" w:themeColor="text1"/>
          <w:sz w:val="24"/>
          <w:szCs w:val="24"/>
        </w:rPr>
        <w:t xml:space="preserve">he Health Board is currently working on </w:t>
      </w:r>
      <w:r w:rsidR="00D616BF" w:rsidRPr="615B1AEF">
        <w:rPr>
          <w:rFonts w:ascii="Arial" w:eastAsia="Arial" w:hAnsi="Arial" w:cs="Arial"/>
          <w:color w:val="000000" w:themeColor="text1"/>
          <w:sz w:val="24"/>
          <w:szCs w:val="24"/>
        </w:rPr>
        <w:t>several</w:t>
      </w:r>
      <w:r w:rsidR="00F568FD" w:rsidRPr="615B1AEF">
        <w:rPr>
          <w:rFonts w:ascii="Arial" w:eastAsia="Arial" w:hAnsi="Arial" w:cs="Arial"/>
          <w:color w:val="000000" w:themeColor="text1"/>
          <w:sz w:val="24"/>
          <w:szCs w:val="24"/>
        </w:rPr>
        <w:t xml:space="preserve"> cultural changes </w:t>
      </w:r>
      <w:r w:rsidR="00DA0CA5" w:rsidRPr="615B1AEF">
        <w:rPr>
          <w:rFonts w:ascii="Arial" w:eastAsia="Arial" w:hAnsi="Arial" w:cs="Arial"/>
          <w:color w:val="000000" w:themeColor="text1"/>
          <w:sz w:val="24"/>
          <w:szCs w:val="24"/>
        </w:rPr>
        <w:t>to improve staff experience</w:t>
      </w:r>
      <w:r w:rsidR="0055618F" w:rsidRPr="615B1AEF">
        <w:rPr>
          <w:rFonts w:ascii="Arial" w:eastAsia="Arial" w:hAnsi="Arial" w:cs="Arial"/>
          <w:color w:val="000000" w:themeColor="text1"/>
          <w:sz w:val="24"/>
          <w:szCs w:val="24"/>
        </w:rPr>
        <w:t xml:space="preserve"> </w:t>
      </w:r>
      <w:r w:rsidR="002E7F49" w:rsidRPr="615B1AEF">
        <w:rPr>
          <w:rFonts w:ascii="Arial" w:eastAsia="Arial" w:hAnsi="Arial" w:cs="Arial"/>
          <w:color w:val="000000" w:themeColor="text1"/>
          <w:sz w:val="24"/>
          <w:szCs w:val="24"/>
        </w:rPr>
        <w:t>(HDdUHB, 2021b). The</w:t>
      </w:r>
      <w:r w:rsidR="009645DA" w:rsidRPr="615B1AEF">
        <w:rPr>
          <w:rFonts w:ascii="Arial" w:eastAsia="Arial" w:hAnsi="Arial" w:cs="Arial"/>
          <w:color w:val="000000" w:themeColor="text1"/>
          <w:sz w:val="24"/>
          <w:szCs w:val="24"/>
        </w:rPr>
        <w:t>re are a host of</w:t>
      </w:r>
      <w:r w:rsidR="002E7F49" w:rsidRPr="615B1AEF">
        <w:rPr>
          <w:rFonts w:ascii="Arial" w:eastAsia="Arial" w:hAnsi="Arial" w:cs="Arial"/>
          <w:color w:val="000000" w:themeColor="text1"/>
          <w:sz w:val="24"/>
          <w:szCs w:val="24"/>
        </w:rPr>
        <w:t xml:space="preserve"> cultural changes being implemented</w:t>
      </w:r>
      <w:r w:rsidR="0055618F" w:rsidRPr="615B1AEF">
        <w:rPr>
          <w:rFonts w:ascii="Arial" w:eastAsia="Arial" w:hAnsi="Arial" w:cs="Arial"/>
          <w:color w:val="000000" w:themeColor="text1"/>
          <w:sz w:val="24"/>
          <w:szCs w:val="24"/>
        </w:rPr>
        <w:t xml:space="preserve"> includ</w:t>
      </w:r>
      <w:r w:rsidR="007B3F28" w:rsidRPr="615B1AEF">
        <w:rPr>
          <w:rFonts w:ascii="Arial" w:eastAsia="Arial" w:hAnsi="Arial" w:cs="Arial"/>
          <w:color w:val="000000" w:themeColor="text1"/>
          <w:sz w:val="24"/>
          <w:szCs w:val="24"/>
        </w:rPr>
        <w:t>ing</w:t>
      </w:r>
      <w:r w:rsidR="0055618F" w:rsidRPr="615B1AEF">
        <w:rPr>
          <w:rFonts w:ascii="Arial" w:eastAsia="Arial" w:hAnsi="Arial" w:cs="Arial"/>
          <w:color w:val="000000" w:themeColor="text1"/>
          <w:sz w:val="24"/>
          <w:szCs w:val="24"/>
        </w:rPr>
        <w:t xml:space="preserve"> feeling valued an appreciated, </w:t>
      </w:r>
      <w:r w:rsidR="0056594F" w:rsidRPr="615B1AEF">
        <w:rPr>
          <w:rFonts w:ascii="Arial" w:eastAsia="Arial" w:hAnsi="Arial" w:cs="Arial"/>
          <w:color w:val="000000" w:themeColor="text1"/>
          <w:sz w:val="24"/>
          <w:szCs w:val="24"/>
        </w:rPr>
        <w:t>compassionate leadership</w:t>
      </w:r>
      <w:r w:rsidR="002E7F49" w:rsidRPr="615B1AEF">
        <w:rPr>
          <w:rFonts w:ascii="Arial" w:eastAsia="Arial" w:hAnsi="Arial" w:cs="Arial"/>
          <w:color w:val="000000" w:themeColor="text1"/>
          <w:sz w:val="24"/>
          <w:szCs w:val="24"/>
        </w:rPr>
        <w:t>,</w:t>
      </w:r>
      <w:r w:rsidR="0056594F" w:rsidRPr="615B1AEF">
        <w:rPr>
          <w:rFonts w:ascii="Arial" w:eastAsia="Arial" w:hAnsi="Arial" w:cs="Arial"/>
          <w:color w:val="000000" w:themeColor="text1"/>
          <w:sz w:val="24"/>
          <w:szCs w:val="24"/>
        </w:rPr>
        <w:t xml:space="preserve"> </w:t>
      </w:r>
      <w:r w:rsidR="00AE4C42" w:rsidRPr="615B1AEF">
        <w:rPr>
          <w:rFonts w:ascii="Arial" w:eastAsia="Arial" w:hAnsi="Arial" w:cs="Arial"/>
          <w:color w:val="000000" w:themeColor="text1"/>
          <w:sz w:val="24"/>
          <w:szCs w:val="24"/>
        </w:rPr>
        <w:t>autonomy and empowerment</w:t>
      </w:r>
      <w:r w:rsidR="002E7F49" w:rsidRPr="615B1AEF">
        <w:rPr>
          <w:rFonts w:ascii="Arial" w:eastAsia="Arial" w:hAnsi="Arial" w:cs="Arial"/>
          <w:color w:val="000000" w:themeColor="text1"/>
          <w:sz w:val="24"/>
          <w:szCs w:val="24"/>
        </w:rPr>
        <w:t xml:space="preserve">, voice and being heard, wellbeing, safety and trust, </w:t>
      </w:r>
      <w:r w:rsidR="00A55837" w:rsidRPr="615B1AEF">
        <w:rPr>
          <w:rFonts w:ascii="Arial" w:eastAsia="Arial" w:hAnsi="Arial" w:cs="Arial"/>
          <w:color w:val="000000" w:themeColor="text1"/>
          <w:sz w:val="24"/>
          <w:szCs w:val="24"/>
        </w:rPr>
        <w:t xml:space="preserve">collaboration and teamwork, and healthy relationships </w:t>
      </w:r>
      <w:r w:rsidR="0055618F" w:rsidRPr="615B1AEF">
        <w:rPr>
          <w:rFonts w:ascii="Arial" w:eastAsia="Arial" w:hAnsi="Arial" w:cs="Arial"/>
          <w:color w:val="000000" w:themeColor="text1"/>
          <w:sz w:val="24"/>
          <w:szCs w:val="24"/>
        </w:rPr>
        <w:t>(HDdUHB, 2021b).</w:t>
      </w:r>
      <w:r w:rsidR="006631AB" w:rsidRPr="615B1AEF">
        <w:rPr>
          <w:rFonts w:ascii="Arial" w:eastAsia="Arial" w:hAnsi="Arial" w:cs="Arial"/>
          <w:color w:val="000000" w:themeColor="text1"/>
          <w:sz w:val="24"/>
          <w:szCs w:val="24"/>
        </w:rPr>
        <w:t xml:space="preserve"> </w:t>
      </w:r>
      <w:r w:rsidR="00221F15" w:rsidRPr="615B1AEF">
        <w:rPr>
          <w:rFonts w:ascii="Arial" w:eastAsia="Arial" w:hAnsi="Arial" w:cs="Arial"/>
          <w:color w:val="000000" w:themeColor="text1"/>
          <w:sz w:val="24"/>
          <w:szCs w:val="24"/>
        </w:rPr>
        <w:t xml:space="preserve">Due to the </w:t>
      </w:r>
      <w:r w:rsidR="004759F7" w:rsidRPr="615B1AEF">
        <w:rPr>
          <w:rFonts w:ascii="Arial" w:eastAsia="Arial" w:hAnsi="Arial" w:cs="Arial"/>
          <w:color w:val="000000" w:themeColor="text1"/>
          <w:sz w:val="24"/>
          <w:szCs w:val="24"/>
        </w:rPr>
        <w:t xml:space="preserve">extent of cultural change being worked on, this paper will focus </w:t>
      </w:r>
      <w:r w:rsidR="006631AB" w:rsidRPr="615B1AEF">
        <w:rPr>
          <w:rFonts w:ascii="Arial" w:eastAsia="Arial" w:hAnsi="Arial" w:cs="Arial"/>
          <w:color w:val="000000" w:themeColor="text1"/>
          <w:sz w:val="24"/>
          <w:szCs w:val="24"/>
        </w:rPr>
        <w:t xml:space="preserve">primarily </w:t>
      </w:r>
      <w:r w:rsidR="004759F7" w:rsidRPr="615B1AEF">
        <w:rPr>
          <w:rFonts w:ascii="Arial" w:eastAsia="Arial" w:hAnsi="Arial" w:cs="Arial"/>
          <w:color w:val="000000" w:themeColor="text1"/>
          <w:sz w:val="24"/>
          <w:szCs w:val="24"/>
        </w:rPr>
        <w:t>on</w:t>
      </w:r>
      <w:r w:rsidR="002F76D8" w:rsidRPr="615B1AEF">
        <w:rPr>
          <w:rFonts w:ascii="Arial" w:eastAsia="Arial" w:hAnsi="Arial" w:cs="Arial"/>
          <w:color w:val="000000" w:themeColor="text1"/>
          <w:sz w:val="24"/>
          <w:szCs w:val="24"/>
        </w:rPr>
        <w:t xml:space="preserve"> the culture of feeling valued and appreciated (HDdUHB, 2021b).</w:t>
      </w:r>
      <w:r w:rsidR="004759F7" w:rsidRPr="615B1AEF">
        <w:rPr>
          <w:rFonts w:ascii="Arial" w:eastAsia="Arial" w:hAnsi="Arial" w:cs="Arial"/>
          <w:color w:val="000000" w:themeColor="text1"/>
          <w:sz w:val="24"/>
          <w:szCs w:val="24"/>
        </w:rPr>
        <w:t xml:space="preserve"> </w:t>
      </w:r>
    </w:p>
    <w:p w14:paraId="3ECD2C03" w14:textId="601E5690" w:rsidR="00F849D2" w:rsidRDefault="00F849D2" w:rsidP="615B1AEF">
      <w:pPr>
        <w:rPr>
          <w:rFonts w:ascii="Arial" w:eastAsia="Arial" w:hAnsi="Arial" w:cs="Arial"/>
          <w:color w:val="000000" w:themeColor="text1"/>
          <w:sz w:val="24"/>
          <w:szCs w:val="24"/>
        </w:rPr>
      </w:pPr>
    </w:p>
    <w:p w14:paraId="06EBCC99" w14:textId="1F14CDD8" w:rsidR="00F849D2" w:rsidRDefault="00F849D2" w:rsidP="615B1AEF">
      <w:pPr>
        <w:rPr>
          <w:rFonts w:ascii="Arial" w:eastAsia="Arial" w:hAnsi="Arial" w:cs="Arial"/>
          <w:color w:val="000000" w:themeColor="text1"/>
          <w:sz w:val="24"/>
          <w:szCs w:val="24"/>
        </w:rPr>
      </w:pPr>
    </w:p>
    <w:p w14:paraId="7C299D26" w14:textId="637EB828" w:rsidR="00F849D2" w:rsidRDefault="00F849D2" w:rsidP="615B1AEF">
      <w:pPr>
        <w:rPr>
          <w:rFonts w:ascii="Arial" w:eastAsia="Arial" w:hAnsi="Arial" w:cs="Arial"/>
          <w:color w:val="000000" w:themeColor="text1"/>
          <w:sz w:val="24"/>
          <w:szCs w:val="24"/>
        </w:rPr>
      </w:pPr>
    </w:p>
    <w:p w14:paraId="0F6BD264" w14:textId="36730378" w:rsidR="00F849D2" w:rsidRDefault="00F849D2" w:rsidP="615B1AEF">
      <w:pPr>
        <w:rPr>
          <w:rFonts w:ascii="Arial" w:eastAsia="Arial" w:hAnsi="Arial" w:cs="Arial"/>
          <w:color w:val="000000" w:themeColor="text1"/>
          <w:sz w:val="24"/>
          <w:szCs w:val="24"/>
        </w:rPr>
      </w:pPr>
    </w:p>
    <w:p w14:paraId="7558F4D2" w14:textId="70B52182" w:rsidR="00F849D2" w:rsidRDefault="00F849D2" w:rsidP="615B1AEF">
      <w:pPr>
        <w:rPr>
          <w:rFonts w:ascii="Arial" w:eastAsia="Arial" w:hAnsi="Arial" w:cs="Arial"/>
          <w:color w:val="000000" w:themeColor="text1"/>
          <w:sz w:val="24"/>
          <w:szCs w:val="24"/>
        </w:rPr>
      </w:pPr>
    </w:p>
    <w:p w14:paraId="6FD376ED" w14:textId="1E86684C" w:rsidR="00F849D2" w:rsidRDefault="00F849D2" w:rsidP="615B1AEF">
      <w:pPr>
        <w:rPr>
          <w:rFonts w:ascii="Arial" w:eastAsia="Arial" w:hAnsi="Arial" w:cs="Arial"/>
          <w:color w:val="000000" w:themeColor="text1"/>
          <w:sz w:val="24"/>
          <w:szCs w:val="24"/>
        </w:rPr>
      </w:pPr>
    </w:p>
    <w:p w14:paraId="255BEB60" w14:textId="52618B74" w:rsidR="00F849D2" w:rsidRDefault="00F849D2" w:rsidP="615B1AEF">
      <w:pPr>
        <w:rPr>
          <w:rFonts w:ascii="Arial" w:eastAsia="Arial" w:hAnsi="Arial" w:cs="Arial"/>
          <w:color w:val="000000" w:themeColor="text1"/>
          <w:sz w:val="24"/>
          <w:szCs w:val="24"/>
        </w:rPr>
      </w:pPr>
    </w:p>
    <w:p w14:paraId="032FC938" w14:textId="5B472848" w:rsidR="00F849D2" w:rsidRDefault="00F849D2" w:rsidP="615B1AEF">
      <w:pPr>
        <w:rPr>
          <w:rFonts w:ascii="Arial" w:eastAsia="Arial" w:hAnsi="Arial" w:cs="Arial"/>
          <w:color w:val="000000" w:themeColor="text1"/>
          <w:sz w:val="24"/>
          <w:szCs w:val="24"/>
        </w:rPr>
      </w:pPr>
    </w:p>
    <w:p w14:paraId="53E1422D" w14:textId="03B49809" w:rsidR="00F849D2" w:rsidRDefault="00F849D2" w:rsidP="615B1AEF">
      <w:pPr>
        <w:rPr>
          <w:rFonts w:ascii="Arial" w:eastAsia="Arial" w:hAnsi="Arial" w:cs="Arial"/>
          <w:color w:val="000000" w:themeColor="text1"/>
          <w:sz w:val="24"/>
          <w:szCs w:val="24"/>
        </w:rPr>
      </w:pPr>
    </w:p>
    <w:p w14:paraId="42394306" w14:textId="29CD0809" w:rsidR="00F849D2" w:rsidRDefault="00F849D2" w:rsidP="615B1AEF">
      <w:pPr>
        <w:rPr>
          <w:rFonts w:ascii="Arial" w:eastAsia="Arial" w:hAnsi="Arial" w:cs="Arial"/>
          <w:color w:val="000000" w:themeColor="text1"/>
          <w:sz w:val="24"/>
          <w:szCs w:val="24"/>
        </w:rPr>
      </w:pPr>
    </w:p>
    <w:p w14:paraId="39BA065B" w14:textId="309296AB" w:rsidR="00F849D2" w:rsidRDefault="00F849D2" w:rsidP="615B1AEF">
      <w:pPr>
        <w:rPr>
          <w:rFonts w:ascii="Arial" w:eastAsia="Arial" w:hAnsi="Arial" w:cs="Arial"/>
          <w:color w:val="000000" w:themeColor="text1"/>
          <w:sz w:val="24"/>
          <w:szCs w:val="24"/>
        </w:rPr>
      </w:pPr>
    </w:p>
    <w:p w14:paraId="02AAEE26" w14:textId="727EDAFA" w:rsidR="00F849D2" w:rsidRDefault="00F849D2" w:rsidP="615B1AEF">
      <w:pPr>
        <w:rPr>
          <w:rFonts w:ascii="Arial" w:eastAsia="Arial" w:hAnsi="Arial" w:cs="Arial"/>
          <w:color w:val="000000" w:themeColor="text1"/>
          <w:sz w:val="24"/>
          <w:szCs w:val="24"/>
        </w:rPr>
      </w:pPr>
    </w:p>
    <w:p w14:paraId="29E07595" w14:textId="597065FB" w:rsidR="00E66696" w:rsidRDefault="00E66696" w:rsidP="615B1AEF">
      <w:pPr>
        <w:rPr>
          <w:rFonts w:ascii="Arial" w:eastAsia="Arial" w:hAnsi="Arial" w:cs="Arial"/>
          <w:color w:val="000000" w:themeColor="text1"/>
          <w:sz w:val="24"/>
          <w:szCs w:val="24"/>
        </w:rPr>
      </w:pPr>
    </w:p>
    <w:p w14:paraId="732AB6C6" w14:textId="42DB7F5A" w:rsidR="615B1AEF" w:rsidRDefault="615B1AEF" w:rsidP="615B1AEF">
      <w:pPr>
        <w:rPr>
          <w:rFonts w:ascii="Arial" w:eastAsia="Arial" w:hAnsi="Arial" w:cs="Arial"/>
          <w:color w:val="000000" w:themeColor="text1"/>
          <w:sz w:val="24"/>
          <w:szCs w:val="24"/>
        </w:rPr>
      </w:pPr>
    </w:p>
    <w:p w14:paraId="79B185D2" w14:textId="2A67B93C" w:rsidR="00835DA6" w:rsidRDefault="00835DA6" w:rsidP="615B1AEF">
      <w:pPr>
        <w:rPr>
          <w:rFonts w:ascii="Arial" w:eastAsia="Arial" w:hAnsi="Arial" w:cs="Arial"/>
          <w:color w:val="000000" w:themeColor="text1"/>
          <w:sz w:val="24"/>
          <w:szCs w:val="24"/>
        </w:rPr>
      </w:pPr>
    </w:p>
    <w:p w14:paraId="6839F4A8" w14:textId="126BC446" w:rsidR="00835DA6" w:rsidRDefault="00835DA6" w:rsidP="615B1AEF">
      <w:pPr>
        <w:rPr>
          <w:rFonts w:ascii="Arial" w:eastAsia="Arial" w:hAnsi="Arial" w:cs="Arial"/>
          <w:color w:val="000000" w:themeColor="text1"/>
          <w:sz w:val="24"/>
          <w:szCs w:val="24"/>
        </w:rPr>
      </w:pPr>
    </w:p>
    <w:p w14:paraId="60E7E51B" w14:textId="567B5868" w:rsidR="615B1AEF" w:rsidRDefault="615B1AEF" w:rsidP="615B1AEF">
      <w:pPr>
        <w:rPr>
          <w:rFonts w:ascii="Arial" w:eastAsia="Arial" w:hAnsi="Arial" w:cs="Arial"/>
          <w:color w:val="000000" w:themeColor="text1"/>
          <w:sz w:val="24"/>
          <w:szCs w:val="24"/>
        </w:rPr>
      </w:pPr>
    </w:p>
    <w:p w14:paraId="2D9DD63F" w14:textId="6FE22BC2" w:rsidR="00782F1C" w:rsidRDefault="00A40611" w:rsidP="615B1AEF">
      <w:pPr>
        <w:spacing w:line="257" w:lineRule="auto"/>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lastRenderedPageBreak/>
        <w:t>Contents</w:t>
      </w:r>
    </w:p>
    <w:p w14:paraId="52B596A1" w14:textId="77777777" w:rsidR="00F849D2" w:rsidRPr="00A40611" w:rsidRDefault="00F849D2" w:rsidP="615B1AEF">
      <w:pPr>
        <w:spacing w:line="257" w:lineRule="auto"/>
        <w:rPr>
          <w:rFonts w:ascii="Arial" w:eastAsia="Arial" w:hAnsi="Arial" w:cs="Arial"/>
          <w:color w:val="000000" w:themeColor="text1"/>
          <w:sz w:val="24"/>
          <w:szCs w:val="24"/>
          <w:u w:val="single"/>
        </w:rPr>
      </w:pPr>
    </w:p>
    <w:p w14:paraId="03A1CE85" w14:textId="77A0FEB1" w:rsidR="00A40611" w:rsidRDefault="00C1259F" w:rsidP="615B1AEF">
      <w:pPr>
        <w:spacing w:line="257"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rPr>
        <w:t>Introduction</w:t>
      </w:r>
      <w:r w:rsidR="00131834" w:rsidRPr="615B1AEF">
        <w:rPr>
          <w:rFonts w:ascii="Arial" w:eastAsia="Arial" w:hAnsi="Arial" w:cs="Arial"/>
          <w:color w:val="000000" w:themeColor="text1"/>
          <w:sz w:val="24"/>
          <w:szCs w:val="24"/>
        </w:rPr>
        <w:t xml:space="preserve"> to organisational culture ………………………………………</w:t>
      </w:r>
      <w:r w:rsidR="002D66DE" w:rsidRPr="615B1AEF">
        <w:rPr>
          <w:rFonts w:ascii="Arial" w:eastAsia="Arial" w:hAnsi="Arial" w:cs="Arial"/>
          <w:color w:val="000000" w:themeColor="text1"/>
          <w:sz w:val="24"/>
          <w:szCs w:val="24"/>
        </w:rPr>
        <w:t>……….</w:t>
      </w:r>
      <w:r w:rsidR="00835DA6">
        <w:rPr>
          <w:rFonts w:ascii="Arial" w:eastAsia="Arial" w:hAnsi="Arial" w:cs="Arial"/>
          <w:color w:val="000000" w:themeColor="text1"/>
          <w:sz w:val="24"/>
          <w:szCs w:val="24"/>
        </w:rPr>
        <w:t>4</w:t>
      </w:r>
    </w:p>
    <w:p w14:paraId="6036F1B4" w14:textId="77777777" w:rsidR="00F849D2" w:rsidRDefault="00F849D2" w:rsidP="615B1AEF">
      <w:pPr>
        <w:spacing w:line="257" w:lineRule="auto"/>
        <w:rPr>
          <w:rFonts w:ascii="Arial" w:eastAsia="Arial" w:hAnsi="Arial" w:cs="Arial"/>
          <w:color w:val="000000" w:themeColor="text1"/>
          <w:sz w:val="24"/>
          <w:szCs w:val="24"/>
        </w:rPr>
      </w:pPr>
    </w:p>
    <w:p w14:paraId="6BDB89AB" w14:textId="4D2F9050" w:rsidR="00C1259F" w:rsidRDefault="00C1259F" w:rsidP="615B1AEF">
      <w:pPr>
        <w:spacing w:line="257"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rPr>
        <w:t>Main findings</w:t>
      </w:r>
      <w:r w:rsidR="00131834" w:rsidRPr="615B1AEF">
        <w:rPr>
          <w:rFonts w:ascii="Arial" w:eastAsia="Arial" w:hAnsi="Arial" w:cs="Arial"/>
          <w:color w:val="000000" w:themeColor="text1"/>
          <w:sz w:val="24"/>
          <w:szCs w:val="24"/>
        </w:rPr>
        <w:t>…………………………………………………………………...</w:t>
      </w:r>
      <w:r w:rsidR="002D66DE" w:rsidRPr="615B1AEF">
        <w:rPr>
          <w:rFonts w:ascii="Arial" w:eastAsia="Arial" w:hAnsi="Arial" w:cs="Arial"/>
          <w:color w:val="000000" w:themeColor="text1"/>
          <w:sz w:val="24"/>
          <w:szCs w:val="24"/>
        </w:rPr>
        <w:t>...........</w:t>
      </w:r>
      <w:r w:rsidR="00A03A8F">
        <w:rPr>
          <w:rFonts w:ascii="Arial" w:eastAsia="Arial" w:hAnsi="Arial" w:cs="Arial"/>
          <w:color w:val="000000" w:themeColor="text1"/>
          <w:sz w:val="24"/>
          <w:szCs w:val="24"/>
        </w:rPr>
        <w:t>5</w:t>
      </w:r>
    </w:p>
    <w:p w14:paraId="64D99B75" w14:textId="48E3B1A3" w:rsidR="00131834" w:rsidRDefault="00131834" w:rsidP="615B1AEF">
      <w:pPr>
        <w:spacing w:after="0" w:line="240" w:lineRule="auto"/>
        <w:ind w:left="720" w:hanging="360"/>
        <w:rPr>
          <w:rFonts w:ascii="Arial" w:eastAsia="Arial" w:hAnsi="Arial" w:cs="Arial"/>
          <w:color w:val="000000" w:themeColor="text1"/>
          <w:sz w:val="24"/>
          <w:szCs w:val="24"/>
          <w:bdr w:val="none" w:sz="0" w:space="0" w:color="auto" w:frame="1"/>
          <w:lang w:eastAsia="en-GB"/>
        </w:rPr>
      </w:pPr>
      <w:r w:rsidRPr="615B1AEF">
        <w:rPr>
          <w:rFonts w:ascii="Arial" w:eastAsia="Arial" w:hAnsi="Arial" w:cs="Arial"/>
          <w:color w:val="000000" w:themeColor="text1"/>
          <w:sz w:val="24"/>
          <w:szCs w:val="24"/>
          <w:bdr w:val="none" w:sz="0" w:space="0" w:color="auto" w:frame="1"/>
          <w:lang w:eastAsia="en-GB"/>
        </w:rPr>
        <w:t>Assessing the culture and behaviour within HDdUHB……………</w:t>
      </w:r>
      <w:r w:rsidR="002D66DE" w:rsidRPr="615B1AEF">
        <w:rPr>
          <w:rFonts w:ascii="Arial" w:eastAsia="Arial" w:hAnsi="Arial" w:cs="Arial"/>
          <w:color w:val="000000" w:themeColor="text1"/>
          <w:sz w:val="24"/>
          <w:szCs w:val="24"/>
          <w:bdr w:val="none" w:sz="0" w:space="0" w:color="auto" w:frame="1"/>
          <w:lang w:eastAsia="en-GB"/>
        </w:rPr>
        <w:t>……………</w:t>
      </w:r>
      <w:r w:rsidR="00A03A8F">
        <w:rPr>
          <w:rFonts w:ascii="Arial" w:eastAsia="Arial" w:hAnsi="Arial" w:cs="Arial"/>
          <w:color w:val="000000" w:themeColor="text1"/>
          <w:sz w:val="24"/>
          <w:szCs w:val="24"/>
          <w:bdr w:val="none" w:sz="0" w:space="0" w:color="auto" w:frame="1"/>
          <w:lang w:eastAsia="en-GB"/>
        </w:rPr>
        <w:t>5</w:t>
      </w:r>
    </w:p>
    <w:p w14:paraId="494C824C" w14:textId="77777777" w:rsidR="00DE3164" w:rsidRDefault="00DE3164" w:rsidP="615B1AEF">
      <w:pPr>
        <w:spacing w:after="0" w:line="240" w:lineRule="auto"/>
        <w:ind w:left="720" w:hanging="360"/>
        <w:rPr>
          <w:rFonts w:ascii="Arial" w:eastAsia="Arial" w:hAnsi="Arial" w:cs="Arial"/>
          <w:color w:val="000000" w:themeColor="text1"/>
          <w:sz w:val="24"/>
          <w:szCs w:val="24"/>
          <w:lang w:eastAsia="en-GB"/>
        </w:rPr>
      </w:pPr>
    </w:p>
    <w:p w14:paraId="14B3AA18" w14:textId="6182E6AE" w:rsidR="002D66DE" w:rsidRDefault="00492AC5" w:rsidP="615B1AEF">
      <w:pPr>
        <w:spacing w:after="0" w:line="240" w:lineRule="auto"/>
        <w:ind w:left="720" w:hanging="360"/>
        <w:rPr>
          <w:rFonts w:ascii="Arial" w:eastAsia="Arial" w:hAnsi="Arial" w:cs="Arial"/>
          <w:color w:val="000000" w:themeColor="text1"/>
          <w:sz w:val="24"/>
          <w:szCs w:val="24"/>
          <w:bdr w:val="none" w:sz="0" w:space="0" w:color="auto" w:frame="1"/>
          <w:lang w:eastAsia="en-GB"/>
        </w:rPr>
      </w:pPr>
      <w:r w:rsidRPr="615B1AEF">
        <w:rPr>
          <w:rFonts w:ascii="Arial" w:eastAsia="Arial" w:hAnsi="Arial" w:cs="Arial"/>
          <w:color w:val="000000" w:themeColor="text1"/>
          <w:sz w:val="24"/>
          <w:szCs w:val="24"/>
          <w:bdr w:val="none" w:sz="0" w:space="0" w:color="auto" w:frame="1"/>
          <w:lang w:eastAsia="en-GB"/>
        </w:rPr>
        <w:t xml:space="preserve">Reviewing behavioural models </w:t>
      </w:r>
      <w:r w:rsidR="002D66DE" w:rsidRPr="615B1AEF">
        <w:rPr>
          <w:rFonts w:ascii="Arial" w:eastAsia="Arial" w:hAnsi="Arial" w:cs="Arial"/>
          <w:color w:val="000000" w:themeColor="text1"/>
          <w:sz w:val="24"/>
          <w:szCs w:val="24"/>
          <w:bdr w:val="none" w:sz="0" w:space="0" w:color="auto" w:frame="1"/>
          <w:lang w:eastAsia="en-GB"/>
        </w:rPr>
        <w:t>…………</w:t>
      </w:r>
      <w:r w:rsidRPr="615B1AEF">
        <w:rPr>
          <w:rFonts w:ascii="Arial" w:eastAsia="Arial" w:hAnsi="Arial" w:cs="Arial"/>
          <w:color w:val="000000" w:themeColor="text1"/>
          <w:sz w:val="24"/>
          <w:szCs w:val="24"/>
          <w:bdr w:val="none" w:sz="0" w:space="0" w:color="auto" w:frame="1"/>
          <w:lang w:eastAsia="en-GB"/>
        </w:rPr>
        <w:t>………………………………….</w:t>
      </w:r>
      <w:r w:rsidR="002D66DE" w:rsidRPr="615B1AEF">
        <w:rPr>
          <w:rFonts w:ascii="Arial" w:eastAsia="Arial" w:hAnsi="Arial" w:cs="Arial"/>
          <w:color w:val="000000" w:themeColor="text1"/>
          <w:sz w:val="24"/>
          <w:szCs w:val="24"/>
          <w:bdr w:val="none" w:sz="0" w:space="0" w:color="auto" w:frame="1"/>
          <w:lang w:eastAsia="en-GB"/>
        </w:rPr>
        <w:t>……</w:t>
      </w:r>
      <w:r w:rsidR="00A03A8F">
        <w:rPr>
          <w:rFonts w:ascii="Arial" w:eastAsia="Arial" w:hAnsi="Arial" w:cs="Arial"/>
          <w:color w:val="000000" w:themeColor="text1"/>
          <w:sz w:val="24"/>
          <w:szCs w:val="24"/>
          <w:bdr w:val="none" w:sz="0" w:space="0" w:color="auto" w:frame="1"/>
          <w:lang w:eastAsia="en-GB"/>
        </w:rPr>
        <w:t>7</w:t>
      </w:r>
    </w:p>
    <w:p w14:paraId="17110362" w14:textId="11E91A5D" w:rsidR="002D66DE" w:rsidRDefault="00DD3BD2" w:rsidP="615B1AEF">
      <w:pPr>
        <w:spacing w:after="0" w:line="240" w:lineRule="auto"/>
        <w:ind w:left="360"/>
        <w:rPr>
          <w:rFonts w:ascii="Arial" w:eastAsia="Arial" w:hAnsi="Arial" w:cs="Arial"/>
          <w:color w:val="000000" w:themeColor="text1"/>
          <w:sz w:val="24"/>
          <w:szCs w:val="24"/>
          <w:bdr w:val="none" w:sz="0" w:space="0" w:color="auto" w:frame="1"/>
          <w:lang w:eastAsia="en-GB"/>
        </w:rPr>
      </w:pPr>
      <w:r>
        <w:rPr>
          <w:rFonts w:ascii="Arial" w:eastAsia="Times New Roman" w:hAnsi="Arial" w:cs="Arial"/>
          <w:color w:val="000000" w:themeColor="text1"/>
          <w:sz w:val="24"/>
          <w:szCs w:val="24"/>
          <w:bdr w:val="none" w:sz="0" w:space="0" w:color="auto" w:frame="1"/>
          <w:lang w:eastAsia="en-GB"/>
        </w:rPr>
        <w:br/>
      </w:r>
      <w:r w:rsidRPr="615B1AEF">
        <w:rPr>
          <w:rFonts w:ascii="Arial" w:eastAsia="Arial" w:hAnsi="Arial" w:cs="Arial"/>
          <w:color w:val="000000" w:themeColor="text1"/>
          <w:sz w:val="24"/>
          <w:szCs w:val="24"/>
          <w:bdr w:val="none" w:sz="0" w:space="0" w:color="auto" w:frame="1"/>
          <w:lang w:eastAsia="en-GB"/>
        </w:rPr>
        <w:t xml:space="preserve">Organisational factors and employee engagement </w:t>
      </w:r>
      <w:r w:rsidR="002D66DE" w:rsidRPr="615B1AEF">
        <w:rPr>
          <w:rFonts w:ascii="Arial" w:eastAsia="Arial" w:hAnsi="Arial" w:cs="Arial"/>
          <w:color w:val="000000" w:themeColor="text1"/>
          <w:sz w:val="24"/>
          <w:szCs w:val="24"/>
          <w:bdr w:val="none" w:sz="0" w:space="0" w:color="auto" w:frame="1"/>
          <w:lang w:eastAsia="en-GB"/>
        </w:rPr>
        <w:t>……………………………</w:t>
      </w:r>
      <w:r w:rsidR="00A03A8F">
        <w:rPr>
          <w:rFonts w:ascii="Arial" w:eastAsia="Arial" w:hAnsi="Arial" w:cs="Arial"/>
          <w:color w:val="000000" w:themeColor="text1"/>
          <w:sz w:val="24"/>
          <w:szCs w:val="24"/>
          <w:bdr w:val="none" w:sz="0" w:space="0" w:color="auto" w:frame="1"/>
          <w:lang w:eastAsia="en-GB"/>
        </w:rPr>
        <w:t>8</w:t>
      </w:r>
    </w:p>
    <w:p w14:paraId="126808E3" w14:textId="79B9D424" w:rsidR="002D66DE" w:rsidRDefault="00DD3BD2" w:rsidP="615B1AEF">
      <w:pPr>
        <w:spacing w:after="0" w:line="240" w:lineRule="auto"/>
        <w:ind w:left="360"/>
        <w:rPr>
          <w:rFonts w:ascii="Arial" w:eastAsia="Arial" w:hAnsi="Arial" w:cs="Arial"/>
          <w:color w:val="000000" w:themeColor="text1"/>
          <w:sz w:val="24"/>
          <w:szCs w:val="24"/>
          <w:bdr w:val="none" w:sz="0" w:space="0" w:color="auto" w:frame="1"/>
          <w:lang w:eastAsia="en-GB"/>
        </w:rPr>
      </w:pPr>
      <w:r w:rsidRPr="006449BD">
        <w:rPr>
          <w:rFonts w:ascii="Arial" w:eastAsia="Times New Roman" w:hAnsi="Arial" w:cs="Arial"/>
          <w:color w:val="174E86"/>
          <w:sz w:val="24"/>
          <w:szCs w:val="24"/>
          <w:bdr w:val="none" w:sz="0" w:space="0" w:color="auto" w:frame="1"/>
          <w:lang w:eastAsia="en-GB"/>
        </w:rPr>
        <w:br/>
      </w:r>
      <w:r w:rsidR="002D66DE" w:rsidRPr="615B1AEF">
        <w:rPr>
          <w:rFonts w:ascii="Arial" w:eastAsia="Arial" w:hAnsi="Arial" w:cs="Arial"/>
          <w:color w:val="000000" w:themeColor="text1"/>
          <w:sz w:val="24"/>
          <w:szCs w:val="24"/>
          <w:lang w:eastAsia="en-GB"/>
        </w:rPr>
        <w:t>O</w:t>
      </w:r>
      <w:r w:rsidR="002D66DE" w:rsidRPr="615B1AEF">
        <w:rPr>
          <w:rFonts w:ascii="Arial" w:eastAsia="Arial" w:hAnsi="Arial" w:cs="Arial"/>
          <w:color w:val="000000" w:themeColor="text1"/>
          <w:sz w:val="24"/>
          <w:szCs w:val="24"/>
          <w:bdr w:val="none" w:sz="0" w:space="0" w:color="auto" w:frame="1"/>
          <w:lang w:eastAsia="en-GB"/>
        </w:rPr>
        <w:t>rganisational benefits of positive culture………………………………………</w:t>
      </w:r>
      <w:r w:rsidR="00A03A8F">
        <w:rPr>
          <w:rFonts w:ascii="Arial" w:eastAsia="Arial" w:hAnsi="Arial" w:cs="Arial"/>
          <w:color w:val="000000" w:themeColor="text1"/>
          <w:sz w:val="24"/>
          <w:szCs w:val="24"/>
          <w:bdr w:val="none" w:sz="0" w:space="0" w:color="auto" w:frame="1"/>
          <w:lang w:eastAsia="en-GB"/>
        </w:rPr>
        <w:t>9</w:t>
      </w:r>
    </w:p>
    <w:p w14:paraId="4BB04BF3" w14:textId="77777777" w:rsidR="00F849D2" w:rsidRPr="002D66DE" w:rsidRDefault="00F849D2" w:rsidP="615B1AEF">
      <w:pPr>
        <w:spacing w:after="0" w:line="240" w:lineRule="auto"/>
        <w:ind w:left="360"/>
        <w:rPr>
          <w:rFonts w:ascii="Arial" w:eastAsia="Arial" w:hAnsi="Arial" w:cs="Arial"/>
          <w:color w:val="000000" w:themeColor="text1"/>
          <w:sz w:val="24"/>
          <w:szCs w:val="24"/>
          <w:lang w:eastAsia="en-GB"/>
        </w:rPr>
      </w:pPr>
    </w:p>
    <w:p w14:paraId="2D5C8034" w14:textId="3C29B6DF" w:rsidR="00131834" w:rsidRPr="002D66DE" w:rsidRDefault="00131834" w:rsidP="615B1AEF">
      <w:pPr>
        <w:ind w:left="720"/>
        <w:rPr>
          <w:rFonts w:ascii="Arial" w:eastAsia="Arial" w:hAnsi="Arial" w:cs="Arial"/>
          <w:color w:val="000000" w:themeColor="text1"/>
          <w:sz w:val="24"/>
          <w:szCs w:val="24"/>
          <w:bdr w:val="none" w:sz="0" w:space="0" w:color="auto" w:frame="1"/>
          <w:lang w:eastAsia="en-GB"/>
        </w:rPr>
      </w:pPr>
    </w:p>
    <w:p w14:paraId="24FAE67B" w14:textId="691557DE" w:rsidR="00C1259F" w:rsidRDefault="00C1259F" w:rsidP="615B1AEF">
      <w:pPr>
        <w:spacing w:line="257"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rPr>
        <w:t>Conclusion</w:t>
      </w:r>
      <w:r w:rsidR="00131834" w:rsidRPr="615B1AEF">
        <w:rPr>
          <w:rFonts w:ascii="Arial" w:eastAsia="Arial" w:hAnsi="Arial" w:cs="Arial"/>
          <w:color w:val="000000" w:themeColor="text1"/>
          <w:sz w:val="24"/>
          <w:szCs w:val="24"/>
        </w:rPr>
        <w:t>……………………………………………………………</w:t>
      </w:r>
      <w:r w:rsidR="002D66DE" w:rsidRPr="615B1AEF">
        <w:rPr>
          <w:rFonts w:ascii="Arial" w:eastAsia="Arial" w:hAnsi="Arial" w:cs="Arial"/>
          <w:color w:val="000000" w:themeColor="text1"/>
          <w:sz w:val="24"/>
          <w:szCs w:val="24"/>
        </w:rPr>
        <w:t>…………………</w:t>
      </w:r>
      <w:r w:rsidR="00A03A8F">
        <w:rPr>
          <w:rFonts w:ascii="Arial" w:eastAsia="Arial" w:hAnsi="Arial" w:cs="Arial"/>
          <w:color w:val="000000" w:themeColor="text1"/>
          <w:sz w:val="24"/>
          <w:szCs w:val="24"/>
        </w:rPr>
        <w:t>11</w:t>
      </w:r>
    </w:p>
    <w:p w14:paraId="57DE504A" w14:textId="77777777" w:rsidR="00F849D2" w:rsidRDefault="00F849D2" w:rsidP="615B1AEF">
      <w:pPr>
        <w:spacing w:line="257" w:lineRule="auto"/>
        <w:rPr>
          <w:rFonts w:ascii="Arial" w:eastAsia="Arial" w:hAnsi="Arial" w:cs="Arial"/>
          <w:color w:val="000000" w:themeColor="text1"/>
          <w:sz w:val="24"/>
          <w:szCs w:val="24"/>
        </w:rPr>
      </w:pPr>
    </w:p>
    <w:p w14:paraId="4BFEB73C" w14:textId="03F10CCE" w:rsidR="00C1259F" w:rsidRDefault="00C1259F" w:rsidP="615B1AEF">
      <w:pPr>
        <w:spacing w:line="257"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rPr>
        <w:t>Recommendations</w:t>
      </w:r>
      <w:r w:rsidR="00131834" w:rsidRPr="615B1AEF">
        <w:rPr>
          <w:rFonts w:ascii="Arial" w:eastAsia="Arial" w:hAnsi="Arial" w:cs="Arial"/>
          <w:color w:val="000000" w:themeColor="text1"/>
          <w:sz w:val="24"/>
          <w:szCs w:val="24"/>
        </w:rPr>
        <w:t>……………………………………………………</w:t>
      </w:r>
      <w:r w:rsidR="002D66DE" w:rsidRPr="615B1AEF">
        <w:rPr>
          <w:rFonts w:ascii="Arial" w:eastAsia="Arial" w:hAnsi="Arial" w:cs="Arial"/>
          <w:color w:val="000000" w:themeColor="text1"/>
          <w:sz w:val="24"/>
          <w:szCs w:val="24"/>
        </w:rPr>
        <w:t>……………….</w:t>
      </w:r>
      <w:r w:rsidR="00DE3164" w:rsidRPr="615B1AEF">
        <w:rPr>
          <w:rFonts w:ascii="Arial" w:eastAsia="Arial" w:hAnsi="Arial" w:cs="Arial"/>
          <w:color w:val="000000" w:themeColor="text1"/>
          <w:sz w:val="24"/>
          <w:szCs w:val="24"/>
        </w:rPr>
        <w:t>1</w:t>
      </w:r>
      <w:r w:rsidR="00A03A8F">
        <w:rPr>
          <w:rFonts w:ascii="Arial" w:eastAsia="Arial" w:hAnsi="Arial" w:cs="Arial"/>
          <w:color w:val="000000" w:themeColor="text1"/>
          <w:sz w:val="24"/>
          <w:szCs w:val="24"/>
        </w:rPr>
        <w:t>1</w:t>
      </w:r>
    </w:p>
    <w:p w14:paraId="52D79FAF" w14:textId="77777777" w:rsidR="00F849D2" w:rsidRDefault="00F849D2" w:rsidP="615B1AEF">
      <w:pPr>
        <w:spacing w:line="257" w:lineRule="auto"/>
        <w:rPr>
          <w:rFonts w:ascii="Arial" w:eastAsia="Arial" w:hAnsi="Arial" w:cs="Arial"/>
          <w:color w:val="000000" w:themeColor="text1"/>
          <w:sz w:val="24"/>
          <w:szCs w:val="24"/>
        </w:rPr>
      </w:pPr>
    </w:p>
    <w:p w14:paraId="02718CA4" w14:textId="25921D3E" w:rsidR="00C1259F" w:rsidRDefault="00C1259F" w:rsidP="615B1AEF">
      <w:pPr>
        <w:spacing w:line="257"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rPr>
        <w:t>References</w:t>
      </w:r>
      <w:r w:rsidR="00131834" w:rsidRPr="615B1AEF">
        <w:rPr>
          <w:rFonts w:ascii="Arial" w:eastAsia="Arial" w:hAnsi="Arial" w:cs="Arial"/>
          <w:color w:val="000000" w:themeColor="text1"/>
          <w:sz w:val="24"/>
          <w:szCs w:val="24"/>
        </w:rPr>
        <w:t>……………………………………………………………</w:t>
      </w:r>
      <w:r w:rsidR="002D66DE" w:rsidRPr="615B1AEF">
        <w:rPr>
          <w:rFonts w:ascii="Arial" w:eastAsia="Arial" w:hAnsi="Arial" w:cs="Arial"/>
          <w:color w:val="000000" w:themeColor="text1"/>
          <w:sz w:val="24"/>
          <w:szCs w:val="24"/>
        </w:rPr>
        <w:t>………………..</w:t>
      </w:r>
      <w:r w:rsidR="00DE3164" w:rsidRPr="615B1AEF">
        <w:rPr>
          <w:rFonts w:ascii="Arial" w:eastAsia="Arial" w:hAnsi="Arial" w:cs="Arial"/>
          <w:color w:val="000000" w:themeColor="text1"/>
          <w:sz w:val="24"/>
          <w:szCs w:val="24"/>
        </w:rPr>
        <w:t>1</w:t>
      </w:r>
      <w:r w:rsidR="003B00C1">
        <w:rPr>
          <w:rFonts w:ascii="Arial" w:eastAsia="Arial" w:hAnsi="Arial" w:cs="Arial"/>
          <w:color w:val="000000" w:themeColor="text1"/>
          <w:sz w:val="24"/>
          <w:szCs w:val="24"/>
        </w:rPr>
        <w:t>3</w:t>
      </w:r>
    </w:p>
    <w:p w14:paraId="22706AF1" w14:textId="77777777" w:rsidR="00F849D2" w:rsidRDefault="00F849D2" w:rsidP="615B1AEF">
      <w:pPr>
        <w:spacing w:line="257" w:lineRule="auto"/>
        <w:rPr>
          <w:rFonts w:ascii="Arial" w:eastAsia="Arial" w:hAnsi="Arial" w:cs="Arial"/>
          <w:color w:val="000000" w:themeColor="text1"/>
          <w:sz w:val="24"/>
          <w:szCs w:val="24"/>
        </w:rPr>
      </w:pPr>
    </w:p>
    <w:p w14:paraId="77CFB9C9" w14:textId="25AE3773" w:rsidR="00C1259F" w:rsidRDefault="00C1259F" w:rsidP="615B1AEF">
      <w:pPr>
        <w:spacing w:line="257"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rPr>
        <w:t>Appendices</w:t>
      </w:r>
      <w:r w:rsidR="00131834" w:rsidRPr="615B1AEF">
        <w:rPr>
          <w:rFonts w:ascii="Arial" w:eastAsia="Arial" w:hAnsi="Arial" w:cs="Arial"/>
          <w:color w:val="000000" w:themeColor="text1"/>
          <w:sz w:val="24"/>
          <w:szCs w:val="24"/>
        </w:rPr>
        <w:t>…………………………………………………………</w:t>
      </w:r>
      <w:r w:rsidR="002D66DE" w:rsidRPr="615B1AEF">
        <w:rPr>
          <w:rFonts w:ascii="Arial" w:eastAsia="Arial" w:hAnsi="Arial" w:cs="Arial"/>
          <w:color w:val="000000" w:themeColor="text1"/>
          <w:sz w:val="24"/>
          <w:szCs w:val="24"/>
        </w:rPr>
        <w:t>………………</w:t>
      </w:r>
      <w:r w:rsidR="00DE3164" w:rsidRPr="615B1AEF">
        <w:rPr>
          <w:rFonts w:ascii="Arial" w:eastAsia="Arial" w:hAnsi="Arial" w:cs="Arial"/>
          <w:color w:val="000000" w:themeColor="text1"/>
          <w:sz w:val="24"/>
          <w:szCs w:val="24"/>
        </w:rPr>
        <w:t>.</w:t>
      </w:r>
      <w:r w:rsidR="002D66DE" w:rsidRPr="615B1AEF">
        <w:rPr>
          <w:rFonts w:ascii="Arial" w:eastAsia="Arial" w:hAnsi="Arial" w:cs="Arial"/>
          <w:color w:val="000000" w:themeColor="text1"/>
          <w:sz w:val="24"/>
          <w:szCs w:val="24"/>
        </w:rPr>
        <w:t>…</w:t>
      </w:r>
      <w:r w:rsidR="003B00C1">
        <w:rPr>
          <w:rFonts w:ascii="Arial" w:eastAsia="Arial" w:hAnsi="Arial" w:cs="Arial"/>
          <w:color w:val="000000" w:themeColor="text1"/>
          <w:sz w:val="24"/>
          <w:szCs w:val="24"/>
        </w:rPr>
        <w:t>20</w:t>
      </w:r>
    </w:p>
    <w:p w14:paraId="502ECB5B" w14:textId="23D57D63" w:rsidR="00A40611" w:rsidRDefault="00A40611" w:rsidP="615B1AEF">
      <w:pPr>
        <w:spacing w:line="257" w:lineRule="auto"/>
        <w:rPr>
          <w:rFonts w:ascii="Arial" w:eastAsia="Arial" w:hAnsi="Arial" w:cs="Arial"/>
          <w:color w:val="000000" w:themeColor="text1"/>
          <w:sz w:val="24"/>
          <w:szCs w:val="24"/>
        </w:rPr>
      </w:pPr>
    </w:p>
    <w:p w14:paraId="5037FDD4" w14:textId="0F119712" w:rsidR="00F849D2" w:rsidRDefault="00F849D2" w:rsidP="615B1AEF">
      <w:pPr>
        <w:spacing w:line="257" w:lineRule="auto"/>
        <w:rPr>
          <w:rFonts w:ascii="Arial" w:eastAsia="Arial" w:hAnsi="Arial" w:cs="Arial"/>
          <w:color w:val="000000" w:themeColor="text1"/>
          <w:sz w:val="24"/>
          <w:szCs w:val="24"/>
        </w:rPr>
      </w:pPr>
    </w:p>
    <w:p w14:paraId="30DD33FB" w14:textId="311FDEA1" w:rsidR="00F849D2" w:rsidRDefault="00F849D2" w:rsidP="615B1AEF">
      <w:pPr>
        <w:spacing w:line="257" w:lineRule="auto"/>
        <w:rPr>
          <w:rFonts w:ascii="Arial" w:eastAsia="Arial" w:hAnsi="Arial" w:cs="Arial"/>
          <w:color w:val="000000" w:themeColor="text1"/>
          <w:sz w:val="24"/>
          <w:szCs w:val="24"/>
        </w:rPr>
      </w:pPr>
    </w:p>
    <w:p w14:paraId="2EAC940A" w14:textId="2DB81D66" w:rsidR="00F849D2" w:rsidRDefault="00F849D2" w:rsidP="615B1AEF">
      <w:pPr>
        <w:spacing w:line="257" w:lineRule="auto"/>
        <w:rPr>
          <w:rFonts w:ascii="Arial" w:eastAsia="Arial" w:hAnsi="Arial" w:cs="Arial"/>
          <w:color w:val="000000" w:themeColor="text1"/>
          <w:sz w:val="24"/>
          <w:szCs w:val="24"/>
        </w:rPr>
      </w:pPr>
    </w:p>
    <w:p w14:paraId="0B4C9CC3" w14:textId="15269BFD" w:rsidR="00F849D2" w:rsidRDefault="00F849D2" w:rsidP="615B1AEF">
      <w:pPr>
        <w:spacing w:line="257" w:lineRule="auto"/>
        <w:rPr>
          <w:rFonts w:ascii="Arial" w:eastAsia="Arial" w:hAnsi="Arial" w:cs="Arial"/>
          <w:color w:val="000000" w:themeColor="text1"/>
          <w:sz w:val="24"/>
          <w:szCs w:val="24"/>
        </w:rPr>
      </w:pPr>
    </w:p>
    <w:p w14:paraId="053B06C4" w14:textId="447F361D" w:rsidR="00F849D2" w:rsidRDefault="00F849D2" w:rsidP="615B1AEF">
      <w:pPr>
        <w:spacing w:line="257" w:lineRule="auto"/>
        <w:rPr>
          <w:rFonts w:ascii="Arial" w:eastAsia="Arial" w:hAnsi="Arial" w:cs="Arial"/>
          <w:color w:val="000000" w:themeColor="text1"/>
          <w:sz w:val="24"/>
          <w:szCs w:val="24"/>
        </w:rPr>
      </w:pPr>
    </w:p>
    <w:p w14:paraId="5F4BD71E" w14:textId="7B8878E7" w:rsidR="00F849D2" w:rsidRDefault="00F849D2" w:rsidP="615B1AEF">
      <w:pPr>
        <w:spacing w:line="257" w:lineRule="auto"/>
        <w:rPr>
          <w:rFonts w:ascii="Arial" w:eastAsia="Arial" w:hAnsi="Arial" w:cs="Arial"/>
          <w:color w:val="000000" w:themeColor="text1"/>
          <w:sz w:val="24"/>
          <w:szCs w:val="24"/>
        </w:rPr>
      </w:pPr>
    </w:p>
    <w:p w14:paraId="3D934269" w14:textId="55677FCC" w:rsidR="00F849D2" w:rsidRDefault="00F849D2" w:rsidP="615B1AEF">
      <w:pPr>
        <w:spacing w:line="257" w:lineRule="auto"/>
        <w:rPr>
          <w:rFonts w:ascii="Arial" w:eastAsia="Arial" w:hAnsi="Arial" w:cs="Arial"/>
          <w:color w:val="000000" w:themeColor="text1"/>
          <w:sz w:val="24"/>
          <w:szCs w:val="24"/>
        </w:rPr>
      </w:pPr>
    </w:p>
    <w:p w14:paraId="7E9EA426" w14:textId="270C4D5A" w:rsidR="00F849D2" w:rsidRDefault="00F849D2" w:rsidP="615B1AEF">
      <w:pPr>
        <w:spacing w:line="257" w:lineRule="auto"/>
        <w:rPr>
          <w:rFonts w:ascii="Arial" w:eastAsia="Arial" w:hAnsi="Arial" w:cs="Arial"/>
          <w:color w:val="000000" w:themeColor="text1"/>
          <w:sz w:val="24"/>
          <w:szCs w:val="24"/>
        </w:rPr>
      </w:pPr>
    </w:p>
    <w:p w14:paraId="1E003FCD" w14:textId="0A9C679A" w:rsidR="00F849D2" w:rsidRDefault="00F849D2" w:rsidP="615B1AEF">
      <w:pPr>
        <w:spacing w:line="257" w:lineRule="auto"/>
        <w:rPr>
          <w:rFonts w:ascii="Arial" w:eastAsia="Arial" w:hAnsi="Arial" w:cs="Arial"/>
          <w:color w:val="000000" w:themeColor="text1"/>
          <w:sz w:val="24"/>
          <w:szCs w:val="24"/>
        </w:rPr>
      </w:pPr>
    </w:p>
    <w:p w14:paraId="2D3F4767" w14:textId="6FA306B1" w:rsidR="00F849D2" w:rsidRDefault="00F849D2" w:rsidP="615B1AEF">
      <w:pPr>
        <w:spacing w:line="257" w:lineRule="auto"/>
        <w:rPr>
          <w:rFonts w:ascii="Arial" w:eastAsia="Arial" w:hAnsi="Arial" w:cs="Arial"/>
          <w:color w:val="000000" w:themeColor="text1"/>
          <w:sz w:val="24"/>
          <w:szCs w:val="24"/>
        </w:rPr>
      </w:pPr>
    </w:p>
    <w:p w14:paraId="5C44B10E" w14:textId="5249508F" w:rsidR="00F849D2" w:rsidRDefault="00F849D2" w:rsidP="615B1AEF">
      <w:pPr>
        <w:spacing w:line="257" w:lineRule="auto"/>
        <w:rPr>
          <w:rFonts w:ascii="Arial" w:eastAsia="Arial" w:hAnsi="Arial" w:cs="Arial"/>
          <w:color w:val="000000" w:themeColor="text1"/>
          <w:sz w:val="24"/>
          <w:szCs w:val="24"/>
        </w:rPr>
      </w:pPr>
    </w:p>
    <w:p w14:paraId="4AE7713E" w14:textId="77777777" w:rsidR="00F849D2" w:rsidRPr="00F74E03" w:rsidRDefault="00F849D2" w:rsidP="615B1AEF">
      <w:pPr>
        <w:spacing w:line="257" w:lineRule="auto"/>
        <w:rPr>
          <w:rFonts w:ascii="Arial" w:eastAsia="Arial" w:hAnsi="Arial" w:cs="Arial"/>
          <w:color w:val="000000" w:themeColor="text1"/>
          <w:sz w:val="24"/>
          <w:szCs w:val="24"/>
        </w:rPr>
      </w:pPr>
    </w:p>
    <w:p w14:paraId="3F6FF460" w14:textId="2E086741" w:rsidR="007C3F07" w:rsidRPr="00F74E03" w:rsidRDefault="007C3F07" w:rsidP="615B1AEF">
      <w:pPr>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lastRenderedPageBreak/>
        <w:t>Introduction</w:t>
      </w:r>
      <w:r w:rsidR="00A94F16" w:rsidRPr="615B1AEF">
        <w:rPr>
          <w:rFonts w:ascii="Arial" w:eastAsia="Arial" w:hAnsi="Arial" w:cs="Arial"/>
          <w:color w:val="000000" w:themeColor="text1"/>
          <w:sz w:val="24"/>
          <w:szCs w:val="24"/>
          <w:u w:val="single"/>
        </w:rPr>
        <w:t xml:space="preserve"> to organisational culture</w:t>
      </w:r>
      <w:r w:rsidR="00A40611" w:rsidRPr="615B1AEF">
        <w:rPr>
          <w:rFonts w:ascii="Arial" w:eastAsia="Arial" w:hAnsi="Arial" w:cs="Arial"/>
          <w:color w:val="000000" w:themeColor="text1"/>
          <w:sz w:val="24"/>
          <w:szCs w:val="24"/>
          <w:u w:val="single"/>
        </w:rPr>
        <w:t xml:space="preserve"> </w:t>
      </w:r>
    </w:p>
    <w:p w14:paraId="1D43C75F" w14:textId="774AF95D" w:rsidR="00F20610" w:rsidRDefault="00EC23B9"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Organisational culture is an abstract concept which is difficult to define and definitions can be vague (Gifford et al, 2019). </w:t>
      </w:r>
      <w:r w:rsidR="00DF5A91" w:rsidRPr="615B1AEF">
        <w:rPr>
          <w:rFonts w:ascii="Arial" w:eastAsia="Arial" w:hAnsi="Arial" w:cs="Arial"/>
          <w:color w:val="000000" w:themeColor="text1"/>
          <w:sz w:val="24"/>
          <w:szCs w:val="24"/>
        </w:rPr>
        <w:t>O</w:t>
      </w:r>
      <w:r w:rsidRPr="615B1AEF">
        <w:rPr>
          <w:rFonts w:ascii="Arial" w:eastAsia="Arial" w:hAnsi="Arial" w:cs="Arial"/>
          <w:color w:val="000000" w:themeColor="text1"/>
          <w:sz w:val="24"/>
          <w:szCs w:val="24"/>
        </w:rPr>
        <w:t xml:space="preserve">rganisational culture involves a pattern of values, norms, beliefs, </w:t>
      </w:r>
      <w:r w:rsidR="00512409" w:rsidRPr="615B1AEF">
        <w:rPr>
          <w:rFonts w:ascii="Arial" w:eastAsia="Arial" w:hAnsi="Arial" w:cs="Arial"/>
          <w:color w:val="000000" w:themeColor="text1"/>
          <w:sz w:val="24"/>
          <w:szCs w:val="24"/>
        </w:rPr>
        <w:t>attitudes,</w:t>
      </w:r>
      <w:r w:rsidRPr="615B1AEF">
        <w:rPr>
          <w:rFonts w:ascii="Arial" w:eastAsia="Arial" w:hAnsi="Arial" w:cs="Arial"/>
          <w:color w:val="000000" w:themeColor="text1"/>
          <w:sz w:val="24"/>
          <w:szCs w:val="24"/>
        </w:rPr>
        <w:t xml:space="preserve"> and assumptions which influence the way people within the organisation behave and carry out tasks</w:t>
      </w:r>
      <w:r w:rsidR="00DF5A91" w:rsidRPr="615B1AEF">
        <w:rPr>
          <w:rFonts w:ascii="Arial" w:eastAsia="Arial" w:hAnsi="Arial" w:cs="Arial"/>
          <w:color w:val="000000" w:themeColor="text1"/>
          <w:sz w:val="24"/>
          <w:szCs w:val="24"/>
        </w:rPr>
        <w:t xml:space="preserve"> (Armstrong and Taylor, 2014)</w:t>
      </w:r>
      <w:r w:rsidRPr="615B1AEF">
        <w:rPr>
          <w:rFonts w:ascii="Arial" w:eastAsia="Arial" w:hAnsi="Arial" w:cs="Arial"/>
          <w:color w:val="000000" w:themeColor="text1"/>
          <w:sz w:val="24"/>
          <w:szCs w:val="24"/>
        </w:rPr>
        <w:t xml:space="preserve">. Whilst this can be simplified to “the way we do things around here” </w:t>
      </w:r>
      <w:r w:rsidR="00FB20A3" w:rsidRPr="615B1AEF">
        <w:rPr>
          <w:rFonts w:ascii="Arial" w:eastAsia="Arial" w:hAnsi="Arial" w:cs="Arial"/>
          <w:color w:val="000000" w:themeColor="text1"/>
          <w:sz w:val="24"/>
          <w:szCs w:val="24"/>
        </w:rPr>
        <w:t xml:space="preserve">(Deal and Kennedy, </w:t>
      </w:r>
      <w:r w:rsidRPr="615B1AEF">
        <w:rPr>
          <w:rFonts w:ascii="Arial" w:eastAsia="Arial" w:hAnsi="Arial" w:cs="Arial"/>
          <w:color w:val="000000" w:themeColor="text1"/>
          <w:sz w:val="24"/>
          <w:szCs w:val="24"/>
        </w:rPr>
        <w:t>2000</w:t>
      </w:r>
      <w:r w:rsidR="00FB20A3"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 xml:space="preserve"> p.4)</w:t>
      </w:r>
      <w:r w:rsidR="00FB20A3" w:rsidRPr="615B1AEF">
        <w:rPr>
          <w:rFonts w:ascii="Arial" w:eastAsia="Arial" w:hAnsi="Arial" w:cs="Arial"/>
          <w:color w:val="000000" w:themeColor="text1"/>
          <w:sz w:val="24"/>
          <w:szCs w:val="24"/>
        </w:rPr>
        <w:t xml:space="preserve">, this </w:t>
      </w:r>
      <w:r w:rsidRPr="615B1AEF">
        <w:rPr>
          <w:rFonts w:ascii="Arial" w:eastAsia="Arial" w:hAnsi="Arial" w:cs="Arial"/>
          <w:color w:val="000000" w:themeColor="text1"/>
          <w:sz w:val="24"/>
          <w:szCs w:val="24"/>
        </w:rPr>
        <w:t xml:space="preserve">fails to highlight the complexity of the concept </w:t>
      </w:r>
      <w:r w:rsidR="00671ADA" w:rsidRPr="615B1AEF">
        <w:rPr>
          <w:rFonts w:ascii="Arial" w:eastAsia="Arial" w:hAnsi="Arial" w:cs="Arial"/>
          <w:color w:val="000000" w:themeColor="text1"/>
          <w:sz w:val="24"/>
          <w:szCs w:val="24"/>
        </w:rPr>
        <w:t>as</w:t>
      </w:r>
      <w:r w:rsidRPr="615B1AEF">
        <w:rPr>
          <w:rFonts w:ascii="Arial" w:eastAsia="Arial" w:hAnsi="Arial" w:cs="Arial"/>
          <w:color w:val="000000" w:themeColor="text1"/>
          <w:sz w:val="24"/>
          <w:szCs w:val="24"/>
        </w:rPr>
        <w:t xml:space="preserve"> these shared patterns do not necessarily need to be articulated for them to become </w:t>
      </w:r>
      <w:r w:rsidR="00512409" w:rsidRPr="615B1AEF">
        <w:rPr>
          <w:rFonts w:ascii="Arial" w:eastAsia="Arial" w:hAnsi="Arial" w:cs="Arial"/>
          <w:color w:val="000000" w:themeColor="text1"/>
          <w:sz w:val="24"/>
          <w:szCs w:val="24"/>
        </w:rPr>
        <w:t>shared or to</w:t>
      </w:r>
      <w:r w:rsidRPr="615B1AEF">
        <w:rPr>
          <w:rFonts w:ascii="Arial" w:eastAsia="Arial" w:hAnsi="Arial" w:cs="Arial"/>
          <w:color w:val="000000" w:themeColor="text1"/>
          <w:sz w:val="24"/>
          <w:szCs w:val="24"/>
        </w:rPr>
        <w:t xml:space="preserve"> influence behaviour (Armstrong &amp; Taylor, 2014).</w:t>
      </w:r>
      <w:r w:rsidR="00F20610" w:rsidRPr="615B1AEF">
        <w:rPr>
          <w:rFonts w:ascii="Arial" w:eastAsia="Arial" w:hAnsi="Arial" w:cs="Arial"/>
          <w:color w:val="000000" w:themeColor="text1"/>
          <w:sz w:val="24"/>
          <w:szCs w:val="24"/>
        </w:rPr>
        <w:t xml:space="preserve"> </w:t>
      </w:r>
      <w:r w:rsidR="00A5627D" w:rsidRPr="615B1AEF">
        <w:rPr>
          <w:rFonts w:ascii="Arial" w:eastAsia="Arial" w:hAnsi="Arial" w:cs="Arial"/>
          <w:color w:val="000000" w:themeColor="text1"/>
          <w:sz w:val="24"/>
          <w:szCs w:val="24"/>
        </w:rPr>
        <w:t>Although</w:t>
      </w:r>
      <w:r w:rsidR="00ED2856" w:rsidRPr="615B1AEF">
        <w:rPr>
          <w:rFonts w:ascii="Arial" w:eastAsia="Arial" w:hAnsi="Arial" w:cs="Arial"/>
          <w:color w:val="000000" w:themeColor="text1"/>
          <w:sz w:val="24"/>
          <w:szCs w:val="24"/>
        </w:rPr>
        <w:t xml:space="preserve"> broad themes </w:t>
      </w:r>
      <w:r w:rsidR="00A5627D" w:rsidRPr="615B1AEF">
        <w:rPr>
          <w:rFonts w:ascii="Arial" w:eastAsia="Arial" w:hAnsi="Arial" w:cs="Arial"/>
          <w:color w:val="000000" w:themeColor="text1"/>
          <w:sz w:val="24"/>
          <w:szCs w:val="24"/>
        </w:rPr>
        <w:t xml:space="preserve">may be present </w:t>
      </w:r>
      <w:r w:rsidR="00ED2856" w:rsidRPr="615B1AEF">
        <w:rPr>
          <w:rFonts w:ascii="Arial" w:eastAsia="Arial" w:hAnsi="Arial" w:cs="Arial"/>
          <w:color w:val="000000" w:themeColor="text1"/>
          <w:sz w:val="24"/>
          <w:szCs w:val="24"/>
        </w:rPr>
        <w:t xml:space="preserve">across an organisation, smaller subcultures can be found within the teams or departments of the </w:t>
      </w:r>
      <w:r w:rsidR="00512409" w:rsidRPr="615B1AEF">
        <w:rPr>
          <w:rFonts w:ascii="Arial" w:eastAsia="Arial" w:hAnsi="Arial" w:cs="Arial"/>
          <w:color w:val="000000" w:themeColor="text1"/>
          <w:sz w:val="24"/>
          <w:szCs w:val="24"/>
        </w:rPr>
        <w:t>organisation</w:t>
      </w:r>
      <w:r w:rsidR="00ED2856" w:rsidRPr="615B1AEF">
        <w:rPr>
          <w:rFonts w:ascii="Arial" w:eastAsia="Arial" w:hAnsi="Arial" w:cs="Arial"/>
          <w:color w:val="000000" w:themeColor="text1"/>
          <w:sz w:val="24"/>
          <w:szCs w:val="24"/>
        </w:rPr>
        <w:t xml:space="preserve"> </w:t>
      </w:r>
      <w:r w:rsidR="00F20610" w:rsidRPr="615B1AEF">
        <w:rPr>
          <w:rFonts w:ascii="Arial" w:eastAsia="Arial" w:hAnsi="Arial" w:cs="Arial"/>
          <w:color w:val="000000" w:themeColor="text1"/>
          <w:sz w:val="24"/>
          <w:szCs w:val="24"/>
        </w:rPr>
        <w:t>(Yukl &amp; Gardner, 20</w:t>
      </w:r>
      <w:r w:rsidR="00ED2856" w:rsidRPr="615B1AEF">
        <w:rPr>
          <w:rFonts w:ascii="Arial" w:eastAsia="Arial" w:hAnsi="Arial" w:cs="Arial"/>
          <w:color w:val="000000" w:themeColor="text1"/>
          <w:sz w:val="24"/>
          <w:szCs w:val="24"/>
        </w:rPr>
        <w:t>19</w:t>
      </w:r>
      <w:r w:rsidR="00F20610" w:rsidRPr="615B1AEF">
        <w:rPr>
          <w:rFonts w:ascii="Arial" w:eastAsia="Arial" w:hAnsi="Arial" w:cs="Arial"/>
          <w:color w:val="000000" w:themeColor="text1"/>
          <w:sz w:val="24"/>
          <w:szCs w:val="24"/>
        </w:rPr>
        <w:t>).</w:t>
      </w:r>
    </w:p>
    <w:p w14:paraId="6B4940A5" w14:textId="73A52C7F" w:rsidR="00F20610" w:rsidRDefault="31AB7D0E"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Literature highlights </w:t>
      </w:r>
      <w:r w:rsidR="00EC23B9" w:rsidRPr="615B1AEF">
        <w:rPr>
          <w:rFonts w:ascii="Arial" w:eastAsia="Arial" w:hAnsi="Arial" w:cs="Arial"/>
          <w:color w:val="000000" w:themeColor="text1"/>
          <w:sz w:val="24"/>
          <w:szCs w:val="24"/>
        </w:rPr>
        <w:t xml:space="preserve">that the stronger values are embedded across an organisation the more influence they have on </w:t>
      </w:r>
      <w:r w:rsidR="001162DE" w:rsidRPr="615B1AEF">
        <w:rPr>
          <w:rFonts w:ascii="Arial" w:eastAsia="Arial" w:hAnsi="Arial" w:cs="Arial"/>
          <w:color w:val="000000" w:themeColor="text1"/>
          <w:sz w:val="24"/>
          <w:szCs w:val="24"/>
        </w:rPr>
        <w:t>staff behaviour</w:t>
      </w:r>
      <w:r w:rsidR="00EC23B9" w:rsidRPr="615B1AEF">
        <w:rPr>
          <w:rFonts w:ascii="Arial" w:eastAsia="Arial" w:hAnsi="Arial" w:cs="Arial"/>
          <w:color w:val="000000" w:themeColor="text1"/>
          <w:sz w:val="24"/>
          <w:szCs w:val="24"/>
        </w:rPr>
        <w:t xml:space="preserve"> (Armstrong &amp; Taylor, 2014). </w:t>
      </w:r>
      <w:r w:rsidR="008A7C6F" w:rsidRPr="615B1AEF">
        <w:rPr>
          <w:rFonts w:ascii="Arial" w:eastAsia="Arial" w:hAnsi="Arial" w:cs="Arial"/>
          <w:color w:val="000000" w:themeColor="text1"/>
          <w:sz w:val="24"/>
          <w:szCs w:val="24"/>
        </w:rPr>
        <w:t>Maintaining s</w:t>
      </w:r>
      <w:r w:rsidR="00EC23B9" w:rsidRPr="615B1AEF">
        <w:rPr>
          <w:rFonts w:ascii="Arial" w:eastAsia="Arial" w:hAnsi="Arial" w:cs="Arial"/>
          <w:color w:val="000000" w:themeColor="text1"/>
          <w:sz w:val="24"/>
          <w:szCs w:val="24"/>
        </w:rPr>
        <w:t>tability of vision, mission and values</w:t>
      </w:r>
      <w:r w:rsidR="008A7C6F" w:rsidRPr="615B1AEF">
        <w:rPr>
          <w:rFonts w:ascii="Arial" w:eastAsia="Arial" w:hAnsi="Arial" w:cs="Arial"/>
          <w:color w:val="000000" w:themeColor="text1"/>
          <w:sz w:val="24"/>
          <w:szCs w:val="24"/>
        </w:rPr>
        <w:t>,</w:t>
      </w:r>
      <w:r w:rsidR="00EC23B9" w:rsidRPr="615B1AEF">
        <w:rPr>
          <w:rFonts w:ascii="Arial" w:eastAsia="Arial" w:hAnsi="Arial" w:cs="Arial"/>
          <w:color w:val="000000" w:themeColor="text1"/>
          <w:sz w:val="24"/>
          <w:szCs w:val="24"/>
        </w:rPr>
        <w:t xml:space="preserve"> but having flexibility within the structure and operations of an organisation is conducive to effective culture (Ghinea &amp; Bratianu, 2012). However, different cultures are more appropriate for different needs and circumstances to support organisational performance (Armstrong &amp; Taylor, 2014).</w:t>
      </w:r>
      <w:r w:rsidR="00A34136" w:rsidRPr="615B1AEF">
        <w:rPr>
          <w:rFonts w:ascii="Arial" w:eastAsia="Arial" w:hAnsi="Arial" w:cs="Arial"/>
          <w:color w:val="000000" w:themeColor="text1"/>
          <w:sz w:val="24"/>
          <w:szCs w:val="24"/>
        </w:rPr>
        <w:t xml:space="preserve"> </w:t>
      </w:r>
    </w:p>
    <w:p w14:paraId="71E119DE" w14:textId="66A59EC8" w:rsidR="00C47983" w:rsidRPr="00371DBA" w:rsidRDefault="00A940AE"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Due to its</w:t>
      </w:r>
      <w:r w:rsidR="00A42D2E" w:rsidRPr="615B1AEF">
        <w:rPr>
          <w:rFonts w:ascii="Arial" w:eastAsia="Arial" w:hAnsi="Arial" w:cs="Arial"/>
          <w:color w:val="000000" w:themeColor="text1"/>
          <w:sz w:val="24"/>
          <w:szCs w:val="24"/>
        </w:rPr>
        <w:t xml:space="preserve"> complexity to define, organisational culture can be difficult to measure</w:t>
      </w:r>
      <w:r w:rsidR="00F80D10" w:rsidRPr="615B1AEF">
        <w:rPr>
          <w:rFonts w:ascii="Arial" w:eastAsia="Arial" w:hAnsi="Arial" w:cs="Arial"/>
          <w:color w:val="000000" w:themeColor="text1"/>
          <w:sz w:val="24"/>
          <w:szCs w:val="24"/>
        </w:rPr>
        <w:t>, therefore,</w:t>
      </w:r>
      <w:r w:rsidRPr="615B1AEF">
        <w:rPr>
          <w:rFonts w:ascii="Arial" w:eastAsia="Arial" w:hAnsi="Arial" w:cs="Arial"/>
          <w:color w:val="000000" w:themeColor="text1"/>
          <w:sz w:val="24"/>
          <w:szCs w:val="24"/>
        </w:rPr>
        <w:t xml:space="preserve"> </w:t>
      </w:r>
      <w:r w:rsidR="00A42D2E" w:rsidRPr="615B1AEF">
        <w:rPr>
          <w:rFonts w:ascii="Arial" w:eastAsia="Arial" w:hAnsi="Arial" w:cs="Arial"/>
          <w:color w:val="000000" w:themeColor="text1"/>
          <w:sz w:val="24"/>
          <w:szCs w:val="24"/>
        </w:rPr>
        <w:t>Young</w:t>
      </w:r>
      <w:r w:rsidRPr="615B1AEF">
        <w:rPr>
          <w:rFonts w:ascii="Arial" w:eastAsia="Arial" w:hAnsi="Arial" w:cs="Arial"/>
          <w:color w:val="000000" w:themeColor="text1"/>
          <w:sz w:val="24"/>
          <w:szCs w:val="24"/>
        </w:rPr>
        <w:t xml:space="preserve"> (</w:t>
      </w:r>
      <w:r w:rsidR="00A42D2E" w:rsidRPr="615B1AEF">
        <w:rPr>
          <w:rFonts w:ascii="Arial" w:eastAsia="Arial" w:hAnsi="Arial" w:cs="Arial"/>
          <w:color w:val="000000" w:themeColor="text1"/>
          <w:sz w:val="24"/>
          <w:szCs w:val="24"/>
        </w:rPr>
        <w:t>2022)</w:t>
      </w:r>
      <w:r w:rsidRPr="615B1AEF">
        <w:rPr>
          <w:rFonts w:ascii="Arial" w:eastAsia="Arial" w:hAnsi="Arial" w:cs="Arial"/>
          <w:color w:val="000000" w:themeColor="text1"/>
          <w:sz w:val="24"/>
          <w:szCs w:val="24"/>
        </w:rPr>
        <w:t xml:space="preserve"> suggest</w:t>
      </w:r>
      <w:r w:rsidR="00A80350" w:rsidRPr="615B1AEF">
        <w:rPr>
          <w:rFonts w:ascii="Arial" w:eastAsia="Arial" w:hAnsi="Arial" w:cs="Arial"/>
          <w:color w:val="000000" w:themeColor="text1"/>
          <w:sz w:val="24"/>
          <w:szCs w:val="24"/>
        </w:rPr>
        <w:t>s</w:t>
      </w:r>
      <w:r w:rsidRPr="615B1AEF">
        <w:rPr>
          <w:rFonts w:ascii="Arial" w:eastAsia="Arial" w:hAnsi="Arial" w:cs="Arial"/>
          <w:color w:val="000000" w:themeColor="text1"/>
          <w:sz w:val="24"/>
          <w:szCs w:val="24"/>
        </w:rPr>
        <w:t xml:space="preserve"> the use of organisational climate as an alternative measure</w:t>
      </w:r>
      <w:r w:rsidR="00A42D2E"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 xml:space="preserve"> </w:t>
      </w:r>
      <w:r w:rsidR="00792A69" w:rsidRPr="615B1AEF">
        <w:rPr>
          <w:rFonts w:ascii="Arial" w:eastAsia="Arial" w:hAnsi="Arial" w:cs="Arial"/>
          <w:color w:val="000000" w:themeColor="text1"/>
          <w:sz w:val="24"/>
          <w:szCs w:val="24"/>
        </w:rPr>
        <w:t>Organisational climate is</w:t>
      </w:r>
      <w:r w:rsidR="0010601B" w:rsidRPr="615B1AEF">
        <w:rPr>
          <w:rFonts w:ascii="Arial" w:eastAsia="Arial" w:hAnsi="Arial" w:cs="Arial"/>
          <w:color w:val="000000" w:themeColor="text1"/>
          <w:sz w:val="24"/>
          <w:szCs w:val="24"/>
        </w:rPr>
        <w:t xml:space="preserve"> </w:t>
      </w:r>
      <w:r w:rsidR="00A163D8" w:rsidRPr="615B1AEF">
        <w:rPr>
          <w:rFonts w:ascii="Arial" w:eastAsia="Arial" w:hAnsi="Arial" w:cs="Arial"/>
          <w:color w:val="000000" w:themeColor="text1"/>
          <w:sz w:val="24"/>
          <w:szCs w:val="24"/>
        </w:rPr>
        <w:t xml:space="preserve">related to the culture of an </w:t>
      </w:r>
      <w:r w:rsidR="00D34710" w:rsidRPr="615B1AEF">
        <w:rPr>
          <w:rFonts w:ascii="Arial" w:eastAsia="Arial" w:hAnsi="Arial" w:cs="Arial"/>
          <w:color w:val="000000" w:themeColor="text1"/>
          <w:sz w:val="24"/>
          <w:szCs w:val="24"/>
        </w:rPr>
        <w:t>organisation,</w:t>
      </w:r>
      <w:r w:rsidR="00A163D8" w:rsidRPr="615B1AEF">
        <w:rPr>
          <w:rFonts w:ascii="Arial" w:eastAsia="Arial" w:hAnsi="Arial" w:cs="Arial"/>
          <w:color w:val="000000" w:themeColor="text1"/>
          <w:sz w:val="24"/>
          <w:szCs w:val="24"/>
        </w:rPr>
        <w:t xml:space="preserve"> but it is </w:t>
      </w:r>
      <w:r w:rsidR="0010601B" w:rsidRPr="615B1AEF">
        <w:rPr>
          <w:rFonts w:ascii="Arial" w:eastAsia="Arial" w:hAnsi="Arial" w:cs="Arial"/>
          <w:color w:val="000000" w:themeColor="text1"/>
          <w:sz w:val="24"/>
          <w:szCs w:val="24"/>
        </w:rPr>
        <w:t>more tangible than</w:t>
      </w:r>
      <w:r w:rsidR="00A163D8" w:rsidRPr="615B1AEF">
        <w:rPr>
          <w:rFonts w:ascii="Arial" w:eastAsia="Arial" w:hAnsi="Arial" w:cs="Arial"/>
          <w:color w:val="000000" w:themeColor="text1"/>
          <w:sz w:val="24"/>
          <w:szCs w:val="24"/>
        </w:rPr>
        <w:t xml:space="preserve"> the</w:t>
      </w:r>
      <w:r w:rsidR="0010601B" w:rsidRPr="615B1AEF">
        <w:rPr>
          <w:rFonts w:ascii="Arial" w:eastAsia="Arial" w:hAnsi="Arial" w:cs="Arial"/>
          <w:color w:val="000000" w:themeColor="text1"/>
          <w:sz w:val="24"/>
          <w:szCs w:val="24"/>
        </w:rPr>
        <w:t xml:space="preserve"> culture as</w:t>
      </w:r>
      <w:r w:rsidR="00357082" w:rsidRPr="615B1AEF">
        <w:rPr>
          <w:rFonts w:ascii="Arial" w:eastAsia="Arial" w:hAnsi="Arial" w:cs="Arial"/>
          <w:color w:val="000000" w:themeColor="text1"/>
          <w:sz w:val="24"/>
          <w:szCs w:val="24"/>
        </w:rPr>
        <w:t xml:space="preserve"> </w:t>
      </w:r>
      <w:r w:rsidR="00A163D8" w:rsidRPr="615B1AEF">
        <w:rPr>
          <w:rFonts w:ascii="Arial" w:eastAsia="Arial" w:hAnsi="Arial" w:cs="Arial"/>
          <w:color w:val="000000" w:themeColor="text1"/>
          <w:sz w:val="24"/>
          <w:szCs w:val="24"/>
        </w:rPr>
        <w:t>it can be</w:t>
      </w:r>
      <w:r w:rsidR="00BE39F6" w:rsidRPr="615B1AEF">
        <w:rPr>
          <w:rFonts w:ascii="Arial" w:eastAsia="Arial" w:hAnsi="Arial" w:cs="Arial"/>
          <w:color w:val="000000" w:themeColor="text1"/>
          <w:sz w:val="24"/>
          <w:szCs w:val="24"/>
        </w:rPr>
        <w:t xml:space="preserve"> defined as the meaning </w:t>
      </w:r>
      <w:r w:rsidR="00792A69" w:rsidRPr="615B1AEF">
        <w:rPr>
          <w:rFonts w:ascii="Arial" w:eastAsia="Arial" w:hAnsi="Arial" w:cs="Arial"/>
          <w:color w:val="000000" w:themeColor="text1"/>
          <w:sz w:val="24"/>
          <w:szCs w:val="24"/>
        </w:rPr>
        <w:t xml:space="preserve">that employees attach to features of the workplace </w:t>
      </w:r>
      <w:r w:rsidR="00BE39F6" w:rsidRPr="615B1AEF">
        <w:rPr>
          <w:rFonts w:ascii="Arial" w:eastAsia="Arial" w:hAnsi="Arial" w:cs="Arial"/>
          <w:color w:val="000000" w:themeColor="text1"/>
          <w:sz w:val="24"/>
          <w:szCs w:val="24"/>
        </w:rPr>
        <w:t>(Young, 2022).</w:t>
      </w:r>
      <w:r w:rsidR="00792A69" w:rsidRPr="615B1AEF">
        <w:rPr>
          <w:rFonts w:ascii="Arial" w:eastAsia="Arial" w:hAnsi="Arial" w:cs="Arial"/>
          <w:color w:val="000000" w:themeColor="text1"/>
          <w:sz w:val="24"/>
          <w:szCs w:val="24"/>
        </w:rPr>
        <w:t xml:space="preserve"> </w:t>
      </w:r>
      <w:r w:rsidR="00266BA9" w:rsidRPr="615B1AEF">
        <w:rPr>
          <w:rFonts w:ascii="Arial" w:eastAsia="Arial" w:hAnsi="Arial" w:cs="Arial"/>
          <w:color w:val="000000" w:themeColor="text1"/>
          <w:sz w:val="24"/>
          <w:szCs w:val="24"/>
        </w:rPr>
        <w:t xml:space="preserve">The climate focuses on </w:t>
      </w:r>
      <w:r w:rsidR="00146C49" w:rsidRPr="615B1AEF">
        <w:rPr>
          <w:rFonts w:ascii="Arial" w:eastAsia="Arial" w:hAnsi="Arial" w:cs="Arial"/>
          <w:color w:val="000000" w:themeColor="text1"/>
          <w:sz w:val="24"/>
          <w:szCs w:val="24"/>
        </w:rPr>
        <w:t>employees</w:t>
      </w:r>
      <w:r w:rsidR="00266BA9" w:rsidRPr="615B1AEF">
        <w:rPr>
          <w:rFonts w:ascii="Arial" w:eastAsia="Arial" w:hAnsi="Arial" w:cs="Arial"/>
          <w:color w:val="000000" w:themeColor="text1"/>
          <w:sz w:val="24"/>
          <w:szCs w:val="24"/>
        </w:rPr>
        <w:t xml:space="preserve"> interpretation</w:t>
      </w:r>
      <w:r w:rsidR="00FA6314" w:rsidRPr="615B1AEF">
        <w:rPr>
          <w:rFonts w:ascii="Arial" w:eastAsia="Arial" w:hAnsi="Arial" w:cs="Arial"/>
          <w:color w:val="000000" w:themeColor="text1"/>
          <w:sz w:val="24"/>
          <w:szCs w:val="24"/>
        </w:rPr>
        <w:t>s</w:t>
      </w:r>
      <w:r w:rsidR="00266BA9" w:rsidRPr="615B1AEF">
        <w:rPr>
          <w:rFonts w:ascii="Arial" w:eastAsia="Arial" w:hAnsi="Arial" w:cs="Arial"/>
          <w:color w:val="000000" w:themeColor="text1"/>
          <w:sz w:val="24"/>
          <w:szCs w:val="24"/>
        </w:rPr>
        <w:t xml:space="preserve"> and belief</w:t>
      </w:r>
      <w:r w:rsidR="00FA6314" w:rsidRPr="615B1AEF">
        <w:rPr>
          <w:rFonts w:ascii="Arial" w:eastAsia="Arial" w:hAnsi="Arial" w:cs="Arial"/>
          <w:color w:val="000000" w:themeColor="text1"/>
          <w:sz w:val="24"/>
          <w:szCs w:val="24"/>
        </w:rPr>
        <w:t>s</w:t>
      </w:r>
      <w:r w:rsidR="00266BA9" w:rsidRPr="615B1AEF">
        <w:rPr>
          <w:rFonts w:ascii="Arial" w:eastAsia="Arial" w:hAnsi="Arial" w:cs="Arial"/>
          <w:color w:val="000000" w:themeColor="text1"/>
          <w:sz w:val="24"/>
          <w:szCs w:val="24"/>
        </w:rPr>
        <w:t xml:space="preserve"> about their workplace (Young, 2022). </w:t>
      </w:r>
      <w:r w:rsidR="00751733" w:rsidRPr="615B1AEF">
        <w:rPr>
          <w:rFonts w:ascii="Arial" w:eastAsia="Arial" w:hAnsi="Arial" w:cs="Arial"/>
          <w:color w:val="000000" w:themeColor="text1"/>
          <w:sz w:val="24"/>
          <w:szCs w:val="24"/>
        </w:rPr>
        <w:t xml:space="preserve">However, </w:t>
      </w:r>
      <w:r w:rsidR="00A06449" w:rsidRPr="615B1AEF">
        <w:rPr>
          <w:rFonts w:ascii="Arial" w:eastAsia="Arial" w:hAnsi="Arial" w:cs="Arial"/>
          <w:color w:val="000000" w:themeColor="text1"/>
          <w:sz w:val="24"/>
          <w:szCs w:val="24"/>
        </w:rPr>
        <w:t>Schein and Schein (</w:t>
      </w:r>
      <w:r w:rsidR="00266BA9" w:rsidRPr="615B1AEF">
        <w:rPr>
          <w:rFonts w:ascii="Arial" w:eastAsia="Arial" w:hAnsi="Arial" w:cs="Arial"/>
          <w:color w:val="000000" w:themeColor="text1"/>
          <w:sz w:val="24"/>
          <w:szCs w:val="24"/>
        </w:rPr>
        <w:t xml:space="preserve">2017) </w:t>
      </w:r>
      <w:r w:rsidR="00D70F41" w:rsidRPr="615B1AEF">
        <w:rPr>
          <w:rFonts w:ascii="Arial" w:eastAsia="Arial" w:hAnsi="Arial" w:cs="Arial"/>
          <w:color w:val="000000" w:themeColor="text1"/>
          <w:sz w:val="24"/>
          <w:szCs w:val="24"/>
        </w:rPr>
        <w:t xml:space="preserve">argue </w:t>
      </w:r>
      <w:r w:rsidR="00266BA9" w:rsidRPr="615B1AEF">
        <w:rPr>
          <w:rFonts w:ascii="Arial" w:eastAsia="Arial" w:hAnsi="Arial" w:cs="Arial"/>
          <w:color w:val="000000" w:themeColor="text1"/>
          <w:sz w:val="24"/>
          <w:szCs w:val="24"/>
        </w:rPr>
        <w:t xml:space="preserve">that the climate </w:t>
      </w:r>
      <w:r w:rsidR="00370415" w:rsidRPr="615B1AEF">
        <w:rPr>
          <w:rFonts w:ascii="Arial" w:eastAsia="Arial" w:hAnsi="Arial" w:cs="Arial"/>
          <w:color w:val="000000" w:themeColor="text1"/>
          <w:sz w:val="24"/>
          <w:szCs w:val="24"/>
        </w:rPr>
        <w:t>is a</w:t>
      </w:r>
      <w:r w:rsidR="00266BA9" w:rsidRPr="615B1AEF">
        <w:rPr>
          <w:rFonts w:ascii="Arial" w:eastAsia="Arial" w:hAnsi="Arial" w:cs="Arial"/>
          <w:color w:val="000000" w:themeColor="text1"/>
          <w:sz w:val="24"/>
          <w:szCs w:val="24"/>
        </w:rPr>
        <w:t xml:space="preserve"> surface level </w:t>
      </w:r>
      <w:r w:rsidR="00370415" w:rsidRPr="615B1AEF">
        <w:rPr>
          <w:rFonts w:ascii="Arial" w:eastAsia="Arial" w:hAnsi="Arial" w:cs="Arial"/>
          <w:color w:val="000000" w:themeColor="text1"/>
          <w:sz w:val="24"/>
          <w:szCs w:val="24"/>
        </w:rPr>
        <w:t>produc</w:t>
      </w:r>
      <w:r w:rsidR="00266BA9" w:rsidRPr="615B1AEF">
        <w:rPr>
          <w:rFonts w:ascii="Arial" w:eastAsia="Arial" w:hAnsi="Arial" w:cs="Arial"/>
          <w:color w:val="000000" w:themeColor="text1"/>
          <w:sz w:val="24"/>
          <w:szCs w:val="24"/>
        </w:rPr>
        <w:t>t of culture</w:t>
      </w:r>
      <w:r w:rsidR="00370415" w:rsidRPr="615B1AEF">
        <w:rPr>
          <w:rFonts w:ascii="Arial" w:eastAsia="Arial" w:hAnsi="Arial" w:cs="Arial"/>
          <w:color w:val="000000" w:themeColor="text1"/>
          <w:sz w:val="24"/>
          <w:szCs w:val="24"/>
        </w:rPr>
        <w:t xml:space="preserve"> rather than an equivalent or </w:t>
      </w:r>
      <w:r w:rsidR="00F80D10" w:rsidRPr="615B1AEF">
        <w:rPr>
          <w:rFonts w:ascii="Arial" w:eastAsia="Arial" w:hAnsi="Arial" w:cs="Arial"/>
          <w:color w:val="000000" w:themeColor="text1"/>
          <w:sz w:val="24"/>
          <w:szCs w:val="24"/>
        </w:rPr>
        <w:t>separate</w:t>
      </w:r>
      <w:r w:rsidR="00370415" w:rsidRPr="615B1AEF">
        <w:rPr>
          <w:rFonts w:ascii="Arial" w:eastAsia="Arial" w:hAnsi="Arial" w:cs="Arial"/>
          <w:color w:val="000000" w:themeColor="text1"/>
          <w:sz w:val="24"/>
          <w:szCs w:val="24"/>
        </w:rPr>
        <w:t xml:space="preserve"> construct.</w:t>
      </w:r>
      <w:r w:rsidR="00266BA9" w:rsidRPr="615B1AEF">
        <w:rPr>
          <w:rFonts w:ascii="Arial" w:eastAsia="Arial" w:hAnsi="Arial" w:cs="Arial"/>
          <w:color w:val="000000" w:themeColor="text1"/>
          <w:sz w:val="24"/>
          <w:szCs w:val="24"/>
        </w:rPr>
        <w:t xml:space="preserve"> </w:t>
      </w:r>
      <w:r w:rsidR="005E6478" w:rsidRPr="615B1AEF">
        <w:rPr>
          <w:rFonts w:ascii="Arial" w:eastAsia="Arial" w:hAnsi="Arial" w:cs="Arial"/>
          <w:color w:val="000000" w:themeColor="text1"/>
          <w:sz w:val="24"/>
          <w:szCs w:val="24"/>
        </w:rPr>
        <w:t xml:space="preserve">Influencing the culture can support people professionals to attract and retain staff (Taylor &amp; Perkins, 2021). Armstrong and Taylor (2014) argue that an appropriate culture should be supported or reinforced and a desirable one should be assessed, and action should be takes to plan, develop, and implement change. </w:t>
      </w:r>
    </w:p>
    <w:p w14:paraId="68A6AFAD" w14:textId="0D67EC79" w:rsidR="00313767" w:rsidRDefault="00C47983"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This briefing paper aims to analyse the </w:t>
      </w:r>
      <w:r w:rsidR="4EAB3403" w:rsidRPr="615B1AEF">
        <w:rPr>
          <w:rFonts w:ascii="Arial" w:eastAsia="Arial" w:hAnsi="Arial" w:cs="Arial"/>
          <w:color w:val="000000" w:themeColor="text1"/>
          <w:sz w:val="24"/>
          <w:szCs w:val="24"/>
        </w:rPr>
        <w:t>organisational</w:t>
      </w:r>
      <w:r w:rsidR="5DAFF447" w:rsidRPr="615B1AEF">
        <w:rPr>
          <w:rFonts w:ascii="Arial" w:eastAsia="Arial" w:hAnsi="Arial" w:cs="Arial"/>
          <w:color w:val="000000" w:themeColor="text1"/>
          <w:sz w:val="24"/>
          <w:szCs w:val="24"/>
        </w:rPr>
        <w:t xml:space="preserve"> </w:t>
      </w:r>
      <w:r w:rsidRPr="615B1AEF">
        <w:rPr>
          <w:rFonts w:ascii="Arial" w:eastAsia="Arial" w:hAnsi="Arial" w:cs="Arial"/>
          <w:color w:val="000000" w:themeColor="text1"/>
          <w:sz w:val="24"/>
          <w:szCs w:val="24"/>
        </w:rPr>
        <w:t xml:space="preserve">culture of </w:t>
      </w:r>
      <w:r w:rsidR="74319551" w:rsidRPr="615B1AEF">
        <w:rPr>
          <w:rFonts w:ascii="Arial" w:eastAsia="Arial" w:hAnsi="Arial" w:cs="Arial"/>
          <w:color w:val="000000" w:themeColor="text1"/>
          <w:sz w:val="24"/>
          <w:szCs w:val="24"/>
        </w:rPr>
        <w:t>HDdUHB</w:t>
      </w:r>
      <w:r w:rsidRPr="615B1AEF">
        <w:rPr>
          <w:rFonts w:ascii="Arial" w:eastAsia="Arial" w:hAnsi="Arial" w:cs="Arial"/>
          <w:color w:val="000000" w:themeColor="text1"/>
          <w:sz w:val="24"/>
          <w:szCs w:val="24"/>
        </w:rPr>
        <w:t xml:space="preserve">. It will primarily focus on building a culture of appreciation and recommend steps for the organisation to improve </w:t>
      </w:r>
      <w:r w:rsidR="008B7781" w:rsidRPr="615B1AEF">
        <w:rPr>
          <w:rFonts w:ascii="Arial" w:eastAsia="Arial" w:hAnsi="Arial" w:cs="Arial"/>
          <w:color w:val="000000" w:themeColor="text1"/>
          <w:sz w:val="24"/>
          <w:szCs w:val="24"/>
        </w:rPr>
        <w:t xml:space="preserve">and strengthen </w:t>
      </w:r>
      <w:r w:rsidRPr="615B1AEF">
        <w:rPr>
          <w:rFonts w:ascii="Arial" w:eastAsia="Arial" w:hAnsi="Arial" w:cs="Arial"/>
          <w:color w:val="000000" w:themeColor="text1"/>
          <w:sz w:val="24"/>
          <w:szCs w:val="24"/>
        </w:rPr>
        <w:t>its cultural outlook.</w:t>
      </w:r>
    </w:p>
    <w:p w14:paraId="788F6A50" w14:textId="77777777" w:rsidR="00C47983" w:rsidRPr="00C47983" w:rsidRDefault="00C47983" w:rsidP="615B1AEF">
      <w:pPr>
        <w:rPr>
          <w:rFonts w:ascii="Arial" w:eastAsia="Arial" w:hAnsi="Arial" w:cs="Arial"/>
          <w:color w:val="000000" w:themeColor="text1"/>
          <w:sz w:val="24"/>
          <w:szCs w:val="24"/>
        </w:rPr>
      </w:pPr>
    </w:p>
    <w:p w14:paraId="118B3449" w14:textId="6335A2B4" w:rsidR="615B1AEF" w:rsidRDefault="615B1AEF" w:rsidP="615B1AEF">
      <w:pPr>
        <w:rPr>
          <w:rFonts w:ascii="Arial" w:eastAsia="Arial" w:hAnsi="Arial" w:cs="Arial"/>
          <w:color w:val="000000" w:themeColor="text1"/>
          <w:sz w:val="24"/>
          <w:szCs w:val="24"/>
        </w:rPr>
      </w:pPr>
    </w:p>
    <w:p w14:paraId="7DA9FD9D" w14:textId="0093EC4E" w:rsidR="615B1AEF" w:rsidRDefault="615B1AEF" w:rsidP="615B1AEF">
      <w:pPr>
        <w:rPr>
          <w:rFonts w:ascii="Arial" w:eastAsia="Arial" w:hAnsi="Arial" w:cs="Arial"/>
          <w:color w:val="000000" w:themeColor="text1"/>
          <w:sz w:val="24"/>
          <w:szCs w:val="24"/>
        </w:rPr>
      </w:pPr>
    </w:p>
    <w:p w14:paraId="4E0F5400" w14:textId="3FD93F01" w:rsidR="615B1AEF" w:rsidRDefault="615B1AEF" w:rsidP="615B1AEF">
      <w:pPr>
        <w:rPr>
          <w:rFonts w:ascii="Arial" w:eastAsia="Arial" w:hAnsi="Arial" w:cs="Arial"/>
          <w:color w:val="000000" w:themeColor="text1"/>
          <w:sz w:val="24"/>
          <w:szCs w:val="24"/>
        </w:rPr>
      </w:pPr>
    </w:p>
    <w:p w14:paraId="42EBB453" w14:textId="10661C3C" w:rsidR="615B1AEF" w:rsidRDefault="615B1AEF" w:rsidP="615B1AEF">
      <w:pPr>
        <w:rPr>
          <w:rFonts w:ascii="Arial" w:eastAsia="Arial" w:hAnsi="Arial" w:cs="Arial"/>
          <w:color w:val="000000" w:themeColor="text1"/>
          <w:sz w:val="24"/>
          <w:szCs w:val="24"/>
        </w:rPr>
      </w:pPr>
    </w:p>
    <w:p w14:paraId="0B2E90AC" w14:textId="2AED60D1" w:rsidR="615B1AEF" w:rsidRDefault="615B1AEF" w:rsidP="615B1AEF">
      <w:pPr>
        <w:rPr>
          <w:rFonts w:ascii="Arial" w:eastAsia="Arial" w:hAnsi="Arial" w:cs="Arial"/>
          <w:color w:val="000000" w:themeColor="text1"/>
          <w:sz w:val="24"/>
          <w:szCs w:val="24"/>
        </w:rPr>
      </w:pPr>
    </w:p>
    <w:p w14:paraId="0405AC24" w14:textId="4B27B592" w:rsidR="615B1AEF" w:rsidRDefault="615B1AEF" w:rsidP="615B1AEF">
      <w:pPr>
        <w:rPr>
          <w:rFonts w:ascii="Arial" w:eastAsia="Arial" w:hAnsi="Arial" w:cs="Arial"/>
          <w:color w:val="000000" w:themeColor="text1"/>
          <w:sz w:val="24"/>
          <w:szCs w:val="24"/>
        </w:rPr>
      </w:pPr>
    </w:p>
    <w:p w14:paraId="0CA0A121" w14:textId="05260E75" w:rsidR="000B757B" w:rsidRPr="00F74E03" w:rsidRDefault="000B757B" w:rsidP="615B1AEF">
      <w:pPr>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lastRenderedPageBreak/>
        <w:t>Main findings</w:t>
      </w:r>
    </w:p>
    <w:p w14:paraId="193C6A07" w14:textId="5D076B60" w:rsidR="00131834" w:rsidRPr="00131834" w:rsidRDefault="00131834" w:rsidP="615B1AEF">
      <w:pPr>
        <w:spacing w:after="0" w:line="240" w:lineRule="auto"/>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bdr w:val="none" w:sz="0" w:space="0" w:color="auto" w:frame="1"/>
          <w:lang w:eastAsia="en-GB"/>
        </w:rPr>
        <w:t xml:space="preserve">Assessing the culture and behaviour </w:t>
      </w:r>
    </w:p>
    <w:p w14:paraId="79CA90A8" w14:textId="77777777" w:rsidR="00131834" w:rsidRDefault="00131834" w:rsidP="615B1AEF">
      <w:pPr>
        <w:spacing w:after="0" w:line="240" w:lineRule="auto"/>
        <w:ind w:left="360"/>
        <w:rPr>
          <w:rFonts w:ascii="Arial" w:eastAsia="Arial" w:hAnsi="Arial" w:cs="Arial"/>
          <w:color w:val="000000" w:themeColor="text1"/>
          <w:sz w:val="24"/>
          <w:szCs w:val="24"/>
        </w:rPr>
      </w:pPr>
    </w:p>
    <w:p w14:paraId="5FF322F0" w14:textId="70B7A1BC" w:rsidR="000705AC" w:rsidRPr="008E6A0D" w:rsidRDefault="00E21D59" w:rsidP="615B1AEF">
      <w:pPr>
        <w:spacing w:after="0" w:line="240" w:lineRule="auto"/>
        <w:rPr>
          <w:rFonts w:ascii="Arial" w:eastAsia="Arial" w:hAnsi="Arial" w:cs="Arial"/>
          <w:color w:val="000000" w:themeColor="text1"/>
          <w:sz w:val="24"/>
          <w:szCs w:val="24"/>
        </w:rPr>
      </w:pPr>
      <w:r w:rsidRPr="008E6A0D">
        <w:rPr>
          <w:rFonts w:ascii="Arial" w:eastAsia="Arial" w:hAnsi="Arial" w:cs="Arial"/>
          <w:color w:val="000000" w:themeColor="text1"/>
          <w:sz w:val="24"/>
          <w:szCs w:val="24"/>
        </w:rPr>
        <w:t xml:space="preserve">As illustrated in figure 1, </w:t>
      </w:r>
      <w:r w:rsidR="00862560" w:rsidRPr="008E6A0D">
        <w:rPr>
          <w:rFonts w:ascii="Arial" w:eastAsia="Arial" w:hAnsi="Arial" w:cs="Arial"/>
          <w:color w:val="000000" w:themeColor="text1"/>
          <w:sz w:val="24"/>
          <w:szCs w:val="24"/>
        </w:rPr>
        <w:t xml:space="preserve">Schein’s model of organisational culture applies an iceberg analogy to visualise the depth of culture from </w:t>
      </w:r>
      <w:r w:rsidR="00FE7A76">
        <w:rPr>
          <w:rFonts w:ascii="Arial" w:eastAsia="Arial" w:hAnsi="Arial" w:cs="Arial"/>
          <w:color w:val="000000" w:themeColor="text1"/>
          <w:sz w:val="24"/>
          <w:szCs w:val="24"/>
        </w:rPr>
        <w:t xml:space="preserve">visible </w:t>
      </w:r>
      <w:r w:rsidR="00862560" w:rsidRPr="008E6A0D">
        <w:rPr>
          <w:rFonts w:ascii="Arial" w:eastAsia="Arial" w:hAnsi="Arial" w:cs="Arial"/>
          <w:color w:val="000000" w:themeColor="text1"/>
          <w:sz w:val="24"/>
          <w:szCs w:val="24"/>
        </w:rPr>
        <w:t xml:space="preserve">surface level manifestations such as human behaviours, to deeper </w:t>
      </w:r>
      <w:r w:rsidR="00FE7A76">
        <w:rPr>
          <w:rFonts w:ascii="Arial" w:eastAsia="Arial" w:hAnsi="Arial" w:cs="Arial"/>
          <w:color w:val="000000" w:themeColor="text1"/>
          <w:sz w:val="24"/>
          <w:szCs w:val="24"/>
        </w:rPr>
        <w:t xml:space="preserve">covert </w:t>
      </w:r>
      <w:r w:rsidR="00862560" w:rsidRPr="008E6A0D">
        <w:rPr>
          <w:rFonts w:ascii="Arial" w:eastAsia="Arial" w:hAnsi="Arial" w:cs="Arial"/>
          <w:color w:val="000000" w:themeColor="text1"/>
          <w:sz w:val="24"/>
          <w:szCs w:val="24"/>
        </w:rPr>
        <w:t xml:space="preserve">concepts such as values and norms (Piekarczyk, 2017). </w:t>
      </w:r>
    </w:p>
    <w:p w14:paraId="1F0679AE" w14:textId="40D5C9E3" w:rsidR="00074809" w:rsidRPr="008E6A0D" w:rsidRDefault="00D47C01" w:rsidP="615B1AEF">
      <w:pPr>
        <w:spacing w:after="0" w:line="240" w:lineRule="auto"/>
        <w:rPr>
          <w:rFonts w:ascii="Arial" w:eastAsia="Arial" w:hAnsi="Arial" w:cs="Arial"/>
          <w:color w:val="000000" w:themeColor="text1"/>
          <w:sz w:val="24"/>
          <w:szCs w:val="24"/>
        </w:rPr>
      </w:pPr>
      <w:r w:rsidRPr="008E6A0D">
        <w:rPr>
          <w:noProof/>
        </w:rPr>
        <w:drawing>
          <wp:inline distT="0" distB="0" distL="0" distR="0" wp14:anchorId="57CB5050" wp14:editId="4B4AA335">
            <wp:extent cx="5260063" cy="3515446"/>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5260063" cy="3515446"/>
                    </a:xfrm>
                    <a:prstGeom prst="rect">
                      <a:avLst/>
                    </a:prstGeom>
                  </pic:spPr>
                </pic:pic>
              </a:graphicData>
            </a:graphic>
          </wp:inline>
        </w:drawing>
      </w:r>
    </w:p>
    <w:p w14:paraId="64AED511" w14:textId="5EFF265C" w:rsidR="00D47C01" w:rsidRPr="008E6A0D" w:rsidRDefault="00D47C01" w:rsidP="615B1AEF">
      <w:pPr>
        <w:spacing w:after="0" w:line="240" w:lineRule="auto"/>
        <w:rPr>
          <w:rFonts w:ascii="Arial" w:eastAsia="Arial" w:hAnsi="Arial" w:cs="Arial"/>
          <w:i/>
          <w:iCs/>
          <w:color w:val="000000" w:themeColor="text1"/>
          <w:sz w:val="24"/>
          <w:szCs w:val="24"/>
        </w:rPr>
      </w:pPr>
      <w:r w:rsidRPr="008E6A0D">
        <w:rPr>
          <w:rFonts w:ascii="Arial" w:eastAsia="Arial" w:hAnsi="Arial" w:cs="Arial"/>
          <w:i/>
          <w:iCs/>
          <w:color w:val="000000" w:themeColor="text1"/>
          <w:sz w:val="24"/>
          <w:szCs w:val="24"/>
        </w:rPr>
        <w:t xml:space="preserve">Figure 1: </w:t>
      </w:r>
      <w:r w:rsidR="004621B9" w:rsidRPr="008E6A0D">
        <w:rPr>
          <w:rFonts w:ascii="Arial" w:eastAsia="Arial" w:hAnsi="Arial" w:cs="Arial"/>
          <w:i/>
          <w:iCs/>
          <w:color w:val="000000" w:themeColor="text1"/>
          <w:sz w:val="24"/>
          <w:szCs w:val="24"/>
        </w:rPr>
        <w:t xml:space="preserve">Schein’s model of organisational culture </w:t>
      </w:r>
      <w:r w:rsidRPr="008E6A0D">
        <w:rPr>
          <w:rFonts w:ascii="Arial" w:eastAsia="Arial" w:hAnsi="Arial" w:cs="Arial"/>
          <w:i/>
          <w:iCs/>
          <w:color w:val="000000" w:themeColor="text1"/>
          <w:sz w:val="24"/>
          <w:szCs w:val="24"/>
        </w:rPr>
        <w:t xml:space="preserve">(Open University, </w:t>
      </w:r>
      <w:r w:rsidR="004621B9" w:rsidRPr="008E6A0D">
        <w:rPr>
          <w:rFonts w:ascii="Arial" w:eastAsia="Arial" w:hAnsi="Arial" w:cs="Arial"/>
          <w:i/>
          <w:iCs/>
          <w:color w:val="000000" w:themeColor="text1"/>
          <w:sz w:val="24"/>
          <w:szCs w:val="24"/>
        </w:rPr>
        <w:t>no date).</w:t>
      </w:r>
    </w:p>
    <w:p w14:paraId="517449F6" w14:textId="77777777" w:rsidR="009F1DF6" w:rsidRPr="008E6A0D" w:rsidRDefault="009F1DF6" w:rsidP="615B1AEF">
      <w:pPr>
        <w:spacing w:after="0" w:line="240" w:lineRule="auto"/>
        <w:rPr>
          <w:rFonts w:ascii="Arial" w:eastAsia="Arial" w:hAnsi="Arial" w:cs="Arial"/>
          <w:color w:val="000000" w:themeColor="text1"/>
          <w:sz w:val="24"/>
          <w:szCs w:val="24"/>
        </w:rPr>
      </w:pPr>
    </w:p>
    <w:p w14:paraId="0AF87356" w14:textId="41491767" w:rsidR="009F1DF6" w:rsidRPr="008E6A0D" w:rsidRDefault="008E6A0D" w:rsidP="615B1AEF">
      <w:pPr>
        <w:spacing w:after="0" w:line="240" w:lineRule="auto"/>
        <w:rPr>
          <w:rFonts w:ascii="Arial" w:eastAsia="Arial" w:hAnsi="Arial" w:cs="Arial"/>
          <w:color w:val="000000" w:themeColor="text1"/>
          <w:sz w:val="24"/>
          <w:szCs w:val="24"/>
        </w:rPr>
      </w:pPr>
      <w:r w:rsidRPr="008E6A0D">
        <w:rPr>
          <w:rFonts w:ascii="Arial" w:eastAsia="Arial" w:hAnsi="Arial" w:cs="Arial"/>
          <w:color w:val="000000" w:themeColor="text1"/>
          <w:sz w:val="24"/>
          <w:szCs w:val="24"/>
        </w:rPr>
        <w:t>C</w:t>
      </w:r>
      <w:r w:rsidR="009F1DF6" w:rsidRPr="008E6A0D">
        <w:rPr>
          <w:rFonts w:ascii="Arial" w:eastAsia="Arial" w:hAnsi="Arial" w:cs="Arial"/>
          <w:color w:val="000000" w:themeColor="text1"/>
          <w:sz w:val="24"/>
          <w:szCs w:val="24"/>
        </w:rPr>
        <w:t>ulture can be broken down into the artefacts which are visible, espoused values and at the deepest level basic underlying assumptions which are not communicated (Ghinea &amp; Bratianu, 2012).</w:t>
      </w:r>
    </w:p>
    <w:p w14:paraId="3DD876EF" w14:textId="34577B67" w:rsidR="009F1DF6" w:rsidRDefault="009F1DF6" w:rsidP="615B1AEF">
      <w:pPr>
        <w:spacing w:after="0" w:line="240" w:lineRule="auto"/>
        <w:ind w:left="360"/>
        <w:rPr>
          <w:rFonts w:ascii="Arial" w:eastAsia="Arial" w:hAnsi="Arial" w:cs="Arial"/>
          <w:color w:val="000000" w:themeColor="text1"/>
          <w:sz w:val="24"/>
          <w:szCs w:val="24"/>
          <w:highlight w:val="yellow"/>
        </w:rPr>
      </w:pPr>
    </w:p>
    <w:p w14:paraId="1B25EA53" w14:textId="77777777" w:rsidR="009F1DF6" w:rsidRDefault="009F1DF6" w:rsidP="615B1AEF">
      <w:pPr>
        <w:spacing w:after="0" w:line="240" w:lineRule="auto"/>
        <w:ind w:left="360"/>
        <w:rPr>
          <w:rFonts w:ascii="Arial" w:eastAsia="Arial" w:hAnsi="Arial" w:cs="Arial"/>
          <w:color w:val="000000" w:themeColor="text1"/>
          <w:sz w:val="24"/>
          <w:szCs w:val="24"/>
        </w:rPr>
      </w:pPr>
    </w:p>
    <w:p w14:paraId="6DFAE93D" w14:textId="3800D242" w:rsidR="00A17F47" w:rsidRPr="00A17F47" w:rsidRDefault="00A17F47" w:rsidP="615B1AEF">
      <w:pPr>
        <w:spacing w:after="0" w:line="240" w:lineRule="auto"/>
        <w:ind w:left="360" w:firstLine="360"/>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t>Artefacts</w:t>
      </w:r>
    </w:p>
    <w:p w14:paraId="0EAF611F" w14:textId="05906C31" w:rsidR="00F8070D" w:rsidRDefault="00CD3A04" w:rsidP="615B1AEF">
      <w:pPr>
        <w:spacing w:after="0" w:line="240" w:lineRule="auto"/>
        <w:ind w:left="36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Focusing on the overt aspects of </w:t>
      </w:r>
      <w:r w:rsidR="00E60A28" w:rsidRPr="615B1AEF">
        <w:rPr>
          <w:rFonts w:ascii="Arial" w:eastAsia="Arial" w:hAnsi="Arial" w:cs="Arial"/>
          <w:color w:val="000000" w:themeColor="text1"/>
          <w:sz w:val="24"/>
          <w:szCs w:val="24"/>
        </w:rPr>
        <w:t xml:space="preserve">appreciation </w:t>
      </w:r>
      <w:r w:rsidRPr="615B1AEF">
        <w:rPr>
          <w:rFonts w:ascii="Arial" w:eastAsia="Arial" w:hAnsi="Arial" w:cs="Arial"/>
          <w:color w:val="000000" w:themeColor="text1"/>
          <w:sz w:val="24"/>
          <w:szCs w:val="24"/>
        </w:rPr>
        <w:t xml:space="preserve">culture </w:t>
      </w:r>
      <w:r w:rsidR="00D443AE" w:rsidRPr="615B1AEF">
        <w:rPr>
          <w:rFonts w:ascii="Arial" w:eastAsia="Arial" w:hAnsi="Arial" w:cs="Arial"/>
          <w:color w:val="000000" w:themeColor="text1"/>
          <w:sz w:val="24"/>
          <w:szCs w:val="24"/>
        </w:rPr>
        <w:t>within HDdUHB</w:t>
      </w:r>
      <w:r w:rsidR="000175FD" w:rsidRPr="615B1AEF">
        <w:rPr>
          <w:rFonts w:ascii="Arial" w:eastAsia="Arial" w:hAnsi="Arial" w:cs="Arial"/>
          <w:color w:val="000000" w:themeColor="text1"/>
          <w:sz w:val="24"/>
          <w:szCs w:val="24"/>
        </w:rPr>
        <w:t>,</w:t>
      </w:r>
      <w:r w:rsidR="00D443AE" w:rsidRPr="615B1AEF">
        <w:rPr>
          <w:rFonts w:ascii="Arial" w:eastAsia="Arial" w:hAnsi="Arial" w:cs="Arial"/>
          <w:color w:val="000000" w:themeColor="text1"/>
          <w:sz w:val="24"/>
          <w:szCs w:val="24"/>
        </w:rPr>
        <w:t xml:space="preserve"> </w:t>
      </w:r>
      <w:r w:rsidR="005262D6" w:rsidRPr="615B1AEF">
        <w:rPr>
          <w:rFonts w:ascii="Arial" w:eastAsia="Arial" w:hAnsi="Arial" w:cs="Arial"/>
          <w:color w:val="000000" w:themeColor="text1"/>
          <w:sz w:val="24"/>
          <w:szCs w:val="24"/>
        </w:rPr>
        <w:t>t</w:t>
      </w:r>
      <w:r w:rsidR="002D0C48" w:rsidRPr="615B1AEF">
        <w:rPr>
          <w:rFonts w:ascii="Arial" w:eastAsia="Arial" w:hAnsi="Arial" w:cs="Arial"/>
          <w:color w:val="000000" w:themeColor="text1"/>
          <w:sz w:val="24"/>
          <w:szCs w:val="24"/>
        </w:rPr>
        <w:t xml:space="preserve">here are </w:t>
      </w:r>
      <w:r w:rsidR="00EC34A4" w:rsidRPr="615B1AEF">
        <w:rPr>
          <w:rFonts w:ascii="Arial" w:eastAsia="Arial" w:hAnsi="Arial" w:cs="Arial"/>
          <w:color w:val="000000" w:themeColor="text1"/>
          <w:sz w:val="24"/>
          <w:szCs w:val="24"/>
        </w:rPr>
        <w:t xml:space="preserve">processes in place </w:t>
      </w:r>
      <w:r w:rsidR="007243CF" w:rsidRPr="615B1AEF">
        <w:rPr>
          <w:rFonts w:ascii="Arial" w:eastAsia="Arial" w:hAnsi="Arial" w:cs="Arial"/>
          <w:color w:val="000000" w:themeColor="text1"/>
          <w:sz w:val="24"/>
          <w:szCs w:val="24"/>
        </w:rPr>
        <w:t>for</w:t>
      </w:r>
      <w:r w:rsidR="00E94498" w:rsidRPr="615B1AEF">
        <w:rPr>
          <w:rFonts w:ascii="Arial" w:eastAsia="Arial" w:hAnsi="Arial" w:cs="Arial"/>
          <w:color w:val="000000" w:themeColor="text1"/>
          <w:sz w:val="24"/>
          <w:szCs w:val="24"/>
        </w:rPr>
        <w:t xml:space="preserve"> staff</w:t>
      </w:r>
      <w:r w:rsidR="007243CF" w:rsidRPr="615B1AEF">
        <w:rPr>
          <w:rFonts w:ascii="Arial" w:eastAsia="Arial" w:hAnsi="Arial" w:cs="Arial"/>
          <w:color w:val="000000" w:themeColor="text1"/>
          <w:sz w:val="24"/>
          <w:szCs w:val="24"/>
        </w:rPr>
        <w:t xml:space="preserve"> appreciation </w:t>
      </w:r>
      <w:r w:rsidR="00EC34A4" w:rsidRPr="615B1AEF">
        <w:rPr>
          <w:rFonts w:ascii="Arial" w:eastAsia="Arial" w:hAnsi="Arial" w:cs="Arial"/>
          <w:color w:val="000000" w:themeColor="text1"/>
          <w:sz w:val="24"/>
          <w:szCs w:val="24"/>
        </w:rPr>
        <w:t>includ</w:t>
      </w:r>
      <w:r w:rsidR="004F3D5A" w:rsidRPr="615B1AEF">
        <w:rPr>
          <w:rFonts w:ascii="Arial" w:eastAsia="Arial" w:hAnsi="Arial" w:cs="Arial"/>
          <w:color w:val="000000" w:themeColor="text1"/>
          <w:sz w:val="24"/>
          <w:szCs w:val="24"/>
        </w:rPr>
        <w:t>ing</w:t>
      </w:r>
      <w:r w:rsidR="00603737" w:rsidRPr="615B1AEF">
        <w:rPr>
          <w:rFonts w:ascii="Arial" w:eastAsia="Arial" w:hAnsi="Arial" w:cs="Arial"/>
          <w:color w:val="000000" w:themeColor="text1"/>
          <w:sz w:val="24"/>
          <w:szCs w:val="24"/>
        </w:rPr>
        <w:t xml:space="preserve"> patient feedback,</w:t>
      </w:r>
      <w:r w:rsidR="004F3D5A" w:rsidRPr="615B1AEF">
        <w:rPr>
          <w:rFonts w:ascii="Arial" w:eastAsia="Arial" w:hAnsi="Arial" w:cs="Arial"/>
          <w:color w:val="000000" w:themeColor="text1"/>
          <w:sz w:val="24"/>
          <w:szCs w:val="24"/>
        </w:rPr>
        <w:t xml:space="preserve"> </w:t>
      </w:r>
      <w:r w:rsidR="00841D1F" w:rsidRPr="615B1AEF">
        <w:rPr>
          <w:rFonts w:ascii="Arial" w:eastAsia="Arial" w:hAnsi="Arial" w:cs="Arial"/>
          <w:color w:val="000000" w:themeColor="text1"/>
          <w:sz w:val="24"/>
          <w:szCs w:val="24"/>
        </w:rPr>
        <w:t xml:space="preserve">Chair’s Commendation Awards, </w:t>
      </w:r>
      <w:r w:rsidR="002047C7" w:rsidRPr="615B1AEF">
        <w:rPr>
          <w:rFonts w:ascii="Arial" w:eastAsia="Arial" w:hAnsi="Arial" w:cs="Arial"/>
          <w:color w:val="000000" w:themeColor="text1"/>
          <w:sz w:val="24"/>
          <w:szCs w:val="24"/>
        </w:rPr>
        <w:t>Hywel’s Applause staff awards event</w:t>
      </w:r>
      <w:r w:rsidR="00A3761E" w:rsidRPr="615B1AEF">
        <w:rPr>
          <w:rFonts w:ascii="Arial" w:eastAsia="Arial" w:hAnsi="Arial" w:cs="Arial"/>
          <w:color w:val="000000" w:themeColor="text1"/>
          <w:sz w:val="24"/>
          <w:szCs w:val="24"/>
        </w:rPr>
        <w:t xml:space="preserve"> and </w:t>
      </w:r>
      <w:r w:rsidR="002047C7" w:rsidRPr="615B1AEF">
        <w:rPr>
          <w:rFonts w:ascii="Arial" w:eastAsia="Arial" w:hAnsi="Arial" w:cs="Arial"/>
          <w:color w:val="000000" w:themeColor="text1"/>
          <w:sz w:val="24"/>
          <w:szCs w:val="24"/>
        </w:rPr>
        <w:t>Long Service Awards</w:t>
      </w:r>
      <w:r w:rsidR="00AC55C7" w:rsidRPr="615B1AEF">
        <w:rPr>
          <w:rFonts w:ascii="Arial" w:eastAsia="Arial" w:hAnsi="Arial" w:cs="Arial"/>
          <w:color w:val="000000" w:themeColor="text1"/>
          <w:sz w:val="24"/>
          <w:szCs w:val="24"/>
        </w:rPr>
        <w:t xml:space="preserve"> (HDdUHB, 2023b). </w:t>
      </w:r>
      <w:r w:rsidR="009850D2" w:rsidRPr="615B1AEF">
        <w:rPr>
          <w:rFonts w:ascii="Arial" w:eastAsia="Arial" w:hAnsi="Arial" w:cs="Arial"/>
          <w:color w:val="000000" w:themeColor="text1"/>
          <w:sz w:val="24"/>
          <w:szCs w:val="24"/>
        </w:rPr>
        <w:t>These are widely communicated about</w:t>
      </w:r>
      <w:r w:rsidR="00600238" w:rsidRPr="615B1AEF">
        <w:rPr>
          <w:rFonts w:ascii="Arial" w:eastAsia="Arial" w:hAnsi="Arial" w:cs="Arial"/>
          <w:color w:val="000000" w:themeColor="text1"/>
          <w:sz w:val="24"/>
          <w:szCs w:val="24"/>
        </w:rPr>
        <w:t xml:space="preserve"> in the public domain</w:t>
      </w:r>
      <w:r w:rsidR="009850D2" w:rsidRPr="615B1AEF">
        <w:rPr>
          <w:rFonts w:ascii="Arial" w:eastAsia="Arial" w:hAnsi="Arial" w:cs="Arial"/>
          <w:color w:val="000000" w:themeColor="text1"/>
          <w:sz w:val="24"/>
          <w:szCs w:val="24"/>
        </w:rPr>
        <w:t xml:space="preserve"> </w:t>
      </w:r>
      <w:r w:rsidR="00E031E6" w:rsidRPr="615B1AEF">
        <w:rPr>
          <w:rFonts w:ascii="Arial" w:eastAsia="Arial" w:hAnsi="Arial" w:cs="Arial"/>
          <w:color w:val="000000" w:themeColor="text1"/>
          <w:sz w:val="24"/>
          <w:szCs w:val="24"/>
        </w:rPr>
        <w:t>(</w:t>
      </w:r>
      <w:r w:rsidR="00B52830" w:rsidRPr="615B1AEF">
        <w:rPr>
          <w:rFonts w:ascii="Arial" w:eastAsia="Arial" w:hAnsi="Arial" w:cs="Arial"/>
          <w:color w:val="000000" w:themeColor="text1"/>
          <w:sz w:val="24"/>
          <w:szCs w:val="24"/>
        </w:rPr>
        <w:t>Hywel Dda Health Board 2022a</w:t>
      </w:r>
      <w:r w:rsidR="00E031E6" w:rsidRPr="615B1AEF">
        <w:rPr>
          <w:rFonts w:ascii="Arial" w:eastAsia="Arial" w:hAnsi="Arial" w:cs="Arial"/>
          <w:color w:val="000000" w:themeColor="text1"/>
          <w:sz w:val="24"/>
          <w:szCs w:val="24"/>
        </w:rPr>
        <w:t>).</w:t>
      </w:r>
      <w:r w:rsidR="009850D2" w:rsidRPr="615B1AEF">
        <w:rPr>
          <w:rFonts w:ascii="Arial" w:eastAsia="Arial" w:hAnsi="Arial" w:cs="Arial"/>
          <w:color w:val="000000" w:themeColor="text1"/>
          <w:sz w:val="24"/>
          <w:szCs w:val="24"/>
        </w:rPr>
        <w:t xml:space="preserve"> </w:t>
      </w:r>
      <w:r w:rsidR="00E031E6" w:rsidRPr="615B1AEF">
        <w:rPr>
          <w:rFonts w:ascii="Arial" w:eastAsia="Arial" w:hAnsi="Arial" w:cs="Arial"/>
          <w:color w:val="000000" w:themeColor="text1"/>
          <w:sz w:val="24"/>
          <w:szCs w:val="24"/>
        </w:rPr>
        <w:t>The</w:t>
      </w:r>
      <w:r w:rsidR="00746C23" w:rsidRPr="615B1AEF">
        <w:rPr>
          <w:rFonts w:ascii="Arial" w:eastAsia="Arial" w:hAnsi="Arial" w:cs="Arial"/>
          <w:color w:val="000000" w:themeColor="text1"/>
          <w:sz w:val="24"/>
          <w:szCs w:val="24"/>
        </w:rPr>
        <w:t xml:space="preserve"> staff awards event </w:t>
      </w:r>
      <w:r w:rsidR="000E0547" w:rsidRPr="615B1AEF">
        <w:rPr>
          <w:rFonts w:ascii="Arial" w:eastAsia="Arial" w:hAnsi="Arial" w:cs="Arial"/>
          <w:color w:val="000000" w:themeColor="text1"/>
          <w:sz w:val="24"/>
          <w:szCs w:val="24"/>
        </w:rPr>
        <w:t>received over 1000 views</w:t>
      </w:r>
      <w:r w:rsidR="00256F56" w:rsidRPr="615B1AEF">
        <w:rPr>
          <w:rFonts w:ascii="Arial" w:eastAsia="Arial" w:hAnsi="Arial" w:cs="Arial"/>
          <w:color w:val="000000" w:themeColor="text1"/>
          <w:sz w:val="24"/>
          <w:szCs w:val="24"/>
        </w:rPr>
        <w:t xml:space="preserve"> with staff interacting to congratulate colleagues on the live chat</w:t>
      </w:r>
      <w:r w:rsidR="000E0547" w:rsidRPr="615B1AEF">
        <w:rPr>
          <w:rFonts w:ascii="Arial" w:eastAsia="Arial" w:hAnsi="Arial" w:cs="Arial"/>
          <w:color w:val="000000" w:themeColor="text1"/>
          <w:sz w:val="24"/>
          <w:szCs w:val="24"/>
        </w:rPr>
        <w:t xml:space="preserve"> (</w:t>
      </w:r>
      <w:r w:rsidR="00EC1EB2" w:rsidRPr="615B1AEF">
        <w:rPr>
          <w:rFonts w:ascii="Arial" w:eastAsia="Arial" w:hAnsi="Arial" w:cs="Arial"/>
          <w:color w:val="000000" w:themeColor="text1"/>
          <w:sz w:val="24"/>
          <w:szCs w:val="24"/>
        </w:rPr>
        <w:t>Hywel Dda Hea</w:t>
      </w:r>
      <w:r w:rsidR="008B7781" w:rsidRPr="615B1AEF">
        <w:rPr>
          <w:rFonts w:ascii="Arial" w:eastAsia="Arial" w:hAnsi="Arial" w:cs="Arial"/>
          <w:color w:val="000000" w:themeColor="text1"/>
          <w:sz w:val="24"/>
          <w:szCs w:val="24"/>
        </w:rPr>
        <w:t>l</w:t>
      </w:r>
      <w:r w:rsidR="00EC1EB2" w:rsidRPr="615B1AEF">
        <w:rPr>
          <w:rFonts w:ascii="Arial" w:eastAsia="Arial" w:hAnsi="Arial" w:cs="Arial"/>
          <w:color w:val="000000" w:themeColor="text1"/>
          <w:sz w:val="24"/>
          <w:szCs w:val="24"/>
        </w:rPr>
        <w:t>th Board, 2022</w:t>
      </w:r>
      <w:r w:rsidR="00B52830" w:rsidRPr="615B1AEF">
        <w:rPr>
          <w:rFonts w:ascii="Arial" w:eastAsia="Arial" w:hAnsi="Arial" w:cs="Arial"/>
          <w:color w:val="000000" w:themeColor="text1"/>
          <w:sz w:val="24"/>
          <w:szCs w:val="24"/>
        </w:rPr>
        <w:t>b</w:t>
      </w:r>
      <w:r w:rsidR="00EC1EB2" w:rsidRPr="615B1AEF">
        <w:rPr>
          <w:rFonts w:ascii="Arial" w:eastAsia="Arial" w:hAnsi="Arial" w:cs="Arial"/>
          <w:color w:val="000000" w:themeColor="text1"/>
          <w:sz w:val="24"/>
          <w:szCs w:val="24"/>
        </w:rPr>
        <w:t>) and was</w:t>
      </w:r>
      <w:r w:rsidR="00746C23" w:rsidRPr="615B1AEF">
        <w:rPr>
          <w:rFonts w:ascii="Arial" w:eastAsia="Arial" w:hAnsi="Arial" w:cs="Arial"/>
          <w:color w:val="000000" w:themeColor="text1"/>
          <w:sz w:val="24"/>
          <w:szCs w:val="24"/>
        </w:rPr>
        <w:t xml:space="preserve"> recently reported in </w:t>
      </w:r>
      <w:r w:rsidR="00EC1EB2" w:rsidRPr="615B1AEF">
        <w:rPr>
          <w:rFonts w:ascii="Arial" w:eastAsia="Arial" w:hAnsi="Arial" w:cs="Arial"/>
          <w:color w:val="000000" w:themeColor="text1"/>
          <w:sz w:val="24"/>
          <w:szCs w:val="24"/>
        </w:rPr>
        <w:t xml:space="preserve">a positive light by </w:t>
      </w:r>
      <w:r w:rsidR="00746C23" w:rsidRPr="615B1AEF">
        <w:rPr>
          <w:rFonts w:ascii="Arial" w:eastAsia="Arial" w:hAnsi="Arial" w:cs="Arial"/>
          <w:color w:val="000000" w:themeColor="text1"/>
          <w:sz w:val="24"/>
          <w:szCs w:val="24"/>
        </w:rPr>
        <w:t>the media (</w:t>
      </w:r>
      <w:r w:rsidR="004522B5" w:rsidRPr="615B1AEF">
        <w:rPr>
          <w:rFonts w:ascii="Arial" w:eastAsia="Arial" w:hAnsi="Arial" w:cs="Arial"/>
          <w:color w:val="000000" w:themeColor="text1"/>
          <w:sz w:val="24"/>
          <w:szCs w:val="24"/>
        </w:rPr>
        <w:t>Knight, 202</w:t>
      </w:r>
      <w:r w:rsidR="00D060A7" w:rsidRPr="615B1AEF">
        <w:rPr>
          <w:rFonts w:ascii="Arial" w:eastAsia="Arial" w:hAnsi="Arial" w:cs="Arial"/>
          <w:color w:val="000000" w:themeColor="text1"/>
          <w:sz w:val="24"/>
          <w:szCs w:val="24"/>
        </w:rPr>
        <w:t>2</w:t>
      </w:r>
      <w:r w:rsidR="00746C23" w:rsidRPr="615B1AEF">
        <w:rPr>
          <w:rFonts w:ascii="Arial" w:eastAsia="Arial" w:hAnsi="Arial" w:cs="Arial"/>
          <w:color w:val="000000" w:themeColor="text1"/>
          <w:sz w:val="24"/>
          <w:szCs w:val="24"/>
        </w:rPr>
        <w:t>).</w:t>
      </w:r>
      <w:r w:rsidR="00F61D6C" w:rsidRPr="615B1AEF">
        <w:rPr>
          <w:rFonts w:ascii="Arial" w:eastAsia="Arial" w:hAnsi="Arial" w:cs="Arial"/>
          <w:color w:val="000000" w:themeColor="text1"/>
          <w:sz w:val="24"/>
          <w:szCs w:val="24"/>
        </w:rPr>
        <w:t xml:space="preserve"> </w:t>
      </w:r>
    </w:p>
    <w:p w14:paraId="69CAA227" w14:textId="1DBB8F4E" w:rsidR="002269BE" w:rsidRDefault="002269BE" w:rsidP="615B1AEF">
      <w:pPr>
        <w:spacing w:after="0" w:line="240" w:lineRule="auto"/>
        <w:ind w:left="360"/>
        <w:rPr>
          <w:rFonts w:ascii="Arial" w:eastAsia="Arial" w:hAnsi="Arial" w:cs="Arial"/>
          <w:color w:val="000000" w:themeColor="text1"/>
          <w:sz w:val="24"/>
          <w:szCs w:val="24"/>
        </w:rPr>
      </w:pPr>
    </w:p>
    <w:p w14:paraId="489458DC" w14:textId="41E510B7" w:rsidR="000705AC" w:rsidRPr="00B85339" w:rsidRDefault="005E6344" w:rsidP="615B1AEF">
      <w:pPr>
        <w:spacing w:after="0" w:line="240" w:lineRule="auto"/>
        <w:ind w:left="360"/>
        <w:rPr>
          <w:rFonts w:ascii="Arial" w:eastAsia="Arial" w:hAnsi="Arial" w:cs="Arial"/>
          <w:color w:val="000000" w:themeColor="text1"/>
          <w:sz w:val="24"/>
          <w:szCs w:val="24"/>
          <w:highlight w:val="yellow"/>
        </w:rPr>
      </w:pPr>
      <w:r w:rsidRPr="615B1AEF">
        <w:rPr>
          <w:rFonts w:ascii="Arial" w:eastAsia="Arial" w:hAnsi="Arial" w:cs="Arial"/>
          <w:color w:val="000000" w:themeColor="text1"/>
          <w:sz w:val="24"/>
          <w:szCs w:val="24"/>
        </w:rPr>
        <w:t>D</w:t>
      </w:r>
      <w:r w:rsidR="00503E98" w:rsidRPr="615B1AEF">
        <w:rPr>
          <w:rFonts w:ascii="Arial" w:eastAsia="Arial" w:hAnsi="Arial" w:cs="Arial"/>
          <w:color w:val="000000" w:themeColor="text1"/>
          <w:sz w:val="24"/>
          <w:szCs w:val="24"/>
        </w:rPr>
        <w:t xml:space="preserve">ata </w:t>
      </w:r>
      <w:r w:rsidR="0073396D" w:rsidRPr="615B1AEF">
        <w:rPr>
          <w:rFonts w:ascii="Arial" w:eastAsia="Arial" w:hAnsi="Arial" w:cs="Arial"/>
          <w:color w:val="000000" w:themeColor="text1"/>
          <w:sz w:val="24"/>
          <w:szCs w:val="24"/>
        </w:rPr>
        <w:t>suggests</w:t>
      </w:r>
      <w:r w:rsidR="00503E98" w:rsidRPr="615B1AEF">
        <w:rPr>
          <w:rFonts w:ascii="Arial" w:eastAsia="Arial" w:hAnsi="Arial" w:cs="Arial"/>
          <w:color w:val="000000" w:themeColor="text1"/>
          <w:sz w:val="24"/>
          <w:szCs w:val="24"/>
        </w:rPr>
        <w:t xml:space="preserve"> that staff have engaged with </w:t>
      </w:r>
      <w:r w:rsidR="0073396D" w:rsidRPr="615B1AEF">
        <w:rPr>
          <w:rFonts w:ascii="Arial" w:eastAsia="Arial" w:hAnsi="Arial" w:cs="Arial"/>
          <w:color w:val="000000" w:themeColor="text1"/>
          <w:sz w:val="24"/>
          <w:szCs w:val="24"/>
        </w:rPr>
        <w:t xml:space="preserve">the </w:t>
      </w:r>
      <w:r w:rsidR="00CC5DAE" w:rsidRPr="615B1AEF">
        <w:rPr>
          <w:rFonts w:ascii="Arial" w:eastAsia="Arial" w:hAnsi="Arial" w:cs="Arial"/>
          <w:color w:val="000000" w:themeColor="text1"/>
          <w:sz w:val="24"/>
          <w:szCs w:val="24"/>
        </w:rPr>
        <w:t xml:space="preserve">recently refreshed recognition package </w:t>
      </w:r>
      <w:r w:rsidR="00503E98" w:rsidRPr="615B1AEF">
        <w:rPr>
          <w:rFonts w:ascii="Arial" w:eastAsia="Arial" w:hAnsi="Arial" w:cs="Arial"/>
          <w:color w:val="000000" w:themeColor="text1"/>
          <w:sz w:val="24"/>
          <w:szCs w:val="24"/>
        </w:rPr>
        <w:t>by making nominations and attending awards events (Appendix A</w:t>
      </w:r>
      <w:r w:rsidR="00CC5DAE" w:rsidRPr="615B1AEF">
        <w:rPr>
          <w:rFonts w:ascii="Arial" w:eastAsia="Arial" w:hAnsi="Arial" w:cs="Arial"/>
          <w:color w:val="000000" w:themeColor="text1"/>
          <w:sz w:val="24"/>
          <w:szCs w:val="24"/>
        </w:rPr>
        <w:t>-C</w:t>
      </w:r>
      <w:r w:rsidR="00503E98"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w:t>
      </w:r>
      <w:r w:rsidR="00B85339" w:rsidRPr="615B1AEF">
        <w:rPr>
          <w:rFonts w:ascii="Arial" w:eastAsia="Arial" w:hAnsi="Arial" w:cs="Arial"/>
          <w:color w:val="000000" w:themeColor="text1"/>
          <w:sz w:val="24"/>
          <w:szCs w:val="24"/>
        </w:rPr>
        <w:t xml:space="preserve"> </w:t>
      </w:r>
      <w:r w:rsidR="00BB5BC7" w:rsidRPr="615B1AEF">
        <w:rPr>
          <w:rFonts w:ascii="Arial" w:eastAsia="Arial" w:hAnsi="Arial" w:cs="Arial"/>
          <w:color w:val="000000" w:themeColor="text1"/>
          <w:sz w:val="24"/>
          <w:szCs w:val="24"/>
        </w:rPr>
        <w:t xml:space="preserve">The artefacts </w:t>
      </w:r>
      <w:r w:rsidR="00B85339" w:rsidRPr="615B1AEF">
        <w:rPr>
          <w:rFonts w:ascii="Arial" w:eastAsia="Arial" w:hAnsi="Arial" w:cs="Arial"/>
          <w:color w:val="000000" w:themeColor="text1"/>
          <w:sz w:val="24"/>
          <w:szCs w:val="24"/>
        </w:rPr>
        <w:t xml:space="preserve">of staff behaviour </w:t>
      </w:r>
      <w:r w:rsidR="00BB5BC7" w:rsidRPr="615B1AEF">
        <w:rPr>
          <w:rFonts w:ascii="Arial" w:eastAsia="Arial" w:hAnsi="Arial" w:cs="Arial"/>
          <w:color w:val="000000" w:themeColor="text1"/>
          <w:sz w:val="24"/>
          <w:szCs w:val="24"/>
        </w:rPr>
        <w:t>at this superficial level suggest that</w:t>
      </w:r>
      <w:r w:rsidR="00BC12EA" w:rsidRPr="615B1AEF">
        <w:rPr>
          <w:rFonts w:ascii="Arial" w:eastAsia="Arial" w:hAnsi="Arial" w:cs="Arial"/>
          <w:color w:val="000000" w:themeColor="text1"/>
          <w:sz w:val="24"/>
          <w:szCs w:val="24"/>
        </w:rPr>
        <w:t xml:space="preserve"> </w:t>
      </w:r>
      <w:r w:rsidR="003A43A1" w:rsidRPr="615B1AEF">
        <w:rPr>
          <w:rFonts w:ascii="Arial" w:eastAsia="Arial" w:hAnsi="Arial" w:cs="Arial"/>
          <w:color w:val="000000" w:themeColor="text1"/>
          <w:sz w:val="24"/>
          <w:szCs w:val="24"/>
        </w:rPr>
        <w:t>appreciation is present in the organisation</w:t>
      </w:r>
      <w:r w:rsidR="00825A95" w:rsidRPr="615B1AEF">
        <w:rPr>
          <w:rFonts w:ascii="Arial" w:eastAsia="Arial" w:hAnsi="Arial" w:cs="Arial"/>
          <w:color w:val="000000" w:themeColor="text1"/>
          <w:sz w:val="24"/>
          <w:szCs w:val="24"/>
        </w:rPr>
        <w:t xml:space="preserve"> as </w:t>
      </w:r>
      <w:r w:rsidR="0036000C" w:rsidRPr="615B1AEF">
        <w:rPr>
          <w:rFonts w:ascii="Arial" w:eastAsia="Arial" w:hAnsi="Arial" w:cs="Arial"/>
          <w:color w:val="000000" w:themeColor="text1"/>
          <w:sz w:val="24"/>
          <w:szCs w:val="24"/>
        </w:rPr>
        <w:t>staff are receiving awards and making nominations for their colleagues to receive award</w:t>
      </w:r>
      <w:r w:rsidR="00BB5BC7" w:rsidRPr="615B1AEF">
        <w:rPr>
          <w:rFonts w:ascii="Arial" w:eastAsia="Arial" w:hAnsi="Arial" w:cs="Arial"/>
          <w:color w:val="000000" w:themeColor="text1"/>
          <w:sz w:val="24"/>
          <w:szCs w:val="24"/>
        </w:rPr>
        <w:t>s.</w:t>
      </w:r>
      <w:r w:rsidR="00886392" w:rsidRPr="615B1AEF">
        <w:rPr>
          <w:rFonts w:ascii="Arial" w:eastAsia="Arial" w:hAnsi="Arial" w:cs="Arial"/>
          <w:color w:val="000000" w:themeColor="text1"/>
          <w:sz w:val="24"/>
          <w:szCs w:val="24"/>
        </w:rPr>
        <w:t xml:space="preserve"> Since the launch of this </w:t>
      </w:r>
      <w:r w:rsidR="00886392" w:rsidRPr="615B1AEF">
        <w:rPr>
          <w:rFonts w:ascii="Arial" w:eastAsia="Arial" w:hAnsi="Arial" w:cs="Arial"/>
          <w:color w:val="000000" w:themeColor="text1"/>
          <w:sz w:val="24"/>
          <w:szCs w:val="24"/>
        </w:rPr>
        <w:lastRenderedPageBreak/>
        <w:t>recognition package in August 2022, staff stating they feel valued and appreciated at work has risen from 50% to 60% in January 2023 (HDdUHB, 2023a).</w:t>
      </w:r>
      <w:r w:rsidR="006F6588" w:rsidRPr="615B1AEF">
        <w:rPr>
          <w:rFonts w:ascii="Arial" w:eastAsia="Arial" w:hAnsi="Arial" w:cs="Arial"/>
          <w:color w:val="000000" w:themeColor="text1"/>
          <w:sz w:val="24"/>
          <w:szCs w:val="24"/>
          <w:shd w:val="clear" w:color="auto" w:fill="FFFFFF"/>
        </w:rPr>
        <w:t xml:space="preserve"> </w:t>
      </w:r>
      <w:r w:rsidR="00656C3C" w:rsidRPr="615B1AEF">
        <w:rPr>
          <w:rFonts w:ascii="Arial" w:eastAsia="Arial" w:hAnsi="Arial" w:cs="Arial"/>
          <w:color w:val="000000" w:themeColor="text1"/>
          <w:sz w:val="24"/>
          <w:szCs w:val="24"/>
          <w:shd w:val="clear" w:color="auto" w:fill="FFFFFF"/>
        </w:rPr>
        <w:t xml:space="preserve">This could be </w:t>
      </w:r>
      <w:r w:rsidR="00886392" w:rsidRPr="615B1AEF">
        <w:rPr>
          <w:rFonts w:ascii="Arial" w:eastAsia="Arial" w:hAnsi="Arial" w:cs="Arial"/>
          <w:color w:val="000000" w:themeColor="text1"/>
          <w:sz w:val="24"/>
          <w:szCs w:val="24"/>
          <w:shd w:val="clear" w:color="auto" w:fill="FFFFFF"/>
        </w:rPr>
        <w:t xml:space="preserve">due to the motivational impact recognition has on </w:t>
      </w:r>
      <w:r w:rsidR="00DF4A8C" w:rsidRPr="615B1AEF">
        <w:rPr>
          <w:rFonts w:ascii="Arial" w:eastAsia="Arial" w:hAnsi="Arial" w:cs="Arial"/>
          <w:color w:val="000000" w:themeColor="text1"/>
          <w:sz w:val="24"/>
          <w:szCs w:val="24"/>
          <w:shd w:val="clear" w:color="auto" w:fill="FFFFFF"/>
        </w:rPr>
        <w:t xml:space="preserve">employees </w:t>
      </w:r>
      <w:r w:rsidR="00D14015" w:rsidRPr="615B1AEF">
        <w:rPr>
          <w:rFonts w:ascii="Arial" w:eastAsia="Arial" w:hAnsi="Arial" w:cs="Arial"/>
          <w:color w:val="000000" w:themeColor="text1"/>
          <w:sz w:val="24"/>
          <w:szCs w:val="24"/>
          <w:shd w:val="clear" w:color="auto" w:fill="FFFFFF"/>
        </w:rPr>
        <w:t>(Robbins, 2019).</w:t>
      </w:r>
      <w:r w:rsidR="00A043B5" w:rsidRPr="615B1AEF">
        <w:rPr>
          <w:rFonts w:ascii="Arial" w:eastAsia="Arial" w:hAnsi="Arial" w:cs="Arial"/>
          <w:color w:val="000000" w:themeColor="text1"/>
          <w:sz w:val="24"/>
          <w:szCs w:val="24"/>
          <w:shd w:val="clear" w:color="auto" w:fill="FFFFFF"/>
        </w:rPr>
        <w:t xml:space="preserve"> </w:t>
      </w:r>
      <w:r w:rsidR="00DF4A8C" w:rsidRPr="615B1AEF">
        <w:rPr>
          <w:rFonts w:ascii="Arial" w:eastAsia="Arial" w:hAnsi="Arial" w:cs="Arial"/>
          <w:color w:val="000000" w:themeColor="text1"/>
          <w:sz w:val="24"/>
          <w:szCs w:val="24"/>
          <w:shd w:val="clear" w:color="auto" w:fill="FFFFFF"/>
        </w:rPr>
        <w:t xml:space="preserve">However, </w:t>
      </w:r>
      <w:r w:rsidR="007A788F" w:rsidRPr="615B1AEF">
        <w:rPr>
          <w:rFonts w:ascii="Arial" w:eastAsia="Arial" w:hAnsi="Arial" w:cs="Arial"/>
          <w:color w:val="000000" w:themeColor="text1"/>
          <w:sz w:val="24"/>
          <w:szCs w:val="24"/>
          <w:shd w:val="clear" w:color="auto" w:fill="FFFFFF"/>
        </w:rPr>
        <w:t>Neckermann and Yang (2017) suggest</w:t>
      </w:r>
      <w:r w:rsidR="00DF4A8C" w:rsidRPr="615B1AEF">
        <w:rPr>
          <w:rFonts w:ascii="Arial" w:eastAsia="Arial" w:hAnsi="Arial" w:cs="Arial"/>
          <w:color w:val="000000" w:themeColor="text1"/>
          <w:sz w:val="24"/>
          <w:szCs w:val="24"/>
          <w:shd w:val="clear" w:color="auto" w:fill="FFFFFF"/>
        </w:rPr>
        <w:t xml:space="preserve"> </w:t>
      </w:r>
      <w:r w:rsidR="007A788F" w:rsidRPr="615B1AEF">
        <w:rPr>
          <w:rFonts w:ascii="Arial" w:eastAsia="Arial" w:hAnsi="Arial" w:cs="Arial"/>
          <w:color w:val="000000" w:themeColor="text1"/>
          <w:sz w:val="24"/>
          <w:szCs w:val="24"/>
          <w:shd w:val="clear" w:color="auto" w:fill="FFFFFF"/>
        </w:rPr>
        <w:t xml:space="preserve">that informal recognition does not motivate </w:t>
      </w:r>
      <w:r w:rsidR="002A4CBC" w:rsidRPr="615B1AEF">
        <w:rPr>
          <w:rFonts w:ascii="Arial" w:eastAsia="Arial" w:hAnsi="Arial" w:cs="Arial"/>
          <w:color w:val="000000" w:themeColor="text1"/>
          <w:sz w:val="24"/>
          <w:szCs w:val="24"/>
          <w:shd w:val="clear" w:color="auto" w:fill="FFFFFF"/>
        </w:rPr>
        <w:t xml:space="preserve">or reinforce the behaviour of the </w:t>
      </w:r>
      <w:r w:rsidR="001F117A" w:rsidRPr="615B1AEF">
        <w:rPr>
          <w:rFonts w:ascii="Arial" w:eastAsia="Arial" w:hAnsi="Arial" w:cs="Arial"/>
          <w:color w:val="000000" w:themeColor="text1"/>
          <w:sz w:val="24"/>
          <w:szCs w:val="24"/>
          <w:shd w:val="clear" w:color="auto" w:fill="FFFFFF"/>
        </w:rPr>
        <w:t>recipient</w:t>
      </w:r>
      <w:r w:rsidR="00A043B5" w:rsidRPr="615B1AEF">
        <w:rPr>
          <w:rFonts w:ascii="Arial" w:eastAsia="Arial" w:hAnsi="Arial" w:cs="Arial"/>
          <w:color w:val="000000" w:themeColor="text1"/>
          <w:sz w:val="24"/>
          <w:szCs w:val="24"/>
          <w:shd w:val="clear" w:color="auto" w:fill="FFFFFF"/>
        </w:rPr>
        <w:t xml:space="preserve"> so the engagement with the recognition package may not translate to staff genuinely feeling valued.</w:t>
      </w:r>
      <w:r w:rsidR="001F10BD" w:rsidRPr="615B1AEF">
        <w:rPr>
          <w:rFonts w:ascii="Arial" w:eastAsia="Arial" w:hAnsi="Arial" w:cs="Arial"/>
          <w:color w:val="000000" w:themeColor="text1"/>
          <w:sz w:val="24"/>
          <w:szCs w:val="24"/>
          <w:shd w:val="clear" w:color="auto" w:fill="FFFFFF"/>
        </w:rPr>
        <w:t xml:space="preserve"> The relationship between motivation and recognition may be more complex than this as research suggests that </w:t>
      </w:r>
      <w:r w:rsidR="007363C7" w:rsidRPr="615B1AEF">
        <w:rPr>
          <w:rFonts w:ascii="Arial" w:eastAsia="Arial" w:hAnsi="Arial" w:cs="Arial"/>
          <w:color w:val="000000" w:themeColor="text1"/>
          <w:sz w:val="24"/>
          <w:szCs w:val="24"/>
          <w:shd w:val="clear" w:color="auto" w:fill="FFFFFF"/>
        </w:rPr>
        <w:t xml:space="preserve">private and public recognition do motivate people but public recognition can be of </w:t>
      </w:r>
      <w:r w:rsidR="00C67BFC" w:rsidRPr="615B1AEF">
        <w:rPr>
          <w:rFonts w:ascii="Arial" w:eastAsia="Arial" w:hAnsi="Arial" w:cs="Arial"/>
          <w:color w:val="000000" w:themeColor="text1"/>
          <w:sz w:val="24"/>
          <w:szCs w:val="24"/>
          <w:shd w:val="clear" w:color="auto" w:fill="FFFFFF"/>
        </w:rPr>
        <w:t xml:space="preserve">particular </w:t>
      </w:r>
      <w:r w:rsidR="007363C7" w:rsidRPr="615B1AEF">
        <w:rPr>
          <w:rFonts w:ascii="Arial" w:eastAsia="Arial" w:hAnsi="Arial" w:cs="Arial"/>
          <w:color w:val="000000" w:themeColor="text1"/>
          <w:sz w:val="24"/>
          <w:szCs w:val="24"/>
          <w:shd w:val="clear" w:color="auto" w:fill="FFFFFF"/>
        </w:rPr>
        <w:t xml:space="preserve">value when </w:t>
      </w:r>
      <w:r w:rsidR="00C67BFC" w:rsidRPr="615B1AEF">
        <w:rPr>
          <w:rFonts w:ascii="Arial" w:eastAsia="Arial" w:hAnsi="Arial" w:cs="Arial"/>
          <w:color w:val="000000" w:themeColor="text1"/>
          <w:sz w:val="24"/>
          <w:szCs w:val="24"/>
          <w:shd w:val="clear" w:color="auto" w:fill="FFFFFF"/>
        </w:rPr>
        <w:t xml:space="preserve">people are underperforming </w:t>
      </w:r>
      <w:r w:rsidR="00B00602" w:rsidRPr="615B1AEF">
        <w:rPr>
          <w:rFonts w:ascii="Arial" w:eastAsia="Arial" w:hAnsi="Arial" w:cs="Arial"/>
          <w:color w:val="000000" w:themeColor="text1"/>
          <w:sz w:val="24"/>
          <w:szCs w:val="24"/>
          <w:shd w:val="clear" w:color="auto" w:fill="FFFFFF"/>
        </w:rPr>
        <w:t>(</w:t>
      </w:r>
      <w:r w:rsidR="001F10BD" w:rsidRPr="615B1AEF">
        <w:rPr>
          <w:rFonts w:ascii="Arial" w:eastAsia="Arial" w:hAnsi="Arial" w:cs="Arial"/>
          <w:color w:val="000000" w:themeColor="text1"/>
          <w:sz w:val="24"/>
          <w:szCs w:val="24"/>
          <w:shd w:val="clear" w:color="auto" w:fill="FFFFFF"/>
        </w:rPr>
        <w:t>Delavallade, 2021).</w:t>
      </w:r>
    </w:p>
    <w:p w14:paraId="24EC3BA2" w14:textId="15B88B6C" w:rsidR="00DB1B1C" w:rsidRDefault="00DB1B1C" w:rsidP="615B1AEF">
      <w:pPr>
        <w:spacing w:after="0" w:line="240" w:lineRule="auto"/>
        <w:ind w:left="360"/>
        <w:rPr>
          <w:rFonts w:ascii="Arial" w:eastAsia="Arial" w:hAnsi="Arial" w:cs="Arial"/>
          <w:color w:val="000000" w:themeColor="text1"/>
          <w:sz w:val="24"/>
          <w:szCs w:val="24"/>
        </w:rPr>
      </w:pPr>
    </w:p>
    <w:p w14:paraId="63C97258" w14:textId="00AF2409" w:rsidR="00DB1B1C" w:rsidRPr="00A17F47" w:rsidRDefault="00A17F47" w:rsidP="615B1AEF">
      <w:pPr>
        <w:spacing w:after="0" w:line="240" w:lineRule="auto"/>
        <w:ind w:left="360" w:firstLine="360"/>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t xml:space="preserve">Espoused </w:t>
      </w:r>
      <w:r w:rsidR="00992092" w:rsidRPr="615B1AEF">
        <w:rPr>
          <w:rFonts w:ascii="Arial" w:eastAsia="Arial" w:hAnsi="Arial" w:cs="Arial"/>
          <w:color w:val="000000" w:themeColor="text1"/>
          <w:sz w:val="24"/>
          <w:szCs w:val="24"/>
          <w:u w:val="single"/>
        </w:rPr>
        <w:t xml:space="preserve">beliefs </w:t>
      </w:r>
    </w:p>
    <w:p w14:paraId="077F6308" w14:textId="05D4060A" w:rsidR="00A17F47" w:rsidRDefault="00673976" w:rsidP="615B1AEF">
      <w:pPr>
        <w:spacing w:after="0" w:line="240" w:lineRule="auto"/>
        <w:ind w:left="360"/>
        <w:rPr>
          <w:rFonts w:ascii="Arial" w:eastAsia="Arial" w:hAnsi="Arial" w:cs="Arial"/>
          <w:color w:val="000000" w:themeColor="text1"/>
          <w:sz w:val="24"/>
          <w:szCs w:val="24"/>
        </w:rPr>
      </w:pPr>
      <w:r w:rsidRPr="615B1AEF">
        <w:rPr>
          <w:rFonts w:ascii="Arial" w:eastAsia="Arial" w:hAnsi="Arial" w:cs="Arial"/>
          <w:color w:val="000000" w:themeColor="text1"/>
          <w:sz w:val="24"/>
          <w:szCs w:val="24"/>
        </w:rPr>
        <w:t>Examining the</w:t>
      </w:r>
      <w:r w:rsidR="00092570" w:rsidRPr="615B1AEF">
        <w:rPr>
          <w:rFonts w:ascii="Arial" w:eastAsia="Arial" w:hAnsi="Arial" w:cs="Arial"/>
          <w:color w:val="000000" w:themeColor="text1"/>
          <w:sz w:val="24"/>
          <w:szCs w:val="24"/>
        </w:rPr>
        <w:t xml:space="preserve"> next layer of Schein’s </w:t>
      </w:r>
      <w:r w:rsidR="00D34710" w:rsidRPr="615B1AEF">
        <w:rPr>
          <w:rFonts w:ascii="Arial" w:eastAsia="Arial" w:hAnsi="Arial" w:cs="Arial"/>
          <w:color w:val="000000" w:themeColor="text1"/>
          <w:sz w:val="24"/>
          <w:szCs w:val="24"/>
        </w:rPr>
        <w:t>model,</w:t>
      </w:r>
      <w:r w:rsidR="004B47A6" w:rsidRPr="615B1AEF">
        <w:rPr>
          <w:rFonts w:ascii="Arial" w:eastAsia="Arial" w:hAnsi="Arial" w:cs="Arial"/>
          <w:color w:val="000000" w:themeColor="text1"/>
          <w:sz w:val="24"/>
          <w:szCs w:val="24"/>
        </w:rPr>
        <w:t xml:space="preserve"> it is important to note that </w:t>
      </w:r>
      <w:r w:rsidR="00E47EC4" w:rsidRPr="615B1AEF">
        <w:rPr>
          <w:rFonts w:ascii="Arial" w:eastAsia="Arial" w:hAnsi="Arial" w:cs="Arial"/>
          <w:color w:val="000000" w:themeColor="text1"/>
          <w:sz w:val="24"/>
          <w:szCs w:val="24"/>
        </w:rPr>
        <w:t xml:space="preserve">the ideas, goals, values and aspirations communicated by people from the organisation may not </w:t>
      </w:r>
      <w:r w:rsidR="008F0B5A" w:rsidRPr="615B1AEF">
        <w:rPr>
          <w:rFonts w:ascii="Arial" w:eastAsia="Arial" w:hAnsi="Arial" w:cs="Arial"/>
          <w:color w:val="000000" w:themeColor="text1"/>
          <w:sz w:val="24"/>
          <w:szCs w:val="24"/>
        </w:rPr>
        <w:t>be consistent with the behaviours</w:t>
      </w:r>
      <w:r w:rsidR="00A57311" w:rsidRPr="615B1AEF">
        <w:rPr>
          <w:rFonts w:ascii="Arial" w:eastAsia="Arial" w:hAnsi="Arial" w:cs="Arial"/>
          <w:color w:val="000000" w:themeColor="text1"/>
          <w:sz w:val="24"/>
          <w:szCs w:val="24"/>
        </w:rPr>
        <w:t>, processes or intentions which were present</w:t>
      </w:r>
      <w:r w:rsidR="00C3493A" w:rsidRPr="615B1AEF">
        <w:rPr>
          <w:rFonts w:ascii="Arial" w:eastAsia="Arial" w:hAnsi="Arial" w:cs="Arial"/>
          <w:color w:val="000000" w:themeColor="text1"/>
          <w:sz w:val="24"/>
          <w:szCs w:val="24"/>
        </w:rPr>
        <w:t xml:space="preserve"> </w:t>
      </w:r>
      <w:r w:rsidR="00A57311" w:rsidRPr="615B1AEF">
        <w:rPr>
          <w:rFonts w:ascii="Arial" w:eastAsia="Arial" w:hAnsi="Arial" w:cs="Arial"/>
          <w:color w:val="000000" w:themeColor="text1"/>
          <w:sz w:val="24"/>
          <w:szCs w:val="24"/>
        </w:rPr>
        <w:t xml:space="preserve">as artefacts (Schein &amp; Schein, 2017). </w:t>
      </w:r>
    </w:p>
    <w:p w14:paraId="3A0BE26D" w14:textId="01770EE1" w:rsidR="00F24365" w:rsidRDefault="00F24365" w:rsidP="615B1AEF">
      <w:pPr>
        <w:spacing w:after="0" w:line="240" w:lineRule="auto"/>
        <w:ind w:left="360"/>
        <w:rPr>
          <w:rFonts w:ascii="Arial" w:eastAsia="Arial" w:hAnsi="Arial" w:cs="Arial"/>
          <w:color w:val="000000" w:themeColor="text1"/>
          <w:sz w:val="24"/>
          <w:szCs w:val="24"/>
        </w:rPr>
      </w:pPr>
    </w:p>
    <w:p w14:paraId="7C587C8C" w14:textId="101D4DF8" w:rsidR="005D599D" w:rsidRPr="00102063" w:rsidRDefault="00ED4705" w:rsidP="615B1AEF">
      <w:pPr>
        <w:spacing w:after="0" w:line="240" w:lineRule="auto"/>
        <w:ind w:left="36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rPr>
        <w:t xml:space="preserve">Data from the new starter survey suggests </w:t>
      </w:r>
      <w:r w:rsidR="00FC24CF" w:rsidRPr="615B1AEF">
        <w:rPr>
          <w:rFonts w:ascii="Arial" w:eastAsia="Arial" w:hAnsi="Arial" w:cs="Arial"/>
          <w:color w:val="000000" w:themeColor="text1"/>
          <w:sz w:val="24"/>
          <w:szCs w:val="24"/>
        </w:rPr>
        <w:t>most</w:t>
      </w:r>
      <w:r w:rsidR="007C3ADF" w:rsidRPr="615B1AEF">
        <w:rPr>
          <w:rFonts w:ascii="Arial" w:eastAsia="Arial" w:hAnsi="Arial" w:cs="Arial"/>
          <w:color w:val="000000" w:themeColor="text1"/>
          <w:sz w:val="24"/>
          <w:szCs w:val="24"/>
        </w:rPr>
        <w:t xml:space="preserve"> employees that responded to the survey have a positive experience in relation to feeling valued by </w:t>
      </w:r>
      <w:r w:rsidR="00F35062" w:rsidRPr="615B1AEF">
        <w:rPr>
          <w:rFonts w:ascii="Arial" w:eastAsia="Arial" w:hAnsi="Arial" w:cs="Arial"/>
          <w:color w:val="000000" w:themeColor="text1"/>
          <w:sz w:val="24"/>
          <w:szCs w:val="24"/>
        </w:rPr>
        <w:t>their manager and colleagues (Appendix D).</w:t>
      </w:r>
      <w:r w:rsidR="00EA0807" w:rsidRPr="615B1AEF">
        <w:rPr>
          <w:rFonts w:ascii="Arial" w:eastAsia="Arial" w:hAnsi="Arial" w:cs="Arial"/>
          <w:color w:val="000000" w:themeColor="text1"/>
          <w:sz w:val="24"/>
          <w:szCs w:val="24"/>
        </w:rPr>
        <w:t xml:space="preserve"> </w:t>
      </w:r>
      <w:r w:rsidR="00EA6427" w:rsidRPr="615B1AEF">
        <w:rPr>
          <w:rFonts w:ascii="Arial" w:eastAsia="Arial" w:hAnsi="Arial" w:cs="Arial"/>
          <w:color w:val="000000" w:themeColor="text1"/>
          <w:sz w:val="24"/>
          <w:szCs w:val="24"/>
        </w:rPr>
        <w:t>However, the response rate for this survey is low which means that there could be other new starters with a different lived experience</w:t>
      </w:r>
      <w:r w:rsidR="00E444CB" w:rsidRPr="615B1AEF">
        <w:rPr>
          <w:rFonts w:ascii="Arial" w:eastAsia="Arial" w:hAnsi="Arial" w:cs="Arial"/>
          <w:color w:val="000000" w:themeColor="text1"/>
          <w:sz w:val="24"/>
          <w:szCs w:val="24"/>
        </w:rPr>
        <w:t xml:space="preserve"> </w:t>
      </w:r>
      <w:r w:rsidR="00EA2666" w:rsidRPr="615B1AEF">
        <w:rPr>
          <w:rFonts w:ascii="Arial" w:eastAsia="Arial" w:hAnsi="Arial" w:cs="Arial"/>
          <w:color w:val="000000" w:themeColor="text1"/>
          <w:sz w:val="24"/>
          <w:szCs w:val="24"/>
        </w:rPr>
        <w:t xml:space="preserve">that </w:t>
      </w:r>
      <w:r w:rsidR="00E444CB" w:rsidRPr="615B1AEF">
        <w:rPr>
          <w:rFonts w:ascii="Arial" w:eastAsia="Arial" w:hAnsi="Arial" w:cs="Arial"/>
          <w:color w:val="000000" w:themeColor="text1"/>
          <w:sz w:val="24"/>
          <w:szCs w:val="24"/>
        </w:rPr>
        <w:t xml:space="preserve">does not align with the organisations’ </w:t>
      </w:r>
      <w:r w:rsidR="009A5D8B" w:rsidRPr="615B1AEF">
        <w:rPr>
          <w:rFonts w:ascii="Arial" w:eastAsia="Arial" w:hAnsi="Arial" w:cs="Arial"/>
          <w:color w:val="000000" w:themeColor="text1"/>
          <w:sz w:val="24"/>
          <w:szCs w:val="24"/>
        </w:rPr>
        <w:t>values or intent (Bell, 2017)</w:t>
      </w:r>
      <w:r w:rsidR="00EA6427" w:rsidRPr="615B1AEF">
        <w:rPr>
          <w:rFonts w:ascii="Arial" w:eastAsia="Arial" w:hAnsi="Arial" w:cs="Arial"/>
          <w:color w:val="000000" w:themeColor="text1"/>
          <w:sz w:val="24"/>
          <w:szCs w:val="24"/>
        </w:rPr>
        <w:t xml:space="preserve">. </w:t>
      </w:r>
      <w:r w:rsidR="004A541C" w:rsidRPr="615B1AEF">
        <w:rPr>
          <w:rFonts w:ascii="Arial" w:eastAsia="Arial" w:hAnsi="Arial" w:cs="Arial"/>
          <w:color w:val="000000" w:themeColor="text1"/>
          <w:sz w:val="24"/>
          <w:szCs w:val="24"/>
        </w:rPr>
        <w:t>Similarly,</w:t>
      </w:r>
      <w:r w:rsidR="00721D64" w:rsidRPr="615B1AEF">
        <w:rPr>
          <w:rFonts w:ascii="Arial" w:eastAsia="Arial" w:hAnsi="Arial" w:cs="Arial"/>
          <w:color w:val="000000" w:themeColor="text1"/>
          <w:sz w:val="24"/>
          <w:szCs w:val="24"/>
        </w:rPr>
        <w:t xml:space="preserve"> data from the exit interview process suggests that </w:t>
      </w:r>
      <w:r w:rsidR="00020D0C" w:rsidRPr="615B1AEF">
        <w:rPr>
          <w:rFonts w:ascii="Arial" w:eastAsia="Arial" w:hAnsi="Arial" w:cs="Arial"/>
          <w:color w:val="000000" w:themeColor="text1"/>
          <w:sz w:val="24"/>
          <w:szCs w:val="24"/>
        </w:rPr>
        <w:t xml:space="preserve">most staff leaving the organisation feel </w:t>
      </w:r>
      <w:r w:rsidR="00A45484" w:rsidRPr="615B1AEF">
        <w:rPr>
          <w:rFonts w:ascii="Arial" w:eastAsia="Arial" w:hAnsi="Arial" w:cs="Arial"/>
          <w:color w:val="000000" w:themeColor="text1"/>
          <w:sz w:val="24"/>
          <w:szCs w:val="24"/>
        </w:rPr>
        <w:t xml:space="preserve">their work is </w:t>
      </w:r>
      <w:r w:rsidR="00020D0C" w:rsidRPr="615B1AEF">
        <w:rPr>
          <w:rFonts w:ascii="Arial" w:eastAsia="Arial" w:hAnsi="Arial" w:cs="Arial"/>
          <w:color w:val="000000" w:themeColor="text1"/>
          <w:sz w:val="24"/>
          <w:szCs w:val="24"/>
        </w:rPr>
        <w:t>valued by the organisation</w:t>
      </w:r>
      <w:r w:rsidR="00A34C2C" w:rsidRPr="615B1AEF">
        <w:rPr>
          <w:rFonts w:ascii="Arial" w:eastAsia="Arial" w:hAnsi="Arial" w:cs="Arial"/>
          <w:color w:val="000000" w:themeColor="text1"/>
          <w:sz w:val="24"/>
          <w:szCs w:val="24"/>
        </w:rPr>
        <w:t xml:space="preserve"> (Appendix E).</w:t>
      </w:r>
      <w:r w:rsidR="00C36608" w:rsidRPr="615B1AEF">
        <w:rPr>
          <w:rFonts w:ascii="Arial" w:eastAsia="Arial" w:hAnsi="Arial" w:cs="Arial"/>
          <w:color w:val="000000" w:themeColor="text1"/>
          <w:sz w:val="24"/>
          <w:szCs w:val="24"/>
        </w:rPr>
        <w:t xml:space="preserve"> </w:t>
      </w:r>
      <w:r w:rsidR="00C36608" w:rsidRPr="615B1AEF">
        <w:rPr>
          <w:rFonts w:ascii="Arial" w:eastAsia="Arial" w:hAnsi="Arial" w:cs="Arial"/>
          <w:color w:val="000000" w:themeColor="text1"/>
          <w:sz w:val="24"/>
          <w:szCs w:val="24"/>
          <w:shd w:val="clear" w:color="auto" w:fill="FFFFFF"/>
        </w:rPr>
        <w:t xml:space="preserve">Sveinsdottir and Blondal (2014) argue that feeling recognised at work is a contributing factor to retention but HDdUHB should be mindful </w:t>
      </w:r>
      <w:r w:rsidR="00511381" w:rsidRPr="615B1AEF">
        <w:rPr>
          <w:rFonts w:ascii="Arial" w:eastAsia="Arial" w:hAnsi="Arial" w:cs="Arial"/>
          <w:color w:val="000000" w:themeColor="text1"/>
          <w:sz w:val="24"/>
          <w:szCs w:val="24"/>
          <w:shd w:val="clear" w:color="auto" w:fill="FFFFFF"/>
        </w:rPr>
        <w:t xml:space="preserve">of </w:t>
      </w:r>
      <w:r w:rsidR="00C36608" w:rsidRPr="615B1AEF">
        <w:rPr>
          <w:rFonts w:ascii="Arial" w:eastAsia="Arial" w:hAnsi="Arial" w:cs="Arial"/>
          <w:color w:val="000000" w:themeColor="text1"/>
          <w:sz w:val="24"/>
          <w:szCs w:val="24"/>
          <w:shd w:val="clear" w:color="auto" w:fill="FFFFFF"/>
        </w:rPr>
        <w:t xml:space="preserve">other factors such as </w:t>
      </w:r>
      <w:r w:rsidR="00511381" w:rsidRPr="615B1AEF">
        <w:rPr>
          <w:rFonts w:ascii="Arial" w:eastAsia="Arial" w:hAnsi="Arial" w:cs="Arial"/>
          <w:color w:val="000000" w:themeColor="text1"/>
          <w:sz w:val="24"/>
          <w:szCs w:val="24"/>
          <w:shd w:val="clear" w:color="auto" w:fill="FFFFFF"/>
        </w:rPr>
        <w:t>development and wellbeing.</w:t>
      </w:r>
      <w:r w:rsidR="008509F8" w:rsidRPr="615B1AEF">
        <w:rPr>
          <w:rFonts w:ascii="Arial" w:eastAsia="Arial" w:hAnsi="Arial" w:cs="Arial"/>
          <w:color w:val="000000" w:themeColor="text1"/>
          <w:sz w:val="24"/>
          <w:szCs w:val="24"/>
          <w:shd w:val="clear" w:color="auto" w:fill="FFFFFF"/>
        </w:rPr>
        <w:t xml:space="preserve"> </w:t>
      </w:r>
      <w:r w:rsidR="00445341" w:rsidRPr="615B1AEF">
        <w:rPr>
          <w:rFonts w:ascii="Arial" w:eastAsia="Arial" w:hAnsi="Arial" w:cs="Arial"/>
          <w:color w:val="000000" w:themeColor="text1"/>
          <w:sz w:val="24"/>
          <w:szCs w:val="24"/>
        </w:rPr>
        <w:t>Contrasting</w:t>
      </w:r>
      <w:r w:rsidR="00500D7E" w:rsidRPr="615B1AEF">
        <w:rPr>
          <w:rFonts w:ascii="Arial" w:eastAsia="Arial" w:hAnsi="Arial" w:cs="Arial"/>
          <w:color w:val="000000" w:themeColor="text1"/>
          <w:sz w:val="24"/>
          <w:szCs w:val="24"/>
        </w:rPr>
        <w:t xml:space="preserve"> with the data surrounding staff entering and leaving the organisation</w:t>
      </w:r>
      <w:r w:rsidR="00445341" w:rsidRPr="615B1AEF">
        <w:rPr>
          <w:rFonts w:ascii="Arial" w:eastAsia="Arial" w:hAnsi="Arial" w:cs="Arial"/>
          <w:color w:val="000000" w:themeColor="text1"/>
          <w:sz w:val="24"/>
          <w:szCs w:val="24"/>
        </w:rPr>
        <w:t xml:space="preserve">, </w:t>
      </w:r>
      <w:r w:rsidR="006116A8" w:rsidRPr="615B1AEF">
        <w:rPr>
          <w:rFonts w:ascii="Arial" w:eastAsia="Arial" w:hAnsi="Arial" w:cs="Arial"/>
          <w:color w:val="000000" w:themeColor="text1"/>
          <w:sz w:val="24"/>
          <w:szCs w:val="24"/>
        </w:rPr>
        <w:t xml:space="preserve">data from </w:t>
      </w:r>
      <w:r w:rsidR="00615AA3" w:rsidRPr="615B1AEF">
        <w:rPr>
          <w:rFonts w:ascii="Arial" w:eastAsia="Arial" w:hAnsi="Arial" w:cs="Arial"/>
          <w:color w:val="000000" w:themeColor="text1"/>
          <w:sz w:val="24"/>
          <w:szCs w:val="24"/>
        </w:rPr>
        <w:t xml:space="preserve">a pulse survey suggests that </w:t>
      </w:r>
      <w:r w:rsidR="00DF0973" w:rsidRPr="615B1AEF">
        <w:rPr>
          <w:rFonts w:ascii="Arial" w:eastAsia="Arial" w:hAnsi="Arial" w:cs="Arial"/>
          <w:color w:val="000000" w:themeColor="text1"/>
          <w:sz w:val="24"/>
          <w:szCs w:val="24"/>
        </w:rPr>
        <w:t>a</w:t>
      </w:r>
      <w:r w:rsidR="00615AA3" w:rsidRPr="615B1AEF">
        <w:rPr>
          <w:rFonts w:ascii="Arial" w:eastAsia="Arial" w:hAnsi="Arial" w:cs="Arial"/>
          <w:color w:val="000000" w:themeColor="text1"/>
          <w:sz w:val="24"/>
          <w:szCs w:val="24"/>
        </w:rPr>
        <w:t xml:space="preserve"> quarter of staff do not feel valued by the organisation</w:t>
      </w:r>
      <w:r w:rsidR="00000436" w:rsidRPr="615B1AEF">
        <w:rPr>
          <w:rFonts w:ascii="Arial" w:eastAsia="Arial" w:hAnsi="Arial" w:cs="Arial"/>
          <w:color w:val="000000" w:themeColor="text1"/>
          <w:sz w:val="24"/>
          <w:szCs w:val="24"/>
        </w:rPr>
        <w:t xml:space="preserve"> (Appendix F</w:t>
      </w:r>
      <w:r w:rsidR="00A67B72" w:rsidRPr="615B1AEF">
        <w:rPr>
          <w:rFonts w:ascii="Arial" w:eastAsia="Arial" w:hAnsi="Arial" w:cs="Arial"/>
          <w:color w:val="000000" w:themeColor="text1"/>
          <w:sz w:val="24"/>
          <w:szCs w:val="24"/>
        </w:rPr>
        <w:t>).</w:t>
      </w:r>
      <w:r w:rsidR="00DD31D0" w:rsidRPr="615B1AEF">
        <w:rPr>
          <w:rFonts w:ascii="Arial" w:eastAsia="Arial" w:hAnsi="Arial" w:cs="Arial"/>
          <w:color w:val="000000" w:themeColor="text1"/>
          <w:sz w:val="24"/>
          <w:szCs w:val="24"/>
        </w:rPr>
        <w:t xml:space="preserve"> </w:t>
      </w:r>
      <w:r w:rsidR="00C41333" w:rsidRPr="615B1AEF">
        <w:rPr>
          <w:rFonts w:ascii="Arial" w:eastAsia="Arial" w:hAnsi="Arial" w:cs="Arial"/>
          <w:color w:val="000000" w:themeColor="text1"/>
          <w:sz w:val="24"/>
          <w:szCs w:val="24"/>
        </w:rPr>
        <w:t xml:space="preserve"> </w:t>
      </w:r>
      <w:r w:rsidR="00516BB7" w:rsidRPr="615B1AEF">
        <w:rPr>
          <w:rFonts w:ascii="Arial" w:eastAsia="Arial" w:hAnsi="Arial" w:cs="Arial"/>
          <w:color w:val="000000" w:themeColor="text1"/>
          <w:sz w:val="24"/>
          <w:szCs w:val="24"/>
        </w:rPr>
        <w:t xml:space="preserve">These mixed staff voice outputs highlight disparities between the </w:t>
      </w:r>
      <w:r w:rsidR="003119F0" w:rsidRPr="615B1AEF">
        <w:rPr>
          <w:rFonts w:ascii="Arial" w:eastAsia="Arial" w:hAnsi="Arial" w:cs="Arial"/>
          <w:color w:val="000000" w:themeColor="text1"/>
          <w:sz w:val="24"/>
          <w:szCs w:val="24"/>
        </w:rPr>
        <w:t>values and goals of the organisation (HDdUHB, 2020)</w:t>
      </w:r>
      <w:r w:rsidR="005C0FE3" w:rsidRPr="615B1AEF">
        <w:rPr>
          <w:rFonts w:ascii="Arial" w:eastAsia="Arial" w:hAnsi="Arial" w:cs="Arial"/>
          <w:color w:val="000000" w:themeColor="text1"/>
          <w:sz w:val="24"/>
          <w:szCs w:val="24"/>
        </w:rPr>
        <w:t xml:space="preserve"> and</w:t>
      </w:r>
      <w:r w:rsidR="003119F0" w:rsidRPr="615B1AEF">
        <w:rPr>
          <w:rFonts w:ascii="Arial" w:eastAsia="Arial" w:hAnsi="Arial" w:cs="Arial"/>
          <w:color w:val="000000" w:themeColor="text1"/>
          <w:sz w:val="24"/>
          <w:szCs w:val="24"/>
        </w:rPr>
        <w:t xml:space="preserve"> staff experience (Appendix </w:t>
      </w:r>
      <w:r w:rsidR="00102063" w:rsidRPr="615B1AEF">
        <w:rPr>
          <w:rFonts w:ascii="Arial" w:eastAsia="Arial" w:hAnsi="Arial" w:cs="Arial"/>
          <w:color w:val="000000" w:themeColor="text1"/>
          <w:sz w:val="24"/>
          <w:szCs w:val="24"/>
        </w:rPr>
        <w:t>D-E)</w:t>
      </w:r>
      <w:r w:rsidR="005C0FE3" w:rsidRPr="615B1AEF">
        <w:rPr>
          <w:rFonts w:ascii="Arial" w:eastAsia="Arial" w:hAnsi="Arial" w:cs="Arial"/>
          <w:color w:val="000000" w:themeColor="text1"/>
          <w:sz w:val="24"/>
          <w:szCs w:val="24"/>
        </w:rPr>
        <w:t>. Th</w:t>
      </w:r>
      <w:r w:rsidR="00D759C7" w:rsidRPr="615B1AEF">
        <w:rPr>
          <w:rFonts w:ascii="Arial" w:eastAsia="Arial" w:hAnsi="Arial" w:cs="Arial"/>
          <w:color w:val="000000" w:themeColor="text1"/>
          <w:sz w:val="24"/>
          <w:szCs w:val="24"/>
        </w:rPr>
        <w:t>e</w:t>
      </w:r>
      <w:r w:rsidR="005D599D" w:rsidRPr="615B1AEF">
        <w:rPr>
          <w:rFonts w:ascii="Arial" w:eastAsia="Arial" w:hAnsi="Arial" w:cs="Arial"/>
          <w:color w:val="000000" w:themeColor="text1"/>
          <w:sz w:val="24"/>
          <w:szCs w:val="24"/>
        </w:rPr>
        <w:t xml:space="preserve"> validity </w:t>
      </w:r>
      <w:r w:rsidR="00D759C7" w:rsidRPr="615B1AEF">
        <w:rPr>
          <w:rFonts w:ascii="Arial" w:eastAsia="Arial" w:hAnsi="Arial" w:cs="Arial"/>
          <w:color w:val="000000" w:themeColor="text1"/>
          <w:sz w:val="24"/>
          <w:szCs w:val="24"/>
        </w:rPr>
        <w:t xml:space="preserve">of the artefacts </w:t>
      </w:r>
      <w:r w:rsidR="005D599D" w:rsidRPr="615B1AEF">
        <w:rPr>
          <w:rFonts w:ascii="Arial" w:eastAsia="Arial" w:hAnsi="Arial" w:cs="Arial"/>
          <w:color w:val="000000" w:themeColor="text1"/>
          <w:sz w:val="24"/>
          <w:szCs w:val="24"/>
        </w:rPr>
        <w:t>as accurate indicators of the culture</w:t>
      </w:r>
      <w:r w:rsidR="00D759C7" w:rsidRPr="615B1AEF">
        <w:rPr>
          <w:rFonts w:ascii="Arial" w:eastAsia="Arial" w:hAnsi="Arial" w:cs="Arial"/>
          <w:color w:val="000000" w:themeColor="text1"/>
          <w:sz w:val="24"/>
          <w:szCs w:val="24"/>
        </w:rPr>
        <w:t xml:space="preserve"> is questionable when compared to these espoused beliefs</w:t>
      </w:r>
      <w:r w:rsidR="005D599D" w:rsidRPr="615B1AEF">
        <w:rPr>
          <w:rFonts w:ascii="Arial" w:eastAsia="Arial" w:hAnsi="Arial" w:cs="Arial"/>
          <w:color w:val="000000" w:themeColor="text1"/>
          <w:sz w:val="24"/>
          <w:szCs w:val="24"/>
        </w:rPr>
        <w:t>.</w:t>
      </w:r>
    </w:p>
    <w:p w14:paraId="7295EB16" w14:textId="7C689995" w:rsidR="009664C8" w:rsidRDefault="009664C8" w:rsidP="615B1AEF">
      <w:pPr>
        <w:spacing w:after="0" w:line="240" w:lineRule="auto"/>
        <w:rPr>
          <w:rFonts w:ascii="Arial" w:eastAsia="Arial" w:hAnsi="Arial" w:cs="Arial"/>
          <w:color w:val="000000" w:themeColor="text1"/>
          <w:sz w:val="24"/>
          <w:szCs w:val="24"/>
        </w:rPr>
      </w:pPr>
    </w:p>
    <w:p w14:paraId="53D8ED3A" w14:textId="508E6D5E" w:rsidR="009664C8" w:rsidRPr="009664C8" w:rsidRDefault="00090BAD" w:rsidP="615B1AEF">
      <w:pPr>
        <w:spacing w:after="0" w:line="240" w:lineRule="auto"/>
        <w:ind w:left="360" w:firstLine="360"/>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t>A</w:t>
      </w:r>
      <w:r w:rsidR="009664C8" w:rsidRPr="615B1AEF">
        <w:rPr>
          <w:rFonts w:ascii="Arial" w:eastAsia="Arial" w:hAnsi="Arial" w:cs="Arial"/>
          <w:color w:val="000000" w:themeColor="text1"/>
          <w:sz w:val="24"/>
          <w:szCs w:val="24"/>
          <w:u w:val="single"/>
        </w:rPr>
        <w:t>ssumptions</w:t>
      </w:r>
    </w:p>
    <w:p w14:paraId="56EE0CF6" w14:textId="3C7BFF0F" w:rsidR="0025185B" w:rsidRDefault="008837A2" w:rsidP="615B1AEF">
      <w:pPr>
        <w:spacing w:after="0" w:line="240" w:lineRule="auto"/>
        <w:ind w:left="360"/>
        <w:rPr>
          <w:rFonts w:ascii="Arial" w:eastAsia="Arial" w:hAnsi="Arial" w:cs="Arial"/>
          <w:color w:val="000000" w:themeColor="text1"/>
          <w:sz w:val="24"/>
          <w:szCs w:val="24"/>
        </w:rPr>
      </w:pPr>
      <w:r w:rsidRPr="615B1AEF">
        <w:rPr>
          <w:rFonts w:ascii="Arial" w:eastAsia="Arial" w:hAnsi="Arial" w:cs="Arial"/>
          <w:color w:val="000000" w:themeColor="text1"/>
          <w:sz w:val="24"/>
          <w:szCs w:val="24"/>
        </w:rPr>
        <w:t>At the</w:t>
      </w:r>
      <w:r w:rsidR="00400B30" w:rsidRPr="615B1AEF">
        <w:rPr>
          <w:rFonts w:ascii="Arial" w:eastAsia="Arial" w:hAnsi="Arial" w:cs="Arial"/>
          <w:color w:val="000000" w:themeColor="text1"/>
          <w:sz w:val="24"/>
          <w:szCs w:val="24"/>
        </w:rPr>
        <w:t xml:space="preserve"> deepest layer of this cultural model, the underlying assumptions</w:t>
      </w:r>
      <w:r w:rsidR="0028593A" w:rsidRPr="615B1AEF">
        <w:rPr>
          <w:rFonts w:ascii="Arial" w:eastAsia="Arial" w:hAnsi="Arial" w:cs="Arial"/>
          <w:color w:val="000000" w:themeColor="text1"/>
          <w:sz w:val="24"/>
          <w:szCs w:val="24"/>
        </w:rPr>
        <w:t xml:space="preserve"> are the </w:t>
      </w:r>
      <w:r w:rsidR="003802E1" w:rsidRPr="615B1AEF">
        <w:rPr>
          <w:rFonts w:ascii="Arial" w:eastAsia="Arial" w:hAnsi="Arial" w:cs="Arial"/>
          <w:color w:val="000000" w:themeColor="text1"/>
          <w:sz w:val="24"/>
          <w:szCs w:val="24"/>
        </w:rPr>
        <w:t xml:space="preserve">subconscious </w:t>
      </w:r>
      <w:r w:rsidR="00C212B8" w:rsidRPr="615B1AEF">
        <w:rPr>
          <w:rFonts w:ascii="Arial" w:eastAsia="Arial" w:hAnsi="Arial" w:cs="Arial"/>
          <w:color w:val="000000" w:themeColor="text1"/>
          <w:sz w:val="24"/>
          <w:szCs w:val="24"/>
        </w:rPr>
        <w:t>shared beliefs which are held by the group about how to behave</w:t>
      </w:r>
      <w:r w:rsidR="003802E1" w:rsidRPr="615B1AEF">
        <w:rPr>
          <w:rFonts w:ascii="Arial" w:eastAsia="Arial" w:hAnsi="Arial" w:cs="Arial"/>
          <w:color w:val="000000" w:themeColor="text1"/>
          <w:sz w:val="24"/>
          <w:szCs w:val="24"/>
        </w:rPr>
        <w:t xml:space="preserve">, think or feel </w:t>
      </w:r>
      <w:r w:rsidR="00400B30" w:rsidRPr="615B1AEF">
        <w:rPr>
          <w:rFonts w:ascii="Arial" w:eastAsia="Arial" w:hAnsi="Arial" w:cs="Arial"/>
          <w:color w:val="000000" w:themeColor="text1"/>
          <w:sz w:val="24"/>
          <w:szCs w:val="24"/>
        </w:rPr>
        <w:t>(Schein &amp; Schein, 2017)</w:t>
      </w:r>
      <w:r w:rsidR="00C212B8" w:rsidRPr="615B1AEF">
        <w:rPr>
          <w:rFonts w:ascii="Arial" w:eastAsia="Arial" w:hAnsi="Arial" w:cs="Arial"/>
          <w:color w:val="000000" w:themeColor="text1"/>
          <w:sz w:val="24"/>
          <w:szCs w:val="24"/>
        </w:rPr>
        <w:t xml:space="preserve">. </w:t>
      </w:r>
    </w:p>
    <w:p w14:paraId="7BFEC143" w14:textId="71670E13" w:rsidR="00F343AD" w:rsidRDefault="00F343AD" w:rsidP="615B1AEF">
      <w:pPr>
        <w:spacing w:after="0" w:line="240" w:lineRule="auto"/>
        <w:rPr>
          <w:rFonts w:ascii="Arial" w:eastAsia="Arial" w:hAnsi="Arial" w:cs="Arial"/>
          <w:color w:val="000000" w:themeColor="text1"/>
          <w:sz w:val="24"/>
          <w:szCs w:val="24"/>
        </w:rPr>
      </w:pPr>
    </w:p>
    <w:p w14:paraId="674EBAA7" w14:textId="0858FDFB" w:rsidR="000D386E" w:rsidRDefault="0005578E" w:rsidP="615B1AEF">
      <w:pPr>
        <w:spacing w:after="0" w:line="240" w:lineRule="auto"/>
        <w:ind w:left="36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rPr>
        <w:t>A</w:t>
      </w:r>
      <w:r w:rsidR="003714A6" w:rsidRPr="615B1AEF">
        <w:rPr>
          <w:rFonts w:ascii="Arial" w:eastAsia="Arial" w:hAnsi="Arial" w:cs="Arial"/>
          <w:color w:val="000000" w:themeColor="text1"/>
          <w:sz w:val="24"/>
          <w:szCs w:val="24"/>
        </w:rPr>
        <w:t xml:space="preserve"> possible explanation for </w:t>
      </w:r>
      <w:r w:rsidRPr="615B1AEF">
        <w:rPr>
          <w:rFonts w:ascii="Arial" w:eastAsia="Arial" w:hAnsi="Arial" w:cs="Arial"/>
          <w:color w:val="000000" w:themeColor="text1"/>
          <w:sz w:val="24"/>
          <w:szCs w:val="24"/>
        </w:rPr>
        <w:t>the mixed responses from staff</w:t>
      </w:r>
      <w:r w:rsidR="003714A6" w:rsidRPr="615B1AEF">
        <w:rPr>
          <w:rFonts w:ascii="Arial" w:eastAsia="Arial" w:hAnsi="Arial" w:cs="Arial"/>
          <w:color w:val="000000" w:themeColor="text1"/>
          <w:sz w:val="24"/>
          <w:szCs w:val="24"/>
        </w:rPr>
        <w:t xml:space="preserve"> is that there may be an</w:t>
      </w:r>
      <w:r w:rsidR="00E5153F" w:rsidRPr="615B1AEF">
        <w:rPr>
          <w:rFonts w:ascii="Arial" w:eastAsia="Arial" w:hAnsi="Arial" w:cs="Arial"/>
          <w:color w:val="000000" w:themeColor="text1"/>
          <w:sz w:val="24"/>
          <w:szCs w:val="24"/>
        </w:rPr>
        <w:t xml:space="preserve"> underlying</w:t>
      </w:r>
      <w:r w:rsidR="003714A6" w:rsidRPr="615B1AEF">
        <w:rPr>
          <w:rFonts w:ascii="Arial" w:eastAsia="Arial" w:hAnsi="Arial" w:cs="Arial"/>
          <w:color w:val="000000" w:themeColor="text1"/>
          <w:sz w:val="24"/>
          <w:szCs w:val="24"/>
        </w:rPr>
        <w:t xml:space="preserve"> assumption that </w:t>
      </w:r>
      <w:r w:rsidR="00DF0F16" w:rsidRPr="615B1AEF">
        <w:rPr>
          <w:rFonts w:ascii="Arial" w:eastAsia="Arial" w:hAnsi="Arial" w:cs="Arial"/>
          <w:color w:val="000000" w:themeColor="text1"/>
          <w:sz w:val="24"/>
          <w:szCs w:val="24"/>
        </w:rPr>
        <w:t xml:space="preserve">expressing true thoughts could cause harm as </w:t>
      </w:r>
      <w:r w:rsidR="000B69B8" w:rsidRPr="615B1AEF">
        <w:rPr>
          <w:rFonts w:ascii="Arial" w:eastAsia="Arial" w:hAnsi="Arial" w:cs="Arial"/>
          <w:color w:val="000000" w:themeColor="text1"/>
          <w:sz w:val="24"/>
          <w:szCs w:val="24"/>
        </w:rPr>
        <w:t>staff</w:t>
      </w:r>
      <w:r w:rsidR="00DF0F16" w:rsidRPr="615B1AEF">
        <w:rPr>
          <w:rFonts w:ascii="Arial" w:eastAsia="Arial" w:hAnsi="Arial" w:cs="Arial"/>
          <w:color w:val="000000" w:themeColor="text1"/>
          <w:sz w:val="24"/>
          <w:szCs w:val="24"/>
        </w:rPr>
        <w:t xml:space="preserve"> do not feel psychologically safe </w:t>
      </w:r>
      <w:r w:rsidR="00E5153F" w:rsidRPr="615B1AEF">
        <w:rPr>
          <w:rFonts w:ascii="Arial" w:eastAsia="Arial" w:hAnsi="Arial" w:cs="Arial"/>
          <w:color w:val="000000" w:themeColor="text1"/>
          <w:sz w:val="24"/>
          <w:szCs w:val="24"/>
        </w:rPr>
        <w:t xml:space="preserve">to speak their truth </w:t>
      </w:r>
      <w:r w:rsidR="00DF0F16" w:rsidRPr="615B1AEF">
        <w:rPr>
          <w:rFonts w:ascii="Arial" w:eastAsia="Arial" w:hAnsi="Arial" w:cs="Arial"/>
          <w:color w:val="000000" w:themeColor="text1"/>
          <w:sz w:val="24"/>
          <w:szCs w:val="24"/>
        </w:rPr>
        <w:t>(</w:t>
      </w:r>
      <w:r w:rsidR="0067594B" w:rsidRPr="615B1AEF">
        <w:rPr>
          <w:rFonts w:ascii="Arial" w:eastAsia="Arial" w:hAnsi="Arial" w:cs="Arial"/>
          <w:color w:val="000000" w:themeColor="text1"/>
          <w:sz w:val="24"/>
          <w:szCs w:val="24"/>
        </w:rPr>
        <w:t>Edmondson, 2020</w:t>
      </w:r>
      <w:r w:rsidR="00DF0F16" w:rsidRPr="615B1AEF">
        <w:rPr>
          <w:rFonts w:ascii="Arial" w:eastAsia="Arial" w:hAnsi="Arial" w:cs="Arial"/>
          <w:color w:val="000000" w:themeColor="text1"/>
          <w:sz w:val="24"/>
          <w:szCs w:val="24"/>
        </w:rPr>
        <w:t>).</w:t>
      </w:r>
      <w:r w:rsidR="00E5153F" w:rsidRPr="615B1AEF">
        <w:rPr>
          <w:rFonts w:ascii="Arial" w:eastAsia="Arial" w:hAnsi="Arial" w:cs="Arial"/>
          <w:color w:val="000000" w:themeColor="text1"/>
          <w:sz w:val="24"/>
          <w:szCs w:val="24"/>
        </w:rPr>
        <w:t xml:space="preserve"> </w:t>
      </w:r>
      <w:r w:rsidR="0033327D" w:rsidRPr="615B1AEF">
        <w:rPr>
          <w:rFonts w:ascii="Arial" w:eastAsia="Arial" w:hAnsi="Arial" w:cs="Arial"/>
          <w:color w:val="000000" w:themeColor="text1"/>
          <w:sz w:val="24"/>
          <w:szCs w:val="24"/>
          <w:shd w:val="clear" w:color="auto" w:fill="FFFFFF"/>
        </w:rPr>
        <w:t xml:space="preserve">There </w:t>
      </w:r>
      <w:r w:rsidR="001676CB" w:rsidRPr="615B1AEF">
        <w:rPr>
          <w:rFonts w:ascii="Arial" w:eastAsia="Arial" w:hAnsi="Arial" w:cs="Arial"/>
          <w:color w:val="000000" w:themeColor="text1"/>
          <w:sz w:val="24"/>
          <w:szCs w:val="24"/>
          <w:shd w:val="clear" w:color="auto" w:fill="FFFFFF"/>
        </w:rPr>
        <w:t xml:space="preserve">are a range of factors involved in psychological safety and culture is </w:t>
      </w:r>
      <w:r w:rsidR="00D42FF9" w:rsidRPr="615B1AEF">
        <w:rPr>
          <w:rFonts w:ascii="Arial" w:eastAsia="Arial" w:hAnsi="Arial" w:cs="Arial"/>
          <w:color w:val="000000" w:themeColor="text1"/>
          <w:sz w:val="24"/>
          <w:szCs w:val="24"/>
          <w:shd w:val="clear" w:color="auto" w:fill="FFFFFF"/>
        </w:rPr>
        <w:t xml:space="preserve">integral to </w:t>
      </w:r>
      <w:r w:rsidR="000B1274" w:rsidRPr="615B1AEF">
        <w:rPr>
          <w:rFonts w:ascii="Arial" w:eastAsia="Arial" w:hAnsi="Arial" w:cs="Arial"/>
          <w:color w:val="000000" w:themeColor="text1"/>
          <w:sz w:val="24"/>
          <w:szCs w:val="24"/>
          <w:shd w:val="clear" w:color="auto" w:fill="FFFFFF"/>
        </w:rPr>
        <w:t xml:space="preserve">both improve psychological safety of employees but also to engage staff in strengthening </w:t>
      </w:r>
      <w:r w:rsidR="00DE30F5" w:rsidRPr="615B1AEF">
        <w:rPr>
          <w:rFonts w:ascii="Arial" w:eastAsia="Arial" w:hAnsi="Arial" w:cs="Arial"/>
          <w:color w:val="000000" w:themeColor="text1"/>
          <w:sz w:val="24"/>
          <w:szCs w:val="24"/>
          <w:shd w:val="clear" w:color="auto" w:fill="FFFFFF"/>
        </w:rPr>
        <w:t>the culture (O’ Donovan, and Mcauliffe, 2020).</w:t>
      </w:r>
      <w:r w:rsidR="00DE30F5" w:rsidRPr="615B1AEF">
        <w:rPr>
          <w:rFonts w:ascii="Arial" w:eastAsia="Arial" w:hAnsi="Arial" w:cs="Arial"/>
          <w:color w:val="000000" w:themeColor="text1"/>
          <w:sz w:val="24"/>
          <w:szCs w:val="24"/>
        </w:rPr>
        <w:t xml:space="preserve"> </w:t>
      </w:r>
      <w:r w:rsidR="0004033A" w:rsidRPr="615B1AEF">
        <w:rPr>
          <w:rFonts w:ascii="Arial" w:eastAsia="Arial" w:hAnsi="Arial" w:cs="Arial"/>
          <w:color w:val="000000" w:themeColor="text1"/>
          <w:sz w:val="24"/>
          <w:szCs w:val="24"/>
        </w:rPr>
        <w:t>It</w:t>
      </w:r>
      <w:r w:rsidR="000B69B8" w:rsidRPr="615B1AEF">
        <w:rPr>
          <w:rFonts w:ascii="Arial" w:eastAsia="Arial" w:hAnsi="Arial" w:cs="Arial"/>
          <w:color w:val="000000" w:themeColor="text1"/>
          <w:sz w:val="24"/>
          <w:szCs w:val="24"/>
        </w:rPr>
        <w:t xml:space="preserve"> is important for HDdUHB to ensure that </w:t>
      </w:r>
      <w:r w:rsidR="008D4DD3" w:rsidRPr="615B1AEF">
        <w:rPr>
          <w:rFonts w:ascii="Arial" w:eastAsia="Arial" w:hAnsi="Arial" w:cs="Arial"/>
          <w:color w:val="000000" w:themeColor="text1"/>
          <w:sz w:val="24"/>
          <w:szCs w:val="24"/>
        </w:rPr>
        <w:t xml:space="preserve">staff feel safe to speak up </w:t>
      </w:r>
      <w:r w:rsidR="0050659C" w:rsidRPr="615B1AEF">
        <w:rPr>
          <w:rFonts w:ascii="Arial" w:eastAsia="Arial" w:hAnsi="Arial" w:cs="Arial"/>
          <w:color w:val="000000" w:themeColor="text1"/>
          <w:sz w:val="24"/>
          <w:szCs w:val="24"/>
        </w:rPr>
        <w:t>to</w:t>
      </w:r>
      <w:r w:rsidR="008D4DD3" w:rsidRPr="615B1AEF">
        <w:rPr>
          <w:rFonts w:ascii="Arial" w:eastAsia="Arial" w:hAnsi="Arial" w:cs="Arial"/>
          <w:color w:val="000000" w:themeColor="text1"/>
          <w:sz w:val="24"/>
          <w:szCs w:val="24"/>
        </w:rPr>
        <w:t xml:space="preserve"> </w:t>
      </w:r>
      <w:r w:rsidR="00C21A55" w:rsidRPr="615B1AEF">
        <w:rPr>
          <w:rFonts w:ascii="Arial" w:eastAsia="Arial" w:hAnsi="Arial" w:cs="Arial"/>
          <w:color w:val="000000" w:themeColor="text1"/>
          <w:sz w:val="24"/>
          <w:szCs w:val="24"/>
        </w:rPr>
        <w:t xml:space="preserve">minimise the risk of poor productivity or scandals occurring (Edmondson, 2020). </w:t>
      </w:r>
      <w:r w:rsidR="002A0980" w:rsidRPr="615B1AEF">
        <w:rPr>
          <w:rFonts w:ascii="Arial" w:eastAsia="Arial" w:hAnsi="Arial" w:cs="Arial"/>
          <w:color w:val="000000" w:themeColor="text1"/>
          <w:sz w:val="24"/>
          <w:szCs w:val="24"/>
        </w:rPr>
        <w:t xml:space="preserve"> Social desirability to answer in the perceived correct way could also be impacting the way employees respond with research showing that responders may select perceived positive responses </w:t>
      </w:r>
      <w:r w:rsidR="002A0980" w:rsidRPr="615B1AEF">
        <w:rPr>
          <w:rFonts w:ascii="Arial" w:eastAsia="Arial" w:hAnsi="Arial" w:cs="Arial"/>
          <w:color w:val="000000" w:themeColor="text1"/>
          <w:sz w:val="24"/>
          <w:szCs w:val="24"/>
          <w:shd w:val="clear" w:color="auto" w:fill="FFFFFF"/>
        </w:rPr>
        <w:t xml:space="preserve">(Keiser and Payne, 2019). </w:t>
      </w:r>
    </w:p>
    <w:p w14:paraId="1AE2A447" w14:textId="77777777" w:rsidR="000D386E" w:rsidRDefault="000D386E" w:rsidP="615B1AEF">
      <w:pPr>
        <w:spacing w:after="0" w:line="240" w:lineRule="auto"/>
        <w:ind w:left="360"/>
        <w:rPr>
          <w:rFonts w:ascii="Arial" w:eastAsia="Arial" w:hAnsi="Arial" w:cs="Arial"/>
          <w:color w:val="000000" w:themeColor="text1"/>
          <w:sz w:val="24"/>
          <w:szCs w:val="24"/>
          <w:shd w:val="clear" w:color="auto" w:fill="FFFFFF"/>
        </w:rPr>
      </w:pPr>
    </w:p>
    <w:p w14:paraId="06C129EB" w14:textId="3E8DA7F1" w:rsidR="009F09EE" w:rsidRDefault="00DA682E" w:rsidP="615B1AEF">
      <w:pPr>
        <w:spacing w:after="0" w:line="240" w:lineRule="auto"/>
        <w:ind w:left="360"/>
        <w:rPr>
          <w:rFonts w:ascii="Arial" w:eastAsia="Arial" w:hAnsi="Arial" w:cs="Arial"/>
          <w:color w:val="000000" w:themeColor="text1"/>
          <w:sz w:val="24"/>
          <w:szCs w:val="24"/>
        </w:rPr>
      </w:pPr>
      <w:r w:rsidRPr="615B1AEF">
        <w:rPr>
          <w:rFonts w:ascii="Arial" w:eastAsia="Arial" w:hAnsi="Arial" w:cs="Arial"/>
          <w:color w:val="000000" w:themeColor="text1"/>
          <w:sz w:val="24"/>
          <w:szCs w:val="24"/>
        </w:rPr>
        <w:t>A possible explanation for people feeling less valued by their manager than their colleagues is an</w:t>
      </w:r>
      <w:r w:rsidR="001F0C0D" w:rsidRPr="615B1AEF">
        <w:rPr>
          <w:rFonts w:ascii="Arial" w:eastAsia="Arial" w:hAnsi="Arial" w:cs="Arial"/>
          <w:color w:val="000000" w:themeColor="text1"/>
          <w:sz w:val="24"/>
          <w:szCs w:val="24"/>
        </w:rPr>
        <w:t xml:space="preserve"> underlying assumption that </w:t>
      </w:r>
      <w:r w:rsidR="00221DD1" w:rsidRPr="615B1AEF">
        <w:rPr>
          <w:rFonts w:ascii="Arial" w:eastAsia="Arial" w:hAnsi="Arial" w:cs="Arial"/>
          <w:color w:val="000000" w:themeColor="text1"/>
          <w:sz w:val="24"/>
          <w:szCs w:val="24"/>
        </w:rPr>
        <w:t xml:space="preserve">criticism is more valuable than positive feedback </w:t>
      </w:r>
      <w:r w:rsidR="009F09EE" w:rsidRPr="615B1AEF">
        <w:rPr>
          <w:rFonts w:ascii="Arial" w:eastAsia="Arial" w:hAnsi="Arial" w:cs="Arial"/>
          <w:color w:val="000000" w:themeColor="text1"/>
          <w:sz w:val="24"/>
          <w:szCs w:val="24"/>
        </w:rPr>
        <w:t xml:space="preserve">(Zenger &amp; </w:t>
      </w:r>
      <w:r w:rsidR="0032421B" w:rsidRPr="615B1AEF">
        <w:rPr>
          <w:rFonts w:ascii="Arial" w:eastAsia="Arial" w:hAnsi="Arial" w:cs="Arial"/>
          <w:color w:val="000000" w:themeColor="text1"/>
          <w:sz w:val="24"/>
          <w:szCs w:val="24"/>
        </w:rPr>
        <w:t>Folkman, 2017).</w:t>
      </w:r>
      <w:r w:rsidR="00221DD1" w:rsidRPr="615B1AEF">
        <w:rPr>
          <w:rFonts w:ascii="Arial" w:eastAsia="Arial" w:hAnsi="Arial" w:cs="Arial"/>
          <w:color w:val="000000" w:themeColor="text1"/>
          <w:sz w:val="24"/>
          <w:szCs w:val="24"/>
        </w:rPr>
        <w:t xml:space="preserve"> Zenger and Folkman (2017) </w:t>
      </w:r>
      <w:r w:rsidR="00FF06D8" w:rsidRPr="615B1AEF">
        <w:rPr>
          <w:rFonts w:ascii="Arial" w:eastAsia="Arial" w:hAnsi="Arial" w:cs="Arial"/>
          <w:color w:val="000000" w:themeColor="text1"/>
          <w:sz w:val="24"/>
          <w:szCs w:val="24"/>
        </w:rPr>
        <w:t>argue</w:t>
      </w:r>
      <w:r w:rsidR="00221DD1" w:rsidRPr="615B1AEF">
        <w:rPr>
          <w:rFonts w:ascii="Arial" w:eastAsia="Arial" w:hAnsi="Arial" w:cs="Arial"/>
          <w:color w:val="000000" w:themeColor="text1"/>
          <w:sz w:val="24"/>
          <w:szCs w:val="24"/>
        </w:rPr>
        <w:t xml:space="preserve"> that leaders that </w:t>
      </w:r>
      <w:r w:rsidR="00576B43" w:rsidRPr="615B1AEF">
        <w:rPr>
          <w:rFonts w:ascii="Arial" w:eastAsia="Arial" w:hAnsi="Arial" w:cs="Arial"/>
          <w:color w:val="000000" w:themeColor="text1"/>
          <w:sz w:val="24"/>
          <w:szCs w:val="24"/>
        </w:rPr>
        <w:t>actively engage in providing both constructive and positive feedback</w:t>
      </w:r>
      <w:r w:rsidR="00FF06D8" w:rsidRPr="615B1AEF">
        <w:rPr>
          <w:rFonts w:ascii="Arial" w:eastAsia="Arial" w:hAnsi="Arial" w:cs="Arial"/>
          <w:color w:val="000000" w:themeColor="text1"/>
          <w:sz w:val="24"/>
          <w:szCs w:val="24"/>
        </w:rPr>
        <w:t xml:space="preserve"> are most effective. </w:t>
      </w:r>
      <w:r w:rsidR="000874CF" w:rsidRPr="615B1AEF">
        <w:rPr>
          <w:rFonts w:ascii="Arial" w:eastAsia="Arial" w:hAnsi="Arial" w:cs="Arial"/>
          <w:color w:val="000000" w:themeColor="text1"/>
          <w:sz w:val="24"/>
          <w:szCs w:val="24"/>
        </w:rPr>
        <w:t xml:space="preserve">Analysis of exit interview data highlights differences between staff group experience and </w:t>
      </w:r>
      <w:r w:rsidR="00881312" w:rsidRPr="615B1AEF">
        <w:rPr>
          <w:rFonts w:ascii="Arial" w:eastAsia="Arial" w:hAnsi="Arial" w:cs="Arial"/>
          <w:color w:val="000000" w:themeColor="text1"/>
          <w:sz w:val="24"/>
          <w:szCs w:val="24"/>
        </w:rPr>
        <w:t>the area which staff work in</w:t>
      </w:r>
      <w:r w:rsidR="00F75A54" w:rsidRPr="615B1AEF">
        <w:rPr>
          <w:rFonts w:ascii="Arial" w:eastAsia="Arial" w:hAnsi="Arial" w:cs="Arial"/>
          <w:color w:val="000000" w:themeColor="text1"/>
          <w:sz w:val="24"/>
          <w:szCs w:val="24"/>
        </w:rPr>
        <w:t xml:space="preserve">, with nurses </w:t>
      </w:r>
      <w:r w:rsidR="00530B9F" w:rsidRPr="615B1AEF">
        <w:rPr>
          <w:rFonts w:ascii="Arial" w:eastAsia="Arial" w:hAnsi="Arial" w:cs="Arial"/>
          <w:color w:val="000000" w:themeColor="text1"/>
          <w:sz w:val="24"/>
          <w:szCs w:val="24"/>
        </w:rPr>
        <w:t xml:space="preserve">feeling less valued than health care support workers and </w:t>
      </w:r>
      <w:r w:rsidR="00345FEF" w:rsidRPr="615B1AEF">
        <w:rPr>
          <w:rFonts w:ascii="Arial" w:eastAsia="Arial" w:hAnsi="Arial" w:cs="Arial"/>
          <w:color w:val="000000" w:themeColor="text1"/>
          <w:sz w:val="24"/>
          <w:szCs w:val="24"/>
        </w:rPr>
        <w:t xml:space="preserve">a variance across different </w:t>
      </w:r>
      <w:r w:rsidR="009759E6" w:rsidRPr="615B1AEF">
        <w:rPr>
          <w:rFonts w:ascii="Arial" w:eastAsia="Arial" w:hAnsi="Arial" w:cs="Arial"/>
          <w:color w:val="000000" w:themeColor="text1"/>
          <w:sz w:val="24"/>
          <w:szCs w:val="24"/>
        </w:rPr>
        <w:t xml:space="preserve">wards </w:t>
      </w:r>
      <w:r w:rsidR="0033596C" w:rsidRPr="615B1AEF">
        <w:rPr>
          <w:rFonts w:ascii="Arial" w:eastAsia="Arial" w:hAnsi="Arial" w:cs="Arial"/>
          <w:color w:val="000000" w:themeColor="text1"/>
          <w:sz w:val="24"/>
          <w:szCs w:val="24"/>
        </w:rPr>
        <w:t xml:space="preserve">(Caulfield 2022). </w:t>
      </w:r>
      <w:r w:rsidR="00F75A54" w:rsidRPr="615B1AEF">
        <w:rPr>
          <w:rFonts w:ascii="Arial" w:eastAsia="Arial" w:hAnsi="Arial" w:cs="Arial"/>
          <w:color w:val="000000" w:themeColor="text1"/>
          <w:sz w:val="24"/>
          <w:szCs w:val="24"/>
        </w:rPr>
        <w:t xml:space="preserve">These differences in staff voice could be due to differences within the subcultures within the organisation </w:t>
      </w:r>
      <w:r w:rsidR="00F75A54" w:rsidRPr="615B1AEF">
        <w:rPr>
          <w:rFonts w:ascii="Arial" w:eastAsia="Arial" w:hAnsi="Arial" w:cs="Arial"/>
          <w:color w:val="000000" w:themeColor="text1"/>
          <w:sz w:val="24"/>
          <w:szCs w:val="24"/>
          <w:shd w:val="clear" w:color="auto" w:fill="FFFFFF"/>
        </w:rPr>
        <w:t>(Mallidou et al, 2011).</w:t>
      </w:r>
    </w:p>
    <w:p w14:paraId="62AE00DE" w14:textId="77777777" w:rsidR="0050659C" w:rsidRDefault="0050659C" w:rsidP="615B1AEF">
      <w:pPr>
        <w:spacing w:after="0" w:line="240" w:lineRule="auto"/>
        <w:ind w:left="360"/>
        <w:rPr>
          <w:rFonts w:ascii="Arial" w:eastAsia="Arial" w:hAnsi="Arial" w:cs="Arial"/>
          <w:color w:val="000000" w:themeColor="text1"/>
          <w:sz w:val="24"/>
          <w:szCs w:val="24"/>
        </w:rPr>
      </w:pPr>
    </w:p>
    <w:p w14:paraId="397A2344" w14:textId="7B9479FC" w:rsidR="00B22228" w:rsidRPr="0079500C" w:rsidRDefault="0050659C" w:rsidP="615B1AEF">
      <w:pPr>
        <w:spacing w:after="0" w:line="240" w:lineRule="auto"/>
        <w:ind w:left="360"/>
        <w:rPr>
          <w:rFonts w:ascii="Arial" w:eastAsia="Arial" w:hAnsi="Arial" w:cs="Arial"/>
          <w:color w:val="000000" w:themeColor="text1"/>
          <w:sz w:val="24"/>
          <w:szCs w:val="24"/>
        </w:rPr>
      </w:pPr>
      <w:r w:rsidRPr="0079500C">
        <w:rPr>
          <w:rFonts w:ascii="Arial" w:eastAsia="Arial" w:hAnsi="Arial" w:cs="Arial"/>
          <w:color w:val="000000" w:themeColor="text1"/>
          <w:sz w:val="24"/>
          <w:szCs w:val="24"/>
          <w:shd w:val="clear" w:color="auto" w:fill="FFFFFF"/>
        </w:rPr>
        <w:t xml:space="preserve">The pressure on staff to deliver quality patient care, coupled with the shortage of staff and poor working environment is having a negative impact on staff wellbeing </w:t>
      </w:r>
      <w:r w:rsidR="00DF5403" w:rsidRPr="0079500C">
        <w:rPr>
          <w:rFonts w:ascii="Arial" w:eastAsia="Arial" w:hAnsi="Arial" w:cs="Arial"/>
          <w:color w:val="000000" w:themeColor="text1"/>
          <w:sz w:val="24"/>
          <w:szCs w:val="24"/>
          <w:shd w:val="clear" w:color="auto" w:fill="FFFFFF"/>
        </w:rPr>
        <w:t xml:space="preserve">and it is </w:t>
      </w:r>
      <w:r w:rsidR="00187DAB" w:rsidRPr="0079500C">
        <w:rPr>
          <w:rFonts w:ascii="Arial" w:eastAsia="Arial" w:hAnsi="Arial" w:cs="Arial"/>
          <w:color w:val="000000" w:themeColor="text1"/>
          <w:sz w:val="24"/>
          <w:szCs w:val="24"/>
          <w:shd w:val="clear" w:color="auto" w:fill="FFFFFF"/>
        </w:rPr>
        <w:t xml:space="preserve">acknowledged that NHS staff are experiencing burnout </w:t>
      </w:r>
      <w:r w:rsidRPr="0079500C">
        <w:rPr>
          <w:rFonts w:ascii="Arial" w:eastAsia="Arial" w:hAnsi="Arial" w:cs="Arial"/>
          <w:color w:val="000000" w:themeColor="text1"/>
          <w:sz w:val="24"/>
          <w:szCs w:val="24"/>
          <w:shd w:val="clear" w:color="auto" w:fill="FFFFFF"/>
        </w:rPr>
        <w:t xml:space="preserve">(West, Bailey, &amp; Williams, 2020). </w:t>
      </w:r>
      <w:r w:rsidRPr="0079500C">
        <w:rPr>
          <w:rFonts w:ascii="Arial" w:eastAsia="Arial" w:hAnsi="Arial" w:cs="Arial"/>
          <w:color w:val="000000" w:themeColor="text1"/>
          <w:sz w:val="24"/>
          <w:szCs w:val="24"/>
        </w:rPr>
        <w:t xml:space="preserve">This continual drive to put patient needs before their own basic needs has been highlighted </w:t>
      </w:r>
      <w:r w:rsidR="6DB71C8F" w:rsidRPr="0079500C">
        <w:rPr>
          <w:rFonts w:ascii="Arial" w:eastAsia="Arial" w:hAnsi="Arial" w:cs="Arial"/>
          <w:color w:val="000000" w:themeColor="text1"/>
          <w:sz w:val="24"/>
          <w:szCs w:val="24"/>
        </w:rPr>
        <w:t>as</w:t>
      </w:r>
      <w:r w:rsidRPr="0079500C">
        <w:rPr>
          <w:rFonts w:ascii="Arial" w:eastAsia="Arial" w:hAnsi="Arial" w:cs="Arial"/>
          <w:color w:val="000000" w:themeColor="text1"/>
          <w:sz w:val="24"/>
          <w:szCs w:val="24"/>
        </w:rPr>
        <w:t xml:space="preserve"> a major concern and is detrimental to the health of staff and to patient safety (NHS Employers, 2022). Intertwined with </w:t>
      </w:r>
      <w:r w:rsidR="00D50ACB" w:rsidRPr="0079500C">
        <w:rPr>
          <w:rFonts w:ascii="Arial" w:eastAsia="Arial" w:hAnsi="Arial" w:cs="Arial"/>
          <w:color w:val="000000" w:themeColor="text1"/>
          <w:sz w:val="24"/>
          <w:szCs w:val="24"/>
        </w:rPr>
        <w:t>this</w:t>
      </w:r>
      <w:r w:rsidRPr="0079500C">
        <w:rPr>
          <w:rFonts w:ascii="Arial" w:eastAsia="Arial" w:hAnsi="Arial" w:cs="Arial"/>
          <w:color w:val="000000" w:themeColor="text1"/>
          <w:sz w:val="24"/>
          <w:szCs w:val="24"/>
        </w:rPr>
        <w:t xml:space="preserve"> is </w:t>
      </w:r>
      <w:r w:rsidR="00D50ACB" w:rsidRPr="0079500C">
        <w:rPr>
          <w:rFonts w:ascii="Arial" w:eastAsia="Arial" w:hAnsi="Arial" w:cs="Arial"/>
          <w:color w:val="000000" w:themeColor="text1"/>
          <w:sz w:val="24"/>
          <w:szCs w:val="24"/>
        </w:rPr>
        <w:t>the</w:t>
      </w:r>
      <w:r w:rsidRPr="0079500C">
        <w:rPr>
          <w:rFonts w:ascii="Arial" w:eastAsia="Arial" w:hAnsi="Arial" w:cs="Arial"/>
          <w:color w:val="000000" w:themeColor="text1"/>
          <w:sz w:val="24"/>
          <w:szCs w:val="24"/>
        </w:rPr>
        <w:t xml:space="preserve"> underlying issue of staff having to go against their moral compass which causes moral distress</w:t>
      </w:r>
      <w:r w:rsidR="00B21E17" w:rsidRPr="0079500C">
        <w:rPr>
          <w:rFonts w:ascii="Arial" w:eastAsia="Arial" w:hAnsi="Arial" w:cs="Arial"/>
          <w:color w:val="000000" w:themeColor="text1"/>
          <w:sz w:val="24"/>
          <w:szCs w:val="24"/>
        </w:rPr>
        <w:t xml:space="preserve"> and can lead to moral injury</w:t>
      </w:r>
      <w:r w:rsidRPr="0079500C">
        <w:rPr>
          <w:rFonts w:ascii="Arial" w:eastAsia="Arial" w:hAnsi="Arial" w:cs="Arial"/>
          <w:color w:val="000000" w:themeColor="text1"/>
          <w:sz w:val="24"/>
          <w:szCs w:val="24"/>
        </w:rPr>
        <w:t xml:space="preserve"> </w:t>
      </w:r>
      <w:r w:rsidRPr="0079500C">
        <w:rPr>
          <w:rFonts w:ascii="Arial" w:eastAsia="Arial" w:hAnsi="Arial" w:cs="Arial"/>
          <w:color w:val="000000" w:themeColor="text1"/>
          <w:sz w:val="24"/>
          <w:szCs w:val="24"/>
          <w:shd w:val="clear" w:color="auto" w:fill="FFFFFF"/>
        </w:rPr>
        <w:t>(</w:t>
      </w:r>
      <w:r w:rsidR="00C5466B" w:rsidRPr="0079500C">
        <w:rPr>
          <w:rFonts w:ascii="Arial" w:eastAsia="Arial" w:hAnsi="Arial" w:cs="Arial"/>
          <w:color w:val="000000" w:themeColor="text1"/>
          <w:sz w:val="24"/>
          <w:szCs w:val="24"/>
          <w:shd w:val="clear" w:color="auto" w:fill="FFFFFF"/>
        </w:rPr>
        <w:t>BMA, 2021</w:t>
      </w:r>
      <w:r w:rsidRPr="0079500C">
        <w:rPr>
          <w:rFonts w:ascii="Arial" w:eastAsia="Arial" w:hAnsi="Arial" w:cs="Arial"/>
          <w:color w:val="000000" w:themeColor="text1"/>
          <w:sz w:val="24"/>
          <w:szCs w:val="24"/>
          <w:shd w:val="clear" w:color="auto" w:fill="FFFFFF"/>
        </w:rPr>
        <w:t>). West et al. (2020) highlight that this internal conflict has a negative impact on the staff members’ integrity and their sense of self-worth.</w:t>
      </w:r>
      <w:r w:rsidR="001478DF" w:rsidRPr="0079500C">
        <w:rPr>
          <w:rFonts w:ascii="Arial" w:eastAsia="Arial" w:hAnsi="Arial" w:cs="Arial"/>
          <w:color w:val="000000" w:themeColor="text1"/>
          <w:sz w:val="24"/>
          <w:szCs w:val="24"/>
          <w:shd w:val="clear" w:color="auto" w:fill="FFFFFF"/>
        </w:rPr>
        <w:t xml:space="preserve"> This can have a l</w:t>
      </w:r>
      <w:r w:rsidR="00C5554E" w:rsidRPr="0079500C">
        <w:rPr>
          <w:rFonts w:ascii="Arial" w:eastAsia="Arial" w:hAnsi="Arial" w:cs="Arial"/>
          <w:color w:val="000000" w:themeColor="text1"/>
          <w:sz w:val="24"/>
          <w:szCs w:val="24"/>
          <w:shd w:val="clear" w:color="auto" w:fill="FFFFFF"/>
        </w:rPr>
        <w:t>ong lasting impact on the staff members’ relationship and trust of the organisation</w:t>
      </w:r>
      <w:r w:rsidRPr="0079500C">
        <w:rPr>
          <w:rFonts w:ascii="Arial" w:eastAsia="Arial" w:hAnsi="Arial" w:cs="Arial"/>
          <w:color w:val="000000" w:themeColor="text1"/>
          <w:sz w:val="24"/>
          <w:szCs w:val="24"/>
          <w:shd w:val="clear" w:color="auto" w:fill="FFFFFF"/>
        </w:rPr>
        <w:t xml:space="preserve"> </w:t>
      </w:r>
      <w:r w:rsidR="001478DF" w:rsidRPr="0079500C">
        <w:rPr>
          <w:rFonts w:ascii="Arial" w:eastAsia="Arial" w:hAnsi="Arial" w:cs="Arial"/>
          <w:color w:val="000000" w:themeColor="text1"/>
          <w:sz w:val="24"/>
          <w:szCs w:val="24"/>
          <w:shd w:val="clear" w:color="auto" w:fill="FFFFFF"/>
        </w:rPr>
        <w:t xml:space="preserve">if the organisation does not actively engage with moral-repair </w:t>
      </w:r>
      <w:r w:rsidR="00706FFD" w:rsidRPr="0079500C">
        <w:rPr>
          <w:rFonts w:ascii="Arial" w:eastAsia="Arial" w:hAnsi="Arial" w:cs="Arial"/>
          <w:color w:val="000000" w:themeColor="text1"/>
          <w:sz w:val="24"/>
          <w:szCs w:val="24"/>
          <w:shd w:val="clear" w:color="auto" w:fill="FFFFFF"/>
        </w:rPr>
        <w:t>(</w:t>
      </w:r>
      <w:r w:rsidRPr="0079500C">
        <w:rPr>
          <w:rFonts w:ascii="Arial" w:eastAsia="Arial" w:hAnsi="Arial" w:cs="Arial"/>
          <w:color w:val="000000" w:themeColor="text1"/>
          <w:sz w:val="24"/>
          <w:szCs w:val="24"/>
          <w:shd w:val="clear" w:color="auto" w:fill="FFFFFF"/>
        </w:rPr>
        <w:t>French, Hanna and Huckle</w:t>
      </w:r>
      <w:r w:rsidR="00706FFD" w:rsidRPr="0079500C">
        <w:rPr>
          <w:rFonts w:ascii="Arial" w:eastAsia="Arial" w:hAnsi="Arial" w:cs="Arial"/>
          <w:color w:val="000000" w:themeColor="text1"/>
          <w:sz w:val="24"/>
          <w:szCs w:val="24"/>
          <w:shd w:val="clear" w:color="auto" w:fill="FFFFFF"/>
        </w:rPr>
        <w:t xml:space="preserve">, </w:t>
      </w:r>
      <w:r w:rsidRPr="0079500C">
        <w:rPr>
          <w:rFonts w:ascii="Arial" w:eastAsia="Arial" w:hAnsi="Arial" w:cs="Arial"/>
          <w:color w:val="000000" w:themeColor="text1"/>
          <w:sz w:val="24"/>
          <w:szCs w:val="24"/>
          <w:shd w:val="clear" w:color="auto" w:fill="FFFFFF"/>
        </w:rPr>
        <w:t xml:space="preserve">2022). This can lead people to not feel worthy of recognition (West, Bailey &amp; Williams, 2020). </w:t>
      </w:r>
      <w:r w:rsidR="00A3396C" w:rsidRPr="0079500C">
        <w:rPr>
          <w:rFonts w:ascii="Arial" w:eastAsia="Arial" w:hAnsi="Arial" w:cs="Arial"/>
          <w:color w:val="000000" w:themeColor="text1"/>
          <w:sz w:val="24"/>
          <w:szCs w:val="24"/>
          <w:shd w:val="clear" w:color="auto" w:fill="FFFFFF"/>
        </w:rPr>
        <w:t xml:space="preserve">HDdUHB </w:t>
      </w:r>
      <w:r w:rsidR="000B419C" w:rsidRPr="0079500C">
        <w:rPr>
          <w:rFonts w:ascii="Arial" w:eastAsia="Arial" w:hAnsi="Arial" w:cs="Arial"/>
          <w:color w:val="000000" w:themeColor="text1"/>
          <w:sz w:val="24"/>
          <w:szCs w:val="24"/>
          <w:shd w:val="clear" w:color="auto" w:fill="FFFFFF"/>
        </w:rPr>
        <w:t>need to be aware of this as it has</w:t>
      </w:r>
      <w:r w:rsidR="00E31A8E" w:rsidRPr="0079500C">
        <w:rPr>
          <w:rFonts w:ascii="Arial" w:eastAsia="Arial" w:hAnsi="Arial" w:cs="Arial"/>
          <w:color w:val="000000" w:themeColor="text1"/>
          <w:sz w:val="24"/>
          <w:szCs w:val="24"/>
          <w:shd w:val="clear" w:color="auto" w:fill="FFFFFF"/>
        </w:rPr>
        <w:t xml:space="preserve"> been highlighted to exacerbate the retention issue</w:t>
      </w:r>
      <w:r w:rsidR="008363B3" w:rsidRPr="0079500C">
        <w:rPr>
          <w:rFonts w:ascii="Arial" w:eastAsia="Arial" w:hAnsi="Arial" w:cs="Arial"/>
          <w:color w:val="000000" w:themeColor="text1"/>
          <w:sz w:val="24"/>
          <w:szCs w:val="24"/>
          <w:shd w:val="clear" w:color="auto" w:fill="FFFFFF"/>
        </w:rPr>
        <w:t xml:space="preserve"> </w:t>
      </w:r>
      <w:r w:rsidR="008363B3" w:rsidRPr="0079500C">
        <w:rPr>
          <w:rFonts w:ascii="Arial" w:eastAsia="Arial" w:hAnsi="Arial" w:cs="Arial"/>
          <w:color w:val="000000" w:themeColor="text1"/>
          <w:sz w:val="24"/>
          <w:szCs w:val="24"/>
        </w:rPr>
        <w:t>(Kellish et al, 2</w:t>
      </w:r>
      <w:r w:rsidR="00A3396C" w:rsidRPr="0079500C">
        <w:rPr>
          <w:rFonts w:ascii="Arial" w:eastAsia="Arial" w:hAnsi="Arial" w:cs="Arial"/>
          <w:color w:val="000000" w:themeColor="text1"/>
          <w:sz w:val="24"/>
          <w:szCs w:val="24"/>
        </w:rPr>
        <w:t>02</w:t>
      </w:r>
      <w:r w:rsidR="000B419C" w:rsidRPr="0079500C">
        <w:rPr>
          <w:rFonts w:ascii="Arial" w:eastAsia="Arial" w:hAnsi="Arial" w:cs="Arial"/>
          <w:color w:val="000000" w:themeColor="text1"/>
          <w:sz w:val="24"/>
          <w:szCs w:val="24"/>
        </w:rPr>
        <w:t>1).</w:t>
      </w:r>
      <w:r w:rsidR="00A3396C" w:rsidRPr="0079500C">
        <w:rPr>
          <w:rFonts w:ascii="Arial" w:eastAsia="Arial" w:hAnsi="Arial" w:cs="Arial"/>
          <w:color w:val="000000" w:themeColor="text1"/>
          <w:sz w:val="24"/>
          <w:szCs w:val="24"/>
        </w:rPr>
        <w:t xml:space="preserve"> </w:t>
      </w:r>
    </w:p>
    <w:p w14:paraId="48EC6C55" w14:textId="77777777" w:rsidR="00B22228" w:rsidRDefault="00B22228" w:rsidP="615B1AEF">
      <w:pPr>
        <w:spacing w:after="0" w:line="240" w:lineRule="auto"/>
        <w:rPr>
          <w:rFonts w:ascii="Arial" w:eastAsia="Arial" w:hAnsi="Arial" w:cs="Arial"/>
          <w:color w:val="000000" w:themeColor="text1"/>
          <w:sz w:val="24"/>
          <w:szCs w:val="24"/>
        </w:rPr>
      </w:pPr>
    </w:p>
    <w:p w14:paraId="773E67BB" w14:textId="022BBA11" w:rsidR="00EC3FBE" w:rsidRDefault="00DA252D" w:rsidP="615B1AEF">
      <w:pPr>
        <w:spacing w:after="0" w:line="240" w:lineRule="auto"/>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 xml:space="preserve">Schein’s model (Schein &amp; Schein, 2017) </w:t>
      </w:r>
      <w:r w:rsidR="009528AA" w:rsidRPr="615B1AEF">
        <w:rPr>
          <w:rFonts w:ascii="Arial" w:eastAsia="Arial" w:hAnsi="Arial" w:cs="Arial"/>
          <w:color w:val="000000" w:themeColor="text1"/>
          <w:sz w:val="24"/>
          <w:szCs w:val="24"/>
          <w:shd w:val="clear" w:color="auto" w:fill="FFFFFF"/>
        </w:rPr>
        <w:t xml:space="preserve">relies on subjective interpretations of </w:t>
      </w:r>
      <w:r w:rsidR="005A5B5A" w:rsidRPr="615B1AEF">
        <w:rPr>
          <w:rFonts w:ascii="Arial" w:eastAsia="Arial" w:hAnsi="Arial" w:cs="Arial"/>
          <w:color w:val="000000" w:themeColor="text1"/>
          <w:sz w:val="24"/>
          <w:szCs w:val="24"/>
          <w:shd w:val="clear" w:color="auto" w:fill="FFFFFF"/>
        </w:rPr>
        <w:t xml:space="preserve">the culture </w:t>
      </w:r>
      <w:r w:rsidR="00E325FA" w:rsidRPr="615B1AEF">
        <w:rPr>
          <w:rFonts w:ascii="Arial" w:eastAsia="Arial" w:hAnsi="Arial" w:cs="Arial"/>
          <w:color w:val="000000" w:themeColor="text1"/>
          <w:sz w:val="24"/>
          <w:szCs w:val="24"/>
          <w:shd w:val="clear" w:color="auto" w:fill="FFFFFF"/>
        </w:rPr>
        <w:t>(Bolinger, and Burch, 2020)</w:t>
      </w:r>
      <w:r w:rsidR="00885110" w:rsidRPr="615B1AEF">
        <w:rPr>
          <w:rFonts w:ascii="Arial" w:eastAsia="Arial" w:hAnsi="Arial" w:cs="Arial"/>
          <w:color w:val="000000" w:themeColor="text1"/>
          <w:sz w:val="24"/>
          <w:szCs w:val="24"/>
          <w:shd w:val="clear" w:color="auto" w:fill="FFFFFF"/>
        </w:rPr>
        <w:t xml:space="preserve"> and</w:t>
      </w:r>
      <w:r w:rsidR="00855E2D" w:rsidRPr="615B1AEF">
        <w:rPr>
          <w:rFonts w:ascii="Arial" w:eastAsia="Arial" w:hAnsi="Arial" w:cs="Arial"/>
          <w:color w:val="000000" w:themeColor="text1"/>
          <w:sz w:val="24"/>
          <w:szCs w:val="24"/>
          <w:shd w:val="clear" w:color="auto" w:fill="FFFFFF"/>
        </w:rPr>
        <w:t xml:space="preserve"> the artefacts and espoused beliefs</w:t>
      </w:r>
      <w:r w:rsidR="00885110" w:rsidRPr="615B1AEF">
        <w:rPr>
          <w:rFonts w:ascii="Arial" w:eastAsia="Arial" w:hAnsi="Arial" w:cs="Arial"/>
          <w:color w:val="000000" w:themeColor="text1"/>
          <w:sz w:val="24"/>
          <w:szCs w:val="24"/>
          <w:shd w:val="clear" w:color="auto" w:fill="FFFFFF"/>
        </w:rPr>
        <w:t xml:space="preserve"> are not easily </w:t>
      </w:r>
      <w:r w:rsidR="00855E2D" w:rsidRPr="615B1AEF">
        <w:rPr>
          <w:rFonts w:ascii="Arial" w:eastAsia="Arial" w:hAnsi="Arial" w:cs="Arial"/>
          <w:color w:val="000000" w:themeColor="text1"/>
          <w:sz w:val="24"/>
          <w:szCs w:val="24"/>
          <w:shd w:val="clear" w:color="auto" w:fill="FFFFFF"/>
        </w:rPr>
        <w:t>linked back to the underlying assumptions</w:t>
      </w:r>
      <w:r w:rsidR="00885110" w:rsidRPr="615B1AEF">
        <w:rPr>
          <w:rFonts w:ascii="Arial" w:eastAsia="Arial" w:hAnsi="Arial" w:cs="Arial"/>
          <w:color w:val="000000" w:themeColor="text1"/>
          <w:sz w:val="24"/>
          <w:szCs w:val="24"/>
          <w:shd w:val="clear" w:color="auto" w:fill="FFFFFF"/>
        </w:rPr>
        <w:t xml:space="preserve"> (Schöbel et al, 2017).</w:t>
      </w:r>
      <w:r w:rsidR="00855E2D" w:rsidRPr="615B1AEF">
        <w:rPr>
          <w:rFonts w:ascii="Arial" w:eastAsia="Arial" w:hAnsi="Arial" w:cs="Arial"/>
          <w:color w:val="000000" w:themeColor="text1"/>
          <w:sz w:val="24"/>
          <w:szCs w:val="24"/>
        </w:rPr>
        <w:t xml:space="preserve"> </w:t>
      </w:r>
      <w:r w:rsidR="00E968AE" w:rsidRPr="615B1AEF">
        <w:rPr>
          <w:rFonts w:ascii="Arial" w:eastAsia="Arial" w:hAnsi="Arial" w:cs="Arial"/>
          <w:color w:val="000000" w:themeColor="text1"/>
          <w:sz w:val="24"/>
          <w:szCs w:val="24"/>
        </w:rPr>
        <w:t xml:space="preserve">Whilst </w:t>
      </w:r>
      <w:r w:rsidR="009477B9" w:rsidRPr="615B1AEF">
        <w:rPr>
          <w:rFonts w:ascii="Arial" w:eastAsia="Arial" w:hAnsi="Arial" w:cs="Arial"/>
          <w:color w:val="000000" w:themeColor="text1"/>
          <w:sz w:val="24"/>
          <w:szCs w:val="24"/>
        </w:rPr>
        <w:t xml:space="preserve">Schein’s model can be criticised for </w:t>
      </w:r>
      <w:r w:rsidR="00897310" w:rsidRPr="615B1AEF">
        <w:rPr>
          <w:rFonts w:ascii="Arial" w:eastAsia="Arial" w:hAnsi="Arial" w:cs="Arial"/>
          <w:color w:val="000000" w:themeColor="text1"/>
          <w:sz w:val="24"/>
          <w:szCs w:val="24"/>
        </w:rPr>
        <w:t>its</w:t>
      </w:r>
      <w:r w:rsidR="009477B9" w:rsidRPr="615B1AEF">
        <w:rPr>
          <w:rFonts w:ascii="Arial" w:eastAsia="Arial" w:hAnsi="Arial" w:cs="Arial"/>
          <w:color w:val="000000" w:themeColor="text1"/>
          <w:sz w:val="24"/>
          <w:szCs w:val="24"/>
        </w:rPr>
        <w:t xml:space="preserve"> linear and oversimplified view of organisational culture</w:t>
      </w:r>
      <w:r w:rsidR="00E968AE" w:rsidRPr="615B1AEF">
        <w:rPr>
          <w:rFonts w:ascii="Arial" w:eastAsia="Arial" w:hAnsi="Arial" w:cs="Arial"/>
          <w:color w:val="000000" w:themeColor="text1"/>
          <w:sz w:val="24"/>
          <w:szCs w:val="24"/>
        </w:rPr>
        <w:t>, it does provide a</w:t>
      </w:r>
      <w:r w:rsidR="00A64B31" w:rsidRPr="615B1AEF">
        <w:rPr>
          <w:rFonts w:ascii="Arial" w:eastAsia="Arial" w:hAnsi="Arial" w:cs="Arial"/>
          <w:color w:val="000000" w:themeColor="text1"/>
          <w:sz w:val="24"/>
          <w:szCs w:val="24"/>
        </w:rPr>
        <w:t xml:space="preserve"> lens </w:t>
      </w:r>
      <w:r w:rsidR="00E968AE" w:rsidRPr="615B1AEF">
        <w:rPr>
          <w:rFonts w:ascii="Arial" w:eastAsia="Arial" w:hAnsi="Arial" w:cs="Arial"/>
          <w:color w:val="000000" w:themeColor="text1"/>
          <w:sz w:val="24"/>
          <w:szCs w:val="24"/>
        </w:rPr>
        <w:t xml:space="preserve">to </w:t>
      </w:r>
      <w:r w:rsidR="0097419C" w:rsidRPr="615B1AEF">
        <w:rPr>
          <w:rFonts w:ascii="Arial" w:eastAsia="Arial" w:hAnsi="Arial" w:cs="Arial"/>
          <w:color w:val="000000" w:themeColor="text1"/>
          <w:sz w:val="24"/>
          <w:szCs w:val="24"/>
        </w:rPr>
        <w:t xml:space="preserve">identify and analyse elements of the abstract concept </w:t>
      </w:r>
      <w:r w:rsidR="009477B9" w:rsidRPr="615B1AEF">
        <w:rPr>
          <w:rFonts w:ascii="Arial" w:eastAsia="Arial" w:hAnsi="Arial" w:cs="Arial"/>
          <w:color w:val="000000" w:themeColor="text1"/>
          <w:sz w:val="24"/>
          <w:szCs w:val="24"/>
        </w:rPr>
        <w:t>(Yilmaz, 2014).</w:t>
      </w:r>
      <w:r w:rsidR="00E62B85" w:rsidRPr="615B1AEF">
        <w:rPr>
          <w:rFonts w:ascii="Arial" w:eastAsia="Arial" w:hAnsi="Arial" w:cs="Arial"/>
          <w:color w:val="000000" w:themeColor="text1"/>
          <w:sz w:val="24"/>
          <w:szCs w:val="24"/>
          <w:shd w:val="clear" w:color="auto" w:fill="FFFFFF"/>
        </w:rPr>
        <w:t xml:space="preserve"> </w:t>
      </w:r>
    </w:p>
    <w:p w14:paraId="628DD2EC" w14:textId="75E1A324" w:rsidR="00EC3FBE" w:rsidRDefault="00EC3FBE" w:rsidP="615B1AEF">
      <w:pPr>
        <w:spacing w:after="0" w:line="240" w:lineRule="auto"/>
        <w:rPr>
          <w:rFonts w:ascii="Arial" w:eastAsia="Arial" w:hAnsi="Arial" w:cs="Arial"/>
          <w:color w:val="000000" w:themeColor="text1"/>
          <w:sz w:val="24"/>
          <w:szCs w:val="24"/>
        </w:rPr>
      </w:pPr>
    </w:p>
    <w:p w14:paraId="5B23D210" w14:textId="77777777" w:rsidR="003B0D20" w:rsidRDefault="003B0D20" w:rsidP="615B1AEF">
      <w:pPr>
        <w:spacing w:after="0" w:line="240" w:lineRule="auto"/>
        <w:ind w:left="360"/>
        <w:rPr>
          <w:rFonts w:ascii="Arial" w:eastAsia="Arial" w:hAnsi="Arial" w:cs="Arial"/>
          <w:color w:val="000000" w:themeColor="text1"/>
          <w:sz w:val="24"/>
          <w:szCs w:val="24"/>
        </w:rPr>
      </w:pPr>
    </w:p>
    <w:p w14:paraId="17C825DE" w14:textId="4097FF45" w:rsidR="006C19B2" w:rsidRDefault="008D2F51" w:rsidP="615B1AEF">
      <w:pPr>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u w:val="single"/>
          <w:bdr w:val="none" w:sz="0" w:space="0" w:color="auto" w:frame="1"/>
          <w:lang w:eastAsia="en-GB"/>
        </w:rPr>
        <w:t>Review</w:t>
      </w:r>
      <w:r w:rsidR="006449BD" w:rsidRPr="615B1AEF">
        <w:rPr>
          <w:rFonts w:ascii="Arial" w:eastAsia="Arial" w:hAnsi="Arial" w:cs="Arial"/>
          <w:color w:val="000000" w:themeColor="text1"/>
          <w:sz w:val="24"/>
          <w:szCs w:val="24"/>
          <w:u w:val="single"/>
          <w:bdr w:val="none" w:sz="0" w:space="0" w:color="auto" w:frame="1"/>
          <w:lang w:eastAsia="en-GB"/>
        </w:rPr>
        <w:t xml:space="preserve">ing </w:t>
      </w:r>
      <w:r w:rsidR="00AA4676" w:rsidRPr="615B1AEF">
        <w:rPr>
          <w:rFonts w:ascii="Arial" w:eastAsia="Arial" w:hAnsi="Arial" w:cs="Arial"/>
          <w:color w:val="000000" w:themeColor="text1"/>
          <w:sz w:val="24"/>
          <w:szCs w:val="24"/>
          <w:u w:val="single"/>
          <w:bdr w:val="none" w:sz="0" w:space="0" w:color="auto" w:frame="1"/>
          <w:lang w:eastAsia="en-GB"/>
        </w:rPr>
        <w:t>behaviour</w:t>
      </w:r>
      <w:r w:rsidR="00505394" w:rsidRPr="615B1AEF">
        <w:rPr>
          <w:rFonts w:ascii="Arial" w:eastAsia="Arial" w:hAnsi="Arial" w:cs="Arial"/>
          <w:color w:val="000000" w:themeColor="text1"/>
          <w:sz w:val="24"/>
          <w:szCs w:val="24"/>
          <w:u w:val="single"/>
          <w:bdr w:val="none" w:sz="0" w:space="0" w:color="auto" w:frame="1"/>
          <w:lang w:eastAsia="en-GB"/>
        </w:rPr>
        <w:t xml:space="preserve">al models </w:t>
      </w:r>
      <w:r w:rsidRPr="00F82BC9">
        <w:rPr>
          <w:rFonts w:ascii="Arial" w:eastAsia="Times New Roman" w:hAnsi="Arial" w:cs="Arial"/>
          <w:color w:val="174E86"/>
          <w:sz w:val="24"/>
          <w:szCs w:val="24"/>
          <w:bdr w:val="none" w:sz="0" w:space="0" w:color="auto" w:frame="1"/>
          <w:lang w:eastAsia="en-GB"/>
        </w:rPr>
        <w:br/>
      </w:r>
      <w:r w:rsidR="00537CF2" w:rsidRPr="615B1AEF">
        <w:rPr>
          <w:rFonts w:ascii="Arial" w:eastAsia="Arial" w:hAnsi="Arial" w:cs="Arial"/>
          <w:color w:val="000000" w:themeColor="text1"/>
          <w:sz w:val="24"/>
          <w:szCs w:val="24"/>
          <w:shd w:val="clear" w:color="auto" w:fill="FFFFFF"/>
        </w:rPr>
        <w:t>Behavioural science can provide people practitioners with the evidence base to motivate, engage and stimulate employees to gain productivity (Lamb et al, 2017</w:t>
      </w:r>
      <w:r w:rsidR="00514C46" w:rsidRPr="615B1AEF">
        <w:rPr>
          <w:rFonts w:ascii="Arial" w:eastAsia="Arial" w:hAnsi="Arial" w:cs="Arial"/>
          <w:color w:val="000000" w:themeColor="text1"/>
          <w:sz w:val="24"/>
          <w:szCs w:val="24"/>
          <w:shd w:val="clear" w:color="auto" w:fill="FFFFFF"/>
        </w:rPr>
        <w:t>). It can also be applied to increase</w:t>
      </w:r>
      <w:r w:rsidR="00537CF2" w:rsidRPr="615B1AEF">
        <w:rPr>
          <w:rFonts w:ascii="Arial" w:eastAsia="Arial" w:hAnsi="Arial" w:cs="Arial"/>
          <w:color w:val="000000" w:themeColor="text1"/>
          <w:sz w:val="24"/>
          <w:szCs w:val="24"/>
          <w:shd w:val="clear" w:color="auto" w:fill="FFFFFF"/>
        </w:rPr>
        <w:t xml:space="preserve"> the likelihood of a desired behavioural outcome (West and Gould, 2022).</w:t>
      </w:r>
      <w:r w:rsidR="008A3264" w:rsidRPr="615B1AEF">
        <w:rPr>
          <w:rFonts w:ascii="Arial" w:eastAsia="Arial" w:hAnsi="Arial" w:cs="Arial"/>
          <w:color w:val="000000" w:themeColor="text1"/>
          <w:sz w:val="24"/>
          <w:szCs w:val="24"/>
          <w:shd w:val="clear" w:color="auto" w:fill="FFFFFF"/>
        </w:rPr>
        <w:t xml:space="preserve"> </w:t>
      </w:r>
      <w:r w:rsidR="000D4DCC" w:rsidRPr="615B1AEF">
        <w:rPr>
          <w:rFonts w:ascii="Arial" w:eastAsia="Arial" w:hAnsi="Arial" w:cs="Arial"/>
          <w:color w:val="000000" w:themeColor="text1"/>
          <w:sz w:val="24"/>
          <w:szCs w:val="24"/>
          <w:shd w:val="clear" w:color="auto" w:fill="FFFFFF"/>
        </w:rPr>
        <w:t>HDdUHB</w:t>
      </w:r>
      <w:r w:rsidR="003B0AA0" w:rsidRPr="615B1AEF">
        <w:rPr>
          <w:rFonts w:ascii="Arial" w:eastAsia="Arial" w:hAnsi="Arial" w:cs="Arial"/>
          <w:color w:val="000000" w:themeColor="text1"/>
          <w:sz w:val="24"/>
          <w:szCs w:val="24"/>
          <w:shd w:val="clear" w:color="auto" w:fill="FFFFFF"/>
        </w:rPr>
        <w:t xml:space="preserve"> has invested in training a group of staff to</w:t>
      </w:r>
      <w:r w:rsidR="001368A1" w:rsidRPr="615B1AEF">
        <w:rPr>
          <w:rFonts w:ascii="Arial" w:eastAsia="Arial" w:hAnsi="Arial" w:cs="Arial"/>
          <w:color w:val="000000" w:themeColor="text1"/>
          <w:sz w:val="24"/>
          <w:szCs w:val="24"/>
          <w:shd w:val="clear" w:color="auto" w:fill="FFFFFF"/>
        </w:rPr>
        <w:t xml:space="preserve"> apply behavioural science to improve the experience of patients </w:t>
      </w:r>
      <w:r w:rsidR="000351C8" w:rsidRPr="615B1AEF">
        <w:rPr>
          <w:rFonts w:ascii="Arial" w:eastAsia="Arial" w:hAnsi="Arial" w:cs="Arial"/>
          <w:color w:val="000000" w:themeColor="text1"/>
          <w:sz w:val="24"/>
          <w:szCs w:val="24"/>
          <w:shd w:val="clear" w:color="auto" w:fill="FFFFFF"/>
        </w:rPr>
        <w:t xml:space="preserve">and </w:t>
      </w:r>
      <w:r w:rsidR="001368A1" w:rsidRPr="615B1AEF">
        <w:rPr>
          <w:rFonts w:ascii="Arial" w:eastAsia="Arial" w:hAnsi="Arial" w:cs="Arial"/>
          <w:color w:val="000000" w:themeColor="text1"/>
          <w:sz w:val="24"/>
          <w:szCs w:val="24"/>
          <w:shd w:val="clear" w:color="auto" w:fill="FFFFFF"/>
        </w:rPr>
        <w:t xml:space="preserve">staff (HDdUHB, 2022b). </w:t>
      </w:r>
    </w:p>
    <w:p w14:paraId="1CBB0967" w14:textId="35A898EA" w:rsidR="008A3264" w:rsidRPr="00167C5D" w:rsidRDefault="00105C6E" w:rsidP="615B1AEF">
      <w:pPr>
        <w:rPr>
          <w:rFonts w:ascii="Arial" w:eastAsia="Arial" w:hAnsi="Arial" w:cs="Arial"/>
          <w:color w:val="000000" w:themeColor="text1"/>
          <w:sz w:val="24"/>
          <w:szCs w:val="24"/>
          <w:u w:val="single"/>
          <w:bdr w:val="none" w:sz="0" w:space="0" w:color="auto" w:frame="1"/>
          <w:lang w:eastAsia="en-GB"/>
        </w:rPr>
      </w:pPr>
      <w:r w:rsidRPr="615B1AEF">
        <w:rPr>
          <w:rFonts w:ascii="Arial" w:eastAsia="Arial" w:hAnsi="Arial" w:cs="Arial"/>
          <w:color w:val="000000" w:themeColor="text1"/>
          <w:sz w:val="24"/>
          <w:szCs w:val="24"/>
          <w:shd w:val="clear" w:color="auto" w:fill="FFFFFF"/>
        </w:rPr>
        <w:t xml:space="preserve">Kahneman (2012) </w:t>
      </w:r>
      <w:r w:rsidR="00AB60BB" w:rsidRPr="615B1AEF">
        <w:rPr>
          <w:rFonts w:ascii="Arial" w:eastAsia="Arial" w:hAnsi="Arial" w:cs="Arial"/>
          <w:color w:val="000000" w:themeColor="text1"/>
          <w:sz w:val="24"/>
          <w:szCs w:val="24"/>
          <w:shd w:val="clear" w:color="auto" w:fill="FFFFFF"/>
        </w:rPr>
        <w:t>highlights</w:t>
      </w:r>
      <w:r w:rsidR="00E5318C" w:rsidRPr="615B1AEF">
        <w:rPr>
          <w:rFonts w:ascii="Arial" w:eastAsia="Arial" w:hAnsi="Arial" w:cs="Arial"/>
          <w:color w:val="000000" w:themeColor="text1"/>
          <w:sz w:val="24"/>
          <w:szCs w:val="24"/>
          <w:shd w:val="clear" w:color="auto" w:fill="FFFFFF"/>
        </w:rPr>
        <w:t xml:space="preserve"> the </w:t>
      </w:r>
      <w:r w:rsidR="00AB60BB" w:rsidRPr="615B1AEF">
        <w:rPr>
          <w:rFonts w:ascii="Arial" w:eastAsia="Arial" w:hAnsi="Arial" w:cs="Arial"/>
          <w:color w:val="000000" w:themeColor="text1"/>
          <w:sz w:val="24"/>
          <w:szCs w:val="24"/>
          <w:shd w:val="clear" w:color="auto" w:fill="FFFFFF"/>
        </w:rPr>
        <w:t>neurological predisposition</w:t>
      </w:r>
      <w:r w:rsidR="00E5318C" w:rsidRPr="615B1AEF">
        <w:rPr>
          <w:rFonts w:ascii="Arial" w:eastAsia="Arial" w:hAnsi="Arial" w:cs="Arial"/>
          <w:color w:val="000000" w:themeColor="text1"/>
          <w:sz w:val="24"/>
          <w:szCs w:val="24"/>
          <w:shd w:val="clear" w:color="auto" w:fill="FFFFFF"/>
        </w:rPr>
        <w:t xml:space="preserve"> people have towards making quick decisions </w:t>
      </w:r>
      <w:r w:rsidR="00E70A36" w:rsidRPr="615B1AEF">
        <w:rPr>
          <w:rFonts w:ascii="Arial" w:eastAsia="Arial" w:hAnsi="Arial" w:cs="Arial"/>
          <w:color w:val="000000" w:themeColor="text1"/>
          <w:sz w:val="24"/>
          <w:szCs w:val="24"/>
          <w:shd w:val="clear" w:color="auto" w:fill="FFFFFF"/>
        </w:rPr>
        <w:t xml:space="preserve">based on assumptions and heuristics </w:t>
      </w:r>
      <w:r w:rsidR="00E5318C" w:rsidRPr="615B1AEF">
        <w:rPr>
          <w:rFonts w:ascii="Arial" w:eastAsia="Arial" w:hAnsi="Arial" w:cs="Arial"/>
          <w:color w:val="000000" w:themeColor="text1"/>
          <w:sz w:val="24"/>
          <w:szCs w:val="24"/>
          <w:shd w:val="clear" w:color="auto" w:fill="FFFFFF"/>
        </w:rPr>
        <w:t>rather than applying conscious effort</w:t>
      </w:r>
      <w:r w:rsidR="00E70A36" w:rsidRPr="615B1AEF">
        <w:rPr>
          <w:rFonts w:ascii="Arial" w:eastAsia="Arial" w:hAnsi="Arial" w:cs="Arial"/>
          <w:color w:val="000000" w:themeColor="text1"/>
          <w:sz w:val="24"/>
          <w:szCs w:val="24"/>
          <w:shd w:val="clear" w:color="auto" w:fill="FFFFFF"/>
        </w:rPr>
        <w:t xml:space="preserve">. </w:t>
      </w:r>
      <w:r w:rsidR="00B65170">
        <w:rPr>
          <w:rFonts w:ascii="Arial" w:eastAsia="Arial" w:hAnsi="Arial" w:cs="Arial"/>
          <w:color w:val="000000" w:themeColor="text1"/>
          <w:sz w:val="24"/>
          <w:szCs w:val="24"/>
          <w:shd w:val="clear" w:color="auto" w:fill="FFFFFF"/>
        </w:rPr>
        <w:t>Organisations</w:t>
      </w:r>
      <w:r w:rsidR="008A3264" w:rsidRPr="615B1AEF">
        <w:rPr>
          <w:rFonts w:ascii="Arial" w:eastAsia="Arial" w:hAnsi="Arial" w:cs="Arial"/>
          <w:color w:val="000000" w:themeColor="text1"/>
          <w:sz w:val="24"/>
          <w:szCs w:val="24"/>
          <w:shd w:val="clear" w:color="auto" w:fill="FFFFFF"/>
        </w:rPr>
        <w:t xml:space="preserve"> can</w:t>
      </w:r>
      <w:r w:rsidR="00B65170">
        <w:rPr>
          <w:rFonts w:ascii="Arial" w:eastAsia="Arial" w:hAnsi="Arial" w:cs="Arial"/>
          <w:color w:val="000000" w:themeColor="text1"/>
          <w:sz w:val="24"/>
          <w:szCs w:val="24"/>
          <w:shd w:val="clear" w:color="auto" w:fill="FFFFFF"/>
        </w:rPr>
        <w:t xml:space="preserve"> apply</w:t>
      </w:r>
      <w:r w:rsidR="008A3264" w:rsidRPr="615B1AEF">
        <w:rPr>
          <w:rFonts w:ascii="Arial" w:eastAsia="Arial" w:hAnsi="Arial" w:cs="Arial"/>
          <w:color w:val="000000" w:themeColor="text1"/>
          <w:sz w:val="24"/>
          <w:szCs w:val="24"/>
          <w:shd w:val="clear" w:color="auto" w:fill="FFFFFF"/>
        </w:rPr>
        <w:t xml:space="preserve"> nudges to influence the decision making of people</w:t>
      </w:r>
      <w:r w:rsidR="00B65170">
        <w:rPr>
          <w:rFonts w:ascii="Arial" w:eastAsia="Arial" w:hAnsi="Arial" w:cs="Arial"/>
          <w:color w:val="000000" w:themeColor="text1"/>
          <w:sz w:val="24"/>
          <w:szCs w:val="24"/>
          <w:shd w:val="clear" w:color="auto" w:fill="FFFFFF"/>
        </w:rPr>
        <w:t xml:space="preserve"> (</w:t>
      </w:r>
      <w:r w:rsidR="00B65170" w:rsidRPr="615B1AEF">
        <w:rPr>
          <w:rFonts w:ascii="Arial" w:eastAsia="Arial" w:hAnsi="Arial" w:cs="Arial"/>
          <w:color w:val="000000" w:themeColor="text1"/>
          <w:sz w:val="24"/>
          <w:szCs w:val="24"/>
          <w:shd w:val="clear" w:color="auto" w:fill="FFFFFF"/>
        </w:rPr>
        <w:t>Thaler and Sunstein</w:t>
      </w:r>
      <w:r w:rsidR="00B65170">
        <w:rPr>
          <w:rFonts w:ascii="Arial" w:eastAsia="Arial" w:hAnsi="Arial" w:cs="Arial"/>
          <w:color w:val="000000" w:themeColor="text1"/>
          <w:sz w:val="24"/>
          <w:szCs w:val="24"/>
          <w:shd w:val="clear" w:color="auto" w:fill="FFFFFF"/>
        </w:rPr>
        <w:t xml:space="preserve">, </w:t>
      </w:r>
      <w:r w:rsidR="00B65170" w:rsidRPr="615B1AEF">
        <w:rPr>
          <w:rFonts w:ascii="Arial" w:eastAsia="Arial" w:hAnsi="Arial" w:cs="Arial"/>
          <w:color w:val="000000" w:themeColor="text1"/>
          <w:sz w:val="24"/>
          <w:szCs w:val="24"/>
          <w:shd w:val="clear" w:color="auto" w:fill="FFFFFF"/>
        </w:rPr>
        <w:t>2009</w:t>
      </w:r>
      <w:r w:rsidR="00B65170">
        <w:rPr>
          <w:rFonts w:ascii="Arial" w:eastAsia="Arial" w:hAnsi="Arial" w:cs="Arial"/>
          <w:color w:val="000000" w:themeColor="text1"/>
          <w:sz w:val="24"/>
          <w:szCs w:val="24"/>
          <w:shd w:val="clear" w:color="auto" w:fill="FFFFFF"/>
        </w:rPr>
        <w:t>)</w:t>
      </w:r>
      <w:r w:rsidR="0091551B" w:rsidRPr="615B1AEF">
        <w:rPr>
          <w:rFonts w:ascii="Arial" w:eastAsia="Arial" w:hAnsi="Arial" w:cs="Arial"/>
          <w:color w:val="000000" w:themeColor="text1"/>
          <w:sz w:val="24"/>
          <w:szCs w:val="24"/>
          <w:shd w:val="clear" w:color="auto" w:fill="FFFFFF"/>
        </w:rPr>
        <w:t xml:space="preserve"> by </w:t>
      </w:r>
      <w:r w:rsidR="00EB1738" w:rsidRPr="615B1AEF">
        <w:rPr>
          <w:rFonts w:ascii="Arial" w:eastAsia="Arial" w:hAnsi="Arial" w:cs="Arial"/>
          <w:color w:val="000000" w:themeColor="text1"/>
          <w:sz w:val="24"/>
          <w:szCs w:val="24"/>
          <w:shd w:val="clear" w:color="auto" w:fill="FFFFFF"/>
        </w:rPr>
        <w:t xml:space="preserve">aligning the target behaviour with the innate bias </w:t>
      </w:r>
      <w:r w:rsidR="008A3264" w:rsidRPr="615B1AEF">
        <w:rPr>
          <w:rFonts w:ascii="Arial" w:eastAsia="Arial" w:hAnsi="Arial" w:cs="Arial"/>
          <w:color w:val="000000" w:themeColor="text1"/>
          <w:sz w:val="24"/>
          <w:szCs w:val="24"/>
        </w:rPr>
        <w:t>(</w:t>
      </w:r>
      <w:r w:rsidR="008A3264" w:rsidRPr="615B1AEF">
        <w:rPr>
          <w:rFonts w:ascii="Arial" w:eastAsia="Arial" w:hAnsi="Arial" w:cs="Arial"/>
          <w:color w:val="000000" w:themeColor="text1"/>
          <w:sz w:val="24"/>
          <w:szCs w:val="24"/>
          <w:shd w:val="clear" w:color="auto" w:fill="FFFFFF"/>
        </w:rPr>
        <w:t xml:space="preserve">Warwick Business School, 2022). </w:t>
      </w:r>
      <w:r w:rsidR="00600253">
        <w:rPr>
          <w:rFonts w:ascii="Arial" w:eastAsia="Arial" w:hAnsi="Arial" w:cs="Arial"/>
          <w:color w:val="000000" w:themeColor="text1"/>
          <w:sz w:val="24"/>
          <w:szCs w:val="24"/>
          <w:shd w:val="clear" w:color="auto" w:fill="FFFFFF"/>
        </w:rPr>
        <w:t>Whilst</w:t>
      </w:r>
      <w:r w:rsidR="008A3264" w:rsidRPr="615B1AEF">
        <w:rPr>
          <w:rFonts w:ascii="Arial" w:eastAsia="Arial" w:hAnsi="Arial" w:cs="Arial"/>
          <w:color w:val="000000" w:themeColor="text1"/>
          <w:sz w:val="24"/>
          <w:szCs w:val="24"/>
          <w:shd w:val="clear" w:color="auto" w:fill="FFFFFF"/>
        </w:rPr>
        <w:t xml:space="preserve"> biases can have a detrimental outcome not all cognitive biases are negative </w:t>
      </w:r>
      <w:r w:rsidR="008A3264" w:rsidRPr="615B1AEF">
        <w:rPr>
          <w:rFonts w:ascii="Arial" w:eastAsia="Arial" w:hAnsi="Arial" w:cs="Arial"/>
          <w:color w:val="000000" w:themeColor="text1"/>
          <w:sz w:val="24"/>
          <w:szCs w:val="24"/>
        </w:rPr>
        <w:t>(</w:t>
      </w:r>
      <w:r w:rsidR="008A3264" w:rsidRPr="615B1AEF">
        <w:rPr>
          <w:rFonts w:ascii="Arial" w:eastAsia="Arial" w:hAnsi="Arial" w:cs="Arial"/>
          <w:color w:val="000000" w:themeColor="text1"/>
          <w:sz w:val="24"/>
          <w:szCs w:val="24"/>
          <w:shd w:val="clear" w:color="auto" w:fill="FFFFFF"/>
        </w:rPr>
        <w:t xml:space="preserve">Arnott and Gao, 2022). </w:t>
      </w:r>
      <w:r w:rsidR="00600253">
        <w:rPr>
          <w:rFonts w:ascii="Arial" w:eastAsia="Arial" w:hAnsi="Arial" w:cs="Arial"/>
          <w:color w:val="000000" w:themeColor="text1"/>
          <w:sz w:val="24"/>
          <w:szCs w:val="24"/>
          <w:shd w:val="clear" w:color="auto" w:fill="FFFFFF"/>
        </w:rPr>
        <w:t xml:space="preserve">HDdUHB </w:t>
      </w:r>
      <w:r w:rsidR="00600253">
        <w:rPr>
          <w:rFonts w:ascii="Arial" w:eastAsia="Arial" w:hAnsi="Arial" w:cs="Arial"/>
          <w:color w:val="000000" w:themeColor="text1"/>
          <w:sz w:val="24"/>
          <w:szCs w:val="24"/>
          <w:shd w:val="clear" w:color="auto" w:fill="FFFFFF"/>
        </w:rPr>
        <w:lastRenderedPageBreak/>
        <w:t>should be cautious that a</w:t>
      </w:r>
      <w:r w:rsidR="008A3264" w:rsidRPr="615B1AEF">
        <w:rPr>
          <w:rFonts w:ascii="Arial" w:eastAsia="Arial" w:hAnsi="Arial" w:cs="Arial"/>
          <w:color w:val="000000" w:themeColor="text1"/>
          <w:sz w:val="24"/>
          <w:szCs w:val="24"/>
          <w:shd w:val="clear" w:color="auto" w:fill="FFFFFF"/>
        </w:rPr>
        <w:t xml:space="preserve">pplication of nudge theory has been criticised as being unethical and manipulative (Gifford, 2014). </w:t>
      </w:r>
      <w:r w:rsidR="00611DF8" w:rsidRPr="615B1AEF">
        <w:rPr>
          <w:rFonts w:ascii="Arial" w:eastAsia="Arial" w:hAnsi="Arial" w:cs="Arial"/>
          <w:color w:val="000000" w:themeColor="text1"/>
          <w:sz w:val="24"/>
          <w:szCs w:val="24"/>
          <w:shd w:val="clear" w:color="auto" w:fill="FFFFFF"/>
        </w:rPr>
        <w:t>Nudge theory</w:t>
      </w:r>
      <w:r w:rsidR="008A3264" w:rsidRPr="615B1AEF">
        <w:rPr>
          <w:rFonts w:ascii="Arial" w:eastAsia="Arial" w:hAnsi="Arial" w:cs="Arial"/>
          <w:color w:val="000000" w:themeColor="text1"/>
          <w:sz w:val="24"/>
          <w:szCs w:val="24"/>
          <w:shd w:val="clear" w:color="auto" w:fill="FFFFFF"/>
        </w:rPr>
        <w:t xml:space="preserve"> can be used for positive impact rather than manipulation </w:t>
      </w:r>
      <w:r w:rsidR="009A2107" w:rsidRPr="615B1AEF">
        <w:rPr>
          <w:rFonts w:ascii="Arial" w:eastAsia="Arial" w:hAnsi="Arial" w:cs="Arial"/>
          <w:color w:val="000000" w:themeColor="text1"/>
          <w:sz w:val="24"/>
          <w:szCs w:val="24"/>
          <w:shd w:val="clear" w:color="auto" w:fill="FFFFFF"/>
        </w:rPr>
        <w:t>such as to increase uptake of benefits</w:t>
      </w:r>
      <w:r w:rsidR="008A3264" w:rsidRPr="615B1AEF">
        <w:rPr>
          <w:rFonts w:ascii="Arial" w:eastAsia="Arial" w:hAnsi="Arial" w:cs="Arial"/>
          <w:color w:val="000000" w:themeColor="text1"/>
          <w:sz w:val="24"/>
          <w:szCs w:val="24"/>
          <w:shd w:val="clear" w:color="auto" w:fill="FFFFFF"/>
        </w:rPr>
        <w:t xml:space="preserve"> </w:t>
      </w:r>
      <w:r w:rsidR="009A2107" w:rsidRPr="615B1AEF">
        <w:rPr>
          <w:rFonts w:ascii="Arial" w:eastAsia="Arial" w:hAnsi="Arial" w:cs="Arial"/>
          <w:color w:val="000000" w:themeColor="text1"/>
          <w:sz w:val="24"/>
          <w:szCs w:val="24"/>
          <w:shd w:val="clear" w:color="auto" w:fill="FFFFFF"/>
        </w:rPr>
        <w:t>(</w:t>
      </w:r>
      <w:r w:rsidR="008A3264" w:rsidRPr="615B1AEF">
        <w:rPr>
          <w:rFonts w:ascii="Arial" w:eastAsia="Arial" w:hAnsi="Arial" w:cs="Arial"/>
          <w:color w:val="000000" w:themeColor="text1"/>
          <w:sz w:val="24"/>
          <w:szCs w:val="24"/>
          <w:shd w:val="clear" w:color="auto" w:fill="FFFFFF"/>
        </w:rPr>
        <w:t>Krishnan-Barman et al.</w:t>
      </w:r>
      <w:r w:rsidR="009A2107" w:rsidRPr="615B1AEF">
        <w:rPr>
          <w:rFonts w:ascii="Arial" w:eastAsia="Arial" w:hAnsi="Arial" w:cs="Arial"/>
          <w:color w:val="000000" w:themeColor="text1"/>
          <w:sz w:val="24"/>
          <w:szCs w:val="24"/>
          <w:shd w:val="clear" w:color="auto" w:fill="FFFFFF"/>
        </w:rPr>
        <w:t xml:space="preserve">, </w:t>
      </w:r>
      <w:r w:rsidR="008A3264" w:rsidRPr="615B1AEF">
        <w:rPr>
          <w:rFonts w:ascii="Arial" w:eastAsia="Arial" w:hAnsi="Arial" w:cs="Arial"/>
          <w:color w:val="000000" w:themeColor="text1"/>
          <w:sz w:val="24"/>
          <w:szCs w:val="24"/>
          <w:shd w:val="clear" w:color="auto" w:fill="FFFFFF"/>
        </w:rPr>
        <w:t>2022</w:t>
      </w:r>
      <w:r w:rsidR="009A2107" w:rsidRPr="615B1AEF">
        <w:rPr>
          <w:rFonts w:ascii="Arial" w:eastAsia="Arial" w:hAnsi="Arial" w:cs="Arial"/>
          <w:color w:val="000000" w:themeColor="text1"/>
          <w:sz w:val="24"/>
          <w:szCs w:val="24"/>
          <w:shd w:val="clear" w:color="auto" w:fill="FFFFFF"/>
        </w:rPr>
        <w:t>)</w:t>
      </w:r>
      <w:r w:rsidR="008A3264" w:rsidRPr="615B1AEF">
        <w:rPr>
          <w:rFonts w:ascii="Arial" w:eastAsia="Arial" w:hAnsi="Arial" w:cs="Arial"/>
          <w:color w:val="000000" w:themeColor="text1"/>
          <w:sz w:val="24"/>
          <w:szCs w:val="24"/>
          <w:shd w:val="clear" w:color="auto" w:fill="FFFFFF"/>
        </w:rPr>
        <w:t xml:space="preserve">. </w:t>
      </w:r>
      <w:r w:rsidR="00AE1FC4" w:rsidRPr="615B1AEF">
        <w:rPr>
          <w:rFonts w:ascii="Arial" w:eastAsia="Arial" w:hAnsi="Arial" w:cs="Arial"/>
          <w:color w:val="000000" w:themeColor="text1"/>
          <w:sz w:val="24"/>
          <w:szCs w:val="24"/>
          <w:shd w:val="clear" w:color="auto" w:fill="FFFFFF"/>
        </w:rPr>
        <w:t>King’s College Hos</w:t>
      </w:r>
      <w:r w:rsidR="00233B04" w:rsidRPr="615B1AEF">
        <w:rPr>
          <w:rFonts w:ascii="Arial" w:eastAsia="Arial" w:hAnsi="Arial" w:cs="Arial"/>
          <w:color w:val="000000" w:themeColor="text1"/>
          <w:sz w:val="24"/>
          <w:szCs w:val="24"/>
          <w:shd w:val="clear" w:color="auto" w:fill="FFFFFF"/>
        </w:rPr>
        <w:t xml:space="preserve">pital applied nudge theory to </w:t>
      </w:r>
      <w:r w:rsidR="00634C6D" w:rsidRPr="615B1AEF">
        <w:rPr>
          <w:rFonts w:ascii="Arial" w:eastAsia="Arial" w:hAnsi="Arial" w:cs="Arial"/>
          <w:color w:val="000000" w:themeColor="text1"/>
          <w:sz w:val="24"/>
          <w:szCs w:val="24"/>
          <w:shd w:val="clear" w:color="auto" w:fill="FFFFFF"/>
        </w:rPr>
        <w:t>encourage staff to engage with self-care (</w:t>
      </w:r>
      <w:r w:rsidR="00D17FFD" w:rsidRPr="615B1AEF">
        <w:rPr>
          <w:rFonts w:ascii="Arial" w:eastAsia="Arial" w:hAnsi="Arial" w:cs="Arial"/>
          <w:color w:val="000000" w:themeColor="text1"/>
          <w:sz w:val="24"/>
          <w:szCs w:val="24"/>
          <w:shd w:val="clear" w:color="auto" w:fill="FFFFFF"/>
        </w:rPr>
        <w:t>Health Innovation Network, 2021).</w:t>
      </w:r>
      <w:r w:rsidR="00167C5D">
        <w:rPr>
          <w:rFonts w:ascii="Arial" w:eastAsia="Arial" w:hAnsi="Arial" w:cs="Arial"/>
          <w:color w:val="000000" w:themeColor="text1"/>
          <w:sz w:val="24"/>
          <w:szCs w:val="24"/>
          <w:shd w:val="clear" w:color="auto" w:fill="FFFFFF"/>
        </w:rPr>
        <w:t xml:space="preserve"> </w:t>
      </w:r>
      <w:r w:rsidR="008A3264" w:rsidRPr="615B1AEF">
        <w:rPr>
          <w:rFonts w:ascii="Arial" w:eastAsia="Arial" w:hAnsi="Arial" w:cs="Arial"/>
          <w:color w:val="000000" w:themeColor="text1"/>
          <w:sz w:val="24"/>
          <w:szCs w:val="24"/>
          <w:shd w:val="clear" w:color="auto" w:fill="FFFFFF"/>
        </w:rPr>
        <w:t xml:space="preserve">Within </w:t>
      </w:r>
      <w:r w:rsidR="000D4DCC" w:rsidRPr="615B1AEF">
        <w:rPr>
          <w:rFonts w:ascii="Arial" w:eastAsia="Arial" w:hAnsi="Arial" w:cs="Arial"/>
          <w:color w:val="000000" w:themeColor="text1"/>
          <w:sz w:val="24"/>
          <w:szCs w:val="24"/>
          <w:shd w:val="clear" w:color="auto" w:fill="FFFFFF"/>
        </w:rPr>
        <w:t>HDdUHB</w:t>
      </w:r>
      <w:r w:rsidR="008A3264" w:rsidRPr="615B1AEF">
        <w:rPr>
          <w:rFonts w:ascii="Arial" w:eastAsia="Arial" w:hAnsi="Arial" w:cs="Arial"/>
          <w:color w:val="000000" w:themeColor="text1"/>
          <w:sz w:val="24"/>
          <w:szCs w:val="24"/>
          <w:shd w:val="clear" w:color="auto" w:fill="FFFFFF"/>
        </w:rPr>
        <w:t xml:space="preserve">, </w:t>
      </w:r>
      <w:r w:rsidR="008A3264" w:rsidRPr="615B1AEF">
        <w:rPr>
          <w:rFonts w:ascii="Arial" w:eastAsia="Arial" w:hAnsi="Arial" w:cs="Arial"/>
          <w:color w:val="000000" w:themeColor="text1"/>
          <w:sz w:val="24"/>
          <w:szCs w:val="24"/>
        </w:rPr>
        <w:t>a pilot recently applied nudge theory to positively impact staff engagement with the staff benefits platform (</w:t>
      </w:r>
      <w:r w:rsidR="006C19B2" w:rsidRPr="615B1AEF">
        <w:rPr>
          <w:rFonts w:ascii="Arial" w:eastAsia="Arial" w:hAnsi="Arial" w:cs="Arial"/>
          <w:color w:val="000000" w:themeColor="text1"/>
          <w:sz w:val="24"/>
          <w:szCs w:val="24"/>
        </w:rPr>
        <w:t>HDdUHB</w:t>
      </w:r>
      <w:r w:rsidR="008A3264" w:rsidRPr="615B1AEF">
        <w:rPr>
          <w:rFonts w:ascii="Arial" w:eastAsia="Arial" w:hAnsi="Arial" w:cs="Arial"/>
          <w:color w:val="000000" w:themeColor="text1"/>
          <w:sz w:val="24"/>
          <w:szCs w:val="24"/>
        </w:rPr>
        <w:t>, 2022</w:t>
      </w:r>
      <w:r w:rsidR="00AA1654" w:rsidRPr="615B1AEF">
        <w:rPr>
          <w:rFonts w:ascii="Arial" w:eastAsia="Arial" w:hAnsi="Arial" w:cs="Arial"/>
          <w:color w:val="000000" w:themeColor="text1"/>
          <w:sz w:val="24"/>
          <w:szCs w:val="24"/>
        </w:rPr>
        <w:t>b</w:t>
      </w:r>
      <w:r w:rsidR="008A3264" w:rsidRPr="615B1AEF">
        <w:rPr>
          <w:rFonts w:ascii="Arial" w:eastAsia="Arial" w:hAnsi="Arial" w:cs="Arial"/>
          <w:color w:val="000000" w:themeColor="text1"/>
          <w:sz w:val="24"/>
          <w:szCs w:val="24"/>
        </w:rPr>
        <w:t>).</w:t>
      </w:r>
      <w:r w:rsidR="008A3264" w:rsidRPr="615B1AEF">
        <w:rPr>
          <w:rFonts w:ascii="Arial" w:eastAsia="Arial" w:hAnsi="Arial" w:cs="Arial"/>
          <w:color w:val="000000" w:themeColor="text1"/>
          <w:sz w:val="24"/>
          <w:szCs w:val="24"/>
          <w:shd w:val="clear" w:color="auto" w:fill="FFFFFF"/>
        </w:rPr>
        <w:t xml:space="preserve"> Whilst organisations may utilise nudges,</w:t>
      </w:r>
      <w:r w:rsidR="00A7382F" w:rsidRPr="615B1AEF">
        <w:rPr>
          <w:rFonts w:ascii="Arial" w:eastAsia="Arial" w:hAnsi="Arial" w:cs="Arial"/>
          <w:color w:val="000000" w:themeColor="text1"/>
          <w:sz w:val="24"/>
          <w:szCs w:val="24"/>
          <w:shd w:val="clear" w:color="auto" w:fill="FFFFFF"/>
        </w:rPr>
        <w:t xml:space="preserve"> for optimal</w:t>
      </w:r>
      <w:r w:rsidR="008A3264" w:rsidRPr="615B1AEF">
        <w:rPr>
          <w:rFonts w:ascii="Arial" w:eastAsia="Arial" w:hAnsi="Arial" w:cs="Arial"/>
          <w:color w:val="000000" w:themeColor="text1"/>
          <w:sz w:val="24"/>
          <w:szCs w:val="24"/>
          <w:shd w:val="clear" w:color="auto" w:fill="FFFFFF"/>
        </w:rPr>
        <w:t xml:space="preserve"> </w:t>
      </w:r>
      <w:r w:rsidR="00D34710" w:rsidRPr="615B1AEF">
        <w:rPr>
          <w:rFonts w:ascii="Arial" w:eastAsia="Arial" w:hAnsi="Arial" w:cs="Arial"/>
          <w:color w:val="000000" w:themeColor="text1"/>
          <w:sz w:val="24"/>
          <w:szCs w:val="24"/>
          <w:shd w:val="clear" w:color="auto" w:fill="FFFFFF"/>
        </w:rPr>
        <w:t>impact,</w:t>
      </w:r>
      <w:r w:rsidR="008A3264" w:rsidRPr="615B1AEF">
        <w:rPr>
          <w:rFonts w:ascii="Arial" w:eastAsia="Arial" w:hAnsi="Arial" w:cs="Arial"/>
          <w:color w:val="000000" w:themeColor="text1"/>
          <w:sz w:val="24"/>
          <w:szCs w:val="24"/>
          <w:shd w:val="clear" w:color="auto" w:fill="FFFFFF"/>
        </w:rPr>
        <w:t xml:space="preserve"> they must be well coordinated and embedded across the organisation (</w:t>
      </w:r>
      <w:r w:rsidR="008A3264" w:rsidRPr="615B1AEF">
        <w:rPr>
          <w:rFonts w:ascii="Arial" w:eastAsia="Arial" w:hAnsi="Arial" w:cs="Arial"/>
          <w:color w:val="000000" w:themeColor="text1"/>
          <w:sz w:val="24"/>
          <w:szCs w:val="24"/>
        </w:rPr>
        <w:t xml:space="preserve">Martin &amp; Ferrere, 2017). </w:t>
      </w:r>
      <w:r w:rsidR="0077195F">
        <w:rPr>
          <w:rFonts w:ascii="Arial" w:eastAsia="Arial" w:hAnsi="Arial" w:cs="Arial"/>
          <w:color w:val="000000" w:themeColor="text1"/>
          <w:sz w:val="24"/>
          <w:szCs w:val="24"/>
        </w:rPr>
        <w:t>Nudge theory</w:t>
      </w:r>
      <w:r w:rsidR="00A21CD5" w:rsidRPr="615B1AEF">
        <w:rPr>
          <w:rFonts w:ascii="Arial" w:eastAsia="Arial" w:hAnsi="Arial" w:cs="Arial"/>
          <w:color w:val="000000" w:themeColor="text1"/>
          <w:sz w:val="24"/>
          <w:szCs w:val="24"/>
        </w:rPr>
        <w:t xml:space="preserve"> could be utilised by HDdUHB, when trying to improve workplace behaviour</w:t>
      </w:r>
      <w:r w:rsidR="00B11057" w:rsidRPr="615B1AEF">
        <w:rPr>
          <w:rFonts w:ascii="Arial" w:eastAsia="Arial" w:hAnsi="Arial" w:cs="Arial"/>
          <w:color w:val="000000" w:themeColor="text1"/>
          <w:sz w:val="24"/>
          <w:szCs w:val="24"/>
        </w:rPr>
        <w:t xml:space="preserve"> (Health Innovation Network, 2021) </w:t>
      </w:r>
      <w:r w:rsidR="00F146EE" w:rsidRPr="615B1AEF">
        <w:rPr>
          <w:rFonts w:ascii="Arial" w:eastAsia="Arial" w:hAnsi="Arial" w:cs="Arial"/>
          <w:color w:val="000000" w:themeColor="text1"/>
          <w:sz w:val="24"/>
          <w:szCs w:val="24"/>
        </w:rPr>
        <w:t>and more widely to improve patient care and outcomes</w:t>
      </w:r>
      <w:r w:rsidR="00B11057" w:rsidRPr="615B1AEF">
        <w:rPr>
          <w:rFonts w:ascii="Arial" w:eastAsia="Arial" w:hAnsi="Arial" w:cs="Arial"/>
          <w:color w:val="000000" w:themeColor="text1"/>
          <w:sz w:val="24"/>
          <w:szCs w:val="24"/>
        </w:rPr>
        <w:t xml:space="preserve"> (Shakespeare et al, 2019)</w:t>
      </w:r>
      <w:r w:rsidR="00A21CD5" w:rsidRPr="615B1AEF">
        <w:rPr>
          <w:rFonts w:ascii="Arial" w:eastAsia="Arial" w:hAnsi="Arial" w:cs="Arial"/>
          <w:color w:val="000000" w:themeColor="text1"/>
          <w:sz w:val="24"/>
          <w:szCs w:val="24"/>
        </w:rPr>
        <w:t xml:space="preserve">. </w:t>
      </w:r>
    </w:p>
    <w:p w14:paraId="076B81BF" w14:textId="73369CDC" w:rsidR="00537CF2" w:rsidRDefault="00DD1938"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Considering the motivation of staff within HDdUHB, self-determination theory (SDT) suggests that motivation involves </w:t>
      </w:r>
      <w:r w:rsidR="00F74498" w:rsidRPr="615B1AEF">
        <w:rPr>
          <w:rFonts w:ascii="Arial" w:eastAsia="Arial" w:hAnsi="Arial" w:cs="Arial"/>
          <w:color w:val="000000" w:themeColor="text1"/>
          <w:sz w:val="24"/>
          <w:szCs w:val="24"/>
        </w:rPr>
        <w:t xml:space="preserve">fulfilling </w:t>
      </w:r>
      <w:r w:rsidRPr="615B1AEF">
        <w:rPr>
          <w:rFonts w:ascii="Arial" w:eastAsia="Arial" w:hAnsi="Arial" w:cs="Arial"/>
          <w:color w:val="000000" w:themeColor="text1"/>
          <w:sz w:val="24"/>
          <w:szCs w:val="24"/>
        </w:rPr>
        <w:t xml:space="preserve">the basic needs of autonomy, competence and relatedness (Deci &amp; Ryan, 2000). Fulfilling these needs enables psychological growth and wellbeing (Wietrak, Roussean, and Barrends, 2021). </w:t>
      </w:r>
      <w:r w:rsidR="00510755" w:rsidRPr="615B1AEF">
        <w:rPr>
          <w:rFonts w:ascii="Arial" w:eastAsia="Arial" w:hAnsi="Arial" w:cs="Arial"/>
          <w:color w:val="000000" w:themeColor="text1"/>
          <w:sz w:val="24"/>
          <w:szCs w:val="24"/>
        </w:rPr>
        <w:t>Feeling heard and appreciated has been shown to be positively related to self-esteem and self-efficacy which is related to work performance (Knight et al, 2017).</w:t>
      </w:r>
      <w:r w:rsidR="00505394" w:rsidRPr="615B1AEF">
        <w:rPr>
          <w:rFonts w:ascii="Arial" w:eastAsia="Arial" w:hAnsi="Arial" w:cs="Arial"/>
          <w:color w:val="000000" w:themeColor="text1"/>
          <w:sz w:val="24"/>
          <w:szCs w:val="24"/>
        </w:rPr>
        <w:t xml:space="preserve"> </w:t>
      </w:r>
      <w:r w:rsidRPr="615B1AEF">
        <w:rPr>
          <w:rFonts w:ascii="Arial" w:eastAsia="Arial" w:hAnsi="Arial" w:cs="Arial"/>
          <w:color w:val="000000" w:themeColor="text1"/>
          <w:sz w:val="24"/>
          <w:szCs w:val="24"/>
        </w:rPr>
        <w:t>This theory of human behaviour may offer explanation for the qualitative feedback from exit interviews highlighting themes relating to power and authority having a negative impact on staff wellbeing (HDdUHB, 2023</w:t>
      </w:r>
      <w:r w:rsidR="005262D6" w:rsidRPr="615B1AEF">
        <w:rPr>
          <w:rFonts w:ascii="Arial" w:eastAsia="Arial" w:hAnsi="Arial" w:cs="Arial"/>
          <w:color w:val="000000" w:themeColor="text1"/>
          <w:sz w:val="24"/>
          <w:szCs w:val="24"/>
        </w:rPr>
        <w:t>c</w:t>
      </w:r>
      <w:r w:rsidRPr="615B1AEF">
        <w:rPr>
          <w:rFonts w:ascii="Arial" w:eastAsia="Arial" w:hAnsi="Arial" w:cs="Arial"/>
          <w:color w:val="000000" w:themeColor="text1"/>
          <w:sz w:val="24"/>
          <w:szCs w:val="24"/>
        </w:rPr>
        <w:t xml:space="preserve">). </w:t>
      </w:r>
    </w:p>
    <w:p w14:paraId="437813B1" w14:textId="77777777" w:rsidR="00CE1213" w:rsidRPr="00993C42" w:rsidRDefault="00CE1213" w:rsidP="615B1AEF">
      <w:pPr>
        <w:rPr>
          <w:rFonts w:ascii="Arial" w:eastAsia="Arial" w:hAnsi="Arial" w:cs="Arial"/>
          <w:color w:val="000000" w:themeColor="text1"/>
          <w:sz w:val="24"/>
          <w:szCs w:val="24"/>
        </w:rPr>
      </w:pPr>
    </w:p>
    <w:p w14:paraId="4E950C44" w14:textId="01C50C5B" w:rsidR="00C806AF" w:rsidRPr="005D7496" w:rsidRDefault="002D66DE" w:rsidP="615B1AEF">
      <w:pPr>
        <w:rPr>
          <w:rFonts w:ascii="Arial" w:eastAsia="Arial" w:hAnsi="Arial" w:cs="Arial"/>
          <w:color w:val="000000" w:themeColor="text1"/>
          <w:sz w:val="24"/>
          <w:szCs w:val="24"/>
          <w:bdr w:val="none" w:sz="0" w:space="0" w:color="auto" w:frame="1"/>
          <w:lang w:eastAsia="en-GB"/>
        </w:rPr>
      </w:pPr>
      <w:r w:rsidRPr="615B1AEF">
        <w:rPr>
          <w:rFonts w:ascii="Arial" w:eastAsia="Arial" w:hAnsi="Arial" w:cs="Arial"/>
          <w:color w:val="000000" w:themeColor="text1"/>
          <w:sz w:val="24"/>
          <w:szCs w:val="24"/>
          <w:u w:val="single"/>
          <w:bdr w:val="none" w:sz="0" w:space="0" w:color="auto" w:frame="1"/>
          <w:lang w:eastAsia="en-GB"/>
        </w:rPr>
        <w:t>Organisational factors and employee engagement</w:t>
      </w:r>
      <w:r w:rsidR="00DD2557" w:rsidRPr="615B1AEF">
        <w:rPr>
          <w:rFonts w:ascii="Arial" w:eastAsia="Arial" w:hAnsi="Arial" w:cs="Arial"/>
          <w:color w:val="000000" w:themeColor="text1"/>
          <w:sz w:val="24"/>
          <w:szCs w:val="24"/>
          <w:u w:val="single"/>
          <w:bdr w:val="none" w:sz="0" w:space="0" w:color="auto" w:frame="1"/>
          <w:lang w:eastAsia="en-GB"/>
        </w:rPr>
        <w:t xml:space="preserve"> within HDdUHB</w:t>
      </w:r>
      <w:r w:rsidR="008D2F51" w:rsidRPr="006449BD">
        <w:rPr>
          <w:rFonts w:ascii="Arial" w:eastAsia="Times New Roman" w:hAnsi="Arial" w:cs="Arial"/>
          <w:color w:val="174E86"/>
          <w:sz w:val="24"/>
          <w:szCs w:val="24"/>
          <w:bdr w:val="none" w:sz="0" w:space="0" w:color="auto" w:frame="1"/>
          <w:lang w:eastAsia="en-GB"/>
        </w:rPr>
        <w:br/>
      </w:r>
      <w:r w:rsidR="00C806AF" w:rsidRPr="615B1AEF">
        <w:rPr>
          <w:rFonts w:ascii="Arial" w:eastAsia="Arial" w:hAnsi="Arial" w:cs="Arial"/>
          <w:color w:val="000000" w:themeColor="text1"/>
          <w:sz w:val="24"/>
          <w:szCs w:val="24"/>
          <w:shd w:val="clear" w:color="auto" w:fill="FFFFFF"/>
        </w:rPr>
        <w:t xml:space="preserve">Engagement is a psychological state (Gifford &amp; Young, 2021) in which employees demonstrate vigour, dedication, and absorption in the workplace (Schaufeli &amp; Bakker, 2004). Awareness of staff engagement is important for HDdUHB as </w:t>
      </w:r>
      <w:r w:rsidR="001A78F3" w:rsidRPr="615B1AEF">
        <w:rPr>
          <w:rFonts w:ascii="Arial" w:eastAsia="Arial" w:hAnsi="Arial" w:cs="Arial"/>
          <w:color w:val="000000" w:themeColor="text1"/>
          <w:sz w:val="24"/>
          <w:szCs w:val="24"/>
          <w:shd w:val="clear" w:color="auto" w:fill="FFFFFF"/>
        </w:rPr>
        <w:t>elevated levels</w:t>
      </w:r>
      <w:r w:rsidR="00C806AF" w:rsidRPr="615B1AEF">
        <w:rPr>
          <w:rFonts w:ascii="Arial" w:eastAsia="Arial" w:hAnsi="Arial" w:cs="Arial"/>
          <w:color w:val="000000" w:themeColor="text1"/>
          <w:sz w:val="24"/>
          <w:szCs w:val="24"/>
          <w:shd w:val="clear" w:color="auto" w:fill="FFFFFF"/>
        </w:rPr>
        <w:t xml:space="preserve"> of staff engagement are correlated with patient satisfaction, exemplary demonstration of values, lower patient mortality and stronger financial performance (Collins, 2015)</w:t>
      </w:r>
      <w:r w:rsidR="00501692" w:rsidRPr="615B1AEF">
        <w:rPr>
          <w:rFonts w:ascii="Arial" w:eastAsia="Arial" w:hAnsi="Arial" w:cs="Arial"/>
          <w:color w:val="000000" w:themeColor="text1"/>
          <w:sz w:val="24"/>
          <w:szCs w:val="24"/>
          <w:shd w:val="clear" w:color="auto" w:fill="FFFFFF"/>
        </w:rPr>
        <w:t xml:space="preserve"> and more broadly with </w:t>
      </w:r>
      <w:r w:rsidR="003410F7" w:rsidRPr="615B1AEF">
        <w:rPr>
          <w:rFonts w:ascii="Arial" w:eastAsia="Arial" w:hAnsi="Arial" w:cs="Arial"/>
          <w:color w:val="000000" w:themeColor="text1"/>
          <w:sz w:val="24"/>
          <w:szCs w:val="24"/>
          <w:shd w:val="clear" w:color="auto" w:fill="FFFFFF"/>
        </w:rPr>
        <w:t xml:space="preserve">productivity, profitability and </w:t>
      </w:r>
      <w:r w:rsidR="00AF3BD6" w:rsidRPr="615B1AEF">
        <w:rPr>
          <w:rFonts w:ascii="Arial" w:eastAsia="Arial" w:hAnsi="Arial" w:cs="Arial"/>
          <w:color w:val="000000" w:themeColor="text1"/>
          <w:sz w:val="24"/>
          <w:szCs w:val="24"/>
          <w:shd w:val="clear" w:color="auto" w:fill="FFFFFF"/>
        </w:rPr>
        <w:t xml:space="preserve">success rate (Abun et al, 2021). </w:t>
      </w:r>
      <w:r w:rsidR="00D73410" w:rsidRPr="615B1AEF">
        <w:rPr>
          <w:rFonts w:ascii="Arial" w:eastAsia="Arial" w:hAnsi="Arial" w:cs="Arial"/>
          <w:color w:val="000000" w:themeColor="text1"/>
          <w:sz w:val="24"/>
          <w:szCs w:val="24"/>
          <w:shd w:val="clear" w:color="auto" w:fill="FFFFFF"/>
        </w:rPr>
        <w:t xml:space="preserve">Research suggests that engagement is </w:t>
      </w:r>
      <w:r w:rsidR="008B754D" w:rsidRPr="615B1AEF">
        <w:rPr>
          <w:rFonts w:ascii="Arial" w:eastAsia="Arial" w:hAnsi="Arial" w:cs="Arial"/>
          <w:color w:val="000000" w:themeColor="text1"/>
          <w:sz w:val="24"/>
          <w:szCs w:val="24"/>
          <w:shd w:val="clear" w:color="auto" w:fill="FFFFFF"/>
        </w:rPr>
        <w:t xml:space="preserve">influenced by the </w:t>
      </w:r>
      <w:r w:rsidR="00067E66" w:rsidRPr="615B1AEF">
        <w:rPr>
          <w:rFonts w:ascii="Arial" w:eastAsia="Arial" w:hAnsi="Arial" w:cs="Arial"/>
          <w:color w:val="000000" w:themeColor="text1"/>
          <w:sz w:val="24"/>
          <w:szCs w:val="24"/>
          <w:shd w:val="clear" w:color="auto" w:fill="FFFFFF"/>
        </w:rPr>
        <w:t xml:space="preserve">organisational </w:t>
      </w:r>
      <w:r w:rsidR="008B754D" w:rsidRPr="615B1AEF">
        <w:rPr>
          <w:rFonts w:ascii="Arial" w:eastAsia="Arial" w:hAnsi="Arial" w:cs="Arial"/>
          <w:color w:val="000000" w:themeColor="text1"/>
          <w:sz w:val="24"/>
          <w:szCs w:val="24"/>
          <w:shd w:val="clear" w:color="auto" w:fill="FFFFFF"/>
        </w:rPr>
        <w:t xml:space="preserve">culture </w:t>
      </w:r>
      <w:r w:rsidR="00186A3B" w:rsidRPr="615B1AEF">
        <w:rPr>
          <w:rFonts w:ascii="Arial" w:eastAsia="Arial" w:hAnsi="Arial" w:cs="Arial"/>
          <w:color w:val="000000" w:themeColor="text1"/>
          <w:sz w:val="24"/>
          <w:szCs w:val="24"/>
          <w:shd w:val="clear" w:color="auto" w:fill="FFFFFF"/>
        </w:rPr>
        <w:t>(Young, 2020</w:t>
      </w:r>
      <w:r w:rsidR="00305840" w:rsidRPr="615B1AEF">
        <w:rPr>
          <w:rFonts w:ascii="Arial" w:eastAsia="Arial" w:hAnsi="Arial" w:cs="Arial"/>
          <w:color w:val="000000" w:themeColor="text1"/>
          <w:sz w:val="24"/>
          <w:szCs w:val="24"/>
          <w:shd w:val="clear" w:color="auto" w:fill="FFFFFF"/>
        </w:rPr>
        <w:t>; Abun et al, 2021</w:t>
      </w:r>
      <w:r w:rsidR="00186A3B" w:rsidRPr="615B1AEF">
        <w:rPr>
          <w:rFonts w:ascii="Arial" w:eastAsia="Arial" w:hAnsi="Arial" w:cs="Arial"/>
          <w:color w:val="000000" w:themeColor="text1"/>
          <w:sz w:val="24"/>
          <w:szCs w:val="24"/>
          <w:shd w:val="clear" w:color="auto" w:fill="FFFFFF"/>
        </w:rPr>
        <w:t>).</w:t>
      </w:r>
      <w:r w:rsidR="00AB29C5" w:rsidRPr="615B1AEF">
        <w:rPr>
          <w:rFonts w:ascii="Arial" w:eastAsia="Arial" w:hAnsi="Arial" w:cs="Arial"/>
          <w:color w:val="000000" w:themeColor="text1"/>
          <w:sz w:val="24"/>
          <w:szCs w:val="24"/>
          <w:shd w:val="clear" w:color="auto" w:fill="FFFFFF"/>
        </w:rPr>
        <w:t xml:space="preserve"> </w:t>
      </w:r>
    </w:p>
    <w:p w14:paraId="7F870C2F" w14:textId="06E26C76" w:rsidR="00BA04BB" w:rsidRDefault="00843957" w:rsidP="615B1AEF">
      <w:pPr>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Staff engagement is positively related to the quality of patient care with NHS data </w:t>
      </w:r>
      <w:r w:rsidR="001C7DCD" w:rsidRPr="615B1AEF">
        <w:rPr>
          <w:rFonts w:ascii="Arial" w:eastAsia="Arial" w:hAnsi="Arial" w:cs="Arial"/>
          <w:color w:val="000000" w:themeColor="text1"/>
          <w:sz w:val="24"/>
          <w:szCs w:val="24"/>
          <w:shd w:val="clear" w:color="auto" w:fill="FFFFFF"/>
        </w:rPr>
        <w:t>analysis supporting this by showing an association between engagement and improved patient experience</w:t>
      </w:r>
      <w:r w:rsidR="007E2398" w:rsidRPr="615B1AEF">
        <w:rPr>
          <w:rFonts w:ascii="Arial" w:eastAsia="Arial" w:hAnsi="Arial" w:cs="Arial"/>
          <w:color w:val="000000" w:themeColor="text1"/>
          <w:sz w:val="24"/>
          <w:szCs w:val="24"/>
          <w:shd w:val="clear" w:color="auto" w:fill="FFFFFF"/>
        </w:rPr>
        <w:t xml:space="preserve"> and lower infection and mortality rates </w:t>
      </w:r>
      <w:r w:rsidR="00F525BB" w:rsidRPr="615B1AEF">
        <w:rPr>
          <w:rFonts w:ascii="Arial" w:eastAsia="Arial" w:hAnsi="Arial" w:cs="Arial"/>
          <w:color w:val="000000" w:themeColor="text1"/>
          <w:sz w:val="24"/>
          <w:szCs w:val="24"/>
          <w:shd w:val="clear" w:color="auto" w:fill="FFFFFF"/>
        </w:rPr>
        <w:t>(Bailey et al, 2023).</w:t>
      </w:r>
      <w:r w:rsidR="007E2398" w:rsidRPr="615B1AEF">
        <w:rPr>
          <w:rFonts w:ascii="Arial" w:eastAsia="Arial" w:hAnsi="Arial" w:cs="Arial"/>
          <w:color w:val="000000" w:themeColor="text1"/>
          <w:sz w:val="24"/>
          <w:szCs w:val="24"/>
          <w:shd w:val="clear" w:color="auto" w:fill="FFFFFF"/>
        </w:rPr>
        <w:t xml:space="preserve"> </w:t>
      </w:r>
      <w:r w:rsidR="00D059E4" w:rsidRPr="615B1AEF">
        <w:rPr>
          <w:rFonts w:ascii="Arial" w:eastAsia="Arial" w:hAnsi="Arial" w:cs="Arial"/>
          <w:color w:val="000000" w:themeColor="text1"/>
          <w:sz w:val="24"/>
          <w:szCs w:val="24"/>
          <w:lang w:eastAsia="en-GB"/>
        </w:rPr>
        <w:t xml:space="preserve">NHS Wales benchmarking </w:t>
      </w:r>
      <w:r w:rsidR="003565EA" w:rsidRPr="615B1AEF">
        <w:rPr>
          <w:rFonts w:ascii="Arial" w:eastAsia="Arial" w:hAnsi="Arial" w:cs="Arial"/>
          <w:color w:val="000000" w:themeColor="text1"/>
          <w:sz w:val="24"/>
          <w:szCs w:val="24"/>
          <w:lang w:eastAsia="en-GB"/>
        </w:rPr>
        <w:t>indicates</w:t>
      </w:r>
      <w:r w:rsidR="00D059E4" w:rsidRPr="615B1AEF">
        <w:rPr>
          <w:rFonts w:ascii="Arial" w:eastAsia="Arial" w:hAnsi="Arial" w:cs="Arial"/>
          <w:color w:val="000000" w:themeColor="text1"/>
          <w:sz w:val="24"/>
          <w:szCs w:val="24"/>
          <w:lang w:eastAsia="en-GB"/>
        </w:rPr>
        <w:t xml:space="preserve"> that</w:t>
      </w:r>
      <w:r w:rsidR="005A021E" w:rsidRPr="615B1AEF">
        <w:rPr>
          <w:rFonts w:ascii="Arial" w:eastAsia="Arial" w:hAnsi="Arial" w:cs="Arial"/>
          <w:color w:val="000000" w:themeColor="text1"/>
          <w:sz w:val="24"/>
          <w:szCs w:val="24"/>
          <w:lang w:eastAsia="en-GB"/>
        </w:rPr>
        <w:t xml:space="preserve"> </w:t>
      </w:r>
      <w:r w:rsidR="00C77011" w:rsidRPr="615B1AEF">
        <w:rPr>
          <w:rFonts w:ascii="Arial" w:eastAsia="Arial" w:hAnsi="Arial" w:cs="Arial"/>
          <w:color w:val="000000" w:themeColor="text1"/>
          <w:sz w:val="24"/>
          <w:szCs w:val="24"/>
          <w:lang w:eastAsia="en-GB"/>
        </w:rPr>
        <w:t xml:space="preserve">although </w:t>
      </w:r>
      <w:r w:rsidR="00A65F51" w:rsidRPr="615B1AEF">
        <w:rPr>
          <w:rFonts w:ascii="Arial" w:eastAsia="Arial" w:hAnsi="Arial" w:cs="Arial"/>
          <w:color w:val="000000" w:themeColor="text1"/>
          <w:sz w:val="24"/>
          <w:szCs w:val="24"/>
          <w:lang w:eastAsia="en-GB"/>
        </w:rPr>
        <w:t xml:space="preserve">the </w:t>
      </w:r>
      <w:r w:rsidR="005A021E" w:rsidRPr="615B1AEF">
        <w:rPr>
          <w:rFonts w:ascii="Arial" w:eastAsia="Arial" w:hAnsi="Arial" w:cs="Arial"/>
          <w:color w:val="000000" w:themeColor="text1"/>
          <w:sz w:val="24"/>
          <w:szCs w:val="24"/>
          <w:lang w:eastAsia="en-GB"/>
        </w:rPr>
        <w:t xml:space="preserve">staff engagement score is </w:t>
      </w:r>
      <w:r w:rsidR="00C77011" w:rsidRPr="615B1AEF">
        <w:rPr>
          <w:rFonts w:ascii="Arial" w:eastAsia="Arial" w:hAnsi="Arial" w:cs="Arial"/>
          <w:color w:val="000000" w:themeColor="text1"/>
          <w:sz w:val="24"/>
          <w:szCs w:val="24"/>
          <w:lang w:eastAsia="en-GB"/>
        </w:rPr>
        <w:t xml:space="preserve">not the lowest, it is </w:t>
      </w:r>
      <w:r w:rsidR="000015E6" w:rsidRPr="615B1AEF">
        <w:rPr>
          <w:rFonts w:ascii="Arial" w:eastAsia="Arial" w:hAnsi="Arial" w:cs="Arial"/>
          <w:color w:val="000000" w:themeColor="text1"/>
          <w:sz w:val="24"/>
          <w:szCs w:val="24"/>
          <w:lang w:eastAsia="en-GB"/>
        </w:rPr>
        <w:t xml:space="preserve">significantly lower than </w:t>
      </w:r>
      <w:r w:rsidR="00461513" w:rsidRPr="615B1AEF">
        <w:rPr>
          <w:rFonts w:ascii="Arial" w:eastAsia="Arial" w:hAnsi="Arial" w:cs="Arial"/>
          <w:color w:val="000000" w:themeColor="text1"/>
          <w:sz w:val="24"/>
          <w:szCs w:val="24"/>
          <w:lang w:eastAsia="en-GB"/>
        </w:rPr>
        <w:t>five other Health Boards</w:t>
      </w:r>
      <w:r w:rsidR="00EA7C86" w:rsidRPr="615B1AEF">
        <w:rPr>
          <w:rFonts w:ascii="Arial" w:eastAsia="Arial" w:hAnsi="Arial" w:cs="Arial"/>
          <w:color w:val="000000" w:themeColor="text1"/>
          <w:sz w:val="24"/>
          <w:szCs w:val="24"/>
          <w:lang w:eastAsia="en-GB"/>
        </w:rPr>
        <w:t xml:space="preserve"> </w:t>
      </w:r>
      <w:r w:rsidR="00C77011" w:rsidRPr="615B1AEF">
        <w:rPr>
          <w:rFonts w:ascii="Arial" w:eastAsia="Arial" w:hAnsi="Arial" w:cs="Arial"/>
          <w:color w:val="000000" w:themeColor="text1"/>
          <w:sz w:val="24"/>
          <w:szCs w:val="24"/>
          <w:lang w:eastAsia="en-GB"/>
        </w:rPr>
        <w:t xml:space="preserve">and could therefore be improved </w:t>
      </w:r>
      <w:r w:rsidR="00EA7C86" w:rsidRPr="615B1AEF">
        <w:rPr>
          <w:rFonts w:ascii="Arial" w:eastAsia="Arial" w:hAnsi="Arial" w:cs="Arial"/>
          <w:color w:val="000000" w:themeColor="text1"/>
          <w:sz w:val="24"/>
          <w:szCs w:val="24"/>
          <w:lang w:eastAsia="en-GB"/>
        </w:rPr>
        <w:t>(HDdUHB 2023a).</w:t>
      </w:r>
      <w:r w:rsidR="00C77011" w:rsidRPr="615B1AEF">
        <w:rPr>
          <w:rFonts w:ascii="Arial" w:eastAsia="Arial" w:hAnsi="Arial" w:cs="Arial"/>
          <w:color w:val="000000" w:themeColor="text1"/>
          <w:sz w:val="24"/>
          <w:szCs w:val="24"/>
          <w:lang w:eastAsia="en-GB"/>
        </w:rPr>
        <w:t xml:space="preserve"> </w:t>
      </w:r>
      <w:r w:rsidR="007C1203" w:rsidRPr="615B1AEF">
        <w:rPr>
          <w:rFonts w:ascii="Arial" w:eastAsia="Arial" w:hAnsi="Arial" w:cs="Arial"/>
          <w:color w:val="000000" w:themeColor="text1"/>
          <w:sz w:val="24"/>
          <w:szCs w:val="24"/>
          <w:lang w:eastAsia="en-GB"/>
        </w:rPr>
        <w:t>The King</w:t>
      </w:r>
      <w:r w:rsidR="005C1A97" w:rsidRPr="615B1AEF">
        <w:rPr>
          <w:rFonts w:ascii="Arial" w:eastAsia="Arial" w:hAnsi="Arial" w:cs="Arial"/>
          <w:color w:val="000000" w:themeColor="text1"/>
          <w:sz w:val="24"/>
          <w:szCs w:val="24"/>
          <w:lang w:eastAsia="en-GB"/>
        </w:rPr>
        <w:t>’s</w:t>
      </w:r>
      <w:r w:rsidR="007C1203" w:rsidRPr="615B1AEF">
        <w:rPr>
          <w:rFonts w:ascii="Arial" w:eastAsia="Arial" w:hAnsi="Arial" w:cs="Arial"/>
          <w:color w:val="000000" w:themeColor="text1"/>
          <w:sz w:val="24"/>
          <w:szCs w:val="24"/>
          <w:lang w:eastAsia="en-GB"/>
        </w:rPr>
        <w:t xml:space="preserve"> Fund found that </w:t>
      </w:r>
      <w:r w:rsidR="00640D2F" w:rsidRPr="615B1AEF">
        <w:rPr>
          <w:rFonts w:ascii="Arial" w:eastAsia="Arial" w:hAnsi="Arial" w:cs="Arial"/>
          <w:color w:val="000000" w:themeColor="text1"/>
          <w:sz w:val="24"/>
          <w:szCs w:val="24"/>
          <w:shd w:val="clear" w:color="auto" w:fill="FFFFFF"/>
        </w:rPr>
        <w:t>Health Boards that simplified hierarchies and empowered staff to deliver changes have seen positive changes in staff engagement (Ham, 2014</w:t>
      </w:r>
      <w:r w:rsidR="009B06BF" w:rsidRPr="615B1AEF">
        <w:rPr>
          <w:rFonts w:ascii="Arial" w:eastAsia="Arial" w:hAnsi="Arial" w:cs="Arial"/>
          <w:color w:val="000000" w:themeColor="text1"/>
          <w:sz w:val="24"/>
          <w:szCs w:val="24"/>
          <w:shd w:val="clear" w:color="auto" w:fill="FFFFFF"/>
        </w:rPr>
        <w:t xml:space="preserve">). </w:t>
      </w:r>
      <w:r w:rsidR="001E64F9" w:rsidRPr="615B1AEF">
        <w:rPr>
          <w:rFonts w:ascii="Arial" w:eastAsia="Arial" w:hAnsi="Arial" w:cs="Arial"/>
          <w:color w:val="000000" w:themeColor="text1"/>
          <w:sz w:val="24"/>
          <w:szCs w:val="24"/>
          <w:shd w:val="clear" w:color="auto" w:fill="FFFFFF"/>
        </w:rPr>
        <w:t>Employing inclusive leadership and f</w:t>
      </w:r>
      <w:r w:rsidR="005339EE" w:rsidRPr="615B1AEF">
        <w:rPr>
          <w:rFonts w:ascii="Arial" w:eastAsia="Arial" w:hAnsi="Arial" w:cs="Arial"/>
          <w:color w:val="000000" w:themeColor="text1"/>
          <w:sz w:val="24"/>
          <w:szCs w:val="24"/>
          <w:shd w:val="clear" w:color="auto" w:fill="FFFFFF"/>
        </w:rPr>
        <w:t xml:space="preserve">lattening the hierarchy </w:t>
      </w:r>
      <w:r w:rsidR="0043777E" w:rsidRPr="615B1AEF">
        <w:rPr>
          <w:rFonts w:ascii="Arial" w:eastAsia="Arial" w:hAnsi="Arial" w:cs="Arial"/>
          <w:color w:val="000000" w:themeColor="text1"/>
          <w:sz w:val="24"/>
          <w:szCs w:val="24"/>
          <w:shd w:val="clear" w:color="auto" w:fill="FFFFFF"/>
        </w:rPr>
        <w:t xml:space="preserve">also strengthens psychological safety </w:t>
      </w:r>
      <w:r w:rsidR="005339EE" w:rsidRPr="615B1AEF">
        <w:rPr>
          <w:rFonts w:ascii="Arial" w:eastAsia="Arial" w:hAnsi="Arial" w:cs="Arial"/>
          <w:color w:val="000000" w:themeColor="text1"/>
          <w:sz w:val="24"/>
          <w:szCs w:val="24"/>
          <w:shd w:val="clear" w:color="auto" w:fill="FFFFFF"/>
        </w:rPr>
        <w:t>(O’ Donovan, and Mcauliffe, 2020).</w:t>
      </w:r>
      <w:r w:rsidR="005339EE" w:rsidRPr="615B1AEF">
        <w:rPr>
          <w:rFonts w:ascii="Arial" w:eastAsia="Arial" w:hAnsi="Arial" w:cs="Arial"/>
          <w:color w:val="000000" w:themeColor="text1"/>
          <w:sz w:val="24"/>
          <w:szCs w:val="24"/>
        </w:rPr>
        <w:t xml:space="preserve"> </w:t>
      </w:r>
      <w:r w:rsidR="00640D2F" w:rsidRPr="615B1AEF">
        <w:rPr>
          <w:rFonts w:ascii="Arial" w:eastAsia="Arial" w:hAnsi="Arial" w:cs="Arial"/>
          <w:color w:val="000000" w:themeColor="text1"/>
          <w:sz w:val="24"/>
          <w:szCs w:val="24"/>
          <w:shd w:val="clear" w:color="auto" w:fill="FFFFFF"/>
        </w:rPr>
        <w:t>Ham (2014) highlights the relationship between levels of engagement and employee ownership with research suggesting that empowering employees not only influences their engagement but also enhances other factors such as innovation, wellbeing and absenteeism.</w:t>
      </w:r>
      <w:r w:rsidR="00E77836" w:rsidRPr="615B1AEF">
        <w:rPr>
          <w:rFonts w:ascii="Arial" w:eastAsia="Arial" w:hAnsi="Arial" w:cs="Arial"/>
          <w:color w:val="000000" w:themeColor="text1"/>
          <w:sz w:val="24"/>
          <w:szCs w:val="24"/>
          <w:shd w:val="clear" w:color="auto" w:fill="FFFFFF"/>
        </w:rPr>
        <w:t xml:space="preserve"> In HDdUHB the </w:t>
      </w:r>
      <w:r w:rsidR="00D345C8" w:rsidRPr="615B1AEF">
        <w:rPr>
          <w:rFonts w:ascii="Arial" w:eastAsia="Arial" w:hAnsi="Arial" w:cs="Arial"/>
          <w:color w:val="000000" w:themeColor="text1"/>
          <w:sz w:val="24"/>
          <w:szCs w:val="24"/>
          <w:shd w:val="clear" w:color="auto" w:fill="FFFFFF"/>
        </w:rPr>
        <w:t xml:space="preserve">structure is very </w:t>
      </w:r>
      <w:r w:rsidR="00D345C8" w:rsidRPr="615B1AEF">
        <w:rPr>
          <w:rFonts w:ascii="Arial" w:eastAsia="Arial" w:hAnsi="Arial" w:cs="Arial"/>
          <w:color w:val="000000" w:themeColor="text1"/>
          <w:sz w:val="24"/>
          <w:szCs w:val="24"/>
          <w:shd w:val="clear" w:color="auto" w:fill="FFFFFF"/>
        </w:rPr>
        <w:lastRenderedPageBreak/>
        <w:t>hierarchical</w:t>
      </w:r>
      <w:r w:rsidR="00FF0F81" w:rsidRPr="615B1AEF">
        <w:rPr>
          <w:rFonts w:ascii="Arial" w:eastAsia="Arial" w:hAnsi="Arial" w:cs="Arial"/>
          <w:color w:val="000000" w:themeColor="text1"/>
          <w:sz w:val="24"/>
          <w:szCs w:val="24"/>
          <w:shd w:val="clear" w:color="auto" w:fill="FFFFFF"/>
        </w:rPr>
        <w:t>,</w:t>
      </w:r>
      <w:r w:rsidR="00D345C8" w:rsidRPr="615B1AEF">
        <w:rPr>
          <w:rFonts w:ascii="Arial" w:eastAsia="Arial" w:hAnsi="Arial" w:cs="Arial"/>
          <w:color w:val="000000" w:themeColor="text1"/>
          <w:sz w:val="24"/>
          <w:szCs w:val="24"/>
          <w:shd w:val="clear" w:color="auto" w:fill="FFFFFF"/>
        </w:rPr>
        <w:t xml:space="preserve"> so the </w:t>
      </w:r>
      <w:r w:rsidR="000D4DCC" w:rsidRPr="615B1AEF">
        <w:rPr>
          <w:rFonts w:ascii="Arial" w:eastAsia="Arial" w:hAnsi="Arial" w:cs="Arial"/>
          <w:color w:val="000000" w:themeColor="text1"/>
          <w:sz w:val="24"/>
          <w:szCs w:val="24"/>
          <w:shd w:val="clear" w:color="auto" w:fill="FFFFFF"/>
        </w:rPr>
        <w:t>HDdUHB</w:t>
      </w:r>
      <w:r w:rsidR="00D345C8" w:rsidRPr="615B1AEF">
        <w:rPr>
          <w:rFonts w:ascii="Arial" w:eastAsia="Arial" w:hAnsi="Arial" w:cs="Arial"/>
          <w:color w:val="000000" w:themeColor="text1"/>
          <w:sz w:val="24"/>
          <w:szCs w:val="24"/>
          <w:shd w:val="clear" w:color="auto" w:fill="FFFFFF"/>
        </w:rPr>
        <w:t xml:space="preserve"> should be mindful of </w:t>
      </w:r>
      <w:r w:rsidR="00842811" w:rsidRPr="615B1AEF">
        <w:rPr>
          <w:rFonts w:ascii="Arial" w:eastAsia="Arial" w:hAnsi="Arial" w:cs="Arial"/>
          <w:color w:val="000000" w:themeColor="text1"/>
          <w:sz w:val="24"/>
          <w:szCs w:val="24"/>
          <w:shd w:val="clear" w:color="auto" w:fill="FFFFFF"/>
        </w:rPr>
        <w:t xml:space="preserve">the impact this could be having on </w:t>
      </w:r>
      <w:r w:rsidR="0034767D" w:rsidRPr="615B1AEF">
        <w:rPr>
          <w:rFonts w:ascii="Arial" w:eastAsia="Arial" w:hAnsi="Arial" w:cs="Arial"/>
          <w:color w:val="000000" w:themeColor="text1"/>
          <w:sz w:val="24"/>
          <w:szCs w:val="24"/>
          <w:shd w:val="clear" w:color="auto" w:fill="FFFFFF"/>
        </w:rPr>
        <w:t>staff.</w:t>
      </w:r>
    </w:p>
    <w:p w14:paraId="1A5F6EBC" w14:textId="35DE6820" w:rsidR="004F3646" w:rsidRPr="004D5E5F" w:rsidRDefault="00C87D25"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Another organisational factor which could be contributing to staff engagement is the demands of the role</w:t>
      </w:r>
      <w:r w:rsidR="00496C8B" w:rsidRPr="615B1AEF">
        <w:rPr>
          <w:rFonts w:ascii="Arial" w:eastAsia="Arial" w:hAnsi="Arial" w:cs="Arial"/>
          <w:color w:val="000000" w:themeColor="text1"/>
          <w:sz w:val="24"/>
          <w:szCs w:val="24"/>
          <w:shd w:val="clear" w:color="auto" w:fill="FFFFFF"/>
        </w:rPr>
        <w:t xml:space="preserve"> which include the workload, pressure, emotional strain and cognitive demands incurred in the workplace</w:t>
      </w:r>
      <w:r w:rsidRPr="615B1AEF">
        <w:rPr>
          <w:rFonts w:ascii="Arial" w:eastAsia="Arial" w:hAnsi="Arial" w:cs="Arial"/>
          <w:color w:val="000000" w:themeColor="text1"/>
          <w:sz w:val="24"/>
          <w:szCs w:val="24"/>
          <w:shd w:val="clear" w:color="auto" w:fill="FFFFFF"/>
        </w:rPr>
        <w:t xml:space="preserve"> (Knight et al, 2017). </w:t>
      </w:r>
      <w:r w:rsidR="00E53303" w:rsidRPr="615B1AEF">
        <w:rPr>
          <w:rFonts w:ascii="Arial" w:eastAsia="Arial" w:hAnsi="Arial" w:cs="Arial"/>
          <w:color w:val="000000" w:themeColor="text1"/>
          <w:sz w:val="24"/>
          <w:szCs w:val="24"/>
          <w:shd w:val="clear" w:color="auto" w:fill="FFFFFF"/>
        </w:rPr>
        <w:t>Whilst organisational factors such as hospital capacity were found to be related to engagement, individual factors such as age and their experience w</w:t>
      </w:r>
      <w:r w:rsidR="00850550" w:rsidRPr="615B1AEF">
        <w:rPr>
          <w:rFonts w:ascii="Arial" w:eastAsia="Arial" w:hAnsi="Arial" w:cs="Arial"/>
          <w:color w:val="000000" w:themeColor="text1"/>
          <w:sz w:val="24"/>
          <w:szCs w:val="24"/>
          <w:shd w:val="clear" w:color="auto" w:fill="FFFFFF"/>
        </w:rPr>
        <w:t>ere</w:t>
      </w:r>
      <w:r w:rsidR="00E53303" w:rsidRPr="615B1AEF">
        <w:rPr>
          <w:rFonts w:ascii="Arial" w:eastAsia="Arial" w:hAnsi="Arial" w:cs="Arial"/>
          <w:color w:val="000000" w:themeColor="text1"/>
          <w:sz w:val="24"/>
          <w:szCs w:val="24"/>
          <w:shd w:val="clear" w:color="auto" w:fill="FFFFFF"/>
        </w:rPr>
        <w:t xml:space="preserve"> also related to engagement (Falguera et al, 2022). </w:t>
      </w:r>
      <w:r w:rsidR="001531F0" w:rsidRPr="615B1AEF">
        <w:rPr>
          <w:rFonts w:ascii="Arial" w:eastAsia="Arial" w:hAnsi="Arial" w:cs="Arial"/>
          <w:color w:val="000000" w:themeColor="text1"/>
          <w:sz w:val="24"/>
          <w:szCs w:val="24"/>
          <w:shd w:val="clear" w:color="auto" w:fill="FFFFFF"/>
        </w:rPr>
        <w:t>Supportive supervisors are conducive for engagement (</w:t>
      </w:r>
      <w:r w:rsidR="0093640A" w:rsidRPr="615B1AEF">
        <w:rPr>
          <w:rFonts w:ascii="Arial" w:eastAsia="Arial" w:hAnsi="Arial" w:cs="Arial"/>
          <w:color w:val="000000" w:themeColor="text1"/>
          <w:sz w:val="24"/>
          <w:szCs w:val="24"/>
          <w:shd w:val="clear" w:color="auto" w:fill="FFFFFF"/>
        </w:rPr>
        <w:t>Naruse et al.</w:t>
      </w:r>
      <w:r w:rsidR="001531F0" w:rsidRPr="615B1AEF">
        <w:rPr>
          <w:rFonts w:ascii="Arial" w:eastAsia="Arial" w:hAnsi="Arial" w:cs="Arial"/>
          <w:color w:val="000000" w:themeColor="text1"/>
          <w:sz w:val="24"/>
          <w:szCs w:val="24"/>
          <w:shd w:val="clear" w:color="auto" w:fill="FFFFFF"/>
        </w:rPr>
        <w:t xml:space="preserve">, </w:t>
      </w:r>
      <w:r w:rsidR="0093640A" w:rsidRPr="615B1AEF">
        <w:rPr>
          <w:rFonts w:ascii="Arial" w:eastAsia="Arial" w:hAnsi="Arial" w:cs="Arial"/>
          <w:color w:val="000000" w:themeColor="text1"/>
          <w:sz w:val="24"/>
          <w:szCs w:val="24"/>
          <w:shd w:val="clear" w:color="auto" w:fill="FFFFFF"/>
        </w:rPr>
        <w:t>2013</w:t>
      </w:r>
      <w:r w:rsidR="001531F0" w:rsidRPr="615B1AEF">
        <w:rPr>
          <w:rFonts w:ascii="Arial" w:eastAsia="Arial" w:hAnsi="Arial" w:cs="Arial"/>
          <w:color w:val="000000" w:themeColor="text1"/>
          <w:sz w:val="24"/>
          <w:szCs w:val="24"/>
          <w:shd w:val="clear" w:color="auto" w:fill="FFFFFF"/>
        </w:rPr>
        <w:t xml:space="preserve">). </w:t>
      </w:r>
      <w:r w:rsidR="006B3BC2" w:rsidRPr="615B1AEF">
        <w:rPr>
          <w:rFonts w:ascii="Arial" w:eastAsia="Arial" w:hAnsi="Arial" w:cs="Arial"/>
          <w:color w:val="000000" w:themeColor="text1"/>
          <w:sz w:val="24"/>
          <w:szCs w:val="24"/>
          <w:shd w:val="clear" w:color="auto" w:fill="FFFFFF"/>
        </w:rPr>
        <w:t>Autonomy</w:t>
      </w:r>
      <w:r w:rsidR="0093640A" w:rsidRPr="615B1AEF">
        <w:rPr>
          <w:rFonts w:ascii="Arial" w:eastAsia="Arial" w:hAnsi="Arial" w:cs="Arial"/>
          <w:color w:val="000000" w:themeColor="text1"/>
          <w:sz w:val="24"/>
          <w:szCs w:val="24"/>
          <w:shd w:val="clear" w:color="auto" w:fill="FFFFFF"/>
        </w:rPr>
        <w:t xml:space="preserve"> could be a contributing factor</w:t>
      </w:r>
      <w:r w:rsidR="006B3BC2" w:rsidRPr="615B1AEF">
        <w:rPr>
          <w:rFonts w:ascii="Arial" w:eastAsia="Arial" w:hAnsi="Arial" w:cs="Arial"/>
          <w:color w:val="000000" w:themeColor="text1"/>
          <w:sz w:val="24"/>
          <w:szCs w:val="24"/>
          <w:shd w:val="clear" w:color="auto" w:fill="FFFFFF"/>
        </w:rPr>
        <w:t>,</w:t>
      </w:r>
      <w:r w:rsidR="0093640A" w:rsidRPr="615B1AEF">
        <w:rPr>
          <w:rFonts w:ascii="Arial" w:eastAsia="Arial" w:hAnsi="Arial" w:cs="Arial"/>
          <w:color w:val="000000" w:themeColor="text1"/>
          <w:sz w:val="24"/>
          <w:szCs w:val="24"/>
          <w:shd w:val="clear" w:color="auto" w:fill="FFFFFF"/>
        </w:rPr>
        <w:t xml:space="preserve"> though this was not explored in the study (Naruse et al, 2013). Supporting this argument, </w:t>
      </w:r>
      <w:r w:rsidR="005224F4" w:rsidRPr="615B1AEF">
        <w:rPr>
          <w:rFonts w:ascii="Arial" w:eastAsia="Arial" w:hAnsi="Arial" w:cs="Arial"/>
          <w:color w:val="000000" w:themeColor="text1"/>
          <w:sz w:val="24"/>
          <w:szCs w:val="24"/>
        </w:rPr>
        <w:t>Van den Broeck et al.</w:t>
      </w:r>
      <w:r w:rsidR="000D4412" w:rsidRPr="615B1AEF">
        <w:rPr>
          <w:rFonts w:ascii="Arial" w:eastAsia="Arial" w:hAnsi="Arial" w:cs="Arial"/>
          <w:color w:val="000000" w:themeColor="text1"/>
          <w:sz w:val="24"/>
          <w:szCs w:val="24"/>
        </w:rPr>
        <w:t xml:space="preserve"> (</w:t>
      </w:r>
      <w:r w:rsidR="005224F4" w:rsidRPr="615B1AEF">
        <w:rPr>
          <w:rFonts w:ascii="Arial" w:eastAsia="Arial" w:hAnsi="Arial" w:cs="Arial"/>
          <w:color w:val="000000" w:themeColor="text1"/>
          <w:sz w:val="24"/>
          <w:szCs w:val="24"/>
        </w:rPr>
        <w:t>2016)</w:t>
      </w:r>
      <w:r w:rsidR="000D4412" w:rsidRPr="615B1AEF">
        <w:rPr>
          <w:rFonts w:ascii="Arial" w:eastAsia="Arial" w:hAnsi="Arial" w:cs="Arial"/>
          <w:color w:val="000000" w:themeColor="text1"/>
          <w:sz w:val="24"/>
          <w:szCs w:val="24"/>
        </w:rPr>
        <w:t xml:space="preserve"> found that </w:t>
      </w:r>
      <w:r w:rsidR="00F31B2B" w:rsidRPr="615B1AEF">
        <w:rPr>
          <w:rFonts w:ascii="Arial" w:eastAsia="Arial" w:hAnsi="Arial" w:cs="Arial"/>
          <w:color w:val="000000" w:themeColor="text1"/>
          <w:sz w:val="24"/>
          <w:szCs w:val="24"/>
        </w:rPr>
        <w:t xml:space="preserve">job demands are negatively related to the autonomy and competence components of </w:t>
      </w:r>
      <w:r w:rsidR="00A405E2" w:rsidRPr="615B1AEF">
        <w:rPr>
          <w:rFonts w:ascii="Arial" w:eastAsia="Arial" w:hAnsi="Arial" w:cs="Arial"/>
          <w:color w:val="000000" w:themeColor="text1"/>
          <w:sz w:val="24"/>
          <w:szCs w:val="24"/>
        </w:rPr>
        <w:t>SDT</w:t>
      </w:r>
      <w:r w:rsidR="005224F4" w:rsidRPr="615B1AEF">
        <w:rPr>
          <w:rFonts w:ascii="Arial" w:eastAsia="Arial" w:hAnsi="Arial" w:cs="Arial"/>
          <w:color w:val="000000" w:themeColor="text1"/>
          <w:sz w:val="24"/>
          <w:szCs w:val="24"/>
        </w:rPr>
        <w:t>.</w:t>
      </w:r>
      <w:r w:rsidR="006D0D33" w:rsidRPr="615B1AEF">
        <w:rPr>
          <w:rFonts w:ascii="Arial" w:eastAsia="Arial" w:hAnsi="Arial" w:cs="Arial"/>
          <w:color w:val="000000" w:themeColor="text1"/>
          <w:sz w:val="24"/>
          <w:szCs w:val="24"/>
        </w:rPr>
        <w:t xml:space="preserve"> </w:t>
      </w:r>
      <w:r w:rsidR="00344499" w:rsidRPr="615B1AEF">
        <w:rPr>
          <w:rFonts w:ascii="Arial" w:eastAsia="Arial" w:hAnsi="Arial" w:cs="Arial"/>
          <w:color w:val="000000" w:themeColor="text1"/>
          <w:sz w:val="24"/>
          <w:szCs w:val="24"/>
        </w:rPr>
        <w:t xml:space="preserve">Data from the </w:t>
      </w:r>
      <w:r w:rsidR="00C2083B" w:rsidRPr="615B1AEF">
        <w:rPr>
          <w:rFonts w:ascii="Arial" w:eastAsia="Arial" w:hAnsi="Arial" w:cs="Arial"/>
          <w:color w:val="000000" w:themeColor="text1"/>
          <w:sz w:val="24"/>
          <w:szCs w:val="24"/>
        </w:rPr>
        <w:t>BoS</w:t>
      </w:r>
      <w:r w:rsidR="00344499" w:rsidRPr="615B1AEF">
        <w:rPr>
          <w:rFonts w:ascii="Arial" w:eastAsia="Arial" w:hAnsi="Arial" w:cs="Arial"/>
          <w:color w:val="000000" w:themeColor="text1"/>
          <w:sz w:val="24"/>
          <w:szCs w:val="24"/>
        </w:rPr>
        <w:t xml:space="preserve"> suggests that</w:t>
      </w:r>
      <w:r w:rsidR="00485AD1" w:rsidRPr="615B1AEF">
        <w:rPr>
          <w:rFonts w:ascii="Arial" w:eastAsia="Arial" w:hAnsi="Arial" w:cs="Arial"/>
          <w:color w:val="000000" w:themeColor="text1"/>
          <w:sz w:val="24"/>
          <w:szCs w:val="24"/>
        </w:rPr>
        <w:t xml:space="preserve"> only 58% of </w:t>
      </w:r>
      <w:r w:rsidR="00BE7797" w:rsidRPr="615B1AEF">
        <w:rPr>
          <w:rFonts w:ascii="Arial" w:eastAsia="Arial" w:hAnsi="Arial" w:cs="Arial"/>
          <w:color w:val="000000" w:themeColor="text1"/>
          <w:sz w:val="24"/>
          <w:szCs w:val="24"/>
        </w:rPr>
        <w:t>respondents</w:t>
      </w:r>
      <w:r w:rsidR="00485AD1" w:rsidRPr="615B1AEF">
        <w:rPr>
          <w:rFonts w:ascii="Arial" w:eastAsia="Arial" w:hAnsi="Arial" w:cs="Arial"/>
          <w:color w:val="000000" w:themeColor="text1"/>
          <w:sz w:val="24"/>
          <w:szCs w:val="24"/>
        </w:rPr>
        <w:t xml:space="preserve"> felt they had autonomy </w:t>
      </w:r>
      <w:r w:rsidR="00BE7797" w:rsidRPr="615B1AEF">
        <w:rPr>
          <w:rFonts w:ascii="Arial" w:eastAsia="Arial" w:hAnsi="Arial" w:cs="Arial"/>
          <w:color w:val="000000" w:themeColor="text1"/>
          <w:sz w:val="24"/>
          <w:szCs w:val="24"/>
        </w:rPr>
        <w:t xml:space="preserve">to make improvements </w:t>
      </w:r>
      <w:r w:rsidR="00344499" w:rsidRPr="615B1AEF">
        <w:rPr>
          <w:rFonts w:ascii="Arial" w:eastAsia="Arial" w:hAnsi="Arial" w:cs="Arial"/>
          <w:color w:val="000000" w:themeColor="text1"/>
          <w:sz w:val="24"/>
          <w:szCs w:val="24"/>
        </w:rPr>
        <w:t xml:space="preserve">(Appendix G). </w:t>
      </w:r>
      <w:r w:rsidR="00E200AB" w:rsidRPr="615B1AEF">
        <w:rPr>
          <w:rFonts w:ascii="Arial" w:eastAsia="Arial" w:hAnsi="Arial" w:cs="Arial"/>
          <w:color w:val="000000" w:themeColor="text1"/>
          <w:sz w:val="24"/>
          <w:szCs w:val="24"/>
        </w:rPr>
        <w:t xml:space="preserve">Some qualitative feedback from exit interviews highlights a worrying issue that </w:t>
      </w:r>
      <w:r w:rsidR="00174EE9" w:rsidRPr="615B1AEF">
        <w:rPr>
          <w:rFonts w:ascii="Arial" w:eastAsia="Arial" w:hAnsi="Arial" w:cs="Arial"/>
          <w:color w:val="000000" w:themeColor="text1"/>
          <w:sz w:val="24"/>
          <w:szCs w:val="24"/>
        </w:rPr>
        <w:t xml:space="preserve">the </w:t>
      </w:r>
      <w:r w:rsidR="00E200AB" w:rsidRPr="615B1AEF">
        <w:rPr>
          <w:rFonts w:ascii="Arial" w:eastAsia="Arial" w:hAnsi="Arial" w:cs="Arial"/>
          <w:color w:val="000000" w:themeColor="text1"/>
          <w:sz w:val="24"/>
          <w:szCs w:val="24"/>
        </w:rPr>
        <w:t>pressure on staff</w:t>
      </w:r>
      <w:r w:rsidR="00174EE9" w:rsidRPr="615B1AEF">
        <w:rPr>
          <w:rFonts w:ascii="Arial" w:eastAsia="Arial" w:hAnsi="Arial" w:cs="Arial"/>
          <w:color w:val="000000" w:themeColor="text1"/>
          <w:sz w:val="24"/>
          <w:szCs w:val="24"/>
        </w:rPr>
        <w:t xml:space="preserve"> with inadequate resources is having a detrimental impact on their ability to deliver the </w:t>
      </w:r>
      <w:r w:rsidR="00611F61" w:rsidRPr="615B1AEF">
        <w:rPr>
          <w:rFonts w:ascii="Arial" w:eastAsia="Arial" w:hAnsi="Arial" w:cs="Arial"/>
          <w:color w:val="000000" w:themeColor="text1"/>
          <w:sz w:val="24"/>
          <w:szCs w:val="24"/>
        </w:rPr>
        <w:t xml:space="preserve">ideal </w:t>
      </w:r>
      <w:r w:rsidR="00174EE9" w:rsidRPr="615B1AEF">
        <w:rPr>
          <w:rFonts w:ascii="Arial" w:eastAsia="Arial" w:hAnsi="Arial" w:cs="Arial"/>
          <w:color w:val="000000" w:themeColor="text1"/>
          <w:sz w:val="24"/>
          <w:szCs w:val="24"/>
        </w:rPr>
        <w:t xml:space="preserve">level of patient care </w:t>
      </w:r>
      <w:r w:rsidR="00611F61" w:rsidRPr="615B1AEF">
        <w:rPr>
          <w:rFonts w:ascii="Arial" w:eastAsia="Arial" w:hAnsi="Arial" w:cs="Arial"/>
          <w:color w:val="000000" w:themeColor="text1"/>
          <w:sz w:val="24"/>
          <w:szCs w:val="24"/>
        </w:rPr>
        <w:t xml:space="preserve">and on </w:t>
      </w:r>
      <w:r w:rsidR="00850550" w:rsidRPr="615B1AEF">
        <w:rPr>
          <w:rFonts w:ascii="Arial" w:eastAsia="Arial" w:hAnsi="Arial" w:cs="Arial"/>
          <w:color w:val="000000" w:themeColor="text1"/>
          <w:sz w:val="24"/>
          <w:szCs w:val="24"/>
        </w:rPr>
        <w:t>staff</w:t>
      </w:r>
      <w:r w:rsidR="00611F61" w:rsidRPr="615B1AEF">
        <w:rPr>
          <w:rFonts w:ascii="Arial" w:eastAsia="Arial" w:hAnsi="Arial" w:cs="Arial"/>
          <w:color w:val="000000" w:themeColor="text1"/>
          <w:sz w:val="24"/>
          <w:szCs w:val="24"/>
        </w:rPr>
        <w:t xml:space="preserve"> wellbeing (</w:t>
      </w:r>
      <w:r w:rsidR="009B3C01" w:rsidRPr="615B1AEF">
        <w:rPr>
          <w:rFonts w:ascii="Arial" w:eastAsia="Arial" w:hAnsi="Arial" w:cs="Arial"/>
          <w:color w:val="000000" w:themeColor="text1"/>
          <w:sz w:val="24"/>
          <w:szCs w:val="24"/>
        </w:rPr>
        <w:t>HDdUHB, 2023d</w:t>
      </w:r>
      <w:r w:rsidR="00611F61" w:rsidRPr="615B1AEF">
        <w:rPr>
          <w:rFonts w:ascii="Arial" w:eastAsia="Arial" w:hAnsi="Arial" w:cs="Arial"/>
          <w:color w:val="000000" w:themeColor="text1"/>
          <w:sz w:val="24"/>
          <w:szCs w:val="24"/>
        </w:rPr>
        <w:t xml:space="preserve">). </w:t>
      </w:r>
      <w:r w:rsidR="004F3646" w:rsidRPr="615B1AEF">
        <w:rPr>
          <w:rFonts w:ascii="Arial" w:eastAsia="Arial" w:hAnsi="Arial" w:cs="Arial"/>
          <w:color w:val="000000" w:themeColor="text1"/>
          <w:sz w:val="24"/>
          <w:szCs w:val="24"/>
        </w:rPr>
        <w:t>Sun &amp; Yoon</w:t>
      </w:r>
      <w:r w:rsidR="00C21E45" w:rsidRPr="615B1AEF">
        <w:rPr>
          <w:rFonts w:ascii="Arial" w:eastAsia="Arial" w:hAnsi="Arial" w:cs="Arial"/>
          <w:color w:val="000000" w:themeColor="text1"/>
          <w:sz w:val="24"/>
          <w:szCs w:val="24"/>
        </w:rPr>
        <w:t xml:space="preserve"> (</w:t>
      </w:r>
      <w:r w:rsidR="004F3646" w:rsidRPr="615B1AEF">
        <w:rPr>
          <w:rFonts w:ascii="Arial" w:eastAsia="Arial" w:hAnsi="Arial" w:cs="Arial"/>
          <w:color w:val="000000" w:themeColor="text1"/>
          <w:sz w:val="24"/>
          <w:szCs w:val="24"/>
        </w:rPr>
        <w:t>2022)</w:t>
      </w:r>
      <w:r w:rsidR="00C21E45" w:rsidRPr="615B1AEF">
        <w:rPr>
          <w:rFonts w:ascii="Arial" w:eastAsia="Arial" w:hAnsi="Arial" w:cs="Arial"/>
          <w:color w:val="000000" w:themeColor="text1"/>
          <w:sz w:val="24"/>
          <w:szCs w:val="24"/>
        </w:rPr>
        <w:t xml:space="preserve"> suggest that </w:t>
      </w:r>
      <w:r w:rsidR="00BB6B5F" w:rsidRPr="615B1AEF">
        <w:rPr>
          <w:rFonts w:ascii="Arial" w:eastAsia="Arial" w:hAnsi="Arial" w:cs="Arial"/>
          <w:color w:val="000000" w:themeColor="text1"/>
          <w:sz w:val="24"/>
          <w:szCs w:val="24"/>
        </w:rPr>
        <w:t xml:space="preserve">the perception a worker has of their organisation and how virtuous it is </w:t>
      </w:r>
      <w:r w:rsidR="00246964" w:rsidRPr="615B1AEF">
        <w:rPr>
          <w:rFonts w:ascii="Arial" w:eastAsia="Arial" w:hAnsi="Arial" w:cs="Arial"/>
          <w:color w:val="000000" w:themeColor="text1"/>
          <w:sz w:val="24"/>
          <w:szCs w:val="24"/>
        </w:rPr>
        <w:t>impacts their engagement rather than the factors themselves alone.</w:t>
      </w:r>
    </w:p>
    <w:p w14:paraId="0B418329" w14:textId="35CA4D30" w:rsidR="008519CB" w:rsidRDefault="00E06BFF" w:rsidP="615B1AEF">
      <w:pPr>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Focusing on </w:t>
      </w:r>
      <w:r w:rsidR="008A733C" w:rsidRPr="615B1AEF">
        <w:rPr>
          <w:rFonts w:ascii="Arial" w:eastAsia="Arial" w:hAnsi="Arial" w:cs="Arial"/>
          <w:color w:val="000000" w:themeColor="text1"/>
          <w:sz w:val="24"/>
          <w:szCs w:val="24"/>
          <w:shd w:val="clear" w:color="auto" w:fill="FFFFFF"/>
        </w:rPr>
        <w:t xml:space="preserve">the strategic objective of </w:t>
      </w:r>
      <w:r w:rsidRPr="615B1AEF">
        <w:rPr>
          <w:rFonts w:ascii="Arial" w:eastAsia="Arial" w:hAnsi="Arial" w:cs="Arial"/>
          <w:color w:val="000000" w:themeColor="text1"/>
          <w:sz w:val="24"/>
          <w:szCs w:val="24"/>
          <w:shd w:val="clear" w:color="auto" w:fill="FFFFFF"/>
        </w:rPr>
        <w:t>building a culture of recognition and appreciation (HDdUHB, 2021b), s</w:t>
      </w:r>
      <w:r w:rsidR="006D3B05" w:rsidRPr="615B1AEF">
        <w:rPr>
          <w:rFonts w:ascii="Arial" w:eastAsia="Arial" w:hAnsi="Arial" w:cs="Arial"/>
          <w:color w:val="000000" w:themeColor="text1"/>
          <w:sz w:val="24"/>
          <w:szCs w:val="24"/>
          <w:shd w:val="clear" w:color="auto" w:fill="FFFFFF"/>
        </w:rPr>
        <w:t xml:space="preserve">taff engagement with nominating colleagues is relatively low when thought of as a percentage of staff out of the entire workforce </w:t>
      </w:r>
      <w:r w:rsidR="00C70ABB" w:rsidRPr="615B1AEF">
        <w:rPr>
          <w:rFonts w:ascii="Arial" w:eastAsia="Arial" w:hAnsi="Arial" w:cs="Arial"/>
          <w:color w:val="000000" w:themeColor="text1"/>
          <w:sz w:val="24"/>
          <w:szCs w:val="24"/>
          <w:shd w:val="clear" w:color="auto" w:fill="FFFFFF"/>
        </w:rPr>
        <w:t>(Appendix B</w:t>
      </w:r>
      <w:r w:rsidR="0045222A" w:rsidRPr="615B1AEF">
        <w:rPr>
          <w:rFonts w:ascii="Arial" w:eastAsia="Arial" w:hAnsi="Arial" w:cs="Arial"/>
          <w:color w:val="000000" w:themeColor="text1"/>
          <w:sz w:val="24"/>
          <w:szCs w:val="24"/>
          <w:shd w:val="clear" w:color="auto" w:fill="FFFFFF"/>
        </w:rPr>
        <w:t>;</w:t>
      </w:r>
      <w:r w:rsidR="00C70ABB" w:rsidRPr="615B1AEF">
        <w:rPr>
          <w:rFonts w:ascii="Arial" w:eastAsia="Arial" w:hAnsi="Arial" w:cs="Arial"/>
          <w:color w:val="000000" w:themeColor="text1"/>
          <w:sz w:val="24"/>
          <w:szCs w:val="24"/>
          <w:shd w:val="clear" w:color="auto" w:fill="FFFFFF"/>
        </w:rPr>
        <w:t xml:space="preserve"> Appendix C).</w:t>
      </w:r>
      <w:r w:rsidR="00F27A92" w:rsidRPr="615B1AEF">
        <w:rPr>
          <w:rFonts w:ascii="Arial" w:eastAsia="Arial" w:hAnsi="Arial" w:cs="Arial"/>
          <w:color w:val="000000" w:themeColor="text1"/>
          <w:sz w:val="24"/>
          <w:szCs w:val="24"/>
          <w:shd w:val="clear" w:color="auto" w:fill="FFFFFF"/>
        </w:rPr>
        <w:t xml:space="preserve"> </w:t>
      </w:r>
      <w:r w:rsidR="001E2ED0" w:rsidRPr="615B1AEF">
        <w:rPr>
          <w:rFonts w:ascii="Arial" w:eastAsia="Arial" w:hAnsi="Arial" w:cs="Arial"/>
          <w:color w:val="000000" w:themeColor="text1"/>
          <w:sz w:val="24"/>
          <w:szCs w:val="24"/>
          <w:shd w:val="clear" w:color="auto" w:fill="FFFFFF"/>
        </w:rPr>
        <w:t xml:space="preserve">Whilst </w:t>
      </w:r>
      <w:r w:rsidR="008519CB" w:rsidRPr="615B1AEF">
        <w:rPr>
          <w:rFonts w:ascii="Arial" w:eastAsia="Arial" w:hAnsi="Arial" w:cs="Arial"/>
          <w:color w:val="000000" w:themeColor="text1"/>
          <w:sz w:val="24"/>
          <w:szCs w:val="24"/>
          <w:shd w:val="clear" w:color="auto" w:fill="FFFFFF"/>
        </w:rPr>
        <w:t>Abun et al</w:t>
      </w:r>
      <w:r w:rsidR="001E2ED0" w:rsidRPr="615B1AEF">
        <w:rPr>
          <w:rFonts w:ascii="Arial" w:eastAsia="Arial" w:hAnsi="Arial" w:cs="Arial"/>
          <w:color w:val="000000" w:themeColor="text1"/>
          <w:sz w:val="24"/>
          <w:szCs w:val="24"/>
          <w:shd w:val="clear" w:color="auto" w:fill="FFFFFF"/>
        </w:rPr>
        <w:t xml:space="preserve"> (</w:t>
      </w:r>
      <w:r w:rsidR="008519CB" w:rsidRPr="615B1AEF">
        <w:rPr>
          <w:rFonts w:ascii="Arial" w:eastAsia="Arial" w:hAnsi="Arial" w:cs="Arial"/>
          <w:color w:val="000000" w:themeColor="text1"/>
          <w:sz w:val="24"/>
          <w:szCs w:val="24"/>
          <w:shd w:val="clear" w:color="auto" w:fill="FFFFFF"/>
        </w:rPr>
        <w:t>2021)</w:t>
      </w:r>
      <w:r w:rsidR="001E2ED0" w:rsidRPr="615B1AEF">
        <w:rPr>
          <w:rFonts w:ascii="Arial" w:eastAsia="Arial" w:hAnsi="Arial" w:cs="Arial"/>
          <w:color w:val="000000" w:themeColor="text1"/>
          <w:sz w:val="24"/>
          <w:szCs w:val="24"/>
          <w:shd w:val="clear" w:color="auto" w:fill="FFFFFF"/>
        </w:rPr>
        <w:t xml:space="preserve"> suggest that improving the recognition culture can consequently improve employee engagement, </w:t>
      </w:r>
      <w:r w:rsidR="002863C4" w:rsidRPr="615B1AEF">
        <w:rPr>
          <w:rFonts w:ascii="Arial" w:eastAsia="Arial" w:hAnsi="Arial" w:cs="Arial"/>
          <w:color w:val="000000" w:themeColor="text1"/>
          <w:sz w:val="24"/>
          <w:szCs w:val="24"/>
          <w:shd w:val="clear" w:color="auto" w:fill="FFFFFF"/>
        </w:rPr>
        <w:t xml:space="preserve">they did not </w:t>
      </w:r>
      <w:r w:rsidR="00990B30" w:rsidRPr="615B1AEF">
        <w:rPr>
          <w:rFonts w:ascii="Arial" w:eastAsia="Arial" w:hAnsi="Arial" w:cs="Arial"/>
          <w:color w:val="000000" w:themeColor="text1"/>
          <w:sz w:val="24"/>
          <w:szCs w:val="24"/>
          <w:shd w:val="clear" w:color="auto" w:fill="FFFFFF"/>
        </w:rPr>
        <w:t xml:space="preserve">carry out further tests to monitor this theory. </w:t>
      </w:r>
      <w:r w:rsidR="00A35D87" w:rsidRPr="615B1AEF">
        <w:rPr>
          <w:rFonts w:ascii="Arial" w:eastAsia="Arial" w:hAnsi="Arial" w:cs="Arial"/>
          <w:color w:val="000000" w:themeColor="text1"/>
          <w:sz w:val="24"/>
          <w:szCs w:val="24"/>
          <w:shd w:val="clear" w:color="auto" w:fill="FFFFFF"/>
        </w:rPr>
        <w:t>Supporting this argument</w:t>
      </w:r>
      <w:r w:rsidR="009146FA" w:rsidRPr="615B1AEF">
        <w:rPr>
          <w:rFonts w:ascii="Arial" w:eastAsia="Arial" w:hAnsi="Arial" w:cs="Arial"/>
          <w:color w:val="000000" w:themeColor="text1"/>
          <w:sz w:val="24"/>
          <w:szCs w:val="24"/>
          <w:shd w:val="clear" w:color="auto" w:fill="FFFFFF"/>
        </w:rPr>
        <w:t>,</w:t>
      </w:r>
      <w:r w:rsidR="00A35D87" w:rsidRPr="615B1AEF">
        <w:rPr>
          <w:rFonts w:ascii="Arial" w:eastAsia="Arial" w:hAnsi="Arial" w:cs="Arial"/>
          <w:color w:val="000000" w:themeColor="text1"/>
          <w:sz w:val="24"/>
          <w:szCs w:val="24"/>
          <w:shd w:val="clear" w:color="auto" w:fill="FFFFFF"/>
        </w:rPr>
        <w:t xml:space="preserve"> </w:t>
      </w:r>
      <w:r w:rsidR="005A73A3" w:rsidRPr="615B1AEF">
        <w:rPr>
          <w:rFonts w:ascii="Arial" w:eastAsia="Arial" w:hAnsi="Arial" w:cs="Arial"/>
          <w:color w:val="000000" w:themeColor="text1"/>
          <w:sz w:val="24"/>
          <w:szCs w:val="24"/>
          <w:shd w:val="clear" w:color="auto" w:fill="FFFFFF"/>
        </w:rPr>
        <w:t>Wang et al</w:t>
      </w:r>
      <w:r w:rsidR="00A35D87" w:rsidRPr="615B1AEF">
        <w:rPr>
          <w:rFonts w:ascii="Arial" w:eastAsia="Arial" w:hAnsi="Arial" w:cs="Arial"/>
          <w:color w:val="000000" w:themeColor="text1"/>
          <w:sz w:val="24"/>
          <w:szCs w:val="24"/>
          <w:shd w:val="clear" w:color="auto" w:fill="FFFFFF"/>
        </w:rPr>
        <w:t xml:space="preserve"> (</w:t>
      </w:r>
      <w:r w:rsidR="001C5169" w:rsidRPr="615B1AEF">
        <w:rPr>
          <w:rFonts w:ascii="Arial" w:eastAsia="Arial" w:hAnsi="Arial" w:cs="Arial"/>
          <w:color w:val="000000" w:themeColor="text1"/>
          <w:sz w:val="24"/>
          <w:szCs w:val="24"/>
          <w:shd w:val="clear" w:color="auto" w:fill="FFFFFF"/>
        </w:rPr>
        <w:t>2020)</w:t>
      </w:r>
      <w:r w:rsidR="00A35D87" w:rsidRPr="615B1AEF">
        <w:rPr>
          <w:rFonts w:ascii="Arial" w:eastAsia="Arial" w:hAnsi="Arial" w:cs="Arial"/>
          <w:color w:val="000000" w:themeColor="text1"/>
          <w:sz w:val="24"/>
          <w:szCs w:val="24"/>
          <w:shd w:val="clear" w:color="auto" w:fill="FFFFFF"/>
        </w:rPr>
        <w:t xml:space="preserve"> </w:t>
      </w:r>
      <w:r w:rsidR="00CD0873" w:rsidRPr="615B1AEF">
        <w:rPr>
          <w:rFonts w:ascii="Arial" w:eastAsia="Arial" w:hAnsi="Arial" w:cs="Arial"/>
          <w:color w:val="000000" w:themeColor="text1"/>
          <w:sz w:val="24"/>
          <w:szCs w:val="24"/>
          <w:shd w:val="clear" w:color="auto" w:fill="FFFFFF"/>
        </w:rPr>
        <w:t xml:space="preserve">found that </w:t>
      </w:r>
      <w:r w:rsidR="00774DFA" w:rsidRPr="615B1AEF">
        <w:rPr>
          <w:rFonts w:ascii="Arial" w:eastAsia="Arial" w:hAnsi="Arial" w:cs="Arial"/>
          <w:color w:val="000000" w:themeColor="text1"/>
          <w:sz w:val="24"/>
          <w:szCs w:val="24"/>
          <w:shd w:val="clear" w:color="auto" w:fill="FFFFFF"/>
        </w:rPr>
        <w:t xml:space="preserve">receiving </w:t>
      </w:r>
      <w:r w:rsidR="00B6520C" w:rsidRPr="615B1AEF">
        <w:rPr>
          <w:rFonts w:ascii="Arial" w:eastAsia="Arial" w:hAnsi="Arial" w:cs="Arial"/>
          <w:color w:val="000000" w:themeColor="text1"/>
          <w:sz w:val="24"/>
          <w:szCs w:val="24"/>
          <w:shd w:val="clear" w:color="auto" w:fill="FFFFFF"/>
        </w:rPr>
        <w:t xml:space="preserve">recognition was related to meeting the </w:t>
      </w:r>
      <w:r w:rsidR="00FF21EB" w:rsidRPr="615B1AEF">
        <w:rPr>
          <w:rFonts w:ascii="Arial" w:eastAsia="Arial" w:hAnsi="Arial" w:cs="Arial"/>
          <w:color w:val="000000" w:themeColor="text1"/>
          <w:sz w:val="24"/>
          <w:szCs w:val="24"/>
          <w:shd w:val="clear" w:color="auto" w:fill="FFFFFF"/>
        </w:rPr>
        <w:t xml:space="preserve">competence and relatedness aspects of </w:t>
      </w:r>
      <w:r w:rsidR="00A405E2" w:rsidRPr="615B1AEF">
        <w:rPr>
          <w:rFonts w:ascii="Arial" w:eastAsia="Arial" w:hAnsi="Arial" w:cs="Arial"/>
          <w:color w:val="000000" w:themeColor="text1"/>
          <w:sz w:val="24"/>
          <w:szCs w:val="24"/>
          <w:shd w:val="clear" w:color="auto" w:fill="FFFFFF"/>
        </w:rPr>
        <w:t>SDT</w:t>
      </w:r>
      <w:r w:rsidR="008F6E08" w:rsidRPr="615B1AEF">
        <w:rPr>
          <w:rFonts w:ascii="Arial" w:eastAsia="Arial" w:hAnsi="Arial" w:cs="Arial"/>
          <w:color w:val="000000" w:themeColor="text1"/>
          <w:sz w:val="24"/>
          <w:szCs w:val="24"/>
          <w:shd w:val="clear" w:color="auto" w:fill="FFFFFF"/>
        </w:rPr>
        <w:t xml:space="preserve"> (Deci &amp; Ryan, 2000)</w:t>
      </w:r>
      <w:r w:rsidR="001C5169" w:rsidRPr="615B1AEF">
        <w:rPr>
          <w:rFonts w:ascii="Arial" w:eastAsia="Arial" w:hAnsi="Arial" w:cs="Arial"/>
          <w:color w:val="000000" w:themeColor="text1"/>
          <w:sz w:val="24"/>
          <w:szCs w:val="24"/>
          <w:shd w:val="clear" w:color="auto" w:fill="FFFFFF"/>
        </w:rPr>
        <w:t>.</w:t>
      </w:r>
      <w:r w:rsidR="0089519B" w:rsidRPr="615B1AEF">
        <w:rPr>
          <w:rFonts w:ascii="Arial" w:eastAsia="Arial" w:hAnsi="Arial" w:cs="Arial"/>
          <w:color w:val="000000" w:themeColor="text1"/>
          <w:sz w:val="24"/>
          <w:szCs w:val="24"/>
          <w:shd w:val="clear" w:color="auto" w:fill="FFFFFF"/>
        </w:rPr>
        <w:t xml:space="preserve"> </w:t>
      </w:r>
      <w:r w:rsidR="00DC45BE" w:rsidRPr="615B1AEF">
        <w:rPr>
          <w:rFonts w:ascii="Arial" w:eastAsia="Arial" w:hAnsi="Arial" w:cs="Arial"/>
          <w:color w:val="000000" w:themeColor="text1"/>
          <w:sz w:val="24"/>
          <w:szCs w:val="24"/>
          <w:shd w:val="clear" w:color="auto" w:fill="FFFFFF"/>
        </w:rPr>
        <w:t xml:space="preserve">Recognition </w:t>
      </w:r>
      <w:r w:rsidR="007C35DE" w:rsidRPr="615B1AEF">
        <w:rPr>
          <w:rFonts w:ascii="Arial" w:eastAsia="Arial" w:hAnsi="Arial" w:cs="Arial"/>
          <w:color w:val="000000" w:themeColor="text1"/>
          <w:sz w:val="24"/>
          <w:szCs w:val="24"/>
          <w:shd w:val="clear" w:color="auto" w:fill="FFFFFF"/>
        </w:rPr>
        <w:t xml:space="preserve">has a strong impact on </w:t>
      </w:r>
      <w:r w:rsidR="008570EA" w:rsidRPr="615B1AEF">
        <w:rPr>
          <w:rFonts w:ascii="Arial" w:eastAsia="Arial" w:hAnsi="Arial" w:cs="Arial"/>
          <w:color w:val="000000" w:themeColor="text1"/>
          <w:sz w:val="24"/>
          <w:szCs w:val="24"/>
          <w:shd w:val="clear" w:color="auto" w:fill="FFFFFF"/>
        </w:rPr>
        <w:t>satisfying the need for relatedness</w:t>
      </w:r>
      <w:r w:rsidR="00B03703" w:rsidRPr="615B1AEF">
        <w:rPr>
          <w:rFonts w:ascii="Arial" w:eastAsia="Arial" w:hAnsi="Arial" w:cs="Arial"/>
          <w:color w:val="000000" w:themeColor="text1"/>
          <w:sz w:val="24"/>
          <w:szCs w:val="24"/>
          <w:shd w:val="clear" w:color="auto" w:fill="FFFFFF"/>
        </w:rPr>
        <w:t xml:space="preserve">, which could support </w:t>
      </w:r>
      <w:r w:rsidR="00B72239" w:rsidRPr="615B1AEF">
        <w:rPr>
          <w:rFonts w:ascii="Arial" w:eastAsia="Arial" w:hAnsi="Arial" w:cs="Arial"/>
          <w:color w:val="000000" w:themeColor="text1"/>
          <w:sz w:val="24"/>
          <w:szCs w:val="24"/>
          <w:shd w:val="clear" w:color="auto" w:fill="FFFFFF"/>
        </w:rPr>
        <w:t xml:space="preserve">with integrating new starters into the workforce </w:t>
      </w:r>
      <w:r w:rsidR="00DC45BE" w:rsidRPr="615B1AEF">
        <w:rPr>
          <w:rFonts w:ascii="Arial" w:eastAsia="Arial" w:hAnsi="Arial" w:cs="Arial"/>
          <w:color w:val="000000" w:themeColor="text1"/>
          <w:sz w:val="24"/>
          <w:szCs w:val="24"/>
          <w:shd w:val="clear" w:color="auto" w:fill="FFFFFF"/>
        </w:rPr>
        <w:t>(Wang et al, 2020).</w:t>
      </w:r>
      <w:r w:rsidR="008570EA" w:rsidRPr="615B1AEF">
        <w:rPr>
          <w:rFonts w:ascii="Arial" w:eastAsia="Arial" w:hAnsi="Arial" w:cs="Arial"/>
          <w:color w:val="000000" w:themeColor="text1"/>
          <w:sz w:val="24"/>
          <w:szCs w:val="24"/>
          <w:shd w:val="clear" w:color="auto" w:fill="FFFFFF"/>
        </w:rPr>
        <w:t xml:space="preserve"> </w:t>
      </w:r>
      <w:r w:rsidR="00604D14" w:rsidRPr="615B1AEF">
        <w:rPr>
          <w:rFonts w:ascii="Arial" w:eastAsia="Arial" w:hAnsi="Arial" w:cs="Arial"/>
          <w:color w:val="000000" w:themeColor="text1"/>
          <w:sz w:val="24"/>
          <w:szCs w:val="24"/>
          <w:shd w:val="clear" w:color="auto" w:fill="FFFFFF"/>
        </w:rPr>
        <w:t>Th</w:t>
      </w:r>
      <w:r w:rsidR="00FA6793" w:rsidRPr="615B1AEF">
        <w:rPr>
          <w:rFonts w:ascii="Arial" w:eastAsia="Arial" w:hAnsi="Arial" w:cs="Arial"/>
          <w:color w:val="000000" w:themeColor="text1"/>
          <w:sz w:val="24"/>
          <w:szCs w:val="24"/>
          <w:shd w:val="clear" w:color="auto" w:fill="FFFFFF"/>
        </w:rPr>
        <w:t xml:space="preserve">is had implications for employee engagement, with </w:t>
      </w:r>
      <w:r w:rsidR="004D7DBE" w:rsidRPr="615B1AEF">
        <w:rPr>
          <w:rFonts w:ascii="Arial" w:eastAsia="Arial" w:hAnsi="Arial" w:cs="Arial"/>
          <w:color w:val="000000" w:themeColor="text1"/>
          <w:sz w:val="24"/>
          <w:szCs w:val="24"/>
          <w:shd w:val="clear" w:color="auto" w:fill="FFFFFF"/>
        </w:rPr>
        <w:t xml:space="preserve">fluctuations in worker engagement </w:t>
      </w:r>
      <w:r w:rsidR="00F97666" w:rsidRPr="615B1AEF">
        <w:rPr>
          <w:rFonts w:ascii="Arial" w:eastAsia="Arial" w:hAnsi="Arial" w:cs="Arial"/>
          <w:color w:val="000000" w:themeColor="text1"/>
          <w:sz w:val="24"/>
          <w:szCs w:val="24"/>
          <w:shd w:val="clear" w:color="auto" w:fill="FFFFFF"/>
        </w:rPr>
        <w:t xml:space="preserve">found to be linked to </w:t>
      </w:r>
      <w:r w:rsidR="00F23912" w:rsidRPr="615B1AEF">
        <w:rPr>
          <w:rFonts w:ascii="Arial" w:eastAsia="Arial" w:hAnsi="Arial" w:cs="Arial"/>
          <w:color w:val="000000" w:themeColor="text1"/>
          <w:sz w:val="24"/>
          <w:szCs w:val="24"/>
          <w:shd w:val="clear" w:color="auto" w:fill="FFFFFF"/>
        </w:rPr>
        <w:t>recognition and achievements (Wang et al, 2020).</w:t>
      </w:r>
      <w:r w:rsidR="00947B99" w:rsidRPr="615B1AEF">
        <w:rPr>
          <w:rFonts w:ascii="Arial" w:eastAsia="Arial" w:hAnsi="Arial" w:cs="Arial"/>
          <w:color w:val="000000" w:themeColor="text1"/>
          <w:sz w:val="24"/>
          <w:szCs w:val="24"/>
          <w:shd w:val="clear" w:color="auto" w:fill="FFFFFF"/>
        </w:rPr>
        <w:t xml:space="preserve"> </w:t>
      </w:r>
      <w:r w:rsidR="008570EA" w:rsidRPr="615B1AEF">
        <w:rPr>
          <w:rFonts w:ascii="Arial" w:eastAsia="Arial" w:hAnsi="Arial" w:cs="Arial"/>
          <w:color w:val="000000" w:themeColor="text1"/>
          <w:sz w:val="24"/>
          <w:szCs w:val="24"/>
          <w:shd w:val="clear" w:color="auto" w:fill="FFFFFF"/>
        </w:rPr>
        <w:t xml:space="preserve">This is notable for HDdUHB as </w:t>
      </w:r>
      <w:r w:rsidR="00CA775C" w:rsidRPr="615B1AEF">
        <w:rPr>
          <w:rFonts w:ascii="Arial" w:eastAsia="Arial" w:hAnsi="Arial" w:cs="Arial"/>
          <w:color w:val="000000" w:themeColor="text1"/>
          <w:sz w:val="24"/>
          <w:szCs w:val="24"/>
          <w:shd w:val="clear" w:color="auto" w:fill="FFFFFF"/>
        </w:rPr>
        <w:t>meaningful recognition could be used to increase engagement (Wang et al, 2020).</w:t>
      </w:r>
    </w:p>
    <w:p w14:paraId="4194A1EF" w14:textId="77777777" w:rsidR="002D66DE" w:rsidRDefault="002D66DE" w:rsidP="615B1AEF">
      <w:pPr>
        <w:spacing w:after="0" w:line="240" w:lineRule="auto"/>
        <w:rPr>
          <w:rFonts w:ascii="Arial" w:eastAsia="Arial" w:hAnsi="Arial" w:cs="Arial"/>
          <w:color w:val="000000" w:themeColor="text1"/>
          <w:sz w:val="24"/>
          <w:szCs w:val="24"/>
          <w:lang w:eastAsia="en-GB"/>
        </w:rPr>
      </w:pPr>
    </w:p>
    <w:p w14:paraId="14746DBC" w14:textId="1F557F7B" w:rsidR="007143CC" w:rsidRPr="00137BD6" w:rsidRDefault="002D66DE" w:rsidP="615B1AEF">
      <w:pPr>
        <w:spacing w:after="0" w:line="240" w:lineRule="auto"/>
        <w:rPr>
          <w:rFonts w:ascii="Arial" w:eastAsia="Arial" w:hAnsi="Arial" w:cs="Arial"/>
          <w:color w:val="000000" w:themeColor="text1"/>
          <w:sz w:val="24"/>
          <w:szCs w:val="24"/>
          <w:u w:val="single"/>
          <w:lang w:eastAsia="en-GB"/>
        </w:rPr>
      </w:pPr>
      <w:r w:rsidRPr="615B1AEF">
        <w:rPr>
          <w:rFonts w:ascii="Arial" w:eastAsia="Arial" w:hAnsi="Arial" w:cs="Arial"/>
          <w:color w:val="000000" w:themeColor="text1"/>
          <w:sz w:val="24"/>
          <w:szCs w:val="24"/>
          <w:u w:val="single"/>
          <w:lang w:eastAsia="en-GB"/>
        </w:rPr>
        <w:t>O</w:t>
      </w:r>
      <w:r w:rsidRPr="615B1AEF">
        <w:rPr>
          <w:rFonts w:ascii="Arial" w:eastAsia="Arial" w:hAnsi="Arial" w:cs="Arial"/>
          <w:color w:val="000000" w:themeColor="text1"/>
          <w:sz w:val="24"/>
          <w:szCs w:val="24"/>
          <w:u w:val="single"/>
          <w:bdr w:val="none" w:sz="0" w:space="0" w:color="auto" w:frame="1"/>
          <w:lang w:eastAsia="en-GB"/>
        </w:rPr>
        <w:t>rganisational benefits of positive culture</w:t>
      </w:r>
      <w:r w:rsidR="008D2F51" w:rsidRPr="008D2F51">
        <w:rPr>
          <w:rFonts w:ascii="Arial" w:eastAsia="Times New Roman" w:hAnsi="Arial" w:cs="Arial"/>
          <w:color w:val="174E86"/>
          <w:sz w:val="24"/>
          <w:szCs w:val="24"/>
          <w:bdr w:val="none" w:sz="0" w:space="0" w:color="auto" w:frame="1"/>
          <w:lang w:eastAsia="en-GB"/>
        </w:rPr>
        <w:br/>
      </w:r>
    </w:p>
    <w:p w14:paraId="49D1A22F" w14:textId="08CBBFA9" w:rsidR="006A3EB2" w:rsidRPr="006A3EB2" w:rsidRDefault="00C278EC"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 xml:space="preserve">Positive organisational culture </w:t>
      </w:r>
      <w:r w:rsidR="00BE1971" w:rsidRPr="615B1AEF">
        <w:rPr>
          <w:rFonts w:ascii="Arial" w:eastAsia="Arial" w:hAnsi="Arial" w:cs="Arial"/>
          <w:color w:val="000000" w:themeColor="text1"/>
          <w:sz w:val="24"/>
          <w:szCs w:val="24"/>
          <w:shd w:val="clear" w:color="auto" w:fill="FFFFFF"/>
        </w:rPr>
        <w:t xml:space="preserve">enables clarity </w:t>
      </w:r>
      <w:r w:rsidR="000C01A7" w:rsidRPr="615B1AEF">
        <w:rPr>
          <w:rFonts w:ascii="Arial" w:eastAsia="Arial" w:hAnsi="Arial" w:cs="Arial"/>
          <w:color w:val="000000" w:themeColor="text1"/>
          <w:sz w:val="24"/>
          <w:szCs w:val="24"/>
          <w:shd w:val="clear" w:color="auto" w:fill="FFFFFF"/>
        </w:rPr>
        <w:t xml:space="preserve">and unity towards a shared vision </w:t>
      </w:r>
      <w:r w:rsidRPr="615B1AEF">
        <w:rPr>
          <w:rFonts w:ascii="Arial" w:eastAsia="Arial" w:hAnsi="Arial" w:cs="Arial"/>
          <w:color w:val="000000" w:themeColor="text1"/>
          <w:sz w:val="24"/>
          <w:szCs w:val="24"/>
          <w:shd w:val="clear" w:color="auto" w:fill="FFFFFF"/>
        </w:rPr>
        <w:t xml:space="preserve">(CIPD, 2022). </w:t>
      </w:r>
      <w:r w:rsidR="007E767E" w:rsidRPr="615B1AEF">
        <w:rPr>
          <w:rFonts w:ascii="Arial" w:eastAsia="Arial" w:hAnsi="Arial" w:cs="Arial"/>
          <w:color w:val="000000" w:themeColor="text1"/>
          <w:sz w:val="24"/>
          <w:szCs w:val="24"/>
        </w:rPr>
        <w:t xml:space="preserve">Strategic objectives and </w:t>
      </w:r>
      <w:r w:rsidR="006926D5" w:rsidRPr="615B1AEF">
        <w:rPr>
          <w:rFonts w:ascii="Arial" w:eastAsia="Arial" w:hAnsi="Arial" w:cs="Arial"/>
          <w:color w:val="000000" w:themeColor="text1"/>
          <w:sz w:val="24"/>
          <w:szCs w:val="24"/>
        </w:rPr>
        <w:t xml:space="preserve">subsequent tasks cannot be met without cooperative effort and understanding which can be </w:t>
      </w:r>
      <w:r w:rsidR="002E510D" w:rsidRPr="615B1AEF">
        <w:rPr>
          <w:rFonts w:ascii="Arial" w:eastAsia="Arial" w:hAnsi="Arial" w:cs="Arial"/>
          <w:color w:val="000000" w:themeColor="text1"/>
          <w:sz w:val="24"/>
          <w:szCs w:val="24"/>
        </w:rPr>
        <w:t xml:space="preserve">enabled through the culture of the organisation </w:t>
      </w:r>
      <w:r w:rsidR="00F5207A" w:rsidRPr="615B1AEF">
        <w:rPr>
          <w:rFonts w:ascii="Arial" w:eastAsia="Arial" w:hAnsi="Arial" w:cs="Arial"/>
          <w:color w:val="000000" w:themeColor="text1"/>
          <w:sz w:val="24"/>
          <w:szCs w:val="24"/>
        </w:rPr>
        <w:t>(Yukl &amp; Gardner, 2019</w:t>
      </w:r>
      <w:r w:rsidR="002E510D" w:rsidRPr="615B1AEF">
        <w:rPr>
          <w:rFonts w:ascii="Arial" w:eastAsia="Arial" w:hAnsi="Arial" w:cs="Arial"/>
          <w:color w:val="000000" w:themeColor="text1"/>
          <w:sz w:val="24"/>
          <w:szCs w:val="24"/>
        </w:rPr>
        <w:t xml:space="preserve">). </w:t>
      </w:r>
      <w:r w:rsidR="008A5F77" w:rsidRPr="615B1AEF">
        <w:rPr>
          <w:rFonts w:ascii="Arial" w:eastAsia="Arial" w:hAnsi="Arial" w:cs="Arial"/>
          <w:color w:val="000000" w:themeColor="text1"/>
          <w:sz w:val="24"/>
          <w:szCs w:val="24"/>
        </w:rPr>
        <w:t>V</w:t>
      </w:r>
      <w:r w:rsidR="005F13D6" w:rsidRPr="615B1AEF">
        <w:rPr>
          <w:rFonts w:ascii="Arial" w:eastAsia="Arial" w:hAnsi="Arial" w:cs="Arial"/>
          <w:color w:val="000000" w:themeColor="text1"/>
          <w:sz w:val="24"/>
          <w:szCs w:val="24"/>
        </w:rPr>
        <w:t xml:space="preserve">alues must be clearly defined and </w:t>
      </w:r>
      <w:r w:rsidR="00C20818" w:rsidRPr="615B1AEF">
        <w:rPr>
          <w:rFonts w:ascii="Arial" w:eastAsia="Arial" w:hAnsi="Arial" w:cs="Arial"/>
          <w:color w:val="000000" w:themeColor="text1"/>
          <w:sz w:val="24"/>
          <w:szCs w:val="24"/>
        </w:rPr>
        <w:t>embedded (CIPD, 2022</w:t>
      </w:r>
      <w:r w:rsidR="005A321A" w:rsidRPr="615B1AEF">
        <w:rPr>
          <w:rFonts w:ascii="Arial" w:eastAsia="Arial" w:hAnsi="Arial" w:cs="Arial"/>
          <w:color w:val="000000" w:themeColor="text1"/>
          <w:sz w:val="24"/>
          <w:szCs w:val="24"/>
        </w:rPr>
        <w:t xml:space="preserve">). </w:t>
      </w:r>
      <w:r w:rsidR="009637E4" w:rsidRPr="615B1AEF">
        <w:rPr>
          <w:rFonts w:ascii="Arial" w:eastAsia="Arial" w:hAnsi="Arial" w:cs="Arial"/>
          <w:color w:val="000000" w:themeColor="text1"/>
          <w:sz w:val="24"/>
          <w:szCs w:val="24"/>
          <w:shd w:val="clear" w:color="auto" w:fill="FFFFFF"/>
        </w:rPr>
        <w:t xml:space="preserve">A meta-analysis of research into the link between culture and patient outcomes concluded that there was a positive relationship between </w:t>
      </w:r>
      <w:r w:rsidR="00DC3570" w:rsidRPr="615B1AEF">
        <w:rPr>
          <w:rFonts w:ascii="Arial" w:eastAsia="Arial" w:hAnsi="Arial" w:cs="Arial"/>
          <w:color w:val="000000" w:themeColor="text1"/>
          <w:sz w:val="24"/>
          <w:szCs w:val="24"/>
          <w:shd w:val="clear" w:color="auto" w:fill="FFFFFF"/>
        </w:rPr>
        <w:t>them</w:t>
      </w:r>
      <w:r w:rsidR="009637E4" w:rsidRPr="615B1AEF">
        <w:rPr>
          <w:rFonts w:ascii="Arial" w:eastAsia="Arial" w:hAnsi="Arial" w:cs="Arial"/>
          <w:color w:val="000000" w:themeColor="text1"/>
          <w:sz w:val="24"/>
          <w:szCs w:val="24"/>
          <w:shd w:val="clear" w:color="auto" w:fill="FFFFFF"/>
        </w:rPr>
        <w:t xml:space="preserve"> (Braithwaite et al, 2017).</w:t>
      </w:r>
      <w:r w:rsidR="009637E4" w:rsidRPr="615B1AEF">
        <w:rPr>
          <w:rFonts w:ascii="Arial" w:eastAsia="Arial" w:hAnsi="Arial" w:cs="Arial"/>
          <w:color w:val="000000" w:themeColor="text1"/>
          <w:sz w:val="24"/>
          <w:szCs w:val="24"/>
        </w:rPr>
        <w:t xml:space="preserve"> Contrastingly, Young (2020) argues that there is little evidence to support there being a link between culture and </w:t>
      </w:r>
      <w:r w:rsidR="00D42CA2" w:rsidRPr="615B1AEF">
        <w:rPr>
          <w:rFonts w:ascii="Arial" w:eastAsia="Arial" w:hAnsi="Arial" w:cs="Arial"/>
          <w:color w:val="000000" w:themeColor="text1"/>
          <w:sz w:val="24"/>
          <w:szCs w:val="24"/>
        </w:rPr>
        <w:t xml:space="preserve">organisational </w:t>
      </w:r>
      <w:r w:rsidR="009637E4" w:rsidRPr="615B1AEF">
        <w:rPr>
          <w:rFonts w:ascii="Arial" w:eastAsia="Arial" w:hAnsi="Arial" w:cs="Arial"/>
          <w:color w:val="000000" w:themeColor="text1"/>
          <w:sz w:val="24"/>
          <w:szCs w:val="24"/>
        </w:rPr>
        <w:t xml:space="preserve">performance. This may in part be due to the difficulty to reach a consensus for the true definition of the abstract concept of culture which consequently means it is </w:t>
      </w:r>
      <w:r w:rsidR="009637E4" w:rsidRPr="615B1AEF">
        <w:rPr>
          <w:rFonts w:ascii="Arial" w:eastAsia="Arial" w:hAnsi="Arial" w:cs="Arial"/>
          <w:color w:val="000000" w:themeColor="text1"/>
          <w:sz w:val="24"/>
          <w:szCs w:val="24"/>
        </w:rPr>
        <w:lastRenderedPageBreak/>
        <w:t xml:space="preserve">difficult to measure (Young, 2022). </w:t>
      </w:r>
      <w:r w:rsidR="00137BD6" w:rsidRPr="615B1AEF">
        <w:rPr>
          <w:rFonts w:ascii="Arial" w:eastAsia="Arial" w:hAnsi="Arial" w:cs="Arial"/>
          <w:color w:val="000000" w:themeColor="text1"/>
          <w:sz w:val="24"/>
          <w:szCs w:val="24"/>
          <w:shd w:val="clear" w:color="auto" w:fill="FFFFFF"/>
        </w:rPr>
        <w:t>For</w:t>
      </w:r>
      <w:r w:rsidR="009637E4" w:rsidRPr="615B1AEF">
        <w:rPr>
          <w:rFonts w:ascii="Arial" w:eastAsia="Arial" w:hAnsi="Arial" w:cs="Arial"/>
          <w:color w:val="000000" w:themeColor="text1"/>
          <w:sz w:val="24"/>
          <w:szCs w:val="24"/>
          <w:shd w:val="clear" w:color="auto" w:fill="FFFFFF"/>
        </w:rPr>
        <w:t xml:space="preserve"> the culture to be a benefit to the organisation, the values it upholds must align with the strategies of the organisation (Yukl &amp; Gardener, 2019)</w:t>
      </w:r>
      <w:r w:rsidR="00FC37F4" w:rsidRPr="615B1AEF">
        <w:rPr>
          <w:rFonts w:ascii="Arial" w:eastAsia="Arial" w:hAnsi="Arial" w:cs="Arial"/>
          <w:color w:val="000000" w:themeColor="text1"/>
          <w:sz w:val="24"/>
          <w:szCs w:val="24"/>
          <w:shd w:val="clear" w:color="auto" w:fill="FFFFFF"/>
        </w:rPr>
        <w:t xml:space="preserve">. Without </w:t>
      </w:r>
      <w:r w:rsidR="00AD31F6" w:rsidRPr="615B1AEF">
        <w:rPr>
          <w:rFonts w:ascii="Arial" w:eastAsia="Arial" w:hAnsi="Arial" w:cs="Arial"/>
          <w:color w:val="000000" w:themeColor="text1"/>
          <w:sz w:val="24"/>
          <w:szCs w:val="24"/>
          <w:shd w:val="clear" w:color="auto" w:fill="FFFFFF"/>
        </w:rPr>
        <w:t>a positive culture</w:t>
      </w:r>
      <w:r w:rsidR="00CD0CCA" w:rsidRPr="615B1AEF">
        <w:rPr>
          <w:rFonts w:ascii="Arial" w:eastAsia="Arial" w:hAnsi="Arial" w:cs="Arial"/>
          <w:color w:val="000000" w:themeColor="text1"/>
          <w:sz w:val="24"/>
          <w:szCs w:val="24"/>
          <w:shd w:val="clear" w:color="auto" w:fill="FFFFFF"/>
        </w:rPr>
        <w:t xml:space="preserve"> the organisation will struggle to deliver its strategy (CIPD, 2022)</w:t>
      </w:r>
      <w:r w:rsidR="009637E4" w:rsidRPr="615B1AEF">
        <w:rPr>
          <w:rFonts w:ascii="Arial" w:eastAsia="Arial" w:hAnsi="Arial" w:cs="Arial"/>
          <w:color w:val="000000" w:themeColor="text1"/>
          <w:sz w:val="24"/>
          <w:szCs w:val="24"/>
          <w:shd w:val="clear" w:color="auto" w:fill="FFFFFF"/>
        </w:rPr>
        <w:t>.</w:t>
      </w:r>
      <w:r w:rsidR="008D782B" w:rsidRPr="615B1AEF">
        <w:rPr>
          <w:rFonts w:ascii="Arial" w:eastAsia="Arial" w:hAnsi="Arial" w:cs="Arial"/>
          <w:color w:val="000000" w:themeColor="text1"/>
          <w:sz w:val="24"/>
          <w:szCs w:val="24"/>
          <w:shd w:val="clear" w:color="auto" w:fill="FFFFFF"/>
        </w:rPr>
        <w:t xml:space="preserve"> </w:t>
      </w:r>
    </w:p>
    <w:p w14:paraId="142D615B" w14:textId="529D1373" w:rsidR="00C352DC" w:rsidRDefault="006D6ED2" w:rsidP="615B1AEF">
      <w:pPr>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rPr>
        <w:t>An unethical climate in an organisation leads to more unethical behaviours as the climate is concerned with social norms within the organisation (Gifford et al, 2019). Ethical culture is related to the ethical climate with egoistic climates being related to unethical behaviour and benevolent and principled climates related to ethical behaviours (</w:t>
      </w:r>
      <w:r w:rsidRPr="615B1AEF">
        <w:rPr>
          <w:rFonts w:ascii="Arial" w:eastAsia="Arial" w:hAnsi="Arial" w:cs="Arial"/>
          <w:color w:val="000000" w:themeColor="text1"/>
          <w:sz w:val="24"/>
          <w:szCs w:val="24"/>
          <w:shd w:val="clear" w:color="auto" w:fill="FFFFFF"/>
        </w:rPr>
        <w:t xml:space="preserve">Kish-Gephart, Harrison and Treviño, 2010). </w:t>
      </w:r>
      <w:r w:rsidRPr="615B1AEF">
        <w:rPr>
          <w:rFonts w:ascii="Arial" w:eastAsia="Arial" w:hAnsi="Arial" w:cs="Arial"/>
          <w:color w:val="000000" w:themeColor="text1"/>
          <w:sz w:val="24"/>
          <w:szCs w:val="24"/>
        </w:rPr>
        <w:t>The Mid-Staffordshire NHS enquiry stated unethical culture as a key factor in the poor patient care within the Trust (</w:t>
      </w:r>
      <w:r w:rsidRPr="615B1AEF">
        <w:rPr>
          <w:rFonts w:ascii="Arial" w:eastAsia="Arial" w:hAnsi="Arial" w:cs="Arial"/>
          <w:color w:val="000000" w:themeColor="text1"/>
          <w:sz w:val="24"/>
          <w:szCs w:val="24"/>
          <w:shd w:val="clear" w:color="auto" w:fill="FFFFFF"/>
        </w:rPr>
        <w:t>Francis, 2013). This can change public perceptions of an organisation and lead to distrust (Gifford et al, 2019).</w:t>
      </w:r>
      <w:r w:rsidR="00C352DC">
        <w:rPr>
          <w:rFonts w:ascii="Arial" w:eastAsia="Arial" w:hAnsi="Arial" w:cs="Arial"/>
          <w:color w:val="000000" w:themeColor="text1"/>
          <w:sz w:val="24"/>
          <w:szCs w:val="24"/>
          <w:shd w:val="clear" w:color="auto" w:fill="FFFFFF"/>
        </w:rPr>
        <w:t xml:space="preserve"> HDdUHB must </w:t>
      </w:r>
      <w:r w:rsidR="002138FD">
        <w:rPr>
          <w:rFonts w:ascii="Arial" w:eastAsia="Arial" w:hAnsi="Arial" w:cs="Arial"/>
          <w:color w:val="000000" w:themeColor="text1"/>
          <w:sz w:val="24"/>
          <w:szCs w:val="24"/>
          <w:shd w:val="clear" w:color="auto" w:fill="FFFFFF"/>
        </w:rPr>
        <w:t>ensure that it emulates an ethical climate as</w:t>
      </w:r>
      <w:r w:rsidR="007C5B33">
        <w:rPr>
          <w:rFonts w:ascii="Arial" w:eastAsia="Arial" w:hAnsi="Arial" w:cs="Arial"/>
          <w:color w:val="000000" w:themeColor="text1"/>
          <w:sz w:val="24"/>
          <w:szCs w:val="24"/>
          <w:shd w:val="clear" w:color="auto" w:fill="FFFFFF"/>
        </w:rPr>
        <w:t xml:space="preserve"> </w:t>
      </w:r>
      <w:r w:rsidR="00EC60DC">
        <w:rPr>
          <w:rFonts w:ascii="Arial" w:eastAsia="Arial" w:hAnsi="Arial" w:cs="Arial"/>
          <w:color w:val="000000" w:themeColor="text1"/>
          <w:sz w:val="24"/>
          <w:szCs w:val="24"/>
          <w:shd w:val="clear" w:color="auto" w:fill="FFFFFF"/>
        </w:rPr>
        <w:t>“putting people at the heart of what we do” is a key strategic goal</w:t>
      </w:r>
      <w:r w:rsidR="002138FD">
        <w:rPr>
          <w:rFonts w:ascii="Arial" w:eastAsia="Arial" w:hAnsi="Arial" w:cs="Arial"/>
          <w:color w:val="000000" w:themeColor="text1"/>
          <w:sz w:val="24"/>
          <w:szCs w:val="24"/>
          <w:shd w:val="clear" w:color="auto" w:fill="FFFFFF"/>
        </w:rPr>
        <w:t xml:space="preserve"> </w:t>
      </w:r>
      <w:r w:rsidR="007C5B33">
        <w:rPr>
          <w:rFonts w:ascii="Arial" w:eastAsia="Arial" w:hAnsi="Arial" w:cs="Arial"/>
          <w:color w:val="000000" w:themeColor="text1"/>
          <w:sz w:val="24"/>
          <w:szCs w:val="24"/>
          <w:shd w:val="clear" w:color="auto" w:fill="FFFFFF"/>
        </w:rPr>
        <w:t>(HDdUHB, 2020</w:t>
      </w:r>
      <w:r w:rsidR="0093700B">
        <w:rPr>
          <w:rFonts w:ascii="Arial" w:eastAsia="Arial" w:hAnsi="Arial" w:cs="Arial"/>
          <w:color w:val="000000" w:themeColor="text1"/>
          <w:sz w:val="24"/>
          <w:szCs w:val="24"/>
          <w:shd w:val="clear" w:color="auto" w:fill="FFFFFF"/>
        </w:rPr>
        <w:t>). Furthermore,</w:t>
      </w:r>
      <w:r w:rsidR="00EC60DC">
        <w:rPr>
          <w:rFonts w:ascii="Arial" w:eastAsia="Arial" w:hAnsi="Arial" w:cs="Arial"/>
          <w:color w:val="000000" w:themeColor="text1"/>
          <w:sz w:val="24"/>
          <w:szCs w:val="24"/>
          <w:shd w:val="clear" w:color="auto" w:fill="FFFFFF"/>
        </w:rPr>
        <w:t xml:space="preserve"> as a public sector organisation </w:t>
      </w:r>
      <w:r w:rsidR="00926058">
        <w:rPr>
          <w:rFonts w:ascii="Arial" w:eastAsia="Arial" w:hAnsi="Arial" w:cs="Arial"/>
          <w:color w:val="000000" w:themeColor="text1"/>
          <w:sz w:val="24"/>
          <w:szCs w:val="24"/>
          <w:shd w:val="clear" w:color="auto" w:fill="FFFFFF"/>
        </w:rPr>
        <w:t>HDdUHB requires public trust</w:t>
      </w:r>
      <w:r w:rsidR="00456BA3">
        <w:rPr>
          <w:rFonts w:ascii="Arial" w:eastAsia="Arial" w:hAnsi="Arial" w:cs="Arial"/>
          <w:color w:val="000000" w:themeColor="text1"/>
          <w:sz w:val="24"/>
          <w:szCs w:val="24"/>
          <w:shd w:val="clear" w:color="auto" w:fill="FFFFFF"/>
        </w:rPr>
        <w:t xml:space="preserve"> as</w:t>
      </w:r>
      <w:r w:rsidR="0093700B">
        <w:rPr>
          <w:rFonts w:ascii="Arial" w:eastAsia="Arial" w:hAnsi="Arial" w:cs="Arial"/>
          <w:color w:val="000000" w:themeColor="text1"/>
          <w:sz w:val="24"/>
          <w:szCs w:val="24"/>
          <w:shd w:val="clear" w:color="auto" w:fill="FFFFFF"/>
        </w:rPr>
        <w:t xml:space="preserve"> </w:t>
      </w:r>
      <w:r w:rsidR="00733AF0">
        <w:rPr>
          <w:rFonts w:ascii="Arial" w:eastAsia="Arial" w:hAnsi="Arial" w:cs="Arial"/>
          <w:color w:val="000000" w:themeColor="text1"/>
          <w:sz w:val="24"/>
          <w:szCs w:val="24"/>
          <w:shd w:val="clear" w:color="auto" w:fill="FFFFFF"/>
        </w:rPr>
        <w:t xml:space="preserve">distrust leads to disengagement and </w:t>
      </w:r>
      <w:r w:rsidR="00A97C99">
        <w:rPr>
          <w:rFonts w:ascii="Arial" w:eastAsia="Arial" w:hAnsi="Arial" w:cs="Arial"/>
          <w:color w:val="000000" w:themeColor="text1"/>
          <w:sz w:val="24"/>
          <w:szCs w:val="24"/>
          <w:shd w:val="clear" w:color="auto" w:fill="FFFFFF"/>
        </w:rPr>
        <w:t xml:space="preserve">can consequently hinder funding </w:t>
      </w:r>
      <w:r w:rsidR="0093700B">
        <w:rPr>
          <w:rFonts w:ascii="Arial" w:eastAsia="Arial" w:hAnsi="Arial" w:cs="Arial"/>
          <w:color w:val="000000" w:themeColor="text1"/>
          <w:sz w:val="24"/>
          <w:szCs w:val="24"/>
          <w:shd w:val="clear" w:color="auto" w:fill="FFFFFF"/>
        </w:rPr>
        <w:t>(United Nations, 2021)</w:t>
      </w:r>
      <w:r w:rsidR="00926058">
        <w:rPr>
          <w:rFonts w:ascii="Arial" w:eastAsia="Arial" w:hAnsi="Arial" w:cs="Arial"/>
          <w:color w:val="000000" w:themeColor="text1"/>
          <w:sz w:val="24"/>
          <w:szCs w:val="24"/>
          <w:shd w:val="clear" w:color="auto" w:fill="FFFFFF"/>
        </w:rPr>
        <w:t>.</w:t>
      </w:r>
    </w:p>
    <w:p w14:paraId="3DDF7653" w14:textId="2B9B2718" w:rsidR="009B2426" w:rsidRPr="006D6ED2" w:rsidRDefault="006D6ED2"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 xml:space="preserve"> Leadership plays a key role in influencing the organisational climate (Young, 2022). Collective leadership can support development of compassionate cultures which is inducive of quality patient care (Eckert et al, 2014).</w:t>
      </w:r>
    </w:p>
    <w:p w14:paraId="3BDABE60" w14:textId="29B87EFE" w:rsidR="000609E3" w:rsidRDefault="00CC675A"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The importance of organisational culture and</w:t>
      </w:r>
      <w:r w:rsidR="00AD181C" w:rsidRPr="615B1AEF">
        <w:rPr>
          <w:rFonts w:ascii="Arial" w:eastAsia="Arial" w:hAnsi="Arial" w:cs="Arial"/>
          <w:color w:val="000000" w:themeColor="text1"/>
          <w:sz w:val="24"/>
          <w:szCs w:val="24"/>
          <w:shd w:val="clear" w:color="auto" w:fill="FFFFFF"/>
        </w:rPr>
        <w:t xml:space="preserve"> </w:t>
      </w:r>
      <w:r w:rsidRPr="615B1AEF">
        <w:rPr>
          <w:rFonts w:ascii="Arial" w:eastAsia="Arial" w:hAnsi="Arial" w:cs="Arial"/>
          <w:color w:val="000000" w:themeColor="text1"/>
          <w:sz w:val="24"/>
          <w:szCs w:val="24"/>
          <w:shd w:val="clear" w:color="auto" w:fill="FFFFFF"/>
        </w:rPr>
        <w:t xml:space="preserve">ensuring that staff wellbeing is encompassed </w:t>
      </w:r>
      <w:r w:rsidR="007B7F23" w:rsidRPr="615B1AEF">
        <w:rPr>
          <w:rFonts w:ascii="Arial" w:eastAsia="Arial" w:hAnsi="Arial" w:cs="Arial"/>
          <w:color w:val="000000" w:themeColor="text1"/>
          <w:sz w:val="24"/>
          <w:szCs w:val="24"/>
          <w:shd w:val="clear" w:color="auto" w:fill="FFFFFF"/>
        </w:rPr>
        <w:t>within</w:t>
      </w:r>
      <w:r w:rsidRPr="615B1AEF">
        <w:rPr>
          <w:rFonts w:ascii="Arial" w:eastAsia="Arial" w:hAnsi="Arial" w:cs="Arial"/>
          <w:color w:val="000000" w:themeColor="text1"/>
          <w:sz w:val="24"/>
          <w:szCs w:val="24"/>
          <w:shd w:val="clear" w:color="auto" w:fill="FFFFFF"/>
        </w:rPr>
        <w:t xml:space="preserve"> </w:t>
      </w:r>
      <w:r w:rsidR="007B7F23" w:rsidRPr="615B1AEF">
        <w:rPr>
          <w:rFonts w:ascii="Arial" w:eastAsia="Arial" w:hAnsi="Arial" w:cs="Arial"/>
          <w:color w:val="000000" w:themeColor="text1"/>
          <w:sz w:val="24"/>
          <w:szCs w:val="24"/>
          <w:shd w:val="clear" w:color="auto" w:fill="FFFFFF"/>
        </w:rPr>
        <w:t>an organisations’</w:t>
      </w:r>
      <w:r w:rsidRPr="615B1AEF">
        <w:rPr>
          <w:rFonts w:ascii="Arial" w:eastAsia="Arial" w:hAnsi="Arial" w:cs="Arial"/>
          <w:color w:val="000000" w:themeColor="text1"/>
          <w:sz w:val="24"/>
          <w:szCs w:val="24"/>
          <w:shd w:val="clear" w:color="auto" w:fill="FFFFFF"/>
        </w:rPr>
        <w:t xml:space="preserve"> culture was brought to the forefront during the Pandemic </w:t>
      </w:r>
      <w:r w:rsidR="00704EFA" w:rsidRPr="615B1AEF">
        <w:rPr>
          <w:rFonts w:ascii="Arial" w:eastAsia="Arial" w:hAnsi="Arial" w:cs="Arial"/>
          <w:color w:val="000000" w:themeColor="text1"/>
          <w:sz w:val="24"/>
          <w:szCs w:val="24"/>
          <w:shd w:val="clear" w:color="auto" w:fill="FFFFFF"/>
        </w:rPr>
        <w:t>(Green, Peters, and Young, 2020).</w:t>
      </w:r>
      <w:r w:rsidR="0084035C" w:rsidRPr="615B1AEF">
        <w:rPr>
          <w:rFonts w:ascii="Arial" w:eastAsia="Arial" w:hAnsi="Arial" w:cs="Arial"/>
          <w:color w:val="000000" w:themeColor="text1"/>
          <w:sz w:val="24"/>
          <w:szCs w:val="24"/>
          <w:shd w:val="clear" w:color="auto" w:fill="FFFFFF"/>
        </w:rPr>
        <w:t xml:space="preserve"> </w:t>
      </w:r>
      <w:r w:rsidR="00BA29C7" w:rsidRPr="615B1AEF">
        <w:rPr>
          <w:rFonts w:ascii="Arial" w:eastAsia="Arial" w:hAnsi="Arial" w:cs="Arial"/>
          <w:color w:val="000000" w:themeColor="text1"/>
          <w:sz w:val="24"/>
          <w:szCs w:val="24"/>
          <w:shd w:val="clear" w:color="auto" w:fill="FFFFFF"/>
        </w:rPr>
        <w:t xml:space="preserve">Given the </w:t>
      </w:r>
      <w:r w:rsidR="00D6554B" w:rsidRPr="615B1AEF">
        <w:rPr>
          <w:rFonts w:ascii="Arial" w:eastAsia="Arial" w:hAnsi="Arial" w:cs="Arial"/>
          <w:color w:val="000000" w:themeColor="text1"/>
          <w:sz w:val="24"/>
          <w:szCs w:val="24"/>
          <w:shd w:val="clear" w:color="auto" w:fill="FFFFFF"/>
        </w:rPr>
        <w:t>unprecedented pressures on staff during the pandemic</w:t>
      </w:r>
      <w:r w:rsidR="00EF2681" w:rsidRPr="615B1AEF">
        <w:rPr>
          <w:rFonts w:ascii="Arial" w:eastAsia="Arial" w:hAnsi="Arial" w:cs="Arial"/>
          <w:color w:val="000000" w:themeColor="text1"/>
          <w:sz w:val="24"/>
          <w:szCs w:val="24"/>
          <w:shd w:val="clear" w:color="auto" w:fill="FFFFFF"/>
        </w:rPr>
        <w:t>, there is now an urgent need for staff wellbeing to be protected, promoted and supported (</w:t>
      </w:r>
      <w:r w:rsidR="00F07B0B" w:rsidRPr="615B1AEF">
        <w:rPr>
          <w:rFonts w:ascii="Arial" w:eastAsia="Arial" w:hAnsi="Arial" w:cs="Arial"/>
          <w:color w:val="000000" w:themeColor="text1"/>
          <w:sz w:val="24"/>
          <w:szCs w:val="24"/>
          <w:shd w:val="clear" w:color="auto" w:fill="FFFFFF"/>
        </w:rPr>
        <w:t>Doughty &amp; Newitt, 2022</w:t>
      </w:r>
      <w:r w:rsidR="005A17C9" w:rsidRPr="615B1AEF">
        <w:rPr>
          <w:rFonts w:ascii="Arial" w:eastAsia="Arial" w:hAnsi="Arial" w:cs="Arial"/>
          <w:color w:val="000000" w:themeColor="text1"/>
          <w:sz w:val="24"/>
          <w:szCs w:val="24"/>
          <w:shd w:val="clear" w:color="auto" w:fill="FFFFFF"/>
        </w:rPr>
        <w:t>). Staff</w:t>
      </w:r>
      <w:r w:rsidR="00671C7B" w:rsidRPr="615B1AEF">
        <w:rPr>
          <w:rFonts w:ascii="Arial" w:eastAsia="Arial" w:hAnsi="Arial" w:cs="Arial"/>
          <w:color w:val="000000" w:themeColor="text1"/>
          <w:sz w:val="24"/>
          <w:szCs w:val="24"/>
          <w:shd w:val="clear" w:color="auto" w:fill="FFFFFF"/>
        </w:rPr>
        <w:t xml:space="preserve"> wellbeing </w:t>
      </w:r>
      <w:r w:rsidR="005A17C9" w:rsidRPr="615B1AEF">
        <w:rPr>
          <w:rFonts w:ascii="Arial" w:eastAsia="Arial" w:hAnsi="Arial" w:cs="Arial"/>
          <w:color w:val="000000" w:themeColor="text1"/>
          <w:sz w:val="24"/>
          <w:szCs w:val="24"/>
          <w:shd w:val="clear" w:color="auto" w:fill="FFFFFF"/>
        </w:rPr>
        <w:t>is equal to</w:t>
      </w:r>
      <w:r w:rsidR="00671C7B" w:rsidRPr="615B1AEF">
        <w:rPr>
          <w:rFonts w:ascii="Arial" w:eastAsia="Arial" w:hAnsi="Arial" w:cs="Arial"/>
          <w:color w:val="000000" w:themeColor="text1"/>
          <w:sz w:val="24"/>
          <w:szCs w:val="24"/>
          <w:shd w:val="clear" w:color="auto" w:fill="FFFFFF"/>
        </w:rPr>
        <w:t xml:space="preserve"> </w:t>
      </w:r>
      <w:r w:rsidR="004D5029" w:rsidRPr="615B1AEF">
        <w:rPr>
          <w:rFonts w:ascii="Arial" w:eastAsia="Arial" w:hAnsi="Arial" w:cs="Arial"/>
          <w:color w:val="000000" w:themeColor="text1"/>
          <w:sz w:val="24"/>
          <w:szCs w:val="24"/>
          <w:shd w:val="clear" w:color="auto" w:fill="FFFFFF"/>
        </w:rPr>
        <w:t>patient</w:t>
      </w:r>
      <w:r w:rsidR="00671C7B" w:rsidRPr="615B1AEF">
        <w:rPr>
          <w:rFonts w:ascii="Arial" w:eastAsia="Arial" w:hAnsi="Arial" w:cs="Arial"/>
          <w:color w:val="000000" w:themeColor="text1"/>
          <w:sz w:val="24"/>
          <w:szCs w:val="24"/>
          <w:shd w:val="clear" w:color="auto" w:fill="FFFFFF"/>
        </w:rPr>
        <w:t xml:space="preserve"> wellbeing </w:t>
      </w:r>
      <w:r w:rsidR="00986314" w:rsidRPr="615B1AEF">
        <w:rPr>
          <w:rFonts w:ascii="Arial" w:eastAsia="Arial" w:hAnsi="Arial" w:cs="Arial"/>
          <w:color w:val="000000" w:themeColor="text1"/>
          <w:sz w:val="24"/>
          <w:szCs w:val="24"/>
          <w:shd w:val="clear" w:color="auto" w:fill="FFFFFF"/>
        </w:rPr>
        <w:t xml:space="preserve">because </w:t>
      </w:r>
      <w:r w:rsidR="00671C7B" w:rsidRPr="615B1AEF">
        <w:rPr>
          <w:rFonts w:ascii="Arial" w:eastAsia="Arial" w:hAnsi="Arial" w:cs="Arial"/>
          <w:color w:val="000000" w:themeColor="text1"/>
          <w:sz w:val="24"/>
          <w:szCs w:val="24"/>
          <w:shd w:val="clear" w:color="auto" w:fill="FFFFFF"/>
        </w:rPr>
        <w:t xml:space="preserve">healthy staff are in a better position to provide </w:t>
      </w:r>
      <w:r w:rsidR="004D5029" w:rsidRPr="615B1AEF">
        <w:rPr>
          <w:rFonts w:ascii="Arial" w:eastAsia="Arial" w:hAnsi="Arial" w:cs="Arial"/>
          <w:color w:val="000000" w:themeColor="text1"/>
          <w:sz w:val="24"/>
          <w:szCs w:val="24"/>
          <w:shd w:val="clear" w:color="auto" w:fill="FFFFFF"/>
        </w:rPr>
        <w:t>quality patient care (The King’s Fund, 2021</w:t>
      </w:r>
      <w:r w:rsidR="00D20F36" w:rsidRPr="615B1AEF">
        <w:rPr>
          <w:rFonts w:ascii="Arial" w:eastAsia="Arial" w:hAnsi="Arial" w:cs="Arial"/>
          <w:color w:val="000000" w:themeColor="text1"/>
          <w:sz w:val="24"/>
          <w:szCs w:val="24"/>
          <w:shd w:val="clear" w:color="auto" w:fill="FFFFFF"/>
        </w:rPr>
        <w:t xml:space="preserve">; </w:t>
      </w:r>
      <w:r w:rsidR="00050E09" w:rsidRPr="615B1AEF">
        <w:rPr>
          <w:rFonts w:ascii="Arial" w:eastAsia="Arial" w:hAnsi="Arial" w:cs="Arial"/>
          <w:color w:val="000000" w:themeColor="text1"/>
          <w:sz w:val="24"/>
          <w:szCs w:val="24"/>
        </w:rPr>
        <w:t>Isham, Mair &amp; Jackson, 2021).</w:t>
      </w:r>
      <w:r w:rsidR="00004932" w:rsidRPr="615B1AEF">
        <w:rPr>
          <w:rFonts w:ascii="Arial" w:eastAsia="Arial" w:hAnsi="Arial" w:cs="Arial"/>
          <w:color w:val="000000" w:themeColor="text1"/>
          <w:sz w:val="24"/>
          <w:szCs w:val="24"/>
        </w:rPr>
        <w:t xml:space="preserve"> </w:t>
      </w:r>
    </w:p>
    <w:p w14:paraId="58F4F83D" w14:textId="5A129290" w:rsidR="00292DAF" w:rsidRDefault="00807F4A"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Leadership can influence </w:t>
      </w:r>
      <w:r w:rsidR="00F86205" w:rsidRPr="615B1AEF">
        <w:rPr>
          <w:rFonts w:ascii="Arial" w:eastAsia="Arial" w:hAnsi="Arial" w:cs="Arial"/>
          <w:color w:val="000000" w:themeColor="text1"/>
          <w:sz w:val="24"/>
          <w:szCs w:val="24"/>
        </w:rPr>
        <w:t xml:space="preserve">wellbeing of employees through compassionate leadership, role-modelling healthy practices and fostering psychological safety </w:t>
      </w:r>
      <w:r w:rsidR="00292DAF" w:rsidRPr="615B1AEF">
        <w:rPr>
          <w:rFonts w:ascii="Arial" w:eastAsia="Arial" w:hAnsi="Arial" w:cs="Arial"/>
          <w:color w:val="000000" w:themeColor="text1"/>
          <w:sz w:val="24"/>
          <w:szCs w:val="24"/>
          <w:shd w:val="clear" w:color="auto" w:fill="FFFFFF"/>
        </w:rPr>
        <w:t>(Sinclair &amp; Suff, 2022).</w:t>
      </w:r>
      <w:r w:rsidR="0020663F" w:rsidRPr="615B1AEF">
        <w:rPr>
          <w:rFonts w:ascii="Arial" w:eastAsia="Arial" w:hAnsi="Arial" w:cs="Arial"/>
          <w:color w:val="000000" w:themeColor="text1"/>
          <w:sz w:val="24"/>
          <w:szCs w:val="24"/>
          <w:shd w:val="clear" w:color="auto" w:fill="FFFFFF"/>
        </w:rPr>
        <w:t xml:space="preserve"> </w:t>
      </w:r>
      <w:r w:rsidR="00CE5CC2" w:rsidRPr="615B1AEF">
        <w:rPr>
          <w:rFonts w:ascii="Arial" w:eastAsia="Arial" w:hAnsi="Arial" w:cs="Arial"/>
          <w:color w:val="000000" w:themeColor="text1"/>
          <w:sz w:val="24"/>
          <w:szCs w:val="24"/>
          <w:shd w:val="clear" w:color="auto" w:fill="FFFFFF"/>
        </w:rPr>
        <w:t>The King’s Fund (2021) stressed the importance of d</w:t>
      </w:r>
      <w:r w:rsidR="0020663F" w:rsidRPr="615B1AEF">
        <w:rPr>
          <w:rFonts w:ascii="Arial" w:eastAsia="Arial" w:hAnsi="Arial" w:cs="Arial"/>
          <w:color w:val="000000" w:themeColor="text1"/>
          <w:sz w:val="24"/>
          <w:szCs w:val="24"/>
          <w:shd w:val="clear" w:color="auto" w:fill="FFFFFF"/>
        </w:rPr>
        <w:t xml:space="preserve">eveloping </w:t>
      </w:r>
      <w:r w:rsidR="000609E3" w:rsidRPr="615B1AEF">
        <w:rPr>
          <w:rFonts w:ascii="Arial" w:eastAsia="Arial" w:hAnsi="Arial" w:cs="Arial"/>
          <w:color w:val="000000" w:themeColor="text1"/>
          <w:sz w:val="24"/>
          <w:szCs w:val="24"/>
          <w:shd w:val="clear" w:color="auto" w:fill="FFFFFF"/>
        </w:rPr>
        <w:t>psychological</w:t>
      </w:r>
      <w:r w:rsidR="0020663F" w:rsidRPr="615B1AEF">
        <w:rPr>
          <w:rFonts w:ascii="Arial" w:eastAsia="Arial" w:hAnsi="Arial" w:cs="Arial"/>
          <w:color w:val="000000" w:themeColor="text1"/>
          <w:sz w:val="24"/>
          <w:szCs w:val="24"/>
          <w:shd w:val="clear" w:color="auto" w:fill="FFFFFF"/>
        </w:rPr>
        <w:t xml:space="preserve"> safe</w:t>
      </w:r>
      <w:r w:rsidR="000609E3" w:rsidRPr="615B1AEF">
        <w:rPr>
          <w:rFonts w:ascii="Arial" w:eastAsia="Arial" w:hAnsi="Arial" w:cs="Arial"/>
          <w:color w:val="000000" w:themeColor="text1"/>
          <w:sz w:val="24"/>
          <w:szCs w:val="24"/>
          <w:shd w:val="clear" w:color="auto" w:fill="FFFFFF"/>
        </w:rPr>
        <w:t>ty</w:t>
      </w:r>
      <w:r w:rsidR="0020663F" w:rsidRPr="615B1AEF">
        <w:rPr>
          <w:rFonts w:ascii="Arial" w:eastAsia="Arial" w:hAnsi="Arial" w:cs="Arial"/>
          <w:color w:val="000000" w:themeColor="text1"/>
          <w:sz w:val="24"/>
          <w:szCs w:val="24"/>
          <w:shd w:val="clear" w:color="auto" w:fill="FFFFFF"/>
        </w:rPr>
        <w:t xml:space="preserve"> </w:t>
      </w:r>
      <w:r w:rsidR="00CE5CC2" w:rsidRPr="615B1AEF">
        <w:rPr>
          <w:rFonts w:ascii="Arial" w:eastAsia="Arial" w:hAnsi="Arial" w:cs="Arial"/>
          <w:color w:val="000000" w:themeColor="text1"/>
          <w:sz w:val="24"/>
          <w:szCs w:val="24"/>
          <w:shd w:val="clear" w:color="auto" w:fill="FFFFFF"/>
        </w:rPr>
        <w:t xml:space="preserve">and </w:t>
      </w:r>
      <w:r w:rsidR="003B0630" w:rsidRPr="615B1AEF">
        <w:rPr>
          <w:rFonts w:ascii="Arial" w:eastAsia="Arial" w:hAnsi="Arial" w:cs="Arial"/>
          <w:color w:val="000000" w:themeColor="text1"/>
          <w:sz w:val="24"/>
          <w:szCs w:val="24"/>
          <w:shd w:val="clear" w:color="auto" w:fill="FFFFFF"/>
        </w:rPr>
        <w:t xml:space="preserve">the need for organisations to put </w:t>
      </w:r>
      <w:r w:rsidR="00AE3003" w:rsidRPr="615B1AEF">
        <w:rPr>
          <w:rFonts w:ascii="Arial" w:eastAsia="Arial" w:hAnsi="Arial" w:cs="Arial"/>
          <w:color w:val="000000" w:themeColor="text1"/>
          <w:sz w:val="24"/>
          <w:szCs w:val="24"/>
          <w:shd w:val="clear" w:color="auto" w:fill="FFFFFF"/>
        </w:rPr>
        <w:t>preventative measure in place to reduce instances of poor wellbeing.</w:t>
      </w:r>
      <w:r w:rsidR="00BC7074" w:rsidRPr="615B1AEF">
        <w:rPr>
          <w:rFonts w:ascii="Arial" w:eastAsia="Arial" w:hAnsi="Arial" w:cs="Arial"/>
          <w:color w:val="000000" w:themeColor="text1"/>
          <w:sz w:val="24"/>
          <w:szCs w:val="24"/>
          <w:shd w:val="clear" w:color="auto" w:fill="FFFFFF"/>
        </w:rPr>
        <w:t xml:space="preserve"> “Putting people at the heart of everything we do” is a key strategic objective of HDdUHB (HDdUHB, 2023e) </w:t>
      </w:r>
      <w:r w:rsidR="00C549FA" w:rsidRPr="615B1AEF">
        <w:rPr>
          <w:rFonts w:ascii="Arial" w:eastAsia="Arial" w:hAnsi="Arial" w:cs="Arial"/>
          <w:color w:val="000000" w:themeColor="text1"/>
          <w:sz w:val="24"/>
          <w:szCs w:val="24"/>
          <w:shd w:val="clear" w:color="auto" w:fill="FFFFFF"/>
        </w:rPr>
        <w:t xml:space="preserve">and this includes staff and patients. </w:t>
      </w:r>
      <w:r w:rsidR="005E2B33">
        <w:rPr>
          <w:rFonts w:ascii="Arial" w:eastAsia="Arial" w:hAnsi="Arial" w:cs="Arial"/>
          <w:color w:val="000000" w:themeColor="text1"/>
          <w:sz w:val="24"/>
          <w:szCs w:val="24"/>
          <w:shd w:val="clear" w:color="auto" w:fill="FFFFFF"/>
        </w:rPr>
        <w:t>Ensuring</w:t>
      </w:r>
      <w:r w:rsidR="00C549FA" w:rsidRPr="615B1AEF">
        <w:rPr>
          <w:rFonts w:ascii="Arial" w:eastAsia="Arial" w:hAnsi="Arial" w:cs="Arial"/>
          <w:color w:val="000000" w:themeColor="text1"/>
          <w:sz w:val="24"/>
          <w:szCs w:val="24"/>
          <w:shd w:val="clear" w:color="auto" w:fill="FFFFFF"/>
        </w:rPr>
        <w:t xml:space="preserve"> that leaders demonstrate compassionate leadership through role-modelling </w:t>
      </w:r>
      <w:r w:rsidR="00D955AC" w:rsidRPr="615B1AEF">
        <w:rPr>
          <w:rFonts w:ascii="Arial" w:eastAsia="Arial" w:hAnsi="Arial" w:cs="Arial"/>
          <w:color w:val="000000" w:themeColor="text1"/>
          <w:sz w:val="24"/>
          <w:szCs w:val="24"/>
          <w:shd w:val="clear" w:color="auto" w:fill="FFFFFF"/>
        </w:rPr>
        <w:t xml:space="preserve">and supporting others </w:t>
      </w:r>
      <w:r w:rsidR="00513A1E" w:rsidRPr="615B1AEF">
        <w:rPr>
          <w:rFonts w:ascii="Arial" w:eastAsia="Arial" w:hAnsi="Arial" w:cs="Arial"/>
          <w:color w:val="000000" w:themeColor="text1"/>
          <w:sz w:val="24"/>
          <w:szCs w:val="24"/>
          <w:shd w:val="clear" w:color="auto" w:fill="FFFFFF"/>
        </w:rPr>
        <w:t xml:space="preserve">(Sinclair &amp; Suff, </w:t>
      </w:r>
      <w:r w:rsidR="00837BFC" w:rsidRPr="615B1AEF">
        <w:rPr>
          <w:rFonts w:ascii="Arial" w:eastAsia="Arial" w:hAnsi="Arial" w:cs="Arial"/>
          <w:color w:val="000000" w:themeColor="text1"/>
          <w:sz w:val="24"/>
          <w:szCs w:val="24"/>
          <w:shd w:val="clear" w:color="auto" w:fill="FFFFFF"/>
        </w:rPr>
        <w:t xml:space="preserve">2022), </w:t>
      </w:r>
      <w:r w:rsidR="00D955AC" w:rsidRPr="615B1AEF">
        <w:rPr>
          <w:rFonts w:ascii="Arial" w:eastAsia="Arial" w:hAnsi="Arial" w:cs="Arial"/>
          <w:color w:val="000000" w:themeColor="text1"/>
          <w:sz w:val="24"/>
          <w:szCs w:val="24"/>
          <w:shd w:val="clear" w:color="auto" w:fill="FFFFFF"/>
        </w:rPr>
        <w:t xml:space="preserve">can enable </w:t>
      </w:r>
      <w:r w:rsidR="005E2B33">
        <w:rPr>
          <w:rFonts w:ascii="Arial" w:eastAsia="Arial" w:hAnsi="Arial" w:cs="Arial"/>
          <w:color w:val="000000" w:themeColor="text1"/>
          <w:sz w:val="24"/>
          <w:szCs w:val="24"/>
          <w:shd w:val="clear" w:color="auto" w:fill="FFFFFF"/>
        </w:rPr>
        <w:t xml:space="preserve">HDdUHB </w:t>
      </w:r>
      <w:r w:rsidR="00D955AC" w:rsidRPr="615B1AEF">
        <w:rPr>
          <w:rFonts w:ascii="Arial" w:eastAsia="Arial" w:hAnsi="Arial" w:cs="Arial"/>
          <w:color w:val="000000" w:themeColor="text1"/>
          <w:sz w:val="24"/>
          <w:szCs w:val="24"/>
          <w:shd w:val="clear" w:color="auto" w:fill="FFFFFF"/>
        </w:rPr>
        <w:t xml:space="preserve">to meet this strategic objective and deliver </w:t>
      </w:r>
      <w:r w:rsidR="003661AA" w:rsidRPr="615B1AEF">
        <w:rPr>
          <w:rFonts w:ascii="Arial" w:eastAsia="Arial" w:hAnsi="Arial" w:cs="Arial"/>
          <w:color w:val="000000" w:themeColor="text1"/>
          <w:sz w:val="24"/>
          <w:szCs w:val="24"/>
          <w:shd w:val="clear" w:color="auto" w:fill="FFFFFF"/>
        </w:rPr>
        <w:t>quality patient care (</w:t>
      </w:r>
      <w:r w:rsidR="00F41FA4" w:rsidRPr="615B1AEF">
        <w:rPr>
          <w:rFonts w:ascii="Arial" w:eastAsia="Arial" w:hAnsi="Arial" w:cs="Arial"/>
          <w:color w:val="000000" w:themeColor="text1"/>
          <w:sz w:val="24"/>
          <w:szCs w:val="24"/>
          <w:shd w:val="clear" w:color="auto" w:fill="FFFFFF"/>
        </w:rPr>
        <w:t>The King’s Fund, 2021)</w:t>
      </w:r>
      <w:r w:rsidR="003661AA" w:rsidRPr="615B1AEF">
        <w:rPr>
          <w:rFonts w:ascii="Arial" w:eastAsia="Arial" w:hAnsi="Arial" w:cs="Arial"/>
          <w:color w:val="000000" w:themeColor="text1"/>
          <w:sz w:val="24"/>
          <w:szCs w:val="24"/>
          <w:shd w:val="clear" w:color="auto" w:fill="FFFFFF"/>
        </w:rPr>
        <w:t>, whilst safeguarding staff wellbeing (</w:t>
      </w:r>
      <w:r w:rsidR="00F41FA4" w:rsidRPr="615B1AEF">
        <w:rPr>
          <w:rFonts w:ascii="Arial" w:eastAsia="Arial" w:hAnsi="Arial" w:cs="Arial"/>
          <w:color w:val="000000" w:themeColor="text1"/>
          <w:sz w:val="24"/>
          <w:szCs w:val="24"/>
          <w:shd w:val="clear" w:color="auto" w:fill="FFFFFF"/>
        </w:rPr>
        <w:t>Doughty &amp; Newitt, 2022</w:t>
      </w:r>
      <w:r w:rsidR="003661AA" w:rsidRPr="615B1AEF">
        <w:rPr>
          <w:rFonts w:ascii="Arial" w:eastAsia="Arial" w:hAnsi="Arial" w:cs="Arial"/>
          <w:color w:val="000000" w:themeColor="text1"/>
          <w:sz w:val="24"/>
          <w:szCs w:val="24"/>
          <w:shd w:val="clear" w:color="auto" w:fill="FFFFFF"/>
        </w:rPr>
        <w:t>).</w:t>
      </w:r>
    </w:p>
    <w:p w14:paraId="0ED77B16" w14:textId="6D9798DB" w:rsidR="00AB73D2" w:rsidRDefault="00BD374E"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Psychological safety is key to ensur</w:t>
      </w:r>
      <w:r w:rsidR="006F22E0" w:rsidRPr="615B1AEF">
        <w:rPr>
          <w:rFonts w:ascii="Arial" w:eastAsia="Arial" w:hAnsi="Arial" w:cs="Arial"/>
          <w:color w:val="000000" w:themeColor="text1"/>
          <w:sz w:val="24"/>
          <w:szCs w:val="24"/>
        </w:rPr>
        <w:t>ing</w:t>
      </w:r>
      <w:r w:rsidRPr="615B1AEF">
        <w:rPr>
          <w:rFonts w:ascii="Arial" w:eastAsia="Arial" w:hAnsi="Arial" w:cs="Arial"/>
          <w:color w:val="000000" w:themeColor="text1"/>
          <w:sz w:val="24"/>
          <w:szCs w:val="24"/>
        </w:rPr>
        <w:t xml:space="preserve"> that staff share their experiences as fear of retaliation and the belief that action will not be taken by the organisation are reasons that staff avoid spea</w:t>
      </w:r>
      <w:r w:rsidR="00415C4B" w:rsidRPr="615B1AEF">
        <w:rPr>
          <w:rFonts w:ascii="Arial" w:eastAsia="Arial" w:hAnsi="Arial" w:cs="Arial"/>
          <w:color w:val="000000" w:themeColor="text1"/>
          <w:sz w:val="24"/>
          <w:szCs w:val="24"/>
        </w:rPr>
        <w:t xml:space="preserve">king up (HR Magazine, 2022). </w:t>
      </w:r>
      <w:r w:rsidR="00C91F08" w:rsidRPr="615B1AEF">
        <w:rPr>
          <w:rFonts w:ascii="Arial" w:eastAsia="Arial" w:hAnsi="Arial" w:cs="Arial"/>
          <w:color w:val="000000" w:themeColor="text1"/>
          <w:sz w:val="24"/>
          <w:szCs w:val="24"/>
        </w:rPr>
        <w:t xml:space="preserve">Leadership should be </w:t>
      </w:r>
      <w:r w:rsidR="008722FA" w:rsidRPr="615B1AEF">
        <w:rPr>
          <w:rFonts w:ascii="Arial" w:eastAsia="Arial" w:hAnsi="Arial" w:cs="Arial"/>
          <w:color w:val="000000" w:themeColor="text1"/>
          <w:sz w:val="24"/>
          <w:szCs w:val="24"/>
        </w:rPr>
        <w:t>collective</w:t>
      </w:r>
      <w:r w:rsidR="00C91F08" w:rsidRPr="615B1AEF">
        <w:rPr>
          <w:rFonts w:ascii="Arial" w:eastAsia="Arial" w:hAnsi="Arial" w:cs="Arial"/>
          <w:color w:val="000000" w:themeColor="text1"/>
          <w:sz w:val="24"/>
          <w:szCs w:val="24"/>
        </w:rPr>
        <w:t xml:space="preserve">, compassionate and inclusive in order to </w:t>
      </w:r>
      <w:r w:rsidR="008722FA" w:rsidRPr="615B1AEF">
        <w:rPr>
          <w:rFonts w:ascii="Arial" w:eastAsia="Arial" w:hAnsi="Arial" w:cs="Arial"/>
          <w:color w:val="000000" w:themeColor="text1"/>
          <w:sz w:val="24"/>
          <w:szCs w:val="24"/>
        </w:rPr>
        <w:t xml:space="preserve">support staff and consequently deliver quality patient care </w:t>
      </w:r>
      <w:r w:rsidR="007B44E1" w:rsidRPr="615B1AEF">
        <w:rPr>
          <w:rFonts w:ascii="Arial" w:eastAsia="Arial" w:hAnsi="Arial" w:cs="Arial"/>
          <w:color w:val="000000" w:themeColor="text1"/>
          <w:sz w:val="24"/>
          <w:szCs w:val="24"/>
        </w:rPr>
        <w:t>(Bailey et al, 20</w:t>
      </w:r>
      <w:r w:rsidR="00C91F08" w:rsidRPr="615B1AEF">
        <w:rPr>
          <w:rFonts w:ascii="Arial" w:eastAsia="Arial" w:hAnsi="Arial" w:cs="Arial"/>
          <w:color w:val="000000" w:themeColor="text1"/>
          <w:sz w:val="24"/>
          <w:szCs w:val="24"/>
        </w:rPr>
        <w:t xml:space="preserve">23). </w:t>
      </w:r>
      <w:r w:rsidR="0085063C" w:rsidRPr="615B1AEF">
        <w:rPr>
          <w:rFonts w:ascii="Arial" w:eastAsia="Arial" w:hAnsi="Arial" w:cs="Arial"/>
          <w:color w:val="000000" w:themeColor="text1"/>
          <w:sz w:val="24"/>
          <w:szCs w:val="24"/>
          <w:shd w:val="clear" w:color="auto" w:fill="FFFFFF"/>
        </w:rPr>
        <w:t xml:space="preserve">Emotions are easily transferred to others that </w:t>
      </w:r>
      <w:r w:rsidR="00445A1E" w:rsidRPr="615B1AEF">
        <w:rPr>
          <w:rFonts w:ascii="Arial" w:eastAsia="Arial" w:hAnsi="Arial" w:cs="Arial"/>
          <w:color w:val="000000" w:themeColor="text1"/>
          <w:sz w:val="24"/>
          <w:szCs w:val="24"/>
          <w:shd w:val="clear" w:color="auto" w:fill="FFFFFF"/>
        </w:rPr>
        <w:t>encounter</w:t>
      </w:r>
      <w:r w:rsidR="0085063C" w:rsidRPr="615B1AEF">
        <w:rPr>
          <w:rFonts w:ascii="Arial" w:eastAsia="Arial" w:hAnsi="Arial" w:cs="Arial"/>
          <w:color w:val="000000" w:themeColor="text1"/>
          <w:sz w:val="24"/>
          <w:szCs w:val="24"/>
          <w:shd w:val="clear" w:color="auto" w:fill="FFFFFF"/>
        </w:rPr>
        <w:t xml:space="preserve"> that person, therefore, a leader with good emotional regulation </w:t>
      </w:r>
      <w:r w:rsidR="00951429" w:rsidRPr="615B1AEF">
        <w:rPr>
          <w:rFonts w:ascii="Arial" w:eastAsia="Arial" w:hAnsi="Arial" w:cs="Arial"/>
          <w:color w:val="000000" w:themeColor="text1"/>
          <w:sz w:val="24"/>
          <w:szCs w:val="24"/>
          <w:shd w:val="clear" w:color="auto" w:fill="FFFFFF"/>
        </w:rPr>
        <w:t>can</w:t>
      </w:r>
      <w:r w:rsidR="0085063C" w:rsidRPr="615B1AEF">
        <w:rPr>
          <w:rFonts w:ascii="Arial" w:eastAsia="Arial" w:hAnsi="Arial" w:cs="Arial"/>
          <w:color w:val="000000" w:themeColor="text1"/>
          <w:sz w:val="24"/>
          <w:szCs w:val="24"/>
          <w:shd w:val="clear" w:color="auto" w:fill="FFFFFF"/>
        </w:rPr>
        <w:t xml:space="preserve"> regulate their emotion to prevent it from negatively impacting their team (Lamb, et al, 2017). </w:t>
      </w:r>
    </w:p>
    <w:p w14:paraId="116E011B" w14:textId="145CA646" w:rsidR="007143CC" w:rsidRDefault="00B9065C"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lastRenderedPageBreak/>
        <w:t>Fostering</w:t>
      </w:r>
      <w:r w:rsidR="007143CC" w:rsidRPr="615B1AEF">
        <w:rPr>
          <w:rFonts w:ascii="Arial" w:eastAsia="Arial" w:hAnsi="Arial" w:cs="Arial"/>
          <w:color w:val="000000" w:themeColor="text1"/>
          <w:sz w:val="24"/>
          <w:szCs w:val="24"/>
          <w:shd w:val="clear" w:color="auto" w:fill="FFFFFF"/>
        </w:rPr>
        <w:t xml:space="preserve"> an inclusive culture which values diversity enables staff to feel psychological</w:t>
      </w:r>
      <w:r w:rsidR="006F22E0" w:rsidRPr="615B1AEF">
        <w:rPr>
          <w:rFonts w:ascii="Arial" w:eastAsia="Arial" w:hAnsi="Arial" w:cs="Arial"/>
          <w:color w:val="000000" w:themeColor="text1"/>
          <w:sz w:val="24"/>
          <w:szCs w:val="24"/>
          <w:shd w:val="clear" w:color="auto" w:fill="FFFFFF"/>
        </w:rPr>
        <w:t xml:space="preserve">ly </w:t>
      </w:r>
      <w:r w:rsidR="007143CC" w:rsidRPr="615B1AEF">
        <w:rPr>
          <w:rFonts w:ascii="Arial" w:eastAsia="Arial" w:hAnsi="Arial" w:cs="Arial"/>
          <w:color w:val="000000" w:themeColor="text1"/>
          <w:sz w:val="24"/>
          <w:szCs w:val="24"/>
          <w:shd w:val="clear" w:color="auto" w:fill="FFFFFF"/>
        </w:rPr>
        <w:t>safe, listened to</w:t>
      </w:r>
      <w:r w:rsidR="006F22E0" w:rsidRPr="615B1AEF">
        <w:rPr>
          <w:rFonts w:ascii="Arial" w:eastAsia="Arial" w:hAnsi="Arial" w:cs="Arial"/>
          <w:color w:val="000000" w:themeColor="text1"/>
          <w:sz w:val="24"/>
          <w:szCs w:val="24"/>
          <w:shd w:val="clear" w:color="auto" w:fill="FFFFFF"/>
        </w:rPr>
        <w:t>,</w:t>
      </w:r>
      <w:r w:rsidR="007143CC" w:rsidRPr="615B1AEF">
        <w:rPr>
          <w:rFonts w:ascii="Arial" w:eastAsia="Arial" w:hAnsi="Arial" w:cs="Arial"/>
          <w:color w:val="000000" w:themeColor="text1"/>
          <w:sz w:val="24"/>
          <w:szCs w:val="24"/>
          <w:shd w:val="clear" w:color="auto" w:fill="FFFFFF"/>
        </w:rPr>
        <w:t xml:space="preserve"> and safe to be their true self (Green et al, 2020).</w:t>
      </w:r>
      <w:r w:rsidR="00504792" w:rsidRPr="615B1AEF">
        <w:rPr>
          <w:rFonts w:ascii="Arial" w:eastAsia="Arial" w:hAnsi="Arial" w:cs="Arial"/>
          <w:color w:val="000000" w:themeColor="text1"/>
          <w:sz w:val="24"/>
          <w:szCs w:val="24"/>
          <w:shd w:val="clear" w:color="auto" w:fill="FFFFFF"/>
        </w:rPr>
        <w:t xml:space="preserve"> </w:t>
      </w:r>
      <w:r w:rsidR="00502E5D" w:rsidRPr="615B1AEF">
        <w:rPr>
          <w:rFonts w:ascii="Arial" w:eastAsia="Arial" w:hAnsi="Arial" w:cs="Arial"/>
          <w:color w:val="000000" w:themeColor="text1"/>
          <w:sz w:val="24"/>
          <w:szCs w:val="24"/>
          <w:shd w:val="clear" w:color="auto" w:fill="FFFFFF"/>
        </w:rPr>
        <w:t xml:space="preserve">Whilst a culture can appear positive on the surface, organisations should cautiously examine if the culture enables a diverse range of voices to be heard </w:t>
      </w:r>
      <w:r w:rsidR="00823D67" w:rsidRPr="615B1AEF">
        <w:rPr>
          <w:rFonts w:ascii="Arial" w:eastAsia="Arial" w:hAnsi="Arial" w:cs="Arial"/>
          <w:color w:val="000000" w:themeColor="text1"/>
          <w:sz w:val="24"/>
          <w:szCs w:val="24"/>
          <w:shd w:val="clear" w:color="auto" w:fill="FFFFFF"/>
        </w:rPr>
        <w:t>to</w:t>
      </w:r>
      <w:r w:rsidR="00502E5D" w:rsidRPr="615B1AEF">
        <w:rPr>
          <w:rFonts w:ascii="Arial" w:eastAsia="Arial" w:hAnsi="Arial" w:cs="Arial"/>
          <w:color w:val="000000" w:themeColor="text1"/>
          <w:sz w:val="24"/>
          <w:szCs w:val="24"/>
          <w:shd w:val="clear" w:color="auto" w:fill="FFFFFF"/>
        </w:rPr>
        <w:t xml:space="preserve"> reach the best solution </w:t>
      </w:r>
      <w:r w:rsidR="00EB4775" w:rsidRPr="615B1AEF">
        <w:rPr>
          <w:rFonts w:ascii="Arial" w:eastAsia="Arial" w:hAnsi="Arial" w:cs="Arial"/>
          <w:color w:val="000000" w:themeColor="text1"/>
          <w:sz w:val="24"/>
          <w:szCs w:val="24"/>
        </w:rPr>
        <w:t xml:space="preserve">(Rehn, 2019). </w:t>
      </w:r>
      <w:r w:rsidR="004B1562" w:rsidRPr="615B1AEF">
        <w:rPr>
          <w:rFonts w:ascii="Arial" w:eastAsia="Arial" w:hAnsi="Arial" w:cs="Arial"/>
          <w:color w:val="000000" w:themeColor="text1"/>
          <w:sz w:val="24"/>
          <w:szCs w:val="24"/>
        </w:rPr>
        <w:t xml:space="preserve">Inclusive organisations evaluate their staff benefits and align them to the diverse lifestyles of employees, ensuring that employees have flexibility and choice (Fordham, 2016). </w:t>
      </w:r>
      <w:r w:rsidR="007143CC" w:rsidRPr="615B1AEF">
        <w:rPr>
          <w:rFonts w:ascii="Arial" w:eastAsia="Arial" w:hAnsi="Arial" w:cs="Arial"/>
          <w:color w:val="000000" w:themeColor="text1"/>
          <w:sz w:val="24"/>
          <w:szCs w:val="24"/>
        </w:rPr>
        <w:t>West London NHS Trust introduced a peer-to-peer recognition approach which incorporated multicultural celebrations and fostered inclusivity, kindness and increase</w:t>
      </w:r>
      <w:r w:rsidR="006F22E0" w:rsidRPr="615B1AEF">
        <w:rPr>
          <w:rFonts w:ascii="Arial" w:eastAsia="Arial" w:hAnsi="Arial" w:cs="Arial"/>
          <w:color w:val="000000" w:themeColor="text1"/>
          <w:sz w:val="24"/>
          <w:szCs w:val="24"/>
        </w:rPr>
        <w:t>d</w:t>
      </w:r>
      <w:r w:rsidR="007143CC" w:rsidRPr="615B1AEF">
        <w:rPr>
          <w:rFonts w:ascii="Arial" w:eastAsia="Arial" w:hAnsi="Arial" w:cs="Arial"/>
          <w:color w:val="000000" w:themeColor="text1"/>
          <w:sz w:val="24"/>
          <w:szCs w:val="24"/>
        </w:rPr>
        <w:t xml:space="preserve"> employee engagement with appreciation (Webster &amp; Norbury, 2022).</w:t>
      </w:r>
      <w:r w:rsidR="002F1CE4" w:rsidRPr="615B1AEF">
        <w:rPr>
          <w:rFonts w:ascii="Arial" w:eastAsia="Arial" w:hAnsi="Arial" w:cs="Arial"/>
          <w:color w:val="000000" w:themeColor="text1"/>
          <w:sz w:val="24"/>
          <w:szCs w:val="24"/>
        </w:rPr>
        <w:t xml:space="preserve"> </w:t>
      </w:r>
      <w:r w:rsidR="00CC14D6" w:rsidRPr="615B1AEF">
        <w:rPr>
          <w:rFonts w:ascii="Arial" w:eastAsia="Arial" w:hAnsi="Arial" w:cs="Arial"/>
          <w:color w:val="000000" w:themeColor="text1"/>
          <w:sz w:val="24"/>
          <w:szCs w:val="24"/>
        </w:rPr>
        <w:t xml:space="preserve">The platform </w:t>
      </w:r>
      <w:r w:rsidR="00E1631F">
        <w:rPr>
          <w:rFonts w:ascii="Arial" w:eastAsia="Arial" w:hAnsi="Arial" w:cs="Arial"/>
          <w:color w:val="000000" w:themeColor="text1"/>
          <w:sz w:val="24"/>
          <w:szCs w:val="24"/>
        </w:rPr>
        <w:t xml:space="preserve">would </w:t>
      </w:r>
      <w:r w:rsidR="006C0B9C">
        <w:rPr>
          <w:rFonts w:ascii="Arial" w:eastAsia="Arial" w:hAnsi="Arial" w:cs="Arial"/>
          <w:color w:val="000000" w:themeColor="text1"/>
          <w:sz w:val="24"/>
          <w:szCs w:val="24"/>
        </w:rPr>
        <w:t>complement</w:t>
      </w:r>
      <w:r w:rsidR="00E1631F">
        <w:rPr>
          <w:rFonts w:ascii="Arial" w:eastAsia="Arial" w:hAnsi="Arial" w:cs="Arial"/>
          <w:color w:val="000000" w:themeColor="text1"/>
          <w:sz w:val="24"/>
          <w:szCs w:val="24"/>
        </w:rPr>
        <w:t xml:space="preserve"> the goals of HDdUHB whilst </w:t>
      </w:r>
      <w:r w:rsidR="006C0B9C">
        <w:rPr>
          <w:rFonts w:ascii="Arial" w:eastAsia="Arial" w:hAnsi="Arial" w:cs="Arial"/>
          <w:color w:val="000000" w:themeColor="text1"/>
          <w:sz w:val="24"/>
          <w:szCs w:val="24"/>
        </w:rPr>
        <w:t>strengthening the recognition culture</w:t>
      </w:r>
      <w:r w:rsidR="006A720B" w:rsidRPr="615B1AEF">
        <w:rPr>
          <w:rFonts w:ascii="Arial" w:eastAsia="Arial" w:hAnsi="Arial" w:cs="Arial"/>
          <w:color w:val="000000" w:themeColor="text1"/>
          <w:sz w:val="24"/>
          <w:szCs w:val="24"/>
        </w:rPr>
        <w:t xml:space="preserve"> </w:t>
      </w:r>
      <w:r w:rsidR="00C9452C" w:rsidRPr="615B1AEF">
        <w:rPr>
          <w:rFonts w:ascii="Arial" w:eastAsia="Arial" w:hAnsi="Arial" w:cs="Arial"/>
          <w:color w:val="000000" w:themeColor="text1"/>
          <w:sz w:val="24"/>
          <w:szCs w:val="24"/>
        </w:rPr>
        <w:t xml:space="preserve">(HDdUHB, 2023e). </w:t>
      </w:r>
    </w:p>
    <w:p w14:paraId="7C51964B" w14:textId="77777777" w:rsidR="00CE1213" w:rsidRPr="00FF4FA1" w:rsidRDefault="00CE1213" w:rsidP="615B1AEF">
      <w:pPr>
        <w:rPr>
          <w:rFonts w:ascii="Arial" w:eastAsia="Arial" w:hAnsi="Arial" w:cs="Arial"/>
          <w:color w:val="000000" w:themeColor="text1"/>
          <w:sz w:val="24"/>
          <w:szCs w:val="24"/>
        </w:rPr>
      </w:pPr>
    </w:p>
    <w:p w14:paraId="53582545" w14:textId="4E672D8D" w:rsidR="000B757B" w:rsidRPr="00F74E03" w:rsidRDefault="000B757B" w:rsidP="615B1AEF">
      <w:pPr>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t>Conclusion</w:t>
      </w:r>
    </w:p>
    <w:p w14:paraId="7A906BEB" w14:textId="46F00348" w:rsidR="00E07EA4" w:rsidRDefault="00E07EA4" w:rsidP="615B1AEF">
      <w:pPr>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rPr>
        <w:t xml:space="preserve">There were limitations </w:t>
      </w:r>
      <w:r w:rsidR="008A60F6" w:rsidRPr="615B1AEF">
        <w:rPr>
          <w:rFonts w:ascii="Arial" w:eastAsia="Arial" w:hAnsi="Arial" w:cs="Arial"/>
          <w:color w:val="000000" w:themeColor="text1"/>
          <w:sz w:val="24"/>
          <w:szCs w:val="24"/>
        </w:rPr>
        <w:t>of</w:t>
      </w:r>
      <w:r w:rsidRPr="615B1AEF">
        <w:rPr>
          <w:rFonts w:ascii="Arial" w:eastAsia="Arial" w:hAnsi="Arial" w:cs="Arial"/>
          <w:color w:val="000000" w:themeColor="text1"/>
          <w:sz w:val="24"/>
          <w:szCs w:val="24"/>
        </w:rPr>
        <w:t xml:space="preserve"> Sch</w:t>
      </w:r>
      <w:r w:rsidR="00862687" w:rsidRPr="615B1AEF">
        <w:rPr>
          <w:rFonts w:ascii="Arial" w:eastAsia="Arial" w:hAnsi="Arial" w:cs="Arial"/>
          <w:color w:val="000000" w:themeColor="text1"/>
          <w:sz w:val="24"/>
          <w:szCs w:val="24"/>
        </w:rPr>
        <w:t>ei</w:t>
      </w:r>
      <w:r w:rsidRPr="615B1AEF">
        <w:rPr>
          <w:rFonts w:ascii="Arial" w:eastAsia="Arial" w:hAnsi="Arial" w:cs="Arial"/>
          <w:color w:val="000000" w:themeColor="text1"/>
          <w:sz w:val="24"/>
          <w:szCs w:val="24"/>
        </w:rPr>
        <w:t>n’s model of organisational culture (Schein &amp; Schein, 2017) which included subjectivity (Bolinger and Burch, 2020)</w:t>
      </w:r>
      <w:r w:rsidR="00EE3F12" w:rsidRPr="615B1AEF">
        <w:rPr>
          <w:rFonts w:ascii="Arial" w:eastAsia="Arial" w:hAnsi="Arial" w:cs="Arial"/>
          <w:color w:val="000000" w:themeColor="text1"/>
          <w:sz w:val="24"/>
          <w:szCs w:val="24"/>
        </w:rPr>
        <w:t xml:space="preserve"> and</w:t>
      </w:r>
      <w:r w:rsidRPr="615B1AEF">
        <w:rPr>
          <w:rFonts w:ascii="Arial" w:eastAsia="Arial" w:hAnsi="Arial" w:cs="Arial"/>
          <w:color w:val="000000" w:themeColor="text1"/>
          <w:sz w:val="24"/>
          <w:szCs w:val="24"/>
        </w:rPr>
        <w:t xml:space="preserve"> no clear link through the layers (</w:t>
      </w:r>
      <w:r w:rsidRPr="615B1AEF">
        <w:rPr>
          <w:rFonts w:ascii="Arial" w:eastAsia="Arial" w:hAnsi="Arial" w:cs="Arial"/>
          <w:color w:val="000000" w:themeColor="text1"/>
          <w:sz w:val="24"/>
          <w:szCs w:val="24"/>
          <w:shd w:val="clear" w:color="auto" w:fill="FFFFFF"/>
        </w:rPr>
        <w:t>Schöbel et al, 2017)</w:t>
      </w:r>
      <w:r w:rsidR="00862687"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 xml:space="preserve"> due to the oversimplification of the model (Yilmaz, 2014).</w:t>
      </w:r>
      <w:r w:rsidR="00E110BE" w:rsidRPr="615B1AEF">
        <w:rPr>
          <w:rFonts w:ascii="Arial" w:eastAsia="Arial" w:hAnsi="Arial" w:cs="Arial"/>
          <w:color w:val="000000" w:themeColor="text1"/>
          <w:sz w:val="24"/>
          <w:szCs w:val="24"/>
          <w:shd w:val="clear" w:color="auto" w:fill="FFFFFF"/>
        </w:rPr>
        <w:t xml:space="preserve"> However</w:t>
      </w:r>
      <w:r w:rsidRPr="615B1AEF">
        <w:rPr>
          <w:rFonts w:ascii="Arial" w:eastAsia="Arial" w:hAnsi="Arial" w:cs="Arial"/>
          <w:color w:val="000000" w:themeColor="text1"/>
          <w:sz w:val="24"/>
          <w:szCs w:val="24"/>
          <w:shd w:val="clear" w:color="auto" w:fill="FFFFFF"/>
        </w:rPr>
        <w:t xml:space="preserve">, the model did provide a framework to enable the abstract concept of culture to be analysed (Yilmaz, 2014). </w:t>
      </w:r>
    </w:p>
    <w:p w14:paraId="11890C9C" w14:textId="6A02A819" w:rsidR="00E07EA4" w:rsidRPr="00A670DB" w:rsidRDefault="00E07EA4"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Staff voice suggests that not all employees are feeling valued, and there is a low percentage of the overall workforce engaging with the formal elements of the recognition package (Appendix B</w:t>
      </w:r>
      <w:r w:rsidR="00C1154F"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 xml:space="preserve">C). Nudge theory can be applied to influence staff appreciation behaviour (Thaler &amp; Sunstein, 2009). This would utilise the group of staff that recently undertook behavioural insights training (HDdUHB, 2022b). </w:t>
      </w:r>
    </w:p>
    <w:p w14:paraId="51B5886C" w14:textId="1B7F8E16" w:rsidR="00E07EA4" w:rsidRDefault="00E07EA4"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Whilst HDdUHB is working to improve its engagement score, it is still lower than most </w:t>
      </w:r>
      <w:r w:rsidR="00BC117E" w:rsidRPr="615B1AEF">
        <w:rPr>
          <w:rFonts w:ascii="Arial" w:eastAsia="Arial" w:hAnsi="Arial" w:cs="Arial"/>
          <w:color w:val="000000" w:themeColor="text1"/>
          <w:sz w:val="24"/>
          <w:szCs w:val="24"/>
        </w:rPr>
        <w:t>other NHS Wales areas</w:t>
      </w:r>
      <w:r w:rsidRPr="615B1AEF">
        <w:rPr>
          <w:rFonts w:ascii="Arial" w:eastAsia="Arial" w:hAnsi="Arial" w:cs="Arial"/>
          <w:color w:val="000000" w:themeColor="text1"/>
          <w:sz w:val="24"/>
          <w:szCs w:val="24"/>
        </w:rPr>
        <w:t xml:space="preserve"> (HDdUHB, 2023a). Leadership which is supportive (Naruse et al, 2013) and facilitates the autonomy of staff rather than stifling autonomy has been linked to higher levels of engagement (Ham, 2014). </w:t>
      </w:r>
      <w:r w:rsidR="00BC117E" w:rsidRPr="615B1AEF">
        <w:rPr>
          <w:rFonts w:ascii="Arial" w:eastAsia="Arial" w:hAnsi="Arial" w:cs="Arial"/>
          <w:color w:val="000000" w:themeColor="text1"/>
          <w:sz w:val="24"/>
          <w:szCs w:val="24"/>
        </w:rPr>
        <w:t>Compassionate</w:t>
      </w:r>
      <w:r w:rsidRPr="615B1AEF">
        <w:rPr>
          <w:rFonts w:ascii="Arial" w:eastAsia="Arial" w:hAnsi="Arial" w:cs="Arial"/>
          <w:color w:val="000000" w:themeColor="text1"/>
          <w:sz w:val="24"/>
          <w:szCs w:val="24"/>
        </w:rPr>
        <w:t xml:space="preserve"> leadership has also been shown</w:t>
      </w:r>
      <w:r w:rsidR="00BC117E" w:rsidRPr="615B1AEF">
        <w:rPr>
          <w:rFonts w:ascii="Arial" w:eastAsia="Arial" w:hAnsi="Arial" w:cs="Arial"/>
          <w:color w:val="000000" w:themeColor="text1"/>
          <w:sz w:val="24"/>
          <w:szCs w:val="24"/>
        </w:rPr>
        <w:t xml:space="preserve"> to</w:t>
      </w:r>
      <w:r w:rsidRPr="615B1AEF">
        <w:rPr>
          <w:rFonts w:ascii="Arial" w:eastAsia="Arial" w:hAnsi="Arial" w:cs="Arial"/>
          <w:color w:val="000000" w:themeColor="text1"/>
          <w:sz w:val="24"/>
          <w:szCs w:val="24"/>
        </w:rPr>
        <w:t xml:space="preserve"> have a positive influence on staff wellbeing (Sinclair &amp; Suff, 2022). High staff engagement and wellbeing will better enable HDdUHB to provide quality patient care (Bailey et al, 2023). </w:t>
      </w:r>
    </w:p>
    <w:p w14:paraId="0E9C6740" w14:textId="0B08BA3D" w:rsidR="00A81725" w:rsidRPr="00F74E03" w:rsidRDefault="00E07EA4"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Inclusive culture also supports psychological safety (Green et al, 2020) and enables diverse perspectives to be shared and acted upon (Rehn, 2019). Adopting West London NHS Trust’s peer-to-peer recognition approach would enable HDdUHB to increase employee engagement with appreciation whilst also valuing the diversity of staff (Webster &amp; Norbury, 2022).</w:t>
      </w:r>
    </w:p>
    <w:p w14:paraId="271E429E" w14:textId="2F90A311" w:rsidR="006C3203" w:rsidRPr="00F74E03" w:rsidRDefault="006C3203" w:rsidP="615B1AEF">
      <w:pPr>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t xml:space="preserve">Recommendations </w:t>
      </w:r>
    </w:p>
    <w:p w14:paraId="512EE47F" w14:textId="77777777" w:rsidR="00B7487E" w:rsidRPr="00096E2A" w:rsidRDefault="00B7487E" w:rsidP="615B1AEF">
      <w:pPr>
        <w:pStyle w:val="ListParagraph"/>
        <w:numPr>
          <w:ilvl w:val="1"/>
          <w:numId w:val="3"/>
        </w:num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Apply nudge theory to empower staff to engage with meaningful recognition.</w:t>
      </w:r>
      <w:r w:rsidRPr="615B1AEF">
        <w:rPr>
          <w:rFonts w:ascii="Arial" w:eastAsia="Arial" w:hAnsi="Arial" w:cs="Arial"/>
          <w:color w:val="000000" w:themeColor="text1"/>
          <w:sz w:val="24"/>
          <w:szCs w:val="24"/>
        </w:rPr>
        <w:t xml:space="preserve"> </w:t>
      </w:r>
    </w:p>
    <w:p w14:paraId="0F00BF57" w14:textId="63E878F9" w:rsidR="00B7487E" w:rsidRPr="00C16DD3" w:rsidRDefault="00B7487E"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Not all employees are feeling valued and there is a low engagement with the recognition package (Appendix B; Appendix C). Applying nudge theory could enable HDdUHB to influence staff behaviour (Thaler &amp; Sunstein, 2009)</w:t>
      </w:r>
      <w:r w:rsidR="000004F3" w:rsidRPr="615B1AEF">
        <w:rPr>
          <w:rFonts w:ascii="Arial" w:eastAsia="Arial" w:hAnsi="Arial" w:cs="Arial"/>
          <w:color w:val="000000" w:themeColor="text1"/>
          <w:sz w:val="24"/>
          <w:szCs w:val="24"/>
        </w:rPr>
        <w:t xml:space="preserve"> and utilise the recently upskilled staff </w:t>
      </w:r>
      <w:r w:rsidRPr="615B1AEF">
        <w:rPr>
          <w:rFonts w:ascii="Arial" w:eastAsia="Arial" w:hAnsi="Arial" w:cs="Arial"/>
          <w:color w:val="000000" w:themeColor="text1"/>
          <w:sz w:val="24"/>
          <w:szCs w:val="24"/>
        </w:rPr>
        <w:t xml:space="preserve">(HDdUHB, 2022b). </w:t>
      </w:r>
    </w:p>
    <w:p w14:paraId="2AB91FDC" w14:textId="5F3046F1" w:rsidR="00B7487E" w:rsidRPr="0047498B" w:rsidRDefault="00B7487E" w:rsidP="615B1AEF">
      <w:pPr>
        <w:rPr>
          <w:rFonts w:ascii="Arial" w:eastAsia="Arial" w:hAnsi="Arial" w:cs="Arial"/>
          <w:b/>
          <w:bCs/>
          <w:color w:val="000000" w:themeColor="text1"/>
          <w:sz w:val="24"/>
          <w:szCs w:val="24"/>
        </w:rPr>
      </w:pPr>
      <w:r w:rsidRPr="615B1AEF">
        <w:rPr>
          <w:rFonts w:ascii="Arial" w:eastAsia="Arial" w:hAnsi="Arial" w:cs="Arial"/>
          <w:b/>
          <w:bCs/>
          <w:color w:val="000000" w:themeColor="text1"/>
          <w:sz w:val="24"/>
          <w:szCs w:val="24"/>
        </w:rPr>
        <w:lastRenderedPageBreak/>
        <w:t xml:space="preserve">Cost: </w:t>
      </w:r>
      <w:r w:rsidRPr="615B1AEF">
        <w:rPr>
          <w:rFonts w:ascii="Arial" w:eastAsia="Arial" w:hAnsi="Arial" w:cs="Arial"/>
          <w:color w:val="000000" w:themeColor="text1"/>
          <w:sz w:val="24"/>
          <w:szCs w:val="24"/>
        </w:rPr>
        <w:t>Time of staff to develop and distribute nudge materials for meaningful recognition</w:t>
      </w:r>
      <w:r w:rsidR="00295216" w:rsidRPr="615B1AEF">
        <w:rPr>
          <w:rFonts w:ascii="Arial" w:eastAsia="Arial" w:hAnsi="Arial" w:cs="Arial"/>
          <w:color w:val="000000" w:themeColor="text1"/>
          <w:sz w:val="24"/>
          <w:szCs w:val="24"/>
        </w:rPr>
        <w:t>.</w:t>
      </w:r>
    </w:p>
    <w:p w14:paraId="1B07F7B1" w14:textId="39495B3E" w:rsidR="00B7487E" w:rsidRPr="00CF16B4" w:rsidRDefault="00B7487E" w:rsidP="615B1AEF">
      <w:p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 xml:space="preserve">Timescale: </w:t>
      </w:r>
      <w:r w:rsidRPr="615B1AEF">
        <w:rPr>
          <w:rFonts w:ascii="Arial" w:eastAsia="Arial" w:hAnsi="Arial" w:cs="Arial"/>
          <w:color w:val="000000" w:themeColor="text1"/>
          <w:sz w:val="24"/>
          <w:szCs w:val="24"/>
        </w:rPr>
        <w:t xml:space="preserve">This should be in place by </w:t>
      </w:r>
      <w:r w:rsidR="00E110BE" w:rsidRPr="615B1AEF">
        <w:rPr>
          <w:rFonts w:ascii="Arial" w:eastAsia="Arial" w:hAnsi="Arial" w:cs="Arial"/>
          <w:color w:val="000000" w:themeColor="text1"/>
          <w:sz w:val="24"/>
          <w:szCs w:val="24"/>
        </w:rPr>
        <w:t>April</w:t>
      </w:r>
      <w:r w:rsidRPr="615B1AEF">
        <w:rPr>
          <w:rFonts w:ascii="Arial" w:eastAsia="Arial" w:hAnsi="Arial" w:cs="Arial"/>
          <w:color w:val="000000" w:themeColor="text1"/>
          <w:sz w:val="24"/>
          <w:szCs w:val="24"/>
        </w:rPr>
        <w:t xml:space="preserve"> 2023.</w:t>
      </w:r>
    </w:p>
    <w:p w14:paraId="244C1E31" w14:textId="4E28A45A" w:rsidR="0029035E" w:rsidRPr="00EE668C" w:rsidRDefault="0029035E" w:rsidP="615B1AEF">
      <w:pPr>
        <w:pStyle w:val="ListParagraph"/>
        <w:numPr>
          <w:ilvl w:val="1"/>
          <w:numId w:val="3"/>
        </w:numPr>
        <w:rPr>
          <w:rFonts w:ascii="Arial" w:eastAsia="Arial" w:hAnsi="Arial" w:cs="Arial"/>
          <w:b/>
          <w:bCs/>
          <w:color w:val="000000" w:themeColor="text1"/>
          <w:sz w:val="24"/>
          <w:szCs w:val="24"/>
        </w:rPr>
      </w:pPr>
      <w:r w:rsidRPr="615B1AEF">
        <w:rPr>
          <w:rFonts w:ascii="Arial" w:eastAsia="Arial" w:hAnsi="Arial" w:cs="Arial"/>
          <w:b/>
          <w:bCs/>
          <w:color w:val="000000" w:themeColor="text1"/>
          <w:sz w:val="24"/>
          <w:szCs w:val="24"/>
        </w:rPr>
        <w:t>Implement a new peer-to-peer recognition platform for staff.</w:t>
      </w:r>
    </w:p>
    <w:p w14:paraId="172F10E6" w14:textId="7201F036" w:rsidR="0029035E" w:rsidRPr="00C16DD3" w:rsidRDefault="0029035E"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Whilst some data showed that staff felt valued (Appendix D; Appendix E), staff that were leaving the organisation provided a more mixed view on whether they felt valued by the organisation (Appendix F). </w:t>
      </w:r>
      <w:r w:rsidR="00767585" w:rsidRPr="615B1AEF">
        <w:rPr>
          <w:rFonts w:ascii="Arial" w:eastAsia="Arial" w:hAnsi="Arial" w:cs="Arial"/>
          <w:color w:val="000000" w:themeColor="text1"/>
          <w:sz w:val="24"/>
          <w:szCs w:val="24"/>
        </w:rPr>
        <w:t>NHS Employers highlighted the peer-to-peer recognition system in place within West London NHS Trust as a best practice approach to inclusion and recognition (Webster &amp; Norbury, 2022).</w:t>
      </w:r>
    </w:p>
    <w:p w14:paraId="03A80BE5" w14:textId="77777777" w:rsidR="0029035E" w:rsidRDefault="0029035E" w:rsidP="615B1AEF">
      <w:p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Cost:</w:t>
      </w:r>
      <w:r w:rsidRPr="615B1AEF">
        <w:rPr>
          <w:rFonts w:ascii="Arial" w:eastAsia="Arial" w:hAnsi="Arial" w:cs="Arial"/>
          <w:color w:val="000000" w:themeColor="text1"/>
          <w:sz w:val="24"/>
          <w:szCs w:val="24"/>
        </w:rPr>
        <w:t xml:space="preserve"> Carry out scoping exercise to establish providers of recognition platforms and their costs.</w:t>
      </w:r>
    </w:p>
    <w:p w14:paraId="60DCF67A" w14:textId="77777777" w:rsidR="0029035E" w:rsidRPr="00185760" w:rsidRDefault="0029035E" w:rsidP="615B1AEF">
      <w:p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Resources:</w:t>
      </w:r>
      <w:r w:rsidRPr="615B1AEF">
        <w:rPr>
          <w:rFonts w:ascii="Arial" w:eastAsia="Arial" w:hAnsi="Arial" w:cs="Arial"/>
          <w:color w:val="000000" w:themeColor="text1"/>
          <w:sz w:val="24"/>
          <w:szCs w:val="24"/>
        </w:rPr>
        <w:t xml:space="preserve"> Whilst the platform can be provided by an external provider, staff within the Culture and Workforce Experience Team will need to monitor and evaluate the use of the system.</w:t>
      </w:r>
    </w:p>
    <w:p w14:paraId="17E89F8F" w14:textId="73968B61" w:rsidR="0029035E" w:rsidRDefault="0029035E" w:rsidP="615B1AEF">
      <w:p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Timescale:</w:t>
      </w:r>
      <w:r w:rsidRPr="615B1AEF">
        <w:rPr>
          <w:rFonts w:ascii="Arial" w:eastAsia="Arial" w:hAnsi="Arial" w:cs="Arial"/>
          <w:color w:val="000000" w:themeColor="text1"/>
          <w:sz w:val="24"/>
          <w:szCs w:val="24"/>
        </w:rPr>
        <w:t xml:space="preserve"> Produce options paper by </w:t>
      </w:r>
      <w:r w:rsidR="00E110BE" w:rsidRPr="615B1AEF">
        <w:rPr>
          <w:rFonts w:ascii="Arial" w:eastAsia="Arial" w:hAnsi="Arial" w:cs="Arial"/>
          <w:color w:val="000000" w:themeColor="text1"/>
          <w:sz w:val="24"/>
          <w:szCs w:val="24"/>
        </w:rPr>
        <w:t>May</w:t>
      </w:r>
      <w:r w:rsidRPr="615B1AEF">
        <w:rPr>
          <w:rFonts w:ascii="Arial" w:eastAsia="Arial" w:hAnsi="Arial" w:cs="Arial"/>
          <w:color w:val="000000" w:themeColor="text1"/>
          <w:sz w:val="24"/>
          <w:szCs w:val="24"/>
        </w:rPr>
        <w:t xml:space="preserve"> 2023.</w:t>
      </w:r>
    </w:p>
    <w:p w14:paraId="399CC7F9" w14:textId="77777777" w:rsidR="0029035E" w:rsidRPr="00B7487E" w:rsidRDefault="0029035E" w:rsidP="615B1AEF">
      <w:pPr>
        <w:rPr>
          <w:rFonts w:ascii="Arial" w:eastAsia="Arial" w:hAnsi="Arial" w:cs="Arial"/>
          <w:color w:val="000000" w:themeColor="text1"/>
          <w:sz w:val="24"/>
          <w:szCs w:val="24"/>
        </w:rPr>
      </w:pPr>
    </w:p>
    <w:p w14:paraId="4EEE7F97" w14:textId="744D17CF" w:rsidR="006C3203" w:rsidRDefault="0066563A" w:rsidP="615B1AEF">
      <w:pPr>
        <w:pStyle w:val="ListParagraph"/>
        <w:numPr>
          <w:ilvl w:val="1"/>
          <w:numId w:val="3"/>
        </w:num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E</w:t>
      </w:r>
      <w:r w:rsidR="006C3203" w:rsidRPr="615B1AEF">
        <w:rPr>
          <w:rFonts w:ascii="Arial" w:eastAsia="Arial" w:hAnsi="Arial" w:cs="Arial"/>
          <w:b/>
          <w:bCs/>
          <w:color w:val="000000" w:themeColor="text1"/>
          <w:sz w:val="24"/>
          <w:szCs w:val="24"/>
        </w:rPr>
        <w:t>ncourage managers to foster relationships with their team through compassionate leadership.</w:t>
      </w:r>
      <w:r w:rsidR="006C3203" w:rsidRPr="615B1AEF">
        <w:rPr>
          <w:rFonts w:ascii="Arial" w:eastAsia="Arial" w:hAnsi="Arial" w:cs="Arial"/>
          <w:color w:val="000000" w:themeColor="text1"/>
          <w:sz w:val="24"/>
          <w:szCs w:val="24"/>
        </w:rPr>
        <w:t xml:space="preserve"> </w:t>
      </w:r>
    </w:p>
    <w:p w14:paraId="2EA195AE" w14:textId="77777777" w:rsidR="006C3203" w:rsidRPr="00185760" w:rsidRDefault="006C3203"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The findings suggest that this will support staff wellbeing (Sinclair &amp; Suff, 2022) and enable HDdUHB to provide quality patient care (Bailey et al, 2023).</w:t>
      </w:r>
    </w:p>
    <w:p w14:paraId="07F7F52D" w14:textId="013B88C8" w:rsidR="006C3203" w:rsidRPr="00FC3302" w:rsidRDefault="006C3203" w:rsidP="615B1AEF">
      <w:pPr>
        <w:rPr>
          <w:rFonts w:ascii="Arial" w:eastAsia="Arial" w:hAnsi="Arial" w:cs="Arial"/>
          <w:b/>
          <w:bCs/>
          <w:color w:val="000000" w:themeColor="text1"/>
          <w:sz w:val="24"/>
          <w:szCs w:val="24"/>
        </w:rPr>
      </w:pPr>
      <w:r w:rsidRPr="615B1AEF">
        <w:rPr>
          <w:rFonts w:ascii="Arial" w:eastAsia="Arial" w:hAnsi="Arial" w:cs="Arial"/>
          <w:b/>
          <w:bCs/>
          <w:color w:val="000000" w:themeColor="text1"/>
          <w:sz w:val="24"/>
          <w:szCs w:val="24"/>
        </w:rPr>
        <w:t>Cost:</w:t>
      </w:r>
      <w:r w:rsidR="00EE3947" w:rsidRPr="615B1AEF">
        <w:rPr>
          <w:rFonts w:ascii="Arial" w:eastAsia="Arial" w:hAnsi="Arial" w:cs="Arial"/>
          <w:b/>
          <w:bCs/>
          <w:color w:val="000000" w:themeColor="text1"/>
          <w:sz w:val="24"/>
          <w:szCs w:val="24"/>
        </w:rPr>
        <w:t xml:space="preserve"> </w:t>
      </w:r>
      <w:r w:rsidR="00EE3947" w:rsidRPr="615B1AEF">
        <w:rPr>
          <w:rFonts w:ascii="Arial" w:eastAsia="Arial" w:hAnsi="Arial" w:cs="Arial"/>
          <w:color w:val="000000" w:themeColor="text1"/>
          <w:sz w:val="24"/>
          <w:szCs w:val="24"/>
        </w:rPr>
        <w:t>Time of staff</w:t>
      </w:r>
      <w:r w:rsidR="00A96D6B" w:rsidRPr="615B1AEF">
        <w:rPr>
          <w:rFonts w:ascii="Arial" w:eastAsia="Arial" w:hAnsi="Arial" w:cs="Arial"/>
          <w:color w:val="000000" w:themeColor="text1"/>
          <w:sz w:val="24"/>
          <w:szCs w:val="24"/>
        </w:rPr>
        <w:t xml:space="preserve"> to develop and deliver training and to support managers where needed.</w:t>
      </w:r>
    </w:p>
    <w:p w14:paraId="4E858555" w14:textId="1FC8711B" w:rsidR="006C3203" w:rsidRPr="00676AFB" w:rsidRDefault="006C3203" w:rsidP="615B1AEF">
      <w:p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Resources:</w:t>
      </w:r>
      <w:r w:rsidR="00676AFB" w:rsidRPr="615B1AEF">
        <w:rPr>
          <w:rFonts w:ascii="Arial" w:eastAsia="Arial" w:hAnsi="Arial" w:cs="Arial"/>
          <w:b/>
          <w:bCs/>
          <w:color w:val="000000" w:themeColor="text1"/>
          <w:sz w:val="24"/>
          <w:szCs w:val="24"/>
        </w:rPr>
        <w:t xml:space="preserve"> </w:t>
      </w:r>
      <w:r w:rsidR="003B3014" w:rsidRPr="615B1AEF">
        <w:rPr>
          <w:rFonts w:ascii="Arial" w:eastAsia="Arial" w:hAnsi="Arial" w:cs="Arial"/>
          <w:color w:val="000000" w:themeColor="text1"/>
          <w:sz w:val="24"/>
          <w:szCs w:val="24"/>
        </w:rPr>
        <w:t>HR to support line managers and provide training through L&amp;D function.</w:t>
      </w:r>
    </w:p>
    <w:p w14:paraId="6B2F79FE" w14:textId="6E9D6CBC" w:rsidR="00096E2A" w:rsidRDefault="006C3203" w:rsidP="615B1AEF">
      <w:pPr>
        <w:rPr>
          <w:rFonts w:ascii="Arial" w:eastAsia="Arial" w:hAnsi="Arial" w:cs="Arial"/>
          <w:color w:val="000000" w:themeColor="text1"/>
          <w:sz w:val="24"/>
          <w:szCs w:val="24"/>
        </w:rPr>
      </w:pPr>
      <w:r w:rsidRPr="615B1AEF">
        <w:rPr>
          <w:rFonts w:ascii="Arial" w:eastAsia="Arial" w:hAnsi="Arial" w:cs="Arial"/>
          <w:b/>
          <w:bCs/>
          <w:color w:val="000000" w:themeColor="text1"/>
          <w:sz w:val="24"/>
          <w:szCs w:val="24"/>
        </w:rPr>
        <w:t>Timescale:</w:t>
      </w:r>
      <w:r w:rsidR="00EE3947" w:rsidRPr="615B1AEF">
        <w:rPr>
          <w:rFonts w:ascii="Arial" w:eastAsia="Arial" w:hAnsi="Arial" w:cs="Arial"/>
          <w:b/>
          <w:bCs/>
          <w:color w:val="000000" w:themeColor="text1"/>
          <w:sz w:val="24"/>
          <w:szCs w:val="24"/>
        </w:rPr>
        <w:t xml:space="preserve"> </w:t>
      </w:r>
      <w:r w:rsidR="00DA1B94" w:rsidRPr="615B1AEF">
        <w:rPr>
          <w:rFonts w:ascii="Arial" w:eastAsia="Arial" w:hAnsi="Arial" w:cs="Arial"/>
          <w:color w:val="000000" w:themeColor="text1"/>
          <w:sz w:val="24"/>
          <w:szCs w:val="24"/>
        </w:rPr>
        <w:t xml:space="preserve">This should be in place by </w:t>
      </w:r>
      <w:r w:rsidR="005723E1" w:rsidRPr="615B1AEF">
        <w:rPr>
          <w:rFonts w:ascii="Arial" w:eastAsia="Arial" w:hAnsi="Arial" w:cs="Arial"/>
          <w:color w:val="000000" w:themeColor="text1"/>
          <w:sz w:val="24"/>
          <w:szCs w:val="24"/>
        </w:rPr>
        <w:t>October 2023</w:t>
      </w:r>
      <w:r w:rsidR="00FF2A40" w:rsidRPr="615B1AEF">
        <w:rPr>
          <w:rFonts w:ascii="Arial" w:eastAsia="Arial" w:hAnsi="Arial" w:cs="Arial"/>
          <w:color w:val="000000" w:themeColor="text1"/>
          <w:sz w:val="24"/>
          <w:szCs w:val="24"/>
        </w:rPr>
        <w:t>.</w:t>
      </w:r>
    </w:p>
    <w:p w14:paraId="1A46BFC9" w14:textId="425ECF21" w:rsidR="00A81725" w:rsidRDefault="00A81725" w:rsidP="615B1AEF">
      <w:pPr>
        <w:rPr>
          <w:rFonts w:ascii="Arial" w:eastAsia="Arial" w:hAnsi="Arial" w:cs="Arial"/>
          <w:color w:val="000000" w:themeColor="text1"/>
          <w:sz w:val="24"/>
          <w:szCs w:val="24"/>
        </w:rPr>
      </w:pPr>
    </w:p>
    <w:p w14:paraId="71AAC533" w14:textId="68789B1B" w:rsidR="007A292C" w:rsidRDefault="00857058" w:rsidP="615B1AEF">
      <w:pPr>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A poster has been </w:t>
      </w:r>
      <w:r w:rsidR="000B39A9" w:rsidRPr="615B1AEF">
        <w:rPr>
          <w:rFonts w:ascii="Arial" w:eastAsia="Arial" w:hAnsi="Arial" w:cs="Arial"/>
          <w:color w:val="000000" w:themeColor="text1"/>
          <w:sz w:val="24"/>
          <w:szCs w:val="24"/>
        </w:rPr>
        <w:t xml:space="preserve">attached to guide supervisors on their roles in implementing these recommendations. A future paper will be provided with further detail on the implementation of these recommendations. </w:t>
      </w:r>
    </w:p>
    <w:p w14:paraId="75E33F5C" w14:textId="67ACBF67" w:rsidR="00EE668C" w:rsidRDefault="00EE668C" w:rsidP="615B1AEF">
      <w:pPr>
        <w:rPr>
          <w:rFonts w:ascii="Arial" w:eastAsia="Arial" w:hAnsi="Arial" w:cs="Arial"/>
          <w:color w:val="000000" w:themeColor="text1"/>
          <w:sz w:val="24"/>
          <w:szCs w:val="24"/>
        </w:rPr>
      </w:pPr>
    </w:p>
    <w:p w14:paraId="6937C5A8" w14:textId="1BA6A5CF" w:rsidR="003B00C1" w:rsidRDefault="003B00C1" w:rsidP="615B1AEF">
      <w:pPr>
        <w:rPr>
          <w:rFonts w:ascii="Arial" w:eastAsia="Arial" w:hAnsi="Arial" w:cs="Arial"/>
          <w:color w:val="000000" w:themeColor="text1"/>
          <w:sz w:val="24"/>
          <w:szCs w:val="24"/>
        </w:rPr>
      </w:pPr>
    </w:p>
    <w:p w14:paraId="6333BFA1" w14:textId="534B5DA0" w:rsidR="003B00C1" w:rsidRDefault="003B00C1" w:rsidP="615B1AEF">
      <w:pPr>
        <w:rPr>
          <w:rFonts w:ascii="Arial" w:eastAsia="Arial" w:hAnsi="Arial" w:cs="Arial"/>
          <w:color w:val="000000" w:themeColor="text1"/>
          <w:sz w:val="24"/>
          <w:szCs w:val="24"/>
        </w:rPr>
      </w:pPr>
    </w:p>
    <w:p w14:paraId="0D53B0AC" w14:textId="5EAD7F63" w:rsidR="003B00C1" w:rsidRDefault="003B00C1" w:rsidP="615B1AEF">
      <w:pPr>
        <w:rPr>
          <w:rFonts w:ascii="Arial" w:eastAsia="Arial" w:hAnsi="Arial" w:cs="Arial"/>
          <w:color w:val="000000" w:themeColor="text1"/>
          <w:sz w:val="24"/>
          <w:szCs w:val="24"/>
        </w:rPr>
      </w:pPr>
    </w:p>
    <w:p w14:paraId="40FCEF0D" w14:textId="426BA9C1" w:rsidR="003B00C1" w:rsidRDefault="003B00C1" w:rsidP="615B1AEF">
      <w:pPr>
        <w:rPr>
          <w:rFonts w:ascii="Arial" w:eastAsia="Arial" w:hAnsi="Arial" w:cs="Arial"/>
          <w:color w:val="000000" w:themeColor="text1"/>
          <w:sz w:val="24"/>
          <w:szCs w:val="24"/>
        </w:rPr>
      </w:pPr>
    </w:p>
    <w:p w14:paraId="375C1766" w14:textId="62FA6611" w:rsidR="003B00C1" w:rsidRDefault="003B00C1" w:rsidP="615B1AEF">
      <w:pPr>
        <w:rPr>
          <w:rFonts w:ascii="Arial" w:eastAsia="Arial" w:hAnsi="Arial" w:cs="Arial"/>
          <w:color w:val="000000" w:themeColor="text1"/>
          <w:sz w:val="24"/>
          <w:szCs w:val="24"/>
        </w:rPr>
      </w:pPr>
    </w:p>
    <w:p w14:paraId="3B2A74FD" w14:textId="77777777" w:rsidR="003B00C1" w:rsidRPr="00F74E03" w:rsidRDefault="003B00C1" w:rsidP="615B1AEF">
      <w:pPr>
        <w:rPr>
          <w:rFonts w:ascii="Arial" w:eastAsia="Arial" w:hAnsi="Arial" w:cs="Arial"/>
          <w:color w:val="000000" w:themeColor="text1"/>
          <w:sz w:val="24"/>
          <w:szCs w:val="24"/>
        </w:rPr>
      </w:pPr>
    </w:p>
    <w:p w14:paraId="775E1162" w14:textId="7A0687C5" w:rsidR="000B757B" w:rsidRPr="00A93327" w:rsidRDefault="000B757B" w:rsidP="615B1AEF">
      <w:pPr>
        <w:rPr>
          <w:rFonts w:ascii="Arial" w:eastAsia="Arial" w:hAnsi="Arial" w:cs="Arial"/>
          <w:color w:val="000000" w:themeColor="text1"/>
          <w:sz w:val="24"/>
          <w:szCs w:val="24"/>
          <w:u w:val="single"/>
        </w:rPr>
      </w:pPr>
      <w:r w:rsidRPr="615B1AEF">
        <w:rPr>
          <w:rFonts w:ascii="Arial" w:eastAsia="Arial" w:hAnsi="Arial" w:cs="Arial"/>
          <w:color w:val="000000" w:themeColor="text1"/>
          <w:sz w:val="24"/>
          <w:szCs w:val="24"/>
          <w:u w:val="single"/>
        </w:rPr>
        <w:lastRenderedPageBreak/>
        <w:t>Reference List</w:t>
      </w:r>
    </w:p>
    <w:p w14:paraId="2F463332" w14:textId="4679B8A0" w:rsidR="008519CB" w:rsidRPr="00A93327" w:rsidRDefault="008519CB"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Abun, D</w:t>
      </w:r>
      <w:r w:rsidR="00982F32" w:rsidRPr="615B1AEF">
        <w:rPr>
          <w:rFonts w:ascii="Arial" w:eastAsia="Arial" w:hAnsi="Arial" w:cs="Arial"/>
          <w:color w:val="000000" w:themeColor="text1"/>
          <w:sz w:val="24"/>
          <w:szCs w:val="24"/>
          <w:shd w:val="clear" w:color="auto" w:fill="FFFFFF"/>
        </w:rPr>
        <w:t xml:space="preserve">, Menor, R, Catabagan, N, Magallenes, T, and Ranay, F. </w:t>
      </w:r>
      <w:r w:rsidRPr="615B1AEF">
        <w:rPr>
          <w:rFonts w:ascii="Arial" w:eastAsia="Arial" w:hAnsi="Arial" w:cs="Arial"/>
          <w:color w:val="000000" w:themeColor="text1"/>
          <w:sz w:val="24"/>
          <w:szCs w:val="24"/>
          <w:shd w:val="clear" w:color="auto" w:fill="FFFFFF"/>
        </w:rPr>
        <w:t>(2021)</w:t>
      </w:r>
      <w:r w:rsidR="00982F32"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 xml:space="preserve"> ‘Organizational climate and work engagement of employees of divine word colleges in Ilocos Region, Philippines’, </w:t>
      </w:r>
      <w:r w:rsidRPr="615B1AEF">
        <w:rPr>
          <w:rFonts w:ascii="Arial" w:eastAsia="Arial" w:hAnsi="Arial" w:cs="Arial"/>
          <w:i/>
          <w:iCs/>
          <w:color w:val="000000" w:themeColor="text1"/>
          <w:sz w:val="24"/>
          <w:szCs w:val="24"/>
          <w:shd w:val="clear" w:color="auto" w:fill="FFFFFF"/>
        </w:rPr>
        <w:t xml:space="preserve">International Journal of Research </w:t>
      </w:r>
      <w:r w:rsidR="00E07AD7" w:rsidRPr="615B1AEF">
        <w:rPr>
          <w:rFonts w:ascii="Arial" w:eastAsia="Arial" w:hAnsi="Arial" w:cs="Arial"/>
          <w:i/>
          <w:iCs/>
          <w:color w:val="000000" w:themeColor="text1"/>
          <w:sz w:val="24"/>
          <w:szCs w:val="24"/>
          <w:shd w:val="clear" w:color="auto" w:fill="FFFFFF"/>
        </w:rPr>
        <w:t>in</w:t>
      </w:r>
      <w:r w:rsidRPr="615B1AEF">
        <w:rPr>
          <w:rFonts w:ascii="Arial" w:eastAsia="Arial" w:hAnsi="Arial" w:cs="Arial"/>
          <w:i/>
          <w:iCs/>
          <w:color w:val="000000" w:themeColor="text1"/>
          <w:sz w:val="24"/>
          <w:szCs w:val="24"/>
          <w:shd w:val="clear" w:color="auto" w:fill="FFFFFF"/>
        </w:rPr>
        <w:t xml:space="preserve"> Business and Social Science, </w:t>
      </w:r>
      <w:r w:rsidRPr="615B1AEF">
        <w:rPr>
          <w:rFonts w:ascii="Arial" w:eastAsia="Arial" w:hAnsi="Arial" w:cs="Arial"/>
          <w:color w:val="000000" w:themeColor="text1"/>
          <w:sz w:val="24"/>
          <w:szCs w:val="24"/>
          <w:shd w:val="clear" w:color="auto" w:fill="FFFFFF"/>
        </w:rPr>
        <w:t xml:space="preserve">10(1), pp. 107–121. </w:t>
      </w:r>
      <w:r w:rsidR="006D3F11" w:rsidRPr="615B1AEF">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https://doi.org/10.20525/ijrbs.v10i1.1017.</w:t>
      </w:r>
    </w:p>
    <w:p w14:paraId="1817787C" w14:textId="537AF642" w:rsidR="006B50B4" w:rsidRPr="00A93327" w:rsidRDefault="006B50B4"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Armstrong, M. and Taylor, S. (2014) </w:t>
      </w:r>
      <w:r w:rsidRPr="615B1AEF">
        <w:rPr>
          <w:rFonts w:ascii="Arial" w:eastAsia="Arial" w:hAnsi="Arial" w:cs="Arial"/>
          <w:i/>
          <w:iCs/>
          <w:color w:val="000000" w:themeColor="text1"/>
          <w:sz w:val="24"/>
          <w:szCs w:val="24"/>
          <w:shd w:val="clear" w:color="auto" w:fill="FFFFFF"/>
        </w:rPr>
        <w:t>Armstrong’s handbook of human resource management practice.</w:t>
      </w:r>
      <w:r w:rsidRPr="615B1AEF">
        <w:rPr>
          <w:rFonts w:ascii="Arial" w:eastAsia="Arial" w:hAnsi="Arial" w:cs="Arial"/>
          <w:color w:val="000000" w:themeColor="text1"/>
          <w:sz w:val="24"/>
          <w:szCs w:val="24"/>
          <w:shd w:val="clear" w:color="auto" w:fill="FFFFFF"/>
        </w:rPr>
        <w:t> 13th edition. London: Kogan Page.</w:t>
      </w:r>
    </w:p>
    <w:p w14:paraId="737FA87E" w14:textId="2388A4C8" w:rsidR="00644FFA" w:rsidRPr="00A93327" w:rsidRDefault="00644FFA"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Arnott, D. and Gao, S. (2022) ‘Behavioural economics in information systems research: Critical analysis and research strategies’, </w:t>
      </w:r>
      <w:r w:rsidRPr="615B1AEF">
        <w:rPr>
          <w:rFonts w:ascii="Arial" w:eastAsia="Arial" w:hAnsi="Arial" w:cs="Arial"/>
          <w:i/>
          <w:iCs/>
          <w:color w:val="000000" w:themeColor="text1"/>
          <w:sz w:val="24"/>
          <w:szCs w:val="24"/>
          <w:shd w:val="clear" w:color="auto" w:fill="FFFFFF"/>
        </w:rPr>
        <w:t>Journal of Information Technology</w:t>
      </w:r>
      <w:r w:rsidRPr="615B1AEF">
        <w:rPr>
          <w:rFonts w:ascii="Arial" w:eastAsia="Arial" w:hAnsi="Arial" w:cs="Arial"/>
          <w:color w:val="000000" w:themeColor="text1"/>
          <w:sz w:val="24"/>
          <w:szCs w:val="24"/>
          <w:shd w:val="clear" w:color="auto" w:fill="FFFFFF"/>
        </w:rPr>
        <w:t xml:space="preserve">, 37(1), pp. 80–117. </w:t>
      </w:r>
      <w:r w:rsidR="00D52917" w:rsidRPr="615B1AEF">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w:t>
      </w:r>
      <w:hyperlink r:id="rId10" w:history="1">
        <w:r w:rsidRPr="615B1AEF">
          <w:rPr>
            <w:rStyle w:val="Hyperlink"/>
            <w:rFonts w:ascii="Arial" w:eastAsia="Arial" w:hAnsi="Arial" w:cs="Arial"/>
            <w:color w:val="000000" w:themeColor="text1"/>
            <w:sz w:val="24"/>
            <w:szCs w:val="24"/>
            <w:shd w:val="clear" w:color="auto" w:fill="FFFFFF"/>
          </w:rPr>
          <w:t>https://doi.org/10.1177/02683962211016000</w:t>
        </w:r>
      </w:hyperlink>
      <w:r w:rsidRPr="615B1AEF">
        <w:rPr>
          <w:rFonts w:ascii="Arial" w:eastAsia="Arial" w:hAnsi="Arial" w:cs="Arial"/>
          <w:color w:val="000000" w:themeColor="text1"/>
          <w:sz w:val="24"/>
          <w:szCs w:val="24"/>
          <w:shd w:val="clear" w:color="auto" w:fill="FFFFFF"/>
        </w:rPr>
        <w:t>.</w:t>
      </w:r>
    </w:p>
    <w:p w14:paraId="6482466D" w14:textId="5BE90CB3" w:rsidR="00DC0997" w:rsidRDefault="00DC0997"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Bailey, S, Vigor, J, Walsh N, and Weaks, L. (</w:t>
      </w:r>
      <w:r w:rsidR="004F7FD3" w:rsidRPr="615B1AEF">
        <w:rPr>
          <w:rFonts w:ascii="Arial" w:eastAsia="Arial" w:hAnsi="Arial" w:cs="Arial"/>
          <w:color w:val="000000" w:themeColor="text1"/>
          <w:sz w:val="24"/>
          <w:szCs w:val="24"/>
          <w:shd w:val="clear" w:color="auto" w:fill="FFFFFF"/>
        </w:rPr>
        <w:t>2023</w:t>
      </w:r>
      <w:r w:rsidRPr="615B1AEF">
        <w:rPr>
          <w:rFonts w:ascii="Arial" w:eastAsia="Arial" w:hAnsi="Arial" w:cs="Arial"/>
          <w:color w:val="000000" w:themeColor="text1"/>
          <w:sz w:val="24"/>
          <w:szCs w:val="24"/>
          <w:shd w:val="clear" w:color="auto" w:fill="FFFFFF"/>
        </w:rPr>
        <w:t xml:space="preserve">). </w:t>
      </w:r>
      <w:r w:rsidR="004F7FD3" w:rsidRPr="615B1AEF">
        <w:rPr>
          <w:rFonts w:ascii="Arial" w:eastAsia="Arial" w:hAnsi="Arial" w:cs="Arial"/>
          <w:i/>
          <w:iCs/>
          <w:color w:val="000000" w:themeColor="text1"/>
          <w:sz w:val="24"/>
          <w:szCs w:val="24"/>
          <w:shd w:val="clear" w:color="auto" w:fill="FFFFFF"/>
        </w:rPr>
        <w:t>NHS leadership and culture: our position.</w:t>
      </w:r>
      <w:r w:rsidR="004F7FD3" w:rsidRPr="615B1AEF">
        <w:rPr>
          <w:rFonts w:ascii="Arial" w:eastAsia="Arial" w:hAnsi="Arial" w:cs="Arial"/>
          <w:color w:val="000000" w:themeColor="text1"/>
          <w:sz w:val="24"/>
          <w:szCs w:val="24"/>
          <w:shd w:val="clear" w:color="auto" w:fill="FFFFFF"/>
        </w:rPr>
        <w:t xml:space="preserve"> The Kings’ Fund. Available at:</w:t>
      </w:r>
      <w:r w:rsidR="004F7FD3" w:rsidRPr="615B1AEF">
        <w:rPr>
          <w:rFonts w:ascii="Arial" w:eastAsia="Arial" w:hAnsi="Arial" w:cs="Arial"/>
          <w:color w:val="000000" w:themeColor="text1"/>
          <w:sz w:val="24"/>
          <w:szCs w:val="24"/>
        </w:rPr>
        <w:t xml:space="preserve"> </w:t>
      </w:r>
      <w:hyperlink r:id="rId11" w:history="1">
        <w:r w:rsidR="004F7FD3" w:rsidRPr="615B1AEF">
          <w:rPr>
            <w:rStyle w:val="Hyperlink"/>
            <w:rFonts w:ascii="Arial" w:eastAsia="Arial" w:hAnsi="Arial" w:cs="Arial"/>
            <w:color w:val="000000" w:themeColor="text1"/>
            <w:sz w:val="24"/>
            <w:szCs w:val="24"/>
            <w:shd w:val="clear" w:color="auto" w:fill="FFFFFF"/>
          </w:rPr>
          <w:t>https://www.kingsfund.org.uk/projects/positions/NHS-leadership-culture</w:t>
        </w:r>
      </w:hyperlink>
      <w:r w:rsidR="004F7FD3" w:rsidRPr="615B1AEF">
        <w:rPr>
          <w:rFonts w:ascii="Arial" w:eastAsia="Arial" w:hAnsi="Arial" w:cs="Arial"/>
          <w:color w:val="000000" w:themeColor="text1"/>
          <w:sz w:val="24"/>
          <w:szCs w:val="24"/>
          <w:shd w:val="clear" w:color="auto" w:fill="FFFFFF"/>
        </w:rPr>
        <w:t xml:space="preserve">  (Accessed: 31</w:t>
      </w:r>
      <w:r w:rsidR="004F7FD3" w:rsidRPr="615B1AEF">
        <w:rPr>
          <w:rFonts w:ascii="Arial" w:eastAsia="Arial" w:hAnsi="Arial" w:cs="Arial"/>
          <w:color w:val="000000" w:themeColor="text1"/>
          <w:sz w:val="24"/>
          <w:szCs w:val="24"/>
          <w:shd w:val="clear" w:color="auto" w:fill="FFFFFF"/>
          <w:vertAlign w:val="superscript"/>
        </w:rPr>
        <w:t>st</w:t>
      </w:r>
      <w:r w:rsidR="004F7FD3" w:rsidRPr="615B1AEF">
        <w:rPr>
          <w:rFonts w:ascii="Arial" w:eastAsia="Arial" w:hAnsi="Arial" w:cs="Arial"/>
          <w:color w:val="000000" w:themeColor="text1"/>
          <w:sz w:val="24"/>
          <w:szCs w:val="24"/>
          <w:shd w:val="clear" w:color="auto" w:fill="FFFFFF"/>
        </w:rPr>
        <w:t xml:space="preserve"> January 2023). </w:t>
      </w:r>
    </w:p>
    <w:p w14:paraId="16990666" w14:textId="39DE3FC0" w:rsidR="00C57E49" w:rsidRDefault="00C57E49"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Bell, J. (2017). </w:t>
      </w:r>
      <w:r w:rsidRPr="615B1AEF">
        <w:rPr>
          <w:rFonts w:ascii="Arial" w:eastAsia="Arial" w:hAnsi="Arial" w:cs="Arial"/>
          <w:i/>
          <w:iCs/>
          <w:color w:val="000000" w:themeColor="text1"/>
          <w:sz w:val="24"/>
          <w:szCs w:val="24"/>
          <w:shd w:val="clear" w:color="auto" w:fill="FFFFFF"/>
        </w:rPr>
        <w:t>Organisational culture in the NHS.</w:t>
      </w:r>
      <w:r w:rsidRPr="615B1AEF">
        <w:rPr>
          <w:rFonts w:ascii="Arial" w:eastAsia="Arial" w:hAnsi="Arial" w:cs="Arial"/>
          <w:color w:val="000000" w:themeColor="text1"/>
          <w:sz w:val="24"/>
          <w:szCs w:val="24"/>
          <w:shd w:val="clear" w:color="auto" w:fill="FFFFFF"/>
        </w:rPr>
        <w:t xml:space="preserve"> Tavistock consulting. Available at:</w:t>
      </w:r>
      <w:r w:rsidRPr="615B1AEF">
        <w:rPr>
          <w:rFonts w:ascii="Arial" w:eastAsia="Arial" w:hAnsi="Arial" w:cs="Arial"/>
          <w:color w:val="000000" w:themeColor="text1"/>
          <w:sz w:val="24"/>
          <w:szCs w:val="24"/>
        </w:rPr>
        <w:t xml:space="preserve"> </w:t>
      </w:r>
      <w:hyperlink r:id="rId12" w:anchor=":~:text=In%20the%20NHS%20we%20are%20looking%20for%20organisational,are%20encouraged%20to%20come%20forward%20when%20difficulties%20arise" w:history="1">
        <w:r w:rsidRPr="615B1AEF">
          <w:rPr>
            <w:rStyle w:val="Hyperlink"/>
            <w:rFonts w:ascii="Arial" w:eastAsia="Arial" w:hAnsi="Arial" w:cs="Arial"/>
            <w:color w:val="000000" w:themeColor="text1"/>
            <w:sz w:val="24"/>
            <w:szCs w:val="24"/>
            <w:shd w:val="clear" w:color="auto" w:fill="FFFFFF"/>
          </w:rPr>
          <w:t>https://tavistockconsulting.co.uk/organisational-culture-nhs/#:~:text=In%20the%20NHS%20we%20are%20looking%20for%20organisational,are%20encouraged%20to%20come%20forward%20when%20difficulties%20arise</w:t>
        </w:r>
      </w:hyperlink>
      <w:r w:rsidRPr="615B1AEF">
        <w:rPr>
          <w:rFonts w:ascii="Arial" w:eastAsia="Arial" w:hAnsi="Arial" w:cs="Arial"/>
          <w:color w:val="000000" w:themeColor="text1"/>
          <w:sz w:val="24"/>
          <w:szCs w:val="24"/>
          <w:shd w:val="clear" w:color="auto" w:fill="FFFFFF"/>
        </w:rPr>
        <w:t>.  (Accessed: 14</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February 2023). </w:t>
      </w:r>
    </w:p>
    <w:p w14:paraId="1E406F43" w14:textId="3A265713" w:rsidR="00C5466B" w:rsidRPr="00A93327" w:rsidRDefault="00FE5E4A" w:rsidP="615B1AEF">
      <w:pPr>
        <w:ind w:firstLine="720"/>
        <w:rPr>
          <w:rFonts w:ascii="Arial" w:eastAsia="Arial" w:hAnsi="Arial" w:cs="Arial"/>
          <w:color w:val="000000" w:themeColor="text1"/>
          <w:sz w:val="24"/>
          <w:szCs w:val="24"/>
          <w:shd w:val="clear" w:color="auto" w:fill="FFFFFF"/>
        </w:rPr>
      </w:pPr>
      <w:r>
        <w:rPr>
          <w:rFonts w:ascii="Arial" w:eastAsia="Arial" w:hAnsi="Arial" w:cs="Arial"/>
          <w:color w:val="000000" w:themeColor="text1"/>
          <w:sz w:val="24"/>
          <w:szCs w:val="24"/>
          <w:shd w:val="clear" w:color="auto" w:fill="FFFFFF"/>
        </w:rPr>
        <w:t>BMA</w:t>
      </w:r>
      <w:r w:rsidR="00C5466B">
        <w:rPr>
          <w:rFonts w:ascii="Arial" w:eastAsia="Arial" w:hAnsi="Arial" w:cs="Arial"/>
          <w:color w:val="000000" w:themeColor="text1"/>
          <w:sz w:val="24"/>
          <w:szCs w:val="24"/>
          <w:shd w:val="clear" w:color="auto" w:fill="FFFFFF"/>
        </w:rPr>
        <w:t xml:space="preserve">. (2021). </w:t>
      </w:r>
      <w:r w:rsidRPr="00364285">
        <w:rPr>
          <w:rFonts w:ascii="Arial" w:eastAsia="Arial" w:hAnsi="Arial" w:cs="Arial"/>
          <w:i/>
          <w:iCs/>
          <w:color w:val="000000" w:themeColor="text1"/>
          <w:sz w:val="24"/>
          <w:szCs w:val="24"/>
          <w:shd w:val="clear" w:color="auto" w:fill="FFFFFF"/>
        </w:rPr>
        <w:t>Moral distress and moral injury: recognising and tackling I for UK doctors.</w:t>
      </w:r>
      <w:r w:rsidR="00364285">
        <w:rPr>
          <w:rFonts w:ascii="Arial" w:eastAsia="Arial" w:hAnsi="Arial" w:cs="Arial"/>
          <w:color w:val="000000" w:themeColor="text1"/>
          <w:sz w:val="24"/>
          <w:szCs w:val="24"/>
          <w:shd w:val="clear" w:color="auto" w:fill="FFFFFF"/>
        </w:rPr>
        <w:t xml:space="preserve"> BMA. Available at:</w:t>
      </w:r>
      <w:r w:rsidR="00364285" w:rsidRPr="00364285">
        <w:t xml:space="preserve"> </w:t>
      </w:r>
      <w:hyperlink r:id="rId13" w:history="1">
        <w:r w:rsidR="00364285" w:rsidRPr="004872CC">
          <w:rPr>
            <w:rStyle w:val="Hyperlink"/>
            <w:rFonts w:ascii="Arial" w:eastAsia="Arial" w:hAnsi="Arial" w:cs="Arial"/>
            <w:sz w:val="24"/>
            <w:szCs w:val="24"/>
            <w:shd w:val="clear" w:color="auto" w:fill="FFFFFF"/>
          </w:rPr>
          <w:t>https://www.bma.org.uk/media/4209/bma-moral-distress-injury-survey-report-june-2021.pdf</w:t>
        </w:r>
      </w:hyperlink>
      <w:r w:rsidR="00364285">
        <w:rPr>
          <w:rFonts w:ascii="Arial" w:eastAsia="Arial" w:hAnsi="Arial" w:cs="Arial"/>
          <w:color w:val="000000" w:themeColor="text1"/>
          <w:sz w:val="24"/>
          <w:szCs w:val="24"/>
          <w:shd w:val="clear" w:color="auto" w:fill="FFFFFF"/>
        </w:rPr>
        <w:t xml:space="preserve">  (Accessed: 20</w:t>
      </w:r>
      <w:r w:rsidR="00364285" w:rsidRPr="00364285">
        <w:rPr>
          <w:rFonts w:ascii="Arial" w:eastAsia="Arial" w:hAnsi="Arial" w:cs="Arial"/>
          <w:color w:val="000000" w:themeColor="text1"/>
          <w:sz w:val="24"/>
          <w:szCs w:val="24"/>
          <w:shd w:val="clear" w:color="auto" w:fill="FFFFFF"/>
          <w:vertAlign w:val="superscript"/>
        </w:rPr>
        <w:t>th</w:t>
      </w:r>
      <w:r w:rsidR="00364285">
        <w:rPr>
          <w:rFonts w:ascii="Arial" w:eastAsia="Arial" w:hAnsi="Arial" w:cs="Arial"/>
          <w:color w:val="000000" w:themeColor="text1"/>
          <w:sz w:val="24"/>
          <w:szCs w:val="24"/>
          <w:shd w:val="clear" w:color="auto" w:fill="FFFFFF"/>
        </w:rPr>
        <w:t xml:space="preserve"> February 2023). </w:t>
      </w:r>
    </w:p>
    <w:p w14:paraId="551BE96D" w14:textId="205ED9D5" w:rsidR="00E325FA" w:rsidRPr="00A93327" w:rsidRDefault="00E325FA"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Bolinger, A.R. and Burch, T.C. (2020). ‘Identifying and Evaluating Schein’s Three Layers of Culture: The Texas A&amp;M Culture Exercise’, </w:t>
      </w:r>
      <w:r w:rsidRPr="615B1AEF">
        <w:rPr>
          <w:rFonts w:ascii="Arial" w:eastAsia="Arial" w:hAnsi="Arial" w:cs="Arial"/>
          <w:i/>
          <w:iCs/>
          <w:color w:val="000000" w:themeColor="text1"/>
          <w:sz w:val="24"/>
          <w:szCs w:val="24"/>
          <w:shd w:val="clear" w:color="auto" w:fill="FFFFFF"/>
        </w:rPr>
        <w:t>Management teaching review</w:t>
      </w:r>
      <w:r w:rsidRPr="615B1AEF">
        <w:rPr>
          <w:rFonts w:ascii="Arial" w:eastAsia="Arial" w:hAnsi="Arial" w:cs="Arial"/>
          <w:color w:val="000000" w:themeColor="text1"/>
          <w:sz w:val="24"/>
          <w:szCs w:val="24"/>
          <w:shd w:val="clear" w:color="auto" w:fill="FFFFFF"/>
        </w:rPr>
        <w:t xml:space="preserve">, 5(4), pp. 351–362. DOI: </w:t>
      </w:r>
      <w:hyperlink r:id="rId14" w:history="1">
        <w:r w:rsidRPr="615B1AEF">
          <w:rPr>
            <w:rStyle w:val="Hyperlink"/>
            <w:rFonts w:ascii="Arial" w:eastAsia="Arial" w:hAnsi="Arial" w:cs="Arial"/>
            <w:color w:val="000000" w:themeColor="text1"/>
            <w:sz w:val="24"/>
            <w:szCs w:val="24"/>
            <w:shd w:val="clear" w:color="auto" w:fill="FFFFFF"/>
          </w:rPr>
          <w:t>https://doi.org/10.1177/237929812090892</w:t>
        </w:r>
      </w:hyperlink>
      <w:r w:rsidRPr="615B1AEF">
        <w:rPr>
          <w:rFonts w:ascii="Arial" w:eastAsia="Arial" w:hAnsi="Arial" w:cs="Arial"/>
          <w:color w:val="000000" w:themeColor="text1"/>
          <w:sz w:val="24"/>
          <w:szCs w:val="24"/>
          <w:shd w:val="clear" w:color="auto" w:fill="FFFFFF"/>
        </w:rPr>
        <w:t xml:space="preserve">. </w:t>
      </w:r>
    </w:p>
    <w:p w14:paraId="5F54E4A1" w14:textId="54E79090" w:rsidR="003E18E3" w:rsidRDefault="003E18E3" w:rsidP="615B1AEF">
      <w:pPr>
        <w:ind w:firstLine="720"/>
        <w:rPr>
          <w:rStyle w:val="highwire-cite-metadata-doi"/>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Braithwaite, J, Herkes, J, Ludlow, K, Testa, L and Lamprell, G. (</w:t>
      </w:r>
      <w:r w:rsidR="001960AF" w:rsidRPr="615B1AEF">
        <w:rPr>
          <w:rFonts w:ascii="Arial" w:eastAsia="Arial" w:hAnsi="Arial" w:cs="Arial"/>
          <w:color w:val="000000" w:themeColor="text1"/>
          <w:sz w:val="24"/>
          <w:szCs w:val="24"/>
          <w:shd w:val="clear" w:color="auto" w:fill="FFFFFF"/>
        </w:rPr>
        <w:t xml:space="preserve">2017). </w:t>
      </w:r>
      <w:r w:rsidR="00A53064" w:rsidRPr="615B1AEF">
        <w:rPr>
          <w:rFonts w:ascii="Arial" w:eastAsia="Arial" w:hAnsi="Arial" w:cs="Arial"/>
          <w:color w:val="000000" w:themeColor="text1"/>
          <w:sz w:val="24"/>
          <w:szCs w:val="24"/>
          <w:shd w:val="clear" w:color="auto" w:fill="FFFFFF"/>
        </w:rPr>
        <w:t>‘</w:t>
      </w:r>
      <w:r w:rsidR="001960AF" w:rsidRPr="615B1AEF">
        <w:rPr>
          <w:rFonts w:ascii="Arial" w:eastAsia="Arial" w:hAnsi="Arial" w:cs="Arial"/>
          <w:color w:val="000000" w:themeColor="text1"/>
          <w:sz w:val="24"/>
          <w:szCs w:val="24"/>
          <w:shd w:val="clear" w:color="auto" w:fill="FFFFFF"/>
        </w:rPr>
        <w:t>Association between organisational and workplace cultures, and patient outcomes: systematic review</w:t>
      </w:r>
      <w:r w:rsidR="00A53064" w:rsidRPr="615B1AEF">
        <w:rPr>
          <w:rFonts w:ascii="Arial" w:eastAsia="Arial" w:hAnsi="Arial" w:cs="Arial"/>
          <w:color w:val="000000" w:themeColor="text1"/>
          <w:sz w:val="24"/>
          <w:szCs w:val="24"/>
          <w:shd w:val="clear" w:color="auto" w:fill="FFFFFF"/>
        </w:rPr>
        <w:t>’,</w:t>
      </w:r>
      <w:r w:rsidR="001960AF" w:rsidRPr="615B1AEF">
        <w:rPr>
          <w:rFonts w:ascii="Arial" w:eastAsia="Arial" w:hAnsi="Arial" w:cs="Arial"/>
          <w:color w:val="000000" w:themeColor="text1"/>
          <w:sz w:val="24"/>
          <w:szCs w:val="24"/>
          <w:shd w:val="clear" w:color="auto" w:fill="FFFFFF"/>
        </w:rPr>
        <w:t xml:space="preserve"> </w:t>
      </w:r>
      <w:r w:rsidR="001960AF" w:rsidRPr="615B1AEF">
        <w:rPr>
          <w:rFonts w:ascii="Arial" w:eastAsia="Arial" w:hAnsi="Arial" w:cs="Arial"/>
          <w:i/>
          <w:iCs/>
          <w:color w:val="000000" w:themeColor="text1"/>
          <w:sz w:val="24"/>
          <w:szCs w:val="24"/>
          <w:shd w:val="clear" w:color="auto" w:fill="FFFFFF"/>
        </w:rPr>
        <w:t>BM</w:t>
      </w:r>
      <w:r w:rsidR="00884790" w:rsidRPr="615B1AEF">
        <w:rPr>
          <w:rFonts w:ascii="Arial" w:eastAsia="Arial" w:hAnsi="Arial" w:cs="Arial"/>
          <w:i/>
          <w:iCs/>
          <w:color w:val="000000" w:themeColor="text1"/>
          <w:sz w:val="24"/>
          <w:szCs w:val="24"/>
          <w:shd w:val="clear" w:color="auto" w:fill="FFFFFF"/>
        </w:rPr>
        <w:t>J Open</w:t>
      </w:r>
      <w:r w:rsidR="00A53064" w:rsidRPr="615B1AEF">
        <w:rPr>
          <w:rFonts w:ascii="Arial" w:eastAsia="Arial" w:hAnsi="Arial" w:cs="Arial"/>
          <w:i/>
          <w:iCs/>
          <w:color w:val="000000" w:themeColor="text1"/>
          <w:sz w:val="24"/>
          <w:szCs w:val="24"/>
          <w:shd w:val="clear" w:color="auto" w:fill="FFFFFF"/>
        </w:rPr>
        <w:t xml:space="preserve">. </w:t>
      </w:r>
      <w:r w:rsidR="00A53064" w:rsidRPr="615B1AEF">
        <w:rPr>
          <w:rFonts w:ascii="Arial" w:eastAsia="Arial" w:hAnsi="Arial" w:cs="Arial"/>
          <w:color w:val="000000" w:themeColor="text1"/>
          <w:sz w:val="24"/>
          <w:szCs w:val="24"/>
          <w:shd w:val="clear" w:color="auto" w:fill="FFFFFF"/>
        </w:rPr>
        <w:t>DOI:</w:t>
      </w:r>
      <w:r w:rsidR="0085459B" w:rsidRPr="615B1AEF">
        <w:rPr>
          <w:rStyle w:val="highwire-cite-metadata-doi"/>
          <w:rFonts w:ascii="Arial" w:eastAsia="Arial" w:hAnsi="Arial" w:cs="Arial"/>
          <w:color w:val="000000" w:themeColor="text1"/>
          <w:sz w:val="24"/>
          <w:szCs w:val="24"/>
          <w:shd w:val="clear" w:color="auto" w:fill="FFFFFF"/>
        </w:rPr>
        <w:t> 10.1136/bmjopen-2017-017708</w:t>
      </w:r>
    </w:p>
    <w:p w14:paraId="52A1C066" w14:textId="1B1F2430" w:rsidR="0033596C" w:rsidRPr="0033596C" w:rsidRDefault="0033596C" w:rsidP="615B1AEF">
      <w:pPr>
        <w:ind w:firstLine="720"/>
        <w:rPr>
          <w:rStyle w:val="highwire-cite-metadata-doi"/>
          <w:rFonts w:ascii="Arial" w:eastAsia="Arial" w:hAnsi="Arial" w:cs="Arial"/>
          <w:color w:val="000000" w:themeColor="text1"/>
          <w:sz w:val="24"/>
          <w:szCs w:val="24"/>
        </w:rPr>
      </w:pPr>
      <w:r w:rsidRPr="615B1AEF">
        <w:rPr>
          <w:rStyle w:val="highwire-cite-metadata-doi"/>
          <w:rFonts w:ascii="Arial" w:eastAsia="Arial" w:hAnsi="Arial" w:cs="Arial"/>
          <w:color w:val="000000" w:themeColor="text1"/>
          <w:sz w:val="24"/>
          <w:szCs w:val="24"/>
          <w:shd w:val="clear" w:color="auto" w:fill="FFFFFF"/>
        </w:rPr>
        <w:t xml:space="preserve">Caulfield, K. (2022). </w:t>
      </w:r>
      <w:r w:rsidRPr="615B1AEF">
        <w:rPr>
          <w:rStyle w:val="highwire-cite-metadata-doi"/>
          <w:rFonts w:ascii="Arial" w:eastAsia="Arial" w:hAnsi="Arial" w:cs="Arial"/>
          <w:i/>
          <w:iCs/>
          <w:color w:val="000000" w:themeColor="text1"/>
          <w:sz w:val="24"/>
          <w:szCs w:val="24"/>
          <w:shd w:val="clear" w:color="auto" w:fill="FFFFFF"/>
        </w:rPr>
        <w:t>Exit survey feedback</w:t>
      </w:r>
      <w:r w:rsidRPr="615B1AEF">
        <w:rPr>
          <w:rStyle w:val="highwire-cite-metadata-doi"/>
          <w:rFonts w:ascii="Arial" w:eastAsia="Arial" w:hAnsi="Arial" w:cs="Arial"/>
          <w:color w:val="000000" w:themeColor="text1"/>
          <w:sz w:val="24"/>
          <w:szCs w:val="24"/>
          <w:shd w:val="clear" w:color="auto" w:fill="FFFFFF"/>
        </w:rPr>
        <w:t xml:space="preserve">. </w:t>
      </w:r>
      <w:r w:rsidRPr="615B1AEF">
        <w:rPr>
          <w:rFonts w:ascii="Arial" w:eastAsia="Arial" w:hAnsi="Arial" w:cs="Arial"/>
          <w:color w:val="000000" w:themeColor="text1"/>
          <w:sz w:val="24"/>
          <w:szCs w:val="24"/>
        </w:rPr>
        <w:t>Internal document. Hywel Dda University Health Board. Unpublished.</w:t>
      </w:r>
    </w:p>
    <w:p w14:paraId="5400196B" w14:textId="34702461" w:rsidR="00C278EC" w:rsidRPr="00A93327" w:rsidRDefault="00C278EC" w:rsidP="615B1AEF">
      <w:pPr>
        <w:spacing w:before="240"/>
        <w:ind w:firstLine="720"/>
        <w:rPr>
          <w:rFonts w:ascii="Arial" w:eastAsia="Arial" w:hAnsi="Arial" w:cs="Arial"/>
          <w:color w:val="000000" w:themeColor="text1"/>
          <w:sz w:val="24"/>
          <w:szCs w:val="24"/>
          <w:shd w:val="clear" w:color="auto" w:fill="FFFFFF"/>
        </w:rPr>
      </w:pPr>
      <w:r w:rsidRPr="615B1AEF">
        <w:rPr>
          <w:rStyle w:val="highwire-cite-metadata-doi"/>
          <w:rFonts w:ascii="Arial" w:eastAsia="Arial" w:hAnsi="Arial" w:cs="Arial"/>
          <w:color w:val="000000" w:themeColor="text1"/>
          <w:sz w:val="24"/>
          <w:szCs w:val="24"/>
          <w:shd w:val="clear" w:color="auto" w:fill="FFFFFF"/>
        </w:rPr>
        <w:t xml:space="preserve">CIPD. (2022). </w:t>
      </w:r>
      <w:r w:rsidRPr="615B1AEF">
        <w:rPr>
          <w:rStyle w:val="highwire-cite-metadata-doi"/>
          <w:rFonts w:ascii="Arial" w:eastAsia="Arial" w:hAnsi="Arial" w:cs="Arial"/>
          <w:i/>
          <w:iCs/>
          <w:color w:val="000000" w:themeColor="text1"/>
          <w:sz w:val="24"/>
          <w:szCs w:val="24"/>
          <w:shd w:val="clear" w:color="auto" w:fill="FFFFFF"/>
        </w:rPr>
        <w:t>Organisational culture</w:t>
      </w:r>
      <w:r w:rsidRPr="615B1AEF">
        <w:rPr>
          <w:rStyle w:val="highwire-cite-metadata-doi"/>
          <w:rFonts w:ascii="Arial" w:eastAsia="Arial" w:hAnsi="Arial" w:cs="Arial"/>
          <w:color w:val="000000" w:themeColor="text1"/>
          <w:sz w:val="24"/>
          <w:szCs w:val="24"/>
          <w:shd w:val="clear" w:color="auto" w:fill="FFFFFF"/>
        </w:rPr>
        <w:t xml:space="preserve">. CIPD. Available at: </w:t>
      </w:r>
      <w:hyperlink r:id="rId15" w:history="1">
        <w:r w:rsidRPr="615B1AEF">
          <w:rPr>
            <w:rStyle w:val="Hyperlink"/>
            <w:rFonts w:ascii="Arial" w:eastAsia="Arial" w:hAnsi="Arial" w:cs="Arial"/>
            <w:color w:val="000000" w:themeColor="text1"/>
            <w:sz w:val="24"/>
            <w:szCs w:val="24"/>
            <w:shd w:val="clear" w:color="auto" w:fill="FFFFFF"/>
          </w:rPr>
          <w:t>https://www.cipd.co.uk/news-views/viewpoint/organisational-culture</w:t>
        </w:r>
      </w:hyperlink>
      <w:r w:rsidRPr="615B1AEF">
        <w:rPr>
          <w:rStyle w:val="highwire-cite-metadata-doi"/>
          <w:rFonts w:ascii="Arial" w:eastAsia="Arial" w:hAnsi="Arial" w:cs="Arial"/>
          <w:color w:val="000000" w:themeColor="text1"/>
          <w:sz w:val="24"/>
          <w:szCs w:val="24"/>
          <w:shd w:val="clear" w:color="auto" w:fill="FFFFFF"/>
        </w:rPr>
        <w:t xml:space="preserve"> (Accessed: 4</w:t>
      </w:r>
      <w:r w:rsidRPr="615B1AEF">
        <w:rPr>
          <w:rStyle w:val="highwire-cite-metadata-doi"/>
          <w:rFonts w:ascii="Arial" w:eastAsia="Arial" w:hAnsi="Arial" w:cs="Arial"/>
          <w:color w:val="000000" w:themeColor="text1"/>
          <w:sz w:val="24"/>
          <w:szCs w:val="24"/>
          <w:shd w:val="clear" w:color="auto" w:fill="FFFFFF"/>
          <w:vertAlign w:val="superscript"/>
        </w:rPr>
        <w:t>th</w:t>
      </w:r>
      <w:r w:rsidRPr="615B1AEF">
        <w:rPr>
          <w:rStyle w:val="highwire-cite-metadata-doi"/>
          <w:rFonts w:ascii="Arial" w:eastAsia="Arial" w:hAnsi="Arial" w:cs="Arial"/>
          <w:color w:val="000000" w:themeColor="text1"/>
          <w:sz w:val="24"/>
          <w:szCs w:val="24"/>
          <w:shd w:val="clear" w:color="auto" w:fill="FFFFFF"/>
        </w:rPr>
        <w:t xml:space="preserve"> February 2023). </w:t>
      </w:r>
    </w:p>
    <w:p w14:paraId="1B28C8EC" w14:textId="423F216A" w:rsidR="00637742" w:rsidRPr="00A93327" w:rsidRDefault="00637742"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Collins, B. (2015). </w:t>
      </w:r>
      <w:r w:rsidRPr="615B1AEF">
        <w:rPr>
          <w:rFonts w:ascii="Arial" w:eastAsia="Arial" w:hAnsi="Arial" w:cs="Arial"/>
          <w:i/>
          <w:iCs/>
          <w:color w:val="000000" w:themeColor="text1"/>
          <w:sz w:val="24"/>
          <w:szCs w:val="24"/>
          <w:shd w:val="clear" w:color="auto" w:fill="FFFFFF"/>
        </w:rPr>
        <w:t>Staff engagement: six building blocks for harnessing the creativity and enthusiasm of NHS staff.</w:t>
      </w:r>
      <w:r w:rsidRPr="615B1AEF">
        <w:rPr>
          <w:rFonts w:ascii="Arial" w:eastAsia="Arial" w:hAnsi="Arial" w:cs="Arial"/>
          <w:color w:val="000000" w:themeColor="text1"/>
          <w:sz w:val="24"/>
          <w:szCs w:val="24"/>
          <w:shd w:val="clear" w:color="auto" w:fill="FFFFFF"/>
        </w:rPr>
        <w:t xml:space="preserve"> The King’s Fund. Available at: </w:t>
      </w:r>
      <w:hyperlink r:id="rId16" w:history="1">
        <w:r w:rsidRPr="615B1AEF">
          <w:rPr>
            <w:rStyle w:val="Hyperlink"/>
            <w:rFonts w:ascii="Arial" w:eastAsia="Arial" w:hAnsi="Arial" w:cs="Arial"/>
            <w:color w:val="000000" w:themeColor="text1"/>
            <w:sz w:val="24"/>
            <w:szCs w:val="24"/>
            <w:shd w:val="clear" w:color="auto" w:fill="FFFFFF"/>
          </w:rPr>
          <w:t>https://www.kingsfund.org.uk/sites/default/files/field/field_publication_file/staff-engagement-feb-2015.pdf</w:t>
        </w:r>
      </w:hyperlink>
      <w:r w:rsidRPr="615B1AEF">
        <w:rPr>
          <w:rFonts w:ascii="Arial" w:eastAsia="Arial" w:hAnsi="Arial" w:cs="Arial"/>
          <w:color w:val="000000" w:themeColor="text1"/>
          <w:sz w:val="24"/>
          <w:szCs w:val="24"/>
          <w:shd w:val="clear" w:color="auto" w:fill="FFFFFF"/>
        </w:rPr>
        <w:t xml:space="preserve"> (Accessed: 5</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January 2023). </w:t>
      </w:r>
    </w:p>
    <w:p w14:paraId="0DC00696" w14:textId="4C55DB4F" w:rsidR="00C913E0" w:rsidRPr="00A93327" w:rsidRDefault="00C913E0"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Deal, T and Kennedy, A. (2000). </w:t>
      </w:r>
      <w:r w:rsidRPr="615B1AEF">
        <w:rPr>
          <w:rFonts w:ascii="Arial" w:eastAsia="Arial" w:hAnsi="Arial" w:cs="Arial"/>
          <w:i/>
          <w:iCs/>
          <w:color w:val="000000" w:themeColor="text1"/>
          <w:sz w:val="24"/>
          <w:szCs w:val="24"/>
          <w:shd w:val="clear" w:color="auto" w:fill="FFFFFF"/>
        </w:rPr>
        <w:t>Corporate Cultures</w:t>
      </w:r>
      <w:r w:rsidRPr="615B1AEF">
        <w:rPr>
          <w:rFonts w:ascii="Arial" w:eastAsia="Arial" w:hAnsi="Arial" w:cs="Arial"/>
          <w:color w:val="000000" w:themeColor="text1"/>
          <w:sz w:val="24"/>
          <w:szCs w:val="24"/>
          <w:shd w:val="clear" w:color="auto" w:fill="FFFFFF"/>
        </w:rPr>
        <w:t>. New York</w:t>
      </w:r>
      <w:r w:rsidR="00AA473F"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 xml:space="preserve"> Perseus Books. </w:t>
      </w:r>
    </w:p>
    <w:p w14:paraId="51B823D3" w14:textId="719E1054" w:rsidR="007C76E1" w:rsidRDefault="007C76E1" w:rsidP="615B1AEF">
      <w:pPr>
        <w:ind w:firstLine="720"/>
        <w:rPr>
          <w:rStyle w:val="Hyperlink"/>
          <w:rFonts w:ascii="Arial" w:eastAsia="Arial" w:hAnsi="Arial" w:cs="Arial"/>
          <w:color w:val="000000" w:themeColor="text1"/>
          <w:sz w:val="24"/>
          <w:szCs w:val="24"/>
        </w:rPr>
      </w:pPr>
      <w:r w:rsidRPr="615B1AEF">
        <w:rPr>
          <w:rFonts w:ascii="Arial" w:eastAsia="Arial" w:hAnsi="Arial" w:cs="Arial"/>
          <w:color w:val="000000" w:themeColor="text1"/>
          <w:sz w:val="24"/>
          <w:szCs w:val="24"/>
        </w:rPr>
        <w:lastRenderedPageBreak/>
        <w:t xml:space="preserve">Deci, E.L., &amp; Ryan, R.M. (2000). </w:t>
      </w:r>
      <w:r w:rsidR="00AA473F"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The “what” and “why” of goal pursuits, human needs and the self-determination of behavior</w:t>
      </w:r>
      <w:r w:rsidR="00AA473F"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Psychological Inquiry</w:t>
      </w:r>
      <w:r w:rsidRPr="615B1AEF">
        <w:rPr>
          <w:rFonts w:ascii="Arial" w:eastAsia="Arial" w:hAnsi="Arial" w:cs="Arial"/>
          <w:color w:val="000000" w:themeColor="text1"/>
          <w:sz w:val="24"/>
          <w:szCs w:val="24"/>
        </w:rPr>
        <w:t>, 11, 227–268</w:t>
      </w:r>
      <w:r w:rsidR="009902EB" w:rsidRPr="615B1AEF">
        <w:rPr>
          <w:rFonts w:ascii="Arial" w:eastAsia="Arial" w:hAnsi="Arial" w:cs="Arial"/>
          <w:color w:val="000000" w:themeColor="text1"/>
          <w:sz w:val="24"/>
          <w:szCs w:val="24"/>
        </w:rPr>
        <w:t xml:space="preserve">. DOI: </w:t>
      </w:r>
      <w:hyperlink r:id="rId17">
        <w:r w:rsidR="009902EB" w:rsidRPr="615B1AEF">
          <w:rPr>
            <w:rStyle w:val="Hyperlink"/>
            <w:rFonts w:ascii="Arial" w:eastAsia="Arial" w:hAnsi="Arial" w:cs="Arial"/>
            <w:color w:val="000000" w:themeColor="text1"/>
            <w:sz w:val="24"/>
            <w:szCs w:val="24"/>
          </w:rPr>
          <w:t>https://doi.org/10.1207/S15327965PLI1104_01</w:t>
        </w:r>
      </w:hyperlink>
    </w:p>
    <w:p w14:paraId="57E55269" w14:textId="48667166" w:rsidR="00343337" w:rsidRPr="00343337" w:rsidRDefault="00343337"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Delavallade, C. (2021). ‘Motivating teams: Private feedback and public recognition at work’, </w:t>
      </w:r>
      <w:r w:rsidRPr="615B1AEF">
        <w:rPr>
          <w:rFonts w:ascii="Arial" w:eastAsia="Arial" w:hAnsi="Arial" w:cs="Arial"/>
          <w:i/>
          <w:iCs/>
          <w:color w:val="000000" w:themeColor="text1"/>
          <w:sz w:val="24"/>
          <w:szCs w:val="24"/>
          <w:shd w:val="clear" w:color="auto" w:fill="FFFFFF"/>
        </w:rPr>
        <w:t>Journal of public economics</w:t>
      </w:r>
      <w:r w:rsidRPr="615B1AEF">
        <w:rPr>
          <w:rFonts w:ascii="Arial" w:eastAsia="Arial" w:hAnsi="Arial" w:cs="Arial"/>
          <w:color w:val="000000" w:themeColor="text1"/>
          <w:sz w:val="24"/>
          <w:szCs w:val="24"/>
          <w:shd w:val="clear" w:color="auto" w:fill="FFFFFF"/>
        </w:rPr>
        <w:t>, 197</w:t>
      </w:r>
      <w:r w:rsidR="00E349FA">
        <w:rPr>
          <w:rFonts w:ascii="Arial" w:eastAsia="Arial" w:hAnsi="Arial" w:cs="Arial"/>
          <w:color w:val="000000" w:themeColor="text1"/>
          <w:sz w:val="24"/>
          <w:szCs w:val="24"/>
          <w:shd w:val="clear" w:color="auto" w:fill="FFFFFF"/>
        </w:rPr>
        <w:t xml:space="preserve">. DOI: </w:t>
      </w:r>
      <w:r w:rsidRPr="615B1AEF">
        <w:rPr>
          <w:rFonts w:ascii="Arial" w:eastAsia="Arial" w:hAnsi="Arial" w:cs="Arial"/>
          <w:color w:val="000000" w:themeColor="text1"/>
          <w:sz w:val="24"/>
          <w:szCs w:val="24"/>
          <w:shd w:val="clear" w:color="auto" w:fill="FFFFFF"/>
        </w:rPr>
        <w:t>https://doi.org/10.1016/j.jpubeco.2021.104405.</w:t>
      </w:r>
    </w:p>
    <w:p w14:paraId="06B64C6B" w14:textId="127F4695" w:rsidR="00824CCA" w:rsidRPr="00A93327" w:rsidRDefault="00824CCA"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Doughty, M</w:t>
      </w:r>
      <w:r w:rsidR="009902EB"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 xml:space="preserve"> and Newitt, S. (2022). </w:t>
      </w:r>
      <w:r w:rsidR="00A771B0" w:rsidRPr="615B1AEF">
        <w:rPr>
          <w:rFonts w:ascii="Arial" w:eastAsia="Arial" w:hAnsi="Arial" w:cs="Arial"/>
          <w:i/>
          <w:iCs/>
          <w:color w:val="000000" w:themeColor="text1"/>
          <w:sz w:val="24"/>
          <w:szCs w:val="24"/>
        </w:rPr>
        <w:t xml:space="preserve">Leading well for staff health and wellbeing in the NHS. </w:t>
      </w:r>
      <w:r w:rsidR="00A771B0" w:rsidRPr="615B1AEF">
        <w:rPr>
          <w:rFonts w:ascii="Arial" w:eastAsia="Arial" w:hAnsi="Arial" w:cs="Arial"/>
          <w:color w:val="000000" w:themeColor="text1"/>
          <w:sz w:val="24"/>
          <w:szCs w:val="24"/>
        </w:rPr>
        <w:t xml:space="preserve">The King’s Fund. Available at: </w:t>
      </w:r>
      <w:hyperlink r:id="rId18">
        <w:r w:rsidR="009902EB" w:rsidRPr="615B1AEF">
          <w:rPr>
            <w:rStyle w:val="Hyperlink"/>
            <w:rFonts w:ascii="Arial" w:eastAsia="Arial" w:hAnsi="Arial" w:cs="Arial"/>
            <w:color w:val="000000" w:themeColor="text1"/>
            <w:sz w:val="24"/>
            <w:szCs w:val="24"/>
          </w:rPr>
          <w:t>https://www.kingsfund.org.uk/courses/leading-well-staff-health-wellbeing-NHS</w:t>
        </w:r>
      </w:hyperlink>
      <w:r w:rsidR="009902EB" w:rsidRPr="615B1AEF">
        <w:rPr>
          <w:rFonts w:ascii="Arial" w:eastAsia="Arial" w:hAnsi="Arial" w:cs="Arial"/>
          <w:color w:val="000000" w:themeColor="text1"/>
          <w:sz w:val="24"/>
          <w:szCs w:val="24"/>
        </w:rPr>
        <w:t xml:space="preserve"> </w:t>
      </w:r>
      <w:r w:rsidR="00A771B0" w:rsidRPr="615B1AEF">
        <w:rPr>
          <w:rFonts w:ascii="Arial" w:eastAsia="Arial" w:hAnsi="Arial" w:cs="Arial"/>
          <w:color w:val="000000" w:themeColor="text1"/>
          <w:sz w:val="24"/>
          <w:szCs w:val="24"/>
        </w:rPr>
        <w:t>(Accessed: 4</w:t>
      </w:r>
      <w:r w:rsidR="00A771B0" w:rsidRPr="615B1AEF">
        <w:rPr>
          <w:rFonts w:ascii="Arial" w:eastAsia="Arial" w:hAnsi="Arial" w:cs="Arial"/>
          <w:color w:val="000000" w:themeColor="text1"/>
          <w:sz w:val="24"/>
          <w:szCs w:val="24"/>
          <w:vertAlign w:val="superscript"/>
        </w:rPr>
        <w:t>th</w:t>
      </w:r>
      <w:r w:rsidR="00A771B0" w:rsidRPr="615B1AEF">
        <w:rPr>
          <w:rFonts w:ascii="Arial" w:eastAsia="Arial" w:hAnsi="Arial" w:cs="Arial"/>
          <w:color w:val="000000" w:themeColor="text1"/>
          <w:sz w:val="24"/>
          <w:szCs w:val="24"/>
        </w:rPr>
        <w:t xml:space="preserve"> February 2023). </w:t>
      </w:r>
    </w:p>
    <w:p w14:paraId="14B1F200" w14:textId="494AB2BF" w:rsidR="00783672" w:rsidRPr="00A93327" w:rsidRDefault="00783672"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Eckert, R, West, M, Altman, D. Steward, K and Pasmore, B. (2014).</w:t>
      </w:r>
      <w:r w:rsidRPr="615B1AEF">
        <w:rPr>
          <w:rFonts w:ascii="Arial" w:eastAsia="Arial" w:hAnsi="Arial" w:cs="Arial"/>
          <w:i/>
          <w:iCs/>
          <w:color w:val="000000" w:themeColor="text1"/>
          <w:sz w:val="24"/>
          <w:szCs w:val="24"/>
          <w:shd w:val="clear" w:color="auto" w:fill="FFFFFF"/>
        </w:rPr>
        <w:t xml:space="preserve"> Delivering a collective leadership strategy for health care</w:t>
      </w:r>
      <w:r w:rsidRPr="615B1AEF">
        <w:rPr>
          <w:rFonts w:ascii="Arial" w:eastAsia="Arial" w:hAnsi="Arial" w:cs="Arial"/>
          <w:color w:val="000000" w:themeColor="text1"/>
          <w:sz w:val="24"/>
          <w:szCs w:val="24"/>
          <w:shd w:val="clear" w:color="auto" w:fill="FFFFFF"/>
        </w:rPr>
        <w:t xml:space="preserve">. The Kings Fund, Available at: </w:t>
      </w:r>
      <w:hyperlink r:id="rId19" w:history="1">
        <w:r w:rsidRPr="615B1AEF">
          <w:rPr>
            <w:rStyle w:val="Hyperlink"/>
            <w:rFonts w:ascii="Arial" w:eastAsia="Arial" w:hAnsi="Arial" w:cs="Arial"/>
            <w:color w:val="000000" w:themeColor="text1"/>
            <w:sz w:val="24"/>
            <w:szCs w:val="24"/>
            <w:shd w:val="clear" w:color="auto" w:fill="FFFFFF"/>
          </w:rPr>
          <w:t>https://www.kingsfund.org.uk/sites/default/files/2017-05/delivering-collective-leadership-ccl-may.pdf</w:t>
        </w:r>
      </w:hyperlink>
      <w:r w:rsidRPr="615B1AEF">
        <w:rPr>
          <w:rFonts w:ascii="Arial" w:eastAsia="Arial" w:hAnsi="Arial" w:cs="Arial"/>
          <w:color w:val="000000" w:themeColor="text1"/>
          <w:sz w:val="24"/>
          <w:szCs w:val="24"/>
          <w:shd w:val="clear" w:color="auto" w:fill="FFFFFF"/>
        </w:rPr>
        <w:t xml:space="preserve"> (Accessed: 23</w:t>
      </w:r>
      <w:r w:rsidRPr="615B1AEF">
        <w:rPr>
          <w:rFonts w:ascii="Arial" w:eastAsia="Arial" w:hAnsi="Arial" w:cs="Arial"/>
          <w:color w:val="000000" w:themeColor="text1"/>
          <w:sz w:val="24"/>
          <w:szCs w:val="24"/>
          <w:shd w:val="clear" w:color="auto" w:fill="FFFFFF"/>
          <w:vertAlign w:val="superscript"/>
        </w:rPr>
        <w:t>rd</w:t>
      </w:r>
      <w:r w:rsidRPr="615B1AEF">
        <w:rPr>
          <w:rFonts w:ascii="Arial" w:eastAsia="Arial" w:hAnsi="Arial" w:cs="Arial"/>
          <w:color w:val="000000" w:themeColor="text1"/>
          <w:sz w:val="24"/>
          <w:szCs w:val="24"/>
          <w:shd w:val="clear" w:color="auto" w:fill="FFFFFF"/>
        </w:rPr>
        <w:t xml:space="preserve"> December 2022). </w:t>
      </w:r>
    </w:p>
    <w:p w14:paraId="0DFFD41B" w14:textId="6C61B16C" w:rsidR="0067594B" w:rsidRPr="00A93327" w:rsidRDefault="0067594B"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Edmondson, A. (2020). </w:t>
      </w:r>
      <w:r w:rsidR="00555072" w:rsidRPr="615B1AEF">
        <w:rPr>
          <w:rFonts w:ascii="Arial" w:eastAsia="Arial" w:hAnsi="Arial" w:cs="Arial"/>
          <w:i/>
          <w:iCs/>
          <w:color w:val="000000" w:themeColor="text1"/>
          <w:sz w:val="24"/>
          <w:szCs w:val="24"/>
          <w:shd w:val="clear" w:color="auto" w:fill="FFFFFF"/>
        </w:rPr>
        <w:t xml:space="preserve">HR must build psychological </w:t>
      </w:r>
      <w:r w:rsidR="00E07AD7" w:rsidRPr="615B1AEF">
        <w:rPr>
          <w:rFonts w:ascii="Arial" w:eastAsia="Arial" w:hAnsi="Arial" w:cs="Arial"/>
          <w:i/>
          <w:iCs/>
          <w:color w:val="000000" w:themeColor="text1"/>
          <w:sz w:val="24"/>
          <w:szCs w:val="24"/>
          <w:shd w:val="clear" w:color="auto" w:fill="FFFFFF"/>
        </w:rPr>
        <w:t>safety,</w:t>
      </w:r>
      <w:r w:rsidR="00555072" w:rsidRPr="615B1AEF">
        <w:rPr>
          <w:rFonts w:ascii="Arial" w:eastAsia="Arial" w:hAnsi="Arial" w:cs="Arial"/>
          <w:i/>
          <w:iCs/>
          <w:color w:val="000000" w:themeColor="text1"/>
          <w:sz w:val="24"/>
          <w:szCs w:val="24"/>
          <w:shd w:val="clear" w:color="auto" w:fill="FFFFFF"/>
        </w:rPr>
        <w:t xml:space="preserve"> so employees feel safe speaking up. </w:t>
      </w:r>
      <w:r w:rsidR="00555072" w:rsidRPr="615B1AEF">
        <w:rPr>
          <w:rFonts w:ascii="Arial" w:eastAsia="Arial" w:hAnsi="Arial" w:cs="Arial"/>
          <w:color w:val="000000" w:themeColor="text1"/>
          <w:sz w:val="24"/>
          <w:szCs w:val="24"/>
          <w:shd w:val="clear" w:color="auto" w:fill="FFFFFF"/>
        </w:rPr>
        <w:t>HR magazine. Available at:</w:t>
      </w:r>
      <w:r w:rsidR="00A6138E" w:rsidRPr="615B1AEF">
        <w:rPr>
          <w:rFonts w:ascii="Arial" w:eastAsia="Arial" w:hAnsi="Arial" w:cs="Arial"/>
          <w:color w:val="000000" w:themeColor="text1"/>
          <w:sz w:val="24"/>
          <w:szCs w:val="24"/>
        </w:rPr>
        <w:t xml:space="preserve"> </w:t>
      </w:r>
      <w:hyperlink r:id="rId20" w:history="1">
        <w:r w:rsidR="00A6138E" w:rsidRPr="615B1AEF">
          <w:rPr>
            <w:rStyle w:val="Hyperlink"/>
            <w:rFonts w:ascii="Arial" w:eastAsia="Arial" w:hAnsi="Arial" w:cs="Arial"/>
            <w:color w:val="000000" w:themeColor="text1"/>
            <w:sz w:val="24"/>
            <w:szCs w:val="24"/>
            <w:shd w:val="clear" w:color="auto" w:fill="FFFFFF"/>
          </w:rPr>
          <w:t>https://www.hrmagazine.co.uk/content/features/hr-must-build-psychological-safety-so-employees-feel-safe-speaking-up</w:t>
        </w:r>
      </w:hyperlink>
      <w:r w:rsidR="00A6138E" w:rsidRPr="615B1AEF">
        <w:rPr>
          <w:rFonts w:ascii="Arial" w:eastAsia="Arial" w:hAnsi="Arial" w:cs="Arial"/>
          <w:color w:val="000000" w:themeColor="text1"/>
          <w:sz w:val="24"/>
          <w:szCs w:val="24"/>
          <w:shd w:val="clear" w:color="auto" w:fill="FFFFFF"/>
        </w:rPr>
        <w:t xml:space="preserve"> </w:t>
      </w:r>
      <w:r w:rsidR="00555072" w:rsidRPr="615B1AEF">
        <w:rPr>
          <w:rFonts w:ascii="Arial" w:eastAsia="Arial" w:hAnsi="Arial" w:cs="Arial"/>
          <w:color w:val="000000" w:themeColor="text1"/>
          <w:sz w:val="24"/>
          <w:szCs w:val="24"/>
          <w:shd w:val="clear" w:color="auto" w:fill="FFFFFF"/>
        </w:rPr>
        <w:t xml:space="preserve"> (Accessed: 30</w:t>
      </w:r>
      <w:r w:rsidR="00555072" w:rsidRPr="615B1AEF">
        <w:rPr>
          <w:rFonts w:ascii="Arial" w:eastAsia="Arial" w:hAnsi="Arial" w:cs="Arial"/>
          <w:color w:val="000000" w:themeColor="text1"/>
          <w:sz w:val="24"/>
          <w:szCs w:val="24"/>
          <w:shd w:val="clear" w:color="auto" w:fill="FFFFFF"/>
          <w:vertAlign w:val="superscript"/>
        </w:rPr>
        <w:t>th</w:t>
      </w:r>
      <w:r w:rsidR="00555072" w:rsidRPr="615B1AEF">
        <w:rPr>
          <w:rFonts w:ascii="Arial" w:eastAsia="Arial" w:hAnsi="Arial" w:cs="Arial"/>
          <w:color w:val="000000" w:themeColor="text1"/>
          <w:sz w:val="24"/>
          <w:szCs w:val="24"/>
          <w:shd w:val="clear" w:color="auto" w:fill="FFFFFF"/>
        </w:rPr>
        <w:t xml:space="preserve"> January 2023). </w:t>
      </w:r>
    </w:p>
    <w:p w14:paraId="283B5AC9" w14:textId="4B288006" w:rsidR="00F45EDA" w:rsidRPr="00A93327" w:rsidRDefault="00F45EDA"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Falguera, C.C</w:t>
      </w:r>
      <w:r w:rsidR="00A60C0F" w:rsidRPr="615B1AEF">
        <w:rPr>
          <w:rFonts w:ascii="Arial" w:eastAsia="Arial" w:hAnsi="Arial" w:cs="Arial"/>
          <w:color w:val="000000" w:themeColor="text1"/>
          <w:sz w:val="24"/>
          <w:szCs w:val="24"/>
          <w:shd w:val="clear" w:color="auto" w:fill="FFFFFF"/>
        </w:rPr>
        <w:t xml:space="preserve">, Labrague, L. J, </w:t>
      </w:r>
      <w:r w:rsidR="004A24B7" w:rsidRPr="615B1AEF">
        <w:rPr>
          <w:rFonts w:ascii="Arial" w:eastAsia="Arial" w:hAnsi="Arial" w:cs="Arial"/>
          <w:color w:val="000000" w:themeColor="text1"/>
          <w:sz w:val="24"/>
          <w:szCs w:val="24"/>
          <w:shd w:val="clear" w:color="auto" w:fill="FFFFFF"/>
        </w:rPr>
        <w:t>De Los Santos, J. A, Firmo, C. N, and Tsaras, K.</w:t>
      </w:r>
      <w:r w:rsidRPr="615B1AEF">
        <w:rPr>
          <w:rFonts w:ascii="Arial" w:eastAsia="Arial" w:hAnsi="Arial" w:cs="Arial"/>
          <w:color w:val="000000" w:themeColor="text1"/>
          <w:sz w:val="24"/>
          <w:szCs w:val="24"/>
          <w:shd w:val="clear" w:color="auto" w:fill="FFFFFF"/>
        </w:rPr>
        <w:t> (2022)</w:t>
      </w:r>
      <w:r w:rsidR="0004229B"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 xml:space="preserve"> ‘Predictive roles of organizational and personal factors in work engagement among nurses’, </w:t>
      </w:r>
      <w:r w:rsidRPr="615B1AEF">
        <w:rPr>
          <w:rFonts w:ascii="Arial" w:eastAsia="Arial" w:hAnsi="Arial" w:cs="Arial"/>
          <w:i/>
          <w:iCs/>
          <w:color w:val="000000" w:themeColor="text1"/>
          <w:sz w:val="24"/>
          <w:szCs w:val="24"/>
          <w:shd w:val="clear" w:color="auto" w:fill="FFFFFF"/>
        </w:rPr>
        <w:t>Frontiers of Nursing</w:t>
      </w:r>
      <w:r w:rsidRPr="615B1AEF">
        <w:rPr>
          <w:rFonts w:ascii="Arial" w:eastAsia="Arial" w:hAnsi="Arial" w:cs="Arial"/>
          <w:color w:val="000000" w:themeColor="text1"/>
          <w:sz w:val="24"/>
          <w:szCs w:val="24"/>
          <w:shd w:val="clear" w:color="auto" w:fill="FFFFFF"/>
        </w:rPr>
        <w:t xml:space="preserve">, 9(4), pp. 379–387. </w:t>
      </w:r>
      <w:r w:rsidR="009902EB" w:rsidRPr="615B1AEF">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w:t>
      </w:r>
      <w:hyperlink r:id="rId21" w:history="1">
        <w:r w:rsidR="00702A37" w:rsidRPr="615B1AEF">
          <w:rPr>
            <w:rStyle w:val="Hyperlink"/>
            <w:rFonts w:ascii="Arial" w:eastAsia="Arial" w:hAnsi="Arial" w:cs="Arial"/>
            <w:color w:val="000000" w:themeColor="text1"/>
            <w:sz w:val="24"/>
            <w:szCs w:val="24"/>
            <w:shd w:val="clear" w:color="auto" w:fill="FFFFFF"/>
          </w:rPr>
          <w:t>https://doi.org/10.2478/fon-2022-0048</w:t>
        </w:r>
      </w:hyperlink>
      <w:r w:rsidRPr="615B1AEF">
        <w:rPr>
          <w:rFonts w:ascii="Arial" w:eastAsia="Arial" w:hAnsi="Arial" w:cs="Arial"/>
          <w:color w:val="000000" w:themeColor="text1"/>
          <w:sz w:val="24"/>
          <w:szCs w:val="24"/>
          <w:shd w:val="clear" w:color="auto" w:fill="FFFFFF"/>
        </w:rPr>
        <w:t>.</w:t>
      </w:r>
    </w:p>
    <w:p w14:paraId="2899D7EB" w14:textId="22A326B7" w:rsidR="00702A37" w:rsidRPr="00A93327" w:rsidRDefault="00702A37"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Fordham, L. (2016). </w:t>
      </w:r>
      <w:r w:rsidRPr="615B1AEF">
        <w:rPr>
          <w:rFonts w:ascii="Arial" w:eastAsia="Arial" w:hAnsi="Arial" w:cs="Arial"/>
          <w:i/>
          <w:iCs/>
          <w:color w:val="000000" w:themeColor="text1"/>
          <w:sz w:val="24"/>
          <w:szCs w:val="24"/>
          <w:shd w:val="clear" w:color="auto" w:fill="FFFFFF"/>
        </w:rPr>
        <w:t>How can benefits help to create an inclusive workplace culture?</w:t>
      </w:r>
      <w:r w:rsidRPr="615B1AEF">
        <w:rPr>
          <w:rFonts w:ascii="Arial" w:eastAsia="Arial" w:hAnsi="Arial" w:cs="Arial"/>
          <w:color w:val="000000" w:themeColor="text1"/>
          <w:sz w:val="24"/>
          <w:szCs w:val="24"/>
          <w:shd w:val="clear" w:color="auto" w:fill="FFFFFF"/>
        </w:rPr>
        <w:t xml:space="preserve"> Employee Benefits. Available at:</w:t>
      </w:r>
      <w:r w:rsidRPr="615B1AEF">
        <w:rPr>
          <w:rFonts w:ascii="Arial" w:eastAsia="Arial" w:hAnsi="Arial" w:cs="Arial"/>
          <w:color w:val="000000" w:themeColor="text1"/>
          <w:sz w:val="24"/>
          <w:szCs w:val="24"/>
        </w:rPr>
        <w:t xml:space="preserve"> </w:t>
      </w:r>
      <w:hyperlink r:id="rId22" w:history="1">
        <w:r w:rsidRPr="615B1AEF">
          <w:rPr>
            <w:rStyle w:val="Hyperlink"/>
            <w:rFonts w:ascii="Arial" w:eastAsia="Arial" w:hAnsi="Arial" w:cs="Arial"/>
            <w:color w:val="000000" w:themeColor="text1"/>
            <w:sz w:val="24"/>
            <w:szCs w:val="24"/>
            <w:shd w:val="clear" w:color="auto" w:fill="FFFFFF"/>
          </w:rPr>
          <w:t>https://employeebenefits.co.uk/issues/july-aug-2016-2/14-18-how-can-benefits-help-to-create-an-inclusive-workplace-culture/</w:t>
        </w:r>
      </w:hyperlink>
      <w:r w:rsidRPr="615B1AEF">
        <w:rPr>
          <w:rFonts w:ascii="Arial" w:eastAsia="Arial" w:hAnsi="Arial" w:cs="Arial"/>
          <w:color w:val="000000" w:themeColor="text1"/>
          <w:sz w:val="24"/>
          <w:szCs w:val="24"/>
          <w:shd w:val="clear" w:color="auto" w:fill="FFFFFF"/>
        </w:rPr>
        <w:t xml:space="preserve">  (Accessed: 4</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February 2023). </w:t>
      </w:r>
    </w:p>
    <w:p w14:paraId="5B99AB56" w14:textId="3D485A98" w:rsidR="00485F48" w:rsidRPr="00A93327" w:rsidRDefault="00485F48"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French, L, Hanna, P, and Huckle, C. (</w:t>
      </w:r>
      <w:r w:rsidR="002978E5" w:rsidRPr="615B1AEF">
        <w:rPr>
          <w:rFonts w:ascii="Arial" w:eastAsia="Arial" w:hAnsi="Arial" w:cs="Arial"/>
          <w:color w:val="000000" w:themeColor="text1"/>
          <w:sz w:val="24"/>
          <w:szCs w:val="24"/>
          <w:shd w:val="clear" w:color="auto" w:fill="FFFFFF"/>
        </w:rPr>
        <w:t xml:space="preserve">2022). </w:t>
      </w:r>
      <w:r w:rsidR="00346BB3" w:rsidRPr="615B1AEF">
        <w:rPr>
          <w:rFonts w:ascii="Arial" w:eastAsia="Arial" w:hAnsi="Arial" w:cs="Arial"/>
          <w:color w:val="000000" w:themeColor="text1"/>
          <w:sz w:val="24"/>
          <w:szCs w:val="24"/>
          <w:shd w:val="clear" w:color="auto" w:fill="FFFFFF"/>
        </w:rPr>
        <w:t>‘</w:t>
      </w:r>
      <w:r w:rsidR="002978E5" w:rsidRPr="615B1AEF">
        <w:rPr>
          <w:rFonts w:ascii="Arial" w:eastAsia="Arial" w:hAnsi="Arial" w:cs="Arial"/>
          <w:color w:val="000000" w:themeColor="text1"/>
          <w:sz w:val="24"/>
          <w:szCs w:val="24"/>
          <w:shd w:val="clear" w:color="auto" w:fill="FFFFFF"/>
        </w:rPr>
        <w:t>If I die, they do not care: UK national health service staff experiences of betrayal-based moral injury during COVID-19</w:t>
      </w:r>
      <w:r w:rsidR="00346BB3" w:rsidRPr="615B1AEF">
        <w:rPr>
          <w:rFonts w:ascii="Arial" w:eastAsia="Arial" w:hAnsi="Arial" w:cs="Arial"/>
          <w:color w:val="000000" w:themeColor="text1"/>
          <w:sz w:val="24"/>
          <w:szCs w:val="24"/>
          <w:shd w:val="clear" w:color="auto" w:fill="FFFFFF"/>
        </w:rPr>
        <w:t>’,</w:t>
      </w:r>
      <w:r w:rsidR="00C65DF1" w:rsidRPr="615B1AEF">
        <w:rPr>
          <w:rFonts w:ascii="Arial" w:eastAsia="Arial" w:hAnsi="Arial" w:cs="Arial"/>
          <w:color w:val="000000" w:themeColor="text1"/>
          <w:sz w:val="24"/>
          <w:szCs w:val="24"/>
          <w:shd w:val="clear" w:color="auto" w:fill="FFFFFF"/>
        </w:rPr>
        <w:t xml:space="preserve"> </w:t>
      </w:r>
      <w:r w:rsidR="00C65DF1" w:rsidRPr="615B1AEF">
        <w:rPr>
          <w:rFonts w:ascii="Arial" w:eastAsia="Arial" w:hAnsi="Arial" w:cs="Arial"/>
          <w:i/>
          <w:iCs/>
          <w:color w:val="000000" w:themeColor="text1"/>
          <w:sz w:val="24"/>
          <w:szCs w:val="24"/>
          <w:shd w:val="clear" w:color="auto" w:fill="FFFFFF"/>
        </w:rPr>
        <w:t>American Psychological Association. Psychological Trauma: Theory, research, practice and policy</w:t>
      </w:r>
      <w:r w:rsidR="00346BB3" w:rsidRPr="615B1AEF">
        <w:rPr>
          <w:rFonts w:ascii="Arial" w:eastAsia="Arial" w:hAnsi="Arial" w:cs="Arial"/>
          <w:i/>
          <w:iCs/>
          <w:color w:val="000000" w:themeColor="text1"/>
          <w:sz w:val="24"/>
          <w:szCs w:val="24"/>
          <w:shd w:val="clear" w:color="auto" w:fill="FFFFFF"/>
        </w:rPr>
        <w:t>,</w:t>
      </w:r>
      <w:r w:rsidR="00C65DF1" w:rsidRPr="615B1AEF">
        <w:rPr>
          <w:rFonts w:ascii="Arial" w:eastAsia="Arial" w:hAnsi="Arial" w:cs="Arial"/>
          <w:color w:val="000000" w:themeColor="text1"/>
          <w:sz w:val="24"/>
          <w:szCs w:val="24"/>
          <w:shd w:val="clear" w:color="auto" w:fill="FFFFFF"/>
        </w:rPr>
        <w:t xml:space="preserve"> </w:t>
      </w:r>
      <w:r w:rsidR="008904DE" w:rsidRPr="615B1AEF">
        <w:rPr>
          <w:rFonts w:ascii="Arial" w:eastAsia="Arial" w:hAnsi="Arial" w:cs="Arial"/>
          <w:color w:val="000000" w:themeColor="text1"/>
          <w:sz w:val="24"/>
          <w:szCs w:val="24"/>
          <w:shd w:val="clear" w:color="auto" w:fill="FFFFFF"/>
        </w:rPr>
        <w:t>14(3), 516–521.</w:t>
      </w:r>
      <w:r w:rsidR="008904DE" w:rsidRPr="615B1AEF">
        <w:rPr>
          <w:rFonts w:ascii="Arial" w:eastAsia="Arial" w:hAnsi="Arial" w:cs="Arial"/>
          <w:color w:val="000000" w:themeColor="text1"/>
          <w:sz w:val="24"/>
          <w:szCs w:val="24"/>
        </w:rPr>
        <w:t xml:space="preserve"> </w:t>
      </w:r>
      <w:r w:rsidR="00346BB3" w:rsidRPr="615B1AEF">
        <w:rPr>
          <w:rFonts w:ascii="Arial" w:eastAsia="Arial" w:hAnsi="Arial" w:cs="Arial"/>
          <w:color w:val="000000" w:themeColor="text1"/>
          <w:sz w:val="24"/>
          <w:szCs w:val="24"/>
        </w:rPr>
        <w:t xml:space="preserve">DOI: </w:t>
      </w:r>
      <w:hyperlink r:id="rId23" w:history="1">
        <w:r w:rsidR="00346BB3" w:rsidRPr="615B1AEF">
          <w:rPr>
            <w:rStyle w:val="Hyperlink"/>
            <w:rFonts w:ascii="Arial" w:eastAsia="Arial" w:hAnsi="Arial" w:cs="Arial"/>
            <w:color w:val="000000" w:themeColor="text1"/>
            <w:sz w:val="24"/>
            <w:szCs w:val="24"/>
            <w:shd w:val="clear" w:color="auto" w:fill="FFFFFF"/>
          </w:rPr>
          <w:t>https://doi.org/10.1080/20008066.2022.2128028</w:t>
        </w:r>
      </w:hyperlink>
    </w:p>
    <w:p w14:paraId="5B2F4DAF" w14:textId="01E45468" w:rsidR="008A2E19" w:rsidRPr="00A93327" w:rsidRDefault="008A2E19"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Ghinea, V, and Bratianu, C. (2012). </w:t>
      </w:r>
      <w:r w:rsidR="00346BB3"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Organizational culture modelling</w:t>
      </w:r>
      <w:r w:rsidR="00346BB3" w:rsidRPr="615B1AEF">
        <w:rPr>
          <w:rFonts w:ascii="Arial" w:eastAsia="Arial" w:hAnsi="Arial" w:cs="Arial"/>
          <w:i/>
          <w:iCs/>
          <w:color w:val="000000" w:themeColor="text1"/>
          <w:sz w:val="24"/>
          <w:szCs w:val="24"/>
        </w:rPr>
        <w:t>’,</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Management &amp; Marketing Challenges for the Knowledge Society</w:t>
      </w:r>
      <w:r w:rsidR="00346BB3" w:rsidRPr="615B1AEF">
        <w:rPr>
          <w:rFonts w:ascii="Arial" w:eastAsia="Arial" w:hAnsi="Arial" w:cs="Arial"/>
          <w:color w:val="000000" w:themeColor="text1"/>
          <w:sz w:val="24"/>
          <w:szCs w:val="24"/>
        </w:rPr>
        <w:t>, 7(2)</w:t>
      </w:r>
      <w:r w:rsidRPr="615B1AEF">
        <w:rPr>
          <w:rFonts w:ascii="Arial" w:eastAsia="Arial" w:hAnsi="Arial" w:cs="Arial"/>
          <w:color w:val="000000" w:themeColor="text1"/>
          <w:sz w:val="24"/>
          <w:szCs w:val="24"/>
        </w:rPr>
        <w:t>, pp. 257-276</w:t>
      </w:r>
      <w:r w:rsidR="00BB7B89" w:rsidRPr="615B1AEF">
        <w:rPr>
          <w:rFonts w:ascii="Arial" w:eastAsia="Arial" w:hAnsi="Arial" w:cs="Arial"/>
          <w:color w:val="000000" w:themeColor="text1"/>
          <w:sz w:val="24"/>
          <w:szCs w:val="24"/>
        </w:rPr>
        <w:t xml:space="preserve">. Available at: </w:t>
      </w:r>
      <w:hyperlink r:id="rId24">
        <w:r w:rsidR="00BB7B89" w:rsidRPr="615B1AEF">
          <w:rPr>
            <w:rStyle w:val="Hyperlink"/>
            <w:rFonts w:ascii="Arial" w:eastAsia="Arial" w:hAnsi="Arial" w:cs="Arial"/>
            <w:color w:val="000000" w:themeColor="text1"/>
            <w:sz w:val="24"/>
            <w:szCs w:val="24"/>
          </w:rPr>
          <w:t>https://www.researchgate.net/publication/237137961_Organizational_culture_modeling</w:t>
        </w:r>
      </w:hyperlink>
      <w:r w:rsidR="00BB7B89" w:rsidRPr="615B1AEF">
        <w:rPr>
          <w:rFonts w:ascii="Arial" w:eastAsia="Arial" w:hAnsi="Arial" w:cs="Arial"/>
          <w:color w:val="000000" w:themeColor="text1"/>
          <w:sz w:val="24"/>
          <w:szCs w:val="24"/>
        </w:rPr>
        <w:t xml:space="preserve">  (Accessed: 6</w:t>
      </w:r>
      <w:r w:rsidR="00BB7B89" w:rsidRPr="615B1AEF">
        <w:rPr>
          <w:rFonts w:ascii="Arial" w:eastAsia="Arial" w:hAnsi="Arial" w:cs="Arial"/>
          <w:color w:val="000000" w:themeColor="text1"/>
          <w:sz w:val="24"/>
          <w:szCs w:val="24"/>
          <w:vertAlign w:val="superscript"/>
        </w:rPr>
        <w:t>th</w:t>
      </w:r>
      <w:r w:rsidR="00BB7B89" w:rsidRPr="615B1AEF">
        <w:rPr>
          <w:rFonts w:ascii="Arial" w:eastAsia="Arial" w:hAnsi="Arial" w:cs="Arial"/>
          <w:color w:val="000000" w:themeColor="text1"/>
          <w:sz w:val="24"/>
          <w:szCs w:val="24"/>
        </w:rPr>
        <w:t xml:space="preserve"> February 2023).</w:t>
      </w:r>
    </w:p>
    <w:p w14:paraId="1CB9C42D" w14:textId="035FD9C4" w:rsidR="00FC30C0" w:rsidRPr="00A93327" w:rsidRDefault="00FC30C0"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Gifford, J. (2014). </w:t>
      </w:r>
      <w:r w:rsidRPr="615B1AEF">
        <w:rPr>
          <w:rFonts w:ascii="Arial" w:eastAsia="Arial" w:hAnsi="Arial" w:cs="Arial"/>
          <w:i/>
          <w:iCs/>
          <w:color w:val="000000" w:themeColor="text1"/>
          <w:sz w:val="24"/>
          <w:szCs w:val="24"/>
          <w:shd w:val="clear" w:color="auto" w:fill="FFFFFF"/>
        </w:rPr>
        <w:t>Our minds at work: Developing the behavioural science of HR.</w:t>
      </w:r>
      <w:r w:rsidRPr="615B1AEF">
        <w:rPr>
          <w:rFonts w:ascii="Arial" w:eastAsia="Arial" w:hAnsi="Arial" w:cs="Arial"/>
          <w:color w:val="000000" w:themeColor="text1"/>
          <w:sz w:val="24"/>
          <w:szCs w:val="24"/>
          <w:shd w:val="clear" w:color="auto" w:fill="FFFFFF"/>
        </w:rPr>
        <w:t xml:space="preserve"> CIPD. Available at: </w:t>
      </w:r>
      <w:hyperlink r:id="rId25" w:history="1">
        <w:r w:rsidRPr="615B1AEF">
          <w:rPr>
            <w:rStyle w:val="Hyperlink"/>
            <w:rFonts w:ascii="Arial" w:eastAsia="Arial" w:hAnsi="Arial" w:cs="Arial"/>
            <w:color w:val="000000" w:themeColor="text1"/>
            <w:sz w:val="24"/>
            <w:szCs w:val="24"/>
            <w:shd w:val="clear" w:color="auto" w:fill="FFFFFF"/>
          </w:rPr>
          <w:t>https://www.cipd.co.uk/Images/our-minds-at-work_2014-developing-behavioural-science-hr_tcm18-9731.pdf</w:t>
        </w:r>
      </w:hyperlink>
      <w:r w:rsidRPr="615B1AEF">
        <w:rPr>
          <w:rFonts w:ascii="Arial" w:eastAsia="Arial" w:hAnsi="Arial" w:cs="Arial"/>
          <w:color w:val="000000" w:themeColor="text1"/>
          <w:sz w:val="24"/>
          <w:szCs w:val="24"/>
          <w:shd w:val="clear" w:color="auto" w:fill="FFFFFF"/>
        </w:rPr>
        <w:t xml:space="preserve"> (Accessed: 20</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December 2022). </w:t>
      </w:r>
    </w:p>
    <w:p w14:paraId="0F31F6BE" w14:textId="3156F689" w:rsidR="00370593" w:rsidRPr="00A93327" w:rsidRDefault="00370593"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lastRenderedPageBreak/>
        <w:t xml:space="preserve">Gifford, J, and, Young, J. (2021). </w:t>
      </w:r>
      <w:r w:rsidRPr="615B1AEF">
        <w:rPr>
          <w:rFonts w:ascii="Arial" w:eastAsia="Arial" w:hAnsi="Arial" w:cs="Arial"/>
          <w:i/>
          <w:iCs/>
          <w:color w:val="000000" w:themeColor="text1"/>
          <w:sz w:val="24"/>
          <w:szCs w:val="24"/>
          <w:shd w:val="clear" w:color="auto" w:fill="FFFFFF"/>
        </w:rPr>
        <w:t>Employee engagement and motivation</w:t>
      </w:r>
      <w:r w:rsidRPr="615B1AEF">
        <w:rPr>
          <w:rFonts w:ascii="Arial" w:eastAsia="Arial" w:hAnsi="Arial" w:cs="Arial"/>
          <w:color w:val="000000" w:themeColor="text1"/>
          <w:sz w:val="24"/>
          <w:szCs w:val="24"/>
          <w:shd w:val="clear" w:color="auto" w:fill="FFFFFF"/>
        </w:rPr>
        <w:t>. CIPD. Available at:</w:t>
      </w:r>
      <w:r w:rsidRPr="615B1AEF">
        <w:rPr>
          <w:rFonts w:ascii="Arial" w:eastAsia="Arial" w:hAnsi="Arial" w:cs="Arial"/>
          <w:color w:val="000000" w:themeColor="text1"/>
          <w:sz w:val="24"/>
          <w:szCs w:val="24"/>
        </w:rPr>
        <w:t xml:space="preserve"> </w:t>
      </w:r>
      <w:hyperlink r:id="rId26" w:history="1">
        <w:r w:rsidRPr="615B1AEF">
          <w:rPr>
            <w:rStyle w:val="Hyperlink"/>
            <w:rFonts w:ascii="Arial" w:eastAsia="Arial" w:hAnsi="Arial" w:cs="Arial"/>
            <w:color w:val="000000" w:themeColor="text1"/>
            <w:sz w:val="24"/>
            <w:szCs w:val="24"/>
            <w:shd w:val="clear" w:color="auto" w:fill="FFFFFF"/>
          </w:rPr>
          <w:t>https://www.cipd.co.uk/knowledge/fundamentals/relations/engagement/factsheet</w:t>
        </w:r>
      </w:hyperlink>
      <w:r w:rsidRPr="615B1AEF">
        <w:rPr>
          <w:rFonts w:ascii="Arial" w:eastAsia="Arial" w:hAnsi="Arial" w:cs="Arial"/>
          <w:color w:val="000000" w:themeColor="text1"/>
          <w:sz w:val="24"/>
          <w:szCs w:val="24"/>
          <w:shd w:val="clear" w:color="auto" w:fill="FFFFFF"/>
        </w:rPr>
        <w:t xml:space="preserve">  (Accessed: 5</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January 2023). </w:t>
      </w:r>
    </w:p>
    <w:p w14:paraId="483E6D29" w14:textId="6BFE2A18" w:rsidR="00803052" w:rsidRPr="00A93327" w:rsidRDefault="00512EF5"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Gifford, J, Green M, Barends, E, Janssen, B, Capezio, A, and Ngo, N. (2019). </w:t>
      </w:r>
      <w:r w:rsidRPr="615B1AEF">
        <w:rPr>
          <w:rFonts w:ascii="Arial" w:eastAsia="Arial" w:hAnsi="Arial" w:cs="Arial"/>
          <w:i/>
          <w:iCs/>
          <w:color w:val="000000" w:themeColor="text1"/>
          <w:sz w:val="24"/>
          <w:szCs w:val="24"/>
          <w:shd w:val="clear" w:color="auto" w:fill="FFFFFF"/>
        </w:rPr>
        <w:t xml:space="preserve">Rotten apples, bad barrels, and sticky situations. </w:t>
      </w:r>
      <w:r w:rsidRPr="615B1AEF">
        <w:rPr>
          <w:rFonts w:ascii="Arial" w:eastAsia="Arial" w:hAnsi="Arial" w:cs="Arial"/>
          <w:color w:val="000000" w:themeColor="text1"/>
          <w:sz w:val="24"/>
          <w:szCs w:val="24"/>
          <w:shd w:val="clear" w:color="auto" w:fill="FFFFFF"/>
        </w:rPr>
        <w:t xml:space="preserve">CIPD: London. Available at: </w:t>
      </w:r>
      <w:hyperlink r:id="rId27" w:history="1">
        <w:r w:rsidRPr="615B1AEF">
          <w:rPr>
            <w:rStyle w:val="Hyperlink"/>
            <w:rFonts w:ascii="Arial" w:eastAsia="Arial" w:hAnsi="Arial" w:cs="Arial"/>
            <w:color w:val="000000" w:themeColor="text1"/>
            <w:sz w:val="24"/>
            <w:szCs w:val="24"/>
            <w:shd w:val="clear" w:color="auto" w:fill="FFFFFF"/>
          </w:rPr>
          <w:t>https://www.cipd.co.uk/Images/unethical-behaviour-in-the-workplace_report-2_tcm18-57022.pdf</w:t>
        </w:r>
      </w:hyperlink>
      <w:r w:rsidRPr="615B1AEF">
        <w:rPr>
          <w:rFonts w:ascii="Arial" w:eastAsia="Arial" w:hAnsi="Arial" w:cs="Arial"/>
          <w:color w:val="000000" w:themeColor="text1"/>
          <w:sz w:val="24"/>
          <w:szCs w:val="24"/>
          <w:shd w:val="clear" w:color="auto" w:fill="FFFFFF"/>
        </w:rPr>
        <w:t xml:space="preserve"> (Accessed: 13</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December 2022). </w:t>
      </w:r>
    </w:p>
    <w:p w14:paraId="49134452" w14:textId="120C94A2" w:rsidR="00453FD5" w:rsidRPr="00A93327" w:rsidRDefault="00453FD5"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Green, M, Peters, R, and Young, J. (2020). </w:t>
      </w:r>
      <w:r w:rsidR="00704EFA" w:rsidRPr="615B1AEF">
        <w:rPr>
          <w:rFonts w:ascii="Arial" w:eastAsia="Arial" w:hAnsi="Arial" w:cs="Arial"/>
          <w:i/>
          <w:iCs/>
          <w:color w:val="000000" w:themeColor="text1"/>
          <w:sz w:val="24"/>
          <w:szCs w:val="24"/>
          <w:shd w:val="clear" w:color="auto" w:fill="FFFFFF"/>
        </w:rPr>
        <w:t>People profession 2030: a collective view of future trends.</w:t>
      </w:r>
      <w:r w:rsidR="00704EFA" w:rsidRPr="615B1AEF">
        <w:rPr>
          <w:rFonts w:ascii="Arial" w:eastAsia="Arial" w:hAnsi="Arial" w:cs="Arial"/>
          <w:color w:val="000000" w:themeColor="text1"/>
          <w:sz w:val="24"/>
          <w:szCs w:val="24"/>
          <w:shd w:val="clear" w:color="auto" w:fill="FFFFFF"/>
        </w:rPr>
        <w:t xml:space="preserve"> CIPD. Available at: </w:t>
      </w:r>
      <w:hyperlink r:id="rId28" w:history="1">
        <w:r w:rsidR="00704EFA" w:rsidRPr="615B1AEF">
          <w:rPr>
            <w:rStyle w:val="Hyperlink"/>
            <w:rFonts w:ascii="Arial" w:eastAsia="Arial" w:hAnsi="Arial" w:cs="Arial"/>
            <w:color w:val="000000" w:themeColor="text1"/>
            <w:sz w:val="24"/>
            <w:szCs w:val="24"/>
            <w:shd w:val="clear" w:color="auto" w:fill="FFFFFF"/>
          </w:rPr>
          <w:t>https://www.cipd.co.uk/Images/people-profession-2030-report-compressed_tcm18-86095.pdf</w:t>
        </w:r>
      </w:hyperlink>
      <w:r w:rsidR="00704EFA" w:rsidRPr="615B1AEF">
        <w:rPr>
          <w:rFonts w:ascii="Arial" w:eastAsia="Arial" w:hAnsi="Arial" w:cs="Arial"/>
          <w:color w:val="000000" w:themeColor="text1"/>
          <w:sz w:val="24"/>
          <w:szCs w:val="24"/>
          <w:shd w:val="clear" w:color="auto" w:fill="FFFFFF"/>
        </w:rPr>
        <w:t xml:space="preserve"> (Accessed: 31</w:t>
      </w:r>
      <w:r w:rsidR="00704EFA" w:rsidRPr="615B1AEF">
        <w:rPr>
          <w:rFonts w:ascii="Arial" w:eastAsia="Arial" w:hAnsi="Arial" w:cs="Arial"/>
          <w:color w:val="000000" w:themeColor="text1"/>
          <w:sz w:val="24"/>
          <w:szCs w:val="24"/>
          <w:shd w:val="clear" w:color="auto" w:fill="FFFFFF"/>
          <w:vertAlign w:val="superscript"/>
        </w:rPr>
        <w:t>st</w:t>
      </w:r>
      <w:r w:rsidR="00704EFA" w:rsidRPr="615B1AEF">
        <w:rPr>
          <w:rFonts w:ascii="Arial" w:eastAsia="Arial" w:hAnsi="Arial" w:cs="Arial"/>
          <w:color w:val="000000" w:themeColor="text1"/>
          <w:sz w:val="24"/>
          <w:szCs w:val="24"/>
          <w:shd w:val="clear" w:color="auto" w:fill="FFFFFF"/>
        </w:rPr>
        <w:t xml:space="preserve"> January 2023). </w:t>
      </w:r>
    </w:p>
    <w:p w14:paraId="6679ED9D" w14:textId="59154A24" w:rsidR="00700049" w:rsidRPr="00A93327" w:rsidRDefault="00803052"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Ham, C. (2014). </w:t>
      </w:r>
      <w:r w:rsidRPr="615B1AEF">
        <w:rPr>
          <w:rFonts w:ascii="Arial" w:eastAsia="Arial" w:hAnsi="Arial" w:cs="Arial"/>
          <w:i/>
          <w:iCs/>
          <w:color w:val="000000" w:themeColor="text1"/>
          <w:sz w:val="24"/>
          <w:szCs w:val="24"/>
        </w:rPr>
        <w:t>Staff engagement and empowerment in the NHS.</w:t>
      </w:r>
      <w:r w:rsidRPr="615B1AEF">
        <w:rPr>
          <w:rFonts w:ascii="Arial" w:eastAsia="Arial" w:hAnsi="Arial" w:cs="Arial"/>
          <w:color w:val="000000" w:themeColor="text1"/>
          <w:sz w:val="24"/>
          <w:szCs w:val="24"/>
        </w:rPr>
        <w:t xml:space="preserve"> Available at: </w:t>
      </w:r>
      <w:hyperlink r:id="rId29">
        <w:r w:rsidRPr="615B1AEF">
          <w:rPr>
            <w:rStyle w:val="Hyperlink"/>
            <w:rFonts w:ascii="Arial" w:eastAsia="Arial" w:hAnsi="Arial" w:cs="Arial"/>
            <w:color w:val="000000" w:themeColor="text1"/>
            <w:sz w:val="24"/>
            <w:szCs w:val="24"/>
          </w:rPr>
          <w:t>https://www.kingsfund.org.uk/audio-video/chris-ham-staff-engagement-and-empowerment-nhs</w:t>
        </w:r>
      </w:hyperlink>
      <w:r w:rsidRPr="615B1AEF">
        <w:rPr>
          <w:rFonts w:ascii="Arial" w:eastAsia="Arial" w:hAnsi="Arial" w:cs="Arial"/>
          <w:color w:val="000000" w:themeColor="text1"/>
          <w:sz w:val="24"/>
          <w:szCs w:val="24"/>
        </w:rPr>
        <w:t xml:space="preserve">  (Accessed: 5</w:t>
      </w:r>
      <w:r w:rsidRPr="615B1AEF">
        <w:rPr>
          <w:rFonts w:ascii="Arial" w:eastAsia="Arial" w:hAnsi="Arial" w:cs="Arial"/>
          <w:color w:val="000000" w:themeColor="text1"/>
          <w:sz w:val="24"/>
          <w:szCs w:val="24"/>
          <w:vertAlign w:val="superscript"/>
        </w:rPr>
        <w:t>th</w:t>
      </w:r>
      <w:r w:rsidRPr="615B1AEF">
        <w:rPr>
          <w:rFonts w:ascii="Arial" w:eastAsia="Arial" w:hAnsi="Arial" w:cs="Arial"/>
          <w:color w:val="000000" w:themeColor="text1"/>
          <w:sz w:val="24"/>
          <w:szCs w:val="24"/>
        </w:rPr>
        <w:t xml:space="preserve"> January 2023). </w:t>
      </w:r>
    </w:p>
    <w:p w14:paraId="20CA2C02" w14:textId="28A11030" w:rsidR="00427BA2" w:rsidRPr="00A93327" w:rsidRDefault="00427BA2"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Health Innovation Network. (2021). </w:t>
      </w:r>
      <w:r w:rsidRPr="615B1AEF">
        <w:rPr>
          <w:rFonts w:ascii="Arial" w:eastAsia="Arial" w:hAnsi="Arial" w:cs="Arial"/>
          <w:i/>
          <w:iCs/>
          <w:color w:val="000000" w:themeColor="text1"/>
          <w:sz w:val="24"/>
          <w:szCs w:val="24"/>
        </w:rPr>
        <w:t>Hospital staff use nudge theory to boost health and wellbeing during Covid-19.</w:t>
      </w:r>
      <w:r w:rsidRPr="615B1AEF">
        <w:rPr>
          <w:rFonts w:ascii="Arial" w:eastAsia="Arial" w:hAnsi="Arial" w:cs="Arial"/>
          <w:color w:val="000000" w:themeColor="text1"/>
          <w:sz w:val="24"/>
          <w:szCs w:val="24"/>
        </w:rPr>
        <w:t xml:space="preserve"> Health Innovation Network. Available at: </w:t>
      </w:r>
      <w:hyperlink r:id="rId30">
        <w:r w:rsidRPr="615B1AEF">
          <w:rPr>
            <w:rStyle w:val="Hyperlink"/>
            <w:rFonts w:ascii="Arial" w:eastAsia="Arial" w:hAnsi="Arial" w:cs="Arial"/>
            <w:color w:val="000000" w:themeColor="text1"/>
            <w:sz w:val="24"/>
            <w:szCs w:val="24"/>
          </w:rPr>
          <w:t>https://healthinnovationnetwork.com/news/hospital-staff-use-nudge-theory-to-boost-health-and-wellbeing-during-covid-19/?cn-reloaded=1&amp;cn-reloaded=1</w:t>
        </w:r>
      </w:hyperlink>
      <w:r w:rsidRPr="615B1AEF">
        <w:rPr>
          <w:rFonts w:ascii="Arial" w:eastAsia="Arial" w:hAnsi="Arial" w:cs="Arial"/>
          <w:color w:val="000000" w:themeColor="text1"/>
          <w:sz w:val="24"/>
          <w:szCs w:val="24"/>
        </w:rPr>
        <w:t xml:space="preserve"> (Accessed: 2</w:t>
      </w:r>
      <w:r w:rsidRPr="615B1AEF">
        <w:rPr>
          <w:rFonts w:ascii="Arial" w:eastAsia="Arial" w:hAnsi="Arial" w:cs="Arial"/>
          <w:color w:val="000000" w:themeColor="text1"/>
          <w:sz w:val="24"/>
          <w:szCs w:val="24"/>
          <w:vertAlign w:val="superscript"/>
        </w:rPr>
        <w:t>nd</w:t>
      </w:r>
      <w:r w:rsidRPr="615B1AEF">
        <w:rPr>
          <w:rFonts w:ascii="Arial" w:eastAsia="Arial" w:hAnsi="Arial" w:cs="Arial"/>
          <w:color w:val="000000" w:themeColor="text1"/>
          <w:sz w:val="24"/>
          <w:szCs w:val="24"/>
        </w:rPr>
        <w:t xml:space="preserve"> February 2023). </w:t>
      </w:r>
    </w:p>
    <w:p w14:paraId="45F6DC8D" w14:textId="54D0054F" w:rsidR="00905F9F" w:rsidRDefault="00905F9F"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HR Magazine. (2022). </w:t>
      </w:r>
      <w:r w:rsidRPr="615B1AEF">
        <w:rPr>
          <w:rFonts w:ascii="Arial" w:eastAsia="Arial" w:hAnsi="Arial" w:cs="Arial"/>
          <w:i/>
          <w:iCs/>
          <w:color w:val="000000" w:themeColor="text1"/>
          <w:sz w:val="24"/>
          <w:szCs w:val="24"/>
        </w:rPr>
        <w:t>How to ensure a speak-up culture.</w:t>
      </w:r>
      <w:r w:rsidRPr="615B1AEF">
        <w:rPr>
          <w:rFonts w:ascii="Arial" w:eastAsia="Arial" w:hAnsi="Arial" w:cs="Arial"/>
          <w:color w:val="000000" w:themeColor="text1"/>
          <w:sz w:val="24"/>
          <w:szCs w:val="24"/>
        </w:rPr>
        <w:t xml:space="preserve"> </w:t>
      </w:r>
      <w:r w:rsidR="00E52D80" w:rsidRPr="615B1AEF">
        <w:rPr>
          <w:rFonts w:ascii="Arial" w:eastAsia="Arial" w:hAnsi="Arial" w:cs="Arial"/>
          <w:color w:val="000000" w:themeColor="text1"/>
          <w:sz w:val="24"/>
          <w:szCs w:val="24"/>
        </w:rPr>
        <w:t xml:space="preserve">HR Magazine. </w:t>
      </w:r>
      <w:r w:rsidRPr="615B1AEF">
        <w:rPr>
          <w:rFonts w:ascii="Arial" w:eastAsia="Arial" w:hAnsi="Arial" w:cs="Arial"/>
          <w:color w:val="000000" w:themeColor="text1"/>
          <w:sz w:val="24"/>
          <w:szCs w:val="24"/>
        </w:rPr>
        <w:t xml:space="preserve">Available at: </w:t>
      </w:r>
      <w:hyperlink r:id="rId31">
        <w:r w:rsidR="00E52D80" w:rsidRPr="615B1AEF">
          <w:rPr>
            <w:rStyle w:val="Hyperlink"/>
            <w:rFonts w:ascii="Arial" w:eastAsia="Arial" w:hAnsi="Arial" w:cs="Arial"/>
            <w:color w:val="000000" w:themeColor="text1"/>
            <w:sz w:val="24"/>
            <w:szCs w:val="24"/>
          </w:rPr>
          <w:t>https://www.hrmagazine.co.uk/content/comment/how-to-ensure-a-speak-up-culture</w:t>
        </w:r>
      </w:hyperlink>
      <w:r w:rsidR="00E52D80" w:rsidRPr="615B1AEF">
        <w:rPr>
          <w:rFonts w:ascii="Arial" w:eastAsia="Arial" w:hAnsi="Arial" w:cs="Arial"/>
          <w:color w:val="000000" w:themeColor="text1"/>
          <w:sz w:val="24"/>
          <w:szCs w:val="24"/>
        </w:rPr>
        <w:t xml:space="preserve"> </w:t>
      </w:r>
      <w:r w:rsidRPr="615B1AEF">
        <w:rPr>
          <w:rFonts w:ascii="Arial" w:eastAsia="Arial" w:hAnsi="Arial" w:cs="Arial"/>
          <w:color w:val="000000" w:themeColor="text1"/>
          <w:sz w:val="24"/>
          <w:szCs w:val="24"/>
        </w:rPr>
        <w:t>(Accessed: 4</w:t>
      </w:r>
      <w:r w:rsidRPr="615B1AEF">
        <w:rPr>
          <w:rFonts w:ascii="Arial" w:eastAsia="Arial" w:hAnsi="Arial" w:cs="Arial"/>
          <w:color w:val="000000" w:themeColor="text1"/>
          <w:sz w:val="24"/>
          <w:szCs w:val="24"/>
          <w:vertAlign w:val="superscript"/>
        </w:rPr>
        <w:t>th</w:t>
      </w:r>
      <w:r w:rsidRPr="615B1AEF">
        <w:rPr>
          <w:rFonts w:ascii="Arial" w:eastAsia="Arial" w:hAnsi="Arial" w:cs="Arial"/>
          <w:color w:val="000000" w:themeColor="text1"/>
          <w:sz w:val="24"/>
          <w:szCs w:val="24"/>
        </w:rPr>
        <w:t xml:space="preserve"> February 2023).</w:t>
      </w:r>
    </w:p>
    <w:p w14:paraId="4B689B17" w14:textId="666DCEC7" w:rsidR="000A3080" w:rsidRPr="000A3080" w:rsidRDefault="000A3080" w:rsidP="000A3080">
      <w:pPr>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Hywel Dda University Health Board. (2020). </w:t>
      </w:r>
      <w:r w:rsidRPr="615B1AEF">
        <w:rPr>
          <w:rStyle w:val="normaltextrun"/>
          <w:rFonts w:ascii="Arial" w:eastAsia="Arial" w:hAnsi="Arial" w:cs="Arial"/>
          <w:i/>
          <w:iCs/>
          <w:color w:val="000000" w:themeColor="text1"/>
          <w:sz w:val="24"/>
          <w:szCs w:val="24"/>
          <w:shd w:val="clear" w:color="auto" w:fill="FFFFFF"/>
        </w:rPr>
        <w:t>Workforce, organisational development and education strategy 2020-2030.</w:t>
      </w:r>
      <w:r w:rsidRPr="615B1AEF">
        <w:rPr>
          <w:rStyle w:val="normaltextrun"/>
          <w:rFonts w:ascii="Arial" w:eastAsia="Arial" w:hAnsi="Arial" w:cs="Arial"/>
          <w:color w:val="000000" w:themeColor="text1"/>
          <w:sz w:val="24"/>
          <w:szCs w:val="24"/>
          <w:shd w:val="clear" w:color="auto" w:fill="FFFFFF"/>
        </w:rPr>
        <w:t xml:space="preserve"> Internal document. Hywel Dda University Health Board. Unpublished. </w:t>
      </w:r>
      <w:r w:rsidRPr="615B1AEF">
        <w:rPr>
          <w:rStyle w:val="eop"/>
          <w:rFonts w:ascii="Arial" w:eastAsia="Arial" w:hAnsi="Arial" w:cs="Arial"/>
          <w:color w:val="000000" w:themeColor="text1"/>
          <w:sz w:val="24"/>
          <w:szCs w:val="24"/>
          <w:shd w:val="clear" w:color="auto" w:fill="FFFFFF"/>
        </w:rPr>
        <w:t> </w:t>
      </w:r>
    </w:p>
    <w:p w14:paraId="4DBC914D" w14:textId="2CA7D36C" w:rsidR="00B52830" w:rsidRPr="00A93327" w:rsidRDefault="00B52830"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Hywel Dda Health Board. (2022a).</w:t>
      </w:r>
      <w:r w:rsidRPr="615B1AEF">
        <w:rPr>
          <w:rFonts w:ascii="Arial" w:eastAsia="Arial" w:hAnsi="Arial" w:cs="Arial"/>
          <w:i/>
          <w:iCs/>
          <w:color w:val="000000" w:themeColor="text1"/>
          <w:sz w:val="24"/>
          <w:szCs w:val="24"/>
        </w:rPr>
        <w:t xml:space="preserve"> </w:t>
      </w:r>
      <w:r w:rsidR="003E05D1" w:rsidRPr="615B1AEF">
        <w:rPr>
          <w:rFonts w:ascii="Arial" w:eastAsia="Arial" w:hAnsi="Arial" w:cs="Arial"/>
          <w:i/>
          <w:iCs/>
          <w:color w:val="000000" w:themeColor="text1"/>
          <w:sz w:val="24"/>
          <w:szCs w:val="24"/>
        </w:rPr>
        <w:t>Status update</w:t>
      </w:r>
      <w:r w:rsidR="003E05D1" w:rsidRPr="615B1AEF">
        <w:rPr>
          <w:rFonts w:ascii="Arial" w:eastAsia="Arial" w:hAnsi="Arial" w:cs="Arial"/>
          <w:color w:val="000000" w:themeColor="text1"/>
          <w:sz w:val="24"/>
          <w:szCs w:val="24"/>
        </w:rPr>
        <w:t xml:space="preserve">. </w:t>
      </w:r>
      <w:r w:rsidRPr="615B1AEF">
        <w:rPr>
          <w:rFonts w:ascii="Arial" w:eastAsia="Arial" w:hAnsi="Arial" w:cs="Arial"/>
          <w:color w:val="000000" w:themeColor="text1"/>
          <w:sz w:val="24"/>
          <w:szCs w:val="24"/>
        </w:rPr>
        <w:t xml:space="preserve">Facebook. Available at: </w:t>
      </w:r>
      <w:hyperlink r:id="rId32">
        <w:r w:rsidRPr="615B1AEF">
          <w:rPr>
            <w:rStyle w:val="Hyperlink"/>
            <w:rFonts w:ascii="Arial" w:eastAsia="Arial" w:hAnsi="Arial" w:cs="Arial"/>
            <w:color w:val="000000" w:themeColor="text1"/>
            <w:sz w:val="24"/>
            <w:szCs w:val="24"/>
          </w:rPr>
          <w:t>https://facebook.com/story.php?story_fbid=pfbid03f5QgLX7KSfjjzt3pNWPY77tjJditRECSzEMhoL5UV74cJQBxoN7ZL2me6nut2J3I&amp;id=100078881356875</w:t>
        </w:r>
      </w:hyperlink>
      <w:r w:rsidRPr="615B1AEF">
        <w:rPr>
          <w:rFonts w:ascii="Arial" w:eastAsia="Arial" w:hAnsi="Arial" w:cs="Arial"/>
          <w:color w:val="000000" w:themeColor="text1"/>
          <w:sz w:val="24"/>
          <w:szCs w:val="24"/>
        </w:rPr>
        <w:t xml:space="preserve">  (Accessed: 26</w:t>
      </w:r>
      <w:r w:rsidRPr="615B1AEF">
        <w:rPr>
          <w:rFonts w:ascii="Arial" w:eastAsia="Arial" w:hAnsi="Arial" w:cs="Arial"/>
          <w:color w:val="000000" w:themeColor="text1"/>
          <w:sz w:val="24"/>
          <w:szCs w:val="24"/>
          <w:vertAlign w:val="superscript"/>
        </w:rPr>
        <w:t>th</w:t>
      </w:r>
      <w:r w:rsidRPr="615B1AEF">
        <w:rPr>
          <w:rFonts w:ascii="Arial" w:eastAsia="Arial" w:hAnsi="Arial" w:cs="Arial"/>
          <w:color w:val="000000" w:themeColor="text1"/>
          <w:sz w:val="24"/>
          <w:szCs w:val="24"/>
        </w:rPr>
        <w:t xml:space="preserve"> January 2023). </w:t>
      </w:r>
    </w:p>
    <w:p w14:paraId="07F138F6" w14:textId="58A6BB60" w:rsidR="00816A8C" w:rsidRPr="00A93327" w:rsidRDefault="00816A8C"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Hywel Dda Heath Board. (2022</w:t>
      </w:r>
      <w:r w:rsidR="00B52830" w:rsidRPr="615B1AEF">
        <w:rPr>
          <w:rFonts w:ascii="Arial" w:eastAsia="Arial" w:hAnsi="Arial" w:cs="Arial"/>
          <w:color w:val="000000" w:themeColor="text1"/>
          <w:sz w:val="24"/>
          <w:szCs w:val="24"/>
        </w:rPr>
        <w:t>b</w:t>
      </w:r>
      <w:r w:rsidRPr="615B1AEF">
        <w:rPr>
          <w:rFonts w:ascii="Arial" w:eastAsia="Arial" w:hAnsi="Arial" w:cs="Arial"/>
          <w:color w:val="000000" w:themeColor="text1"/>
          <w:sz w:val="24"/>
          <w:szCs w:val="24"/>
        </w:rPr>
        <w:t>)</w:t>
      </w:r>
      <w:r w:rsidR="00777820" w:rsidRPr="615B1AEF">
        <w:rPr>
          <w:rFonts w:ascii="Arial" w:eastAsia="Arial" w:hAnsi="Arial" w:cs="Arial"/>
          <w:color w:val="000000" w:themeColor="text1"/>
          <w:sz w:val="24"/>
          <w:szCs w:val="24"/>
        </w:rPr>
        <w:t xml:space="preserve">. </w:t>
      </w:r>
      <w:r w:rsidR="00777820" w:rsidRPr="615B1AEF">
        <w:rPr>
          <w:rFonts w:ascii="Arial" w:eastAsia="Arial" w:hAnsi="Arial" w:cs="Arial"/>
          <w:i/>
          <w:iCs/>
          <w:color w:val="000000" w:themeColor="text1"/>
          <w:sz w:val="24"/>
          <w:szCs w:val="24"/>
        </w:rPr>
        <w:t>Hywel’s Applause 2022</w:t>
      </w:r>
      <w:r w:rsidR="00777820" w:rsidRPr="615B1AEF">
        <w:rPr>
          <w:rFonts w:ascii="Arial" w:eastAsia="Arial" w:hAnsi="Arial" w:cs="Arial"/>
          <w:color w:val="000000" w:themeColor="text1"/>
          <w:sz w:val="24"/>
          <w:szCs w:val="24"/>
        </w:rPr>
        <w:t xml:space="preserve">. YouTube. Available at: </w:t>
      </w:r>
      <w:hyperlink r:id="rId33">
        <w:r w:rsidR="00777820" w:rsidRPr="615B1AEF">
          <w:rPr>
            <w:rStyle w:val="Hyperlink"/>
            <w:rFonts w:ascii="Arial" w:eastAsia="Arial" w:hAnsi="Arial" w:cs="Arial"/>
            <w:color w:val="000000" w:themeColor="text1"/>
            <w:sz w:val="24"/>
            <w:szCs w:val="24"/>
          </w:rPr>
          <w:t>https://www.youtube.com/watch?v=ORcgPCd5o5Q</w:t>
        </w:r>
      </w:hyperlink>
      <w:r w:rsidR="00777820" w:rsidRPr="615B1AEF">
        <w:rPr>
          <w:rFonts w:ascii="Arial" w:eastAsia="Arial" w:hAnsi="Arial" w:cs="Arial"/>
          <w:color w:val="000000" w:themeColor="text1"/>
          <w:sz w:val="24"/>
          <w:szCs w:val="24"/>
        </w:rPr>
        <w:t xml:space="preserve"> (Accessed: 26</w:t>
      </w:r>
      <w:r w:rsidR="00777820" w:rsidRPr="615B1AEF">
        <w:rPr>
          <w:rFonts w:ascii="Arial" w:eastAsia="Arial" w:hAnsi="Arial" w:cs="Arial"/>
          <w:color w:val="000000" w:themeColor="text1"/>
          <w:sz w:val="24"/>
          <w:szCs w:val="24"/>
          <w:vertAlign w:val="superscript"/>
        </w:rPr>
        <w:t>th</w:t>
      </w:r>
      <w:r w:rsidR="00777820" w:rsidRPr="615B1AEF">
        <w:rPr>
          <w:rFonts w:ascii="Arial" w:eastAsia="Arial" w:hAnsi="Arial" w:cs="Arial"/>
          <w:color w:val="000000" w:themeColor="text1"/>
          <w:sz w:val="24"/>
          <w:szCs w:val="24"/>
        </w:rPr>
        <w:t xml:space="preserve"> January 2023). </w:t>
      </w:r>
    </w:p>
    <w:p w14:paraId="1790870C" w14:textId="4D4CA59D" w:rsidR="00E65C7B" w:rsidRPr="00A93327" w:rsidRDefault="00E65C7B"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Hywel Dda University Health Board. (2021</w:t>
      </w:r>
      <w:r w:rsidR="00E06BFF" w:rsidRPr="615B1AEF">
        <w:rPr>
          <w:rFonts w:ascii="Arial" w:eastAsia="Arial" w:hAnsi="Arial" w:cs="Arial"/>
          <w:color w:val="000000" w:themeColor="text1"/>
          <w:sz w:val="24"/>
          <w:szCs w:val="24"/>
        </w:rPr>
        <w:t>b</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Bringing together the pieces that make a good day at work.</w:t>
      </w:r>
      <w:r w:rsidRPr="615B1AEF">
        <w:rPr>
          <w:rFonts w:ascii="Arial" w:eastAsia="Arial" w:hAnsi="Arial" w:cs="Arial"/>
          <w:color w:val="000000" w:themeColor="text1"/>
          <w:sz w:val="24"/>
          <w:szCs w:val="24"/>
        </w:rPr>
        <w:t xml:space="preserve"> </w:t>
      </w:r>
      <w:r w:rsidR="004F2A1A" w:rsidRPr="615B1AEF">
        <w:rPr>
          <w:rFonts w:ascii="Arial" w:eastAsia="Arial" w:hAnsi="Arial" w:cs="Arial"/>
          <w:color w:val="000000" w:themeColor="text1"/>
          <w:sz w:val="24"/>
          <w:szCs w:val="24"/>
        </w:rPr>
        <w:t>Internal document. Hywel Dda University Health Board. Unpublished.</w:t>
      </w:r>
    </w:p>
    <w:p w14:paraId="56CF705C" w14:textId="40AC4426" w:rsidR="00AA1654" w:rsidRPr="00A93327" w:rsidRDefault="00AA1654"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Hywel Dda University Heath Board. (2022b). </w:t>
      </w:r>
      <w:r w:rsidRPr="615B1AEF">
        <w:rPr>
          <w:rFonts w:ascii="Arial" w:eastAsia="Arial" w:hAnsi="Arial" w:cs="Arial"/>
          <w:i/>
          <w:iCs/>
          <w:color w:val="000000" w:themeColor="text1"/>
          <w:sz w:val="24"/>
          <w:szCs w:val="24"/>
        </w:rPr>
        <w:t>Behavioural insights projects.</w:t>
      </w:r>
      <w:r w:rsidRPr="615B1AEF">
        <w:rPr>
          <w:rFonts w:ascii="Arial" w:eastAsia="Arial" w:hAnsi="Arial" w:cs="Arial"/>
          <w:color w:val="000000" w:themeColor="text1"/>
          <w:sz w:val="24"/>
          <w:szCs w:val="24"/>
        </w:rPr>
        <w:t xml:space="preserve"> Unpublished. </w:t>
      </w:r>
      <w:r w:rsidR="004F2A1A" w:rsidRPr="615B1AEF">
        <w:rPr>
          <w:rFonts w:ascii="Arial" w:eastAsia="Arial" w:hAnsi="Arial" w:cs="Arial"/>
          <w:color w:val="000000" w:themeColor="text1"/>
          <w:sz w:val="24"/>
          <w:szCs w:val="24"/>
        </w:rPr>
        <w:t>Internal document. Hywel Dda University Health Board. Unpublished.</w:t>
      </w:r>
    </w:p>
    <w:p w14:paraId="56271668" w14:textId="58EFAC85" w:rsidR="00947E85" w:rsidRPr="00A93327" w:rsidRDefault="00947E85"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Hywel Dda University Health Board. (2023</w:t>
      </w:r>
      <w:r w:rsidR="00AC55C7" w:rsidRPr="615B1AEF">
        <w:rPr>
          <w:rFonts w:ascii="Arial" w:eastAsia="Arial" w:hAnsi="Arial" w:cs="Arial"/>
          <w:color w:val="000000" w:themeColor="text1"/>
          <w:sz w:val="24"/>
          <w:szCs w:val="24"/>
        </w:rPr>
        <w:t>a</w:t>
      </w:r>
      <w:r w:rsidRPr="615B1AEF">
        <w:rPr>
          <w:rFonts w:ascii="Arial" w:eastAsia="Arial" w:hAnsi="Arial" w:cs="Arial"/>
          <w:color w:val="000000" w:themeColor="text1"/>
          <w:sz w:val="24"/>
          <w:szCs w:val="24"/>
        </w:rPr>
        <w:t xml:space="preserve">). </w:t>
      </w:r>
      <w:r w:rsidR="00A173BA" w:rsidRPr="615B1AEF">
        <w:rPr>
          <w:rFonts w:ascii="Arial" w:eastAsia="Arial" w:hAnsi="Arial" w:cs="Arial"/>
          <w:i/>
          <w:iCs/>
          <w:color w:val="000000" w:themeColor="text1"/>
          <w:sz w:val="24"/>
          <w:szCs w:val="24"/>
        </w:rPr>
        <w:t>Our Performance</w:t>
      </w:r>
      <w:r w:rsidR="00A173BA" w:rsidRPr="615B1AEF">
        <w:rPr>
          <w:rFonts w:ascii="Arial" w:eastAsia="Arial" w:hAnsi="Arial" w:cs="Arial"/>
          <w:color w:val="000000" w:themeColor="text1"/>
          <w:sz w:val="24"/>
          <w:szCs w:val="24"/>
        </w:rPr>
        <w:t xml:space="preserve">. </w:t>
      </w:r>
      <w:r w:rsidR="004F2A1A" w:rsidRPr="615B1AEF">
        <w:rPr>
          <w:rFonts w:ascii="Arial" w:eastAsia="Arial" w:hAnsi="Arial" w:cs="Arial"/>
          <w:color w:val="000000" w:themeColor="text1"/>
          <w:sz w:val="24"/>
          <w:szCs w:val="24"/>
        </w:rPr>
        <w:t>Internal document. Hywel Dda University Health Board. Unpublished.</w:t>
      </w:r>
    </w:p>
    <w:p w14:paraId="405232CA" w14:textId="6F201554" w:rsidR="00AC55C7" w:rsidRPr="00A93327" w:rsidRDefault="00AC55C7"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lastRenderedPageBreak/>
        <w:t xml:space="preserve">Hywel Dda University Health Board. (2023b). </w:t>
      </w:r>
      <w:r w:rsidRPr="615B1AEF">
        <w:rPr>
          <w:rFonts w:ascii="Arial" w:eastAsia="Arial" w:hAnsi="Arial" w:cs="Arial"/>
          <w:i/>
          <w:iCs/>
          <w:color w:val="000000" w:themeColor="text1"/>
          <w:sz w:val="24"/>
          <w:szCs w:val="24"/>
        </w:rPr>
        <w:t>Feeling valued and appreciated.</w:t>
      </w:r>
      <w:r w:rsidRPr="615B1AEF">
        <w:rPr>
          <w:rFonts w:ascii="Arial" w:eastAsia="Arial" w:hAnsi="Arial" w:cs="Arial"/>
          <w:color w:val="000000" w:themeColor="text1"/>
          <w:sz w:val="24"/>
          <w:szCs w:val="24"/>
        </w:rPr>
        <w:t xml:space="preserve"> </w:t>
      </w:r>
      <w:r w:rsidR="004F2A1A" w:rsidRPr="615B1AEF">
        <w:rPr>
          <w:rFonts w:ascii="Arial" w:eastAsia="Arial" w:hAnsi="Arial" w:cs="Arial"/>
          <w:color w:val="000000" w:themeColor="text1"/>
          <w:sz w:val="24"/>
          <w:szCs w:val="24"/>
        </w:rPr>
        <w:t>Internal document. Hywel Dda University Health Board. Unpublished.</w:t>
      </w:r>
    </w:p>
    <w:p w14:paraId="2854C511" w14:textId="66A507D1" w:rsidR="004F2A1A" w:rsidRDefault="009B3C01"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Hywel Dda University Health Board. (2023</w:t>
      </w:r>
      <w:r w:rsidR="005262D6" w:rsidRPr="615B1AEF">
        <w:rPr>
          <w:rFonts w:ascii="Arial" w:eastAsia="Arial" w:hAnsi="Arial" w:cs="Arial"/>
          <w:color w:val="000000" w:themeColor="text1"/>
          <w:sz w:val="24"/>
          <w:szCs w:val="24"/>
        </w:rPr>
        <w:t>c</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 xml:space="preserve">Exit Interview responses. </w:t>
      </w:r>
      <w:r w:rsidR="004F2A1A" w:rsidRPr="615B1AEF">
        <w:rPr>
          <w:rFonts w:ascii="Arial" w:eastAsia="Arial" w:hAnsi="Arial" w:cs="Arial"/>
          <w:color w:val="000000" w:themeColor="text1"/>
          <w:sz w:val="24"/>
          <w:szCs w:val="24"/>
        </w:rPr>
        <w:t>Internal document. Hywel Dda University Health Board. Unpublished.</w:t>
      </w:r>
    </w:p>
    <w:p w14:paraId="6429D99B" w14:textId="50D8FB97" w:rsidR="00740718" w:rsidRPr="00256B19" w:rsidRDefault="00740718"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Hywel Dda University Health Board. (2023d). </w:t>
      </w:r>
      <w:r w:rsidRPr="615B1AEF">
        <w:rPr>
          <w:rFonts w:ascii="Arial" w:eastAsia="Arial" w:hAnsi="Arial" w:cs="Arial"/>
          <w:i/>
          <w:iCs/>
          <w:color w:val="000000" w:themeColor="text1"/>
          <w:sz w:val="24"/>
          <w:szCs w:val="24"/>
        </w:rPr>
        <w:t>A retention piece: through the lens of our staff.</w:t>
      </w:r>
      <w:r w:rsidRPr="615B1AEF">
        <w:rPr>
          <w:rFonts w:ascii="Arial" w:eastAsia="Arial" w:hAnsi="Arial" w:cs="Arial"/>
          <w:color w:val="000000" w:themeColor="text1"/>
          <w:sz w:val="24"/>
          <w:szCs w:val="24"/>
        </w:rPr>
        <w:t xml:space="preserve"> </w:t>
      </w:r>
      <w:r w:rsidR="00256B19" w:rsidRPr="615B1AEF">
        <w:rPr>
          <w:rFonts w:ascii="Arial" w:eastAsia="Arial" w:hAnsi="Arial" w:cs="Arial"/>
          <w:color w:val="000000" w:themeColor="text1"/>
          <w:sz w:val="24"/>
          <w:szCs w:val="24"/>
        </w:rPr>
        <w:t>Internal document. Hywel Dda University Health Board. Unpublished.</w:t>
      </w:r>
    </w:p>
    <w:p w14:paraId="527AE86E" w14:textId="7D9DDE0B" w:rsidR="00C9452C" w:rsidRPr="00256B19" w:rsidRDefault="00C9452C"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Hywel Dda University Health Board. (2023e). </w:t>
      </w:r>
      <w:r w:rsidRPr="615B1AEF">
        <w:rPr>
          <w:rFonts w:ascii="Arial" w:eastAsia="Arial" w:hAnsi="Arial" w:cs="Arial"/>
          <w:i/>
          <w:iCs/>
          <w:color w:val="000000" w:themeColor="text1"/>
          <w:sz w:val="24"/>
          <w:szCs w:val="24"/>
        </w:rPr>
        <w:t>Performance assurance report</w:t>
      </w:r>
      <w:r w:rsidRPr="615B1AEF">
        <w:rPr>
          <w:rFonts w:ascii="Arial" w:eastAsia="Arial" w:hAnsi="Arial" w:cs="Arial"/>
          <w:color w:val="000000" w:themeColor="text1"/>
          <w:sz w:val="24"/>
          <w:szCs w:val="24"/>
        </w:rPr>
        <w:t xml:space="preserve">. </w:t>
      </w:r>
      <w:r w:rsidR="00256B19" w:rsidRPr="615B1AEF">
        <w:rPr>
          <w:rFonts w:ascii="Arial" w:eastAsia="Arial" w:hAnsi="Arial" w:cs="Arial"/>
          <w:color w:val="000000" w:themeColor="text1"/>
          <w:sz w:val="24"/>
          <w:szCs w:val="24"/>
        </w:rPr>
        <w:t>Internal document. Hywel Dda University Health Board. Unpublished.</w:t>
      </w:r>
    </w:p>
    <w:p w14:paraId="7427B1CE" w14:textId="676BA98F" w:rsidR="00F35BE4" w:rsidRPr="00A93327" w:rsidRDefault="00F35BE4"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Isham, A, Mair, S, and Jackson, T. (2021). </w:t>
      </w:r>
      <w:r w:rsidR="00EF75A6"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Worker wellbeing and productive in advanced economies: re-examining the link</w:t>
      </w:r>
      <w:r w:rsidR="00EF75A6" w:rsidRPr="615B1AEF">
        <w:rPr>
          <w:rFonts w:ascii="Arial" w:eastAsia="Arial" w:hAnsi="Arial" w:cs="Arial"/>
          <w:i/>
          <w:iCs/>
          <w:color w:val="000000" w:themeColor="text1"/>
          <w:sz w:val="24"/>
          <w:szCs w:val="24"/>
        </w:rPr>
        <w:t>’,</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Ecological Economics</w:t>
      </w:r>
      <w:r w:rsidRPr="615B1AEF">
        <w:rPr>
          <w:rFonts w:ascii="Arial" w:eastAsia="Arial" w:hAnsi="Arial" w:cs="Arial"/>
          <w:color w:val="000000" w:themeColor="text1"/>
          <w:sz w:val="24"/>
          <w:szCs w:val="24"/>
        </w:rPr>
        <w:t>,</w:t>
      </w:r>
      <w:r w:rsidR="009D493A" w:rsidRPr="615B1AEF">
        <w:rPr>
          <w:rFonts w:ascii="Arial" w:eastAsia="Arial" w:hAnsi="Arial" w:cs="Arial"/>
          <w:color w:val="000000" w:themeColor="text1"/>
          <w:sz w:val="24"/>
          <w:szCs w:val="24"/>
        </w:rPr>
        <w:t xml:space="preserve"> 184</w:t>
      </w:r>
      <w:r w:rsidR="001C1014" w:rsidRPr="615B1AEF">
        <w:rPr>
          <w:rFonts w:ascii="Arial" w:eastAsia="Arial" w:hAnsi="Arial" w:cs="Arial"/>
          <w:color w:val="000000" w:themeColor="text1"/>
          <w:sz w:val="24"/>
          <w:szCs w:val="24"/>
        </w:rPr>
        <w:t>.</w:t>
      </w:r>
      <w:r w:rsidR="009D493A" w:rsidRPr="615B1AEF">
        <w:rPr>
          <w:rFonts w:ascii="Arial" w:eastAsia="Arial" w:hAnsi="Arial" w:cs="Arial"/>
          <w:color w:val="000000" w:themeColor="text1"/>
          <w:sz w:val="24"/>
          <w:szCs w:val="24"/>
        </w:rPr>
        <w:t xml:space="preserve"> </w:t>
      </w:r>
      <w:r w:rsidR="00EF75A6" w:rsidRPr="615B1AEF">
        <w:rPr>
          <w:rFonts w:ascii="Arial" w:eastAsia="Arial" w:hAnsi="Arial" w:cs="Arial"/>
          <w:color w:val="000000" w:themeColor="text1"/>
          <w:sz w:val="24"/>
          <w:szCs w:val="24"/>
        </w:rPr>
        <w:t xml:space="preserve">DOI: </w:t>
      </w:r>
      <w:hyperlink r:id="rId34">
        <w:r w:rsidR="00BD14D6" w:rsidRPr="615B1AEF">
          <w:rPr>
            <w:rStyle w:val="Hyperlink"/>
            <w:rFonts w:ascii="Arial" w:eastAsia="Arial" w:hAnsi="Arial" w:cs="Arial"/>
            <w:color w:val="000000" w:themeColor="text1"/>
            <w:sz w:val="24"/>
            <w:szCs w:val="24"/>
          </w:rPr>
          <w:t>https://doi.org/10.1016/j.ecolecon.2021.106989</w:t>
        </w:r>
      </w:hyperlink>
      <w:r w:rsidR="009D493A" w:rsidRPr="615B1AEF">
        <w:rPr>
          <w:rFonts w:ascii="Arial" w:eastAsia="Arial" w:hAnsi="Arial" w:cs="Arial"/>
          <w:color w:val="000000" w:themeColor="text1"/>
          <w:sz w:val="24"/>
          <w:szCs w:val="24"/>
        </w:rPr>
        <w:t xml:space="preserve"> </w:t>
      </w:r>
    </w:p>
    <w:p w14:paraId="639C1275" w14:textId="29825576" w:rsidR="00560817" w:rsidRDefault="00560817"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Kahneman, D. (2012) </w:t>
      </w:r>
      <w:r w:rsidRPr="615B1AEF">
        <w:rPr>
          <w:rFonts w:ascii="Arial" w:eastAsia="Arial" w:hAnsi="Arial" w:cs="Arial"/>
          <w:i/>
          <w:iCs/>
          <w:color w:val="000000" w:themeColor="text1"/>
          <w:sz w:val="24"/>
          <w:szCs w:val="24"/>
          <w:shd w:val="clear" w:color="auto" w:fill="FFFFFF"/>
        </w:rPr>
        <w:t>Thinking, fast and slow</w:t>
      </w:r>
      <w:r w:rsidRPr="615B1AEF">
        <w:rPr>
          <w:rFonts w:ascii="Arial" w:eastAsia="Arial" w:hAnsi="Arial" w:cs="Arial"/>
          <w:color w:val="000000" w:themeColor="text1"/>
          <w:sz w:val="24"/>
          <w:szCs w:val="24"/>
          <w:shd w:val="clear" w:color="auto" w:fill="FFFFFF"/>
        </w:rPr>
        <w:t>. London: Penguin.</w:t>
      </w:r>
    </w:p>
    <w:p w14:paraId="08154871" w14:textId="08238DD1" w:rsidR="00E67203" w:rsidRDefault="00E67203"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Keiser, N.L. and Payne, S.C. (2019). ‘Are employee surveys biased? Impression management as a response bias in workplace safety constructs’, </w:t>
      </w:r>
      <w:r w:rsidRPr="615B1AEF">
        <w:rPr>
          <w:rFonts w:ascii="Arial" w:eastAsia="Arial" w:hAnsi="Arial" w:cs="Arial"/>
          <w:i/>
          <w:iCs/>
          <w:color w:val="000000" w:themeColor="text1"/>
          <w:sz w:val="24"/>
          <w:szCs w:val="24"/>
          <w:shd w:val="clear" w:color="auto" w:fill="FFFFFF"/>
        </w:rPr>
        <w:t>Safety science</w:t>
      </w:r>
      <w:r w:rsidRPr="615B1AEF">
        <w:rPr>
          <w:rFonts w:ascii="Arial" w:eastAsia="Arial" w:hAnsi="Arial" w:cs="Arial"/>
          <w:color w:val="000000" w:themeColor="text1"/>
          <w:sz w:val="24"/>
          <w:szCs w:val="24"/>
          <w:shd w:val="clear" w:color="auto" w:fill="FFFFFF"/>
        </w:rPr>
        <w:t xml:space="preserve">, 118, pp. 453–465. </w:t>
      </w:r>
      <w:r w:rsidR="0098574A">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w:t>
      </w:r>
      <w:hyperlink r:id="rId35" w:history="1">
        <w:r w:rsidR="009827A9" w:rsidRPr="615B1AEF">
          <w:rPr>
            <w:rStyle w:val="Hyperlink"/>
            <w:rFonts w:ascii="Arial" w:eastAsia="Arial" w:hAnsi="Arial" w:cs="Arial"/>
            <w:color w:val="000000" w:themeColor="text1"/>
            <w:sz w:val="24"/>
            <w:szCs w:val="24"/>
            <w:shd w:val="clear" w:color="auto" w:fill="FFFFFF"/>
          </w:rPr>
          <w:t>https://doi.org/10.1016/j.ssci.2019.05.051</w:t>
        </w:r>
      </w:hyperlink>
      <w:r w:rsidRPr="615B1AEF">
        <w:rPr>
          <w:rFonts w:ascii="Arial" w:eastAsia="Arial" w:hAnsi="Arial" w:cs="Arial"/>
          <w:color w:val="000000" w:themeColor="text1"/>
          <w:sz w:val="24"/>
          <w:szCs w:val="24"/>
          <w:shd w:val="clear" w:color="auto" w:fill="FFFFFF"/>
        </w:rPr>
        <w:t>.</w:t>
      </w:r>
    </w:p>
    <w:p w14:paraId="5F3A83AA" w14:textId="431E8F26" w:rsidR="009827A9" w:rsidRPr="00087403" w:rsidRDefault="009827A9"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Kellish, </w:t>
      </w:r>
      <w:r w:rsidR="00087403" w:rsidRPr="615B1AEF">
        <w:rPr>
          <w:rFonts w:ascii="Arial" w:eastAsia="Arial" w:hAnsi="Arial" w:cs="Arial"/>
          <w:color w:val="000000" w:themeColor="text1"/>
          <w:sz w:val="24"/>
          <w:szCs w:val="24"/>
          <w:shd w:val="clear" w:color="auto" w:fill="FFFFFF"/>
        </w:rPr>
        <w:t>A.  Gotthold, S. Tiziani, M. Higgins, P. Fleming, D, and Kellish, A.</w:t>
      </w:r>
      <w:r w:rsidRPr="615B1AEF">
        <w:rPr>
          <w:rFonts w:ascii="Arial" w:eastAsia="Arial" w:hAnsi="Arial" w:cs="Arial"/>
          <w:color w:val="000000" w:themeColor="text1"/>
          <w:sz w:val="24"/>
          <w:szCs w:val="24"/>
          <w:shd w:val="clear" w:color="auto" w:fill="FFFFFF"/>
        </w:rPr>
        <w:t> (2021)</w:t>
      </w:r>
      <w:r w:rsidR="00087403" w:rsidRPr="615B1AEF">
        <w:rPr>
          <w:rFonts w:ascii="Arial" w:eastAsia="Arial" w:hAnsi="Arial" w:cs="Arial"/>
          <w:color w:val="000000" w:themeColor="text1"/>
          <w:sz w:val="24"/>
          <w:szCs w:val="24"/>
          <w:shd w:val="clear" w:color="auto" w:fill="FFFFFF"/>
        </w:rPr>
        <w:t xml:space="preserve">. </w:t>
      </w:r>
      <w:r w:rsidRPr="615B1AEF">
        <w:rPr>
          <w:rFonts w:ascii="Arial" w:eastAsia="Arial" w:hAnsi="Arial" w:cs="Arial"/>
          <w:color w:val="000000" w:themeColor="text1"/>
          <w:sz w:val="24"/>
          <w:szCs w:val="24"/>
          <w:shd w:val="clear" w:color="auto" w:fill="FFFFFF"/>
        </w:rPr>
        <w:t>‘Moral Injury Signified by Levels of Moral Distress and Burnout in Health Science Clinical Educators’, </w:t>
      </w:r>
      <w:r w:rsidRPr="615B1AEF">
        <w:rPr>
          <w:rFonts w:ascii="Arial" w:eastAsia="Arial" w:hAnsi="Arial" w:cs="Arial"/>
          <w:i/>
          <w:iCs/>
          <w:color w:val="000000" w:themeColor="text1"/>
          <w:sz w:val="24"/>
          <w:szCs w:val="24"/>
          <w:shd w:val="clear" w:color="auto" w:fill="FFFFFF"/>
        </w:rPr>
        <w:t>Journal of allied health</w:t>
      </w:r>
      <w:r w:rsidRPr="615B1AEF">
        <w:rPr>
          <w:rFonts w:ascii="Arial" w:eastAsia="Arial" w:hAnsi="Arial" w:cs="Arial"/>
          <w:color w:val="000000" w:themeColor="text1"/>
          <w:sz w:val="24"/>
          <w:szCs w:val="24"/>
          <w:shd w:val="clear" w:color="auto" w:fill="FFFFFF"/>
        </w:rPr>
        <w:t>, 50(3), pp. 190–197.</w:t>
      </w:r>
    </w:p>
    <w:p w14:paraId="6C252CF9" w14:textId="7B4C2ADF" w:rsidR="006C7ED7" w:rsidRPr="00A93327" w:rsidRDefault="006C7ED7"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The King’s Fund. (2021). </w:t>
      </w:r>
      <w:r w:rsidRPr="615B1AEF">
        <w:rPr>
          <w:rFonts w:ascii="Arial" w:eastAsia="Arial" w:hAnsi="Arial" w:cs="Arial"/>
          <w:i/>
          <w:iCs/>
          <w:color w:val="000000" w:themeColor="text1"/>
          <w:sz w:val="24"/>
          <w:szCs w:val="24"/>
          <w:shd w:val="clear" w:color="auto" w:fill="FFFFFF"/>
        </w:rPr>
        <w:t>Heath and care organistions say more action is needed on staff health and wellbeing</w:t>
      </w:r>
      <w:r w:rsidRPr="615B1AEF">
        <w:rPr>
          <w:rFonts w:ascii="Arial" w:eastAsia="Arial" w:hAnsi="Arial" w:cs="Arial"/>
          <w:color w:val="000000" w:themeColor="text1"/>
          <w:sz w:val="24"/>
          <w:szCs w:val="24"/>
          <w:shd w:val="clear" w:color="auto" w:fill="FFFFFF"/>
        </w:rPr>
        <w:t>. The King’s Fund. Available at:</w:t>
      </w:r>
      <w:r w:rsidRPr="615B1AEF">
        <w:rPr>
          <w:rFonts w:ascii="Arial" w:eastAsia="Arial" w:hAnsi="Arial" w:cs="Arial"/>
          <w:color w:val="000000" w:themeColor="text1"/>
          <w:sz w:val="24"/>
          <w:szCs w:val="24"/>
        </w:rPr>
        <w:t xml:space="preserve"> </w:t>
      </w:r>
      <w:hyperlink r:id="rId36" w:history="1">
        <w:r w:rsidRPr="615B1AEF">
          <w:rPr>
            <w:rStyle w:val="Hyperlink"/>
            <w:rFonts w:ascii="Arial" w:eastAsia="Arial" w:hAnsi="Arial" w:cs="Arial"/>
            <w:color w:val="000000" w:themeColor="text1"/>
            <w:sz w:val="24"/>
            <w:szCs w:val="24"/>
            <w:shd w:val="clear" w:color="auto" w:fill="FFFFFF"/>
          </w:rPr>
          <w:t>https://www.kingsfund.org.uk/publications/health-care-action-needed-staff-health-wellbeing</w:t>
        </w:r>
      </w:hyperlink>
      <w:r w:rsidRPr="615B1AEF">
        <w:rPr>
          <w:rFonts w:ascii="Arial" w:eastAsia="Arial" w:hAnsi="Arial" w:cs="Arial"/>
          <w:color w:val="000000" w:themeColor="text1"/>
          <w:sz w:val="24"/>
          <w:szCs w:val="24"/>
          <w:shd w:val="clear" w:color="auto" w:fill="FFFFFF"/>
        </w:rPr>
        <w:t xml:space="preserve">  (Accessed: 4</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February 2023). </w:t>
      </w:r>
    </w:p>
    <w:p w14:paraId="67510208" w14:textId="05BD58E1" w:rsidR="00A92DF0" w:rsidRPr="00A93327" w:rsidRDefault="00A92DF0"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Kish-Gephart, J.J., Harrison, D.A. and Treviño, L.K. (2010). ‘Bad Apples, Bad Cases, and Bad Barrels: Meta-Analytic Evidence About Sources of Unethical Decisions at Work’, </w:t>
      </w:r>
      <w:r w:rsidRPr="615B1AEF">
        <w:rPr>
          <w:rFonts w:ascii="Arial" w:eastAsia="Arial" w:hAnsi="Arial" w:cs="Arial"/>
          <w:i/>
          <w:iCs/>
          <w:color w:val="000000" w:themeColor="text1"/>
          <w:sz w:val="24"/>
          <w:szCs w:val="24"/>
          <w:shd w:val="clear" w:color="auto" w:fill="FFFFFF"/>
        </w:rPr>
        <w:t>Journal of applied psychology</w:t>
      </w:r>
      <w:r w:rsidRPr="615B1AEF">
        <w:rPr>
          <w:rFonts w:ascii="Arial" w:eastAsia="Arial" w:hAnsi="Arial" w:cs="Arial"/>
          <w:color w:val="000000" w:themeColor="text1"/>
          <w:sz w:val="24"/>
          <w:szCs w:val="24"/>
          <w:shd w:val="clear" w:color="auto" w:fill="FFFFFF"/>
        </w:rPr>
        <w:t xml:space="preserve">, 95(1), pp. 1–31. Available at: </w:t>
      </w:r>
      <w:hyperlink r:id="rId37" w:history="1">
        <w:r w:rsidRPr="615B1AEF">
          <w:rPr>
            <w:rStyle w:val="Hyperlink"/>
            <w:rFonts w:ascii="Arial" w:eastAsia="Arial" w:hAnsi="Arial" w:cs="Arial"/>
            <w:color w:val="000000" w:themeColor="text1"/>
            <w:sz w:val="24"/>
            <w:szCs w:val="24"/>
            <w:shd w:val="clear" w:color="auto" w:fill="FFFFFF"/>
          </w:rPr>
          <w:t>https://doi.org/10.1037/a0017103</w:t>
        </w:r>
      </w:hyperlink>
      <w:r w:rsidRPr="615B1AEF">
        <w:rPr>
          <w:rFonts w:ascii="Arial" w:eastAsia="Arial" w:hAnsi="Arial" w:cs="Arial"/>
          <w:color w:val="000000" w:themeColor="text1"/>
          <w:sz w:val="24"/>
          <w:szCs w:val="24"/>
          <w:shd w:val="clear" w:color="auto" w:fill="FFFFFF"/>
        </w:rPr>
        <w:t>.</w:t>
      </w:r>
    </w:p>
    <w:p w14:paraId="4C075FFE" w14:textId="729AA615" w:rsidR="00967F56" w:rsidRPr="00A93327" w:rsidRDefault="00967F56"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rPr>
        <w:t xml:space="preserve">Knight, C, Patterson, M, Dawson, J, and Brown, J. (2017). </w:t>
      </w:r>
      <w:r w:rsidR="00BD14D6"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Building and sustaining work engagement – a participatory action intervention to increase work engagement in nursing staff</w:t>
      </w:r>
      <w:r w:rsidR="00BD14D6" w:rsidRPr="615B1AEF">
        <w:rPr>
          <w:rFonts w:ascii="Arial" w:eastAsia="Arial" w:hAnsi="Arial" w:cs="Arial"/>
          <w:color w:val="000000" w:themeColor="text1"/>
          <w:sz w:val="24"/>
          <w:szCs w:val="24"/>
        </w:rPr>
        <w:t>’,</w:t>
      </w:r>
      <w:r w:rsidRPr="615B1AEF">
        <w:rPr>
          <w:rFonts w:ascii="Arial" w:eastAsia="Arial" w:hAnsi="Arial" w:cs="Arial"/>
          <w:i/>
          <w:iCs/>
          <w:color w:val="000000" w:themeColor="text1"/>
          <w:sz w:val="24"/>
          <w:szCs w:val="24"/>
        </w:rPr>
        <w:t xml:space="preserve"> European Journal of Work and Organizational Psychology</w:t>
      </w:r>
      <w:r w:rsidRPr="615B1AEF">
        <w:rPr>
          <w:rFonts w:ascii="Arial" w:eastAsia="Arial" w:hAnsi="Arial" w:cs="Arial"/>
          <w:color w:val="000000" w:themeColor="text1"/>
          <w:sz w:val="24"/>
          <w:szCs w:val="24"/>
        </w:rPr>
        <w:t>, 26:5, 634-649, DOI: 10.1080/1359432X.2017.1336999</w:t>
      </w:r>
    </w:p>
    <w:p w14:paraId="1027DB12" w14:textId="6E59DFA1" w:rsidR="005F7220" w:rsidRPr="00A93327" w:rsidRDefault="005F7220"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Knight, T. (202</w:t>
      </w:r>
      <w:r w:rsidR="00D060A7" w:rsidRPr="615B1AEF">
        <w:rPr>
          <w:rFonts w:ascii="Arial" w:eastAsia="Arial" w:hAnsi="Arial" w:cs="Arial"/>
          <w:color w:val="000000" w:themeColor="text1"/>
          <w:sz w:val="24"/>
          <w:szCs w:val="24"/>
          <w:shd w:val="clear" w:color="auto" w:fill="FFFFFF"/>
        </w:rPr>
        <w:t>2</w:t>
      </w:r>
      <w:r w:rsidRPr="615B1AEF">
        <w:rPr>
          <w:rFonts w:ascii="Arial" w:eastAsia="Arial" w:hAnsi="Arial" w:cs="Arial"/>
          <w:color w:val="000000" w:themeColor="text1"/>
          <w:sz w:val="24"/>
          <w:szCs w:val="24"/>
          <w:shd w:val="clear" w:color="auto" w:fill="FFFFFF"/>
        </w:rPr>
        <w:t xml:space="preserve">). </w:t>
      </w:r>
      <w:r w:rsidRPr="615B1AEF">
        <w:rPr>
          <w:rFonts w:ascii="Arial" w:eastAsia="Arial" w:hAnsi="Arial" w:cs="Arial"/>
          <w:i/>
          <w:iCs/>
          <w:color w:val="000000" w:themeColor="text1"/>
          <w:sz w:val="24"/>
          <w:szCs w:val="24"/>
          <w:shd w:val="clear" w:color="auto" w:fill="FFFFFF"/>
        </w:rPr>
        <w:t>Award successes at this year’s new Hywel’s Applause event.</w:t>
      </w:r>
      <w:r w:rsidRPr="615B1AEF">
        <w:rPr>
          <w:rFonts w:ascii="Arial" w:eastAsia="Arial" w:hAnsi="Arial" w:cs="Arial"/>
          <w:color w:val="000000" w:themeColor="text1"/>
          <w:sz w:val="24"/>
          <w:szCs w:val="24"/>
          <w:shd w:val="clear" w:color="auto" w:fill="FFFFFF"/>
        </w:rPr>
        <w:t xml:space="preserve"> </w:t>
      </w:r>
      <w:r w:rsidR="00454D69" w:rsidRPr="615B1AEF">
        <w:rPr>
          <w:rFonts w:ascii="Arial" w:eastAsia="Arial" w:hAnsi="Arial" w:cs="Arial"/>
          <w:color w:val="000000" w:themeColor="text1"/>
          <w:sz w:val="24"/>
          <w:szCs w:val="24"/>
          <w:shd w:val="clear" w:color="auto" w:fill="FFFFFF"/>
        </w:rPr>
        <w:t>Available at:</w:t>
      </w:r>
      <w:r w:rsidR="00454D69" w:rsidRPr="615B1AEF">
        <w:rPr>
          <w:rFonts w:ascii="Arial" w:eastAsia="Arial" w:hAnsi="Arial" w:cs="Arial"/>
          <w:color w:val="000000" w:themeColor="text1"/>
          <w:sz w:val="24"/>
          <w:szCs w:val="24"/>
        </w:rPr>
        <w:t xml:space="preserve"> </w:t>
      </w:r>
      <w:hyperlink r:id="rId38" w:history="1">
        <w:r w:rsidR="00454D69" w:rsidRPr="615B1AEF">
          <w:rPr>
            <w:rStyle w:val="Hyperlink"/>
            <w:rFonts w:ascii="Arial" w:eastAsia="Arial" w:hAnsi="Arial" w:cs="Arial"/>
            <w:color w:val="000000" w:themeColor="text1"/>
            <w:sz w:val="24"/>
            <w:szCs w:val="24"/>
            <w:shd w:val="clear" w:color="auto" w:fill="FFFFFF"/>
          </w:rPr>
          <w:t>https://www.herald.wales/west-wales/carmarthenshire/award-successes-at-this-years-new-hywels-applause-event/</w:t>
        </w:r>
      </w:hyperlink>
      <w:r w:rsidR="00454D69" w:rsidRPr="615B1AEF">
        <w:rPr>
          <w:rFonts w:ascii="Arial" w:eastAsia="Arial" w:hAnsi="Arial" w:cs="Arial"/>
          <w:color w:val="000000" w:themeColor="text1"/>
          <w:sz w:val="24"/>
          <w:szCs w:val="24"/>
          <w:shd w:val="clear" w:color="auto" w:fill="FFFFFF"/>
        </w:rPr>
        <w:t xml:space="preserve">  (Accessed: 30</w:t>
      </w:r>
      <w:r w:rsidR="00454D69" w:rsidRPr="615B1AEF">
        <w:rPr>
          <w:rFonts w:ascii="Arial" w:eastAsia="Arial" w:hAnsi="Arial" w:cs="Arial"/>
          <w:color w:val="000000" w:themeColor="text1"/>
          <w:sz w:val="24"/>
          <w:szCs w:val="24"/>
          <w:shd w:val="clear" w:color="auto" w:fill="FFFFFF"/>
          <w:vertAlign w:val="superscript"/>
        </w:rPr>
        <w:t>th</w:t>
      </w:r>
      <w:r w:rsidR="00454D69" w:rsidRPr="615B1AEF">
        <w:rPr>
          <w:rFonts w:ascii="Arial" w:eastAsia="Arial" w:hAnsi="Arial" w:cs="Arial"/>
          <w:color w:val="000000" w:themeColor="text1"/>
          <w:sz w:val="24"/>
          <w:szCs w:val="24"/>
          <w:shd w:val="clear" w:color="auto" w:fill="FFFFFF"/>
        </w:rPr>
        <w:t xml:space="preserve"> January 2023). </w:t>
      </w:r>
    </w:p>
    <w:p w14:paraId="502B64C2" w14:textId="60225F1D" w:rsidR="00162847" w:rsidRPr="00A93327" w:rsidRDefault="00162847"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Krishnan-Barman, S, Power, I Lugt, E, Bremner, G, Lohmann, J, Cappellini, C, Brickwedde, E, Gross, M, and Mottershaw, A. (2022). </w:t>
      </w:r>
      <w:r w:rsidRPr="615B1AEF">
        <w:rPr>
          <w:rFonts w:ascii="Arial" w:eastAsia="Arial" w:hAnsi="Arial" w:cs="Arial"/>
          <w:i/>
          <w:iCs/>
          <w:color w:val="000000" w:themeColor="text1"/>
          <w:sz w:val="24"/>
          <w:szCs w:val="24"/>
          <w:shd w:val="clear" w:color="auto" w:fill="FFFFFF"/>
        </w:rPr>
        <w:t>Applying behavioural insights to increase the take up of pension credit in Northern Ireland.</w:t>
      </w:r>
      <w:r w:rsidRPr="615B1AEF">
        <w:rPr>
          <w:rFonts w:ascii="Arial" w:eastAsia="Arial" w:hAnsi="Arial" w:cs="Arial"/>
          <w:color w:val="000000" w:themeColor="text1"/>
          <w:sz w:val="24"/>
          <w:szCs w:val="24"/>
          <w:shd w:val="clear" w:color="auto" w:fill="FFFFFF"/>
        </w:rPr>
        <w:t xml:space="preserve"> The Behavioural Insights Team. Available at: </w:t>
      </w:r>
      <w:hyperlink r:id="rId39" w:history="1">
        <w:r w:rsidRPr="615B1AEF">
          <w:rPr>
            <w:rStyle w:val="Hyperlink"/>
            <w:rFonts w:ascii="Arial" w:eastAsia="Arial" w:hAnsi="Arial" w:cs="Arial"/>
            <w:color w:val="000000" w:themeColor="text1"/>
            <w:sz w:val="24"/>
            <w:szCs w:val="24"/>
            <w:shd w:val="clear" w:color="auto" w:fill="FFFFFF"/>
          </w:rPr>
          <w:t>https://www.bi.team/wp-</w:t>
        </w:r>
        <w:r w:rsidRPr="615B1AEF">
          <w:rPr>
            <w:rStyle w:val="Hyperlink"/>
            <w:rFonts w:ascii="Arial" w:eastAsia="Arial" w:hAnsi="Arial" w:cs="Arial"/>
            <w:color w:val="000000" w:themeColor="text1"/>
            <w:sz w:val="24"/>
            <w:szCs w:val="24"/>
            <w:shd w:val="clear" w:color="auto" w:fill="FFFFFF"/>
          </w:rPr>
          <w:lastRenderedPageBreak/>
          <w:t>content/uploads/2022/11/BIT_DFC_Increase_takeup_of_Pension_Credit_Final_Report.pdf</w:t>
        </w:r>
      </w:hyperlink>
      <w:r w:rsidRPr="615B1AEF">
        <w:rPr>
          <w:rFonts w:ascii="Arial" w:eastAsia="Arial" w:hAnsi="Arial" w:cs="Arial"/>
          <w:color w:val="000000" w:themeColor="text1"/>
          <w:sz w:val="24"/>
          <w:szCs w:val="24"/>
          <w:shd w:val="clear" w:color="auto" w:fill="FFFFFF"/>
        </w:rPr>
        <w:t xml:space="preserve"> (Accessed: 3</w:t>
      </w:r>
      <w:r w:rsidRPr="615B1AEF">
        <w:rPr>
          <w:rFonts w:ascii="Arial" w:eastAsia="Arial" w:hAnsi="Arial" w:cs="Arial"/>
          <w:color w:val="000000" w:themeColor="text1"/>
          <w:sz w:val="24"/>
          <w:szCs w:val="24"/>
          <w:shd w:val="clear" w:color="auto" w:fill="FFFFFF"/>
          <w:vertAlign w:val="superscript"/>
        </w:rPr>
        <w:t>rd</w:t>
      </w:r>
      <w:r w:rsidRPr="615B1AEF">
        <w:rPr>
          <w:rFonts w:ascii="Arial" w:eastAsia="Arial" w:hAnsi="Arial" w:cs="Arial"/>
          <w:color w:val="000000" w:themeColor="text1"/>
          <w:sz w:val="24"/>
          <w:szCs w:val="24"/>
          <w:shd w:val="clear" w:color="auto" w:fill="FFFFFF"/>
        </w:rPr>
        <w:t xml:space="preserve"> January 2022). </w:t>
      </w:r>
    </w:p>
    <w:p w14:paraId="4E89A69E" w14:textId="14D7E743" w:rsidR="004337E2" w:rsidRDefault="004337E2"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Lamb, P, Gifford, J, Scarlett, H, and Rockey, S. (2017). Behavioural science. CIPD Podcast. Available at:</w:t>
      </w:r>
      <w:r w:rsidRPr="615B1AEF">
        <w:rPr>
          <w:rFonts w:ascii="Arial" w:eastAsia="Arial" w:hAnsi="Arial" w:cs="Arial"/>
          <w:color w:val="000000" w:themeColor="text1"/>
          <w:sz w:val="24"/>
          <w:szCs w:val="24"/>
        </w:rPr>
        <w:t xml:space="preserve"> </w:t>
      </w:r>
      <w:hyperlink r:id="rId40" w:history="1">
        <w:r w:rsidRPr="615B1AEF">
          <w:rPr>
            <w:rStyle w:val="Hyperlink"/>
            <w:rFonts w:ascii="Arial" w:eastAsia="Arial" w:hAnsi="Arial" w:cs="Arial"/>
            <w:color w:val="000000" w:themeColor="text1"/>
            <w:sz w:val="24"/>
            <w:szCs w:val="24"/>
            <w:shd w:val="clear" w:color="auto" w:fill="FFFFFF"/>
          </w:rPr>
          <w:t>https://www.cipd.co.uk/podcasts/behavioural-science</w:t>
        </w:r>
      </w:hyperlink>
      <w:r w:rsidRPr="615B1AEF">
        <w:rPr>
          <w:rFonts w:ascii="Arial" w:eastAsia="Arial" w:hAnsi="Arial" w:cs="Arial"/>
          <w:color w:val="000000" w:themeColor="text1"/>
          <w:sz w:val="24"/>
          <w:szCs w:val="24"/>
          <w:shd w:val="clear" w:color="auto" w:fill="FFFFFF"/>
        </w:rPr>
        <w:t xml:space="preserve">  (Accessed: 4</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January 2022). </w:t>
      </w:r>
    </w:p>
    <w:p w14:paraId="39CFA3F2" w14:textId="200D1587" w:rsidR="00DB6128" w:rsidRPr="00AB7E77" w:rsidRDefault="00DB6128"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Mallidou, A.A</w:t>
      </w:r>
      <w:r w:rsidR="00AB7E77" w:rsidRPr="615B1AEF">
        <w:rPr>
          <w:rFonts w:ascii="Arial" w:eastAsia="Arial" w:hAnsi="Arial" w:cs="Arial"/>
          <w:color w:val="000000" w:themeColor="text1"/>
          <w:sz w:val="24"/>
          <w:szCs w:val="24"/>
          <w:shd w:val="clear" w:color="auto" w:fill="FFFFFF"/>
        </w:rPr>
        <w:t xml:space="preserve">, Cummings, G.G, Estabrooks, C.A. and Giovannetti, P.B. </w:t>
      </w:r>
      <w:r w:rsidRPr="615B1AEF">
        <w:rPr>
          <w:rFonts w:ascii="Arial" w:eastAsia="Arial" w:hAnsi="Arial" w:cs="Arial"/>
          <w:color w:val="000000" w:themeColor="text1"/>
          <w:sz w:val="24"/>
          <w:szCs w:val="24"/>
          <w:shd w:val="clear" w:color="auto" w:fill="FFFFFF"/>
        </w:rPr>
        <w:t>(2011)</w:t>
      </w:r>
      <w:r w:rsidR="00AB7E77" w:rsidRPr="615B1AEF">
        <w:rPr>
          <w:rFonts w:ascii="Arial" w:eastAsia="Arial" w:hAnsi="Arial" w:cs="Arial"/>
          <w:color w:val="000000" w:themeColor="text1"/>
          <w:sz w:val="24"/>
          <w:szCs w:val="24"/>
          <w:shd w:val="clear" w:color="auto" w:fill="FFFFFF"/>
        </w:rPr>
        <w:t xml:space="preserve">. </w:t>
      </w:r>
      <w:r w:rsidRPr="615B1AEF">
        <w:rPr>
          <w:rFonts w:ascii="Arial" w:eastAsia="Arial" w:hAnsi="Arial" w:cs="Arial"/>
          <w:color w:val="000000" w:themeColor="text1"/>
          <w:sz w:val="24"/>
          <w:szCs w:val="24"/>
          <w:shd w:val="clear" w:color="auto" w:fill="FFFFFF"/>
        </w:rPr>
        <w:t>‘Nurse specialty subcultures and patient outcomes in acute care hospitals: A multiple-group structural equation modeling’, </w:t>
      </w:r>
      <w:r w:rsidRPr="615B1AEF">
        <w:rPr>
          <w:rFonts w:ascii="Arial" w:eastAsia="Arial" w:hAnsi="Arial" w:cs="Arial"/>
          <w:i/>
          <w:iCs/>
          <w:color w:val="000000" w:themeColor="text1"/>
          <w:sz w:val="24"/>
          <w:szCs w:val="24"/>
          <w:shd w:val="clear" w:color="auto" w:fill="FFFFFF"/>
        </w:rPr>
        <w:t>International journal of nursing studies</w:t>
      </w:r>
      <w:r w:rsidRPr="615B1AEF">
        <w:rPr>
          <w:rFonts w:ascii="Arial" w:eastAsia="Arial" w:hAnsi="Arial" w:cs="Arial"/>
          <w:color w:val="000000" w:themeColor="text1"/>
          <w:sz w:val="24"/>
          <w:szCs w:val="24"/>
          <w:shd w:val="clear" w:color="auto" w:fill="FFFFFF"/>
        </w:rPr>
        <w:t xml:space="preserve">, 48(1), pp. 81–93. </w:t>
      </w:r>
      <w:r w:rsidR="00F205D7">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https://doi.org/10.1016/j.ijnurstu.2010.06.002.</w:t>
      </w:r>
    </w:p>
    <w:p w14:paraId="3E25E331" w14:textId="5EA24A44" w:rsidR="004337E2" w:rsidRPr="00A93327" w:rsidRDefault="002A17DF"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Martin, S. and Ferrere, A. (2017). </w:t>
      </w:r>
      <w:r w:rsidRPr="615B1AEF">
        <w:rPr>
          <w:rFonts w:ascii="Arial" w:eastAsia="Arial" w:hAnsi="Arial" w:cs="Arial"/>
          <w:i/>
          <w:iCs/>
          <w:color w:val="000000" w:themeColor="text1"/>
          <w:sz w:val="24"/>
          <w:szCs w:val="24"/>
        </w:rPr>
        <w:t>Building behavioural science capability in your company.</w:t>
      </w:r>
      <w:r w:rsidRPr="615B1AEF">
        <w:rPr>
          <w:rFonts w:ascii="Arial" w:eastAsia="Arial" w:hAnsi="Arial" w:cs="Arial"/>
          <w:color w:val="000000" w:themeColor="text1"/>
          <w:sz w:val="24"/>
          <w:szCs w:val="24"/>
        </w:rPr>
        <w:t xml:space="preserve"> Harvard Business Review. Available at:</w:t>
      </w:r>
      <w:r w:rsidR="00EA59C6" w:rsidRPr="615B1AEF">
        <w:rPr>
          <w:rFonts w:ascii="Arial" w:eastAsia="Arial" w:hAnsi="Arial" w:cs="Arial"/>
          <w:color w:val="000000" w:themeColor="text1"/>
          <w:sz w:val="24"/>
          <w:szCs w:val="24"/>
        </w:rPr>
        <w:t xml:space="preserve"> </w:t>
      </w:r>
      <w:hyperlink r:id="rId41">
        <w:r w:rsidR="00EA59C6" w:rsidRPr="615B1AEF">
          <w:rPr>
            <w:rStyle w:val="Hyperlink"/>
            <w:rFonts w:ascii="Arial" w:eastAsia="Arial" w:hAnsi="Arial" w:cs="Arial"/>
            <w:color w:val="000000" w:themeColor="text1"/>
            <w:sz w:val="24"/>
            <w:szCs w:val="24"/>
          </w:rPr>
          <w:t>https://hbr.org/2017/12/building-behavioral-science-capability-in-your-company</w:t>
        </w:r>
      </w:hyperlink>
      <w:r w:rsidR="00EA59C6" w:rsidRPr="615B1AEF">
        <w:rPr>
          <w:rFonts w:ascii="Arial" w:eastAsia="Arial" w:hAnsi="Arial" w:cs="Arial"/>
          <w:color w:val="000000" w:themeColor="text1"/>
          <w:sz w:val="24"/>
          <w:szCs w:val="24"/>
        </w:rPr>
        <w:t xml:space="preserve"> (Accessed: 6</w:t>
      </w:r>
      <w:r w:rsidR="00EA59C6" w:rsidRPr="615B1AEF">
        <w:rPr>
          <w:rFonts w:ascii="Arial" w:eastAsia="Arial" w:hAnsi="Arial" w:cs="Arial"/>
          <w:color w:val="000000" w:themeColor="text1"/>
          <w:sz w:val="24"/>
          <w:szCs w:val="24"/>
          <w:vertAlign w:val="superscript"/>
        </w:rPr>
        <w:t>th</w:t>
      </w:r>
      <w:r w:rsidR="00EA59C6" w:rsidRPr="615B1AEF">
        <w:rPr>
          <w:rFonts w:ascii="Arial" w:eastAsia="Arial" w:hAnsi="Arial" w:cs="Arial"/>
          <w:color w:val="000000" w:themeColor="text1"/>
          <w:sz w:val="24"/>
          <w:szCs w:val="24"/>
        </w:rPr>
        <w:t xml:space="preserve"> February 2023).</w:t>
      </w:r>
    </w:p>
    <w:p w14:paraId="242DD1D1" w14:textId="360AB368" w:rsidR="00B80C1D" w:rsidRPr="00A93327" w:rsidRDefault="00B80C1D" w:rsidP="009B5B02">
      <w:pPr>
        <w:ind w:firstLine="720"/>
        <w:rPr>
          <w:rFonts w:ascii="Arial" w:eastAsia="Arial" w:hAnsi="Arial" w:cs="Arial"/>
          <w:color w:val="000000" w:themeColor="text1"/>
          <w:sz w:val="24"/>
          <w:szCs w:val="24"/>
          <w:highlight w:val="magenta"/>
        </w:rPr>
      </w:pPr>
      <w:r w:rsidRPr="615B1AEF">
        <w:rPr>
          <w:rFonts w:ascii="Arial" w:eastAsia="Arial" w:hAnsi="Arial" w:cs="Arial"/>
          <w:color w:val="000000" w:themeColor="text1"/>
          <w:sz w:val="24"/>
          <w:szCs w:val="24"/>
          <w:shd w:val="clear" w:color="auto" w:fill="FFFFFF"/>
        </w:rPr>
        <w:t>Naruse, T</w:t>
      </w:r>
      <w:r w:rsidR="00AB29C5" w:rsidRPr="615B1AEF">
        <w:rPr>
          <w:rFonts w:ascii="Arial" w:eastAsia="Arial" w:hAnsi="Arial" w:cs="Arial"/>
          <w:color w:val="000000" w:themeColor="text1"/>
          <w:sz w:val="24"/>
          <w:szCs w:val="24"/>
          <w:shd w:val="clear" w:color="auto" w:fill="FFFFFF"/>
        </w:rPr>
        <w:t xml:space="preserve">, Sakai, M, Watai, I, Tagughi, A, Kuwahara, Y, Nagata, S, and Murashima, S.  </w:t>
      </w:r>
      <w:r w:rsidRPr="615B1AEF">
        <w:rPr>
          <w:rFonts w:ascii="Arial" w:eastAsia="Arial" w:hAnsi="Arial" w:cs="Arial"/>
          <w:color w:val="000000" w:themeColor="text1"/>
          <w:sz w:val="24"/>
          <w:szCs w:val="24"/>
          <w:shd w:val="clear" w:color="auto" w:fill="FFFFFF"/>
        </w:rPr>
        <w:t>(2013)</w:t>
      </w:r>
      <w:r w:rsidR="00AB29C5" w:rsidRPr="615B1AEF">
        <w:rPr>
          <w:rFonts w:ascii="Arial" w:eastAsia="Arial" w:hAnsi="Arial" w:cs="Arial"/>
          <w:color w:val="000000" w:themeColor="text1"/>
          <w:sz w:val="24"/>
          <w:szCs w:val="24"/>
          <w:shd w:val="clear" w:color="auto" w:fill="FFFFFF"/>
        </w:rPr>
        <w:t xml:space="preserve">. </w:t>
      </w:r>
      <w:r w:rsidRPr="615B1AEF">
        <w:rPr>
          <w:rFonts w:ascii="Arial" w:eastAsia="Arial" w:hAnsi="Arial" w:cs="Arial"/>
          <w:color w:val="000000" w:themeColor="text1"/>
          <w:sz w:val="24"/>
          <w:szCs w:val="24"/>
          <w:shd w:val="clear" w:color="auto" w:fill="FFFFFF"/>
        </w:rPr>
        <w:t>‘Individual and organizational factors related to work engagement among home-visiting nurses in Japan’, </w:t>
      </w:r>
      <w:r w:rsidRPr="615B1AEF">
        <w:rPr>
          <w:rFonts w:ascii="Arial" w:eastAsia="Arial" w:hAnsi="Arial" w:cs="Arial"/>
          <w:i/>
          <w:iCs/>
          <w:color w:val="000000" w:themeColor="text1"/>
          <w:sz w:val="24"/>
          <w:szCs w:val="24"/>
          <w:shd w:val="clear" w:color="auto" w:fill="FFFFFF"/>
        </w:rPr>
        <w:t>Japan journal of nursing science: JJNS</w:t>
      </w:r>
      <w:r w:rsidRPr="615B1AEF">
        <w:rPr>
          <w:rFonts w:ascii="Arial" w:eastAsia="Arial" w:hAnsi="Arial" w:cs="Arial"/>
          <w:color w:val="000000" w:themeColor="text1"/>
          <w:sz w:val="24"/>
          <w:szCs w:val="24"/>
          <w:shd w:val="clear" w:color="auto" w:fill="FFFFFF"/>
        </w:rPr>
        <w:t xml:space="preserve">, 10(2), pp. 267–272. </w:t>
      </w:r>
      <w:r w:rsidR="00EA59C6" w:rsidRPr="615B1AEF">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https://doi.org/10.1111/jjns.12003.</w:t>
      </w:r>
    </w:p>
    <w:p w14:paraId="6C2863CE" w14:textId="719D48DE" w:rsidR="00232F99" w:rsidRDefault="00232F99"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NHS Employers (2022). </w:t>
      </w:r>
      <w:r w:rsidRPr="615B1AEF">
        <w:rPr>
          <w:rFonts w:ascii="Arial" w:eastAsia="Arial" w:hAnsi="Arial" w:cs="Arial"/>
          <w:i/>
          <w:iCs/>
          <w:color w:val="000000" w:themeColor="text1"/>
          <w:sz w:val="24"/>
          <w:szCs w:val="24"/>
          <w:shd w:val="clear" w:color="auto" w:fill="FFFFFF"/>
        </w:rPr>
        <w:t>NHS staff wellbeing needs poster.</w:t>
      </w:r>
      <w:r w:rsidRPr="615B1AEF">
        <w:rPr>
          <w:rFonts w:ascii="Arial" w:eastAsia="Arial" w:hAnsi="Arial" w:cs="Arial"/>
          <w:color w:val="000000" w:themeColor="text1"/>
          <w:sz w:val="24"/>
          <w:szCs w:val="24"/>
          <w:shd w:val="clear" w:color="auto" w:fill="FFFFFF"/>
        </w:rPr>
        <w:t xml:space="preserve"> Available at: </w:t>
      </w:r>
      <w:hyperlink r:id="rId42" w:history="1">
        <w:r w:rsidRPr="615B1AEF">
          <w:rPr>
            <w:rStyle w:val="Hyperlink"/>
            <w:rFonts w:ascii="Arial" w:eastAsia="Arial" w:hAnsi="Arial" w:cs="Arial"/>
            <w:color w:val="000000" w:themeColor="text1"/>
            <w:sz w:val="24"/>
            <w:szCs w:val="24"/>
            <w:shd w:val="clear" w:color="auto" w:fill="FFFFFF"/>
          </w:rPr>
          <w:t>https://www.nhsemployers.org/publications/nhs-staff-wellbeing-needs-poster</w:t>
        </w:r>
      </w:hyperlink>
      <w:r w:rsidRPr="615B1AEF">
        <w:rPr>
          <w:rFonts w:ascii="Arial" w:eastAsia="Arial" w:hAnsi="Arial" w:cs="Arial"/>
          <w:color w:val="000000" w:themeColor="text1"/>
          <w:sz w:val="24"/>
          <w:szCs w:val="24"/>
          <w:shd w:val="clear" w:color="auto" w:fill="FFFFFF"/>
        </w:rPr>
        <w:t xml:space="preserve"> (Accessed: 30</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January 2023).</w:t>
      </w:r>
    </w:p>
    <w:p w14:paraId="3A0152DA" w14:textId="75BDB5E1" w:rsidR="0081356B" w:rsidRDefault="0081356B"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Neckermann, S. and Yang, X. (2017)</w:t>
      </w:r>
      <w:r w:rsidR="006F6588"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 xml:space="preserve"> ‘Understanding the (unexpected) consequences of unexpected recognition’, </w:t>
      </w:r>
      <w:r w:rsidRPr="615B1AEF">
        <w:rPr>
          <w:rFonts w:ascii="Arial" w:eastAsia="Arial" w:hAnsi="Arial" w:cs="Arial"/>
          <w:i/>
          <w:iCs/>
          <w:color w:val="000000" w:themeColor="text1"/>
          <w:sz w:val="24"/>
          <w:szCs w:val="24"/>
          <w:shd w:val="clear" w:color="auto" w:fill="FFFFFF"/>
        </w:rPr>
        <w:t>Journal of economic behavio</w:t>
      </w:r>
      <w:r w:rsidR="006F6588" w:rsidRPr="615B1AEF">
        <w:rPr>
          <w:rFonts w:ascii="Arial" w:eastAsia="Arial" w:hAnsi="Arial" w:cs="Arial"/>
          <w:i/>
          <w:iCs/>
          <w:color w:val="000000" w:themeColor="text1"/>
          <w:sz w:val="24"/>
          <w:szCs w:val="24"/>
          <w:shd w:val="clear" w:color="auto" w:fill="FFFFFF"/>
        </w:rPr>
        <w:t>u</w:t>
      </w:r>
      <w:r w:rsidRPr="615B1AEF">
        <w:rPr>
          <w:rFonts w:ascii="Arial" w:eastAsia="Arial" w:hAnsi="Arial" w:cs="Arial"/>
          <w:i/>
          <w:iCs/>
          <w:color w:val="000000" w:themeColor="text1"/>
          <w:sz w:val="24"/>
          <w:szCs w:val="24"/>
          <w:shd w:val="clear" w:color="auto" w:fill="FFFFFF"/>
        </w:rPr>
        <w:t>r &amp; organization</w:t>
      </w:r>
      <w:r w:rsidRPr="615B1AEF">
        <w:rPr>
          <w:rFonts w:ascii="Arial" w:eastAsia="Arial" w:hAnsi="Arial" w:cs="Arial"/>
          <w:color w:val="000000" w:themeColor="text1"/>
          <w:sz w:val="24"/>
          <w:szCs w:val="24"/>
          <w:shd w:val="clear" w:color="auto" w:fill="FFFFFF"/>
        </w:rPr>
        <w:t xml:space="preserve">, 135, pp. 131–142. </w:t>
      </w:r>
      <w:r w:rsidR="00786ABE">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w:t>
      </w:r>
      <w:hyperlink r:id="rId43" w:history="1">
        <w:r w:rsidR="002B2E36" w:rsidRPr="615B1AEF">
          <w:rPr>
            <w:rStyle w:val="Hyperlink"/>
            <w:rFonts w:ascii="Arial" w:eastAsia="Arial" w:hAnsi="Arial" w:cs="Arial"/>
            <w:color w:val="000000" w:themeColor="text1"/>
            <w:sz w:val="24"/>
            <w:szCs w:val="24"/>
            <w:shd w:val="clear" w:color="auto" w:fill="FFFFFF"/>
          </w:rPr>
          <w:t>https://doi.org/10.1016/j.jebo.2017.01.013</w:t>
        </w:r>
      </w:hyperlink>
      <w:r w:rsidRPr="615B1AEF">
        <w:rPr>
          <w:rFonts w:ascii="Arial" w:eastAsia="Arial" w:hAnsi="Arial" w:cs="Arial"/>
          <w:color w:val="000000" w:themeColor="text1"/>
          <w:sz w:val="24"/>
          <w:szCs w:val="24"/>
          <w:shd w:val="clear" w:color="auto" w:fill="FFFFFF"/>
        </w:rPr>
        <w:t>.</w:t>
      </w:r>
    </w:p>
    <w:p w14:paraId="207AADE7" w14:textId="3D09EFC6" w:rsidR="0025185B" w:rsidRPr="0025185B" w:rsidRDefault="0025185B"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O’ Donovan, R. and Mcauliffe, E. (2020). ‘A systematic review of factors that enable psychological safety in healthcare teams’, </w:t>
      </w:r>
      <w:r w:rsidRPr="615B1AEF">
        <w:rPr>
          <w:rFonts w:ascii="Arial" w:eastAsia="Arial" w:hAnsi="Arial" w:cs="Arial"/>
          <w:i/>
          <w:iCs/>
          <w:color w:val="000000" w:themeColor="text1"/>
          <w:sz w:val="24"/>
          <w:szCs w:val="24"/>
          <w:shd w:val="clear" w:color="auto" w:fill="FFFFFF"/>
        </w:rPr>
        <w:t>International journal for quality in health care</w:t>
      </w:r>
      <w:r w:rsidRPr="615B1AEF">
        <w:rPr>
          <w:rFonts w:ascii="Arial" w:eastAsia="Arial" w:hAnsi="Arial" w:cs="Arial"/>
          <w:color w:val="000000" w:themeColor="text1"/>
          <w:sz w:val="24"/>
          <w:szCs w:val="24"/>
          <w:shd w:val="clear" w:color="auto" w:fill="FFFFFF"/>
        </w:rPr>
        <w:t xml:space="preserve">, 32(4), pp. 240–250. </w:t>
      </w:r>
      <w:r w:rsidR="00786ABE">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w:t>
      </w:r>
      <w:hyperlink r:id="rId44" w:history="1">
        <w:r w:rsidRPr="615B1AEF">
          <w:rPr>
            <w:rStyle w:val="Hyperlink"/>
            <w:rFonts w:ascii="Arial" w:eastAsia="Arial" w:hAnsi="Arial" w:cs="Arial"/>
            <w:color w:val="000000" w:themeColor="text1"/>
            <w:sz w:val="24"/>
            <w:szCs w:val="24"/>
            <w:shd w:val="clear" w:color="auto" w:fill="FFFFFF"/>
          </w:rPr>
          <w:t>https://doi.org/10.1093/intqhc/mzaa025</w:t>
        </w:r>
      </w:hyperlink>
      <w:r w:rsidRPr="615B1AEF">
        <w:rPr>
          <w:rFonts w:ascii="Arial" w:eastAsia="Arial" w:hAnsi="Arial" w:cs="Arial"/>
          <w:color w:val="000000" w:themeColor="text1"/>
          <w:sz w:val="24"/>
          <w:szCs w:val="24"/>
          <w:shd w:val="clear" w:color="auto" w:fill="FFFFFF"/>
        </w:rPr>
        <w:t>.</w:t>
      </w:r>
    </w:p>
    <w:p w14:paraId="39783C09" w14:textId="0EBA69D4" w:rsidR="004621B9" w:rsidRPr="00A93327" w:rsidRDefault="004621B9"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Open </w:t>
      </w:r>
      <w:r w:rsidR="00603DF8" w:rsidRPr="615B1AEF">
        <w:rPr>
          <w:rFonts w:ascii="Arial" w:eastAsia="Arial" w:hAnsi="Arial" w:cs="Arial"/>
          <w:color w:val="000000" w:themeColor="text1"/>
          <w:sz w:val="24"/>
          <w:szCs w:val="24"/>
          <w:shd w:val="clear" w:color="auto" w:fill="FFFFFF"/>
        </w:rPr>
        <w:t>University</w:t>
      </w:r>
      <w:r w:rsidRPr="615B1AEF">
        <w:rPr>
          <w:rFonts w:ascii="Arial" w:eastAsia="Arial" w:hAnsi="Arial" w:cs="Arial"/>
          <w:color w:val="000000" w:themeColor="text1"/>
          <w:sz w:val="24"/>
          <w:szCs w:val="24"/>
          <w:shd w:val="clear" w:color="auto" w:fill="FFFFFF"/>
        </w:rPr>
        <w:t>. (no date</w:t>
      </w:r>
      <w:r w:rsidRPr="615B1AEF">
        <w:rPr>
          <w:rFonts w:ascii="Arial" w:eastAsia="Arial" w:hAnsi="Arial" w:cs="Arial"/>
          <w:i/>
          <w:iCs/>
          <w:color w:val="000000" w:themeColor="text1"/>
          <w:sz w:val="24"/>
          <w:szCs w:val="24"/>
          <w:shd w:val="clear" w:color="auto" w:fill="FFFFFF"/>
        </w:rPr>
        <w:t xml:space="preserve">). </w:t>
      </w:r>
      <w:r w:rsidR="00603DF8" w:rsidRPr="615B1AEF">
        <w:rPr>
          <w:rFonts w:ascii="Arial" w:eastAsia="Arial" w:hAnsi="Arial" w:cs="Arial"/>
          <w:i/>
          <w:iCs/>
          <w:color w:val="000000" w:themeColor="text1"/>
          <w:sz w:val="24"/>
          <w:szCs w:val="24"/>
          <w:shd w:val="clear" w:color="auto" w:fill="FFFFFF"/>
        </w:rPr>
        <w:t>Step up to leadership</w:t>
      </w:r>
      <w:r w:rsidR="00603DF8" w:rsidRPr="615B1AEF">
        <w:rPr>
          <w:rFonts w:ascii="Arial" w:eastAsia="Arial" w:hAnsi="Arial" w:cs="Arial"/>
          <w:color w:val="000000" w:themeColor="text1"/>
          <w:sz w:val="24"/>
          <w:szCs w:val="24"/>
          <w:shd w:val="clear" w:color="auto" w:fill="FFFFFF"/>
        </w:rPr>
        <w:t xml:space="preserve">. Open University. Available at: </w:t>
      </w:r>
      <w:hyperlink r:id="rId45" w:history="1">
        <w:r w:rsidR="00603DF8" w:rsidRPr="615B1AEF">
          <w:rPr>
            <w:rStyle w:val="Hyperlink"/>
            <w:rFonts w:ascii="Arial" w:eastAsia="Arial" w:hAnsi="Arial" w:cs="Arial"/>
            <w:color w:val="000000" w:themeColor="text1"/>
            <w:sz w:val="24"/>
            <w:szCs w:val="24"/>
            <w:shd w:val="clear" w:color="auto" w:fill="FFFFFF"/>
          </w:rPr>
          <w:t>https://www.open.edu/openlearn/money-business/leadership-management/step-leadership/content-section-8</w:t>
        </w:r>
      </w:hyperlink>
      <w:r w:rsidR="00603DF8" w:rsidRPr="615B1AEF">
        <w:rPr>
          <w:rFonts w:ascii="Arial" w:eastAsia="Arial" w:hAnsi="Arial" w:cs="Arial"/>
          <w:color w:val="000000" w:themeColor="text1"/>
          <w:sz w:val="24"/>
          <w:szCs w:val="24"/>
          <w:shd w:val="clear" w:color="auto" w:fill="FFFFFF"/>
        </w:rPr>
        <w:t xml:space="preserve"> (Accessed: 17</w:t>
      </w:r>
      <w:r w:rsidR="00603DF8" w:rsidRPr="615B1AEF">
        <w:rPr>
          <w:rFonts w:ascii="Arial" w:eastAsia="Arial" w:hAnsi="Arial" w:cs="Arial"/>
          <w:color w:val="000000" w:themeColor="text1"/>
          <w:sz w:val="24"/>
          <w:szCs w:val="24"/>
          <w:shd w:val="clear" w:color="auto" w:fill="FFFFFF"/>
          <w:vertAlign w:val="superscript"/>
        </w:rPr>
        <w:t>th</w:t>
      </w:r>
      <w:r w:rsidR="00603DF8" w:rsidRPr="615B1AEF">
        <w:rPr>
          <w:rFonts w:ascii="Arial" w:eastAsia="Arial" w:hAnsi="Arial" w:cs="Arial"/>
          <w:color w:val="000000" w:themeColor="text1"/>
          <w:sz w:val="24"/>
          <w:szCs w:val="24"/>
          <w:shd w:val="clear" w:color="auto" w:fill="FFFFFF"/>
        </w:rPr>
        <w:t xml:space="preserve"> February 2023). </w:t>
      </w:r>
    </w:p>
    <w:p w14:paraId="0FF23B49" w14:textId="358496D4" w:rsidR="00FA061B" w:rsidRPr="00A93327" w:rsidRDefault="006610E7"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Piekarczyk, A. (2017). Organisation culture from systems theory of organisation perspective. </w:t>
      </w:r>
      <w:r w:rsidR="009D2034" w:rsidRPr="615B1AEF">
        <w:rPr>
          <w:rFonts w:ascii="Arial" w:eastAsia="Arial" w:hAnsi="Arial" w:cs="Arial"/>
          <w:i/>
          <w:iCs/>
          <w:color w:val="000000" w:themeColor="text1"/>
          <w:sz w:val="24"/>
          <w:szCs w:val="24"/>
        </w:rPr>
        <w:t>Poznan University of Economics</w:t>
      </w:r>
      <w:r w:rsidR="009D2034" w:rsidRPr="615B1AEF">
        <w:rPr>
          <w:rFonts w:ascii="Arial" w:eastAsia="Arial" w:hAnsi="Arial" w:cs="Arial"/>
          <w:color w:val="000000" w:themeColor="text1"/>
          <w:sz w:val="24"/>
          <w:szCs w:val="24"/>
        </w:rPr>
        <w:t xml:space="preserve">, </w:t>
      </w:r>
      <w:r w:rsidR="00B620F5" w:rsidRPr="615B1AEF">
        <w:rPr>
          <w:rFonts w:ascii="Arial" w:eastAsia="Arial" w:hAnsi="Arial" w:cs="Arial"/>
          <w:color w:val="000000" w:themeColor="text1"/>
          <w:sz w:val="24"/>
          <w:szCs w:val="24"/>
        </w:rPr>
        <w:t xml:space="preserve">3. </w:t>
      </w:r>
      <w:r w:rsidRPr="615B1AEF">
        <w:rPr>
          <w:rFonts w:ascii="Arial" w:eastAsia="Arial" w:hAnsi="Arial" w:cs="Arial"/>
          <w:color w:val="000000" w:themeColor="text1"/>
          <w:sz w:val="24"/>
          <w:szCs w:val="24"/>
        </w:rPr>
        <w:t>DOI: 10.4018/978-1-5225-2480-9.ch003</w:t>
      </w:r>
      <w:r w:rsidR="006207B5" w:rsidRPr="615B1AEF">
        <w:rPr>
          <w:rFonts w:ascii="Arial" w:eastAsia="Arial" w:hAnsi="Arial" w:cs="Arial"/>
          <w:color w:val="000000" w:themeColor="text1"/>
          <w:sz w:val="24"/>
          <w:szCs w:val="24"/>
        </w:rPr>
        <w:t xml:space="preserve"> </w:t>
      </w:r>
    </w:p>
    <w:p w14:paraId="4E6461F4" w14:textId="21DF18C9" w:rsidR="00C535F0" w:rsidRDefault="00C535F0"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Rehn, A. (2019). </w:t>
      </w:r>
      <w:r w:rsidRPr="615B1AEF">
        <w:rPr>
          <w:rFonts w:ascii="Arial" w:eastAsia="Arial" w:hAnsi="Arial" w:cs="Arial"/>
          <w:i/>
          <w:iCs/>
          <w:color w:val="000000" w:themeColor="text1"/>
          <w:sz w:val="24"/>
          <w:szCs w:val="24"/>
        </w:rPr>
        <w:t>Has your organisation turned into a monoculture?</w:t>
      </w:r>
      <w:r w:rsidRPr="615B1AEF">
        <w:rPr>
          <w:rFonts w:ascii="Arial" w:eastAsia="Arial" w:hAnsi="Arial" w:cs="Arial"/>
          <w:color w:val="000000" w:themeColor="text1"/>
          <w:sz w:val="24"/>
          <w:szCs w:val="24"/>
        </w:rPr>
        <w:t xml:space="preserve"> People Management. Available at: </w:t>
      </w:r>
      <w:hyperlink r:id="rId46" w:anchor="_ga=2.260709198.2119049738.1675504850-375211831.1633440342">
        <w:r w:rsidRPr="615B1AEF">
          <w:rPr>
            <w:rStyle w:val="Hyperlink"/>
            <w:rFonts w:ascii="Arial" w:eastAsia="Arial" w:hAnsi="Arial" w:cs="Arial"/>
            <w:color w:val="000000" w:themeColor="text1"/>
            <w:sz w:val="24"/>
            <w:szCs w:val="24"/>
          </w:rPr>
          <w:t>https://www.peoplemanagement.co.uk/article/1743779/has-your-organisation-turned-into-a-monoculture#_ga=2.260709198.2119049738.1675504850-375211831.1633440342</w:t>
        </w:r>
      </w:hyperlink>
      <w:r w:rsidRPr="615B1AEF">
        <w:rPr>
          <w:rFonts w:ascii="Arial" w:eastAsia="Arial" w:hAnsi="Arial" w:cs="Arial"/>
          <w:color w:val="000000" w:themeColor="text1"/>
          <w:sz w:val="24"/>
          <w:szCs w:val="24"/>
        </w:rPr>
        <w:t xml:space="preserve">  (Accessed: 4</w:t>
      </w:r>
      <w:r w:rsidRPr="615B1AEF">
        <w:rPr>
          <w:rFonts w:ascii="Arial" w:eastAsia="Arial" w:hAnsi="Arial" w:cs="Arial"/>
          <w:color w:val="000000" w:themeColor="text1"/>
          <w:sz w:val="24"/>
          <w:szCs w:val="24"/>
          <w:vertAlign w:val="superscript"/>
        </w:rPr>
        <w:t>th</w:t>
      </w:r>
      <w:r w:rsidRPr="615B1AEF">
        <w:rPr>
          <w:rFonts w:ascii="Arial" w:eastAsia="Arial" w:hAnsi="Arial" w:cs="Arial"/>
          <w:color w:val="000000" w:themeColor="text1"/>
          <w:sz w:val="24"/>
          <w:szCs w:val="24"/>
        </w:rPr>
        <w:t xml:space="preserve"> February 2023). </w:t>
      </w:r>
    </w:p>
    <w:p w14:paraId="06C6A8D8" w14:textId="44B63F59" w:rsidR="004B1692" w:rsidRPr="00A93327" w:rsidRDefault="004B1692"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Robbins, M. (2019). </w:t>
      </w:r>
      <w:r w:rsidRPr="615B1AEF">
        <w:rPr>
          <w:rFonts w:ascii="Arial" w:eastAsia="Arial" w:hAnsi="Arial" w:cs="Arial"/>
          <w:i/>
          <w:iCs/>
          <w:color w:val="000000" w:themeColor="text1"/>
          <w:sz w:val="24"/>
          <w:szCs w:val="24"/>
        </w:rPr>
        <w:t>Why employees need both recognition and appreciation</w:t>
      </w:r>
      <w:r w:rsidRPr="615B1AEF">
        <w:rPr>
          <w:rFonts w:ascii="Arial" w:eastAsia="Arial" w:hAnsi="Arial" w:cs="Arial"/>
          <w:color w:val="000000" w:themeColor="text1"/>
          <w:sz w:val="24"/>
          <w:szCs w:val="24"/>
        </w:rPr>
        <w:t xml:space="preserve">. Harvard Business Review. </w:t>
      </w:r>
      <w:r w:rsidR="00FA6091" w:rsidRPr="615B1AEF">
        <w:rPr>
          <w:rFonts w:ascii="Arial" w:eastAsia="Arial" w:hAnsi="Arial" w:cs="Arial"/>
          <w:color w:val="000000" w:themeColor="text1"/>
          <w:sz w:val="24"/>
          <w:szCs w:val="24"/>
        </w:rPr>
        <w:t xml:space="preserve">Available at: </w:t>
      </w:r>
      <w:hyperlink r:id="rId47">
        <w:r w:rsidR="00FA6091" w:rsidRPr="615B1AEF">
          <w:rPr>
            <w:rStyle w:val="Hyperlink"/>
            <w:rFonts w:ascii="Arial" w:eastAsia="Arial" w:hAnsi="Arial" w:cs="Arial"/>
            <w:color w:val="000000" w:themeColor="text1"/>
            <w:sz w:val="24"/>
            <w:szCs w:val="24"/>
          </w:rPr>
          <w:t>https://hbr.org/2019/11/why-employees-need-both-recognition-and-appreciation</w:t>
        </w:r>
      </w:hyperlink>
      <w:r w:rsidR="00FA6091" w:rsidRPr="615B1AEF">
        <w:rPr>
          <w:rFonts w:ascii="Arial" w:eastAsia="Arial" w:hAnsi="Arial" w:cs="Arial"/>
          <w:color w:val="000000" w:themeColor="text1"/>
          <w:sz w:val="24"/>
          <w:szCs w:val="24"/>
        </w:rPr>
        <w:t xml:space="preserve"> (Accessed: 17</w:t>
      </w:r>
      <w:r w:rsidR="00FA6091" w:rsidRPr="615B1AEF">
        <w:rPr>
          <w:rFonts w:ascii="Arial" w:eastAsia="Arial" w:hAnsi="Arial" w:cs="Arial"/>
          <w:color w:val="000000" w:themeColor="text1"/>
          <w:sz w:val="24"/>
          <w:szCs w:val="24"/>
          <w:vertAlign w:val="superscript"/>
        </w:rPr>
        <w:t>th</w:t>
      </w:r>
      <w:r w:rsidR="00FA6091" w:rsidRPr="615B1AEF">
        <w:rPr>
          <w:rFonts w:ascii="Arial" w:eastAsia="Arial" w:hAnsi="Arial" w:cs="Arial"/>
          <w:color w:val="000000" w:themeColor="text1"/>
          <w:sz w:val="24"/>
          <w:szCs w:val="24"/>
        </w:rPr>
        <w:t xml:space="preserve"> February 2023). </w:t>
      </w:r>
    </w:p>
    <w:p w14:paraId="1BA00E44" w14:textId="368752C4" w:rsidR="00937B4B" w:rsidRPr="00A93327" w:rsidRDefault="00937B4B"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lastRenderedPageBreak/>
        <w:t xml:space="preserve">Schaufeli, W, and Bakker, A. (2004). </w:t>
      </w:r>
      <w:r w:rsidR="0028153D" w:rsidRPr="615B1AEF">
        <w:rPr>
          <w:rFonts w:ascii="Arial" w:eastAsia="Arial" w:hAnsi="Arial" w:cs="Arial"/>
          <w:i/>
          <w:iCs/>
          <w:color w:val="000000" w:themeColor="text1"/>
          <w:sz w:val="24"/>
          <w:szCs w:val="24"/>
        </w:rPr>
        <w:t>‘</w:t>
      </w:r>
      <w:r w:rsidRPr="615B1AEF">
        <w:rPr>
          <w:rFonts w:ascii="Arial" w:eastAsia="Arial" w:hAnsi="Arial" w:cs="Arial"/>
          <w:i/>
          <w:iCs/>
          <w:color w:val="000000" w:themeColor="text1"/>
          <w:sz w:val="24"/>
          <w:szCs w:val="24"/>
        </w:rPr>
        <w:t>Job demands, job resources, and their relationship with burnout and engagement: a multi-sample study</w:t>
      </w:r>
      <w:r w:rsidR="0028153D" w:rsidRPr="615B1AEF">
        <w:rPr>
          <w:rFonts w:ascii="Arial" w:eastAsia="Arial" w:hAnsi="Arial" w:cs="Arial"/>
          <w:i/>
          <w:iCs/>
          <w:color w:val="000000" w:themeColor="text1"/>
          <w:sz w:val="24"/>
          <w:szCs w:val="24"/>
        </w:rPr>
        <w:t>’</w:t>
      </w:r>
      <w:r w:rsidR="0028153D"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Journal of Organizational Behaviour.</w:t>
      </w:r>
      <w:r w:rsidRPr="615B1AEF">
        <w:rPr>
          <w:rFonts w:ascii="Arial" w:eastAsia="Arial" w:hAnsi="Arial" w:cs="Arial"/>
          <w:color w:val="000000" w:themeColor="text1"/>
          <w:sz w:val="24"/>
          <w:szCs w:val="24"/>
        </w:rPr>
        <w:t xml:space="preserve"> 25, 293-315. DOI: 10.1002/job.248</w:t>
      </w:r>
      <w:r w:rsidR="0028153D" w:rsidRPr="615B1AEF">
        <w:rPr>
          <w:rFonts w:ascii="Arial" w:eastAsia="Arial" w:hAnsi="Arial" w:cs="Arial"/>
          <w:color w:val="000000" w:themeColor="text1"/>
          <w:sz w:val="24"/>
          <w:szCs w:val="24"/>
        </w:rPr>
        <w:t xml:space="preserve"> </w:t>
      </w:r>
    </w:p>
    <w:p w14:paraId="4D195552" w14:textId="4198EA71" w:rsidR="00D46492" w:rsidRPr="00A93327" w:rsidRDefault="00D46492"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Schein, E.H. and Schein, P. (2017). </w:t>
      </w:r>
      <w:r w:rsidRPr="615B1AEF">
        <w:rPr>
          <w:rFonts w:ascii="Arial" w:eastAsia="Arial" w:hAnsi="Arial" w:cs="Arial"/>
          <w:i/>
          <w:iCs/>
          <w:color w:val="000000" w:themeColor="text1"/>
          <w:sz w:val="24"/>
          <w:szCs w:val="24"/>
          <w:shd w:val="clear" w:color="auto" w:fill="FFFFFF"/>
        </w:rPr>
        <w:t>Organizational culture and leadership</w:t>
      </w:r>
      <w:r w:rsidRPr="615B1AEF">
        <w:rPr>
          <w:rFonts w:ascii="Arial" w:eastAsia="Arial" w:hAnsi="Arial" w:cs="Arial"/>
          <w:color w:val="000000" w:themeColor="text1"/>
          <w:sz w:val="24"/>
          <w:szCs w:val="24"/>
          <w:shd w:val="clear" w:color="auto" w:fill="FFFFFF"/>
        </w:rPr>
        <w:t>. Fifth edition. Hoboken, New Jersey: John Wiley &amp; Sons, Inc.</w:t>
      </w:r>
    </w:p>
    <w:p w14:paraId="2266C9C5" w14:textId="708C584B" w:rsidR="003D3D20" w:rsidRPr="00A93327" w:rsidRDefault="00E62B85"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Schöbel,</w:t>
      </w:r>
      <w:r w:rsidR="003D3D20" w:rsidRPr="615B1AEF">
        <w:rPr>
          <w:rFonts w:ascii="Arial" w:eastAsia="Arial" w:hAnsi="Arial" w:cs="Arial"/>
          <w:color w:val="000000" w:themeColor="text1"/>
          <w:sz w:val="24"/>
          <w:szCs w:val="24"/>
          <w:shd w:val="clear" w:color="auto" w:fill="FFFFFF"/>
        </w:rPr>
        <w:t xml:space="preserve"> M. </w:t>
      </w:r>
      <w:r w:rsidRPr="615B1AEF">
        <w:rPr>
          <w:rFonts w:ascii="Arial" w:eastAsia="Arial" w:hAnsi="Arial" w:cs="Arial"/>
          <w:color w:val="000000" w:themeColor="text1"/>
          <w:sz w:val="24"/>
          <w:szCs w:val="24"/>
          <w:shd w:val="clear" w:color="auto" w:fill="FFFFFF"/>
        </w:rPr>
        <w:t>Klostermann, A. Lassalle, R, Beck, J. and Manzey, D.</w:t>
      </w:r>
      <w:r w:rsidR="003D3D20" w:rsidRPr="615B1AEF">
        <w:rPr>
          <w:rFonts w:ascii="Arial" w:eastAsia="Arial" w:hAnsi="Arial" w:cs="Arial"/>
          <w:color w:val="000000" w:themeColor="text1"/>
          <w:sz w:val="24"/>
          <w:szCs w:val="24"/>
          <w:shd w:val="clear" w:color="auto" w:fill="FFFFFF"/>
        </w:rPr>
        <w:t> (2017)</w:t>
      </w:r>
      <w:r w:rsidRPr="615B1AEF">
        <w:rPr>
          <w:rFonts w:ascii="Arial" w:eastAsia="Arial" w:hAnsi="Arial" w:cs="Arial"/>
          <w:color w:val="000000" w:themeColor="text1"/>
          <w:sz w:val="24"/>
          <w:szCs w:val="24"/>
          <w:shd w:val="clear" w:color="auto" w:fill="FFFFFF"/>
        </w:rPr>
        <w:t>.</w:t>
      </w:r>
      <w:r w:rsidR="003D3D20" w:rsidRPr="615B1AEF">
        <w:rPr>
          <w:rFonts w:ascii="Arial" w:eastAsia="Arial" w:hAnsi="Arial" w:cs="Arial"/>
          <w:color w:val="000000" w:themeColor="text1"/>
          <w:sz w:val="24"/>
          <w:szCs w:val="24"/>
          <w:shd w:val="clear" w:color="auto" w:fill="FFFFFF"/>
        </w:rPr>
        <w:t xml:space="preserve"> ‘Digging deeper! Insights from a multi-method assessment of safety culture in nuclear power plants based on Schein’s culture model’, </w:t>
      </w:r>
      <w:r w:rsidR="003D3D20" w:rsidRPr="615B1AEF">
        <w:rPr>
          <w:rFonts w:ascii="Arial" w:eastAsia="Arial" w:hAnsi="Arial" w:cs="Arial"/>
          <w:i/>
          <w:iCs/>
          <w:color w:val="000000" w:themeColor="text1"/>
          <w:sz w:val="24"/>
          <w:szCs w:val="24"/>
          <w:shd w:val="clear" w:color="auto" w:fill="FFFFFF"/>
        </w:rPr>
        <w:t>Safety science</w:t>
      </w:r>
      <w:r w:rsidR="003D3D20" w:rsidRPr="615B1AEF">
        <w:rPr>
          <w:rFonts w:ascii="Arial" w:eastAsia="Arial" w:hAnsi="Arial" w:cs="Arial"/>
          <w:color w:val="000000" w:themeColor="text1"/>
          <w:sz w:val="24"/>
          <w:szCs w:val="24"/>
          <w:shd w:val="clear" w:color="auto" w:fill="FFFFFF"/>
        </w:rPr>
        <w:t xml:space="preserve">, 95, pp. 38–49. </w:t>
      </w:r>
      <w:r w:rsidR="00786ABE">
        <w:rPr>
          <w:rFonts w:ascii="Arial" w:eastAsia="Arial" w:hAnsi="Arial" w:cs="Arial"/>
          <w:color w:val="000000" w:themeColor="text1"/>
          <w:sz w:val="24"/>
          <w:szCs w:val="24"/>
          <w:shd w:val="clear" w:color="auto" w:fill="FFFFFF"/>
        </w:rPr>
        <w:t>DOI:</w:t>
      </w:r>
      <w:r w:rsidR="003D3D20" w:rsidRPr="615B1AEF">
        <w:rPr>
          <w:rFonts w:ascii="Arial" w:eastAsia="Arial" w:hAnsi="Arial" w:cs="Arial"/>
          <w:color w:val="000000" w:themeColor="text1"/>
          <w:sz w:val="24"/>
          <w:szCs w:val="24"/>
          <w:shd w:val="clear" w:color="auto" w:fill="FFFFFF"/>
        </w:rPr>
        <w:t xml:space="preserve"> https://doi.org/10.1016/j.ssci.2017.01.012.</w:t>
      </w:r>
    </w:p>
    <w:p w14:paraId="45EC65A5" w14:textId="0B892D22" w:rsidR="00FA061B" w:rsidRPr="00A93327" w:rsidRDefault="00FA061B"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Shakespeare, T, Fehlberg, M, Slejko, T, Taylor, J, and Bolsin, S. (2019). ‘Successful use of “Choice Architecture” and “Nudge Theory” in a quality improvement initiative of analgesia administration after Caesarean section’</w:t>
      </w:r>
      <w:r w:rsidR="0028153D" w:rsidRPr="615B1AEF">
        <w:rPr>
          <w:rFonts w:ascii="Arial" w:eastAsia="Arial" w:hAnsi="Arial" w:cs="Arial"/>
          <w:color w:val="000000" w:themeColor="text1"/>
          <w:sz w:val="24"/>
          <w:szCs w:val="24"/>
          <w:shd w:val="clear" w:color="auto" w:fill="FFFFFF"/>
        </w:rPr>
        <w:t>,</w:t>
      </w:r>
      <w:r w:rsidRPr="615B1AEF">
        <w:rPr>
          <w:rFonts w:ascii="Arial" w:eastAsia="Arial" w:hAnsi="Arial" w:cs="Arial"/>
          <w:i/>
          <w:iCs/>
          <w:color w:val="000000" w:themeColor="text1"/>
          <w:sz w:val="24"/>
          <w:szCs w:val="24"/>
          <w:shd w:val="clear" w:color="auto" w:fill="FFFFFF"/>
        </w:rPr>
        <w:t xml:space="preserve"> Journal of evaluation in clinical practice, </w:t>
      </w:r>
      <w:r w:rsidRPr="615B1AEF">
        <w:rPr>
          <w:rFonts w:ascii="Arial" w:eastAsia="Arial" w:hAnsi="Arial" w:cs="Arial"/>
          <w:color w:val="000000" w:themeColor="text1"/>
          <w:sz w:val="24"/>
          <w:szCs w:val="24"/>
          <w:shd w:val="clear" w:color="auto" w:fill="FFFFFF"/>
        </w:rPr>
        <w:t xml:space="preserve">25(1), pp. 125–129. </w:t>
      </w:r>
      <w:r w:rsidR="00786ABE">
        <w:rPr>
          <w:rFonts w:ascii="Arial" w:eastAsia="Arial" w:hAnsi="Arial" w:cs="Arial"/>
          <w:color w:val="000000" w:themeColor="text1"/>
          <w:sz w:val="24"/>
          <w:szCs w:val="24"/>
          <w:shd w:val="clear" w:color="auto" w:fill="FFFFFF"/>
        </w:rPr>
        <w:t>DOI:</w:t>
      </w:r>
    </w:p>
    <w:p w14:paraId="6A9071F3" w14:textId="6BDB252A" w:rsidR="001F3493" w:rsidRPr="00A93327" w:rsidRDefault="001F3493"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Sinclair, A, and </w:t>
      </w:r>
      <w:r w:rsidR="006E21A7" w:rsidRPr="615B1AEF">
        <w:rPr>
          <w:rFonts w:ascii="Arial" w:eastAsia="Arial" w:hAnsi="Arial" w:cs="Arial"/>
          <w:color w:val="000000" w:themeColor="text1"/>
          <w:sz w:val="24"/>
          <w:szCs w:val="24"/>
          <w:shd w:val="clear" w:color="auto" w:fill="FFFFFF"/>
        </w:rPr>
        <w:t xml:space="preserve">Suff, R. (2022). </w:t>
      </w:r>
      <w:r w:rsidR="006E21A7" w:rsidRPr="615B1AEF">
        <w:rPr>
          <w:rFonts w:ascii="Arial" w:eastAsia="Arial" w:hAnsi="Arial" w:cs="Arial"/>
          <w:i/>
          <w:iCs/>
          <w:color w:val="000000" w:themeColor="text1"/>
          <w:sz w:val="24"/>
          <w:szCs w:val="24"/>
          <w:shd w:val="clear" w:color="auto" w:fill="FFFFFF"/>
        </w:rPr>
        <w:t>Health and wellbeing at work 2022</w:t>
      </w:r>
      <w:r w:rsidR="006E21A7" w:rsidRPr="615B1AEF">
        <w:rPr>
          <w:rFonts w:ascii="Arial" w:eastAsia="Arial" w:hAnsi="Arial" w:cs="Arial"/>
          <w:color w:val="000000" w:themeColor="text1"/>
          <w:sz w:val="24"/>
          <w:szCs w:val="24"/>
          <w:shd w:val="clear" w:color="auto" w:fill="FFFFFF"/>
        </w:rPr>
        <w:t>. CIPD. Available at:</w:t>
      </w:r>
      <w:r w:rsidR="006E21A7" w:rsidRPr="615B1AEF">
        <w:rPr>
          <w:rFonts w:ascii="Arial" w:eastAsia="Arial" w:hAnsi="Arial" w:cs="Arial"/>
          <w:color w:val="000000" w:themeColor="text1"/>
          <w:sz w:val="24"/>
          <w:szCs w:val="24"/>
        </w:rPr>
        <w:t xml:space="preserve"> </w:t>
      </w:r>
      <w:hyperlink r:id="rId48" w:history="1">
        <w:r w:rsidR="006E21A7" w:rsidRPr="615B1AEF">
          <w:rPr>
            <w:rStyle w:val="Hyperlink"/>
            <w:rFonts w:ascii="Arial" w:eastAsia="Arial" w:hAnsi="Arial" w:cs="Arial"/>
            <w:color w:val="000000" w:themeColor="text1"/>
            <w:sz w:val="24"/>
            <w:szCs w:val="24"/>
            <w:shd w:val="clear" w:color="auto" w:fill="FFFFFF"/>
          </w:rPr>
          <w:t>https://www.cipd.co.uk/Images/health-wellbeing-work-report-2022_tcm18-108440.pdf</w:t>
        </w:r>
      </w:hyperlink>
      <w:r w:rsidR="006E21A7" w:rsidRPr="615B1AEF">
        <w:rPr>
          <w:rFonts w:ascii="Arial" w:eastAsia="Arial" w:hAnsi="Arial" w:cs="Arial"/>
          <w:color w:val="000000" w:themeColor="text1"/>
          <w:sz w:val="24"/>
          <w:szCs w:val="24"/>
          <w:shd w:val="clear" w:color="auto" w:fill="FFFFFF"/>
        </w:rPr>
        <w:t xml:space="preserve">  (Accessed: 3th February 2023). </w:t>
      </w:r>
    </w:p>
    <w:p w14:paraId="50D71119" w14:textId="695FBB6D" w:rsidR="00646DB3" w:rsidRDefault="00646DB3"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Sun, H.J</w:t>
      </w:r>
      <w:r w:rsidR="004F3646" w:rsidRPr="615B1AEF">
        <w:rPr>
          <w:rFonts w:ascii="Arial" w:eastAsia="Arial" w:hAnsi="Arial" w:cs="Arial"/>
          <w:color w:val="000000" w:themeColor="text1"/>
          <w:sz w:val="24"/>
          <w:szCs w:val="24"/>
          <w:shd w:val="clear" w:color="auto" w:fill="FFFFFF"/>
        </w:rPr>
        <w:t xml:space="preserve">, </w:t>
      </w:r>
      <w:r w:rsidRPr="615B1AEF">
        <w:rPr>
          <w:rFonts w:ascii="Arial" w:eastAsia="Arial" w:hAnsi="Arial" w:cs="Arial"/>
          <w:color w:val="000000" w:themeColor="text1"/>
          <w:sz w:val="24"/>
          <w:szCs w:val="24"/>
          <w:shd w:val="clear" w:color="auto" w:fill="FFFFFF"/>
        </w:rPr>
        <w:t>and Yoon, H.H. (2022) ‘Linking Organizational Virtuousness, Engagement, and Organizational Citizenship Behavior: The Moderating Role of Individual and Organizational Factors’, </w:t>
      </w:r>
      <w:r w:rsidRPr="615B1AEF">
        <w:rPr>
          <w:rFonts w:ascii="Arial" w:eastAsia="Arial" w:hAnsi="Arial" w:cs="Arial"/>
          <w:i/>
          <w:iCs/>
          <w:color w:val="000000" w:themeColor="text1"/>
          <w:sz w:val="24"/>
          <w:szCs w:val="24"/>
          <w:shd w:val="clear" w:color="auto" w:fill="FFFFFF"/>
        </w:rPr>
        <w:t>Journal of hospitality &amp; tourism research (Washington, D.C.)</w:t>
      </w:r>
      <w:r w:rsidRPr="615B1AEF">
        <w:rPr>
          <w:rFonts w:ascii="Arial" w:eastAsia="Arial" w:hAnsi="Arial" w:cs="Arial"/>
          <w:color w:val="000000" w:themeColor="text1"/>
          <w:sz w:val="24"/>
          <w:szCs w:val="24"/>
          <w:shd w:val="clear" w:color="auto" w:fill="FFFFFF"/>
        </w:rPr>
        <w:t xml:space="preserve">, 46(5), pp. 879–904. </w:t>
      </w:r>
      <w:r w:rsidR="00786ABE">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xml:space="preserve">: </w:t>
      </w:r>
      <w:hyperlink r:id="rId49" w:history="1">
        <w:r w:rsidR="0028153D" w:rsidRPr="615B1AEF">
          <w:rPr>
            <w:rStyle w:val="Hyperlink"/>
            <w:rFonts w:ascii="Arial" w:eastAsia="Arial" w:hAnsi="Arial" w:cs="Arial"/>
            <w:color w:val="000000" w:themeColor="text1"/>
            <w:sz w:val="24"/>
            <w:szCs w:val="24"/>
            <w:shd w:val="clear" w:color="auto" w:fill="FFFFFF"/>
          </w:rPr>
          <w:t>https://doi.org/10.1177/1096348020963701</w:t>
        </w:r>
      </w:hyperlink>
      <w:r w:rsidR="0028153D" w:rsidRPr="615B1AEF">
        <w:rPr>
          <w:rFonts w:ascii="Arial" w:eastAsia="Arial" w:hAnsi="Arial" w:cs="Arial"/>
          <w:color w:val="000000" w:themeColor="text1"/>
          <w:sz w:val="24"/>
          <w:szCs w:val="24"/>
          <w:shd w:val="clear" w:color="auto" w:fill="FFFFFF"/>
        </w:rPr>
        <w:t xml:space="preserve"> </w:t>
      </w:r>
    </w:p>
    <w:p w14:paraId="2758C77A" w14:textId="68DEE186" w:rsidR="00405FFE" w:rsidRPr="00405FFE" w:rsidRDefault="00405FFE"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Sveinsdottir, H. and Blondal, K. (2014). ‘Surgical nurses’ intention to leave a workplace in Iceland: a questionnaire study’, </w:t>
      </w:r>
      <w:r w:rsidRPr="615B1AEF">
        <w:rPr>
          <w:rFonts w:ascii="Arial" w:eastAsia="Arial" w:hAnsi="Arial" w:cs="Arial"/>
          <w:i/>
          <w:iCs/>
          <w:color w:val="000000" w:themeColor="text1"/>
          <w:sz w:val="24"/>
          <w:szCs w:val="24"/>
          <w:shd w:val="clear" w:color="auto" w:fill="FFFFFF"/>
        </w:rPr>
        <w:t>Journal of nursing management</w:t>
      </w:r>
      <w:r w:rsidRPr="615B1AEF">
        <w:rPr>
          <w:rFonts w:ascii="Arial" w:eastAsia="Arial" w:hAnsi="Arial" w:cs="Arial"/>
          <w:color w:val="000000" w:themeColor="text1"/>
          <w:sz w:val="24"/>
          <w:szCs w:val="24"/>
          <w:shd w:val="clear" w:color="auto" w:fill="FFFFFF"/>
        </w:rPr>
        <w:t xml:space="preserve">. 22(5), pp. 543–552. </w:t>
      </w:r>
      <w:r w:rsidR="00786ABE">
        <w:rPr>
          <w:rFonts w:ascii="Arial" w:eastAsia="Arial" w:hAnsi="Arial" w:cs="Arial"/>
          <w:color w:val="000000" w:themeColor="text1"/>
          <w:sz w:val="24"/>
          <w:szCs w:val="24"/>
          <w:shd w:val="clear" w:color="auto" w:fill="FFFFFF"/>
        </w:rPr>
        <w:t>DOI</w:t>
      </w:r>
      <w:r w:rsidRPr="615B1AEF">
        <w:rPr>
          <w:rFonts w:ascii="Arial" w:eastAsia="Arial" w:hAnsi="Arial" w:cs="Arial"/>
          <w:color w:val="000000" w:themeColor="text1"/>
          <w:sz w:val="24"/>
          <w:szCs w:val="24"/>
          <w:shd w:val="clear" w:color="auto" w:fill="FFFFFF"/>
        </w:rPr>
        <w:t>: https://doi.org/10.1111/jonm.12013.</w:t>
      </w:r>
    </w:p>
    <w:p w14:paraId="4BD006DE" w14:textId="28E95E3B" w:rsidR="0015560F" w:rsidRDefault="002D7025" w:rsidP="00A92DF0">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Taylor, S. and Perkins, G. (2021). </w:t>
      </w:r>
      <w:r w:rsidRPr="615B1AEF">
        <w:rPr>
          <w:rFonts w:ascii="Arial" w:eastAsia="Arial" w:hAnsi="Arial" w:cs="Arial"/>
          <w:i/>
          <w:iCs/>
          <w:color w:val="000000" w:themeColor="text1"/>
          <w:sz w:val="24"/>
          <w:szCs w:val="24"/>
        </w:rPr>
        <w:t>Work and employment in a changing business environment.</w:t>
      </w:r>
      <w:r w:rsidRPr="615B1AEF">
        <w:rPr>
          <w:rFonts w:ascii="Arial" w:eastAsia="Arial" w:hAnsi="Arial" w:cs="Arial"/>
          <w:color w:val="000000" w:themeColor="text1"/>
          <w:sz w:val="24"/>
          <w:szCs w:val="24"/>
        </w:rPr>
        <w:t xml:space="preserve"> London: Kogan Page. </w:t>
      </w:r>
    </w:p>
    <w:p w14:paraId="1BD0D0AE" w14:textId="0998905F" w:rsidR="00224CA9" w:rsidRPr="00A93327" w:rsidRDefault="00224CA9" w:rsidP="00A92DF0">
      <w:pPr>
        <w:ind w:firstLine="7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United Nations. (2021). </w:t>
      </w:r>
      <w:r w:rsidRPr="00224CA9">
        <w:rPr>
          <w:rFonts w:ascii="Arial" w:eastAsia="Arial" w:hAnsi="Arial" w:cs="Arial"/>
          <w:i/>
          <w:iCs/>
          <w:color w:val="000000" w:themeColor="text1"/>
          <w:sz w:val="24"/>
          <w:szCs w:val="24"/>
        </w:rPr>
        <w:t xml:space="preserve">Trust in public institutions: trends and implications for economic security. </w:t>
      </w:r>
      <w:r>
        <w:rPr>
          <w:rFonts w:ascii="Arial" w:eastAsia="Arial" w:hAnsi="Arial" w:cs="Arial"/>
          <w:color w:val="000000" w:themeColor="text1"/>
          <w:sz w:val="24"/>
          <w:szCs w:val="24"/>
        </w:rPr>
        <w:t xml:space="preserve">United Nations. Available at: </w:t>
      </w:r>
      <w:hyperlink r:id="rId50" w:anchor=":~:text=Moreover%2C%20people%20who%20do%20not%20trust%20institutions%20disengage,institutions%2C%20including%20the%20capability%20to%20address%20economic%20insecurity" w:history="1">
        <w:r w:rsidRPr="004872CC">
          <w:rPr>
            <w:rStyle w:val="Hyperlink"/>
            <w:rFonts w:ascii="Arial" w:eastAsia="Arial" w:hAnsi="Arial" w:cs="Arial"/>
            <w:sz w:val="24"/>
            <w:szCs w:val="24"/>
          </w:rPr>
          <w:t>https://www.un.org/development/desa/dspd/2021/07/trust-public-institutions/#:~:text=Moreover%2C%20people%20who%20do%20not%20trust%20institutions%20disengage,institutions%2C%20including%20the%20capability%20to%20address%20economic%20insecurity</w:t>
        </w:r>
      </w:hyperlink>
      <w:r>
        <w:rPr>
          <w:rFonts w:ascii="Arial" w:eastAsia="Arial" w:hAnsi="Arial" w:cs="Arial"/>
          <w:color w:val="000000" w:themeColor="text1"/>
          <w:sz w:val="24"/>
          <w:szCs w:val="24"/>
        </w:rPr>
        <w:t xml:space="preserve"> (Accessed: 20</w:t>
      </w:r>
      <w:r w:rsidRPr="00224CA9">
        <w:rPr>
          <w:rFonts w:ascii="Arial" w:eastAsia="Arial" w:hAnsi="Arial" w:cs="Arial"/>
          <w:color w:val="000000" w:themeColor="text1"/>
          <w:sz w:val="24"/>
          <w:szCs w:val="24"/>
          <w:vertAlign w:val="superscript"/>
        </w:rPr>
        <w:t>th</w:t>
      </w:r>
      <w:r>
        <w:rPr>
          <w:rFonts w:ascii="Arial" w:eastAsia="Arial" w:hAnsi="Arial" w:cs="Arial"/>
          <w:color w:val="000000" w:themeColor="text1"/>
          <w:sz w:val="24"/>
          <w:szCs w:val="24"/>
        </w:rPr>
        <w:t xml:space="preserve"> February 2023). </w:t>
      </w:r>
    </w:p>
    <w:p w14:paraId="7D6B3361" w14:textId="2E2369B6" w:rsidR="00C25CA3" w:rsidRPr="00A93327" w:rsidRDefault="00C25CA3" w:rsidP="615B1AEF">
      <w:pPr>
        <w:autoSpaceDE w:val="0"/>
        <w:autoSpaceDN w:val="0"/>
        <w:adjustRightInd w:val="0"/>
        <w:spacing w:after="0" w:line="240" w:lineRule="auto"/>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Van </w:t>
      </w:r>
      <w:r w:rsidR="005224F4" w:rsidRPr="615B1AEF">
        <w:rPr>
          <w:rFonts w:ascii="Arial" w:eastAsia="Arial" w:hAnsi="Arial" w:cs="Arial"/>
          <w:color w:val="000000" w:themeColor="text1"/>
          <w:sz w:val="24"/>
          <w:szCs w:val="24"/>
        </w:rPr>
        <w:t>d</w:t>
      </w:r>
      <w:r w:rsidRPr="615B1AEF">
        <w:rPr>
          <w:rFonts w:ascii="Arial" w:eastAsia="Arial" w:hAnsi="Arial" w:cs="Arial"/>
          <w:color w:val="000000" w:themeColor="text1"/>
          <w:sz w:val="24"/>
          <w:szCs w:val="24"/>
        </w:rPr>
        <w:t xml:space="preserve">en Broeck, A, Ferris, D. L, Chang, C. H, and Rosen, C. C. (2016). </w:t>
      </w:r>
      <w:r w:rsidR="0028153D" w:rsidRPr="615B1AEF">
        <w:rPr>
          <w:rFonts w:ascii="Arial" w:eastAsia="Arial" w:hAnsi="Arial" w:cs="Arial"/>
          <w:color w:val="000000" w:themeColor="text1"/>
          <w:sz w:val="24"/>
          <w:szCs w:val="24"/>
        </w:rPr>
        <w:t>‘</w:t>
      </w:r>
      <w:r w:rsidRPr="615B1AEF">
        <w:rPr>
          <w:rFonts w:ascii="Arial" w:eastAsia="Arial" w:hAnsi="Arial" w:cs="Arial"/>
          <w:color w:val="000000" w:themeColor="text1"/>
          <w:sz w:val="24"/>
          <w:szCs w:val="24"/>
        </w:rPr>
        <w:t>Review of research on self-determination theory’s basic psychological needs at</w:t>
      </w:r>
    </w:p>
    <w:p w14:paraId="1FADC5E4" w14:textId="4FCC78FC" w:rsidR="002D7025" w:rsidRPr="00A93327" w:rsidRDefault="0028153D"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W</w:t>
      </w:r>
      <w:r w:rsidR="00C25CA3" w:rsidRPr="615B1AEF">
        <w:rPr>
          <w:rFonts w:ascii="Arial" w:eastAsia="Arial" w:hAnsi="Arial" w:cs="Arial"/>
          <w:color w:val="000000" w:themeColor="text1"/>
          <w:sz w:val="24"/>
          <w:szCs w:val="24"/>
        </w:rPr>
        <w:t>ork</w:t>
      </w:r>
      <w:r w:rsidRPr="615B1AEF">
        <w:rPr>
          <w:rFonts w:ascii="Arial" w:eastAsia="Arial" w:hAnsi="Arial" w:cs="Arial"/>
          <w:color w:val="000000" w:themeColor="text1"/>
          <w:sz w:val="24"/>
          <w:szCs w:val="24"/>
        </w:rPr>
        <w:t>’,</w:t>
      </w:r>
      <w:r w:rsidR="00C25CA3" w:rsidRPr="615B1AEF">
        <w:rPr>
          <w:rFonts w:ascii="Arial" w:eastAsia="Arial" w:hAnsi="Arial" w:cs="Arial"/>
          <w:color w:val="000000" w:themeColor="text1"/>
          <w:sz w:val="24"/>
          <w:szCs w:val="24"/>
        </w:rPr>
        <w:t xml:space="preserve"> </w:t>
      </w:r>
      <w:r w:rsidR="00C25CA3" w:rsidRPr="615B1AEF">
        <w:rPr>
          <w:rFonts w:ascii="Arial" w:eastAsia="Arial" w:hAnsi="Arial" w:cs="Arial"/>
          <w:i/>
          <w:iCs/>
          <w:color w:val="000000" w:themeColor="text1"/>
          <w:sz w:val="24"/>
          <w:szCs w:val="24"/>
        </w:rPr>
        <w:t>Journal of Management</w:t>
      </w:r>
      <w:r w:rsidRPr="615B1AEF">
        <w:rPr>
          <w:rFonts w:ascii="Arial" w:eastAsia="Arial" w:hAnsi="Arial" w:cs="Arial"/>
          <w:color w:val="000000" w:themeColor="text1"/>
          <w:sz w:val="24"/>
          <w:szCs w:val="24"/>
        </w:rPr>
        <w:t>,</w:t>
      </w:r>
      <w:r w:rsidR="00C25CA3" w:rsidRPr="615B1AEF">
        <w:rPr>
          <w:rFonts w:ascii="Arial" w:eastAsia="Arial" w:hAnsi="Arial" w:cs="Arial"/>
          <w:color w:val="000000" w:themeColor="text1"/>
          <w:sz w:val="24"/>
          <w:szCs w:val="24"/>
        </w:rPr>
        <w:t xml:space="preserve"> 20, 1–35.</w:t>
      </w:r>
    </w:p>
    <w:p w14:paraId="4D76F091" w14:textId="4668EA31" w:rsidR="00C13704" w:rsidRPr="00A93327" w:rsidRDefault="00C13704" w:rsidP="000853CE">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Wang, N</w:t>
      </w:r>
      <w:r w:rsidR="00072684" w:rsidRPr="615B1AEF">
        <w:rPr>
          <w:rFonts w:ascii="Arial" w:eastAsia="Arial" w:hAnsi="Arial" w:cs="Arial"/>
          <w:color w:val="000000" w:themeColor="text1"/>
          <w:sz w:val="24"/>
          <w:szCs w:val="24"/>
          <w:shd w:val="clear" w:color="auto" w:fill="FFFFFF"/>
        </w:rPr>
        <w:t xml:space="preserve">, Zhu, J, Doemann, C, Song, Z, and Bakker, A. </w:t>
      </w:r>
      <w:r w:rsidRPr="615B1AEF">
        <w:rPr>
          <w:rFonts w:ascii="Arial" w:eastAsia="Arial" w:hAnsi="Arial" w:cs="Arial"/>
          <w:color w:val="000000" w:themeColor="text1"/>
          <w:sz w:val="24"/>
          <w:szCs w:val="24"/>
          <w:shd w:val="clear" w:color="auto" w:fill="FFFFFF"/>
        </w:rPr>
        <w:t>(2020) ‘The Daily Motivators: Positive Work Events, Psychological Needs Satisfaction, and Work Engagement’, </w:t>
      </w:r>
      <w:r w:rsidRPr="615B1AEF">
        <w:rPr>
          <w:rFonts w:ascii="Arial" w:eastAsia="Arial" w:hAnsi="Arial" w:cs="Arial"/>
          <w:i/>
          <w:iCs/>
          <w:color w:val="000000" w:themeColor="text1"/>
          <w:sz w:val="24"/>
          <w:szCs w:val="24"/>
          <w:shd w:val="clear" w:color="auto" w:fill="FFFFFF"/>
        </w:rPr>
        <w:t>Applied psychology</w:t>
      </w:r>
      <w:r w:rsidRPr="615B1AEF">
        <w:rPr>
          <w:rFonts w:ascii="Arial" w:eastAsia="Arial" w:hAnsi="Arial" w:cs="Arial"/>
          <w:color w:val="000000" w:themeColor="text1"/>
          <w:sz w:val="24"/>
          <w:szCs w:val="24"/>
          <w:shd w:val="clear" w:color="auto" w:fill="FFFFFF"/>
        </w:rPr>
        <w:t>, 69(2), pp. 508–537</w:t>
      </w:r>
      <w:r w:rsidR="00586199">
        <w:rPr>
          <w:rFonts w:ascii="Arial" w:eastAsia="Arial" w:hAnsi="Arial" w:cs="Arial"/>
          <w:color w:val="000000" w:themeColor="text1"/>
          <w:sz w:val="24"/>
          <w:szCs w:val="24"/>
          <w:shd w:val="clear" w:color="auto" w:fill="FFFFFF"/>
        </w:rPr>
        <w:t>. DOI:</w:t>
      </w:r>
      <w:r w:rsidRPr="615B1AEF">
        <w:rPr>
          <w:rFonts w:ascii="Arial" w:eastAsia="Arial" w:hAnsi="Arial" w:cs="Arial"/>
          <w:color w:val="000000" w:themeColor="text1"/>
          <w:sz w:val="24"/>
          <w:szCs w:val="24"/>
          <w:shd w:val="clear" w:color="auto" w:fill="FFFFFF"/>
        </w:rPr>
        <w:t xml:space="preserve"> https://doi.org/10.1111/apps.12182.</w:t>
      </w:r>
    </w:p>
    <w:p w14:paraId="4672AE70" w14:textId="7009FAAC" w:rsidR="008E6EFA" w:rsidRPr="00A93327" w:rsidRDefault="008E6EFA"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Warwick Business School. (2022). ‘</w:t>
      </w:r>
      <w:r w:rsidRPr="615B1AEF">
        <w:rPr>
          <w:rFonts w:ascii="Arial" w:eastAsia="Arial" w:hAnsi="Arial" w:cs="Arial"/>
          <w:i/>
          <w:iCs/>
          <w:color w:val="000000" w:themeColor="text1"/>
          <w:sz w:val="24"/>
          <w:szCs w:val="24"/>
          <w:shd w:val="clear" w:color="auto" w:fill="FFFFFF"/>
        </w:rPr>
        <w:t xml:space="preserve">Welcome to the behaviour insights in practice programme.’ </w:t>
      </w:r>
      <w:r w:rsidRPr="615B1AEF">
        <w:rPr>
          <w:rFonts w:ascii="Arial" w:eastAsia="Arial" w:hAnsi="Arial" w:cs="Arial"/>
          <w:color w:val="000000" w:themeColor="text1"/>
          <w:sz w:val="24"/>
          <w:szCs w:val="24"/>
          <w:shd w:val="clear" w:color="auto" w:fill="FFFFFF"/>
        </w:rPr>
        <w:t>Warwick Business School. Unpublished.</w:t>
      </w:r>
    </w:p>
    <w:p w14:paraId="1E39B93A" w14:textId="4A1DD0E7" w:rsidR="007B486C" w:rsidRPr="00A93327" w:rsidRDefault="007B486C"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lastRenderedPageBreak/>
        <w:t xml:space="preserve">Webster, A, and Norbury, M. (2022). </w:t>
      </w:r>
      <w:r w:rsidRPr="615B1AEF">
        <w:rPr>
          <w:rFonts w:ascii="Arial" w:eastAsia="Arial" w:hAnsi="Arial" w:cs="Arial"/>
          <w:i/>
          <w:iCs/>
          <w:color w:val="000000" w:themeColor="text1"/>
          <w:sz w:val="24"/>
          <w:szCs w:val="24"/>
          <w:shd w:val="clear" w:color="auto" w:fill="FFFFFF"/>
        </w:rPr>
        <w:t>We are recognised and rewarded through praise.</w:t>
      </w:r>
      <w:r w:rsidRPr="615B1AEF">
        <w:rPr>
          <w:rFonts w:ascii="Arial" w:eastAsia="Arial" w:hAnsi="Arial" w:cs="Arial"/>
          <w:color w:val="000000" w:themeColor="text1"/>
          <w:sz w:val="24"/>
          <w:szCs w:val="24"/>
          <w:shd w:val="clear" w:color="auto" w:fill="FFFFFF"/>
        </w:rPr>
        <w:t xml:space="preserve"> NHS Employers. Available at: </w:t>
      </w:r>
      <w:hyperlink r:id="rId51" w:anchor="c-table-of-contents__list-results-and-benefits-2" w:history="1">
        <w:r w:rsidRPr="615B1AEF">
          <w:rPr>
            <w:rStyle w:val="Hyperlink"/>
            <w:rFonts w:ascii="Arial" w:eastAsia="Arial" w:hAnsi="Arial" w:cs="Arial"/>
            <w:color w:val="000000" w:themeColor="text1"/>
            <w:sz w:val="24"/>
            <w:szCs w:val="24"/>
            <w:shd w:val="clear" w:color="auto" w:fill="FFFFFF"/>
          </w:rPr>
          <w:t>https://www.nhsemployers.org/case-studies/we-are-recognised-and-rewarded-through-praise#c-table-of-contents__list-results-and-benefits-2</w:t>
        </w:r>
      </w:hyperlink>
      <w:r w:rsidRPr="615B1AEF">
        <w:rPr>
          <w:rFonts w:ascii="Arial" w:eastAsia="Arial" w:hAnsi="Arial" w:cs="Arial"/>
          <w:color w:val="000000" w:themeColor="text1"/>
          <w:sz w:val="24"/>
          <w:szCs w:val="24"/>
          <w:shd w:val="clear" w:color="auto" w:fill="FFFFFF"/>
        </w:rPr>
        <w:t xml:space="preserve"> (Accessed: 30</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January 2023).</w:t>
      </w:r>
    </w:p>
    <w:p w14:paraId="058300E7" w14:textId="3034D015" w:rsidR="00754BCB" w:rsidRPr="00A93327" w:rsidRDefault="00754BCB"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West, M, Bailey, S, and Williams, E. (2020). </w:t>
      </w:r>
      <w:r w:rsidRPr="615B1AEF">
        <w:rPr>
          <w:rFonts w:ascii="Arial" w:eastAsia="Arial" w:hAnsi="Arial" w:cs="Arial"/>
          <w:i/>
          <w:iCs/>
          <w:color w:val="000000" w:themeColor="text1"/>
          <w:sz w:val="24"/>
          <w:szCs w:val="24"/>
          <w:shd w:val="clear" w:color="auto" w:fill="FFFFFF"/>
        </w:rPr>
        <w:t>The courage of compassion: supporting nurses and midwives to deliver high-quality care.</w:t>
      </w:r>
      <w:r w:rsidR="00EF68E4" w:rsidRPr="615B1AEF">
        <w:rPr>
          <w:rFonts w:ascii="Arial" w:eastAsia="Arial" w:hAnsi="Arial" w:cs="Arial"/>
          <w:i/>
          <w:iCs/>
          <w:color w:val="000000" w:themeColor="text1"/>
          <w:sz w:val="24"/>
          <w:szCs w:val="24"/>
          <w:shd w:val="clear" w:color="auto" w:fill="FFFFFF"/>
        </w:rPr>
        <w:t xml:space="preserve"> </w:t>
      </w:r>
      <w:r w:rsidR="00EF68E4" w:rsidRPr="615B1AEF">
        <w:rPr>
          <w:rFonts w:ascii="Arial" w:eastAsia="Arial" w:hAnsi="Arial" w:cs="Arial"/>
          <w:color w:val="000000" w:themeColor="text1"/>
          <w:sz w:val="24"/>
          <w:szCs w:val="24"/>
          <w:shd w:val="clear" w:color="auto" w:fill="FFFFFF"/>
        </w:rPr>
        <w:t>The King’s Fund.</w:t>
      </w:r>
      <w:r w:rsidRPr="615B1AEF">
        <w:rPr>
          <w:rFonts w:ascii="Arial" w:eastAsia="Arial" w:hAnsi="Arial" w:cs="Arial"/>
          <w:color w:val="000000" w:themeColor="text1"/>
          <w:sz w:val="24"/>
          <w:szCs w:val="24"/>
          <w:shd w:val="clear" w:color="auto" w:fill="FFFFFF"/>
        </w:rPr>
        <w:t xml:space="preserve"> Available at:</w:t>
      </w:r>
      <w:r w:rsidRPr="615B1AEF">
        <w:rPr>
          <w:rFonts w:ascii="Arial" w:eastAsia="Arial" w:hAnsi="Arial" w:cs="Arial"/>
          <w:color w:val="000000" w:themeColor="text1"/>
          <w:sz w:val="24"/>
          <w:szCs w:val="24"/>
        </w:rPr>
        <w:t xml:space="preserve"> </w:t>
      </w:r>
      <w:hyperlink r:id="rId52" w:history="1">
        <w:r w:rsidRPr="615B1AEF">
          <w:rPr>
            <w:rStyle w:val="Hyperlink"/>
            <w:rFonts w:ascii="Arial" w:eastAsia="Arial" w:hAnsi="Arial" w:cs="Arial"/>
            <w:color w:val="000000" w:themeColor="text1"/>
            <w:sz w:val="24"/>
            <w:szCs w:val="24"/>
            <w:shd w:val="clear" w:color="auto" w:fill="FFFFFF"/>
          </w:rPr>
          <w:t>https://www.kingsfund.org.uk/publications/courage-compassion-supporting-nurses-midwives</w:t>
        </w:r>
      </w:hyperlink>
      <w:r w:rsidRPr="615B1AEF">
        <w:rPr>
          <w:rFonts w:ascii="Arial" w:eastAsia="Arial" w:hAnsi="Arial" w:cs="Arial"/>
          <w:color w:val="000000" w:themeColor="text1"/>
          <w:sz w:val="24"/>
          <w:szCs w:val="24"/>
          <w:shd w:val="clear" w:color="auto" w:fill="FFFFFF"/>
        </w:rPr>
        <w:t xml:space="preserve">  (Accessed: 30</w:t>
      </w:r>
      <w:r w:rsidRPr="615B1AEF">
        <w:rPr>
          <w:rFonts w:ascii="Arial" w:eastAsia="Arial" w:hAnsi="Arial" w:cs="Arial"/>
          <w:color w:val="000000" w:themeColor="text1"/>
          <w:sz w:val="24"/>
          <w:szCs w:val="24"/>
          <w:shd w:val="clear" w:color="auto" w:fill="FFFFFF"/>
          <w:vertAlign w:val="superscript"/>
        </w:rPr>
        <w:t>th</w:t>
      </w:r>
      <w:r w:rsidRPr="615B1AEF">
        <w:rPr>
          <w:rFonts w:ascii="Arial" w:eastAsia="Arial" w:hAnsi="Arial" w:cs="Arial"/>
          <w:color w:val="000000" w:themeColor="text1"/>
          <w:sz w:val="24"/>
          <w:szCs w:val="24"/>
          <w:shd w:val="clear" w:color="auto" w:fill="FFFFFF"/>
        </w:rPr>
        <w:t xml:space="preserve"> January 2023). </w:t>
      </w:r>
    </w:p>
    <w:p w14:paraId="257B254E" w14:textId="1CD5B918" w:rsidR="006B1AFB" w:rsidRPr="00A93327" w:rsidRDefault="006B1AFB"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shd w:val="clear" w:color="auto" w:fill="FFFFFF"/>
        </w:rPr>
        <w:t xml:space="preserve">West, R, and Gould, A. (2022). </w:t>
      </w:r>
      <w:r w:rsidRPr="615B1AEF">
        <w:rPr>
          <w:rFonts w:ascii="Arial" w:eastAsia="Arial" w:hAnsi="Arial" w:cs="Arial"/>
          <w:i/>
          <w:iCs/>
          <w:color w:val="000000" w:themeColor="text1"/>
          <w:sz w:val="24"/>
          <w:szCs w:val="24"/>
          <w:shd w:val="clear" w:color="auto" w:fill="FFFFFF"/>
        </w:rPr>
        <w:t xml:space="preserve">Improving health and wellbeing: a guide to using behavioural science in policy and practice. </w:t>
      </w:r>
      <w:r w:rsidRPr="615B1AEF">
        <w:rPr>
          <w:rFonts w:ascii="Arial" w:eastAsia="Arial" w:hAnsi="Arial" w:cs="Arial"/>
          <w:color w:val="000000" w:themeColor="text1"/>
          <w:sz w:val="24"/>
          <w:szCs w:val="24"/>
          <w:shd w:val="clear" w:color="auto" w:fill="FFFFFF"/>
        </w:rPr>
        <w:t xml:space="preserve">Public Health Wales. Available at: </w:t>
      </w:r>
      <w:hyperlink r:id="rId53" w:history="1">
        <w:r w:rsidRPr="615B1AEF">
          <w:rPr>
            <w:rStyle w:val="Hyperlink"/>
            <w:rFonts w:ascii="Arial" w:eastAsia="Arial" w:hAnsi="Arial" w:cs="Arial"/>
            <w:color w:val="000000" w:themeColor="text1"/>
            <w:sz w:val="24"/>
            <w:szCs w:val="24"/>
            <w:shd w:val="clear" w:color="auto" w:fill="FFFFFF"/>
          </w:rPr>
          <w:t>https://phwwhocc.co.uk/wp-content/uploads/2022/12/A-Guide-to-Using-Behavioural-Science_ENGLISH.pdf</w:t>
        </w:r>
      </w:hyperlink>
      <w:r w:rsidRPr="615B1AEF">
        <w:rPr>
          <w:rFonts w:ascii="Arial" w:eastAsia="Arial" w:hAnsi="Arial" w:cs="Arial"/>
          <w:color w:val="000000" w:themeColor="text1"/>
          <w:sz w:val="24"/>
          <w:szCs w:val="24"/>
          <w:shd w:val="clear" w:color="auto" w:fill="FFFFFF"/>
        </w:rPr>
        <w:t xml:space="preserve"> (Accessed: 3</w:t>
      </w:r>
      <w:r w:rsidRPr="615B1AEF">
        <w:rPr>
          <w:rFonts w:ascii="Arial" w:eastAsia="Arial" w:hAnsi="Arial" w:cs="Arial"/>
          <w:color w:val="000000" w:themeColor="text1"/>
          <w:sz w:val="24"/>
          <w:szCs w:val="24"/>
          <w:shd w:val="clear" w:color="auto" w:fill="FFFFFF"/>
          <w:vertAlign w:val="superscript"/>
        </w:rPr>
        <w:t>rd</w:t>
      </w:r>
      <w:r w:rsidRPr="615B1AEF">
        <w:rPr>
          <w:rFonts w:ascii="Arial" w:eastAsia="Arial" w:hAnsi="Arial" w:cs="Arial"/>
          <w:color w:val="000000" w:themeColor="text1"/>
          <w:sz w:val="24"/>
          <w:szCs w:val="24"/>
          <w:shd w:val="clear" w:color="auto" w:fill="FFFFFF"/>
        </w:rPr>
        <w:t xml:space="preserve"> January 2022). </w:t>
      </w:r>
    </w:p>
    <w:p w14:paraId="0AB9E867" w14:textId="7C49174A" w:rsidR="00C25CA3" w:rsidRPr="00A93327" w:rsidRDefault="00904664" w:rsidP="615B1AEF">
      <w:pPr>
        <w:ind w:firstLine="720"/>
        <w:rPr>
          <w:rFonts w:ascii="Arial" w:eastAsia="Arial" w:hAnsi="Arial" w:cs="Arial"/>
          <w:color w:val="000000" w:themeColor="text1"/>
          <w:sz w:val="24"/>
          <w:szCs w:val="24"/>
          <w:shd w:val="clear" w:color="auto" w:fill="FFFFFF"/>
        </w:rPr>
      </w:pPr>
      <w:r w:rsidRPr="615B1AEF">
        <w:rPr>
          <w:rFonts w:ascii="Arial" w:eastAsia="Arial" w:hAnsi="Arial" w:cs="Arial"/>
          <w:color w:val="000000" w:themeColor="text1"/>
          <w:sz w:val="24"/>
          <w:szCs w:val="24"/>
        </w:rPr>
        <w:t xml:space="preserve">Wietrak, E., Rousseau, D. and Barends, E. (2021). </w:t>
      </w:r>
      <w:r w:rsidRPr="615B1AEF">
        <w:rPr>
          <w:rFonts w:ascii="Arial" w:eastAsia="Arial" w:hAnsi="Arial" w:cs="Arial"/>
          <w:i/>
          <w:iCs/>
          <w:color w:val="000000" w:themeColor="text1"/>
          <w:sz w:val="24"/>
          <w:szCs w:val="24"/>
        </w:rPr>
        <w:t>Work motivation: an evidence review.</w:t>
      </w:r>
      <w:r w:rsidRPr="615B1AEF">
        <w:rPr>
          <w:rFonts w:ascii="Arial" w:eastAsia="Arial" w:hAnsi="Arial" w:cs="Arial"/>
          <w:color w:val="000000" w:themeColor="text1"/>
          <w:sz w:val="24"/>
          <w:szCs w:val="24"/>
        </w:rPr>
        <w:t xml:space="preserve"> Scientific summary. London: Chartered Institute of Personnel and Development.</w:t>
      </w:r>
      <w:r w:rsidR="00C25CA3" w:rsidRPr="615B1AEF">
        <w:rPr>
          <w:rFonts w:ascii="Arial" w:eastAsia="Arial" w:hAnsi="Arial" w:cs="Arial"/>
          <w:color w:val="000000" w:themeColor="text1"/>
          <w:sz w:val="24"/>
          <w:szCs w:val="24"/>
          <w:shd w:val="clear" w:color="auto" w:fill="FFFFFF"/>
        </w:rPr>
        <w:t xml:space="preserve"> </w:t>
      </w:r>
    </w:p>
    <w:p w14:paraId="4E2A7D39" w14:textId="7B410A75" w:rsidR="00904664" w:rsidRPr="00A93327" w:rsidRDefault="00C25CA3"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 xml:space="preserve">Yilmaz, G. (2014). </w:t>
      </w:r>
      <w:r w:rsidR="00EF68E4"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Let’s Peel the Onion Together: An Application of Schein’s Model of Organizational Culture</w:t>
      </w:r>
      <w:r w:rsidR="00EF68E4" w:rsidRPr="615B1AEF">
        <w:rPr>
          <w:rFonts w:ascii="Arial" w:eastAsia="Arial" w:hAnsi="Arial" w:cs="Arial"/>
          <w:color w:val="000000" w:themeColor="text1"/>
          <w:sz w:val="24"/>
          <w:szCs w:val="24"/>
          <w:shd w:val="clear" w:color="auto" w:fill="FFFFFF"/>
        </w:rPr>
        <w:t>’,</w:t>
      </w:r>
      <w:r w:rsidRPr="615B1AEF">
        <w:rPr>
          <w:rFonts w:ascii="Arial" w:eastAsia="Arial" w:hAnsi="Arial" w:cs="Arial"/>
          <w:color w:val="000000" w:themeColor="text1"/>
          <w:sz w:val="24"/>
          <w:szCs w:val="24"/>
          <w:shd w:val="clear" w:color="auto" w:fill="FFFFFF"/>
        </w:rPr>
        <w:t> </w:t>
      </w:r>
      <w:r w:rsidRPr="615B1AEF">
        <w:rPr>
          <w:rFonts w:ascii="Arial" w:eastAsia="Arial" w:hAnsi="Arial" w:cs="Arial"/>
          <w:i/>
          <w:iCs/>
          <w:color w:val="000000" w:themeColor="text1"/>
          <w:sz w:val="24"/>
          <w:szCs w:val="24"/>
          <w:shd w:val="clear" w:color="auto" w:fill="FFFFFF"/>
        </w:rPr>
        <w:t>Communication teacher,</w:t>
      </w:r>
      <w:r w:rsidRPr="615B1AEF">
        <w:rPr>
          <w:rFonts w:ascii="Arial" w:eastAsia="Arial" w:hAnsi="Arial" w:cs="Arial"/>
          <w:color w:val="000000" w:themeColor="text1"/>
          <w:sz w:val="24"/>
          <w:szCs w:val="24"/>
          <w:shd w:val="clear" w:color="auto" w:fill="FFFFFF"/>
        </w:rPr>
        <w:t xml:space="preserve"> 28(4), pp. 224–228. </w:t>
      </w:r>
      <w:r w:rsidR="00586199">
        <w:rPr>
          <w:rFonts w:ascii="Arial" w:eastAsia="Arial" w:hAnsi="Arial" w:cs="Arial"/>
          <w:color w:val="000000" w:themeColor="text1"/>
          <w:sz w:val="24"/>
          <w:szCs w:val="24"/>
          <w:shd w:val="clear" w:color="auto" w:fill="FFFFFF"/>
        </w:rPr>
        <w:t xml:space="preserve">DOI: </w:t>
      </w:r>
      <w:r w:rsidRPr="615B1AEF">
        <w:rPr>
          <w:rFonts w:ascii="Arial" w:eastAsia="Arial" w:hAnsi="Arial" w:cs="Arial"/>
          <w:color w:val="000000" w:themeColor="text1"/>
          <w:sz w:val="24"/>
          <w:szCs w:val="24"/>
          <w:shd w:val="clear" w:color="auto" w:fill="FFFFFF"/>
        </w:rPr>
        <w:t xml:space="preserve"> </w:t>
      </w:r>
      <w:hyperlink r:id="rId54" w:history="1">
        <w:r w:rsidRPr="615B1AEF">
          <w:rPr>
            <w:rStyle w:val="Hyperlink"/>
            <w:rFonts w:ascii="Arial" w:eastAsia="Arial" w:hAnsi="Arial" w:cs="Arial"/>
            <w:color w:val="000000" w:themeColor="text1"/>
            <w:sz w:val="24"/>
            <w:szCs w:val="24"/>
            <w:shd w:val="clear" w:color="auto" w:fill="FFFFFF"/>
          </w:rPr>
          <w:t>https://doi.org/10.1080/17404622.2014.939674</w:t>
        </w:r>
      </w:hyperlink>
    </w:p>
    <w:p w14:paraId="2D3ABAE5" w14:textId="63C8095C" w:rsidR="00503DC4" w:rsidRPr="00A93327" w:rsidRDefault="00503DC4"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Young, J. (202</w:t>
      </w:r>
      <w:r w:rsidR="008E43DC" w:rsidRPr="615B1AEF">
        <w:rPr>
          <w:rFonts w:ascii="Arial" w:eastAsia="Arial" w:hAnsi="Arial" w:cs="Arial"/>
          <w:color w:val="000000" w:themeColor="text1"/>
          <w:sz w:val="24"/>
          <w:szCs w:val="24"/>
        </w:rPr>
        <w:t>2</w:t>
      </w:r>
      <w:r w:rsidRPr="615B1AEF">
        <w:rPr>
          <w:rFonts w:ascii="Arial" w:eastAsia="Arial" w:hAnsi="Arial" w:cs="Arial"/>
          <w:color w:val="000000" w:themeColor="text1"/>
          <w:sz w:val="24"/>
          <w:szCs w:val="24"/>
        </w:rPr>
        <w:t xml:space="preserve">). </w:t>
      </w:r>
      <w:r w:rsidRPr="615B1AEF">
        <w:rPr>
          <w:rFonts w:ascii="Arial" w:eastAsia="Arial" w:hAnsi="Arial" w:cs="Arial"/>
          <w:i/>
          <w:iCs/>
          <w:color w:val="000000" w:themeColor="text1"/>
          <w:sz w:val="24"/>
          <w:szCs w:val="24"/>
        </w:rPr>
        <w:t>Organisational culture and cultural change.</w:t>
      </w:r>
      <w:r w:rsidRPr="615B1AEF">
        <w:rPr>
          <w:rFonts w:ascii="Arial" w:eastAsia="Arial" w:hAnsi="Arial" w:cs="Arial"/>
          <w:color w:val="000000" w:themeColor="text1"/>
          <w:sz w:val="24"/>
          <w:szCs w:val="24"/>
        </w:rPr>
        <w:t xml:space="preserve"> Available at: </w:t>
      </w:r>
      <w:hyperlink r:id="rId55">
        <w:r w:rsidRPr="615B1AEF">
          <w:rPr>
            <w:rStyle w:val="Hyperlink"/>
            <w:rFonts w:ascii="Arial" w:eastAsia="Arial" w:hAnsi="Arial" w:cs="Arial"/>
            <w:color w:val="000000" w:themeColor="text1"/>
            <w:sz w:val="24"/>
            <w:szCs w:val="24"/>
          </w:rPr>
          <w:t>https://www.cipd.co.uk/knowledge/culture/working-environment/organisation-culture-change-factsheet</w:t>
        </w:r>
      </w:hyperlink>
      <w:r w:rsidRPr="615B1AEF">
        <w:rPr>
          <w:rFonts w:ascii="Arial" w:eastAsia="Arial" w:hAnsi="Arial" w:cs="Arial"/>
          <w:color w:val="000000" w:themeColor="text1"/>
          <w:sz w:val="24"/>
          <w:szCs w:val="24"/>
        </w:rPr>
        <w:t xml:space="preserve">  (Accessed: </w:t>
      </w:r>
      <w:r w:rsidR="00A81725" w:rsidRPr="615B1AEF">
        <w:rPr>
          <w:rFonts w:ascii="Arial" w:eastAsia="Arial" w:hAnsi="Arial" w:cs="Arial"/>
          <w:color w:val="000000" w:themeColor="text1"/>
          <w:sz w:val="24"/>
          <w:szCs w:val="24"/>
        </w:rPr>
        <w:t>25</w:t>
      </w:r>
      <w:r w:rsidR="00A81725" w:rsidRPr="615B1AEF">
        <w:rPr>
          <w:rFonts w:ascii="Arial" w:eastAsia="Arial" w:hAnsi="Arial" w:cs="Arial"/>
          <w:color w:val="000000" w:themeColor="text1"/>
          <w:sz w:val="24"/>
          <w:szCs w:val="24"/>
          <w:vertAlign w:val="superscript"/>
        </w:rPr>
        <w:t>th</w:t>
      </w:r>
      <w:r w:rsidR="00A81725" w:rsidRPr="615B1AEF">
        <w:rPr>
          <w:rFonts w:ascii="Arial" w:eastAsia="Arial" w:hAnsi="Arial" w:cs="Arial"/>
          <w:color w:val="000000" w:themeColor="text1"/>
          <w:sz w:val="24"/>
          <w:szCs w:val="24"/>
        </w:rPr>
        <w:t xml:space="preserve"> January 2023).</w:t>
      </w:r>
    </w:p>
    <w:p w14:paraId="0C1C045D" w14:textId="2084A08D" w:rsidR="00F5207A" w:rsidRPr="00A93327" w:rsidRDefault="00F5207A"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shd w:val="clear" w:color="auto" w:fill="FFFFFF"/>
        </w:rPr>
        <w:t>Yukl, G.A. and Gardner, W.M. (2019). </w:t>
      </w:r>
      <w:r w:rsidRPr="615B1AEF">
        <w:rPr>
          <w:rFonts w:ascii="Arial" w:eastAsia="Arial" w:hAnsi="Arial" w:cs="Arial"/>
          <w:i/>
          <w:iCs/>
          <w:color w:val="000000" w:themeColor="text1"/>
          <w:sz w:val="24"/>
          <w:szCs w:val="24"/>
          <w:shd w:val="clear" w:color="auto" w:fill="FFFFFF"/>
        </w:rPr>
        <w:t>Leadership in organizations</w:t>
      </w:r>
      <w:r w:rsidRPr="615B1AEF">
        <w:rPr>
          <w:rFonts w:ascii="Arial" w:eastAsia="Arial" w:hAnsi="Arial" w:cs="Arial"/>
          <w:color w:val="000000" w:themeColor="text1"/>
          <w:sz w:val="24"/>
          <w:szCs w:val="24"/>
          <w:shd w:val="clear" w:color="auto" w:fill="FFFFFF"/>
        </w:rPr>
        <w:t>. Ninth edition, Global edition. Harlow: Pearson.</w:t>
      </w:r>
    </w:p>
    <w:p w14:paraId="6BD7D137" w14:textId="7EE8741A" w:rsidR="00D208A8" w:rsidRDefault="00FF06D8" w:rsidP="615B1AEF">
      <w:pPr>
        <w:ind w:firstLine="720"/>
        <w:rPr>
          <w:rFonts w:ascii="Arial" w:eastAsia="Arial" w:hAnsi="Arial" w:cs="Arial"/>
          <w:color w:val="000000" w:themeColor="text1"/>
          <w:sz w:val="24"/>
          <w:szCs w:val="24"/>
        </w:rPr>
      </w:pPr>
      <w:r w:rsidRPr="615B1AEF">
        <w:rPr>
          <w:rFonts w:ascii="Arial" w:eastAsia="Arial" w:hAnsi="Arial" w:cs="Arial"/>
          <w:color w:val="000000" w:themeColor="text1"/>
          <w:sz w:val="24"/>
          <w:szCs w:val="24"/>
        </w:rPr>
        <w:t xml:space="preserve">Zenger, J, and Folkman, J. (2017). </w:t>
      </w:r>
      <w:r w:rsidRPr="615B1AEF">
        <w:rPr>
          <w:rFonts w:ascii="Arial" w:eastAsia="Arial" w:hAnsi="Arial" w:cs="Arial"/>
          <w:i/>
          <w:iCs/>
          <w:color w:val="000000" w:themeColor="text1"/>
          <w:sz w:val="24"/>
          <w:szCs w:val="24"/>
        </w:rPr>
        <w:t xml:space="preserve">Why do so many managers avoid giving praise? </w:t>
      </w:r>
      <w:r w:rsidRPr="615B1AEF">
        <w:rPr>
          <w:rFonts w:ascii="Arial" w:eastAsia="Arial" w:hAnsi="Arial" w:cs="Arial"/>
          <w:color w:val="000000" w:themeColor="text1"/>
          <w:sz w:val="24"/>
          <w:szCs w:val="24"/>
        </w:rPr>
        <w:t>Harvard Business Review. Available at:</w:t>
      </w:r>
      <w:r w:rsidR="000B14E4" w:rsidRPr="615B1AEF">
        <w:rPr>
          <w:rFonts w:ascii="Arial" w:eastAsia="Arial" w:hAnsi="Arial" w:cs="Arial"/>
          <w:color w:val="000000" w:themeColor="text1"/>
          <w:sz w:val="24"/>
          <w:szCs w:val="24"/>
        </w:rPr>
        <w:t xml:space="preserve"> </w:t>
      </w:r>
      <w:hyperlink r:id="rId56" w:anchor=":~:text=Some%20may%20believe%20it%20a%20sign%20of%20weakness,note%20of%20praise%20for%20a%20job%20well%20done">
        <w:r w:rsidR="000B14E4" w:rsidRPr="615B1AEF">
          <w:rPr>
            <w:rStyle w:val="Hyperlink"/>
            <w:rFonts w:ascii="Arial" w:eastAsia="Arial" w:hAnsi="Arial" w:cs="Arial"/>
            <w:color w:val="000000" w:themeColor="text1"/>
            <w:sz w:val="24"/>
            <w:szCs w:val="24"/>
          </w:rPr>
          <w:t>https://hbr.org/2017/05/why-do-so-many-managers-avoid-giving-praise#:~:text=Some%20may%20believe%20it%20a%20sign%20of%20weakness,note%20of%20praise%20for%20a%20job%20well%20done</w:t>
        </w:r>
      </w:hyperlink>
      <w:r w:rsidR="000B14E4" w:rsidRPr="615B1AEF">
        <w:rPr>
          <w:rFonts w:ascii="Arial" w:eastAsia="Arial" w:hAnsi="Arial" w:cs="Arial"/>
          <w:color w:val="000000" w:themeColor="text1"/>
          <w:sz w:val="24"/>
          <w:szCs w:val="24"/>
        </w:rPr>
        <w:t xml:space="preserve">. </w:t>
      </w:r>
      <w:r w:rsidRPr="615B1AEF">
        <w:rPr>
          <w:rFonts w:ascii="Arial" w:eastAsia="Arial" w:hAnsi="Arial" w:cs="Arial"/>
          <w:color w:val="000000" w:themeColor="text1"/>
          <w:sz w:val="24"/>
          <w:szCs w:val="24"/>
        </w:rPr>
        <w:t xml:space="preserve"> (Accessed: 30</w:t>
      </w:r>
      <w:r w:rsidRPr="615B1AEF">
        <w:rPr>
          <w:rFonts w:ascii="Arial" w:eastAsia="Arial" w:hAnsi="Arial" w:cs="Arial"/>
          <w:color w:val="000000" w:themeColor="text1"/>
          <w:sz w:val="24"/>
          <w:szCs w:val="24"/>
          <w:vertAlign w:val="superscript"/>
        </w:rPr>
        <w:t>th</w:t>
      </w:r>
      <w:r w:rsidRPr="615B1AEF">
        <w:rPr>
          <w:rFonts w:ascii="Arial" w:eastAsia="Arial" w:hAnsi="Arial" w:cs="Arial"/>
          <w:color w:val="000000" w:themeColor="text1"/>
          <w:sz w:val="24"/>
          <w:szCs w:val="24"/>
        </w:rPr>
        <w:t xml:space="preserve"> January 2023).</w:t>
      </w:r>
    </w:p>
    <w:p w14:paraId="36BB0EBE" w14:textId="77777777" w:rsidR="008C2B62" w:rsidRPr="008C2B62" w:rsidRDefault="008C2B62" w:rsidP="008C2B62">
      <w:pPr>
        <w:ind w:firstLine="720"/>
        <w:rPr>
          <w:rFonts w:ascii="Arial" w:hAnsi="Arial" w:cs="Arial"/>
          <w:sz w:val="24"/>
          <w:szCs w:val="24"/>
        </w:rPr>
      </w:pPr>
    </w:p>
    <w:p w14:paraId="65D8D105" w14:textId="6679143A" w:rsidR="00DE3164" w:rsidRDefault="00DE3164" w:rsidP="004C618A">
      <w:pPr>
        <w:rPr>
          <w:rFonts w:ascii="Arial" w:hAnsi="Arial" w:cs="Arial"/>
          <w:b/>
          <w:bCs/>
          <w:sz w:val="24"/>
          <w:szCs w:val="24"/>
          <w:u w:val="single"/>
        </w:rPr>
      </w:pPr>
    </w:p>
    <w:p w14:paraId="4E09F2CD" w14:textId="6EB4745E" w:rsidR="003B00C1" w:rsidRDefault="003B00C1" w:rsidP="004C618A">
      <w:pPr>
        <w:rPr>
          <w:rFonts w:ascii="Arial" w:hAnsi="Arial" w:cs="Arial"/>
          <w:b/>
          <w:bCs/>
          <w:sz w:val="24"/>
          <w:szCs w:val="24"/>
          <w:u w:val="single"/>
        </w:rPr>
      </w:pPr>
    </w:p>
    <w:p w14:paraId="1BE12872" w14:textId="27D95F47" w:rsidR="003B00C1" w:rsidRDefault="003B00C1" w:rsidP="004C618A">
      <w:pPr>
        <w:rPr>
          <w:rFonts w:ascii="Arial" w:hAnsi="Arial" w:cs="Arial"/>
          <w:b/>
          <w:bCs/>
          <w:sz w:val="24"/>
          <w:szCs w:val="24"/>
          <w:u w:val="single"/>
        </w:rPr>
      </w:pPr>
    </w:p>
    <w:p w14:paraId="5928F3AB" w14:textId="1318CEE6" w:rsidR="003B00C1" w:rsidRDefault="003B00C1" w:rsidP="004C618A">
      <w:pPr>
        <w:rPr>
          <w:rFonts w:ascii="Arial" w:hAnsi="Arial" w:cs="Arial"/>
          <w:b/>
          <w:bCs/>
          <w:sz w:val="24"/>
          <w:szCs w:val="24"/>
          <w:u w:val="single"/>
        </w:rPr>
      </w:pPr>
    </w:p>
    <w:p w14:paraId="39C616FC" w14:textId="7F6C9BAF" w:rsidR="003B00C1" w:rsidRDefault="003B00C1" w:rsidP="004C618A">
      <w:pPr>
        <w:rPr>
          <w:rFonts w:ascii="Arial" w:hAnsi="Arial" w:cs="Arial"/>
          <w:b/>
          <w:bCs/>
          <w:sz w:val="24"/>
          <w:szCs w:val="24"/>
          <w:u w:val="single"/>
        </w:rPr>
      </w:pPr>
    </w:p>
    <w:p w14:paraId="049D7620" w14:textId="27C94C52" w:rsidR="003B00C1" w:rsidRDefault="003B00C1" w:rsidP="004C618A">
      <w:pPr>
        <w:rPr>
          <w:rFonts w:ascii="Arial" w:hAnsi="Arial" w:cs="Arial"/>
          <w:b/>
          <w:bCs/>
          <w:sz w:val="24"/>
          <w:szCs w:val="24"/>
          <w:u w:val="single"/>
        </w:rPr>
      </w:pPr>
    </w:p>
    <w:p w14:paraId="05FCAA36" w14:textId="69F590DC" w:rsidR="003B00C1" w:rsidRDefault="003B00C1" w:rsidP="004C618A">
      <w:pPr>
        <w:rPr>
          <w:rFonts w:ascii="Arial" w:hAnsi="Arial" w:cs="Arial"/>
          <w:b/>
          <w:bCs/>
          <w:sz w:val="24"/>
          <w:szCs w:val="24"/>
          <w:u w:val="single"/>
        </w:rPr>
      </w:pPr>
    </w:p>
    <w:p w14:paraId="0CC32F7A" w14:textId="77777777" w:rsidR="003B00C1" w:rsidRDefault="003B00C1" w:rsidP="004C618A">
      <w:pPr>
        <w:rPr>
          <w:rFonts w:ascii="Arial" w:hAnsi="Arial" w:cs="Arial"/>
          <w:b/>
          <w:bCs/>
          <w:sz w:val="24"/>
          <w:szCs w:val="24"/>
          <w:u w:val="single"/>
        </w:rPr>
      </w:pPr>
    </w:p>
    <w:p w14:paraId="5A9E0A79" w14:textId="7133C48F" w:rsidR="004C618A" w:rsidRPr="003B00C1" w:rsidRDefault="004C618A" w:rsidP="004C618A">
      <w:pPr>
        <w:rPr>
          <w:rFonts w:ascii="Arial" w:hAnsi="Arial" w:cs="Arial"/>
          <w:b/>
          <w:bCs/>
          <w:sz w:val="24"/>
          <w:szCs w:val="24"/>
          <w:u w:val="single"/>
        </w:rPr>
      </w:pPr>
      <w:r w:rsidRPr="009B5B02">
        <w:rPr>
          <w:rFonts w:ascii="Arial" w:hAnsi="Arial" w:cs="Arial"/>
          <w:b/>
          <w:bCs/>
          <w:sz w:val="24"/>
          <w:szCs w:val="24"/>
          <w:u w:val="single"/>
        </w:rPr>
        <w:lastRenderedPageBreak/>
        <w:t>Appendices</w:t>
      </w:r>
    </w:p>
    <w:p w14:paraId="5B747836" w14:textId="22B9CB80" w:rsidR="00CB4C94" w:rsidRPr="009B5B02" w:rsidRDefault="00CB4C94" w:rsidP="004C618A">
      <w:pPr>
        <w:rPr>
          <w:rFonts w:ascii="Arial" w:hAnsi="Arial" w:cs="Arial"/>
          <w:sz w:val="24"/>
          <w:szCs w:val="24"/>
          <w:u w:val="single"/>
        </w:rPr>
      </w:pPr>
      <w:r w:rsidRPr="009B5B02">
        <w:rPr>
          <w:rFonts w:ascii="Arial" w:hAnsi="Arial" w:cs="Arial"/>
          <w:sz w:val="24"/>
          <w:szCs w:val="24"/>
          <w:u w:val="single"/>
        </w:rPr>
        <w:t>Appendix A</w:t>
      </w:r>
    </w:p>
    <w:p w14:paraId="4CC0BDF9" w14:textId="4B178D47" w:rsidR="00F35062" w:rsidRDefault="00F35062" w:rsidP="004C618A">
      <w:pPr>
        <w:rPr>
          <w:rFonts w:ascii="Arial" w:hAnsi="Arial" w:cs="Arial"/>
          <w:sz w:val="24"/>
          <w:szCs w:val="24"/>
        </w:rPr>
      </w:pPr>
      <w:r>
        <w:rPr>
          <w:rFonts w:ascii="Arial" w:hAnsi="Arial" w:cs="Arial"/>
          <w:sz w:val="24"/>
          <w:szCs w:val="24"/>
        </w:rPr>
        <w:t xml:space="preserve">Long service awards </w:t>
      </w:r>
      <w:r w:rsidR="0091116B">
        <w:rPr>
          <w:rFonts w:ascii="Arial" w:hAnsi="Arial" w:cs="Arial"/>
          <w:sz w:val="24"/>
          <w:szCs w:val="24"/>
        </w:rPr>
        <w:t>applied for and processed</w:t>
      </w:r>
    </w:p>
    <w:p w14:paraId="2BEF19A9" w14:textId="1EBEB422" w:rsidR="00600D3D" w:rsidRPr="001B112D" w:rsidRDefault="001B112D" w:rsidP="001B112D">
      <w:pPr>
        <w:spacing w:after="0" w:line="240" w:lineRule="auto"/>
        <w:rPr>
          <w:rFonts w:ascii="Times New Roman" w:eastAsia="Times New Roman" w:hAnsi="Times New Roman" w:cs="Times New Roman"/>
          <w:sz w:val="24"/>
          <w:szCs w:val="24"/>
          <w:lang w:eastAsia="en-GB"/>
        </w:rPr>
      </w:pPr>
      <w:r w:rsidRPr="001B112D">
        <w:rPr>
          <w:rFonts w:ascii="Arial" w:hAnsi="Arial" w:cs="Arial"/>
          <w:noProof/>
          <w:sz w:val="24"/>
          <w:szCs w:val="24"/>
        </w:rPr>
        <w:drawing>
          <wp:inline distT="0" distB="0" distL="0" distR="0" wp14:anchorId="46BEA7D4" wp14:editId="2B4CDF6E">
            <wp:extent cx="5673422" cy="3413157"/>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681552" cy="3418048"/>
                    </a:xfrm>
                    <a:prstGeom prst="rect">
                      <a:avLst/>
                    </a:prstGeom>
                    <a:noFill/>
                    <a:ln>
                      <a:noFill/>
                    </a:ln>
                  </pic:spPr>
                </pic:pic>
              </a:graphicData>
            </a:graphic>
          </wp:inline>
        </w:drawing>
      </w:r>
    </w:p>
    <w:p w14:paraId="592B5E67" w14:textId="625212F2" w:rsidR="00600D3D" w:rsidRPr="00600D3D" w:rsidRDefault="00600D3D" w:rsidP="00600D3D">
      <w:pPr>
        <w:spacing w:after="0" w:line="240" w:lineRule="auto"/>
        <w:rPr>
          <w:rFonts w:ascii="Times New Roman" w:eastAsia="Times New Roman" w:hAnsi="Times New Roman" w:cs="Times New Roman"/>
          <w:sz w:val="24"/>
          <w:szCs w:val="24"/>
          <w:lang w:eastAsia="en-GB"/>
        </w:rPr>
      </w:pPr>
      <w:r w:rsidRPr="00600D3D">
        <w:rPr>
          <w:rFonts w:ascii="Times New Roman" w:eastAsia="Times New Roman" w:hAnsi="Times New Roman" w:cs="Times New Roman"/>
          <w:noProof/>
          <w:sz w:val="24"/>
          <w:szCs w:val="24"/>
          <w:lang w:eastAsia="en-GB"/>
        </w:rPr>
        <w:drawing>
          <wp:inline distT="0" distB="0" distL="0" distR="0" wp14:anchorId="40495AC0" wp14:editId="02A505E8">
            <wp:extent cx="5441133" cy="3273411"/>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464024" cy="3287183"/>
                    </a:xfrm>
                    <a:prstGeom prst="rect">
                      <a:avLst/>
                    </a:prstGeom>
                    <a:noFill/>
                    <a:ln>
                      <a:noFill/>
                    </a:ln>
                  </pic:spPr>
                </pic:pic>
              </a:graphicData>
            </a:graphic>
          </wp:inline>
        </w:drawing>
      </w:r>
    </w:p>
    <w:p w14:paraId="34029498" w14:textId="6A08A4C6" w:rsidR="00600D3D" w:rsidRDefault="00600D3D" w:rsidP="00600D3D">
      <w:pPr>
        <w:spacing w:after="0" w:line="240" w:lineRule="auto"/>
        <w:rPr>
          <w:rFonts w:ascii="Times New Roman" w:eastAsia="Times New Roman" w:hAnsi="Times New Roman" w:cs="Times New Roman"/>
          <w:sz w:val="24"/>
          <w:szCs w:val="24"/>
          <w:lang w:eastAsia="en-GB"/>
        </w:rPr>
      </w:pPr>
    </w:p>
    <w:p w14:paraId="68A61F76" w14:textId="4811E269" w:rsidR="003B00C1" w:rsidRDefault="003B00C1" w:rsidP="00600D3D">
      <w:pPr>
        <w:spacing w:after="0" w:line="240" w:lineRule="auto"/>
        <w:rPr>
          <w:rFonts w:ascii="Times New Roman" w:eastAsia="Times New Roman" w:hAnsi="Times New Roman" w:cs="Times New Roman"/>
          <w:sz w:val="24"/>
          <w:szCs w:val="24"/>
          <w:lang w:eastAsia="en-GB"/>
        </w:rPr>
      </w:pPr>
    </w:p>
    <w:p w14:paraId="7127A93D" w14:textId="199473DC" w:rsidR="003B00C1" w:rsidRDefault="003B00C1" w:rsidP="00600D3D">
      <w:pPr>
        <w:spacing w:after="0" w:line="240" w:lineRule="auto"/>
        <w:rPr>
          <w:rFonts w:ascii="Times New Roman" w:eastAsia="Times New Roman" w:hAnsi="Times New Roman" w:cs="Times New Roman"/>
          <w:sz w:val="24"/>
          <w:szCs w:val="24"/>
          <w:lang w:eastAsia="en-GB"/>
        </w:rPr>
      </w:pPr>
    </w:p>
    <w:p w14:paraId="6F2D8B92" w14:textId="41505946" w:rsidR="003B00C1" w:rsidRDefault="003B00C1" w:rsidP="00600D3D">
      <w:pPr>
        <w:spacing w:after="0" w:line="240" w:lineRule="auto"/>
        <w:rPr>
          <w:rFonts w:ascii="Times New Roman" w:eastAsia="Times New Roman" w:hAnsi="Times New Roman" w:cs="Times New Roman"/>
          <w:sz w:val="24"/>
          <w:szCs w:val="24"/>
          <w:lang w:eastAsia="en-GB"/>
        </w:rPr>
      </w:pPr>
    </w:p>
    <w:p w14:paraId="427DA85F" w14:textId="69B12B76" w:rsidR="003B00C1" w:rsidRDefault="003B00C1" w:rsidP="00600D3D">
      <w:pPr>
        <w:spacing w:after="0" w:line="240" w:lineRule="auto"/>
        <w:rPr>
          <w:rFonts w:ascii="Times New Roman" w:eastAsia="Times New Roman" w:hAnsi="Times New Roman" w:cs="Times New Roman"/>
          <w:sz w:val="24"/>
          <w:szCs w:val="24"/>
          <w:lang w:eastAsia="en-GB"/>
        </w:rPr>
      </w:pPr>
    </w:p>
    <w:p w14:paraId="4CDD3DBC" w14:textId="77777777" w:rsidR="003B00C1" w:rsidRPr="00600D3D" w:rsidRDefault="003B00C1" w:rsidP="00600D3D">
      <w:pPr>
        <w:spacing w:after="0" w:line="240" w:lineRule="auto"/>
        <w:rPr>
          <w:rFonts w:ascii="Times New Roman" w:eastAsia="Times New Roman" w:hAnsi="Times New Roman" w:cs="Times New Roman"/>
          <w:sz w:val="24"/>
          <w:szCs w:val="24"/>
          <w:lang w:eastAsia="en-GB"/>
        </w:rPr>
      </w:pPr>
    </w:p>
    <w:p w14:paraId="039105D6" w14:textId="1F49C305" w:rsidR="00CB4C94" w:rsidRPr="00CB4C94" w:rsidRDefault="00CB4C94" w:rsidP="00CB4C94">
      <w:pPr>
        <w:spacing w:after="0" w:line="240" w:lineRule="auto"/>
        <w:rPr>
          <w:rFonts w:ascii="Times New Roman" w:eastAsia="Times New Roman" w:hAnsi="Times New Roman" w:cs="Times New Roman"/>
          <w:sz w:val="24"/>
          <w:szCs w:val="24"/>
          <w:lang w:eastAsia="en-GB"/>
        </w:rPr>
      </w:pPr>
    </w:p>
    <w:p w14:paraId="426223C6" w14:textId="6193B428" w:rsidR="00CB4C94" w:rsidRPr="009B5B02" w:rsidRDefault="00262E3B" w:rsidP="004C618A">
      <w:pPr>
        <w:rPr>
          <w:rFonts w:ascii="Arial" w:hAnsi="Arial" w:cs="Arial"/>
          <w:sz w:val="24"/>
          <w:szCs w:val="24"/>
          <w:u w:val="single"/>
        </w:rPr>
      </w:pPr>
      <w:r w:rsidRPr="009B5B02">
        <w:rPr>
          <w:rFonts w:ascii="Arial" w:hAnsi="Arial" w:cs="Arial"/>
          <w:sz w:val="24"/>
          <w:szCs w:val="24"/>
          <w:u w:val="single"/>
        </w:rPr>
        <w:lastRenderedPageBreak/>
        <w:t>Appendix B</w:t>
      </w:r>
    </w:p>
    <w:p w14:paraId="7A735ACA" w14:textId="104E0BA4" w:rsidR="0091116B" w:rsidRDefault="0091116B" w:rsidP="004C618A">
      <w:pPr>
        <w:rPr>
          <w:rFonts w:ascii="Arial" w:hAnsi="Arial" w:cs="Arial"/>
          <w:sz w:val="24"/>
          <w:szCs w:val="24"/>
        </w:rPr>
      </w:pPr>
      <w:r>
        <w:rPr>
          <w:rFonts w:ascii="Arial" w:hAnsi="Arial" w:cs="Arial"/>
          <w:sz w:val="24"/>
          <w:szCs w:val="24"/>
        </w:rPr>
        <w:t>Chair’s Commendation award nominations</w:t>
      </w:r>
    </w:p>
    <w:p w14:paraId="5198D11D" w14:textId="346472BA" w:rsidR="00262E3B" w:rsidRDefault="00567F1D" w:rsidP="004C618A">
      <w:pPr>
        <w:rPr>
          <w:rFonts w:ascii="Arial" w:hAnsi="Arial" w:cs="Arial"/>
          <w:sz w:val="24"/>
          <w:szCs w:val="24"/>
        </w:rPr>
      </w:pPr>
      <w:r>
        <w:rPr>
          <w:noProof/>
        </w:rPr>
        <w:drawing>
          <wp:inline distT="0" distB="0" distL="0" distR="0" wp14:anchorId="57C94EE2" wp14:editId="528C591F">
            <wp:extent cx="5731510" cy="2961005"/>
            <wp:effectExtent l="0" t="0" r="2540" b="10795"/>
            <wp:docPr id="1" name="Chart 1">
              <a:extLst xmlns:a="http://schemas.openxmlformats.org/drawingml/2006/main">
                <a:ext uri="{FF2B5EF4-FFF2-40B4-BE49-F238E27FC236}">
                  <a16:creationId xmlns:a16="http://schemas.microsoft.com/office/drawing/2014/main" id="{5D13B5E7-49D6-4DC1-A975-6338C850B6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0C920CC9" w14:textId="5A012BDF" w:rsidR="00E255B4" w:rsidRDefault="00E255B4" w:rsidP="004C618A">
      <w:pPr>
        <w:rPr>
          <w:rFonts w:ascii="Arial" w:hAnsi="Arial" w:cs="Arial"/>
          <w:sz w:val="24"/>
          <w:szCs w:val="24"/>
        </w:rPr>
      </w:pPr>
    </w:p>
    <w:p w14:paraId="44951B1A" w14:textId="31706634" w:rsidR="00E255B4" w:rsidRPr="009B5B02" w:rsidRDefault="00E255B4" w:rsidP="00194502">
      <w:pPr>
        <w:rPr>
          <w:rFonts w:ascii="Arial" w:hAnsi="Arial" w:cs="Arial"/>
          <w:sz w:val="24"/>
          <w:szCs w:val="24"/>
          <w:u w:val="single"/>
        </w:rPr>
      </w:pPr>
      <w:r w:rsidRPr="009B5B02">
        <w:rPr>
          <w:rFonts w:ascii="Arial" w:hAnsi="Arial" w:cs="Arial"/>
          <w:sz w:val="24"/>
          <w:szCs w:val="24"/>
          <w:u w:val="single"/>
        </w:rPr>
        <w:t>Appendix C</w:t>
      </w:r>
    </w:p>
    <w:p w14:paraId="134C73AE" w14:textId="21738DD6" w:rsidR="00FA75EE" w:rsidRPr="00FA75EE" w:rsidRDefault="0091116B" w:rsidP="00FA75EE">
      <w:pPr>
        <w:spacing w:after="0" w:line="240" w:lineRule="auto"/>
        <w:rPr>
          <w:rFonts w:ascii="Arial" w:eastAsia="Times New Roman" w:hAnsi="Arial" w:cs="Arial"/>
          <w:sz w:val="24"/>
          <w:szCs w:val="24"/>
          <w:lang w:eastAsia="en-GB"/>
        </w:rPr>
      </w:pPr>
      <w:r w:rsidRPr="0091116B">
        <w:rPr>
          <w:rFonts w:ascii="Arial" w:eastAsia="Times New Roman" w:hAnsi="Arial" w:cs="Arial"/>
          <w:sz w:val="24"/>
          <w:szCs w:val="24"/>
          <w:lang w:eastAsia="en-GB"/>
        </w:rPr>
        <w:t>Hywel’s Applause nominations</w:t>
      </w:r>
    </w:p>
    <w:p w14:paraId="794BE2A1" w14:textId="0B2F0710" w:rsidR="00FA75EE" w:rsidRDefault="0091116B" w:rsidP="00FA75EE">
      <w:pPr>
        <w:spacing w:after="0" w:line="240" w:lineRule="auto"/>
        <w:rPr>
          <w:rFonts w:ascii="Times New Roman" w:eastAsia="Times New Roman" w:hAnsi="Times New Roman" w:cs="Times New Roman"/>
          <w:sz w:val="24"/>
          <w:szCs w:val="24"/>
          <w:lang w:eastAsia="en-GB"/>
        </w:rPr>
      </w:pPr>
      <w:r w:rsidRPr="00FA75EE">
        <w:rPr>
          <w:rFonts w:ascii="Arial" w:hAnsi="Arial" w:cs="Arial"/>
          <w:noProof/>
          <w:sz w:val="24"/>
          <w:szCs w:val="24"/>
        </w:rPr>
        <w:drawing>
          <wp:anchor distT="0" distB="0" distL="114300" distR="114300" simplePos="0" relativeHeight="251658240" behindDoc="0" locked="0" layoutInCell="1" allowOverlap="1" wp14:anchorId="40001250" wp14:editId="262EB107">
            <wp:simplePos x="0" y="0"/>
            <wp:positionH relativeFrom="margin">
              <wp:align>right</wp:align>
            </wp:positionH>
            <wp:positionV relativeFrom="paragraph">
              <wp:posOffset>254856</wp:posOffset>
            </wp:positionV>
            <wp:extent cx="5731510" cy="3060065"/>
            <wp:effectExtent l="0" t="0" r="254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60">
                      <a:extLst>
                        <a:ext uri="{28A0092B-C50C-407E-A947-70E740481C1C}">
                          <a14:useLocalDpi xmlns:a14="http://schemas.microsoft.com/office/drawing/2010/main" val="0"/>
                        </a:ext>
                      </a:extLst>
                    </a:blip>
                    <a:srcRect b="9076"/>
                    <a:stretch/>
                  </pic:blipFill>
                  <pic:spPr bwMode="auto">
                    <a:xfrm>
                      <a:off x="0" y="0"/>
                      <a:ext cx="5731510" cy="30600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63DE8C" w14:textId="42B0002E" w:rsidR="0091116B" w:rsidRDefault="0091116B" w:rsidP="00FA75EE">
      <w:pPr>
        <w:spacing w:after="0" w:line="240" w:lineRule="auto"/>
        <w:rPr>
          <w:rFonts w:ascii="Times New Roman" w:eastAsia="Times New Roman" w:hAnsi="Times New Roman" w:cs="Times New Roman"/>
          <w:sz w:val="24"/>
          <w:szCs w:val="24"/>
          <w:lang w:eastAsia="en-GB"/>
        </w:rPr>
      </w:pPr>
    </w:p>
    <w:p w14:paraId="2F80D378" w14:textId="39BAE024" w:rsidR="0091116B" w:rsidRDefault="0091116B" w:rsidP="00FA75EE">
      <w:pPr>
        <w:spacing w:after="0" w:line="240" w:lineRule="auto"/>
        <w:rPr>
          <w:rFonts w:ascii="Times New Roman" w:eastAsia="Times New Roman" w:hAnsi="Times New Roman" w:cs="Times New Roman"/>
          <w:sz w:val="24"/>
          <w:szCs w:val="24"/>
          <w:lang w:eastAsia="en-GB"/>
        </w:rPr>
      </w:pPr>
    </w:p>
    <w:p w14:paraId="43B1F6D8" w14:textId="77777777" w:rsidR="003B00C1" w:rsidRDefault="003B00C1" w:rsidP="00FA75EE">
      <w:pPr>
        <w:spacing w:after="0" w:line="240" w:lineRule="auto"/>
        <w:rPr>
          <w:rFonts w:ascii="Arial" w:eastAsia="Times New Roman" w:hAnsi="Arial" w:cs="Arial"/>
          <w:sz w:val="24"/>
          <w:szCs w:val="24"/>
          <w:u w:val="single"/>
          <w:lang w:eastAsia="en-GB"/>
        </w:rPr>
      </w:pPr>
    </w:p>
    <w:p w14:paraId="41B2E2F4" w14:textId="77777777" w:rsidR="003B00C1" w:rsidRDefault="003B00C1" w:rsidP="00FA75EE">
      <w:pPr>
        <w:spacing w:after="0" w:line="240" w:lineRule="auto"/>
        <w:rPr>
          <w:rFonts w:ascii="Arial" w:eastAsia="Times New Roman" w:hAnsi="Arial" w:cs="Arial"/>
          <w:sz w:val="24"/>
          <w:szCs w:val="24"/>
          <w:u w:val="single"/>
          <w:lang w:eastAsia="en-GB"/>
        </w:rPr>
      </w:pPr>
    </w:p>
    <w:p w14:paraId="148CA656" w14:textId="77777777" w:rsidR="003B00C1" w:rsidRDefault="003B00C1" w:rsidP="00FA75EE">
      <w:pPr>
        <w:spacing w:after="0" w:line="240" w:lineRule="auto"/>
        <w:rPr>
          <w:rFonts w:ascii="Arial" w:eastAsia="Times New Roman" w:hAnsi="Arial" w:cs="Arial"/>
          <w:sz w:val="24"/>
          <w:szCs w:val="24"/>
          <w:u w:val="single"/>
          <w:lang w:eastAsia="en-GB"/>
        </w:rPr>
      </w:pPr>
    </w:p>
    <w:p w14:paraId="0B385919" w14:textId="77777777" w:rsidR="003B00C1" w:rsidRDefault="003B00C1" w:rsidP="00FA75EE">
      <w:pPr>
        <w:spacing w:after="0" w:line="240" w:lineRule="auto"/>
        <w:rPr>
          <w:rFonts w:ascii="Arial" w:eastAsia="Times New Roman" w:hAnsi="Arial" w:cs="Arial"/>
          <w:sz w:val="24"/>
          <w:szCs w:val="24"/>
          <w:u w:val="single"/>
          <w:lang w:eastAsia="en-GB"/>
        </w:rPr>
      </w:pPr>
    </w:p>
    <w:p w14:paraId="59D94E2A" w14:textId="016E9AE1" w:rsidR="0091116B" w:rsidRPr="009B5B02" w:rsidRDefault="0091116B" w:rsidP="00FA75EE">
      <w:pPr>
        <w:spacing w:after="0" w:line="240" w:lineRule="auto"/>
        <w:rPr>
          <w:rFonts w:ascii="Arial" w:eastAsia="Times New Roman" w:hAnsi="Arial" w:cs="Arial"/>
          <w:sz w:val="24"/>
          <w:szCs w:val="24"/>
          <w:u w:val="single"/>
          <w:lang w:eastAsia="en-GB"/>
        </w:rPr>
      </w:pPr>
      <w:r w:rsidRPr="009B5B02">
        <w:rPr>
          <w:rFonts w:ascii="Arial" w:eastAsia="Times New Roman" w:hAnsi="Arial" w:cs="Arial"/>
          <w:sz w:val="24"/>
          <w:szCs w:val="24"/>
          <w:u w:val="single"/>
          <w:lang w:eastAsia="en-GB"/>
        </w:rPr>
        <w:lastRenderedPageBreak/>
        <w:t>Appendix D</w:t>
      </w:r>
    </w:p>
    <w:p w14:paraId="21E9841F" w14:textId="1AAA376A" w:rsidR="0091116B" w:rsidRDefault="00405648" w:rsidP="00FA75EE">
      <w:pPr>
        <w:spacing w:after="0" w:line="240" w:lineRule="auto"/>
        <w:rPr>
          <w:rFonts w:ascii="Arial" w:eastAsia="Times New Roman" w:hAnsi="Arial" w:cs="Arial"/>
          <w:sz w:val="24"/>
          <w:szCs w:val="24"/>
          <w:lang w:eastAsia="en-GB"/>
        </w:rPr>
      </w:pPr>
      <w:r w:rsidRPr="00405648">
        <w:rPr>
          <w:rFonts w:ascii="Arial" w:eastAsia="Times New Roman" w:hAnsi="Arial" w:cs="Arial"/>
          <w:sz w:val="24"/>
          <w:szCs w:val="24"/>
          <w:lang w:eastAsia="en-GB"/>
        </w:rPr>
        <w:t>New starter survey data</w:t>
      </w:r>
    </w:p>
    <w:p w14:paraId="024CCB3C" w14:textId="75ECBE58" w:rsidR="00896833" w:rsidRDefault="00D62215" w:rsidP="00FA75EE">
      <w:pPr>
        <w:spacing w:after="0" w:line="240" w:lineRule="auto"/>
        <w:rPr>
          <w:rFonts w:ascii="Arial" w:eastAsia="Times New Roman" w:hAnsi="Arial" w:cs="Arial"/>
          <w:sz w:val="24"/>
          <w:szCs w:val="24"/>
          <w:lang w:eastAsia="en-GB"/>
        </w:rPr>
      </w:pPr>
      <w:r>
        <w:rPr>
          <w:noProof/>
        </w:rPr>
        <w:drawing>
          <wp:inline distT="0" distB="0" distL="0" distR="0" wp14:anchorId="6F2B2C0E" wp14:editId="6645FAE9">
            <wp:extent cx="4572000" cy="2743200"/>
            <wp:effectExtent l="0" t="0" r="0" b="0"/>
            <wp:docPr id="5" name="Chart 5">
              <a:extLst xmlns:a="http://schemas.openxmlformats.org/drawingml/2006/main">
                <a:ext uri="{FF2B5EF4-FFF2-40B4-BE49-F238E27FC236}">
                  <a16:creationId xmlns:a16="http://schemas.microsoft.com/office/drawing/2014/main" id="{28E242C6-084D-451A-B6E6-56CAE6214B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164F23F7" w14:textId="460A32D2" w:rsidR="001B54D7" w:rsidRDefault="001B54D7" w:rsidP="00FA75EE">
      <w:pPr>
        <w:spacing w:after="0" w:line="240" w:lineRule="auto"/>
        <w:rPr>
          <w:rFonts w:ascii="Arial" w:eastAsia="Times New Roman" w:hAnsi="Arial" w:cs="Arial"/>
          <w:sz w:val="24"/>
          <w:szCs w:val="24"/>
          <w:lang w:eastAsia="en-GB"/>
        </w:rPr>
      </w:pPr>
      <w:r>
        <w:rPr>
          <w:noProof/>
        </w:rPr>
        <w:drawing>
          <wp:inline distT="0" distB="0" distL="0" distR="0" wp14:anchorId="2DDE8B80" wp14:editId="4D9A8025">
            <wp:extent cx="4572000" cy="2743200"/>
            <wp:effectExtent l="0" t="0" r="0" b="0"/>
            <wp:docPr id="6" name="Chart 6">
              <a:extLst xmlns:a="http://schemas.openxmlformats.org/drawingml/2006/main">
                <a:ext uri="{FF2B5EF4-FFF2-40B4-BE49-F238E27FC236}">
                  <a16:creationId xmlns:a16="http://schemas.microsoft.com/office/drawing/2014/main" id="{34A3DAA0-EE31-4BDB-8DDC-773BE6ABA2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104C892B" w14:textId="6336F928" w:rsidR="003B00C1" w:rsidRDefault="003B00C1" w:rsidP="00FA75EE">
      <w:pPr>
        <w:spacing w:after="0" w:line="240" w:lineRule="auto"/>
        <w:rPr>
          <w:rFonts w:ascii="Arial" w:eastAsia="Times New Roman" w:hAnsi="Arial" w:cs="Arial"/>
          <w:sz w:val="24"/>
          <w:szCs w:val="24"/>
          <w:lang w:eastAsia="en-GB"/>
        </w:rPr>
      </w:pPr>
    </w:p>
    <w:p w14:paraId="4F0158C2" w14:textId="01B6F388" w:rsidR="003B00C1" w:rsidRDefault="003B00C1" w:rsidP="00FA75EE">
      <w:pPr>
        <w:spacing w:after="0" w:line="240" w:lineRule="auto"/>
        <w:rPr>
          <w:rFonts w:ascii="Arial" w:eastAsia="Times New Roman" w:hAnsi="Arial" w:cs="Arial"/>
          <w:sz w:val="24"/>
          <w:szCs w:val="24"/>
          <w:lang w:eastAsia="en-GB"/>
        </w:rPr>
      </w:pPr>
    </w:p>
    <w:p w14:paraId="62A94ED8" w14:textId="14429548" w:rsidR="003B00C1" w:rsidRDefault="003B00C1" w:rsidP="00FA75EE">
      <w:pPr>
        <w:spacing w:after="0" w:line="240" w:lineRule="auto"/>
        <w:rPr>
          <w:rFonts w:ascii="Arial" w:eastAsia="Times New Roman" w:hAnsi="Arial" w:cs="Arial"/>
          <w:sz w:val="24"/>
          <w:szCs w:val="24"/>
          <w:lang w:eastAsia="en-GB"/>
        </w:rPr>
      </w:pPr>
    </w:p>
    <w:p w14:paraId="5965A958" w14:textId="2C1E8C08" w:rsidR="003B00C1" w:rsidRDefault="003B00C1" w:rsidP="00FA75EE">
      <w:pPr>
        <w:spacing w:after="0" w:line="240" w:lineRule="auto"/>
        <w:rPr>
          <w:rFonts w:ascii="Arial" w:eastAsia="Times New Roman" w:hAnsi="Arial" w:cs="Arial"/>
          <w:sz w:val="24"/>
          <w:szCs w:val="24"/>
          <w:lang w:eastAsia="en-GB"/>
        </w:rPr>
      </w:pPr>
    </w:p>
    <w:p w14:paraId="2AEEDA70" w14:textId="283EB1C3" w:rsidR="003B00C1" w:rsidRDefault="003B00C1" w:rsidP="00FA75EE">
      <w:pPr>
        <w:spacing w:after="0" w:line="240" w:lineRule="auto"/>
        <w:rPr>
          <w:rFonts w:ascii="Arial" w:eastAsia="Times New Roman" w:hAnsi="Arial" w:cs="Arial"/>
          <w:sz w:val="24"/>
          <w:szCs w:val="24"/>
          <w:lang w:eastAsia="en-GB"/>
        </w:rPr>
      </w:pPr>
    </w:p>
    <w:p w14:paraId="08364CBA" w14:textId="262A289B" w:rsidR="003B00C1" w:rsidRDefault="003B00C1" w:rsidP="00FA75EE">
      <w:pPr>
        <w:spacing w:after="0" w:line="240" w:lineRule="auto"/>
        <w:rPr>
          <w:rFonts w:ascii="Arial" w:eastAsia="Times New Roman" w:hAnsi="Arial" w:cs="Arial"/>
          <w:sz w:val="24"/>
          <w:szCs w:val="24"/>
          <w:lang w:eastAsia="en-GB"/>
        </w:rPr>
      </w:pPr>
    </w:p>
    <w:p w14:paraId="3A647C27" w14:textId="3BFBC6B3" w:rsidR="003B00C1" w:rsidRDefault="003B00C1" w:rsidP="00FA75EE">
      <w:pPr>
        <w:spacing w:after="0" w:line="240" w:lineRule="auto"/>
        <w:rPr>
          <w:rFonts w:ascii="Arial" w:eastAsia="Times New Roman" w:hAnsi="Arial" w:cs="Arial"/>
          <w:sz w:val="24"/>
          <w:szCs w:val="24"/>
          <w:lang w:eastAsia="en-GB"/>
        </w:rPr>
      </w:pPr>
    </w:p>
    <w:p w14:paraId="45029566" w14:textId="0F2A31C4" w:rsidR="003B00C1" w:rsidRDefault="003B00C1" w:rsidP="00FA75EE">
      <w:pPr>
        <w:spacing w:after="0" w:line="240" w:lineRule="auto"/>
        <w:rPr>
          <w:rFonts w:ascii="Arial" w:eastAsia="Times New Roman" w:hAnsi="Arial" w:cs="Arial"/>
          <w:sz w:val="24"/>
          <w:szCs w:val="24"/>
          <w:lang w:eastAsia="en-GB"/>
        </w:rPr>
      </w:pPr>
    </w:p>
    <w:p w14:paraId="60C3D929" w14:textId="546ED322" w:rsidR="003B00C1" w:rsidRDefault="003B00C1" w:rsidP="00FA75EE">
      <w:pPr>
        <w:spacing w:after="0" w:line="240" w:lineRule="auto"/>
        <w:rPr>
          <w:rFonts w:ascii="Arial" w:eastAsia="Times New Roman" w:hAnsi="Arial" w:cs="Arial"/>
          <w:sz w:val="24"/>
          <w:szCs w:val="24"/>
          <w:lang w:eastAsia="en-GB"/>
        </w:rPr>
      </w:pPr>
    </w:p>
    <w:p w14:paraId="3AA6A601" w14:textId="0BBEBFC5" w:rsidR="003B00C1" w:rsidRDefault="003B00C1" w:rsidP="00FA75EE">
      <w:pPr>
        <w:spacing w:after="0" w:line="240" w:lineRule="auto"/>
        <w:rPr>
          <w:rFonts w:ascii="Arial" w:eastAsia="Times New Roman" w:hAnsi="Arial" w:cs="Arial"/>
          <w:sz w:val="24"/>
          <w:szCs w:val="24"/>
          <w:lang w:eastAsia="en-GB"/>
        </w:rPr>
      </w:pPr>
    </w:p>
    <w:p w14:paraId="2FCFA393" w14:textId="4BC306AC" w:rsidR="003B00C1" w:rsidRDefault="003B00C1" w:rsidP="00FA75EE">
      <w:pPr>
        <w:spacing w:after="0" w:line="240" w:lineRule="auto"/>
        <w:rPr>
          <w:rFonts w:ascii="Arial" w:eastAsia="Times New Roman" w:hAnsi="Arial" w:cs="Arial"/>
          <w:sz w:val="24"/>
          <w:szCs w:val="24"/>
          <w:lang w:eastAsia="en-GB"/>
        </w:rPr>
      </w:pPr>
    </w:p>
    <w:p w14:paraId="13E3C286" w14:textId="23AA5C28" w:rsidR="003B00C1" w:rsidRDefault="003B00C1" w:rsidP="00FA75EE">
      <w:pPr>
        <w:spacing w:after="0" w:line="240" w:lineRule="auto"/>
        <w:rPr>
          <w:rFonts w:ascii="Arial" w:eastAsia="Times New Roman" w:hAnsi="Arial" w:cs="Arial"/>
          <w:sz w:val="24"/>
          <w:szCs w:val="24"/>
          <w:lang w:eastAsia="en-GB"/>
        </w:rPr>
      </w:pPr>
    </w:p>
    <w:p w14:paraId="599E3D53" w14:textId="26A38E58" w:rsidR="003B00C1" w:rsidRDefault="003B00C1" w:rsidP="00FA75EE">
      <w:pPr>
        <w:spacing w:after="0" w:line="240" w:lineRule="auto"/>
        <w:rPr>
          <w:rFonts w:ascii="Arial" w:eastAsia="Times New Roman" w:hAnsi="Arial" w:cs="Arial"/>
          <w:sz w:val="24"/>
          <w:szCs w:val="24"/>
          <w:lang w:eastAsia="en-GB"/>
        </w:rPr>
      </w:pPr>
    </w:p>
    <w:p w14:paraId="6B987CBD" w14:textId="53F65665" w:rsidR="003B00C1" w:rsidRDefault="003B00C1" w:rsidP="00FA75EE">
      <w:pPr>
        <w:spacing w:after="0" w:line="240" w:lineRule="auto"/>
        <w:rPr>
          <w:rFonts w:ascii="Arial" w:eastAsia="Times New Roman" w:hAnsi="Arial" w:cs="Arial"/>
          <w:sz w:val="24"/>
          <w:szCs w:val="24"/>
          <w:lang w:eastAsia="en-GB"/>
        </w:rPr>
      </w:pPr>
    </w:p>
    <w:p w14:paraId="357039EA" w14:textId="710149BC" w:rsidR="003B00C1" w:rsidRDefault="003B00C1" w:rsidP="00FA75EE">
      <w:pPr>
        <w:spacing w:after="0" w:line="240" w:lineRule="auto"/>
        <w:rPr>
          <w:rFonts w:ascii="Arial" w:eastAsia="Times New Roman" w:hAnsi="Arial" w:cs="Arial"/>
          <w:sz w:val="24"/>
          <w:szCs w:val="24"/>
          <w:lang w:eastAsia="en-GB"/>
        </w:rPr>
      </w:pPr>
    </w:p>
    <w:p w14:paraId="5976AD74" w14:textId="77777777" w:rsidR="003B00C1" w:rsidRDefault="003B00C1" w:rsidP="00FA75EE">
      <w:pPr>
        <w:spacing w:after="0" w:line="240" w:lineRule="auto"/>
        <w:rPr>
          <w:rFonts w:ascii="Arial" w:eastAsia="Times New Roman" w:hAnsi="Arial" w:cs="Arial"/>
          <w:sz w:val="24"/>
          <w:szCs w:val="24"/>
          <w:lang w:eastAsia="en-GB"/>
        </w:rPr>
      </w:pPr>
    </w:p>
    <w:p w14:paraId="4B53BCA6" w14:textId="77777777" w:rsidR="003B00C1" w:rsidRDefault="003B00C1" w:rsidP="00FA75EE">
      <w:pPr>
        <w:spacing w:after="0" w:line="240" w:lineRule="auto"/>
        <w:rPr>
          <w:rFonts w:ascii="Arial" w:eastAsia="Times New Roman" w:hAnsi="Arial" w:cs="Arial"/>
          <w:sz w:val="24"/>
          <w:szCs w:val="24"/>
          <w:lang w:eastAsia="en-GB"/>
        </w:rPr>
      </w:pPr>
    </w:p>
    <w:p w14:paraId="1EFBC405" w14:textId="01EE36FD" w:rsidR="00896833" w:rsidRPr="009B5B02" w:rsidRDefault="00896833" w:rsidP="00FA75EE">
      <w:pPr>
        <w:spacing w:after="0" w:line="240" w:lineRule="auto"/>
        <w:rPr>
          <w:rFonts w:ascii="Arial" w:eastAsia="Times New Roman" w:hAnsi="Arial" w:cs="Arial"/>
          <w:sz w:val="24"/>
          <w:szCs w:val="24"/>
          <w:u w:val="single"/>
          <w:lang w:eastAsia="en-GB"/>
        </w:rPr>
      </w:pPr>
      <w:r w:rsidRPr="009B5B02">
        <w:rPr>
          <w:rFonts w:ascii="Arial" w:eastAsia="Times New Roman" w:hAnsi="Arial" w:cs="Arial"/>
          <w:sz w:val="24"/>
          <w:szCs w:val="24"/>
          <w:u w:val="single"/>
          <w:lang w:eastAsia="en-GB"/>
        </w:rPr>
        <w:lastRenderedPageBreak/>
        <w:t>Appendix E</w:t>
      </w:r>
    </w:p>
    <w:p w14:paraId="2AC02A4E" w14:textId="77777777" w:rsidR="00896833" w:rsidRPr="00405648" w:rsidRDefault="00896833" w:rsidP="00FA75EE">
      <w:pPr>
        <w:spacing w:after="0" w:line="240" w:lineRule="auto"/>
        <w:rPr>
          <w:rFonts w:ascii="Arial" w:eastAsia="Times New Roman" w:hAnsi="Arial" w:cs="Arial"/>
          <w:sz w:val="24"/>
          <w:szCs w:val="24"/>
          <w:lang w:eastAsia="en-GB"/>
        </w:rPr>
      </w:pPr>
    </w:p>
    <w:p w14:paraId="60B9F426" w14:textId="60954FF7" w:rsidR="003B00C1" w:rsidRDefault="003B00C1" w:rsidP="00FA75EE">
      <w:pPr>
        <w:spacing w:after="0" w:line="240" w:lineRule="auto"/>
        <w:rPr>
          <w:rFonts w:ascii="Times New Roman" w:eastAsia="Times New Roman" w:hAnsi="Times New Roman" w:cs="Times New Roman"/>
          <w:sz w:val="24"/>
          <w:szCs w:val="24"/>
          <w:lang w:eastAsia="en-GB"/>
        </w:rPr>
      </w:pPr>
      <w:r>
        <w:rPr>
          <w:noProof/>
        </w:rPr>
        <w:drawing>
          <wp:inline distT="0" distB="0" distL="0" distR="0" wp14:anchorId="46FB0831" wp14:editId="277617FE">
            <wp:extent cx="4572000" cy="2743200"/>
            <wp:effectExtent l="0" t="0" r="0" b="0"/>
            <wp:docPr id="10" name="Chart 10">
              <a:extLst xmlns:a="http://schemas.openxmlformats.org/drawingml/2006/main">
                <a:ext uri="{FF2B5EF4-FFF2-40B4-BE49-F238E27FC236}">
                  <a16:creationId xmlns:a16="http://schemas.microsoft.com/office/drawing/2014/main" id="{4B020919-95AA-9F4A-06F5-A862CC8EB3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r w:rsidR="005C54D2">
        <w:rPr>
          <w:noProof/>
        </w:rPr>
        <w:drawing>
          <wp:inline distT="0" distB="0" distL="0" distR="0" wp14:anchorId="41B5E99C" wp14:editId="0448313B">
            <wp:extent cx="5441427" cy="3739081"/>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15289" t="34666" r="45048" b="16880"/>
                    <a:stretch/>
                  </pic:blipFill>
                  <pic:spPr bwMode="auto">
                    <a:xfrm>
                      <a:off x="0" y="0"/>
                      <a:ext cx="5453028" cy="3747052"/>
                    </a:xfrm>
                    <a:prstGeom prst="rect">
                      <a:avLst/>
                    </a:prstGeom>
                    <a:ln>
                      <a:noFill/>
                    </a:ln>
                    <a:extLst>
                      <a:ext uri="{53640926-AAD7-44D8-BBD7-CCE9431645EC}">
                        <a14:shadowObscured xmlns:a14="http://schemas.microsoft.com/office/drawing/2010/main"/>
                      </a:ext>
                    </a:extLst>
                  </pic:spPr>
                </pic:pic>
              </a:graphicData>
            </a:graphic>
          </wp:inline>
        </w:drawing>
      </w:r>
    </w:p>
    <w:p w14:paraId="5B29A506" w14:textId="77777777" w:rsidR="003B00C1" w:rsidRPr="00FA75EE" w:rsidRDefault="003B00C1" w:rsidP="00FA75EE">
      <w:pPr>
        <w:spacing w:after="0" w:line="240" w:lineRule="auto"/>
        <w:rPr>
          <w:rFonts w:ascii="Times New Roman" w:eastAsia="Times New Roman" w:hAnsi="Times New Roman" w:cs="Times New Roman"/>
          <w:sz w:val="24"/>
          <w:szCs w:val="24"/>
          <w:lang w:eastAsia="en-GB"/>
        </w:rPr>
      </w:pPr>
    </w:p>
    <w:p w14:paraId="0E541630" w14:textId="1DFB7E66" w:rsidR="00E255B4" w:rsidRPr="003B00C1" w:rsidRDefault="00B72FB1" w:rsidP="004C618A">
      <w:pPr>
        <w:rPr>
          <w:rFonts w:ascii="Arial" w:hAnsi="Arial" w:cs="Arial"/>
          <w:sz w:val="24"/>
          <w:szCs w:val="24"/>
          <w:u w:val="single"/>
        </w:rPr>
      </w:pPr>
      <w:r w:rsidRPr="003B00C1">
        <w:rPr>
          <w:rFonts w:ascii="Arial" w:hAnsi="Arial" w:cs="Arial"/>
          <w:sz w:val="24"/>
          <w:szCs w:val="24"/>
          <w:u w:val="single"/>
        </w:rPr>
        <w:t>Appendix F</w:t>
      </w:r>
    </w:p>
    <w:p w14:paraId="39E5DAC4" w14:textId="3C373E3B" w:rsidR="00BC1BCE" w:rsidRDefault="00B72FB1" w:rsidP="004C618A">
      <w:pPr>
        <w:rPr>
          <w:rFonts w:ascii="Arial" w:hAnsi="Arial" w:cs="Arial"/>
          <w:sz w:val="24"/>
          <w:szCs w:val="24"/>
        </w:rPr>
      </w:pPr>
      <w:r>
        <w:rPr>
          <w:rFonts w:ascii="Arial" w:hAnsi="Arial" w:cs="Arial"/>
          <w:sz w:val="24"/>
          <w:szCs w:val="24"/>
        </w:rPr>
        <w:t>Board outcomes survey</w:t>
      </w:r>
    </w:p>
    <w:tbl>
      <w:tblPr>
        <w:tblW w:w="8739" w:type="dxa"/>
        <w:tblLook w:val="04A0" w:firstRow="1" w:lastRow="0" w:firstColumn="1" w:lastColumn="0" w:noHBand="0" w:noVBand="1"/>
      </w:tblPr>
      <w:tblGrid>
        <w:gridCol w:w="3828"/>
        <w:gridCol w:w="3543"/>
        <w:gridCol w:w="1368"/>
      </w:tblGrid>
      <w:tr w:rsidR="00B72FB1" w:rsidRPr="00B72FB1" w14:paraId="7BDAFB47" w14:textId="77777777" w:rsidTr="009B5B02">
        <w:trPr>
          <w:trHeight w:val="290"/>
        </w:trPr>
        <w:tc>
          <w:tcPr>
            <w:tcW w:w="3828" w:type="dxa"/>
            <w:tcBorders>
              <w:top w:val="nil"/>
              <w:left w:val="nil"/>
              <w:bottom w:val="nil"/>
              <w:right w:val="nil"/>
            </w:tcBorders>
            <w:shd w:val="clear" w:color="auto" w:fill="auto"/>
            <w:noWrap/>
            <w:vAlign w:val="bottom"/>
            <w:hideMark/>
          </w:tcPr>
          <w:p w14:paraId="6CF5460D" w14:textId="77777777" w:rsidR="00B72FB1" w:rsidRPr="00B72FB1" w:rsidRDefault="00B72FB1" w:rsidP="00B72FB1">
            <w:pPr>
              <w:spacing w:after="0" w:line="240" w:lineRule="auto"/>
              <w:rPr>
                <w:rFonts w:ascii="Calibri" w:eastAsia="Times New Roman" w:hAnsi="Calibri" w:cs="Calibri"/>
                <w:color w:val="000000"/>
                <w:lang w:eastAsia="en-GB"/>
              </w:rPr>
            </w:pPr>
            <w:r w:rsidRPr="00B72FB1">
              <w:rPr>
                <w:rFonts w:ascii="Calibri" w:eastAsia="Times New Roman" w:hAnsi="Calibri" w:cs="Calibri"/>
                <w:color w:val="000000"/>
                <w:lang w:eastAsia="en-GB"/>
              </w:rPr>
              <w:t>Response</w:t>
            </w:r>
          </w:p>
        </w:tc>
        <w:tc>
          <w:tcPr>
            <w:tcW w:w="3543" w:type="dxa"/>
            <w:tcBorders>
              <w:top w:val="nil"/>
              <w:left w:val="nil"/>
              <w:bottom w:val="nil"/>
              <w:right w:val="nil"/>
            </w:tcBorders>
            <w:shd w:val="clear" w:color="auto" w:fill="auto"/>
            <w:noWrap/>
            <w:vAlign w:val="bottom"/>
            <w:hideMark/>
          </w:tcPr>
          <w:p w14:paraId="188D4069" w14:textId="77777777" w:rsidR="00B72FB1" w:rsidRPr="00B72FB1" w:rsidRDefault="00B72FB1" w:rsidP="00B72FB1">
            <w:pPr>
              <w:spacing w:after="0" w:line="240" w:lineRule="auto"/>
              <w:rPr>
                <w:rFonts w:ascii="Calibri" w:eastAsia="Times New Roman" w:hAnsi="Calibri" w:cs="Calibri"/>
                <w:color w:val="000000"/>
                <w:lang w:eastAsia="en-GB"/>
              </w:rPr>
            </w:pPr>
            <w:r w:rsidRPr="00B72FB1">
              <w:rPr>
                <w:rFonts w:ascii="Calibri" w:eastAsia="Times New Roman" w:hAnsi="Calibri" w:cs="Calibri"/>
                <w:color w:val="000000"/>
                <w:lang w:eastAsia="en-GB"/>
              </w:rPr>
              <w:t>I feel valued and appreciated at work</w:t>
            </w:r>
          </w:p>
        </w:tc>
        <w:tc>
          <w:tcPr>
            <w:tcW w:w="1368" w:type="dxa"/>
            <w:tcBorders>
              <w:top w:val="nil"/>
              <w:left w:val="nil"/>
              <w:bottom w:val="nil"/>
              <w:right w:val="nil"/>
            </w:tcBorders>
            <w:shd w:val="clear" w:color="auto" w:fill="auto"/>
            <w:noWrap/>
            <w:vAlign w:val="bottom"/>
            <w:hideMark/>
          </w:tcPr>
          <w:p w14:paraId="7DECADF8" w14:textId="77777777" w:rsidR="00B72FB1" w:rsidRPr="00B72FB1" w:rsidRDefault="00B72FB1" w:rsidP="00B72FB1">
            <w:pPr>
              <w:spacing w:after="0" w:line="240" w:lineRule="auto"/>
              <w:rPr>
                <w:rFonts w:ascii="Calibri" w:eastAsia="Times New Roman" w:hAnsi="Calibri" w:cs="Calibri"/>
                <w:color w:val="000000"/>
                <w:lang w:eastAsia="en-GB"/>
              </w:rPr>
            </w:pPr>
            <w:r w:rsidRPr="00B72FB1">
              <w:rPr>
                <w:rFonts w:ascii="Calibri" w:eastAsia="Times New Roman" w:hAnsi="Calibri" w:cs="Calibri"/>
                <w:color w:val="000000"/>
                <w:lang w:eastAsia="en-GB"/>
              </w:rPr>
              <w:t>Percentage</w:t>
            </w:r>
          </w:p>
        </w:tc>
      </w:tr>
      <w:tr w:rsidR="00B72FB1" w:rsidRPr="00B72FB1" w14:paraId="3501F927" w14:textId="77777777" w:rsidTr="009B5B02">
        <w:trPr>
          <w:trHeight w:val="290"/>
        </w:trPr>
        <w:tc>
          <w:tcPr>
            <w:tcW w:w="3828" w:type="dxa"/>
            <w:tcBorders>
              <w:top w:val="nil"/>
              <w:left w:val="nil"/>
              <w:bottom w:val="nil"/>
              <w:right w:val="nil"/>
            </w:tcBorders>
            <w:shd w:val="clear" w:color="auto" w:fill="auto"/>
            <w:noWrap/>
            <w:vAlign w:val="bottom"/>
            <w:hideMark/>
          </w:tcPr>
          <w:p w14:paraId="1AE6BA1F" w14:textId="77777777" w:rsidR="00B72FB1" w:rsidRPr="00B72FB1" w:rsidRDefault="00B72FB1" w:rsidP="00B72FB1">
            <w:pPr>
              <w:spacing w:after="0" w:line="240" w:lineRule="auto"/>
              <w:rPr>
                <w:rFonts w:ascii="Calibri" w:eastAsia="Times New Roman" w:hAnsi="Calibri" w:cs="Calibri"/>
                <w:color w:val="000000"/>
                <w:lang w:eastAsia="en-GB"/>
              </w:rPr>
            </w:pPr>
            <w:r w:rsidRPr="00B72FB1">
              <w:rPr>
                <w:rFonts w:ascii="Calibri" w:eastAsia="Times New Roman" w:hAnsi="Calibri" w:cs="Calibri"/>
                <w:color w:val="000000"/>
                <w:lang w:eastAsia="en-GB"/>
              </w:rPr>
              <w:t>Agree</w:t>
            </w:r>
          </w:p>
        </w:tc>
        <w:tc>
          <w:tcPr>
            <w:tcW w:w="3543" w:type="dxa"/>
            <w:tcBorders>
              <w:top w:val="nil"/>
              <w:left w:val="nil"/>
              <w:bottom w:val="nil"/>
              <w:right w:val="nil"/>
            </w:tcBorders>
            <w:shd w:val="clear" w:color="auto" w:fill="auto"/>
            <w:noWrap/>
            <w:vAlign w:val="bottom"/>
            <w:hideMark/>
          </w:tcPr>
          <w:p w14:paraId="207EFD52" w14:textId="77777777" w:rsidR="00B72FB1" w:rsidRPr="00B72FB1" w:rsidRDefault="00B72FB1" w:rsidP="00B72FB1">
            <w:pPr>
              <w:spacing w:after="0" w:line="240" w:lineRule="auto"/>
              <w:jc w:val="right"/>
              <w:rPr>
                <w:rFonts w:ascii="Calibri" w:eastAsia="Times New Roman" w:hAnsi="Calibri" w:cs="Calibri"/>
                <w:color w:val="000000"/>
                <w:lang w:eastAsia="en-GB"/>
              </w:rPr>
            </w:pPr>
            <w:r w:rsidRPr="00B72FB1">
              <w:rPr>
                <w:rFonts w:ascii="Calibri" w:eastAsia="Times New Roman" w:hAnsi="Calibri" w:cs="Calibri"/>
                <w:color w:val="000000"/>
                <w:lang w:eastAsia="en-GB"/>
              </w:rPr>
              <w:t>1353</w:t>
            </w:r>
          </w:p>
        </w:tc>
        <w:tc>
          <w:tcPr>
            <w:tcW w:w="1368" w:type="dxa"/>
            <w:tcBorders>
              <w:top w:val="nil"/>
              <w:left w:val="nil"/>
              <w:bottom w:val="nil"/>
              <w:right w:val="nil"/>
            </w:tcBorders>
            <w:shd w:val="clear" w:color="auto" w:fill="auto"/>
            <w:noWrap/>
            <w:vAlign w:val="bottom"/>
            <w:hideMark/>
          </w:tcPr>
          <w:p w14:paraId="42C90642" w14:textId="77777777" w:rsidR="00B72FB1" w:rsidRPr="00B72FB1" w:rsidRDefault="00B72FB1" w:rsidP="00B72FB1">
            <w:pPr>
              <w:spacing w:after="0" w:line="240" w:lineRule="auto"/>
              <w:jc w:val="right"/>
              <w:rPr>
                <w:rFonts w:ascii="Calibri" w:eastAsia="Times New Roman" w:hAnsi="Calibri" w:cs="Calibri"/>
                <w:color w:val="000000"/>
                <w:lang w:eastAsia="en-GB"/>
              </w:rPr>
            </w:pPr>
            <w:r w:rsidRPr="00B72FB1">
              <w:rPr>
                <w:rFonts w:ascii="Calibri" w:eastAsia="Times New Roman" w:hAnsi="Calibri" w:cs="Calibri"/>
                <w:color w:val="000000"/>
                <w:lang w:eastAsia="en-GB"/>
              </w:rPr>
              <w:t>53</w:t>
            </w:r>
          </w:p>
        </w:tc>
      </w:tr>
      <w:tr w:rsidR="00B72FB1" w:rsidRPr="00B72FB1" w14:paraId="433CAB02" w14:textId="77777777" w:rsidTr="009B5B02">
        <w:trPr>
          <w:trHeight w:val="290"/>
        </w:trPr>
        <w:tc>
          <w:tcPr>
            <w:tcW w:w="3828" w:type="dxa"/>
            <w:tcBorders>
              <w:top w:val="nil"/>
              <w:left w:val="nil"/>
              <w:bottom w:val="nil"/>
              <w:right w:val="nil"/>
            </w:tcBorders>
            <w:shd w:val="clear" w:color="auto" w:fill="auto"/>
            <w:noWrap/>
            <w:vAlign w:val="bottom"/>
            <w:hideMark/>
          </w:tcPr>
          <w:p w14:paraId="27C02B94" w14:textId="77777777" w:rsidR="00B72FB1" w:rsidRPr="00B72FB1" w:rsidRDefault="00B72FB1" w:rsidP="00B72FB1">
            <w:pPr>
              <w:spacing w:after="0" w:line="240" w:lineRule="auto"/>
              <w:rPr>
                <w:rFonts w:ascii="Calibri" w:eastAsia="Times New Roman" w:hAnsi="Calibri" w:cs="Calibri"/>
                <w:color w:val="000000"/>
                <w:lang w:eastAsia="en-GB"/>
              </w:rPr>
            </w:pPr>
            <w:r w:rsidRPr="00B72FB1">
              <w:rPr>
                <w:rFonts w:ascii="Calibri" w:eastAsia="Times New Roman" w:hAnsi="Calibri" w:cs="Calibri"/>
                <w:color w:val="000000"/>
                <w:lang w:eastAsia="en-GB"/>
              </w:rPr>
              <w:t>Disagree</w:t>
            </w:r>
          </w:p>
        </w:tc>
        <w:tc>
          <w:tcPr>
            <w:tcW w:w="3543" w:type="dxa"/>
            <w:tcBorders>
              <w:top w:val="nil"/>
              <w:left w:val="nil"/>
              <w:bottom w:val="nil"/>
              <w:right w:val="nil"/>
            </w:tcBorders>
            <w:shd w:val="clear" w:color="auto" w:fill="auto"/>
            <w:noWrap/>
            <w:vAlign w:val="bottom"/>
            <w:hideMark/>
          </w:tcPr>
          <w:p w14:paraId="1254A183" w14:textId="77777777" w:rsidR="00B72FB1" w:rsidRPr="00B72FB1" w:rsidRDefault="00B72FB1" w:rsidP="00B72FB1">
            <w:pPr>
              <w:spacing w:after="0" w:line="240" w:lineRule="auto"/>
              <w:jc w:val="right"/>
              <w:rPr>
                <w:rFonts w:ascii="Calibri" w:eastAsia="Times New Roman" w:hAnsi="Calibri" w:cs="Calibri"/>
                <w:color w:val="000000"/>
                <w:lang w:eastAsia="en-GB"/>
              </w:rPr>
            </w:pPr>
            <w:r w:rsidRPr="00B72FB1">
              <w:rPr>
                <w:rFonts w:ascii="Calibri" w:eastAsia="Times New Roman" w:hAnsi="Calibri" w:cs="Calibri"/>
                <w:color w:val="000000"/>
                <w:lang w:eastAsia="en-GB"/>
              </w:rPr>
              <w:t>626</w:t>
            </w:r>
          </w:p>
        </w:tc>
        <w:tc>
          <w:tcPr>
            <w:tcW w:w="1368" w:type="dxa"/>
            <w:tcBorders>
              <w:top w:val="nil"/>
              <w:left w:val="nil"/>
              <w:bottom w:val="nil"/>
              <w:right w:val="nil"/>
            </w:tcBorders>
            <w:shd w:val="clear" w:color="auto" w:fill="auto"/>
            <w:noWrap/>
            <w:vAlign w:val="bottom"/>
            <w:hideMark/>
          </w:tcPr>
          <w:p w14:paraId="53C4E2C6" w14:textId="77777777" w:rsidR="00B72FB1" w:rsidRPr="00B72FB1" w:rsidRDefault="00B72FB1" w:rsidP="00B72FB1">
            <w:pPr>
              <w:spacing w:after="0" w:line="240" w:lineRule="auto"/>
              <w:jc w:val="right"/>
              <w:rPr>
                <w:rFonts w:ascii="Calibri" w:eastAsia="Times New Roman" w:hAnsi="Calibri" w:cs="Calibri"/>
                <w:color w:val="000000"/>
                <w:lang w:eastAsia="en-GB"/>
              </w:rPr>
            </w:pPr>
            <w:r w:rsidRPr="00B72FB1">
              <w:rPr>
                <w:rFonts w:ascii="Calibri" w:eastAsia="Times New Roman" w:hAnsi="Calibri" w:cs="Calibri"/>
                <w:color w:val="000000"/>
                <w:lang w:eastAsia="en-GB"/>
              </w:rPr>
              <w:t>25</w:t>
            </w:r>
          </w:p>
        </w:tc>
      </w:tr>
      <w:tr w:rsidR="00B72FB1" w:rsidRPr="00B72FB1" w14:paraId="1E7932E2" w14:textId="77777777" w:rsidTr="009B5B02">
        <w:trPr>
          <w:trHeight w:val="290"/>
        </w:trPr>
        <w:tc>
          <w:tcPr>
            <w:tcW w:w="3828" w:type="dxa"/>
            <w:tcBorders>
              <w:top w:val="nil"/>
              <w:left w:val="nil"/>
              <w:bottom w:val="nil"/>
              <w:right w:val="nil"/>
            </w:tcBorders>
            <w:shd w:val="clear" w:color="auto" w:fill="auto"/>
            <w:noWrap/>
            <w:vAlign w:val="bottom"/>
            <w:hideMark/>
          </w:tcPr>
          <w:p w14:paraId="097946D8" w14:textId="77777777" w:rsidR="00B72FB1" w:rsidRPr="00B72FB1" w:rsidRDefault="00B72FB1" w:rsidP="00B72FB1">
            <w:pPr>
              <w:spacing w:after="0" w:line="240" w:lineRule="auto"/>
              <w:rPr>
                <w:rFonts w:ascii="Calibri" w:eastAsia="Times New Roman" w:hAnsi="Calibri" w:cs="Calibri"/>
                <w:color w:val="000000"/>
                <w:lang w:eastAsia="en-GB"/>
              </w:rPr>
            </w:pPr>
            <w:r w:rsidRPr="00B72FB1">
              <w:rPr>
                <w:rFonts w:ascii="Calibri" w:eastAsia="Times New Roman" w:hAnsi="Calibri" w:cs="Calibri"/>
                <w:color w:val="000000"/>
                <w:lang w:eastAsia="en-GB"/>
              </w:rPr>
              <w:t>Neither agree nor disagree</w:t>
            </w:r>
          </w:p>
        </w:tc>
        <w:tc>
          <w:tcPr>
            <w:tcW w:w="3543" w:type="dxa"/>
            <w:tcBorders>
              <w:top w:val="nil"/>
              <w:left w:val="nil"/>
              <w:bottom w:val="nil"/>
              <w:right w:val="nil"/>
            </w:tcBorders>
            <w:shd w:val="clear" w:color="auto" w:fill="auto"/>
            <w:noWrap/>
            <w:vAlign w:val="bottom"/>
            <w:hideMark/>
          </w:tcPr>
          <w:p w14:paraId="0C9F7B27" w14:textId="77777777" w:rsidR="00B72FB1" w:rsidRPr="00B72FB1" w:rsidRDefault="00B72FB1" w:rsidP="00B72FB1">
            <w:pPr>
              <w:spacing w:after="0" w:line="240" w:lineRule="auto"/>
              <w:jc w:val="right"/>
              <w:rPr>
                <w:rFonts w:ascii="Calibri" w:eastAsia="Times New Roman" w:hAnsi="Calibri" w:cs="Calibri"/>
                <w:color w:val="000000"/>
                <w:lang w:eastAsia="en-GB"/>
              </w:rPr>
            </w:pPr>
            <w:r w:rsidRPr="00B72FB1">
              <w:rPr>
                <w:rFonts w:ascii="Calibri" w:eastAsia="Times New Roman" w:hAnsi="Calibri" w:cs="Calibri"/>
                <w:color w:val="000000"/>
                <w:lang w:eastAsia="en-GB"/>
              </w:rPr>
              <w:t>557</w:t>
            </w:r>
          </w:p>
        </w:tc>
        <w:tc>
          <w:tcPr>
            <w:tcW w:w="1368" w:type="dxa"/>
            <w:tcBorders>
              <w:top w:val="nil"/>
              <w:left w:val="nil"/>
              <w:bottom w:val="nil"/>
              <w:right w:val="nil"/>
            </w:tcBorders>
            <w:shd w:val="clear" w:color="auto" w:fill="auto"/>
            <w:noWrap/>
            <w:vAlign w:val="bottom"/>
            <w:hideMark/>
          </w:tcPr>
          <w:p w14:paraId="5D4440DC" w14:textId="77777777" w:rsidR="00B72FB1" w:rsidRPr="00B72FB1" w:rsidRDefault="00B72FB1" w:rsidP="00B72FB1">
            <w:pPr>
              <w:spacing w:after="0" w:line="240" w:lineRule="auto"/>
              <w:jc w:val="right"/>
              <w:rPr>
                <w:rFonts w:ascii="Calibri" w:eastAsia="Times New Roman" w:hAnsi="Calibri" w:cs="Calibri"/>
                <w:color w:val="000000"/>
                <w:lang w:eastAsia="en-GB"/>
              </w:rPr>
            </w:pPr>
            <w:r w:rsidRPr="00B72FB1">
              <w:rPr>
                <w:rFonts w:ascii="Calibri" w:eastAsia="Times New Roman" w:hAnsi="Calibri" w:cs="Calibri"/>
                <w:color w:val="000000"/>
                <w:lang w:eastAsia="en-GB"/>
              </w:rPr>
              <w:t>22</w:t>
            </w:r>
          </w:p>
        </w:tc>
      </w:tr>
      <w:tr w:rsidR="00B72FB1" w:rsidRPr="00B72FB1" w14:paraId="0AE51CFF" w14:textId="77777777" w:rsidTr="009B5B02">
        <w:trPr>
          <w:trHeight w:val="290"/>
        </w:trPr>
        <w:tc>
          <w:tcPr>
            <w:tcW w:w="3828" w:type="dxa"/>
            <w:tcBorders>
              <w:top w:val="single" w:sz="4" w:space="0" w:color="8EA9DB"/>
              <w:left w:val="nil"/>
              <w:bottom w:val="nil"/>
              <w:right w:val="nil"/>
            </w:tcBorders>
            <w:shd w:val="clear" w:color="auto" w:fill="B4C6E7" w:themeFill="accent1" w:themeFillTint="66"/>
            <w:noWrap/>
            <w:vAlign w:val="bottom"/>
            <w:hideMark/>
          </w:tcPr>
          <w:p w14:paraId="2AA1BE5A" w14:textId="77777777" w:rsidR="00B72FB1" w:rsidRPr="00B72FB1" w:rsidRDefault="00B72FB1" w:rsidP="00B72FB1">
            <w:pPr>
              <w:spacing w:after="0" w:line="240" w:lineRule="auto"/>
              <w:rPr>
                <w:rFonts w:ascii="Calibri" w:eastAsia="Times New Roman" w:hAnsi="Calibri" w:cs="Calibri"/>
                <w:b/>
                <w:bCs/>
                <w:color w:val="000000"/>
                <w:lang w:eastAsia="en-GB"/>
              </w:rPr>
            </w:pPr>
            <w:r w:rsidRPr="00B72FB1">
              <w:rPr>
                <w:rFonts w:ascii="Calibri" w:eastAsia="Times New Roman" w:hAnsi="Calibri" w:cs="Calibri"/>
                <w:b/>
                <w:bCs/>
                <w:color w:val="000000"/>
                <w:lang w:eastAsia="en-GB"/>
              </w:rPr>
              <w:t>Grand Total</w:t>
            </w:r>
          </w:p>
        </w:tc>
        <w:tc>
          <w:tcPr>
            <w:tcW w:w="3543" w:type="dxa"/>
            <w:tcBorders>
              <w:top w:val="single" w:sz="4" w:space="0" w:color="8EA9DB"/>
              <w:left w:val="nil"/>
              <w:bottom w:val="nil"/>
              <w:right w:val="nil"/>
            </w:tcBorders>
            <w:shd w:val="clear" w:color="auto" w:fill="B4C6E7" w:themeFill="accent1" w:themeFillTint="66"/>
            <w:noWrap/>
            <w:vAlign w:val="bottom"/>
            <w:hideMark/>
          </w:tcPr>
          <w:p w14:paraId="1A1049A8" w14:textId="77777777" w:rsidR="00B72FB1" w:rsidRPr="00B72FB1" w:rsidRDefault="00B72FB1" w:rsidP="00B72FB1">
            <w:pPr>
              <w:spacing w:after="0" w:line="240" w:lineRule="auto"/>
              <w:jc w:val="right"/>
              <w:rPr>
                <w:rFonts w:ascii="Calibri" w:eastAsia="Times New Roman" w:hAnsi="Calibri" w:cs="Calibri"/>
                <w:b/>
                <w:bCs/>
                <w:color w:val="000000"/>
                <w:lang w:eastAsia="en-GB"/>
              </w:rPr>
            </w:pPr>
            <w:r w:rsidRPr="00B72FB1">
              <w:rPr>
                <w:rFonts w:ascii="Calibri" w:eastAsia="Times New Roman" w:hAnsi="Calibri" w:cs="Calibri"/>
                <w:b/>
                <w:bCs/>
                <w:color w:val="000000"/>
                <w:lang w:eastAsia="en-GB"/>
              </w:rPr>
              <w:t>2536</w:t>
            </w:r>
          </w:p>
        </w:tc>
        <w:tc>
          <w:tcPr>
            <w:tcW w:w="1368" w:type="dxa"/>
            <w:tcBorders>
              <w:top w:val="nil"/>
              <w:left w:val="nil"/>
              <w:bottom w:val="nil"/>
              <w:right w:val="nil"/>
            </w:tcBorders>
            <w:shd w:val="clear" w:color="auto" w:fill="B4C6E7" w:themeFill="accent1" w:themeFillTint="66"/>
            <w:noWrap/>
            <w:vAlign w:val="bottom"/>
            <w:hideMark/>
          </w:tcPr>
          <w:p w14:paraId="7DE66607" w14:textId="77777777" w:rsidR="00B72FB1" w:rsidRPr="009B5B02" w:rsidRDefault="00B72FB1" w:rsidP="00B72FB1">
            <w:pPr>
              <w:spacing w:after="0" w:line="240" w:lineRule="auto"/>
              <w:jc w:val="right"/>
              <w:rPr>
                <w:rFonts w:ascii="Calibri" w:eastAsia="Times New Roman" w:hAnsi="Calibri" w:cs="Calibri"/>
                <w:b/>
                <w:bCs/>
                <w:color w:val="000000"/>
                <w:lang w:eastAsia="en-GB"/>
              </w:rPr>
            </w:pPr>
            <w:r w:rsidRPr="009B5B02">
              <w:rPr>
                <w:rFonts w:ascii="Calibri" w:eastAsia="Times New Roman" w:hAnsi="Calibri" w:cs="Calibri"/>
                <w:b/>
                <w:bCs/>
                <w:color w:val="000000"/>
                <w:lang w:eastAsia="en-GB"/>
              </w:rPr>
              <w:t>100</w:t>
            </w:r>
          </w:p>
        </w:tc>
      </w:tr>
    </w:tbl>
    <w:p w14:paraId="2E5B26DD" w14:textId="52DE84C0" w:rsidR="00B72FB1" w:rsidRDefault="00B72FB1" w:rsidP="004C618A">
      <w:pPr>
        <w:rPr>
          <w:rFonts w:ascii="Arial" w:hAnsi="Arial" w:cs="Arial"/>
          <w:sz w:val="24"/>
          <w:szCs w:val="24"/>
        </w:rPr>
      </w:pPr>
    </w:p>
    <w:p w14:paraId="3D97A3B3" w14:textId="6A5A78B2" w:rsidR="00DA2F11" w:rsidRDefault="00DA2F11" w:rsidP="004C618A">
      <w:pPr>
        <w:rPr>
          <w:rFonts w:ascii="Arial" w:hAnsi="Arial" w:cs="Arial"/>
          <w:sz w:val="24"/>
          <w:szCs w:val="24"/>
        </w:rPr>
      </w:pPr>
      <w:r>
        <w:rPr>
          <w:rFonts w:ascii="Arial" w:hAnsi="Arial" w:cs="Arial"/>
          <w:sz w:val="24"/>
          <w:szCs w:val="24"/>
        </w:rPr>
        <w:lastRenderedPageBreak/>
        <w:t>Appendix G</w:t>
      </w:r>
    </w:p>
    <w:p w14:paraId="2BD52A45" w14:textId="33CADB69" w:rsidR="00DA2F11" w:rsidRPr="00F74E03" w:rsidRDefault="00DA2F11" w:rsidP="004C618A">
      <w:pPr>
        <w:rPr>
          <w:rFonts w:ascii="Arial" w:hAnsi="Arial" w:cs="Arial"/>
          <w:sz w:val="24"/>
          <w:szCs w:val="24"/>
        </w:rPr>
      </w:pPr>
      <w:r>
        <w:rPr>
          <w:noProof/>
        </w:rPr>
        <w:drawing>
          <wp:inline distT="0" distB="0" distL="0" distR="0" wp14:anchorId="08500CEF" wp14:editId="15E148C1">
            <wp:extent cx="4572000" cy="2743200"/>
            <wp:effectExtent l="0" t="0" r="0" b="0"/>
            <wp:docPr id="2" name="Chart 2">
              <a:extLst xmlns:a="http://schemas.openxmlformats.org/drawingml/2006/main">
                <a:ext uri="{FF2B5EF4-FFF2-40B4-BE49-F238E27FC236}">
                  <a16:creationId xmlns:a16="http://schemas.microsoft.com/office/drawing/2014/main" id="{D899262A-CC21-3602-13E9-48EEC384EB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5"/>
              </a:graphicData>
            </a:graphic>
          </wp:inline>
        </w:drawing>
      </w:r>
    </w:p>
    <w:sectPr w:rsidR="00DA2F11" w:rsidRPr="00F74E03">
      <w:headerReference w:type="default" r:id="rId66"/>
      <w:footerReference w:type="default" r:id="rId6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D6984" w14:textId="77777777" w:rsidR="00384BCC" w:rsidRDefault="00384BCC" w:rsidP="00392901">
      <w:pPr>
        <w:spacing w:after="0" w:line="240" w:lineRule="auto"/>
      </w:pPr>
      <w:r>
        <w:separator/>
      </w:r>
    </w:p>
  </w:endnote>
  <w:endnote w:type="continuationSeparator" w:id="0">
    <w:p w14:paraId="25C90939" w14:textId="77777777" w:rsidR="00384BCC" w:rsidRDefault="00384BCC" w:rsidP="00392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709175"/>
      <w:docPartObj>
        <w:docPartGallery w:val="Page Numbers (Bottom of Page)"/>
        <w:docPartUnique/>
      </w:docPartObj>
    </w:sdtPr>
    <w:sdtEndPr>
      <w:rPr>
        <w:noProof/>
      </w:rPr>
    </w:sdtEndPr>
    <w:sdtContent>
      <w:p w14:paraId="1C2CAAAE" w14:textId="68E8F583" w:rsidR="00392901" w:rsidRDefault="00392901">
        <w:pPr>
          <w:pStyle w:val="Footer"/>
        </w:pPr>
        <w:r>
          <w:fldChar w:fldCharType="begin"/>
        </w:r>
        <w:r>
          <w:instrText xml:space="preserve"> PAGE   \* MERGEFORMAT </w:instrText>
        </w:r>
        <w:r>
          <w:fldChar w:fldCharType="separate"/>
        </w:r>
        <w:r>
          <w:rPr>
            <w:noProof/>
          </w:rPr>
          <w:t>2</w:t>
        </w:r>
        <w:r>
          <w:rPr>
            <w:noProof/>
          </w:rPr>
          <w:fldChar w:fldCharType="end"/>
        </w:r>
      </w:p>
    </w:sdtContent>
  </w:sdt>
  <w:p w14:paraId="0B52DF9A" w14:textId="77777777" w:rsidR="00392901" w:rsidRDefault="00392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3920A" w14:textId="77777777" w:rsidR="00384BCC" w:rsidRDefault="00384BCC" w:rsidP="00392901">
      <w:pPr>
        <w:spacing w:after="0" w:line="240" w:lineRule="auto"/>
      </w:pPr>
      <w:r>
        <w:separator/>
      </w:r>
    </w:p>
  </w:footnote>
  <w:footnote w:type="continuationSeparator" w:id="0">
    <w:p w14:paraId="457284F4" w14:textId="77777777" w:rsidR="00384BCC" w:rsidRDefault="00384BCC" w:rsidP="00392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ECF45" w14:textId="2DFB096B" w:rsidR="00392901" w:rsidRDefault="00392901">
    <w:pPr>
      <w:pStyle w:val="Header"/>
    </w:pPr>
    <w:r>
      <w:t>Charlotte Lawrence (1700654)</w:t>
    </w:r>
    <w:r w:rsidR="001A6EC9">
      <w:t xml:space="preserve"> Word count</w:t>
    </w:r>
    <w:r w:rsidR="00823B92">
      <w:t xml:space="preserve">: </w:t>
    </w:r>
    <w:r w:rsidR="00835DA6">
      <w:t>3</w:t>
    </w:r>
    <w:r w:rsidR="0099518C">
      <w:t>7</w:t>
    </w:r>
    <w:r w:rsidR="001C007F">
      <w:t>78</w:t>
    </w:r>
  </w:p>
  <w:p w14:paraId="3CEE5AF1" w14:textId="77777777" w:rsidR="00392901" w:rsidRDefault="003929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A6B48"/>
    <w:multiLevelType w:val="hybridMultilevel"/>
    <w:tmpl w:val="FE545FA6"/>
    <w:lvl w:ilvl="0" w:tplc="2C9A65F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1102A42"/>
    <w:multiLevelType w:val="multilevel"/>
    <w:tmpl w:val="D7F67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861CAA"/>
    <w:multiLevelType w:val="hybridMultilevel"/>
    <w:tmpl w:val="FCEEBA0C"/>
    <w:lvl w:ilvl="0" w:tplc="0809000F">
      <w:start w:val="2"/>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2FAE62AF"/>
    <w:multiLevelType w:val="multilevel"/>
    <w:tmpl w:val="510E0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047616"/>
    <w:multiLevelType w:val="multilevel"/>
    <w:tmpl w:val="6722E7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4F338D"/>
    <w:multiLevelType w:val="hybridMultilevel"/>
    <w:tmpl w:val="25C415CC"/>
    <w:lvl w:ilvl="0" w:tplc="2BDAAB88">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172D3E"/>
    <w:multiLevelType w:val="multilevel"/>
    <w:tmpl w:val="C28CF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A74452"/>
    <w:multiLevelType w:val="multilevel"/>
    <w:tmpl w:val="6722E7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DD44BA"/>
    <w:multiLevelType w:val="hybridMultilevel"/>
    <w:tmpl w:val="B7EC8E04"/>
    <w:lvl w:ilvl="0" w:tplc="0809000F">
      <w:start w:val="2"/>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E950746"/>
    <w:multiLevelType w:val="multilevel"/>
    <w:tmpl w:val="8C46E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036FE0"/>
    <w:multiLevelType w:val="multilevel"/>
    <w:tmpl w:val="6722E7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970EBD"/>
    <w:multiLevelType w:val="hybridMultilevel"/>
    <w:tmpl w:val="E216EDBA"/>
    <w:lvl w:ilvl="0" w:tplc="4224AED6">
      <w:numFmt w:val="bullet"/>
      <w:lvlText w:val=""/>
      <w:lvlJc w:val="left"/>
      <w:pPr>
        <w:ind w:left="720" w:hanging="360"/>
      </w:pPr>
      <w:rPr>
        <w:rFonts w:ascii="Symbol" w:eastAsiaTheme="minorHAnsi" w:hAnsi="Symbol" w:cs="Arial" w:hint="default"/>
        <w:color w:val="3A3A3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2153185">
    <w:abstractNumId w:val="6"/>
  </w:num>
  <w:num w:numId="2" w16cid:durableId="2098206608">
    <w:abstractNumId w:val="3"/>
  </w:num>
  <w:num w:numId="3" w16cid:durableId="873470153">
    <w:abstractNumId w:val="4"/>
  </w:num>
  <w:num w:numId="4" w16cid:durableId="261690554">
    <w:abstractNumId w:val="9"/>
  </w:num>
  <w:num w:numId="5" w16cid:durableId="887036520">
    <w:abstractNumId w:val="1"/>
  </w:num>
  <w:num w:numId="6" w16cid:durableId="10306521">
    <w:abstractNumId w:val="5"/>
  </w:num>
  <w:num w:numId="7" w16cid:durableId="1875264747">
    <w:abstractNumId w:val="11"/>
  </w:num>
  <w:num w:numId="8" w16cid:durableId="327175962">
    <w:abstractNumId w:val="8"/>
  </w:num>
  <w:num w:numId="9" w16cid:durableId="2078088994">
    <w:abstractNumId w:val="0"/>
  </w:num>
  <w:num w:numId="10" w16cid:durableId="1321888014">
    <w:abstractNumId w:val="2"/>
  </w:num>
  <w:num w:numId="11" w16cid:durableId="1044670775">
    <w:abstractNumId w:val="7"/>
  </w:num>
  <w:num w:numId="12" w16cid:durableId="10488009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82B498"/>
    <w:rsid w:val="00000436"/>
    <w:rsid w:val="000004F3"/>
    <w:rsid w:val="000015E6"/>
    <w:rsid w:val="00003298"/>
    <w:rsid w:val="00004932"/>
    <w:rsid w:val="00011FB8"/>
    <w:rsid w:val="00015484"/>
    <w:rsid w:val="00017383"/>
    <w:rsid w:val="000175FD"/>
    <w:rsid w:val="00020D0C"/>
    <w:rsid w:val="00026C75"/>
    <w:rsid w:val="000351C8"/>
    <w:rsid w:val="0004033A"/>
    <w:rsid w:val="00040A99"/>
    <w:rsid w:val="0004229B"/>
    <w:rsid w:val="0004232C"/>
    <w:rsid w:val="00045A8B"/>
    <w:rsid w:val="00045B33"/>
    <w:rsid w:val="000465C5"/>
    <w:rsid w:val="00050E09"/>
    <w:rsid w:val="0005578E"/>
    <w:rsid w:val="00056603"/>
    <w:rsid w:val="000609E3"/>
    <w:rsid w:val="000621D8"/>
    <w:rsid w:val="00067E66"/>
    <w:rsid w:val="000705AC"/>
    <w:rsid w:val="00070E4E"/>
    <w:rsid w:val="00072684"/>
    <w:rsid w:val="00073089"/>
    <w:rsid w:val="00074809"/>
    <w:rsid w:val="00075CE7"/>
    <w:rsid w:val="0008103F"/>
    <w:rsid w:val="000829FD"/>
    <w:rsid w:val="00082E90"/>
    <w:rsid w:val="00083640"/>
    <w:rsid w:val="000853CE"/>
    <w:rsid w:val="00087403"/>
    <w:rsid w:val="000874CF"/>
    <w:rsid w:val="00090BAD"/>
    <w:rsid w:val="00092570"/>
    <w:rsid w:val="00096E2A"/>
    <w:rsid w:val="000A3080"/>
    <w:rsid w:val="000A37E6"/>
    <w:rsid w:val="000B1274"/>
    <w:rsid w:val="000B14E4"/>
    <w:rsid w:val="000B39A9"/>
    <w:rsid w:val="000B419C"/>
    <w:rsid w:val="000B615D"/>
    <w:rsid w:val="000B640F"/>
    <w:rsid w:val="000B671A"/>
    <w:rsid w:val="000B69B8"/>
    <w:rsid w:val="000B757B"/>
    <w:rsid w:val="000B7828"/>
    <w:rsid w:val="000C01A7"/>
    <w:rsid w:val="000C0F14"/>
    <w:rsid w:val="000C3C6D"/>
    <w:rsid w:val="000C3CDE"/>
    <w:rsid w:val="000C6215"/>
    <w:rsid w:val="000D386E"/>
    <w:rsid w:val="000D4412"/>
    <w:rsid w:val="000D4DCC"/>
    <w:rsid w:val="000D642C"/>
    <w:rsid w:val="000D6AA6"/>
    <w:rsid w:val="000D6EBE"/>
    <w:rsid w:val="000E0547"/>
    <w:rsid w:val="000E5E15"/>
    <w:rsid w:val="000E5E1E"/>
    <w:rsid w:val="000E6029"/>
    <w:rsid w:val="000F0E90"/>
    <w:rsid w:val="000F10B3"/>
    <w:rsid w:val="000F3FD2"/>
    <w:rsid w:val="000F4340"/>
    <w:rsid w:val="000F4DD3"/>
    <w:rsid w:val="000F63E9"/>
    <w:rsid w:val="000F6E44"/>
    <w:rsid w:val="00102063"/>
    <w:rsid w:val="001051BB"/>
    <w:rsid w:val="00105780"/>
    <w:rsid w:val="00105C6E"/>
    <w:rsid w:val="0010601B"/>
    <w:rsid w:val="0011339E"/>
    <w:rsid w:val="001162DE"/>
    <w:rsid w:val="00123595"/>
    <w:rsid w:val="00131834"/>
    <w:rsid w:val="00131FCD"/>
    <w:rsid w:val="00133BBD"/>
    <w:rsid w:val="001368A1"/>
    <w:rsid w:val="00137BD6"/>
    <w:rsid w:val="00137CBD"/>
    <w:rsid w:val="00145D5F"/>
    <w:rsid w:val="00146A51"/>
    <w:rsid w:val="00146C49"/>
    <w:rsid w:val="001478DF"/>
    <w:rsid w:val="00151DD3"/>
    <w:rsid w:val="001523C9"/>
    <w:rsid w:val="001531F0"/>
    <w:rsid w:val="0015560F"/>
    <w:rsid w:val="00162847"/>
    <w:rsid w:val="00163185"/>
    <w:rsid w:val="00163199"/>
    <w:rsid w:val="00163345"/>
    <w:rsid w:val="00164203"/>
    <w:rsid w:val="001676CB"/>
    <w:rsid w:val="00167C5D"/>
    <w:rsid w:val="00174EE9"/>
    <w:rsid w:val="001840BD"/>
    <w:rsid w:val="00185760"/>
    <w:rsid w:val="00186A3B"/>
    <w:rsid w:val="00187DAB"/>
    <w:rsid w:val="001930ED"/>
    <w:rsid w:val="00194502"/>
    <w:rsid w:val="001960AF"/>
    <w:rsid w:val="001A6EC9"/>
    <w:rsid w:val="001A78F3"/>
    <w:rsid w:val="001B06EB"/>
    <w:rsid w:val="001B09F9"/>
    <w:rsid w:val="001B112D"/>
    <w:rsid w:val="001B26E6"/>
    <w:rsid w:val="001B3BE5"/>
    <w:rsid w:val="001B54D7"/>
    <w:rsid w:val="001B6EA0"/>
    <w:rsid w:val="001B7995"/>
    <w:rsid w:val="001C007F"/>
    <w:rsid w:val="001C1014"/>
    <w:rsid w:val="001C3D7F"/>
    <w:rsid w:val="001C5169"/>
    <w:rsid w:val="001C7DCD"/>
    <w:rsid w:val="001D33F9"/>
    <w:rsid w:val="001D407C"/>
    <w:rsid w:val="001E1A4D"/>
    <w:rsid w:val="001E2ED0"/>
    <w:rsid w:val="001E64F9"/>
    <w:rsid w:val="001F0C0D"/>
    <w:rsid w:val="001F10BD"/>
    <w:rsid w:val="001F117A"/>
    <w:rsid w:val="001F3493"/>
    <w:rsid w:val="001F4E2D"/>
    <w:rsid w:val="0020272C"/>
    <w:rsid w:val="00203BCA"/>
    <w:rsid w:val="00204258"/>
    <w:rsid w:val="002047C7"/>
    <w:rsid w:val="0020663F"/>
    <w:rsid w:val="0021282C"/>
    <w:rsid w:val="002138FD"/>
    <w:rsid w:val="00213B8C"/>
    <w:rsid w:val="00217870"/>
    <w:rsid w:val="002203F2"/>
    <w:rsid w:val="00221083"/>
    <w:rsid w:val="00221245"/>
    <w:rsid w:val="00221DD1"/>
    <w:rsid w:val="00221F15"/>
    <w:rsid w:val="0022449C"/>
    <w:rsid w:val="00224CA9"/>
    <w:rsid w:val="00224D52"/>
    <w:rsid w:val="002269BE"/>
    <w:rsid w:val="00232F99"/>
    <w:rsid w:val="00233B04"/>
    <w:rsid w:val="0023631E"/>
    <w:rsid w:val="00236B3A"/>
    <w:rsid w:val="002375B9"/>
    <w:rsid w:val="00243812"/>
    <w:rsid w:val="002442BA"/>
    <w:rsid w:val="00246964"/>
    <w:rsid w:val="00250439"/>
    <w:rsid w:val="00250DB3"/>
    <w:rsid w:val="0025185B"/>
    <w:rsid w:val="00256B19"/>
    <w:rsid w:val="00256F56"/>
    <w:rsid w:val="00260213"/>
    <w:rsid w:val="00262E3B"/>
    <w:rsid w:val="00266BA9"/>
    <w:rsid w:val="00271130"/>
    <w:rsid w:val="002729E0"/>
    <w:rsid w:val="00272B7A"/>
    <w:rsid w:val="00274CE7"/>
    <w:rsid w:val="00274E72"/>
    <w:rsid w:val="0028153D"/>
    <w:rsid w:val="00283E29"/>
    <w:rsid w:val="0028593A"/>
    <w:rsid w:val="002863C4"/>
    <w:rsid w:val="0029035E"/>
    <w:rsid w:val="00291CC5"/>
    <w:rsid w:val="00292DAF"/>
    <w:rsid w:val="00295216"/>
    <w:rsid w:val="00296B7F"/>
    <w:rsid w:val="002978E5"/>
    <w:rsid w:val="002A00F6"/>
    <w:rsid w:val="002A0980"/>
    <w:rsid w:val="002A17DF"/>
    <w:rsid w:val="002A4623"/>
    <w:rsid w:val="002A4CBC"/>
    <w:rsid w:val="002A5CFB"/>
    <w:rsid w:val="002B144E"/>
    <w:rsid w:val="002B2859"/>
    <w:rsid w:val="002B2E36"/>
    <w:rsid w:val="002B5D54"/>
    <w:rsid w:val="002B6779"/>
    <w:rsid w:val="002B6D08"/>
    <w:rsid w:val="002B73A8"/>
    <w:rsid w:val="002B7F66"/>
    <w:rsid w:val="002C0795"/>
    <w:rsid w:val="002C1ABB"/>
    <w:rsid w:val="002D0C48"/>
    <w:rsid w:val="002D3C08"/>
    <w:rsid w:val="002D52BF"/>
    <w:rsid w:val="002D595D"/>
    <w:rsid w:val="002D66DE"/>
    <w:rsid w:val="002D7025"/>
    <w:rsid w:val="002E2162"/>
    <w:rsid w:val="002E510D"/>
    <w:rsid w:val="002E7F49"/>
    <w:rsid w:val="002F1CE4"/>
    <w:rsid w:val="002F749C"/>
    <w:rsid w:val="002F76D8"/>
    <w:rsid w:val="003035F4"/>
    <w:rsid w:val="00305840"/>
    <w:rsid w:val="003119F0"/>
    <w:rsid w:val="00312CBC"/>
    <w:rsid w:val="00313014"/>
    <w:rsid w:val="00313767"/>
    <w:rsid w:val="0032421B"/>
    <w:rsid w:val="00326651"/>
    <w:rsid w:val="0033327D"/>
    <w:rsid w:val="00334A92"/>
    <w:rsid w:val="00335907"/>
    <w:rsid w:val="0033596C"/>
    <w:rsid w:val="003410F7"/>
    <w:rsid w:val="00343337"/>
    <w:rsid w:val="003443BC"/>
    <w:rsid w:val="00344499"/>
    <w:rsid w:val="00344704"/>
    <w:rsid w:val="00345FEF"/>
    <w:rsid w:val="00346BB3"/>
    <w:rsid w:val="0034767D"/>
    <w:rsid w:val="00350F26"/>
    <w:rsid w:val="00351FD8"/>
    <w:rsid w:val="003525E1"/>
    <w:rsid w:val="003535DE"/>
    <w:rsid w:val="00354795"/>
    <w:rsid w:val="00355C3C"/>
    <w:rsid w:val="003565EA"/>
    <w:rsid w:val="003566C9"/>
    <w:rsid w:val="00357082"/>
    <w:rsid w:val="0035767B"/>
    <w:rsid w:val="0036000C"/>
    <w:rsid w:val="0036216F"/>
    <w:rsid w:val="003624F0"/>
    <w:rsid w:val="00362C9F"/>
    <w:rsid w:val="00364285"/>
    <w:rsid w:val="003661AA"/>
    <w:rsid w:val="003676B8"/>
    <w:rsid w:val="00370415"/>
    <w:rsid w:val="00370593"/>
    <w:rsid w:val="003714A6"/>
    <w:rsid w:val="00371DBA"/>
    <w:rsid w:val="00374E08"/>
    <w:rsid w:val="0037736D"/>
    <w:rsid w:val="00380131"/>
    <w:rsid w:val="003802E1"/>
    <w:rsid w:val="00384BCC"/>
    <w:rsid w:val="00387948"/>
    <w:rsid w:val="00390692"/>
    <w:rsid w:val="00391DD6"/>
    <w:rsid w:val="00392901"/>
    <w:rsid w:val="0039720F"/>
    <w:rsid w:val="003A0A4B"/>
    <w:rsid w:val="003A43A1"/>
    <w:rsid w:val="003A5025"/>
    <w:rsid w:val="003A64CE"/>
    <w:rsid w:val="003A6E42"/>
    <w:rsid w:val="003B00C1"/>
    <w:rsid w:val="003B0630"/>
    <w:rsid w:val="003B0AA0"/>
    <w:rsid w:val="003B0D20"/>
    <w:rsid w:val="003B1D0D"/>
    <w:rsid w:val="003B3014"/>
    <w:rsid w:val="003B30A2"/>
    <w:rsid w:val="003C10A0"/>
    <w:rsid w:val="003C396F"/>
    <w:rsid w:val="003C4A96"/>
    <w:rsid w:val="003D0C7F"/>
    <w:rsid w:val="003D139E"/>
    <w:rsid w:val="003D18BA"/>
    <w:rsid w:val="003D3D20"/>
    <w:rsid w:val="003D4C7E"/>
    <w:rsid w:val="003D53F4"/>
    <w:rsid w:val="003D769D"/>
    <w:rsid w:val="003E05D1"/>
    <w:rsid w:val="003E18E3"/>
    <w:rsid w:val="003E1C5E"/>
    <w:rsid w:val="003E7EC4"/>
    <w:rsid w:val="003F0500"/>
    <w:rsid w:val="003F3A8C"/>
    <w:rsid w:val="00400B30"/>
    <w:rsid w:val="00405648"/>
    <w:rsid w:val="00405FFE"/>
    <w:rsid w:val="0041052D"/>
    <w:rsid w:val="00411E7B"/>
    <w:rsid w:val="00415C4B"/>
    <w:rsid w:val="00416D8B"/>
    <w:rsid w:val="0042733E"/>
    <w:rsid w:val="00427786"/>
    <w:rsid w:val="00427BA2"/>
    <w:rsid w:val="00431587"/>
    <w:rsid w:val="004337E2"/>
    <w:rsid w:val="00434F63"/>
    <w:rsid w:val="00437414"/>
    <w:rsid w:val="0043777E"/>
    <w:rsid w:val="00441025"/>
    <w:rsid w:val="0044194B"/>
    <w:rsid w:val="004425AB"/>
    <w:rsid w:val="0044444B"/>
    <w:rsid w:val="00445341"/>
    <w:rsid w:val="00445A1E"/>
    <w:rsid w:val="00446647"/>
    <w:rsid w:val="004474CE"/>
    <w:rsid w:val="0045222A"/>
    <w:rsid w:val="004522B5"/>
    <w:rsid w:val="00453FD5"/>
    <w:rsid w:val="0045474C"/>
    <w:rsid w:val="00454D69"/>
    <w:rsid w:val="004555B7"/>
    <w:rsid w:val="00456BA3"/>
    <w:rsid w:val="00461513"/>
    <w:rsid w:val="004621B9"/>
    <w:rsid w:val="00464D80"/>
    <w:rsid w:val="00466E8F"/>
    <w:rsid w:val="0047215E"/>
    <w:rsid w:val="004759F7"/>
    <w:rsid w:val="004808B3"/>
    <w:rsid w:val="00483BBE"/>
    <w:rsid w:val="0048452D"/>
    <w:rsid w:val="00485AD1"/>
    <w:rsid w:val="00485F48"/>
    <w:rsid w:val="00492AC5"/>
    <w:rsid w:val="00492F97"/>
    <w:rsid w:val="00496A16"/>
    <w:rsid w:val="00496C8B"/>
    <w:rsid w:val="004A18E2"/>
    <w:rsid w:val="004A2289"/>
    <w:rsid w:val="004A24B7"/>
    <w:rsid w:val="004A5355"/>
    <w:rsid w:val="004A541C"/>
    <w:rsid w:val="004A6EAB"/>
    <w:rsid w:val="004B1562"/>
    <w:rsid w:val="004B1692"/>
    <w:rsid w:val="004B47A6"/>
    <w:rsid w:val="004B4ED7"/>
    <w:rsid w:val="004C01EC"/>
    <w:rsid w:val="004C48D3"/>
    <w:rsid w:val="004C618A"/>
    <w:rsid w:val="004C62AD"/>
    <w:rsid w:val="004C7973"/>
    <w:rsid w:val="004D2CAB"/>
    <w:rsid w:val="004D4335"/>
    <w:rsid w:val="004D5029"/>
    <w:rsid w:val="004D5E5F"/>
    <w:rsid w:val="004D71BC"/>
    <w:rsid w:val="004D7DBE"/>
    <w:rsid w:val="004E2A11"/>
    <w:rsid w:val="004E355D"/>
    <w:rsid w:val="004E71CA"/>
    <w:rsid w:val="004E7235"/>
    <w:rsid w:val="004F2A1A"/>
    <w:rsid w:val="004F3646"/>
    <w:rsid w:val="004F3D5A"/>
    <w:rsid w:val="004F7FD3"/>
    <w:rsid w:val="00500D7E"/>
    <w:rsid w:val="00501692"/>
    <w:rsid w:val="005028EB"/>
    <w:rsid w:val="00502E5D"/>
    <w:rsid w:val="0050340B"/>
    <w:rsid w:val="00503DC4"/>
    <w:rsid w:val="00503E98"/>
    <w:rsid w:val="00504792"/>
    <w:rsid w:val="00505394"/>
    <w:rsid w:val="0050659C"/>
    <w:rsid w:val="00510755"/>
    <w:rsid w:val="00511381"/>
    <w:rsid w:val="0051146B"/>
    <w:rsid w:val="00512409"/>
    <w:rsid w:val="00512EF5"/>
    <w:rsid w:val="00513A1E"/>
    <w:rsid w:val="00514C46"/>
    <w:rsid w:val="00516BB7"/>
    <w:rsid w:val="00517F18"/>
    <w:rsid w:val="005211CF"/>
    <w:rsid w:val="005224F4"/>
    <w:rsid w:val="005262D6"/>
    <w:rsid w:val="0052764A"/>
    <w:rsid w:val="00530B9F"/>
    <w:rsid w:val="005339EE"/>
    <w:rsid w:val="00537CF2"/>
    <w:rsid w:val="00537EA7"/>
    <w:rsid w:val="0054129E"/>
    <w:rsid w:val="005426CC"/>
    <w:rsid w:val="00542CCC"/>
    <w:rsid w:val="00544AD8"/>
    <w:rsid w:val="00544BFB"/>
    <w:rsid w:val="00544C8B"/>
    <w:rsid w:val="00555072"/>
    <w:rsid w:val="0055618F"/>
    <w:rsid w:val="00556CBE"/>
    <w:rsid w:val="00560817"/>
    <w:rsid w:val="00561845"/>
    <w:rsid w:val="0056594F"/>
    <w:rsid w:val="005674F9"/>
    <w:rsid w:val="00567F1D"/>
    <w:rsid w:val="00571A58"/>
    <w:rsid w:val="005723E1"/>
    <w:rsid w:val="005760BA"/>
    <w:rsid w:val="00576B43"/>
    <w:rsid w:val="00580B3B"/>
    <w:rsid w:val="00583D10"/>
    <w:rsid w:val="0058541F"/>
    <w:rsid w:val="00586199"/>
    <w:rsid w:val="0059378B"/>
    <w:rsid w:val="005A021E"/>
    <w:rsid w:val="005A17C9"/>
    <w:rsid w:val="005A321A"/>
    <w:rsid w:val="005A47FF"/>
    <w:rsid w:val="005A5B5A"/>
    <w:rsid w:val="005A5C96"/>
    <w:rsid w:val="005A6D26"/>
    <w:rsid w:val="005A73A3"/>
    <w:rsid w:val="005B244A"/>
    <w:rsid w:val="005C0FE3"/>
    <w:rsid w:val="005C1A97"/>
    <w:rsid w:val="005C2AE8"/>
    <w:rsid w:val="005C54D2"/>
    <w:rsid w:val="005D116E"/>
    <w:rsid w:val="005D14DF"/>
    <w:rsid w:val="005D599D"/>
    <w:rsid w:val="005D7496"/>
    <w:rsid w:val="005E006B"/>
    <w:rsid w:val="005E2B33"/>
    <w:rsid w:val="005E2E00"/>
    <w:rsid w:val="005E5BA5"/>
    <w:rsid w:val="005E6344"/>
    <w:rsid w:val="005E6478"/>
    <w:rsid w:val="005E6F8D"/>
    <w:rsid w:val="005F13D6"/>
    <w:rsid w:val="005F3D54"/>
    <w:rsid w:val="005F4D11"/>
    <w:rsid w:val="005F7220"/>
    <w:rsid w:val="00600238"/>
    <w:rsid w:val="00600253"/>
    <w:rsid w:val="00600D3D"/>
    <w:rsid w:val="00603737"/>
    <w:rsid w:val="00603DF8"/>
    <w:rsid w:val="00604D14"/>
    <w:rsid w:val="0061002D"/>
    <w:rsid w:val="00610F92"/>
    <w:rsid w:val="006116A8"/>
    <w:rsid w:val="00611DF8"/>
    <w:rsid w:val="00611F61"/>
    <w:rsid w:val="00612441"/>
    <w:rsid w:val="00615AA3"/>
    <w:rsid w:val="00615C52"/>
    <w:rsid w:val="00616E40"/>
    <w:rsid w:val="006207B5"/>
    <w:rsid w:val="00630ED9"/>
    <w:rsid w:val="00633E6B"/>
    <w:rsid w:val="00634C6D"/>
    <w:rsid w:val="00637742"/>
    <w:rsid w:val="00637EA7"/>
    <w:rsid w:val="0064021F"/>
    <w:rsid w:val="00640C2C"/>
    <w:rsid w:val="00640D2F"/>
    <w:rsid w:val="00641C77"/>
    <w:rsid w:val="00642F86"/>
    <w:rsid w:val="006449BD"/>
    <w:rsid w:val="00644FFA"/>
    <w:rsid w:val="00646DB3"/>
    <w:rsid w:val="006539E1"/>
    <w:rsid w:val="006540E4"/>
    <w:rsid w:val="00654AA0"/>
    <w:rsid w:val="00654B1C"/>
    <w:rsid w:val="00655A39"/>
    <w:rsid w:val="00656C3C"/>
    <w:rsid w:val="006602C2"/>
    <w:rsid w:val="006610E7"/>
    <w:rsid w:val="006631AB"/>
    <w:rsid w:val="0066563A"/>
    <w:rsid w:val="00671ADA"/>
    <w:rsid w:val="00671C7B"/>
    <w:rsid w:val="00673976"/>
    <w:rsid w:val="0067594B"/>
    <w:rsid w:val="00676AFB"/>
    <w:rsid w:val="00680FE3"/>
    <w:rsid w:val="006829BA"/>
    <w:rsid w:val="006926D5"/>
    <w:rsid w:val="00695517"/>
    <w:rsid w:val="006A365D"/>
    <w:rsid w:val="006A3EB2"/>
    <w:rsid w:val="006A5CAE"/>
    <w:rsid w:val="006A720B"/>
    <w:rsid w:val="006B0235"/>
    <w:rsid w:val="006B0B7F"/>
    <w:rsid w:val="006B12DE"/>
    <w:rsid w:val="006B199B"/>
    <w:rsid w:val="006B1AFB"/>
    <w:rsid w:val="006B36C0"/>
    <w:rsid w:val="006B3BC2"/>
    <w:rsid w:val="006B50B4"/>
    <w:rsid w:val="006B578E"/>
    <w:rsid w:val="006B5F68"/>
    <w:rsid w:val="006B6BA4"/>
    <w:rsid w:val="006C0B9C"/>
    <w:rsid w:val="006C19B2"/>
    <w:rsid w:val="006C1B73"/>
    <w:rsid w:val="006C3203"/>
    <w:rsid w:val="006C386E"/>
    <w:rsid w:val="006C5139"/>
    <w:rsid w:val="006C513E"/>
    <w:rsid w:val="006C7ED7"/>
    <w:rsid w:val="006D0D33"/>
    <w:rsid w:val="006D3AC5"/>
    <w:rsid w:val="006D3B05"/>
    <w:rsid w:val="006D3F11"/>
    <w:rsid w:val="006D6ED2"/>
    <w:rsid w:val="006E06DD"/>
    <w:rsid w:val="006E1A3C"/>
    <w:rsid w:val="006E21A7"/>
    <w:rsid w:val="006E6166"/>
    <w:rsid w:val="006F22E0"/>
    <w:rsid w:val="006F6479"/>
    <w:rsid w:val="006F6588"/>
    <w:rsid w:val="006F7737"/>
    <w:rsid w:val="00700049"/>
    <w:rsid w:val="00702A37"/>
    <w:rsid w:val="0070322C"/>
    <w:rsid w:val="00703FC4"/>
    <w:rsid w:val="00704EFA"/>
    <w:rsid w:val="00706FFD"/>
    <w:rsid w:val="0071029E"/>
    <w:rsid w:val="0071397B"/>
    <w:rsid w:val="007143CC"/>
    <w:rsid w:val="0071606A"/>
    <w:rsid w:val="00717B3C"/>
    <w:rsid w:val="00721D64"/>
    <w:rsid w:val="00721DFF"/>
    <w:rsid w:val="007243CF"/>
    <w:rsid w:val="00730DAE"/>
    <w:rsid w:val="0073201D"/>
    <w:rsid w:val="007324AF"/>
    <w:rsid w:val="0073396D"/>
    <w:rsid w:val="00733AF0"/>
    <w:rsid w:val="0073556B"/>
    <w:rsid w:val="007363C7"/>
    <w:rsid w:val="0074044B"/>
    <w:rsid w:val="007404B5"/>
    <w:rsid w:val="00740718"/>
    <w:rsid w:val="00744872"/>
    <w:rsid w:val="00745458"/>
    <w:rsid w:val="00746C23"/>
    <w:rsid w:val="007477BE"/>
    <w:rsid w:val="00751733"/>
    <w:rsid w:val="00754BCB"/>
    <w:rsid w:val="00764613"/>
    <w:rsid w:val="007648B1"/>
    <w:rsid w:val="00767585"/>
    <w:rsid w:val="0077195F"/>
    <w:rsid w:val="00774DFA"/>
    <w:rsid w:val="00777820"/>
    <w:rsid w:val="00782F1C"/>
    <w:rsid w:val="00783672"/>
    <w:rsid w:val="00786ABE"/>
    <w:rsid w:val="007911C1"/>
    <w:rsid w:val="00791430"/>
    <w:rsid w:val="00792A69"/>
    <w:rsid w:val="00793CE2"/>
    <w:rsid w:val="007949C5"/>
    <w:rsid w:val="00794AF5"/>
    <w:rsid w:val="0079500C"/>
    <w:rsid w:val="00796EB5"/>
    <w:rsid w:val="007A11D9"/>
    <w:rsid w:val="007A292C"/>
    <w:rsid w:val="007A3E7A"/>
    <w:rsid w:val="007A788F"/>
    <w:rsid w:val="007B3F28"/>
    <w:rsid w:val="007B44E1"/>
    <w:rsid w:val="007B486C"/>
    <w:rsid w:val="007B7F23"/>
    <w:rsid w:val="007C1203"/>
    <w:rsid w:val="007C35DE"/>
    <w:rsid w:val="007C3ADF"/>
    <w:rsid w:val="007C3F07"/>
    <w:rsid w:val="007C5B33"/>
    <w:rsid w:val="007C76E1"/>
    <w:rsid w:val="007C76E7"/>
    <w:rsid w:val="007C7ED5"/>
    <w:rsid w:val="007E2398"/>
    <w:rsid w:val="007E50B0"/>
    <w:rsid w:val="007E767E"/>
    <w:rsid w:val="00800478"/>
    <w:rsid w:val="0080074A"/>
    <w:rsid w:val="00800C5F"/>
    <w:rsid w:val="00801A2A"/>
    <w:rsid w:val="00802221"/>
    <w:rsid w:val="00803052"/>
    <w:rsid w:val="00806174"/>
    <w:rsid w:val="00807F4A"/>
    <w:rsid w:val="0081017C"/>
    <w:rsid w:val="0081065A"/>
    <w:rsid w:val="00811466"/>
    <w:rsid w:val="0081356B"/>
    <w:rsid w:val="0081568A"/>
    <w:rsid w:val="00815DE5"/>
    <w:rsid w:val="00816A8C"/>
    <w:rsid w:val="008225C9"/>
    <w:rsid w:val="00822710"/>
    <w:rsid w:val="00823B92"/>
    <w:rsid w:val="00823D67"/>
    <w:rsid w:val="00824CCA"/>
    <w:rsid w:val="00825A95"/>
    <w:rsid w:val="00832CAC"/>
    <w:rsid w:val="00835DA6"/>
    <w:rsid w:val="008363B3"/>
    <w:rsid w:val="00837BFC"/>
    <w:rsid w:val="0084035C"/>
    <w:rsid w:val="00841D1F"/>
    <w:rsid w:val="00842811"/>
    <w:rsid w:val="00843404"/>
    <w:rsid w:val="00843835"/>
    <w:rsid w:val="00843957"/>
    <w:rsid w:val="00850550"/>
    <w:rsid w:val="0085063C"/>
    <w:rsid w:val="008509F8"/>
    <w:rsid w:val="008519CB"/>
    <w:rsid w:val="00853027"/>
    <w:rsid w:val="0085459B"/>
    <w:rsid w:val="00855E2D"/>
    <w:rsid w:val="00857058"/>
    <w:rsid w:val="008570EA"/>
    <w:rsid w:val="008575BD"/>
    <w:rsid w:val="00862560"/>
    <w:rsid w:val="00862687"/>
    <w:rsid w:val="008654B4"/>
    <w:rsid w:val="008673A0"/>
    <w:rsid w:val="00867597"/>
    <w:rsid w:val="008722FA"/>
    <w:rsid w:val="00872C84"/>
    <w:rsid w:val="0087361B"/>
    <w:rsid w:val="00873668"/>
    <w:rsid w:val="00873E86"/>
    <w:rsid w:val="00874E4A"/>
    <w:rsid w:val="00881312"/>
    <w:rsid w:val="00881E1C"/>
    <w:rsid w:val="008837A2"/>
    <w:rsid w:val="00884513"/>
    <w:rsid w:val="00884790"/>
    <w:rsid w:val="00884C27"/>
    <w:rsid w:val="00885110"/>
    <w:rsid w:val="00886392"/>
    <w:rsid w:val="00887294"/>
    <w:rsid w:val="008904DE"/>
    <w:rsid w:val="0089519B"/>
    <w:rsid w:val="0089677D"/>
    <w:rsid w:val="00896833"/>
    <w:rsid w:val="00897310"/>
    <w:rsid w:val="008A2663"/>
    <w:rsid w:val="008A2E19"/>
    <w:rsid w:val="008A3264"/>
    <w:rsid w:val="008A335A"/>
    <w:rsid w:val="008A5F77"/>
    <w:rsid w:val="008A60F6"/>
    <w:rsid w:val="008A733C"/>
    <w:rsid w:val="008A7C6F"/>
    <w:rsid w:val="008B3D6E"/>
    <w:rsid w:val="008B754D"/>
    <w:rsid w:val="008B7781"/>
    <w:rsid w:val="008C2933"/>
    <w:rsid w:val="008C2B62"/>
    <w:rsid w:val="008C584E"/>
    <w:rsid w:val="008C6776"/>
    <w:rsid w:val="008D2F51"/>
    <w:rsid w:val="008D4DD3"/>
    <w:rsid w:val="008D6032"/>
    <w:rsid w:val="008D70F9"/>
    <w:rsid w:val="008D782B"/>
    <w:rsid w:val="008E2342"/>
    <w:rsid w:val="008E43DC"/>
    <w:rsid w:val="008E6A0D"/>
    <w:rsid w:val="008E6EFA"/>
    <w:rsid w:val="008E786E"/>
    <w:rsid w:val="008F0B5A"/>
    <w:rsid w:val="008F136B"/>
    <w:rsid w:val="008F167E"/>
    <w:rsid w:val="008F16F1"/>
    <w:rsid w:val="008F6178"/>
    <w:rsid w:val="008F6CD2"/>
    <w:rsid w:val="008F6CE3"/>
    <w:rsid w:val="008F6E08"/>
    <w:rsid w:val="00900797"/>
    <w:rsid w:val="00900879"/>
    <w:rsid w:val="00902CBB"/>
    <w:rsid w:val="00904664"/>
    <w:rsid w:val="00905F9F"/>
    <w:rsid w:val="009060A1"/>
    <w:rsid w:val="00907DA5"/>
    <w:rsid w:val="0091116B"/>
    <w:rsid w:val="009146FA"/>
    <w:rsid w:val="009151C3"/>
    <w:rsid w:val="009151E1"/>
    <w:rsid w:val="0091551B"/>
    <w:rsid w:val="00917F62"/>
    <w:rsid w:val="00926058"/>
    <w:rsid w:val="0093640A"/>
    <w:rsid w:val="0093700B"/>
    <w:rsid w:val="00937822"/>
    <w:rsid w:val="00937B4B"/>
    <w:rsid w:val="00942DA0"/>
    <w:rsid w:val="00943AD4"/>
    <w:rsid w:val="00943D3B"/>
    <w:rsid w:val="009477B9"/>
    <w:rsid w:val="00947B99"/>
    <w:rsid w:val="00947E85"/>
    <w:rsid w:val="00950150"/>
    <w:rsid w:val="0095017D"/>
    <w:rsid w:val="00951429"/>
    <w:rsid w:val="009528AA"/>
    <w:rsid w:val="00955D3C"/>
    <w:rsid w:val="009560D2"/>
    <w:rsid w:val="0096216C"/>
    <w:rsid w:val="009637E4"/>
    <w:rsid w:val="009645DA"/>
    <w:rsid w:val="009664C8"/>
    <w:rsid w:val="00967F56"/>
    <w:rsid w:val="00973055"/>
    <w:rsid w:val="0097419C"/>
    <w:rsid w:val="0097424A"/>
    <w:rsid w:val="009759E6"/>
    <w:rsid w:val="00980B82"/>
    <w:rsid w:val="009827A9"/>
    <w:rsid w:val="00982F32"/>
    <w:rsid w:val="009835CF"/>
    <w:rsid w:val="0098439C"/>
    <w:rsid w:val="00985052"/>
    <w:rsid w:val="009850D2"/>
    <w:rsid w:val="0098574A"/>
    <w:rsid w:val="00986314"/>
    <w:rsid w:val="009900E4"/>
    <w:rsid w:val="009902EB"/>
    <w:rsid w:val="00990B30"/>
    <w:rsid w:val="00992092"/>
    <w:rsid w:val="00993C0F"/>
    <w:rsid w:val="00993C42"/>
    <w:rsid w:val="0099518C"/>
    <w:rsid w:val="009A2107"/>
    <w:rsid w:val="009A4E25"/>
    <w:rsid w:val="009A5D8B"/>
    <w:rsid w:val="009B06BF"/>
    <w:rsid w:val="009B2426"/>
    <w:rsid w:val="009B3C01"/>
    <w:rsid w:val="009B5892"/>
    <w:rsid w:val="009B5B02"/>
    <w:rsid w:val="009B7FAF"/>
    <w:rsid w:val="009C36AD"/>
    <w:rsid w:val="009C4B75"/>
    <w:rsid w:val="009D0554"/>
    <w:rsid w:val="009D2034"/>
    <w:rsid w:val="009D3ACC"/>
    <w:rsid w:val="009D493A"/>
    <w:rsid w:val="009D6358"/>
    <w:rsid w:val="009E2987"/>
    <w:rsid w:val="009F0253"/>
    <w:rsid w:val="009F09EE"/>
    <w:rsid w:val="009F109D"/>
    <w:rsid w:val="009F1DF6"/>
    <w:rsid w:val="00A021A5"/>
    <w:rsid w:val="00A034E9"/>
    <w:rsid w:val="00A03A8F"/>
    <w:rsid w:val="00A043B5"/>
    <w:rsid w:val="00A06321"/>
    <w:rsid w:val="00A06449"/>
    <w:rsid w:val="00A11C01"/>
    <w:rsid w:val="00A14C64"/>
    <w:rsid w:val="00A15FF8"/>
    <w:rsid w:val="00A1639A"/>
    <w:rsid w:val="00A163D8"/>
    <w:rsid w:val="00A173BA"/>
    <w:rsid w:val="00A17F47"/>
    <w:rsid w:val="00A207E5"/>
    <w:rsid w:val="00A21CD5"/>
    <w:rsid w:val="00A2390C"/>
    <w:rsid w:val="00A2734A"/>
    <w:rsid w:val="00A27951"/>
    <w:rsid w:val="00A30BF8"/>
    <w:rsid w:val="00A31FEC"/>
    <w:rsid w:val="00A3396C"/>
    <w:rsid w:val="00A34136"/>
    <w:rsid w:val="00A34C2C"/>
    <w:rsid w:val="00A35D87"/>
    <w:rsid w:val="00A37168"/>
    <w:rsid w:val="00A3761E"/>
    <w:rsid w:val="00A40029"/>
    <w:rsid w:val="00A405E2"/>
    <w:rsid w:val="00A40611"/>
    <w:rsid w:val="00A40925"/>
    <w:rsid w:val="00A42D2E"/>
    <w:rsid w:val="00A437D2"/>
    <w:rsid w:val="00A44201"/>
    <w:rsid w:val="00A4439D"/>
    <w:rsid w:val="00A45484"/>
    <w:rsid w:val="00A47447"/>
    <w:rsid w:val="00A51FA9"/>
    <w:rsid w:val="00A52EDE"/>
    <w:rsid w:val="00A53064"/>
    <w:rsid w:val="00A55002"/>
    <w:rsid w:val="00A55837"/>
    <w:rsid w:val="00A5627D"/>
    <w:rsid w:val="00A57311"/>
    <w:rsid w:val="00A60C0F"/>
    <w:rsid w:val="00A6138E"/>
    <w:rsid w:val="00A64B31"/>
    <w:rsid w:val="00A65F51"/>
    <w:rsid w:val="00A66309"/>
    <w:rsid w:val="00A67B72"/>
    <w:rsid w:val="00A70686"/>
    <w:rsid w:val="00A7090C"/>
    <w:rsid w:val="00A720EB"/>
    <w:rsid w:val="00A7382F"/>
    <w:rsid w:val="00A75AB3"/>
    <w:rsid w:val="00A765A5"/>
    <w:rsid w:val="00A771B0"/>
    <w:rsid w:val="00A771D1"/>
    <w:rsid w:val="00A80350"/>
    <w:rsid w:val="00A81341"/>
    <w:rsid w:val="00A81725"/>
    <w:rsid w:val="00A907BF"/>
    <w:rsid w:val="00A91D6B"/>
    <w:rsid w:val="00A92DF0"/>
    <w:rsid w:val="00A93327"/>
    <w:rsid w:val="00A940AE"/>
    <w:rsid w:val="00A94F16"/>
    <w:rsid w:val="00A96D6B"/>
    <w:rsid w:val="00A97C99"/>
    <w:rsid w:val="00AA0B5E"/>
    <w:rsid w:val="00AA1654"/>
    <w:rsid w:val="00AA3023"/>
    <w:rsid w:val="00AA4676"/>
    <w:rsid w:val="00AA473F"/>
    <w:rsid w:val="00AB29C5"/>
    <w:rsid w:val="00AB60BB"/>
    <w:rsid w:val="00AB73D2"/>
    <w:rsid w:val="00AB7E77"/>
    <w:rsid w:val="00AC06F5"/>
    <w:rsid w:val="00AC55C7"/>
    <w:rsid w:val="00AC5E64"/>
    <w:rsid w:val="00AC7C9C"/>
    <w:rsid w:val="00AD181C"/>
    <w:rsid w:val="00AD1823"/>
    <w:rsid w:val="00AD2D30"/>
    <w:rsid w:val="00AD31F6"/>
    <w:rsid w:val="00AD36F5"/>
    <w:rsid w:val="00AD6D49"/>
    <w:rsid w:val="00AD7F18"/>
    <w:rsid w:val="00AE1FC4"/>
    <w:rsid w:val="00AE3003"/>
    <w:rsid w:val="00AE4C42"/>
    <w:rsid w:val="00AE4C9C"/>
    <w:rsid w:val="00AF2F38"/>
    <w:rsid w:val="00AF3501"/>
    <w:rsid w:val="00AF388C"/>
    <w:rsid w:val="00AF3A9D"/>
    <w:rsid w:val="00AF3BD6"/>
    <w:rsid w:val="00B00602"/>
    <w:rsid w:val="00B0241F"/>
    <w:rsid w:val="00B03703"/>
    <w:rsid w:val="00B03C72"/>
    <w:rsid w:val="00B03E53"/>
    <w:rsid w:val="00B0575B"/>
    <w:rsid w:val="00B06242"/>
    <w:rsid w:val="00B10075"/>
    <w:rsid w:val="00B10410"/>
    <w:rsid w:val="00B104FA"/>
    <w:rsid w:val="00B11057"/>
    <w:rsid w:val="00B21CD3"/>
    <w:rsid w:val="00B21E17"/>
    <w:rsid w:val="00B22228"/>
    <w:rsid w:val="00B23041"/>
    <w:rsid w:val="00B31D5C"/>
    <w:rsid w:val="00B43F58"/>
    <w:rsid w:val="00B455ED"/>
    <w:rsid w:val="00B52830"/>
    <w:rsid w:val="00B54EEC"/>
    <w:rsid w:val="00B56562"/>
    <w:rsid w:val="00B57795"/>
    <w:rsid w:val="00B60BC5"/>
    <w:rsid w:val="00B6204C"/>
    <w:rsid w:val="00B620F5"/>
    <w:rsid w:val="00B62EBD"/>
    <w:rsid w:val="00B63000"/>
    <w:rsid w:val="00B65170"/>
    <w:rsid w:val="00B6520C"/>
    <w:rsid w:val="00B653B1"/>
    <w:rsid w:val="00B72239"/>
    <w:rsid w:val="00B72FB1"/>
    <w:rsid w:val="00B7367D"/>
    <w:rsid w:val="00B7487E"/>
    <w:rsid w:val="00B761E4"/>
    <w:rsid w:val="00B80C1D"/>
    <w:rsid w:val="00B836AF"/>
    <w:rsid w:val="00B85339"/>
    <w:rsid w:val="00B86935"/>
    <w:rsid w:val="00B9065C"/>
    <w:rsid w:val="00B919A2"/>
    <w:rsid w:val="00B937DC"/>
    <w:rsid w:val="00B97985"/>
    <w:rsid w:val="00BA04BB"/>
    <w:rsid w:val="00BA29C7"/>
    <w:rsid w:val="00BB0B15"/>
    <w:rsid w:val="00BB0E15"/>
    <w:rsid w:val="00BB1AE8"/>
    <w:rsid w:val="00BB3A9E"/>
    <w:rsid w:val="00BB3C8E"/>
    <w:rsid w:val="00BB5BC7"/>
    <w:rsid w:val="00BB6B5F"/>
    <w:rsid w:val="00BB7B89"/>
    <w:rsid w:val="00BC04A4"/>
    <w:rsid w:val="00BC117E"/>
    <w:rsid w:val="00BC117F"/>
    <w:rsid w:val="00BC12EA"/>
    <w:rsid w:val="00BC1BCE"/>
    <w:rsid w:val="00BC2F62"/>
    <w:rsid w:val="00BC38DA"/>
    <w:rsid w:val="00BC7074"/>
    <w:rsid w:val="00BD14D6"/>
    <w:rsid w:val="00BD374E"/>
    <w:rsid w:val="00BD699B"/>
    <w:rsid w:val="00BE031B"/>
    <w:rsid w:val="00BE1971"/>
    <w:rsid w:val="00BE39F6"/>
    <w:rsid w:val="00BE7797"/>
    <w:rsid w:val="00BF498C"/>
    <w:rsid w:val="00BF628F"/>
    <w:rsid w:val="00C069C6"/>
    <w:rsid w:val="00C079D5"/>
    <w:rsid w:val="00C1154F"/>
    <w:rsid w:val="00C1259F"/>
    <w:rsid w:val="00C13704"/>
    <w:rsid w:val="00C16DD3"/>
    <w:rsid w:val="00C20818"/>
    <w:rsid w:val="00C2083B"/>
    <w:rsid w:val="00C212B8"/>
    <w:rsid w:val="00C21A55"/>
    <w:rsid w:val="00C21E45"/>
    <w:rsid w:val="00C25CA3"/>
    <w:rsid w:val="00C27501"/>
    <w:rsid w:val="00C278EC"/>
    <w:rsid w:val="00C311B8"/>
    <w:rsid w:val="00C32A65"/>
    <w:rsid w:val="00C3493A"/>
    <w:rsid w:val="00C352DC"/>
    <w:rsid w:val="00C36608"/>
    <w:rsid w:val="00C41333"/>
    <w:rsid w:val="00C42118"/>
    <w:rsid w:val="00C43C72"/>
    <w:rsid w:val="00C43DF2"/>
    <w:rsid w:val="00C46981"/>
    <w:rsid w:val="00C47983"/>
    <w:rsid w:val="00C535F0"/>
    <w:rsid w:val="00C53DD5"/>
    <w:rsid w:val="00C54402"/>
    <w:rsid w:val="00C5466B"/>
    <w:rsid w:val="00C549FA"/>
    <w:rsid w:val="00C5554E"/>
    <w:rsid w:val="00C577D3"/>
    <w:rsid w:val="00C57E49"/>
    <w:rsid w:val="00C60AE7"/>
    <w:rsid w:val="00C65DF1"/>
    <w:rsid w:val="00C67BFC"/>
    <w:rsid w:val="00C70ABB"/>
    <w:rsid w:val="00C760A6"/>
    <w:rsid w:val="00C76F4B"/>
    <w:rsid w:val="00C77011"/>
    <w:rsid w:val="00C806AF"/>
    <w:rsid w:val="00C82199"/>
    <w:rsid w:val="00C825C5"/>
    <w:rsid w:val="00C84FFB"/>
    <w:rsid w:val="00C86D0C"/>
    <w:rsid w:val="00C87D25"/>
    <w:rsid w:val="00C913E0"/>
    <w:rsid w:val="00C91F08"/>
    <w:rsid w:val="00C91F28"/>
    <w:rsid w:val="00C9452C"/>
    <w:rsid w:val="00C972D7"/>
    <w:rsid w:val="00CA0431"/>
    <w:rsid w:val="00CA28DF"/>
    <w:rsid w:val="00CA775C"/>
    <w:rsid w:val="00CB024D"/>
    <w:rsid w:val="00CB04F3"/>
    <w:rsid w:val="00CB06B3"/>
    <w:rsid w:val="00CB29DD"/>
    <w:rsid w:val="00CB4467"/>
    <w:rsid w:val="00CB4C94"/>
    <w:rsid w:val="00CB6AC6"/>
    <w:rsid w:val="00CC0275"/>
    <w:rsid w:val="00CC12FB"/>
    <w:rsid w:val="00CC14D6"/>
    <w:rsid w:val="00CC5DAE"/>
    <w:rsid w:val="00CC675A"/>
    <w:rsid w:val="00CD0873"/>
    <w:rsid w:val="00CD0CCA"/>
    <w:rsid w:val="00CD17C6"/>
    <w:rsid w:val="00CD3A04"/>
    <w:rsid w:val="00CE1213"/>
    <w:rsid w:val="00CE148D"/>
    <w:rsid w:val="00CE43B9"/>
    <w:rsid w:val="00CE5CC2"/>
    <w:rsid w:val="00CF139C"/>
    <w:rsid w:val="00CF16B4"/>
    <w:rsid w:val="00CF6813"/>
    <w:rsid w:val="00D016FD"/>
    <w:rsid w:val="00D059E4"/>
    <w:rsid w:val="00D05E08"/>
    <w:rsid w:val="00D060A7"/>
    <w:rsid w:val="00D11A1A"/>
    <w:rsid w:val="00D14015"/>
    <w:rsid w:val="00D1557C"/>
    <w:rsid w:val="00D164B4"/>
    <w:rsid w:val="00D1716E"/>
    <w:rsid w:val="00D17FFD"/>
    <w:rsid w:val="00D208A8"/>
    <w:rsid w:val="00D20F36"/>
    <w:rsid w:val="00D33CAC"/>
    <w:rsid w:val="00D340A5"/>
    <w:rsid w:val="00D345C8"/>
    <w:rsid w:val="00D34710"/>
    <w:rsid w:val="00D42CA2"/>
    <w:rsid w:val="00D42FF9"/>
    <w:rsid w:val="00D443AE"/>
    <w:rsid w:val="00D46319"/>
    <w:rsid w:val="00D46492"/>
    <w:rsid w:val="00D47C01"/>
    <w:rsid w:val="00D50ACB"/>
    <w:rsid w:val="00D50B5B"/>
    <w:rsid w:val="00D51E4E"/>
    <w:rsid w:val="00D52496"/>
    <w:rsid w:val="00D52917"/>
    <w:rsid w:val="00D53672"/>
    <w:rsid w:val="00D56EDF"/>
    <w:rsid w:val="00D616BF"/>
    <w:rsid w:val="00D62215"/>
    <w:rsid w:val="00D6554B"/>
    <w:rsid w:val="00D67DBE"/>
    <w:rsid w:val="00D70F41"/>
    <w:rsid w:val="00D73410"/>
    <w:rsid w:val="00D74010"/>
    <w:rsid w:val="00D746FC"/>
    <w:rsid w:val="00D750D3"/>
    <w:rsid w:val="00D759C7"/>
    <w:rsid w:val="00D77DC7"/>
    <w:rsid w:val="00D844A8"/>
    <w:rsid w:val="00D87F7A"/>
    <w:rsid w:val="00D90977"/>
    <w:rsid w:val="00D913BF"/>
    <w:rsid w:val="00D92A92"/>
    <w:rsid w:val="00D955AC"/>
    <w:rsid w:val="00DA0CA5"/>
    <w:rsid w:val="00DA1B94"/>
    <w:rsid w:val="00DA252D"/>
    <w:rsid w:val="00DA2F11"/>
    <w:rsid w:val="00DA45D9"/>
    <w:rsid w:val="00DA57BD"/>
    <w:rsid w:val="00DA5DE6"/>
    <w:rsid w:val="00DA682E"/>
    <w:rsid w:val="00DB1B1C"/>
    <w:rsid w:val="00DB6128"/>
    <w:rsid w:val="00DC0997"/>
    <w:rsid w:val="00DC20D6"/>
    <w:rsid w:val="00DC3570"/>
    <w:rsid w:val="00DC3E32"/>
    <w:rsid w:val="00DC45BE"/>
    <w:rsid w:val="00DD12DF"/>
    <w:rsid w:val="00DD1938"/>
    <w:rsid w:val="00DD2557"/>
    <w:rsid w:val="00DD31D0"/>
    <w:rsid w:val="00DD3BD2"/>
    <w:rsid w:val="00DD6586"/>
    <w:rsid w:val="00DE3096"/>
    <w:rsid w:val="00DE30F5"/>
    <w:rsid w:val="00DE3164"/>
    <w:rsid w:val="00DE794D"/>
    <w:rsid w:val="00DF0973"/>
    <w:rsid w:val="00DF0F16"/>
    <w:rsid w:val="00DF1CD8"/>
    <w:rsid w:val="00DF346F"/>
    <w:rsid w:val="00DF394B"/>
    <w:rsid w:val="00DF4A8C"/>
    <w:rsid w:val="00DF5403"/>
    <w:rsid w:val="00DF5A91"/>
    <w:rsid w:val="00DF7981"/>
    <w:rsid w:val="00E031E6"/>
    <w:rsid w:val="00E06BFF"/>
    <w:rsid w:val="00E07AD7"/>
    <w:rsid w:val="00E07EA4"/>
    <w:rsid w:val="00E10BB8"/>
    <w:rsid w:val="00E110BE"/>
    <w:rsid w:val="00E11274"/>
    <w:rsid w:val="00E11C6B"/>
    <w:rsid w:val="00E1201D"/>
    <w:rsid w:val="00E133DE"/>
    <w:rsid w:val="00E15810"/>
    <w:rsid w:val="00E1631F"/>
    <w:rsid w:val="00E200AB"/>
    <w:rsid w:val="00E20D1B"/>
    <w:rsid w:val="00E21D59"/>
    <w:rsid w:val="00E24294"/>
    <w:rsid w:val="00E25548"/>
    <w:rsid w:val="00E255B4"/>
    <w:rsid w:val="00E277DA"/>
    <w:rsid w:val="00E31A8E"/>
    <w:rsid w:val="00E325FA"/>
    <w:rsid w:val="00E349FA"/>
    <w:rsid w:val="00E35FD9"/>
    <w:rsid w:val="00E3792B"/>
    <w:rsid w:val="00E42764"/>
    <w:rsid w:val="00E4300E"/>
    <w:rsid w:val="00E444CB"/>
    <w:rsid w:val="00E46434"/>
    <w:rsid w:val="00E46F51"/>
    <w:rsid w:val="00E47EC4"/>
    <w:rsid w:val="00E5153F"/>
    <w:rsid w:val="00E52D80"/>
    <w:rsid w:val="00E5318C"/>
    <w:rsid w:val="00E53303"/>
    <w:rsid w:val="00E60A28"/>
    <w:rsid w:val="00E62280"/>
    <w:rsid w:val="00E62B85"/>
    <w:rsid w:val="00E6559F"/>
    <w:rsid w:val="00E65C7B"/>
    <w:rsid w:val="00E66696"/>
    <w:rsid w:val="00E67203"/>
    <w:rsid w:val="00E70983"/>
    <w:rsid w:val="00E7098D"/>
    <w:rsid w:val="00E70A36"/>
    <w:rsid w:val="00E7613B"/>
    <w:rsid w:val="00E77836"/>
    <w:rsid w:val="00E83C5C"/>
    <w:rsid w:val="00E925D5"/>
    <w:rsid w:val="00E94498"/>
    <w:rsid w:val="00E968AE"/>
    <w:rsid w:val="00EA0807"/>
    <w:rsid w:val="00EA2666"/>
    <w:rsid w:val="00EA4FE5"/>
    <w:rsid w:val="00EA59C6"/>
    <w:rsid w:val="00EA6427"/>
    <w:rsid w:val="00EA7C86"/>
    <w:rsid w:val="00EB0EBC"/>
    <w:rsid w:val="00EB1738"/>
    <w:rsid w:val="00EB4775"/>
    <w:rsid w:val="00EC1EB2"/>
    <w:rsid w:val="00EC23B9"/>
    <w:rsid w:val="00EC34A4"/>
    <w:rsid w:val="00EC3FBE"/>
    <w:rsid w:val="00EC60DC"/>
    <w:rsid w:val="00ED0AB3"/>
    <w:rsid w:val="00ED0E9A"/>
    <w:rsid w:val="00ED2856"/>
    <w:rsid w:val="00ED3267"/>
    <w:rsid w:val="00ED3A37"/>
    <w:rsid w:val="00ED4705"/>
    <w:rsid w:val="00ED4DBA"/>
    <w:rsid w:val="00ED7DF9"/>
    <w:rsid w:val="00EE3947"/>
    <w:rsid w:val="00EE3F12"/>
    <w:rsid w:val="00EE4E28"/>
    <w:rsid w:val="00EE668C"/>
    <w:rsid w:val="00EF2681"/>
    <w:rsid w:val="00EF68E4"/>
    <w:rsid w:val="00EF75A6"/>
    <w:rsid w:val="00F00463"/>
    <w:rsid w:val="00F00BE5"/>
    <w:rsid w:val="00F03D16"/>
    <w:rsid w:val="00F07B0B"/>
    <w:rsid w:val="00F10D9F"/>
    <w:rsid w:val="00F134B6"/>
    <w:rsid w:val="00F146EE"/>
    <w:rsid w:val="00F150F6"/>
    <w:rsid w:val="00F17EBD"/>
    <w:rsid w:val="00F205D7"/>
    <w:rsid w:val="00F20610"/>
    <w:rsid w:val="00F23912"/>
    <w:rsid w:val="00F24365"/>
    <w:rsid w:val="00F25E0D"/>
    <w:rsid w:val="00F26261"/>
    <w:rsid w:val="00F27A92"/>
    <w:rsid w:val="00F31B2B"/>
    <w:rsid w:val="00F32854"/>
    <w:rsid w:val="00F343AD"/>
    <w:rsid w:val="00F35062"/>
    <w:rsid w:val="00F35BE4"/>
    <w:rsid w:val="00F35F29"/>
    <w:rsid w:val="00F36EDA"/>
    <w:rsid w:val="00F41C51"/>
    <w:rsid w:val="00F41FA4"/>
    <w:rsid w:val="00F45E3B"/>
    <w:rsid w:val="00F45EDA"/>
    <w:rsid w:val="00F50CAE"/>
    <w:rsid w:val="00F51313"/>
    <w:rsid w:val="00F5207A"/>
    <w:rsid w:val="00F525BB"/>
    <w:rsid w:val="00F5400E"/>
    <w:rsid w:val="00F546DD"/>
    <w:rsid w:val="00F568FD"/>
    <w:rsid w:val="00F6030F"/>
    <w:rsid w:val="00F61D6C"/>
    <w:rsid w:val="00F62567"/>
    <w:rsid w:val="00F6317D"/>
    <w:rsid w:val="00F70A3E"/>
    <w:rsid w:val="00F73E85"/>
    <w:rsid w:val="00F74498"/>
    <w:rsid w:val="00F74D32"/>
    <w:rsid w:val="00F74E03"/>
    <w:rsid w:val="00F75A54"/>
    <w:rsid w:val="00F77361"/>
    <w:rsid w:val="00F8070D"/>
    <w:rsid w:val="00F80D10"/>
    <w:rsid w:val="00F82BC9"/>
    <w:rsid w:val="00F849D2"/>
    <w:rsid w:val="00F86205"/>
    <w:rsid w:val="00F90A69"/>
    <w:rsid w:val="00F97666"/>
    <w:rsid w:val="00F9774E"/>
    <w:rsid w:val="00FA061B"/>
    <w:rsid w:val="00FA2953"/>
    <w:rsid w:val="00FA6091"/>
    <w:rsid w:val="00FA6314"/>
    <w:rsid w:val="00FA6793"/>
    <w:rsid w:val="00FA75EE"/>
    <w:rsid w:val="00FB0269"/>
    <w:rsid w:val="00FB20A3"/>
    <w:rsid w:val="00FB60A2"/>
    <w:rsid w:val="00FC24CF"/>
    <w:rsid w:val="00FC30C0"/>
    <w:rsid w:val="00FC37F4"/>
    <w:rsid w:val="00FC4AAB"/>
    <w:rsid w:val="00FE5E4A"/>
    <w:rsid w:val="00FE7A76"/>
    <w:rsid w:val="00FF06D8"/>
    <w:rsid w:val="00FF0F81"/>
    <w:rsid w:val="00FF21EB"/>
    <w:rsid w:val="00FF2A40"/>
    <w:rsid w:val="00FF4FA1"/>
    <w:rsid w:val="00FF7C8F"/>
    <w:rsid w:val="0A82B498"/>
    <w:rsid w:val="0C10CCE6"/>
    <w:rsid w:val="0DC81BB3"/>
    <w:rsid w:val="13AF472F"/>
    <w:rsid w:val="1D6B0A98"/>
    <w:rsid w:val="252488BD"/>
    <w:rsid w:val="2B497A75"/>
    <w:rsid w:val="31395FD2"/>
    <w:rsid w:val="31AB7D0E"/>
    <w:rsid w:val="329A0C04"/>
    <w:rsid w:val="3471000E"/>
    <w:rsid w:val="360CD0F5"/>
    <w:rsid w:val="3701F4AE"/>
    <w:rsid w:val="404A6465"/>
    <w:rsid w:val="408FAE97"/>
    <w:rsid w:val="46FD8F55"/>
    <w:rsid w:val="48995FB6"/>
    <w:rsid w:val="4E329930"/>
    <w:rsid w:val="4EAB3403"/>
    <w:rsid w:val="4F08A0B4"/>
    <w:rsid w:val="4F233681"/>
    <w:rsid w:val="508B493E"/>
    <w:rsid w:val="53B60547"/>
    <w:rsid w:val="5B7A6A41"/>
    <w:rsid w:val="5D81F426"/>
    <w:rsid w:val="5DAFF447"/>
    <w:rsid w:val="5DC644C6"/>
    <w:rsid w:val="5FBF4A8E"/>
    <w:rsid w:val="615B1AEF"/>
    <w:rsid w:val="655E6BFE"/>
    <w:rsid w:val="6BEC0CAF"/>
    <w:rsid w:val="6DB71C8F"/>
    <w:rsid w:val="6FD0C3E8"/>
    <w:rsid w:val="6FE9764E"/>
    <w:rsid w:val="72EBC69C"/>
    <w:rsid w:val="74319551"/>
    <w:rsid w:val="7907FF48"/>
    <w:rsid w:val="79BE5330"/>
    <w:rsid w:val="7B5A2391"/>
    <w:rsid w:val="7BC31AF1"/>
    <w:rsid w:val="7D8E7F9F"/>
    <w:rsid w:val="7E91C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2B498"/>
  <w15:chartTrackingRefBased/>
  <w15:docId w15:val="{7D738596-ED8F-4BA6-967F-C688C320F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3DC4"/>
    <w:rPr>
      <w:color w:val="0563C1" w:themeColor="hyperlink"/>
      <w:u w:val="single"/>
    </w:rPr>
  </w:style>
  <w:style w:type="character" w:styleId="UnresolvedMention">
    <w:name w:val="Unresolved Mention"/>
    <w:basedOn w:val="DefaultParagraphFont"/>
    <w:uiPriority w:val="99"/>
    <w:semiHidden/>
    <w:unhideWhenUsed/>
    <w:rsid w:val="00503DC4"/>
    <w:rPr>
      <w:color w:val="605E5C"/>
      <w:shd w:val="clear" w:color="auto" w:fill="E1DFDD"/>
    </w:rPr>
  </w:style>
  <w:style w:type="character" w:styleId="FollowedHyperlink">
    <w:name w:val="FollowedHyperlink"/>
    <w:basedOn w:val="DefaultParagraphFont"/>
    <w:uiPriority w:val="99"/>
    <w:semiHidden/>
    <w:unhideWhenUsed/>
    <w:rsid w:val="003F0500"/>
    <w:rPr>
      <w:color w:val="954F72" w:themeColor="followedHyperlink"/>
      <w:u w:val="single"/>
    </w:rPr>
  </w:style>
  <w:style w:type="paragraph" w:customStyle="1" w:styleId="xmsonormal">
    <w:name w:val="x_msonormal"/>
    <w:basedOn w:val="Normal"/>
    <w:rsid w:val="00642F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1">
    <w:name w:val="x_contentpasted1"/>
    <w:basedOn w:val="DefaultParagraphFont"/>
    <w:rsid w:val="00642F86"/>
  </w:style>
  <w:style w:type="paragraph" w:customStyle="1" w:styleId="xmsolistparagraph">
    <w:name w:val="x_msolistparagraph"/>
    <w:basedOn w:val="Normal"/>
    <w:rsid w:val="008D2F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8103F"/>
    <w:pPr>
      <w:ind w:left="720"/>
      <w:contextualSpacing/>
    </w:pPr>
  </w:style>
  <w:style w:type="paragraph" w:styleId="Header">
    <w:name w:val="header"/>
    <w:basedOn w:val="Normal"/>
    <w:link w:val="HeaderChar"/>
    <w:uiPriority w:val="99"/>
    <w:unhideWhenUsed/>
    <w:rsid w:val="00392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901"/>
  </w:style>
  <w:style w:type="paragraph" w:styleId="Footer">
    <w:name w:val="footer"/>
    <w:basedOn w:val="Normal"/>
    <w:link w:val="FooterChar"/>
    <w:uiPriority w:val="99"/>
    <w:unhideWhenUsed/>
    <w:rsid w:val="00392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901"/>
  </w:style>
  <w:style w:type="character" w:customStyle="1" w:styleId="highwire-cite-metadata-year">
    <w:name w:val="highwire-cite-metadata-year"/>
    <w:basedOn w:val="DefaultParagraphFont"/>
    <w:rsid w:val="0085459B"/>
  </w:style>
  <w:style w:type="character" w:customStyle="1" w:styleId="highwire-cite-metadata-volume">
    <w:name w:val="highwire-cite-metadata-volume"/>
    <w:basedOn w:val="DefaultParagraphFont"/>
    <w:rsid w:val="0085459B"/>
  </w:style>
  <w:style w:type="character" w:customStyle="1" w:styleId="highwire-cite-metadata-elocation-id">
    <w:name w:val="highwire-cite-metadata-elocation-id"/>
    <w:basedOn w:val="DefaultParagraphFont"/>
    <w:rsid w:val="0085459B"/>
  </w:style>
  <w:style w:type="character" w:customStyle="1" w:styleId="highwire-cite-metadata-doi">
    <w:name w:val="highwire-cite-metadata-doi"/>
    <w:basedOn w:val="DefaultParagraphFont"/>
    <w:rsid w:val="0085459B"/>
  </w:style>
  <w:style w:type="character" w:customStyle="1" w:styleId="label">
    <w:name w:val="label"/>
    <w:basedOn w:val="DefaultParagraphFont"/>
    <w:rsid w:val="0085459B"/>
  </w:style>
  <w:style w:type="character" w:customStyle="1" w:styleId="normaltextrun">
    <w:name w:val="normaltextrun"/>
    <w:basedOn w:val="DefaultParagraphFont"/>
    <w:rsid w:val="000A3080"/>
  </w:style>
  <w:style w:type="character" w:customStyle="1" w:styleId="eop">
    <w:name w:val="eop"/>
    <w:basedOn w:val="DefaultParagraphFont"/>
    <w:rsid w:val="000A3080"/>
  </w:style>
  <w:style w:type="character" w:styleId="CommentReference">
    <w:name w:val="annotation reference"/>
    <w:basedOn w:val="DefaultParagraphFont"/>
    <w:uiPriority w:val="99"/>
    <w:semiHidden/>
    <w:unhideWhenUsed/>
    <w:rsid w:val="001B26E6"/>
    <w:rPr>
      <w:sz w:val="16"/>
      <w:szCs w:val="16"/>
    </w:rPr>
  </w:style>
  <w:style w:type="paragraph" w:styleId="CommentText">
    <w:name w:val="annotation text"/>
    <w:basedOn w:val="Normal"/>
    <w:link w:val="CommentTextChar"/>
    <w:uiPriority w:val="99"/>
    <w:semiHidden/>
    <w:unhideWhenUsed/>
    <w:rsid w:val="001B26E6"/>
    <w:pPr>
      <w:spacing w:line="240" w:lineRule="auto"/>
    </w:pPr>
    <w:rPr>
      <w:sz w:val="20"/>
      <w:szCs w:val="20"/>
    </w:rPr>
  </w:style>
  <w:style w:type="character" w:customStyle="1" w:styleId="CommentTextChar">
    <w:name w:val="Comment Text Char"/>
    <w:basedOn w:val="DefaultParagraphFont"/>
    <w:link w:val="CommentText"/>
    <w:uiPriority w:val="99"/>
    <w:semiHidden/>
    <w:rsid w:val="001B26E6"/>
    <w:rPr>
      <w:sz w:val="20"/>
      <w:szCs w:val="20"/>
    </w:rPr>
  </w:style>
  <w:style w:type="paragraph" w:styleId="CommentSubject">
    <w:name w:val="annotation subject"/>
    <w:basedOn w:val="CommentText"/>
    <w:next w:val="CommentText"/>
    <w:link w:val="CommentSubjectChar"/>
    <w:uiPriority w:val="99"/>
    <w:semiHidden/>
    <w:unhideWhenUsed/>
    <w:rsid w:val="001B26E6"/>
    <w:rPr>
      <w:b/>
      <w:bCs/>
    </w:rPr>
  </w:style>
  <w:style w:type="character" w:customStyle="1" w:styleId="CommentSubjectChar">
    <w:name w:val="Comment Subject Char"/>
    <w:basedOn w:val="CommentTextChar"/>
    <w:link w:val="CommentSubject"/>
    <w:uiPriority w:val="99"/>
    <w:semiHidden/>
    <w:rsid w:val="001B26E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39360">
      <w:bodyDiv w:val="1"/>
      <w:marLeft w:val="0"/>
      <w:marRight w:val="0"/>
      <w:marTop w:val="0"/>
      <w:marBottom w:val="0"/>
      <w:divBdr>
        <w:top w:val="none" w:sz="0" w:space="0" w:color="auto"/>
        <w:left w:val="none" w:sz="0" w:space="0" w:color="auto"/>
        <w:bottom w:val="none" w:sz="0" w:space="0" w:color="auto"/>
        <w:right w:val="none" w:sz="0" w:space="0" w:color="auto"/>
      </w:divBdr>
      <w:divsChild>
        <w:div w:id="1092123747">
          <w:marLeft w:val="0"/>
          <w:marRight w:val="0"/>
          <w:marTop w:val="0"/>
          <w:marBottom w:val="0"/>
          <w:divBdr>
            <w:top w:val="none" w:sz="0" w:space="0" w:color="auto"/>
            <w:left w:val="none" w:sz="0" w:space="0" w:color="auto"/>
            <w:bottom w:val="none" w:sz="0" w:space="0" w:color="auto"/>
            <w:right w:val="none" w:sz="0" w:space="0" w:color="auto"/>
          </w:divBdr>
        </w:div>
      </w:divsChild>
    </w:div>
    <w:div w:id="268006252">
      <w:bodyDiv w:val="1"/>
      <w:marLeft w:val="0"/>
      <w:marRight w:val="0"/>
      <w:marTop w:val="0"/>
      <w:marBottom w:val="0"/>
      <w:divBdr>
        <w:top w:val="none" w:sz="0" w:space="0" w:color="auto"/>
        <w:left w:val="none" w:sz="0" w:space="0" w:color="auto"/>
        <w:bottom w:val="none" w:sz="0" w:space="0" w:color="auto"/>
        <w:right w:val="none" w:sz="0" w:space="0" w:color="auto"/>
      </w:divBdr>
    </w:div>
    <w:div w:id="272173731">
      <w:bodyDiv w:val="1"/>
      <w:marLeft w:val="0"/>
      <w:marRight w:val="0"/>
      <w:marTop w:val="0"/>
      <w:marBottom w:val="0"/>
      <w:divBdr>
        <w:top w:val="none" w:sz="0" w:space="0" w:color="auto"/>
        <w:left w:val="none" w:sz="0" w:space="0" w:color="auto"/>
        <w:bottom w:val="none" w:sz="0" w:space="0" w:color="auto"/>
        <w:right w:val="none" w:sz="0" w:space="0" w:color="auto"/>
      </w:divBdr>
    </w:div>
    <w:div w:id="341201090">
      <w:bodyDiv w:val="1"/>
      <w:marLeft w:val="0"/>
      <w:marRight w:val="0"/>
      <w:marTop w:val="0"/>
      <w:marBottom w:val="0"/>
      <w:divBdr>
        <w:top w:val="none" w:sz="0" w:space="0" w:color="auto"/>
        <w:left w:val="none" w:sz="0" w:space="0" w:color="auto"/>
        <w:bottom w:val="none" w:sz="0" w:space="0" w:color="auto"/>
        <w:right w:val="none" w:sz="0" w:space="0" w:color="auto"/>
      </w:divBdr>
      <w:divsChild>
        <w:div w:id="1492018017">
          <w:marLeft w:val="0"/>
          <w:marRight w:val="0"/>
          <w:marTop w:val="0"/>
          <w:marBottom w:val="0"/>
          <w:divBdr>
            <w:top w:val="none" w:sz="0" w:space="0" w:color="auto"/>
            <w:left w:val="none" w:sz="0" w:space="0" w:color="auto"/>
            <w:bottom w:val="none" w:sz="0" w:space="0" w:color="auto"/>
            <w:right w:val="none" w:sz="0" w:space="0" w:color="auto"/>
          </w:divBdr>
        </w:div>
      </w:divsChild>
    </w:div>
    <w:div w:id="608202342">
      <w:bodyDiv w:val="1"/>
      <w:marLeft w:val="0"/>
      <w:marRight w:val="0"/>
      <w:marTop w:val="0"/>
      <w:marBottom w:val="0"/>
      <w:divBdr>
        <w:top w:val="none" w:sz="0" w:space="0" w:color="auto"/>
        <w:left w:val="none" w:sz="0" w:space="0" w:color="auto"/>
        <w:bottom w:val="none" w:sz="0" w:space="0" w:color="auto"/>
        <w:right w:val="none" w:sz="0" w:space="0" w:color="auto"/>
      </w:divBdr>
      <w:divsChild>
        <w:div w:id="83962343">
          <w:marLeft w:val="0"/>
          <w:marRight w:val="0"/>
          <w:marTop w:val="0"/>
          <w:marBottom w:val="0"/>
          <w:divBdr>
            <w:top w:val="none" w:sz="0" w:space="0" w:color="auto"/>
            <w:left w:val="none" w:sz="0" w:space="0" w:color="auto"/>
            <w:bottom w:val="none" w:sz="0" w:space="0" w:color="auto"/>
            <w:right w:val="none" w:sz="0" w:space="0" w:color="auto"/>
          </w:divBdr>
        </w:div>
      </w:divsChild>
    </w:div>
    <w:div w:id="1123495678">
      <w:bodyDiv w:val="1"/>
      <w:marLeft w:val="0"/>
      <w:marRight w:val="0"/>
      <w:marTop w:val="0"/>
      <w:marBottom w:val="0"/>
      <w:divBdr>
        <w:top w:val="none" w:sz="0" w:space="0" w:color="auto"/>
        <w:left w:val="none" w:sz="0" w:space="0" w:color="auto"/>
        <w:bottom w:val="none" w:sz="0" w:space="0" w:color="auto"/>
        <w:right w:val="none" w:sz="0" w:space="0" w:color="auto"/>
      </w:divBdr>
      <w:divsChild>
        <w:div w:id="649333055">
          <w:marLeft w:val="0"/>
          <w:marRight w:val="0"/>
          <w:marTop w:val="0"/>
          <w:marBottom w:val="0"/>
          <w:divBdr>
            <w:top w:val="none" w:sz="0" w:space="0" w:color="auto"/>
            <w:left w:val="none" w:sz="0" w:space="0" w:color="auto"/>
            <w:bottom w:val="none" w:sz="0" w:space="0" w:color="auto"/>
            <w:right w:val="none" w:sz="0" w:space="0" w:color="auto"/>
          </w:divBdr>
        </w:div>
      </w:divsChild>
    </w:div>
    <w:div w:id="1233735443">
      <w:bodyDiv w:val="1"/>
      <w:marLeft w:val="0"/>
      <w:marRight w:val="0"/>
      <w:marTop w:val="0"/>
      <w:marBottom w:val="0"/>
      <w:divBdr>
        <w:top w:val="none" w:sz="0" w:space="0" w:color="auto"/>
        <w:left w:val="none" w:sz="0" w:space="0" w:color="auto"/>
        <w:bottom w:val="none" w:sz="0" w:space="0" w:color="auto"/>
        <w:right w:val="none" w:sz="0" w:space="0" w:color="auto"/>
      </w:divBdr>
      <w:divsChild>
        <w:div w:id="554003519">
          <w:marLeft w:val="0"/>
          <w:marRight w:val="0"/>
          <w:marTop w:val="0"/>
          <w:marBottom w:val="0"/>
          <w:divBdr>
            <w:top w:val="none" w:sz="0" w:space="0" w:color="auto"/>
            <w:left w:val="none" w:sz="0" w:space="0" w:color="auto"/>
            <w:bottom w:val="none" w:sz="0" w:space="0" w:color="auto"/>
            <w:right w:val="none" w:sz="0" w:space="0" w:color="auto"/>
          </w:divBdr>
        </w:div>
      </w:divsChild>
    </w:div>
    <w:div w:id="1377193998">
      <w:bodyDiv w:val="1"/>
      <w:marLeft w:val="0"/>
      <w:marRight w:val="0"/>
      <w:marTop w:val="0"/>
      <w:marBottom w:val="0"/>
      <w:divBdr>
        <w:top w:val="none" w:sz="0" w:space="0" w:color="auto"/>
        <w:left w:val="none" w:sz="0" w:space="0" w:color="auto"/>
        <w:bottom w:val="none" w:sz="0" w:space="0" w:color="auto"/>
        <w:right w:val="none" w:sz="0" w:space="0" w:color="auto"/>
      </w:divBdr>
      <w:divsChild>
        <w:div w:id="1581793944">
          <w:marLeft w:val="0"/>
          <w:marRight w:val="0"/>
          <w:marTop w:val="0"/>
          <w:marBottom w:val="0"/>
          <w:divBdr>
            <w:top w:val="none" w:sz="0" w:space="0" w:color="auto"/>
            <w:left w:val="none" w:sz="0" w:space="0" w:color="auto"/>
            <w:bottom w:val="none" w:sz="0" w:space="0" w:color="auto"/>
            <w:right w:val="none" w:sz="0" w:space="0" w:color="auto"/>
          </w:divBdr>
        </w:div>
      </w:divsChild>
    </w:div>
    <w:div w:id="1728986689">
      <w:bodyDiv w:val="1"/>
      <w:marLeft w:val="0"/>
      <w:marRight w:val="0"/>
      <w:marTop w:val="0"/>
      <w:marBottom w:val="0"/>
      <w:divBdr>
        <w:top w:val="none" w:sz="0" w:space="0" w:color="auto"/>
        <w:left w:val="none" w:sz="0" w:space="0" w:color="auto"/>
        <w:bottom w:val="none" w:sz="0" w:space="0" w:color="auto"/>
        <w:right w:val="none" w:sz="0" w:space="0" w:color="auto"/>
      </w:divBdr>
      <w:divsChild>
        <w:div w:id="1537694185">
          <w:marLeft w:val="0"/>
          <w:marRight w:val="0"/>
          <w:marTop w:val="0"/>
          <w:marBottom w:val="0"/>
          <w:divBdr>
            <w:top w:val="none" w:sz="0" w:space="0" w:color="auto"/>
            <w:left w:val="none" w:sz="0" w:space="0" w:color="auto"/>
            <w:bottom w:val="none" w:sz="0" w:space="0" w:color="auto"/>
            <w:right w:val="none" w:sz="0" w:space="0" w:color="auto"/>
          </w:divBdr>
        </w:div>
      </w:divsChild>
    </w:div>
    <w:div w:id="1916934116">
      <w:bodyDiv w:val="1"/>
      <w:marLeft w:val="0"/>
      <w:marRight w:val="0"/>
      <w:marTop w:val="0"/>
      <w:marBottom w:val="0"/>
      <w:divBdr>
        <w:top w:val="none" w:sz="0" w:space="0" w:color="auto"/>
        <w:left w:val="none" w:sz="0" w:space="0" w:color="auto"/>
        <w:bottom w:val="none" w:sz="0" w:space="0" w:color="auto"/>
        <w:right w:val="none" w:sz="0" w:space="0" w:color="auto"/>
      </w:divBdr>
    </w:div>
    <w:div w:id="1917204961">
      <w:bodyDiv w:val="1"/>
      <w:marLeft w:val="0"/>
      <w:marRight w:val="0"/>
      <w:marTop w:val="0"/>
      <w:marBottom w:val="0"/>
      <w:divBdr>
        <w:top w:val="none" w:sz="0" w:space="0" w:color="auto"/>
        <w:left w:val="none" w:sz="0" w:space="0" w:color="auto"/>
        <w:bottom w:val="none" w:sz="0" w:space="0" w:color="auto"/>
        <w:right w:val="none" w:sz="0" w:space="0" w:color="auto"/>
      </w:divBdr>
      <w:divsChild>
        <w:div w:id="1063333447">
          <w:marLeft w:val="0"/>
          <w:marRight w:val="0"/>
          <w:marTop w:val="0"/>
          <w:marBottom w:val="0"/>
          <w:divBdr>
            <w:top w:val="none" w:sz="0" w:space="0" w:color="auto"/>
            <w:left w:val="none" w:sz="0" w:space="0" w:color="auto"/>
            <w:bottom w:val="none" w:sz="0" w:space="0" w:color="auto"/>
            <w:right w:val="none" w:sz="0" w:space="0" w:color="auto"/>
          </w:divBdr>
        </w:div>
      </w:divsChild>
    </w:div>
    <w:div w:id="1991519518">
      <w:bodyDiv w:val="1"/>
      <w:marLeft w:val="0"/>
      <w:marRight w:val="0"/>
      <w:marTop w:val="0"/>
      <w:marBottom w:val="0"/>
      <w:divBdr>
        <w:top w:val="none" w:sz="0" w:space="0" w:color="auto"/>
        <w:left w:val="none" w:sz="0" w:space="0" w:color="auto"/>
        <w:bottom w:val="none" w:sz="0" w:space="0" w:color="auto"/>
        <w:right w:val="none" w:sz="0" w:space="0" w:color="auto"/>
      </w:divBdr>
    </w:div>
    <w:div w:id="2054883249">
      <w:bodyDiv w:val="1"/>
      <w:marLeft w:val="0"/>
      <w:marRight w:val="0"/>
      <w:marTop w:val="0"/>
      <w:marBottom w:val="0"/>
      <w:divBdr>
        <w:top w:val="none" w:sz="0" w:space="0" w:color="auto"/>
        <w:left w:val="none" w:sz="0" w:space="0" w:color="auto"/>
        <w:bottom w:val="none" w:sz="0" w:space="0" w:color="auto"/>
        <w:right w:val="none" w:sz="0" w:space="0" w:color="auto"/>
      </w:divBdr>
      <w:divsChild>
        <w:div w:id="9470866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fundamentals/relations/engagement/factsheet" TargetMode="External"/><Relationship Id="rId21" Type="http://schemas.openxmlformats.org/officeDocument/2006/relationships/hyperlink" Target="https://doi.org/10.2478/fon-2022-0048" TargetMode="External"/><Relationship Id="rId42" Type="http://schemas.openxmlformats.org/officeDocument/2006/relationships/hyperlink" Target="https://www.nhsemployers.org/publications/nhs-staff-wellbeing-needs-poster" TargetMode="External"/><Relationship Id="rId47" Type="http://schemas.openxmlformats.org/officeDocument/2006/relationships/hyperlink" Target="https://hbr.org/2019/11/why-employees-need-both-recognition-and-appreciation" TargetMode="External"/><Relationship Id="rId63" Type="http://schemas.openxmlformats.org/officeDocument/2006/relationships/chart" Target="charts/chart4.xm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kingsfund.org.uk/sites/default/files/field/field_publication_file/staff-engagement-feb-2015.pdf" TargetMode="External"/><Relationship Id="rId29" Type="http://schemas.openxmlformats.org/officeDocument/2006/relationships/hyperlink" Target="https://www.kingsfund.org.uk/audio-video/chris-ham-staff-engagement-and-empowerment-nhs" TargetMode="External"/><Relationship Id="rId11" Type="http://schemas.openxmlformats.org/officeDocument/2006/relationships/hyperlink" Target="https://www.kingsfund.org.uk/projects/positions/NHS-leadership-culture" TargetMode="External"/><Relationship Id="rId24" Type="http://schemas.openxmlformats.org/officeDocument/2006/relationships/hyperlink" Target="https://www.researchgate.net/publication/237137961_Organizational_culture_modeling" TargetMode="External"/><Relationship Id="rId32" Type="http://schemas.openxmlformats.org/officeDocument/2006/relationships/hyperlink" Target="https://facebook.com/story.php?story_fbid=pfbid03f5QgLX7KSfjjzt3pNWPY77tjJditRECSzEMhoL5UV74cJQBxoN7ZL2me6nut2J3I&amp;id=100078881356875" TargetMode="External"/><Relationship Id="rId37" Type="http://schemas.openxmlformats.org/officeDocument/2006/relationships/hyperlink" Target="https://doi.org/10.1037/a0017103" TargetMode="External"/><Relationship Id="rId40" Type="http://schemas.openxmlformats.org/officeDocument/2006/relationships/hyperlink" Target="https://www.cipd.co.uk/podcasts/behavioural-science" TargetMode="External"/><Relationship Id="rId45" Type="http://schemas.openxmlformats.org/officeDocument/2006/relationships/hyperlink" Target="https://www.open.edu/openlearn/money-business/leadership-management/step-leadership/content-section-8" TargetMode="External"/><Relationship Id="rId53" Type="http://schemas.openxmlformats.org/officeDocument/2006/relationships/hyperlink" Target="https://phwwhocc.co.uk/wp-content/uploads/2022/12/A-Guide-to-Using-Behavioural-Science_ENGLISH.pdf" TargetMode="External"/><Relationship Id="rId58" Type="http://schemas.openxmlformats.org/officeDocument/2006/relationships/image" Target="media/image4.png"/><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chart" Target="charts/chart2.xml"/><Relationship Id="rId19" Type="http://schemas.openxmlformats.org/officeDocument/2006/relationships/hyperlink" Target="https://www.kingsfund.org.uk/sites/default/files/2017-05/delivering-collective-leadership-ccl-may.pdf" TargetMode="External"/><Relationship Id="rId14" Type="http://schemas.openxmlformats.org/officeDocument/2006/relationships/hyperlink" Target="https://doi.org/10.1177/237929812090892" TargetMode="External"/><Relationship Id="rId22" Type="http://schemas.openxmlformats.org/officeDocument/2006/relationships/hyperlink" Target="https://employeebenefits.co.uk/issues/july-aug-2016-2/14-18-how-can-benefits-help-to-create-an-inclusive-workplace-culture/" TargetMode="External"/><Relationship Id="rId27" Type="http://schemas.openxmlformats.org/officeDocument/2006/relationships/hyperlink" Target="https://www.cipd.co.uk/Images/unethical-behaviour-in-the-workplace_report-2_tcm18-57022.pdf" TargetMode="External"/><Relationship Id="rId30" Type="http://schemas.openxmlformats.org/officeDocument/2006/relationships/hyperlink" Target="https://healthinnovationnetwork.com/news/hospital-staff-use-nudge-theory-to-boost-health-and-wellbeing-during-covid-19/?cn-reloaded=1&amp;cn-reloaded=1" TargetMode="External"/><Relationship Id="rId35" Type="http://schemas.openxmlformats.org/officeDocument/2006/relationships/hyperlink" Target="https://doi.org/10.1016/j.ssci.2019.05.051" TargetMode="External"/><Relationship Id="rId43" Type="http://schemas.openxmlformats.org/officeDocument/2006/relationships/hyperlink" Target="https://doi.org/10.1016/j.jebo.2017.01.013" TargetMode="External"/><Relationship Id="rId48" Type="http://schemas.openxmlformats.org/officeDocument/2006/relationships/hyperlink" Target="https://www.cipd.co.uk/Images/health-wellbeing-work-report-2022_tcm18-108440.pdf" TargetMode="External"/><Relationship Id="rId56" Type="http://schemas.openxmlformats.org/officeDocument/2006/relationships/hyperlink" Target="https://hbr.org/2017/05/why-do-so-many-managers-avoid-giving-praise" TargetMode="External"/><Relationship Id="rId64" Type="http://schemas.openxmlformats.org/officeDocument/2006/relationships/image" Target="media/image6.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nhsemployers.org/case-studies/we-are-recognised-and-rewarded-through-praise" TargetMode="External"/><Relationship Id="rId3" Type="http://schemas.openxmlformats.org/officeDocument/2006/relationships/styles" Target="styles.xml"/><Relationship Id="rId12" Type="http://schemas.openxmlformats.org/officeDocument/2006/relationships/hyperlink" Target="https://tavistockconsulting.co.uk/organisational-culture-nhs/" TargetMode="External"/><Relationship Id="rId17" Type="http://schemas.openxmlformats.org/officeDocument/2006/relationships/hyperlink" Target="https://doi.org/10.1207/S15327965PLI1104_01" TargetMode="External"/><Relationship Id="rId25" Type="http://schemas.openxmlformats.org/officeDocument/2006/relationships/hyperlink" Target="https://www.cipd.co.uk/Images/our-minds-at-work_2014-developing-behavioural-science-hr_tcm18-9731.pdf" TargetMode="External"/><Relationship Id="rId33" Type="http://schemas.openxmlformats.org/officeDocument/2006/relationships/hyperlink" Target="https://www.youtube.com/watch?v=ORcgPCd5o5Q" TargetMode="External"/><Relationship Id="rId38" Type="http://schemas.openxmlformats.org/officeDocument/2006/relationships/hyperlink" Target="https://www.herald.wales/west-wales/carmarthenshire/award-successes-at-this-years-new-hywels-applause-event/" TargetMode="External"/><Relationship Id="rId46" Type="http://schemas.openxmlformats.org/officeDocument/2006/relationships/hyperlink" Target="https://www.peoplemanagement.co.uk/article/1743779/has-your-organisation-turned-into-a-monoculture" TargetMode="External"/><Relationship Id="rId59" Type="http://schemas.openxmlformats.org/officeDocument/2006/relationships/chart" Target="charts/chart1.xml"/><Relationship Id="rId67" Type="http://schemas.openxmlformats.org/officeDocument/2006/relationships/footer" Target="footer1.xml"/><Relationship Id="rId20" Type="http://schemas.openxmlformats.org/officeDocument/2006/relationships/hyperlink" Target="https://www.hrmagazine.co.uk/content/features/hr-must-build-psychological-safety-so-employees-feel-safe-speaking-up" TargetMode="External"/><Relationship Id="rId41" Type="http://schemas.openxmlformats.org/officeDocument/2006/relationships/hyperlink" Target="https://hbr.org/2017/12/building-behavioral-science-capability-in-your-company" TargetMode="External"/><Relationship Id="rId54" Type="http://schemas.openxmlformats.org/officeDocument/2006/relationships/hyperlink" Target="https://doi.org/10.1080/17404622.2014.939674" TargetMode="External"/><Relationship Id="rId62"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news-views/viewpoint/organisational-culture" TargetMode="External"/><Relationship Id="rId23" Type="http://schemas.openxmlformats.org/officeDocument/2006/relationships/hyperlink" Target="https://doi.org/10.1080/20008066.2022.2128028" TargetMode="External"/><Relationship Id="rId28" Type="http://schemas.openxmlformats.org/officeDocument/2006/relationships/hyperlink" Target="https://www.cipd.co.uk/Images/people-profession-2030-report-compressed_tcm18-86095.pdf" TargetMode="External"/><Relationship Id="rId36" Type="http://schemas.openxmlformats.org/officeDocument/2006/relationships/hyperlink" Target="https://www.kingsfund.org.uk/publications/health-care-action-needed-staff-health-wellbeing" TargetMode="External"/><Relationship Id="rId49" Type="http://schemas.openxmlformats.org/officeDocument/2006/relationships/hyperlink" Target="https://doi.org/10.1177/1096348020963701" TargetMode="External"/><Relationship Id="rId57" Type="http://schemas.openxmlformats.org/officeDocument/2006/relationships/image" Target="media/image3.png"/><Relationship Id="rId10" Type="http://schemas.openxmlformats.org/officeDocument/2006/relationships/hyperlink" Target="https://doi.org/10.1177/02683962211016000" TargetMode="External"/><Relationship Id="rId31" Type="http://schemas.openxmlformats.org/officeDocument/2006/relationships/hyperlink" Target="https://www.hrmagazine.co.uk/content/comment/how-to-ensure-a-speak-up-culture" TargetMode="External"/><Relationship Id="rId44" Type="http://schemas.openxmlformats.org/officeDocument/2006/relationships/hyperlink" Target="https://doi.org/10.1093/intqhc/mzaa025" TargetMode="External"/><Relationship Id="rId52" Type="http://schemas.openxmlformats.org/officeDocument/2006/relationships/hyperlink" Target="https://www.kingsfund.org.uk/publications/courage-compassion-supporting-nurses-midwives" TargetMode="External"/><Relationship Id="rId60" Type="http://schemas.openxmlformats.org/officeDocument/2006/relationships/image" Target="media/image5.png"/><Relationship Id="rId65"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bma.org.uk/media/4209/bma-moral-distress-injury-survey-report-june-2021.pdf" TargetMode="External"/><Relationship Id="rId18" Type="http://schemas.openxmlformats.org/officeDocument/2006/relationships/hyperlink" Target="https://www.kingsfund.org.uk/courses/leading-well-staff-health-wellbeing-NHS" TargetMode="External"/><Relationship Id="rId39" Type="http://schemas.openxmlformats.org/officeDocument/2006/relationships/hyperlink" Target="https://www.bi.team/wp-content/uploads/2022/11/BIT_DFC_Increase_takeup_of_Pension_Credit_Final_Report.pdf" TargetMode="External"/><Relationship Id="rId34" Type="http://schemas.openxmlformats.org/officeDocument/2006/relationships/hyperlink" Target="https://doi.org/10.1016/j.ecolecon.2021.106989" TargetMode="External"/><Relationship Id="rId50" Type="http://schemas.openxmlformats.org/officeDocument/2006/relationships/hyperlink" Target="https://www.un.org/development/desa/dspd/2021/07/trust-public-institutions/" TargetMode="External"/><Relationship Id="rId55" Type="http://schemas.openxmlformats.org/officeDocument/2006/relationships/hyperlink" Target="https://www.cipd.co.uk/knowledge/culture/working-environment/organisation-culture-change-factshee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charlotte_lawrence2_wales_nhs_uk/Documents/Profile/Downloads/Chair's%20Commendation%20Award%20Nomination&#160;(1-57)%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charlotte_lawrence2_wales_nhs_uk/Documents/Profile/Downloads/New%20starter%20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charlotte_lawrence2_wales_nhs_uk/Documents/Profile/Downloads/New%20starter%20for%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charlotte_lawrence2_wales_nhs_uk/Documents/Profile/Downloads/Board%20Outcome%20Survey%20Data%20YTD%20Dec%2021%20-%20Nov%2022%20KC%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charlotte_lawrence2_wales_nhs_uk/Documents/Profile/Downloads/Board%20Outcome%20Survey%20Data%20YTD%20Dec%2021%20-%20Nov%2022%20KC%20Analysi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Nominations for Chair's Commendation Awards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Sheet2!$B$23</c:f>
              <c:strCache>
                <c:ptCount val="1"/>
                <c:pt idx="0">
                  <c:v>Collaboration Award - Working together to be the best we can be.</c:v>
                </c:pt>
              </c:strCache>
            </c:strRef>
          </c:tx>
          <c:spPr>
            <a:solidFill>
              <a:schemeClr val="accent1"/>
            </a:solidFill>
            <a:ln>
              <a:noFill/>
            </a:ln>
            <a:effectLst/>
          </c:spPr>
          <c:invertIfNegative val="0"/>
          <c:cat>
            <c:strRef>
              <c:f>Sheet2!$A$24:$A$30</c:f>
              <c:strCache>
                <c:ptCount val="6"/>
                <c:pt idx="0">
                  <c:v>August</c:v>
                </c:pt>
                <c:pt idx="1">
                  <c:v>September</c:v>
                </c:pt>
                <c:pt idx="2">
                  <c:v>October</c:v>
                </c:pt>
                <c:pt idx="3">
                  <c:v>November</c:v>
                </c:pt>
                <c:pt idx="4">
                  <c:v>December</c:v>
                </c:pt>
                <c:pt idx="5">
                  <c:v>January</c:v>
                </c:pt>
              </c:strCache>
            </c:strRef>
          </c:cat>
          <c:val>
            <c:numRef>
              <c:f>Sheet2!$B$24:$B$30</c:f>
              <c:numCache>
                <c:formatCode>General</c:formatCode>
                <c:ptCount val="7"/>
                <c:pt idx="0">
                  <c:v>6</c:v>
                </c:pt>
                <c:pt idx="1">
                  <c:v>2</c:v>
                </c:pt>
                <c:pt idx="2">
                  <c:v>5</c:v>
                </c:pt>
                <c:pt idx="3">
                  <c:v>4</c:v>
                </c:pt>
                <c:pt idx="4">
                  <c:v>5</c:v>
                </c:pt>
                <c:pt idx="5">
                  <c:v>3</c:v>
                </c:pt>
              </c:numCache>
            </c:numRef>
          </c:val>
          <c:extLst>
            <c:ext xmlns:c16="http://schemas.microsoft.com/office/drawing/2014/chart" uri="{C3380CC4-5D6E-409C-BE32-E72D297353CC}">
              <c16:uniqueId val="{00000000-01A4-4BC4-9D5B-60E45C82BAB0}"/>
            </c:ext>
          </c:extLst>
        </c:ser>
        <c:ser>
          <c:idx val="1"/>
          <c:order val="1"/>
          <c:tx>
            <c:strRef>
              <c:f>Sheet2!$C$23</c:f>
              <c:strCache>
                <c:ptCount val="1"/>
                <c:pt idx="0">
                  <c:v>Compassion Award - Putting people at the heart of everything we do.</c:v>
                </c:pt>
              </c:strCache>
            </c:strRef>
          </c:tx>
          <c:spPr>
            <a:solidFill>
              <a:schemeClr val="accent2"/>
            </a:solidFill>
            <a:ln>
              <a:noFill/>
            </a:ln>
            <a:effectLst/>
          </c:spPr>
          <c:invertIfNegative val="0"/>
          <c:cat>
            <c:strRef>
              <c:f>Sheet2!$A$24:$A$30</c:f>
              <c:strCache>
                <c:ptCount val="6"/>
                <c:pt idx="0">
                  <c:v>August</c:v>
                </c:pt>
                <c:pt idx="1">
                  <c:v>September</c:v>
                </c:pt>
                <c:pt idx="2">
                  <c:v>October</c:v>
                </c:pt>
                <c:pt idx="3">
                  <c:v>November</c:v>
                </c:pt>
                <c:pt idx="4">
                  <c:v>December</c:v>
                </c:pt>
                <c:pt idx="5">
                  <c:v>January</c:v>
                </c:pt>
              </c:strCache>
            </c:strRef>
          </c:cat>
          <c:val>
            <c:numRef>
              <c:f>Sheet2!$C$24:$C$30</c:f>
              <c:numCache>
                <c:formatCode>General</c:formatCode>
                <c:ptCount val="7"/>
                <c:pt idx="0">
                  <c:v>2</c:v>
                </c:pt>
                <c:pt idx="1">
                  <c:v>1</c:v>
                </c:pt>
                <c:pt idx="2">
                  <c:v>4</c:v>
                </c:pt>
                <c:pt idx="3">
                  <c:v>7</c:v>
                </c:pt>
                <c:pt idx="4">
                  <c:v>4</c:v>
                </c:pt>
                <c:pt idx="5">
                  <c:v>1</c:v>
                </c:pt>
              </c:numCache>
            </c:numRef>
          </c:val>
          <c:extLst>
            <c:ext xmlns:c16="http://schemas.microsoft.com/office/drawing/2014/chart" uri="{C3380CC4-5D6E-409C-BE32-E72D297353CC}">
              <c16:uniqueId val="{00000001-01A4-4BC4-9D5B-60E45C82BAB0}"/>
            </c:ext>
          </c:extLst>
        </c:ser>
        <c:ser>
          <c:idx val="2"/>
          <c:order val="2"/>
          <c:tx>
            <c:strRef>
              <c:f>Sheet2!$D$23</c:f>
              <c:strCache>
                <c:ptCount val="1"/>
                <c:pt idx="0">
                  <c:v>Innovation Award - Striving to develop and deliver excellent service.</c:v>
                </c:pt>
              </c:strCache>
            </c:strRef>
          </c:tx>
          <c:spPr>
            <a:solidFill>
              <a:schemeClr val="accent3"/>
            </a:solidFill>
            <a:ln>
              <a:noFill/>
            </a:ln>
            <a:effectLst/>
          </c:spPr>
          <c:invertIfNegative val="0"/>
          <c:cat>
            <c:strRef>
              <c:f>Sheet2!$A$24:$A$30</c:f>
              <c:strCache>
                <c:ptCount val="6"/>
                <c:pt idx="0">
                  <c:v>August</c:v>
                </c:pt>
                <c:pt idx="1">
                  <c:v>September</c:v>
                </c:pt>
                <c:pt idx="2">
                  <c:v>October</c:v>
                </c:pt>
                <c:pt idx="3">
                  <c:v>November</c:v>
                </c:pt>
                <c:pt idx="4">
                  <c:v>December</c:v>
                </c:pt>
                <c:pt idx="5">
                  <c:v>January</c:v>
                </c:pt>
              </c:strCache>
            </c:strRef>
          </c:cat>
          <c:val>
            <c:numRef>
              <c:f>Sheet2!$D$24:$D$30</c:f>
              <c:numCache>
                <c:formatCode>General</c:formatCode>
                <c:ptCount val="7"/>
                <c:pt idx="0">
                  <c:v>3</c:v>
                </c:pt>
                <c:pt idx="1">
                  <c:v>3</c:v>
                </c:pt>
                <c:pt idx="2">
                  <c:v>0</c:v>
                </c:pt>
                <c:pt idx="3">
                  <c:v>2</c:v>
                </c:pt>
                <c:pt idx="4">
                  <c:v>2</c:v>
                </c:pt>
                <c:pt idx="5">
                  <c:v>3</c:v>
                </c:pt>
              </c:numCache>
            </c:numRef>
          </c:val>
          <c:extLst>
            <c:ext xmlns:c16="http://schemas.microsoft.com/office/drawing/2014/chart" uri="{C3380CC4-5D6E-409C-BE32-E72D297353CC}">
              <c16:uniqueId val="{00000002-01A4-4BC4-9D5B-60E45C82BAB0}"/>
            </c:ext>
          </c:extLst>
        </c:ser>
        <c:ser>
          <c:idx val="3"/>
          <c:order val="3"/>
          <c:tx>
            <c:strRef>
              <c:f>Sheet2!$E$23</c:f>
              <c:strCache>
                <c:ptCount val="1"/>
              </c:strCache>
            </c:strRef>
          </c:tx>
          <c:spPr>
            <a:solidFill>
              <a:schemeClr val="accent4"/>
            </a:solidFill>
            <a:ln>
              <a:noFill/>
            </a:ln>
            <a:effectLst/>
          </c:spPr>
          <c:invertIfNegative val="0"/>
          <c:cat>
            <c:strRef>
              <c:f>Sheet2!$A$24:$A$30</c:f>
              <c:strCache>
                <c:ptCount val="6"/>
                <c:pt idx="0">
                  <c:v>August</c:v>
                </c:pt>
                <c:pt idx="1">
                  <c:v>September</c:v>
                </c:pt>
                <c:pt idx="2">
                  <c:v>October</c:v>
                </c:pt>
                <c:pt idx="3">
                  <c:v>November</c:v>
                </c:pt>
                <c:pt idx="4">
                  <c:v>December</c:v>
                </c:pt>
                <c:pt idx="5">
                  <c:v>January</c:v>
                </c:pt>
              </c:strCache>
            </c:strRef>
          </c:cat>
          <c:val>
            <c:numRef>
              <c:f>Sheet2!$E$24:$E$30</c:f>
              <c:numCache>
                <c:formatCode>General</c:formatCode>
                <c:ptCount val="7"/>
              </c:numCache>
            </c:numRef>
          </c:val>
          <c:extLst>
            <c:ext xmlns:c16="http://schemas.microsoft.com/office/drawing/2014/chart" uri="{C3380CC4-5D6E-409C-BE32-E72D297353CC}">
              <c16:uniqueId val="{00000003-01A4-4BC4-9D5B-60E45C82BAB0}"/>
            </c:ext>
          </c:extLst>
        </c:ser>
        <c:dLbls>
          <c:showLegendKey val="0"/>
          <c:showVal val="0"/>
          <c:showCatName val="0"/>
          <c:showSerName val="0"/>
          <c:showPercent val="0"/>
          <c:showBubbleSize val="0"/>
        </c:dLbls>
        <c:gapWidth val="219"/>
        <c:overlap val="-27"/>
        <c:axId val="186754511"/>
        <c:axId val="186754927"/>
      </c:barChart>
      <c:catAx>
        <c:axId val="1867545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754927"/>
        <c:crosses val="autoZero"/>
        <c:auto val="1"/>
        <c:lblAlgn val="ctr"/>
        <c:lblOffset val="100"/>
        <c:noMultiLvlLbl val="0"/>
      </c:catAx>
      <c:valAx>
        <c:axId val="1867549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nominations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754511"/>
        <c:crosses val="autoZero"/>
        <c:crossBetween val="between"/>
      </c:valAx>
      <c:spPr>
        <a:noFill/>
        <a:ln>
          <a:noFill/>
        </a:ln>
        <a:effectLst/>
      </c:spPr>
    </c:plotArea>
    <c:legend>
      <c:legendPos val="b"/>
      <c:layout>
        <c:manualLayout>
          <c:xMode val="edge"/>
          <c:yMode val="edge"/>
          <c:x val="0.20832276311129178"/>
          <c:y val="0.69118390546452979"/>
          <c:w val="0.58335447377741645"/>
          <c:h val="0.2745034202914213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I feel valued by my manager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'overview by month'!$G$20</c:f>
              <c:strCache>
                <c:ptCount val="1"/>
                <c:pt idx="0">
                  <c:v>September</c:v>
                </c:pt>
              </c:strCache>
            </c:strRef>
          </c:tx>
          <c:spPr>
            <a:solidFill>
              <a:schemeClr val="accent1"/>
            </a:solidFill>
            <a:ln>
              <a:noFill/>
            </a:ln>
            <a:effectLst/>
          </c:spPr>
          <c:invertIfNegative val="0"/>
          <c:cat>
            <c:strRef>
              <c:f>'overview by month'!$F$21:$F$25</c:f>
              <c:strCache>
                <c:ptCount val="5"/>
                <c:pt idx="0">
                  <c:v>Strongly Agree</c:v>
                </c:pt>
                <c:pt idx="1">
                  <c:v> Agree</c:v>
                </c:pt>
                <c:pt idx="2">
                  <c:v>Neutral       </c:v>
                </c:pt>
                <c:pt idx="3">
                  <c:v>Disagree</c:v>
                </c:pt>
                <c:pt idx="4">
                  <c:v> Strongly Disagree</c:v>
                </c:pt>
              </c:strCache>
            </c:strRef>
          </c:cat>
          <c:val>
            <c:numRef>
              <c:f>'overview by month'!$G$21:$G$25</c:f>
              <c:numCache>
                <c:formatCode>General</c:formatCode>
                <c:ptCount val="5"/>
                <c:pt idx="0">
                  <c:v>4</c:v>
                </c:pt>
                <c:pt idx="1">
                  <c:v>3</c:v>
                </c:pt>
                <c:pt idx="2">
                  <c:v>2</c:v>
                </c:pt>
                <c:pt idx="3">
                  <c:v>2</c:v>
                </c:pt>
                <c:pt idx="4">
                  <c:v>1</c:v>
                </c:pt>
              </c:numCache>
            </c:numRef>
          </c:val>
          <c:extLst>
            <c:ext xmlns:c16="http://schemas.microsoft.com/office/drawing/2014/chart" uri="{C3380CC4-5D6E-409C-BE32-E72D297353CC}">
              <c16:uniqueId val="{00000000-5E01-45EB-B04A-41178AD9FB79}"/>
            </c:ext>
          </c:extLst>
        </c:ser>
        <c:ser>
          <c:idx val="1"/>
          <c:order val="1"/>
          <c:tx>
            <c:strRef>
              <c:f>'overview by month'!$H$20</c:f>
              <c:strCache>
                <c:ptCount val="1"/>
                <c:pt idx="0">
                  <c:v>October</c:v>
                </c:pt>
              </c:strCache>
            </c:strRef>
          </c:tx>
          <c:spPr>
            <a:solidFill>
              <a:schemeClr val="accent2"/>
            </a:solidFill>
            <a:ln>
              <a:noFill/>
            </a:ln>
            <a:effectLst/>
          </c:spPr>
          <c:invertIfNegative val="0"/>
          <c:cat>
            <c:strRef>
              <c:f>'overview by month'!$F$21:$F$25</c:f>
              <c:strCache>
                <c:ptCount val="5"/>
                <c:pt idx="0">
                  <c:v>Strongly Agree</c:v>
                </c:pt>
                <c:pt idx="1">
                  <c:v> Agree</c:v>
                </c:pt>
                <c:pt idx="2">
                  <c:v>Neutral       </c:v>
                </c:pt>
                <c:pt idx="3">
                  <c:v>Disagree</c:v>
                </c:pt>
                <c:pt idx="4">
                  <c:v> Strongly Disagree</c:v>
                </c:pt>
              </c:strCache>
            </c:strRef>
          </c:cat>
          <c:val>
            <c:numRef>
              <c:f>'overview by month'!$H$21:$H$25</c:f>
              <c:numCache>
                <c:formatCode>General</c:formatCode>
                <c:ptCount val="5"/>
                <c:pt idx="0">
                  <c:v>9</c:v>
                </c:pt>
                <c:pt idx="1">
                  <c:v>8</c:v>
                </c:pt>
                <c:pt idx="2">
                  <c:v>2</c:v>
                </c:pt>
              </c:numCache>
            </c:numRef>
          </c:val>
          <c:extLst>
            <c:ext xmlns:c16="http://schemas.microsoft.com/office/drawing/2014/chart" uri="{C3380CC4-5D6E-409C-BE32-E72D297353CC}">
              <c16:uniqueId val="{00000001-5E01-45EB-B04A-41178AD9FB79}"/>
            </c:ext>
          </c:extLst>
        </c:ser>
        <c:dLbls>
          <c:showLegendKey val="0"/>
          <c:showVal val="0"/>
          <c:showCatName val="0"/>
          <c:showSerName val="0"/>
          <c:showPercent val="0"/>
          <c:showBubbleSize val="0"/>
        </c:dLbls>
        <c:gapWidth val="219"/>
        <c:overlap val="-27"/>
        <c:axId val="1191496400"/>
        <c:axId val="1191503056"/>
      </c:barChart>
      <c:catAx>
        <c:axId val="1191496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503056"/>
        <c:crosses val="autoZero"/>
        <c:auto val="1"/>
        <c:lblAlgn val="ctr"/>
        <c:lblOffset val="100"/>
        <c:noMultiLvlLbl val="0"/>
      </c:catAx>
      <c:valAx>
        <c:axId val="1191503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a:t>
                </a:r>
                <a:r>
                  <a:rPr lang="en-GB"/>
                  <a:t>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149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 I feel valued by my colleagues</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'overview by month'!$G$28</c:f>
              <c:strCache>
                <c:ptCount val="1"/>
                <c:pt idx="0">
                  <c:v>September</c:v>
                </c:pt>
              </c:strCache>
            </c:strRef>
          </c:tx>
          <c:spPr>
            <a:solidFill>
              <a:schemeClr val="accent1"/>
            </a:solidFill>
            <a:ln>
              <a:noFill/>
            </a:ln>
            <a:effectLst/>
          </c:spPr>
          <c:invertIfNegative val="0"/>
          <c:cat>
            <c:strRef>
              <c:f>'overview by month'!$F$29:$F$33</c:f>
              <c:strCache>
                <c:ptCount val="5"/>
                <c:pt idx="0">
                  <c:v>Strongly Agree</c:v>
                </c:pt>
                <c:pt idx="1">
                  <c:v> Agree</c:v>
                </c:pt>
                <c:pt idx="2">
                  <c:v>Neutral       </c:v>
                </c:pt>
                <c:pt idx="3">
                  <c:v>Disagree</c:v>
                </c:pt>
                <c:pt idx="4">
                  <c:v>Strongly Disagree</c:v>
                </c:pt>
              </c:strCache>
            </c:strRef>
          </c:cat>
          <c:val>
            <c:numRef>
              <c:f>'overview by month'!$G$29:$G$33</c:f>
              <c:numCache>
                <c:formatCode>General</c:formatCode>
                <c:ptCount val="5"/>
                <c:pt idx="0">
                  <c:v>6</c:v>
                </c:pt>
                <c:pt idx="1">
                  <c:v>5</c:v>
                </c:pt>
                <c:pt idx="2">
                  <c:v>1</c:v>
                </c:pt>
                <c:pt idx="3">
                  <c:v>0</c:v>
                </c:pt>
                <c:pt idx="4">
                  <c:v>0</c:v>
                </c:pt>
              </c:numCache>
            </c:numRef>
          </c:val>
          <c:extLst>
            <c:ext xmlns:c16="http://schemas.microsoft.com/office/drawing/2014/chart" uri="{C3380CC4-5D6E-409C-BE32-E72D297353CC}">
              <c16:uniqueId val="{00000000-9216-40D1-80F3-EAC6954EE726}"/>
            </c:ext>
          </c:extLst>
        </c:ser>
        <c:ser>
          <c:idx val="1"/>
          <c:order val="1"/>
          <c:tx>
            <c:strRef>
              <c:f>'overview by month'!$H$28</c:f>
              <c:strCache>
                <c:ptCount val="1"/>
                <c:pt idx="0">
                  <c:v>October</c:v>
                </c:pt>
              </c:strCache>
            </c:strRef>
          </c:tx>
          <c:spPr>
            <a:solidFill>
              <a:schemeClr val="accent2"/>
            </a:solidFill>
            <a:ln>
              <a:noFill/>
            </a:ln>
            <a:effectLst/>
          </c:spPr>
          <c:invertIfNegative val="0"/>
          <c:cat>
            <c:strRef>
              <c:f>'overview by month'!$F$29:$F$33</c:f>
              <c:strCache>
                <c:ptCount val="5"/>
                <c:pt idx="0">
                  <c:v>Strongly Agree</c:v>
                </c:pt>
                <c:pt idx="1">
                  <c:v> Agree</c:v>
                </c:pt>
                <c:pt idx="2">
                  <c:v>Neutral       </c:v>
                </c:pt>
                <c:pt idx="3">
                  <c:v>Disagree</c:v>
                </c:pt>
                <c:pt idx="4">
                  <c:v>Strongly Disagree</c:v>
                </c:pt>
              </c:strCache>
            </c:strRef>
          </c:cat>
          <c:val>
            <c:numRef>
              <c:f>'overview by month'!$H$29:$H$33</c:f>
              <c:numCache>
                <c:formatCode>General</c:formatCode>
                <c:ptCount val="5"/>
                <c:pt idx="0">
                  <c:v>9</c:v>
                </c:pt>
                <c:pt idx="1">
                  <c:v>10</c:v>
                </c:pt>
                <c:pt idx="2">
                  <c:v>0</c:v>
                </c:pt>
                <c:pt idx="3">
                  <c:v>0</c:v>
                </c:pt>
                <c:pt idx="4">
                  <c:v>0</c:v>
                </c:pt>
              </c:numCache>
            </c:numRef>
          </c:val>
          <c:extLst>
            <c:ext xmlns:c16="http://schemas.microsoft.com/office/drawing/2014/chart" uri="{C3380CC4-5D6E-409C-BE32-E72D297353CC}">
              <c16:uniqueId val="{00000001-9216-40D1-80F3-EAC6954EE726}"/>
            </c:ext>
          </c:extLst>
        </c:ser>
        <c:dLbls>
          <c:showLegendKey val="0"/>
          <c:showVal val="0"/>
          <c:showCatName val="0"/>
          <c:showSerName val="0"/>
          <c:showPercent val="0"/>
          <c:showBubbleSize val="0"/>
        </c:dLbls>
        <c:gapWidth val="219"/>
        <c:overlap val="-27"/>
        <c:axId val="1057083408"/>
        <c:axId val="1057081744"/>
      </c:barChart>
      <c:catAx>
        <c:axId val="1057083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081744"/>
        <c:crosses val="autoZero"/>
        <c:auto val="1"/>
        <c:lblAlgn val="ctr"/>
        <c:lblOffset val="100"/>
        <c:noMultiLvlLbl val="0"/>
      </c:catAx>
      <c:valAx>
        <c:axId val="1057081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083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a:t>
            </a:r>
            <a:r>
              <a:rPr lang="en-US" baseline="0"/>
              <a:t> feel valued and appreciated at work"</a:t>
            </a:r>
            <a:endParaRPr lang="en-US"/>
          </a:p>
        </c:rich>
      </c:tx>
      <c:layout>
        <c:manualLayout>
          <c:xMode val="edge"/>
          <c:yMode val="edge"/>
          <c:x val="0.15180555555555558"/>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ASSIGNEMNT!$G$2</c:f>
              <c:strCache>
                <c:ptCount val="1"/>
                <c:pt idx="0">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15-404E-821F-B8E421958C3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15-404E-821F-B8E421958C3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15-404E-821F-B8E421958C36}"/>
              </c:ext>
            </c:extLst>
          </c:dPt>
          <c:cat>
            <c:strRef>
              <c:f>ASSIGNEMNT!$F$3:$F$5</c:f>
              <c:strCache>
                <c:ptCount val="3"/>
                <c:pt idx="0">
                  <c:v>Agree</c:v>
                </c:pt>
                <c:pt idx="1">
                  <c:v>Disagree</c:v>
                </c:pt>
                <c:pt idx="2">
                  <c:v>Neither agree nor disagree</c:v>
                </c:pt>
              </c:strCache>
            </c:strRef>
          </c:cat>
          <c:val>
            <c:numRef>
              <c:f>ASSIGNEMNT!$G$3:$G$5</c:f>
              <c:numCache>
                <c:formatCode>0</c:formatCode>
                <c:ptCount val="3"/>
                <c:pt idx="0">
                  <c:v>53.351735015772874</c:v>
                </c:pt>
                <c:pt idx="1">
                  <c:v>24.684542586750787</c:v>
                </c:pt>
                <c:pt idx="2">
                  <c:v>21.963722397476339</c:v>
                </c:pt>
              </c:numCache>
            </c:numRef>
          </c:val>
          <c:extLst>
            <c:ext xmlns:c16="http://schemas.microsoft.com/office/drawing/2014/chart" uri="{C3380CC4-5D6E-409C-BE32-E72D297353CC}">
              <c16:uniqueId val="{00000006-8D15-404E-821F-B8E421958C3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am able to make imporvement in my area of work"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Sheet1!$B$17</c:f>
              <c:strCache>
                <c:ptCount val="1"/>
                <c:pt idx="0">
                  <c:v>Percentage</c:v>
                </c:pt>
              </c:strCache>
            </c:strRef>
          </c:tx>
          <c:spPr>
            <a:solidFill>
              <a:schemeClr val="accent1"/>
            </a:solidFill>
            <a:ln>
              <a:noFill/>
            </a:ln>
            <a:effectLst/>
          </c:spPr>
          <c:invertIfNegative val="0"/>
          <c:cat>
            <c:strRef>
              <c:f>Sheet1!$A$18:$A$20</c:f>
              <c:strCache>
                <c:ptCount val="3"/>
                <c:pt idx="0">
                  <c:v>Strongly Agree</c:v>
                </c:pt>
                <c:pt idx="1">
                  <c:v>Neither agree nor disagree</c:v>
                </c:pt>
                <c:pt idx="2">
                  <c:v>Disagree</c:v>
                </c:pt>
              </c:strCache>
            </c:strRef>
          </c:cat>
          <c:val>
            <c:numRef>
              <c:f>Sheet1!$B$18:$B$20</c:f>
              <c:numCache>
                <c:formatCode>General</c:formatCode>
                <c:ptCount val="3"/>
                <c:pt idx="0">
                  <c:v>58</c:v>
                </c:pt>
                <c:pt idx="1">
                  <c:v>22</c:v>
                </c:pt>
                <c:pt idx="2">
                  <c:v>20</c:v>
                </c:pt>
              </c:numCache>
            </c:numRef>
          </c:val>
          <c:extLst>
            <c:ext xmlns:c16="http://schemas.microsoft.com/office/drawing/2014/chart" uri="{C3380CC4-5D6E-409C-BE32-E72D297353CC}">
              <c16:uniqueId val="{00000000-AA7D-45D0-9D69-A9A783EDCE6D}"/>
            </c:ext>
          </c:extLst>
        </c:ser>
        <c:dLbls>
          <c:showLegendKey val="0"/>
          <c:showVal val="0"/>
          <c:showCatName val="0"/>
          <c:showSerName val="0"/>
          <c:showPercent val="0"/>
          <c:showBubbleSize val="0"/>
        </c:dLbls>
        <c:gapWidth val="219"/>
        <c:overlap val="-27"/>
        <c:axId val="1432213935"/>
        <c:axId val="1432208527"/>
      </c:barChart>
      <c:catAx>
        <c:axId val="14322139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208527"/>
        <c:crosses val="autoZero"/>
        <c:auto val="1"/>
        <c:lblAlgn val="ctr"/>
        <c:lblOffset val="100"/>
        <c:noMultiLvlLbl val="0"/>
      </c:catAx>
      <c:valAx>
        <c:axId val="14322085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responses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2139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E11BEB-2C54-4E56-A5B5-90F4E237F5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24</Pages>
  <Words>7480</Words>
  <Characters>42641</Characters>
  <Application>Microsoft Office Word</Application>
  <DocSecurity>0</DocSecurity>
  <Lines>355</Lines>
  <Paragraphs>100</Paragraphs>
  <ScaleCrop>false</ScaleCrop>
  <Company/>
  <LinksUpToDate>false</LinksUpToDate>
  <CharactersWithSpaces>50021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1241</cp:revision>
  <dcterms:created xsi:type="dcterms:W3CDTF">2023-01-25T07:40:00Z</dcterms:created>
  <dcterms:modified xsi:type="dcterms:W3CDTF">2023-02-21T10:19:00Z</dcterms:modified>
</cp:coreProperties>
</file>