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6E305" w14:textId="77777777" w:rsidR="00B4591D" w:rsidRDefault="00B4591D" w:rsidP="005035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r w:rsidRPr="00B4591D">
        <w:rPr>
          <w:rFonts w:ascii="Times New Roman" w:eastAsia="Times New Roman" w:hAnsi="Times New Roman" w:cs="Times New Roman"/>
          <w:b/>
          <w:bCs/>
          <w:kern w:val="36"/>
          <w:sz w:val="48"/>
          <w:szCs w:val="48"/>
          <w14:ligatures w14:val="none"/>
        </w:rPr>
        <w:t>Asthma Management in Adolescents: Understanding Respiratory Function, Triggers and Self-Monitoring</w:t>
      </w:r>
    </w:p>
    <w:p w14:paraId="0A9BFB19" w14:textId="77777777" w:rsidR="00503524" w:rsidRDefault="00503524" w:rsidP="00503524">
      <w:pPr>
        <w:spacing w:before="100" w:beforeAutospacing="1" w:after="100" w:afterAutospacing="1" w:line="240" w:lineRule="auto"/>
        <w:jc w:val="center"/>
        <w:outlineLvl w:val="0"/>
        <w:rPr>
          <w:rFonts w:ascii="Times New Roman" w:eastAsia="Times New Roman" w:hAnsi="Times New Roman" w:cs="Times New Roman"/>
          <w:b/>
          <w:bCs/>
          <w:kern w:val="36"/>
          <w:sz w:val="48"/>
          <w:szCs w:val="48"/>
          <w14:ligatures w14:val="none"/>
        </w:rPr>
      </w:pPr>
    </w:p>
    <w:p w14:paraId="77CC8DAB" w14:textId="1261A6B5" w:rsidR="000A5BE8" w:rsidRDefault="000A5BE8" w:rsidP="00282A31">
      <w:pPr>
        <w:spacing w:before="100" w:beforeAutospacing="1" w:after="100" w:afterAutospacing="1" w:line="240" w:lineRule="auto"/>
        <w:outlineLvl w:val="0"/>
        <w:rPr>
          <w:rFonts w:ascii="Times New Roman" w:eastAsia="Times New Roman" w:hAnsi="Times New Roman" w:cs="Times New Roman"/>
          <w:b/>
          <w:bCs/>
          <w:kern w:val="36"/>
          <w:sz w:val="26"/>
          <w:szCs w:val="26"/>
          <w14:ligatures w14:val="none"/>
        </w:rPr>
      </w:pPr>
    </w:p>
    <w:p w14:paraId="01502830" w14:textId="29673798" w:rsidR="00B4591D" w:rsidRPr="007D1637" w:rsidRDefault="00503524" w:rsidP="000A5BE8">
      <w:pPr>
        <w:spacing w:before="100" w:beforeAutospacing="1" w:after="100" w:afterAutospacing="1" w:line="240" w:lineRule="auto"/>
        <w:jc w:val="right"/>
        <w:outlineLvl w:val="0"/>
        <w:rPr>
          <w:rFonts w:ascii="Arial" w:hAnsi="Arial" w:cs="Arial"/>
          <w:kern w:val="0"/>
          <w14:ligatures w14:val="none"/>
        </w:rPr>
      </w:pPr>
      <w:proofErr w:type="spellStart"/>
      <w:r w:rsidRPr="00503524">
        <w:rPr>
          <w:rFonts w:ascii="Times New Roman" w:eastAsia="Times New Roman" w:hAnsi="Times New Roman" w:cs="Times New Roman"/>
          <w:b/>
          <w:bCs/>
          <w:kern w:val="36"/>
          <w:sz w:val="26"/>
          <w:szCs w:val="26"/>
          <w14:ligatures w14:val="none"/>
        </w:rPr>
        <w:t>Ionela</w:t>
      </w:r>
      <w:proofErr w:type="spellEnd"/>
      <w:r w:rsidRPr="00503524">
        <w:rPr>
          <w:rFonts w:ascii="Times New Roman" w:eastAsia="Times New Roman" w:hAnsi="Times New Roman" w:cs="Times New Roman"/>
          <w:b/>
          <w:bCs/>
          <w:kern w:val="36"/>
          <w:sz w:val="26"/>
          <w:szCs w:val="26"/>
          <w14:ligatures w14:val="none"/>
        </w:rPr>
        <w:t xml:space="preserve"> Maria Mihai - </w:t>
      </w:r>
      <w:r w:rsidR="000A5BE8" w:rsidRPr="000A5BE8">
        <w:rPr>
          <w:rFonts w:ascii="Times New Roman" w:eastAsia="Times New Roman" w:hAnsi="Times New Roman" w:cs="Times New Roman"/>
          <w:b/>
          <w:bCs/>
          <w:kern w:val="36"/>
          <w:sz w:val="26"/>
          <w:szCs w:val="26"/>
          <w14:ligatures w14:val="none"/>
        </w:rPr>
        <w:t>2423135</w:t>
      </w:r>
    </w:p>
    <w:p w14:paraId="787EAB57" w14:textId="77777777" w:rsidR="00503524" w:rsidRPr="007D1637" w:rsidRDefault="00503524" w:rsidP="00B4591D">
      <w:pPr>
        <w:spacing w:before="100" w:beforeAutospacing="1" w:after="100" w:afterAutospacing="1" w:line="240" w:lineRule="auto"/>
        <w:rPr>
          <w:rFonts w:ascii="Arial" w:hAnsi="Arial" w:cs="Arial"/>
          <w:kern w:val="0"/>
          <w14:ligatures w14:val="none"/>
        </w:rPr>
      </w:pPr>
    </w:p>
    <w:p w14:paraId="7B226617" w14:textId="77777777" w:rsidR="00B4591D" w:rsidRPr="007D1637" w:rsidRDefault="00B4591D" w:rsidP="00B4591D">
      <w:pPr>
        <w:spacing w:before="100" w:beforeAutospacing="1" w:after="100" w:afterAutospacing="1" w:line="240" w:lineRule="auto"/>
        <w:outlineLvl w:val="1"/>
        <w:rPr>
          <w:rFonts w:ascii="Arial" w:eastAsia="Times New Roman" w:hAnsi="Arial" w:cs="Arial"/>
          <w:b/>
          <w:bCs/>
          <w:kern w:val="0"/>
          <w:sz w:val="36"/>
          <w:szCs w:val="36"/>
          <w14:ligatures w14:val="none"/>
        </w:rPr>
      </w:pPr>
      <w:r w:rsidRPr="007D1637">
        <w:rPr>
          <w:rFonts w:ascii="Arial" w:eastAsia="Times New Roman" w:hAnsi="Arial" w:cs="Arial"/>
          <w:b/>
          <w:bCs/>
          <w:kern w:val="0"/>
          <w:sz w:val="36"/>
          <w:szCs w:val="36"/>
          <w14:ligatures w14:val="none"/>
        </w:rPr>
        <w:t>Introduction</w:t>
      </w:r>
    </w:p>
    <w:p w14:paraId="71B38A72"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0FD33A04"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 xml:space="preserve">Asthma is a chronic inflammatory disease of the airways that affects millions of individuals worldwide. It is characterised by episodes of airway narrowing, inflammation and increased mucus production, which can cause symptoms such as wheezing, coughing, chest tightness and shortness of breath. The condition can vary in severity, with some individuals experiencing occasional mild symptoms while others develop frequent or severe asthma attacks that require medical intervention. According to the </w:t>
      </w:r>
      <w:hyperlink r:id="rId7" w:history="1">
        <w:r w:rsidRPr="007D1637">
          <w:rPr>
            <w:rFonts w:ascii="Arial" w:hAnsi="Arial" w:cs="Arial"/>
            <w:color w:val="0000FF"/>
            <w:kern w:val="0"/>
            <w:u w:val="single"/>
            <w14:ligatures w14:val="none"/>
          </w:rPr>
          <w:t xml:space="preserve">World Health </w:t>
        </w:r>
        <w:proofErr w:type="spellStart"/>
        <w:r w:rsidRPr="007D1637">
          <w:rPr>
            <w:rFonts w:ascii="Arial" w:hAnsi="Arial" w:cs="Arial"/>
            <w:color w:val="0000FF"/>
            <w:kern w:val="0"/>
            <w:u w:val="single"/>
            <w14:ligatures w14:val="none"/>
          </w:rPr>
          <w:t>Organization</w:t>
        </w:r>
        <w:proofErr w:type="spellEnd"/>
      </w:hyperlink>
      <w:r w:rsidRPr="007D1637">
        <w:rPr>
          <w:rFonts w:ascii="Arial" w:hAnsi="Arial" w:cs="Arial"/>
          <w:kern w:val="0"/>
          <w14:ligatures w14:val="none"/>
        </w:rPr>
        <w:t>, asthma remains one of the most common long-term respiratory diseases affecting both children and adolescents globally.</w:t>
      </w:r>
    </w:p>
    <w:p w14:paraId="35657602"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106CFA4E"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 xml:space="preserve">Within the United Kingdom, asthma continues to be a significant public health issue. Organisations such as the </w:t>
      </w:r>
      <w:hyperlink r:id="rId8" w:history="1">
        <w:r w:rsidRPr="007D1637">
          <w:rPr>
            <w:rFonts w:ascii="Arial" w:hAnsi="Arial" w:cs="Arial"/>
            <w:color w:val="0000FF"/>
            <w:kern w:val="0"/>
            <w:u w:val="single"/>
            <w14:ligatures w14:val="none"/>
          </w:rPr>
          <w:t>NHS</w:t>
        </w:r>
      </w:hyperlink>
      <w:r w:rsidRPr="007D1637">
        <w:rPr>
          <w:rFonts w:ascii="Arial" w:hAnsi="Arial" w:cs="Arial"/>
          <w:kern w:val="0"/>
          <w14:ligatures w14:val="none"/>
        </w:rPr>
        <w:t xml:space="preserve"> report that many individuals diagnosed with asthma during childhood continue to experience symptoms during adolescence and adulthood. However, lifestyle changes that occur during teenage years can often lead to worsening symptoms or more frequent exacerbations. Adolescents may begin experimenting with behaviours such as smoking or vaping, or they may spend more time in crowded social environments where exposure to respiratory infections is increased. These factors can contribute to irritation and inflammation within the respiratory system, making asthma symptoms more difficult to control.</w:t>
      </w:r>
    </w:p>
    <w:p w14:paraId="3FCB3211"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714C84B3"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 xml:space="preserve">Asthma is influenced by a variety of risk factors, including genetic predisposition, environmental exposures and lifestyle behaviours. Individuals with a family history of asthma, allergies or other respiratory conditions are more likely to develop the disease. Environmental triggers such as pollen, dust mites, mould, air pollution and tobacco smoke can also worsen symptoms. In addition, viral respiratory infections </w:t>
      </w:r>
      <w:r w:rsidRPr="007D1637">
        <w:rPr>
          <w:rFonts w:ascii="Arial" w:hAnsi="Arial" w:cs="Arial"/>
          <w:kern w:val="0"/>
          <w14:ligatures w14:val="none"/>
        </w:rPr>
        <w:lastRenderedPageBreak/>
        <w:t>are one of the most common causes of asthma flare-ups, particularly among young people.</w:t>
      </w:r>
    </w:p>
    <w:p w14:paraId="1F8BAEA8"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4CB81E99"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For adolescents attending asthma clinics in primary care settings, improving their understanding of how the respiratory system works can play an important role in supporting self-management. When patients understand how oxygen enters the body, how carbon dioxide is removed, and how irritants can affect the lungs, they may be more likely to engage with their treatment plans. Education about monitoring respiratory function and adopting healthier lifestyle behaviours can therefore help reduce asthma exacerbations and improve long-term respiratory health.</w:t>
      </w:r>
    </w:p>
    <w:p w14:paraId="4E7ABCEE" w14:textId="0AFF0009" w:rsidR="00B4591D" w:rsidRPr="007D1637" w:rsidRDefault="00B4591D" w:rsidP="00B4591D">
      <w:pPr>
        <w:spacing w:after="0" w:line="240" w:lineRule="auto"/>
        <w:rPr>
          <w:rFonts w:ascii="Arial" w:eastAsia="Times New Roman" w:hAnsi="Arial" w:cs="Arial"/>
          <w:kern w:val="0"/>
          <w14:ligatures w14:val="none"/>
        </w:rPr>
      </w:pPr>
    </w:p>
    <w:p w14:paraId="55AEDF22" w14:textId="77777777" w:rsidR="00B4591D" w:rsidRPr="007D1637" w:rsidRDefault="00B4591D" w:rsidP="00B4591D">
      <w:pPr>
        <w:spacing w:before="100" w:beforeAutospacing="1" w:after="100" w:afterAutospacing="1" w:line="240" w:lineRule="auto"/>
        <w:outlineLvl w:val="1"/>
        <w:rPr>
          <w:rFonts w:ascii="Arial" w:hAnsi="Arial" w:cs="Arial"/>
          <w:b/>
          <w:bCs/>
          <w:kern w:val="0"/>
          <w:sz w:val="36"/>
          <w:szCs w:val="36"/>
          <w14:ligatures w14:val="none"/>
        </w:rPr>
      </w:pPr>
      <w:r w:rsidRPr="007D1637">
        <w:rPr>
          <w:rFonts w:ascii="Arial" w:eastAsia="Times New Roman" w:hAnsi="Arial" w:cs="Arial"/>
          <w:b/>
          <w:bCs/>
          <w:kern w:val="0"/>
          <w:sz w:val="36"/>
          <w:szCs w:val="36"/>
          <w14:ligatures w14:val="none"/>
        </w:rPr>
        <w:t>Structure of the Respiratory System and the Process of Mechanical Respiration</w:t>
      </w:r>
    </w:p>
    <w:p w14:paraId="30B3120A"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60C7D8AE"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The respiratory system is responsible for providing the body with oxygen and removing carbon dioxide, a waste product produced during cellular metabolism. It is composed of several organs that work together to facilitate breathing and maintain adequate gas exchange. The primary structures involved in the respiratory system include the nose, nasal cavity, pharynx, larynx, trachea, bronchi, bronchioles and lungs.</w:t>
      </w:r>
    </w:p>
    <w:p w14:paraId="6DD07D40"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7261EB9F"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Air enters the respiratory system through the nose or mouth and passes into the nasal cavity. The nasal cavity plays an important role in conditioning the air before it reaches the lungs. Tiny hair-like structures known as cilia, along with mucus lining the nasal passages, help to filter out dust, pathogens and other airborne particles. The air is also warmed and humidified during this stage, which helps protect delicate lung tissues.</w:t>
      </w:r>
    </w:p>
    <w:p w14:paraId="319917D7"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9346E4B"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From the nasal cavity, air travels through the pharynx and larynx before entering the trachea. The trachea, sometimes referred to as the windpipe, is a rigid tube supported by cartilage rings that prevent it from collapsing during breathing. The trachea then divides into two primary bronchi, with one bronchus entering each lung. Inside the lungs, the bronchi continue to branch into smaller tubes called bronchioles, forming an extensive network of airways.</w:t>
      </w:r>
    </w:p>
    <w:p w14:paraId="4B780F42"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7EE32EA"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 xml:space="preserve">At the end of the bronchioles are microscopic air sacs known as alveoli. These structures are essential for gas exchange, as they provide a large surface area </w:t>
      </w:r>
      <w:r w:rsidRPr="007D1637">
        <w:rPr>
          <w:rFonts w:ascii="Arial" w:hAnsi="Arial" w:cs="Arial"/>
          <w:kern w:val="0"/>
          <w14:ligatures w14:val="none"/>
        </w:rPr>
        <w:lastRenderedPageBreak/>
        <w:t>where oxygen and carbon dioxide can move between the lungs and the bloodstream. Each alveolus is surrounded by a dense network of capillaries, allowing gases to diffuse efficiently across the thin alveolar membrane.</w:t>
      </w:r>
    </w:p>
    <w:p w14:paraId="68240FF9"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4A85C2E9"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Mechanical respiration refers to the physical process of breathing, which consists of inhalation and exhalation. During inhalation, the diaphragm contracts and moves downward while the external intercostal muscles between the ribs contract. These actions expand the thoracic cavity and increase the volume of the lungs. As lung volume increases, the pressure inside the lungs decreases relative to atmospheric pressure, allowing air to flow into the respiratory system.</w:t>
      </w:r>
    </w:p>
    <w:p w14:paraId="08933D5D"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13A5CEA9"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Exhalation occurs when the diaphragm and intercostal muscles relax. As the thoracic cavity decreases in size, pressure within the lungs increases and air is pushed out of the respiratory system. In normal breathing this process is largely passive, although during forced breathing additional muscles may assist in expelling air more rapidly.</w:t>
      </w:r>
    </w:p>
    <w:p w14:paraId="5AF5F3DF"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2899A0FB"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This continuous cycle of inhalation and exhalation allows oxygen to reach the alveoli and carbon dioxide to be removed from the body. However, in individuals with asthma, inflammation and narrowing of the airways can interfere with airflow, making breathing more difficult.</w:t>
      </w:r>
    </w:p>
    <w:p w14:paraId="28C19766" w14:textId="73B10BC5" w:rsidR="00B4591D" w:rsidRPr="007D1637" w:rsidRDefault="00B4591D" w:rsidP="00B4591D">
      <w:pPr>
        <w:spacing w:after="0" w:line="240" w:lineRule="auto"/>
        <w:rPr>
          <w:rFonts w:ascii="Arial" w:eastAsia="Times New Roman" w:hAnsi="Arial" w:cs="Arial"/>
          <w:kern w:val="0"/>
          <w14:ligatures w14:val="none"/>
        </w:rPr>
      </w:pPr>
    </w:p>
    <w:p w14:paraId="25D9F235" w14:textId="77777777" w:rsidR="00B4591D" w:rsidRPr="007D1637" w:rsidRDefault="00B4591D" w:rsidP="00B4591D">
      <w:pPr>
        <w:spacing w:before="100" w:beforeAutospacing="1" w:after="100" w:afterAutospacing="1" w:line="240" w:lineRule="auto"/>
        <w:outlineLvl w:val="1"/>
        <w:rPr>
          <w:rFonts w:ascii="Arial" w:hAnsi="Arial" w:cs="Arial"/>
          <w:b/>
          <w:bCs/>
          <w:kern w:val="0"/>
          <w:sz w:val="36"/>
          <w:szCs w:val="36"/>
          <w14:ligatures w14:val="none"/>
        </w:rPr>
      </w:pPr>
      <w:r w:rsidRPr="007D1637">
        <w:rPr>
          <w:rFonts w:ascii="Arial" w:eastAsia="Times New Roman" w:hAnsi="Arial" w:cs="Arial"/>
          <w:b/>
          <w:bCs/>
          <w:kern w:val="0"/>
          <w:sz w:val="36"/>
          <w:szCs w:val="36"/>
          <w14:ligatures w14:val="none"/>
        </w:rPr>
        <w:t>Gas Exchange in the Lungs</w:t>
      </w:r>
    </w:p>
    <w:p w14:paraId="352DA00A"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32616FBB"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Gas exchange is the process through which oxygen is transferred from the air within the lungs into the bloodstream, while carbon dioxide moves from the blood into the lungs to be expelled. This process takes place primarily in the alveoli, which are highly specialised structures designed to maximise the efficiency of gas diffusion.</w:t>
      </w:r>
    </w:p>
    <w:p w14:paraId="5F083971"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9907C17"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The alveoli have extremely thin walls composed of a single layer of epithelial cells. This thin barrier allows gases to diffuse rapidly between the air in the lungs and the blood within surrounding capillaries. The large number of alveoli within the lungs also provides a substantial surface area for gas exchange.</w:t>
      </w:r>
    </w:p>
    <w:p w14:paraId="16F5689B"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FBACB83"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 xml:space="preserve">When inhaled air reaches the alveoli, the concentration of oxygen is higher in the alveolar air than in the blood contained within nearby capillaries. As a result, oxygen </w:t>
      </w:r>
      <w:r w:rsidRPr="007D1637">
        <w:rPr>
          <w:rFonts w:ascii="Arial" w:hAnsi="Arial" w:cs="Arial"/>
          <w:kern w:val="0"/>
          <w14:ligatures w14:val="none"/>
        </w:rPr>
        <w:lastRenderedPageBreak/>
        <w:t>moves across the alveolar membrane into the bloodstream through the process of diffusion. Once oxygen enters the blood, it binds to haemoglobin molecules in red blood cells. Haemoglobin transports oxygen throughout the circulatory system, delivering it to tissues and organs where it is required for cellular respiration.</w:t>
      </w:r>
    </w:p>
    <w:p w14:paraId="1C1E4C30"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15DA0FB"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At the same time, carbon dioxide produced by cells during metabolic processes is transported in the blood back to the lungs. Because carbon dioxide concentration is higher in the blood than in the alveolar air, it diffuses from the capillaries into the alveoli. During exhalation, this carbon dioxide is expelled from the body.</w:t>
      </w:r>
    </w:p>
    <w:p w14:paraId="0FF5AB55"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EBA8FCD"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Efficient gas exchange is essential for maintaining normal physiological function. Oxygen is required by cells to generate energy through aerobic respiration, while carbon dioxide must be removed to prevent harmful changes in blood pH. In asthma, however, airway inflammation and obstruction can limit airflow to the alveoli, reducing the efficiency of gas exchange and contributing to symptoms such as breathlessness.</w:t>
      </w:r>
    </w:p>
    <w:p w14:paraId="362BA6F5" w14:textId="35278091" w:rsidR="00B4591D" w:rsidRPr="007D1637" w:rsidRDefault="00B4591D" w:rsidP="00B4591D">
      <w:pPr>
        <w:spacing w:after="0" w:line="240" w:lineRule="auto"/>
        <w:rPr>
          <w:rFonts w:ascii="Arial" w:eastAsia="Times New Roman" w:hAnsi="Arial" w:cs="Arial"/>
          <w:kern w:val="0"/>
          <w14:ligatures w14:val="none"/>
        </w:rPr>
      </w:pPr>
    </w:p>
    <w:p w14:paraId="43B0C5AB" w14:textId="77777777" w:rsidR="00B4591D" w:rsidRPr="007D1637" w:rsidRDefault="00B4591D" w:rsidP="00B4591D">
      <w:pPr>
        <w:spacing w:before="100" w:beforeAutospacing="1" w:after="100" w:afterAutospacing="1" w:line="240" w:lineRule="auto"/>
        <w:outlineLvl w:val="1"/>
        <w:rPr>
          <w:rFonts w:ascii="Arial" w:hAnsi="Arial" w:cs="Arial"/>
          <w:b/>
          <w:bCs/>
          <w:kern w:val="0"/>
          <w:sz w:val="36"/>
          <w:szCs w:val="36"/>
          <w14:ligatures w14:val="none"/>
        </w:rPr>
      </w:pPr>
      <w:r w:rsidRPr="007D1637">
        <w:rPr>
          <w:rFonts w:ascii="Arial" w:eastAsia="Times New Roman" w:hAnsi="Arial" w:cs="Arial"/>
          <w:b/>
          <w:bCs/>
          <w:kern w:val="0"/>
          <w:sz w:val="36"/>
          <w:szCs w:val="36"/>
          <w14:ligatures w14:val="none"/>
        </w:rPr>
        <w:t>Effects of Respiratory Irritants on the Airways</w:t>
      </w:r>
    </w:p>
    <w:p w14:paraId="6F9C0197"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4EF60134"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Asthma symptoms are often triggered or worsened by exposure to irritants within the respiratory system. Irritants such as tobacco smoke, chemicals found in vaping products, air pollution and respiratory infections can cause inflammation and irritation within the airways.</w:t>
      </w:r>
    </w:p>
    <w:p w14:paraId="4E9911C4"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614B58EE"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 xml:space="preserve">When irritants enter the respiratory tract, the immune system responds by releasing inflammatory chemicals including histamines and cytokines. These substances cause swelling of the airway lining and stimulate increased mucus production. At the same time, the smooth muscles surrounding the airways contract, a process known as </w:t>
      </w:r>
      <w:proofErr w:type="spellStart"/>
      <w:r w:rsidRPr="007D1637">
        <w:rPr>
          <w:rFonts w:ascii="Arial" w:hAnsi="Arial" w:cs="Arial"/>
          <w:kern w:val="0"/>
          <w14:ligatures w14:val="none"/>
        </w:rPr>
        <w:t>bronchoconstriction</w:t>
      </w:r>
      <w:proofErr w:type="spellEnd"/>
      <w:r w:rsidRPr="007D1637">
        <w:rPr>
          <w:rFonts w:ascii="Arial" w:hAnsi="Arial" w:cs="Arial"/>
          <w:kern w:val="0"/>
          <w14:ligatures w14:val="none"/>
        </w:rPr>
        <w:t>.</w:t>
      </w:r>
    </w:p>
    <w:p w14:paraId="229F7C4D"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B7067A5"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The combination of swelling, mucus accumulation and muscle tightening significantly reduces the diameter of the airways. As a result, airflow becomes restricted and breathing becomes more difficult. This narrowing of the airways is responsible for many of the characteristic symptoms of asthma, including wheezing, coughing and shortness of breath.</w:t>
      </w:r>
    </w:p>
    <w:p w14:paraId="0244FE56"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2BDDD11B"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lastRenderedPageBreak/>
        <w:t>Smoking is widely recognised as one of the most harmful irritants for individuals with asthma. Cigarette smoke contains thousands of chemicals that irritate and damage respiratory tissues. Exposure to second-hand smoke can also worsen asthma symptoms in susceptible individuals. In recent years, vaping has become increasingly popular among adolescents. Although vaping devices are often marketed as a safer alternative to smoking, many of the chemicals present in e-liquids can still irritate the respiratory tract and trigger asthma symptoms.</w:t>
      </w:r>
    </w:p>
    <w:p w14:paraId="77ABC48F"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13A0AB4C"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Respiratory infections are another significant trigger for asthma exacerbations. Viral infections such as the common cold or influenza can increase inflammation in the airways, making breathing more difficult for individuals with asthma. Adolescents who frequently visit crowded environments, such as clubs or social events, may have a higher risk of exposure to respiratory pathogens.</w:t>
      </w:r>
    </w:p>
    <w:p w14:paraId="15D83424"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2254FF07"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Understanding how these irritants affect the respiratory system can help adolescents recognise behaviours that may worsen their asthma and encourage them to make healthier lifestyle choices.</w:t>
      </w:r>
    </w:p>
    <w:p w14:paraId="31C880FE" w14:textId="477C09BA" w:rsidR="00B4591D" w:rsidRPr="007D1637" w:rsidRDefault="00B4591D" w:rsidP="00B4591D">
      <w:pPr>
        <w:spacing w:after="0" w:line="240" w:lineRule="auto"/>
        <w:rPr>
          <w:rFonts w:ascii="Arial" w:eastAsia="Times New Roman" w:hAnsi="Arial" w:cs="Arial"/>
          <w:kern w:val="0"/>
          <w14:ligatures w14:val="none"/>
        </w:rPr>
      </w:pPr>
    </w:p>
    <w:p w14:paraId="740954C1" w14:textId="77777777" w:rsidR="00B4591D" w:rsidRPr="007D1637" w:rsidRDefault="00B4591D" w:rsidP="00B4591D">
      <w:pPr>
        <w:spacing w:before="100" w:beforeAutospacing="1" w:after="100" w:afterAutospacing="1" w:line="240" w:lineRule="auto"/>
        <w:outlineLvl w:val="1"/>
        <w:rPr>
          <w:rFonts w:ascii="Arial" w:hAnsi="Arial" w:cs="Arial"/>
          <w:b/>
          <w:bCs/>
          <w:kern w:val="0"/>
          <w:sz w:val="36"/>
          <w:szCs w:val="36"/>
          <w14:ligatures w14:val="none"/>
        </w:rPr>
      </w:pPr>
      <w:r w:rsidRPr="007D1637">
        <w:rPr>
          <w:rFonts w:ascii="Arial" w:eastAsia="Times New Roman" w:hAnsi="Arial" w:cs="Arial"/>
          <w:b/>
          <w:bCs/>
          <w:kern w:val="0"/>
          <w:sz w:val="36"/>
          <w:szCs w:val="36"/>
          <w14:ligatures w14:val="none"/>
        </w:rPr>
        <w:t>Importance of Recording and Tracking Respiratory Function</w:t>
      </w:r>
    </w:p>
    <w:p w14:paraId="25057111"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CCF63E1"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Monitoring respiratory function is a key component of effective asthma management. One of the most commonly used tools for assessing lung function outside clinical settings is the peak flow meter. This handheld device measures peak expiratory flow, which is the maximum speed at which a person can exhale air from the lungs.</w:t>
      </w:r>
    </w:p>
    <w:p w14:paraId="1B378C40"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3D0C411A"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Regularly measuring peak flow allows individuals with asthma to monitor changes in their lung function over time. Each patient typically establishes a personal best peak flow value, which represents their highest recorded measurement when their asthma is well controlled. Future readings can then be compared with this value to identify potential deterioration in respiratory function.</w:t>
      </w:r>
    </w:p>
    <w:p w14:paraId="1A2A51B9"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648DE06D"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 xml:space="preserve">Tracking peak flow readings can help individuals detect early warning signs of an asthma exacerbation before symptoms become severe. For example, a gradual decline in peak flow measurements may indicate increasing airway inflammation or narrowing. By recognising these changes early, patients can take appropriate action </w:t>
      </w:r>
      <w:r w:rsidRPr="007D1637">
        <w:rPr>
          <w:rFonts w:ascii="Arial" w:hAnsi="Arial" w:cs="Arial"/>
          <w:kern w:val="0"/>
          <w14:ligatures w14:val="none"/>
        </w:rPr>
        <w:lastRenderedPageBreak/>
        <w:t>according to their asthma action plan, such as adjusting medication or seeking medical advice.</w:t>
      </w:r>
    </w:p>
    <w:p w14:paraId="31E7949C"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1C3CE470"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Recording respiratory data also provides valuable information for healthcare professionals. When patients attend asthma clinics, reviewing their peak flow records can help clinicians assess whether current treatment strategies are effective. If peak flow readings remain consistently low or fluctuate significantly, medication adjustments may be required.</w:t>
      </w:r>
    </w:p>
    <w:p w14:paraId="67146644"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14A426C8"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In addition to peak flow monitoring, patients may also be encouraged to track symptoms, triggers and medication use. This information can help identify patterns in asthma control and support more personalised treatment planning. Encouraging adolescents to take an active role in monitoring their condition may also improve their engagement with self-management strategies.</w:t>
      </w:r>
    </w:p>
    <w:p w14:paraId="78708598" w14:textId="7C8DF03F" w:rsidR="00B4591D" w:rsidRPr="007D1637" w:rsidRDefault="00B4591D" w:rsidP="00B4591D">
      <w:pPr>
        <w:spacing w:after="0" w:line="240" w:lineRule="auto"/>
        <w:rPr>
          <w:rFonts w:ascii="Arial" w:eastAsia="Times New Roman" w:hAnsi="Arial" w:cs="Arial"/>
          <w:kern w:val="0"/>
          <w14:ligatures w14:val="none"/>
        </w:rPr>
      </w:pPr>
    </w:p>
    <w:p w14:paraId="0FC2083D" w14:textId="77777777" w:rsidR="00B4591D" w:rsidRPr="007D1637" w:rsidRDefault="00B4591D" w:rsidP="00B4591D">
      <w:pPr>
        <w:spacing w:before="100" w:beforeAutospacing="1" w:after="100" w:afterAutospacing="1" w:line="240" w:lineRule="auto"/>
        <w:outlineLvl w:val="1"/>
        <w:rPr>
          <w:rFonts w:ascii="Arial" w:hAnsi="Arial" w:cs="Arial"/>
          <w:b/>
          <w:bCs/>
          <w:kern w:val="0"/>
          <w:sz w:val="36"/>
          <w:szCs w:val="36"/>
          <w14:ligatures w14:val="none"/>
        </w:rPr>
      </w:pPr>
      <w:r w:rsidRPr="007D1637">
        <w:rPr>
          <w:rFonts w:ascii="Arial" w:eastAsia="Times New Roman" w:hAnsi="Arial" w:cs="Arial"/>
          <w:b/>
          <w:bCs/>
          <w:kern w:val="0"/>
          <w:sz w:val="36"/>
          <w:szCs w:val="36"/>
          <w14:ligatures w14:val="none"/>
        </w:rPr>
        <w:t>Evidence-Based Lifestyle Recommendations for Improving Asthma Control</w:t>
      </w:r>
    </w:p>
    <w:p w14:paraId="21C2D4EB"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4A6EFD28"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Lifestyle modifications can play a crucial role in improving asthma control and reducing the frequency of exacerbations. Healthcare professionals often provide evidence-based advice to help individuals minimise exposure to triggers and maintain optimal respiratory health.</w:t>
      </w:r>
    </w:p>
    <w:p w14:paraId="1EF2D3CE"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64B44B5E"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Avoiding smoking and vaping is one of the most important recommendations for adolescents with asthma. Tobacco smoke and vaping aerosols contain substances that irritate the respiratory tract and promote inflammation within the airways. Research has shown that individuals with asthma who smoke are more likely to experience severe symptoms and reduced lung function. Encouraging young people to avoid these behaviours can therefore significantly improve their respiratory health.</w:t>
      </w:r>
    </w:p>
    <w:p w14:paraId="73BC4490"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189F4C57"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Regular physical activity can also be beneficial for individuals with asthma when undertaken safely. Exercise can strengthen respiratory muscles, improve cardiovascular fitness and support overall wellbeing. Some individuals may experience exercise-induced asthma symptoms; however, appropriate use of prescribed inhalers and gradual warm-up routines can help minimise these effects.</w:t>
      </w:r>
    </w:p>
    <w:p w14:paraId="32405B08"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69F108F0"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lastRenderedPageBreak/>
        <w:t>Maintaining good respiratory hygiene is another important preventive measure. Frequent handwashing and avoiding close contact with individuals who have respiratory infections can help reduce the risk of illness. This is particularly important for adolescents who spend time in crowded environments where infections can spread easily.</w:t>
      </w:r>
    </w:p>
    <w:p w14:paraId="5EF0C085"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55168648"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Environmental management can also reduce exposure to common asthma triggers. Keeping living spaces clean and well ventilated can help limit allergens such as dust mites, mould and pet dander. Using allergen-proof bedding covers and maintaining low indoor humidity levels may also be beneficial for some individuals.</w:t>
      </w:r>
    </w:p>
    <w:p w14:paraId="5C2A5B6F"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6002A503"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Adherence to prescribed medication remains one of the most effective ways to control asthma symptoms. Preventer inhalers, which often contain corticosteroids, help reduce airway inflammation when used regularly. Reliever inhalers provide rapid relief during acute asthma symptoms by relaxing the muscles surrounding the airways. Educating adolescents about the importance of using their medication correctly and consistently can significantly improve asthma management outcomes.</w:t>
      </w:r>
    </w:p>
    <w:p w14:paraId="60814F50" w14:textId="6C468C42" w:rsidR="00B4591D" w:rsidRPr="007D1637" w:rsidRDefault="00B4591D" w:rsidP="00B4591D">
      <w:pPr>
        <w:spacing w:after="0" w:line="240" w:lineRule="auto"/>
        <w:rPr>
          <w:rFonts w:ascii="Arial" w:eastAsia="Times New Roman" w:hAnsi="Arial" w:cs="Arial"/>
          <w:kern w:val="0"/>
          <w14:ligatures w14:val="none"/>
        </w:rPr>
      </w:pPr>
    </w:p>
    <w:p w14:paraId="5BCC8721" w14:textId="77777777" w:rsidR="00B4591D" w:rsidRPr="007D1637" w:rsidRDefault="00B4591D" w:rsidP="00B4591D">
      <w:pPr>
        <w:spacing w:before="100" w:beforeAutospacing="1" w:after="100" w:afterAutospacing="1" w:line="240" w:lineRule="auto"/>
        <w:outlineLvl w:val="1"/>
        <w:rPr>
          <w:rFonts w:ascii="Arial" w:hAnsi="Arial" w:cs="Arial"/>
          <w:b/>
          <w:bCs/>
          <w:kern w:val="0"/>
          <w:sz w:val="36"/>
          <w:szCs w:val="36"/>
          <w14:ligatures w14:val="none"/>
        </w:rPr>
      </w:pPr>
      <w:r w:rsidRPr="007D1637">
        <w:rPr>
          <w:rFonts w:ascii="Arial" w:eastAsia="Times New Roman" w:hAnsi="Arial" w:cs="Arial"/>
          <w:b/>
          <w:bCs/>
          <w:kern w:val="0"/>
          <w:sz w:val="36"/>
          <w:szCs w:val="36"/>
          <w14:ligatures w14:val="none"/>
        </w:rPr>
        <w:t>Conclusion</w:t>
      </w:r>
    </w:p>
    <w:p w14:paraId="5068D960"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6168104A"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Asthma is a long-term respiratory condition that requires ongoing management to prevent severe symptoms and maintain quality of life. Adolescents with asthma may experience increased exacerbations as lifestyle behaviours change and exposure to environmental triggers increases.</w:t>
      </w:r>
    </w:p>
    <w:p w14:paraId="7045CD9B"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40EDB4A3"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A clear understanding of the respiratory system and the processes involved in breathing can help patients appreciate how asthma affects their lungs. Mechanical respiration allows air to enter and leave the lungs, while gas exchange within the alveoli enables oxygen to enter the bloodstream and carbon dioxide to be removed from the body. In individuals with asthma, inflammation and narrowing of the airways disrupt these processes and make breathing more difficult.</w:t>
      </w:r>
    </w:p>
    <w:p w14:paraId="7A379852"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41DB6A17"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Exposure to irritants such as tobacco smoke, vaping chemicals and respiratory infections can significantly worsen asthma symptoms. Educating adolescents about these triggers may encourage healthier lifestyle choices and reduce the risk of exacerbations.</w:t>
      </w:r>
    </w:p>
    <w:p w14:paraId="1981C834"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22EA302F" w14:textId="77777777" w:rsidR="00B4591D" w:rsidRPr="007D1637"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Monitoring respiratory function through tools such as peak flow meters enables individuals with asthma to detect early changes in lung function and respond appropriately. Recording and tracking these measurements also provides healthcare professionals with valuable information for evaluating treatment effectiveness.</w:t>
      </w:r>
    </w:p>
    <w:p w14:paraId="0D4744E2" w14:textId="77777777" w:rsidR="00B4591D" w:rsidRPr="007D1637" w:rsidRDefault="00B4591D" w:rsidP="00B4591D">
      <w:pPr>
        <w:spacing w:before="100" w:beforeAutospacing="1" w:after="100" w:afterAutospacing="1" w:line="240" w:lineRule="auto"/>
        <w:rPr>
          <w:rFonts w:ascii="Arial" w:hAnsi="Arial" w:cs="Arial"/>
          <w:kern w:val="0"/>
          <w14:ligatures w14:val="none"/>
        </w:rPr>
      </w:pPr>
    </w:p>
    <w:p w14:paraId="022A425C" w14:textId="77777777" w:rsidR="00B4591D" w:rsidRDefault="00B4591D" w:rsidP="00B4591D">
      <w:pPr>
        <w:spacing w:before="100" w:beforeAutospacing="1" w:after="100" w:afterAutospacing="1" w:line="240" w:lineRule="auto"/>
        <w:rPr>
          <w:rFonts w:ascii="Arial" w:hAnsi="Arial" w:cs="Arial"/>
          <w:kern w:val="0"/>
          <w14:ligatures w14:val="none"/>
        </w:rPr>
      </w:pPr>
      <w:r w:rsidRPr="007D1637">
        <w:rPr>
          <w:rFonts w:ascii="Arial" w:hAnsi="Arial" w:cs="Arial"/>
          <w:kern w:val="0"/>
          <w14:ligatures w14:val="none"/>
        </w:rPr>
        <w:t>Finally, evidence-based lifestyle interventions, including avoiding smoking and vaping, maintaining good respiratory hygiene, engaging in appropriate physical activity and adhering to prescribed medication, can significantly improve asthma control. By increasing adolescents’ understanding of their condition and encouraging active participation in self-management, healthcare professionals can help support better respiratory health and long-term disease management.</w:t>
      </w:r>
    </w:p>
    <w:p w14:paraId="51823383" w14:textId="77777777" w:rsidR="007D1637" w:rsidRPr="007D1637" w:rsidRDefault="007D1637" w:rsidP="00B4591D">
      <w:pPr>
        <w:spacing w:before="100" w:beforeAutospacing="1" w:after="100" w:afterAutospacing="1" w:line="240" w:lineRule="auto"/>
        <w:rPr>
          <w:rFonts w:ascii="Arial" w:hAnsi="Arial" w:cs="Arial"/>
          <w:kern w:val="0"/>
          <w14:ligatures w14:val="none"/>
        </w:rPr>
      </w:pPr>
    </w:p>
    <w:p w14:paraId="687CF45B" w14:textId="5AAB3F89" w:rsidR="00503524" w:rsidRPr="000D3597" w:rsidRDefault="00503524" w:rsidP="00503524">
      <w:pPr>
        <w:spacing w:before="100" w:beforeAutospacing="1" w:after="100" w:afterAutospacing="1" w:line="240" w:lineRule="auto"/>
        <w:outlineLvl w:val="0"/>
        <w:rPr>
          <w:rFonts w:ascii="Arial" w:eastAsia="Times New Roman" w:hAnsi="Arial" w:cs="Arial"/>
          <w:b/>
          <w:bCs/>
          <w:kern w:val="36"/>
          <w:sz w:val="32"/>
          <w:szCs w:val="32"/>
          <w14:ligatures w14:val="none"/>
        </w:rPr>
      </w:pPr>
      <w:r w:rsidRPr="000D3597">
        <w:rPr>
          <w:rFonts w:ascii="Arial" w:eastAsia="Times New Roman" w:hAnsi="Arial" w:cs="Arial"/>
          <w:b/>
          <w:bCs/>
          <w:kern w:val="36"/>
          <w:sz w:val="32"/>
          <w:szCs w:val="32"/>
          <w14:ligatures w14:val="none"/>
        </w:rPr>
        <w:t>Reference List</w:t>
      </w:r>
    </w:p>
    <w:p w14:paraId="1CB73009"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3ABA8F1A"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hyperlink r:id="rId9" w:history="1">
        <w:r w:rsidRPr="000D3597">
          <w:rPr>
            <w:rFonts w:ascii="Arial" w:hAnsi="Arial" w:cs="Arial"/>
            <w:color w:val="0000FF"/>
            <w:kern w:val="0"/>
            <w:u w:val="single"/>
            <w14:ligatures w14:val="none"/>
          </w:rPr>
          <w:t>Asthma UK</w:t>
        </w:r>
      </w:hyperlink>
      <w:r w:rsidRPr="000D3597">
        <w:rPr>
          <w:rFonts w:ascii="Arial" w:hAnsi="Arial" w:cs="Arial"/>
          <w:kern w:val="0"/>
          <w14:ligatures w14:val="none"/>
        </w:rPr>
        <w:t xml:space="preserve"> (2023) Asthma facts and statistics. Available at: https://www.asthma.org.uk</w:t>
      </w:r>
    </w:p>
    <w:p w14:paraId="2210BD60"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773DD90C"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hyperlink r:id="rId10" w:history="1">
        <w:r w:rsidRPr="000D3597">
          <w:rPr>
            <w:rFonts w:ascii="Arial" w:hAnsi="Arial" w:cs="Arial"/>
            <w:color w:val="0000FF"/>
            <w:kern w:val="0"/>
            <w:u w:val="single"/>
            <w14:ligatures w14:val="none"/>
          </w:rPr>
          <w:t>British Thoracic Society</w:t>
        </w:r>
      </w:hyperlink>
      <w:r w:rsidRPr="000D3597">
        <w:rPr>
          <w:rFonts w:ascii="Arial" w:hAnsi="Arial" w:cs="Arial"/>
          <w:kern w:val="0"/>
          <w14:ligatures w14:val="none"/>
        </w:rPr>
        <w:t xml:space="preserve"> (2023) British guideline on the management of asthma. London: BTS.</w:t>
      </w:r>
    </w:p>
    <w:p w14:paraId="1ABCA503"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52131D1C"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hyperlink r:id="rId11" w:history="1">
        <w:r w:rsidRPr="000D3597">
          <w:rPr>
            <w:rFonts w:ascii="Arial" w:hAnsi="Arial" w:cs="Arial"/>
            <w:color w:val="0000FF"/>
            <w:kern w:val="0"/>
            <w:u w:val="single"/>
            <w14:ligatures w14:val="none"/>
          </w:rPr>
          <w:t>NHS</w:t>
        </w:r>
      </w:hyperlink>
      <w:r w:rsidRPr="000D3597">
        <w:rPr>
          <w:rFonts w:ascii="Arial" w:hAnsi="Arial" w:cs="Arial"/>
          <w:kern w:val="0"/>
          <w14:ligatures w14:val="none"/>
        </w:rPr>
        <w:t xml:space="preserve"> (2024) Asthma overview. Available at: https://www.nhs.uk/conditions/asthma/</w:t>
      </w:r>
    </w:p>
    <w:p w14:paraId="42509DC7"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29C1B6A2"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hyperlink r:id="rId12" w:history="1">
        <w:r w:rsidRPr="000D3597">
          <w:rPr>
            <w:rFonts w:ascii="Arial" w:hAnsi="Arial" w:cs="Arial"/>
            <w:color w:val="0000FF"/>
            <w:kern w:val="0"/>
            <w:u w:val="single"/>
            <w14:ligatures w14:val="none"/>
          </w:rPr>
          <w:t>World Health Organization</w:t>
        </w:r>
      </w:hyperlink>
      <w:r w:rsidRPr="000D3597">
        <w:rPr>
          <w:rFonts w:ascii="Arial" w:hAnsi="Arial" w:cs="Arial"/>
          <w:kern w:val="0"/>
          <w14:ligatures w14:val="none"/>
        </w:rPr>
        <w:t xml:space="preserve"> (2023) Asthma fact sheet. Available at: https://www.who.int</w:t>
      </w:r>
    </w:p>
    <w:p w14:paraId="07882871"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0D842463"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hyperlink r:id="rId13" w:history="1">
        <w:r w:rsidRPr="000D3597">
          <w:rPr>
            <w:rFonts w:ascii="Arial" w:hAnsi="Arial" w:cs="Arial"/>
            <w:color w:val="0000FF"/>
            <w:kern w:val="0"/>
            <w:u w:val="single"/>
            <w14:ligatures w14:val="none"/>
          </w:rPr>
          <w:t>Global Initiative for Asthma</w:t>
        </w:r>
      </w:hyperlink>
      <w:r w:rsidRPr="000D3597">
        <w:rPr>
          <w:rFonts w:ascii="Arial" w:hAnsi="Arial" w:cs="Arial"/>
          <w:kern w:val="0"/>
          <w14:ligatures w14:val="none"/>
        </w:rPr>
        <w:t xml:space="preserve"> (2023) Global strategy for asthma management and prevention. Available at: https://ginasthma.org</w:t>
      </w:r>
    </w:p>
    <w:p w14:paraId="21749952"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112AB0D7"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hyperlink r:id="rId14" w:history="1">
        <w:r w:rsidRPr="000D3597">
          <w:rPr>
            <w:rFonts w:ascii="Arial" w:hAnsi="Arial" w:cs="Arial"/>
            <w:color w:val="0000FF"/>
            <w:kern w:val="0"/>
            <w:u w:val="single"/>
            <w14:ligatures w14:val="none"/>
          </w:rPr>
          <w:t>National Institute for Health and Care Excellence</w:t>
        </w:r>
      </w:hyperlink>
      <w:r w:rsidRPr="000D3597">
        <w:rPr>
          <w:rFonts w:ascii="Arial" w:hAnsi="Arial" w:cs="Arial"/>
          <w:kern w:val="0"/>
          <w14:ligatures w14:val="none"/>
        </w:rPr>
        <w:t xml:space="preserve"> (2024) Asthma: diagnosis, monitoring and chronic asthma management. London: NICE.</w:t>
      </w:r>
    </w:p>
    <w:p w14:paraId="2DCED79D"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73325BA7"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proofErr w:type="spellStart"/>
      <w:r w:rsidRPr="000D3597">
        <w:rPr>
          <w:rFonts w:ascii="Arial" w:hAnsi="Arial" w:cs="Arial"/>
          <w:kern w:val="0"/>
          <w14:ligatures w14:val="none"/>
        </w:rPr>
        <w:t>Ganong</w:t>
      </w:r>
      <w:proofErr w:type="spellEnd"/>
      <w:r w:rsidRPr="000D3597">
        <w:rPr>
          <w:rFonts w:ascii="Arial" w:hAnsi="Arial" w:cs="Arial"/>
          <w:kern w:val="0"/>
          <w14:ligatures w14:val="none"/>
        </w:rPr>
        <w:t xml:space="preserve">, W. (2020) Review of Medical Physiology. 26th </w:t>
      </w:r>
      <w:proofErr w:type="spellStart"/>
      <w:r w:rsidRPr="000D3597">
        <w:rPr>
          <w:rFonts w:ascii="Arial" w:hAnsi="Arial" w:cs="Arial"/>
          <w:kern w:val="0"/>
          <w14:ligatures w14:val="none"/>
        </w:rPr>
        <w:t>edn</w:t>
      </w:r>
      <w:proofErr w:type="spellEnd"/>
      <w:r w:rsidRPr="000D3597">
        <w:rPr>
          <w:rFonts w:ascii="Arial" w:hAnsi="Arial" w:cs="Arial"/>
          <w:kern w:val="0"/>
          <w14:ligatures w14:val="none"/>
        </w:rPr>
        <w:t>. New York: McGraw-Hill.</w:t>
      </w:r>
    </w:p>
    <w:p w14:paraId="6DF309A8"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1FC652C4"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r w:rsidRPr="000D3597">
        <w:rPr>
          <w:rFonts w:ascii="Arial" w:hAnsi="Arial" w:cs="Arial"/>
          <w:kern w:val="0"/>
          <w14:ligatures w14:val="none"/>
        </w:rPr>
        <w:t xml:space="preserve">Hall, J.E. (2021) </w:t>
      </w:r>
      <w:proofErr w:type="spellStart"/>
      <w:r w:rsidRPr="000D3597">
        <w:rPr>
          <w:rFonts w:ascii="Arial" w:hAnsi="Arial" w:cs="Arial"/>
          <w:kern w:val="0"/>
          <w14:ligatures w14:val="none"/>
        </w:rPr>
        <w:t>Guyton</w:t>
      </w:r>
      <w:proofErr w:type="spellEnd"/>
      <w:r w:rsidRPr="000D3597">
        <w:rPr>
          <w:rFonts w:ascii="Arial" w:hAnsi="Arial" w:cs="Arial"/>
          <w:kern w:val="0"/>
          <w14:ligatures w14:val="none"/>
        </w:rPr>
        <w:t xml:space="preserve"> and Hall Textbook of Medical Physiology. 14th </w:t>
      </w:r>
      <w:proofErr w:type="spellStart"/>
      <w:r w:rsidRPr="000D3597">
        <w:rPr>
          <w:rFonts w:ascii="Arial" w:hAnsi="Arial" w:cs="Arial"/>
          <w:kern w:val="0"/>
          <w14:ligatures w14:val="none"/>
        </w:rPr>
        <w:t>edn</w:t>
      </w:r>
      <w:proofErr w:type="spellEnd"/>
      <w:r w:rsidRPr="000D3597">
        <w:rPr>
          <w:rFonts w:ascii="Arial" w:hAnsi="Arial" w:cs="Arial"/>
          <w:kern w:val="0"/>
          <w14:ligatures w14:val="none"/>
        </w:rPr>
        <w:t>. Philadelphia: Elsevier.</w:t>
      </w:r>
    </w:p>
    <w:p w14:paraId="1661EFDD"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463BAFC6"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proofErr w:type="spellStart"/>
      <w:r w:rsidRPr="000D3597">
        <w:rPr>
          <w:rFonts w:ascii="Arial" w:hAnsi="Arial" w:cs="Arial"/>
          <w:kern w:val="0"/>
          <w14:ligatures w14:val="none"/>
        </w:rPr>
        <w:t>McArdle</w:t>
      </w:r>
      <w:proofErr w:type="spellEnd"/>
      <w:r w:rsidRPr="000D3597">
        <w:rPr>
          <w:rFonts w:ascii="Arial" w:hAnsi="Arial" w:cs="Arial"/>
          <w:kern w:val="0"/>
          <w14:ligatures w14:val="none"/>
        </w:rPr>
        <w:t xml:space="preserve">, W., </w:t>
      </w:r>
      <w:proofErr w:type="spellStart"/>
      <w:r w:rsidRPr="000D3597">
        <w:rPr>
          <w:rFonts w:ascii="Arial" w:hAnsi="Arial" w:cs="Arial"/>
          <w:kern w:val="0"/>
          <w14:ligatures w14:val="none"/>
        </w:rPr>
        <w:t>Katch</w:t>
      </w:r>
      <w:proofErr w:type="spellEnd"/>
      <w:r w:rsidRPr="000D3597">
        <w:rPr>
          <w:rFonts w:ascii="Arial" w:hAnsi="Arial" w:cs="Arial"/>
          <w:kern w:val="0"/>
          <w14:ligatures w14:val="none"/>
        </w:rPr>
        <w:t xml:space="preserve">, F. and </w:t>
      </w:r>
      <w:proofErr w:type="spellStart"/>
      <w:r w:rsidRPr="000D3597">
        <w:rPr>
          <w:rFonts w:ascii="Arial" w:hAnsi="Arial" w:cs="Arial"/>
          <w:kern w:val="0"/>
          <w14:ligatures w14:val="none"/>
        </w:rPr>
        <w:t>Katch</w:t>
      </w:r>
      <w:proofErr w:type="spellEnd"/>
      <w:r w:rsidRPr="000D3597">
        <w:rPr>
          <w:rFonts w:ascii="Arial" w:hAnsi="Arial" w:cs="Arial"/>
          <w:kern w:val="0"/>
          <w14:ligatures w14:val="none"/>
        </w:rPr>
        <w:t xml:space="preserve">, V. (2022) Exercise Physiology: Nutrition, Energy and Human Performance. 9th </w:t>
      </w:r>
      <w:proofErr w:type="spellStart"/>
      <w:r w:rsidRPr="000D3597">
        <w:rPr>
          <w:rFonts w:ascii="Arial" w:hAnsi="Arial" w:cs="Arial"/>
          <w:kern w:val="0"/>
          <w14:ligatures w14:val="none"/>
        </w:rPr>
        <w:t>edn</w:t>
      </w:r>
      <w:proofErr w:type="spellEnd"/>
      <w:r w:rsidRPr="000D3597">
        <w:rPr>
          <w:rFonts w:ascii="Arial" w:hAnsi="Arial" w:cs="Arial"/>
          <w:kern w:val="0"/>
          <w14:ligatures w14:val="none"/>
        </w:rPr>
        <w:t xml:space="preserve">. Philadelphia: </w:t>
      </w:r>
      <w:proofErr w:type="spellStart"/>
      <w:r w:rsidRPr="000D3597">
        <w:rPr>
          <w:rFonts w:ascii="Arial" w:hAnsi="Arial" w:cs="Arial"/>
          <w:kern w:val="0"/>
          <w14:ligatures w14:val="none"/>
        </w:rPr>
        <w:t>Wolters</w:t>
      </w:r>
      <w:proofErr w:type="spellEnd"/>
      <w:r w:rsidRPr="000D3597">
        <w:rPr>
          <w:rFonts w:ascii="Arial" w:hAnsi="Arial" w:cs="Arial"/>
          <w:kern w:val="0"/>
          <w14:ligatures w14:val="none"/>
        </w:rPr>
        <w:t xml:space="preserve"> </w:t>
      </w:r>
      <w:proofErr w:type="spellStart"/>
      <w:r w:rsidRPr="000D3597">
        <w:rPr>
          <w:rFonts w:ascii="Arial" w:hAnsi="Arial" w:cs="Arial"/>
          <w:kern w:val="0"/>
          <w14:ligatures w14:val="none"/>
        </w:rPr>
        <w:t>Kluwer</w:t>
      </w:r>
      <w:proofErr w:type="spellEnd"/>
      <w:r w:rsidRPr="000D3597">
        <w:rPr>
          <w:rFonts w:ascii="Arial" w:hAnsi="Arial" w:cs="Arial"/>
          <w:kern w:val="0"/>
          <w14:ligatures w14:val="none"/>
        </w:rPr>
        <w:t>.</w:t>
      </w:r>
    </w:p>
    <w:p w14:paraId="7AD32B7F"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1238AEE9"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r w:rsidRPr="000D3597">
        <w:rPr>
          <w:rFonts w:ascii="Arial" w:hAnsi="Arial" w:cs="Arial"/>
          <w:kern w:val="0"/>
          <w14:ligatures w14:val="none"/>
        </w:rPr>
        <w:t xml:space="preserve">Sherwood, L. (2021) Human Physiology: From Cells to Systems. 10th </w:t>
      </w:r>
      <w:proofErr w:type="spellStart"/>
      <w:r w:rsidRPr="000D3597">
        <w:rPr>
          <w:rFonts w:ascii="Arial" w:hAnsi="Arial" w:cs="Arial"/>
          <w:kern w:val="0"/>
          <w14:ligatures w14:val="none"/>
        </w:rPr>
        <w:t>edn</w:t>
      </w:r>
      <w:proofErr w:type="spellEnd"/>
      <w:r w:rsidRPr="000D3597">
        <w:rPr>
          <w:rFonts w:ascii="Arial" w:hAnsi="Arial" w:cs="Arial"/>
          <w:kern w:val="0"/>
          <w14:ligatures w14:val="none"/>
        </w:rPr>
        <w:t xml:space="preserve">. Boston: </w:t>
      </w:r>
      <w:proofErr w:type="spellStart"/>
      <w:r w:rsidRPr="000D3597">
        <w:rPr>
          <w:rFonts w:ascii="Arial" w:hAnsi="Arial" w:cs="Arial"/>
          <w:kern w:val="0"/>
          <w14:ligatures w14:val="none"/>
        </w:rPr>
        <w:t>Cengage</w:t>
      </w:r>
      <w:proofErr w:type="spellEnd"/>
      <w:r w:rsidRPr="000D3597">
        <w:rPr>
          <w:rFonts w:ascii="Arial" w:hAnsi="Arial" w:cs="Arial"/>
          <w:kern w:val="0"/>
          <w14:ligatures w14:val="none"/>
        </w:rPr>
        <w:t xml:space="preserve"> Learning.</w:t>
      </w:r>
    </w:p>
    <w:p w14:paraId="239AD938"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068BF225"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proofErr w:type="spellStart"/>
      <w:r w:rsidRPr="000D3597">
        <w:rPr>
          <w:rFonts w:ascii="Arial" w:hAnsi="Arial" w:cs="Arial"/>
          <w:kern w:val="0"/>
          <w14:ligatures w14:val="none"/>
        </w:rPr>
        <w:t>Tortora</w:t>
      </w:r>
      <w:proofErr w:type="spellEnd"/>
      <w:r w:rsidRPr="000D3597">
        <w:rPr>
          <w:rFonts w:ascii="Arial" w:hAnsi="Arial" w:cs="Arial"/>
          <w:kern w:val="0"/>
          <w14:ligatures w14:val="none"/>
        </w:rPr>
        <w:t xml:space="preserve">, G. and </w:t>
      </w:r>
      <w:proofErr w:type="spellStart"/>
      <w:r w:rsidRPr="000D3597">
        <w:rPr>
          <w:rFonts w:ascii="Arial" w:hAnsi="Arial" w:cs="Arial"/>
          <w:kern w:val="0"/>
          <w14:ligatures w14:val="none"/>
        </w:rPr>
        <w:t>Derrickson</w:t>
      </w:r>
      <w:proofErr w:type="spellEnd"/>
      <w:r w:rsidRPr="000D3597">
        <w:rPr>
          <w:rFonts w:ascii="Arial" w:hAnsi="Arial" w:cs="Arial"/>
          <w:kern w:val="0"/>
          <w14:ligatures w14:val="none"/>
        </w:rPr>
        <w:t xml:space="preserve">, B. (2021) Principles of Anatomy and Physiology. 16th </w:t>
      </w:r>
      <w:proofErr w:type="spellStart"/>
      <w:r w:rsidRPr="000D3597">
        <w:rPr>
          <w:rFonts w:ascii="Arial" w:hAnsi="Arial" w:cs="Arial"/>
          <w:kern w:val="0"/>
          <w14:ligatures w14:val="none"/>
        </w:rPr>
        <w:t>edn</w:t>
      </w:r>
      <w:proofErr w:type="spellEnd"/>
      <w:r w:rsidRPr="000D3597">
        <w:rPr>
          <w:rFonts w:ascii="Arial" w:hAnsi="Arial" w:cs="Arial"/>
          <w:kern w:val="0"/>
          <w14:ligatures w14:val="none"/>
        </w:rPr>
        <w:t>. Hoboken: Wiley.</w:t>
      </w:r>
    </w:p>
    <w:p w14:paraId="41D51CC7"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27BDE5FF"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r w:rsidRPr="000D3597">
        <w:rPr>
          <w:rFonts w:ascii="Arial" w:hAnsi="Arial" w:cs="Arial"/>
          <w:kern w:val="0"/>
          <w14:ligatures w14:val="none"/>
        </w:rPr>
        <w:t xml:space="preserve">West, J. (2019) Respiratory Physiology: The Essentials. 10th </w:t>
      </w:r>
      <w:proofErr w:type="spellStart"/>
      <w:r w:rsidRPr="000D3597">
        <w:rPr>
          <w:rFonts w:ascii="Arial" w:hAnsi="Arial" w:cs="Arial"/>
          <w:kern w:val="0"/>
          <w14:ligatures w14:val="none"/>
        </w:rPr>
        <w:t>edn</w:t>
      </w:r>
      <w:proofErr w:type="spellEnd"/>
      <w:r w:rsidRPr="000D3597">
        <w:rPr>
          <w:rFonts w:ascii="Arial" w:hAnsi="Arial" w:cs="Arial"/>
          <w:kern w:val="0"/>
          <w14:ligatures w14:val="none"/>
        </w:rPr>
        <w:t xml:space="preserve">. Philadelphia: </w:t>
      </w:r>
      <w:proofErr w:type="spellStart"/>
      <w:r w:rsidRPr="000D3597">
        <w:rPr>
          <w:rFonts w:ascii="Arial" w:hAnsi="Arial" w:cs="Arial"/>
          <w:kern w:val="0"/>
          <w14:ligatures w14:val="none"/>
        </w:rPr>
        <w:t>Lippincott</w:t>
      </w:r>
      <w:proofErr w:type="spellEnd"/>
      <w:r w:rsidRPr="000D3597">
        <w:rPr>
          <w:rFonts w:ascii="Arial" w:hAnsi="Arial" w:cs="Arial"/>
          <w:kern w:val="0"/>
          <w14:ligatures w14:val="none"/>
        </w:rPr>
        <w:t xml:space="preserve"> Williams &amp; Wilkins.</w:t>
      </w:r>
    </w:p>
    <w:p w14:paraId="3B2D2A19"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4EB4DF57"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r w:rsidRPr="000D3597">
        <w:rPr>
          <w:rFonts w:ascii="Arial" w:hAnsi="Arial" w:cs="Arial"/>
          <w:kern w:val="0"/>
          <w14:ligatures w14:val="none"/>
        </w:rPr>
        <w:t>Rogers, D. (2020) ‘Airway inflammation and asthma’, Respiratory Medicine, 114, pp. 10–17.</w:t>
      </w:r>
    </w:p>
    <w:p w14:paraId="0BE8F9C8"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03C313B9" w14:textId="77777777" w:rsidR="00503524" w:rsidRPr="000D359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r w:rsidRPr="000D3597">
        <w:rPr>
          <w:rFonts w:ascii="Arial" w:hAnsi="Arial" w:cs="Arial"/>
          <w:kern w:val="0"/>
          <w14:ligatures w14:val="none"/>
        </w:rPr>
        <w:t>Jackson, D.J. and Johnston, S.L. (2018) ‘The role of viruses in asthma exacerbations’, Journal of Allergy and Clinical Immunology, 141(4), pp. 1326–1333.</w:t>
      </w:r>
    </w:p>
    <w:p w14:paraId="6DD85E2C" w14:textId="77777777" w:rsidR="00503524" w:rsidRPr="000D3597" w:rsidRDefault="00503524" w:rsidP="00503524">
      <w:pPr>
        <w:spacing w:before="100" w:beforeAutospacing="1" w:after="100" w:afterAutospacing="1" w:line="240" w:lineRule="auto"/>
        <w:rPr>
          <w:rFonts w:ascii="Arial" w:hAnsi="Arial" w:cs="Arial"/>
          <w:kern w:val="0"/>
          <w14:ligatures w14:val="none"/>
        </w:rPr>
      </w:pPr>
    </w:p>
    <w:p w14:paraId="0FEB25AB" w14:textId="39A35D2C" w:rsidR="00B4591D" w:rsidRPr="007D1637" w:rsidRDefault="00503524" w:rsidP="007D1637">
      <w:pPr>
        <w:pStyle w:val="ListParagraph"/>
        <w:numPr>
          <w:ilvl w:val="0"/>
          <w:numId w:val="1"/>
        </w:numPr>
        <w:spacing w:before="100" w:beforeAutospacing="1" w:after="100" w:afterAutospacing="1" w:line="240" w:lineRule="auto"/>
        <w:rPr>
          <w:rFonts w:ascii="Arial" w:hAnsi="Arial" w:cs="Arial"/>
          <w:kern w:val="0"/>
          <w14:ligatures w14:val="none"/>
        </w:rPr>
      </w:pPr>
      <w:r w:rsidRPr="000D3597">
        <w:rPr>
          <w:rFonts w:ascii="Arial" w:hAnsi="Arial" w:cs="Arial"/>
          <w:kern w:val="0"/>
          <w14:ligatures w14:val="none"/>
        </w:rPr>
        <w:t>Barnes, P.J. (2017) ‘Asthma mechanisms and therapies’, European Respiratory Journal, 50(3), pp. 17</w:t>
      </w:r>
      <w:r w:rsidRPr="007D1637">
        <w:rPr>
          <w:rFonts w:ascii="Arial" w:hAnsi="Arial" w:cs="Arial"/>
          <w:kern w:val="0"/>
          <w14:ligatures w14:val="none"/>
        </w:rPr>
        <w:t>00908.</w:t>
      </w:r>
    </w:p>
    <w:sectPr w:rsidR="00B4591D" w:rsidRPr="007D16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881A5" w14:textId="77777777" w:rsidR="00503524" w:rsidRDefault="00503524" w:rsidP="00503524">
      <w:pPr>
        <w:spacing w:after="0" w:line="240" w:lineRule="auto"/>
      </w:pPr>
      <w:r>
        <w:separator/>
      </w:r>
    </w:p>
  </w:endnote>
  <w:endnote w:type="continuationSeparator" w:id="0">
    <w:p w14:paraId="79BECF0B" w14:textId="77777777" w:rsidR="00503524" w:rsidRDefault="00503524" w:rsidP="00503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93B48" w14:textId="77777777" w:rsidR="00503524" w:rsidRDefault="00503524" w:rsidP="00503524">
      <w:pPr>
        <w:spacing w:after="0" w:line="240" w:lineRule="auto"/>
      </w:pPr>
      <w:r>
        <w:separator/>
      </w:r>
    </w:p>
  </w:footnote>
  <w:footnote w:type="continuationSeparator" w:id="0">
    <w:p w14:paraId="5B46F8C1" w14:textId="77777777" w:rsidR="00503524" w:rsidRDefault="00503524" w:rsidP="005035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3526E"/>
    <w:multiLevelType w:val="hybridMultilevel"/>
    <w:tmpl w:val="11542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0368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91D"/>
    <w:rsid w:val="000A5BE8"/>
    <w:rsid w:val="000D3597"/>
    <w:rsid w:val="00282A31"/>
    <w:rsid w:val="00503524"/>
    <w:rsid w:val="00690F87"/>
    <w:rsid w:val="007D1637"/>
    <w:rsid w:val="00B45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68808"/>
  <w15:chartTrackingRefBased/>
  <w15:docId w15:val="{40B9D1C1-EB7F-7241-93C0-9BBF6834D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9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59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9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9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9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9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9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9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9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9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9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9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9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9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9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9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9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91D"/>
    <w:rPr>
      <w:rFonts w:eastAsiaTheme="majorEastAsia" w:cstheme="majorBidi"/>
      <w:color w:val="272727" w:themeColor="text1" w:themeTint="D8"/>
    </w:rPr>
  </w:style>
  <w:style w:type="paragraph" w:styleId="Title">
    <w:name w:val="Title"/>
    <w:basedOn w:val="Normal"/>
    <w:next w:val="Normal"/>
    <w:link w:val="TitleChar"/>
    <w:uiPriority w:val="10"/>
    <w:qFormat/>
    <w:rsid w:val="00B459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9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9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9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91D"/>
    <w:pPr>
      <w:spacing w:before="160"/>
      <w:jc w:val="center"/>
    </w:pPr>
    <w:rPr>
      <w:i/>
      <w:iCs/>
      <w:color w:val="404040" w:themeColor="text1" w:themeTint="BF"/>
    </w:rPr>
  </w:style>
  <w:style w:type="character" w:customStyle="1" w:styleId="QuoteChar">
    <w:name w:val="Quote Char"/>
    <w:basedOn w:val="DefaultParagraphFont"/>
    <w:link w:val="Quote"/>
    <w:uiPriority w:val="29"/>
    <w:rsid w:val="00B4591D"/>
    <w:rPr>
      <w:i/>
      <w:iCs/>
      <w:color w:val="404040" w:themeColor="text1" w:themeTint="BF"/>
    </w:rPr>
  </w:style>
  <w:style w:type="paragraph" w:styleId="ListParagraph">
    <w:name w:val="List Paragraph"/>
    <w:basedOn w:val="Normal"/>
    <w:uiPriority w:val="34"/>
    <w:qFormat/>
    <w:rsid w:val="00B4591D"/>
    <w:pPr>
      <w:ind w:left="720"/>
      <w:contextualSpacing/>
    </w:pPr>
  </w:style>
  <w:style w:type="character" w:styleId="IntenseEmphasis">
    <w:name w:val="Intense Emphasis"/>
    <w:basedOn w:val="DefaultParagraphFont"/>
    <w:uiPriority w:val="21"/>
    <w:qFormat/>
    <w:rsid w:val="00B4591D"/>
    <w:rPr>
      <w:i/>
      <w:iCs/>
      <w:color w:val="0F4761" w:themeColor="accent1" w:themeShade="BF"/>
    </w:rPr>
  </w:style>
  <w:style w:type="paragraph" w:styleId="IntenseQuote">
    <w:name w:val="Intense Quote"/>
    <w:basedOn w:val="Normal"/>
    <w:next w:val="Normal"/>
    <w:link w:val="IntenseQuoteChar"/>
    <w:uiPriority w:val="30"/>
    <w:qFormat/>
    <w:rsid w:val="00B459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91D"/>
    <w:rPr>
      <w:i/>
      <w:iCs/>
      <w:color w:val="0F4761" w:themeColor="accent1" w:themeShade="BF"/>
    </w:rPr>
  </w:style>
  <w:style w:type="character" w:styleId="IntenseReference">
    <w:name w:val="Intense Reference"/>
    <w:basedOn w:val="DefaultParagraphFont"/>
    <w:uiPriority w:val="32"/>
    <w:qFormat/>
    <w:rsid w:val="00B4591D"/>
    <w:rPr>
      <w:b/>
      <w:bCs/>
      <w:smallCaps/>
      <w:color w:val="0F4761" w:themeColor="accent1" w:themeShade="BF"/>
      <w:spacing w:val="5"/>
    </w:rPr>
  </w:style>
  <w:style w:type="character" w:customStyle="1" w:styleId="s1">
    <w:name w:val="s1"/>
    <w:basedOn w:val="DefaultParagraphFont"/>
    <w:rsid w:val="00B4591D"/>
  </w:style>
  <w:style w:type="paragraph" w:customStyle="1" w:styleId="p2">
    <w:name w:val="p2"/>
    <w:basedOn w:val="Normal"/>
    <w:rsid w:val="00B4591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4591D"/>
  </w:style>
  <w:style w:type="paragraph" w:customStyle="1" w:styleId="p3">
    <w:name w:val="p3"/>
    <w:basedOn w:val="Normal"/>
    <w:rsid w:val="00B4591D"/>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4591D"/>
  </w:style>
  <w:style w:type="character" w:styleId="Hyperlink">
    <w:name w:val="Hyperlink"/>
    <w:basedOn w:val="DefaultParagraphFont"/>
    <w:uiPriority w:val="99"/>
    <w:semiHidden/>
    <w:unhideWhenUsed/>
    <w:rsid w:val="00503524"/>
    <w:rPr>
      <w:color w:val="0000FF"/>
      <w:u w:val="single"/>
    </w:rPr>
  </w:style>
  <w:style w:type="character" w:customStyle="1" w:styleId="s4">
    <w:name w:val="s4"/>
    <w:basedOn w:val="DefaultParagraphFont"/>
    <w:rsid w:val="00503524"/>
  </w:style>
  <w:style w:type="paragraph" w:styleId="Header">
    <w:name w:val="header"/>
    <w:basedOn w:val="Normal"/>
    <w:link w:val="HeaderChar"/>
    <w:uiPriority w:val="99"/>
    <w:unhideWhenUsed/>
    <w:rsid w:val="00503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524"/>
  </w:style>
  <w:style w:type="paragraph" w:styleId="Footer">
    <w:name w:val="footer"/>
    <w:basedOn w:val="Normal"/>
    <w:link w:val="FooterChar"/>
    <w:uiPriority w:val="99"/>
    <w:unhideWhenUsed/>
    <w:rsid w:val="00503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1" TargetMode="External"/><Relationship Id="rId13" Type="http://schemas.openxmlformats.org/officeDocument/2006/relationships/hyperlink" Target="chatgpt://generic-entity?number=7" TargetMode="External"/><Relationship Id="rId3" Type="http://schemas.openxmlformats.org/officeDocument/2006/relationships/settings" Target="settings.xml"/><Relationship Id="rId7" Type="http://schemas.openxmlformats.org/officeDocument/2006/relationships/hyperlink" Target="chatgpt://generic-entity?number=0" TargetMode="External"/><Relationship Id="rId12" Type="http://schemas.openxmlformats.org/officeDocument/2006/relationships/hyperlink" Target="chatgpt://generic-entity?number=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chatgpt://generic-entity?number=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chatgpt://generic-entity?number=4" TargetMode="External"/><Relationship Id="rId4" Type="http://schemas.openxmlformats.org/officeDocument/2006/relationships/webSettings" Target="webSettings.xml"/><Relationship Id="rId9" Type="http://schemas.openxmlformats.org/officeDocument/2006/relationships/hyperlink" Target="chatgpt://generic-entity?number=3" TargetMode="External"/><Relationship Id="rId14" Type="http://schemas.openxmlformats.org/officeDocument/2006/relationships/hyperlink" Target="chatgpt://generic-entity?number=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2623</Words>
  <Characters>14952</Characters>
  <Application>Microsoft Office Word</Application>
  <DocSecurity>0</DocSecurity>
  <Lines>124</Lines>
  <Paragraphs>35</Paragraphs>
  <ScaleCrop>false</ScaleCrop>
  <Company/>
  <LinksUpToDate>false</LinksUpToDate>
  <CharactersWithSpaces>17540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dc:creator>
  <cp:keywords/>
  <dc:description/>
  <cp:lastModifiedBy>Victoria Mihai</cp:lastModifiedBy>
  <cp:revision>2</cp:revision>
  <dcterms:created xsi:type="dcterms:W3CDTF">2026-03-21T18:06:00Z</dcterms:created>
  <dcterms:modified xsi:type="dcterms:W3CDTF">2026-03-21T18:06:00Z</dcterms:modified>
</cp:coreProperties>
</file>