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00E6780D" w14:paraId="090C7D58" w14:textId="07337168">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7E605363" w:rsidRDefault="00E6780D" w14:paraId="1697BAE4" w14:textId="77777777">
      <w:pPr>
        <w:spacing w:before="212"/>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Module Name: </w:t>
      </w:r>
      <w:r w:rsidRPr="7E605363" w:rsidR="00E6780D">
        <w:rPr>
          <w:rFonts w:ascii="Arial" w:hAnsi="Arial" w:asciiTheme="minorBidi" w:hAnsiTheme="minorBidi"/>
          <w:b w:val="0"/>
          <w:bCs w:val="0"/>
          <w:sz w:val="48"/>
          <w:szCs w:val="48"/>
        </w:rPr>
        <w:t>Academic Skills in the Digital Era</w:t>
      </w:r>
    </w:p>
    <w:p w:rsidRPr="0040098D" w:rsidR="00E6780D" w:rsidP="7E605363" w:rsidRDefault="00E6780D" w14:paraId="55E98D60" w14:textId="77777777">
      <w:pPr>
        <w:spacing w:before="212"/>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Module Code:  </w:t>
      </w:r>
      <w:r w:rsidRPr="7E605363" w:rsidR="00E6780D">
        <w:rPr>
          <w:rFonts w:ascii="Arial" w:hAnsi="Arial" w:asciiTheme="minorBidi" w:hAnsiTheme="minorBidi"/>
          <w:b w:val="0"/>
          <w:bCs w:val="0"/>
          <w:sz w:val="48"/>
          <w:szCs w:val="48"/>
        </w:rPr>
        <w:t>BMSW4013</w:t>
      </w:r>
    </w:p>
    <w:p w:rsidRPr="0040098D" w:rsidR="00E6780D" w:rsidP="7E605363" w:rsidRDefault="00E6780D" w14:paraId="7BE17FD3" w14:textId="03446DBD">
      <w:pPr>
        <w:spacing w:before="212"/>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Assessment </w:t>
      </w:r>
      <w:r w:rsidRPr="7E605363" w:rsidR="00C963C3">
        <w:rPr>
          <w:rFonts w:ascii="Arial" w:hAnsi="Arial" w:asciiTheme="minorBidi" w:hAnsiTheme="minorBidi"/>
          <w:b w:val="0"/>
          <w:bCs w:val="0"/>
          <w:sz w:val="48"/>
          <w:szCs w:val="48"/>
        </w:rPr>
        <w:t>1</w:t>
      </w:r>
      <w:r w:rsidRPr="7E605363" w:rsidR="00E6780D">
        <w:rPr>
          <w:rFonts w:ascii="Arial" w:hAnsi="Arial" w:asciiTheme="minorBidi" w:hAnsiTheme="minorBidi"/>
          <w:b w:val="0"/>
          <w:bCs w:val="0"/>
          <w:sz w:val="48"/>
          <w:szCs w:val="48"/>
        </w:rPr>
        <w:t xml:space="preserve">: </w:t>
      </w:r>
    </w:p>
    <w:p w:rsidRPr="0040098D" w:rsidR="00E6780D" w:rsidP="7E605363" w:rsidRDefault="00E6780D" w14:paraId="14F1CDB2" w14:textId="1784A9DD">
      <w:pPr>
        <w:spacing w:before="3"/>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Student Name:</w:t>
      </w:r>
      <w:r w:rsidRPr="7E605363" w:rsidR="3459A6BC">
        <w:rPr>
          <w:rFonts w:ascii="Arial" w:hAnsi="Arial" w:asciiTheme="minorBidi" w:hAnsiTheme="minorBidi"/>
          <w:b w:val="0"/>
          <w:bCs w:val="0"/>
          <w:sz w:val="48"/>
          <w:szCs w:val="48"/>
        </w:rPr>
        <w:t xml:space="preserve"> Denisa </w:t>
      </w:r>
      <w:r w:rsidRPr="7E605363" w:rsidR="3459A6BC">
        <w:rPr>
          <w:rFonts w:ascii="Arial" w:hAnsi="Arial" w:asciiTheme="minorBidi" w:hAnsiTheme="minorBidi"/>
          <w:b w:val="0"/>
          <w:bCs w:val="0"/>
          <w:sz w:val="48"/>
          <w:szCs w:val="48"/>
        </w:rPr>
        <w:t>Grundzova</w:t>
      </w:r>
    </w:p>
    <w:p w:rsidRPr="0040098D" w:rsidR="00E6780D" w:rsidP="7E605363" w:rsidRDefault="00E6780D" w14:paraId="1B6CEBE0" w14:textId="21985517">
      <w:pPr>
        <w:spacing w:before="3"/>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Student Number:</w:t>
      </w:r>
      <w:r w:rsidRPr="7E605363" w:rsidR="4A6C6F3F">
        <w:rPr>
          <w:rFonts w:ascii="Arial" w:hAnsi="Arial" w:asciiTheme="minorBidi" w:hAnsiTheme="minorBidi"/>
          <w:b w:val="0"/>
          <w:bCs w:val="0"/>
          <w:sz w:val="48"/>
          <w:szCs w:val="48"/>
        </w:rPr>
        <w:t>2017851</w:t>
      </w:r>
    </w:p>
    <w:p w:rsidR="00E6780D" w:rsidP="71AD7D57" w:rsidRDefault="00E6780D" w14:paraId="3CA1AB6B" w14:textId="38CD60A5">
      <w:pPr>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Lecturer: </w:t>
      </w:r>
      <w:r w:rsidRPr="7E605363" w:rsidR="72D18CAE">
        <w:rPr>
          <w:rFonts w:ascii="Arial" w:hAnsi="Arial" w:asciiTheme="minorBidi" w:hAnsiTheme="minorBidi"/>
          <w:b w:val="0"/>
          <w:bCs w:val="0"/>
          <w:sz w:val="48"/>
          <w:szCs w:val="48"/>
        </w:rPr>
        <w:t>Chris</w:t>
      </w:r>
      <w:r w:rsidRPr="7E605363" w:rsidR="2749CEF9">
        <w:rPr>
          <w:rFonts w:ascii="Arial" w:hAnsi="Arial" w:asciiTheme="minorBidi" w:hAnsiTheme="minorBidi"/>
          <w:b w:val="0"/>
          <w:bCs w:val="0"/>
          <w:sz w:val="48"/>
          <w:szCs w:val="48"/>
        </w:rPr>
        <w:t>toper Wilkin</w:t>
      </w:r>
      <w:r>
        <w:br/>
      </w:r>
      <w:r w:rsidRPr="7E605363" w:rsidR="00E6780D">
        <w:rPr>
          <w:rFonts w:ascii="Arial" w:hAnsi="Arial" w:asciiTheme="minorBidi" w:hAnsiTheme="minorBidi"/>
          <w:b w:val="0"/>
          <w:bCs w:val="0"/>
          <w:sz w:val="48"/>
          <w:szCs w:val="48"/>
        </w:rPr>
        <w:t xml:space="preserve">Deadline: </w:t>
      </w:r>
      <w:r w:rsidRPr="7E605363" w:rsidR="1A4A8B18">
        <w:rPr>
          <w:rFonts w:ascii="Arial" w:hAnsi="Arial" w:asciiTheme="minorBidi" w:hAnsiTheme="minorBidi"/>
          <w:b w:val="0"/>
          <w:bCs w:val="0"/>
          <w:sz w:val="48"/>
          <w:szCs w:val="48"/>
        </w:rPr>
        <w:t xml:space="preserve"> </w:t>
      </w:r>
      <w:r w:rsidRPr="7E605363" w:rsidR="55B6019E">
        <w:rPr>
          <w:rFonts w:ascii="Arial" w:hAnsi="Arial" w:asciiTheme="minorBidi" w:hAnsiTheme="minorBidi"/>
          <w:b w:val="0"/>
          <w:bCs w:val="0"/>
          <w:sz w:val="48"/>
          <w:szCs w:val="48"/>
        </w:rPr>
        <w:t>27/02/2026</w:t>
      </w:r>
    </w:p>
    <w:p w:rsidR="00E6780D" w:rsidP="00E6780D" w:rsidRDefault="00E6780D" w14:paraId="686117E5" w14:textId="77777777">
      <w:pPr>
        <w:rPr>
          <w:rFonts w:asciiTheme="minorBidi" w:hAnsiTheme="minorBidi"/>
          <w:bCs/>
          <w:sz w:val="48"/>
          <w:szCs w:val="48"/>
        </w:rPr>
      </w:pPr>
    </w:p>
    <w:p w:rsidR="00E6780D" w:rsidP="00E6780D" w:rsidRDefault="00E6780D" w14:paraId="4A2CCB85" w14:textId="77777777">
      <w:pPr>
        <w:rPr>
          <w:rFonts w:asciiTheme="minorBidi" w:hAnsiTheme="minorBidi"/>
          <w:bCs/>
          <w:sz w:val="48"/>
          <w:szCs w:val="48"/>
        </w:rPr>
      </w:pPr>
    </w:p>
    <w:p w:rsidR="00E6780D" w:rsidP="00E6780D" w:rsidRDefault="00E6780D" w14:paraId="1ADAB6FF" w14:textId="77777777">
      <w:pPr>
        <w:rPr>
          <w:rFonts w:asciiTheme="minorBidi" w:hAnsiTheme="minorBidi"/>
          <w:bCs/>
          <w:sz w:val="48"/>
          <w:szCs w:val="48"/>
        </w:rPr>
      </w:pPr>
    </w:p>
    <w:p w:rsidR="00E6780D" w:rsidP="00E6780D" w:rsidRDefault="00E6780D" w14:paraId="62DED827" w14:textId="77777777">
      <w:pPr>
        <w:rPr>
          <w:rFonts w:asciiTheme="minorBidi" w:hAnsiTheme="minorBidi"/>
          <w:bCs/>
          <w:sz w:val="48"/>
          <w:szCs w:val="48"/>
        </w:rPr>
      </w:pPr>
    </w:p>
    <w:p w:rsidR="00E6780D" w:rsidP="00E6780D" w:rsidRDefault="00E6780D" w14:paraId="0B0BA2D8" w14:textId="77777777">
      <w:pPr>
        <w:rPr>
          <w:rFonts w:asciiTheme="minorBidi" w:hAnsiTheme="minorBidi"/>
          <w:bCs/>
          <w:sz w:val="48"/>
          <w:szCs w:val="48"/>
        </w:rPr>
      </w:pPr>
    </w:p>
    <w:p w:rsidR="00E6780D" w:rsidP="00E6780D" w:rsidRDefault="00E6780D" w14:paraId="3527B853" w14:textId="77777777">
      <w:pPr>
        <w:rPr>
          <w:rFonts w:asciiTheme="minorBidi" w:hAnsiTheme="minorBidi"/>
          <w:bCs/>
          <w:sz w:val="48"/>
          <w:szCs w:val="48"/>
        </w:rPr>
      </w:pPr>
    </w:p>
    <w:p w:rsidRPr="009F24C9" w:rsidR="00C963C3" w:rsidP="7E605363" w:rsidRDefault="00C963C3" w14:paraId="3B7F2D9E" w14:textId="451F052B">
      <w:pPr>
        <w:spacing w:before="0" w:beforeAutospacing="off" w:after="0" w:afterAutospacing="off"/>
      </w:pPr>
      <w:r>
        <w:br/>
      </w:r>
    </w:p>
    <w:p w:rsidRPr="009F24C9" w:rsidR="00C963C3" w:rsidP="230B6A80" w:rsidRDefault="00C963C3" w14:paraId="151067A4" w14:textId="40EEEEC0">
      <w:pPr>
        <w:spacing w:before="0" w:beforeAutospacing="off" w:after="0" w:afterAutospacing="off" w:line="360" w:lineRule="auto"/>
        <w:ind/>
        <w:jc w:val="both"/>
        <w:rPr>
          <w:rFonts w:ascii="Arial" w:hAnsi="Arial" w:eastAsia="Arial" w:cs="Arial"/>
          <w:b w:val="1"/>
          <w:bCs w:val="1"/>
          <w:i w:val="0"/>
          <w:iCs w:val="0"/>
          <w:noProof w:val="0"/>
          <w:color w:val="1C1F23"/>
          <w:sz w:val="24"/>
          <w:szCs w:val="24"/>
          <w:lang w:val="en-GB"/>
        </w:rPr>
      </w:pPr>
      <w:r w:rsidRPr="230B6A80" w:rsidR="2DDB4252">
        <w:rPr>
          <w:rFonts w:ascii="Arial" w:hAnsi="Arial" w:eastAsia="Arial" w:cs="Arial"/>
          <w:b w:val="1"/>
          <w:bCs w:val="1"/>
          <w:i w:val="0"/>
          <w:iCs w:val="0"/>
          <w:noProof w:val="0"/>
          <w:color w:val="1C1F23"/>
          <w:sz w:val="24"/>
          <w:szCs w:val="24"/>
          <w:lang w:val="en-GB"/>
        </w:rPr>
        <w:t>Part 1: Investigation and Strategy</w:t>
      </w:r>
    </w:p>
    <w:p w:rsidRPr="009F24C9" w:rsidR="00C963C3" w:rsidP="230B6A80" w:rsidRDefault="00C963C3" w14:paraId="66FB72BA" w14:textId="16E25707">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I selected a resource authored by Ruby Rana, published in September 2025, which explores the difficulties students </w:t>
      </w:r>
      <w:r w:rsidRPr="230B6A80" w:rsidR="2DDB4252">
        <w:rPr>
          <w:rFonts w:ascii="Arial" w:hAnsi="Arial" w:eastAsia="Arial" w:cs="Arial"/>
          <w:b w:val="0"/>
          <w:bCs w:val="0"/>
          <w:i w:val="0"/>
          <w:iCs w:val="0"/>
          <w:noProof w:val="0"/>
          <w:color w:val="1C1F23"/>
          <w:sz w:val="24"/>
          <w:szCs w:val="24"/>
          <w:lang w:val="en-GB"/>
        </w:rPr>
        <w:t>encounter</w:t>
      </w:r>
      <w:r w:rsidRPr="230B6A80" w:rsidR="2DDB4252">
        <w:rPr>
          <w:rFonts w:ascii="Arial" w:hAnsi="Arial" w:eastAsia="Arial" w:cs="Arial"/>
          <w:b w:val="0"/>
          <w:bCs w:val="0"/>
          <w:i w:val="0"/>
          <w:iCs w:val="0"/>
          <w:noProof w:val="0"/>
          <w:color w:val="1C1F23"/>
          <w:sz w:val="24"/>
          <w:szCs w:val="24"/>
          <w:lang w:val="en-GB"/>
        </w:rPr>
        <w:t xml:space="preserve"> when interacting with digital learning tools and technologies. The website emphasizes how technical issues, such as system outages, can undermine learners' confidence in their studies. Since the information was recently updated, I trust its reliability and relevance for my project. The content is presented clearly, using concise points followed by detailed explanations, making it easy to </w:t>
      </w:r>
      <w:r w:rsidRPr="230B6A80" w:rsidR="2DDB4252">
        <w:rPr>
          <w:rFonts w:ascii="Arial" w:hAnsi="Arial" w:eastAsia="Arial" w:cs="Arial"/>
          <w:b w:val="0"/>
          <w:bCs w:val="0"/>
          <w:i w:val="0"/>
          <w:iCs w:val="0"/>
          <w:noProof w:val="0"/>
          <w:color w:val="1C1F23"/>
          <w:sz w:val="24"/>
          <w:szCs w:val="24"/>
          <w:lang w:val="en-GB"/>
        </w:rPr>
        <w:t>comprehend</w:t>
      </w:r>
      <w:r w:rsidRPr="230B6A80" w:rsidR="2DDB4252">
        <w:rPr>
          <w:rFonts w:ascii="Arial" w:hAnsi="Arial" w:eastAsia="Arial" w:cs="Arial"/>
          <w:b w:val="0"/>
          <w:bCs w:val="0"/>
          <w:i w:val="0"/>
          <w:iCs w:val="0"/>
          <w:noProof w:val="0"/>
          <w:color w:val="1C1F23"/>
          <w:sz w:val="24"/>
          <w:szCs w:val="24"/>
          <w:lang w:val="en-GB"/>
        </w:rPr>
        <w:t>. This source is valuable because it not only outlines the problems students face but also offers potential remedies.</w:t>
      </w:r>
    </w:p>
    <w:p w:rsidRPr="009F24C9" w:rsidR="00C963C3" w:rsidP="230B6A80" w:rsidRDefault="00C963C3" w14:paraId="4EA99E5A" w14:textId="35FF4953">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A significant hurdle for learners is </w:t>
      </w:r>
      <w:r w:rsidRPr="230B6A80" w:rsidR="2DDB4252">
        <w:rPr>
          <w:rFonts w:ascii="Arial" w:hAnsi="Arial" w:eastAsia="Arial" w:cs="Arial"/>
          <w:b w:val="0"/>
          <w:bCs w:val="0"/>
          <w:i w:val="0"/>
          <w:iCs w:val="0"/>
          <w:noProof w:val="0"/>
          <w:color w:val="1C1F23"/>
          <w:sz w:val="24"/>
          <w:szCs w:val="24"/>
          <w:lang w:val="en-GB"/>
        </w:rPr>
        <w:t>maintaining</w:t>
      </w:r>
      <w:r w:rsidRPr="230B6A80" w:rsidR="2DDB4252">
        <w:rPr>
          <w:rFonts w:ascii="Arial" w:hAnsi="Arial" w:eastAsia="Arial" w:cs="Arial"/>
          <w:b w:val="0"/>
          <w:bCs w:val="0"/>
          <w:i w:val="0"/>
          <w:iCs w:val="0"/>
          <w:noProof w:val="0"/>
          <w:color w:val="1C1F23"/>
          <w:sz w:val="24"/>
          <w:szCs w:val="24"/>
          <w:lang w:val="en-GB"/>
        </w:rPr>
        <w:t xml:space="preserve"> self-motivation. Many students </w:t>
      </w:r>
      <w:r w:rsidRPr="230B6A80" w:rsidR="2DDB4252">
        <w:rPr>
          <w:rFonts w:ascii="Arial" w:hAnsi="Arial" w:eastAsia="Arial" w:cs="Arial"/>
          <w:b w:val="0"/>
          <w:bCs w:val="0"/>
          <w:i w:val="0"/>
          <w:iCs w:val="0"/>
          <w:noProof w:val="0"/>
          <w:color w:val="1C1F23"/>
          <w:sz w:val="24"/>
          <w:szCs w:val="24"/>
          <w:lang w:val="en-GB"/>
        </w:rPr>
        <w:t>fail to</w:t>
      </w:r>
      <w:r w:rsidRPr="230B6A80" w:rsidR="2DDB4252">
        <w:rPr>
          <w:rFonts w:ascii="Arial" w:hAnsi="Arial" w:eastAsia="Arial" w:cs="Arial"/>
          <w:b w:val="0"/>
          <w:bCs w:val="0"/>
          <w:i w:val="0"/>
          <w:iCs w:val="0"/>
          <w:noProof w:val="0"/>
          <w:color w:val="1C1F23"/>
          <w:sz w:val="24"/>
          <w:szCs w:val="24"/>
          <w:lang w:val="en-GB"/>
        </w:rPr>
        <w:t xml:space="preserve"> organize their schedules effectively in online learning settings, leading to poor time management and insufficient effort to complete assignments (Rana, 2025). Moreover, distractions are prevalent, especially when most learning occurs independently through digital platforms. This issue is critical because it </w:t>
      </w:r>
      <w:r w:rsidRPr="230B6A80" w:rsidR="2DDB4252">
        <w:rPr>
          <w:rFonts w:ascii="Arial" w:hAnsi="Arial" w:eastAsia="Arial" w:cs="Arial"/>
          <w:b w:val="0"/>
          <w:bCs w:val="0"/>
          <w:i w:val="0"/>
          <w:iCs w:val="0"/>
          <w:noProof w:val="0"/>
          <w:color w:val="1C1F23"/>
          <w:sz w:val="24"/>
          <w:szCs w:val="24"/>
          <w:lang w:val="en-GB"/>
        </w:rPr>
        <w:t>impacts</w:t>
      </w:r>
      <w:r w:rsidRPr="230B6A80" w:rsidR="2DDB4252">
        <w:rPr>
          <w:rFonts w:ascii="Arial" w:hAnsi="Arial" w:eastAsia="Arial" w:cs="Arial"/>
          <w:b w:val="0"/>
          <w:bCs w:val="0"/>
          <w:i w:val="0"/>
          <w:iCs w:val="0"/>
          <w:noProof w:val="0"/>
          <w:color w:val="1C1F23"/>
          <w:sz w:val="24"/>
          <w:szCs w:val="24"/>
          <w:lang w:val="en-GB"/>
        </w:rPr>
        <w:t xml:space="preserve"> </w:t>
      </w:r>
      <w:r w:rsidRPr="230B6A80" w:rsidR="2DDB4252">
        <w:rPr>
          <w:rFonts w:ascii="Arial" w:hAnsi="Arial" w:eastAsia="Arial" w:cs="Arial"/>
          <w:b w:val="0"/>
          <w:bCs w:val="0"/>
          <w:i w:val="0"/>
          <w:iCs w:val="0"/>
          <w:noProof w:val="0"/>
          <w:color w:val="1C1F23"/>
          <w:sz w:val="24"/>
          <w:szCs w:val="24"/>
          <w:lang w:val="en-GB"/>
        </w:rPr>
        <w:t>a majority of</w:t>
      </w:r>
      <w:r w:rsidRPr="230B6A80" w:rsidR="2DDB4252">
        <w:rPr>
          <w:rFonts w:ascii="Arial" w:hAnsi="Arial" w:eastAsia="Arial" w:cs="Arial"/>
          <w:b w:val="0"/>
          <w:bCs w:val="0"/>
          <w:i w:val="0"/>
          <w:iCs w:val="0"/>
          <w:noProof w:val="0"/>
          <w:color w:val="1C1F23"/>
          <w:sz w:val="24"/>
          <w:szCs w:val="24"/>
          <w:lang w:val="en-GB"/>
        </w:rPr>
        <w:t xml:space="preserve"> students, causing many to leave tasks unfinished.</w:t>
      </w:r>
    </w:p>
    <w:p w:rsidRPr="009F24C9" w:rsidR="00C963C3" w:rsidP="230B6A80" w:rsidRDefault="00C963C3" w14:paraId="470FD860" w14:textId="73BEF18C">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Conversely, students </w:t>
      </w:r>
      <w:r w:rsidRPr="230B6A80" w:rsidR="2DDB4252">
        <w:rPr>
          <w:rFonts w:ascii="Arial" w:hAnsi="Arial" w:eastAsia="Arial" w:cs="Arial"/>
          <w:b w:val="0"/>
          <w:bCs w:val="0"/>
          <w:i w:val="0"/>
          <w:iCs w:val="0"/>
          <w:noProof w:val="0"/>
          <w:color w:val="1C1F23"/>
          <w:sz w:val="24"/>
          <w:szCs w:val="24"/>
          <w:lang w:val="en-GB"/>
        </w:rPr>
        <w:t>benefit</w:t>
      </w:r>
      <w:r w:rsidRPr="230B6A80" w:rsidR="2DDB4252">
        <w:rPr>
          <w:rFonts w:ascii="Arial" w:hAnsi="Arial" w:eastAsia="Arial" w:cs="Arial"/>
          <w:b w:val="0"/>
          <w:bCs w:val="0"/>
          <w:i w:val="0"/>
          <w:iCs w:val="0"/>
          <w:noProof w:val="0"/>
          <w:color w:val="1C1F23"/>
          <w:sz w:val="24"/>
          <w:szCs w:val="24"/>
          <w:lang w:val="en-GB"/>
        </w:rPr>
        <w:t xml:space="preserve"> from </w:t>
      </w:r>
      <w:r w:rsidRPr="230B6A80" w:rsidR="2DDB4252">
        <w:rPr>
          <w:rFonts w:ascii="Arial" w:hAnsi="Arial" w:eastAsia="Arial" w:cs="Arial"/>
          <w:b w:val="0"/>
          <w:bCs w:val="0"/>
          <w:i w:val="0"/>
          <w:iCs w:val="0"/>
          <w:noProof w:val="0"/>
          <w:color w:val="1C1F23"/>
          <w:sz w:val="24"/>
          <w:szCs w:val="24"/>
          <w:lang w:val="en-GB"/>
        </w:rPr>
        <w:t>numerous</w:t>
      </w:r>
      <w:r w:rsidRPr="230B6A80" w:rsidR="2DDB4252">
        <w:rPr>
          <w:rFonts w:ascii="Arial" w:hAnsi="Arial" w:eastAsia="Arial" w:cs="Arial"/>
          <w:b w:val="0"/>
          <w:bCs w:val="0"/>
          <w:i w:val="0"/>
          <w:iCs w:val="0"/>
          <w:noProof w:val="0"/>
          <w:color w:val="1C1F23"/>
          <w:sz w:val="24"/>
          <w:szCs w:val="24"/>
          <w:lang w:val="en-GB"/>
        </w:rPr>
        <w:t xml:space="preserve"> possibilities in the digital age. They can access a broad range of resources and viewpoints via digital platforms. For instance, trustworthy online textbooks provide comprehensive information that supports student learning. This easy access enables learners to gather data swiftly and efficiently. Additionally, digital education accommodates various learning preferences, such as video lessons or audio materials, which enhance comprehension. These advantages are important because students can retrieve required information rapidly from electronic libraries, instructional videos, or digital books.</w:t>
      </w:r>
    </w:p>
    <w:p w:rsidRPr="009F24C9" w:rsidR="00C963C3" w:rsidP="230B6A80" w:rsidRDefault="00C963C3" w14:paraId="5DC4908C" w14:textId="63AD9D89">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For the second part of my project, I intend to give equal attention to both obstacles and advantages since the digital era presents a mixture of challenges and benefits.</w:t>
      </w:r>
    </w:p>
    <w:p w:rsidRPr="009F24C9" w:rsidR="00C963C3" w:rsidP="230B6A80" w:rsidRDefault="00C963C3" w14:paraId="33376776" w14:textId="480A3753">
      <w:pPr>
        <w:spacing w:before="0" w:beforeAutospacing="off" w:after="0" w:afterAutospacing="off" w:line="360" w:lineRule="auto"/>
        <w:ind/>
        <w:jc w:val="both"/>
        <w:rPr>
          <w:rFonts w:ascii="Arial" w:hAnsi="Arial" w:eastAsia="Arial" w:cs="Arial"/>
        </w:rPr>
      </w:pPr>
    </w:p>
    <w:p w:rsidRPr="009F24C9" w:rsidR="00C963C3" w:rsidP="230B6A80" w:rsidRDefault="00C963C3" w14:paraId="4506EB7A" w14:textId="046E27F3">
      <w:pPr>
        <w:spacing w:before="0" w:beforeAutospacing="off" w:after="0" w:afterAutospacing="off" w:line="360" w:lineRule="auto"/>
        <w:ind/>
        <w:jc w:val="both"/>
        <w:rPr>
          <w:rFonts w:ascii="Arial" w:hAnsi="Arial" w:eastAsia="Arial" w:cs="Arial"/>
          <w:b w:val="1"/>
          <w:bCs w:val="1"/>
          <w:i w:val="0"/>
          <w:iCs w:val="0"/>
          <w:noProof w:val="0"/>
          <w:color w:val="1C1F23"/>
          <w:sz w:val="24"/>
          <w:szCs w:val="24"/>
          <w:lang w:val="en-GB"/>
        </w:rPr>
      </w:pPr>
      <w:r w:rsidRPr="230B6A80" w:rsidR="2DDB4252">
        <w:rPr>
          <w:rFonts w:ascii="Arial" w:hAnsi="Arial" w:eastAsia="Arial" w:cs="Arial"/>
          <w:b w:val="1"/>
          <w:bCs w:val="1"/>
          <w:i w:val="0"/>
          <w:iCs w:val="0"/>
          <w:noProof w:val="0"/>
          <w:color w:val="1C1F23"/>
          <w:sz w:val="24"/>
          <w:szCs w:val="24"/>
          <w:lang w:val="en-GB"/>
        </w:rPr>
        <w:t>Part 2: Responding to the Prompt</w:t>
      </w:r>
    </w:p>
    <w:p w:rsidRPr="009F24C9" w:rsidR="00C963C3" w:rsidP="230B6A80" w:rsidRDefault="00C963C3" w14:paraId="70A7E602" w14:textId="65BEE891">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Modern education relies heavily on devices like smartphones, laptops, and tablets. While these gadgets offer </w:t>
      </w:r>
      <w:r w:rsidRPr="230B6A80" w:rsidR="2DDB4252">
        <w:rPr>
          <w:rFonts w:ascii="Arial" w:hAnsi="Arial" w:eastAsia="Arial" w:cs="Arial"/>
          <w:b w:val="0"/>
          <w:bCs w:val="0"/>
          <w:i w:val="0"/>
          <w:iCs w:val="0"/>
          <w:noProof w:val="0"/>
          <w:color w:val="1C1F23"/>
          <w:sz w:val="24"/>
          <w:szCs w:val="24"/>
          <w:lang w:val="en-GB"/>
        </w:rPr>
        <w:t>numerous</w:t>
      </w:r>
      <w:r w:rsidRPr="230B6A80" w:rsidR="2DDB4252">
        <w:rPr>
          <w:rFonts w:ascii="Arial" w:hAnsi="Arial" w:eastAsia="Arial" w:cs="Arial"/>
          <w:b w:val="0"/>
          <w:bCs w:val="0"/>
          <w:i w:val="0"/>
          <w:iCs w:val="0"/>
          <w:noProof w:val="0"/>
          <w:color w:val="1C1F23"/>
          <w:sz w:val="24"/>
          <w:szCs w:val="24"/>
          <w:lang w:val="en-GB"/>
        </w:rPr>
        <w:t xml:space="preserve"> benefits, they also present certain difficulties. It is essential for students to be aware of potential issues, such as internet connectivity problems, alongside positive aspects like immediate access to information. This report will examine two difficulties, two benefits, and three strategies students can use to thrive in the digital environment.</w:t>
      </w:r>
    </w:p>
    <w:p w:rsidRPr="009F24C9" w:rsidR="00C963C3" w:rsidP="230B6A80" w:rsidRDefault="00C963C3" w14:paraId="57CF01FF" w14:textId="601DB47A">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One major difficulty students face is managing distractions. The abundance of social media, games, and online entertainment on personal devices can easily divert attention. Platforms such as TikTok and YouTube are particularly engaging, and many learners lack effective time management skills due to the </w:t>
      </w:r>
      <w:r w:rsidRPr="230B6A80" w:rsidR="2DDB4252">
        <w:rPr>
          <w:rFonts w:ascii="Arial" w:hAnsi="Arial" w:eastAsia="Arial" w:cs="Arial"/>
          <w:b w:val="0"/>
          <w:bCs w:val="0"/>
          <w:i w:val="0"/>
          <w:iCs w:val="0"/>
          <w:noProof w:val="0"/>
          <w:color w:val="1C1F23"/>
          <w:sz w:val="24"/>
          <w:szCs w:val="24"/>
          <w:lang w:val="en-GB"/>
        </w:rPr>
        <w:t>predominantly online</w:t>
      </w:r>
      <w:r w:rsidRPr="230B6A80" w:rsidR="2DDB4252">
        <w:rPr>
          <w:rFonts w:ascii="Arial" w:hAnsi="Arial" w:eastAsia="Arial" w:cs="Arial"/>
          <w:b w:val="0"/>
          <w:bCs w:val="0"/>
          <w:i w:val="0"/>
          <w:iCs w:val="0"/>
          <w:noProof w:val="0"/>
          <w:color w:val="1C1F23"/>
          <w:sz w:val="24"/>
          <w:szCs w:val="24"/>
          <w:lang w:val="en-GB"/>
        </w:rPr>
        <w:t xml:space="preserve"> nature of their education. This often results in incomplete academic work. Another difficulty involves technical </w:t>
      </w:r>
      <w:r w:rsidRPr="230B6A80" w:rsidR="2DDB4252">
        <w:rPr>
          <w:rFonts w:ascii="Arial" w:hAnsi="Arial" w:eastAsia="Arial" w:cs="Arial"/>
          <w:b w:val="0"/>
          <w:bCs w:val="0"/>
          <w:i w:val="0"/>
          <w:iCs w:val="0"/>
          <w:noProof w:val="0"/>
          <w:color w:val="1C1F23"/>
          <w:sz w:val="24"/>
          <w:szCs w:val="24"/>
          <w:lang w:val="en-GB"/>
        </w:rPr>
        <w:t>proficiency</w:t>
      </w:r>
      <w:r w:rsidRPr="230B6A80" w:rsidR="2DDB4252">
        <w:rPr>
          <w:rFonts w:ascii="Arial" w:hAnsi="Arial" w:eastAsia="Arial" w:cs="Arial"/>
          <w:b w:val="0"/>
          <w:bCs w:val="0"/>
          <w:i w:val="0"/>
          <w:iCs w:val="0"/>
          <w:noProof w:val="0"/>
          <w:color w:val="1C1F23"/>
          <w:sz w:val="24"/>
          <w:szCs w:val="24"/>
          <w:lang w:val="en-GB"/>
        </w:rPr>
        <w:t xml:space="preserve"> and access. Some students struggle with using digital tools effectively or </w:t>
      </w:r>
      <w:r w:rsidRPr="230B6A80" w:rsidR="2DDB4252">
        <w:rPr>
          <w:rFonts w:ascii="Arial" w:hAnsi="Arial" w:eastAsia="Arial" w:cs="Arial"/>
          <w:b w:val="0"/>
          <w:bCs w:val="0"/>
          <w:i w:val="0"/>
          <w:iCs w:val="0"/>
          <w:noProof w:val="0"/>
          <w:color w:val="1C1F23"/>
          <w:sz w:val="24"/>
          <w:szCs w:val="24"/>
          <w:lang w:val="en-GB"/>
        </w:rPr>
        <w:t>encounter</w:t>
      </w:r>
      <w:r w:rsidRPr="230B6A80" w:rsidR="2DDB4252">
        <w:rPr>
          <w:rFonts w:ascii="Arial" w:hAnsi="Arial" w:eastAsia="Arial" w:cs="Arial"/>
          <w:b w:val="0"/>
          <w:bCs w:val="0"/>
          <w:i w:val="0"/>
          <w:iCs w:val="0"/>
          <w:noProof w:val="0"/>
          <w:color w:val="1C1F23"/>
          <w:sz w:val="24"/>
          <w:szCs w:val="24"/>
          <w:lang w:val="en-GB"/>
        </w:rPr>
        <w:t xml:space="preserve"> hardware malfunctions, such as unresponsive keyboards or mouse devices during online classes. Furthermore, not all students have equal access to reliable technology (Rana, 2025).</w:t>
      </w:r>
    </w:p>
    <w:p w:rsidRPr="009F24C9" w:rsidR="00C963C3" w:rsidP="230B6A80" w:rsidRDefault="00C963C3" w14:paraId="7F3BD1A0" w14:textId="6333A3F8">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Despite these challenges, digital learning offers substantial benefits. Students have the flexibility to study in ways that suit their individual needs, whether through watching instructional videos or listening to relevant audiobooks. This personalized approach </w:t>
      </w:r>
      <w:r w:rsidRPr="230B6A80" w:rsidR="2DDB4252">
        <w:rPr>
          <w:rFonts w:ascii="Arial" w:hAnsi="Arial" w:eastAsia="Arial" w:cs="Arial"/>
          <w:b w:val="0"/>
          <w:bCs w:val="0"/>
          <w:i w:val="0"/>
          <w:iCs w:val="0"/>
          <w:noProof w:val="0"/>
          <w:color w:val="1C1F23"/>
          <w:sz w:val="24"/>
          <w:szCs w:val="24"/>
          <w:lang w:val="en-GB"/>
        </w:rPr>
        <w:t>facilitates</w:t>
      </w:r>
      <w:r w:rsidRPr="230B6A80" w:rsidR="2DDB4252">
        <w:rPr>
          <w:rFonts w:ascii="Arial" w:hAnsi="Arial" w:eastAsia="Arial" w:cs="Arial"/>
          <w:b w:val="0"/>
          <w:bCs w:val="0"/>
          <w:i w:val="0"/>
          <w:iCs w:val="0"/>
          <w:noProof w:val="0"/>
          <w:color w:val="1C1F23"/>
          <w:sz w:val="24"/>
          <w:szCs w:val="24"/>
          <w:lang w:val="en-GB"/>
        </w:rPr>
        <w:t xml:space="preserve"> better understanding. Additionally, learners enjoy continuous, on-demand access to a wealth of information, allowing them to study at any time. E-learning also fosters the development of engaging and interactive content, which boosts student participation and effectiveness (Mulyani, 2013).</w:t>
      </w:r>
    </w:p>
    <w:p w:rsidRPr="009F24C9" w:rsidR="00C963C3" w:rsidP="230B6A80" w:rsidRDefault="00C963C3" w14:paraId="6C0BC8D5" w14:textId="2D7F0D22">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To adapt successfully to the digital learning landscape, students should adopt several practices. Utilizing online libraries provides round-the-clock access to e-books, research papers, and academic journals, </w:t>
      </w:r>
      <w:r w:rsidRPr="230B6A80" w:rsidR="2DDB4252">
        <w:rPr>
          <w:rFonts w:ascii="Arial" w:hAnsi="Arial" w:eastAsia="Arial" w:cs="Arial"/>
          <w:b w:val="0"/>
          <w:bCs w:val="0"/>
          <w:i w:val="0"/>
          <w:iCs w:val="0"/>
          <w:noProof w:val="0"/>
          <w:color w:val="1C1F23"/>
          <w:sz w:val="24"/>
          <w:szCs w:val="24"/>
          <w:lang w:val="en-GB"/>
        </w:rPr>
        <w:t>greatly enriching</w:t>
      </w:r>
      <w:r w:rsidRPr="230B6A80" w:rsidR="2DDB4252">
        <w:rPr>
          <w:rFonts w:ascii="Arial" w:hAnsi="Arial" w:eastAsia="Arial" w:cs="Arial"/>
          <w:b w:val="0"/>
          <w:bCs w:val="0"/>
          <w:i w:val="0"/>
          <w:iCs w:val="0"/>
          <w:noProof w:val="0"/>
          <w:color w:val="1C1F23"/>
          <w:sz w:val="24"/>
          <w:szCs w:val="24"/>
          <w:lang w:val="en-GB"/>
        </w:rPr>
        <w:t xml:space="preserve"> the learning experience. It is also crucial to evaluate the accuracy and timeliness of online information to avoid relying on outdated or incorrect sources. Lastly, mastering time management is vital. Students who plan their schedules well tend to be more productive, meet deadlines reliably, and experience less stress. Effective time management also helps </w:t>
      </w:r>
      <w:r w:rsidRPr="230B6A80" w:rsidR="2DDB4252">
        <w:rPr>
          <w:rFonts w:ascii="Arial" w:hAnsi="Arial" w:eastAsia="Arial" w:cs="Arial"/>
          <w:b w:val="0"/>
          <w:bCs w:val="0"/>
          <w:i w:val="0"/>
          <w:iCs w:val="0"/>
          <w:noProof w:val="0"/>
          <w:color w:val="1C1F23"/>
          <w:sz w:val="24"/>
          <w:szCs w:val="24"/>
          <w:lang w:val="en-GB"/>
        </w:rPr>
        <w:t>maintain</w:t>
      </w:r>
      <w:r w:rsidRPr="230B6A80" w:rsidR="2DDB4252">
        <w:rPr>
          <w:rFonts w:ascii="Arial" w:hAnsi="Arial" w:eastAsia="Arial" w:cs="Arial"/>
          <w:b w:val="0"/>
          <w:bCs w:val="0"/>
          <w:i w:val="0"/>
          <w:iCs w:val="0"/>
          <w:noProof w:val="0"/>
          <w:color w:val="1C1F23"/>
          <w:sz w:val="24"/>
          <w:szCs w:val="24"/>
          <w:lang w:val="en-GB"/>
        </w:rPr>
        <w:t xml:space="preserve"> a healthy balance between schoolwork and personal life.</w:t>
      </w:r>
    </w:p>
    <w:p w:rsidRPr="009F24C9" w:rsidR="00C963C3" w:rsidP="230B6A80" w:rsidRDefault="00C963C3" w14:paraId="4FD6D853" w14:textId="43949584">
      <w:pPr>
        <w:spacing w:before="0" w:beforeAutospacing="off" w:after="0" w:afterAutospacing="off" w:line="360" w:lineRule="auto"/>
        <w:ind/>
        <w:jc w:val="both"/>
        <w:rPr>
          <w:rFonts w:ascii="Arial" w:hAnsi="Arial" w:eastAsia="Arial" w:cs="Arial"/>
          <w:b w:val="0"/>
          <w:bCs w:val="0"/>
          <w:i w:val="0"/>
          <w:iCs w:val="0"/>
          <w:noProof w:val="0"/>
          <w:color w:val="1C1F23"/>
          <w:sz w:val="24"/>
          <w:szCs w:val="24"/>
          <w:lang w:val="en-GB"/>
        </w:rPr>
      </w:pPr>
      <w:r w:rsidRPr="230B6A80" w:rsidR="2DDB4252">
        <w:rPr>
          <w:rFonts w:ascii="Arial" w:hAnsi="Arial" w:eastAsia="Arial" w:cs="Arial"/>
          <w:b w:val="0"/>
          <w:bCs w:val="0"/>
          <w:i w:val="0"/>
          <w:iCs w:val="0"/>
          <w:noProof w:val="0"/>
          <w:color w:val="1C1F23"/>
          <w:sz w:val="24"/>
          <w:szCs w:val="24"/>
          <w:lang w:val="en-GB"/>
        </w:rPr>
        <w:t xml:space="preserve">In summary, students </w:t>
      </w:r>
      <w:r w:rsidRPr="230B6A80" w:rsidR="2DDB4252">
        <w:rPr>
          <w:rFonts w:ascii="Arial" w:hAnsi="Arial" w:eastAsia="Arial" w:cs="Arial"/>
          <w:b w:val="0"/>
          <w:bCs w:val="0"/>
          <w:i w:val="0"/>
          <w:iCs w:val="0"/>
          <w:noProof w:val="0"/>
          <w:color w:val="1C1F23"/>
          <w:sz w:val="24"/>
          <w:szCs w:val="24"/>
          <w:lang w:val="en-GB"/>
        </w:rPr>
        <w:t>encounter</w:t>
      </w:r>
      <w:r w:rsidRPr="230B6A80" w:rsidR="2DDB4252">
        <w:rPr>
          <w:rFonts w:ascii="Arial" w:hAnsi="Arial" w:eastAsia="Arial" w:cs="Arial"/>
          <w:b w:val="0"/>
          <w:bCs w:val="0"/>
          <w:i w:val="0"/>
          <w:iCs w:val="0"/>
          <w:noProof w:val="0"/>
          <w:color w:val="1C1F23"/>
          <w:sz w:val="24"/>
          <w:szCs w:val="24"/>
          <w:lang w:val="en-GB"/>
        </w:rPr>
        <w:t xml:space="preserve"> many challenges in the digital age, including distractions from social media and inadequate time organization, which can hinder their academic progress. However, they also </w:t>
      </w:r>
      <w:r w:rsidRPr="230B6A80" w:rsidR="2DDB4252">
        <w:rPr>
          <w:rFonts w:ascii="Arial" w:hAnsi="Arial" w:eastAsia="Arial" w:cs="Arial"/>
          <w:b w:val="0"/>
          <w:bCs w:val="0"/>
          <w:i w:val="0"/>
          <w:iCs w:val="0"/>
          <w:noProof w:val="0"/>
          <w:color w:val="1C1F23"/>
          <w:sz w:val="24"/>
          <w:szCs w:val="24"/>
          <w:lang w:val="en-GB"/>
        </w:rPr>
        <w:t>benefit</w:t>
      </w:r>
      <w:r w:rsidRPr="230B6A80" w:rsidR="2DDB4252">
        <w:rPr>
          <w:rFonts w:ascii="Arial" w:hAnsi="Arial" w:eastAsia="Arial" w:cs="Arial"/>
          <w:b w:val="0"/>
          <w:bCs w:val="0"/>
          <w:i w:val="0"/>
          <w:iCs w:val="0"/>
          <w:noProof w:val="0"/>
          <w:color w:val="1C1F23"/>
          <w:sz w:val="24"/>
          <w:szCs w:val="24"/>
          <w:lang w:val="en-GB"/>
        </w:rPr>
        <w:t xml:space="preserve"> from quick and easy access to information. By developing strong organizational skills and managing their time wisely, students can reduce anxiety and enhance their academic performance.</w:t>
      </w:r>
    </w:p>
    <w:p w:rsidRPr="009F24C9" w:rsidR="00C963C3" w:rsidP="7E605363" w:rsidRDefault="00C963C3" w14:paraId="05DA306B" w14:textId="264ACB0D">
      <w:pPr>
        <w:spacing w:before="0" w:beforeAutospacing="off" w:after="0" w:afterAutospacing="off" w:line="360" w:lineRule="auto"/>
        <w:ind w:left="720"/>
        <w:rPr>
          <w:rFonts w:ascii="Arial" w:hAnsi="Arial" w:eastAsia="Arial" w:cs="Arial"/>
          <w:b w:val="1"/>
          <w:bCs w:val="1"/>
        </w:rPr>
        <w:sectPr w:rsidRPr="009F24C9" w:rsidR="00C963C3">
          <w:pgSz w:w="11906" w:h="16838" w:orient="portrait"/>
          <w:pgMar w:top="1440" w:right="1440" w:bottom="1440" w:left="1440" w:header="708" w:footer="708" w:gutter="0"/>
          <w:cols w:space="708"/>
          <w:docGrid w:linePitch="360"/>
          <w:headerReference w:type="default" r:id="Rf2a01715dce5408a"/>
          <w:footerReference w:type="default" r:id="R011ccb332d074c2e"/>
        </w:sectPr>
      </w:pPr>
    </w:p>
    <w:p w:rsidRPr="009F24C9" w:rsidR="00C963C3" w:rsidP="00C963C3" w:rsidRDefault="00C963C3" w14:paraId="1AF98FE6" w14:textId="77777777">
      <w:pPr>
        <w:rPr>
          <w:rFonts w:ascii="Arial" w:hAnsi="Arial" w:cs="Arial"/>
        </w:rPr>
        <w:sectPr w:rsidRPr="009F24C9" w:rsidR="00C963C3">
          <w:pgSz w:w="11906" w:h="16838" w:orient="portrait"/>
          <w:pgMar w:top="1440" w:right="1440" w:bottom="1440" w:left="1440" w:header="708" w:footer="708" w:gutter="0"/>
          <w:cols w:space="708"/>
          <w:docGrid w:linePitch="360"/>
          <w:headerReference w:type="default" r:id="R35b584353ece4ba3"/>
          <w:footerReference w:type="default" r:id="R68604fa375974949"/>
        </w:sectPr>
      </w:pPr>
    </w:p>
    <w:p w:rsidRPr="009F24C9" w:rsidR="00B668ED" w:rsidP="00C963C3" w:rsidRDefault="00B668ED" w14:paraId="7B1AEA4C" w14:textId="77777777">
      <w:pPr>
        <w:pStyle w:val="Heading1"/>
        <w:rPr>
          <w:rFonts w:ascii="Arial" w:hAnsi="Arial" w:cs="Arial"/>
        </w:rPr>
        <w:sectPr w:rsidRPr="009F24C9" w:rsidR="00B668ED">
          <w:pgSz w:w="11906" w:h="16838" w:orient="portrait"/>
          <w:pgMar w:top="1440" w:right="1440" w:bottom="1440" w:left="1440" w:header="708" w:footer="708" w:gutter="0"/>
          <w:cols w:space="708"/>
          <w:docGrid w:linePitch="360"/>
          <w:headerReference w:type="default" r:id="Rda6f4a401de445f3"/>
          <w:footerReference w:type="default" r:id="Rc3cd0b798ed84910"/>
        </w:sectPr>
      </w:pPr>
    </w:p>
    <w:p w:rsidR="00B668ED" w:rsidP="00C963C3" w:rsidRDefault="00B668ED" w14:paraId="0238A94E" w14:textId="77777777">
      <w:pPr>
        <w:pStyle w:val="Heading1"/>
        <w:sectPr w:rsidR="00B668ED">
          <w:pgSz w:w="11906" w:h="16838" w:orient="portrait"/>
          <w:pgMar w:top="1440" w:right="1440" w:bottom="1440" w:left="1440" w:header="708" w:footer="708" w:gutter="0"/>
          <w:cols w:space="708"/>
          <w:docGrid w:linePitch="360"/>
          <w:headerReference w:type="default" r:id="Racf3c25711114455"/>
          <w:footerReference w:type="default" r:id="R1c19c4ef3cd24378"/>
        </w:sectPr>
      </w:pPr>
    </w:p>
    <w:p w:rsidRPr="00C963C3" w:rsidR="00C963C3" w:rsidP="00C963C3" w:rsidRDefault="00C963C3" w14:paraId="0716BBD8" w14:textId="77777777"/>
    <w:p w:rsidRPr="00E6780D" w:rsidR="00C963C3" w:rsidP="00C963C3" w:rsidRDefault="00C963C3" w14:paraId="177D6731" w14:textId="3BA718A1">
      <w:pPr>
        <w:ind w:left="720"/>
      </w:pPr>
    </w:p>
    <w:sectPr w:rsidRPr="00E6780D" w:rsidR="00C963C3">
      <w:pgSz w:w="11906" w:h="16838" w:orient="portrait"/>
      <w:pgMar w:top="1440" w:right="1440" w:bottom="1440" w:left="1440" w:header="708" w:footer="708" w:gutter="0"/>
      <w:cols w:space="708"/>
      <w:docGrid w:linePitch="360"/>
      <w:headerReference w:type="default" r:id="Re9d852d560c348ca"/>
      <w:footerReference w:type="default" r:id="R5f120af603f0414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EB3" w:rsidP="006D4055" w:rsidRDefault="00813EB3" w14:paraId="525AEC0D" w14:textId="77777777">
      <w:pPr>
        <w:spacing w:after="0" w:line="240" w:lineRule="auto"/>
      </w:pPr>
      <w:r>
        <w:separator/>
      </w:r>
    </w:p>
  </w:endnote>
  <w:endnote w:type="continuationSeparator" w:id="0">
    <w:p w:rsidR="00813EB3" w:rsidP="006D4055" w:rsidRDefault="00813EB3" w14:paraId="7DF6FE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7E661982">
      <w:trPr>
        <w:trHeight w:val="300"/>
      </w:trPr>
      <w:tc>
        <w:tcPr>
          <w:tcW w:w="3005" w:type="dxa"/>
          <w:tcMar/>
        </w:tcPr>
        <w:p w:rsidR="7E605363" w:rsidP="7E605363" w:rsidRDefault="7E605363" w14:paraId="01EC9B92" w14:textId="4A1FA74A">
          <w:pPr>
            <w:pStyle w:val="Header"/>
            <w:bidi w:val="0"/>
            <w:ind w:left="-115"/>
            <w:jc w:val="left"/>
          </w:pPr>
        </w:p>
      </w:tc>
      <w:tc>
        <w:tcPr>
          <w:tcW w:w="3005" w:type="dxa"/>
          <w:tcMar/>
        </w:tcPr>
        <w:p w:rsidR="7E605363" w:rsidP="7E605363" w:rsidRDefault="7E605363" w14:paraId="5A83895C" w14:textId="36053564">
          <w:pPr>
            <w:pStyle w:val="Header"/>
            <w:bidi w:val="0"/>
            <w:jc w:val="center"/>
          </w:pPr>
        </w:p>
      </w:tc>
      <w:tc>
        <w:tcPr>
          <w:tcW w:w="3005" w:type="dxa"/>
          <w:tcMar/>
        </w:tcPr>
        <w:p w:rsidR="7E605363" w:rsidP="7E605363" w:rsidRDefault="7E605363" w14:paraId="60D70141" w14:textId="23960D03">
          <w:pPr>
            <w:pStyle w:val="Header"/>
            <w:bidi w:val="0"/>
            <w:ind w:right="-115"/>
            <w:jc w:val="right"/>
          </w:pPr>
        </w:p>
      </w:tc>
    </w:tr>
  </w:tbl>
  <w:p w:rsidR="7E605363" w:rsidP="7E605363" w:rsidRDefault="7E605363" w14:paraId="37370697" w14:textId="0BE742D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50974178">
      <w:trPr>
        <w:trHeight w:val="300"/>
      </w:trPr>
      <w:tc>
        <w:tcPr>
          <w:tcW w:w="3005" w:type="dxa"/>
          <w:tcMar/>
        </w:tcPr>
        <w:p w:rsidR="7E605363" w:rsidP="7E605363" w:rsidRDefault="7E605363" w14:paraId="79AFEFAA" w14:textId="2B9723EB">
          <w:pPr>
            <w:pStyle w:val="Header"/>
            <w:bidi w:val="0"/>
            <w:ind w:left="-115"/>
            <w:jc w:val="left"/>
          </w:pPr>
        </w:p>
      </w:tc>
      <w:tc>
        <w:tcPr>
          <w:tcW w:w="3005" w:type="dxa"/>
          <w:tcMar/>
        </w:tcPr>
        <w:p w:rsidR="7E605363" w:rsidP="7E605363" w:rsidRDefault="7E605363" w14:paraId="56A9E50B" w14:textId="341F035B">
          <w:pPr>
            <w:pStyle w:val="Header"/>
            <w:bidi w:val="0"/>
            <w:jc w:val="center"/>
          </w:pPr>
        </w:p>
      </w:tc>
      <w:tc>
        <w:tcPr>
          <w:tcW w:w="3005" w:type="dxa"/>
          <w:tcMar/>
        </w:tcPr>
        <w:p w:rsidR="7E605363" w:rsidP="7E605363" w:rsidRDefault="7E605363" w14:paraId="2A6C3B0E" w14:textId="4F299908">
          <w:pPr>
            <w:pStyle w:val="Header"/>
            <w:bidi w:val="0"/>
            <w:ind w:right="-115"/>
            <w:jc w:val="right"/>
          </w:pPr>
        </w:p>
      </w:tc>
    </w:tr>
  </w:tbl>
  <w:p w:rsidR="7E605363" w:rsidP="7E605363" w:rsidRDefault="7E605363" w14:paraId="34ECBA1A" w14:textId="5C75D077">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067AF716">
      <w:trPr>
        <w:trHeight w:val="300"/>
      </w:trPr>
      <w:tc>
        <w:tcPr>
          <w:tcW w:w="3005" w:type="dxa"/>
          <w:tcMar/>
        </w:tcPr>
        <w:p w:rsidR="7E605363" w:rsidP="7E605363" w:rsidRDefault="7E605363" w14:paraId="629928FA" w14:textId="108369A3">
          <w:pPr>
            <w:pStyle w:val="Header"/>
            <w:bidi w:val="0"/>
            <w:ind w:left="-115"/>
            <w:jc w:val="left"/>
          </w:pPr>
        </w:p>
      </w:tc>
      <w:tc>
        <w:tcPr>
          <w:tcW w:w="3005" w:type="dxa"/>
          <w:tcMar/>
        </w:tcPr>
        <w:p w:rsidR="7E605363" w:rsidP="7E605363" w:rsidRDefault="7E605363" w14:paraId="4315052A" w14:textId="448F8D84">
          <w:pPr>
            <w:pStyle w:val="Header"/>
            <w:bidi w:val="0"/>
            <w:jc w:val="center"/>
          </w:pPr>
        </w:p>
      </w:tc>
      <w:tc>
        <w:tcPr>
          <w:tcW w:w="3005" w:type="dxa"/>
          <w:tcMar/>
        </w:tcPr>
        <w:p w:rsidR="7E605363" w:rsidP="7E605363" w:rsidRDefault="7E605363" w14:paraId="306AA512" w14:textId="03180AD6">
          <w:pPr>
            <w:pStyle w:val="Header"/>
            <w:bidi w:val="0"/>
            <w:ind w:right="-115"/>
            <w:jc w:val="right"/>
          </w:pPr>
        </w:p>
      </w:tc>
    </w:tr>
  </w:tbl>
  <w:p w:rsidR="7E605363" w:rsidP="7E605363" w:rsidRDefault="7E605363" w14:paraId="2BD06D8E" w14:textId="2167C1C5">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38C3ADB7">
      <w:trPr>
        <w:trHeight w:val="300"/>
      </w:trPr>
      <w:tc>
        <w:tcPr>
          <w:tcW w:w="3005" w:type="dxa"/>
          <w:tcMar/>
        </w:tcPr>
        <w:p w:rsidR="7E605363" w:rsidP="7E605363" w:rsidRDefault="7E605363" w14:paraId="4024C913" w14:textId="54728564">
          <w:pPr>
            <w:pStyle w:val="Header"/>
            <w:bidi w:val="0"/>
            <w:ind w:left="-115"/>
            <w:jc w:val="left"/>
          </w:pPr>
        </w:p>
      </w:tc>
      <w:tc>
        <w:tcPr>
          <w:tcW w:w="3005" w:type="dxa"/>
          <w:tcMar/>
        </w:tcPr>
        <w:p w:rsidR="7E605363" w:rsidP="7E605363" w:rsidRDefault="7E605363" w14:paraId="205F7A45" w14:textId="667D9ED0">
          <w:pPr>
            <w:pStyle w:val="Header"/>
            <w:bidi w:val="0"/>
            <w:jc w:val="center"/>
          </w:pPr>
        </w:p>
      </w:tc>
      <w:tc>
        <w:tcPr>
          <w:tcW w:w="3005" w:type="dxa"/>
          <w:tcMar/>
        </w:tcPr>
        <w:p w:rsidR="7E605363" w:rsidP="7E605363" w:rsidRDefault="7E605363" w14:paraId="60633C17" w14:textId="4CF22E90">
          <w:pPr>
            <w:pStyle w:val="Header"/>
            <w:bidi w:val="0"/>
            <w:ind w:right="-115"/>
            <w:jc w:val="right"/>
          </w:pPr>
        </w:p>
      </w:tc>
    </w:tr>
  </w:tbl>
  <w:p w:rsidR="7E605363" w:rsidP="7E605363" w:rsidRDefault="7E605363" w14:paraId="7B13FD8F" w14:textId="73AECDF2">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3D40E795">
      <w:trPr>
        <w:trHeight w:val="300"/>
      </w:trPr>
      <w:tc>
        <w:tcPr>
          <w:tcW w:w="3005" w:type="dxa"/>
          <w:tcMar/>
        </w:tcPr>
        <w:p w:rsidR="7E605363" w:rsidP="7E605363" w:rsidRDefault="7E605363" w14:paraId="2D240AC8" w14:textId="5F976E60">
          <w:pPr>
            <w:pStyle w:val="Header"/>
            <w:bidi w:val="0"/>
            <w:ind w:left="-115"/>
            <w:jc w:val="left"/>
          </w:pPr>
        </w:p>
      </w:tc>
      <w:tc>
        <w:tcPr>
          <w:tcW w:w="3005" w:type="dxa"/>
          <w:tcMar/>
        </w:tcPr>
        <w:p w:rsidR="7E605363" w:rsidP="7E605363" w:rsidRDefault="7E605363" w14:paraId="60154DBA" w14:textId="3BCCF080">
          <w:pPr>
            <w:pStyle w:val="Header"/>
            <w:bidi w:val="0"/>
            <w:jc w:val="center"/>
          </w:pPr>
        </w:p>
      </w:tc>
      <w:tc>
        <w:tcPr>
          <w:tcW w:w="3005" w:type="dxa"/>
          <w:tcMar/>
        </w:tcPr>
        <w:p w:rsidR="7E605363" w:rsidP="7E605363" w:rsidRDefault="7E605363" w14:paraId="19E0D5E9" w14:textId="37FB2EF0">
          <w:pPr>
            <w:pStyle w:val="Header"/>
            <w:bidi w:val="0"/>
            <w:ind w:right="-115"/>
            <w:jc w:val="right"/>
          </w:pPr>
        </w:p>
      </w:tc>
    </w:tr>
  </w:tbl>
  <w:p w:rsidR="7E605363" w:rsidP="7E605363" w:rsidRDefault="7E605363" w14:paraId="49376DA8" w14:textId="1F10F3D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EB3" w:rsidP="006D4055" w:rsidRDefault="00813EB3" w14:paraId="1937F51C" w14:textId="77777777">
      <w:pPr>
        <w:spacing w:after="0" w:line="240" w:lineRule="auto"/>
      </w:pPr>
      <w:r>
        <w:separator/>
      </w:r>
    </w:p>
  </w:footnote>
  <w:footnote w:type="continuationSeparator" w:id="0">
    <w:p w:rsidR="00813EB3" w:rsidP="006D4055" w:rsidRDefault="00813EB3" w14:paraId="5AEED64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p w:rsidR="7E605363" w:rsidP="7E605363" w:rsidRDefault="7E605363" w14:paraId="05CBDDD0" w14:textId="762F70A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37E661D1">
      <w:trPr>
        <w:trHeight w:val="300"/>
      </w:trPr>
      <w:tc>
        <w:tcPr>
          <w:tcW w:w="3005" w:type="dxa"/>
          <w:tcMar/>
        </w:tcPr>
        <w:p w:rsidR="7E605363" w:rsidP="7E605363" w:rsidRDefault="7E605363" w14:paraId="1392BE70" w14:textId="04375E4D">
          <w:pPr>
            <w:pStyle w:val="Header"/>
            <w:bidi w:val="0"/>
            <w:ind w:left="-115"/>
            <w:jc w:val="left"/>
          </w:pPr>
        </w:p>
      </w:tc>
      <w:tc>
        <w:tcPr>
          <w:tcW w:w="3005" w:type="dxa"/>
          <w:tcMar/>
        </w:tcPr>
        <w:p w:rsidR="7E605363" w:rsidP="7E605363" w:rsidRDefault="7E605363" w14:paraId="7FA7E10F" w14:textId="31A9F5C1">
          <w:pPr>
            <w:pStyle w:val="Header"/>
            <w:bidi w:val="0"/>
            <w:jc w:val="center"/>
          </w:pPr>
        </w:p>
      </w:tc>
      <w:tc>
        <w:tcPr>
          <w:tcW w:w="3005" w:type="dxa"/>
          <w:tcMar/>
        </w:tcPr>
        <w:p w:rsidR="7E605363" w:rsidP="7E605363" w:rsidRDefault="7E605363" w14:paraId="34696D53" w14:textId="64E75045">
          <w:pPr>
            <w:pStyle w:val="Header"/>
            <w:bidi w:val="0"/>
            <w:ind w:right="-115"/>
            <w:jc w:val="right"/>
          </w:pPr>
        </w:p>
      </w:tc>
    </w:tr>
  </w:tbl>
  <w:p w:rsidR="7E605363" w:rsidP="7E605363" w:rsidRDefault="7E605363" w14:paraId="39280A70" w14:textId="56AA7FEB">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54DAD30A">
      <w:trPr>
        <w:trHeight w:val="300"/>
      </w:trPr>
      <w:tc>
        <w:tcPr>
          <w:tcW w:w="3005" w:type="dxa"/>
          <w:tcMar/>
        </w:tcPr>
        <w:p w:rsidR="7E605363" w:rsidP="7E605363" w:rsidRDefault="7E605363" w14:paraId="25EF27DD" w14:textId="468783ED">
          <w:pPr>
            <w:pStyle w:val="Header"/>
            <w:bidi w:val="0"/>
            <w:ind w:left="-115"/>
            <w:jc w:val="left"/>
          </w:pPr>
        </w:p>
      </w:tc>
      <w:tc>
        <w:tcPr>
          <w:tcW w:w="3005" w:type="dxa"/>
          <w:tcMar/>
        </w:tcPr>
        <w:p w:rsidR="7E605363" w:rsidP="7E605363" w:rsidRDefault="7E605363" w14:paraId="76F74B77" w14:textId="14600D9A">
          <w:pPr>
            <w:pStyle w:val="Header"/>
            <w:bidi w:val="0"/>
            <w:jc w:val="center"/>
          </w:pPr>
        </w:p>
      </w:tc>
      <w:tc>
        <w:tcPr>
          <w:tcW w:w="3005" w:type="dxa"/>
          <w:tcMar/>
        </w:tcPr>
        <w:p w:rsidR="7E605363" w:rsidP="7E605363" w:rsidRDefault="7E605363" w14:paraId="0489031F" w14:textId="37D69CF7">
          <w:pPr>
            <w:pStyle w:val="Header"/>
            <w:bidi w:val="0"/>
            <w:ind w:right="-115"/>
            <w:jc w:val="right"/>
          </w:pPr>
        </w:p>
      </w:tc>
    </w:tr>
  </w:tbl>
  <w:p w:rsidR="7E605363" w:rsidP="7E605363" w:rsidRDefault="7E605363" w14:paraId="04F12654" w14:textId="055411ED">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1F9F2865">
      <w:trPr>
        <w:trHeight w:val="300"/>
      </w:trPr>
      <w:tc>
        <w:tcPr>
          <w:tcW w:w="3005" w:type="dxa"/>
          <w:tcMar/>
        </w:tcPr>
        <w:p w:rsidR="7E605363" w:rsidP="7E605363" w:rsidRDefault="7E605363" w14:paraId="4E0DE989" w14:textId="75332D6A">
          <w:pPr>
            <w:pStyle w:val="Header"/>
            <w:bidi w:val="0"/>
            <w:ind w:left="-115"/>
            <w:jc w:val="left"/>
          </w:pPr>
        </w:p>
      </w:tc>
      <w:tc>
        <w:tcPr>
          <w:tcW w:w="3005" w:type="dxa"/>
          <w:tcMar/>
        </w:tcPr>
        <w:p w:rsidR="7E605363" w:rsidP="7E605363" w:rsidRDefault="7E605363" w14:paraId="0A864123" w14:textId="014D055D">
          <w:pPr>
            <w:pStyle w:val="Header"/>
            <w:bidi w:val="0"/>
            <w:jc w:val="center"/>
          </w:pPr>
        </w:p>
      </w:tc>
      <w:tc>
        <w:tcPr>
          <w:tcW w:w="3005" w:type="dxa"/>
          <w:tcMar/>
        </w:tcPr>
        <w:p w:rsidR="7E605363" w:rsidP="7E605363" w:rsidRDefault="7E605363" w14:paraId="23EE47B6" w14:textId="679BED89">
          <w:pPr>
            <w:pStyle w:val="Header"/>
            <w:bidi w:val="0"/>
            <w:ind w:right="-115"/>
            <w:jc w:val="right"/>
          </w:pPr>
        </w:p>
      </w:tc>
    </w:tr>
  </w:tbl>
  <w:p w:rsidR="7E605363" w:rsidP="7E605363" w:rsidRDefault="7E605363" w14:paraId="65E5E4CB" w14:textId="1176A6C0">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4B437ACA">
      <w:trPr>
        <w:trHeight w:val="300"/>
      </w:trPr>
      <w:tc>
        <w:tcPr>
          <w:tcW w:w="3005" w:type="dxa"/>
          <w:tcMar/>
        </w:tcPr>
        <w:p w:rsidR="7E605363" w:rsidP="7E605363" w:rsidRDefault="7E605363" w14:paraId="0F329BF2" w14:textId="0336787F">
          <w:pPr>
            <w:pStyle w:val="Header"/>
            <w:bidi w:val="0"/>
            <w:ind w:left="-115"/>
            <w:jc w:val="left"/>
          </w:pPr>
        </w:p>
      </w:tc>
      <w:tc>
        <w:tcPr>
          <w:tcW w:w="3005" w:type="dxa"/>
          <w:tcMar/>
        </w:tcPr>
        <w:p w:rsidR="7E605363" w:rsidP="7E605363" w:rsidRDefault="7E605363" w14:paraId="5CDAE7DB" w14:textId="7F9ED1D3">
          <w:pPr>
            <w:pStyle w:val="Header"/>
            <w:bidi w:val="0"/>
            <w:jc w:val="center"/>
          </w:pPr>
        </w:p>
      </w:tc>
      <w:tc>
        <w:tcPr>
          <w:tcW w:w="3005" w:type="dxa"/>
          <w:tcMar/>
        </w:tcPr>
        <w:p w:rsidR="7E605363" w:rsidP="7E605363" w:rsidRDefault="7E605363" w14:paraId="2D20C4D7" w14:textId="5E4E4C19">
          <w:pPr>
            <w:pStyle w:val="Header"/>
            <w:bidi w:val="0"/>
            <w:ind w:right="-115"/>
            <w:jc w:val="right"/>
          </w:pPr>
        </w:p>
      </w:tc>
    </w:tr>
  </w:tbl>
  <w:p w:rsidR="7E605363" w:rsidP="7E605363" w:rsidRDefault="7E605363" w14:paraId="3B594E38" w14:textId="30F7D39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D1900"/>
    <w:rsid w:val="00307CD3"/>
    <w:rsid w:val="003B1399"/>
    <w:rsid w:val="003C3B5F"/>
    <w:rsid w:val="00434A22"/>
    <w:rsid w:val="004B3716"/>
    <w:rsid w:val="00692819"/>
    <w:rsid w:val="006B3C7C"/>
    <w:rsid w:val="006D4055"/>
    <w:rsid w:val="006F18EA"/>
    <w:rsid w:val="007421E0"/>
    <w:rsid w:val="00742574"/>
    <w:rsid w:val="007533FC"/>
    <w:rsid w:val="00753E19"/>
    <w:rsid w:val="007946CC"/>
    <w:rsid w:val="00813EB3"/>
    <w:rsid w:val="00842AC9"/>
    <w:rsid w:val="00895E11"/>
    <w:rsid w:val="0097469F"/>
    <w:rsid w:val="009A41CE"/>
    <w:rsid w:val="009F24C9"/>
    <w:rsid w:val="00A85354"/>
    <w:rsid w:val="00B668ED"/>
    <w:rsid w:val="00BA34E0"/>
    <w:rsid w:val="00C963C3"/>
    <w:rsid w:val="00D14056"/>
    <w:rsid w:val="00D8134F"/>
    <w:rsid w:val="00D95C9F"/>
    <w:rsid w:val="00DB3AE7"/>
    <w:rsid w:val="00DE22B3"/>
    <w:rsid w:val="00E6780D"/>
    <w:rsid w:val="00EC2CD8"/>
    <w:rsid w:val="00EF669D"/>
    <w:rsid w:val="00F80DBD"/>
    <w:rsid w:val="0358DB6F"/>
    <w:rsid w:val="0544DE32"/>
    <w:rsid w:val="065C74D3"/>
    <w:rsid w:val="0A95B1B8"/>
    <w:rsid w:val="0AAFC2C4"/>
    <w:rsid w:val="0BD09208"/>
    <w:rsid w:val="0E9F7399"/>
    <w:rsid w:val="0F6CDB22"/>
    <w:rsid w:val="1164246B"/>
    <w:rsid w:val="11C887A0"/>
    <w:rsid w:val="1315B3E1"/>
    <w:rsid w:val="1356E491"/>
    <w:rsid w:val="13A3596F"/>
    <w:rsid w:val="160B3870"/>
    <w:rsid w:val="1652C65F"/>
    <w:rsid w:val="16CDA375"/>
    <w:rsid w:val="18F17EB4"/>
    <w:rsid w:val="196B64EF"/>
    <w:rsid w:val="1A4A8B18"/>
    <w:rsid w:val="1BA0E44A"/>
    <w:rsid w:val="1DCF6D3C"/>
    <w:rsid w:val="1E656860"/>
    <w:rsid w:val="230B6A80"/>
    <w:rsid w:val="23B81F23"/>
    <w:rsid w:val="2749CEF9"/>
    <w:rsid w:val="28CAB57A"/>
    <w:rsid w:val="2AE98B3A"/>
    <w:rsid w:val="2BD59A4F"/>
    <w:rsid w:val="2CC9340C"/>
    <w:rsid w:val="2D554FDD"/>
    <w:rsid w:val="2DDB4252"/>
    <w:rsid w:val="2DF43635"/>
    <w:rsid w:val="3198AF38"/>
    <w:rsid w:val="31A7A144"/>
    <w:rsid w:val="320D12C0"/>
    <w:rsid w:val="32C0DE9D"/>
    <w:rsid w:val="32D74146"/>
    <w:rsid w:val="3459A6BC"/>
    <w:rsid w:val="36A45CF0"/>
    <w:rsid w:val="3C6EBAE6"/>
    <w:rsid w:val="3C798497"/>
    <w:rsid w:val="3D709723"/>
    <w:rsid w:val="42B5D04E"/>
    <w:rsid w:val="457F1772"/>
    <w:rsid w:val="4606B6DB"/>
    <w:rsid w:val="460B30C9"/>
    <w:rsid w:val="47C3B2BB"/>
    <w:rsid w:val="48823415"/>
    <w:rsid w:val="496EDC24"/>
    <w:rsid w:val="497489E5"/>
    <w:rsid w:val="4A6C6F3F"/>
    <w:rsid w:val="4D2FAF83"/>
    <w:rsid w:val="4E697276"/>
    <w:rsid w:val="4FF79218"/>
    <w:rsid w:val="511EF9E7"/>
    <w:rsid w:val="5447FC51"/>
    <w:rsid w:val="5576EA5D"/>
    <w:rsid w:val="55B6019E"/>
    <w:rsid w:val="55C72FDA"/>
    <w:rsid w:val="57D17563"/>
    <w:rsid w:val="59ADDDC2"/>
    <w:rsid w:val="5A4DC220"/>
    <w:rsid w:val="5D2BABBE"/>
    <w:rsid w:val="5E16BB44"/>
    <w:rsid w:val="6176311A"/>
    <w:rsid w:val="6377773E"/>
    <w:rsid w:val="67B4FA47"/>
    <w:rsid w:val="68DE01F9"/>
    <w:rsid w:val="696630B2"/>
    <w:rsid w:val="699E23E7"/>
    <w:rsid w:val="6A84412B"/>
    <w:rsid w:val="6C246977"/>
    <w:rsid w:val="6CAB5AF1"/>
    <w:rsid w:val="6CDE2FFC"/>
    <w:rsid w:val="71AD7D57"/>
    <w:rsid w:val="72D18CAE"/>
    <w:rsid w:val="7333384C"/>
    <w:rsid w:val="74D66209"/>
    <w:rsid w:val="750D6D68"/>
    <w:rsid w:val="75A3561E"/>
    <w:rsid w:val="7A656A5E"/>
    <w:rsid w:val="7BB6A307"/>
    <w:rsid w:val="7E6053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xml" Id="Rf2a01715dce5408a" /><Relationship Type="http://schemas.openxmlformats.org/officeDocument/2006/relationships/footer" Target="footer.xml" Id="R011ccb332d074c2e" /><Relationship Type="http://schemas.openxmlformats.org/officeDocument/2006/relationships/header" Target="header2.xml" Id="R35b584353ece4ba3" /><Relationship Type="http://schemas.openxmlformats.org/officeDocument/2006/relationships/footer" Target="footer2.xml" Id="R68604fa375974949" /><Relationship Type="http://schemas.openxmlformats.org/officeDocument/2006/relationships/header" Target="header3.xml" Id="Rda6f4a401de445f3" /><Relationship Type="http://schemas.openxmlformats.org/officeDocument/2006/relationships/footer" Target="footer3.xml" Id="Rc3cd0b798ed84910" /><Relationship Type="http://schemas.openxmlformats.org/officeDocument/2006/relationships/header" Target="header4.xml" Id="Racf3c25711114455" /><Relationship Type="http://schemas.openxmlformats.org/officeDocument/2006/relationships/footer" Target="footer4.xml" Id="R1c19c4ef3cd24378" /><Relationship Type="http://schemas.openxmlformats.org/officeDocument/2006/relationships/header" Target="header5.xml" Id="Re9d852d560c348ca" /><Relationship Type="http://schemas.openxmlformats.org/officeDocument/2006/relationships/footer" Target="footer5.xml" Id="R5f120af603f0414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denisa grundzova</lastModifiedBy>
  <revision>24</revision>
  <dcterms:created xsi:type="dcterms:W3CDTF">2025-11-19T11:14:00.0000000Z</dcterms:created>
  <dcterms:modified xsi:type="dcterms:W3CDTF">2026-02-26T23:20:38.2059163Z</dcterms:modified>
</coreProperties>
</file>