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E3DCB" w14:textId="0631F210" w:rsidR="00F27AB5" w:rsidRPr="00943480" w:rsidRDefault="008D0DFF" w:rsidP="008D0DFF">
      <w:pPr>
        <w:pStyle w:val="ListParagraph"/>
        <w:numPr>
          <w:ilvl w:val="0"/>
          <w:numId w:val="2"/>
        </w:numPr>
        <w:rPr>
          <w:b/>
        </w:rPr>
      </w:pPr>
      <w:r w:rsidRPr="00943480">
        <w:rPr>
          <w:b/>
        </w:rPr>
        <w:t>Explain the nature of research and the stages of the research process.</w:t>
      </w:r>
    </w:p>
    <w:p w14:paraId="5F9B28F7" w14:textId="77777777" w:rsidR="008D0DFF" w:rsidRDefault="008D0DFF" w:rsidP="008D0DFF"/>
    <w:p w14:paraId="44D1CC76" w14:textId="6DA0CB74" w:rsidR="008C4EE7" w:rsidRDefault="005951F0" w:rsidP="007142BE">
      <w:pPr>
        <w:spacing w:line="360" w:lineRule="auto"/>
        <w:ind w:firstLine="720"/>
        <w:jc w:val="both"/>
      </w:pPr>
      <w:r>
        <w:t xml:space="preserve">Research is </w:t>
      </w:r>
      <w:r w:rsidR="001C70BF">
        <w:t>the sy</w:t>
      </w:r>
      <w:r w:rsidR="008764E9">
        <w:t xml:space="preserve">stematic collection and analysis of data </w:t>
      </w:r>
      <w:r w:rsidR="00FB3BBC">
        <w:t>or</w:t>
      </w:r>
      <w:r w:rsidR="008764E9">
        <w:t xml:space="preserve"> evidence </w:t>
      </w:r>
      <w:r w:rsidR="00FB3BBC">
        <w:t xml:space="preserve">required </w:t>
      </w:r>
      <w:r w:rsidR="008764E9">
        <w:t xml:space="preserve">to </w:t>
      </w:r>
      <w:r w:rsidR="00BA4459">
        <w:t xml:space="preserve">increase knowledge, </w:t>
      </w:r>
      <w:r w:rsidR="000270F0">
        <w:t>inform thinking,</w:t>
      </w:r>
      <w:bookmarkStart w:id="0" w:name="_GoBack"/>
      <w:bookmarkEnd w:id="0"/>
      <w:r w:rsidR="000270F0">
        <w:t xml:space="preserve"> </w:t>
      </w:r>
      <w:r w:rsidR="00BA4459">
        <w:t xml:space="preserve">improve </w:t>
      </w:r>
      <w:r w:rsidR="008764E9">
        <w:t>the decision making process</w:t>
      </w:r>
      <w:r w:rsidR="000270F0">
        <w:t xml:space="preserve"> and take effective action</w:t>
      </w:r>
      <w:r w:rsidR="00BA4459">
        <w:t xml:space="preserve"> </w:t>
      </w:r>
      <w:r w:rsidR="000D0663">
        <w:t xml:space="preserve">(Anderson, 2013; Taylor and </w:t>
      </w:r>
      <w:proofErr w:type="spellStart"/>
      <w:r w:rsidR="000D0663">
        <w:t>Woodhams</w:t>
      </w:r>
      <w:proofErr w:type="spellEnd"/>
      <w:r w:rsidR="000D0663">
        <w:t>, 2016).</w:t>
      </w:r>
      <w:r w:rsidR="007142BE">
        <w:t xml:space="preserve">  </w:t>
      </w:r>
      <w:proofErr w:type="spellStart"/>
      <w:r w:rsidR="008C4EE7">
        <w:t>Bryman</w:t>
      </w:r>
      <w:proofErr w:type="spellEnd"/>
      <w:r w:rsidR="008C4EE7">
        <w:t xml:space="preserve"> and Bell (2015) argue that research must be reliable i.e. similar results would be obtained if repeated; replicable i.e. another researcher would be able to conduct the same research; and valid i.e. the conclusions are consistent with the data collected.</w:t>
      </w:r>
    </w:p>
    <w:p w14:paraId="4BE27A83" w14:textId="4CAA262D" w:rsidR="00F95702" w:rsidRDefault="000270F0" w:rsidP="007142BE">
      <w:pPr>
        <w:spacing w:line="360" w:lineRule="auto"/>
        <w:ind w:firstLine="720"/>
        <w:jc w:val="both"/>
      </w:pPr>
      <w:r>
        <w:t xml:space="preserve">Anderson (2013) compares research to project management and </w:t>
      </w:r>
      <w:r w:rsidR="006B6D9F">
        <w:t xml:space="preserve">breaks down the process into </w:t>
      </w:r>
      <w:r w:rsidR="003D6EF1">
        <w:t xml:space="preserve">various stages.  </w:t>
      </w:r>
      <w:r w:rsidR="00021F13">
        <w:t xml:space="preserve">The </w:t>
      </w:r>
      <w:r w:rsidR="00F95702">
        <w:t xml:space="preserve">first stage is </w:t>
      </w:r>
      <w:r w:rsidR="00021F13">
        <w:t>i</w:t>
      </w:r>
      <w:r w:rsidR="006B6D9F">
        <w:t xml:space="preserve">dentifying a </w:t>
      </w:r>
      <w:r w:rsidR="00021F13">
        <w:t xml:space="preserve">suitable topic to </w:t>
      </w:r>
      <w:r w:rsidR="00FF3E7C">
        <w:t>research</w:t>
      </w:r>
      <w:r w:rsidR="00FA2146">
        <w:t>.  I</w:t>
      </w:r>
      <w:r w:rsidR="003D6EF1">
        <w:t>t should be manageable, interesting and the results should add value for the reader</w:t>
      </w:r>
      <w:r w:rsidR="00021F13">
        <w:t>.  T</w:t>
      </w:r>
      <w:r w:rsidR="003D6EF1">
        <w:t>ime, resources, skills and access</w:t>
      </w:r>
      <w:r w:rsidR="00021F13">
        <w:t xml:space="preserve"> are</w:t>
      </w:r>
      <w:r w:rsidR="003D6EF1">
        <w:t xml:space="preserve"> </w:t>
      </w:r>
      <w:r w:rsidR="00F95702">
        <w:t>necessary</w:t>
      </w:r>
      <w:r w:rsidR="00021F13">
        <w:t>, as is</w:t>
      </w:r>
      <w:r w:rsidR="00F95702">
        <w:t xml:space="preserve"> an </w:t>
      </w:r>
      <w:r w:rsidR="003D6EF1">
        <w:t xml:space="preserve">understanding of issues affecting the organisation and the opinions of stakeholders (Perkins and </w:t>
      </w:r>
      <w:proofErr w:type="spellStart"/>
      <w:r w:rsidR="003D6EF1">
        <w:t>Woodhams</w:t>
      </w:r>
      <w:proofErr w:type="spellEnd"/>
      <w:r w:rsidR="003D6EF1">
        <w:t>, 2016; Horn, 2012; Anderson, 2013).</w:t>
      </w:r>
      <w:r w:rsidR="00021F13">
        <w:t xml:space="preserve">  The next stage is to evaluate literature</w:t>
      </w:r>
      <w:r w:rsidR="00F95702">
        <w:t xml:space="preserve"> and find out </w:t>
      </w:r>
      <w:r w:rsidR="00021F13">
        <w:t xml:space="preserve">what has previously been identified to address gaps in knowledge and help focus the aim and objectives of the project (Perkins and </w:t>
      </w:r>
      <w:proofErr w:type="spellStart"/>
      <w:r w:rsidR="00021F13">
        <w:t>Woodhams</w:t>
      </w:r>
      <w:proofErr w:type="spellEnd"/>
      <w:r w:rsidR="00021F13">
        <w:t>, 2016; Gilbert and Pope, 2010).  Research requires good quality evidence from trustworthy sources</w:t>
      </w:r>
      <w:r w:rsidR="00021F13" w:rsidRPr="00077E9D">
        <w:t xml:space="preserve"> </w:t>
      </w:r>
      <w:r w:rsidR="00021F13">
        <w:t>to improve decision making and increase credibility (</w:t>
      </w:r>
      <w:proofErr w:type="spellStart"/>
      <w:r w:rsidR="00021F13">
        <w:t>Barends</w:t>
      </w:r>
      <w:proofErr w:type="spellEnd"/>
      <w:r w:rsidR="00021F13">
        <w:t xml:space="preserve">, 2017; Jacobs, 2017).  </w:t>
      </w:r>
    </w:p>
    <w:p w14:paraId="6A0FC40E" w14:textId="26F20C58" w:rsidR="008D0DFF" w:rsidRDefault="00021F13" w:rsidP="0057140E">
      <w:pPr>
        <w:spacing w:line="360" w:lineRule="auto"/>
        <w:ind w:firstLine="720"/>
        <w:jc w:val="both"/>
      </w:pPr>
      <w:r>
        <w:t xml:space="preserve">The next stage is to collect good quality </w:t>
      </w:r>
      <w:r w:rsidR="00FA2146">
        <w:t>quantitative or qualitative</w:t>
      </w:r>
      <w:r w:rsidR="00FA2146" w:rsidRPr="00825A95">
        <w:t xml:space="preserve"> </w:t>
      </w:r>
      <w:r>
        <w:t>data</w:t>
      </w:r>
      <w:r w:rsidRPr="00021F13">
        <w:t xml:space="preserve"> </w:t>
      </w:r>
      <w:r>
        <w:t>fro</w:t>
      </w:r>
      <w:r w:rsidR="00FA2146">
        <w:t xml:space="preserve">m primary or secondary sources </w:t>
      </w:r>
      <w:r>
        <w:t xml:space="preserve">(Taylor and </w:t>
      </w:r>
      <w:proofErr w:type="spellStart"/>
      <w:r>
        <w:t>Woodhams</w:t>
      </w:r>
      <w:proofErr w:type="spellEnd"/>
      <w:r>
        <w:t xml:space="preserve">, 2016).  Primary data is ‘new’ data collected for </w:t>
      </w:r>
      <w:r w:rsidR="00451F6B">
        <w:t>the</w:t>
      </w:r>
      <w:r>
        <w:t xml:space="preserve"> research</w:t>
      </w:r>
      <w:r w:rsidR="00451F6B">
        <w:t xml:space="preserve"> project</w:t>
      </w:r>
      <w:r>
        <w:t xml:space="preserve">, whereas secondary data </w:t>
      </w:r>
      <w:r w:rsidR="007142BE">
        <w:t>already exists from</w:t>
      </w:r>
      <w:r>
        <w:t xml:space="preserve"> previous research (Horn, 2012).  Quantitative research looks for the hard facts and can be presented in statistical or graphical forms.  Questionnaires are good tools to </w:t>
      </w:r>
      <w:r w:rsidR="00F95702">
        <w:t>use as</w:t>
      </w:r>
      <w:r>
        <w:t xml:space="preserve"> data can be collected and analysed relatively quickly. Qualitative research provides a deeper insight and understanding into opinions, attitudes and b</w:t>
      </w:r>
      <w:r w:rsidR="008C4EE7">
        <w:t>ehaviours.  I</w:t>
      </w:r>
      <w:r>
        <w:t>nterviews and focus groups are ideal but more time consuming when recording and analysing the results (</w:t>
      </w:r>
      <w:proofErr w:type="spellStart"/>
      <w:r>
        <w:t>Barnham</w:t>
      </w:r>
      <w:proofErr w:type="spellEnd"/>
      <w:r>
        <w:t xml:space="preserve">, 2015; Horn, 2012).  </w:t>
      </w:r>
      <w:r w:rsidR="00FA2146">
        <w:t>Finally, w</w:t>
      </w:r>
      <w:r>
        <w:t xml:space="preserve">riting-up the research project, drawing conclusions, recommendations and presenting the findings are arguably the most important stages in order </w:t>
      </w:r>
      <w:r w:rsidR="00FA2146">
        <w:t xml:space="preserve">for the research </w:t>
      </w:r>
      <w:r>
        <w:t xml:space="preserve">to be viewed as credible and not to have the conclusions and recommendations dismissed (Perkins and </w:t>
      </w:r>
      <w:proofErr w:type="spellStart"/>
      <w:r>
        <w:t>Woodhams</w:t>
      </w:r>
      <w:proofErr w:type="spellEnd"/>
      <w:r>
        <w:t>, 2016).</w:t>
      </w:r>
    </w:p>
    <w:p w14:paraId="5E5BD129" w14:textId="77777777" w:rsidR="00FF6183" w:rsidRDefault="00FF6183" w:rsidP="00FF6183">
      <w:pPr>
        <w:spacing w:line="360" w:lineRule="auto"/>
        <w:jc w:val="both"/>
      </w:pPr>
    </w:p>
    <w:p w14:paraId="342785C6" w14:textId="77777777" w:rsidR="007926F1" w:rsidRDefault="007926F1" w:rsidP="00FF6183">
      <w:pPr>
        <w:spacing w:line="360" w:lineRule="auto"/>
        <w:jc w:val="both"/>
      </w:pPr>
    </w:p>
    <w:p w14:paraId="43C7D60B" w14:textId="62DB50EA" w:rsidR="0044133B" w:rsidRDefault="008D0DFF" w:rsidP="008C4EE7">
      <w:pPr>
        <w:pStyle w:val="ListParagraph"/>
        <w:numPr>
          <w:ilvl w:val="0"/>
          <w:numId w:val="2"/>
        </w:numPr>
        <w:rPr>
          <w:b/>
        </w:rPr>
      </w:pPr>
      <w:r w:rsidRPr="00943480">
        <w:rPr>
          <w:b/>
        </w:rPr>
        <w:lastRenderedPageBreak/>
        <w:t>Compare and contrast different approaches to research.</w:t>
      </w:r>
    </w:p>
    <w:p w14:paraId="12BC0604" w14:textId="77777777" w:rsidR="008C4EE7" w:rsidRPr="008C4EE7" w:rsidRDefault="008C4EE7" w:rsidP="008C4EE7">
      <w:pPr>
        <w:rPr>
          <w:b/>
        </w:rPr>
      </w:pPr>
    </w:p>
    <w:p w14:paraId="646B44E0" w14:textId="5624EE20" w:rsidR="0044133B" w:rsidRDefault="0072743D" w:rsidP="0057140E">
      <w:pPr>
        <w:spacing w:line="360" w:lineRule="auto"/>
        <w:ind w:firstLine="720"/>
        <w:jc w:val="both"/>
      </w:pPr>
      <w:r>
        <w:t xml:space="preserve">Anderson (2013) explains </w:t>
      </w:r>
      <w:r w:rsidR="008C4EE7">
        <w:t>that the</w:t>
      </w:r>
      <w:r>
        <w:t xml:space="preserve"> </w:t>
      </w:r>
      <w:r w:rsidR="00FF7D8F">
        <w:t>four</w:t>
      </w:r>
      <w:r>
        <w:t xml:space="preserve"> </w:t>
      </w:r>
      <w:r w:rsidR="008C4EE7">
        <w:t xml:space="preserve">appropriate </w:t>
      </w:r>
      <w:r>
        <w:t xml:space="preserve">research </w:t>
      </w:r>
      <w:r w:rsidR="00FF7D8F">
        <w:t>designs</w:t>
      </w:r>
      <w:r w:rsidR="008C4EE7">
        <w:t xml:space="preserve"> are</w:t>
      </w:r>
      <w:r w:rsidR="00211BEA">
        <w:t xml:space="preserve"> cross-sectional, case study, action and comparative.  The most appropriate </w:t>
      </w:r>
      <w:r w:rsidR="00FF7D8F">
        <w:t>design</w:t>
      </w:r>
      <w:r w:rsidR="00211BEA">
        <w:t xml:space="preserve"> will be determined by the project</w:t>
      </w:r>
      <w:r w:rsidR="00FF7D8F">
        <w:t>’s</w:t>
      </w:r>
      <w:r w:rsidR="00211BEA">
        <w:t xml:space="preserve"> objectives and the situation being investigated.</w:t>
      </w:r>
    </w:p>
    <w:p w14:paraId="47C48A15" w14:textId="0B2A60F3" w:rsidR="00CB5CBD" w:rsidRDefault="00CB5CBD" w:rsidP="0057140E">
      <w:pPr>
        <w:spacing w:line="360" w:lineRule="auto"/>
        <w:ind w:firstLine="720"/>
        <w:jc w:val="both"/>
      </w:pPr>
      <w:r>
        <w:t>Cross-Sectional design</w:t>
      </w:r>
      <w:r w:rsidR="00211BEA">
        <w:t xml:space="preserve"> </w:t>
      </w:r>
      <w:r w:rsidR="00FB2855">
        <w:t>collects</w:t>
      </w:r>
      <w:r w:rsidR="00211BEA">
        <w:t xml:space="preserve"> data through questionnaires or structured interviews at a single</w:t>
      </w:r>
      <w:r w:rsidR="00FF7D8F">
        <w:t xml:space="preserve"> point in time allowing</w:t>
      </w:r>
      <w:r w:rsidR="00211BEA">
        <w:t xml:space="preserve"> the researcher to establish patterns and make comparisons.  It is cheap to organise and administer </w:t>
      </w:r>
      <w:r w:rsidR="00FB2855">
        <w:t xml:space="preserve">and </w:t>
      </w:r>
      <w:r w:rsidR="00211BEA">
        <w:t>produce</w:t>
      </w:r>
      <w:r w:rsidR="00FB2855">
        <w:t>s</w:t>
      </w:r>
      <w:r w:rsidR="00211BEA">
        <w:t xml:space="preserve"> large amounts of dat</w:t>
      </w:r>
      <w:r>
        <w:t xml:space="preserve">a.  However, </w:t>
      </w:r>
      <w:r w:rsidR="00FB2855">
        <w:t>it</w:t>
      </w:r>
      <w:r>
        <w:t xml:space="preserve"> requires</w:t>
      </w:r>
      <w:r w:rsidR="00211BEA">
        <w:t xml:space="preserve"> an adequate </w:t>
      </w:r>
      <w:r>
        <w:t xml:space="preserve">sample size and often </w:t>
      </w:r>
      <w:r w:rsidR="00FB2855">
        <w:t xml:space="preserve">sacrifices </w:t>
      </w:r>
      <w:r w:rsidR="001E255E">
        <w:t>quality for quantity</w:t>
      </w:r>
      <w:r>
        <w:t>.  Poor</w:t>
      </w:r>
      <w:r w:rsidR="001E255E">
        <w:t>ly designed</w:t>
      </w:r>
      <w:r>
        <w:t xml:space="preserve"> questionnaires </w:t>
      </w:r>
      <w:r w:rsidR="007142BE">
        <w:t>produce</w:t>
      </w:r>
      <w:r w:rsidR="001E255E">
        <w:t xml:space="preserve"> </w:t>
      </w:r>
      <w:r>
        <w:t xml:space="preserve">poor quality data and </w:t>
      </w:r>
      <w:r w:rsidR="00FB2855">
        <w:t>ambiguous results</w:t>
      </w:r>
      <w:r>
        <w:t xml:space="preserve"> </w:t>
      </w:r>
      <w:r w:rsidR="00FB2855">
        <w:t xml:space="preserve">(Anderson, 2013; Perkins and </w:t>
      </w:r>
      <w:proofErr w:type="spellStart"/>
      <w:r w:rsidR="00FB2855">
        <w:t>Woodhams</w:t>
      </w:r>
      <w:proofErr w:type="spellEnd"/>
      <w:r w:rsidR="00FB2855">
        <w:t>, 2016).</w:t>
      </w:r>
    </w:p>
    <w:p w14:paraId="2509FF0E" w14:textId="5087FF3B" w:rsidR="00211BEA" w:rsidRDefault="00CB5CBD" w:rsidP="0057140E">
      <w:pPr>
        <w:spacing w:line="360" w:lineRule="auto"/>
        <w:ind w:firstLine="720"/>
        <w:jc w:val="both"/>
      </w:pPr>
      <w:r>
        <w:t>Case Study design involves a detailed investigation into one spec</w:t>
      </w:r>
      <w:r w:rsidR="007142BE">
        <w:t>ific issue</w:t>
      </w:r>
      <w:r>
        <w:t xml:space="preserve"> over a period of time using interviews and observations. It generates large amounts of qualitative data which can be difficult and time consuming to analyse.  It is a focused study making it difficult to generalise and cross check information.  Learning cannot be transferred to other areas </w:t>
      </w:r>
      <w:r w:rsidR="00451F6B">
        <w:t xml:space="preserve">or used in a different context </w:t>
      </w:r>
      <w:r w:rsidR="00FB2855">
        <w:t xml:space="preserve">(Anderson, 2013; Perkins and </w:t>
      </w:r>
      <w:proofErr w:type="spellStart"/>
      <w:r w:rsidR="00FB2855">
        <w:t>Woodhams</w:t>
      </w:r>
      <w:proofErr w:type="spellEnd"/>
      <w:r w:rsidR="00FB2855">
        <w:t>, 2016)</w:t>
      </w:r>
      <w:r>
        <w:t>.</w:t>
      </w:r>
    </w:p>
    <w:p w14:paraId="56AF75EC" w14:textId="1F7A5615" w:rsidR="004C74CB" w:rsidRDefault="004C74CB" w:rsidP="0057140E">
      <w:pPr>
        <w:spacing w:line="360" w:lineRule="auto"/>
        <w:ind w:firstLine="720"/>
        <w:jc w:val="both"/>
      </w:pPr>
      <w:r>
        <w:t xml:space="preserve">Action research aims to solve problems and promote change through a cycle of planning, taking action and observing the effects of that action.  However, while </w:t>
      </w:r>
      <w:r w:rsidR="00451F6B">
        <w:t xml:space="preserve">it </w:t>
      </w:r>
      <w:r>
        <w:t xml:space="preserve">may describe the effects of actions, it does not explain why the action has occurred or what has motivated it.  It </w:t>
      </w:r>
      <w:r w:rsidR="00451F6B">
        <w:t>is</w:t>
      </w:r>
      <w:r>
        <w:t xml:space="preserve"> also time consuming</w:t>
      </w:r>
      <w:r w:rsidR="00451F6B">
        <w:t>,</w:t>
      </w:r>
      <w:r>
        <w:t xml:space="preserve"> </w:t>
      </w:r>
      <w:r w:rsidR="00451F6B">
        <w:t>adding</w:t>
      </w:r>
      <w:r>
        <w:t xml:space="preserve"> little value or understanding outside the research setting</w:t>
      </w:r>
      <w:r w:rsidR="00FB2855">
        <w:t xml:space="preserve"> (Anderson, 2013; Perkins and </w:t>
      </w:r>
      <w:proofErr w:type="spellStart"/>
      <w:r w:rsidR="00FB2855">
        <w:t>Woodhams</w:t>
      </w:r>
      <w:proofErr w:type="spellEnd"/>
      <w:r w:rsidR="00FB2855">
        <w:t>, 2016)</w:t>
      </w:r>
      <w:r>
        <w:t>.</w:t>
      </w:r>
    </w:p>
    <w:p w14:paraId="650A66C5" w14:textId="4CA90C29" w:rsidR="008D0DFF" w:rsidRDefault="004C74CB" w:rsidP="0057140E">
      <w:pPr>
        <w:spacing w:line="360" w:lineRule="auto"/>
        <w:ind w:firstLine="720"/>
        <w:jc w:val="both"/>
      </w:pPr>
      <w:r>
        <w:t>Finally, comparative designs allow researchers to compare differen</w:t>
      </w:r>
      <w:r w:rsidR="00451F6B">
        <w:t>t groups or situations.  A</w:t>
      </w:r>
      <w:r>
        <w:t xml:space="preserve"> standardised survey gather</w:t>
      </w:r>
      <w:r w:rsidR="00451F6B">
        <w:t>s</w:t>
      </w:r>
      <w:r>
        <w:t xml:space="preserve"> dat</w:t>
      </w:r>
      <w:r w:rsidR="00451F6B">
        <w:t>a from different settings allowing</w:t>
      </w:r>
      <w:r>
        <w:t xml:space="preserve"> the researcher to compare and contrast findings.  Comparative research can be difficult to </w:t>
      </w:r>
      <w:r w:rsidR="00451F6B">
        <w:t xml:space="preserve">organise and administer </w:t>
      </w:r>
      <w:r>
        <w:t>and comparisons must be made accurately or the validity of the research will be affected</w:t>
      </w:r>
      <w:r w:rsidR="00FB2855">
        <w:t xml:space="preserve"> (Anderson, 2013; Perkins and </w:t>
      </w:r>
      <w:proofErr w:type="spellStart"/>
      <w:r w:rsidR="00FB2855">
        <w:t>Woodhams</w:t>
      </w:r>
      <w:proofErr w:type="spellEnd"/>
      <w:r w:rsidR="00FB2855">
        <w:t>, 2016).</w:t>
      </w:r>
    </w:p>
    <w:p w14:paraId="47F73257" w14:textId="77777777" w:rsidR="008D0DFF" w:rsidRDefault="008D0DFF" w:rsidP="008D0DFF"/>
    <w:p w14:paraId="1BACA3C7" w14:textId="77777777" w:rsidR="0057140E" w:rsidRDefault="0057140E" w:rsidP="008D0DFF"/>
    <w:p w14:paraId="6B43DCC3" w14:textId="77777777" w:rsidR="007926F1" w:rsidRDefault="007926F1" w:rsidP="008D0DFF"/>
    <w:p w14:paraId="25790AE5" w14:textId="77777777" w:rsidR="007926F1" w:rsidRDefault="007926F1" w:rsidP="008D0DFF"/>
    <w:p w14:paraId="2FA3B5F4" w14:textId="77777777" w:rsidR="007926F1" w:rsidRDefault="007926F1" w:rsidP="008D0DFF"/>
    <w:p w14:paraId="36882569" w14:textId="77777777" w:rsidR="007926F1" w:rsidRDefault="007926F1" w:rsidP="008D0DFF"/>
    <w:p w14:paraId="201009D5" w14:textId="77777777" w:rsidR="007926F1" w:rsidRDefault="007926F1" w:rsidP="008D0DFF"/>
    <w:p w14:paraId="2255FE4E" w14:textId="77777777" w:rsidR="007926F1" w:rsidRDefault="007926F1" w:rsidP="008D0DFF"/>
    <w:p w14:paraId="5809CC94" w14:textId="77777777" w:rsidR="007926F1" w:rsidRDefault="007926F1" w:rsidP="008D0DFF"/>
    <w:p w14:paraId="71530978" w14:textId="3354C1F6" w:rsidR="008D0DFF" w:rsidRPr="00943480" w:rsidRDefault="008D0DFF" w:rsidP="008D0DFF">
      <w:pPr>
        <w:pStyle w:val="ListParagraph"/>
        <w:numPr>
          <w:ilvl w:val="0"/>
          <w:numId w:val="2"/>
        </w:numPr>
        <w:rPr>
          <w:b/>
        </w:rPr>
      </w:pPr>
      <w:r w:rsidRPr="00943480">
        <w:rPr>
          <w:b/>
        </w:rPr>
        <w:t>Give examples of how research can be used in researching HR.</w:t>
      </w:r>
    </w:p>
    <w:p w14:paraId="6A66DF42" w14:textId="77777777" w:rsidR="000D0663" w:rsidRDefault="000D0663" w:rsidP="00CA7A34">
      <w:pPr>
        <w:spacing w:line="360" w:lineRule="auto"/>
        <w:jc w:val="both"/>
      </w:pPr>
    </w:p>
    <w:p w14:paraId="3AA8D74E" w14:textId="1827D0B2" w:rsidR="004E0E82" w:rsidRDefault="0057140E" w:rsidP="0057140E">
      <w:pPr>
        <w:spacing w:line="360" w:lineRule="auto"/>
        <w:ind w:firstLine="720"/>
        <w:jc w:val="both"/>
      </w:pPr>
      <w:r>
        <w:t>R</w:t>
      </w:r>
      <w:r w:rsidR="009C0A66">
        <w:t xml:space="preserve">esearch justifies why HR practices are beneficial and </w:t>
      </w:r>
      <w:r>
        <w:t>it</w:t>
      </w:r>
      <w:r w:rsidR="004E0E82">
        <w:t xml:space="preserve"> evaluate</w:t>
      </w:r>
      <w:r>
        <w:t>s</w:t>
      </w:r>
      <w:r w:rsidR="009C0A66">
        <w:t xml:space="preserve"> the </w:t>
      </w:r>
      <w:r w:rsidR="004E0E82">
        <w:t>successfulness</w:t>
      </w:r>
      <w:r w:rsidR="009C0A66">
        <w:t xml:space="preserve"> of HR policies and practices</w:t>
      </w:r>
      <w:r>
        <w:t>, whilst also</w:t>
      </w:r>
      <w:r w:rsidR="004E0E82">
        <w:t xml:space="preserve"> </w:t>
      </w:r>
      <w:r>
        <w:t>contributing</w:t>
      </w:r>
      <w:r w:rsidR="009C0A66">
        <w:t xml:space="preserve"> to the development of HR at strategic, policy and operational levels.</w:t>
      </w:r>
      <w:r w:rsidRPr="0057140E">
        <w:t xml:space="preserve"> </w:t>
      </w:r>
      <w:r>
        <w:t>Anderson (2013)</w:t>
      </w:r>
    </w:p>
    <w:p w14:paraId="4B7FA15E" w14:textId="48EFA671" w:rsidR="004E0E82" w:rsidRDefault="004E0E82" w:rsidP="0057140E">
      <w:pPr>
        <w:spacing w:line="360" w:lineRule="auto"/>
        <w:ind w:firstLine="720"/>
        <w:jc w:val="both"/>
      </w:pPr>
      <w:r>
        <w:t>For example, a cross-sectional research project by an HR professional into employee engagement will provide a snap shot of the level of corporate loyalty at that time, however</w:t>
      </w:r>
      <w:r w:rsidR="008F55FB">
        <w:t xml:space="preserve"> for the organisation to know if it is succeeding in this area, further research will be needed to compare and contrast findings over different points in time.  </w:t>
      </w:r>
      <w:r w:rsidR="0057140E" w:rsidRPr="0057140E">
        <w:t>Equally</w:t>
      </w:r>
      <w:r w:rsidR="0057140E">
        <w:t>, i</w:t>
      </w:r>
      <w:r w:rsidR="008F55FB">
        <w:t xml:space="preserve">f the organisation operated in several countries, a comparative approach would allow the researcher to compare </w:t>
      </w:r>
      <w:r w:rsidR="0057140E">
        <w:t xml:space="preserve">employee engagement across all sites.  </w:t>
      </w:r>
      <w:r w:rsidR="008F55FB">
        <w:t xml:space="preserve">However, if a researcher studied the culture of an organisation, a case study approach would be </w:t>
      </w:r>
      <w:r w:rsidR="0057140E">
        <w:t xml:space="preserve">most </w:t>
      </w:r>
      <w:r w:rsidR="008F55FB">
        <w:t xml:space="preserve">appropriate, allowing the researcher to observe employees </w:t>
      </w:r>
      <w:r w:rsidR="0057140E">
        <w:t xml:space="preserve">more </w:t>
      </w:r>
      <w:r w:rsidR="008F55FB">
        <w:t>in depth over a long period of time</w:t>
      </w:r>
      <w:r w:rsidR="0057140E">
        <w:t>.  T</w:t>
      </w:r>
      <w:r w:rsidR="008F55FB">
        <w:t xml:space="preserve">his research would </w:t>
      </w:r>
      <w:r w:rsidR="0057140E">
        <w:t xml:space="preserve">produce detailed and complex data but may </w:t>
      </w:r>
      <w:r w:rsidR="008F55FB">
        <w:t xml:space="preserve">not </w:t>
      </w:r>
      <w:r w:rsidR="0057140E">
        <w:t>necessarily help</w:t>
      </w:r>
      <w:r w:rsidR="008F55FB">
        <w:t xml:space="preserve"> understand </w:t>
      </w:r>
      <w:r w:rsidR="0057140E">
        <w:t xml:space="preserve">similar </w:t>
      </w:r>
      <w:r w:rsidR="008F55FB">
        <w:t>issues in a different organisation</w:t>
      </w:r>
      <w:r w:rsidR="0057140E" w:rsidRPr="0057140E">
        <w:t xml:space="preserve"> </w:t>
      </w:r>
      <w:r w:rsidR="0057140E">
        <w:t xml:space="preserve">(Anderson, 2013; Perkins and </w:t>
      </w:r>
      <w:proofErr w:type="spellStart"/>
      <w:r w:rsidR="0057140E">
        <w:t>Woodhams</w:t>
      </w:r>
      <w:proofErr w:type="spellEnd"/>
      <w:r w:rsidR="0057140E">
        <w:t>, 2016).</w:t>
      </w:r>
    </w:p>
    <w:p w14:paraId="31D9389B" w14:textId="77777777" w:rsidR="000D0663" w:rsidRDefault="000D0663" w:rsidP="00CA7A34">
      <w:pPr>
        <w:spacing w:line="360" w:lineRule="auto"/>
        <w:jc w:val="both"/>
      </w:pPr>
    </w:p>
    <w:p w14:paraId="755D66AD" w14:textId="77777777" w:rsidR="000D0663" w:rsidRDefault="000D0663" w:rsidP="00CA7A34">
      <w:pPr>
        <w:spacing w:line="360" w:lineRule="auto"/>
        <w:jc w:val="both"/>
      </w:pPr>
    </w:p>
    <w:p w14:paraId="1B38E8EB" w14:textId="714C52C3" w:rsidR="000D0663" w:rsidRDefault="000D0663">
      <w:r>
        <w:br w:type="page"/>
      </w:r>
    </w:p>
    <w:p w14:paraId="4CD9113C" w14:textId="79CFCE3A" w:rsidR="000D0663" w:rsidRDefault="007926F1" w:rsidP="008D0DFF">
      <w:pPr>
        <w:rPr>
          <w:b/>
        </w:rPr>
      </w:pPr>
      <w:r>
        <w:rPr>
          <w:b/>
        </w:rPr>
        <w:t>References</w:t>
      </w:r>
    </w:p>
    <w:p w14:paraId="6F06FAC8" w14:textId="77777777" w:rsidR="007926F1" w:rsidRPr="007926F1" w:rsidRDefault="007926F1" w:rsidP="008D0DFF">
      <w:pPr>
        <w:rPr>
          <w:b/>
        </w:rPr>
      </w:pPr>
    </w:p>
    <w:p w14:paraId="5E993B30" w14:textId="7E947CBA" w:rsidR="00FB3BBC" w:rsidRPr="007926F1" w:rsidRDefault="00DE5F74" w:rsidP="00FB3BBC">
      <w:pPr>
        <w:rPr>
          <w:sz w:val="22"/>
        </w:rPr>
      </w:pPr>
      <w:r w:rsidRPr="007926F1">
        <w:rPr>
          <w:sz w:val="22"/>
        </w:rPr>
        <w:t>Anderson</w:t>
      </w:r>
      <w:r w:rsidR="000D0663" w:rsidRPr="007926F1">
        <w:rPr>
          <w:sz w:val="22"/>
        </w:rPr>
        <w:t xml:space="preserve">, V. (2013) </w:t>
      </w:r>
      <w:r w:rsidR="00B85279" w:rsidRPr="007926F1">
        <w:rPr>
          <w:sz w:val="22"/>
        </w:rPr>
        <w:t>‘</w:t>
      </w:r>
      <w:r w:rsidR="000D0663" w:rsidRPr="007926F1">
        <w:rPr>
          <w:sz w:val="22"/>
        </w:rPr>
        <w:t>Research methods in human resource management</w:t>
      </w:r>
      <w:r w:rsidR="00B85279" w:rsidRPr="007926F1">
        <w:rPr>
          <w:sz w:val="22"/>
        </w:rPr>
        <w:t>’</w:t>
      </w:r>
      <w:r w:rsidR="00FB3BBC" w:rsidRPr="007926F1">
        <w:rPr>
          <w:sz w:val="22"/>
        </w:rPr>
        <w:t xml:space="preserve"> in </w:t>
      </w:r>
      <w:r w:rsidRPr="007926F1">
        <w:rPr>
          <w:sz w:val="22"/>
        </w:rPr>
        <w:t>Taylor</w:t>
      </w:r>
      <w:r w:rsidR="00FB3BBC" w:rsidRPr="007926F1">
        <w:rPr>
          <w:sz w:val="22"/>
        </w:rPr>
        <w:t xml:space="preserve">, S. and </w:t>
      </w:r>
      <w:proofErr w:type="spellStart"/>
      <w:r w:rsidRPr="007926F1">
        <w:rPr>
          <w:sz w:val="22"/>
        </w:rPr>
        <w:t>Woodhams</w:t>
      </w:r>
      <w:proofErr w:type="spellEnd"/>
      <w:r w:rsidR="00FB3BBC" w:rsidRPr="007926F1">
        <w:rPr>
          <w:sz w:val="22"/>
        </w:rPr>
        <w:t>, C. (</w:t>
      </w:r>
      <w:proofErr w:type="spellStart"/>
      <w:r w:rsidR="00FB3BBC" w:rsidRPr="007926F1">
        <w:rPr>
          <w:sz w:val="22"/>
        </w:rPr>
        <w:t>eds</w:t>
      </w:r>
      <w:proofErr w:type="spellEnd"/>
      <w:r w:rsidR="00FB3BBC" w:rsidRPr="007926F1">
        <w:rPr>
          <w:sz w:val="22"/>
        </w:rPr>
        <w:t xml:space="preserve">). (2016) </w:t>
      </w:r>
      <w:r w:rsidR="00FB3BBC" w:rsidRPr="007926F1">
        <w:rPr>
          <w:i/>
          <w:sz w:val="22"/>
        </w:rPr>
        <w:t>Studying human resource management</w:t>
      </w:r>
      <w:r w:rsidR="00FB3BBC" w:rsidRPr="007926F1">
        <w:rPr>
          <w:sz w:val="22"/>
        </w:rPr>
        <w:t>. 2nd ed. London: Chartered Institute of Personnel and Development.</w:t>
      </w:r>
    </w:p>
    <w:p w14:paraId="2D6FC45F" w14:textId="77777777" w:rsidR="00DE5F74" w:rsidRPr="007926F1" w:rsidRDefault="00DE5F74" w:rsidP="008D0DFF">
      <w:pPr>
        <w:rPr>
          <w:sz w:val="22"/>
        </w:rPr>
      </w:pPr>
    </w:p>
    <w:p w14:paraId="12B2AAC0" w14:textId="77777777" w:rsidR="00FB3BBC" w:rsidRPr="007926F1" w:rsidRDefault="00FB3BBC" w:rsidP="00FB3BBC">
      <w:pPr>
        <w:rPr>
          <w:sz w:val="22"/>
        </w:rPr>
      </w:pPr>
      <w:proofErr w:type="spellStart"/>
      <w:r w:rsidRPr="007926F1">
        <w:rPr>
          <w:sz w:val="22"/>
        </w:rPr>
        <w:t>Barends</w:t>
      </w:r>
      <w:proofErr w:type="spellEnd"/>
      <w:r w:rsidRPr="007926F1">
        <w:rPr>
          <w:sz w:val="22"/>
        </w:rPr>
        <w:t xml:space="preserve">, E. (2017) </w:t>
      </w:r>
      <w:r w:rsidRPr="007926F1">
        <w:rPr>
          <w:i/>
          <w:sz w:val="22"/>
        </w:rPr>
        <w:t>Evidence-based practice: an introduction</w:t>
      </w:r>
      <w:r w:rsidRPr="007926F1">
        <w:rPr>
          <w:sz w:val="22"/>
        </w:rPr>
        <w:t xml:space="preserve"> [video].  Available at: </w:t>
      </w:r>
      <w:hyperlink r:id="rId6" w:history="1">
        <w:r w:rsidRPr="007926F1">
          <w:rPr>
            <w:rStyle w:val="Hyperlink"/>
            <w:sz w:val="22"/>
          </w:rPr>
          <w:t>https://youtu.be/ikJ687g2tPo</w:t>
        </w:r>
      </w:hyperlink>
    </w:p>
    <w:p w14:paraId="6B4D3288" w14:textId="77777777" w:rsidR="00FB3BBC" w:rsidRPr="007926F1" w:rsidRDefault="00FB3BBC" w:rsidP="00FB3BBC">
      <w:pPr>
        <w:rPr>
          <w:sz w:val="22"/>
        </w:rPr>
      </w:pPr>
      <w:r w:rsidRPr="007926F1">
        <w:rPr>
          <w:sz w:val="22"/>
        </w:rPr>
        <w:t>(Accessed: 10 October 2018)</w:t>
      </w:r>
    </w:p>
    <w:p w14:paraId="5F062FDC" w14:textId="77777777" w:rsidR="00DE5F74" w:rsidRPr="007926F1" w:rsidRDefault="00DE5F74" w:rsidP="008D0DFF">
      <w:pPr>
        <w:rPr>
          <w:sz w:val="22"/>
        </w:rPr>
      </w:pPr>
    </w:p>
    <w:p w14:paraId="0820720A" w14:textId="23795324" w:rsidR="007F559E" w:rsidRPr="007926F1" w:rsidRDefault="007F559E" w:rsidP="008D0DFF">
      <w:pPr>
        <w:rPr>
          <w:sz w:val="22"/>
        </w:rPr>
      </w:pPr>
      <w:proofErr w:type="spellStart"/>
      <w:r w:rsidRPr="007926F1">
        <w:rPr>
          <w:sz w:val="22"/>
        </w:rPr>
        <w:t>Barnham</w:t>
      </w:r>
      <w:proofErr w:type="spellEnd"/>
      <w:r w:rsidRPr="007926F1">
        <w:rPr>
          <w:sz w:val="22"/>
        </w:rPr>
        <w:t xml:space="preserve">, C. (2015) ‘Quantitative and Qualitative Research’. </w:t>
      </w:r>
      <w:r w:rsidRPr="007926F1">
        <w:rPr>
          <w:i/>
          <w:sz w:val="22"/>
        </w:rPr>
        <w:t>International Journal of Market Research</w:t>
      </w:r>
      <w:r w:rsidRPr="007926F1">
        <w:rPr>
          <w:sz w:val="22"/>
        </w:rPr>
        <w:t xml:space="preserve">, Vol. 57, Issue 6, </w:t>
      </w:r>
      <w:r w:rsidR="00F07D5D" w:rsidRPr="007926F1">
        <w:rPr>
          <w:sz w:val="22"/>
        </w:rPr>
        <w:t xml:space="preserve">p837-854. Available at: </w:t>
      </w:r>
      <w:hyperlink r:id="rId7" w:history="1">
        <w:r w:rsidR="00F07D5D" w:rsidRPr="007926F1">
          <w:rPr>
            <w:rStyle w:val="Hyperlink"/>
            <w:sz w:val="22"/>
          </w:rPr>
          <w:t>https://web-b-ebscohost-com.ezproxy.uwtsd.ac.uk/ehost/pdfviewer/pdfviewer?vid=1&amp;sid=c0c8849b-2623-4ab2-a33d-868adf23b295%40pdc-v-sessmgr01</w:t>
        </w:r>
      </w:hyperlink>
    </w:p>
    <w:p w14:paraId="5FC39E75" w14:textId="2181E747" w:rsidR="007F559E" w:rsidRPr="007926F1" w:rsidRDefault="00F07D5D" w:rsidP="008D0DFF">
      <w:pPr>
        <w:rPr>
          <w:sz w:val="22"/>
        </w:rPr>
      </w:pPr>
      <w:r w:rsidRPr="007926F1">
        <w:rPr>
          <w:sz w:val="22"/>
        </w:rPr>
        <w:t>(Accessed: 18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p w14:paraId="112ED0E0" w14:textId="77777777" w:rsidR="007F559E" w:rsidRPr="007926F1" w:rsidRDefault="007F559E" w:rsidP="008D0DFF">
      <w:pPr>
        <w:rPr>
          <w:sz w:val="22"/>
        </w:rPr>
      </w:pPr>
    </w:p>
    <w:p w14:paraId="3642EE3C" w14:textId="42CBDFB8" w:rsidR="008C4EE7" w:rsidRPr="007926F1" w:rsidRDefault="008C4EE7" w:rsidP="008D0DFF">
      <w:pPr>
        <w:rPr>
          <w:sz w:val="22"/>
        </w:rPr>
      </w:pPr>
      <w:proofErr w:type="spellStart"/>
      <w:r w:rsidRPr="007926F1">
        <w:rPr>
          <w:sz w:val="22"/>
        </w:rPr>
        <w:t>Bryman</w:t>
      </w:r>
      <w:proofErr w:type="spellEnd"/>
      <w:r w:rsidRPr="007926F1">
        <w:rPr>
          <w:sz w:val="22"/>
        </w:rPr>
        <w:t xml:space="preserve">, A. and Bell, E. (2015) </w:t>
      </w:r>
      <w:r w:rsidRPr="007926F1">
        <w:rPr>
          <w:i/>
          <w:sz w:val="22"/>
        </w:rPr>
        <w:t>Business Research Methods</w:t>
      </w:r>
      <w:r w:rsidRPr="007926F1">
        <w:rPr>
          <w:sz w:val="22"/>
        </w:rPr>
        <w:t>.  4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ed.  Oxford: Oxford University Press.</w:t>
      </w:r>
    </w:p>
    <w:p w14:paraId="63CE09AA" w14:textId="77777777" w:rsidR="005E37D8" w:rsidRPr="007926F1" w:rsidRDefault="005E37D8" w:rsidP="008D0DFF">
      <w:pPr>
        <w:rPr>
          <w:sz w:val="22"/>
        </w:rPr>
      </w:pPr>
    </w:p>
    <w:p w14:paraId="7D2E8AED" w14:textId="14E49D72" w:rsidR="005E37D8" w:rsidRPr="007926F1" w:rsidRDefault="005E37D8" w:rsidP="005E37D8">
      <w:pPr>
        <w:rPr>
          <w:sz w:val="22"/>
        </w:rPr>
      </w:pPr>
      <w:r w:rsidRPr="007926F1">
        <w:rPr>
          <w:sz w:val="22"/>
        </w:rPr>
        <w:t xml:space="preserve">Gilbert, G.E. and Pope, C. (2010) ‘A Brief Introduction to Evaluating the Literature’. </w:t>
      </w:r>
      <w:r w:rsidRPr="007926F1">
        <w:rPr>
          <w:i/>
          <w:sz w:val="22"/>
        </w:rPr>
        <w:t>Journal of the National Medical Association</w:t>
      </w:r>
      <w:r w:rsidRPr="007926F1">
        <w:rPr>
          <w:sz w:val="22"/>
        </w:rPr>
        <w:t>, January 2010, Vol.102(1), pp.65-67. Available at:</w:t>
      </w:r>
      <w:r w:rsidR="00AD293A" w:rsidRPr="007926F1">
        <w:rPr>
          <w:sz w:val="22"/>
        </w:rPr>
        <w:t xml:space="preserve"> </w:t>
      </w:r>
      <w:hyperlink r:id="rId8" w:history="1">
        <w:r w:rsidR="00AD293A" w:rsidRPr="007926F1">
          <w:rPr>
            <w:rStyle w:val="Hyperlink"/>
            <w:sz w:val="22"/>
          </w:rPr>
          <w:t>https://search-proquest-com.ezproxy.uwtsd.ac.uk/docview/214032714?accountid=130472&amp;rfr_id=info%3Axri%2Fsid%3Aprimo</w:t>
        </w:r>
      </w:hyperlink>
    </w:p>
    <w:p w14:paraId="74B47AC3" w14:textId="77777777" w:rsidR="00AD293A" w:rsidRPr="007926F1" w:rsidRDefault="00AD293A" w:rsidP="00AD293A">
      <w:pPr>
        <w:rPr>
          <w:sz w:val="22"/>
        </w:rPr>
      </w:pPr>
      <w:r w:rsidRPr="007926F1">
        <w:rPr>
          <w:sz w:val="22"/>
        </w:rPr>
        <w:t>(Accessed: 18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p w14:paraId="0B66F4CD" w14:textId="77777777" w:rsidR="00DE5F74" w:rsidRPr="007926F1" w:rsidRDefault="00DE5F74" w:rsidP="008D0DFF">
      <w:pPr>
        <w:rPr>
          <w:sz w:val="22"/>
        </w:rPr>
      </w:pPr>
    </w:p>
    <w:p w14:paraId="051FF95A" w14:textId="6220AA3F" w:rsidR="00852C9A" w:rsidRPr="007926F1" w:rsidRDefault="00852C9A" w:rsidP="00852C9A">
      <w:pPr>
        <w:rPr>
          <w:sz w:val="22"/>
        </w:rPr>
      </w:pPr>
      <w:r w:rsidRPr="007926F1">
        <w:rPr>
          <w:sz w:val="22"/>
        </w:rPr>
        <w:t>H</w:t>
      </w:r>
      <w:r w:rsidR="00DE5F74" w:rsidRPr="007926F1">
        <w:rPr>
          <w:sz w:val="22"/>
        </w:rPr>
        <w:t>orn</w:t>
      </w:r>
      <w:r w:rsidRPr="007926F1">
        <w:rPr>
          <w:sz w:val="22"/>
        </w:rPr>
        <w:t xml:space="preserve">, R. (2012) </w:t>
      </w:r>
      <w:r w:rsidRPr="007926F1">
        <w:rPr>
          <w:i/>
          <w:sz w:val="22"/>
        </w:rPr>
        <w:t>Researching and writing dissertations: a complete guide for business and management students</w:t>
      </w:r>
      <w:r w:rsidRPr="007926F1">
        <w:rPr>
          <w:sz w:val="22"/>
        </w:rPr>
        <w:t xml:space="preserve">. 2nd ed. London: Chartered Institute of Personnel and Development. </w:t>
      </w:r>
    </w:p>
    <w:p w14:paraId="07CA02D7" w14:textId="77777777" w:rsidR="00DE5F74" w:rsidRPr="007926F1" w:rsidRDefault="00DE5F74" w:rsidP="008D0DFF">
      <w:pPr>
        <w:rPr>
          <w:sz w:val="22"/>
        </w:rPr>
      </w:pPr>
    </w:p>
    <w:p w14:paraId="5122A5FC" w14:textId="7DFC3EE8" w:rsidR="00FB3BBC" w:rsidRPr="007926F1" w:rsidRDefault="00C44662" w:rsidP="008D0DFF">
      <w:pPr>
        <w:rPr>
          <w:sz w:val="22"/>
        </w:rPr>
      </w:pPr>
      <w:r w:rsidRPr="007926F1">
        <w:rPr>
          <w:sz w:val="22"/>
        </w:rPr>
        <w:t>Jacobs, K. (2017)</w:t>
      </w:r>
      <w:r w:rsidR="00BD6118" w:rsidRPr="007926F1">
        <w:rPr>
          <w:sz w:val="22"/>
        </w:rPr>
        <w:t xml:space="preserve"> ‘The Case for Evidence-Based HR’ </w:t>
      </w:r>
      <w:r w:rsidR="00BD6118" w:rsidRPr="007926F1">
        <w:rPr>
          <w:i/>
          <w:sz w:val="22"/>
        </w:rPr>
        <w:t>HR Magazine</w:t>
      </w:r>
      <w:r w:rsidR="00BD6118" w:rsidRPr="007926F1">
        <w:rPr>
          <w:sz w:val="22"/>
        </w:rPr>
        <w:t xml:space="preserve">, </w:t>
      </w:r>
      <w:r w:rsidR="00B151BD" w:rsidRPr="007926F1">
        <w:rPr>
          <w:sz w:val="22"/>
        </w:rPr>
        <w:t xml:space="preserve">May 2017, </w:t>
      </w:r>
      <w:r w:rsidR="00BD6118" w:rsidRPr="007926F1">
        <w:rPr>
          <w:sz w:val="22"/>
        </w:rPr>
        <w:t xml:space="preserve">p3-11. Available at: </w:t>
      </w:r>
      <w:hyperlink r:id="rId9" w:history="1">
        <w:r w:rsidR="00BD6118" w:rsidRPr="007926F1">
          <w:rPr>
            <w:rStyle w:val="Hyperlink"/>
            <w:sz w:val="22"/>
          </w:rPr>
          <w:t>http://msgfocus.com/files/amf_mark_allen_group/workspace_9/Evidence-Based_HR_Supplement_May17.pdf</w:t>
        </w:r>
      </w:hyperlink>
    </w:p>
    <w:p w14:paraId="45224CDB" w14:textId="19EE60A0" w:rsidR="00BD6118" w:rsidRPr="007926F1" w:rsidRDefault="00BD6118" w:rsidP="00BD6118">
      <w:pPr>
        <w:rPr>
          <w:sz w:val="22"/>
        </w:rPr>
      </w:pPr>
      <w:r w:rsidRPr="007926F1">
        <w:rPr>
          <w:sz w:val="22"/>
        </w:rPr>
        <w:t>(Accessed: 10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p w14:paraId="79FFB6A0" w14:textId="77777777" w:rsidR="00EF4B93" w:rsidRPr="007926F1" w:rsidRDefault="00EF4B93" w:rsidP="008D0DFF">
      <w:pPr>
        <w:rPr>
          <w:sz w:val="22"/>
        </w:rPr>
      </w:pPr>
    </w:p>
    <w:p w14:paraId="50F1B827" w14:textId="3153A461" w:rsidR="00DE5F74" w:rsidRPr="007926F1" w:rsidRDefault="001A25BB" w:rsidP="00DE5F74">
      <w:pPr>
        <w:rPr>
          <w:sz w:val="22"/>
        </w:rPr>
      </w:pPr>
      <w:r w:rsidRPr="007926F1">
        <w:rPr>
          <w:sz w:val="22"/>
        </w:rPr>
        <w:t xml:space="preserve">Perkins, G. and </w:t>
      </w:r>
      <w:proofErr w:type="spellStart"/>
      <w:r w:rsidRPr="007926F1">
        <w:rPr>
          <w:sz w:val="22"/>
        </w:rPr>
        <w:t>Woodhams</w:t>
      </w:r>
      <w:proofErr w:type="spellEnd"/>
      <w:r w:rsidRPr="007926F1">
        <w:rPr>
          <w:sz w:val="22"/>
        </w:rPr>
        <w:t>, C.</w:t>
      </w:r>
      <w:r w:rsidR="00DE5F74" w:rsidRPr="007926F1">
        <w:rPr>
          <w:sz w:val="22"/>
        </w:rPr>
        <w:t xml:space="preserve"> (2016) ‘Using Information in Human Resources’ in Taylor, S. and </w:t>
      </w:r>
      <w:proofErr w:type="spellStart"/>
      <w:r w:rsidR="00DE5F74" w:rsidRPr="007926F1">
        <w:rPr>
          <w:sz w:val="22"/>
        </w:rPr>
        <w:t>Woodhams</w:t>
      </w:r>
      <w:proofErr w:type="spellEnd"/>
      <w:r w:rsidR="00DE5F74" w:rsidRPr="007926F1">
        <w:rPr>
          <w:sz w:val="22"/>
        </w:rPr>
        <w:t>, C. (</w:t>
      </w:r>
      <w:proofErr w:type="spellStart"/>
      <w:r w:rsidR="00DE5F74" w:rsidRPr="007926F1">
        <w:rPr>
          <w:sz w:val="22"/>
        </w:rPr>
        <w:t>eds</w:t>
      </w:r>
      <w:proofErr w:type="spellEnd"/>
      <w:r w:rsidR="00DE5F74" w:rsidRPr="007926F1">
        <w:rPr>
          <w:sz w:val="22"/>
        </w:rPr>
        <w:t xml:space="preserve">). (2016) </w:t>
      </w:r>
      <w:r w:rsidR="00DE5F74" w:rsidRPr="007926F1">
        <w:rPr>
          <w:i/>
          <w:sz w:val="22"/>
        </w:rPr>
        <w:t>Studying human resource management</w:t>
      </w:r>
      <w:r w:rsidR="00DE5F74" w:rsidRPr="007926F1">
        <w:rPr>
          <w:sz w:val="22"/>
        </w:rPr>
        <w:t>. 2nd ed. London: Chartered Institute of Personnel and Development.</w:t>
      </w:r>
    </w:p>
    <w:p w14:paraId="73D4BA17" w14:textId="77777777" w:rsidR="00EF4B93" w:rsidRPr="007926F1" w:rsidRDefault="00EF4B93" w:rsidP="00EF4B93">
      <w:pPr>
        <w:rPr>
          <w:sz w:val="22"/>
        </w:rPr>
      </w:pPr>
    </w:p>
    <w:p w14:paraId="50A56306" w14:textId="77777777" w:rsidR="00EF4B93" w:rsidRPr="007926F1" w:rsidRDefault="00EF4B93" w:rsidP="00EF4B93">
      <w:pPr>
        <w:rPr>
          <w:sz w:val="22"/>
        </w:rPr>
      </w:pPr>
      <w:r w:rsidRPr="007926F1">
        <w:rPr>
          <w:sz w:val="22"/>
        </w:rPr>
        <w:t xml:space="preserve">Saunders, M., &amp; Lewis, P. (2012). </w:t>
      </w:r>
      <w:r w:rsidRPr="007926F1">
        <w:rPr>
          <w:i/>
          <w:sz w:val="22"/>
        </w:rPr>
        <w:t xml:space="preserve">Doing research in business and </w:t>
      </w:r>
      <w:proofErr w:type="gramStart"/>
      <w:r w:rsidRPr="007926F1">
        <w:rPr>
          <w:i/>
          <w:sz w:val="22"/>
        </w:rPr>
        <w:t>management :</w:t>
      </w:r>
      <w:proofErr w:type="gramEnd"/>
      <w:r w:rsidRPr="007926F1">
        <w:rPr>
          <w:i/>
          <w:sz w:val="22"/>
        </w:rPr>
        <w:t xml:space="preserve"> An essential guide to planning your project.</w:t>
      </w:r>
      <w:r w:rsidRPr="007926F1">
        <w:rPr>
          <w:sz w:val="22"/>
        </w:rPr>
        <w:t xml:space="preserve"> Harlow: Financial Times Prentice Hall.</w:t>
      </w:r>
    </w:p>
    <w:p w14:paraId="646C16CD" w14:textId="77777777" w:rsidR="00DE5F74" w:rsidRPr="007926F1" w:rsidRDefault="00DE5F74" w:rsidP="008D0DFF">
      <w:pPr>
        <w:rPr>
          <w:sz w:val="22"/>
        </w:rPr>
      </w:pPr>
    </w:p>
    <w:p w14:paraId="7F0BA4E8" w14:textId="566C20DE" w:rsidR="000D0663" w:rsidRPr="007926F1" w:rsidRDefault="00DE5F74" w:rsidP="008D0DFF">
      <w:pPr>
        <w:rPr>
          <w:sz w:val="22"/>
        </w:rPr>
      </w:pPr>
      <w:r w:rsidRPr="007926F1">
        <w:rPr>
          <w:sz w:val="22"/>
        </w:rPr>
        <w:t>Taylor</w:t>
      </w:r>
      <w:r w:rsidR="000D0663" w:rsidRPr="007926F1">
        <w:rPr>
          <w:sz w:val="22"/>
        </w:rPr>
        <w:t xml:space="preserve">, S. and </w:t>
      </w:r>
      <w:proofErr w:type="spellStart"/>
      <w:r w:rsidRPr="007926F1">
        <w:rPr>
          <w:sz w:val="22"/>
        </w:rPr>
        <w:t>Woodhams</w:t>
      </w:r>
      <w:proofErr w:type="spellEnd"/>
      <w:r w:rsidR="000D0663" w:rsidRPr="007926F1">
        <w:rPr>
          <w:sz w:val="22"/>
        </w:rPr>
        <w:t>, C. (</w:t>
      </w:r>
      <w:proofErr w:type="spellStart"/>
      <w:r w:rsidR="000D0663" w:rsidRPr="007926F1">
        <w:rPr>
          <w:sz w:val="22"/>
        </w:rPr>
        <w:t>eds</w:t>
      </w:r>
      <w:proofErr w:type="spellEnd"/>
      <w:r w:rsidR="000D0663" w:rsidRPr="007926F1">
        <w:rPr>
          <w:sz w:val="22"/>
        </w:rPr>
        <w:t xml:space="preserve">). (2016) </w:t>
      </w:r>
      <w:r w:rsidR="000D0663" w:rsidRPr="007926F1">
        <w:rPr>
          <w:i/>
          <w:sz w:val="22"/>
        </w:rPr>
        <w:t>Studying human resource management</w:t>
      </w:r>
      <w:r w:rsidR="000D0663" w:rsidRPr="007926F1">
        <w:rPr>
          <w:sz w:val="22"/>
        </w:rPr>
        <w:t>. 2nd ed. London: Chartered Institute of Personnel and Development.</w:t>
      </w:r>
    </w:p>
    <w:p w14:paraId="21B39004" w14:textId="77777777" w:rsidR="00DE5F74" w:rsidRPr="007926F1" w:rsidRDefault="00DE5F74" w:rsidP="008D0DFF">
      <w:pPr>
        <w:rPr>
          <w:sz w:val="22"/>
        </w:rPr>
      </w:pPr>
    </w:p>
    <w:p w14:paraId="6006A1D2" w14:textId="7AE92732" w:rsidR="00FB3BBC" w:rsidRPr="007926F1" w:rsidRDefault="003638B0">
      <w:pPr>
        <w:rPr>
          <w:sz w:val="22"/>
        </w:rPr>
      </w:pPr>
      <w:r w:rsidRPr="007926F1">
        <w:rPr>
          <w:sz w:val="22"/>
        </w:rPr>
        <w:t xml:space="preserve">By: </w:t>
      </w:r>
      <w:proofErr w:type="spellStart"/>
      <w:r w:rsidRPr="007926F1">
        <w:rPr>
          <w:sz w:val="22"/>
        </w:rPr>
        <w:t>Venkatesh</w:t>
      </w:r>
      <w:proofErr w:type="spellEnd"/>
      <w:r w:rsidRPr="007926F1">
        <w:rPr>
          <w:sz w:val="22"/>
        </w:rPr>
        <w:t xml:space="preserve">, V., Brown, S. and </w:t>
      </w:r>
      <w:proofErr w:type="spellStart"/>
      <w:r w:rsidRPr="007926F1">
        <w:rPr>
          <w:sz w:val="22"/>
        </w:rPr>
        <w:t>Bala</w:t>
      </w:r>
      <w:proofErr w:type="spellEnd"/>
      <w:r w:rsidRPr="007926F1">
        <w:rPr>
          <w:sz w:val="22"/>
        </w:rPr>
        <w:t>, H. (2013) ‘Bridging the Qualitative-Quantitative Divide: Guidelines for Conducting Mixed Methods Research in Information Systems’. </w:t>
      </w:r>
      <w:r w:rsidRPr="007926F1">
        <w:rPr>
          <w:i/>
          <w:sz w:val="22"/>
        </w:rPr>
        <w:t>MIS Quarterly</w:t>
      </w:r>
      <w:r w:rsidRPr="007926F1">
        <w:rPr>
          <w:sz w:val="22"/>
        </w:rPr>
        <w:t>, Vol. 37 Issue 1, pp. 21-54.</w:t>
      </w:r>
      <w:r w:rsidR="007F559E" w:rsidRPr="007926F1">
        <w:rPr>
          <w:sz w:val="22"/>
        </w:rPr>
        <w:t xml:space="preserve"> Available at </w:t>
      </w:r>
      <w:hyperlink r:id="rId10" w:history="1">
        <w:r w:rsidR="007F559E" w:rsidRPr="007926F1">
          <w:rPr>
            <w:rStyle w:val="Hyperlink"/>
            <w:sz w:val="22"/>
          </w:rPr>
          <w:t>https://web-a-ebscohost-com.ezproxy.uwtsd.ac.uk/ehost/viewarticle/render?data=dGJyMPPp44rp2%2fdV0%2bnjisfk5Ie46bJPt6mvS7ek63nn5Kx95uXxjL6nrkevr61Krqe2OLKwskq4p684v8OkjPDX7Ivf2fKB7eTnfLutt0u2prBNrqikhN%2fk5VXj5KR84LPgjOac8nnls79mpNfsVbartEuyq7NIpNztiuvX8lXk6%2bqE8tv2jAAA&amp;vid=0&amp;sid=5ee668ab-e4fc-41f7-8bbb-19583909d46f@sdc-v-sessmgr06</w:t>
        </w:r>
      </w:hyperlink>
    </w:p>
    <w:p w14:paraId="5A4F69D4" w14:textId="39E45868" w:rsidR="007F559E" w:rsidRPr="007926F1" w:rsidRDefault="007F559E">
      <w:pPr>
        <w:rPr>
          <w:sz w:val="22"/>
        </w:rPr>
      </w:pPr>
      <w:r w:rsidRPr="007926F1">
        <w:rPr>
          <w:sz w:val="22"/>
        </w:rPr>
        <w:t>(Accessed: 18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sectPr w:rsidR="007F559E" w:rsidRPr="007926F1" w:rsidSect="00970AA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9496B"/>
    <w:multiLevelType w:val="hybridMultilevel"/>
    <w:tmpl w:val="333E1CE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1F7A07"/>
    <w:multiLevelType w:val="hybridMultilevel"/>
    <w:tmpl w:val="76AE8A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56650"/>
    <w:multiLevelType w:val="hybridMultilevel"/>
    <w:tmpl w:val="CF963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E4"/>
    <w:rsid w:val="00017ED5"/>
    <w:rsid w:val="00021F13"/>
    <w:rsid w:val="000270F0"/>
    <w:rsid w:val="00077E9D"/>
    <w:rsid w:val="000D0663"/>
    <w:rsid w:val="00187D88"/>
    <w:rsid w:val="001A25BB"/>
    <w:rsid w:val="001C70BF"/>
    <w:rsid w:val="001E255E"/>
    <w:rsid w:val="00211BEA"/>
    <w:rsid w:val="00280F16"/>
    <w:rsid w:val="002C4F2B"/>
    <w:rsid w:val="003638B0"/>
    <w:rsid w:val="003D6EF1"/>
    <w:rsid w:val="0044133B"/>
    <w:rsid w:val="00451F6B"/>
    <w:rsid w:val="0047179C"/>
    <w:rsid w:val="004C74CB"/>
    <w:rsid w:val="004E0E82"/>
    <w:rsid w:val="00513526"/>
    <w:rsid w:val="0053325F"/>
    <w:rsid w:val="00543DB9"/>
    <w:rsid w:val="0057140E"/>
    <w:rsid w:val="005951F0"/>
    <w:rsid w:val="005E37D8"/>
    <w:rsid w:val="006B6D9F"/>
    <w:rsid w:val="006C3A03"/>
    <w:rsid w:val="007142BE"/>
    <w:rsid w:val="0072743D"/>
    <w:rsid w:val="007613F2"/>
    <w:rsid w:val="007926F1"/>
    <w:rsid w:val="007F559E"/>
    <w:rsid w:val="00825A95"/>
    <w:rsid w:val="00852C9A"/>
    <w:rsid w:val="008764E9"/>
    <w:rsid w:val="008A7B66"/>
    <w:rsid w:val="008C4EE7"/>
    <w:rsid w:val="008D0DFF"/>
    <w:rsid w:val="008F55FB"/>
    <w:rsid w:val="00943480"/>
    <w:rsid w:val="00970AA1"/>
    <w:rsid w:val="009C0A66"/>
    <w:rsid w:val="00A27663"/>
    <w:rsid w:val="00AA1FC9"/>
    <w:rsid w:val="00AA347F"/>
    <w:rsid w:val="00AD293A"/>
    <w:rsid w:val="00B151BD"/>
    <w:rsid w:val="00B85279"/>
    <w:rsid w:val="00BA4459"/>
    <w:rsid w:val="00BC1B43"/>
    <w:rsid w:val="00BC2435"/>
    <w:rsid w:val="00BD6118"/>
    <w:rsid w:val="00C359F2"/>
    <w:rsid w:val="00C44662"/>
    <w:rsid w:val="00CA7A34"/>
    <w:rsid w:val="00CB5CBD"/>
    <w:rsid w:val="00D2654C"/>
    <w:rsid w:val="00DA22A3"/>
    <w:rsid w:val="00DE5F74"/>
    <w:rsid w:val="00E23607"/>
    <w:rsid w:val="00E370E4"/>
    <w:rsid w:val="00EB1736"/>
    <w:rsid w:val="00EF4B93"/>
    <w:rsid w:val="00F07D5D"/>
    <w:rsid w:val="00F07EB8"/>
    <w:rsid w:val="00F27AB5"/>
    <w:rsid w:val="00F95702"/>
    <w:rsid w:val="00FA2146"/>
    <w:rsid w:val="00FB2855"/>
    <w:rsid w:val="00FB3BBC"/>
    <w:rsid w:val="00FD7442"/>
    <w:rsid w:val="00FF3E7C"/>
    <w:rsid w:val="00FF6183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FD65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E37D8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D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7D88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3638B0"/>
  </w:style>
  <w:style w:type="character" w:styleId="Emphasis">
    <w:name w:val="Emphasis"/>
    <w:basedOn w:val="DefaultParagraphFont"/>
    <w:uiPriority w:val="20"/>
    <w:qFormat/>
    <w:rsid w:val="003638B0"/>
    <w:rPr>
      <w:i/>
      <w:iCs/>
    </w:rPr>
  </w:style>
  <w:style w:type="character" w:styleId="Strong">
    <w:name w:val="Strong"/>
    <w:basedOn w:val="DefaultParagraphFont"/>
    <w:uiPriority w:val="22"/>
    <w:qFormat/>
    <w:rsid w:val="003638B0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5E37D8"/>
    <w:rPr>
      <w:rFonts w:ascii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9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youtu.be/ikJ687g2tPo" TargetMode="External"/><Relationship Id="rId7" Type="http://schemas.openxmlformats.org/officeDocument/2006/relationships/hyperlink" Target="https://web-b-ebscohost-com.ezproxy.uwtsd.ac.uk/ehost/pdfviewer/pdfviewer?vid=1&amp;sid=c0c8849b-2623-4ab2-a33d-868adf23b295%40pdc-v-sessmgr01" TargetMode="External"/><Relationship Id="rId8" Type="http://schemas.openxmlformats.org/officeDocument/2006/relationships/hyperlink" Target="https://search-proquest-com.ezproxy.uwtsd.ac.uk/docview/214032714?accountid=130472&amp;rfr_id=info%3Axri%2Fsid%3Aprimo" TargetMode="External"/><Relationship Id="rId9" Type="http://schemas.openxmlformats.org/officeDocument/2006/relationships/hyperlink" Target="http://msgfocus.com/files/amf_mark_allen_group/workspace_9/Evidence-Based_HR_Supplement_May17.pdf" TargetMode="External"/><Relationship Id="rId10" Type="http://schemas.openxmlformats.org/officeDocument/2006/relationships/hyperlink" Target="https://web-a-ebscohost-com.ezproxy.uwtsd.ac.uk/ehost/viewarticle/render?data=dGJyMPPp44rp2%2fdV0%2bnjisfk5Ie46bJPt6mvS7ek63nn5Kx95uXxjL6nrkevr61Krqe2OLKwskq4p684v8OkjPDX7Ivf2fKB7eTnfLutt0u2prBNrqikhN%2fk5VXj5KR84LPgjOac8nnls79mpNfsVbartEuyq7NIpNztiuvX8lXk6%2bqE8tv2jAAA&amp;vid=0&amp;sid=5ee668ab-e4fc-41f7-8bbb-19583909d46f@sdc-v-sessmgr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89C35F-3004-BA41-8D9B-57DAE72EC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4</Pages>
  <Words>1350</Words>
  <Characters>7701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 Dangerfield (1810263)</cp:lastModifiedBy>
  <cp:revision>18</cp:revision>
  <dcterms:created xsi:type="dcterms:W3CDTF">2018-10-15T19:14:00Z</dcterms:created>
  <dcterms:modified xsi:type="dcterms:W3CDTF">2018-10-22T12:09:00Z</dcterms:modified>
</cp:coreProperties>
</file>