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84942" w14:textId="77777777" w:rsidR="005937EE" w:rsidRDefault="005937EE" w:rsidP="005937EE">
      <w:pPr>
        <w:pStyle w:val="BodyText"/>
        <w:ind w:left="1954"/>
        <w:rPr>
          <w:rFonts w:ascii="Times New Roman"/>
          <w:sz w:val="20"/>
        </w:rPr>
      </w:pPr>
      <w:r>
        <w:rPr>
          <w:rFonts w:ascii="Times New Roman"/>
          <w:noProof/>
          <w:sz w:val="20"/>
          <w:lang w:val="en-IN" w:eastAsia="en-IN"/>
        </w:rPr>
        <w:drawing>
          <wp:inline distT="0" distB="0" distL="0" distR="0" wp14:anchorId="74DAF890" wp14:editId="0F7E9750">
            <wp:extent cx="3592529" cy="1225105"/>
            <wp:effectExtent l="0" t="0" r="0" b="0"/>
            <wp:docPr id="8"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3592529" cy="1225105"/>
                    </a:xfrm>
                    <a:prstGeom prst="rect">
                      <a:avLst/>
                    </a:prstGeom>
                  </pic:spPr>
                </pic:pic>
              </a:graphicData>
            </a:graphic>
          </wp:inline>
        </w:drawing>
      </w:r>
    </w:p>
    <w:p w14:paraId="542F2A2A" w14:textId="77777777" w:rsidR="005937EE" w:rsidRDefault="005937EE" w:rsidP="005937EE">
      <w:pPr>
        <w:pStyle w:val="BodyText"/>
        <w:rPr>
          <w:rFonts w:ascii="Times New Roman"/>
          <w:sz w:val="20"/>
        </w:rPr>
      </w:pPr>
    </w:p>
    <w:p w14:paraId="30716826" w14:textId="77777777" w:rsidR="005937EE" w:rsidRDefault="005937EE" w:rsidP="005937EE">
      <w:pPr>
        <w:pStyle w:val="BodyText"/>
        <w:rPr>
          <w:rFonts w:ascii="Times New Roman"/>
          <w:sz w:val="20"/>
        </w:rPr>
      </w:pPr>
    </w:p>
    <w:p w14:paraId="09B539F2" w14:textId="77777777" w:rsidR="005937EE" w:rsidRDefault="005937EE" w:rsidP="005937EE">
      <w:pPr>
        <w:pStyle w:val="BodyText"/>
        <w:rPr>
          <w:rFonts w:ascii="Times New Roman"/>
          <w:sz w:val="20"/>
        </w:rPr>
      </w:pPr>
    </w:p>
    <w:p w14:paraId="087CBEFA" w14:textId="77777777" w:rsidR="005937EE" w:rsidRDefault="005937EE" w:rsidP="005937EE">
      <w:pPr>
        <w:pStyle w:val="BodyText"/>
        <w:rPr>
          <w:rFonts w:ascii="Times New Roman"/>
          <w:sz w:val="20"/>
        </w:rPr>
      </w:pPr>
    </w:p>
    <w:p w14:paraId="34B729EE" w14:textId="77777777" w:rsidR="005937EE" w:rsidRDefault="005937EE" w:rsidP="005937EE">
      <w:pPr>
        <w:pStyle w:val="BodyText"/>
        <w:rPr>
          <w:rFonts w:ascii="Times New Roman"/>
          <w:sz w:val="20"/>
        </w:rPr>
      </w:pPr>
    </w:p>
    <w:p w14:paraId="71D05045" w14:textId="77777777" w:rsidR="005937EE" w:rsidRDefault="005937EE" w:rsidP="005937EE">
      <w:pPr>
        <w:pStyle w:val="BodyText"/>
        <w:spacing w:before="10"/>
        <w:rPr>
          <w:rFonts w:ascii="Times New Roman"/>
          <w:sz w:val="26"/>
        </w:rPr>
      </w:pPr>
    </w:p>
    <w:p w14:paraId="5FA46BD6" w14:textId="77777777" w:rsidR="005937EE" w:rsidRDefault="005937EE" w:rsidP="005937EE">
      <w:pPr>
        <w:spacing w:before="92" w:line="480" w:lineRule="auto"/>
        <w:ind w:left="1851" w:right="1870"/>
        <w:jc w:val="center"/>
        <w:rPr>
          <w:rFonts w:ascii="Arial"/>
          <w:b/>
          <w:sz w:val="24"/>
        </w:rPr>
      </w:pPr>
      <w:r>
        <w:rPr>
          <w:rFonts w:ascii="Arial"/>
          <w:b/>
          <w:sz w:val="24"/>
        </w:rPr>
        <w:t>MSc Public Health and Social Care in Practice</w:t>
      </w:r>
      <w:r>
        <w:rPr>
          <w:rFonts w:ascii="Arial"/>
          <w:b/>
          <w:spacing w:val="1"/>
          <w:sz w:val="24"/>
        </w:rPr>
        <w:t xml:space="preserve"> </w:t>
      </w:r>
      <w:r>
        <w:rPr>
          <w:rFonts w:ascii="Arial"/>
          <w:b/>
          <w:sz w:val="24"/>
        </w:rPr>
        <w:t>Population</w:t>
      </w:r>
      <w:r>
        <w:rPr>
          <w:rFonts w:ascii="Arial"/>
          <w:b/>
          <w:spacing w:val="-2"/>
          <w:sz w:val="24"/>
        </w:rPr>
        <w:t xml:space="preserve"> </w:t>
      </w:r>
      <w:r>
        <w:rPr>
          <w:rFonts w:ascii="Arial"/>
          <w:b/>
          <w:sz w:val="24"/>
        </w:rPr>
        <w:t>Health</w:t>
      </w:r>
      <w:r>
        <w:rPr>
          <w:rFonts w:ascii="Arial"/>
          <w:b/>
          <w:spacing w:val="-4"/>
          <w:sz w:val="24"/>
        </w:rPr>
        <w:t xml:space="preserve"> </w:t>
      </w:r>
      <w:r>
        <w:rPr>
          <w:rFonts w:ascii="Arial"/>
          <w:b/>
          <w:sz w:val="24"/>
        </w:rPr>
        <w:t>and</w:t>
      </w:r>
      <w:r>
        <w:rPr>
          <w:rFonts w:ascii="Arial"/>
          <w:b/>
          <w:spacing w:val="-2"/>
          <w:sz w:val="24"/>
        </w:rPr>
        <w:t xml:space="preserve"> </w:t>
      </w:r>
      <w:r>
        <w:rPr>
          <w:rFonts w:ascii="Arial"/>
          <w:b/>
          <w:sz w:val="24"/>
        </w:rPr>
        <w:t>Digital</w:t>
      </w:r>
      <w:r>
        <w:rPr>
          <w:rFonts w:ascii="Arial"/>
          <w:b/>
          <w:spacing w:val="-1"/>
          <w:sz w:val="24"/>
        </w:rPr>
        <w:t xml:space="preserve"> </w:t>
      </w:r>
      <w:r>
        <w:rPr>
          <w:rFonts w:ascii="Arial"/>
          <w:b/>
          <w:sz w:val="24"/>
        </w:rPr>
        <w:t>Health</w:t>
      </w:r>
      <w:r>
        <w:rPr>
          <w:rFonts w:ascii="Arial"/>
          <w:b/>
          <w:spacing w:val="-2"/>
          <w:sz w:val="24"/>
        </w:rPr>
        <w:t xml:space="preserve"> </w:t>
      </w:r>
      <w:r>
        <w:rPr>
          <w:rFonts w:ascii="Arial"/>
          <w:b/>
          <w:sz w:val="24"/>
        </w:rPr>
        <w:t>Promotion</w:t>
      </w:r>
      <w:r>
        <w:rPr>
          <w:rFonts w:ascii="Arial"/>
          <w:b/>
          <w:spacing w:val="-63"/>
          <w:sz w:val="24"/>
        </w:rPr>
        <w:t xml:space="preserve"> </w:t>
      </w:r>
      <w:r>
        <w:rPr>
          <w:rFonts w:ascii="Arial"/>
          <w:b/>
          <w:sz w:val="24"/>
        </w:rPr>
        <w:t>LCHS7007</w:t>
      </w:r>
    </w:p>
    <w:p w14:paraId="728CB29C" w14:textId="7C972764" w:rsidR="005937EE" w:rsidRDefault="005937EE" w:rsidP="005937EE">
      <w:pPr>
        <w:spacing w:before="208"/>
        <w:ind w:right="1869"/>
        <w:rPr>
          <w:rFonts w:ascii="Arial"/>
          <w:b/>
          <w:sz w:val="24"/>
        </w:rPr>
      </w:pPr>
      <w:r>
        <w:rPr>
          <w:rFonts w:ascii="Arial" w:eastAsia="Microsoft Sans Serif" w:hAnsi="Microsoft Sans Serif" w:cs="Microsoft Sans Serif"/>
          <w:b/>
          <w:kern w:val="0"/>
          <w:sz w:val="26"/>
          <w:szCs w:val="24"/>
          <w:lang w:val="en-US"/>
          <w14:ligatures w14:val="none"/>
        </w:rPr>
        <w:t xml:space="preserve">                                                        </w:t>
      </w:r>
      <w:r>
        <w:rPr>
          <w:rFonts w:ascii="Arial"/>
          <w:b/>
          <w:sz w:val="24"/>
        </w:rPr>
        <w:t>Assignment</w:t>
      </w:r>
    </w:p>
    <w:p w14:paraId="1AAD0D0D" w14:textId="77777777" w:rsidR="005937EE" w:rsidRDefault="005937EE" w:rsidP="005937EE">
      <w:pPr>
        <w:pStyle w:val="BodyText"/>
        <w:rPr>
          <w:rFonts w:ascii="Arial"/>
          <w:b/>
        </w:rPr>
      </w:pPr>
    </w:p>
    <w:p w14:paraId="62528801" w14:textId="53037D9B" w:rsidR="005937EE" w:rsidRPr="005937EE" w:rsidRDefault="005937EE" w:rsidP="005937EE">
      <w:pPr>
        <w:ind w:left="1851" w:right="1868"/>
        <w:jc w:val="center"/>
        <w:rPr>
          <w:rFonts w:ascii="Arial"/>
          <w:b/>
          <w:sz w:val="24"/>
        </w:rPr>
      </w:pPr>
      <w:r>
        <w:rPr>
          <w:rFonts w:ascii="Arial"/>
          <w:b/>
          <w:sz w:val="24"/>
        </w:rPr>
        <w:t>Blog</w:t>
      </w:r>
      <w:r>
        <w:rPr>
          <w:rFonts w:ascii="Arial"/>
          <w:b/>
          <w:spacing w:val="-2"/>
          <w:sz w:val="24"/>
        </w:rPr>
        <w:t xml:space="preserve"> </w:t>
      </w:r>
      <w:r>
        <w:rPr>
          <w:rFonts w:ascii="Arial"/>
          <w:b/>
          <w:sz w:val="24"/>
        </w:rPr>
        <w:t>and</w:t>
      </w:r>
      <w:r>
        <w:rPr>
          <w:rFonts w:ascii="Arial"/>
          <w:b/>
          <w:spacing w:val="-1"/>
          <w:sz w:val="24"/>
        </w:rPr>
        <w:t xml:space="preserve"> </w:t>
      </w:r>
      <w:r>
        <w:rPr>
          <w:rFonts w:ascii="Arial"/>
          <w:b/>
          <w:sz w:val="24"/>
        </w:rPr>
        <w:t>Poster</w:t>
      </w:r>
      <w:r>
        <w:rPr>
          <w:rFonts w:ascii="Arial"/>
          <w:b/>
          <w:spacing w:val="-1"/>
          <w:sz w:val="24"/>
        </w:rPr>
        <w:t xml:space="preserve"> </w:t>
      </w:r>
      <w:r>
        <w:rPr>
          <w:rFonts w:ascii="Arial"/>
          <w:b/>
          <w:sz w:val="24"/>
        </w:rPr>
        <w:t>Design</w:t>
      </w:r>
    </w:p>
    <w:p w14:paraId="7F34BEEB" w14:textId="33839481" w:rsidR="00682AAE" w:rsidRPr="00E11B15" w:rsidRDefault="005937EE" w:rsidP="00682AAE">
      <w:pPr>
        <w:spacing w:before="230"/>
        <w:ind w:left="1851" w:right="1866"/>
        <w:jc w:val="center"/>
        <w:rPr>
          <w:rFonts w:ascii="Arial"/>
          <w:b/>
          <w:sz w:val="24"/>
        </w:rPr>
      </w:pPr>
      <w:r>
        <w:rPr>
          <w:rFonts w:ascii="Arial"/>
          <w:b/>
          <w:sz w:val="24"/>
        </w:rPr>
        <w:t>Name: : KOTADIA DHRUVIK BIPIN</w:t>
      </w:r>
    </w:p>
    <w:p w14:paraId="4E85774A" w14:textId="52054753" w:rsidR="005937EE" w:rsidRPr="005937EE" w:rsidRDefault="005937EE" w:rsidP="005937EE">
      <w:pPr>
        <w:spacing w:before="230"/>
        <w:ind w:left="1851" w:right="1866"/>
        <w:jc w:val="center"/>
        <w:rPr>
          <w:rFonts w:ascii="Arial"/>
          <w:b/>
          <w:sz w:val="24"/>
        </w:rPr>
      </w:pPr>
      <w:r w:rsidRPr="00E11B15">
        <w:rPr>
          <w:rFonts w:ascii="Arial"/>
          <w:b/>
          <w:sz w:val="24"/>
        </w:rPr>
        <w:t>STUDENT ID : 2241667</w:t>
      </w:r>
    </w:p>
    <w:p w14:paraId="4BC23794" w14:textId="46678DD1" w:rsidR="005937EE" w:rsidRPr="009F4968" w:rsidRDefault="005937EE" w:rsidP="00682AAE">
      <w:pPr>
        <w:spacing w:before="231" w:line="475" w:lineRule="auto"/>
        <w:ind w:left="1272" w:right="1288"/>
        <w:rPr>
          <w:rFonts w:ascii="Arial"/>
          <w:b/>
          <w:sz w:val="24"/>
        </w:rPr>
        <w:sectPr w:rsidR="005937EE" w:rsidRPr="009F4968" w:rsidSect="005937EE">
          <w:footerReference w:type="default" r:id="rId8"/>
          <w:pgSz w:w="12240" w:h="15840"/>
          <w:pgMar w:top="1500" w:right="1320" w:bottom="1200" w:left="1340" w:header="720" w:footer="1015" w:gutter="0"/>
          <w:pgNumType w:start="1"/>
          <w:cols w:space="720"/>
        </w:sectPr>
      </w:pPr>
      <w:r>
        <w:rPr>
          <w:rFonts w:ascii="Arial"/>
          <w:b/>
          <w:sz w:val="24"/>
        </w:rPr>
        <w:t xml:space="preserve">          </w:t>
      </w:r>
      <w:r w:rsidR="00682AAE">
        <w:rPr>
          <w:rFonts w:ascii="Arial"/>
          <w:b/>
          <w:sz w:val="24"/>
        </w:rPr>
        <w:t xml:space="preserve">                      </w:t>
      </w:r>
      <w:r>
        <w:rPr>
          <w:rFonts w:ascii="Arial"/>
          <w:b/>
          <w:sz w:val="24"/>
        </w:rPr>
        <w:t>Lecturer:</w:t>
      </w:r>
      <w:r>
        <w:rPr>
          <w:rFonts w:ascii="Arial"/>
          <w:b/>
          <w:spacing w:val="-1"/>
          <w:sz w:val="24"/>
        </w:rPr>
        <w:t xml:space="preserve"> </w:t>
      </w:r>
      <w:r>
        <w:rPr>
          <w:rFonts w:ascii="Arial"/>
          <w:b/>
          <w:sz w:val="24"/>
        </w:rPr>
        <w:t xml:space="preserve">Dr </w:t>
      </w:r>
      <w:proofErr w:type="spellStart"/>
      <w:r>
        <w:rPr>
          <w:rFonts w:ascii="Arial"/>
          <w:b/>
          <w:sz w:val="24"/>
        </w:rPr>
        <w:t>Diola</w:t>
      </w:r>
      <w:proofErr w:type="spellEnd"/>
      <w:r>
        <w:rPr>
          <w:rFonts w:ascii="Arial"/>
          <w:b/>
          <w:sz w:val="24"/>
        </w:rPr>
        <w:t xml:space="preserve"> </w:t>
      </w:r>
      <w:proofErr w:type="spellStart"/>
      <w:r>
        <w:rPr>
          <w:rFonts w:ascii="Arial"/>
          <w:b/>
          <w:sz w:val="24"/>
        </w:rPr>
        <w:t>Bijlhou</w:t>
      </w:r>
      <w:proofErr w:type="spellEnd"/>
    </w:p>
    <w:p w14:paraId="0464ADD6" w14:textId="7FA767FA" w:rsidR="00A56328" w:rsidRPr="00AF7AD1" w:rsidRDefault="00A56328" w:rsidP="005937EE">
      <w:pPr>
        <w:pStyle w:val="Subtitle"/>
        <w:jc w:val="left"/>
      </w:pPr>
      <w:r w:rsidRPr="00AF7AD1">
        <w:t>Blog 1 – Critically Discuss the Impact of an Existing Digital Technology Currently used for a Digital Health Promotion Intervention</w:t>
      </w:r>
    </w:p>
    <w:p w14:paraId="256D9993" w14:textId="77777777" w:rsidR="00A56328" w:rsidRPr="00AF7AD1" w:rsidRDefault="00A56328" w:rsidP="00A56328">
      <w:pPr>
        <w:rPr>
          <w:lang w:val="en-US"/>
        </w:rPr>
      </w:pPr>
    </w:p>
    <w:sdt>
      <w:sdtPr>
        <w:rPr>
          <w:rFonts w:asciiTheme="minorHAnsi" w:eastAsiaTheme="minorHAnsi" w:hAnsiTheme="minorHAnsi" w:cstheme="minorBidi"/>
          <w:b w:val="0"/>
          <w:kern w:val="2"/>
          <w:sz w:val="24"/>
          <w:szCs w:val="22"/>
          <w:u w:val="none"/>
          <w:lang w:val="en-IN"/>
          <w14:ligatures w14:val="standardContextual"/>
        </w:rPr>
        <w:id w:val="-1899663599"/>
        <w:docPartObj>
          <w:docPartGallery w:val="Table of Contents"/>
          <w:docPartUnique/>
        </w:docPartObj>
      </w:sdtPr>
      <w:sdtEndPr>
        <w:rPr>
          <w:bCs/>
          <w:noProof/>
          <w:sz w:val="22"/>
          <w:lang w:val="en-GB"/>
        </w:rPr>
      </w:sdtEndPr>
      <w:sdtContent>
        <w:p w14:paraId="78A96408" w14:textId="77777777" w:rsidR="00A56328" w:rsidRPr="00AF7AD1" w:rsidRDefault="00A56328" w:rsidP="00A56328">
          <w:pPr>
            <w:pStyle w:val="TOCHeading"/>
            <w:rPr>
              <w:rFonts w:ascii="Arial" w:hAnsi="Arial" w:cs="Arial"/>
              <w:b w:val="0"/>
              <w:bCs/>
              <w:sz w:val="24"/>
              <w:szCs w:val="24"/>
            </w:rPr>
          </w:pPr>
          <w:r w:rsidRPr="00AF7AD1">
            <w:rPr>
              <w:rFonts w:ascii="Arial" w:hAnsi="Arial" w:cs="Arial"/>
              <w:b w:val="0"/>
              <w:bCs/>
              <w:sz w:val="24"/>
              <w:szCs w:val="24"/>
            </w:rPr>
            <w:t>Table of Contents</w:t>
          </w:r>
        </w:p>
        <w:p w14:paraId="156F79A0" w14:textId="77777777" w:rsidR="00A56328" w:rsidRPr="00AF7AD1" w:rsidRDefault="00A56328" w:rsidP="00A56328">
          <w:pPr>
            <w:pStyle w:val="TOC1"/>
            <w:tabs>
              <w:tab w:val="right" w:leader="dot" w:pos="9016"/>
            </w:tabs>
            <w:rPr>
              <w:rFonts w:ascii="Arial" w:eastAsiaTheme="minorEastAsia" w:hAnsi="Arial" w:cs="Arial"/>
              <w:bCs/>
              <w:noProof/>
              <w:kern w:val="2"/>
              <w:szCs w:val="24"/>
              <w:lang w:eastAsia="en-IN"/>
              <w14:ligatures w14:val="standardContextual"/>
            </w:rPr>
          </w:pPr>
          <w:r w:rsidRPr="00AF7AD1">
            <w:rPr>
              <w:rFonts w:ascii="Arial" w:hAnsi="Arial" w:cs="Arial"/>
              <w:bCs/>
              <w:szCs w:val="24"/>
            </w:rPr>
            <w:fldChar w:fldCharType="begin"/>
          </w:r>
          <w:r w:rsidRPr="00AF7AD1">
            <w:rPr>
              <w:rFonts w:ascii="Arial" w:hAnsi="Arial" w:cs="Arial"/>
              <w:bCs/>
              <w:szCs w:val="24"/>
            </w:rPr>
            <w:instrText xml:space="preserve"> TOC \o "1-3" \h \z \u </w:instrText>
          </w:r>
          <w:r w:rsidRPr="00AF7AD1">
            <w:rPr>
              <w:rFonts w:ascii="Arial" w:hAnsi="Arial" w:cs="Arial"/>
              <w:bCs/>
              <w:szCs w:val="24"/>
            </w:rPr>
            <w:fldChar w:fldCharType="separate"/>
          </w:r>
          <w:hyperlink w:anchor="_Toc149906861" w:history="1">
            <w:r w:rsidRPr="00AF7AD1">
              <w:rPr>
                <w:rStyle w:val="Hyperlink"/>
                <w:rFonts w:ascii="Arial" w:hAnsi="Arial" w:cs="Arial"/>
                <w:bCs/>
                <w:noProof/>
                <w:szCs w:val="24"/>
                <w:lang w:val="en-US"/>
              </w:rPr>
              <w:t>1. Public Health Problem and Reasons for Why it is Concern</w:t>
            </w:r>
            <w:r w:rsidRPr="00AF7AD1">
              <w:rPr>
                <w:rFonts w:ascii="Arial" w:hAnsi="Arial" w:cs="Arial"/>
                <w:bCs/>
                <w:noProof/>
                <w:webHidden/>
                <w:szCs w:val="24"/>
              </w:rPr>
              <w:tab/>
            </w:r>
            <w:r w:rsidRPr="00AF7AD1">
              <w:rPr>
                <w:rFonts w:ascii="Arial" w:hAnsi="Arial" w:cs="Arial"/>
                <w:bCs/>
                <w:noProof/>
                <w:webHidden/>
                <w:szCs w:val="24"/>
              </w:rPr>
              <w:fldChar w:fldCharType="begin"/>
            </w:r>
            <w:r w:rsidRPr="00AF7AD1">
              <w:rPr>
                <w:rFonts w:ascii="Arial" w:hAnsi="Arial" w:cs="Arial"/>
                <w:bCs/>
                <w:noProof/>
                <w:webHidden/>
                <w:szCs w:val="24"/>
              </w:rPr>
              <w:instrText xml:space="preserve"> PAGEREF _Toc149906861 \h </w:instrText>
            </w:r>
            <w:r w:rsidRPr="00AF7AD1">
              <w:rPr>
                <w:rFonts w:ascii="Arial" w:hAnsi="Arial" w:cs="Arial"/>
                <w:bCs/>
                <w:noProof/>
                <w:webHidden/>
                <w:szCs w:val="24"/>
              </w:rPr>
            </w:r>
            <w:r w:rsidRPr="00AF7AD1">
              <w:rPr>
                <w:rFonts w:ascii="Arial" w:hAnsi="Arial" w:cs="Arial"/>
                <w:bCs/>
                <w:noProof/>
                <w:webHidden/>
                <w:szCs w:val="24"/>
              </w:rPr>
              <w:fldChar w:fldCharType="separate"/>
            </w:r>
            <w:r w:rsidRPr="00AF7AD1">
              <w:rPr>
                <w:rFonts w:ascii="Arial" w:hAnsi="Arial" w:cs="Arial"/>
                <w:bCs/>
                <w:noProof/>
                <w:webHidden/>
                <w:szCs w:val="24"/>
              </w:rPr>
              <w:t>3</w:t>
            </w:r>
            <w:r w:rsidRPr="00AF7AD1">
              <w:rPr>
                <w:rFonts w:ascii="Arial" w:hAnsi="Arial" w:cs="Arial"/>
                <w:bCs/>
                <w:noProof/>
                <w:webHidden/>
                <w:szCs w:val="24"/>
              </w:rPr>
              <w:fldChar w:fldCharType="end"/>
            </w:r>
          </w:hyperlink>
        </w:p>
        <w:p w14:paraId="7099A632" w14:textId="77777777" w:rsidR="00A56328" w:rsidRPr="00AF7AD1" w:rsidRDefault="00FF75ED" w:rsidP="00A56328">
          <w:pPr>
            <w:pStyle w:val="TOC1"/>
            <w:tabs>
              <w:tab w:val="right" w:leader="dot" w:pos="9016"/>
            </w:tabs>
            <w:rPr>
              <w:rFonts w:ascii="Arial" w:eastAsiaTheme="minorEastAsia" w:hAnsi="Arial" w:cs="Arial"/>
              <w:bCs/>
              <w:noProof/>
              <w:kern w:val="2"/>
              <w:szCs w:val="24"/>
              <w:lang w:eastAsia="en-IN"/>
              <w14:ligatures w14:val="standardContextual"/>
            </w:rPr>
          </w:pPr>
          <w:hyperlink w:anchor="_Toc149906862" w:history="1">
            <w:r w:rsidR="00A56328" w:rsidRPr="00AF7AD1">
              <w:rPr>
                <w:rStyle w:val="Hyperlink"/>
                <w:rFonts w:ascii="Arial" w:hAnsi="Arial" w:cs="Arial"/>
                <w:bCs/>
                <w:noProof/>
                <w:szCs w:val="24"/>
                <w:lang w:val="en-US"/>
              </w:rPr>
              <w:t>2. Description of the Chosen Digital Technology used in Health Promotion and in Addressing the Public Health Problem</w:t>
            </w:r>
            <w:r w:rsidR="00A56328" w:rsidRPr="00AF7AD1">
              <w:rPr>
                <w:rFonts w:ascii="Arial" w:hAnsi="Arial" w:cs="Arial"/>
                <w:bCs/>
                <w:noProof/>
                <w:webHidden/>
                <w:szCs w:val="24"/>
              </w:rPr>
              <w:tab/>
            </w:r>
            <w:r w:rsidR="00A56328" w:rsidRPr="00AF7AD1">
              <w:rPr>
                <w:rFonts w:ascii="Arial" w:hAnsi="Arial" w:cs="Arial"/>
                <w:bCs/>
                <w:noProof/>
                <w:webHidden/>
                <w:szCs w:val="24"/>
              </w:rPr>
              <w:fldChar w:fldCharType="begin"/>
            </w:r>
            <w:r w:rsidR="00A56328" w:rsidRPr="00AF7AD1">
              <w:rPr>
                <w:rFonts w:ascii="Arial" w:hAnsi="Arial" w:cs="Arial"/>
                <w:bCs/>
                <w:noProof/>
                <w:webHidden/>
                <w:szCs w:val="24"/>
              </w:rPr>
              <w:instrText xml:space="preserve"> PAGEREF _Toc149906862 \h </w:instrText>
            </w:r>
            <w:r w:rsidR="00A56328" w:rsidRPr="00AF7AD1">
              <w:rPr>
                <w:rFonts w:ascii="Arial" w:hAnsi="Arial" w:cs="Arial"/>
                <w:bCs/>
                <w:noProof/>
                <w:webHidden/>
                <w:szCs w:val="24"/>
              </w:rPr>
            </w:r>
            <w:r w:rsidR="00A56328" w:rsidRPr="00AF7AD1">
              <w:rPr>
                <w:rFonts w:ascii="Arial" w:hAnsi="Arial" w:cs="Arial"/>
                <w:bCs/>
                <w:noProof/>
                <w:webHidden/>
                <w:szCs w:val="24"/>
              </w:rPr>
              <w:fldChar w:fldCharType="separate"/>
            </w:r>
            <w:r w:rsidR="00A56328" w:rsidRPr="00AF7AD1">
              <w:rPr>
                <w:rFonts w:ascii="Arial" w:hAnsi="Arial" w:cs="Arial"/>
                <w:bCs/>
                <w:noProof/>
                <w:webHidden/>
                <w:szCs w:val="24"/>
              </w:rPr>
              <w:t>3</w:t>
            </w:r>
            <w:r w:rsidR="00A56328" w:rsidRPr="00AF7AD1">
              <w:rPr>
                <w:rFonts w:ascii="Arial" w:hAnsi="Arial" w:cs="Arial"/>
                <w:bCs/>
                <w:noProof/>
                <w:webHidden/>
                <w:szCs w:val="24"/>
              </w:rPr>
              <w:fldChar w:fldCharType="end"/>
            </w:r>
          </w:hyperlink>
        </w:p>
        <w:p w14:paraId="5189B969" w14:textId="77777777" w:rsidR="00A56328" w:rsidRPr="00AF7AD1" w:rsidRDefault="00FF75ED" w:rsidP="00A56328">
          <w:pPr>
            <w:pStyle w:val="TOC1"/>
            <w:tabs>
              <w:tab w:val="right" w:leader="dot" w:pos="9016"/>
            </w:tabs>
            <w:rPr>
              <w:rFonts w:ascii="Arial" w:eastAsiaTheme="minorEastAsia" w:hAnsi="Arial" w:cs="Arial"/>
              <w:bCs/>
              <w:noProof/>
              <w:kern w:val="2"/>
              <w:szCs w:val="24"/>
              <w:lang w:eastAsia="en-IN"/>
              <w14:ligatures w14:val="standardContextual"/>
            </w:rPr>
          </w:pPr>
          <w:hyperlink w:anchor="_Toc149906863" w:history="1">
            <w:r w:rsidR="00A56328" w:rsidRPr="00AF7AD1">
              <w:rPr>
                <w:rStyle w:val="Hyperlink"/>
                <w:rFonts w:ascii="Arial" w:hAnsi="Arial" w:cs="Arial"/>
                <w:bCs/>
                <w:noProof/>
                <w:szCs w:val="24"/>
                <w:lang w:val="en-US"/>
              </w:rPr>
              <w:t>3. Statistics about how the Selected Digital Technology is Promoting Health</w:t>
            </w:r>
            <w:r w:rsidR="00A56328" w:rsidRPr="00AF7AD1">
              <w:rPr>
                <w:rFonts w:ascii="Arial" w:hAnsi="Arial" w:cs="Arial"/>
                <w:bCs/>
                <w:noProof/>
                <w:webHidden/>
                <w:szCs w:val="24"/>
              </w:rPr>
              <w:tab/>
            </w:r>
            <w:r w:rsidR="00A56328" w:rsidRPr="00AF7AD1">
              <w:rPr>
                <w:rFonts w:ascii="Arial" w:hAnsi="Arial" w:cs="Arial"/>
                <w:bCs/>
                <w:noProof/>
                <w:webHidden/>
                <w:szCs w:val="24"/>
              </w:rPr>
              <w:fldChar w:fldCharType="begin"/>
            </w:r>
            <w:r w:rsidR="00A56328" w:rsidRPr="00AF7AD1">
              <w:rPr>
                <w:rFonts w:ascii="Arial" w:hAnsi="Arial" w:cs="Arial"/>
                <w:bCs/>
                <w:noProof/>
                <w:webHidden/>
                <w:szCs w:val="24"/>
              </w:rPr>
              <w:instrText xml:space="preserve"> PAGEREF _Toc149906863 \h </w:instrText>
            </w:r>
            <w:r w:rsidR="00A56328" w:rsidRPr="00AF7AD1">
              <w:rPr>
                <w:rFonts w:ascii="Arial" w:hAnsi="Arial" w:cs="Arial"/>
                <w:bCs/>
                <w:noProof/>
                <w:webHidden/>
                <w:szCs w:val="24"/>
              </w:rPr>
            </w:r>
            <w:r w:rsidR="00A56328" w:rsidRPr="00AF7AD1">
              <w:rPr>
                <w:rFonts w:ascii="Arial" w:hAnsi="Arial" w:cs="Arial"/>
                <w:bCs/>
                <w:noProof/>
                <w:webHidden/>
                <w:szCs w:val="24"/>
              </w:rPr>
              <w:fldChar w:fldCharType="separate"/>
            </w:r>
            <w:r w:rsidR="00A56328" w:rsidRPr="00AF7AD1">
              <w:rPr>
                <w:rFonts w:ascii="Arial" w:hAnsi="Arial" w:cs="Arial"/>
                <w:bCs/>
                <w:noProof/>
                <w:webHidden/>
                <w:szCs w:val="24"/>
              </w:rPr>
              <w:t>3</w:t>
            </w:r>
            <w:r w:rsidR="00A56328" w:rsidRPr="00AF7AD1">
              <w:rPr>
                <w:rFonts w:ascii="Arial" w:hAnsi="Arial" w:cs="Arial"/>
                <w:bCs/>
                <w:noProof/>
                <w:webHidden/>
                <w:szCs w:val="24"/>
              </w:rPr>
              <w:fldChar w:fldCharType="end"/>
            </w:r>
          </w:hyperlink>
        </w:p>
        <w:p w14:paraId="2B9AC4B1" w14:textId="77777777" w:rsidR="00A56328" w:rsidRPr="00AF7AD1" w:rsidRDefault="00FF75ED" w:rsidP="00A56328">
          <w:pPr>
            <w:pStyle w:val="TOC1"/>
            <w:tabs>
              <w:tab w:val="right" w:leader="dot" w:pos="9016"/>
            </w:tabs>
            <w:rPr>
              <w:rFonts w:ascii="Arial" w:eastAsiaTheme="minorEastAsia" w:hAnsi="Arial" w:cs="Arial"/>
              <w:bCs/>
              <w:noProof/>
              <w:kern w:val="2"/>
              <w:szCs w:val="24"/>
              <w:lang w:eastAsia="en-IN"/>
              <w14:ligatures w14:val="standardContextual"/>
            </w:rPr>
          </w:pPr>
          <w:hyperlink w:anchor="_Toc149906864" w:history="1">
            <w:r w:rsidR="00A56328" w:rsidRPr="00AF7AD1">
              <w:rPr>
                <w:rStyle w:val="Hyperlink"/>
                <w:rFonts w:ascii="Arial" w:hAnsi="Arial" w:cs="Arial"/>
                <w:bCs/>
                <w:noProof/>
                <w:szCs w:val="24"/>
                <w:lang w:val="en-US"/>
              </w:rPr>
              <w:t>4. Critical Discussion of the Positive and Negative Impact of the Chosen Digital Technology in Health Promotion</w:t>
            </w:r>
            <w:r w:rsidR="00A56328" w:rsidRPr="00AF7AD1">
              <w:rPr>
                <w:rFonts w:ascii="Arial" w:hAnsi="Arial" w:cs="Arial"/>
                <w:bCs/>
                <w:noProof/>
                <w:webHidden/>
                <w:szCs w:val="24"/>
              </w:rPr>
              <w:tab/>
            </w:r>
            <w:r w:rsidR="00A56328" w:rsidRPr="00AF7AD1">
              <w:rPr>
                <w:rFonts w:ascii="Arial" w:hAnsi="Arial" w:cs="Arial"/>
                <w:bCs/>
                <w:noProof/>
                <w:webHidden/>
                <w:szCs w:val="24"/>
              </w:rPr>
              <w:fldChar w:fldCharType="begin"/>
            </w:r>
            <w:r w:rsidR="00A56328" w:rsidRPr="00AF7AD1">
              <w:rPr>
                <w:rFonts w:ascii="Arial" w:hAnsi="Arial" w:cs="Arial"/>
                <w:bCs/>
                <w:noProof/>
                <w:webHidden/>
                <w:szCs w:val="24"/>
              </w:rPr>
              <w:instrText xml:space="preserve"> PAGEREF _Toc149906864 \h </w:instrText>
            </w:r>
            <w:r w:rsidR="00A56328" w:rsidRPr="00AF7AD1">
              <w:rPr>
                <w:rFonts w:ascii="Arial" w:hAnsi="Arial" w:cs="Arial"/>
                <w:bCs/>
                <w:noProof/>
                <w:webHidden/>
                <w:szCs w:val="24"/>
              </w:rPr>
            </w:r>
            <w:r w:rsidR="00A56328" w:rsidRPr="00AF7AD1">
              <w:rPr>
                <w:rFonts w:ascii="Arial" w:hAnsi="Arial" w:cs="Arial"/>
                <w:bCs/>
                <w:noProof/>
                <w:webHidden/>
                <w:szCs w:val="24"/>
              </w:rPr>
              <w:fldChar w:fldCharType="separate"/>
            </w:r>
            <w:r w:rsidR="00A56328" w:rsidRPr="00AF7AD1">
              <w:rPr>
                <w:rFonts w:ascii="Arial" w:hAnsi="Arial" w:cs="Arial"/>
                <w:bCs/>
                <w:noProof/>
                <w:webHidden/>
                <w:szCs w:val="24"/>
              </w:rPr>
              <w:t>4</w:t>
            </w:r>
            <w:r w:rsidR="00A56328" w:rsidRPr="00AF7AD1">
              <w:rPr>
                <w:rFonts w:ascii="Arial" w:hAnsi="Arial" w:cs="Arial"/>
                <w:bCs/>
                <w:noProof/>
                <w:webHidden/>
                <w:szCs w:val="24"/>
              </w:rPr>
              <w:fldChar w:fldCharType="end"/>
            </w:r>
          </w:hyperlink>
        </w:p>
        <w:p w14:paraId="6B788214" w14:textId="77777777" w:rsidR="00A56328" w:rsidRPr="00AF7AD1" w:rsidRDefault="00FF75ED" w:rsidP="00A56328">
          <w:pPr>
            <w:pStyle w:val="TOC1"/>
            <w:tabs>
              <w:tab w:val="right" w:leader="dot" w:pos="9016"/>
            </w:tabs>
            <w:rPr>
              <w:rFonts w:ascii="Arial" w:eastAsiaTheme="minorEastAsia" w:hAnsi="Arial" w:cs="Arial"/>
              <w:bCs/>
              <w:noProof/>
              <w:kern w:val="2"/>
              <w:szCs w:val="24"/>
              <w:lang w:eastAsia="en-IN"/>
              <w14:ligatures w14:val="standardContextual"/>
            </w:rPr>
          </w:pPr>
          <w:hyperlink w:anchor="_Toc149906865" w:history="1">
            <w:r w:rsidR="00A56328" w:rsidRPr="00AF7AD1">
              <w:rPr>
                <w:rStyle w:val="Hyperlink"/>
                <w:rFonts w:ascii="Arial" w:hAnsi="Arial" w:cs="Arial"/>
                <w:bCs/>
                <w:noProof/>
                <w:szCs w:val="24"/>
                <w:lang w:val="en-US"/>
              </w:rPr>
              <w:t>5. How Can the Negative Impact or Shortfall be Addressed</w:t>
            </w:r>
            <w:r w:rsidR="00A56328" w:rsidRPr="00AF7AD1">
              <w:rPr>
                <w:rFonts w:ascii="Arial" w:hAnsi="Arial" w:cs="Arial"/>
                <w:bCs/>
                <w:noProof/>
                <w:webHidden/>
                <w:szCs w:val="24"/>
              </w:rPr>
              <w:tab/>
            </w:r>
            <w:r w:rsidR="00A56328" w:rsidRPr="00AF7AD1">
              <w:rPr>
                <w:rFonts w:ascii="Arial" w:hAnsi="Arial" w:cs="Arial"/>
                <w:bCs/>
                <w:noProof/>
                <w:webHidden/>
                <w:szCs w:val="24"/>
              </w:rPr>
              <w:fldChar w:fldCharType="begin"/>
            </w:r>
            <w:r w:rsidR="00A56328" w:rsidRPr="00AF7AD1">
              <w:rPr>
                <w:rFonts w:ascii="Arial" w:hAnsi="Arial" w:cs="Arial"/>
                <w:bCs/>
                <w:noProof/>
                <w:webHidden/>
                <w:szCs w:val="24"/>
              </w:rPr>
              <w:instrText xml:space="preserve"> PAGEREF _Toc149906865 \h </w:instrText>
            </w:r>
            <w:r w:rsidR="00A56328" w:rsidRPr="00AF7AD1">
              <w:rPr>
                <w:rFonts w:ascii="Arial" w:hAnsi="Arial" w:cs="Arial"/>
                <w:bCs/>
                <w:noProof/>
                <w:webHidden/>
                <w:szCs w:val="24"/>
              </w:rPr>
            </w:r>
            <w:r w:rsidR="00A56328" w:rsidRPr="00AF7AD1">
              <w:rPr>
                <w:rFonts w:ascii="Arial" w:hAnsi="Arial" w:cs="Arial"/>
                <w:bCs/>
                <w:noProof/>
                <w:webHidden/>
                <w:szCs w:val="24"/>
              </w:rPr>
              <w:fldChar w:fldCharType="separate"/>
            </w:r>
            <w:r w:rsidR="00A56328" w:rsidRPr="00AF7AD1">
              <w:rPr>
                <w:rFonts w:ascii="Arial" w:hAnsi="Arial" w:cs="Arial"/>
                <w:bCs/>
                <w:noProof/>
                <w:webHidden/>
                <w:szCs w:val="24"/>
              </w:rPr>
              <w:t>4</w:t>
            </w:r>
            <w:r w:rsidR="00A56328" w:rsidRPr="00AF7AD1">
              <w:rPr>
                <w:rFonts w:ascii="Arial" w:hAnsi="Arial" w:cs="Arial"/>
                <w:bCs/>
                <w:noProof/>
                <w:webHidden/>
                <w:szCs w:val="24"/>
              </w:rPr>
              <w:fldChar w:fldCharType="end"/>
            </w:r>
          </w:hyperlink>
        </w:p>
        <w:p w14:paraId="092339EC" w14:textId="77777777" w:rsidR="00A56328" w:rsidRPr="00AF7AD1" w:rsidRDefault="00FF75ED" w:rsidP="00A56328">
          <w:pPr>
            <w:pStyle w:val="TOC1"/>
            <w:tabs>
              <w:tab w:val="right" w:leader="dot" w:pos="9016"/>
            </w:tabs>
            <w:rPr>
              <w:rFonts w:ascii="Arial" w:eastAsiaTheme="minorEastAsia" w:hAnsi="Arial" w:cs="Arial"/>
              <w:bCs/>
              <w:noProof/>
              <w:kern w:val="2"/>
              <w:szCs w:val="24"/>
              <w:lang w:eastAsia="en-IN"/>
              <w14:ligatures w14:val="standardContextual"/>
            </w:rPr>
          </w:pPr>
          <w:hyperlink w:anchor="_Toc149906866" w:history="1">
            <w:r w:rsidR="00A56328" w:rsidRPr="00AF7AD1">
              <w:rPr>
                <w:rStyle w:val="Hyperlink"/>
                <w:rFonts w:ascii="Arial" w:hAnsi="Arial" w:cs="Arial"/>
                <w:bCs/>
                <w:noProof/>
                <w:szCs w:val="24"/>
                <w:lang w:val="en-US"/>
              </w:rPr>
              <w:t>References</w:t>
            </w:r>
            <w:r w:rsidR="00A56328" w:rsidRPr="00AF7AD1">
              <w:rPr>
                <w:rFonts w:ascii="Arial" w:hAnsi="Arial" w:cs="Arial"/>
                <w:bCs/>
                <w:noProof/>
                <w:webHidden/>
                <w:szCs w:val="24"/>
              </w:rPr>
              <w:tab/>
            </w:r>
            <w:r w:rsidR="00A56328" w:rsidRPr="00AF7AD1">
              <w:rPr>
                <w:rFonts w:ascii="Arial" w:hAnsi="Arial" w:cs="Arial"/>
                <w:bCs/>
                <w:noProof/>
                <w:webHidden/>
                <w:szCs w:val="24"/>
              </w:rPr>
              <w:fldChar w:fldCharType="begin"/>
            </w:r>
            <w:r w:rsidR="00A56328" w:rsidRPr="00AF7AD1">
              <w:rPr>
                <w:rFonts w:ascii="Arial" w:hAnsi="Arial" w:cs="Arial"/>
                <w:bCs/>
                <w:noProof/>
                <w:webHidden/>
                <w:szCs w:val="24"/>
              </w:rPr>
              <w:instrText xml:space="preserve"> PAGEREF _Toc149906866 \h </w:instrText>
            </w:r>
            <w:r w:rsidR="00A56328" w:rsidRPr="00AF7AD1">
              <w:rPr>
                <w:rFonts w:ascii="Arial" w:hAnsi="Arial" w:cs="Arial"/>
                <w:bCs/>
                <w:noProof/>
                <w:webHidden/>
                <w:szCs w:val="24"/>
              </w:rPr>
            </w:r>
            <w:r w:rsidR="00A56328" w:rsidRPr="00AF7AD1">
              <w:rPr>
                <w:rFonts w:ascii="Arial" w:hAnsi="Arial" w:cs="Arial"/>
                <w:bCs/>
                <w:noProof/>
                <w:webHidden/>
                <w:szCs w:val="24"/>
              </w:rPr>
              <w:fldChar w:fldCharType="separate"/>
            </w:r>
            <w:r w:rsidR="00A56328" w:rsidRPr="00AF7AD1">
              <w:rPr>
                <w:rFonts w:ascii="Arial" w:hAnsi="Arial" w:cs="Arial"/>
                <w:bCs/>
                <w:noProof/>
                <w:webHidden/>
                <w:szCs w:val="24"/>
              </w:rPr>
              <w:t>6</w:t>
            </w:r>
            <w:r w:rsidR="00A56328" w:rsidRPr="00AF7AD1">
              <w:rPr>
                <w:rFonts w:ascii="Arial" w:hAnsi="Arial" w:cs="Arial"/>
                <w:bCs/>
                <w:noProof/>
                <w:webHidden/>
                <w:szCs w:val="24"/>
              </w:rPr>
              <w:fldChar w:fldCharType="end"/>
            </w:r>
          </w:hyperlink>
        </w:p>
        <w:p w14:paraId="2771C191" w14:textId="77777777" w:rsidR="00A56328" w:rsidRDefault="00A56328" w:rsidP="00A56328">
          <w:pPr>
            <w:rPr>
              <w:bCs/>
              <w:noProof/>
            </w:rPr>
          </w:pPr>
          <w:r w:rsidRPr="00AF7AD1">
            <w:rPr>
              <w:rFonts w:ascii="Arial" w:hAnsi="Arial" w:cs="Arial"/>
              <w:bCs/>
              <w:noProof/>
              <w:sz w:val="24"/>
              <w:szCs w:val="24"/>
            </w:rPr>
            <w:fldChar w:fldCharType="end"/>
          </w:r>
        </w:p>
      </w:sdtContent>
    </w:sdt>
    <w:p w14:paraId="7C398D17" w14:textId="77777777" w:rsidR="001E0DCB" w:rsidRDefault="001E0DCB">
      <w:pPr>
        <w:rPr>
          <w:rFonts w:ascii="Arial" w:eastAsiaTheme="majorEastAsia" w:hAnsi="Arial" w:cs="Arial"/>
          <w:sz w:val="32"/>
          <w:szCs w:val="32"/>
          <w:lang w:val="en-US"/>
        </w:rPr>
      </w:pPr>
      <w:bookmarkStart w:id="0" w:name="_Toc149869137"/>
      <w:bookmarkStart w:id="1" w:name="_Toc149906861"/>
      <w:r>
        <w:rPr>
          <w:rFonts w:ascii="Arial" w:hAnsi="Arial" w:cs="Arial"/>
          <w:lang w:val="en-US"/>
        </w:rPr>
        <w:br w:type="page"/>
      </w:r>
    </w:p>
    <w:p w14:paraId="08BB660E" w14:textId="388C5F87" w:rsidR="00A56328" w:rsidRPr="00AF7AD1" w:rsidRDefault="00A56328" w:rsidP="00A56328">
      <w:pPr>
        <w:pStyle w:val="Heading1"/>
        <w:rPr>
          <w:rFonts w:ascii="Arial" w:hAnsi="Arial" w:cs="Arial"/>
          <w:color w:val="auto"/>
          <w:lang w:val="en-US"/>
        </w:rPr>
      </w:pPr>
      <w:r w:rsidRPr="00AF7AD1">
        <w:rPr>
          <w:rFonts w:ascii="Arial" w:hAnsi="Arial" w:cs="Arial"/>
          <w:color w:val="auto"/>
          <w:lang w:val="en-US"/>
        </w:rPr>
        <w:t>1. Public Health Problem and Reasons for Why it is Concern</w:t>
      </w:r>
      <w:bookmarkEnd w:id="0"/>
      <w:bookmarkEnd w:id="1"/>
    </w:p>
    <w:p w14:paraId="1846DE16" w14:textId="6D55031E" w:rsidR="00A56328" w:rsidRDefault="00A56328" w:rsidP="00A56328">
      <w:pPr>
        <w:rPr>
          <w:lang w:val="en-US"/>
        </w:rPr>
      </w:pPr>
      <w:r w:rsidRPr="00AF7AD1">
        <w:rPr>
          <w:rFonts w:ascii="Arial" w:hAnsi="Arial" w:cs="Arial"/>
          <w:lang w:val="en-US"/>
        </w:rPr>
        <w:t>Obesity has emerged as a major public health issue worldwide. Obesity exacerbates a wide range of health problems, including type 2 diabetes mellitus, NAFLD, heart disease, high blood pressure, stroke, and various types of cancer</w:t>
      </w:r>
      <w:r w:rsidR="001E0DCB">
        <w:rPr>
          <w:rFonts w:ascii="Arial" w:hAnsi="Arial" w:cs="Arial"/>
          <w:lang w:val="en-US"/>
        </w:rPr>
        <w:t xml:space="preserve"> (</w:t>
      </w:r>
      <w:r w:rsidR="001E0DCB">
        <w:rPr>
          <w:rFonts w:ascii="Arial" w:hAnsi="Arial" w:cs="Arial"/>
        </w:rPr>
        <w:t xml:space="preserve">Wilkinson and </w:t>
      </w:r>
      <w:proofErr w:type="spellStart"/>
      <w:r w:rsidR="001E0DCB">
        <w:rPr>
          <w:rFonts w:ascii="Arial" w:hAnsi="Arial" w:cs="Arial"/>
        </w:rPr>
        <w:t>Gathani</w:t>
      </w:r>
      <w:proofErr w:type="spellEnd"/>
      <w:r w:rsidR="001E0DCB" w:rsidRPr="001E0DCB">
        <w:rPr>
          <w:rFonts w:ascii="Arial" w:hAnsi="Arial" w:cs="Arial"/>
        </w:rPr>
        <w:t xml:space="preserve"> 2022</w:t>
      </w:r>
      <w:r w:rsidR="001E0DCB">
        <w:rPr>
          <w:rFonts w:ascii="Arial" w:hAnsi="Arial" w:cs="Arial"/>
          <w:lang w:val="en-US"/>
        </w:rPr>
        <w:t>)</w:t>
      </w:r>
      <w:r w:rsidRPr="00AF7AD1">
        <w:rPr>
          <w:rFonts w:ascii="Arial" w:hAnsi="Arial" w:cs="Arial"/>
          <w:lang w:val="en-US"/>
        </w:rPr>
        <w:t xml:space="preserve">. </w:t>
      </w:r>
      <w:r w:rsidR="00071B40">
        <w:rPr>
          <w:rFonts w:ascii="Arial" w:hAnsi="Arial" w:cs="Arial"/>
          <w:lang w:val="en-US"/>
        </w:rPr>
        <w:t xml:space="preserve">The </w:t>
      </w:r>
      <w:r w:rsidR="00A8219D" w:rsidRPr="00A8219D">
        <w:rPr>
          <w:rFonts w:ascii="Arial" w:hAnsi="Arial" w:cs="Arial"/>
          <w:lang w:val="en-US"/>
        </w:rPr>
        <w:t>article delves into the connection between dietary and pharmacological treatments and epigeneti</w:t>
      </w:r>
      <w:r w:rsidR="00A8219D">
        <w:rPr>
          <w:rFonts w:ascii="Arial" w:hAnsi="Arial" w:cs="Arial"/>
          <w:lang w:val="en-US"/>
        </w:rPr>
        <w:t>c control of energy homeostasis</w:t>
      </w:r>
      <w:r w:rsidR="00A8219D" w:rsidRPr="00A8219D">
        <w:rPr>
          <w:rFonts w:ascii="Arial" w:hAnsi="Arial" w:cs="Arial"/>
          <w:lang w:val="en-US"/>
        </w:rPr>
        <w:t xml:space="preserve"> </w:t>
      </w:r>
      <w:r w:rsidRPr="00AF7AD1">
        <w:rPr>
          <w:rFonts w:ascii="Arial" w:hAnsi="Arial" w:cs="Arial"/>
          <w:lang w:val="en-US"/>
        </w:rPr>
        <w:t>(</w:t>
      </w:r>
      <w:proofErr w:type="spellStart"/>
      <w:r w:rsidRPr="00AF7AD1">
        <w:rPr>
          <w:rFonts w:ascii="Arial" w:hAnsi="Arial" w:cs="Arial"/>
        </w:rPr>
        <w:t>Jia</w:t>
      </w:r>
      <w:proofErr w:type="spellEnd"/>
      <w:r w:rsidRPr="00AF7AD1">
        <w:rPr>
          <w:rFonts w:ascii="Arial" w:hAnsi="Arial" w:cs="Arial"/>
        </w:rPr>
        <w:t xml:space="preserve"> and Liu, 2021</w:t>
      </w:r>
      <w:r w:rsidRPr="00AF7AD1">
        <w:rPr>
          <w:rFonts w:ascii="Arial" w:hAnsi="Arial" w:cs="Arial"/>
          <w:lang w:val="en-US"/>
        </w:rPr>
        <w:t>). Understanding how dietary and physical activity habits influence the expression and function of epigenetic factors in metabolism is crucial for developing novel approaches to the prevention and treatment of metabolic diseases like obesity</w:t>
      </w:r>
      <w:r w:rsidRPr="00201B1C">
        <w:rPr>
          <w:lang w:val="en-US"/>
        </w:rPr>
        <w:t>.</w:t>
      </w:r>
      <w:r w:rsidR="00117D5C">
        <w:rPr>
          <w:lang w:val="en-US"/>
        </w:rPr>
        <w:t xml:space="preserve"> </w:t>
      </w:r>
    </w:p>
    <w:p w14:paraId="68E9202A" w14:textId="79949D63" w:rsidR="00117D5C" w:rsidRDefault="00117D5C" w:rsidP="00071B40">
      <w:pPr>
        <w:jc w:val="center"/>
        <w:rPr>
          <w:lang w:val="en-US"/>
        </w:rPr>
      </w:pPr>
      <w:r>
        <w:rPr>
          <w:noProof/>
          <w:lang w:val="en-IN" w:eastAsia="en-IN"/>
        </w:rPr>
        <w:drawing>
          <wp:inline distT="0" distB="0" distL="0" distR="0" wp14:anchorId="2B12D25A" wp14:editId="6946837B">
            <wp:extent cx="6252139" cy="2820838"/>
            <wp:effectExtent l="0" t="0" r="0" b="0"/>
            <wp:docPr id="2" name="Picture 2" descr="Top 5 Benefits of Public Health Programs - HealthPu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5 Benefits of Public Health Programs - HealthPul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09492" cy="2846715"/>
                    </a:xfrm>
                    <a:prstGeom prst="rect">
                      <a:avLst/>
                    </a:prstGeom>
                    <a:noFill/>
                    <a:ln>
                      <a:noFill/>
                    </a:ln>
                  </pic:spPr>
                </pic:pic>
              </a:graphicData>
            </a:graphic>
          </wp:inline>
        </w:drawing>
      </w:r>
    </w:p>
    <w:p w14:paraId="16B48787" w14:textId="38C10CDB" w:rsidR="00117D5C" w:rsidRDefault="00117D5C" w:rsidP="00117D5C">
      <w:pPr>
        <w:jc w:val="center"/>
        <w:rPr>
          <w:b/>
          <w:lang w:val="en-US"/>
        </w:rPr>
      </w:pPr>
      <w:r w:rsidRPr="00117D5C">
        <w:rPr>
          <w:b/>
          <w:lang w:val="en-US"/>
        </w:rPr>
        <w:t>Figure 1: Public Health</w:t>
      </w:r>
    </w:p>
    <w:p w14:paraId="79B6CCD1" w14:textId="4F0A5630" w:rsidR="00117D5C" w:rsidRPr="00117D5C" w:rsidRDefault="00117D5C" w:rsidP="00117D5C">
      <w:pPr>
        <w:jc w:val="center"/>
        <w:rPr>
          <w:lang w:val="en-US"/>
        </w:rPr>
      </w:pPr>
      <w:r w:rsidRPr="00117D5C">
        <w:rPr>
          <w:lang w:val="en-US"/>
        </w:rPr>
        <w:t xml:space="preserve">(Source: </w:t>
      </w:r>
      <w:r w:rsidRPr="00117D5C">
        <w:t xml:space="preserve">Wilkinson and </w:t>
      </w:r>
      <w:proofErr w:type="spellStart"/>
      <w:r w:rsidRPr="00117D5C">
        <w:t>Gathani</w:t>
      </w:r>
      <w:proofErr w:type="spellEnd"/>
      <w:r w:rsidRPr="00117D5C">
        <w:t xml:space="preserve"> 2022</w:t>
      </w:r>
      <w:r w:rsidRPr="00117D5C">
        <w:rPr>
          <w:lang w:val="en-US"/>
        </w:rPr>
        <w:t>)</w:t>
      </w:r>
    </w:p>
    <w:p w14:paraId="71C2B1E7" w14:textId="0229B3E7" w:rsidR="00A56328" w:rsidRPr="00AF7AD1" w:rsidRDefault="00A56328" w:rsidP="00A56328">
      <w:pPr>
        <w:pStyle w:val="Heading1"/>
        <w:rPr>
          <w:rFonts w:ascii="Arial" w:hAnsi="Arial" w:cs="Arial"/>
          <w:color w:val="auto"/>
          <w:lang w:val="en-US"/>
        </w:rPr>
      </w:pPr>
      <w:bookmarkStart w:id="2" w:name="_Toc149869138"/>
      <w:bookmarkStart w:id="3" w:name="_Toc149906862"/>
      <w:r w:rsidRPr="00AF7AD1">
        <w:rPr>
          <w:rFonts w:ascii="Arial" w:hAnsi="Arial" w:cs="Arial"/>
          <w:color w:val="auto"/>
          <w:lang w:val="en-US"/>
        </w:rPr>
        <w:t>2. Description of the Chosen Digital Technology used in Health Promotion and in Addressing the Public Health Problem</w:t>
      </w:r>
      <w:bookmarkEnd w:id="2"/>
      <w:bookmarkEnd w:id="3"/>
    </w:p>
    <w:p w14:paraId="2B6C8DA1" w14:textId="0CC95A79" w:rsidR="00A56328" w:rsidRPr="00C62B26" w:rsidRDefault="00A56328" w:rsidP="00C62B26">
      <w:pPr>
        <w:rPr>
          <w:rFonts w:ascii="Arial" w:hAnsi="Arial" w:cs="Arial"/>
          <w:lang w:val="en-US"/>
        </w:rPr>
      </w:pPr>
      <w:r w:rsidRPr="00AF7AD1">
        <w:rPr>
          <w:rFonts w:ascii="Arial" w:hAnsi="Arial" w:cs="Arial"/>
          <w:lang w:val="en-US"/>
        </w:rPr>
        <w:t>Telemedicine treatments are typically delivered as a weekly counselling and educational session or as a complement to a completely Web-based intervention</w:t>
      </w:r>
      <w:r w:rsidR="00A40F6B">
        <w:rPr>
          <w:rFonts w:ascii="Arial" w:hAnsi="Arial" w:cs="Arial"/>
          <w:lang w:val="en-US"/>
        </w:rPr>
        <w:t xml:space="preserve"> (</w:t>
      </w:r>
      <w:proofErr w:type="spellStart"/>
      <w:r w:rsidR="00A40F6B">
        <w:rPr>
          <w:rFonts w:ascii="Arial" w:hAnsi="Arial" w:cs="Arial"/>
        </w:rPr>
        <w:t>Gamberini</w:t>
      </w:r>
      <w:proofErr w:type="spellEnd"/>
      <w:r w:rsidR="00A40F6B">
        <w:rPr>
          <w:rFonts w:ascii="Arial" w:hAnsi="Arial" w:cs="Arial"/>
        </w:rPr>
        <w:t xml:space="preserve">, </w:t>
      </w:r>
      <w:proofErr w:type="spellStart"/>
      <w:r w:rsidR="00A40F6B">
        <w:rPr>
          <w:rFonts w:ascii="Arial" w:hAnsi="Arial" w:cs="Arial"/>
        </w:rPr>
        <w:t>Angeli</w:t>
      </w:r>
      <w:proofErr w:type="spellEnd"/>
      <w:r w:rsidR="00A40F6B">
        <w:rPr>
          <w:rFonts w:ascii="Arial" w:hAnsi="Arial" w:cs="Arial"/>
        </w:rPr>
        <w:t xml:space="preserve"> and </w:t>
      </w:r>
      <w:proofErr w:type="spellStart"/>
      <w:r w:rsidR="00A40F6B">
        <w:rPr>
          <w:rFonts w:ascii="Arial" w:hAnsi="Arial" w:cs="Arial"/>
        </w:rPr>
        <w:t>Ambrosino</w:t>
      </w:r>
      <w:proofErr w:type="spellEnd"/>
      <w:r w:rsidR="00A40F6B" w:rsidRPr="000E268B">
        <w:rPr>
          <w:rFonts w:ascii="Arial" w:hAnsi="Arial" w:cs="Arial"/>
        </w:rPr>
        <w:t xml:space="preserve"> 2022</w:t>
      </w:r>
      <w:r w:rsidR="00A40F6B">
        <w:rPr>
          <w:rFonts w:ascii="Arial" w:hAnsi="Arial" w:cs="Arial"/>
          <w:lang w:val="en-US"/>
        </w:rPr>
        <w:t>)</w:t>
      </w:r>
      <w:r w:rsidRPr="00AF7AD1">
        <w:rPr>
          <w:rFonts w:ascii="Arial" w:hAnsi="Arial" w:cs="Arial"/>
          <w:lang w:val="en-US"/>
        </w:rPr>
        <w:t>. A wide variety of doctors and other medical professionals may give interventions. Reducing food consumption, increasing physical activity, and preventing relapse are common threads</w:t>
      </w:r>
      <w:r w:rsidR="00642D9D">
        <w:rPr>
          <w:rFonts w:ascii="Arial" w:hAnsi="Arial" w:cs="Arial"/>
          <w:lang w:val="en-US"/>
        </w:rPr>
        <w:t xml:space="preserve"> (</w:t>
      </w:r>
      <w:r w:rsidR="00642D9D">
        <w:rPr>
          <w:rFonts w:ascii="Arial" w:hAnsi="Arial" w:cs="Arial"/>
        </w:rPr>
        <w:t>Lee and Freudenberg</w:t>
      </w:r>
      <w:r w:rsidR="00642D9D" w:rsidRPr="00642D9D">
        <w:rPr>
          <w:rFonts w:ascii="Arial" w:hAnsi="Arial" w:cs="Arial"/>
        </w:rPr>
        <w:t xml:space="preserve"> 2022</w:t>
      </w:r>
      <w:r w:rsidR="00642D9D">
        <w:rPr>
          <w:rFonts w:ascii="Arial" w:hAnsi="Arial" w:cs="Arial"/>
          <w:lang w:val="en-US"/>
        </w:rPr>
        <w:t>)</w:t>
      </w:r>
      <w:r w:rsidRPr="00AF7AD1">
        <w:rPr>
          <w:rFonts w:ascii="Arial" w:hAnsi="Arial" w:cs="Arial"/>
          <w:lang w:val="en-US"/>
        </w:rPr>
        <w:t>. Successful intervention has been connected to self-monitoring. Teleconferencing, texting, calling, and conversing online are all feasible choices (</w:t>
      </w:r>
      <w:proofErr w:type="spellStart"/>
      <w:r w:rsidRPr="00AF7AD1">
        <w:rPr>
          <w:rFonts w:ascii="Arial" w:hAnsi="Arial" w:cs="Arial"/>
        </w:rPr>
        <w:t>Ufholz</w:t>
      </w:r>
      <w:proofErr w:type="spellEnd"/>
      <w:r w:rsidRPr="00AF7AD1">
        <w:rPr>
          <w:rFonts w:ascii="Arial" w:hAnsi="Arial" w:cs="Arial"/>
        </w:rPr>
        <w:t xml:space="preserve"> and Bhargava, 2021</w:t>
      </w:r>
      <w:r w:rsidRPr="00AF7AD1">
        <w:rPr>
          <w:rFonts w:ascii="Arial" w:hAnsi="Arial" w:cs="Arial"/>
          <w:lang w:val="en-US"/>
        </w:rPr>
        <w:t>). Videoconferencing has not been studied as much as other modalities, despite its potential to be just as successful as in-person therapy. Despite various interventions showing advantages in weight and weight-related outcomes, generalizability is hindered by small sample sizes. It's crucial to have both ready access to technology and the skills to make good use of it.</w:t>
      </w:r>
    </w:p>
    <w:p w14:paraId="2B27BF08" w14:textId="107091F4" w:rsidR="009A2374" w:rsidRDefault="009A2374" w:rsidP="00071B40">
      <w:pPr>
        <w:jc w:val="center"/>
        <w:rPr>
          <w:rFonts w:ascii="Arial" w:hAnsi="Arial" w:cs="Arial"/>
          <w:lang w:val="en-US"/>
        </w:rPr>
      </w:pPr>
      <w:r>
        <w:rPr>
          <w:noProof/>
          <w:lang w:val="en-IN" w:eastAsia="en-IN"/>
        </w:rPr>
        <w:drawing>
          <wp:inline distT="0" distB="0" distL="0" distR="0" wp14:anchorId="2DDB5291" wp14:editId="4AD5427F">
            <wp:extent cx="5777981" cy="2553419"/>
            <wp:effectExtent l="0" t="0" r="0" b="0"/>
            <wp:docPr id="3" name="Picture 3" descr="Guideline on registry-based studies - launch of public consult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uideline on registry-based studies - launch of public consultation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51752" cy="2586020"/>
                    </a:xfrm>
                    <a:prstGeom prst="rect">
                      <a:avLst/>
                    </a:prstGeom>
                    <a:noFill/>
                    <a:ln>
                      <a:noFill/>
                    </a:ln>
                  </pic:spPr>
                </pic:pic>
              </a:graphicData>
            </a:graphic>
          </wp:inline>
        </w:drawing>
      </w:r>
    </w:p>
    <w:p w14:paraId="499C087E" w14:textId="3C78DBF5" w:rsidR="00C62B26" w:rsidRDefault="00C62B26" w:rsidP="00C62B26">
      <w:pPr>
        <w:jc w:val="center"/>
        <w:rPr>
          <w:b/>
          <w:lang w:val="en-US"/>
        </w:rPr>
      </w:pPr>
      <w:r w:rsidRPr="00C62B26">
        <w:rPr>
          <w:b/>
          <w:lang w:val="en-US"/>
        </w:rPr>
        <w:t>Figure 2: Digital Technology used in Health Promotion</w:t>
      </w:r>
    </w:p>
    <w:p w14:paraId="38BF1938" w14:textId="687ECCD9" w:rsidR="00C62B26" w:rsidRPr="00C62B26" w:rsidRDefault="00C62B26" w:rsidP="00C62B26">
      <w:pPr>
        <w:jc w:val="center"/>
        <w:rPr>
          <w:rFonts w:ascii="Arial" w:hAnsi="Arial" w:cs="Arial"/>
          <w:lang w:val="en-US"/>
        </w:rPr>
      </w:pPr>
      <w:r>
        <w:rPr>
          <w:lang w:val="en-US"/>
        </w:rPr>
        <w:t>(Source:</w:t>
      </w:r>
      <w:r w:rsidRPr="00C62B26">
        <w:rPr>
          <w:rFonts w:ascii="Arial" w:hAnsi="Arial" w:cs="Arial"/>
        </w:rPr>
        <w:t xml:space="preserve"> </w:t>
      </w:r>
      <w:r>
        <w:rPr>
          <w:rFonts w:ascii="Arial" w:hAnsi="Arial" w:cs="Arial"/>
        </w:rPr>
        <w:t>Lee and Freudenberg</w:t>
      </w:r>
      <w:r w:rsidRPr="00642D9D">
        <w:rPr>
          <w:rFonts w:ascii="Arial" w:hAnsi="Arial" w:cs="Arial"/>
        </w:rPr>
        <w:t xml:space="preserve"> 2022</w:t>
      </w:r>
      <w:r>
        <w:rPr>
          <w:lang w:val="en-US"/>
        </w:rPr>
        <w:t>)</w:t>
      </w:r>
    </w:p>
    <w:p w14:paraId="2A02B9F2" w14:textId="77777777" w:rsidR="00A56328" w:rsidRPr="00AF7AD1" w:rsidRDefault="00A56328" w:rsidP="00A56328">
      <w:pPr>
        <w:pStyle w:val="Heading1"/>
        <w:rPr>
          <w:b/>
          <w:bCs/>
          <w:color w:val="auto"/>
          <w:lang w:val="en-US"/>
        </w:rPr>
      </w:pPr>
      <w:bookmarkStart w:id="4" w:name="_Toc149869139"/>
      <w:bookmarkStart w:id="5" w:name="_Toc149906863"/>
      <w:r w:rsidRPr="00AF7AD1">
        <w:rPr>
          <w:b/>
          <w:bCs/>
          <w:color w:val="auto"/>
          <w:lang w:val="en-US"/>
        </w:rPr>
        <w:t>3. Statistics about how the Selected Digital Technology is Promoting Health</w:t>
      </w:r>
      <w:bookmarkEnd w:id="4"/>
      <w:bookmarkEnd w:id="5"/>
    </w:p>
    <w:p w14:paraId="45A4389A" w14:textId="77777777" w:rsidR="00A56328" w:rsidRPr="00E522B9" w:rsidRDefault="00A56328" w:rsidP="00A56328">
      <w:pPr>
        <w:rPr>
          <w:lang w:val="en-US"/>
        </w:rPr>
      </w:pPr>
      <w:r w:rsidRPr="00AF7AD1">
        <w:rPr>
          <w:rFonts w:ascii="Arial" w:hAnsi="Arial" w:cs="Arial"/>
          <w:lang w:val="en-US"/>
        </w:rPr>
        <w:t xml:space="preserve">There has never been a time when technology didn't play a significant role in influencing the healthcare sector, and that's not going to change anytime soon. One recent improvement is the advent of Telemedicine technology, which allows physicians to remotely monitor their patients' conditions and provide better treatment. Prior to the COVID-19 pandemic, a clinic in </w:t>
      </w:r>
      <w:proofErr w:type="spellStart"/>
      <w:r w:rsidRPr="00AF7AD1">
        <w:rPr>
          <w:rFonts w:ascii="Arial" w:hAnsi="Arial" w:cs="Arial"/>
          <w:lang w:val="en-US"/>
        </w:rPr>
        <w:t>Orono</w:t>
      </w:r>
      <w:proofErr w:type="spellEnd"/>
      <w:r w:rsidRPr="00AF7AD1">
        <w:rPr>
          <w:rFonts w:ascii="Arial" w:hAnsi="Arial" w:cs="Arial"/>
          <w:lang w:val="en-US"/>
        </w:rPr>
        <w:t xml:space="preserve">, Maine, which focuses on pediatric and adolescent obesity and </w:t>
      </w:r>
      <w:proofErr w:type="spellStart"/>
      <w:r w:rsidRPr="00AF7AD1">
        <w:rPr>
          <w:rFonts w:ascii="Arial" w:hAnsi="Arial" w:cs="Arial"/>
          <w:lang w:val="en-US"/>
        </w:rPr>
        <w:t>cardiometabolic</w:t>
      </w:r>
      <w:proofErr w:type="spellEnd"/>
      <w:r w:rsidRPr="00AF7AD1">
        <w:rPr>
          <w:rFonts w:ascii="Arial" w:hAnsi="Arial" w:cs="Arial"/>
          <w:lang w:val="en-US"/>
        </w:rPr>
        <w:t xml:space="preserve"> health, had established a weight control clinic staffed by a multidisciplinary team and IT experts (</w:t>
      </w:r>
      <w:r w:rsidRPr="00AF7AD1">
        <w:rPr>
          <w:rFonts w:ascii="Arial" w:hAnsi="Arial" w:cs="Arial"/>
        </w:rPr>
        <w:t>Wang-Selfridge and Dennis, 2021</w:t>
      </w:r>
      <w:r w:rsidRPr="00AF7AD1">
        <w:rPr>
          <w:rFonts w:ascii="Arial" w:hAnsi="Arial" w:cs="Arial"/>
          <w:lang w:val="en-US"/>
        </w:rPr>
        <w:t>). It was found that telemedicine services reduced access barriers because they allowed patients to get treatment without leaving their homes, and because they eliminated the need for patients to miss work to go to medical facilities, regardless of traffic or weather conditions</w:t>
      </w:r>
      <w:r w:rsidRPr="00E522B9">
        <w:rPr>
          <w:lang w:val="en-US"/>
        </w:rPr>
        <w:t>.</w:t>
      </w:r>
    </w:p>
    <w:p w14:paraId="481C54EB" w14:textId="77777777" w:rsidR="00A56328" w:rsidRDefault="00A56328" w:rsidP="00A56328">
      <w:pPr>
        <w:jc w:val="center"/>
        <w:rPr>
          <w:lang w:val="en-US"/>
        </w:rPr>
      </w:pPr>
      <w:r>
        <w:rPr>
          <w:noProof/>
          <w:lang w:val="en-IN" w:eastAsia="en-IN"/>
        </w:rPr>
        <w:drawing>
          <wp:inline distT="0" distB="0" distL="0" distR="0" wp14:anchorId="58B27994" wp14:editId="51EF0991">
            <wp:extent cx="5731510" cy="3141980"/>
            <wp:effectExtent l="19050" t="19050" r="21590" b="20320"/>
            <wp:docPr id="1226178983" name="Picture 2" descr="7 Trends Shaping the Future of Tele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7 Trends Shaping the Future of Telemedici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141980"/>
                    </a:xfrm>
                    <a:prstGeom prst="rect">
                      <a:avLst/>
                    </a:prstGeom>
                    <a:noFill/>
                    <a:ln>
                      <a:solidFill>
                        <a:schemeClr val="tx1"/>
                      </a:solidFill>
                    </a:ln>
                  </pic:spPr>
                </pic:pic>
              </a:graphicData>
            </a:graphic>
          </wp:inline>
        </w:drawing>
      </w:r>
    </w:p>
    <w:p w14:paraId="01F2A792" w14:textId="3734EF83" w:rsidR="00A56328" w:rsidRDefault="00071B40" w:rsidP="00A56328">
      <w:pPr>
        <w:jc w:val="center"/>
        <w:rPr>
          <w:b/>
          <w:bCs/>
          <w:lang w:val="en-US"/>
        </w:rPr>
      </w:pPr>
      <w:r>
        <w:rPr>
          <w:b/>
          <w:bCs/>
          <w:lang w:val="en-US"/>
        </w:rPr>
        <w:t>Figure 3</w:t>
      </w:r>
      <w:r w:rsidR="00A56328">
        <w:rPr>
          <w:b/>
          <w:bCs/>
          <w:lang w:val="en-US"/>
        </w:rPr>
        <w:t>: Global Telemedicine Market Size in 2019 and a forecast for 2026</w:t>
      </w:r>
    </w:p>
    <w:p w14:paraId="55134A9A" w14:textId="77777777" w:rsidR="00A56328" w:rsidRPr="00654D73" w:rsidRDefault="00A56328" w:rsidP="00A56328">
      <w:pPr>
        <w:jc w:val="center"/>
        <w:rPr>
          <w:lang w:val="en-US"/>
        </w:rPr>
      </w:pPr>
      <w:r>
        <w:rPr>
          <w:lang w:val="en-US"/>
        </w:rPr>
        <w:t xml:space="preserve">(Source: </w:t>
      </w:r>
      <w:r w:rsidRPr="00654D73">
        <w:t>Wang-Selfridge and Dennis, 2021</w:t>
      </w:r>
      <w:r>
        <w:rPr>
          <w:lang w:val="en-US"/>
        </w:rPr>
        <w:t>)</w:t>
      </w:r>
    </w:p>
    <w:p w14:paraId="6021E97C" w14:textId="77777777" w:rsidR="00A56328" w:rsidRPr="00AF7AD1" w:rsidRDefault="00A56328" w:rsidP="00A56328">
      <w:pPr>
        <w:pStyle w:val="Heading1"/>
        <w:rPr>
          <w:rFonts w:ascii="Arial" w:hAnsi="Arial" w:cs="Arial"/>
          <w:color w:val="auto"/>
          <w:lang w:val="en-US"/>
        </w:rPr>
      </w:pPr>
      <w:bookmarkStart w:id="6" w:name="_Toc149869140"/>
      <w:bookmarkStart w:id="7" w:name="_Toc149906864"/>
      <w:r w:rsidRPr="00AF7AD1">
        <w:rPr>
          <w:rFonts w:ascii="Arial" w:hAnsi="Arial" w:cs="Arial"/>
          <w:color w:val="auto"/>
          <w:lang w:val="en-US"/>
        </w:rPr>
        <w:t>4. Critical Discussion of the Positive and Negative Impact of the Chosen Digital Technology in Health Promotion</w:t>
      </w:r>
      <w:bookmarkEnd w:id="6"/>
      <w:bookmarkEnd w:id="7"/>
    </w:p>
    <w:p w14:paraId="2CFD038B" w14:textId="0B2F6706" w:rsidR="00071B40" w:rsidRPr="002756E3" w:rsidRDefault="002756E3" w:rsidP="002756E3">
      <w:r w:rsidRPr="002756E3">
        <w:rPr>
          <w:rFonts w:ascii="Arial" w:hAnsi="Arial" w:cs="Arial"/>
        </w:rPr>
        <w:t>The great majority of respondents who were prompted to enumerate the advantages of telemedicine felt that it may enhance therapeutic intervention, treatment quality, patient happiness, psychological support, adherence, and financial efficiency.</w:t>
      </w:r>
      <w:r w:rsidR="00A56328" w:rsidRPr="002756E3">
        <w:rPr>
          <w:rFonts w:ascii="Arial" w:hAnsi="Arial" w:cs="Arial"/>
        </w:rPr>
        <w:t xml:space="preserve"> (</w:t>
      </w:r>
      <w:proofErr w:type="spellStart"/>
      <w:r w:rsidR="00A56328" w:rsidRPr="002756E3">
        <w:rPr>
          <w:rFonts w:ascii="Arial" w:hAnsi="Arial" w:cs="Arial"/>
        </w:rPr>
        <w:t>Mubaraki</w:t>
      </w:r>
      <w:proofErr w:type="spellEnd"/>
      <w:r w:rsidR="00A56328" w:rsidRPr="002756E3">
        <w:rPr>
          <w:rFonts w:ascii="Arial" w:hAnsi="Arial" w:cs="Arial"/>
        </w:rPr>
        <w:t xml:space="preserve"> et al., 2021). The lack of a physical exam and the inability to use one's hands-on expertise was cited most often as the reason respondents disliked telemedicine. The widespread panic caused by the COVID-19 epidemic has made individuals wary of introducing any new practises</w:t>
      </w:r>
      <w:r w:rsidR="00A56328" w:rsidRPr="002756E3">
        <w:t>.</w:t>
      </w:r>
      <w:r w:rsidR="00F6102A" w:rsidRPr="002756E3">
        <w:t xml:space="preserve"> </w:t>
      </w:r>
    </w:p>
    <w:p w14:paraId="7E896F7B" w14:textId="77777777" w:rsidR="00A56328" w:rsidRPr="00AF7AD1" w:rsidRDefault="00A56328" w:rsidP="00A56328">
      <w:pPr>
        <w:pStyle w:val="Heading1"/>
        <w:rPr>
          <w:rFonts w:ascii="Arial" w:hAnsi="Arial" w:cs="Arial"/>
          <w:color w:val="auto"/>
          <w:lang w:val="en-US"/>
        </w:rPr>
      </w:pPr>
      <w:bookmarkStart w:id="8" w:name="_Toc149869141"/>
      <w:bookmarkStart w:id="9" w:name="_Toc149906865"/>
      <w:r w:rsidRPr="00AF7AD1">
        <w:rPr>
          <w:rFonts w:ascii="Arial" w:hAnsi="Arial" w:cs="Arial"/>
          <w:color w:val="auto"/>
          <w:lang w:val="en-US"/>
        </w:rPr>
        <w:t>5. How Can the Negative Impact or Shortfall be Addressed</w:t>
      </w:r>
      <w:bookmarkEnd w:id="8"/>
      <w:bookmarkEnd w:id="9"/>
    </w:p>
    <w:p w14:paraId="422D8EC3" w14:textId="6E4AD531" w:rsidR="00A56328" w:rsidRDefault="002756E3" w:rsidP="00A56328">
      <w:pPr>
        <w:rPr>
          <w:rFonts w:ascii="Arial" w:hAnsi="Arial" w:cs="Arial"/>
          <w:lang w:val="en-US"/>
        </w:rPr>
      </w:pPr>
      <w:r w:rsidRPr="002756E3">
        <w:rPr>
          <w:rFonts w:ascii="Arial" w:hAnsi="Arial" w:cs="Arial"/>
          <w:lang w:val="en-US"/>
        </w:rPr>
        <w:t>Even without the basic text, video, and voice capabilities of telehealth, a clinician's expert opinion may be provided. Indeed, they are the most crucial ones. Nevertheless, even these are difficult to enjoy. "Treating an image" and listening to a patient's concerns are not going to fix anything</w:t>
      </w:r>
      <w:r>
        <w:rPr>
          <w:rFonts w:ascii="Arial" w:hAnsi="Arial" w:cs="Arial"/>
          <w:lang w:val="en-US"/>
        </w:rPr>
        <w:t xml:space="preserve"> </w:t>
      </w:r>
      <w:r w:rsidRPr="00AF7AD1">
        <w:rPr>
          <w:rFonts w:ascii="Arial" w:hAnsi="Arial" w:cs="Arial"/>
          <w:lang w:val="en-US"/>
        </w:rPr>
        <w:t>(</w:t>
      </w:r>
      <w:proofErr w:type="spellStart"/>
      <w:r w:rsidRPr="00AF7AD1">
        <w:rPr>
          <w:rFonts w:ascii="Arial" w:hAnsi="Arial" w:cs="Arial"/>
        </w:rPr>
        <w:t>Gogia</w:t>
      </w:r>
      <w:proofErr w:type="spellEnd"/>
      <w:r w:rsidRPr="00AF7AD1">
        <w:rPr>
          <w:rFonts w:ascii="Arial" w:hAnsi="Arial" w:cs="Arial"/>
        </w:rPr>
        <w:t xml:space="preserve"> </w:t>
      </w:r>
      <w:r w:rsidRPr="00AF7AD1">
        <w:rPr>
          <w:rFonts w:ascii="Arial" w:hAnsi="Arial" w:cs="Arial"/>
          <w:i/>
          <w:iCs/>
        </w:rPr>
        <w:t>et al</w:t>
      </w:r>
      <w:r w:rsidRPr="00AF7AD1">
        <w:rPr>
          <w:rFonts w:ascii="Arial" w:hAnsi="Arial" w:cs="Arial"/>
        </w:rPr>
        <w:t>., 2016</w:t>
      </w:r>
      <w:r>
        <w:rPr>
          <w:rFonts w:ascii="Arial" w:hAnsi="Arial" w:cs="Arial"/>
          <w:lang w:val="en-US"/>
        </w:rPr>
        <w:t>)</w:t>
      </w:r>
      <w:r w:rsidRPr="002756E3">
        <w:rPr>
          <w:rFonts w:ascii="Arial" w:hAnsi="Arial" w:cs="Arial"/>
          <w:lang w:val="en-US"/>
        </w:rPr>
        <w:t>. However, specialists may and do discover ways around this problem, so don't let the small number of people who insist "I have not touched the patient" fool you. On the other hand, more technologies are being employed, and not all of them are under the control of the clinician.</w:t>
      </w:r>
      <w:r>
        <w:rPr>
          <w:rFonts w:ascii="Arial" w:hAnsi="Arial" w:cs="Arial"/>
          <w:lang w:val="en-US"/>
        </w:rPr>
        <w:t xml:space="preserve"> </w:t>
      </w:r>
    </w:p>
    <w:p w14:paraId="7673913D" w14:textId="137D5C0A" w:rsidR="00A3630D" w:rsidRDefault="00A3630D" w:rsidP="00A3630D">
      <w:pPr>
        <w:jc w:val="center"/>
        <w:rPr>
          <w:lang w:val="en-US"/>
        </w:rPr>
      </w:pPr>
      <w:bookmarkStart w:id="10" w:name="_Toc149906866"/>
      <w:r>
        <w:rPr>
          <w:noProof/>
          <w:lang w:val="en-IN" w:eastAsia="en-IN"/>
        </w:rPr>
        <w:drawing>
          <wp:inline distT="0" distB="0" distL="0" distR="0" wp14:anchorId="39922817" wp14:editId="54D81315">
            <wp:extent cx="6098875" cy="3424545"/>
            <wp:effectExtent l="0" t="0" r="0" b="5080"/>
            <wp:docPr id="6" name="Picture 6" descr="Managing the Risks of Fast-Growing Digital Health – Maxi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naging the Risks of Fast-Growing Digital Health – Maxi Healt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28476" cy="3441166"/>
                    </a:xfrm>
                    <a:prstGeom prst="rect">
                      <a:avLst/>
                    </a:prstGeom>
                    <a:noFill/>
                    <a:ln>
                      <a:noFill/>
                    </a:ln>
                  </pic:spPr>
                </pic:pic>
              </a:graphicData>
            </a:graphic>
          </wp:inline>
        </w:drawing>
      </w:r>
    </w:p>
    <w:p w14:paraId="364C6EEB" w14:textId="77777777" w:rsidR="00A3630D" w:rsidRDefault="00A3630D" w:rsidP="00A3630D">
      <w:pPr>
        <w:jc w:val="center"/>
        <w:rPr>
          <w:b/>
          <w:lang w:val="en-US"/>
        </w:rPr>
      </w:pPr>
      <w:r w:rsidRPr="00A3630D">
        <w:rPr>
          <w:b/>
          <w:lang w:val="en-US"/>
        </w:rPr>
        <w:t>Figure 4: Two thirds of digital health businesses lack cover for existential risks</w:t>
      </w:r>
    </w:p>
    <w:p w14:paraId="62FFF1EC" w14:textId="2459BBC2" w:rsidR="00232817" w:rsidRPr="00A3630D" w:rsidRDefault="00A3630D" w:rsidP="00A3630D">
      <w:pPr>
        <w:jc w:val="center"/>
        <w:rPr>
          <w:rFonts w:asciiTheme="majorHAnsi" w:eastAsiaTheme="majorEastAsia" w:hAnsiTheme="majorHAnsi" w:cstheme="majorBidi"/>
          <w:b/>
          <w:sz w:val="32"/>
          <w:szCs w:val="32"/>
          <w:lang w:val="en-US"/>
        </w:rPr>
      </w:pPr>
      <w:r>
        <w:rPr>
          <w:lang w:val="en-US"/>
        </w:rPr>
        <w:t xml:space="preserve">(Source: </w:t>
      </w:r>
      <w:proofErr w:type="spellStart"/>
      <w:r w:rsidR="003C2891" w:rsidRPr="00AF7AD1">
        <w:rPr>
          <w:rFonts w:ascii="Arial" w:hAnsi="Arial" w:cs="Arial"/>
        </w:rPr>
        <w:t>Gogia</w:t>
      </w:r>
      <w:proofErr w:type="spellEnd"/>
      <w:r w:rsidR="003C2891" w:rsidRPr="00AF7AD1">
        <w:rPr>
          <w:rFonts w:ascii="Arial" w:hAnsi="Arial" w:cs="Arial"/>
        </w:rPr>
        <w:t xml:space="preserve"> </w:t>
      </w:r>
      <w:r w:rsidR="003C2891" w:rsidRPr="00AF7AD1">
        <w:rPr>
          <w:rFonts w:ascii="Arial" w:hAnsi="Arial" w:cs="Arial"/>
          <w:i/>
          <w:iCs/>
        </w:rPr>
        <w:t>et al</w:t>
      </w:r>
      <w:r w:rsidR="003C2891" w:rsidRPr="00AF7AD1">
        <w:rPr>
          <w:rFonts w:ascii="Arial" w:hAnsi="Arial" w:cs="Arial"/>
        </w:rPr>
        <w:t>., 2016</w:t>
      </w:r>
      <w:r w:rsidR="003C2891">
        <w:rPr>
          <w:rFonts w:ascii="Arial" w:hAnsi="Arial" w:cs="Arial"/>
        </w:rPr>
        <w:t xml:space="preserve"> </w:t>
      </w:r>
      <w:r>
        <w:rPr>
          <w:lang w:val="en-US"/>
        </w:rPr>
        <w:t>)</w:t>
      </w:r>
      <w:r w:rsidRPr="00A3630D">
        <w:rPr>
          <w:b/>
          <w:lang w:val="en-US"/>
        </w:rPr>
        <w:t xml:space="preserve">  </w:t>
      </w:r>
      <w:r w:rsidR="00232817" w:rsidRPr="00A3630D">
        <w:rPr>
          <w:b/>
          <w:lang w:val="en-US"/>
        </w:rPr>
        <w:br w:type="page"/>
      </w:r>
    </w:p>
    <w:p w14:paraId="68CA9917" w14:textId="0906BFFD" w:rsidR="00A56328" w:rsidRPr="00F67F9C" w:rsidRDefault="00A56328" w:rsidP="00A56328">
      <w:pPr>
        <w:pStyle w:val="Heading1"/>
        <w:rPr>
          <w:b/>
          <w:color w:val="auto"/>
          <w:lang w:val="en-US"/>
        </w:rPr>
      </w:pPr>
      <w:r w:rsidRPr="00F67F9C">
        <w:rPr>
          <w:b/>
          <w:color w:val="auto"/>
          <w:lang w:val="en-US"/>
        </w:rPr>
        <w:t>References</w:t>
      </w:r>
      <w:bookmarkEnd w:id="10"/>
    </w:p>
    <w:p w14:paraId="45907B02" w14:textId="77777777" w:rsidR="00117D5C" w:rsidRPr="000E268B" w:rsidRDefault="00117D5C" w:rsidP="000E268B">
      <w:pPr>
        <w:pStyle w:val="ListParagraph"/>
        <w:numPr>
          <w:ilvl w:val="0"/>
          <w:numId w:val="1"/>
        </w:numPr>
        <w:rPr>
          <w:rFonts w:ascii="Arial" w:hAnsi="Arial" w:cs="Arial"/>
          <w:lang w:val="en-US"/>
        </w:rPr>
      </w:pPr>
      <w:proofErr w:type="spellStart"/>
      <w:r w:rsidRPr="000E268B">
        <w:rPr>
          <w:rFonts w:ascii="Arial" w:hAnsi="Arial" w:cs="Arial"/>
        </w:rPr>
        <w:t>Gamberini</w:t>
      </w:r>
      <w:proofErr w:type="spellEnd"/>
      <w:r w:rsidRPr="000E268B">
        <w:rPr>
          <w:rFonts w:ascii="Arial" w:hAnsi="Arial" w:cs="Arial"/>
        </w:rPr>
        <w:t xml:space="preserve">, C., </w:t>
      </w:r>
      <w:proofErr w:type="spellStart"/>
      <w:r w:rsidRPr="000E268B">
        <w:rPr>
          <w:rFonts w:ascii="Arial" w:hAnsi="Arial" w:cs="Arial"/>
        </w:rPr>
        <w:t>Angeli</w:t>
      </w:r>
      <w:proofErr w:type="spellEnd"/>
      <w:r w:rsidRPr="000E268B">
        <w:rPr>
          <w:rFonts w:ascii="Arial" w:hAnsi="Arial" w:cs="Arial"/>
        </w:rPr>
        <w:t xml:space="preserve">, F. and </w:t>
      </w:r>
      <w:proofErr w:type="spellStart"/>
      <w:r w:rsidRPr="000E268B">
        <w:rPr>
          <w:rFonts w:ascii="Arial" w:hAnsi="Arial" w:cs="Arial"/>
        </w:rPr>
        <w:t>Ambrosino</w:t>
      </w:r>
      <w:proofErr w:type="spellEnd"/>
      <w:r w:rsidRPr="000E268B">
        <w:rPr>
          <w:rFonts w:ascii="Arial" w:hAnsi="Arial" w:cs="Arial"/>
        </w:rPr>
        <w:t>, E., 2022. Exploring solutions to improve antenatal care in resource-limited settings: an expert consultation. </w:t>
      </w:r>
      <w:r w:rsidRPr="000E268B">
        <w:rPr>
          <w:rFonts w:ascii="Arial" w:hAnsi="Arial" w:cs="Arial"/>
          <w:i/>
          <w:iCs/>
        </w:rPr>
        <w:t>BMC Pregnancy and Childbirth</w:t>
      </w:r>
      <w:r w:rsidRPr="000E268B">
        <w:rPr>
          <w:rFonts w:ascii="Arial" w:hAnsi="Arial" w:cs="Arial"/>
        </w:rPr>
        <w:t>, </w:t>
      </w:r>
      <w:r w:rsidRPr="000E268B">
        <w:rPr>
          <w:rFonts w:ascii="Arial" w:hAnsi="Arial" w:cs="Arial"/>
          <w:i/>
          <w:iCs/>
        </w:rPr>
        <w:t>22</w:t>
      </w:r>
      <w:r w:rsidRPr="000E268B">
        <w:rPr>
          <w:rFonts w:ascii="Arial" w:hAnsi="Arial" w:cs="Arial"/>
        </w:rPr>
        <w:t xml:space="preserve">(1), p.449. </w:t>
      </w:r>
      <w:r w:rsidRPr="00AF7AD1">
        <w:rPr>
          <w:rFonts w:ascii="Arial" w:hAnsi="Arial" w:cs="Arial"/>
        </w:rPr>
        <w:t>[Online]. Available at:</w:t>
      </w:r>
      <w:r>
        <w:t xml:space="preserve"> </w:t>
      </w:r>
      <w:hyperlink r:id="rId13" w:history="1">
        <w:r w:rsidRPr="00642D9D">
          <w:rPr>
            <w:rStyle w:val="Hyperlink"/>
            <w:rFonts w:ascii="Arial" w:hAnsi="Arial" w:cs="Arial"/>
          </w:rPr>
          <w:t>https://link.springer.com/content/pdf/10.1186/s12884-022-04778-w.pdf.</w:t>
        </w:r>
      </w:hyperlink>
      <w:r w:rsidRPr="001E0DCB">
        <w:t xml:space="preserve"> </w:t>
      </w:r>
      <w:r w:rsidRPr="000E268B">
        <w:rPr>
          <w:rFonts w:ascii="Arial" w:hAnsi="Arial" w:cs="Arial"/>
        </w:rPr>
        <w:t>[Accessed on: 29</w:t>
      </w:r>
      <w:r w:rsidRPr="000E268B">
        <w:rPr>
          <w:rFonts w:ascii="Arial" w:hAnsi="Arial" w:cs="Arial"/>
          <w:vertAlign w:val="superscript"/>
        </w:rPr>
        <w:t>th</w:t>
      </w:r>
      <w:r w:rsidRPr="000E268B">
        <w:rPr>
          <w:rFonts w:ascii="Arial" w:hAnsi="Arial" w:cs="Arial"/>
        </w:rPr>
        <w:t xml:space="preserve"> November, 2023].</w:t>
      </w:r>
    </w:p>
    <w:p w14:paraId="52CBE467" w14:textId="77777777" w:rsidR="00117D5C" w:rsidRPr="00AF7AD1" w:rsidRDefault="00117D5C" w:rsidP="00A56328">
      <w:pPr>
        <w:pStyle w:val="ListParagraph"/>
        <w:numPr>
          <w:ilvl w:val="0"/>
          <w:numId w:val="1"/>
        </w:numPr>
        <w:rPr>
          <w:rFonts w:ascii="Arial" w:hAnsi="Arial" w:cs="Arial"/>
          <w:lang w:val="en-US"/>
        </w:rPr>
      </w:pPr>
      <w:proofErr w:type="spellStart"/>
      <w:r w:rsidRPr="00AF7AD1">
        <w:rPr>
          <w:rFonts w:ascii="Arial" w:hAnsi="Arial" w:cs="Arial"/>
        </w:rPr>
        <w:t>Gogia</w:t>
      </w:r>
      <w:proofErr w:type="spellEnd"/>
      <w:r w:rsidRPr="00AF7AD1">
        <w:rPr>
          <w:rFonts w:ascii="Arial" w:hAnsi="Arial" w:cs="Arial"/>
        </w:rPr>
        <w:t xml:space="preserve">, S.B., </w:t>
      </w:r>
      <w:proofErr w:type="spellStart"/>
      <w:r w:rsidRPr="00AF7AD1">
        <w:rPr>
          <w:rFonts w:ascii="Arial" w:hAnsi="Arial" w:cs="Arial"/>
        </w:rPr>
        <w:t>Maeder</w:t>
      </w:r>
      <w:proofErr w:type="spellEnd"/>
      <w:r w:rsidRPr="00AF7AD1">
        <w:rPr>
          <w:rFonts w:ascii="Arial" w:hAnsi="Arial" w:cs="Arial"/>
        </w:rPr>
        <w:t xml:space="preserve">, A., Mars, M., </w:t>
      </w:r>
      <w:proofErr w:type="spellStart"/>
      <w:r w:rsidRPr="00AF7AD1">
        <w:rPr>
          <w:rFonts w:ascii="Arial" w:hAnsi="Arial" w:cs="Arial"/>
        </w:rPr>
        <w:t>Hartvigsen</w:t>
      </w:r>
      <w:proofErr w:type="spellEnd"/>
      <w:r w:rsidRPr="00AF7AD1">
        <w:rPr>
          <w:rFonts w:ascii="Arial" w:hAnsi="Arial" w:cs="Arial"/>
        </w:rPr>
        <w:t xml:space="preserve">, G., </w:t>
      </w:r>
      <w:proofErr w:type="spellStart"/>
      <w:r w:rsidRPr="00AF7AD1">
        <w:rPr>
          <w:rFonts w:ascii="Arial" w:hAnsi="Arial" w:cs="Arial"/>
        </w:rPr>
        <w:t>Basu</w:t>
      </w:r>
      <w:proofErr w:type="spellEnd"/>
      <w:r w:rsidRPr="00AF7AD1">
        <w:rPr>
          <w:rFonts w:ascii="Arial" w:hAnsi="Arial" w:cs="Arial"/>
        </w:rPr>
        <w:t>, A. and Abbott, P., 2016. Unintended consequences of tele health and their possible solutions. </w:t>
      </w:r>
      <w:r w:rsidRPr="00AF7AD1">
        <w:rPr>
          <w:rFonts w:ascii="Arial" w:hAnsi="Arial" w:cs="Arial"/>
          <w:i/>
          <w:iCs/>
        </w:rPr>
        <w:t>Yearbook of medical informatics</w:t>
      </w:r>
      <w:r w:rsidRPr="00AF7AD1">
        <w:rPr>
          <w:rFonts w:ascii="Arial" w:hAnsi="Arial" w:cs="Arial"/>
        </w:rPr>
        <w:t>, </w:t>
      </w:r>
      <w:r w:rsidRPr="00AF7AD1">
        <w:rPr>
          <w:rFonts w:ascii="Arial" w:hAnsi="Arial" w:cs="Arial"/>
          <w:i/>
          <w:iCs/>
        </w:rPr>
        <w:t>25</w:t>
      </w:r>
      <w:r w:rsidRPr="00AF7AD1">
        <w:rPr>
          <w:rFonts w:ascii="Arial" w:hAnsi="Arial" w:cs="Arial"/>
        </w:rPr>
        <w:t xml:space="preserve">(01), pp.41-46. [Online]. Available at: </w:t>
      </w:r>
      <w:hyperlink r:id="rId14" w:history="1">
        <w:r w:rsidRPr="00AF7AD1">
          <w:rPr>
            <w:rStyle w:val="Hyperlink"/>
            <w:rFonts w:ascii="Arial" w:hAnsi="Arial" w:cs="Arial"/>
          </w:rPr>
          <w:t>https://doi.org/10.15265%2FIY-2016-012</w:t>
        </w:r>
      </w:hyperlink>
      <w:r w:rsidRPr="00AF7AD1">
        <w:rPr>
          <w:rFonts w:ascii="Arial" w:hAnsi="Arial" w:cs="Arial"/>
        </w:rPr>
        <w:t>. [Accessed on: 3</w:t>
      </w:r>
      <w:r w:rsidRPr="00AF7AD1">
        <w:rPr>
          <w:rFonts w:ascii="Arial" w:hAnsi="Arial" w:cs="Arial"/>
          <w:vertAlign w:val="superscript"/>
        </w:rPr>
        <w:t>rd</w:t>
      </w:r>
      <w:r w:rsidRPr="00AF7AD1">
        <w:rPr>
          <w:rFonts w:ascii="Arial" w:hAnsi="Arial" w:cs="Arial"/>
        </w:rPr>
        <w:t xml:space="preserve"> November, 2023].</w:t>
      </w:r>
    </w:p>
    <w:p w14:paraId="730613BD" w14:textId="77777777" w:rsidR="00117D5C" w:rsidRPr="00AF7AD1" w:rsidRDefault="00117D5C" w:rsidP="00A56328">
      <w:pPr>
        <w:pStyle w:val="ListParagraph"/>
        <w:numPr>
          <w:ilvl w:val="0"/>
          <w:numId w:val="1"/>
        </w:numPr>
        <w:rPr>
          <w:rFonts w:ascii="Arial" w:hAnsi="Arial" w:cs="Arial"/>
        </w:rPr>
      </w:pPr>
      <w:proofErr w:type="spellStart"/>
      <w:r w:rsidRPr="00AF7AD1">
        <w:rPr>
          <w:rFonts w:ascii="Arial" w:hAnsi="Arial" w:cs="Arial"/>
        </w:rPr>
        <w:t>Jia</w:t>
      </w:r>
      <w:proofErr w:type="spellEnd"/>
      <w:r w:rsidRPr="00AF7AD1">
        <w:rPr>
          <w:rFonts w:ascii="Arial" w:hAnsi="Arial" w:cs="Arial"/>
        </w:rPr>
        <w:t>, W. and Liu, F. eds., 2021. Obesity: causes, consequences, treatments, and challenges. </w:t>
      </w:r>
      <w:r w:rsidRPr="00AF7AD1">
        <w:rPr>
          <w:rFonts w:ascii="Arial" w:hAnsi="Arial" w:cs="Arial"/>
          <w:i/>
          <w:iCs/>
        </w:rPr>
        <w:t>Journal of molecular cell biology</w:t>
      </w:r>
      <w:r w:rsidRPr="00AF7AD1">
        <w:rPr>
          <w:rFonts w:ascii="Arial" w:hAnsi="Arial" w:cs="Arial"/>
        </w:rPr>
        <w:t>, </w:t>
      </w:r>
      <w:r w:rsidRPr="00AF7AD1">
        <w:rPr>
          <w:rFonts w:ascii="Arial" w:hAnsi="Arial" w:cs="Arial"/>
          <w:i/>
          <w:iCs/>
        </w:rPr>
        <w:t>13</w:t>
      </w:r>
      <w:r w:rsidRPr="00AF7AD1">
        <w:rPr>
          <w:rFonts w:ascii="Arial" w:hAnsi="Arial" w:cs="Arial"/>
        </w:rPr>
        <w:t xml:space="preserve">(7), pp.463-465. [Online]. Available at: </w:t>
      </w:r>
      <w:hyperlink r:id="rId15" w:history="1">
        <w:r w:rsidRPr="00AF7AD1">
          <w:rPr>
            <w:rStyle w:val="Hyperlink"/>
            <w:rFonts w:ascii="Arial" w:hAnsi="Arial" w:cs="Arial"/>
          </w:rPr>
          <w:t>https://doi.org/10.1093%2Fjmcb%2Fmjab056</w:t>
        </w:r>
      </w:hyperlink>
      <w:r w:rsidRPr="00AF7AD1">
        <w:rPr>
          <w:rFonts w:ascii="Arial" w:hAnsi="Arial" w:cs="Arial"/>
        </w:rPr>
        <w:t>. [Accessed on: 3</w:t>
      </w:r>
      <w:r w:rsidRPr="00AF7AD1">
        <w:rPr>
          <w:rFonts w:ascii="Arial" w:hAnsi="Arial" w:cs="Arial"/>
          <w:vertAlign w:val="superscript"/>
        </w:rPr>
        <w:t>rd</w:t>
      </w:r>
      <w:r w:rsidRPr="00AF7AD1">
        <w:rPr>
          <w:rFonts w:ascii="Arial" w:hAnsi="Arial" w:cs="Arial"/>
        </w:rPr>
        <w:t xml:space="preserve"> November, 2023].</w:t>
      </w:r>
    </w:p>
    <w:p w14:paraId="4B302F13" w14:textId="77777777" w:rsidR="00117D5C" w:rsidRPr="000E268B" w:rsidRDefault="00117D5C" w:rsidP="00642D9D">
      <w:pPr>
        <w:pStyle w:val="ListParagraph"/>
        <w:numPr>
          <w:ilvl w:val="0"/>
          <w:numId w:val="1"/>
        </w:numPr>
        <w:rPr>
          <w:rFonts w:ascii="Arial" w:hAnsi="Arial" w:cs="Arial"/>
          <w:lang w:val="en-US"/>
        </w:rPr>
      </w:pPr>
      <w:r w:rsidRPr="00642D9D">
        <w:rPr>
          <w:rFonts w:ascii="Arial" w:hAnsi="Arial" w:cs="Arial"/>
        </w:rPr>
        <w:t>Lee, K. and Freudenberg, N., 2022. Public health roles in addressing commercial determinants of health. </w:t>
      </w:r>
      <w:r w:rsidRPr="00642D9D">
        <w:rPr>
          <w:rFonts w:ascii="Arial" w:hAnsi="Arial" w:cs="Arial"/>
          <w:i/>
          <w:iCs/>
        </w:rPr>
        <w:t>Annual Review of Public Health</w:t>
      </w:r>
      <w:r w:rsidRPr="00642D9D">
        <w:rPr>
          <w:rFonts w:ascii="Arial" w:hAnsi="Arial" w:cs="Arial"/>
        </w:rPr>
        <w:t>, </w:t>
      </w:r>
      <w:r w:rsidRPr="00642D9D">
        <w:rPr>
          <w:rFonts w:ascii="Arial" w:hAnsi="Arial" w:cs="Arial"/>
          <w:i/>
          <w:iCs/>
        </w:rPr>
        <w:t>43</w:t>
      </w:r>
      <w:r w:rsidRPr="00642D9D">
        <w:rPr>
          <w:rFonts w:ascii="Arial" w:hAnsi="Arial" w:cs="Arial"/>
        </w:rPr>
        <w:t>, pp.375-395.</w:t>
      </w:r>
      <w:r w:rsidRPr="001E0DCB">
        <w:rPr>
          <w:rFonts w:ascii="Arial" w:hAnsi="Arial" w:cs="Arial"/>
        </w:rPr>
        <w:t xml:space="preserve"> </w:t>
      </w:r>
      <w:r w:rsidRPr="00AF7AD1">
        <w:rPr>
          <w:rFonts w:ascii="Arial" w:hAnsi="Arial" w:cs="Arial"/>
        </w:rPr>
        <w:t>[Online]. Available at:</w:t>
      </w:r>
      <w:r w:rsidRPr="00642D9D">
        <w:t xml:space="preserve"> </w:t>
      </w:r>
      <w:hyperlink r:id="rId16" w:history="1">
        <w:r w:rsidRPr="00642D9D">
          <w:rPr>
            <w:rStyle w:val="Hyperlink"/>
            <w:rFonts w:ascii="Arial" w:hAnsi="Arial" w:cs="Arial"/>
          </w:rPr>
          <w:t>https://www.annualreviews.org/doi/pdf/10.1146/annurev-publhealth-052220-020447.</w:t>
        </w:r>
      </w:hyperlink>
      <w:r w:rsidRPr="00642D9D">
        <w:rPr>
          <w:rFonts w:ascii="Arial" w:hAnsi="Arial" w:cs="Arial"/>
        </w:rPr>
        <w:t xml:space="preserve"> </w:t>
      </w:r>
      <w:r w:rsidRPr="000E268B">
        <w:rPr>
          <w:rFonts w:ascii="Arial" w:hAnsi="Arial" w:cs="Arial"/>
        </w:rPr>
        <w:t>[Accessed on: 29</w:t>
      </w:r>
      <w:r w:rsidRPr="000E268B">
        <w:rPr>
          <w:rFonts w:ascii="Arial" w:hAnsi="Arial" w:cs="Arial"/>
          <w:vertAlign w:val="superscript"/>
        </w:rPr>
        <w:t>th</w:t>
      </w:r>
      <w:r w:rsidRPr="000E268B">
        <w:rPr>
          <w:rFonts w:ascii="Arial" w:hAnsi="Arial" w:cs="Arial"/>
        </w:rPr>
        <w:t xml:space="preserve"> November, 2023].</w:t>
      </w:r>
    </w:p>
    <w:p w14:paraId="128AB7A8" w14:textId="77777777" w:rsidR="00117D5C" w:rsidRPr="00AF7AD1" w:rsidRDefault="00117D5C" w:rsidP="00A56328">
      <w:pPr>
        <w:pStyle w:val="ListParagraph"/>
        <w:numPr>
          <w:ilvl w:val="0"/>
          <w:numId w:val="1"/>
        </w:numPr>
        <w:rPr>
          <w:rFonts w:ascii="Arial" w:hAnsi="Arial" w:cs="Arial"/>
        </w:rPr>
      </w:pPr>
      <w:proofErr w:type="spellStart"/>
      <w:r w:rsidRPr="00AF7AD1">
        <w:rPr>
          <w:rFonts w:ascii="Arial" w:hAnsi="Arial" w:cs="Arial"/>
        </w:rPr>
        <w:t>Mubaraki</w:t>
      </w:r>
      <w:proofErr w:type="spellEnd"/>
      <w:r w:rsidRPr="00AF7AD1">
        <w:rPr>
          <w:rFonts w:ascii="Arial" w:hAnsi="Arial" w:cs="Arial"/>
        </w:rPr>
        <w:t xml:space="preserve">, A.A., </w:t>
      </w:r>
      <w:proofErr w:type="spellStart"/>
      <w:r w:rsidRPr="00AF7AD1">
        <w:rPr>
          <w:rFonts w:ascii="Arial" w:hAnsi="Arial" w:cs="Arial"/>
        </w:rPr>
        <w:t>Alrabie</w:t>
      </w:r>
      <w:proofErr w:type="spellEnd"/>
      <w:r w:rsidRPr="00AF7AD1">
        <w:rPr>
          <w:rFonts w:ascii="Arial" w:hAnsi="Arial" w:cs="Arial"/>
        </w:rPr>
        <w:t xml:space="preserve">, A.D., </w:t>
      </w:r>
      <w:proofErr w:type="spellStart"/>
      <w:r w:rsidRPr="00AF7AD1">
        <w:rPr>
          <w:rFonts w:ascii="Arial" w:hAnsi="Arial" w:cs="Arial"/>
        </w:rPr>
        <w:t>Sibyani</w:t>
      </w:r>
      <w:proofErr w:type="spellEnd"/>
      <w:r w:rsidRPr="00AF7AD1">
        <w:rPr>
          <w:rFonts w:ascii="Arial" w:hAnsi="Arial" w:cs="Arial"/>
        </w:rPr>
        <w:t xml:space="preserve">, A.K., </w:t>
      </w:r>
      <w:proofErr w:type="spellStart"/>
      <w:r w:rsidRPr="00AF7AD1">
        <w:rPr>
          <w:rFonts w:ascii="Arial" w:hAnsi="Arial" w:cs="Arial"/>
        </w:rPr>
        <w:t>Aljuaid</w:t>
      </w:r>
      <w:proofErr w:type="spellEnd"/>
      <w:r w:rsidRPr="00AF7AD1">
        <w:rPr>
          <w:rFonts w:ascii="Arial" w:hAnsi="Arial" w:cs="Arial"/>
        </w:rPr>
        <w:t xml:space="preserve">, R.S., </w:t>
      </w:r>
      <w:proofErr w:type="spellStart"/>
      <w:r w:rsidRPr="00AF7AD1">
        <w:rPr>
          <w:rFonts w:ascii="Arial" w:hAnsi="Arial" w:cs="Arial"/>
        </w:rPr>
        <w:t>Bajaber</w:t>
      </w:r>
      <w:proofErr w:type="spellEnd"/>
      <w:r w:rsidRPr="00AF7AD1">
        <w:rPr>
          <w:rFonts w:ascii="Arial" w:hAnsi="Arial" w:cs="Arial"/>
        </w:rPr>
        <w:t xml:space="preserve">, A.S. and </w:t>
      </w:r>
      <w:proofErr w:type="spellStart"/>
      <w:r w:rsidRPr="00AF7AD1">
        <w:rPr>
          <w:rFonts w:ascii="Arial" w:hAnsi="Arial" w:cs="Arial"/>
        </w:rPr>
        <w:t>Mubaraki</w:t>
      </w:r>
      <w:proofErr w:type="spellEnd"/>
      <w:r w:rsidRPr="00AF7AD1">
        <w:rPr>
          <w:rFonts w:ascii="Arial" w:hAnsi="Arial" w:cs="Arial"/>
        </w:rPr>
        <w:t xml:space="preserve">, M.A., 2021. Advantages and disadvantages of telemedicine during the COVID-19 pandemic era among physicians in </w:t>
      </w:r>
      <w:proofErr w:type="spellStart"/>
      <w:r w:rsidRPr="00AF7AD1">
        <w:rPr>
          <w:rFonts w:ascii="Arial" w:hAnsi="Arial" w:cs="Arial"/>
        </w:rPr>
        <w:t>Taif</w:t>
      </w:r>
      <w:proofErr w:type="spellEnd"/>
      <w:r w:rsidRPr="00AF7AD1">
        <w:rPr>
          <w:rFonts w:ascii="Arial" w:hAnsi="Arial" w:cs="Arial"/>
        </w:rPr>
        <w:t>, Saudi Arabia. </w:t>
      </w:r>
      <w:r w:rsidRPr="00AF7AD1">
        <w:rPr>
          <w:rFonts w:ascii="Arial" w:hAnsi="Arial" w:cs="Arial"/>
          <w:i/>
          <w:iCs/>
        </w:rPr>
        <w:t>Saudi medical journal</w:t>
      </w:r>
      <w:r w:rsidRPr="00AF7AD1">
        <w:rPr>
          <w:rFonts w:ascii="Arial" w:hAnsi="Arial" w:cs="Arial"/>
        </w:rPr>
        <w:t>, </w:t>
      </w:r>
      <w:r w:rsidRPr="00AF7AD1">
        <w:rPr>
          <w:rFonts w:ascii="Arial" w:hAnsi="Arial" w:cs="Arial"/>
          <w:i/>
          <w:iCs/>
        </w:rPr>
        <w:t>42</w:t>
      </w:r>
      <w:r w:rsidRPr="00AF7AD1">
        <w:rPr>
          <w:rFonts w:ascii="Arial" w:hAnsi="Arial" w:cs="Arial"/>
        </w:rPr>
        <w:t xml:space="preserve">(1), p.110. [Online]. Available at: </w:t>
      </w:r>
      <w:hyperlink r:id="rId17" w:history="1">
        <w:r w:rsidRPr="00AF7AD1">
          <w:rPr>
            <w:rStyle w:val="Hyperlink"/>
            <w:rFonts w:ascii="Arial" w:hAnsi="Arial" w:cs="Arial"/>
          </w:rPr>
          <w:t>https://doi.org/10.15537%2Fsmj.2021.1.25610</w:t>
        </w:r>
      </w:hyperlink>
      <w:r w:rsidRPr="00AF7AD1">
        <w:rPr>
          <w:rFonts w:ascii="Arial" w:hAnsi="Arial" w:cs="Arial"/>
        </w:rPr>
        <w:t>. [Accessed on: 3</w:t>
      </w:r>
      <w:r w:rsidRPr="00AF7AD1">
        <w:rPr>
          <w:rFonts w:ascii="Arial" w:hAnsi="Arial" w:cs="Arial"/>
          <w:vertAlign w:val="superscript"/>
        </w:rPr>
        <w:t>rd</w:t>
      </w:r>
      <w:r w:rsidRPr="00AF7AD1">
        <w:rPr>
          <w:rFonts w:ascii="Arial" w:hAnsi="Arial" w:cs="Arial"/>
        </w:rPr>
        <w:t xml:space="preserve"> November, 2023].</w:t>
      </w:r>
    </w:p>
    <w:p w14:paraId="6EB47402" w14:textId="77777777" w:rsidR="00117D5C" w:rsidRPr="00AF7AD1" w:rsidRDefault="00117D5C" w:rsidP="00A56328">
      <w:pPr>
        <w:pStyle w:val="ListParagraph"/>
        <w:numPr>
          <w:ilvl w:val="0"/>
          <w:numId w:val="1"/>
        </w:numPr>
        <w:rPr>
          <w:rFonts w:ascii="Arial" w:hAnsi="Arial" w:cs="Arial"/>
        </w:rPr>
      </w:pPr>
      <w:proofErr w:type="spellStart"/>
      <w:r w:rsidRPr="00AF7AD1">
        <w:rPr>
          <w:rFonts w:ascii="Arial" w:hAnsi="Arial" w:cs="Arial"/>
        </w:rPr>
        <w:t>Ufholz</w:t>
      </w:r>
      <w:proofErr w:type="spellEnd"/>
      <w:r w:rsidRPr="00AF7AD1">
        <w:rPr>
          <w:rFonts w:ascii="Arial" w:hAnsi="Arial" w:cs="Arial"/>
        </w:rPr>
        <w:t>, K. and Bhargava, D., 2021. A review of telemedicine interventions for weight loss. </w:t>
      </w:r>
      <w:r w:rsidRPr="00AF7AD1">
        <w:rPr>
          <w:rFonts w:ascii="Arial" w:hAnsi="Arial" w:cs="Arial"/>
          <w:i/>
          <w:iCs/>
        </w:rPr>
        <w:t>Current Cardiovascular Risk Reports</w:t>
      </w:r>
      <w:r w:rsidRPr="00AF7AD1">
        <w:rPr>
          <w:rFonts w:ascii="Arial" w:hAnsi="Arial" w:cs="Arial"/>
        </w:rPr>
        <w:t>, </w:t>
      </w:r>
      <w:r w:rsidRPr="00AF7AD1">
        <w:rPr>
          <w:rFonts w:ascii="Arial" w:hAnsi="Arial" w:cs="Arial"/>
          <w:i/>
          <w:iCs/>
        </w:rPr>
        <w:t>15</w:t>
      </w:r>
      <w:r w:rsidRPr="00AF7AD1">
        <w:rPr>
          <w:rFonts w:ascii="Arial" w:hAnsi="Arial" w:cs="Arial"/>
        </w:rPr>
        <w:t xml:space="preserve">, pp.1-9. [Online]. Available at: </w:t>
      </w:r>
      <w:hyperlink r:id="rId18" w:history="1">
        <w:r w:rsidRPr="00AF7AD1">
          <w:rPr>
            <w:rStyle w:val="Hyperlink"/>
            <w:rFonts w:ascii="Arial" w:hAnsi="Arial" w:cs="Arial"/>
            <w:lang w:val="en-US"/>
          </w:rPr>
          <w:t>https://link.springer.com/article/10.1007/s12170-021-00680-w</w:t>
        </w:r>
      </w:hyperlink>
      <w:r w:rsidRPr="00AF7AD1">
        <w:rPr>
          <w:rFonts w:ascii="Arial" w:hAnsi="Arial" w:cs="Arial"/>
          <w:lang w:val="en-US"/>
        </w:rPr>
        <w:t>.</w:t>
      </w:r>
      <w:r w:rsidRPr="00AF7AD1">
        <w:rPr>
          <w:rFonts w:ascii="Arial" w:hAnsi="Arial" w:cs="Arial"/>
        </w:rPr>
        <w:t xml:space="preserve"> [Accessed on: 3</w:t>
      </w:r>
      <w:r w:rsidRPr="00AF7AD1">
        <w:rPr>
          <w:rFonts w:ascii="Arial" w:hAnsi="Arial" w:cs="Arial"/>
          <w:vertAlign w:val="superscript"/>
        </w:rPr>
        <w:t>rd</w:t>
      </w:r>
      <w:r w:rsidRPr="00AF7AD1">
        <w:rPr>
          <w:rFonts w:ascii="Arial" w:hAnsi="Arial" w:cs="Arial"/>
        </w:rPr>
        <w:t xml:space="preserve"> November, 2023].</w:t>
      </w:r>
    </w:p>
    <w:p w14:paraId="1BD3519D" w14:textId="77777777" w:rsidR="00117D5C" w:rsidRDefault="00117D5C" w:rsidP="00A56328">
      <w:pPr>
        <w:pStyle w:val="ListParagraph"/>
        <w:numPr>
          <w:ilvl w:val="0"/>
          <w:numId w:val="1"/>
        </w:numPr>
        <w:rPr>
          <w:rFonts w:ascii="Arial" w:hAnsi="Arial" w:cs="Arial"/>
        </w:rPr>
      </w:pPr>
      <w:r w:rsidRPr="00AF7AD1">
        <w:rPr>
          <w:rFonts w:ascii="Arial" w:hAnsi="Arial" w:cs="Arial"/>
        </w:rPr>
        <w:t>Wang-Selfridge, A.A. and Dennis, J.F., 2021. Management of obesity using telemedicine during the COVID-19 pandemic. </w:t>
      </w:r>
      <w:r w:rsidRPr="00AF7AD1">
        <w:rPr>
          <w:rFonts w:ascii="Arial" w:hAnsi="Arial" w:cs="Arial"/>
          <w:i/>
          <w:iCs/>
        </w:rPr>
        <w:t>Missouri Medicine</w:t>
      </w:r>
      <w:r w:rsidRPr="00AF7AD1">
        <w:rPr>
          <w:rFonts w:ascii="Arial" w:hAnsi="Arial" w:cs="Arial"/>
        </w:rPr>
        <w:t>, </w:t>
      </w:r>
      <w:r w:rsidRPr="00AF7AD1">
        <w:rPr>
          <w:rFonts w:ascii="Arial" w:hAnsi="Arial" w:cs="Arial"/>
          <w:i/>
          <w:iCs/>
        </w:rPr>
        <w:t>118</w:t>
      </w:r>
      <w:r w:rsidRPr="00AF7AD1">
        <w:rPr>
          <w:rFonts w:ascii="Arial" w:hAnsi="Arial" w:cs="Arial"/>
        </w:rPr>
        <w:t xml:space="preserve">(5), p.442. [Online]. Available at: </w:t>
      </w:r>
      <w:hyperlink r:id="rId19" w:history="1">
        <w:r w:rsidRPr="00AF7AD1">
          <w:rPr>
            <w:rStyle w:val="Hyperlink"/>
            <w:rFonts w:ascii="Arial" w:hAnsi="Arial" w:cs="Arial"/>
          </w:rPr>
          <w:t>https://www.ncbi.nlm.nih.gov/pmc/articles/PMC8504514/</w:t>
        </w:r>
      </w:hyperlink>
      <w:r w:rsidRPr="00AF7AD1">
        <w:rPr>
          <w:rFonts w:ascii="Arial" w:hAnsi="Arial" w:cs="Arial"/>
        </w:rPr>
        <w:t>. [Accessed on: 3</w:t>
      </w:r>
      <w:r w:rsidRPr="00AF7AD1">
        <w:rPr>
          <w:rFonts w:ascii="Arial" w:hAnsi="Arial" w:cs="Arial"/>
          <w:vertAlign w:val="superscript"/>
        </w:rPr>
        <w:t>rd</w:t>
      </w:r>
      <w:r w:rsidRPr="00AF7AD1">
        <w:rPr>
          <w:rFonts w:ascii="Arial" w:hAnsi="Arial" w:cs="Arial"/>
        </w:rPr>
        <w:t xml:space="preserve"> November, 2023].</w:t>
      </w:r>
    </w:p>
    <w:p w14:paraId="14EEA245" w14:textId="77777777" w:rsidR="00117D5C" w:rsidRPr="002756E3" w:rsidRDefault="00117D5C" w:rsidP="002756E3">
      <w:pPr>
        <w:pStyle w:val="ListParagraph"/>
        <w:numPr>
          <w:ilvl w:val="0"/>
          <w:numId w:val="1"/>
        </w:numPr>
        <w:rPr>
          <w:rFonts w:ascii="Arial" w:hAnsi="Arial" w:cs="Arial"/>
          <w:lang w:val="en-US"/>
        </w:rPr>
      </w:pPr>
      <w:r w:rsidRPr="001E0DCB">
        <w:rPr>
          <w:rFonts w:ascii="Arial" w:hAnsi="Arial" w:cs="Arial"/>
        </w:rPr>
        <w:t xml:space="preserve">Wilkinson, L. and </w:t>
      </w:r>
      <w:proofErr w:type="spellStart"/>
      <w:r w:rsidRPr="001E0DCB">
        <w:rPr>
          <w:rFonts w:ascii="Arial" w:hAnsi="Arial" w:cs="Arial"/>
        </w:rPr>
        <w:t>Gathani</w:t>
      </w:r>
      <w:proofErr w:type="spellEnd"/>
      <w:r w:rsidRPr="001E0DCB">
        <w:rPr>
          <w:rFonts w:ascii="Arial" w:hAnsi="Arial" w:cs="Arial"/>
        </w:rPr>
        <w:t>, T., 2022. Understanding breast cancer as a global health concern. </w:t>
      </w:r>
      <w:r w:rsidRPr="001E0DCB">
        <w:rPr>
          <w:rFonts w:ascii="Arial" w:hAnsi="Arial" w:cs="Arial"/>
          <w:i/>
          <w:iCs/>
        </w:rPr>
        <w:t>The British Journal of Radiology</w:t>
      </w:r>
      <w:r w:rsidRPr="001E0DCB">
        <w:rPr>
          <w:rFonts w:ascii="Arial" w:hAnsi="Arial" w:cs="Arial"/>
        </w:rPr>
        <w:t>, </w:t>
      </w:r>
      <w:r w:rsidRPr="001E0DCB">
        <w:rPr>
          <w:rFonts w:ascii="Arial" w:hAnsi="Arial" w:cs="Arial"/>
          <w:i/>
          <w:iCs/>
        </w:rPr>
        <w:t>95</w:t>
      </w:r>
      <w:r w:rsidRPr="001E0DCB">
        <w:rPr>
          <w:rFonts w:ascii="Arial" w:hAnsi="Arial" w:cs="Arial"/>
        </w:rPr>
        <w:t xml:space="preserve">(1130), p.20211033. </w:t>
      </w:r>
      <w:r w:rsidRPr="00AF7AD1">
        <w:rPr>
          <w:rFonts w:ascii="Arial" w:hAnsi="Arial" w:cs="Arial"/>
        </w:rPr>
        <w:t>[Online]. Available at:</w:t>
      </w:r>
      <w:r w:rsidRPr="001E0DCB">
        <w:t xml:space="preserve"> </w:t>
      </w:r>
      <w:hyperlink r:id="rId20" w:history="1">
        <w:r w:rsidRPr="001E0DCB">
          <w:rPr>
            <w:rStyle w:val="Hyperlink"/>
            <w:rFonts w:ascii="Arial" w:hAnsi="Arial" w:cs="Arial"/>
          </w:rPr>
          <w:t>https://www.birpublications.org/doi/pdf/10.1259/bjr.20211033.</w:t>
        </w:r>
      </w:hyperlink>
      <w:r w:rsidRPr="00AF7AD1">
        <w:rPr>
          <w:rFonts w:ascii="Arial" w:hAnsi="Arial" w:cs="Arial"/>
        </w:rPr>
        <w:t xml:space="preserve"> </w:t>
      </w:r>
      <w:r>
        <w:rPr>
          <w:rFonts w:ascii="Arial" w:hAnsi="Arial" w:cs="Arial"/>
        </w:rPr>
        <w:t>[Accessed on: 29</w:t>
      </w:r>
      <w:r>
        <w:rPr>
          <w:rFonts w:ascii="Arial" w:hAnsi="Arial" w:cs="Arial"/>
          <w:vertAlign w:val="superscript"/>
        </w:rPr>
        <w:t>th</w:t>
      </w:r>
      <w:r w:rsidRPr="00AF7AD1">
        <w:rPr>
          <w:rFonts w:ascii="Arial" w:hAnsi="Arial" w:cs="Arial"/>
        </w:rPr>
        <w:t xml:space="preserve"> November, 2023].</w:t>
      </w:r>
    </w:p>
    <w:p w14:paraId="5A34C11C" w14:textId="77777777" w:rsidR="00A56328" w:rsidRPr="00AF7AD1" w:rsidRDefault="00A56328" w:rsidP="00A56328">
      <w:pPr>
        <w:rPr>
          <w:rFonts w:ascii="Arial" w:hAnsi="Arial" w:cs="Arial"/>
          <w:lang w:val="en-US"/>
        </w:rPr>
      </w:pPr>
      <w:r w:rsidRPr="00AF7AD1">
        <w:rPr>
          <w:rFonts w:ascii="Arial" w:hAnsi="Arial" w:cs="Arial"/>
          <w:lang w:val="en-US"/>
        </w:rPr>
        <w:br w:type="page"/>
      </w:r>
    </w:p>
    <w:p w14:paraId="34E135AD" w14:textId="77777777" w:rsidR="00A56328" w:rsidRDefault="00A56328" w:rsidP="00A56328">
      <w:pPr>
        <w:rPr>
          <w:rFonts w:ascii="Arial" w:hAnsi="Arial" w:cs="Arial"/>
          <w:b/>
          <w:bCs/>
          <w:sz w:val="32"/>
          <w:szCs w:val="32"/>
        </w:rPr>
      </w:pPr>
      <w:r w:rsidRPr="00586B2F">
        <w:rPr>
          <w:rFonts w:ascii="Arial" w:hAnsi="Arial" w:cs="Arial"/>
          <w:b/>
          <w:bCs/>
          <w:sz w:val="32"/>
          <w:szCs w:val="32"/>
        </w:rPr>
        <w:t>Blog 2 – Critically Discuss the Impact of a Digital Technology that is Designed for a Digital Health Promotion Intervention</w:t>
      </w:r>
    </w:p>
    <w:p w14:paraId="3ED4F3E8" w14:textId="77777777" w:rsidR="00A56328" w:rsidRDefault="00A56328" w:rsidP="00A56328">
      <w:pPr>
        <w:rPr>
          <w:rFonts w:ascii="Arial" w:hAnsi="Arial" w:cs="Arial"/>
          <w:b/>
          <w:bCs/>
          <w:sz w:val="32"/>
          <w:szCs w:val="32"/>
        </w:rPr>
      </w:pPr>
    </w:p>
    <w:sdt>
      <w:sdtPr>
        <w:rPr>
          <w:rFonts w:asciiTheme="minorHAnsi" w:eastAsiaTheme="minorHAnsi" w:hAnsiTheme="minorHAnsi" w:cstheme="minorBidi"/>
          <w:b w:val="0"/>
          <w:kern w:val="2"/>
          <w:sz w:val="24"/>
          <w:szCs w:val="22"/>
          <w:u w:val="none"/>
          <w:lang w:val="en-IN"/>
          <w14:ligatures w14:val="standardContextual"/>
        </w:rPr>
        <w:id w:val="984362574"/>
        <w:docPartObj>
          <w:docPartGallery w:val="Table of Contents"/>
          <w:docPartUnique/>
        </w:docPartObj>
      </w:sdtPr>
      <w:sdtEndPr>
        <w:rPr>
          <w:bCs/>
          <w:noProof/>
          <w:sz w:val="22"/>
          <w:lang w:val="en-GB"/>
        </w:rPr>
      </w:sdtEndPr>
      <w:sdtContent>
        <w:p w14:paraId="0A9DDEC1" w14:textId="77777777" w:rsidR="00A56328" w:rsidRDefault="00A56328" w:rsidP="00A56328">
          <w:pPr>
            <w:pStyle w:val="TOCHeading"/>
          </w:pPr>
          <w:r>
            <w:t>Table of Contents</w:t>
          </w:r>
        </w:p>
        <w:p w14:paraId="657752ED" w14:textId="77777777" w:rsidR="00A56328" w:rsidRDefault="00A56328" w:rsidP="00A56328">
          <w:pPr>
            <w:pStyle w:val="TOC1"/>
            <w:tabs>
              <w:tab w:val="right" w:leader="dot" w:pos="9016"/>
            </w:tabs>
            <w:rPr>
              <w:noProof/>
            </w:rPr>
          </w:pPr>
          <w:r>
            <w:fldChar w:fldCharType="begin"/>
          </w:r>
          <w:r>
            <w:instrText xml:space="preserve"> TOC \o "1-3" \h \z \u </w:instrText>
          </w:r>
          <w:r>
            <w:fldChar w:fldCharType="separate"/>
          </w:r>
          <w:hyperlink w:anchor="_Toc149869797" w:history="1">
            <w:r w:rsidRPr="00887B4F">
              <w:rPr>
                <w:rStyle w:val="Hyperlink"/>
                <w:noProof/>
                <w:lang w:val="en-US"/>
              </w:rPr>
              <w:t>1. Public Health Problem and Why it is Concern</w:t>
            </w:r>
            <w:r>
              <w:rPr>
                <w:noProof/>
                <w:webHidden/>
              </w:rPr>
              <w:tab/>
            </w:r>
            <w:r>
              <w:rPr>
                <w:noProof/>
                <w:webHidden/>
              </w:rPr>
              <w:fldChar w:fldCharType="begin"/>
            </w:r>
            <w:r>
              <w:rPr>
                <w:noProof/>
                <w:webHidden/>
              </w:rPr>
              <w:instrText xml:space="preserve"> PAGEREF _Toc149869797 \h </w:instrText>
            </w:r>
            <w:r>
              <w:rPr>
                <w:noProof/>
                <w:webHidden/>
              </w:rPr>
            </w:r>
            <w:r>
              <w:rPr>
                <w:noProof/>
                <w:webHidden/>
              </w:rPr>
              <w:fldChar w:fldCharType="separate"/>
            </w:r>
            <w:r>
              <w:rPr>
                <w:noProof/>
                <w:webHidden/>
              </w:rPr>
              <w:t>4</w:t>
            </w:r>
            <w:r>
              <w:rPr>
                <w:noProof/>
                <w:webHidden/>
              </w:rPr>
              <w:fldChar w:fldCharType="end"/>
            </w:r>
          </w:hyperlink>
        </w:p>
        <w:p w14:paraId="2DB52C82" w14:textId="77777777" w:rsidR="00A56328" w:rsidRDefault="00FF75ED" w:rsidP="00A56328">
          <w:pPr>
            <w:pStyle w:val="TOC1"/>
            <w:tabs>
              <w:tab w:val="right" w:leader="dot" w:pos="9016"/>
            </w:tabs>
            <w:rPr>
              <w:noProof/>
            </w:rPr>
          </w:pPr>
          <w:hyperlink w:anchor="_Toc149869798" w:history="1">
            <w:r w:rsidR="00A56328" w:rsidRPr="00887B4F">
              <w:rPr>
                <w:rStyle w:val="Hyperlink"/>
                <w:noProof/>
                <w:lang w:val="en-US"/>
              </w:rPr>
              <w:t>2. Description of a Digital Technology</w:t>
            </w:r>
            <w:r w:rsidR="00A56328">
              <w:rPr>
                <w:noProof/>
                <w:webHidden/>
              </w:rPr>
              <w:tab/>
            </w:r>
            <w:r w:rsidR="00A56328">
              <w:rPr>
                <w:noProof/>
                <w:webHidden/>
              </w:rPr>
              <w:fldChar w:fldCharType="begin"/>
            </w:r>
            <w:r w:rsidR="00A56328">
              <w:rPr>
                <w:noProof/>
                <w:webHidden/>
              </w:rPr>
              <w:instrText xml:space="preserve"> PAGEREF _Toc149869798 \h </w:instrText>
            </w:r>
            <w:r w:rsidR="00A56328">
              <w:rPr>
                <w:noProof/>
                <w:webHidden/>
              </w:rPr>
            </w:r>
            <w:r w:rsidR="00A56328">
              <w:rPr>
                <w:noProof/>
                <w:webHidden/>
              </w:rPr>
              <w:fldChar w:fldCharType="separate"/>
            </w:r>
            <w:r w:rsidR="00A56328">
              <w:rPr>
                <w:noProof/>
                <w:webHidden/>
              </w:rPr>
              <w:t>4</w:t>
            </w:r>
            <w:r w:rsidR="00A56328">
              <w:rPr>
                <w:noProof/>
                <w:webHidden/>
              </w:rPr>
              <w:fldChar w:fldCharType="end"/>
            </w:r>
          </w:hyperlink>
        </w:p>
        <w:p w14:paraId="1A794BF9" w14:textId="77777777" w:rsidR="00A56328" w:rsidRDefault="00FF75ED" w:rsidP="00A56328">
          <w:pPr>
            <w:pStyle w:val="TOC1"/>
            <w:tabs>
              <w:tab w:val="right" w:leader="dot" w:pos="9016"/>
            </w:tabs>
            <w:rPr>
              <w:noProof/>
            </w:rPr>
          </w:pPr>
          <w:hyperlink w:anchor="_Toc149869799" w:history="1">
            <w:r w:rsidR="00A56328" w:rsidRPr="00887B4F">
              <w:rPr>
                <w:rStyle w:val="Hyperlink"/>
                <w:noProof/>
                <w:lang w:val="en-US"/>
              </w:rPr>
              <w:t>3. Description of How the Designed Digital Technology will be Used in Health Promotion and in Addressing Public Health Problem</w:t>
            </w:r>
            <w:r w:rsidR="00A56328">
              <w:rPr>
                <w:noProof/>
                <w:webHidden/>
              </w:rPr>
              <w:tab/>
            </w:r>
            <w:r w:rsidR="00A56328">
              <w:rPr>
                <w:noProof/>
                <w:webHidden/>
              </w:rPr>
              <w:fldChar w:fldCharType="begin"/>
            </w:r>
            <w:r w:rsidR="00A56328">
              <w:rPr>
                <w:noProof/>
                <w:webHidden/>
              </w:rPr>
              <w:instrText xml:space="preserve"> PAGEREF _Toc149869799 \h </w:instrText>
            </w:r>
            <w:r w:rsidR="00A56328">
              <w:rPr>
                <w:noProof/>
                <w:webHidden/>
              </w:rPr>
            </w:r>
            <w:r w:rsidR="00A56328">
              <w:rPr>
                <w:noProof/>
                <w:webHidden/>
              </w:rPr>
              <w:fldChar w:fldCharType="separate"/>
            </w:r>
            <w:r w:rsidR="00A56328">
              <w:rPr>
                <w:noProof/>
                <w:webHidden/>
              </w:rPr>
              <w:t>5</w:t>
            </w:r>
            <w:r w:rsidR="00A56328">
              <w:rPr>
                <w:noProof/>
                <w:webHidden/>
              </w:rPr>
              <w:fldChar w:fldCharType="end"/>
            </w:r>
          </w:hyperlink>
        </w:p>
        <w:p w14:paraId="3A6453A4" w14:textId="77777777" w:rsidR="00A56328" w:rsidRDefault="00FF75ED" w:rsidP="00A56328">
          <w:pPr>
            <w:pStyle w:val="TOC1"/>
            <w:tabs>
              <w:tab w:val="right" w:leader="dot" w:pos="9016"/>
            </w:tabs>
            <w:rPr>
              <w:noProof/>
            </w:rPr>
          </w:pPr>
          <w:hyperlink w:anchor="_Toc149869800" w:history="1">
            <w:r w:rsidR="00A56328" w:rsidRPr="00887B4F">
              <w:rPr>
                <w:rStyle w:val="Hyperlink"/>
                <w:noProof/>
                <w:lang w:val="en-US"/>
              </w:rPr>
              <w:t>4. Critical Discussion of the Positive and Negative Impact of the Designed Digital Technology in Health Promotion</w:t>
            </w:r>
            <w:r w:rsidR="00A56328">
              <w:rPr>
                <w:noProof/>
                <w:webHidden/>
              </w:rPr>
              <w:tab/>
            </w:r>
            <w:r w:rsidR="00A56328">
              <w:rPr>
                <w:noProof/>
                <w:webHidden/>
              </w:rPr>
              <w:fldChar w:fldCharType="begin"/>
            </w:r>
            <w:r w:rsidR="00A56328">
              <w:rPr>
                <w:noProof/>
                <w:webHidden/>
              </w:rPr>
              <w:instrText xml:space="preserve"> PAGEREF _Toc149869800 \h </w:instrText>
            </w:r>
            <w:r w:rsidR="00A56328">
              <w:rPr>
                <w:noProof/>
                <w:webHidden/>
              </w:rPr>
            </w:r>
            <w:r w:rsidR="00A56328">
              <w:rPr>
                <w:noProof/>
                <w:webHidden/>
              </w:rPr>
              <w:fldChar w:fldCharType="separate"/>
            </w:r>
            <w:r w:rsidR="00A56328">
              <w:rPr>
                <w:noProof/>
                <w:webHidden/>
              </w:rPr>
              <w:t>5</w:t>
            </w:r>
            <w:r w:rsidR="00A56328">
              <w:rPr>
                <w:noProof/>
                <w:webHidden/>
              </w:rPr>
              <w:fldChar w:fldCharType="end"/>
            </w:r>
          </w:hyperlink>
        </w:p>
        <w:p w14:paraId="35E99FA8" w14:textId="77777777" w:rsidR="00A56328" w:rsidRDefault="00FF75ED" w:rsidP="00A56328">
          <w:pPr>
            <w:pStyle w:val="TOC1"/>
            <w:tabs>
              <w:tab w:val="right" w:leader="dot" w:pos="9016"/>
            </w:tabs>
            <w:rPr>
              <w:noProof/>
            </w:rPr>
          </w:pPr>
          <w:hyperlink w:anchor="_Toc149869801" w:history="1">
            <w:r w:rsidR="00A56328" w:rsidRPr="00887B4F">
              <w:rPr>
                <w:rStyle w:val="Hyperlink"/>
                <w:noProof/>
                <w:lang w:val="en-US"/>
              </w:rPr>
              <w:t>5. How the Negative Impact or Shortfalls be Addressed?</w:t>
            </w:r>
            <w:r w:rsidR="00A56328">
              <w:rPr>
                <w:noProof/>
                <w:webHidden/>
              </w:rPr>
              <w:tab/>
            </w:r>
            <w:r w:rsidR="00A56328">
              <w:rPr>
                <w:noProof/>
                <w:webHidden/>
              </w:rPr>
              <w:fldChar w:fldCharType="begin"/>
            </w:r>
            <w:r w:rsidR="00A56328">
              <w:rPr>
                <w:noProof/>
                <w:webHidden/>
              </w:rPr>
              <w:instrText xml:space="preserve"> PAGEREF _Toc149869801 \h </w:instrText>
            </w:r>
            <w:r w:rsidR="00A56328">
              <w:rPr>
                <w:noProof/>
                <w:webHidden/>
              </w:rPr>
            </w:r>
            <w:r w:rsidR="00A56328">
              <w:rPr>
                <w:noProof/>
                <w:webHidden/>
              </w:rPr>
              <w:fldChar w:fldCharType="separate"/>
            </w:r>
            <w:r w:rsidR="00A56328">
              <w:rPr>
                <w:noProof/>
                <w:webHidden/>
              </w:rPr>
              <w:t>5</w:t>
            </w:r>
            <w:r w:rsidR="00A56328">
              <w:rPr>
                <w:noProof/>
                <w:webHidden/>
              </w:rPr>
              <w:fldChar w:fldCharType="end"/>
            </w:r>
          </w:hyperlink>
        </w:p>
        <w:p w14:paraId="5E9ECB24" w14:textId="77777777" w:rsidR="00A56328" w:rsidRDefault="00FF75ED" w:rsidP="00A56328">
          <w:pPr>
            <w:pStyle w:val="TOC1"/>
            <w:tabs>
              <w:tab w:val="right" w:leader="dot" w:pos="9016"/>
            </w:tabs>
            <w:rPr>
              <w:noProof/>
            </w:rPr>
          </w:pPr>
          <w:hyperlink w:anchor="_Toc149869802" w:history="1">
            <w:r w:rsidR="00A56328" w:rsidRPr="00887B4F">
              <w:rPr>
                <w:rStyle w:val="Hyperlink"/>
                <w:noProof/>
                <w:lang w:val="en-US"/>
              </w:rPr>
              <w:t>References</w:t>
            </w:r>
            <w:r w:rsidR="00A56328">
              <w:rPr>
                <w:noProof/>
                <w:webHidden/>
              </w:rPr>
              <w:tab/>
            </w:r>
            <w:r w:rsidR="00A56328">
              <w:rPr>
                <w:noProof/>
                <w:webHidden/>
              </w:rPr>
              <w:fldChar w:fldCharType="begin"/>
            </w:r>
            <w:r w:rsidR="00A56328">
              <w:rPr>
                <w:noProof/>
                <w:webHidden/>
              </w:rPr>
              <w:instrText xml:space="preserve"> PAGEREF _Toc149869802 \h </w:instrText>
            </w:r>
            <w:r w:rsidR="00A56328">
              <w:rPr>
                <w:noProof/>
                <w:webHidden/>
              </w:rPr>
            </w:r>
            <w:r w:rsidR="00A56328">
              <w:rPr>
                <w:noProof/>
                <w:webHidden/>
              </w:rPr>
              <w:fldChar w:fldCharType="separate"/>
            </w:r>
            <w:r w:rsidR="00A56328">
              <w:rPr>
                <w:noProof/>
                <w:webHidden/>
              </w:rPr>
              <w:t>6</w:t>
            </w:r>
            <w:r w:rsidR="00A56328">
              <w:rPr>
                <w:noProof/>
                <w:webHidden/>
              </w:rPr>
              <w:fldChar w:fldCharType="end"/>
            </w:r>
          </w:hyperlink>
        </w:p>
        <w:p w14:paraId="0CE41F7D" w14:textId="77777777" w:rsidR="00A56328" w:rsidRDefault="00A56328" w:rsidP="00A56328">
          <w:pPr>
            <w:rPr>
              <w:bCs/>
              <w:noProof/>
            </w:rPr>
          </w:pPr>
          <w:r>
            <w:rPr>
              <w:b/>
              <w:bCs/>
              <w:noProof/>
            </w:rPr>
            <w:fldChar w:fldCharType="end"/>
          </w:r>
        </w:p>
      </w:sdtContent>
    </w:sdt>
    <w:p w14:paraId="60D42820" w14:textId="77777777" w:rsidR="00A47D8B" w:rsidRDefault="00A47D8B">
      <w:pPr>
        <w:rPr>
          <w:rFonts w:ascii="Arial" w:eastAsiaTheme="majorEastAsia" w:hAnsi="Arial" w:cs="Arial"/>
          <w:sz w:val="32"/>
          <w:szCs w:val="32"/>
          <w:lang w:val="en-US"/>
        </w:rPr>
      </w:pPr>
      <w:bookmarkStart w:id="11" w:name="_Toc149869797"/>
      <w:r>
        <w:rPr>
          <w:rFonts w:ascii="Arial" w:hAnsi="Arial" w:cs="Arial"/>
          <w:lang w:val="en-US"/>
        </w:rPr>
        <w:br w:type="page"/>
      </w:r>
    </w:p>
    <w:p w14:paraId="473E2407" w14:textId="15A11CA2" w:rsidR="00A56328" w:rsidRPr="00586B2F" w:rsidRDefault="00A56328" w:rsidP="00A56328">
      <w:pPr>
        <w:pStyle w:val="Heading1"/>
        <w:rPr>
          <w:rFonts w:ascii="Arial" w:hAnsi="Arial" w:cs="Arial"/>
          <w:color w:val="auto"/>
          <w:lang w:val="en-US"/>
        </w:rPr>
      </w:pPr>
      <w:r w:rsidRPr="00586B2F">
        <w:rPr>
          <w:rFonts w:ascii="Arial" w:hAnsi="Arial" w:cs="Arial"/>
          <w:color w:val="auto"/>
          <w:lang w:val="en-US"/>
        </w:rPr>
        <w:t>1. Public Health Problem and Why it is Concern</w:t>
      </w:r>
      <w:bookmarkEnd w:id="11"/>
    </w:p>
    <w:p w14:paraId="35F90DDD" w14:textId="67D6C205" w:rsidR="00A56328" w:rsidRPr="00A22289" w:rsidRDefault="00A56328" w:rsidP="00A56328">
      <w:pPr>
        <w:rPr>
          <w:lang w:val="en-US"/>
        </w:rPr>
      </w:pPr>
      <w:r w:rsidRPr="00586B2F">
        <w:rPr>
          <w:rFonts w:ascii="Arial" w:hAnsi="Arial" w:cs="Arial"/>
          <w:lang w:val="en-US"/>
        </w:rPr>
        <w:t>The term "diabetes mellitus" is used to describe a variety of conditions that interfere with the body's normal glucose metabolism</w:t>
      </w:r>
      <w:r w:rsidR="00232817">
        <w:rPr>
          <w:rFonts w:ascii="Arial" w:hAnsi="Arial" w:cs="Arial"/>
          <w:lang w:val="en-US"/>
        </w:rPr>
        <w:t xml:space="preserve"> (</w:t>
      </w:r>
      <w:r w:rsidR="00232817">
        <w:rPr>
          <w:rFonts w:ascii="Arial" w:hAnsi="Arial" w:cs="Arial"/>
        </w:rPr>
        <w:t xml:space="preserve">Greenwald </w:t>
      </w:r>
      <w:r w:rsidR="009C14C5">
        <w:rPr>
          <w:rFonts w:ascii="Arial" w:hAnsi="Arial" w:cs="Arial"/>
          <w:i/>
        </w:rPr>
        <w:t>et al</w:t>
      </w:r>
      <w:r w:rsidR="00232817">
        <w:rPr>
          <w:rFonts w:ascii="Arial" w:hAnsi="Arial" w:cs="Arial"/>
          <w:i/>
        </w:rPr>
        <w:t>.,</w:t>
      </w:r>
      <w:r w:rsidR="00232817" w:rsidRPr="00232817">
        <w:rPr>
          <w:rFonts w:ascii="Arial" w:hAnsi="Arial" w:cs="Arial"/>
        </w:rPr>
        <w:t xml:space="preserve"> 2022</w:t>
      </w:r>
      <w:r w:rsidR="00232817">
        <w:rPr>
          <w:rFonts w:ascii="Arial" w:hAnsi="Arial" w:cs="Arial"/>
          <w:lang w:val="en-US"/>
        </w:rPr>
        <w:t>)</w:t>
      </w:r>
      <w:r w:rsidRPr="00586B2F">
        <w:rPr>
          <w:rFonts w:ascii="Arial" w:hAnsi="Arial" w:cs="Arial"/>
          <w:lang w:val="en-US"/>
        </w:rPr>
        <w:t>. When it comes to meeting their energy requirements, the cells that make up muscle and tissue significantly depend on glucose. Additionally, it is the fuel that keeps the brain working (</w:t>
      </w:r>
      <w:proofErr w:type="spellStart"/>
      <w:r w:rsidR="00AB1C7D">
        <w:rPr>
          <w:rFonts w:ascii="Arial" w:hAnsi="Arial" w:cs="Arial"/>
        </w:rPr>
        <w:t>Avogaro</w:t>
      </w:r>
      <w:proofErr w:type="spellEnd"/>
      <w:r w:rsidR="00AB1C7D">
        <w:rPr>
          <w:rFonts w:ascii="Arial" w:hAnsi="Arial" w:cs="Arial"/>
        </w:rPr>
        <w:t xml:space="preserve"> and </w:t>
      </w:r>
      <w:proofErr w:type="spellStart"/>
      <w:r w:rsidR="00AB1C7D">
        <w:rPr>
          <w:rFonts w:ascii="Arial" w:hAnsi="Arial" w:cs="Arial"/>
        </w:rPr>
        <w:t>Fadini</w:t>
      </w:r>
      <w:proofErr w:type="spellEnd"/>
      <w:r w:rsidRPr="00586B2F">
        <w:rPr>
          <w:rFonts w:ascii="Arial" w:hAnsi="Arial" w:cs="Arial"/>
        </w:rPr>
        <w:t xml:space="preserve"> 2019</w:t>
      </w:r>
      <w:r w:rsidRPr="00586B2F">
        <w:rPr>
          <w:rFonts w:ascii="Arial" w:hAnsi="Arial" w:cs="Arial"/>
          <w:lang w:val="en-US"/>
        </w:rPr>
        <w:t>). Each kind of diabetes has its own distinct set of underlying causes. In any event, having diabetes may lead to blood sugar levels that are much higher than average</w:t>
      </w:r>
      <w:r w:rsidR="001863C5">
        <w:rPr>
          <w:rFonts w:ascii="Arial" w:hAnsi="Arial" w:cs="Arial"/>
          <w:lang w:val="en-US"/>
        </w:rPr>
        <w:t xml:space="preserve"> (</w:t>
      </w:r>
      <w:proofErr w:type="spellStart"/>
      <w:r w:rsidR="001863C5">
        <w:rPr>
          <w:rFonts w:ascii="Arial" w:hAnsi="Arial" w:cs="Arial"/>
        </w:rPr>
        <w:t>Ghimpețeanu</w:t>
      </w:r>
      <w:proofErr w:type="spellEnd"/>
      <w:r w:rsidR="001863C5">
        <w:rPr>
          <w:rFonts w:ascii="Arial" w:hAnsi="Arial" w:cs="Arial"/>
        </w:rPr>
        <w:t xml:space="preserve"> </w:t>
      </w:r>
      <w:r w:rsidR="001863C5">
        <w:rPr>
          <w:rFonts w:ascii="Arial" w:hAnsi="Arial" w:cs="Arial"/>
          <w:i/>
        </w:rPr>
        <w:t>et al.,</w:t>
      </w:r>
      <w:r w:rsidR="001863C5" w:rsidRPr="001863C5">
        <w:rPr>
          <w:rFonts w:ascii="Arial" w:hAnsi="Arial" w:cs="Arial"/>
        </w:rPr>
        <w:t xml:space="preserve"> 2022</w:t>
      </w:r>
      <w:r w:rsidR="001863C5">
        <w:rPr>
          <w:rFonts w:ascii="Arial" w:hAnsi="Arial" w:cs="Arial"/>
          <w:lang w:val="en-US"/>
        </w:rPr>
        <w:t>)</w:t>
      </w:r>
      <w:r w:rsidRPr="00586B2F">
        <w:rPr>
          <w:rFonts w:ascii="Arial" w:hAnsi="Arial" w:cs="Arial"/>
          <w:lang w:val="en-US"/>
        </w:rPr>
        <w:t>. The presence of high quantities of sugar in the blood has been linked to a number of serious health problems</w:t>
      </w:r>
      <w:r w:rsidR="005538A9">
        <w:rPr>
          <w:rFonts w:ascii="Arial" w:hAnsi="Arial" w:cs="Arial"/>
          <w:lang w:val="en-US"/>
        </w:rPr>
        <w:t xml:space="preserve"> (</w:t>
      </w:r>
      <w:proofErr w:type="spellStart"/>
      <w:r w:rsidR="005538A9">
        <w:rPr>
          <w:rFonts w:ascii="Arial" w:hAnsi="Arial" w:cs="Arial"/>
        </w:rPr>
        <w:t>Giebel</w:t>
      </w:r>
      <w:proofErr w:type="spellEnd"/>
      <w:r w:rsidR="005538A9">
        <w:rPr>
          <w:rFonts w:ascii="Arial" w:hAnsi="Arial" w:cs="Arial"/>
        </w:rPr>
        <w:t xml:space="preserve"> </w:t>
      </w:r>
      <w:r w:rsidR="005538A9">
        <w:rPr>
          <w:rFonts w:ascii="Arial" w:hAnsi="Arial" w:cs="Arial"/>
          <w:i/>
        </w:rPr>
        <w:t>et al.,</w:t>
      </w:r>
      <w:r w:rsidR="005538A9" w:rsidRPr="005538A9">
        <w:rPr>
          <w:rFonts w:ascii="Arial" w:hAnsi="Arial" w:cs="Arial"/>
        </w:rPr>
        <w:t xml:space="preserve"> 2022</w:t>
      </w:r>
      <w:r w:rsidR="005538A9">
        <w:rPr>
          <w:rFonts w:ascii="Arial" w:hAnsi="Arial" w:cs="Arial"/>
          <w:lang w:val="en-US"/>
        </w:rPr>
        <w:t>)</w:t>
      </w:r>
      <w:r w:rsidRPr="00216C49">
        <w:rPr>
          <w:lang w:val="en-US"/>
        </w:rPr>
        <w:t>.</w:t>
      </w:r>
    </w:p>
    <w:p w14:paraId="2E95B1A6" w14:textId="77777777" w:rsidR="00A56328" w:rsidRDefault="00A56328" w:rsidP="00A56328">
      <w:pPr>
        <w:pStyle w:val="Heading1"/>
        <w:rPr>
          <w:lang w:val="en-US"/>
        </w:rPr>
      </w:pPr>
      <w:bookmarkStart w:id="12" w:name="_Toc149869798"/>
      <w:r w:rsidRPr="00586B2F">
        <w:rPr>
          <w:color w:val="auto"/>
          <w:lang w:val="en-US"/>
        </w:rPr>
        <w:t>2</w:t>
      </w:r>
      <w:r>
        <w:rPr>
          <w:lang w:val="en-US"/>
        </w:rPr>
        <w:t xml:space="preserve">. </w:t>
      </w:r>
      <w:r w:rsidRPr="00586B2F">
        <w:rPr>
          <w:rFonts w:ascii="Arial" w:hAnsi="Arial" w:cs="Arial"/>
          <w:color w:val="auto"/>
          <w:lang w:val="en-US"/>
        </w:rPr>
        <w:t>Description of a Digital Technology</w:t>
      </w:r>
      <w:bookmarkEnd w:id="12"/>
    </w:p>
    <w:p w14:paraId="76B69F65" w14:textId="570DDF13" w:rsidR="00226A99" w:rsidRDefault="00A47D8B" w:rsidP="00A56328">
      <w:pPr>
        <w:rPr>
          <w:rFonts w:ascii="Arial" w:hAnsi="Arial" w:cs="Arial"/>
          <w:noProof/>
          <w:lang w:val="en-IN" w:eastAsia="en-IN"/>
          <w14:ligatures w14:val="none"/>
        </w:rPr>
      </w:pPr>
      <w:proofErr w:type="spellStart"/>
      <w:r w:rsidRPr="00A47D8B">
        <w:rPr>
          <w:rFonts w:ascii="Arial" w:hAnsi="Arial" w:cs="Arial"/>
          <w:lang w:val="en-US"/>
        </w:rPr>
        <w:t>DiabeTech</w:t>
      </w:r>
      <w:proofErr w:type="spellEnd"/>
      <w:r w:rsidRPr="00A47D8B">
        <w:rPr>
          <w:rFonts w:ascii="Arial" w:hAnsi="Arial" w:cs="Arial"/>
          <w:lang w:val="en-US"/>
        </w:rPr>
        <w:t xml:space="preserve"> is an all-encompassing digital platform that makes use of the latest technologies. Its purpose is to provide individuals who have diabetes, including their healthcare providers and academics, with the benefits of this platform. It offers a variety of materials that may be used in handling diabetes of different types</w:t>
      </w:r>
      <w:r w:rsidR="00B53F11">
        <w:rPr>
          <w:rFonts w:ascii="Arial" w:hAnsi="Arial" w:cs="Arial"/>
          <w:lang w:val="en-US"/>
        </w:rPr>
        <w:t xml:space="preserve"> </w:t>
      </w:r>
      <w:r w:rsidR="00B53F11" w:rsidRPr="00586B2F">
        <w:rPr>
          <w:rFonts w:ascii="Arial" w:hAnsi="Arial" w:cs="Arial"/>
          <w:lang w:val="en-US"/>
        </w:rPr>
        <w:t>(</w:t>
      </w:r>
      <w:proofErr w:type="spellStart"/>
      <w:r w:rsidR="00B53F11" w:rsidRPr="00586B2F">
        <w:rPr>
          <w:rFonts w:ascii="Arial" w:hAnsi="Arial" w:cs="Arial"/>
        </w:rPr>
        <w:t>Fagherazzi</w:t>
      </w:r>
      <w:proofErr w:type="spellEnd"/>
      <w:r w:rsidR="00B53F11" w:rsidRPr="00586B2F">
        <w:rPr>
          <w:rFonts w:ascii="Arial" w:hAnsi="Arial" w:cs="Arial"/>
        </w:rPr>
        <w:t xml:space="preserve"> and </w:t>
      </w:r>
      <w:proofErr w:type="spellStart"/>
      <w:r w:rsidR="00B53F11" w:rsidRPr="00586B2F">
        <w:rPr>
          <w:rFonts w:ascii="Arial" w:hAnsi="Arial" w:cs="Arial"/>
        </w:rPr>
        <w:t>Ravaud</w:t>
      </w:r>
      <w:proofErr w:type="spellEnd"/>
      <w:r w:rsidR="00B53F11" w:rsidRPr="00586B2F">
        <w:rPr>
          <w:rFonts w:ascii="Arial" w:hAnsi="Arial" w:cs="Arial"/>
        </w:rPr>
        <w:t>, 2019</w:t>
      </w:r>
      <w:r w:rsidR="00B53F11" w:rsidRPr="00586B2F">
        <w:rPr>
          <w:rFonts w:ascii="Arial" w:hAnsi="Arial" w:cs="Arial"/>
          <w:lang w:val="en-US"/>
        </w:rPr>
        <w:t>)</w:t>
      </w:r>
      <w:r w:rsidRPr="00A47D8B">
        <w:rPr>
          <w:rFonts w:ascii="Arial" w:hAnsi="Arial" w:cs="Arial"/>
          <w:lang w:val="en-US"/>
        </w:rPr>
        <w:t xml:space="preserve">. </w:t>
      </w:r>
      <w:proofErr w:type="spellStart"/>
      <w:r w:rsidRPr="00A47D8B">
        <w:rPr>
          <w:rFonts w:ascii="Arial" w:hAnsi="Arial" w:cs="Arial"/>
          <w:lang w:val="en-US"/>
        </w:rPr>
        <w:t>Individualised</w:t>
      </w:r>
      <w:proofErr w:type="spellEnd"/>
      <w:r w:rsidRPr="00A47D8B">
        <w:rPr>
          <w:rFonts w:ascii="Arial" w:hAnsi="Arial" w:cs="Arial"/>
          <w:lang w:val="en-US"/>
        </w:rPr>
        <w:t xml:space="preserve"> support is provided by the system via the use of data analytics, mobile apps, wearable technology, and artificial intelligence. This is done with the intention of assisting consumers in making positive changes in their life. Depending on the circumstances, </w:t>
      </w:r>
      <w:proofErr w:type="spellStart"/>
      <w:r w:rsidRPr="00A47D8B">
        <w:rPr>
          <w:rFonts w:ascii="Arial" w:hAnsi="Arial" w:cs="Arial"/>
          <w:lang w:val="en-US"/>
        </w:rPr>
        <w:t>DiabeTech</w:t>
      </w:r>
      <w:proofErr w:type="spellEnd"/>
      <w:r w:rsidRPr="00A47D8B">
        <w:rPr>
          <w:rFonts w:ascii="Arial" w:hAnsi="Arial" w:cs="Arial"/>
          <w:lang w:val="en-US"/>
        </w:rPr>
        <w:t xml:space="preserve"> may use a freemium business model, in which the main service is offered at no cost to consumers, but users are paid for access to premium features, content, and</w:t>
      </w:r>
      <w:r w:rsidR="00B51AAA">
        <w:rPr>
          <w:rFonts w:ascii="Arial" w:hAnsi="Arial" w:cs="Arial"/>
          <w:lang w:val="en-US"/>
        </w:rPr>
        <w:t xml:space="preserve"> telemedicine consultations. An</w:t>
      </w:r>
      <w:r w:rsidRPr="00A47D8B">
        <w:rPr>
          <w:rFonts w:ascii="Arial" w:hAnsi="Arial" w:cs="Arial"/>
          <w:lang w:val="en-US"/>
        </w:rPr>
        <w:t>other potential source of revenue is the formation of partnerships with pharmaceutical companies and healthcare providers for the</w:t>
      </w:r>
      <w:r w:rsidR="00226A99">
        <w:rPr>
          <w:rFonts w:ascii="Arial" w:hAnsi="Arial" w:cs="Arial"/>
          <w:lang w:val="en-US"/>
        </w:rPr>
        <w:t xml:space="preserve"> purpose of conducting research </w:t>
      </w:r>
      <w:r w:rsidRPr="00A47D8B">
        <w:rPr>
          <w:rFonts w:ascii="Arial" w:hAnsi="Arial" w:cs="Arial"/>
          <w:lang w:val="en-US"/>
        </w:rPr>
        <w:t>and sharing data.</w:t>
      </w:r>
      <w:r w:rsidR="00226A99" w:rsidRPr="00226A99">
        <w:rPr>
          <w:rFonts w:ascii="Arial" w:hAnsi="Arial" w:cs="Arial"/>
          <w:noProof/>
          <w:lang w:val="en-IN" w:eastAsia="en-IN"/>
          <w14:ligatures w14:val="none"/>
        </w:rPr>
        <w:t xml:space="preserve"> </w:t>
      </w:r>
    </w:p>
    <w:p w14:paraId="410AEAE7" w14:textId="41A875A9" w:rsidR="00226A99" w:rsidRDefault="00226A99" w:rsidP="00A56328">
      <w:pPr>
        <w:rPr>
          <w:rFonts w:ascii="Arial" w:hAnsi="Arial" w:cs="Arial"/>
          <w:lang w:val="en-US"/>
        </w:rPr>
      </w:pPr>
      <w:r>
        <w:rPr>
          <w:rFonts w:ascii="Arial" w:hAnsi="Arial" w:cs="Arial"/>
          <w:noProof/>
          <w:lang w:val="en-IN" w:eastAsia="en-IN"/>
          <w14:ligatures w14:val="none"/>
        </w:rPr>
        <w:drawing>
          <wp:inline distT="0" distB="0" distL="0" distR="0" wp14:anchorId="2D43F732" wp14:editId="186DA6E6">
            <wp:extent cx="5066894" cy="244602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6).png"/>
                    <pic:cNvPicPr/>
                  </pic:nvPicPr>
                  <pic:blipFill>
                    <a:blip r:embed="rId21">
                      <a:extLst>
                        <a:ext uri="{28A0092B-C50C-407E-A947-70E740481C1C}">
                          <a14:useLocalDpi xmlns:a14="http://schemas.microsoft.com/office/drawing/2010/main" val="0"/>
                        </a:ext>
                      </a:extLst>
                    </a:blip>
                    <a:stretch>
                      <a:fillRect/>
                    </a:stretch>
                  </pic:blipFill>
                  <pic:spPr>
                    <a:xfrm>
                      <a:off x="0" y="0"/>
                      <a:ext cx="5099900" cy="2461954"/>
                    </a:xfrm>
                    <a:prstGeom prst="rect">
                      <a:avLst/>
                    </a:prstGeom>
                  </pic:spPr>
                </pic:pic>
              </a:graphicData>
            </a:graphic>
          </wp:inline>
        </w:drawing>
      </w:r>
    </w:p>
    <w:p w14:paraId="5919B7C4" w14:textId="7A88AD7C" w:rsidR="00226A99" w:rsidRPr="00586B2F" w:rsidRDefault="00226A99" w:rsidP="00A56328">
      <w:pPr>
        <w:rPr>
          <w:rFonts w:ascii="Arial" w:hAnsi="Arial" w:cs="Arial"/>
          <w:lang w:val="en-US"/>
        </w:rPr>
      </w:pPr>
      <w:r>
        <w:rPr>
          <w:rFonts w:ascii="Arial" w:hAnsi="Arial" w:cs="Arial"/>
          <w:lang w:val="en-US"/>
        </w:rPr>
        <w:t xml:space="preserve">                                            (Source: </w:t>
      </w:r>
      <w:proofErr w:type="spellStart"/>
      <w:r>
        <w:t>Gartley</w:t>
      </w:r>
      <w:proofErr w:type="spellEnd"/>
      <w:r>
        <w:t>, 2023)</w:t>
      </w:r>
    </w:p>
    <w:p w14:paraId="37EE243C" w14:textId="77777777" w:rsidR="00A56328" w:rsidRPr="00586B2F" w:rsidRDefault="00A56328" w:rsidP="00A56328">
      <w:pPr>
        <w:pStyle w:val="Heading1"/>
        <w:rPr>
          <w:rFonts w:ascii="Arial" w:hAnsi="Arial" w:cs="Arial"/>
          <w:color w:val="auto"/>
          <w:lang w:val="en-US"/>
        </w:rPr>
      </w:pPr>
      <w:bookmarkStart w:id="13" w:name="_Toc149869799"/>
      <w:r w:rsidRPr="00586B2F">
        <w:rPr>
          <w:rFonts w:ascii="Arial" w:hAnsi="Arial" w:cs="Arial"/>
          <w:color w:val="auto"/>
          <w:lang w:val="en-US"/>
        </w:rPr>
        <w:t>3. Description of How the Designed Digital Technology will be Used in Health Promotion and in Addressing Public Health Problem</w:t>
      </w:r>
      <w:bookmarkEnd w:id="13"/>
    </w:p>
    <w:p w14:paraId="6874E6DA" w14:textId="2A8F938D" w:rsidR="00226A99" w:rsidRPr="00586B2F" w:rsidRDefault="00A56328" w:rsidP="00A56328">
      <w:pPr>
        <w:rPr>
          <w:rFonts w:ascii="Arial" w:hAnsi="Arial" w:cs="Arial"/>
          <w:lang w:val="en-US"/>
        </w:rPr>
      </w:pPr>
      <w:r w:rsidRPr="00586B2F">
        <w:rPr>
          <w:rFonts w:ascii="Arial" w:hAnsi="Arial" w:cs="Arial"/>
          <w:lang w:val="en-US"/>
        </w:rPr>
        <w:t xml:space="preserve">Those with diabetes will find </w:t>
      </w:r>
      <w:proofErr w:type="spellStart"/>
      <w:r w:rsidRPr="00586B2F">
        <w:rPr>
          <w:rFonts w:ascii="Arial" w:hAnsi="Arial" w:cs="Arial"/>
          <w:lang w:val="en-US"/>
        </w:rPr>
        <w:t>DiabeTech's</w:t>
      </w:r>
      <w:proofErr w:type="spellEnd"/>
      <w:r w:rsidRPr="00586B2F">
        <w:rPr>
          <w:rFonts w:ascii="Arial" w:hAnsi="Arial" w:cs="Arial"/>
          <w:lang w:val="en-US"/>
        </w:rPr>
        <w:t xml:space="preserve"> glucose monitoring, medication reminders, and fitness tracking features invaluable. If users have access to a whole suite of tools for controlling their diabetes, they are more likely to maintain healthy blood sugar levels. The platform's integrated educational resources help users get a thorough understanding of diabetes, its causes, and the most efficient methods for dealing with the condition (</w:t>
      </w:r>
      <w:r w:rsidRPr="00586B2F">
        <w:rPr>
          <w:rFonts w:ascii="Arial" w:hAnsi="Arial" w:cs="Arial"/>
        </w:rPr>
        <w:t xml:space="preserve">Phillip </w:t>
      </w:r>
      <w:r w:rsidRPr="00586B2F">
        <w:rPr>
          <w:rFonts w:ascii="Arial" w:hAnsi="Arial" w:cs="Arial"/>
          <w:i/>
          <w:iCs/>
        </w:rPr>
        <w:t>et al</w:t>
      </w:r>
      <w:r w:rsidRPr="00586B2F">
        <w:rPr>
          <w:rFonts w:ascii="Arial" w:hAnsi="Arial" w:cs="Arial"/>
        </w:rPr>
        <w:t>., 2021</w:t>
      </w:r>
      <w:r w:rsidRPr="00586B2F">
        <w:rPr>
          <w:rFonts w:ascii="Arial" w:hAnsi="Arial" w:cs="Arial"/>
          <w:lang w:val="en-US"/>
        </w:rPr>
        <w:t>). This knowledge might lead to new methods of disease prevention and detection. People with diabetes may find it easier to deal with the disease's psychological and emotional effects if they are part of a supportive group like this forum. Better mental health may make it easier to manage diabetes.</w:t>
      </w:r>
    </w:p>
    <w:p w14:paraId="4533AD68" w14:textId="77777777" w:rsidR="00A56328" w:rsidRPr="00586B2F" w:rsidRDefault="00A56328" w:rsidP="00A56328">
      <w:pPr>
        <w:pStyle w:val="Heading1"/>
        <w:rPr>
          <w:rFonts w:ascii="Arial" w:hAnsi="Arial" w:cs="Arial"/>
          <w:color w:val="auto"/>
          <w:lang w:val="en-US"/>
        </w:rPr>
      </w:pPr>
      <w:bookmarkStart w:id="14" w:name="_Toc149869800"/>
      <w:r w:rsidRPr="00586B2F">
        <w:rPr>
          <w:rFonts w:ascii="Arial" w:hAnsi="Arial" w:cs="Arial"/>
          <w:color w:val="auto"/>
          <w:lang w:val="en-US"/>
        </w:rPr>
        <w:t>4. Critical Discussion of the Positive and Negative Impact of the Designed Digital Technology in Health Promotion</w:t>
      </w:r>
      <w:bookmarkEnd w:id="14"/>
    </w:p>
    <w:p w14:paraId="6A9043F9" w14:textId="611C583F" w:rsidR="00A56328" w:rsidRDefault="00A56328" w:rsidP="00A56328">
      <w:pPr>
        <w:rPr>
          <w:rFonts w:ascii="Arial" w:hAnsi="Arial" w:cs="Arial"/>
          <w:lang w:val="en-US"/>
        </w:rPr>
      </w:pPr>
      <w:proofErr w:type="spellStart"/>
      <w:r w:rsidRPr="00586B2F">
        <w:rPr>
          <w:rFonts w:ascii="Arial" w:hAnsi="Arial" w:cs="Arial"/>
          <w:lang w:val="en-US"/>
        </w:rPr>
        <w:t>DiabeTech's</w:t>
      </w:r>
      <w:proofErr w:type="spellEnd"/>
      <w:r w:rsidRPr="00586B2F">
        <w:rPr>
          <w:rFonts w:ascii="Arial" w:hAnsi="Arial" w:cs="Arial"/>
          <w:lang w:val="en-US"/>
        </w:rPr>
        <w:t xml:space="preserve"> </w:t>
      </w:r>
      <w:proofErr w:type="spellStart"/>
      <w:r w:rsidRPr="00586B2F">
        <w:rPr>
          <w:rFonts w:ascii="Arial" w:hAnsi="Arial" w:cs="Arial"/>
          <w:lang w:val="en-US"/>
        </w:rPr>
        <w:t>individualised</w:t>
      </w:r>
      <w:proofErr w:type="spellEnd"/>
      <w:r w:rsidRPr="00586B2F">
        <w:rPr>
          <w:rFonts w:ascii="Arial" w:hAnsi="Arial" w:cs="Arial"/>
          <w:lang w:val="en-US"/>
        </w:rPr>
        <w:t xml:space="preserve"> health suggestions may aid consumers in keeping their diabetes under control. When a person's medical records are </w:t>
      </w:r>
      <w:proofErr w:type="spellStart"/>
      <w:r w:rsidRPr="00586B2F">
        <w:rPr>
          <w:rFonts w:ascii="Arial" w:hAnsi="Arial" w:cs="Arial"/>
          <w:lang w:val="en-US"/>
        </w:rPr>
        <w:t>centralised</w:t>
      </w:r>
      <w:proofErr w:type="spellEnd"/>
      <w:r w:rsidRPr="00586B2F">
        <w:rPr>
          <w:rFonts w:ascii="Arial" w:hAnsi="Arial" w:cs="Arial"/>
          <w:lang w:val="en-US"/>
        </w:rPr>
        <w:t>, telemedicine sessions can be scheduled, and medication and exercise reminders can be sent, controlling diabetes becomes much more manageable (</w:t>
      </w:r>
      <w:r w:rsidRPr="00586B2F">
        <w:rPr>
          <w:rFonts w:ascii="Arial" w:hAnsi="Arial" w:cs="Arial"/>
        </w:rPr>
        <w:t xml:space="preserve">Fleming </w:t>
      </w:r>
      <w:r w:rsidRPr="00586B2F">
        <w:rPr>
          <w:rFonts w:ascii="Arial" w:hAnsi="Arial" w:cs="Arial"/>
          <w:i/>
          <w:iCs/>
        </w:rPr>
        <w:t>et al</w:t>
      </w:r>
      <w:r w:rsidRPr="00586B2F">
        <w:rPr>
          <w:rFonts w:ascii="Arial" w:hAnsi="Arial" w:cs="Arial"/>
        </w:rPr>
        <w:t>., 2020</w:t>
      </w:r>
      <w:r w:rsidRPr="00586B2F">
        <w:rPr>
          <w:rFonts w:ascii="Arial" w:hAnsi="Arial" w:cs="Arial"/>
          <w:lang w:val="en-US"/>
        </w:rPr>
        <w:t xml:space="preserve">). Better diabetes management, prevention, and support are just a few of the many advantages of </w:t>
      </w:r>
      <w:proofErr w:type="spellStart"/>
      <w:r w:rsidRPr="00586B2F">
        <w:rPr>
          <w:rFonts w:ascii="Arial" w:hAnsi="Arial" w:cs="Arial"/>
          <w:lang w:val="en-US"/>
        </w:rPr>
        <w:t>DiabeTech</w:t>
      </w:r>
      <w:proofErr w:type="spellEnd"/>
      <w:r w:rsidRPr="00586B2F">
        <w:rPr>
          <w:rFonts w:ascii="Arial" w:hAnsi="Arial" w:cs="Arial"/>
          <w:lang w:val="en-US"/>
        </w:rPr>
        <w:t>. Privacy problems and the digital divide are merely two of the many negatives that must be taken into mind. A combination of remote monitoring and in-person care may be the most effective approach for many persons with diabetes.</w:t>
      </w:r>
    </w:p>
    <w:p w14:paraId="1772426E" w14:textId="65881A47" w:rsidR="00226A99" w:rsidRDefault="00226A99" w:rsidP="00A56328">
      <w:pPr>
        <w:rPr>
          <w:rFonts w:ascii="Arial" w:hAnsi="Arial" w:cs="Arial"/>
          <w:lang w:val="en-US"/>
        </w:rPr>
      </w:pPr>
      <w:r>
        <w:rPr>
          <w:noProof/>
          <w:lang w:val="en-IN" w:eastAsia="en-IN"/>
        </w:rPr>
        <w:drawing>
          <wp:inline distT="0" distB="0" distL="0" distR="0" wp14:anchorId="03A8590D" wp14:editId="6E379626">
            <wp:extent cx="5731510" cy="3769673"/>
            <wp:effectExtent l="0" t="0" r="2540" b="2540"/>
            <wp:docPr id="7" name="Picture 7" descr="The Challenge of Sustainable Access to Telemonitoring Tools for People with  Diabetes in Europe: Lessons from COVID-19 and Beyond | Diabetes 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hallenge of Sustainable Access to Telemonitoring Tools for People with  Diabetes in Europe: Lessons from COVID-19 and Beyond | Diabetes Therap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769673"/>
                    </a:xfrm>
                    <a:prstGeom prst="rect">
                      <a:avLst/>
                    </a:prstGeom>
                    <a:noFill/>
                    <a:ln>
                      <a:noFill/>
                    </a:ln>
                  </pic:spPr>
                </pic:pic>
              </a:graphicData>
            </a:graphic>
          </wp:inline>
        </w:drawing>
      </w:r>
    </w:p>
    <w:p w14:paraId="3164F3FB" w14:textId="3FF84DFB" w:rsidR="00226A99" w:rsidRPr="00586B2F" w:rsidRDefault="00226A99" w:rsidP="00A56328">
      <w:pPr>
        <w:rPr>
          <w:rFonts w:ascii="Arial" w:hAnsi="Arial" w:cs="Arial"/>
          <w:lang w:val="en-US"/>
        </w:rPr>
      </w:pPr>
      <w:r>
        <w:rPr>
          <w:rFonts w:ascii="Arial" w:hAnsi="Arial" w:cs="Arial"/>
          <w:lang w:val="en-US"/>
        </w:rPr>
        <w:t xml:space="preserve">                             </w:t>
      </w:r>
      <w:r w:rsidR="009C43A8">
        <w:rPr>
          <w:rFonts w:ascii="Arial" w:hAnsi="Arial" w:cs="Arial"/>
          <w:lang w:val="en-US"/>
        </w:rPr>
        <w:t xml:space="preserve">      </w:t>
      </w:r>
      <w:r>
        <w:rPr>
          <w:rFonts w:ascii="Arial" w:hAnsi="Arial" w:cs="Arial"/>
          <w:lang w:val="en-US"/>
        </w:rPr>
        <w:t xml:space="preserve">   </w:t>
      </w:r>
      <w:r w:rsidR="009C43A8">
        <w:rPr>
          <w:rFonts w:ascii="Arial" w:hAnsi="Arial" w:cs="Arial"/>
          <w:lang w:val="en-US"/>
        </w:rPr>
        <w:t xml:space="preserve">(Source : </w:t>
      </w:r>
      <w:proofErr w:type="spellStart"/>
      <w:r w:rsidR="009C43A8" w:rsidRPr="009C43A8">
        <w:rPr>
          <w:rFonts w:ascii="Arial" w:hAnsi="Arial" w:cs="Arial"/>
          <w:lang w:val="en-US"/>
        </w:rPr>
        <w:t>Choudhary</w:t>
      </w:r>
      <w:proofErr w:type="spellEnd"/>
      <w:r w:rsidR="009C43A8" w:rsidRPr="009C43A8">
        <w:rPr>
          <w:rFonts w:ascii="Arial" w:hAnsi="Arial" w:cs="Arial"/>
          <w:lang w:val="en-US"/>
        </w:rPr>
        <w:t xml:space="preserve"> et al., 2021)</w:t>
      </w:r>
    </w:p>
    <w:p w14:paraId="3B8C9574" w14:textId="77777777" w:rsidR="00A56328" w:rsidRPr="00586B2F" w:rsidRDefault="00A56328" w:rsidP="00A56328">
      <w:pPr>
        <w:pStyle w:val="Heading1"/>
        <w:rPr>
          <w:rFonts w:ascii="Arial" w:hAnsi="Arial" w:cs="Arial"/>
          <w:color w:val="auto"/>
          <w:lang w:val="en-US"/>
        </w:rPr>
      </w:pPr>
      <w:bookmarkStart w:id="15" w:name="_Toc149869801"/>
      <w:r w:rsidRPr="00586B2F">
        <w:rPr>
          <w:rFonts w:ascii="Arial" w:hAnsi="Arial" w:cs="Arial"/>
          <w:color w:val="auto"/>
          <w:lang w:val="en-US"/>
        </w:rPr>
        <w:t>5. How the Negative Impact or Shortfalls be Addressed?</w:t>
      </w:r>
      <w:bookmarkEnd w:id="15"/>
    </w:p>
    <w:p w14:paraId="36E35238" w14:textId="20C5660E" w:rsidR="00A56328" w:rsidRPr="00232817" w:rsidRDefault="00232817" w:rsidP="00232817">
      <w:pPr>
        <w:rPr>
          <w:rFonts w:ascii="Arial" w:hAnsi="Arial" w:cs="Arial"/>
          <w:highlight w:val="yellow"/>
          <w:lang w:val="en-US"/>
        </w:rPr>
      </w:pPr>
      <w:r w:rsidRPr="00232817">
        <w:rPr>
          <w:rFonts w:ascii="Arial" w:hAnsi="Arial" w:cs="Arial"/>
          <w:lang w:val="en-US"/>
        </w:rPr>
        <w:t>Whenever one wants to be prepared to deal with the unexpected, it's essential to have a good backup plan. While developing the annual budget, a company's financial staff should not only go over the most recent financial reports, but also any feedback provided by company executives on projections for the future</w:t>
      </w:r>
      <w:r>
        <w:rPr>
          <w:rFonts w:ascii="Arial" w:hAnsi="Arial" w:cs="Arial"/>
          <w:lang w:val="en-US"/>
        </w:rPr>
        <w:t xml:space="preserve"> </w:t>
      </w:r>
      <w:r w:rsidRPr="00586B2F">
        <w:rPr>
          <w:rFonts w:ascii="Arial" w:hAnsi="Arial" w:cs="Arial"/>
          <w:lang w:val="en-US"/>
        </w:rPr>
        <w:t>(</w:t>
      </w:r>
      <w:r w:rsidRPr="00586B2F">
        <w:rPr>
          <w:rFonts w:ascii="Arial" w:hAnsi="Arial" w:cs="Arial"/>
        </w:rPr>
        <w:t>Shan, Sarkar and Martin, 2019</w:t>
      </w:r>
      <w:r w:rsidRPr="00586B2F">
        <w:rPr>
          <w:rFonts w:ascii="Arial" w:hAnsi="Arial" w:cs="Arial"/>
          <w:lang w:val="en-US"/>
        </w:rPr>
        <w:t>)</w:t>
      </w:r>
      <w:r w:rsidRPr="00232817">
        <w:rPr>
          <w:rFonts w:ascii="Arial" w:hAnsi="Arial" w:cs="Arial"/>
          <w:lang w:val="en-US"/>
        </w:rPr>
        <w:t>. Overestimating, rather than underestimating, is the safer bet when creating a budget. Just to restate, it's smart to have a sizable emergency fund just in case. A variety of pricing points and the availability of essential services at no cost could allay concerns about finances. Last but not least, well defined channels of contact and personalized attention to each consumer may make it simpler to resolve issues.</w:t>
      </w:r>
      <w:bookmarkStart w:id="16" w:name="_Toc149869802"/>
    </w:p>
    <w:p w14:paraId="49D5F11B" w14:textId="77777777" w:rsidR="00A56328" w:rsidRDefault="00A56328" w:rsidP="00A56328">
      <w:pPr>
        <w:pStyle w:val="Heading1"/>
        <w:ind w:left="720"/>
        <w:rPr>
          <w:rFonts w:ascii="Arial" w:hAnsi="Arial" w:cs="Arial"/>
          <w:color w:val="auto"/>
          <w:lang w:val="en-US"/>
        </w:rPr>
      </w:pPr>
    </w:p>
    <w:p w14:paraId="2C454674" w14:textId="70850E34" w:rsidR="00A56328" w:rsidRPr="00876690" w:rsidRDefault="00876690" w:rsidP="00876690">
      <w:pPr>
        <w:rPr>
          <w:rFonts w:ascii="Arial" w:eastAsiaTheme="majorEastAsia" w:hAnsi="Arial" w:cs="Arial"/>
          <w:sz w:val="32"/>
          <w:szCs w:val="32"/>
          <w:lang w:val="en-US"/>
        </w:rPr>
      </w:pPr>
      <w:r>
        <w:rPr>
          <w:rFonts w:ascii="Arial" w:hAnsi="Arial" w:cs="Arial"/>
          <w:lang w:val="en-US"/>
        </w:rPr>
        <w:t xml:space="preserve">           </w:t>
      </w:r>
      <w:r w:rsidR="00A56328" w:rsidRPr="00586B2F">
        <w:rPr>
          <w:rFonts w:ascii="Arial" w:hAnsi="Arial" w:cs="Arial"/>
          <w:lang w:val="en-US"/>
        </w:rPr>
        <w:t>References</w:t>
      </w:r>
      <w:bookmarkEnd w:id="16"/>
    </w:p>
    <w:p w14:paraId="54CD7A55" w14:textId="77777777" w:rsidR="00F67F9C" w:rsidRPr="00586B2F" w:rsidRDefault="00F67F9C" w:rsidP="00A56328">
      <w:pPr>
        <w:pStyle w:val="ListParagraph"/>
        <w:numPr>
          <w:ilvl w:val="0"/>
          <w:numId w:val="2"/>
        </w:numPr>
        <w:rPr>
          <w:rFonts w:ascii="Arial" w:hAnsi="Arial" w:cs="Arial"/>
        </w:rPr>
      </w:pPr>
      <w:proofErr w:type="spellStart"/>
      <w:r w:rsidRPr="00586B2F">
        <w:rPr>
          <w:rFonts w:ascii="Arial" w:hAnsi="Arial" w:cs="Arial"/>
        </w:rPr>
        <w:t>Avogaro</w:t>
      </w:r>
      <w:proofErr w:type="spellEnd"/>
      <w:r w:rsidRPr="00586B2F">
        <w:rPr>
          <w:rFonts w:ascii="Arial" w:hAnsi="Arial" w:cs="Arial"/>
        </w:rPr>
        <w:t xml:space="preserve">, A. and </w:t>
      </w:r>
      <w:proofErr w:type="spellStart"/>
      <w:r w:rsidRPr="00586B2F">
        <w:rPr>
          <w:rFonts w:ascii="Arial" w:hAnsi="Arial" w:cs="Arial"/>
        </w:rPr>
        <w:t>Fadini</w:t>
      </w:r>
      <w:proofErr w:type="spellEnd"/>
      <w:r w:rsidRPr="00586B2F">
        <w:rPr>
          <w:rFonts w:ascii="Arial" w:hAnsi="Arial" w:cs="Arial"/>
        </w:rPr>
        <w:t>, G.P., 2019. Microvascular complications in diabetes: A growing concern for cardiologists. </w:t>
      </w:r>
      <w:r w:rsidRPr="00586B2F">
        <w:rPr>
          <w:rFonts w:ascii="Arial" w:hAnsi="Arial" w:cs="Arial"/>
          <w:i/>
          <w:iCs/>
        </w:rPr>
        <w:t>International journal of cardiology</w:t>
      </w:r>
      <w:r w:rsidRPr="00586B2F">
        <w:rPr>
          <w:rFonts w:ascii="Arial" w:hAnsi="Arial" w:cs="Arial"/>
        </w:rPr>
        <w:t>, </w:t>
      </w:r>
      <w:r w:rsidRPr="00586B2F">
        <w:rPr>
          <w:rFonts w:ascii="Arial" w:hAnsi="Arial" w:cs="Arial"/>
          <w:i/>
          <w:iCs/>
        </w:rPr>
        <w:t>291</w:t>
      </w:r>
      <w:r w:rsidRPr="00586B2F">
        <w:rPr>
          <w:rFonts w:ascii="Arial" w:hAnsi="Arial" w:cs="Arial"/>
        </w:rPr>
        <w:t>, pp.29-35.</w:t>
      </w:r>
    </w:p>
    <w:p w14:paraId="69DAF1B5" w14:textId="77777777" w:rsidR="00F67F9C" w:rsidRPr="00586B2F" w:rsidRDefault="00F67F9C" w:rsidP="00A56328">
      <w:pPr>
        <w:pStyle w:val="ListParagraph"/>
        <w:numPr>
          <w:ilvl w:val="0"/>
          <w:numId w:val="2"/>
        </w:numPr>
        <w:rPr>
          <w:rFonts w:ascii="Arial" w:hAnsi="Arial" w:cs="Arial"/>
        </w:rPr>
      </w:pPr>
      <w:proofErr w:type="spellStart"/>
      <w:r w:rsidRPr="00586B2F">
        <w:rPr>
          <w:rFonts w:ascii="Arial" w:hAnsi="Arial" w:cs="Arial"/>
        </w:rPr>
        <w:t>Fagherazzi</w:t>
      </w:r>
      <w:proofErr w:type="spellEnd"/>
      <w:r w:rsidRPr="00586B2F">
        <w:rPr>
          <w:rFonts w:ascii="Arial" w:hAnsi="Arial" w:cs="Arial"/>
        </w:rPr>
        <w:t xml:space="preserve">, G. and </w:t>
      </w:r>
      <w:proofErr w:type="spellStart"/>
      <w:r w:rsidRPr="00586B2F">
        <w:rPr>
          <w:rFonts w:ascii="Arial" w:hAnsi="Arial" w:cs="Arial"/>
        </w:rPr>
        <w:t>Ravaud</w:t>
      </w:r>
      <w:proofErr w:type="spellEnd"/>
      <w:r w:rsidRPr="00586B2F">
        <w:rPr>
          <w:rFonts w:ascii="Arial" w:hAnsi="Arial" w:cs="Arial"/>
        </w:rPr>
        <w:t>, P., 2019. Digital diabetes: Perspectives for diabetes prevention, management and research. </w:t>
      </w:r>
      <w:r w:rsidRPr="00586B2F">
        <w:rPr>
          <w:rFonts w:ascii="Arial" w:hAnsi="Arial" w:cs="Arial"/>
          <w:i/>
          <w:iCs/>
        </w:rPr>
        <w:t>Diabetes &amp; metabolism</w:t>
      </w:r>
      <w:r w:rsidRPr="00586B2F">
        <w:rPr>
          <w:rFonts w:ascii="Arial" w:hAnsi="Arial" w:cs="Arial"/>
        </w:rPr>
        <w:t>, </w:t>
      </w:r>
      <w:r w:rsidRPr="00586B2F">
        <w:rPr>
          <w:rFonts w:ascii="Arial" w:hAnsi="Arial" w:cs="Arial"/>
          <w:i/>
          <w:iCs/>
        </w:rPr>
        <w:t>45</w:t>
      </w:r>
      <w:r w:rsidRPr="00586B2F">
        <w:rPr>
          <w:rFonts w:ascii="Arial" w:hAnsi="Arial" w:cs="Arial"/>
        </w:rPr>
        <w:t>(4), pp.322-329.</w:t>
      </w:r>
    </w:p>
    <w:p w14:paraId="0F779D00" w14:textId="77777777" w:rsidR="00F67F9C" w:rsidRPr="00586B2F" w:rsidRDefault="00F67F9C" w:rsidP="00A56328">
      <w:pPr>
        <w:pStyle w:val="ListParagraph"/>
        <w:numPr>
          <w:ilvl w:val="0"/>
          <w:numId w:val="2"/>
        </w:numPr>
        <w:rPr>
          <w:rFonts w:ascii="Arial" w:hAnsi="Arial" w:cs="Arial"/>
        </w:rPr>
      </w:pPr>
      <w:r w:rsidRPr="00586B2F">
        <w:rPr>
          <w:rFonts w:ascii="Arial" w:hAnsi="Arial" w:cs="Arial"/>
        </w:rPr>
        <w:t xml:space="preserve">Fleming, G.A., Petrie, J.R., </w:t>
      </w:r>
      <w:proofErr w:type="spellStart"/>
      <w:r w:rsidRPr="00586B2F">
        <w:rPr>
          <w:rFonts w:ascii="Arial" w:hAnsi="Arial" w:cs="Arial"/>
        </w:rPr>
        <w:t>Bergenstal</w:t>
      </w:r>
      <w:proofErr w:type="spellEnd"/>
      <w:r w:rsidRPr="00586B2F">
        <w:rPr>
          <w:rFonts w:ascii="Arial" w:hAnsi="Arial" w:cs="Arial"/>
        </w:rPr>
        <w:t xml:space="preserve">, R.M., </w:t>
      </w:r>
      <w:proofErr w:type="spellStart"/>
      <w:r w:rsidRPr="00586B2F">
        <w:rPr>
          <w:rFonts w:ascii="Arial" w:hAnsi="Arial" w:cs="Arial"/>
        </w:rPr>
        <w:t>Holl</w:t>
      </w:r>
      <w:proofErr w:type="spellEnd"/>
      <w:r w:rsidRPr="00586B2F">
        <w:rPr>
          <w:rFonts w:ascii="Arial" w:hAnsi="Arial" w:cs="Arial"/>
        </w:rPr>
        <w:t>, R.W., Peters, A.L. and Heinemann, L., 2020. Diabetes digital app technology: benefits, challenges, and recommendations. A consensus report by the European Association for the Study of Diabetes (EASD) and the American Diabetes Association (ADA) Diabetes Technology Working Group. </w:t>
      </w:r>
      <w:r w:rsidRPr="00586B2F">
        <w:rPr>
          <w:rFonts w:ascii="Arial" w:hAnsi="Arial" w:cs="Arial"/>
          <w:i/>
          <w:iCs/>
        </w:rPr>
        <w:t>Diabetes care</w:t>
      </w:r>
      <w:r w:rsidRPr="00586B2F">
        <w:rPr>
          <w:rFonts w:ascii="Arial" w:hAnsi="Arial" w:cs="Arial"/>
        </w:rPr>
        <w:t>, </w:t>
      </w:r>
      <w:r w:rsidRPr="00586B2F">
        <w:rPr>
          <w:rFonts w:ascii="Arial" w:hAnsi="Arial" w:cs="Arial"/>
          <w:i/>
          <w:iCs/>
        </w:rPr>
        <w:t>43</w:t>
      </w:r>
      <w:r w:rsidRPr="00586B2F">
        <w:rPr>
          <w:rFonts w:ascii="Arial" w:hAnsi="Arial" w:cs="Arial"/>
        </w:rPr>
        <w:t>(1), pp.250-260.</w:t>
      </w:r>
    </w:p>
    <w:p w14:paraId="7ACEC038" w14:textId="77777777" w:rsidR="00F67F9C" w:rsidRPr="005538A9" w:rsidRDefault="00F67F9C" w:rsidP="00A56328">
      <w:pPr>
        <w:pStyle w:val="ListParagraph"/>
        <w:numPr>
          <w:ilvl w:val="0"/>
          <w:numId w:val="2"/>
        </w:numPr>
        <w:rPr>
          <w:rFonts w:ascii="Arial" w:hAnsi="Arial" w:cs="Arial"/>
          <w:lang w:val="en-US"/>
        </w:rPr>
      </w:pPr>
      <w:proofErr w:type="spellStart"/>
      <w:r w:rsidRPr="001863C5">
        <w:rPr>
          <w:rFonts w:ascii="Arial" w:hAnsi="Arial" w:cs="Arial"/>
        </w:rPr>
        <w:t>Ghimpețeanu</w:t>
      </w:r>
      <w:proofErr w:type="spellEnd"/>
      <w:r w:rsidRPr="001863C5">
        <w:rPr>
          <w:rFonts w:ascii="Arial" w:hAnsi="Arial" w:cs="Arial"/>
        </w:rPr>
        <w:t xml:space="preserve">, O.M., </w:t>
      </w:r>
      <w:proofErr w:type="spellStart"/>
      <w:r w:rsidRPr="001863C5">
        <w:rPr>
          <w:rFonts w:ascii="Arial" w:hAnsi="Arial" w:cs="Arial"/>
        </w:rPr>
        <w:t>Pogurschi</w:t>
      </w:r>
      <w:proofErr w:type="spellEnd"/>
      <w:r w:rsidRPr="001863C5">
        <w:rPr>
          <w:rFonts w:ascii="Arial" w:hAnsi="Arial" w:cs="Arial"/>
        </w:rPr>
        <w:t xml:space="preserve">, E.N., </w:t>
      </w:r>
      <w:proofErr w:type="spellStart"/>
      <w:r w:rsidRPr="001863C5">
        <w:rPr>
          <w:rFonts w:ascii="Arial" w:hAnsi="Arial" w:cs="Arial"/>
        </w:rPr>
        <w:t>Popa</w:t>
      </w:r>
      <w:proofErr w:type="spellEnd"/>
      <w:r w:rsidRPr="001863C5">
        <w:rPr>
          <w:rFonts w:ascii="Arial" w:hAnsi="Arial" w:cs="Arial"/>
        </w:rPr>
        <w:t xml:space="preserve">, D.C., </w:t>
      </w:r>
      <w:proofErr w:type="spellStart"/>
      <w:r w:rsidRPr="001863C5">
        <w:rPr>
          <w:rFonts w:ascii="Arial" w:hAnsi="Arial" w:cs="Arial"/>
        </w:rPr>
        <w:t>Dragomir</w:t>
      </w:r>
      <w:proofErr w:type="spellEnd"/>
      <w:r w:rsidRPr="001863C5">
        <w:rPr>
          <w:rFonts w:ascii="Arial" w:hAnsi="Arial" w:cs="Arial"/>
        </w:rPr>
        <w:t xml:space="preserve">, N., </w:t>
      </w:r>
      <w:proofErr w:type="spellStart"/>
      <w:r w:rsidRPr="001863C5">
        <w:rPr>
          <w:rFonts w:ascii="Arial" w:hAnsi="Arial" w:cs="Arial"/>
        </w:rPr>
        <w:t>Drăgotoiu</w:t>
      </w:r>
      <w:proofErr w:type="spellEnd"/>
      <w:r w:rsidRPr="001863C5">
        <w:rPr>
          <w:rFonts w:ascii="Arial" w:hAnsi="Arial" w:cs="Arial"/>
        </w:rPr>
        <w:t xml:space="preserve">, T., Mihai, O.D. and </w:t>
      </w:r>
      <w:proofErr w:type="spellStart"/>
      <w:r w:rsidRPr="001863C5">
        <w:rPr>
          <w:rFonts w:ascii="Arial" w:hAnsi="Arial" w:cs="Arial"/>
        </w:rPr>
        <w:t>Petcu</w:t>
      </w:r>
      <w:proofErr w:type="spellEnd"/>
      <w:r w:rsidRPr="001863C5">
        <w:rPr>
          <w:rFonts w:ascii="Arial" w:hAnsi="Arial" w:cs="Arial"/>
        </w:rPr>
        <w:t>, C.D., 2022. Antibiotic use in livestock and residues in food—A public health threat: A review. </w:t>
      </w:r>
      <w:r w:rsidRPr="001863C5">
        <w:rPr>
          <w:rFonts w:ascii="Arial" w:hAnsi="Arial" w:cs="Arial"/>
          <w:i/>
          <w:iCs/>
        </w:rPr>
        <w:t>Foods</w:t>
      </w:r>
      <w:r w:rsidRPr="001863C5">
        <w:rPr>
          <w:rFonts w:ascii="Arial" w:hAnsi="Arial" w:cs="Arial"/>
        </w:rPr>
        <w:t>, </w:t>
      </w:r>
      <w:r w:rsidRPr="001863C5">
        <w:rPr>
          <w:rFonts w:ascii="Arial" w:hAnsi="Arial" w:cs="Arial"/>
          <w:i/>
          <w:iCs/>
        </w:rPr>
        <w:t>11</w:t>
      </w:r>
      <w:r w:rsidRPr="001863C5">
        <w:rPr>
          <w:rFonts w:ascii="Arial" w:hAnsi="Arial" w:cs="Arial"/>
        </w:rPr>
        <w:t>(10), p.1430.</w:t>
      </w:r>
    </w:p>
    <w:p w14:paraId="68B11F86" w14:textId="77777777" w:rsidR="00F67F9C" w:rsidRPr="00232817" w:rsidRDefault="00F67F9C" w:rsidP="00A56328">
      <w:pPr>
        <w:pStyle w:val="ListParagraph"/>
        <w:numPr>
          <w:ilvl w:val="0"/>
          <w:numId w:val="2"/>
        </w:numPr>
        <w:rPr>
          <w:rFonts w:ascii="Arial" w:hAnsi="Arial" w:cs="Arial"/>
          <w:lang w:val="en-US"/>
        </w:rPr>
      </w:pPr>
      <w:proofErr w:type="spellStart"/>
      <w:r w:rsidRPr="005538A9">
        <w:rPr>
          <w:rFonts w:ascii="Arial" w:hAnsi="Arial" w:cs="Arial"/>
        </w:rPr>
        <w:t>Giebel</w:t>
      </w:r>
      <w:proofErr w:type="spellEnd"/>
      <w:r w:rsidRPr="005538A9">
        <w:rPr>
          <w:rFonts w:ascii="Arial" w:hAnsi="Arial" w:cs="Arial"/>
        </w:rPr>
        <w:t xml:space="preserve">, C., Ivan, B., Burger, P. and </w:t>
      </w:r>
      <w:proofErr w:type="spellStart"/>
      <w:r w:rsidRPr="005538A9">
        <w:rPr>
          <w:rFonts w:ascii="Arial" w:hAnsi="Arial" w:cs="Arial"/>
        </w:rPr>
        <w:t>Ddumba</w:t>
      </w:r>
      <w:proofErr w:type="spellEnd"/>
      <w:r w:rsidRPr="005538A9">
        <w:rPr>
          <w:rFonts w:ascii="Arial" w:hAnsi="Arial" w:cs="Arial"/>
        </w:rPr>
        <w:t xml:space="preserve">, I., 2022. Impact of COVID-19 public health restrictions on older people in </w:t>
      </w:r>
      <w:proofErr w:type="spellStart"/>
      <w:r w:rsidRPr="005538A9">
        <w:rPr>
          <w:rFonts w:ascii="Arial" w:hAnsi="Arial" w:cs="Arial"/>
        </w:rPr>
        <w:t>Uganda:“hunger</w:t>
      </w:r>
      <w:proofErr w:type="spellEnd"/>
      <w:r w:rsidRPr="005538A9">
        <w:rPr>
          <w:rFonts w:ascii="Arial" w:hAnsi="Arial" w:cs="Arial"/>
        </w:rPr>
        <w:t xml:space="preserve"> is really one of those problems brought by this COVID”. </w:t>
      </w:r>
      <w:r w:rsidRPr="005538A9">
        <w:rPr>
          <w:rFonts w:ascii="Arial" w:hAnsi="Arial" w:cs="Arial"/>
          <w:i/>
          <w:iCs/>
        </w:rPr>
        <w:t xml:space="preserve">International </w:t>
      </w:r>
      <w:proofErr w:type="spellStart"/>
      <w:r w:rsidRPr="005538A9">
        <w:rPr>
          <w:rFonts w:ascii="Arial" w:hAnsi="Arial" w:cs="Arial"/>
          <w:i/>
          <w:iCs/>
        </w:rPr>
        <w:t>psychogeriatrics</w:t>
      </w:r>
      <w:proofErr w:type="spellEnd"/>
      <w:r w:rsidRPr="005538A9">
        <w:rPr>
          <w:rFonts w:ascii="Arial" w:hAnsi="Arial" w:cs="Arial"/>
        </w:rPr>
        <w:t>, </w:t>
      </w:r>
      <w:r w:rsidRPr="005538A9">
        <w:rPr>
          <w:rFonts w:ascii="Arial" w:hAnsi="Arial" w:cs="Arial"/>
          <w:i/>
          <w:iCs/>
        </w:rPr>
        <w:t>34</w:t>
      </w:r>
      <w:r w:rsidRPr="005538A9">
        <w:rPr>
          <w:rFonts w:ascii="Arial" w:hAnsi="Arial" w:cs="Arial"/>
        </w:rPr>
        <w:t>(9), pp.805-812.</w:t>
      </w:r>
    </w:p>
    <w:p w14:paraId="6E134932" w14:textId="77777777" w:rsidR="00F67F9C" w:rsidRPr="005257DD" w:rsidRDefault="00F67F9C" w:rsidP="00A56328">
      <w:pPr>
        <w:pStyle w:val="ListParagraph"/>
        <w:numPr>
          <w:ilvl w:val="0"/>
          <w:numId w:val="2"/>
        </w:numPr>
        <w:rPr>
          <w:rFonts w:ascii="Arial" w:hAnsi="Arial" w:cs="Arial"/>
          <w:lang w:val="en-US"/>
        </w:rPr>
      </w:pPr>
      <w:r w:rsidRPr="00232817">
        <w:rPr>
          <w:rFonts w:ascii="Arial" w:hAnsi="Arial" w:cs="Arial"/>
        </w:rPr>
        <w:t xml:space="preserve">Greenwald, A.G., </w:t>
      </w:r>
      <w:proofErr w:type="spellStart"/>
      <w:r w:rsidRPr="00232817">
        <w:rPr>
          <w:rFonts w:ascii="Arial" w:hAnsi="Arial" w:cs="Arial"/>
        </w:rPr>
        <w:t>Dasgupta</w:t>
      </w:r>
      <w:proofErr w:type="spellEnd"/>
      <w:r w:rsidRPr="00232817">
        <w:rPr>
          <w:rFonts w:ascii="Arial" w:hAnsi="Arial" w:cs="Arial"/>
        </w:rPr>
        <w:t>, N., Dovidio, J.F., Kang, J., Moss-</w:t>
      </w:r>
      <w:proofErr w:type="spellStart"/>
      <w:r w:rsidRPr="00232817">
        <w:rPr>
          <w:rFonts w:ascii="Arial" w:hAnsi="Arial" w:cs="Arial"/>
        </w:rPr>
        <w:t>Racusin</w:t>
      </w:r>
      <w:proofErr w:type="spellEnd"/>
      <w:r w:rsidRPr="00232817">
        <w:rPr>
          <w:rFonts w:ascii="Arial" w:hAnsi="Arial" w:cs="Arial"/>
        </w:rPr>
        <w:t xml:space="preserve">, C.A. and </w:t>
      </w:r>
      <w:proofErr w:type="spellStart"/>
      <w:r w:rsidRPr="00232817">
        <w:rPr>
          <w:rFonts w:ascii="Arial" w:hAnsi="Arial" w:cs="Arial"/>
        </w:rPr>
        <w:t>Teachman</w:t>
      </w:r>
      <w:proofErr w:type="spellEnd"/>
      <w:r w:rsidRPr="00232817">
        <w:rPr>
          <w:rFonts w:ascii="Arial" w:hAnsi="Arial" w:cs="Arial"/>
        </w:rPr>
        <w:t>, B.A., 2022. Implicit-bias remedies: Treating discriminatory bias as a public-health problem. </w:t>
      </w:r>
      <w:r w:rsidRPr="00232817">
        <w:rPr>
          <w:rFonts w:ascii="Arial" w:hAnsi="Arial" w:cs="Arial"/>
          <w:i/>
          <w:iCs/>
        </w:rPr>
        <w:t>Psychological Science in the Public Interest</w:t>
      </w:r>
      <w:r w:rsidRPr="00232817">
        <w:rPr>
          <w:rFonts w:ascii="Arial" w:hAnsi="Arial" w:cs="Arial"/>
        </w:rPr>
        <w:t>, </w:t>
      </w:r>
      <w:r w:rsidRPr="00232817">
        <w:rPr>
          <w:rFonts w:ascii="Arial" w:hAnsi="Arial" w:cs="Arial"/>
          <w:i/>
          <w:iCs/>
        </w:rPr>
        <w:t>23</w:t>
      </w:r>
      <w:r w:rsidRPr="00232817">
        <w:rPr>
          <w:rFonts w:ascii="Arial" w:hAnsi="Arial" w:cs="Arial"/>
        </w:rPr>
        <w:t>(1), pp.7-40.</w:t>
      </w:r>
    </w:p>
    <w:p w14:paraId="74EBE41E" w14:textId="77777777" w:rsidR="00F67F9C" w:rsidRDefault="00F67F9C" w:rsidP="00A56328">
      <w:pPr>
        <w:pStyle w:val="ListParagraph"/>
        <w:numPr>
          <w:ilvl w:val="0"/>
          <w:numId w:val="2"/>
        </w:numPr>
      </w:pPr>
      <w:r w:rsidRPr="00586B2F">
        <w:rPr>
          <w:rFonts w:ascii="Arial" w:hAnsi="Arial" w:cs="Arial"/>
        </w:rPr>
        <w:t xml:space="preserve">Phillip, M., </w:t>
      </w:r>
      <w:proofErr w:type="spellStart"/>
      <w:r w:rsidRPr="00586B2F">
        <w:rPr>
          <w:rFonts w:ascii="Arial" w:hAnsi="Arial" w:cs="Arial"/>
        </w:rPr>
        <w:t>Bergenstal</w:t>
      </w:r>
      <w:proofErr w:type="spellEnd"/>
      <w:r w:rsidRPr="00586B2F">
        <w:rPr>
          <w:rFonts w:ascii="Arial" w:hAnsi="Arial" w:cs="Arial"/>
        </w:rPr>
        <w:t xml:space="preserve">, R.M., Close, K.L., </w:t>
      </w:r>
      <w:proofErr w:type="spellStart"/>
      <w:r w:rsidRPr="00586B2F">
        <w:rPr>
          <w:rFonts w:ascii="Arial" w:hAnsi="Arial" w:cs="Arial"/>
        </w:rPr>
        <w:t>Danne</w:t>
      </w:r>
      <w:proofErr w:type="spellEnd"/>
      <w:r w:rsidRPr="00586B2F">
        <w:rPr>
          <w:rFonts w:ascii="Arial" w:hAnsi="Arial" w:cs="Arial"/>
        </w:rPr>
        <w:t xml:space="preserve">, T., Garg, S.K., Heinemann, L., Hirsch, I.B., </w:t>
      </w:r>
      <w:proofErr w:type="spellStart"/>
      <w:r w:rsidRPr="00586B2F">
        <w:rPr>
          <w:rFonts w:ascii="Arial" w:hAnsi="Arial" w:cs="Arial"/>
        </w:rPr>
        <w:t>Kovatchev</w:t>
      </w:r>
      <w:proofErr w:type="spellEnd"/>
      <w:r w:rsidRPr="00586B2F">
        <w:rPr>
          <w:rFonts w:ascii="Arial" w:hAnsi="Arial" w:cs="Arial"/>
        </w:rPr>
        <w:t xml:space="preserve">, B.P., </w:t>
      </w:r>
      <w:proofErr w:type="spellStart"/>
      <w:r w:rsidRPr="00586B2F">
        <w:rPr>
          <w:rFonts w:ascii="Arial" w:hAnsi="Arial" w:cs="Arial"/>
        </w:rPr>
        <w:t>Laffel</w:t>
      </w:r>
      <w:proofErr w:type="spellEnd"/>
      <w:r w:rsidRPr="00586B2F">
        <w:rPr>
          <w:rFonts w:ascii="Arial" w:hAnsi="Arial" w:cs="Arial"/>
        </w:rPr>
        <w:t>, L.M., Mohan, V. and Parkin, C.G., 2021. The digital/virtual diabetes clinic: the future is now—recommendations from an international panel on diabetes digital technologies introduction. </w:t>
      </w:r>
      <w:r w:rsidRPr="00586B2F">
        <w:rPr>
          <w:rFonts w:ascii="Arial" w:hAnsi="Arial" w:cs="Arial"/>
          <w:i/>
          <w:iCs/>
        </w:rPr>
        <w:t>Diabetes technology &amp; therapeutics</w:t>
      </w:r>
      <w:r w:rsidRPr="00586B2F">
        <w:rPr>
          <w:rFonts w:ascii="Arial" w:hAnsi="Arial" w:cs="Arial"/>
        </w:rPr>
        <w:t>, </w:t>
      </w:r>
      <w:r w:rsidRPr="00586B2F">
        <w:rPr>
          <w:rFonts w:ascii="Arial" w:hAnsi="Arial" w:cs="Arial"/>
          <w:i/>
          <w:iCs/>
        </w:rPr>
        <w:t>23</w:t>
      </w:r>
      <w:r w:rsidRPr="00586B2F">
        <w:rPr>
          <w:rFonts w:ascii="Arial" w:hAnsi="Arial" w:cs="Arial"/>
        </w:rPr>
        <w:t>(2), pp.146-154</w:t>
      </w:r>
      <w:r w:rsidRPr="004D5746">
        <w:t>.</w:t>
      </w:r>
    </w:p>
    <w:p w14:paraId="189B54E7" w14:textId="77777777" w:rsidR="00F67F9C" w:rsidRPr="00232817" w:rsidRDefault="00F67F9C" w:rsidP="00A56328">
      <w:pPr>
        <w:pStyle w:val="ListParagraph"/>
        <w:numPr>
          <w:ilvl w:val="0"/>
          <w:numId w:val="2"/>
        </w:numPr>
        <w:rPr>
          <w:rFonts w:ascii="Arial" w:hAnsi="Arial" w:cs="Arial"/>
          <w:lang w:val="en-US"/>
        </w:rPr>
      </w:pPr>
      <w:r w:rsidRPr="00232817">
        <w:rPr>
          <w:rFonts w:ascii="Arial" w:hAnsi="Arial" w:cs="Arial"/>
          <w:lang w:val="sv-SE"/>
        </w:rPr>
        <w:t xml:space="preserve">Shan, R., Sarkar, S. and Martin, S.S., 2019. </w:t>
      </w:r>
      <w:r w:rsidRPr="00232817">
        <w:rPr>
          <w:rFonts w:ascii="Arial" w:hAnsi="Arial" w:cs="Arial"/>
        </w:rPr>
        <w:t>Digital health technology and mobile devices for the management of diabetes mellitus: state of the art. </w:t>
      </w:r>
      <w:proofErr w:type="spellStart"/>
      <w:r w:rsidRPr="00232817">
        <w:rPr>
          <w:rFonts w:ascii="Arial" w:hAnsi="Arial" w:cs="Arial"/>
          <w:i/>
          <w:iCs/>
        </w:rPr>
        <w:t>Diabetologia</w:t>
      </w:r>
      <w:proofErr w:type="spellEnd"/>
      <w:r w:rsidRPr="00232817">
        <w:rPr>
          <w:rFonts w:ascii="Arial" w:hAnsi="Arial" w:cs="Arial"/>
        </w:rPr>
        <w:t>, </w:t>
      </w:r>
      <w:r w:rsidRPr="00232817">
        <w:rPr>
          <w:rFonts w:ascii="Arial" w:hAnsi="Arial" w:cs="Arial"/>
          <w:i/>
          <w:iCs/>
        </w:rPr>
        <w:t>62</w:t>
      </w:r>
      <w:r w:rsidRPr="00232817">
        <w:rPr>
          <w:rFonts w:ascii="Arial" w:hAnsi="Arial" w:cs="Arial"/>
        </w:rPr>
        <w:t>, pp.877-887.</w:t>
      </w:r>
    </w:p>
    <w:p w14:paraId="316C6875" w14:textId="77777777" w:rsidR="00A56328" w:rsidRDefault="00A56328" w:rsidP="00A56328">
      <w:pPr>
        <w:rPr>
          <w:lang w:val="en-US"/>
        </w:rPr>
      </w:pPr>
      <w:r>
        <w:rPr>
          <w:lang w:val="en-US"/>
        </w:rPr>
        <w:br w:type="page"/>
      </w:r>
    </w:p>
    <w:p w14:paraId="26F01092" w14:textId="77777777" w:rsidR="00A56328" w:rsidRPr="00E37087" w:rsidRDefault="00A56328" w:rsidP="00A56328">
      <w:pPr>
        <w:rPr>
          <w:lang w:val="en-US"/>
        </w:rPr>
      </w:pPr>
      <w:r>
        <w:rPr>
          <w:noProof/>
          <w:lang w:val="en-IN" w:eastAsia="en-IN"/>
        </w:rPr>
        <w:drawing>
          <wp:inline distT="0" distB="0" distL="0" distR="0" wp14:anchorId="5A4EE19B" wp14:editId="1F31E0A9">
            <wp:extent cx="4724400" cy="66865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4724400" cy="6686550"/>
                    </a:xfrm>
                    <a:prstGeom prst="rect">
                      <a:avLst/>
                    </a:prstGeom>
                  </pic:spPr>
                </pic:pic>
              </a:graphicData>
            </a:graphic>
          </wp:inline>
        </w:drawing>
      </w:r>
    </w:p>
    <w:p w14:paraId="62B87020" w14:textId="77777777" w:rsidR="00A56328" w:rsidRPr="00586B2F" w:rsidRDefault="00A56328" w:rsidP="00A56328">
      <w:pPr>
        <w:rPr>
          <w:rFonts w:ascii="Arial" w:hAnsi="Arial" w:cs="Arial"/>
          <w:b/>
          <w:bCs/>
          <w:sz w:val="32"/>
          <w:szCs w:val="32"/>
        </w:rPr>
      </w:pPr>
    </w:p>
    <w:p w14:paraId="37799A2D" w14:textId="77777777" w:rsidR="000472B1" w:rsidRDefault="000472B1"/>
    <w:sectPr w:rsidR="000472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AA64D8" w14:textId="77777777" w:rsidR="00FF75ED" w:rsidRDefault="00FF75ED">
      <w:pPr>
        <w:spacing w:after="0" w:line="240" w:lineRule="auto"/>
      </w:pPr>
      <w:r>
        <w:separator/>
      </w:r>
    </w:p>
  </w:endnote>
  <w:endnote w:type="continuationSeparator" w:id="0">
    <w:p w14:paraId="43B1C7C7" w14:textId="77777777" w:rsidR="00FF75ED" w:rsidRDefault="00FF75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icrosoft Sans Serif">
    <w:altName w:val="Microsoft Sans Serif"/>
    <w:panose1 w:val="020B0604020202020204"/>
    <w:charset w:val="00"/>
    <w:family w:val="swiss"/>
    <w:pitch w:val="variable"/>
    <w:sig w:usb0="E5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A2D0A" w14:textId="13474FE7" w:rsidR="00FF75ED" w:rsidRDefault="005937EE">
    <w:pPr>
      <w:pStyle w:val="BodyText"/>
      <w:spacing w:line="14" w:lineRule="auto"/>
      <w:rPr>
        <w:sz w:val="20"/>
      </w:rPr>
    </w:pPr>
    <w:r>
      <w:rPr>
        <w:noProof/>
        <w:lang w:val="en-IN" w:eastAsia="en-IN"/>
      </w:rPr>
      <mc:AlternateContent>
        <mc:Choice Requires="wps">
          <w:drawing>
            <wp:anchor distT="0" distB="0" distL="114300" distR="114300" simplePos="0" relativeHeight="251659264" behindDoc="1" locked="0" layoutInCell="1" allowOverlap="1" wp14:anchorId="067F9A3A" wp14:editId="1AF0645F">
              <wp:simplePos x="0" y="0"/>
              <wp:positionH relativeFrom="page">
                <wp:posOffset>3813810</wp:posOffset>
              </wp:positionH>
              <wp:positionV relativeFrom="page">
                <wp:posOffset>9274175</wp:posOffset>
              </wp:positionV>
              <wp:extent cx="147320" cy="165735"/>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32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4C6574" w14:textId="6B10A39A" w:rsidR="00FF75ED" w:rsidRDefault="00682AAE">
                          <w:pPr>
                            <w:spacing w:line="245" w:lineRule="exact"/>
                            <w:ind w:left="60"/>
                            <w:rPr>
                              <w:rFonts w:ascii="Calibri"/>
                            </w:rPr>
                          </w:pPr>
                          <w:r>
                            <w:fldChar w:fldCharType="begin"/>
                          </w:r>
                          <w:r>
                            <w:rPr>
                              <w:rFonts w:ascii="Calibri"/>
                            </w:rPr>
                            <w:instrText xml:space="preserve"> PAGE </w:instrText>
                          </w:r>
                          <w:r>
                            <w:fldChar w:fldCharType="separate"/>
                          </w:r>
                          <w:r>
                            <w:rPr>
                              <w:rFonts w:ascii="Calibri"/>
                              <w:noProof/>
                            </w:rPr>
                            <w:t>11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67F9A3A" id="_x0000_t202" coordsize="21600,21600" o:spt="202" path="m,l,21600r21600,l21600,xe">
              <v:stroke joinstyle="miter"/>
              <v:path gradientshapeok="t" o:connecttype="rect"/>
            </v:shapetype>
            <v:shape id="Text Box 9" o:spid="_x0000_s1026" type="#_x0000_t202" style="position:absolute;margin-left:300.3pt;margin-top:730.25pt;width:11.6pt;height:13.0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" filled="f" stroked="f">
              <v:textbox inset="0,0,0,0">
                <w:txbxContent>
                  <w:p w14:paraId="684C6574" w14:textId="6B10A39A" w:rsidR="00FF75ED" w:rsidRDefault="00682AAE">
                    <w:pPr>
                      <w:spacing w:line="245" w:lineRule="exact"/>
                      <w:ind w:left="60"/>
                      <w:rPr>
                        <w:rFonts w:ascii="Calibri"/>
                      </w:rPr>
                    </w:pPr>
                    <w:r>
                      <w:fldChar w:fldCharType="begin"/>
                    </w:r>
                    <w:r>
                      <w:rPr>
                        <w:rFonts w:ascii="Calibri"/>
                      </w:rPr>
                      <w:instrText xml:space="preserve"> PAGE </w:instrText>
                    </w:r>
                    <w:r>
                      <w:fldChar w:fldCharType="separate"/>
                    </w:r>
                    <w:r>
                      <w:rPr>
                        <w:rFonts w:ascii="Calibri"/>
                        <w:noProof/>
                      </w:rPr>
                      <w:t>11</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6C95D" w14:textId="77777777" w:rsidR="00FF75ED" w:rsidRDefault="00FF75ED">
      <w:pPr>
        <w:spacing w:after="0" w:line="240" w:lineRule="auto"/>
      </w:pPr>
      <w:r>
        <w:separator/>
      </w:r>
    </w:p>
  </w:footnote>
  <w:footnote w:type="continuationSeparator" w:id="0">
    <w:p w14:paraId="16E0D0EA" w14:textId="77777777" w:rsidR="00FF75ED" w:rsidRDefault="00FF75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510FB7"/>
    <w:multiLevelType w:val="hybridMultilevel"/>
    <w:tmpl w:val="0A4A3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0F79FE"/>
    <w:multiLevelType w:val="hybridMultilevel"/>
    <w:tmpl w:val="FFFC0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817682">
    <w:abstractNumId w:val="0"/>
  </w:num>
  <w:num w:numId="2" w16cid:durableId="8678329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6328"/>
    <w:rsid w:val="000472B1"/>
    <w:rsid w:val="00071B40"/>
    <w:rsid w:val="000B2C38"/>
    <w:rsid w:val="000E268B"/>
    <w:rsid w:val="00117D5C"/>
    <w:rsid w:val="001863C5"/>
    <w:rsid w:val="001E0DCB"/>
    <w:rsid w:val="001E191D"/>
    <w:rsid w:val="00226A99"/>
    <w:rsid w:val="00232817"/>
    <w:rsid w:val="00264165"/>
    <w:rsid w:val="002756E3"/>
    <w:rsid w:val="003464E3"/>
    <w:rsid w:val="003C2891"/>
    <w:rsid w:val="0048469B"/>
    <w:rsid w:val="005257DD"/>
    <w:rsid w:val="005538A9"/>
    <w:rsid w:val="005937EE"/>
    <w:rsid w:val="00642D9D"/>
    <w:rsid w:val="00682AAE"/>
    <w:rsid w:val="007B16AE"/>
    <w:rsid w:val="00876690"/>
    <w:rsid w:val="00895AAC"/>
    <w:rsid w:val="00934CEF"/>
    <w:rsid w:val="009A2374"/>
    <w:rsid w:val="009C14C5"/>
    <w:rsid w:val="009C43A8"/>
    <w:rsid w:val="00A3630D"/>
    <w:rsid w:val="00A40F6B"/>
    <w:rsid w:val="00A47D8B"/>
    <w:rsid w:val="00A56328"/>
    <w:rsid w:val="00A8219D"/>
    <w:rsid w:val="00AB1C7D"/>
    <w:rsid w:val="00B51AAA"/>
    <w:rsid w:val="00B53F11"/>
    <w:rsid w:val="00B650E2"/>
    <w:rsid w:val="00C62B26"/>
    <w:rsid w:val="00EE0E7C"/>
    <w:rsid w:val="00F6102A"/>
    <w:rsid w:val="00F67F9C"/>
    <w:rsid w:val="00FF75E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5DCBA61"/>
  <w15:chartTrackingRefBased/>
  <w15:docId w15:val="{30DAAF56-6BEE-49D1-A97A-60568F0A1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328"/>
    <w:rPr>
      <w:kern w:val="2"/>
      <w:lang w:val="en-GB"/>
      <w14:ligatures w14:val="standardContextual"/>
    </w:rPr>
  </w:style>
  <w:style w:type="paragraph" w:styleId="Heading1">
    <w:name w:val="heading 1"/>
    <w:basedOn w:val="Normal"/>
    <w:next w:val="Normal"/>
    <w:link w:val="Heading1Char"/>
    <w:uiPriority w:val="9"/>
    <w:qFormat/>
    <w:rsid w:val="00A563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328"/>
    <w:rPr>
      <w:rFonts w:asciiTheme="majorHAnsi" w:eastAsiaTheme="majorEastAsia" w:hAnsiTheme="majorHAnsi" w:cstheme="majorBidi"/>
      <w:color w:val="2F5496" w:themeColor="accent1" w:themeShade="BF"/>
      <w:kern w:val="2"/>
      <w:sz w:val="32"/>
      <w:szCs w:val="32"/>
      <w:lang w:val="en-GB"/>
      <w14:ligatures w14:val="standardContextual"/>
    </w:rPr>
  </w:style>
  <w:style w:type="paragraph" w:styleId="Subtitle">
    <w:name w:val="Subtitle"/>
    <w:basedOn w:val="Normal"/>
    <w:next w:val="Normal"/>
    <w:link w:val="SubtitleChar"/>
    <w:autoRedefine/>
    <w:uiPriority w:val="11"/>
    <w:qFormat/>
    <w:rsid w:val="00A56328"/>
    <w:pPr>
      <w:numPr>
        <w:ilvl w:val="1"/>
      </w:numPr>
      <w:spacing w:line="360" w:lineRule="auto"/>
      <w:jc w:val="center"/>
    </w:pPr>
    <w:rPr>
      <w:rFonts w:ascii="Arial" w:eastAsiaTheme="minorEastAsia" w:hAnsi="Arial" w:cs="Arial"/>
      <w:b/>
      <w:spacing w:val="15"/>
      <w:kern w:val="0"/>
      <w:sz w:val="36"/>
      <w:szCs w:val="36"/>
      <w:lang w:val="en-US"/>
      <w14:ligatures w14:val="none"/>
    </w:rPr>
  </w:style>
  <w:style w:type="character" w:customStyle="1" w:styleId="SubtitleChar">
    <w:name w:val="Subtitle Char"/>
    <w:basedOn w:val="DefaultParagraphFont"/>
    <w:link w:val="Subtitle"/>
    <w:uiPriority w:val="11"/>
    <w:rsid w:val="00A56328"/>
    <w:rPr>
      <w:rFonts w:ascii="Arial" w:eastAsiaTheme="minorEastAsia" w:hAnsi="Arial" w:cs="Arial"/>
      <w:b/>
      <w:spacing w:val="15"/>
      <w:sz w:val="36"/>
      <w:szCs w:val="36"/>
    </w:rPr>
  </w:style>
  <w:style w:type="paragraph" w:styleId="TOCHeading">
    <w:name w:val="TOC Heading"/>
    <w:basedOn w:val="Heading1"/>
    <w:next w:val="Normal"/>
    <w:autoRedefine/>
    <w:uiPriority w:val="39"/>
    <w:unhideWhenUsed/>
    <w:qFormat/>
    <w:rsid w:val="00A56328"/>
    <w:pPr>
      <w:spacing w:line="360" w:lineRule="auto"/>
      <w:jc w:val="center"/>
      <w:outlineLvl w:val="9"/>
    </w:pPr>
    <w:rPr>
      <w:rFonts w:ascii="Times New Roman" w:hAnsi="Times New Roman"/>
      <w:b/>
      <w:color w:val="auto"/>
      <w:kern w:val="0"/>
      <w:u w:val="single"/>
      <w:lang w:val="en-US"/>
      <w14:ligatures w14:val="none"/>
    </w:rPr>
  </w:style>
  <w:style w:type="paragraph" w:styleId="TOC1">
    <w:name w:val="toc 1"/>
    <w:basedOn w:val="Normal"/>
    <w:next w:val="Normal"/>
    <w:autoRedefine/>
    <w:uiPriority w:val="39"/>
    <w:unhideWhenUsed/>
    <w:rsid w:val="00A56328"/>
    <w:pPr>
      <w:spacing w:after="100" w:line="360" w:lineRule="auto"/>
      <w:jc w:val="both"/>
    </w:pPr>
    <w:rPr>
      <w:rFonts w:ascii="Times New Roman" w:hAnsi="Times New Roman"/>
      <w:kern w:val="0"/>
      <w:sz w:val="24"/>
      <w:lang w:val="en-IN"/>
      <w14:ligatures w14:val="none"/>
    </w:rPr>
  </w:style>
  <w:style w:type="character" w:styleId="Hyperlink">
    <w:name w:val="Hyperlink"/>
    <w:basedOn w:val="DefaultParagraphFont"/>
    <w:uiPriority w:val="99"/>
    <w:unhideWhenUsed/>
    <w:rsid w:val="00A56328"/>
    <w:rPr>
      <w:color w:val="0563C1" w:themeColor="hyperlink"/>
      <w:u w:val="single"/>
    </w:rPr>
  </w:style>
  <w:style w:type="paragraph" w:styleId="ListParagraph">
    <w:name w:val="List Paragraph"/>
    <w:basedOn w:val="Normal"/>
    <w:uiPriority w:val="34"/>
    <w:qFormat/>
    <w:rsid w:val="00A56328"/>
    <w:pPr>
      <w:ind w:left="720"/>
      <w:contextualSpacing/>
    </w:pPr>
  </w:style>
  <w:style w:type="character" w:styleId="CommentReference">
    <w:name w:val="annotation reference"/>
    <w:basedOn w:val="DefaultParagraphFont"/>
    <w:uiPriority w:val="99"/>
    <w:semiHidden/>
    <w:unhideWhenUsed/>
    <w:rsid w:val="00934CEF"/>
    <w:rPr>
      <w:sz w:val="16"/>
      <w:szCs w:val="16"/>
    </w:rPr>
  </w:style>
  <w:style w:type="paragraph" w:styleId="CommentText">
    <w:name w:val="annotation text"/>
    <w:basedOn w:val="Normal"/>
    <w:link w:val="CommentTextChar"/>
    <w:uiPriority w:val="99"/>
    <w:unhideWhenUsed/>
    <w:rsid w:val="00934CEF"/>
    <w:pPr>
      <w:spacing w:line="240" w:lineRule="auto"/>
    </w:pPr>
    <w:rPr>
      <w:sz w:val="20"/>
      <w:szCs w:val="20"/>
    </w:rPr>
  </w:style>
  <w:style w:type="character" w:customStyle="1" w:styleId="CommentTextChar">
    <w:name w:val="Comment Text Char"/>
    <w:basedOn w:val="DefaultParagraphFont"/>
    <w:link w:val="CommentText"/>
    <w:uiPriority w:val="99"/>
    <w:rsid w:val="00934CEF"/>
    <w:rPr>
      <w:kern w:val="2"/>
      <w:sz w:val="20"/>
      <w:szCs w:val="20"/>
      <w:lang w:val="en-GB"/>
      <w14:ligatures w14:val="standardContextual"/>
    </w:rPr>
  </w:style>
  <w:style w:type="paragraph" w:styleId="CommentSubject">
    <w:name w:val="annotation subject"/>
    <w:basedOn w:val="CommentText"/>
    <w:next w:val="CommentText"/>
    <w:link w:val="CommentSubjectChar"/>
    <w:uiPriority w:val="99"/>
    <w:semiHidden/>
    <w:unhideWhenUsed/>
    <w:rsid w:val="00934CEF"/>
    <w:rPr>
      <w:b/>
      <w:bCs/>
    </w:rPr>
  </w:style>
  <w:style w:type="character" w:customStyle="1" w:styleId="CommentSubjectChar">
    <w:name w:val="Comment Subject Char"/>
    <w:basedOn w:val="CommentTextChar"/>
    <w:link w:val="CommentSubject"/>
    <w:uiPriority w:val="99"/>
    <w:semiHidden/>
    <w:rsid w:val="00934CEF"/>
    <w:rPr>
      <w:b/>
      <w:bCs/>
      <w:kern w:val="2"/>
      <w:sz w:val="20"/>
      <w:szCs w:val="20"/>
      <w:lang w:val="en-GB"/>
      <w14:ligatures w14:val="standardContextual"/>
    </w:rPr>
  </w:style>
  <w:style w:type="paragraph" w:styleId="BalloonText">
    <w:name w:val="Balloon Text"/>
    <w:basedOn w:val="Normal"/>
    <w:link w:val="BalloonTextChar"/>
    <w:uiPriority w:val="99"/>
    <w:semiHidden/>
    <w:unhideWhenUsed/>
    <w:rsid w:val="00A47D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7D8B"/>
    <w:rPr>
      <w:rFonts w:ascii="Segoe UI" w:hAnsi="Segoe UI" w:cs="Segoe UI"/>
      <w:kern w:val="2"/>
      <w:sz w:val="18"/>
      <w:szCs w:val="18"/>
      <w:lang w:val="en-GB"/>
      <w14:ligatures w14:val="standardContextual"/>
    </w:rPr>
  </w:style>
  <w:style w:type="paragraph" w:styleId="BodyText">
    <w:name w:val="Body Text"/>
    <w:basedOn w:val="Normal"/>
    <w:link w:val="BodyTextChar"/>
    <w:uiPriority w:val="1"/>
    <w:qFormat/>
    <w:rsid w:val="005937EE"/>
    <w:pPr>
      <w:widowControl w:val="0"/>
      <w:autoSpaceDE w:val="0"/>
      <w:autoSpaceDN w:val="0"/>
      <w:spacing w:after="0" w:line="240" w:lineRule="auto"/>
    </w:pPr>
    <w:rPr>
      <w:rFonts w:ascii="Microsoft Sans Serif" w:eastAsia="Microsoft Sans Serif" w:hAnsi="Microsoft Sans Serif" w:cs="Microsoft Sans Serif"/>
      <w:kern w:val="0"/>
      <w:sz w:val="24"/>
      <w:szCs w:val="24"/>
      <w:lang w:val="en-US"/>
      <w14:ligatures w14:val="none"/>
    </w:rPr>
  </w:style>
  <w:style w:type="character" w:customStyle="1" w:styleId="BodyTextChar">
    <w:name w:val="Body Text Char"/>
    <w:basedOn w:val="DefaultParagraphFont"/>
    <w:link w:val="BodyText"/>
    <w:uiPriority w:val="1"/>
    <w:rsid w:val="005937EE"/>
    <w:rPr>
      <w:rFonts w:ascii="Microsoft Sans Serif" w:eastAsia="Microsoft Sans Serif" w:hAnsi="Microsoft Sans Serif" w:cs="Microsoft Sans Seri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hyperlink" Target="https://link.springer.com/content/pdf/10.1186/s12884-022-04778-w.pdf" TargetMode="External" /><Relationship Id="rId18" Type="http://schemas.openxmlformats.org/officeDocument/2006/relationships/hyperlink" Target="https://link.springer.com/article/10.1007/s12170-021-00680-w"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image" Target="media/image6.png" /><Relationship Id="rId7" Type="http://schemas.openxmlformats.org/officeDocument/2006/relationships/image" Target="media/image1.png" /><Relationship Id="rId12" Type="http://schemas.openxmlformats.org/officeDocument/2006/relationships/image" Target="media/image5.png" /><Relationship Id="rId17" Type="http://schemas.openxmlformats.org/officeDocument/2006/relationships/hyperlink" Target="https://doi.org/10.15537%2Fsmj.2021.1.25610" TargetMode="External"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annualreviews.org/doi/pdf/10.1146/annurev-publhealth-052220-020447." TargetMode="External" /><Relationship Id="rId20" Type="http://schemas.openxmlformats.org/officeDocument/2006/relationships/hyperlink" Target="https://www.birpublications.org/doi/pdf/10.1259/bjr.20211033.%20"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png" /><Relationship Id="rId24" Type="http://schemas.openxmlformats.org/officeDocument/2006/relationships/image" Target="media/image9.svg" /><Relationship Id="rId5" Type="http://schemas.openxmlformats.org/officeDocument/2006/relationships/footnotes" Target="footnotes.xml" /><Relationship Id="rId15" Type="http://schemas.openxmlformats.org/officeDocument/2006/relationships/hyperlink" Target="https://doi.org/10.1093%2Fjmcb%2Fmjab056" TargetMode="External" /><Relationship Id="rId23" Type="http://schemas.openxmlformats.org/officeDocument/2006/relationships/image" Target="media/image8.png" /><Relationship Id="rId10" Type="http://schemas.openxmlformats.org/officeDocument/2006/relationships/image" Target="media/image3.jpeg" /><Relationship Id="rId19" Type="http://schemas.openxmlformats.org/officeDocument/2006/relationships/hyperlink" Target="https://www.ncbi.nlm.nih.gov/pmc/articles/PMC8504514/" TargetMode="External" /><Relationship Id="rId4" Type="http://schemas.openxmlformats.org/officeDocument/2006/relationships/webSettings" Target="webSettings.xml" /><Relationship Id="rId9" Type="http://schemas.openxmlformats.org/officeDocument/2006/relationships/image" Target="media/image2.jpeg" /><Relationship Id="rId14" Type="http://schemas.openxmlformats.org/officeDocument/2006/relationships/hyperlink" Target="https://doi.org/10.15265%2FIY-2016-012" TargetMode="External" /><Relationship Id="rId22"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2076</Words>
  <Characters>13863</Characters>
  <Application>Microsoft Office Word</Application>
  <DocSecurity>0</DocSecurity>
  <Lines>115</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Rutvik Dobariya</dc:creator>
  <cp:keywords/>
  <dc:description/>
  <cp:lastModifiedBy>919909940335</cp:lastModifiedBy>
  <cp:revision>2</cp:revision>
  <dcterms:created xsi:type="dcterms:W3CDTF">2023-11-30T08:30:00Z</dcterms:created>
  <dcterms:modified xsi:type="dcterms:W3CDTF">2023-11-30T08:30:00Z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bb0d31331bdc4f8b750332d5e1f275f21043e4cda6847efea418aacd46e63b5d</vt:lpwstr>
  </property>
</Properties>
</file>