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73B1A" w14:textId="429AA344" w:rsidR="00364581" w:rsidRPr="00364581" w:rsidRDefault="00176811" w:rsidP="002B306C">
      <w:pPr>
        <w:rPr>
          <w:b/>
          <w:bCs/>
          <w:lang w:eastAsia="en-GB"/>
        </w:rPr>
      </w:pPr>
      <w:r>
        <w:rPr>
          <w:b/>
          <w:bCs/>
          <w:lang w:eastAsia="en-GB"/>
        </w:rPr>
        <w:t xml:space="preserve">  </w:t>
      </w:r>
      <w:r w:rsidR="00364581" w:rsidRPr="00364581">
        <w:rPr>
          <w:b/>
          <w:bCs/>
          <w:lang w:eastAsia="en-GB"/>
        </w:rPr>
        <w:t>Cardiovascular System Consequences:</w:t>
      </w:r>
    </w:p>
    <w:p w14:paraId="28C315DC" w14:textId="77777777" w:rsidR="00364581" w:rsidRPr="00364581" w:rsidRDefault="00364581" w:rsidP="00400B5F">
      <w:pPr>
        <w:pStyle w:val="ListParagraph"/>
        <w:numPr>
          <w:ilvl w:val="0"/>
          <w:numId w:val="13"/>
        </w:numPr>
        <w:rPr>
          <w:lang w:eastAsia="en-GB"/>
        </w:rPr>
      </w:pPr>
      <w:r w:rsidRPr="00364581">
        <w:rPr>
          <w:lang w:eastAsia="en-GB"/>
        </w:rPr>
        <w:t>Reduced Endurance and Stamina: The heart's decreased efficiency can lead to reduced endurance, making it harder to engage in prolonged physical activity. This can impact daily activities like walking, climbing stairs, or carrying groceries.</w:t>
      </w:r>
    </w:p>
    <w:p w14:paraId="5F2A625A" w14:textId="4E642881" w:rsidR="00364581" w:rsidRPr="00364581" w:rsidRDefault="00364581" w:rsidP="00400B5F">
      <w:pPr>
        <w:pStyle w:val="ListParagraph"/>
        <w:numPr>
          <w:ilvl w:val="0"/>
          <w:numId w:val="13"/>
        </w:numPr>
        <w:rPr>
          <w:lang w:eastAsia="en-GB"/>
        </w:rPr>
      </w:pPr>
      <w:r w:rsidRPr="00364581">
        <w:rPr>
          <w:lang w:eastAsia="en-GB"/>
        </w:rPr>
        <w:t xml:space="preserve">Increased Risk of Cardiovascular Diseases: Conditions like hypertension, heart disease, and stroke become more common, necessitating </w:t>
      </w:r>
      <w:r w:rsidR="00F7081A" w:rsidRPr="00364581">
        <w:rPr>
          <w:lang w:eastAsia="en-GB"/>
        </w:rPr>
        <w:t>medications,</w:t>
      </w:r>
      <w:r w:rsidRPr="00364581">
        <w:rPr>
          <w:lang w:eastAsia="en-GB"/>
        </w:rPr>
        <w:t xml:space="preserve"> and potentially leading to hospitalizations.</w:t>
      </w:r>
    </w:p>
    <w:p w14:paraId="780BF0D5" w14:textId="77777777" w:rsidR="00364581" w:rsidRPr="00364581" w:rsidRDefault="00364581" w:rsidP="00400B5F">
      <w:pPr>
        <w:pStyle w:val="ListParagraph"/>
        <w:numPr>
          <w:ilvl w:val="0"/>
          <w:numId w:val="13"/>
        </w:numPr>
        <w:rPr>
          <w:lang w:eastAsia="en-GB"/>
        </w:rPr>
      </w:pPr>
      <w:r w:rsidRPr="00364581">
        <w:rPr>
          <w:lang w:eastAsia="en-GB"/>
        </w:rPr>
        <w:t>Fatigue and Shortness of Breath: These symptoms can result from decreased cardiac output and can limit an individual's ability to engage in both leisure activities and daily tasks.</w:t>
      </w:r>
    </w:p>
    <w:p w14:paraId="7D2308EC" w14:textId="77777777" w:rsidR="00364581" w:rsidRPr="00364581" w:rsidRDefault="00364581" w:rsidP="002B306C">
      <w:pPr>
        <w:rPr>
          <w:b/>
          <w:bCs/>
          <w:lang w:eastAsia="en-GB"/>
        </w:rPr>
      </w:pPr>
      <w:r w:rsidRPr="00364581">
        <w:rPr>
          <w:b/>
          <w:bCs/>
          <w:lang w:eastAsia="en-GB"/>
        </w:rPr>
        <w:t>Musculoskeletal System Consequences:</w:t>
      </w:r>
    </w:p>
    <w:p w14:paraId="441A3527" w14:textId="77777777" w:rsidR="00364581" w:rsidRPr="00364581" w:rsidRDefault="00364581" w:rsidP="00400B5F">
      <w:pPr>
        <w:pStyle w:val="ListParagraph"/>
        <w:numPr>
          <w:ilvl w:val="0"/>
          <w:numId w:val="14"/>
        </w:numPr>
        <w:rPr>
          <w:lang w:eastAsia="en-GB"/>
        </w:rPr>
      </w:pPr>
      <w:r w:rsidRPr="00364581">
        <w:rPr>
          <w:lang w:eastAsia="en-GB"/>
        </w:rPr>
        <w:t>Decreased Mobility and Flexibility: Joint pain and muscle weakness can lead to difficulties in movement, affecting the ability to perform daily activities independently, such as dressing, cooking, or driving.</w:t>
      </w:r>
    </w:p>
    <w:p w14:paraId="3C75F6E7" w14:textId="77777777" w:rsidR="00364581" w:rsidRPr="00364581" w:rsidRDefault="00364581" w:rsidP="00400B5F">
      <w:pPr>
        <w:pStyle w:val="ListParagraph"/>
        <w:numPr>
          <w:ilvl w:val="0"/>
          <w:numId w:val="14"/>
        </w:numPr>
        <w:rPr>
          <w:lang w:eastAsia="en-GB"/>
        </w:rPr>
      </w:pPr>
      <w:r w:rsidRPr="00364581">
        <w:rPr>
          <w:lang w:eastAsia="en-GB"/>
        </w:rPr>
        <w:t>Increased Risk of Falls and Fractures: Weakened bones and a loss of balance can lead to a higher risk of falls, which are a major cause of disability in older adults.</w:t>
      </w:r>
    </w:p>
    <w:p w14:paraId="148DDEAD" w14:textId="77777777" w:rsidR="00364581" w:rsidRPr="00364581" w:rsidRDefault="00364581" w:rsidP="00400B5F">
      <w:pPr>
        <w:pStyle w:val="ListParagraph"/>
        <w:numPr>
          <w:ilvl w:val="0"/>
          <w:numId w:val="14"/>
        </w:numPr>
        <w:rPr>
          <w:lang w:eastAsia="en-GB"/>
        </w:rPr>
      </w:pPr>
      <w:r w:rsidRPr="00364581">
        <w:rPr>
          <w:lang w:eastAsia="en-GB"/>
        </w:rPr>
        <w:t>Chronic Pain: Conditions like arthritis can cause ongoing pain, affecting mood, sleep, and overall quality of life.</w:t>
      </w:r>
    </w:p>
    <w:p w14:paraId="5B514084" w14:textId="47165DE5" w:rsidR="00364581" w:rsidRPr="00364581" w:rsidRDefault="00364581" w:rsidP="001946E5">
      <w:pPr>
        <w:pStyle w:val="ListParagraph"/>
        <w:numPr>
          <w:ilvl w:val="0"/>
          <w:numId w:val="14"/>
        </w:numPr>
        <w:rPr>
          <w:lang w:eastAsia="en-GB"/>
        </w:rPr>
      </w:pPr>
      <w:r w:rsidRPr="00364581">
        <w:rPr>
          <w:lang w:eastAsia="en-GB"/>
        </w:rPr>
        <w:t>Nervous System Consequences:</w:t>
      </w:r>
      <w:r w:rsidR="009E484A">
        <w:rPr>
          <w:lang w:eastAsia="en-GB"/>
        </w:rPr>
        <w:t xml:space="preserve"> </w:t>
      </w:r>
      <w:r w:rsidRPr="00364581">
        <w:rPr>
          <w:lang w:eastAsia="en-GB"/>
        </w:rPr>
        <w:t>Cognitive Decline: Memory loss, decreased attention span, and slower processing speeds can make it challenging to learn new things, manage finances, or follow complex instructions.</w:t>
      </w:r>
      <w:r w:rsidR="009E484A">
        <w:rPr>
          <w:lang w:eastAsia="en-GB"/>
        </w:rPr>
        <w:t xml:space="preserve"> </w:t>
      </w:r>
      <w:r w:rsidRPr="00364581">
        <w:rPr>
          <w:lang w:eastAsia="en-GB"/>
        </w:rPr>
        <w:t xml:space="preserve">Increased Risk of Neurodegenerative Diseases: </w:t>
      </w:r>
      <w:r w:rsidR="007A5F8A" w:rsidRPr="00364581">
        <w:rPr>
          <w:lang w:eastAsia="en-GB"/>
        </w:rPr>
        <w:t>There is</w:t>
      </w:r>
      <w:r w:rsidRPr="00364581">
        <w:rPr>
          <w:lang w:eastAsia="en-GB"/>
        </w:rPr>
        <w:t xml:space="preserve"> a higher risk of diseases like Alzheimer's and other forms of dementia, which can significantly impact an individual's ability to live independently.</w:t>
      </w:r>
    </w:p>
    <w:p w14:paraId="5724FCFD" w14:textId="77777777" w:rsidR="00364581" w:rsidRPr="00364581" w:rsidRDefault="00364581" w:rsidP="009E484A">
      <w:pPr>
        <w:pStyle w:val="ListParagraph"/>
        <w:numPr>
          <w:ilvl w:val="0"/>
          <w:numId w:val="14"/>
        </w:numPr>
        <w:rPr>
          <w:lang w:eastAsia="en-GB"/>
        </w:rPr>
      </w:pPr>
      <w:r w:rsidRPr="00364581">
        <w:rPr>
          <w:lang w:eastAsia="en-GB"/>
        </w:rPr>
        <w:t>Changes in Sleep Patterns: Aging can affect the sleep cycle, leading to fragmented sleep and insomnia, which in turn can affect physical and mental health.</w:t>
      </w:r>
    </w:p>
    <w:p w14:paraId="410A6B79" w14:textId="77777777" w:rsidR="00364581" w:rsidRPr="00364581" w:rsidRDefault="00364581" w:rsidP="009E484A">
      <w:pPr>
        <w:pStyle w:val="ListParagraph"/>
        <w:numPr>
          <w:ilvl w:val="0"/>
          <w:numId w:val="14"/>
        </w:numPr>
        <w:rPr>
          <w:lang w:eastAsia="en-GB"/>
        </w:rPr>
      </w:pPr>
      <w:r w:rsidRPr="00364581">
        <w:rPr>
          <w:lang w:eastAsia="en-GB"/>
        </w:rPr>
        <w:t>Holistic Impact on Physical Health: These changes, when combined, have a compound effect on an individual's physical health:</w:t>
      </w:r>
    </w:p>
    <w:p w14:paraId="47C9DA92" w14:textId="77777777" w:rsidR="00364581" w:rsidRPr="00364581" w:rsidRDefault="00364581" w:rsidP="009E484A">
      <w:pPr>
        <w:pStyle w:val="ListParagraph"/>
        <w:numPr>
          <w:ilvl w:val="0"/>
          <w:numId w:val="14"/>
        </w:numPr>
        <w:rPr>
          <w:lang w:eastAsia="en-GB"/>
        </w:rPr>
      </w:pPr>
      <w:r w:rsidRPr="00364581">
        <w:rPr>
          <w:lang w:eastAsia="en-GB"/>
        </w:rPr>
        <w:t>Reduced Independence: Difficulty in performing daily activities can lead to a reliance on others for basic needs, affecting one’s sense of autonomy.</w:t>
      </w:r>
    </w:p>
    <w:p w14:paraId="25D2F62C" w14:textId="77777777" w:rsidR="00364581" w:rsidRPr="00364581" w:rsidRDefault="00364581" w:rsidP="009E484A">
      <w:pPr>
        <w:pStyle w:val="ListParagraph"/>
        <w:numPr>
          <w:ilvl w:val="0"/>
          <w:numId w:val="14"/>
        </w:numPr>
        <w:rPr>
          <w:lang w:eastAsia="en-GB"/>
        </w:rPr>
      </w:pPr>
      <w:r w:rsidRPr="00364581">
        <w:rPr>
          <w:lang w:eastAsia="en-GB"/>
        </w:rPr>
        <w:t>Social Withdrawal: Physical limitations might lead to a decrease in social activities, contributing to feelings of isolation and depression.</w:t>
      </w:r>
    </w:p>
    <w:p w14:paraId="293AB560" w14:textId="77777777" w:rsidR="00364581" w:rsidRPr="00364581" w:rsidRDefault="00364581" w:rsidP="009E484A">
      <w:pPr>
        <w:pStyle w:val="ListParagraph"/>
        <w:numPr>
          <w:ilvl w:val="0"/>
          <w:numId w:val="14"/>
        </w:numPr>
        <w:rPr>
          <w:lang w:eastAsia="en-GB"/>
        </w:rPr>
      </w:pPr>
      <w:r w:rsidRPr="00364581">
        <w:rPr>
          <w:lang w:eastAsia="en-GB"/>
        </w:rPr>
        <w:t>Increased Healthcare Needs: There may be a greater need for medical care, rehabilitation, and support services, which can be financially and emotionally taxing for the individual and their families.</w:t>
      </w:r>
    </w:p>
    <w:p w14:paraId="4C4CF0FA" w14:textId="7C851F75" w:rsidR="00364581" w:rsidRPr="00364581" w:rsidRDefault="00364581" w:rsidP="002B306C">
      <w:pPr>
        <w:rPr>
          <w:lang w:eastAsia="en-GB"/>
        </w:rPr>
      </w:pPr>
      <w:r w:rsidRPr="00364581">
        <w:rPr>
          <w:lang w:eastAsia="en-GB"/>
        </w:rPr>
        <w:t xml:space="preserve">Overall, the consequences of </w:t>
      </w:r>
      <w:r w:rsidRPr="002B306C">
        <w:t>ageing</w:t>
      </w:r>
      <w:r w:rsidRPr="00364581">
        <w:rPr>
          <w:lang w:eastAsia="en-GB"/>
        </w:rPr>
        <w:t xml:space="preserve"> on the cardiovascular, musculoskeletal, and nervous systems significantly impact an individual's physical health. They can lead to a decrease in independence, altered social roles, and increased reliance on healthcare services. Awareness and </w:t>
      </w:r>
      <w:proofErr w:type="gramStart"/>
      <w:r w:rsidRPr="00364581">
        <w:rPr>
          <w:lang w:eastAsia="en-GB"/>
        </w:rPr>
        <w:t>proactive</w:t>
      </w:r>
      <w:proofErr w:type="gramEnd"/>
      <w:r w:rsidRPr="00364581">
        <w:rPr>
          <w:lang w:eastAsia="en-GB"/>
        </w:rPr>
        <w:t xml:space="preserve"> management of these changes are vital for maintaining quality of life and health in older age.</w:t>
      </w:r>
    </w:p>
    <w:p w14:paraId="6B6D0430" w14:textId="77777777" w:rsidR="00351CCA" w:rsidRPr="002B306C" w:rsidRDefault="00351CCA" w:rsidP="002B306C"/>
    <w:p w14:paraId="2AE626DC" w14:textId="77777777" w:rsidR="00364581" w:rsidRPr="002B306C" w:rsidRDefault="00364581" w:rsidP="002B306C"/>
    <w:p w14:paraId="4EBF5207" w14:textId="36187E0D" w:rsidR="00364581" w:rsidRPr="00364581" w:rsidRDefault="00176811" w:rsidP="002B306C">
      <w:pPr>
        <w:rPr>
          <w:lang w:eastAsia="en-GB"/>
        </w:rPr>
      </w:pPr>
      <w:r>
        <w:t xml:space="preserve">2. </w:t>
      </w:r>
      <w:r w:rsidR="00364581" w:rsidRPr="002B306C">
        <w:t>The</w:t>
      </w:r>
      <w:r w:rsidR="00364581" w:rsidRPr="00364581">
        <w:rPr>
          <w:lang w:eastAsia="en-GB"/>
        </w:rPr>
        <w:t xml:space="preserve"> concept of the mind-body connection underscores the interplay between mental and physical health, a relationship increasingly recognized for its significance in healthcare, especially for elderly patients. This connection implies that psychological factors can directly impact physical health, and vice versa.</w:t>
      </w:r>
    </w:p>
    <w:p w14:paraId="1CBABD1F" w14:textId="77777777" w:rsidR="00364581" w:rsidRPr="00364581" w:rsidRDefault="00364581" w:rsidP="002B306C">
      <w:pPr>
        <w:rPr>
          <w:lang w:eastAsia="en-GB"/>
        </w:rPr>
      </w:pPr>
      <w:r w:rsidRPr="00364581">
        <w:rPr>
          <w:lang w:eastAsia="en-GB"/>
        </w:rPr>
        <w:lastRenderedPageBreak/>
        <w:t>Significance in Healthcare for Elderly Patients:</w:t>
      </w:r>
    </w:p>
    <w:p w14:paraId="42F61B4A" w14:textId="77777777" w:rsidR="00364581" w:rsidRPr="00364581" w:rsidRDefault="00364581" w:rsidP="00176811">
      <w:pPr>
        <w:pStyle w:val="ListParagraph"/>
        <w:numPr>
          <w:ilvl w:val="0"/>
          <w:numId w:val="15"/>
        </w:numPr>
        <w:rPr>
          <w:lang w:eastAsia="en-GB"/>
        </w:rPr>
      </w:pPr>
      <w:r w:rsidRPr="00364581">
        <w:rPr>
          <w:lang w:eastAsia="en-GB"/>
        </w:rPr>
        <w:t>Enhanced Vulnerability in Elderly: Elderly patients often face a myriad of health challenges, including chronic diseases, mobility issues, and cognitive decline. Their mental health can significantly affect how they cope with these physical ailments.</w:t>
      </w:r>
    </w:p>
    <w:p w14:paraId="7681B53B" w14:textId="771769F3" w:rsidR="00364581" w:rsidRPr="00364581" w:rsidRDefault="00364581" w:rsidP="00176811">
      <w:pPr>
        <w:pStyle w:val="ListParagraph"/>
        <w:numPr>
          <w:ilvl w:val="0"/>
          <w:numId w:val="15"/>
        </w:numPr>
        <w:rPr>
          <w:lang w:eastAsia="en-GB"/>
        </w:rPr>
      </w:pPr>
      <w:r w:rsidRPr="00364581">
        <w:rPr>
          <w:lang w:eastAsia="en-GB"/>
        </w:rPr>
        <w:t xml:space="preserve">Holistic Approach: Understanding the mind-body connection in elderly care facilitates a more </w:t>
      </w:r>
      <w:r w:rsidR="007A5F8A" w:rsidRPr="00364581">
        <w:rPr>
          <w:lang w:eastAsia="en-GB"/>
        </w:rPr>
        <w:t>integrated approach</w:t>
      </w:r>
      <w:r w:rsidRPr="00364581">
        <w:rPr>
          <w:lang w:eastAsia="en-GB"/>
        </w:rPr>
        <w:t>, addressing both physical symptoms and emotional well-being.</w:t>
      </w:r>
    </w:p>
    <w:p w14:paraId="69127FFB" w14:textId="77777777" w:rsidR="00364581" w:rsidRPr="00364581" w:rsidRDefault="00364581" w:rsidP="002B306C">
      <w:pPr>
        <w:rPr>
          <w:lang w:eastAsia="en-GB"/>
        </w:rPr>
      </w:pPr>
      <w:r w:rsidRPr="00364581">
        <w:rPr>
          <w:lang w:eastAsia="en-GB"/>
        </w:rPr>
        <w:t>Impact of Psychological Factors on Physical Health:</w:t>
      </w:r>
    </w:p>
    <w:p w14:paraId="05C4C197" w14:textId="77777777" w:rsidR="00364581" w:rsidRPr="00364581" w:rsidRDefault="00364581" w:rsidP="00D06F44">
      <w:pPr>
        <w:pStyle w:val="ListParagraph"/>
        <w:numPr>
          <w:ilvl w:val="0"/>
          <w:numId w:val="16"/>
        </w:numPr>
        <w:rPr>
          <w:lang w:eastAsia="en-GB"/>
        </w:rPr>
      </w:pPr>
      <w:r w:rsidRPr="00364581">
        <w:rPr>
          <w:lang w:eastAsia="en-GB"/>
        </w:rPr>
        <w:t>Stress and the Immune System: Chronic stress can suppress the immune system, making individuals more susceptible to infections. For the elderly, whose immune systems are already weakened due to aging, stress can exacerbate this decline, leading to a higher incidence of illnesses like the flu or pneumonia.</w:t>
      </w:r>
    </w:p>
    <w:p w14:paraId="68436591" w14:textId="77777777" w:rsidR="00364581" w:rsidRPr="00364581" w:rsidRDefault="00364581" w:rsidP="00D06F44">
      <w:pPr>
        <w:pStyle w:val="ListParagraph"/>
        <w:numPr>
          <w:ilvl w:val="0"/>
          <w:numId w:val="16"/>
        </w:numPr>
        <w:rPr>
          <w:lang w:eastAsia="en-GB"/>
        </w:rPr>
      </w:pPr>
      <w:r w:rsidRPr="00364581">
        <w:rPr>
          <w:lang w:eastAsia="en-GB"/>
        </w:rPr>
        <w:t>Mental Health and Recovery from Illness: Mental health conditions such as depression and anxiety can negatively impact the recovery process from physical illnesses. For instance, depression can lead to reduced motivation to adhere to treatment plans, slower healing processes, and impaired cognitive function, all of which can complicate recovery from surgeries or chronic diseases.</w:t>
      </w:r>
    </w:p>
    <w:p w14:paraId="7C9C4FDA" w14:textId="77777777" w:rsidR="00364581" w:rsidRPr="00364581" w:rsidRDefault="00364581" w:rsidP="00D06F44">
      <w:pPr>
        <w:pStyle w:val="ListParagraph"/>
        <w:numPr>
          <w:ilvl w:val="0"/>
          <w:numId w:val="16"/>
        </w:numPr>
        <w:rPr>
          <w:lang w:eastAsia="en-GB"/>
        </w:rPr>
      </w:pPr>
      <w:r w:rsidRPr="00364581">
        <w:rPr>
          <w:lang w:eastAsia="en-GB"/>
        </w:rPr>
        <w:t>Psychosomatic Symptoms: Emotional distress can manifest as physical symptoms (e.g., headaches, gastrointestinal issues, chronic pain), which may not have a discernible medical cause but are nonetheless real and impactful.</w:t>
      </w:r>
    </w:p>
    <w:p w14:paraId="371E9579" w14:textId="77777777" w:rsidR="00364581" w:rsidRPr="002B306C" w:rsidRDefault="00364581" w:rsidP="002B306C"/>
    <w:p w14:paraId="0F8F038B" w14:textId="09A868C4" w:rsidR="00364581" w:rsidRPr="002B306C" w:rsidRDefault="00364581" w:rsidP="002B306C">
      <w:r w:rsidRPr="002B306C">
        <w:t xml:space="preserve">Healthcare professionals play a vital role in assessing and addressing the multiple dimensions of health, including physical, intellectual, and psychosocial aspects. By adopting </w:t>
      </w:r>
      <w:r w:rsidR="007A5F8A" w:rsidRPr="002B306C">
        <w:t>an integrated approach</w:t>
      </w:r>
      <w:r w:rsidRPr="002B306C">
        <w:t>, they can provide comprehensive care that better meets the needs of their patients.</w:t>
      </w:r>
    </w:p>
    <w:p w14:paraId="7C879E5E" w14:textId="77777777" w:rsidR="00364581" w:rsidRPr="002B306C" w:rsidRDefault="00364581" w:rsidP="002B306C">
      <w:r w:rsidRPr="002B306C">
        <w:t>Assessing Multiple Models of Health:</w:t>
      </w:r>
    </w:p>
    <w:p w14:paraId="79D38929" w14:textId="77777777" w:rsidR="00364581" w:rsidRPr="002B306C" w:rsidRDefault="00364581" w:rsidP="00D06F44">
      <w:pPr>
        <w:pStyle w:val="ListParagraph"/>
        <w:numPr>
          <w:ilvl w:val="0"/>
          <w:numId w:val="17"/>
        </w:numPr>
      </w:pPr>
      <w:r w:rsidRPr="002B306C">
        <w:t>Physical Health: This involves evaluating the patient's physiological condition, including chronic diseases, mobility, and physical capabilities. Regular physical examinations, diagnostic tests, and monitoring of vital signs are crucial components.</w:t>
      </w:r>
    </w:p>
    <w:p w14:paraId="4341E467" w14:textId="77777777" w:rsidR="00364581" w:rsidRPr="002B306C" w:rsidRDefault="00364581" w:rsidP="00D06F44">
      <w:pPr>
        <w:pStyle w:val="ListParagraph"/>
        <w:numPr>
          <w:ilvl w:val="0"/>
          <w:numId w:val="17"/>
        </w:numPr>
      </w:pPr>
      <w:r w:rsidRPr="002B306C">
        <w:t>Intellectual Health: This pertains to cognitive functioning and intellectual abilities. In elderly patients, this may involve screening for cognitive decline, dementia, or other neurological conditions, as well as providing interventions to maintain cognitive health, such as memory exercises or problem-solving activities.</w:t>
      </w:r>
    </w:p>
    <w:p w14:paraId="51E41CA8" w14:textId="434FE965" w:rsidR="00364581" w:rsidRPr="002B306C" w:rsidRDefault="00364581" w:rsidP="00D06F44">
      <w:pPr>
        <w:pStyle w:val="ListParagraph"/>
        <w:numPr>
          <w:ilvl w:val="0"/>
          <w:numId w:val="17"/>
        </w:numPr>
      </w:pPr>
      <w:r w:rsidRPr="002B306C">
        <w:t xml:space="preserve">Psychosocial Health: This encompasses the psychological and social aspects of a patient's health. Healthcare professionals assess mental health conditions like depression and anxiety, social interactions, support systems, and overall emotional well-being. Psychosocial support might include </w:t>
      </w:r>
      <w:r w:rsidR="00D06F44">
        <w:t>counselling</w:t>
      </w:r>
      <w:r w:rsidRPr="002B306C">
        <w:t>, support groups, and interventions tailored to improve mental health.</w:t>
      </w:r>
    </w:p>
    <w:p w14:paraId="372C3FAF" w14:textId="77777777" w:rsidR="00364581" w:rsidRPr="00D06F44" w:rsidRDefault="00364581" w:rsidP="002B306C">
      <w:pPr>
        <w:rPr>
          <w:b/>
          <w:bCs/>
        </w:rPr>
      </w:pPr>
      <w:r w:rsidRPr="00D06F44">
        <w:rPr>
          <w:b/>
          <w:bCs/>
        </w:rPr>
        <w:t>The Impact of Stress on Patients:</w:t>
      </w:r>
    </w:p>
    <w:p w14:paraId="3793F092" w14:textId="77777777" w:rsidR="00364581" w:rsidRPr="002B306C" w:rsidRDefault="00364581" w:rsidP="002B306C">
      <w:r w:rsidRPr="002B306C">
        <w:t>Stress plays a significant role in affecting both physical and mental health. The body's response to stress is mediated through the hypothalamic-pituitary-adrenal (HPA) axis. When stressed, the hypothalamus releases corticotropin-releasing hormone (CRH), which triggers the pituitary gland to secrete adrenocorticotropic hormone (ACTH). ACTH then stimulates the adrenal glands to produce cortisol, the body's primary stress hormone.</w:t>
      </w:r>
    </w:p>
    <w:p w14:paraId="4180DC44" w14:textId="77777777" w:rsidR="00364581" w:rsidRPr="002B306C" w:rsidRDefault="00364581" w:rsidP="002B306C">
      <w:r w:rsidRPr="002B306C">
        <w:lastRenderedPageBreak/>
        <w:t>The HPA axis and its resultant cortisol release have several implications:</w:t>
      </w:r>
    </w:p>
    <w:p w14:paraId="078F04A2" w14:textId="77777777" w:rsidR="00364581" w:rsidRPr="002B306C" w:rsidRDefault="00364581" w:rsidP="00D06F44">
      <w:pPr>
        <w:pStyle w:val="ListParagraph"/>
        <w:numPr>
          <w:ilvl w:val="0"/>
          <w:numId w:val="18"/>
        </w:numPr>
      </w:pPr>
      <w:r w:rsidRPr="002B306C">
        <w:t>Delayed Healing and Repair: Chronic activation of the HPA axis and prolonged cortisol release can suppress the immune system, delaying wound healing and tissue repair. This is particularly relevant for post-operative patients or those with chronic wounds.</w:t>
      </w:r>
    </w:p>
    <w:p w14:paraId="14B16BDC" w14:textId="441386E6" w:rsidR="00364581" w:rsidRPr="002B306C" w:rsidRDefault="00364581" w:rsidP="00D06F44">
      <w:pPr>
        <w:pStyle w:val="ListParagraph"/>
        <w:numPr>
          <w:ilvl w:val="0"/>
          <w:numId w:val="18"/>
        </w:numPr>
      </w:pPr>
      <w:r w:rsidRPr="002B306C">
        <w:t xml:space="preserve">Aggravation of Chronic Conditions: Elevated cortisol levels can exacerbate existing health conditions. For example, chronic stress can increase blood sugar levels, contributing to the development or worsening of diabetes. Stress-induced </w:t>
      </w:r>
      <w:r w:rsidR="007A5F8A" w:rsidRPr="002B306C">
        <w:t>hyperglycaemia</w:t>
      </w:r>
      <w:r w:rsidRPr="002B306C">
        <w:t xml:space="preserve"> is particularly concerning in patients with pre-existing metabolic conditions.</w:t>
      </w:r>
    </w:p>
    <w:p w14:paraId="75838274" w14:textId="77777777" w:rsidR="00364581" w:rsidRPr="002B306C" w:rsidRDefault="00364581" w:rsidP="00D06F44">
      <w:pPr>
        <w:pStyle w:val="ListParagraph"/>
        <w:numPr>
          <w:ilvl w:val="0"/>
          <w:numId w:val="18"/>
        </w:numPr>
      </w:pPr>
      <w:r w:rsidRPr="002B306C">
        <w:t>Psychological Impact: Chronic stress can also contribute to the development or exacerbation of mental health issues like depression and anxiety, which can further impact physical health and healing.</w:t>
      </w:r>
    </w:p>
    <w:p w14:paraId="51308A6F" w14:textId="77777777" w:rsidR="00364581" w:rsidRPr="002B306C" w:rsidRDefault="00364581" w:rsidP="002B306C">
      <w:r w:rsidRPr="002B306C">
        <w:t>Integrating Understanding into Patient Care:</w:t>
      </w:r>
    </w:p>
    <w:p w14:paraId="4E3BAC8D" w14:textId="77777777" w:rsidR="00364581" w:rsidRPr="002B306C" w:rsidRDefault="00364581" w:rsidP="00D06F44">
      <w:pPr>
        <w:pStyle w:val="ListParagraph"/>
        <w:numPr>
          <w:ilvl w:val="0"/>
          <w:numId w:val="19"/>
        </w:numPr>
      </w:pPr>
      <w:r w:rsidRPr="002B306C">
        <w:t>Holistic Assessments: Regular assessments of a patient's physical, intellectual, and psychosocial health allow for a more complete understanding of their needs and challenges.</w:t>
      </w:r>
    </w:p>
    <w:p w14:paraId="62576A19" w14:textId="7CD9B474" w:rsidR="00364581" w:rsidRPr="002B306C" w:rsidRDefault="00364581" w:rsidP="00D06F44">
      <w:pPr>
        <w:pStyle w:val="ListParagraph"/>
        <w:numPr>
          <w:ilvl w:val="0"/>
          <w:numId w:val="19"/>
        </w:numPr>
      </w:pPr>
      <w:r w:rsidRPr="002B306C">
        <w:t>Stress Management Interventions: Healthcare providers can implement stress management techniques such as mindfulness, relaxation exercises, and cognitive-</w:t>
      </w:r>
      <w:r w:rsidR="007A5F8A" w:rsidRPr="002B306C">
        <w:t>behavioural</w:t>
      </w:r>
      <w:r w:rsidRPr="002B306C">
        <w:t xml:space="preserve"> strategies to help patients manage stress.</w:t>
      </w:r>
    </w:p>
    <w:p w14:paraId="4E8E28DB" w14:textId="77777777" w:rsidR="00364581" w:rsidRPr="002B306C" w:rsidRDefault="00364581" w:rsidP="00D06F44">
      <w:pPr>
        <w:pStyle w:val="ListParagraph"/>
        <w:numPr>
          <w:ilvl w:val="0"/>
          <w:numId w:val="19"/>
        </w:numPr>
      </w:pPr>
      <w:r w:rsidRPr="002B306C">
        <w:t>Collaborative Care: A team-based approach involving physicians, nurses, mental health professionals, and social workers can ensure that all aspects of a patient's health are addressed.</w:t>
      </w:r>
    </w:p>
    <w:p w14:paraId="3EC2495A" w14:textId="77777777" w:rsidR="00364581" w:rsidRPr="002B306C" w:rsidRDefault="00364581" w:rsidP="00D06F44">
      <w:pPr>
        <w:pStyle w:val="ListParagraph"/>
        <w:numPr>
          <w:ilvl w:val="0"/>
          <w:numId w:val="19"/>
        </w:numPr>
      </w:pPr>
      <w:r w:rsidRPr="002B306C">
        <w:t>Patient Education: Educating patients about the effects of stress on their health and teaching them effective coping mechanisms can empower them to take an active role in their healthcare.</w:t>
      </w:r>
    </w:p>
    <w:p w14:paraId="3E84DBD6" w14:textId="77777777" w:rsidR="00364581" w:rsidRPr="002B306C" w:rsidRDefault="00364581" w:rsidP="002B306C">
      <w:r w:rsidRPr="002B306C">
        <w:t>In conclusion, by assessing and addressing the physical, intellectual, and psychosocial aspects of health, healthcare professionals can provide more comprehensive care. Understanding and managing the impact of stress, especially its physiological effects mediated by the HPA axis, is crucial in promoting healing, preventing the exacerbation of chronic conditions like diabetes, and improving overall patient outcomes.</w:t>
      </w:r>
    </w:p>
    <w:p w14:paraId="2873AE3B" w14:textId="77777777" w:rsidR="00364581" w:rsidRPr="002B306C" w:rsidRDefault="00364581" w:rsidP="002B306C"/>
    <w:p w14:paraId="2E80FA77" w14:textId="77777777" w:rsidR="006C6BA3" w:rsidRPr="002B306C" w:rsidRDefault="006C6BA3" w:rsidP="002B306C"/>
    <w:p w14:paraId="79AFCEA3" w14:textId="260786E1" w:rsidR="006C6BA3" w:rsidRPr="002B306C" w:rsidRDefault="00D06F44" w:rsidP="002B306C">
      <w:r>
        <w:t xml:space="preserve">3. </w:t>
      </w:r>
      <w:r w:rsidR="006C6BA3" w:rsidRPr="002B306C">
        <w:t xml:space="preserve">To understand the impact of stress on cardiovascular health, </w:t>
      </w:r>
      <w:r w:rsidR="007A5F8A" w:rsidRPr="002B306C">
        <w:t>it is</w:t>
      </w:r>
      <w:r w:rsidR="006C6BA3" w:rsidRPr="002B306C">
        <w:t xml:space="preserve"> essential to examine the physiological mechanisms of heart function and blood pressure regulation, particularly focusing on the autonomic nervous system, which includes the sympathetic and parasympathetic systems, as well as the hypothalamic-pituitary-adrenal (HPA) axis.</w:t>
      </w:r>
    </w:p>
    <w:p w14:paraId="6897498F" w14:textId="77777777" w:rsidR="006C6BA3" w:rsidRPr="002B306C" w:rsidRDefault="006C6BA3" w:rsidP="002B306C">
      <w:r w:rsidRPr="00D06F44">
        <w:rPr>
          <w:b/>
          <w:bCs/>
        </w:rPr>
        <w:t>Physiological Mechanisms in Heart Function and Blood Pressure Regulation</w:t>
      </w:r>
      <w:r w:rsidRPr="002B306C">
        <w:t>:</w:t>
      </w:r>
    </w:p>
    <w:p w14:paraId="0EEDE704" w14:textId="77777777" w:rsidR="006C6BA3" w:rsidRPr="002B306C" w:rsidRDefault="006C6BA3" w:rsidP="00D06F44">
      <w:pPr>
        <w:pStyle w:val="ListParagraph"/>
        <w:numPr>
          <w:ilvl w:val="0"/>
          <w:numId w:val="20"/>
        </w:numPr>
      </w:pPr>
      <w:r w:rsidRPr="002B306C">
        <w:t>Sympathetic Nervous System: Activated during stress or danger, it increases heart rate and cardiac output, and constricts blood vessels, thereby raising blood pressure. This response is meant to prepare the body for a 'fight or flight' reaction.</w:t>
      </w:r>
    </w:p>
    <w:p w14:paraId="57C445CA" w14:textId="77777777" w:rsidR="006C6BA3" w:rsidRPr="002B306C" w:rsidRDefault="006C6BA3" w:rsidP="00D06F44">
      <w:pPr>
        <w:pStyle w:val="ListParagraph"/>
        <w:numPr>
          <w:ilvl w:val="0"/>
          <w:numId w:val="20"/>
        </w:numPr>
      </w:pPr>
      <w:r w:rsidRPr="002B306C">
        <w:t>Parasympathetic Nervous System: It functions to conserve and restore. When activated, it decreases heart rate and dilates blood vessels, leading to a reduction in blood pressure, counterbalancing the sympathetic system.</w:t>
      </w:r>
    </w:p>
    <w:p w14:paraId="1FB63F36" w14:textId="77777777" w:rsidR="006C6BA3" w:rsidRPr="002B306C" w:rsidRDefault="006C6BA3" w:rsidP="002B306C">
      <w:r w:rsidRPr="002B306C">
        <w:t>Impact of Stress on Cardiovascular Processes:</w:t>
      </w:r>
    </w:p>
    <w:p w14:paraId="2DA3B284" w14:textId="77777777" w:rsidR="006C6BA3" w:rsidRPr="002B306C" w:rsidRDefault="006C6BA3" w:rsidP="00D06F44">
      <w:pPr>
        <w:pStyle w:val="ListParagraph"/>
        <w:numPr>
          <w:ilvl w:val="0"/>
          <w:numId w:val="21"/>
        </w:numPr>
      </w:pPr>
      <w:r w:rsidRPr="002B306C">
        <w:lastRenderedPageBreak/>
        <w:t>HPA Axis Activation: Stress activates the HPA axis, leading to the release of cortisol. This hormone can increase blood sugar levels and has a significant impact on metabolism and immune responses.</w:t>
      </w:r>
    </w:p>
    <w:p w14:paraId="7C0438C2" w14:textId="77777777" w:rsidR="006C6BA3" w:rsidRPr="002B306C" w:rsidRDefault="006C6BA3" w:rsidP="00D06F44">
      <w:pPr>
        <w:pStyle w:val="ListParagraph"/>
        <w:numPr>
          <w:ilvl w:val="0"/>
          <w:numId w:val="21"/>
        </w:numPr>
      </w:pPr>
      <w:r w:rsidRPr="002B306C">
        <w:t>Elevated Heart Rate and Blood Pressure: Chronic activation of the stress response leads to sustained high blood pressure and heart rate, putting extra strain on the cardiovascular system.</w:t>
      </w:r>
    </w:p>
    <w:p w14:paraId="49025D44" w14:textId="77777777" w:rsidR="006C6BA3" w:rsidRPr="002B306C" w:rsidRDefault="006C6BA3" w:rsidP="00D06F44">
      <w:pPr>
        <w:pStyle w:val="ListParagraph"/>
        <w:numPr>
          <w:ilvl w:val="0"/>
          <w:numId w:val="21"/>
        </w:numPr>
      </w:pPr>
      <w:r w:rsidRPr="002B306C">
        <w:t>Altered Heart Function: Prolonged exposure to stress hormones can affect heart rhythm and increase the risk of heart diseases.</w:t>
      </w:r>
    </w:p>
    <w:p w14:paraId="7AC0DE07" w14:textId="77777777" w:rsidR="006C6BA3" w:rsidRPr="002B306C" w:rsidRDefault="006C6BA3" w:rsidP="002B306C">
      <w:r w:rsidRPr="002B306C">
        <w:t>Effects of Chronic Stress on Cardiovascular Health:</w:t>
      </w:r>
    </w:p>
    <w:p w14:paraId="5412BB10" w14:textId="77777777" w:rsidR="006C6BA3" w:rsidRPr="002B306C" w:rsidRDefault="006C6BA3" w:rsidP="00D06F44">
      <w:pPr>
        <w:pStyle w:val="ListParagraph"/>
        <w:numPr>
          <w:ilvl w:val="0"/>
          <w:numId w:val="22"/>
        </w:numPr>
      </w:pPr>
      <w:r w:rsidRPr="002B306C">
        <w:t>Hypertension: Constant stress can lead to long-term increases in blood pressure, a major risk factor for stroke and heart disease.</w:t>
      </w:r>
    </w:p>
    <w:p w14:paraId="6D9F2CDA" w14:textId="77777777" w:rsidR="006C6BA3" w:rsidRPr="002B306C" w:rsidRDefault="006C6BA3" w:rsidP="00D06F44">
      <w:pPr>
        <w:pStyle w:val="ListParagraph"/>
        <w:numPr>
          <w:ilvl w:val="0"/>
          <w:numId w:val="22"/>
        </w:numPr>
      </w:pPr>
      <w:r w:rsidRPr="002B306C">
        <w:t>Increased Risk of Heart Disease: Chronic stress contributes to inflammation and atherosclerosis, leading to an increased risk of coronary artery disease.</w:t>
      </w:r>
    </w:p>
    <w:p w14:paraId="0E889172" w14:textId="77777777" w:rsidR="006C6BA3" w:rsidRPr="002B306C" w:rsidRDefault="006C6BA3" w:rsidP="00D06F44">
      <w:pPr>
        <w:pStyle w:val="ListParagraph"/>
        <w:numPr>
          <w:ilvl w:val="0"/>
          <w:numId w:val="22"/>
        </w:numPr>
      </w:pPr>
      <w:r w:rsidRPr="002B306C">
        <w:t>Exacerbation of Existing Cardiovascular Conditions: In those with existing heart conditions, stress can worsen symptoms and increase the risk of cardiac events.</w:t>
      </w:r>
    </w:p>
    <w:p w14:paraId="28408BC5" w14:textId="77777777" w:rsidR="006C6BA3" w:rsidRPr="002B306C" w:rsidRDefault="006C6BA3" w:rsidP="002B306C">
      <w:r w:rsidRPr="002B306C">
        <w:t>Strategies for Healthcare Professionals:</w:t>
      </w:r>
    </w:p>
    <w:p w14:paraId="4F3ED7BC" w14:textId="77777777" w:rsidR="006C6BA3" w:rsidRPr="002B306C" w:rsidRDefault="006C6BA3" w:rsidP="00D06F44">
      <w:pPr>
        <w:pStyle w:val="ListParagraph"/>
        <w:numPr>
          <w:ilvl w:val="0"/>
          <w:numId w:val="23"/>
        </w:numPr>
      </w:pPr>
      <w:r w:rsidRPr="002B306C">
        <w:t>Stress Management: Encouraging relaxation techniques like deep breathing, meditation, and yoga can help manage stress.</w:t>
      </w:r>
    </w:p>
    <w:p w14:paraId="38E738F7" w14:textId="77777777" w:rsidR="006C6BA3" w:rsidRPr="002B306C" w:rsidRDefault="006C6BA3" w:rsidP="00D06F44">
      <w:pPr>
        <w:pStyle w:val="ListParagraph"/>
        <w:numPr>
          <w:ilvl w:val="0"/>
          <w:numId w:val="23"/>
        </w:numPr>
      </w:pPr>
      <w:r w:rsidRPr="002B306C">
        <w:t>Lifestyle Modifications: Regular physical activity, a balanced diet, and sufficient sleep are crucial for maintaining cardiovascular health.</w:t>
      </w:r>
    </w:p>
    <w:p w14:paraId="19812444" w14:textId="7DF93411" w:rsidR="006C6BA3" w:rsidRPr="002B306C" w:rsidRDefault="006C6BA3" w:rsidP="00D06F44">
      <w:pPr>
        <w:pStyle w:val="ListParagraph"/>
        <w:numPr>
          <w:ilvl w:val="0"/>
          <w:numId w:val="23"/>
        </w:numPr>
      </w:pPr>
      <w:r w:rsidRPr="002B306C">
        <w:t xml:space="preserve">Psychotherapy and </w:t>
      </w:r>
      <w:r w:rsidR="00D06F44" w:rsidRPr="002B306C">
        <w:t>Counselling</w:t>
      </w:r>
      <w:r w:rsidRPr="002B306C">
        <w:t>: Cognitive-</w:t>
      </w:r>
      <w:r w:rsidR="007A5F8A" w:rsidRPr="002B306C">
        <w:t>behavioural</w:t>
      </w:r>
      <w:r w:rsidRPr="002B306C">
        <w:t xml:space="preserve"> therapy and other </w:t>
      </w:r>
      <w:r w:rsidR="00D06F44">
        <w:t>counselling</w:t>
      </w:r>
      <w:r w:rsidRPr="002B306C">
        <w:t xml:space="preserve"> services can help patients develop coping strategies to manage stress.</w:t>
      </w:r>
    </w:p>
    <w:p w14:paraId="0A58F197" w14:textId="77777777" w:rsidR="006C6BA3" w:rsidRPr="002B306C" w:rsidRDefault="006C6BA3" w:rsidP="00D06F44">
      <w:pPr>
        <w:pStyle w:val="ListParagraph"/>
        <w:numPr>
          <w:ilvl w:val="0"/>
          <w:numId w:val="23"/>
        </w:numPr>
      </w:pPr>
      <w:r w:rsidRPr="002B306C">
        <w:t>Monitoring and Medication: Regular check-ups and appropriate medication can help control blood pressure and heart rate.</w:t>
      </w:r>
    </w:p>
    <w:p w14:paraId="1138D9C4" w14:textId="77777777" w:rsidR="006C6BA3" w:rsidRPr="002B306C" w:rsidRDefault="006C6BA3" w:rsidP="002B306C">
      <w:r w:rsidRPr="002B306C">
        <w:t>Mental Health Support in the UK:</w:t>
      </w:r>
    </w:p>
    <w:p w14:paraId="4D06F89D" w14:textId="77777777" w:rsidR="006C6BA3" w:rsidRPr="002B306C" w:rsidRDefault="006C6BA3" w:rsidP="002B306C">
      <w:r w:rsidRPr="002B306C">
        <w:t>The UK's National Health Service (NHS) offers various mental health support services:</w:t>
      </w:r>
    </w:p>
    <w:p w14:paraId="1F7C72A8" w14:textId="5B4AAEAD" w:rsidR="006C6BA3" w:rsidRPr="002B306C" w:rsidRDefault="006C6BA3" w:rsidP="00D06F44">
      <w:pPr>
        <w:pStyle w:val="ListParagraph"/>
        <w:numPr>
          <w:ilvl w:val="0"/>
          <w:numId w:val="24"/>
        </w:numPr>
      </w:pPr>
      <w:r w:rsidRPr="002B306C">
        <w:t xml:space="preserve">NHS Mental Health Services: These include </w:t>
      </w:r>
      <w:r w:rsidR="00D06F44">
        <w:t>counselling</w:t>
      </w:r>
      <w:r w:rsidRPr="002B306C">
        <w:t xml:space="preserve">, cognitive </w:t>
      </w:r>
      <w:r w:rsidR="007A5F8A" w:rsidRPr="002B306C">
        <w:t>behavioural</w:t>
      </w:r>
      <w:r w:rsidRPr="002B306C">
        <w:t xml:space="preserve"> therapy, and stress management programs, often accessible through GP referrals.</w:t>
      </w:r>
    </w:p>
    <w:p w14:paraId="044765C9" w14:textId="77777777" w:rsidR="006C6BA3" w:rsidRPr="002B306C" w:rsidRDefault="006C6BA3" w:rsidP="00D06F44">
      <w:pPr>
        <w:pStyle w:val="ListParagraph"/>
        <w:numPr>
          <w:ilvl w:val="0"/>
          <w:numId w:val="24"/>
        </w:numPr>
      </w:pPr>
      <w:r w:rsidRPr="002B306C">
        <w:t>Mindfulness-Based Stress Reduction Programs: These programs are increasingly available through the NHS, focusing on reducing stress and improving mental well-being.</w:t>
      </w:r>
    </w:p>
    <w:p w14:paraId="42187FD3" w14:textId="77777777" w:rsidR="006C6BA3" w:rsidRPr="002B306C" w:rsidRDefault="006C6BA3" w:rsidP="00D06F44">
      <w:pPr>
        <w:pStyle w:val="ListParagraph"/>
        <w:numPr>
          <w:ilvl w:val="0"/>
          <w:numId w:val="24"/>
        </w:numPr>
      </w:pPr>
      <w:r w:rsidRPr="002B306C">
        <w:t>Community Mental Health Teams (CMHTs): These provide support for people with complex or severe mental health conditions.</w:t>
      </w:r>
    </w:p>
    <w:p w14:paraId="40EC9725" w14:textId="77777777" w:rsidR="006C6BA3" w:rsidRPr="002B306C" w:rsidRDefault="006C6BA3" w:rsidP="00D06F44">
      <w:pPr>
        <w:pStyle w:val="ListParagraph"/>
        <w:numPr>
          <w:ilvl w:val="0"/>
          <w:numId w:val="24"/>
        </w:numPr>
      </w:pPr>
      <w:r w:rsidRPr="002B306C">
        <w:t>Self-Referral Options: Some services allow individuals to refer themselves without needing a GP referral, making access to mental health support more direct.</w:t>
      </w:r>
    </w:p>
    <w:p w14:paraId="4F6F49F2" w14:textId="77777777" w:rsidR="006C6BA3" w:rsidRPr="002B306C" w:rsidRDefault="006C6BA3" w:rsidP="00D06F44">
      <w:pPr>
        <w:pStyle w:val="ListParagraph"/>
        <w:numPr>
          <w:ilvl w:val="0"/>
          <w:numId w:val="24"/>
        </w:numPr>
      </w:pPr>
      <w:r w:rsidRPr="002B306C">
        <w:t>Online Resources and Helplines: The NHS website and other organizations offer online resources and helplines for immediate support.</w:t>
      </w:r>
    </w:p>
    <w:p w14:paraId="7B74AB24" w14:textId="77777777" w:rsidR="006C6BA3" w:rsidRPr="002B306C" w:rsidRDefault="006C6BA3" w:rsidP="002B306C">
      <w:r w:rsidRPr="002B306C">
        <w:t>In conclusion, understanding the impact of stress on cardiovascular health through the lens of the autonomic nervous system and the HPA axis is crucial for healthcare professionals. Managing stress through various strategies, including lifestyle modifications, stress reduction techniques, and psychotherapy, can significantly mitigate its impact on cardiovascular health. In the UK, the NHS provides a range of mental health services that support the management of stress and its related health implications, ensuring a comprehensive approach to healthcare.</w:t>
      </w:r>
    </w:p>
    <w:p w14:paraId="41482C47" w14:textId="77777777" w:rsidR="006C6BA3" w:rsidRPr="002B306C" w:rsidRDefault="006C6BA3" w:rsidP="002B306C"/>
    <w:sectPr w:rsidR="006C6BA3" w:rsidRPr="002B3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08E6"/>
    <w:multiLevelType w:val="hybridMultilevel"/>
    <w:tmpl w:val="D01AE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47E33"/>
    <w:multiLevelType w:val="hybridMultilevel"/>
    <w:tmpl w:val="E120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927D7"/>
    <w:multiLevelType w:val="hybridMultilevel"/>
    <w:tmpl w:val="26FAB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D0391"/>
    <w:multiLevelType w:val="hybridMultilevel"/>
    <w:tmpl w:val="E438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D6BF3"/>
    <w:multiLevelType w:val="hybridMultilevel"/>
    <w:tmpl w:val="92FA2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333B2D"/>
    <w:multiLevelType w:val="multilevel"/>
    <w:tmpl w:val="C44C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3A18E1"/>
    <w:multiLevelType w:val="hybridMultilevel"/>
    <w:tmpl w:val="752E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C1105"/>
    <w:multiLevelType w:val="multilevel"/>
    <w:tmpl w:val="22EAC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11486C"/>
    <w:multiLevelType w:val="hybridMultilevel"/>
    <w:tmpl w:val="96360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D64C46"/>
    <w:multiLevelType w:val="multilevel"/>
    <w:tmpl w:val="CD303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B61E15"/>
    <w:multiLevelType w:val="hybridMultilevel"/>
    <w:tmpl w:val="033A0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4F74EB"/>
    <w:multiLevelType w:val="multilevel"/>
    <w:tmpl w:val="39CEF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D81C44"/>
    <w:multiLevelType w:val="multilevel"/>
    <w:tmpl w:val="204E9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BC341A"/>
    <w:multiLevelType w:val="multilevel"/>
    <w:tmpl w:val="0E38D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F30CC6"/>
    <w:multiLevelType w:val="hybridMultilevel"/>
    <w:tmpl w:val="52E0D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CB3841"/>
    <w:multiLevelType w:val="multilevel"/>
    <w:tmpl w:val="92DE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291216"/>
    <w:multiLevelType w:val="multilevel"/>
    <w:tmpl w:val="FC0E64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AF7D61"/>
    <w:multiLevelType w:val="multilevel"/>
    <w:tmpl w:val="82068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25635B"/>
    <w:multiLevelType w:val="hybridMultilevel"/>
    <w:tmpl w:val="3AEA8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123528"/>
    <w:multiLevelType w:val="hybridMultilevel"/>
    <w:tmpl w:val="439A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0C0A57"/>
    <w:multiLevelType w:val="multilevel"/>
    <w:tmpl w:val="CA98B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EE7806"/>
    <w:multiLevelType w:val="multilevel"/>
    <w:tmpl w:val="984C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4845E6"/>
    <w:multiLevelType w:val="hybridMultilevel"/>
    <w:tmpl w:val="D4C2C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DD3A67"/>
    <w:multiLevelType w:val="multilevel"/>
    <w:tmpl w:val="6BF89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1459190">
    <w:abstractNumId w:val="16"/>
  </w:num>
  <w:num w:numId="2" w16cid:durableId="1959291744">
    <w:abstractNumId w:val="11"/>
  </w:num>
  <w:num w:numId="3" w16cid:durableId="192036563">
    <w:abstractNumId w:val="9"/>
  </w:num>
  <w:num w:numId="4" w16cid:durableId="398021731">
    <w:abstractNumId w:val="20"/>
  </w:num>
  <w:num w:numId="5" w16cid:durableId="1108964885">
    <w:abstractNumId w:val="5"/>
  </w:num>
  <w:num w:numId="6" w16cid:durableId="1776123573">
    <w:abstractNumId w:val="15"/>
  </w:num>
  <w:num w:numId="7" w16cid:durableId="694112004">
    <w:abstractNumId w:val="7"/>
  </w:num>
  <w:num w:numId="8" w16cid:durableId="1105347741">
    <w:abstractNumId w:val="12"/>
  </w:num>
  <w:num w:numId="9" w16cid:durableId="1816948485">
    <w:abstractNumId w:val="23"/>
  </w:num>
  <w:num w:numId="10" w16cid:durableId="118109165">
    <w:abstractNumId w:val="17"/>
  </w:num>
  <w:num w:numId="11" w16cid:durableId="1535457216">
    <w:abstractNumId w:val="13"/>
  </w:num>
  <w:num w:numId="12" w16cid:durableId="732315225">
    <w:abstractNumId w:val="21"/>
  </w:num>
  <w:num w:numId="13" w16cid:durableId="1869096365">
    <w:abstractNumId w:val="6"/>
  </w:num>
  <w:num w:numId="14" w16cid:durableId="2029023417">
    <w:abstractNumId w:val="8"/>
  </w:num>
  <w:num w:numId="15" w16cid:durableId="2023823037">
    <w:abstractNumId w:val="1"/>
  </w:num>
  <w:num w:numId="16" w16cid:durableId="805513448">
    <w:abstractNumId w:val="3"/>
  </w:num>
  <w:num w:numId="17" w16cid:durableId="741491634">
    <w:abstractNumId w:val="14"/>
  </w:num>
  <w:num w:numId="18" w16cid:durableId="1795829470">
    <w:abstractNumId w:val="10"/>
  </w:num>
  <w:num w:numId="19" w16cid:durableId="172495421">
    <w:abstractNumId w:val="19"/>
  </w:num>
  <w:num w:numId="20" w16cid:durableId="365908353">
    <w:abstractNumId w:val="2"/>
  </w:num>
  <w:num w:numId="21" w16cid:durableId="2107342025">
    <w:abstractNumId w:val="0"/>
  </w:num>
  <w:num w:numId="22" w16cid:durableId="94444395">
    <w:abstractNumId w:val="22"/>
  </w:num>
  <w:num w:numId="23" w16cid:durableId="1551771424">
    <w:abstractNumId w:val="4"/>
  </w:num>
  <w:num w:numId="24" w16cid:durableId="4028732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581"/>
    <w:rsid w:val="00176811"/>
    <w:rsid w:val="002B306C"/>
    <w:rsid w:val="00351CCA"/>
    <w:rsid w:val="00364581"/>
    <w:rsid w:val="003835F4"/>
    <w:rsid w:val="00400B5F"/>
    <w:rsid w:val="006C6BA3"/>
    <w:rsid w:val="007A5F8A"/>
    <w:rsid w:val="009E484A"/>
    <w:rsid w:val="00C87B7B"/>
    <w:rsid w:val="00CC6904"/>
    <w:rsid w:val="00D06F44"/>
    <w:rsid w:val="00F70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809AF5"/>
  <w15:chartTrackingRefBased/>
  <w15:docId w15:val="{0D29ECF0-8FDB-4F9F-A6F3-77697EA9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458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64581"/>
    <w:rPr>
      <w:b/>
      <w:bCs/>
    </w:rPr>
  </w:style>
  <w:style w:type="paragraph" w:styleId="ListParagraph">
    <w:name w:val="List Paragraph"/>
    <w:basedOn w:val="Normal"/>
    <w:uiPriority w:val="34"/>
    <w:qFormat/>
    <w:rsid w:val="00400B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32835">
      <w:bodyDiv w:val="1"/>
      <w:marLeft w:val="0"/>
      <w:marRight w:val="0"/>
      <w:marTop w:val="0"/>
      <w:marBottom w:val="0"/>
      <w:divBdr>
        <w:top w:val="none" w:sz="0" w:space="0" w:color="auto"/>
        <w:left w:val="none" w:sz="0" w:space="0" w:color="auto"/>
        <w:bottom w:val="none" w:sz="0" w:space="0" w:color="auto"/>
        <w:right w:val="none" w:sz="0" w:space="0" w:color="auto"/>
      </w:divBdr>
    </w:div>
    <w:div w:id="229464825">
      <w:bodyDiv w:val="1"/>
      <w:marLeft w:val="0"/>
      <w:marRight w:val="0"/>
      <w:marTop w:val="0"/>
      <w:marBottom w:val="0"/>
      <w:divBdr>
        <w:top w:val="none" w:sz="0" w:space="0" w:color="auto"/>
        <w:left w:val="none" w:sz="0" w:space="0" w:color="auto"/>
        <w:bottom w:val="none" w:sz="0" w:space="0" w:color="auto"/>
        <w:right w:val="none" w:sz="0" w:space="0" w:color="auto"/>
      </w:divBdr>
    </w:div>
    <w:div w:id="313342647">
      <w:bodyDiv w:val="1"/>
      <w:marLeft w:val="0"/>
      <w:marRight w:val="0"/>
      <w:marTop w:val="0"/>
      <w:marBottom w:val="0"/>
      <w:divBdr>
        <w:top w:val="none" w:sz="0" w:space="0" w:color="auto"/>
        <w:left w:val="none" w:sz="0" w:space="0" w:color="auto"/>
        <w:bottom w:val="none" w:sz="0" w:space="0" w:color="auto"/>
        <w:right w:val="none" w:sz="0" w:space="0" w:color="auto"/>
      </w:divBdr>
    </w:div>
    <w:div w:id="61387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EDC92A4854F54BB239D23D7A986030" ma:contentTypeVersion="16" ma:contentTypeDescription="Create a new document." ma:contentTypeScope="" ma:versionID="9452eba0bbf87b913b3016a5bd286fae">
  <xsd:schema xmlns:xsd="http://www.w3.org/2001/XMLSchema" xmlns:xs="http://www.w3.org/2001/XMLSchema" xmlns:p="http://schemas.microsoft.com/office/2006/metadata/properties" xmlns:ns3="741459c1-fc13-496f-a31c-ce7560468e89" xmlns:ns4="ce163182-9ffc-4bcc-9d9a-c6af5b586840" targetNamespace="http://schemas.microsoft.com/office/2006/metadata/properties" ma:root="true" ma:fieldsID="9d7e0ca15125faa93413bb8b8e6518f4" ns3:_="" ns4:_="">
    <xsd:import namespace="741459c1-fc13-496f-a31c-ce7560468e89"/>
    <xsd:import namespace="ce163182-9ffc-4bcc-9d9a-c6af5b58684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DateTaken" minOccurs="0"/>
                <xsd:element ref="ns4:MediaLengthInSecond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459c1-fc13-496f-a31c-ce7560468e8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163182-9ffc-4bcc-9d9a-c6af5b58684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e163182-9ffc-4bcc-9d9a-c6af5b586840" xsi:nil="true"/>
  </documentManagement>
</p:properties>
</file>

<file path=customXml/itemProps1.xml><?xml version="1.0" encoding="utf-8"?>
<ds:datastoreItem xmlns:ds="http://schemas.openxmlformats.org/officeDocument/2006/customXml" ds:itemID="{D855371B-22F9-4CFB-AE2F-6BE165971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459c1-fc13-496f-a31c-ce7560468e89"/>
    <ds:schemaRef ds:uri="ce163182-9ffc-4bcc-9d9a-c6af5b5868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C8D026-9872-44F5-BA5C-95F691E03B46}">
  <ds:schemaRefs>
    <ds:schemaRef ds:uri="http://schemas.microsoft.com/sharepoint/v3/contenttype/forms"/>
  </ds:schemaRefs>
</ds:datastoreItem>
</file>

<file path=customXml/itemProps3.xml><?xml version="1.0" encoding="utf-8"?>
<ds:datastoreItem xmlns:ds="http://schemas.openxmlformats.org/officeDocument/2006/customXml" ds:itemID="{9FE515FC-B012-4273-8430-735AFD1E397D}">
  <ds:schemaRefs>
    <ds:schemaRef ds:uri="http://schemas.microsoft.com/office/2006/metadata/properties"/>
    <ds:schemaRef ds:uri="http://schemas.microsoft.com/office/infopath/2007/PartnerControls"/>
    <ds:schemaRef ds:uri="ce163182-9ffc-4bcc-9d9a-c6af5b58684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1665</Words>
  <Characters>10624</Characters>
  <Application>Microsoft Office Word</Application>
  <DocSecurity>0</DocSecurity>
  <Lines>169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Peacock</dc:creator>
  <cp:keywords/>
  <dc:description/>
  <cp:lastModifiedBy>Felicity Peacock</cp:lastModifiedBy>
  <cp:revision>3</cp:revision>
  <dcterms:created xsi:type="dcterms:W3CDTF">2023-12-08T11:22:00Z</dcterms:created>
  <dcterms:modified xsi:type="dcterms:W3CDTF">2023-12-08T11:23:00Z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0942f916-9d19-4b5d-96af-5b1f8c19a97f</vt:lpwstr>
  </property>
  <property fmtid="{D5CDD505-2E9C-101B-9397-08002B2CF9AE}" pid="3" name="ContentTypeId">
    <vt:lpwstr>0x01010074EDC92A4854F54BB239D23D7A986030</vt:lpwstr>
  </property>
</Properties>
</file>