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8B1B3E" w14:textId="77777777" w:rsidR="00500DC3" w:rsidRPr="00586265" w:rsidRDefault="00475C59" w:rsidP="00406A3F">
      <w:pPr>
        <w:adjustRightInd w:val="0"/>
        <w:snapToGrid w:val="0"/>
        <w:spacing w:line="360" w:lineRule="auto"/>
        <w:jc w:val="center"/>
        <w:rPr>
          <w:rFonts w:ascii="Times New Roman" w:hAnsi="Times New Roman"/>
          <w:b/>
          <w:kern w:val="0"/>
          <w:sz w:val="30"/>
          <w:szCs w:val="30"/>
        </w:rPr>
      </w:pPr>
      <w:r w:rsidRPr="00586265">
        <w:rPr>
          <w:rFonts w:ascii="Times New Roman" w:hAnsi="Times New Roman"/>
          <w:b/>
          <w:kern w:val="0"/>
          <w:sz w:val="30"/>
          <w:szCs w:val="30"/>
        </w:rPr>
        <w:t>C</w:t>
      </w:r>
      <w:r w:rsidR="00586265" w:rsidRPr="00586265">
        <w:rPr>
          <w:rFonts w:ascii="Times New Roman" w:hAnsi="Times New Roman" w:hint="eastAsia"/>
          <w:b/>
          <w:kern w:val="0"/>
          <w:sz w:val="30"/>
          <w:szCs w:val="30"/>
        </w:rPr>
        <w:t>hapter</w:t>
      </w:r>
      <w:r w:rsidR="00EA7335" w:rsidRPr="00586265">
        <w:rPr>
          <w:rFonts w:ascii="Times New Roman" w:hAnsi="Times New Roman" w:hint="eastAsia"/>
          <w:b/>
          <w:kern w:val="0"/>
          <w:sz w:val="30"/>
          <w:szCs w:val="30"/>
        </w:rPr>
        <w:t xml:space="preserve"> 2</w:t>
      </w:r>
    </w:p>
    <w:p w14:paraId="58A0F41C" w14:textId="77777777" w:rsidR="002A3F8C" w:rsidRPr="00586265" w:rsidRDefault="00586265">
      <w:pPr>
        <w:adjustRightInd w:val="0"/>
        <w:snapToGrid w:val="0"/>
        <w:spacing w:line="360" w:lineRule="auto"/>
        <w:jc w:val="center"/>
        <w:rPr>
          <w:rFonts w:ascii="Times New Roman" w:hAnsi="Times New Roman"/>
          <w:b/>
          <w:kern w:val="0"/>
          <w:sz w:val="30"/>
          <w:szCs w:val="30"/>
        </w:rPr>
      </w:pPr>
      <w:r w:rsidRPr="00586265">
        <w:rPr>
          <w:rFonts w:ascii="Times New Roman" w:hAnsi="Times New Roman" w:hint="eastAsia"/>
          <w:b/>
          <w:kern w:val="0"/>
          <w:sz w:val="30"/>
          <w:szCs w:val="30"/>
        </w:rPr>
        <w:t>Literature Review</w:t>
      </w:r>
    </w:p>
    <w:p w14:paraId="31C1C72A" w14:textId="77777777" w:rsidR="002A3F8C" w:rsidRDefault="002A3F8C">
      <w:pPr>
        <w:adjustRightInd w:val="0"/>
        <w:snapToGrid w:val="0"/>
        <w:spacing w:line="360" w:lineRule="auto"/>
        <w:rPr>
          <w:rFonts w:ascii="Times New Roman" w:hAnsi="Times New Roman"/>
          <w:kern w:val="0"/>
          <w:szCs w:val="24"/>
        </w:rPr>
      </w:pPr>
    </w:p>
    <w:p w14:paraId="72026CCC" w14:textId="77777777" w:rsidR="002A3F8C" w:rsidRDefault="002A3F8C" w:rsidP="00121A9E">
      <w:pPr>
        <w:adjustRightInd w:val="0"/>
        <w:snapToGrid w:val="0"/>
        <w:spacing w:line="360" w:lineRule="auto"/>
        <w:ind w:firstLine="480"/>
        <w:rPr>
          <w:rFonts w:ascii="Times New Roman" w:hAnsi="Times New Roman"/>
          <w:kern w:val="0"/>
          <w:szCs w:val="24"/>
        </w:rPr>
      </w:pPr>
    </w:p>
    <w:p w14:paraId="520DD276" w14:textId="4CAFA1BB" w:rsidR="002A3F8C" w:rsidRPr="00470DA1" w:rsidRDefault="00475C59" w:rsidP="00121A9E">
      <w:pPr>
        <w:adjustRightInd w:val="0"/>
        <w:snapToGrid w:val="0"/>
        <w:spacing w:line="360" w:lineRule="auto"/>
        <w:jc w:val="both"/>
        <w:rPr>
          <w:rFonts w:ascii="Times New Roman" w:hAnsi="Times New Roman"/>
          <w:b/>
          <w:bCs/>
          <w:kern w:val="0"/>
          <w:szCs w:val="24"/>
          <w:u w:val="single"/>
        </w:rPr>
      </w:pPr>
      <w:r>
        <w:rPr>
          <w:rFonts w:ascii="Times New Roman" w:hAnsi="Times New Roman" w:hint="eastAsia"/>
          <w:kern w:val="0"/>
          <w:szCs w:val="24"/>
        </w:rPr>
        <w:t>This chapter will give an overview of literature related to the research problem presented in the previous chap</w:t>
      </w:r>
      <w:r w:rsidR="005647D0">
        <w:rPr>
          <w:rFonts w:ascii="Times New Roman" w:hAnsi="Times New Roman" w:hint="eastAsia"/>
          <w:kern w:val="0"/>
          <w:szCs w:val="24"/>
        </w:rPr>
        <w:t>ter.  In this chapter,</w:t>
      </w:r>
      <w:r w:rsidR="00CF5245">
        <w:rPr>
          <w:rFonts w:ascii="Times New Roman" w:hAnsi="Times New Roman"/>
          <w:kern w:val="0"/>
          <w:szCs w:val="24"/>
        </w:rPr>
        <w:t xml:space="preserve"> will discuss the concept of the Yellow Economic Circle, literature reviews on the key </w:t>
      </w:r>
      <w:r w:rsidR="00470DA1">
        <w:rPr>
          <w:rFonts w:ascii="Times New Roman" w:hAnsi="Times New Roman"/>
          <w:kern w:val="0"/>
          <w:szCs w:val="24"/>
        </w:rPr>
        <w:t xml:space="preserve">areas of political consumerism and the important consideration of nonpolitical factors within political consumerism </w:t>
      </w:r>
    </w:p>
    <w:p w14:paraId="774FEAE8" w14:textId="77777777" w:rsidR="00DC316D" w:rsidRDefault="00DC316D" w:rsidP="00121A9E">
      <w:pPr>
        <w:adjustRightInd w:val="0"/>
        <w:snapToGrid w:val="0"/>
        <w:spacing w:line="360" w:lineRule="auto"/>
        <w:jc w:val="both"/>
        <w:rPr>
          <w:rFonts w:ascii="Times New Roman" w:hAnsi="Times New Roman"/>
          <w:kern w:val="0"/>
          <w:szCs w:val="24"/>
        </w:rPr>
      </w:pPr>
    </w:p>
    <w:p w14:paraId="4FF3B1A7" w14:textId="77777777" w:rsidR="002F2B8B" w:rsidRPr="00942D9B" w:rsidRDefault="00475C59" w:rsidP="00121A9E">
      <w:pPr>
        <w:adjustRightInd w:val="0"/>
        <w:snapToGrid w:val="0"/>
        <w:spacing w:line="360" w:lineRule="auto"/>
        <w:rPr>
          <w:rFonts w:ascii="Times New Roman" w:hAnsi="Times New Roman"/>
          <w:b/>
          <w:color w:val="000000"/>
          <w:kern w:val="0"/>
        </w:rPr>
      </w:pPr>
      <w:proofErr w:type="gramStart"/>
      <w:r w:rsidRPr="00942D9B">
        <w:rPr>
          <w:rFonts w:ascii="Times New Roman" w:hAnsi="Times New Roman"/>
          <w:b/>
          <w:color w:val="000000"/>
          <w:kern w:val="0"/>
        </w:rPr>
        <w:t>2</w:t>
      </w:r>
      <w:r w:rsidR="00D310E9" w:rsidRPr="00942D9B">
        <w:rPr>
          <w:rFonts w:ascii="Times New Roman" w:hAnsi="Times New Roman" w:hint="eastAsia"/>
          <w:b/>
          <w:color w:val="000000"/>
          <w:kern w:val="0"/>
        </w:rPr>
        <w:t>.1</w:t>
      </w:r>
      <w:r w:rsidR="009C61DD" w:rsidRPr="00942D9B">
        <w:rPr>
          <w:rFonts w:ascii="Times New Roman" w:hAnsi="Times New Roman"/>
          <w:b/>
          <w:color w:val="000000"/>
          <w:kern w:val="0"/>
        </w:rPr>
        <w:t xml:space="preserve">  </w:t>
      </w:r>
      <w:r w:rsidR="00DC316D">
        <w:rPr>
          <w:rFonts w:ascii="Times New Roman" w:hAnsi="Times New Roman"/>
          <w:b/>
          <w:color w:val="000000"/>
          <w:kern w:val="0"/>
        </w:rPr>
        <w:t>Concepts</w:t>
      </w:r>
      <w:proofErr w:type="gramEnd"/>
      <w:r w:rsidR="00DC316D">
        <w:rPr>
          <w:rFonts w:ascii="Times New Roman" w:hAnsi="Times New Roman"/>
          <w:b/>
          <w:color w:val="000000"/>
          <w:kern w:val="0"/>
        </w:rPr>
        <w:t xml:space="preserve"> and definitions</w:t>
      </w:r>
    </w:p>
    <w:p w14:paraId="64644B58" w14:textId="12F0A997" w:rsidR="00CF5245" w:rsidRDefault="00CF5245" w:rsidP="00121A9E">
      <w:pPr>
        <w:adjustRightInd w:val="0"/>
        <w:snapToGrid w:val="0"/>
        <w:spacing w:line="360" w:lineRule="auto"/>
        <w:jc w:val="both"/>
        <w:rPr>
          <w:rFonts w:ascii="Times New Roman" w:eastAsia="TimesNewRoman" w:hAnsi="Times New Roman"/>
          <w:color w:val="000000" w:themeColor="text1"/>
          <w:kern w:val="0"/>
          <w:szCs w:val="24"/>
          <w:lang w:eastAsia="zh-HK"/>
        </w:rPr>
      </w:pPr>
      <w:r>
        <w:rPr>
          <w:rFonts w:ascii="Times New Roman" w:eastAsia="TimesNewRoman" w:hAnsi="Times New Roman"/>
          <w:color w:val="000000" w:themeColor="text1"/>
          <w:kern w:val="0"/>
          <w:szCs w:val="24"/>
          <w:lang w:eastAsia="zh-HK"/>
        </w:rPr>
        <w:t>Yellow Economic Circle and Political Consumerism</w:t>
      </w:r>
    </w:p>
    <w:p w14:paraId="23A29CC6" w14:textId="3D9B2345" w:rsidR="00BE6C3F" w:rsidRDefault="00BE6C3F" w:rsidP="00CC0473">
      <w:pPr>
        <w:adjustRightInd w:val="0"/>
        <w:snapToGrid w:val="0"/>
        <w:spacing w:line="360" w:lineRule="auto"/>
        <w:ind w:firstLine="480"/>
        <w:jc w:val="both"/>
        <w:rPr>
          <w:rFonts w:ascii="Times New Roman" w:eastAsia="TimesNewRoman" w:hAnsi="Times New Roman"/>
          <w:color w:val="000000" w:themeColor="text1"/>
          <w:kern w:val="0"/>
          <w:szCs w:val="24"/>
          <w:lang w:val="en-HK" w:eastAsia="zh-HK"/>
        </w:rPr>
      </w:pPr>
      <w:r>
        <w:rPr>
          <w:rFonts w:ascii="Times New Roman" w:eastAsia="TimesNewRoman" w:hAnsi="Times New Roman"/>
          <w:color w:val="000000" w:themeColor="text1"/>
          <w:kern w:val="0"/>
          <w:szCs w:val="24"/>
          <w:lang w:val="en-HK" w:eastAsia="zh-HK"/>
        </w:rPr>
        <w:t xml:space="preserve">Political Consumerism refers to the use of the market as a political platform, to express the political opinion, or to reward companies for similar ideology (Stolle and </w:t>
      </w:r>
      <w:proofErr w:type="spellStart"/>
      <w:r>
        <w:rPr>
          <w:rFonts w:ascii="Times New Roman" w:eastAsia="TimesNewRoman" w:hAnsi="Times New Roman"/>
          <w:color w:val="000000" w:themeColor="text1"/>
          <w:kern w:val="0"/>
          <w:szCs w:val="24"/>
          <w:lang w:val="en-HK" w:eastAsia="zh-HK"/>
        </w:rPr>
        <w:t>Micheletti</w:t>
      </w:r>
      <w:proofErr w:type="spellEnd"/>
      <w:r>
        <w:rPr>
          <w:rFonts w:ascii="Times New Roman" w:eastAsia="TimesNewRoman" w:hAnsi="Times New Roman"/>
          <w:color w:val="000000" w:themeColor="text1"/>
          <w:kern w:val="0"/>
          <w:szCs w:val="24"/>
          <w:lang w:val="en-HK" w:eastAsia="zh-HK"/>
        </w:rPr>
        <w:t xml:space="preserve">, 2013, p.39). Boycott is avoid purchasing from a brand or products as punishment for their unfavourable opinion or actions, while as Buycott is deliberately purchase from a brand, products or service to reward the companies for their desirable believes or practise.  </w:t>
      </w:r>
    </w:p>
    <w:p w14:paraId="03A4E3DD" w14:textId="0691109A" w:rsidR="00406A3F" w:rsidRPr="00406A3F" w:rsidRDefault="00406A3F" w:rsidP="00CC0473">
      <w:pPr>
        <w:adjustRightInd w:val="0"/>
        <w:snapToGrid w:val="0"/>
        <w:spacing w:line="360" w:lineRule="auto"/>
        <w:ind w:firstLine="480"/>
        <w:jc w:val="both"/>
        <w:rPr>
          <w:rFonts w:ascii="Times New Roman" w:eastAsia="TimesNewRoman" w:hAnsi="Times New Roman"/>
          <w:color w:val="000000" w:themeColor="text1"/>
          <w:kern w:val="0"/>
          <w:szCs w:val="24"/>
          <w:lang w:eastAsia="zh-HK"/>
        </w:rPr>
      </w:pPr>
      <w:r w:rsidRPr="00406A3F">
        <w:rPr>
          <w:rFonts w:ascii="Times New Roman" w:eastAsia="TimesNewRoman" w:hAnsi="Times New Roman"/>
          <w:color w:val="000000" w:themeColor="text1"/>
          <w:kern w:val="0"/>
          <w:szCs w:val="24"/>
          <w:lang w:eastAsia="zh-HK"/>
        </w:rPr>
        <w:t xml:space="preserve">Political consumerism is more popular in Western and developed countries. About 35% Americans had experience practicing in political consumerism (Endres and Panagopoulos, 2017). According to the study of 2016 European Social Survey, political consumerism </w:t>
      </w:r>
      <w:r w:rsidR="0096615B" w:rsidRPr="00406A3F">
        <w:rPr>
          <w:rFonts w:ascii="Times New Roman" w:eastAsia="TimesNewRoman" w:hAnsi="Times New Roman"/>
          <w:color w:val="000000" w:themeColor="text1"/>
          <w:kern w:val="0"/>
          <w:szCs w:val="24"/>
          <w:lang w:eastAsia="zh-HK"/>
        </w:rPr>
        <w:t>practiced</w:t>
      </w:r>
      <w:r w:rsidRPr="00406A3F">
        <w:rPr>
          <w:rFonts w:ascii="Times New Roman" w:eastAsia="TimesNewRoman" w:hAnsi="Times New Roman"/>
          <w:color w:val="000000" w:themeColor="text1"/>
          <w:kern w:val="0"/>
          <w:szCs w:val="24"/>
          <w:lang w:eastAsia="zh-HK"/>
        </w:rPr>
        <w:t xml:space="preserve"> in Denmark, Finland and Frances around, 36%, 37%, and 32% respectively. These figures address the worldwide intrigue of utilizing buying capacity to influence political change.</w:t>
      </w:r>
    </w:p>
    <w:p w14:paraId="2F9E8484" w14:textId="77777777" w:rsidR="00BE6C3F" w:rsidRDefault="00BE6C3F" w:rsidP="00CC0473">
      <w:pPr>
        <w:adjustRightInd w:val="0"/>
        <w:snapToGrid w:val="0"/>
        <w:spacing w:line="360" w:lineRule="auto"/>
        <w:ind w:firstLine="480"/>
        <w:jc w:val="both"/>
        <w:rPr>
          <w:rFonts w:ascii="Times New Roman" w:eastAsia="TimesNewRoman" w:hAnsi="Times New Roman"/>
          <w:color w:val="000000" w:themeColor="text1"/>
          <w:kern w:val="0"/>
          <w:szCs w:val="24"/>
          <w:lang w:val="en-HK" w:eastAsia="zh-HK"/>
        </w:rPr>
      </w:pPr>
    </w:p>
    <w:p w14:paraId="321520A6" w14:textId="30650C88" w:rsidR="00BD3960" w:rsidRDefault="00CC0473" w:rsidP="00CC0473">
      <w:pPr>
        <w:adjustRightInd w:val="0"/>
        <w:snapToGrid w:val="0"/>
        <w:spacing w:line="360" w:lineRule="auto"/>
        <w:ind w:firstLine="480"/>
        <w:jc w:val="both"/>
        <w:rPr>
          <w:rFonts w:ascii="Times New Roman" w:eastAsia="TimesNewRoman" w:hAnsi="Times New Roman"/>
          <w:color w:val="000000" w:themeColor="text1"/>
          <w:kern w:val="0"/>
          <w:szCs w:val="24"/>
          <w:lang w:val="en-HK" w:eastAsia="zh-HK"/>
        </w:rPr>
      </w:pPr>
      <w:r>
        <w:rPr>
          <w:rFonts w:ascii="Times New Roman" w:eastAsia="TimesNewRoman" w:hAnsi="Times New Roman"/>
          <w:color w:val="000000" w:themeColor="text1"/>
          <w:kern w:val="0"/>
          <w:szCs w:val="24"/>
          <w:lang w:val="en-HK" w:eastAsia="zh-HK"/>
        </w:rPr>
        <w:t>As mention, t</w:t>
      </w:r>
      <w:r w:rsidRPr="00CC0473">
        <w:rPr>
          <w:rFonts w:ascii="Times New Roman" w:eastAsia="TimesNewRoman" w:hAnsi="Times New Roman"/>
          <w:color w:val="000000" w:themeColor="text1"/>
          <w:kern w:val="0"/>
          <w:szCs w:val="24"/>
          <w:lang w:val="en-HK" w:eastAsia="zh-HK"/>
        </w:rPr>
        <w:t>he concept of Yellow Economic Circle</w:t>
      </w:r>
      <w:r>
        <w:rPr>
          <w:rFonts w:ascii="Times New Roman" w:eastAsia="TimesNewRoman" w:hAnsi="Times New Roman"/>
          <w:color w:val="000000" w:themeColor="text1"/>
          <w:kern w:val="0"/>
          <w:szCs w:val="24"/>
          <w:lang w:val="en-HK" w:eastAsia="zh-HK"/>
        </w:rPr>
        <w:t xml:space="preserve"> is an </w:t>
      </w:r>
      <w:r w:rsidR="00BD3960">
        <w:rPr>
          <w:rFonts w:ascii="Times New Roman" w:eastAsia="TimesNewRoman" w:hAnsi="Times New Roman"/>
          <w:color w:val="000000" w:themeColor="text1"/>
          <w:kern w:val="0"/>
          <w:szCs w:val="24"/>
          <w:lang w:val="en-HK" w:eastAsia="zh-HK"/>
        </w:rPr>
        <w:t>extension</w:t>
      </w:r>
      <w:r>
        <w:rPr>
          <w:rFonts w:ascii="Times New Roman" w:eastAsia="TimesNewRoman" w:hAnsi="Times New Roman"/>
          <w:color w:val="000000" w:themeColor="text1"/>
          <w:kern w:val="0"/>
          <w:szCs w:val="24"/>
          <w:lang w:val="en-HK" w:eastAsia="zh-HK"/>
        </w:rPr>
        <w:t xml:space="preserve"> of supporting the movement against</w:t>
      </w:r>
      <w:r w:rsidR="00BD3960">
        <w:rPr>
          <w:rFonts w:ascii="Times New Roman" w:eastAsia="TimesNewRoman" w:hAnsi="Times New Roman"/>
          <w:color w:val="000000" w:themeColor="text1"/>
          <w:kern w:val="0"/>
          <w:szCs w:val="24"/>
          <w:lang w:val="en-HK" w:eastAsia="zh-HK"/>
        </w:rPr>
        <w:t xml:space="preserve"> the extraction bill. Although the bill was formally withdrawn on 23</w:t>
      </w:r>
      <w:r w:rsidR="00BD3960" w:rsidRPr="00BD3960">
        <w:rPr>
          <w:rFonts w:ascii="Times New Roman" w:eastAsia="TimesNewRoman" w:hAnsi="Times New Roman"/>
          <w:color w:val="000000" w:themeColor="text1"/>
          <w:kern w:val="0"/>
          <w:szCs w:val="24"/>
          <w:vertAlign w:val="superscript"/>
          <w:lang w:val="en-HK" w:eastAsia="zh-HK"/>
        </w:rPr>
        <w:t>rd</w:t>
      </w:r>
      <w:r w:rsidR="00BD3960">
        <w:rPr>
          <w:rFonts w:ascii="Times New Roman" w:eastAsia="TimesNewRoman" w:hAnsi="Times New Roman"/>
          <w:color w:val="000000" w:themeColor="text1"/>
          <w:kern w:val="0"/>
          <w:szCs w:val="24"/>
          <w:lang w:val="en-HK" w:eastAsia="zh-HK"/>
        </w:rPr>
        <w:t xml:space="preserve"> October, 2019. The protest against the government and police brutality did not stop. Participant of Yellow Economic Circle, boycotting the shop who is supporting the government, and boycotting the shop that is </w:t>
      </w:r>
      <w:r w:rsidR="00516050">
        <w:rPr>
          <w:rFonts w:ascii="Times New Roman" w:eastAsia="TimesNewRoman" w:hAnsi="Times New Roman"/>
          <w:color w:val="000000" w:themeColor="text1"/>
          <w:kern w:val="0"/>
          <w:szCs w:val="24"/>
          <w:lang w:val="en-HK" w:eastAsia="zh-HK"/>
        </w:rPr>
        <w:t>pro-democracy</w:t>
      </w:r>
      <w:r w:rsidR="00BD3960">
        <w:rPr>
          <w:rFonts w:ascii="Times New Roman" w:eastAsia="TimesNewRoman" w:hAnsi="Times New Roman"/>
          <w:color w:val="000000" w:themeColor="text1"/>
          <w:kern w:val="0"/>
          <w:szCs w:val="24"/>
          <w:lang w:val="en-HK" w:eastAsia="zh-HK"/>
        </w:rPr>
        <w:t xml:space="preserve">, textbook definition of </w:t>
      </w:r>
      <w:r w:rsidR="00516050">
        <w:rPr>
          <w:rFonts w:ascii="Times New Roman" w:eastAsia="TimesNewRoman" w:hAnsi="Times New Roman"/>
          <w:color w:val="000000" w:themeColor="text1"/>
          <w:kern w:val="0"/>
          <w:szCs w:val="24"/>
          <w:lang w:val="en-HK" w:eastAsia="zh-HK"/>
        </w:rPr>
        <w:t>political</w:t>
      </w:r>
      <w:r w:rsidR="00BD3960">
        <w:rPr>
          <w:rFonts w:ascii="Times New Roman" w:eastAsia="TimesNewRoman" w:hAnsi="Times New Roman"/>
          <w:color w:val="000000" w:themeColor="text1"/>
          <w:kern w:val="0"/>
          <w:szCs w:val="24"/>
          <w:lang w:val="en-HK" w:eastAsia="zh-HK"/>
        </w:rPr>
        <w:t xml:space="preserve"> </w:t>
      </w:r>
      <w:r w:rsidR="00516050">
        <w:rPr>
          <w:rFonts w:ascii="Times New Roman" w:eastAsia="TimesNewRoman" w:hAnsi="Times New Roman"/>
          <w:color w:val="000000" w:themeColor="text1"/>
          <w:kern w:val="0"/>
          <w:szCs w:val="24"/>
          <w:lang w:val="en-HK" w:eastAsia="zh-HK"/>
        </w:rPr>
        <w:t>consumerism</w:t>
      </w:r>
      <w:r w:rsidR="00BD3960">
        <w:rPr>
          <w:rFonts w:ascii="Times New Roman" w:eastAsia="TimesNewRoman" w:hAnsi="Times New Roman"/>
          <w:color w:val="000000" w:themeColor="text1"/>
          <w:kern w:val="0"/>
          <w:szCs w:val="24"/>
          <w:lang w:val="en-HK" w:eastAsia="zh-HK"/>
        </w:rPr>
        <w:t>, this action is legal, economical, and at the same time has it power over time.</w:t>
      </w:r>
    </w:p>
    <w:p w14:paraId="59DE8E8A" w14:textId="77777777" w:rsidR="00BD3960" w:rsidRDefault="00BD3960" w:rsidP="00CC0473">
      <w:pPr>
        <w:adjustRightInd w:val="0"/>
        <w:snapToGrid w:val="0"/>
        <w:spacing w:line="360" w:lineRule="auto"/>
        <w:ind w:firstLine="480"/>
        <w:jc w:val="both"/>
        <w:rPr>
          <w:rFonts w:ascii="Times New Roman" w:eastAsia="TimesNewRoman" w:hAnsi="Times New Roman"/>
          <w:color w:val="000000" w:themeColor="text1"/>
          <w:kern w:val="0"/>
          <w:szCs w:val="24"/>
          <w:lang w:val="en-HK" w:eastAsia="zh-HK"/>
        </w:rPr>
      </w:pPr>
    </w:p>
    <w:p w14:paraId="51CB7E12" w14:textId="25004884" w:rsidR="00516050" w:rsidRDefault="00BD3960" w:rsidP="00CC0473">
      <w:pPr>
        <w:adjustRightInd w:val="0"/>
        <w:snapToGrid w:val="0"/>
        <w:spacing w:line="360" w:lineRule="auto"/>
        <w:ind w:firstLine="480"/>
        <w:jc w:val="both"/>
        <w:rPr>
          <w:rFonts w:ascii="Times New Roman" w:eastAsia="TimesNewRoman" w:hAnsi="Times New Roman"/>
          <w:color w:val="000000" w:themeColor="text1"/>
          <w:kern w:val="0"/>
          <w:szCs w:val="24"/>
          <w:lang w:val="en-HK" w:eastAsia="zh-HK"/>
        </w:rPr>
      </w:pPr>
      <w:r>
        <w:rPr>
          <w:rFonts w:ascii="Times New Roman" w:eastAsia="TimesNewRoman" w:hAnsi="Times New Roman"/>
          <w:color w:val="000000" w:themeColor="text1"/>
          <w:kern w:val="0"/>
          <w:szCs w:val="24"/>
          <w:lang w:val="en-HK" w:eastAsia="zh-HK"/>
        </w:rPr>
        <w:t>As of today, Yellow Economic Circle</w:t>
      </w:r>
      <w:r w:rsidR="00CC0473" w:rsidRPr="00CC0473">
        <w:rPr>
          <w:rFonts w:ascii="Times New Roman" w:eastAsia="TimesNewRoman" w:hAnsi="Times New Roman"/>
          <w:color w:val="000000" w:themeColor="text1"/>
          <w:kern w:val="0"/>
          <w:szCs w:val="24"/>
          <w:lang w:val="en-HK" w:eastAsia="zh-HK"/>
        </w:rPr>
        <w:t xml:space="preserve"> has not been well defined </w:t>
      </w:r>
      <w:r>
        <w:rPr>
          <w:rFonts w:ascii="Times New Roman" w:eastAsia="TimesNewRoman" w:hAnsi="Times New Roman"/>
          <w:color w:val="000000" w:themeColor="text1"/>
          <w:kern w:val="0"/>
          <w:szCs w:val="24"/>
          <w:lang w:val="en-HK" w:eastAsia="zh-HK"/>
        </w:rPr>
        <w:t xml:space="preserve">in publish </w:t>
      </w:r>
      <w:r w:rsidR="00516050">
        <w:rPr>
          <w:rFonts w:ascii="Times New Roman" w:eastAsia="TimesNewRoman" w:hAnsi="Times New Roman"/>
          <w:color w:val="000000" w:themeColor="text1"/>
          <w:kern w:val="0"/>
          <w:szCs w:val="24"/>
          <w:lang w:val="en-HK" w:eastAsia="zh-HK"/>
        </w:rPr>
        <w:lastRenderedPageBreak/>
        <w:t>literatures</w:t>
      </w:r>
      <w:r>
        <w:rPr>
          <w:rFonts w:ascii="Times New Roman" w:eastAsia="TimesNewRoman" w:hAnsi="Times New Roman"/>
          <w:color w:val="000000" w:themeColor="text1"/>
          <w:kern w:val="0"/>
          <w:szCs w:val="24"/>
          <w:lang w:val="en-HK" w:eastAsia="zh-HK"/>
        </w:rPr>
        <w:t xml:space="preserve">, and within the community, what is the </w:t>
      </w:r>
      <w:r w:rsidR="00516050">
        <w:rPr>
          <w:rFonts w:ascii="Times New Roman" w:eastAsia="TimesNewRoman" w:hAnsi="Times New Roman"/>
          <w:color w:val="000000" w:themeColor="text1"/>
          <w:kern w:val="0"/>
          <w:szCs w:val="24"/>
          <w:lang w:val="en-HK" w:eastAsia="zh-HK"/>
        </w:rPr>
        <w:t>classify</w:t>
      </w:r>
      <w:r>
        <w:rPr>
          <w:rFonts w:ascii="Times New Roman" w:eastAsia="TimesNewRoman" w:hAnsi="Times New Roman"/>
          <w:color w:val="000000" w:themeColor="text1"/>
          <w:kern w:val="0"/>
          <w:szCs w:val="24"/>
          <w:lang w:val="en-HK" w:eastAsia="zh-HK"/>
        </w:rPr>
        <w:t xml:space="preserve"> as yellow, as discussing in the community, it is clear that </w:t>
      </w:r>
      <w:r w:rsidR="00516050">
        <w:rPr>
          <w:rFonts w:ascii="Times New Roman" w:eastAsia="TimesNewRoman" w:hAnsi="Times New Roman"/>
          <w:color w:val="000000" w:themeColor="text1"/>
          <w:kern w:val="0"/>
          <w:szCs w:val="24"/>
          <w:lang w:val="en-HK" w:eastAsia="zh-HK"/>
        </w:rPr>
        <w:t xml:space="preserve">Blue Economic Circle, and perhaps Red Economic Circle has been rooted in Hong Kong for a long time. Capitalist, especially for those who support the government and police feels their business being affected by protest and social unrest, shops who is opening support the government are being vanish. As the community investigate more, the whole supply chain is hard to serve a Yellow Economic Circle is. During an interview from RTHK, an online shop owner want to establish his business, received notice from the courier associate warning the member not the </w:t>
      </w:r>
      <w:r w:rsidR="0069159E">
        <w:rPr>
          <w:rFonts w:ascii="Times New Roman" w:eastAsia="TimesNewRoman" w:hAnsi="Times New Roman"/>
          <w:color w:val="000000" w:themeColor="text1"/>
          <w:kern w:val="0"/>
          <w:szCs w:val="24"/>
          <w:lang w:val="en-HK" w:eastAsia="zh-HK"/>
        </w:rPr>
        <w:t>provide</w:t>
      </w:r>
      <w:r w:rsidR="00516050">
        <w:rPr>
          <w:rFonts w:ascii="Times New Roman" w:eastAsia="TimesNewRoman" w:hAnsi="Times New Roman"/>
          <w:color w:val="000000" w:themeColor="text1"/>
          <w:kern w:val="0"/>
          <w:szCs w:val="24"/>
          <w:lang w:val="en-HK" w:eastAsia="zh-HK"/>
        </w:rPr>
        <w:t xml:space="preserve"> service for this business. The discussion and </w:t>
      </w:r>
      <w:proofErr w:type="spellStart"/>
      <w:r w:rsidR="00516050">
        <w:rPr>
          <w:rFonts w:ascii="Times New Roman" w:eastAsia="TimesNewRoman" w:hAnsi="Times New Roman"/>
          <w:color w:val="000000" w:themeColor="text1"/>
          <w:kern w:val="0"/>
          <w:szCs w:val="24"/>
          <w:lang w:val="en-HK" w:eastAsia="zh-HK"/>
        </w:rPr>
        <w:t>estlishment</w:t>
      </w:r>
      <w:proofErr w:type="spellEnd"/>
      <w:r w:rsidR="00516050">
        <w:rPr>
          <w:rFonts w:ascii="Times New Roman" w:eastAsia="TimesNewRoman" w:hAnsi="Times New Roman"/>
          <w:color w:val="000000" w:themeColor="text1"/>
          <w:kern w:val="0"/>
          <w:szCs w:val="24"/>
          <w:lang w:val="en-HK" w:eastAsia="zh-HK"/>
        </w:rPr>
        <w:t xml:space="preserve"> of the Yellow Economic Circle is changing the long monopoly of progovernment business.  </w:t>
      </w:r>
    </w:p>
    <w:p w14:paraId="354C90C3" w14:textId="77777777" w:rsidR="00516050" w:rsidRDefault="00516050" w:rsidP="00CC0473">
      <w:pPr>
        <w:adjustRightInd w:val="0"/>
        <w:snapToGrid w:val="0"/>
        <w:spacing w:line="360" w:lineRule="auto"/>
        <w:ind w:firstLine="480"/>
        <w:jc w:val="both"/>
        <w:rPr>
          <w:rFonts w:ascii="Times New Roman" w:eastAsia="TimesNewRoman" w:hAnsi="Times New Roman"/>
          <w:color w:val="000000" w:themeColor="text1"/>
          <w:kern w:val="0"/>
          <w:szCs w:val="24"/>
          <w:lang w:val="en-HK" w:eastAsia="zh-HK"/>
        </w:rPr>
      </w:pPr>
    </w:p>
    <w:p w14:paraId="35A6CB9D" w14:textId="06B05229" w:rsidR="00CC0473" w:rsidRPr="00CC0473" w:rsidRDefault="00CC0473" w:rsidP="00CC0473">
      <w:pPr>
        <w:adjustRightInd w:val="0"/>
        <w:snapToGrid w:val="0"/>
        <w:spacing w:line="360" w:lineRule="auto"/>
        <w:ind w:firstLine="480"/>
        <w:jc w:val="both"/>
        <w:rPr>
          <w:rFonts w:ascii="Times New Roman" w:eastAsia="TimesNewRoman" w:hAnsi="Times New Roman"/>
          <w:color w:val="000000" w:themeColor="text1"/>
          <w:kern w:val="0"/>
          <w:szCs w:val="24"/>
          <w:lang w:val="en-HK" w:eastAsia="zh-HK"/>
        </w:rPr>
      </w:pPr>
      <w:r w:rsidRPr="00CC0473">
        <w:rPr>
          <w:rFonts w:ascii="Times New Roman" w:eastAsia="TimesNewRoman" w:hAnsi="Times New Roman"/>
          <w:color w:val="000000" w:themeColor="text1"/>
          <w:kern w:val="0"/>
          <w:szCs w:val="24"/>
          <w:lang w:val="en-HK" w:eastAsia="zh-HK"/>
        </w:rPr>
        <w:t xml:space="preserve">at this moment. In general, while businesses who support pro-democracy is labelled as “yellow shops”, pro-establishment or pro-police is labelled as “blue shops”. And thus, the group of </w:t>
      </w:r>
      <w:proofErr w:type="spellStart"/>
      <w:r w:rsidRPr="00CC0473">
        <w:rPr>
          <w:rFonts w:ascii="Times New Roman" w:eastAsia="TimesNewRoman" w:hAnsi="Times New Roman"/>
          <w:color w:val="000000" w:themeColor="text1"/>
          <w:kern w:val="0"/>
          <w:szCs w:val="24"/>
          <w:lang w:val="en-HK" w:eastAsia="zh-HK"/>
        </w:rPr>
        <w:t>Hongkongers</w:t>
      </w:r>
      <w:proofErr w:type="spellEnd"/>
      <w:r w:rsidRPr="00CC0473">
        <w:rPr>
          <w:rFonts w:ascii="Times New Roman" w:eastAsia="TimesNewRoman" w:hAnsi="Times New Roman"/>
          <w:color w:val="000000" w:themeColor="text1"/>
          <w:kern w:val="0"/>
          <w:szCs w:val="24"/>
          <w:lang w:val="en-HK" w:eastAsia="zh-HK"/>
        </w:rPr>
        <w:t xml:space="preserve"> who share a similar political view in pro-democracy, buycott the yellow shops, at the same time boycott the blue shops (Chan and Pun, 2020, p.38; Hui, 2020 p.310). Although the emerging ideology of Yellow Economic Circle is still under development, it has become an atmosphere and integrated into many people’s life.</w:t>
      </w:r>
    </w:p>
    <w:p w14:paraId="1C120F8A" w14:textId="77777777" w:rsidR="00516050" w:rsidRDefault="00516050" w:rsidP="00121A9E">
      <w:pPr>
        <w:adjustRightInd w:val="0"/>
        <w:snapToGrid w:val="0"/>
        <w:spacing w:line="360" w:lineRule="auto"/>
        <w:jc w:val="both"/>
        <w:rPr>
          <w:rFonts w:ascii="Times New Roman" w:eastAsia="TimesNewRoman" w:hAnsi="Times New Roman"/>
          <w:color w:val="000000" w:themeColor="text1"/>
          <w:kern w:val="0"/>
          <w:szCs w:val="24"/>
          <w:lang w:eastAsia="zh-HK"/>
        </w:rPr>
      </w:pPr>
    </w:p>
    <w:p w14:paraId="35BD7ACD" w14:textId="773C645C" w:rsidR="00CF5245" w:rsidRDefault="00CF5245" w:rsidP="00121A9E">
      <w:pPr>
        <w:adjustRightInd w:val="0"/>
        <w:snapToGrid w:val="0"/>
        <w:spacing w:line="360" w:lineRule="auto"/>
        <w:jc w:val="both"/>
        <w:rPr>
          <w:rFonts w:ascii="Times New Roman" w:eastAsia="TimesNewRoman" w:hAnsi="Times New Roman"/>
          <w:color w:val="000000" w:themeColor="text1"/>
          <w:kern w:val="0"/>
          <w:szCs w:val="24"/>
          <w:lang w:eastAsia="zh-HK"/>
        </w:rPr>
      </w:pPr>
      <w:r>
        <w:rPr>
          <w:rFonts w:ascii="Times New Roman" w:eastAsia="TimesNewRoman" w:hAnsi="Times New Roman"/>
          <w:color w:val="000000" w:themeColor="text1"/>
          <w:kern w:val="0"/>
          <w:szCs w:val="24"/>
          <w:lang w:eastAsia="zh-HK"/>
        </w:rPr>
        <w:t>Buycott vs Boycott</w:t>
      </w:r>
    </w:p>
    <w:p w14:paraId="328061C4" w14:textId="01937105" w:rsidR="00475EA4" w:rsidRDefault="0096615B" w:rsidP="0096615B">
      <w:pPr>
        <w:adjustRightInd w:val="0"/>
        <w:snapToGrid w:val="0"/>
        <w:spacing w:line="360" w:lineRule="auto"/>
        <w:ind w:firstLine="480"/>
        <w:jc w:val="both"/>
        <w:rPr>
          <w:rFonts w:ascii="Times New Roman" w:eastAsia="TimesNewRoman" w:hAnsi="Times New Roman"/>
          <w:color w:val="000000" w:themeColor="text1"/>
          <w:kern w:val="0"/>
          <w:szCs w:val="24"/>
          <w:lang w:eastAsia="zh-HK"/>
        </w:rPr>
      </w:pPr>
      <w:r w:rsidRPr="0096615B">
        <w:rPr>
          <w:rFonts w:ascii="Times New Roman" w:eastAsia="TimesNewRoman" w:hAnsi="Times New Roman"/>
          <w:color w:val="000000" w:themeColor="text1"/>
          <w:kern w:val="0"/>
          <w:szCs w:val="24"/>
          <w:lang w:eastAsia="zh-HK"/>
        </w:rPr>
        <w:t xml:space="preserve">Boycotts and buycotts are often defined as political forms of lifestyle. Lifestyle politics refers to 'everyday politization, including ethically, morally, or politically motivated buycott, goods or services compatible with their beliefs' (Stolle and </w:t>
      </w:r>
      <w:proofErr w:type="spellStart"/>
      <w:r w:rsidRPr="0096615B">
        <w:rPr>
          <w:rFonts w:ascii="Times New Roman" w:eastAsia="TimesNewRoman" w:hAnsi="Times New Roman"/>
          <w:color w:val="000000" w:themeColor="text1"/>
          <w:kern w:val="0"/>
          <w:szCs w:val="24"/>
          <w:lang w:eastAsia="zh-HK"/>
        </w:rPr>
        <w:t>Micheletti</w:t>
      </w:r>
      <w:proofErr w:type="spellEnd"/>
      <w:r w:rsidRPr="0096615B">
        <w:rPr>
          <w:rFonts w:ascii="Times New Roman" w:eastAsia="TimesNewRoman" w:hAnsi="Times New Roman"/>
          <w:color w:val="000000" w:themeColor="text1"/>
          <w:kern w:val="0"/>
          <w:szCs w:val="24"/>
          <w:lang w:eastAsia="zh-HK"/>
        </w:rPr>
        <w:t>, 2013). The degree to which various micro-level predictors of political engagement matter to political consumerism has been studied by researchers over the last few decades.</w:t>
      </w:r>
      <w:r>
        <w:rPr>
          <w:rFonts w:ascii="Times New Roman" w:eastAsia="TimesNewRoman" w:hAnsi="Times New Roman"/>
          <w:color w:val="000000" w:themeColor="text1"/>
          <w:kern w:val="0"/>
          <w:szCs w:val="24"/>
          <w:lang w:eastAsia="zh-HK"/>
        </w:rPr>
        <w:t xml:space="preserve"> </w:t>
      </w:r>
      <w:r w:rsidRPr="0096615B">
        <w:rPr>
          <w:rFonts w:ascii="Times New Roman" w:eastAsia="TimesNewRoman" w:hAnsi="Times New Roman"/>
          <w:color w:val="000000" w:themeColor="text1"/>
          <w:kern w:val="0"/>
          <w:szCs w:val="24"/>
          <w:lang w:eastAsia="zh-HK"/>
        </w:rPr>
        <w:t xml:space="preserve">However, the literature includes a number of conflicting results and several questions remain. Here, we concentrate on whether resource-based engagement models, such as the Civic Volunteering Model (CVM) (Schlozman et </w:t>
      </w:r>
      <w:proofErr w:type="gramStart"/>
      <w:r w:rsidRPr="0096615B">
        <w:rPr>
          <w:rFonts w:ascii="Times New Roman" w:eastAsia="TimesNewRoman" w:hAnsi="Times New Roman"/>
          <w:color w:val="000000" w:themeColor="text1"/>
          <w:kern w:val="0"/>
          <w:szCs w:val="24"/>
          <w:lang w:eastAsia="zh-HK"/>
        </w:rPr>
        <w:t>al .</w:t>
      </w:r>
      <w:proofErr w:type="gramEnd"/>
      <w:r w:rsidRPr="0096615B">
        <w:rPr>
          <w:rFonts w:ascii="Times New Roman" w:eastAsia="TimesNewRoman" w:hAnsi="Times New Roman"/>
          <w:color w:val="000000" w:themeColor="text1"/>
          <w:kern w:val="0"/>
          <w:szCs w:val="24"/>
          <w:lang w:eastAsia="zh-HK"/>
        </w:rPr>
        <w:t xml:space="preserve"> , 2018; </w:t>
      </w:r>
      <w:proofErr w:type="spellStart"/>
      <w:r w:rsidRPr="0096615B">
        <w:rPr>
          <w:rFonts w:ascii="Times New Roman" w:eastAsia="TimesNewRoman" w:hAnsi="Times New Roman"/>
          <w:color w:val="000000" w:themeColor="text1"/>
          <w:kern w:val="0"/>
          <w:szCs w:val="24"/>
          <w:lang w:eastAsia="zh-HK"/>
        </w:rPr>
        <w:t>Verba</w:t>
      </w:r>
      <w:proofErr w:type="spellEnd"/>
      <w:r w:rsidRPr="0096615B">
        <w:rPr>
          <w:rFonts w:ascii="Times New Roman" w:eastAsia="TimesNewRoman" w:hAnsi="Times New Roman"/>
          <w:color w:val="000000" w:themeColor="text1"/>
          <w:kern w:val="0"/>
          <w:szCs w:val="24"/>
          <w:lang w:eastAsia="zh-HK"/>
        </w:rPr>
        <w:t xml:space="preserve"> et al., 1995), or lifestyle policy theories better explain why certain people are Nike items.</w:t>
      </w:r>
    </w:p>
    <w:p w14:paraId="10637BCD" w14:textId="77777777" w:rsidR="0096615B" w:rsidRDefault="0096615B" w:rsidP="0096615B">
      <w:pPr>
        <w:adjustRightInd w:val="0"/>
        <w:snapToGrid w:val="0"/>
        <w:spacing w:line="360" w:lineRule="auto"/>
        <w:ind w:firstLine="480"/>
        <w:jc w:val="both"/>
        <w:rPr>
          <w:rFonts w:ascii="Times New Roman" w:eastAsia="TimesNewRoman" w:hAnsi="Times New Roman"/>
          <w:color w:val="000000" w:themeColor="text1"/>
          <w:kern w:val="0"/>
          <w:szCs w:val="24"/>
          <w:lang w:eastAsia="zh-HK"/>
        </w:rPr>
      </w:pPr>
    </w:p>
    <w:p w14:paraId="5296A0DD" w14:textId="77777777" w:rsidR="0096615B" w:rsidRDefault="0096615B" w:rsidP="00475EA4">
      <w:pPr>
        <w:adjustRightInd w:val="0"/>
        <w:snapToGrid w:val="0"/>
        <w:spacing w:line="360" w:lineRule="auto"/>
        <w:jc w:val="both"/>
        <w:rPr>
          <w:rFonts w:ascii="Times New Roman" w:eastAsia="TimesNewRoman" w:hAnsi="Times New Roman"/>
          <w:color w:val="000000" w:themeColor="text1"/>
          <w:kern w:val="0"/>
          <w:szCs w:val="24"/>
          <w:lang w:eastAsia="zh-HK"/>
        </w:rPr>
      </w:pPr>
      <w:r w:rsidRPr="0096615B">
        <w:rPr>
          <w:rFonts w:ascii="Times New Roman" w:eastAsia="TimesNewRoman" w:hAnsi="Times New Roman"/>
          <w:color w:val="000000" w:themeColor="text1"/>
          <w:kern w:val="0"/>
          <w:szCs w:val="24"/>
          <w:lang w:eastAsia="zh-HK"/>
        </w:rPr>
        <w:t>Political efficacy: While political interest should be linked to political consumerism, the relationship between political consumerism and political eff</w:t>
      </w:r>
      <w:r>
        <w:rPr>
          <w:rFonts w:ascii="Times New Roman" w:eastAsia="TimesNewRoman" w:hAnsi="Times New Roman"/>
          <w:color w:val="000000" w:themeColor="text1"/>
          <w:kern w:val="0"/>
          <w:szCs w:val="24"/>
          <w:lang w:eastAsia="zh-HK"/>
        </w:rPr>
        <w:t>icacy</w:t>
      </w:r>
      <w:r w:rsidRPr="0096615B">
        <w:rPr>
          <w:rFonts w:ascii="Times New Roman" w:eastAsia="TimesNewRoman" w:hAnsi="Times New Roman"/>
          <w:color w:val="000000" w:themeColor="text1"/>
          <w:kern w:val="0"/>
          <w:szCs w:val="24"/>
          <w:lang w:eastAsia="zh-HK"/>
        </w:rPr>
        <w:t xml:space="preserve"> is less clear</w:t>
      </w:r>
      <w:r>
        <w:rPr>
          <w:rFonts w:ascii="Times New Roman" w:eastAsia="TimesNewRoman" w:hAnsi="Times New Roman"/>
          <w:color w:val="000000" w:themeColor="text1"/>
          <w:kern w:val="0"/>
          <w:szCs w:val="24"/>
          <w:lang w:eastAsia="zh-HK"/>
        </w:rPr>
        <w:t xml:space="preserve"> (</w:t>
      </w:r>
      <w:proofErr w:type="spellStart"/>
      <w:r>
        <w:rPr>
          <w:rFonts w:ascii="Times New Roman" w:eastAsia="TimesNewRoman" w:hAnsi="Times New Roman"/>
          <w:color w:val="000000" w:themeColor="text1"/>
          <w:kern w:val="0"/>
          <w:szCs w:val="24"/>
          <w:lang w:eastAsia="zh-HK"/>
        </w:rPr>
        <w:t>boulianne</w:t>
      </w:r>
      <w:proofErr w:type="spellEnd"/>
      <w:r>
        <w:rPr>
          <w:rFonts w:ascii="Times New Roman" w:eastAsia="TimesNewRoman" w:hAnsi="Times New Roman"/>
          <w:color w:val="000000" w:themeColor="text1"/>
          <w:kern w:val="0"/>
          <w:szCs w:val="24"/>
          <w:lang w:eastAsia="zh-HK"/>
        </w:rPr>
        <w:t xml:space="preserve"> and Copeland, 2020</w:t>
      </w:r>
      <w:proofErr w:type="gramStart"/>
      <w:r>
        <w:rPr>
          <w:rFonts w:ascii="Times New Roman" w:eastAsia="TimesNewRoman" w:hAnsi="Times New Roman"/>
          <w:color w:val="000000" w:themeColor="text1"/>
          <w:kern w:val="0"/>
          <w:szCs w:val="24"/>
          <w:lang w:eastAsia="zh-HK"/>
        </w:rPr>
        <w:t>) .</w:t>
      </w:r>
      <w:r w:rsidRPr="0096615B">
        <w:rPr>
          <w:rFonts w:ascii="Times New Roman" w:eastAsia="TimesNewRoman" w:hAnsi="Times New Roman"/>
          <w:color w:val="000000" w:themeColor="text1"/>
          <w:kern w:val="0"/>
          <w:szCs w:val="24"/>
          <w:lang w:eastAsia="zh-HK"/>
        </w:rPr>
        <w:t>There</w:t>
      </w:r>
      <w:proofErr w:type="gramEnd"/>
      <w:r w:rsidRPr="0096615B">
        <w:rPr>
          <w:rFonts w:ascii="Times New Roman" w:eastAsia="TimesNewRoman" w:hAnsi="Times New Roman"/>
          <w:color w:val="000000" w:themeColor="text1"/>
          <w:kern w:val="0"/>
          <w:szCs w:val="24"/>
          <w:lang w:eastAsia="zh-HK"/>
        </w:rPr>
        <w:t xml:space="preserve"> are two aspects of policy </w:t>
      </w:r>
      <w:proofErr w:type="spellStart"/>
      <w:r w:rsidRPr="0096615B">
        <w:rPr>
          <w:rFonts w:ascii="Times New Roman" w:eastAsia="TimesNewRoman" w:hAnsi="Times New Roman"/>
          <w:color w:val="000000" w:themeColor="text1"/>
          <w:kern w:val="0"/>
          <w:szCs w:val="24"/>
          <w:lang w:eastAsia="zh-HK"/>
        </w:rPr>
        <w:t>e</w:t>
      </w:r>
      <w:r>
        <w:rPr>
          <w:rFonts w:ascii="Times New Roman" w:eastAsia="TimesNewRoman" w:hAnsi="Times New Roman"/>
          <w:color w:val="000000" w:themeColor="text1"/>
          <w:kern w:val="0"/>
          <w:szCs w:val="24"/>
          <w:lang w:eastAsia="zh-HK"/>
        </w:rPr>
        <w:t>fficcy</w:t>
      </w:r>
      <w:proofErr w:type="spellEnd"/>
      <w:r w:rsidRPr="0096615B">
        <w:rPr>
          <w:rFonts w:ascii="Times New Roman" w:eastAsia="TimesNewRoman" w:hAnsi="Times New Roman"/>
          <w:color w:val="000000" w:themeColor="text1"/>
          <w:kern w:val="0"/>
          <w:szCs w:val="24"/>
          <w:lang w:eastAsia="zh-HK"/>
        </w:rPr>
        <w:t xml:space="preserve">: internal and external. </w:t>
      </w:r>
      <w:r>
        <w:rPr>
          <w:rFonts w:ascii="Times New Roman" w:eastAsia="TimesNewRoman" w:hAnsi="Times New Roman"/>
          <w:color w:val="000000" w:themeColor="text1"/>
          <w:kern w:val="0"/>
          <w:szCs w:val="24"/>
          <w:lang w:eastAsia="zh-HK"/>
        </w:rPr>
        <w:t>I</w:t>
      </w:r>
      <w:r w:rsidRPr="0096615B">
        <w:rPr>
          <w:rFonts w:ascii="Times New Roman" w:eastAsia="TimesNewRoman" w:hAnsi="Times New Roman"/>
          <w:color w:val="000000" w:themeColor="text1"/>
          <w:kern w:val="0"/>
          <w:szCs w:val="24"/>
          <w:lang w:eastAsia="zh-HK"/>
        </w:rPr>
        <w:t xml:space="preserve">nternal effectiveness refers to the belief that one has the capacity to understand and </w:t>
      </w:r>
      <w:r w:rsidRPr="0096615B">
        <w:rPr>
          <w:rFonts w:ascii="Times New Roman" w:eastAsia="TimesNewRoman" w:hAnsi="Times New Roman"/>
          <w:color w:val="000000" w:themeColor="text1"/>
          <w:kern w:val="0"/>
          <w:szCs w:val="24"/>
          <w:lang w:eastAsia="zh-HK"/>
        </w:rPr>
        <w:lastRenderedPageBreak/>
        <w:t>participate in politics, external effectiveness refers to the belief that the government is sensitive (</w:t>
      </w:r>
      <w:proofErr w:type="spellStart"/>
      <w:r w:rsidRPr="0096615B">
        <w:rPr>
          <w:rFonts w:ascii="Times New Roman" w:eastAsia="TimesNewRoman" w:hAnsi="Times New Roman"/>
          <w:color w:val="000000" w:themeColor="text1"/>
          <w:kern w:val="0"/>
          <w:szCs w:val="24"/>
          <w:lang w:eastAsia="zh-HK"/>
        </w:rPr>
        <w:t>Verba</w:t>
      </w:r>
      <w:proofErr w:type="spellEnd"/>
      <w:r w:rsidRPr="0096615B">
        <w:rPr>
          <w:rFonts w:ascii="Times New Roman" w:eastAsia="TimesNewRoman" w:hAnsi="Times New Roman"/>
          <w:color w:val="000000" w:themeColor="text1"/>
          <w:kern w:val="0"/>
          <w:szCs w:val="24"/>
          <w:lang w:eastAsia="zh-HK"/>
        </w:rPr>
        <w:t xml:space="preserve"> et al., 1995).</w:t>
      </w:r>
      <w:r>
        <w:rPr>
          <w:rFonts w:ascii="Times New Roman" w:eastAsia="TimesNewRoman" w:hAnsi="Times New Roman"/>
          <w:color w:val="000000" w:themeColor="text1"/>
          <w:kern w:val="0"/>
          <w:szCs w:val="24"/>
          <w:lang w:eastAsia="zh-HK"/>
        </w:rPr>
        <w:t xml:space="preserve"> </w:t>
      </w:r>
      <w:r w:rsidRPr="0096615B">
        <w:rPr>
          <w:rFonts w:ascii="Times New Roman" w:eastAsia="TimesNewRoman" w:hAnsi="Times New Roman"/>
          <w:color w:val="000000" w:themeColor="text1"/>
          <w:kern w:val="0"/>
          <w:szCs w:val="24"/>
          <w:lang w:eastAsia="zh-HK"/>
        </w:rPr>
        <w:t>Internal efficacy can be important for political consumerism as it gives people a sense of autonomy or empowerment; when people feel that their participation is significant, they are more likely to participate in social accountability and less likely to be free (</w:t>
      </w:r>
      <w:proofErr w:type="spellStart"/>
      <w:r w:rsidRPr="0096615B">
        <w:rPr>
          <w:rFonts w:ascii="Times New Roman" w:eastAsia="TimesNewRoman" w:hAnsi="Times New Roman"/>
          <w:color w:val="000000" w:themeColor="text1"/>
          <w:kern w:val="0"/>
          <w:szCs w:val="24"/>
          <w:lang w:eastAsia="zh-HK"/>
        </w:rPr>
        <w:t>Arbache</w:t>
      </w:r>
      <w:proofErr w:type="spellEnd"/>
      <w:r w:rsidRPr="0096615B">
        <w:rPr>
          <w:rFonts w:ascii="Times New Roman" w:eastAsia="TimesNewRoman" w:hAnsi="Times New Roman"/>
          <w:color w:val="000000" w:themeColor="text1"/>
          <w:kern w:val="0"/>
          <w:szCs w:val="24"/>
          <w:lang w:eastAsia="zh-HK"/>
        </w:rPr>
        <w:t xml:space="preserve">, 2014; Stolle and </w:t>
      </w:r>
      <w:proofErr w:type="spellStart"/>
      <w:r w:rsidRPr="0096615B">
        <w:rPr>
          <w:rFonts w:ascii="Times New Roman" w:eastAsia="TimesNewRoman" w:hAnsi="Times New Roman"/>
          <w:color w:val="000000" w:themeColor="text1"/>
          <w:kern w:val="0"/>
          <w:szCs w:val="24"/>
          <w:lang w:eastAsia="zh-HK"/>
        </w:rPr>
        <w:t>Micheletti</w:t>
      </w:r>
      <w:proofErr w:type="spellEnd"/>
      <w:r w:rsidRPr="0096615B">
        <w:rPr>
          <w:rFonts w:ascii="Times New Roman" w:eastAsia="TimesNewRoman" w:hAnsi="Times New Roman"/>
          <w:color w:val="000000" w:themeColor="text1"/>
          <w:kern w:val="0"/>
          <w:szCs w:val="24"/>
          <w:lang w:eastAsia="zh-HK"/>
        </w:rPr>
        <w:t>, 2013). Both the CVM and the politics of lifestyle regard internal political effectiveness as predictors of participation.</w:t>
      </w:r>
    </w:p>
    <w:p w14:paraId="1FFA06EB" w14:textId="7838AA0F" w:rsidR="00475EA4" w:rsidRDefault="00406E99" w:rsidP="00406E99">
      <w:pPr>
        <w:adjustRightInd w:val="0"/>
        <w:snapToGrid w:val="0"/>
        <w:spacing w:line="360" w:lineRule="auto"/>
        <w:ind w:firstLine="480"/>
        <w:jc w:val="both"/>
        <w:rPr>
          <w:rFonts w:ascii="Times New Roman" w:eastAsia="TimesNewRoman" w:hAnsi="Times New Roman"/>
          <w:color w:val="000000" w:themeColor="text1"/>
          <w:kern w:val="0"/>
          <w:szCs w:val="24"/>
          <w:lang w:eastAsia="zh-HK"/>
        </w:rPr>
      </w:pPr>
      <w:r>
        <w:rPr>
          <w:rFonts w:ascii="Times New Roman" w:eastAsia="TimesNewRoman" w:hAnsi="Times New Roman"/>
          <w:color w:val="000000" w:themeColor="text1"/>
          <w:kern w:val="0"/>
          <w:szCs w:val="24"/>
          <w:lang w:eastAsia="zh-HK"/>
        </w:rPr>
        <w:t>It is m</w:t>
      </w:r>
      <w:r w:rsidRPr="00406E99">
        <w:rPr>
          <w:rFonts w:ascii="Times New Roman" w:eastAsia="TimesNewRoman" w:hAnsi="Times New Roman"/>
          <w:color w:val="000000" w:themeColor="text1"/>
          <w:kern w:val="0"/>
          <w:szCs w:val="24"/>
          <w:lang w:eastAsia="zh-HK"/>
        </w:rPr>
        <w:t>ore complicated i</w:t>
      </w:r>
      <w:r>
        <w:rPr>
          <w:rFonts w:ascii="Times New Roman" w:eastAsia="TimesNewRoman" w:hAnsi="Times New Roman"/>
          <w:color w:val="000000" w:themeColor="text1"/>
          <w:kern w:val="0"/>
          <w:szCs w:val="24"/>
          <w:lang w:eastAsia="zh-HK"/>
        </w:rPr>
        <w:t>n</w:t>
      </w:r>
      <w:r w:rsidRPr="00406E99">
        <w:rPr>
          <w:rFonts w:ascii="Times New Roman" w:eastAsia="TimesNewRoman" w:hAnsi="Times New Roman"/>
          <w:color w:val="000000" w:themeColor="text1"/>
          <w:kern w:val="0"/>
          <w:szCs w:val="24"/>
          <w:lang w:eastAsia="zh-HK"/>
        </w:rPr>
        <w:t xml:space="preserve"> the relationship between external eff</w:t>
      </w:r>
      <w:r>
        <w:rPr>
          <w:rFonts w:ascii="Times New Roman" w:eastAsia="TimesNewRoman" w:hAnsi="Times New Roman"/>
          <w:color w:val="000000" w:themeColor="text1"/>
          <w:kern w:val="0"/>
          <w:szCs w:val="24"/>
          <w:lang w:eastAsia="zh-HK"/>
        </w:rPr>
        <w:t>icacy</w:t>
      </w:r>
      <w:r w:rsidRPr="00406E99">
        <w:rPr>
          <w:rFonts w:ascii="Times New Roman" w:eastAsia="TimesNewRoman" w:hAnsi="Times New Roman"/>
          <w:color w:val="000000" w:themeColor="text1"/>
          <w:kern w:val="0"/>
          <w:szCs w:val="24"/>
          <w:lang w:eastAsia="zh-HK"/>
        </w:rPr>
        <w:t xml:space="preserve"> and political consumerism. The CVM focuses on state-influencing activities which make a relevant predictor of external political efficacy. However, according to lifestyle politics, people participate in overt, elite-challenging ways of engagement because they think the state cannot solve problems of collective action (Inglehart, 1997). In this viewpoint, external success, as calculated by views on the political system, is irrelevant. Lifestyle politics therefore does</w:t>
      </w:r>
      <w:r>
        <w:rPr>
          <w:rFonts w:ascii="Times New Roman" w:eastAsia="TimesNewRoman" w:hAnsi="Times New Roman"/>
          <w:color w:val="000000" w:themeColor="text1"/>
          <w:kern w:val="0"/>
          <w:szCs w:val="24"/>
          <w:lang w:eastAsia="zh-HK"/>
        </w:rPr>
        <w:t xml:space="preserve"> not</w:t>
      </w:r>
      <w:r w:rsidRPr="00406E99">
        <w:rPr>
          <w:rFonts w:ascii="Times New Roman" w:eastAsia="TimesNewRoman" w:hAnsi="Times New Roman"/>
          <w:color w:val="000000" w:themeColor="text1"/>
          <w:kern w:val="0"/>
          <w:szCs w:val="24"/>
          <w:lang w:eastAsia="zh-HK"/>
        </w:rPr>
        <w:t xml:space="preserve"> foresee a partnership between external effectiveness and political consumerism</w:t>
      </w:r>
      <w:r>
        <w:rPr>
          <w:rFonts w:ascii="Times New Roman" w:eastAsia="TimesNewRoman" w:hAnsi="Times New Roman"/>
          <w:color w:val="000000" w:themeColor="text1"/>
          <w:kern w:val="0"/>
          <w:szCs w:val="24"/>
          <w:lang w:eastAsia="zh-HK"/>
        </w:rPr>
        <w:t>.</w:t>
      </w:r>
    </w:p>
    <w:p w14:paraId="48217F8F" w14:textId="77777777" w:rsidR="00475EA4" w:rsidRDefault="00475EA4" w:rsidP="00475EA4">
      <w:pPr>
        <w:adjustRightInd w:val="0"/>
        <w:snapToGrid w:val="0"/>
        <w:spacing w:line="360" w:lineRule="auto"/>
        <w:jc w:val="both"/>
        <w:rPr>
          <w:rFonts w:ascii="Times New Roman" w:eastAsia="TimesNewRoman" w:hAnsi="Times New Roman"/>
          <w:color w:val="000000" w:themeColor="text1"/>
          <w:kern w:val="0"/>
          <w:szCs w:val="24"/>
          <w:lang w:eastAsia="zh-HK"/>
        </w:rPr>
      </w:pPr>
    </w:p>
    <w:p w14:paraId="3F829E06" w14:textId="0C802D94" w:rsidR="00406E99" w:rsidRDefault="00475EA4" w:rsidP="00475EA4">
      <w:pPr>
        <w:adjustRightInd w:val="0"/>
        <w:snapToGrid w:val="0"/>
        <w:spacing w:line="360" w:lineRule="auto"/>
        <w:jc w:val="both"/>
        <w:rPr>
          <w:rFonts w:ascii="Times New Roman" w:eastAsia="TimesNewRoman" w:hAnsi="Times New Roman"/>
          <w:color w:val="000000" w:themeColor="text1"/>
          <w:kern w:val="0"/>
          <w:szCs w:val="24"/>
          <w:lang w:eastAsia="zh-HK"/>
        </w:rPr>
      </w:pPr>
      <w:r w:rsidRPr="00475EA4">
        <w:rPr>
          <w:rFonts w:ascii="Times New Roman" w:eastAsia="TimesNewRoman" w:hAnsi="Times New Roman"/>
          <w:color w:val="000000" w:themeColor="text1"/>
          <w:kern w:val="0"/>
          <w:szCs w:val="24"/>
          <w:highlight w:val="yellow"/>
          <w:lang w:eastAsia="zh-HK"/>
        </w:rPr>
        <w:t xml:space="preserve">Political interest: </w:t>
      </w:r>
      <w:r w:rsidR="00406E99">
        <w:rPr>
          <w:rFonts w:ascii="Times New Roman" w:eastAsia="TimesNewRoman" w:hAnsi="Times New Roman"/>
          <w:color w:val="000000" w:themeColor="text1"/>
          <w:kern w:val="0"/>
          <w:szCs w:val="24"/>
          <w:lang w:eastAsia="zh-HK"/>
        </w:rPr>
        <w:t xml:space="preserve">As </w:t>
      </w:r>
      <w:proofErr w:type="spellStart"/>
      <w:r w:rsidR="00406E99">
        <w:rPr>
          <w:rFonts w:ascii="Times New Roman" w:eastAsia="TimesNewRoman" w:hAnsi="Times New Roman"/>
          <w:color w:val="000000" w:themeColor="text1"/>
          <w:kern w:val="0"/>
          <w:szCs w:val="24"/>
          <w:lang w:eastAsia="zh-HK"/>
        </w:rPr>
        <w:t>Verba</w:t>
      </w:r>
      <w:proofErr w:type="spellEnd"/>
      <w:r w:rsidR="00406E99">
        <w:rPr>
          <w:rFonts w:ascii="Times New Roman" w:eastAsia="TimesNewRoman" w:hAnsi="Times New Roman"/>
          <w:color w:val="000000" w:themeColor="text1"/>
          <w:kern w:val="0"/>
          <w:szCs w:val="24"/>
          <w:lang w:eastAsia="zh-HK"/>
        </w:rPr>
        <w:t xml:space="preserve"> et al (1995) indicated, a h</w:t>
      </w:r>
      <w:r w:rsidR="00406E99" w:rsidRPr="00406E99">
        <w:rPr>
          <w:rFonts w:ascii="Times New Roman" w:eastAsia="TimesNewRoman" w:hAnsi="Times New Roman"/>
          <w:color w:val="000000" w:themeColor="text1"/>
          <w:kern w:val="0"/>
          <w:szCs w:val="24"/>
          <w:lang w:eastAsia="zh-HK"/>
        </w:rPr>
        <w:t>igher rate of political interest</w:t>
      </w:r>
      <w:r w:rsidR="00406E99" w:rsidRPr="00406E99">
        <w:rPr>
          <w:rFonts w:ascii="Times New Roman" w:eastAsia="TimesNewRoman" w:hAnsi="Times New Roman"/>
          <w:color w:val="000000" w:themeColor="text1"/>
          <w:kern w:val="0"/>
          <w:szCs w:val="24"/>
          <w:lang w:eastAsia="zh-HK"/>
        </w:rPr>
        <w:t xml:space="preserve"> </w:t>
      </w:r>
      <w:r w:rsidR="00406E99">
        <w:rPr>
          <w:rFonts w:ascii="Times New Roman" w:eastAsia="TimesNewRoman" w:hAnsi="Times New Roman"/>
          <w:color w:val="000000" w:themeColor="text1"/>
          <w:kern w:val="0"/>
          <w:szCs w:val="24"/>
          <w:lang w:eastAsia="zh-HK"/>
        </w:rPr>
        <w:t xml:space="preserve">showing direct proportion participant </w:t>
      </w:r>
      <w:r w:rsidR="00406E99" w:rsidRPr="00406E99">
        <w:rPr>
          <w:rFonts w:ascii="Times New Roman" w:eastAsia="TimesNewRoman" w:hAnsi="Times New Roman"/>
          <w:color w:val="000000" w:themeColor="text1"/>
          <w:kern w:val="0"/>
          <w:szCs w:val="24"/>
          <w:lang w:eastAsia="zh-HK"/>
        </w:rPr>
        <w:t>to political consumerism. Those who are more interested in politics tend to be more closely watching it and more concerned with political results</w:t>
      </w:r>
      <w:r w:rsidR="00406E99">
        <w:rPr>
          <w:rFonts w:ascii="Times New Roman" w:eastAsia="TimesNewRoman" w:hAnsi="Times New Roman"/>
          <w:color w:val="000000" w:themeColor="text1"/>
          <w:kern w:val="0"/>
          <w:szCs w:val="24"/>
          <w:lang w:eastAsia="zh-HK"/>
        </w:rPr>
        <w:t xml:space="preserve">. </w:t>
      </w:r>
      <w:r w:rsidR="00406E99" w:rsidRPr="00406E99">
        <w:rPr>
          <w:rFonts w:ascii="Times New Roman" w:eastAsia="TimesNewRoman" w:hAnsi="Times New Roman"/>
          <w:color w:val="000000" w:themeColor="text1"/>
          <w:kern w:val="0"/>
          <w:szCs w:val="24"/>
          <w:lang w:eastAsia="zh-HK"/>
        </w:rPr>
        <w:t xml:space="preserve">It is not, therefore, surprising that political involvement is closely associated with political engagement (Schlozman et </w:t>
      </w:r>
      <w:proofErr w:type="gramStart"/>
      <w:r w:rsidR="00406E99" w:rsidRPr="00406E99">
        <w:rPr>
          <w:rFonts w:ascii="Times New Roman" w:eastAsia="TimesNewRoman" w:hAnsi="Times New Roman"/>
          <w:color w:val="000000" w:themeColor="text1"/>
          <w:kern w:val="0"/>
          <w:szCs w:val="24"/>
          <w:lang w:eastAsia="zh-HK"/>
        </w:rPr>
        <w:t>al .</w:t>
      </w:r>
      <w:proofErr w:type="gramEnd"/>
      <w:r w:rsidR="00406E99" w:rsidRPr="00406E99">
        <w:rPr>
          <w:rFonts w:ascii="Times New Roman" w:eastAsia="TimesNewRoman" w:hAnsi="Times New Roman"/>
          <w:color w:val="000000" w:themeColor="text1"/>
          <w:kern w:val="0"/>
          <w:szCs w:val="24"/>
          <w:lang w:eastAsia="zh-HK"/>
        </w:rPr>
        <w:t xml:space="preserve"> , 2018; </w:t>
      </w:r>
      <w:proofErr w:type="spellStart"/>
      <w:r w:rsidR="00406E99" w:rsidRPr="00406E99">
        <w:rPr>
          <w:rFonts w:ascii="Times New Roman" w:eastAsia="TimesNewRoman" w:hAnsi="Times New Roman"/>
          <w:color w:val="000000" w:themeColor="text1"/>
          <w:kern w:val="0"/>
          <w:szCs w:val="24"/>
          <w:lang w:eastAsia="zh-HK"/>
        </w:rPr>
        <w:t>Smets</w:t>
      </w:r>
      <w:proofErr w:type="spellEnd"/>
      <w:r w:rsidR="00406E99" w:rsidRPr="00406E99">
        <w:rPr>
          <w:rFonts w:ascii="Times New Roman" w:eastAsia="TimesNewRoman" w:hAnsi="Times New Roman"/>
          <w:color w:val="000000" w:themeColor="text1"/>
          <w:kern w:val="0"/>
          <w:szCs w:val="24"/>
          <w:lang w:eastAsia="zh-HK"/>
        </w:rPr>
        <w:t xml:space="preserve"> and van Ham, 2013; </w:t>
      </w:r>
      <w:proofErr w:type="spellStart"/>
      <w:r w:rsidR="00406E99" w:rsidRPr="00406E99">
        <w:rPr>
          <w:rFonts w:ascii="Times New Roman" w:eastAsia="TimesNewRoman" w:hAnsi="Times New Roman"/>
          <w:color w:val="000000" w:themeColor="text1"/>
          <w:kern w:val="0"/>
          <w:szCs w:val="24"/>
          <w:lang w:eastAsia="zh-HK"/>
        </w:rPr>
        <w:t>Verba</w:t>
      </w:r>
      <w:proofErr w:type="spellEnd"/>
      <w:r w:rsidR="00406E99" w:rsidRPr="00406E99">
        <w:rPr>
          <w:rFonts w:ascii="Times New Roman" w:eastAsia="TimesNewRoman" w:hAnsi="Times New Roman"/>
          <w:color w:val="000000" w:themeColor="text1"/>
          <w:kern w:val="0"/>
          <w:szCs w:val="24"/>
          <w:lang w:eastAsia="zh-HK"/>
        </w:rPr>
        <w:t xml:space="preserve"> et al., 1995).</w:t>
      </w:r>
    </w:p>
    <w:p w14:paraId="2C61427C" w14:textId="77777777" w:rsidR="00406E99" w:rsidRPr="00475EA4" w:rsidRDefault="00406E99" w:rsidP="00475EA4">
      <w:pPr>
        <w:adjustRightInd w:val="0"/>
        <w:snapToGrid w:val="0"/>
        <w:spacing w:line="360" w:lineRule="auto"/>
        <w:jc w:val="both"/>
        <w:rPr>
          <w:rFonts w:ascii="Times New Roman" w:eastAsia="TimesNewRoman" w:hAnsi="Times New Roman"/>
          <w:color w:val="000000" w:themeColor="text1"/>
          <w:kern w:val="0"/>
          <w:szCs w:val="24"/>
          <w:highlight w:val="yellow"/>
          <w:lang w:eastAsia="zh-HK"/>
        </w:rPr>
      </w:pPr>
    </w:p>
    <w:p w14:paraId="4EDF8703" w14:textId="6CFB4555" w:rsidR="00475EA4" w:rsidRPr="00406E99" w:rsidRDefault="00406E99" w:rsidP="00475EA4">
      <w:pPr>
        <w:adjustRightInd w:val="0"/>
        <w:snapToGrid w:val="0"/>
        <w:spacing w:line="360" w:lineRule="auto"/>
        <w:jc w:val="both"/>
        <w:rPr>
          <w:rFonts w:ascii="Times New Roman" w:eastAsia="TimesNewRoman" w:hAnsi="Times New Roman"/>
          <w:color w:val="000000" w:themeColor="text1"/>
          <w:kern w:val="0"/>
          <w:szCs w:val="24"/>
          <w:lang w:val="en-HK" w:eastAsia="zh-HK"/>
        </w:rPr>
      </w:pPr>
      <w:r w:rsidRPr="00406E99">
        <w:rPr>
          <w:rFonts w:ascii="Times New Roman" w:eastAsia="TimesNewRoman" w:hAnsi="Times New Roman"/>
          <w:color w:val="000000" w:themeColor="text1"/>
          <w:kern w:val="0"/>
          <w:szCs w:val="24"/>
          <w:lang w:eastAsia="zh-HK"/>
        </w:rPr>
        <w:t>Likewise, lifestyle poli</w:t>
      </w:r>
      <w:r>
        <w:rPr>
          <w:rFonts w:ascii="Times New Roman" w:eastAsia="TimesNewRoman" w:hAnsi="Times New Roman"/>
          <w:color w:val="000000" w:themeColor="text1"/>
          <w:kern w:val="0"/>
          <w:szCs w:val="24"/>
          <w:lang w:eastAsia="zh-HK"/>
        </w:rPr>
        <w:t>tics</w:t>
      </w:r>
      <w:r w:rsidRPr="00406E99">
        <w:rPr>
          <w:rFonts w:ascii="Times New Roman" w:eastAsia="TimesNewRoman" w:hAnsi="Times New Roman"/>
          <w:color w:val="000000" w:themeColor="text1"/>
          <w:kern w:val="0"/>
          <w:szCs w:val="24"/>
          <w:lang w:eastAsia="zh-HK"/>
        </w:rPr>
        <w:t xml:space="preserve"> theories argue that political interest induces engagement in actions targeting non-state actors and blurring the boundaries between the public and private spheres. For political consumerism, political interest is significant because political values inspire participation in boycotts and buyco</w:t>
      </w:r>
      <w:r>
        <w:rPr>
          <w:rFonts w:ascii="Times New Roman" w:eastAsia="TimesNewRoman" w:hAnsi="Times New Roman"/>
          <w:color w:val="000000" w:themeColor="text1"/>
          <w:kern w:val="0"/>
          <w:szCs w:val="24"/>
          <w:lang w:eastAsia="zh-HK"/>
        </w:rPr>
        <w:t>t</w:t>
      </w:r>
      <w:r w:rsidRPr="00406E99">
        <w:rPr>
          <w:rFonts w:ascii="Times New Roman" w:eastAsia="TimesNewRoman" w:hAnsi="Times New Roman"/>
          <w:color w:val="000000" w:themeColor="text1"/>
          <w:kern w:val="0"/>
          <w:szCs w:val="24"/>
          <w:lang w:eastAsia="zh-HK"/>
        </w:rPr>
        <w:t>ts (</w:t>
      </w:r>
      <w:proofErr w:type="spellStart"/>
      <w:r w:rsidRPr="00406E99">
        <w:rPr>
          <w:rFonts w:ascii="Times New Roman" w:eastAsia="TimesNewRoman" w:hAnsi="Times New Roman"/>
          <w:color w:val="000000" w:themeColor="text1"/>
          <w:kern w:val="0"/>
          <w:szCs w:val="24"/>
          <w:lang w:eastAsia="zh-HK"/>
        </w:rPr>
        <w:t>Micheletti</w:t>
      </w:r>
      <w:proofErr w:type="spellEnd"/>
      <w:r w:rsidRPr="00406E99">
        <w:rPr>
          <w:rFonts w:ascii="Times New Roman" w:eastAsia="TimesNewRoman" w:hAnsi="Times New Roman"/>
          <w:color w:val="000000" w:themeColor="text1"/>
          <w:kern w:val="0"/>
          <w:szCs w:val="24"/>
          <w:lang w:eastAsia="zh-HK"/>
        </w:rPr>
        <w:t>, 2010; Stolle et al., 2005).</w:t>
      </w:r>
      <w:r>
        <w:rPr>
          <w:rFonts w:ascii="Times New Roman" w:eastAsia="TimesNewRoman" w:hAnsi="Times New Roman"/>
          <w:color w:val="000000" w:themeColor="text1"/>
          <w:kern w:val="0"/>
          <w:szCs w:val="24"/>
          <w:lang w:eastAsia="zh-HK"/>
        </w:rPr>
        <w:t xml:space="preserve"> </w:t>
      </w:r>
      <w:r w:rsidR="00475EA4" w:rsidRPr="003B23C8">
        <w:rPr>
          <w:rFonts w:ascii="Times New Roman" w:eastAsia="TimesNewRoman" w:hAnsi="Times New Roman"/>
          <w:color w:val="000000" w:themeColor="text1"/>
          <w:kern w:val="0"/>
          <w:szCs w:val="24"/>
          <w:lang w:eastAsia="zh-HK"/>
        </w:rPr>
        <w:t xml:space="preserve">As </w:t>
      </w:r>
      <w:proofErr w:type="spellStart"/>
      <w:r w:rsidR="00475EA4" w:rsidRPr="003B23C8">
        <w:rPr>
          <w:rFonts w:ascii="Times New Roman" w:eastAsia="TimesNewRoman" w:hAnsi="Times New Roman"/>
          <w:color w:val="000000" w:themeColor="text1"/>
          <w:kern w:val="0"/>
          <w:szCs w:val="24"/>
          <w:lang w:eastAsia="zh-HK"/>
        </w:rPr>
        <w:t>Micheletti</w:t>
      </w:r>
      <w:proofErr w:type="spellEnd"/>
      <w:r w:rsidR="00475EA4" w:rsidRPr="003B23C8">
        <w:rPr>
          <w:rFonts w:ascii="Times New Roman" w:eastAsia="TimesNewRoman" w:hAnsi="Times New Roman"/>
          <w:color w:val="000000" w:themeColor="text1"/>
          <w:kern w:val="0"/>
          <w:szCs w:val="24"/>
          <w:lang w:eastAsia="zh-HK"/>
        </w:rPr>
        <w:t xml:space="preserve"> (2010: xi) </w:t>
      </w:r>
      <w:r w:rsidRPr="003B23C8">
        <w:rPr>
          <w:rFonts w:ascii="Times New Roman" w:eastAsia="TimesNewRoman" w:hAnsi="Times New Roman"/>
          <w:color w:val="000000" w:themeColor="text1"/>
          <w:kern w:val="0"/>
          <w:szCs w:val="24"/>
          <w:lang w:eastAsia="zh-HK"/>
        </w:rPr>
        <w:t>further clarified</w:t>
      </w:r>
      <w:r w:rsidR="00475EA4" w:rsidRPr="003B23C8">
        <w:rPr>
          <w:rFonts w:ascii="Times New Roman" w:eastAsia="TimesNewRoman" w:hAnsi="Times New Roman"/>
          <w:color w:val="000000" w:themeColor="text1"/>
          <w:kern w:val="0"/>
          <w:szCs w:val="24"/>
          <w:lang w:eastAsia="zh-HK"/>
        </w:rPr>
        <w:t xml:space="preserve"> ‘Political consumers choose products, producers, and services more based on the politics of the product than the product as material object per se.’ Without</w:t>
      </w:r>
      <w:r w:rsidRPr="003B23C8">
        <w:rPr>
          <w:rFonts w:ascii="Times New Roman" w:eastAsia="TimesNewRoman" w:hAnsi="Times New Roman"/>
          <w:color w:val="000000" w:themeColor="text1"/>
          <w:kern w:val="0"/>
          <w:szCs w:val="24"/>
          <w:lang w:eastAsia="zh-HK"/>
        </w:rPr>
        <w:t xml:space="preserve"> the</w:t>
      </w:r>
      <w:r w:rsidR="00475EA4" w:rsidRPr="003B23C8">
        <w:rPr>
          <w:rFonts w:ascii="Times New Roman" w:eastAsia="TimesNewRoman" w:hAnsi="Times New Roman"/>
          <w:color w:val="000000" w:themeColor="text1"/>
          <w:kern w:val="0"/>
          <w:szCs w:val="24"/>
          <w:lang w:eastAsia="zh-HK"/>
        </w:rPr>
        <w:t xml:space="preserve"> motivation</w:t>
      </w:r>
      <w:r w:rsidRPr="003B23C8">
        <w:rPr>
          <w:rFonts w:ascii="Times New Roman" w:eastAsia="TimesNewRoman" w:hAnsi="Times New Roman"/>
          <w:color w:val="000000" w:themeColor="text1"/>
          <w:kern w:val="0"/>
          <w:szCs w:val="24"/>
          <w:lang w:eastAsia="zh-HK"/>
        </w:rPr>
        <w:t>,</w:t>
      </w:r>
      <w:r w:rsidR="00475EA4" w:rsidRPr="003B23C8">
        <w:rPr>
          <w:rFonts w:ascii="Times New Roman" w:eastAsia="TimesNewRoman" w:hAnsi="Times New Roman"/>
          <w:color w:val="000000" w:themeColor="text1"/>
          <w:kern w:val="0"/>
          <w:szCs w:val="24"/>
          <w:lang w:eastAsia="zh-HK"/>
        </w:rPr>
        <w:t xml:space="preserve"> </w:t>
      </w:r>
      <w:r w:rsidRPr="003B23C8">
        <w:rPr>
          <w:rFonts w:ascii="Times New Roman" w:eastAsia="TimesNewRoman" w:hAnsi="Times New Roman"/>
          <w:color w:val="000000" w:themeColor="text1"/>
          <w:kern w:val="0"/>
          <w:szCs w:val="24"/>
          <w:lang w:eastAsia="zh-HK"/>
        </w:rPr>
        <w:t xml:space="preserve">the purchase intention and the reason behind </w:t>
      </w:r>
      <w:r w:rsidR="00475EA4" w:rsidRPr="003B23C8">
        <w:rPr>
          <w:rFonts w:ascii="Times New Roman" w:eastAsia="TimesNewRoman" w:hAnsi="Times New Roman"/>
          <w:color w:val="000000" w:themeColor="text1"/>
          <w:kern w:val="0"/>
          <w:szCs w:val="24"/>
          <w:lang w:eastAsia="zh-HK"/>
        </w:rPr>
        <w:t xml:space="preserve">for </w:t>
      </w:r>
      <w:r w:rsidRPr="003B23C8">
        <w:rPr>
          <w:rFonts w:ascii="Times New Roman" w:eastAsia="TimesNewRoman" w:hAnsi="Times New Roman"/>
          <w:color w:val="000000" w:themeColor="text1"/>
          <w:kern w:val="0"/>
          <w:szCs w:val="24"/>
          <w:lang w:eastAsia="zh-HK"/>
        </w:rPr>
        <w:t>such</w:t>
      </w:r>
      <w:r w:rsidR="00475EA4" w:rsidRPr="003B23C8">
        <w:rPr>
          <w:rFonts w:ascii="Times New Roman" w:eastAsia="TimesNewRoman" w:hAnsi="Times New Roman"/>
          <w:color w:val="000000" w:themeColor="text1"/>
          <w:kern w:val="0"/>
          <w:szCs w:val="24"/>
          <w:lang w:eastAsia="zh-HK"/>
        </w:rPr>
        <w:t xml:space="preserve"> behavior would be</w:t>
      </w:r>
      <w:r w:rsidRPr="003B23C8">
        <w:rPr>
          <w:rFonts w:ascii="Times New Roman" w:eastAsia="TimesNewRoman" w:hAnsi="Times New Roman"/>
          <w:color w:val="000000" w:themeColor="text1"/>
          <w:kern w:val="0"/>
          <w:szCs w:val="24"/>
          <w:lang w:eastAsia="zh-HK"/>
        </w:rPr>
        <w:t xml:space="preserve"> only for</w:t>
      </w:r>
      <w:r w:rsidR="00475EA4" w:rsidRPr="003B23C8">
        <w:rPr>
          <w:rFonts w:ascii="Times New Roman" w:eastAsia="TimesNewRoman" w:hAnsi="Times New Roman"/>
          <w:color w:val="000000" w:themeColor="text1"/>
          <w:kern w:val="0"/>
          <w:szCs w:val="24"/>
          <w:lang w:eastAsia="zh-HK"/>
        </w:rPr>
        <w:t xml:space="preserve"> consumption </w:t>
      </w:r>
      <w:r w:rsidRPr="003B23C8">
        <w:rPr>
          <w:rFonts w:ascii="Times New Roman" w:eastAsia="TimesNewRoman" w:hAnsi="Times New Roman"/>
          <w:color w:val="000000" w:themeColor="text1"/>
          <w:kern w:val="0"/>
          <w:szCs w:val="24"/>
          <w:lang w:eastAsia="zh-HK"/>
        </w:rPr>
        <w:t xml:space="preserve">purpose </w:t>
      </w:r>
      <w:r w:rsidR="00475EA4" w:rsidRPr="003B23C8">
        <w:rPr>
          <w:rFonts w:ascii="Times New Roman" w:eastAsia="TimesNewRoman" w:hAnsi="Times New Roman"/>
          <w:color w:val="000000" w:themeColor="text1"/>
          <w:kern w:val="0"/>
          <w:szCs w:val="24"/>
          <w:lang w:eastAsia="zh-HK"/>
        </w:rPr>
        <w:t>(</w:t>
      </w:r>
      <w:proofErr w:type="spellStart"/>
      <w:r w:rsidR="00475EA4" w:rsidRPr="003B23C8">
        <w:rPr>
          <w:rFonts w:ascii="Times New Roman" w:eastAsia="TimesNewRoman" w:hAnsi="Times New Roman"/>
          <w:color w:val="000000" w:themeColor="text1"/>
          <w:kern w:val="0"/>
          <w:szCs w:val="24"/>
          <w:lang w:eastAsia="zh-HK"/>
        </w:rPr>
        <w:t>Micheletti</w:t>
      </w:r>
      <w:proofErr w:type="spellEnd"/>
      <w:r w:rsidR="00475EA4" w:rsidRPr="003B23C8">
        <w:rPr>
          <w:rFonts w:ascii="Times New Roman" w:eastAsia="TimesNewRoman" w:hAnsi="Times New Roman"/>
          <w:color w:val="000000" w:themeColor="text1"/>
          <w:kern w:val="0"/>
          <w:szCs w:val="24"/>
          <w:lang w:eastAsia="zh-HK"/>
        </w:rPr>
        <w:t xml:space="preserve">, 2010). </w:t>
      </w:r>
      <w:r w:rsidRPr="003B23C8">
        <w:rPr>
          <w:rFonts w:ascii="Times New Roman" w:eastAsia="TimesNewRoman" w:hAnsi="Times New Roman"/>
          <w:color w:val="000000" w:themeColor="text1"/>
          <w:kern w:val="0"/>
          <w:szCs w:val="24"/>
          <w:lang w:eastAsia="zh-HK"/>
        </w:rPr>
        <w:t>In short, both the CVM and lifestyle politi</w:t>
      </w:r>
      <w:r w:rsidR="003B23C8" w:rsidRPr="003B23C8">
        <w:rPr>
          <w:rFonts w:ascii="Times New Roman" w:eastAsia="TimesNewRoman" w:hAnsi="Times New Roman"/>
          <w:color w:val="000000" w:themeColor="text1"/>
          <w:kern w:val="0"/>
          <w:szCs w:val="24"/>
          <w:lang w:eastAsia="zh-HK"/>
        </w:rPr>
        <w:t>cs</w:t>
      </w:r>
      <w:r w:rsidRPr="00406E99">
        <w:rPr>
          <w:rFonts w:ascii="Times New Roman" w:eastAsia="TimesNewRoman" w:hAnsi="Times New Roman"/>
          <w:color w:val="000000" w:themeColor="text1"/>
          <w:kern w:val="0"/>
          <w:szCs w:val="24"/>
          <w:lang w:eastAsia="zh-HK"/>
        </w:rPr>
        <w:t xml:space="preserve"> consider political interest to be a driver of political consumerism participation.</w:t>
      </w:r>
    </w:p>
    <w:p w14:paraId="33E43F2F" w14:textId="126E868C" w:rsidR="00AC1547" w:rsidRDefault="001638BD" w:rsidP="001638BD">
      <w:pPr>
        <w:adjustRightInd w:val="0"/>
        <w:snapToGrid w:val="0"/>
        <w:spacing w:line="360" w:lineRule="auto"/>
        <w:jc w:val="both"/>
        <w:rPr>
          <w:rFonts w:ascii="Times New Roman" w:eastAsia="TimesNewRoman" w:hAnsi="Times New Roman"/>
          <w:color w:val="000000" w:themeColor="text1"/>
          <w:kern w:val="0"/>
          <w:szCs w:val="24"/>
          <w:lang w:eastAsia="zh-HK"/>
        </w:rPr>
      </w:pPr>
      <w:r w:rsidRPr="001638BD">
        <w:rPr>
          <w:rFonts w:ascii="Times New Roman" w:eastAsia="TimesNewRoman" w:hAnsi="Times New Roman"/>
          <w:color w:val="000000" w:themeColor="text1"/>
          <w:kern w:val="0"/>
          <w:szCs w:val="24"/>
          <w:lang w:eastAsia="zh-HK"/>
        </w:rPr>
        <w:lastRenderedPageBreak/>
        <w:t>Ideolog</w:t>
      </w:r>
      <w:r w:rsidR="00AC1547">
        <w:rPr>
          <w:rFonts w:ascii="Times New Roman" w:eastAsia="TimesNewRoman" w:hAnsi="Times New Roman"/>
          <w:color w:val="000000" w:themeColor="text1"/>
          <w:kern w:val="0"/>
          <w:szCs w:val="24"/>
          <w:lang w:eastAsia="zh-HK"/>
        </w:rPr>
        <w:t>y</w:t>
      </w:r>
      <w:r w:rsidRPr="001638BD">
        <w:rPr>
          <w:rFonts w:ascii="Times New Roman" w:eastAsia="TimesNewRoman" w:hAnsi="Times New Roman"/>
          <w:color w:val="000000" w:themeColor="text1"/>
          <w:kern w:val="0"/>
          <w:szCs w:val="24"/>
          <w:lang w:eastAsia="zh-HK"/>
        </w:rPr>
        <w:t xml:space="preserve">: Both the CVM and lifestyle politics suggest that </w:t>
      </w:r>
      <w:r w:rsidR="00AC1547">
        <w:rPr>
          <w:rFonts w:ascii="Times New Roman" w:eastAsia="TimesNewRoman" w:hAnsi="Times New Roman"/>
          <w:color w:val="000000" w:themeColor="text1"/>
          <w:kern w:val="0"/>
          <w:szCs w:val="24"/>
          <w:lang w:eastAsia="zh-HK"/>
        </w:rPr>
        <w:t>ideology and its</w:t>
      </w:r>
      <w:r w:rsidRPr="001638BD">
        <w:rPr>
          <w:rFonts w:ascii="Times New Roman" w:eastAsia="TimesNewRoman" w:hAnsi="Times New Roman"/>
          <w:color w:val="000000" w:themeColor="text1"/>
          <w:kern w:val="0"/>
          <w:szCs w:val="24"/>
          <w:lang w:eastAsia="zh-HK"/>
        </w:rPr>
        <w:t xml:space="preserve"> strength </w:t>
      </w:r>
      <w:r w:rsidR="00AC1547">
        <w:rPr>
          <w:rFonts w:ascii="Times New Roman" w:eastAsia="TimesNewRoman" w:hAnsi="Times New Roman"/>
          <w:color w:val="000000" w:themeColor="text1"/>
          <w:kern w:val="0"/>
          <w:szCs w:val="24"/>
          <w:lang w:eastAsia="zh-HK"/>
        </w:rPr>
        <w:t>is an important factor</w:t>
      </w:r>
      <w:r w:rsidRPr="001638BD">
        <w:rPr>
          <w:rFonts w:ascii="Times New Roman" w:eastAsia="TimesNewRoman" w:hAnsi="Times New Roman"/>
          <w:color w:val="000000" w:themeColor="text1"/>
          <w:kern w:val="0"/>
          <w:szCs w:val="24"/>
          <w:lang w:eastAsia="zh-HK"/>
        </w:rPr>
        <w:t xml:space="preserve"> for political consumerism. </w:t>
      </w:r>
      <w:r w:rsidR="00AC1547" w:rsidRPr="00AC1547">
        <w:rPr>
          <w:rFonts w:ascii="Times New Roman" w:eastAsia="TimesNewRoman" w:hAnsi="Times New Roman"/>
          <w:color w:val="000000" w:themeColor="text1"/>
          <w:kern w:val="0"/>
          <w:szCs w:val="24"/>
          <w:lang w:eastAsia="zh-HK"/>
        </w:rPr>
        <w:t xml:space="preserve">People who are committed to a </w:t>
      </w:r>
      <w:r w:rsidR="00AC1547">
        <w:rPr>
          <w:rFonts w:ascii="Times New Roman" w:eastAsia="TimesNewRoman" w:hAnsi="Times New Roman"/>
          <w:color w:val="000000" w:themeColor="text1"/>
          <w:kern w:val="0"/>
          <w:szCs w:val="24"/>
          <w:lang w:eastAsia="zh-HK"/>
        </w:rPr>
        <w:t xml:space="preserve">specific </w:t>
      </w:r>
      <w:r w:rsidR="00AC1547" w:rsidRPr="00AC1547">
        <w:rPr>
          <w:rFonts w:ascii="Times New Roman" w:eastAsia="TimesNewRoman" w:hAnsi="Times New Roman"/>
          <w:color w:val="000000" w:themeColor="text1"/>
          <w:kern w:val="0"/>
          <w:szCs w:val="24"/>
          <w:lang w:eastAsia="zh-HK"/>
        </w:rPr>
        <w:t>concern and perhaps o</w:t>
      </w:r>
      <w:r w:rsidR="00AC1547">
        <w:rPr>
          <w:rFonts w:ascii="Times New Roman" w:eastAsia="TimesNewRoman" w:hAnsi="Times New Roman"/>
          <w:color w:val="000000" w:themeColor="text1"/>
          <w:kern w:val="0"/>
          <w:szCs w:val="24"/>
          <w:lang w:eastAsia="zh-HK"/>
        </w:rPr>
        <w:t>wning a</w:t>
      </w:r>
      <w:r w:rsidR="00AC1547" w:rsidRPr="00AC1547">
        <w:rPr>
          <w:rFonts w:ascii="Times New Roman" w:eastAsia="TimesNewRoman" w:hAnsi="Times New Roman"/>
          <w:color w:val="000000" w:themeColor="text1"/>
          <w:kern w:val="0"/>
          <w:szCs w:val="24"/>
          <w:lang w:eastAsia="zh-HK"/>
        </w:rPr>
        <w:t xml:space="preserve"> set of values are often more likely to engage in politics</w:t>
      </w:r>
      <w:r w:rsidR="00AC1547">
        <w:rPr>
          <w:rFonts w:ascii="Times New Roman" w:eastAsia="TimesNewRoman" w:hAnsi="Times New Roman"/>
          <w:color w:val="000000" w:themeColor="text1"/>
          <w:kern w:val="0"/>
          <w:szCs w:val="24"/>
          <w:lang w:eastAsia="zh-HK"/>
        </w:rPr>
        <w:t xml:space="preserve">, thus political consumerism. In addition, </w:t>
      </w:r>
      <w:r w:rsidR="00AC1547" w:rsidRPr="00AC1547">
        <w:rPr>
          <w:rFonts w:ascii="Times New Roman" w:eastAsia="TimesNewRoman" w:hAnsi="Times New Roman"/>
          <w:color w:val="000000" w:themeColor="text1"/>
          <w:kern w:val="0"/>
          <w:szCs w:val="24"/>
          <w:lang w:eastAsia="zh-HK"/>
        </w:rPr>
        <w:t>if people have a strong stake in government policy and care deeply about political issues, people are more likely to participate in pol</w:t>
      </w:r>
      <w:r w:rsidR="00AC1547">
        <w:rPr>
          <w:rFonts w:ascii="Times New Roman" w:eastAsia="TimesNewRoman" w:hAnsi="Times New Roman"/>
          <w:color w:val="000000" w:themeColor="text1"/>
          <w:kern w:val="0"/>
          <w:szCs w:val="24"/>
          <w:lang w:eastAsia="zh-HK"/>
        </w:rPr>
        <w:t xml:space="preserve">itics and political consumerism </w:t>
      </w:r>
      <w:r w:rsidR="00AC1547" w:rsidRPr="00AC1547">
        <w:rPr>
          <w:rFonts w:ascii="Times New Roman" w:eastAsia="TimesNewRoman" w:hAnsi="Times New Roman"/>
          <w:color w:val="000000" w:themeColor="text1"/>
          <w:kern w:val="0"/>
          <w:szCs w:val="24"/>
          <w:lang w:eastAsia="zh-HK"/>
        </w:rPr>
        <w:t>(</w:t>
      </w:r>
      <w:proofErr w:type="spellStart"/>
      <w:r w:rsidR="00AC1547" w:rsidRPr="00AC1547">
        <w:rPr>
          <w:rFonts w:ascii="Times New Roman" w:eastAsia="TimesNewRoman" w:hAnsi="Times New Roman"/>
          <w:color w:val="000000" w:themeColor="text1"/>
          <w:kern w:val="0"/>
          <w:szCs w:val="24"/>
          <w:lang w:eastAsia="zh-HK"/>
        </w:rPr>
        <w:t>Verba</w:t>
      </w:r>
      <w:proofErr w:type="spellEnd"/>
      <w:r w:rsidR="00AC1547" w:rsidRPr="00AC1547">
        <w:rPr>
          <w:rFonts w:ascii="Times New Roman" w:eastAsia="TimesNewRoman" w:hAnsi="Times New Roman"/>
          <w:color w:val="000000" w:themeColor="text1"/>
          <w:kern w:val="0"/>
          <w:szCs w:val="24"/>
          <w:lang w:eastAsia="zh-HK"/>
        </w:rPr>
        <w:t xml:space="preserve"> et al., 1995: chapter 14).</w:t>
      </w:r>
    </w:p>
    <w:p w14:paraId="26257740" w14:textId="77777777" w:rsidR="00AC1547" w:rsidRDefault="00AC1547" w:rsidP="001638BD">
      <w:pPr>
        <w:adjustRightInd w:val="0"/>
        <w:snapToGrid w:val="0"/>
        <w:spacing w:line="360" w:lineRule="auto"/>
        <w:jc w:val="both"/>
        <w:rPr>
          <w:rFonts w:ascii="Times New Roman" w:eastAsia="TimesNewRoman" w:hAnsi="Times New Roman"/>
          <w:color w:val="000000" w:themeColor="text1"/>
          <w:kern w:val="0"/>
          <w:szCs w:val="24"/>
          <w:lang w:eastAsia="zh-HK"/>
        </w:rPr>
      </w:pPr>
    </w:p>
    <w:p w14:paraId="0235DC2D" w14:textId="375C1A86" w:rsidR="001638BD" w:rsidRDefault="00AC1547" w:rsidP="001638BD">
      <w:pPr>
        <w:adjustRightInd w:val="0"/>
        <w:snapToGrid w:val="0"/>
        <w:spacing w:line="360" w:lineRule="auto"/>
        <w:jc w:val="both"/>
        <w:rPr>
          <w:rFonts w:ascii="Times New Roman" w:eastAsia="TimesNewRoman" w:hAnsi="Times New Roman"/>
          <w:color w:val="000000" w:themeColor="text1"/>
          <w:kern w:val="0"/>
          <w:szCs w:val="24"/>
          <w:lang w:eastAsia="zh-HK"/>
        </w:rPr>
      </w:pPr>
      <w:r w:rsidRPr="00AC1547">
        <w:rPr>
          <w:rFonts w:ascii="Times New Roman" w:eastAsia="TimesNewRoman" w:hAnsi="Times New Roman"/>
          <w:color w:val="000000" w:themeColor="text1"/>
          <w:kern w:val="0"/>
          <w:szCs w:val="24"/>
          <w:lang w:eastAsia="zh-HK"/>
        </w:rPr>
        <w:t xml:space="preserve">Likewise, lifestyle politics suggest that individuals engage in political consumerism to address concerns about specific issues such as the environment, climate change, animal welfare, racial injustice, fair labor standards, and minority rights (Bennett, 2012; Copeland, 2014; de Moor, 2017). People also support traditional family values or conservative causes through political consumerism. </w:t>
      </w:r>
      <w:r w:rsidRPr="00AC1547">
        <w:rPr>
          <w:rFonts w:ascii="Times New Roman" w:eastAsia="TimesNewRoman" w:hAnsi="Times New Roman"/>
          <w:color w:val="000000" w:themeColor="text1"/>
          <w:kern w:val="0"/>
          <w:szCs w:val="24"/>
          <w:lang w:eastAsia="zh-HK"/>
        </w:rPr>
        <w:t>Thus,</w:t>
      </w:r>
      <w:r w:rsidRPr="00AC1547">
        <w:rPr>
          <w:rFonts w:ascii="Times New Roman" w:eastAsia="TimesNewRoman" w:hAnsi="Times New Roman"/>
          <w:color w:val="000000" w:themeColor="text1"/>
          <w:kern w:val="0"/>
          <w:szCs w:val="24"/>
          <w:lang w:eastAsia="zh-HK"/>
        </w:rPr>
        <w:t xml:space="preserve"> people who identify as 'very liberal' or 'very conservative' will be more likely to indulge in political consumerism than moderates. In short, both models find political power as a predictor of </w:t>
      </w:r>
      <w:r w:rsidRPr="00AC1547">
        <w:rPr>
          <w:rFonts w:ascii="Times New Roman" w:eastAsia="TimesNewRoman" w:hAnsi="Times New Roman"/>
          <w:color w:val="000000" w:themeColor="text1"/>
          <w:kern w:val="0"/>
          <w:szCs w:val="24"/>
          <w:lang w:eastAsia="zh-HK"/>
        </w:rPr>
        <w:t>participation.</w:t>
      </w:r>
    </w:p>
    <w:p w14:paraId="4893D271" w14:textId="77777777" w:rsidR="00AC1547" w:rsidRPr="001638BD" w:rsidRDefault="00AC1547" w:rsidP="001638BD">
      <w:pPr>
        <w:adjustRightInd w:val="0"/>
        <w:snapToGrid w:val="0"/>
        <w:spacing w:line="360" w:lineRule="auto"/>
        <w:jc w:val="both"/>
        <w:rPr>
          <w:rFonts w:ascii="Times New Roman" w:eastAsia="TimesNewRoman" w:hAnsi="Times New Roman"/>
          <w:color w:val="000000" w:themeColor="text1"/>
          <w:kern w:val="0"/>
          <w:szCs w:val="24"/>
          <w:lang w:eastAsia="zh-HK"/>
        </w:rPr>
      </w:pPr>
    </w:p>
    <w:p w14:paraId="136FCAB9" w14:textId="576D20DD" w:rsidR="00F450F6" w:rsidRDefault="001638BD" w:rsidP="001638BD">
      <w:pPr>
        <w:adjustRightInd w:val="0"/>
        <w:snapToGrid w:val="0"/>
        <w:spacing w:line="360" w:lineRule="auto"/>
        <w:jc w:val="both"/>
        <w:rPr>
          <w:rFonts w:ascii="Times New Roman" w:eastAsia="TimesNewRoman" w:hAnsi="Times New Roman"/>
          <w:color w:val="000000" w:themeColor="text1"/>
          <w:kern w:val="0"/>
          <w:szCs w:val="24"/>
          <w:lang w:eastAsia="zh-HK"/>
        </w:rPr>
      </w:pPr>
      <w:r w:rsidRPr="001638BD">
        <w:rPr>
          <w:rFonts w:ascii="Times New Roman" w:eastAsia="TimesNewRoman" w:hAnsi="Times New Roman"/>
          <w:color w:val="000000" w:themeColor="text1"/>
          <w:kern w:val="0"/>
          <w:szCs w:val="24"/>
          <w:lang w:eastAsia="zh-HK"/>
        </w:rPr>
        <w:t xml:space="preserve">Ideological leaning: </w:t>
      </w:r>
      <w:r w:rsidR="00AC1547" w:rsidRPr="00AC1547">
        <w:rPr>
          <w:rFonts w:ascii="Times New Roman" w:eastAsia="TimesNewRoman" w:hAnsi="Times New Roman"/>
          <w:color w:val="000000" w:themeColor="text1"/>
          <w:kern w:val="0"/>
          <w:szCs w:val="24"/>
          <w:lang w:eastAsia="zh-HK"/>
        </w:rPr>
        <w:t>Although the CVM argues that ideological intensity is correlated with political involvement, it does not determine whether liberals or conservatives are more likely to be involved. Lifestyle politics, on the other hand, argues that leftists are more likely to protest because they are not shying away from conflict (</w:t>
      </w:r>
      <w:proofErr w:type="spellStart"/>
      <w:r w:rsidR="00AC1547" w:rsidRPr="00AC1547">
        <w:rPr>
          <w:rFonts w:ascii="Times New Roman" w:eastAsia="TimesNewRoman" w:hAnsi="Times New Roman"/>
          <w:color w:val="000000" w:themeColor="text1"/>
          <w:kern w:val="0"/>
          <w:szCs w:val="24"/>
          <w:lang w:eastAsia="zh-HK"/>
        </w:rPr>
        <w:t>Arbache</w:t>
      </w:r>
      <w:proofErr w:type="spellEnd"/>
      <w:r w:rsidR="00AC1547" w:rsidRPr="00AC1547">
        <w:rPr>
          <w:rFonts w:ascii="Times New Roman" w:eastAsia="TimesNewRoman" w:hAnsi="Times New Roman"/>
          <w:color w:val="000000" w:themeColor="text1"/>
          <w:kern w:val="0"/>
          <w:szCs w:val="24"/>
          <w:lang w:eastAsia="zh-HK"/>
        </w:rPr>
        <w:t>, 2014). Dalton (</w:t>
      </w:r>
      <w:proofErr w:type="gramStart"/>
      <w:r w:rsidR="00AC1547" w:rsidRPr="00AC1547">
        <w:rPr>
          <w:rFonts w:ascii="Times New Roman" w:eastAsia="TimesNewRoman" w:hAnsi="Times New Roman"/>
          <w:color w:val="000000" w:themeColor="text1"/>
          <w:kern w:val="0"/>
          <w:szCs w:val="24"/>
          <w:lang w:eastAsia="zh-HK"/>
        </w:rPr>
        <w:t>2017 )</w:t>
      </w:r>
      <w:proofErr w:type="gramEnd"/>
      <w:r w:rsidR="00AC1547" w:rsidRPr="00AC1547">
        <w:rPr>
          <w:rFonts w:ascii="Times New Roman" w:eastAsia="TimesNewRoman" w:hAnsi="Times New Roman"/>
          <w:color w:val="000000" w:themeColor="text1"/>
          <w:kern w:val="0"/>
          <w:szCs w:val="24"/>
          <w:lang w:eastAsia="zh-HK"/>
        </w:rPr>
        <w:t xml:space="preserve"> adds that progressives use protest to question the status quo, especially when elite-driven modes of participation prove ineffective, or when access to electoral participation, such as voting, is limited (for example, the Montgomery Bus Boycotts in 1955–1996).</w:t>
      </w:r>
      <w:r w:rsidR="00AC1547">
        <w:rPr>
          <w:rFonts w:ascii="Times New Roman" w:eastAsia="TimesNewRoman" w:hAnsi="Times New Roman"/>
          <w:color w:val="000000" w:themeColor="text1"/>
          <w:kern w:val="0"/>
          <w:szCs w:val="24"/>
          <w:lang w:eastAsia="zh-HK"/>
        </w:rPr>
        <w:t xml:space="preserve"> </w:t>
      </w:r>
      <w:r w:rsidR="00AC1547" w:rsidRPr="00AC1547">
        <w:rPr>
          <w:rFonts w:ascii="Times New Roman" w:eastAsia="TimesNewRoman" w:hAnsi="Times New Roman"/>
          <w:color w:val="000000" w:themeColor="text1"/>
          <w:kern w:val="0"/>
          <w:szCs w:val="24"/>
          <w:lang w:eastAsia="zh-HK"/>
        </w:rPr>
        <w:t>In short, lifestyle policy describes that political consumers would be more likely to connect with the left side of the social spectrum than non-political consumers.</w:t>
      </w:r>
    </w:p>
    <w:p w14:paraId="61E020EF" w14:textId="77777777" w:rsidR="00AC1547" w:rsidRDefault="00AC1547" w:rsidP="001638BD">
      <w:pPr>
        <w:adjustRightInd w:val="0"/>
        <w:snapToGrid w:val="0"/>
        <w:spacing w:line="360" w:lineRule="auto"/>
        <w:jc w:val="both"/>
        <w:rPr>
          <w:rFonts w:ascii="Times New Roman" w:eastAsia="TimesNewRoman" w:hAnsi="Times New Roman"/>
          <w:color w:val="000000" w:themeColor="text1"/>
          <w:kern w:val="0"/>
          <w:szCs w:val="24"/>
          <w:lang w:eastAsia="zh-HK"/>
        </w:rPr>
      </w:pPr>
    </w:p>
    <w:p w14:paraId="154790C4" w14:textId="10929162" w:rsidR="00CF5245" w:rsidRDefault="00CF5245" w:rsidP="001638BD">
      <w:pPr>
        <w:adjustRightInd w:val="0"/>
        <w:snapToGrid w:val="0"/>
        <w:spacing w:line="360" w:lineRule="auto"/>
        <w:jc w:val="both"/>
        <w:rPr>
          <w:rFonts w:ascii="Times New Roman" w:eastAsia="TimesNewRoman" w:hAnsi="Times New Roman"/>
          <w:color w:val="000000" w:themeColor="text1"/>
          <w:kern w:val="0"/>
          <w:szCs w:val="24"/>
          <w:lang w:eastAsia="zh-HK"/>
        </w:rPr>
      </w:pPr>
      <w:r>
        <w:rPr>
          <w:rFonts w:ascii="Times New Roman" w:eastAsia="TimesNewRoman" w:hAnsi="Times New Roman"/>
          <w:color w:val="000000" w:themeColor="text1"/>
          <w:kern w:val="0"/>
          <w:szCs w:val="24"/>
          <w:lang w:eastAsia="zh-HK"/>
        </w:rPr>
        <w:t>Hedonism</w:t>
      </w:r>
    </w:p>
    <w:p w14:paraId="2D7B5075" w14:textId="77777777" w:rsidR="00F450F6" w:rsidRPr="00F450F6" w:rsidRDefault="00F450F6" w:rsidP="00F450F6">
      <w:pPr>
        <w:adjustRightInd w:val="0"/>
        <w:snapToGrid w:val="0"/>
        <w:spacing w:line="360" w:lineRule="auto"/>
        <w:jc w:val="both"/>
        <w:rPr>
          <w:rFonts w:ascii="Times New Roman" w:eastAsia="TimesNewRoman" w:hAnsi="Times New Roman"/>
          <w:color w:val="000000" w:themeColor="text1"/>
          <w:kern w:val="0"/>
          <w:szCs w:val="24"/>
          <w:lang w:eastAsia="zh-HK"/>
        </w:rPr>
      </w:pPr>
      <w:r w:rsidRPr="00F450F6">
        <w:rPr>
          <w:rFonts w:ascii="Times New Roman" w:eastAsia="TimesNewRoman" w:hAnsi="Times New Roman"/>
          <w:color w:val="000000" w:themeColor="text1"/>
          <w:kern w:val="0"/>
          <w:szCs w:val="24"/>
          <w:lang w:eastAsia="zh-HK"/>
        </w:rPr>
        <w:t>(Digital) media use</w:t>
      </w:r>
    </w:p>
    <w:p w14:paraId="7532A937" w14:textId="1DABDD72" w:rsidR="00AC1547" w:rsidRDefault="00AC1547" w:rsidP="00F450F6">
      <w:pPr>
        <w:adjustRightInd w:val="0"/>
        <w:snapToGrid w:val="0"/>
        <w:spacing w:line="360" w:lineRule="auto"/>
        <w:jc w:val="both"/>
        <w:rPr>
          <w:rFonts w:ascii="Times New Roman" w:eastAsia="TimesNewRoman" w:hAnsi="Times New Roman"/>
          <w:color w:val="000000" w:themeColor="text1"/>
          <w:kern w:val="0"/>
          <w:szCs w:val="24"/>
          <w:lang w:eastAsia="zh-HK"/>
        </w:rPr>
      </w:pPr>
      <w:r w:rsidRPr="00AC1547">
        <w:rPr>
          <w:rFonts w:ascii="Times New Roman" w:eastAsia="TimesNewRoman" w:hAnsi="Times New Roman"/>
          <w:color w:val="000000" w:themeColor="text1"/>
          <w:kern w:val="0"/>
          <w:szCs w:val="24"/>
          <w:lang w:eastAsia="zh-HK"/>
        </w:rPr>
        <w:t xml:space="preserve">The CVM explains resource participation, psychological engagement, and recruitment, </w:t>
      </w:r>
      <w:r w:rsidR="00E24E21">
        <w:rPr>
          <w:rFonts w:ascii="Times New Roman" w:eastAsia="TimesNewRoman" w:hAnsi="Times New Roman"/>
          <w:color w:val="000000" w:themeColor="text1"/>
          <w:kern w:val="0"/>
          <w:szCs w:val="24"/>
          <w:lang w:eastAsia="zh-HK"/>
        </w:rPr>
        <w:t>are important factor</w:t>
      </w:r>
      <w:r w:rsidRPr="00AC1547">
        <w:rPr>
          <w:rFonts w:ascii="Times New Roman" w:eastAsia="TimesNewRoman" w:hAnsi="Times New Roman"/>
          <w:color w:val="000000" w:themeColor="text1"/>
          <w:kern w:val="0"/>
          <w:szCs w:val="24"/>
          <w:lang w:eastAsia="zh-HK"/>
        </w:rPr>
        <w:t xml:space="preserve"> of digital media use</w:t>
      </w:r>
      <w:r w:rsidR="00E24E21">
        <w:rPr>
          <w:rFonts w:ascii="Times New Roman" w:eastAsia="TimesNewRoman" w:hAnsi="Times New Roman"/>
          <w:color w:val="000000" w:themeColor="text1"/>
          <w:kern w:val="0"/>
          <w:szCs w:val="24"/>
          <w:lang w:eastAsia="zh-HK"/>
        </w:rPr>
        <w:t xml:space="preserve"> but is </w:t>
      </w:r>
      <w:r w:rsidR="00E24E21" w:rsidRPr="00E24E21">
        <w:rPr>
          <w:rFonts w:ascii="Times New Roman" w:eastAsia="TimesNewRoman" w:hAnsi="Times New Roman"/>
          <w:color w:val="000000" w:themeColor="text1"/>
          <w:kern w:val="0"/>
          <w:szCs w:val="24"/>
          <w:lang w:eastAsia="zh-HK"/>
        </w:rPr>
        <w:t>intangible</w:t>
      </w:r>
      <w:r w:rsidRPr="00AC1547">
        <w:rPr>
          <w:rFonts w:ascii="Times New Roman" w:eastAsia="TimesNewRoman" w:hAnsi="Times New Roman"/>
          <w:color w:val="000000" w:themeColor="text1"/>
          <w:kern w:val="0"/>
          <w:szCs w:val="24"/>
          <w:lang w:eastAsia="zh-HK"/>
        </w:rPr>
        <w:t>. It is somewhat surprising since the authors recognize that political knowledge is an important part of psychological participation (</w:t>
      </w:r>
      <w:proofErr w:type="spellStart"/>
      <w:r w:rsidRPr="00AC1547">
        <w:rPr>
          <w:rFonts w:ascii="Times New Roman" w:eastAsia="TimesNewRoman" w:hAnsi="Times New Roman"/>
          <w:color w:val="000000" w:themeColor="text1"/>
          <w:kern w:val="0"/>
          <w:szCs w:val="24"/>
          <w:lang w:eastAsia="zh-HK"/>
        </w:rPr>
        <w:t>Verba</w:t>
      </w:r>
      <w:proofErr w:type="spellEnd"/>
      <w:r w:rsidRPr="00AC1547">
        <w:rPr>
          <w:rFonts w:ascii="Times New Roman" w:eastAsia="TimesNewRoman" w:hAnsi="Times New Roman"/>
          <w:color w:val="000000" w:themeColor="text1"/>
          <w:kern w:val="0"/>
          <w:szCs w:val="24"/>
          <w:lang w:eastAsia="zh-HK"/>
        </w:rPr>
        <w:t xml:space="preserve"> et al., 1995), and by following the news online and offline, people acquire political knowledge.</w:t>
      </w:r>
      <w:r w:rsidRPr="00AC1547">
        <w:rPr>
          <w:rFonts w:ascii="Times New Roman" w:eastAsia="TimesNewRoman" w:hAnsi="Times New Roman"/>
          <w:color w:val="000000" w:themeColor="text1"/>
          <w:kern w:val="0"/>
          <w:szCs w:val="24"/>
          <w:lang w:eastAsia="zh-HK"/>
        </w:rPr>
        <w:t xml:space="preserve"> </w:t>
      </w:r>
    </w:p>
    <w:p w14:paraId="198E4ACA" w14:textId="77777777" w:rsidR="00AC1547" w:rsidRDefault="00AC1547" w:rsidP="00F450F6">
      <w:pPr>
        <w:adjustRightInd w:val="0"/>
        <w:snapToGrid w:val="0"/>
        <w:spacing w:line="360" w:lineRule="auto"/>
        <w:jc w:val="both"/>
        <w:rPr>
          <w:rFonts w:ascii="Times New Roman" w:eastAsia="TimesNewRoman" w:hAnsi="Times New Roman"/>
          <w:color w:val="000000" w:themeColor="text1"/>
          <w:kern w:val="0"/>
          <w:szCs w:val="24"/>
          <w:lang w:eastAsia="zh-HK"/>
        </w:rPr>
      </w:pPr>
    </w:p>
    <w:p w14:paraId="76508466" w14:textId="77777777" w:rsidR="00E24E21" w:rsidRDefault="00E24E21" w:rsidP="00F450F6">
      <w:pPr>
        <w:adjustRightInd w:val="0"/>
        <w:snapToGrid w:val="0"/>
        <w:spacing w:line="360" w:lineRule="auto"/>
        <w:jc w:val="both"/>
        <w:rPr>
          <w:rFonts w:ascii="Times New Roman" w:eastAsia="TimesNewRoman" w:hAnsi="Times New Roman"/>
          <w:color w:val="000000" w:themeColor="text1"/>
          <w:kern w:val="0"/>
          <w:szCs w:val="24"/>
          <w:lang w:eastAsia="zh-HK"/>
        </w:rPr>
      </w:pPr>
      <w:r w:rsidRPr="00E24E21">
        <w:rPr>
          <w:rFonts w:ascii="Times New Roman" w:eastAsia="TimesNewRoman" w:hAnsi="Times New Roman"/>
          <w:color w:val="000000" w:themeColor="text1"/>
          <w:kern w:val="0"/>
          <w:szCs w:val="24"/>
          <w:lang w:eastAsia="zh-HK"/>
        </w:rPr>
        <w:lastRenderedPageBreak/>
        <w:t xml:space="preserve">Digital media also has significant motivating impacts. Schlozman et </w:t>
      </w:r>
      <w:proofErr w:type="gramStart"/>
      <w:r w:rsidRPr="00E24E21">
        <w:rPr>
          <w:rFonts w:ascii="Times New Roman" w:eastAsia="TimesNewRoman" w:hAnsi="Times New Roman"/>
          <w:color w:val="000000" w:themeColor="text1"/>
          <w:kern w:val="0"/>
          <w:szCs w:val="24"/>
          <w:lang w:eastAsia="zh-HK"/>
        </w:rPr>
        <w:t>al .</w:t>
      </w:r>
      <w:proofErr w:type="gramEnd"/>
      <w:r w:rsidRPr="00E24E21">
        <w:rPr>
          <w:rFonts w:ascii="Times New Roman" w:eastAsia="TimesNewRoman" w:hAnsi="Times New Roman"/>
          <w:color w:val="000000" w:themeColor="text1"/>
          <w:kern w:val="0"/>
          <w:szCs w:val="24"/>
          <w:lang w:eastAsia="zh-HK"/>
        </w:rPr>
        <w:t xml:space="preserve"> </w:t>
      </w:r>
      <w:proofErr w:type="gramStart"/>
      <w:r w:rsidRPr="00E24E21">
        <w:rPr>
          <w:rFonts w:ascii="Times New Roman" w:eastAsia="TimesNewRoman" w:hAnsi="Times New Roman"/>
          <w:color w:val="000000" w:themeColor="text1"/>
          <w:kern w:val="0"/>
          <w:szCs w:val="24"/>
          <w:lang w:eastAsia="zh-HK"/>
        </w:rPr>
        <w:t>( 2018</w:t>
      </w:r>
      <w:proofErr w:type="gramEnd"/>
      <w:r w:rsidRPr="00E24E21">
        <w:rPr>
          <w:rFonts w:ascii="Times New Roman" w:eastAsia="TimesNewRoman" w:hAnsi="Times New Roman"/>
          <w:color w:val="000000" w:themeColor="text1"/>
          <w:kern w:val="0"/>
          <w:szCs w:val="24"/>
          <w:lang w:eastAsia="zh-HK"/>
        </w:rPr>
        <w:t xml:space="preserve">, chapter 6) find in their latest work that organizations can use emails and text messages to mobilize members. They do not, however, check whether or not (digital) media use affect participation. </w:t>
      </w:r>
      <w:r>
        <w:rPr>
          <w:rFonts w:ascii="Times New Roman" w:eastAsia="TimesNewRoman" w:hAnsi="Times New Roman"/>
          <w:color w:val="000000" w:themeColor="text1"/>
          <w:kern w:val="0"/>
          <w:szCs w:val="24"/>
          <w:lang w:eastAsia="zh-HK"/>
        </w:rPr>
        <w:t>However</w:t>
      </w:r>
      <w:r w:rsidR="00F450F6" w:rsidRPr="00F450F6">
        <w:rPr>
          <w:rFonts w:ascii="Times New Roman" w:eastAsia="TimesNewRoman" w:hAnsi="Times New Roman"/>
          <w:color w:val="000000" w:themeColor="text1"/>
          <w:kern w:val="0"/>
          <w:szCs w:val="24"/>
          <w:lang w:eastAsia="zh-HK"/>
        </w:rPr>
        <w:t>,</w:t>
      </w:r>
      <w:r>
        <w:rPr>
          <w:rFonts w:ascii="Times New Roman" w:eastAsia="TimesNewRoman" w:hAnsi="Times New Roman"/>
          <w:color w:val="000000" w:themeColor="text1"/>
          <w:kern w:val="0"/>
          <w:szCs w:val="24"/>
          <w:lang w:eastAsia="zh-HK"/>
        </w:rPr>
        <w:t xml:space="preserve"> lifestyle politics heavily relay on the use of</w:t>
      </w:r>
      <w:r w:rsidR="00F450F6" w:rsidRPr="00F450F6">
        <w:rPr>
          <w:rFonts w:ascii="Times New Roman" w:eastAsia="TimesNewRoman" w:hAnsi="Times New Roman"/>
          <w:color w:val="000000" w:themeColor="text1"/>
          <w:kern w:val="0"/>
          <w:szCs w:val="24"/>
          <w:lang w:eastAsia="zh-HK"/>
        </w:rPr>
        <w:t xml:space="preserve"> digital media. </w:t>
      </w:r>
      <w:r w:rsidRPr="00E24E21">
        <w:rPr>
          <w:rFonts w:ascii="Times New Roman" w:eastAsia="TimesNewRoman" w:hAnsi="Times New Roman"/>
          <w:color w:val="000000" w:themeColor="text1"/>
          <w:kern w:val="0"/>
          <w:szCs w:val="24"/>
          <w:lang w:eastAsia="zh-HK"/>
        </w:rPr>
        <w:t>Digital media are 'central to the organization and conduct of collective action' according to lifestyle politics, as they minimize knowledge and communication costs and promote expressive and customized forms of participation</w:t>
      </w:r>
      <w:r w:rsidRPr="00E24E21">
        <w:rPr>
          <w:rFonts w:ascii="Times New Roman" w:eastAsia="TimesNewRoman" w:hAnsi="Times New Roman"/>
          <w:color w:val="000000" w:themeColor="text1"/>
          <w:kern w:val="0"/>
          <w:szCs w:val="24"/>
          <w:lang w:eastAsia="zh-HK"/>
        </w:rPr>
        <w:t xml:space="preserve"> </w:t>
      </w:r>
      <w:r w:rsidR="00F450F6" w:rsidRPr="00F450F6">
        <w:rPr>
          <w:rFonts w:ascii="Times New Roman" w:eastAsia="TimesNewRoman" w:hAnsi="Times New Roman"/>
          <w:color w:val="000000" w:themeColor="text1"/>
          <w:kern w:val="0"/>
          <w:szCs w:val="24"/>
          <w:lang w:eastAsia="zh-HK"/>
        </w:rPr>
        <w:t xml:space="preserve">(Bennett and </w:t>
      </w:r>
      <w:proofErr w:type="spellStart"/>
      <w:r w:rsidR="00F450F6" w:rsidRPr="00F450F6">
        <w:rPr>
          <w:rFonts w:ascii="Times New Roman" w:eastAsia="TimesNewRoman" w:hAnsi="Times New Roman"/>
          <w:color w:val="000000" w:themeColor="text1"/>
          <w:kern w:val="0"/>
          <w:szCs w:val="24"/>
          <w:lang w:eastAsia="zh-HK"/>
        </w:rPr>
        <w:t>Segerberg</w:t>
      </w:r>
      <w:proofErr w:type="spellEnd"/>
      <w:r w:rsidR="00F450F6" w:rsidRPr="00F450F6">
        <w:rPr>
          <w:rFonts w:ascii="Times New Roman" w:eastAsia="TimesNewRoman" w:hAnsi="Times New Roman"/>
          <w:color w:val="000000" w:themeColor="text1"/>
          <w:kern w:val="0"/>
          <w:szCs w:val="24"/>
          <w:lang w:eastAsia="zh-HK"/>
        </w:rPr>
        <w:t xml:space="preserve">, 2013: 56). </w:t>
      </w:r>
    </w:p>
    <w:p w14:paraId="75B18ED4" w14:textId="77777777" w:rsidR="00E24E21" w:rsidRDefault="00E24E21" w:rsidP="00F450F6">
      <w:pPr>
        <w:adjustRightInd w:val="0"/>
        <w:snapToGrid w:val="0"/>
        <w:spacing w:line="360" w:lineRule="auto"/>
        <w:jc w:val="both"/>
        <w:rPr>
          <w:rFonts w:ascii="Times New Roman" w:eastAsia="TimesNewRoman" w:hAnsi="Times New Roman"/>
          <w:color w:val="000000" w:themeColor="text1"/>
          <w:kern w:val="0"/>
          <w:szCs w:val="24"/>
          <w:lang w:eastAsia="zh-HK"/>
        </w:rPr>
      </w:pPr>
    </w:p>
    <w:p w14:paraId="7AD2B63F" w14:textId="7C0C85F1" w:rsidR="00F450F6" w:rsidRDefault="00F450F6" w:rsidP="00F450F6">
      <w:pPr>
        <w:adjustRightInd w:val="0"/>
        <w:snapToGrid w:val="0"/>
        <w:spacing w:line="360" w:lineRule="auto"/>
        <w:jc w:val="both"/>
        <w:rPr>
          <w:rFonts w:ascii="Times New Roman" w:eastAsia="TimesNewRoman" w:hAnsi="Times New Roman"/>
          <w:color w:val="000000" w:themeColor="text1"/>
          <w:kern w:val="0"/>
          <w:szCs w:val="24"/>
          <w:lang w:eastAsia="zh-HK"/>
        </w:rPr>
      </w:pPr>
      <w:r w:rsidRPr="00F450F6">
        <w:rPr>
          <w:rFonts w:ascii="Times New Roman" w:eastAsia="TimesNewRoman" w:hAnsi="Times New Roman"/>
          <w:color w:val="000000" w:themeColor="text1"/>
          <w:kern w:val="0"/>
          <w:szCs w:val="24"/>
          <w:lang w:eastAsia="zh-HK"/>
        </w:rPr>
        <w:t xml:space="preserve">Digital media </w:t>
      </w:r>
      <w:r w:rsidR="00E24E21">
        <w:rPr>
          <w:rFonts w:ascii="Times New Roman" w:eastAsia="TimesNewRoman" w:hAnsi="Times New Roman"/>
          <w:color w:val="000000" w:themeColor="text1"/>
          <w:kern w:val="0"/>
          <w:szCs w:val="24"/>
          <w:lang w:eastAsia="zh-HK"/>
        </w:rPr>
        <w:t xml:space="preserve">provide </w:t>
      </w:r>
      <w:proofErr w:type="spellStart"/>
      <w:r w:rsidR="00E24E21">
        <w:rPr>
          <w:rFonts w:ascii="Times New Roman" w:eastAsia="TimesNewRoman" w:hAnsi="Times New Roman"/>
          <w:color w:val="000000" w:themeColor="text1"/>
          <w:kern w:val="0"/>
          <w:szCs w:val="24"/>
          <w:lang w:eastAsia="zh-HK"/>
        </w:rPr>
        <w:t>cirtical</w:t>
      </w:r>
      <w:proofErr w:type="spellEnd"/>
      <w:r w:rsidR="00E24E21">
        <w:rPr>
          <w:rFonts w:ascii="Times New Roman" w:eastAsia="TimesNewRoman" w:hAnsi="Times New Roman"/>
          <w:color w:val="000000" w:themeColor="text1"/>
          <w:kern w:val="0"/>
          <w:szCs w:val="24"/>
          <w:lang w:eastAsia="zh-HK"/>
        </w:rPr>
        <w:t xml:space="preserve"> information, such as their political background, their business practice, and </w:t>
      </w:r>
      <w:proofErr w:type="spellStart"/>
      <w:r w:rsidR="00E24E21">
        <w:rPr>
          <w:rFonts w:ascii="Times New Roman" w:eastAsia="TimesNewRoman" w:hAnsi="Times New Roman"/>
          <w:color w:val="000000" w:themeColor="text1"/>
          <w:kern w:val="0"/>
          <w:szCs w:val="24"/>
          <w:lang w:eastAsia="zh-HK"/>
        </w:rPr>
        <w:t>their</w:t>
      </w:r>
      <w:proofErr w:type="spellEnd"/>
      <w:r w:rsidR="00E24E21">
        <w:rPr>
          <w:rFonts w:ascii="Times New Roman" w:eastAsia="TimesNewRoman" w:hAnsi="Times New Roman"/>
          <w:color w:val="000000" w:themeColor="text1"/>
          <w:kern w:val="0"/>
          <w:szCs w:val="24"/>
          <w:lang w:eastAsia="zh-HK"/>
        </w:rPr>
        <w:t xml:space="preserve"> </w:t>
      </w:r>
      <w:proofErr w:type="spellStart"/>
      <w:r w:rsidR="00E24E21">
        <w:rPr>
          <w:rFonts w:ascii="Times New Roman" w:eastAsia="TimesNewRoman" w:hAnsi="Times New Roman"/>
          <w:color w:val="000000" w:themeColor="text1"/>
          <w:kern w:val="0"/>
          <w:szCs w:val="24"/>
          <w:lang w:eastAsia="zh-HK"/>
        </w:rPr>
        <w:t>resposnisbles</w:t>
      </w:r>
      <w:proofErr w:type="spellEnd"/>
      <w:r w:rsidR="00E24E21">
        <w:rPr>
          <w:rFonts w:ascii="Times New Roman" w:eastAsia="TimesNewRoman" w:hAnsi="Times New Roman"/>
          <w:color w:val="000000" w:themeColor="text1"/>
          <w:kern w:val="0"/>
          <w:szCs w:val="24"/>
          <w:lang w:eastAsia="zh-HK"/>
        </w:rPr>
        <w:t xml:space="preserve"> to </w:t>
      </w:r>
      <w:r w:rsidRPr="00F450F6">
        <w:rPr>
          <w:rFonts w:ascii="Times New Roman" w:eastAsia="TimesNewRoman" w:hAnsi="Times New Roman"/>
          <w:color w:val="000000" w:themeColor="text1"/>
          <w:kern w:val="0"/>
          <w:szCs w:val="24"/>
          <w:lang w:eastAsia="zh-HK"/>
        </w:rPr>
        <w:t xml:space="preserve">helps political consumers. People can also use apps on their smartphones to inform their shopping decisions. </w:t>
      </w:r>
      <w:r w:rsidR="00E24E21" w:rsidRPr="00E24E21">
        <w:rPr>
          <w:rFonts w:ascii="Times New Roman" w:eastAsia="TimesNewRoman" w:hAnsi="Times New Roman"/>
          <w:color w:val="000000" w:themeColor="text1"/>
          <w:kern w:val="0"/>
          <w:szCs w:val="24"/>
          <w:lang w:eastAsia="zh-HK"/>
        </w:rPr>
        <w:t xml:space="preserve">Similarly, social media helps </w:t>
      </w:r>
      <w:r w:rsidR="00E24E21">
        <w:rPr>
          <w:rFonts w:ascii="Times New Roman" w:eastAsia="TimesNewRoman" w:hAnsi="Times New Roman"/>
          <w:color w:val="000000" w:themeColor="text1"/>
          <w:kern w:val="0"/>
          <w:szCs w:val="24"/>
          <w:lang w:eastAsia="zh-HK"/>
        </w:rPr>
        <w:t>political consumers</w:t>
      </w:r>
      <w:r w:rsidR="00E24E21" w:rsidRPr="00E24E21">
        <w:rPr>
          <w:rFonts w:ascii="Times New Roman" w:eastAsia="TimesNewRoman" w:hAnsi="Times New Roman"/>
          <w:color w:val="000000" w:themeColor="text1"/>
          <w:kern w:val="0"/>
          <w:szCs w:val="24"/>
          <w:lang w:eastAsia="zh-HK"/>
        </w:rPr>
        <w:t xml:space="preserve"> to exchange knowledge about </w:t>
      </w:r>
      <w:r w:rsidR="00E24E21">
        <w:rPr>
          <w:rFonts w:ascii="Times New Roman" w:eastAsia="TimesNewRoman" w:hAnsi="Times New Roman"/>
          <w:color w:val="000000" w:themeColor="text1"/>
          <w:kern w:val="0"/>
          <w:szCs w:val="24"/>
          <w:lang w:eastAsia="zh-HK"/>
        </w:rPr>
        <w:t>products, services</w:t>
      </w:r>
      <w:r w:rsidR="00E24E21" w:rsidRPr="00E24E21">
        <w:rPr>
          <w:rFonts w:ascii="Times New Roman" w:eastAsia="TimesNewRoman" w:hAnsi="Times New Roman"/>
          <w:color w:val="000000" w:themeColor="text1"/>
          <w:kern w:val="0"/>
          <w:szCs w:val="24"/>
          <w:lang w:eastAsia="zh-HK"/>
        </w:rPr>
        <w:t>,</w:t>
      </w:r>
      <w:r w:rsidR="00E24E21">
        <w:rPr>
          <w:rFonts w:ascii="Times New Roman" w:eastAsia="TimesNewRoman" w:hAnsi="Times New Roman"/>
          <w:color w:val="000000" w:themeColor="text1"/>
          <w:kern w:val="0"/>
          <w:szCs w:val="24"/>
          <w:lang w:eastAsia="zh-HK"/>
        </w:rPr>
        <w:t xml:space="preserve"> the</w:t>
      </w:r>
      <w:r w:rsidR="00E24E21" w:rsidRPr="00E24E21">
        <w:rPr>
          <w:rFonts w:ascii="Times New Roman" w:eastAsia="TimesNewRoman" w:hAnsi="Times New Roman"/>
          <w:color w:val="000000" w:themeColor="text1"/>
          <w:kern w:val="0"/>
          <w:szCs w:val="24"/>
          <w:lang w:eastAsia="zh-HK"/>
        </w:rPr>
        <w:t xml:space="preserve"> brands and other customer interests</w:t>
      </w:r>
      <w:r w:rsidRPr="00F450F6">
        <w:rPr>
          <w:rFonts w:ascii="Times New Roman" w:eastAsia="TimesNewRoman" w:hAnsi="Times New Roman"/>
          <w:color w:val="000000" w:themeColor="text1"/>
          <w:kern w:val="0"/>
          <w:szCs w:val="24"/>
          <w:lang w:eastAsia="zh-HK"/>
        </w:rPr>
        <w:t xml:space="preserve"> (Gil de </w:t>
      </w:r>
      <w:proofErr w:type="spellStart"/>
      <w:r w:rsidRPr="00F450F6">
        <w:rPr>
          <w:rFonts w:ascii="Times New Roman" w:eastAsia="TimesNewRoman" w:hAnsi="Times New Roman"/>
          <w:color w:val="000000" w:themeColor="text1"/>
          <w:kern w:val="0"/>
          <w:szCs w:val="24"/>
          <w:lang w:eastAsia="zh-HK"/>
        </w:rPr>
        <w:t>Zúñiga</w:t>
      </w:r>
      <w:proofErr w:type="spellEnd"/>
      <w:r w:rsidRPr="00F450F6">
        <w:rPr>
          <w:rFonts w:ascii="Times New Roman" w:eastAsia="TimesNewRoman" w:hAnsi="Times New Roman"/>
          <w:color w:val="000000" w:themeColor="text1"/>
          <w:kern w:val="0"/>
          <w:szCs w:val="24"/>
          <w:lang w:eastAsia="zh-HK"/>
        </w:rPr>
        <w:t xml:space="preserve"> et al., 2014). In fact, Gil de </w:t>
      </w:r>
      <w:proofErr w:type="spellStart"/>
      <w:r w:rsidRPr="00F450F6">
        <w:rPr>
          <w:rFonts w:ascii="Times New Roman" w:eastAsia="TimesNewRoman" w:hAnsi="Times New Roman"/>
          <w:color w:val="000000" w:themeColor="text1"/>
          <w:kern w:val="0"/>
          <w:szCs w:val="24"/>
          <w:lang w:eastAsia="zh-HK"/>
        </w:rPr>
        <w:t>Zúñiga</w:t>
      </w:r>
      <w:proofErr w:type="spellEnd"/>
      <w:r w:rsidRPr="00F450F6">
        <w:rPr>
          <w:rFonts w:ascii="Times New Roman" w:eastAsia="TimesNewRoman" w:hAnsi="Times New Roman"/>
          <w:color w:val="000000" w:themeColor="text1"/>
          <w:kern w:val="0"/>
          <w:szCs w:val="24"/>
          <w:lang w:eastAsia="zh-HK"/>
        </w:rPr>
        <w:t xml:space="preserve"> et al. (2014) theorize that social influence and information sharing drive political consumerism. </w:t>
      </w:r>
      <w:r w:rsidR="00E24E21" w:rsidRPr="00E24E21">
        <w:rPr>
          <w:rFonts w:ascii="Times New Roman" w:eastAsia="TimesNewRoman" w:hAnsi="Times New Roman"/>
          <w:color w:val="000000" w:themeColor="text1"/>
          <w:kern w:val="0"/>
          <w:szCs w:val="24"/>
          <w:lang w:eastAsia="zh-HK"/>
        </w:rPr>
        <w:t>Becker and Copeland (2016) add that use of social media empowers people with common values and personalities to build</w:t>
      </w:r>
      <w:r w:rsidR="00E24E21">
        <w:rPr>
          <w:rFonts w:ascii="Times New Roman" w:eastAsia="TimesNewRoman" w:hAnsi="Times New Roman"/>
          <w:color w:val="000000" w:themeColor="text1"/>
          <w:kern w:val="0"/>
          <w:szCs w:val="24"/>
          <w:lang w:eastAsia="zh-HK"/>
        </w:rPr>
        <w:t xml:space="preserve"> a</w:t>
      </w:r>
      <w:r w:rsidR="00E24E21" w:rsidRPr="00E24E21">
        <w:rPr>
          <w:rFonts w:ascii="Times New Roman" w:eastAsia="TimesNewRoman" w:hAnsi="Times New Roman"/>
          <w:color w:val="000000" w:themeColor="text1"/>
          <w:kern w:val="0"/>
          <w:szCs w:val="24"/>
          <w:lang w:eastAsia="zh-HK"/>
        </w:rPr>
        <w:t xml:space="preserve"> </w:t>
      </w:r>
      <w:r w:rsidR="00E24E21" w:rsidRPr="00E24E21">
        <w:rPr>
          <w:rFonts w:ascii="Times New Roman" w:eastAsia="TimesNewRoman" w:hAnsi="Times New Roman"/>
          <w:color w:val="000000" w:themeColor="text1"/>
          <w:kern w:val="0"/>
          <w:szCs w:val="24"/>
          <w:lang w:eastAsia="zh-HK"/>
        </w:rPr>
        <w:t>virtual community</w:t>
      </w:r>
      <w:r w:rsidR="00E24E21" w:rsidRPr="00E24E21">
        <w:rPr>
          <w:rFonts w:ascii="Times New Roman" w:eastAsia="TimesNewRoman" w:hAnsi="Times New Roman"/>
          <w:color w:val="000000" w:themeColor="text1"/>
          <w:kern w:val="0"/>
          <w:szCs w:val="24"/>
          <w:lang w:eastAsia="zh-HK"/>
        </w:rPr>
        <w:t xml:space="preserve"> in which people exchange knowledge and inspire each other to participate in political engagement, including political consumerism.</w:t>
      </w:r>
      <w:r w:rsidRPr="00F450F6">
        <w:rPr>
          <w:rFonts w:ascii="Times New Roman" w:eastAsia="TimesNewRoman" w:hAnsi="Times New Roman"/>
          <w:color w:val="000000" w:themeColor="text1"/>
          <w:kern w:val="0"/>
          <w:szCs w:val="24"/>
          <w:lang w:eastAsia="zh-HK"/>
        </w:rPr>
        <w:t xml:space="preserve"> </w:t>
      </w:r>
      <w:r w:rsidR="00D80E8A" w:rsidRPr="00D80E8A">
        <w:rPr>
          <w:rFonts w:ascii="Times New Roman" w:eastAsia="TimesNewRoman" w:hAnsi="Times New Roman"/>
          <w:color w:val="000000" w:themeColor="text1"/>
          <w:kern w:val="0"/>
          <w:szCs w:val="24"/>
          <w:lang w:eastAsia="zh-HK"/>
        </w:rPr>
        <w:t xml:space="preserve">Finally, the use of digital media facilitates political consumerism, </w:t>
      </w:r>
      <w:r w:rsidR="00D80E8A">
        <w:rPr>
          <w:rFonts w:ascii="Times New Roman" w:eastAsia="TimesNewRoman" w:hAnsi="Times New Roman"/>
          <w:color w:val="000000" w:themeColor="text1"/>
          <w:kern w:val="0"/>
          <w:szCs w:val="24"/>
          <w:lang w:eastAsia="zh-HK"/>
        </w:rPr>
        <w:t xml:space="preserve">and </w:t>
      </w:r>
      <w:r w:rsidR="00D80E8A" w:rsidRPr="00D80E8A">
        <w:rPr>
          <w:rFonts w:ascii="Times New Roman" w:eastAsia="TimesNewRoman" w:hAnsi="Times New Roman"/>
          <w:color w:val="000000" w:themeColor="text1"/>
          <w:kern w:val="0"/>
          <w:szCs w:val="24"/>
          <w:lang w:eastAsia="zh-HK"/>
        </w:rPr>
        <w:t>because people are shopping online increasingly</w:t>
      </w:r>
      <w:r w:rsidR="00D80E8A" w:rsidRPr="00D80E8A">
        <w:rPr>
          <w:rFonts w:ascii="Times New Roman" w:eastAsia="TimesNewRoman" w:hAnsi="Times New Roman"/>
          <w:color w:val="000000" w:themeColor="text1"/>
          <w:kern w:val="0"/>
          <w:szCs w:val="24"/>
          <w:lang w:eastAsia="zh-HK"/>
        </w:rPr>
        <w:t xml:space="preserve"> </w:t>
      </w:r>
      <w:r w:rsidRPr="00F450F6">
        <w:rPr>
          <w:rFonts w:ascii="Times New Roman" w:eastAsia="TimesNewRoman" w:hAnsi="Times New Roman"/>
          <w:color w:val="000000" w:themeColor="text1"/>
          <w:kern w:val="0"/>
          <w:szCs w:val="24"/>
          <w:lang w:eastAsia="zh-HK"/>
        </w:rPr>
        <w:t>(</w:t>
      </w:r>
      <w:proofErr w:type="spellStart"/>
      <w:r w:rsidRPr="00F450F6">
        <w:rPr>
          <w:rFonts w:ascii="Times New Roman" w:eastAsia="TimesNewRoman" w:hAnsi="Times New Roman"/>
          <w:color w:val="000000" w:themeColor="text1"/>
          <w:kern w:val="0"/>
          <w:szCs w:val="24"/>
          <w:lang w:eastAsia="zh-HK"/>
        </w:rPr>
        <w:t>Kelm</w:t>
      </w:r>
      <w:proofErr w:type="spellEnd"/>
      <w:r w:rsidRPr="00F450F6">
        <w:rPr>
          <w:rFonts w:ascii="Times New Roman" w:eastAsia="TimesNewRoman" w:hAnsi="Times New Roman"/>
          <w:color w:val="000000" w:themeColor="text1"/>
          <w:kern w:val="0"/>
          <w:szCs w:val="24"/>
          <w:lang w:eastAsia="zh-HK"/>
        </w:rPr>
        <w:t xml:space="preserve"> and </w:t>
      </w:r>
      <w:proofErr w:type="spellStart"/>
      <w:r w:rsidRPr="00F450F6">
        <w:rPr>
          <w:rFonts w:ascii="Times New Roman" w:eastAsia="TimesNewRoman" w:hAnsi="Times New Roman"/>
          <w:color w:val="000000" w:themeColor="text1"/>
          <w:kern w:val="0"/>
          <w:szCs w:val="24"/>
          <w:lang w:eastAsia="zh-HK"/>
        </w:rPr>
        <w:t>Dohle</w:t>
      </w:r>
      <w:proofErr w:type="spellEnd"/>
      <w:r w:rsidRPr="00F450F6">
        <w:rPr>
          <w:rFonts w:ascii="Times New Roman" w:eastAsia="TimesNewRoman" w:hAnsi="Times New Roman"/>
          <w:color w:val="000000" w:themeColor="text1"/>
          <w:kern w:val="0"/>
          <w:szCs w:val="24"/>
          <w:lang w:eastAsia="zh-HK"/>
        </w:rPr>
        <w:t xml:space="preserve">, 2018; Stolle and </w:t>
      </w:r>
      <w:proofErr w:type="spellStart"/>
      <w:r w:rsidRPr="00F450F6">
        <w:rPr>
          <w:rFonts w:ascii="Times New Roman" w:eastAsia="TimesNewRoman" w:hAnsi="Times New Roman"/>
          <w:color w:val="000000" w:themeColor="text1"/>
          <w:kern w:val="0"/>
          <w:szCs w:val="24"/>
          <w:lang w:eastAsia="zh-HK"/>
        </w:rPr>
        <w:t>Micheletti</w:t>
      </w:r>
      <w:proofErr w:type="spellEnd"/>
      <w:r w:rsidRPr="00F450F6">
        <w:rPr>
          <w:rFonts w:ascii="Times New Roman" w:eastAsia="TimesNewRoman" w:hAnsi="Times New Roman"/>
          <w:color w:val="000000" w:themeColor="text1"/>
          <w:kern w:val="0"/>
          <w:szCs w:val="24"/>
          <w:lang w:eastAsia="zh-HK"/>
        </w:rPr>
        <w:t xml:space="preserve">, 2013). </w:t>
      </w:r>
    </w:p>
    <w:p w14:paraId="5CC7BAAC" w14:textId="77777777" w:rsidR="00E24E21" w:rsidRPr="00F450F6" w:rsidRDefault="00E24E21" w:rsidP="00F450F6">
      <w:pPr>
        <w:adjustRightInd w:val="0"/>
        <w:snapToGrid w:val="0"/>
        <w:spacing w:line="360" w:lineRule="auto"/>
        <w:jc w:val="both"/>
        <w:rPr>
          <w:rFonts w:ascii="Times New Roman" w:eastAsia="TimesNewRoman" w:hAnsi="Times New Roman"/>
          <w:color w:val="000000" w:themeColor="text1"/>
          <w:kern w:val="0"/>
          <w:szCs w:val="24"/>
          <w:lang w:eastAsia="zh-HK"/>
        </w:rPr>
      </w:pPr>
    </w:p>
    <w:p w14:paraId="79A53045" w14:textId="77839FA4" w:rsidR="00CF5245" w:rsidRPr="00CF5245" w:rsidRDefault="00CF5245" w:rsidP="00121A9E">
      <w:pPr>
        <w:adjustRightInd w:val="0"/>
        <w:snapToGrid w:val="0"/>
        <w:spacing w:line="360" w:lineRule="auto"/>
        <w:jc w:val="both"/>
        <w:rPr>
          <w:rFonts w:ascii="Times New Roman" w:eastAsia="TimesNewRoman" w:hAnsi="Times New Roman"/>
          <w:color w:val="000000" w:themeColor="text1"/>
          <w:kern w:val="0"/>
          <w:szCs w:val="24"/>
          <w:lang w:eastAsia="zh-HK"/>
        </w:rPr>
      </w:pPr>
      <w:r>
        <w:rPr>
          <w:rFonts w:ascii="Times New Roman" w:eastAsia="TimesNewRoman" w:hAnsi="Times New Roman"/>
          <w:color w:val="000000" w:themeColor="text1"/>
          <w:kern w:val="0"/>
          <w:szCs w:val="24"/>
          <w:lang w:eastAsia="zh-HK"/>
        </w:rPr>
        <w:t>Nonpolitical factors</w:t>
      </w:r>
    </w:p>
    <w:p w14:paraId="57D4D280" w14:textId="507BF584" w:rsidR="002F2B8B" w:rsidRPr="00CF5245" w:rsidRDefault="00CF5245" w:rsidP="00121A9E">
      <w:pPr>
        <w:adjustRightInd w:val="0"/>
        <w:snapToGrid w:val="0"/>
        <w:spacing w:line="360" w:lineRule="auto"/>
        <w:jc w:val="both"/>
        <w:rPr>
          <w:rFonts w:ascii="Times New Roman" w:eastAsia="TimesNewRoman" w:hAnsi="Times New Roman"/>
          <w:color w:val="000000"/>
          <w:kern w:val="0"/>
          <w:szCs w:val="24"/>
          <w:lang w:val="en-HK" w:eastAsia="zh-HK"/>
        </w:rPr>
      </w:pPr>
      <w:r>
        <w:rPr>
          <w:rFonts w:ascii="Times New Roman" w:eastAsia="TimesNewRoman" w:hAnsi="Times New Roman"/>
          <w:color w:val="000000"/>
          <w:kern w:val="0"/>
          <w:szCs w:val="24"/>
          <w:lang w:eastAsia="zh-HK"/>
        </w:rPr>
        <w:t>Although the political consumerism is an spending of the lifestyle or action to achieve a political agenda, at the end, it is still a consumerism and the market is the most fair place according to Adam Smith,</w:t>
      </w:r>
      <w:r w:rsidRPr="00CF5245">
        <w:rPr>
          <w:rFonts w:ascii="Times New Roman" w:eastAsia="TimesNewRoman" w:hAnsi="Times New Roman"/>
          <w:color w:val="000000"/>
          <w:kern w:val="0"/>
          <w:szCs w:val="24"/>
          <w:lang w:eastAsia="zh-HK"/>
        </w:rPr>
        <w:t xml:space="preserve"> </w:t>
      </w:r>
      <w:r>
        <w:rPr>
          <w:rFonts w:ascii="Times New Roman" w:eastAsia="TimesNewRoman" w:hAnsi="Times New Roman"/>
          <w:color w:val="000000"/>
          <w:kern w:val="0"/>
          <w:szCs w:val="24"/>
          <w:lang w:eastAsia="zh-HK"/>
        </w:rPr>
        <w:t xml:space="preserve">father of </w:t>
      </w:r>
      <w:r w:rsidR="00030CD5">
        <w:rPr>
          <w:rFonts w:ascii="Times New Roman" w:eastAsia="TimesNewRoman" w:hAnsi="Times New Roman"/>
          <w:color w:val="000000"/>
          <w:kern w:val="0"/>
          <w:szCs w:val="24"/>
          <w:lang w:eastAsia="zh-HK"/>
        </w:rPr>
        <w:t>modern</w:t>
      </w:r>
      <w:r>
        <w:rPr>
          <w:rFonts w:ascii="Times New Roman" w:eastAsia="TimesNewRoman" w:hAnsi="Times New Roman"/>
          <w:color w:val="000000"/>
          <w:kern w:val="0"/>
          <w:szCs w:val="24"/>
          <w:lang w:eastAsia="zh-HK"/>
        </w:rPr>
        <w:t xml:space="preserve"> </w:t>
      </w:r>
      <w:r w:rsidR="00030CD5">
        <w:rPr>
          <w:rFonts w:ascii="Times New Roman" w:eastAsia="TimesNewRoman" w:hAnsi="Times New Roman"/>
          <w:color w:val="000000"/>
          <w:kern w:val="0"/>
          <w:szCs w:val="24"/>
          <w:lang w:eastAsia="zh-HK"/>
        </w:rPr>
        <w:t>economic</w:t>
      </w:r>
      <w:r>
        <w:rPr>
          <w:rFonts w:ascii="Times New Roman" w:eastAsia="TimesNewRoman" w:hAnsi="Times New Roman"/>
          <w:color w:val="000000"/>
          <w:kern w:val="0"/>
          <w:szCs w:val="24"/>
          <w:lang w:eastAsia="zh-HK"/>
        </w:rPr>
        <w:t xml:space="preserve"> </w:t>
      </w:r>
      <w:r w:rsidRPr="00CF5245">
        <w:rPr>
          <w:rFonts w:ascii="Times New Roman" w:eastAsia="TimesNewRoman" w:hAnsi="Times New Roman"/>
          <w:color w:val="000000"/>
          <w:kern w:val="0"/>
          <w:szCs w:val="24"/>
          <w:lang w:eastAsia="zh-HK"/>
        </w:rPr>
        <w:t>proposed the idea of an invisible hand—the tendency of free markets to regulate themselves by means of competition, supply and demand, and self-interest.</w:t>
      </w:r>
      <w:r>
        <w:rPr>
          <w:rFonts w:ascii="Times New Roman" w:eastAsia="TimesNewRoman" w:hAnsi="Times New Roman"/>
          <w:color w:val="000000"/>
          <w:kern w:val="0"/>
          <w:szCs w:val="24"/>
          <w:lang w:eastAsia="zh-HK"/>
        </w:rPr>
        <w:t xml:space="preserve"> When investigating the important factors of the political </w:t>
      </w:r>
      <w:r w:rsidR="00030CD5">
        <w:rPr>
          <w:rFonts w:ascii="Times New Roman" w:eastAsia="TimesNewRoman" w:hAnsi="Times New Roman"/>
          <w:color w:val="000000"/>
          <w:kern w:val="0"/>
          <w:szCs w:val="24"/>
          <w:lang w:eastAsia="zh-HK"/>
        </w:rPr>
        <w:t>consumerism</w:t>
      </w:r>
      <w:r>
        <w:rPr>
          <w:rFonts w:ascii="Times New Roman" w:eastAsia="TimesNewRoman" w:hAnsi="Times New Roman"/>
          <w:color w:val="000000"/>
          <w:kern w:val="0"/>
          <w:szCs w:val="24"/>
          <w:lang w:eastAsia="zh-HK"/>
        </w:rPr>
        <w:t xml:space="preserve">, although the consumer although showing interest during the </w:t>
      </w:r>
      <w:r w:rsidR="00030CD5">
        <w:rPr>
          <w:rFonts w:ascii="Times New Roman" w:eastAsia="TimesNewRoman" w:hAnsi="Times New Roman"/>
          <w:color w:val="000000"/>
          <w:kern w:val="0"/>
          <w:szCs w:val="24"/>
          <w:lang w:eastAsia="zh-HK"/>
        </w:rPr>
        <w:t>political</w:t>
      </w:r>
      <w:r>
        <w:rPr>
          <w:rFonts w:ascii="Times New Roman" w:eastAsia="TimesNewRoman" w:hAnsi="Times New Roman"/>
          <w:color w:val="000000"/>
          <w:kern w:val="0"/>
          <w:szCs w:val="24"/>
          <w:lang w:eastAsia="zh-HK"/>
        </w:rPr>
        <w:t xml:space="preserve"> </w:t>
      </w:r>
      <w:r w:rsidR="00030CD5">
        <w:rPr>
          <w:rFonts w:ascii="Times New Roman" w:eastAsia="TimesNewRoman" w:hAnsi="Times New Roman"/>
          <w:color w:val="000000"/>
          <w:kern w:val="0"/>
          <w:szCs w:val="24"/>
          <w:lang w:eastAsia="zh-HK"/>
        </w:rPr>
        <w:t>consumerism</w:t>
      </w:r>
      <w:r>
        <w:rPr>
          <w:rFonts w:ascii="Times New Roman" w:eastAsia="TimesNewRoman" w:hAnsi="Times New Roman"/>
          <w:color w:val="000000"/>
          <w:kern w:val="0"/>
          <w:szCs w:val="24"/>
          <w:lang w:eastAsia="zh-HK"/>
        </w:rPr>
        <w:t xml:space="preserve">, traditional market regulation, in both supply and demand, traditional marketing mix cannot be ignored. This </w:t>
      </w:r>
      <w:r w:rsidR="00030CD5">
        <w:rPr>
          <w:rFonts w:ascii="Times New Roman" w:eastAsia="TimesNewRoman" w:hAnsi="Times New Roman"/>
          <w:color w:val="000000"/>
          <w:kern w:val="0"/>
          <w:szCs w:val="24"/>
          <w:lang w:eastAsia="zh-HK"/>
        </w:rPr>
        <w:t>is</w:t>
      </w:r>
      <w:r>
        <w:rPr>
          <w:rFonts w:ascii="Times New Roman" w:eastAsia="TimesNewRoman" w:hAnsi="Times New Roman"/>
          <w:color w:val="000000"/>
          <w:kern w:val="0"/>
          <w:szCs w:val="24"/>
          <w:lang w:eastAsia="zh-HK"/>
        </w:rPr>
        <w:t xml:space="preserve"> support</w:t>
      </w:r>
      <w:r w:rsidR="00030CD5">
        <w:rPr>
          <w:rFonts w:ascii="Times New Roman" w:eastAsia="TimesNewRoman" w:hAnsi="Times New Roman"/>
          <w:color w:val="000000"/>
          <w:kern w:val="0"/>
          <w:szCs w:val="24"/>
          <w:lang w:eastAsia="zh-HK"/>
        </w:rPr>
        <w:t xml:space="preserve">ed </w:t>
      </w:r>
      <w:r>
        <w:rPr>
          <w:rFonts w:ascii="Times New Roman" w:eastAsia="TimesNewRoman" w:hAnsi="Times New Roman"/>
          <w:color w:val="000000"/>
          <w:kern w:val="0"/>
          <w:szCs w:val="24"/>
          <w:lang w:eastAsia="zh-HK"/>
        </w:rPr>
        <w:t xml:space="preserve">by </w:t>
      </w:r>
      <w:r w:rsidRPr="00CF5245">
        <w:rPr>
          <w:rFonts w:ascii="Times New Roman" w:eastAsia="TimesNewRoman" w:hAnsi="Times New Roman"/>
          <w:color w:val="000000"/>
          <w:kern w:val="0"/>
          <w:szCs w:val="24"/>
          <w:lang w:eastAsia="zh-HK"/>
        </w:rPr>
        <w:t xml:space="preserve">Kam and </w:t>
      </w:r>
      <w:proofErr w:type="spellStart"/>
      <w:r w:rsidRPr="00CF5245">
        <w:rPr>
          <w:rFonts w:ascii="Times New Roman" w:eastAsia="TimesNewRoman" w:hAnsi="Times New Roman"/>
          <w:color w:val="000000"/>
          <w:kern w:val="0"/>
          <w:szCs w:val="24"/>
          <w:lang w:eastAsia="zh-HK"/>
        </w:rPr>
        <w:t>Deichert</w:t>
      </w:r>
      <w:proofErr w:type="spellEnd"/>
      <w:r w:rsidRPr="00CF5245">
        <w:rPr>
          <w:rFonts w:ascii="Times New Roman" w:eastAsia="TimesNewRoman" w:hAnsi="Times New Roman"/>
          <w:color w:val="000000"/>
          <w:kern w:val="0"/>
          <w:szCs w:val="24"/>
          <w:lang w:eastAsia="zh-HK"/>
        </w:rPr>
        <w:t xml:space="preserve"> (2019) stated the decisions to boycott or boycott may be influenced not just by a company’s practices but also by other consideration such as price or convenience. Therefore, the importance on these nonpolitical factors</w:t>
      </w:r>
      <w:r>
        <w:rPr>
          <w:rFonts w:ascii="Times New Roman" w:eastAsia="TimesNewRoman" w:hAnsi="Times New Roman"/>
          <w:color w:val="000000"/>
          <w:kern w:val="0"/>
          <w:szCs w:val="24"/>
          <w:lang w:eastAsia="zh-HK"/>
        </w:rPr>
        <w:t xml:space="preserve"> should be addressed.</w:t>
      </w:r>
    </w:p>
    <w:p w14:paraId="1A9C4D8C" w14:textId="77777777" w:rsidR="00071CD6" w:rsidRDefault="00475C59" w:rsidP="00121A9E">
      <w:pPr>
        <w:adjustRightInd w:val="0"/>
        <w:snapToGrid w:val="0"/>
        <w:spacing w:line="360" w:lineRule="auto"/>
        <w:rPr>
          <w:rFonts w:ascii="Times New Roman" w:hAnsi="Times New Roman"/>
          <w:b/>
          <w:color w:val="000000"/>
          <w:kern w:val="0"/>
          <w:szCs w:val="24"/>
        </w:rPr>
      </w:pPr>
      <w:r w:rsidRPr="00942D9B">
        <w:rPr>
          <w:rFonts w:ascii="Times New Roman" w:hAnsi="Times New Roman"/>
          <w:b/>
          <w:color w:val="000000"/>
          <w:kern w:val="0"/>
          <w:szCs w:val="24"/>
        </w:rPr>
        <w:lastRenderedPageBreak/>
        <w:t>2</w:t>
      </w:r>
      <w:r w:rsidR="00D310E9" w:rsidRPr="00942D9B">
        <w:rPr>
          <w:rFonts w:ascii="Times New Roman" w:hAnsi="Times New Roman" w:hint="eastAsia"/>
          <w:b/>
          <w:color w:val="000000"/>
          <w:kern w:val="0"/>
          <w:szCs w:val="24"/>
        </w:rPr>
        <w:t xml:space="preserve">.2.  </w:t>
      </w:r>
      <w:r w:rsidR="002F2B8B">
        <w:rPr>
          <w:rFonts w:ascii="Times New Roman" w:hAnsi="Times New Roman" w:hint="eastAsia"/>
          <w:b/>
          <w:color w:val="000000"/>
          <w:kern w:val="0"/>
          <w:szCs w:val="24"/>
        </w:rPr>
        <w:t xml:space="preserve">Research findings </w:t>
      </w:r>
    </w:p>
    <w:p w14:paraId="2DAAB6A9" w14:textId="092E4F95" w:rsidR="00CC0473" w:rsidRDefault="00CC0473" w:rsidP="00DC316D">
      <w:pPr>
        <w:adjustRightInd w:val="0"/>
        <w:snapToGrid w:val="0"/>
        <w:spacing w:line="360" w:lineRule="auto"/>
        <w:rPr>
          <w:rFonts w:ascii="Times New Roman" w:hAnsi="Times New Roman"/>
          <w:color w:val="0000CC"/>
          <w:kern w:val="0"/>
          <w:szCs w:val="24"/>
        </w:rPr>
      </w:pPr>
    </w:p>
    <w:p w14:paraId="0270E8A5" w14:textId="14781FDB" w:rsidR="00CC0473" w:rsidRDefault="00CC0473" w:rsidP="00CC0473">
      <w:pPr>
        <w:adjustRightInd w:val="0"/>
        <w:snapToGrid w:val="0"/>
        <w:spacing w:line="360" w:lineRule="auto"/>
        <w:jc w:val="both"/>
        <w:rPr>
          <w:rFonts w:ascii="Times New Roman" w:eastAsia="TimesNewRoman" w:hAnsi="Times New Roman"/>
          <w:color w:val="000000" w:themeColor="text1"/>
          <w:kern w:val="0"/>
          <w:szCs w:val="24"/>
          <w:lang w:eastAsia="zh-HK"/>
        </w:rPr>
      </w:pPr>
      <w:r>
        <w:rPr>
          <w:rFonts w:ascii="Times New Roman" w:eastAsia="TimesNewRoman" w:hAnsi="Times New Roman"/>
          <w:color w:val="000000" w:themeColor="text1"/>
          <w:kern w:val="0"/>
          <w:szCs w:val="24"/>
          <w:lang w:eastAsia="zh-HK"/>
        </w:rPr>
        <w:t xml:space="preserve">Social scientist has been studying the similar and difference between boycotting and boycotting, many of these </w:t>
      </w:r>
      <w:proofErr w:type="spellStart"/>
      <w:r>
        <w:rPr>
          <w:rFonts w:ascii="Times New Roman" w:eastAsia="TimesNewRoman" w:hAnsi="Times New Roman"/>
          <w:color w:val="000000" w:themeColor="text1"/>
          <w:kern w:val="0"/>
          <w:szCs w:val="24"/>
          <w:lang w:eastAsia="zh-HK"/>
        </w:rPr>
        <w:t>reasarch</w:t>
      </w:r>
      <w:proofErr w:type="spellEnd"/>
      <w:r>
        <w:rPr>
          <w:rFonts w:ascii="Times New Roman" w:eastAsia="TimesNewRoman" w:hAnsi="Times New Roman"/>
          <w:color w:val="000000" w:themeColor="text1"/>
          <w:kern w:val="0"/>
          <w:szCs w:val="24"/>
          <w:lang w:eastAsia="zh-HK"/>
        </w:rPr>
        <w:t xml:space="preserve"> indicate they are the same, however and agreement made by </w:t>
      </w:r>
      <w:proofErr w:type="spellStart"/>
      <w:r>
        <w:rPr>
          <w:rFonts w:ascii="Times New Roman" w:eastAsia="TimesNewRoman" w:hAnsi="Times New Roman"/>
          <w:color w:val="000000" w:themeColor="text1"/>
          <w:kern w:val="0"/>
          <w:szCs w:val="24"/>
          <w:lang w:eastAsia="zh-HK"/>
        </w:rPr>
        <w:t>Coplands</w:t>
      </w:r>
      <w:proofErr w:type="spellEnd"/>
      <w:r>
        <w:rPr>
          <w:rFonts w:ascii="Times New Roman" w:eastAsia="TimesNewRoman" w:hAnsi="Times New Roman"/>
          <w:color w:val="000000" w:themeColor="text1"/>
          <w:kern w:val="0"/>
          <w:szCs w:val="24"/>
          <w:lang w:eastAsia="zh-HK"/>
        </w:rPr>
        <w:t xml:space="preserve">, saying boycotting is a reward mechanism, and boycotting is a </w:t>
      </w:r>
      <w:proofErr w:type="spellStart"/>
      <w:r>
        <w:rPr>
          <w:rFonts w:ascii="Times New Roman" w:eastAsia="TimesNewRoman" w:hAnsi="Times New Roman"/>
          <w:color w:val="000000" w:themeColor="text1"/>
          <w:kern w:val="0"/>
          <w:szCs w:val="24"/>
          <w:lang w:eastAsia="zh-HK"/>
        </w:rPr>
        <w:t>polismust</w:t>
      </w:r>
      <w:proofErr w:type="spellEnd"/>
      <w:r>
        <w:rPr>
          <w:rFonts w:ascii="Times New Roman" w:eastAsia="TimesNewRoman" w:hAnsi="Times New Roman"/>
          <w:color w:val="000000" w:themeColor="text1"/>
          <w:kern w:val="0"/>
          <w:szCs w:val="24"/>
          <w:lang w:eastAsia="zh-HK"/>
        </w:rPr>
        <w:t xml:space="preserve">. </w:t>
      </w:r>
    </w:p>
    <w:p w14:paraId="33A9F52E" w14:textId="77777777" w:rsidR="002F2B8B" w:rsidRPr="002F2B8B" w:rsidRDefault="002F2B8B" w:rsidP="00DC316D">
      <w:pPr>
        <w:adjustRightInd w:val="0"/>
        <w:snapToGrid w:val="0"/>
        <w:spacing w:line="360" w:lineRule="auto"/>
        <w:rPr>
          <w:rFonts w:ascii="Times New Roman" w:hAnsi="Times New Roman"/>
          <w:b/>
          <w:color w:val="000000"/>
          <w:kern w:val="0"/>
          <w:szCs w:val="24"/>
        </w:rPr>
      </w:pPr>
    </w:p>
    <w:p w14:paraId="1A2FC266" w14:textId="77777777" w:rsidR="00DC316D" w:rsidRDefault="00DC316D" w:rsidP="00DC316D">
      <w:pPr>
        <w:adjustRightInd w:val="0"/>
        <w:snapToGrid w:val="0"/>
        <w:spacing w:line="360" w:lineRule="auto"/>
        <w:rPr>
          <w:rFonts w:ascii="Times New Roman" w:hAnsi="Times New Roman"/>
          <w:b/>
          <w:color w:val="000000"/>
          <w:kern w:val="0"/>
          <w:szCs w:val="24"/>
        </w:rPr>
      </w:pPr>
      <w:r w:rsidRPr="00942D9B">
        <w:rPr>
          <w:rFonts w:ascii="Times New Roman" w:hAnsi="Times New Roman"/>
          <w:b/>
          <w:color w:val="000000"/>
          <w:kern w:val="0"/>
          <w:szCs w:val="24"/>
        </w:rPr>
        <w:t>2</w:t>
      </w:r>
      <w:r>
        <w:rPr>
          <w:rFonts w:ascii="Times New Roman" w:hAnsi="Times New Roman" w:hint="eastAsia"/>
          <w:b/>
          <w:color w:val="000000"/>
          <w:kern w:val="0"/>
          <w:szCs w:val="24"/>
        </w:rPr>
        <w:t>.3</w:t>
      </w:r>
      <w:r w:rsidRPr="00942D9B">
        <w:rPr>
          <w:rFonts w:ascii="Times New Roman" w:hAnsi="Times New Roman" w:hint="eastAsia"/>
          <w:b/>
          <w:color w:val="000000"/>
          <w:kern w:val="0"/>
          <w:szCs w:val="24"/>
        </w:rPr>
        <w:t xml:space="preserve">.  </w:t>
      </w:r>
      <w:r w:rsidR="002F2B8B">
        <w:rPr>
          <w:rFonts w:ascii="Times New Roman" w:hAnsi="Times New Roman" w:hint="eastAsia"/>
          <w:b/>
          <w:color w:val="000000"/>
          <w:kern w:val="0"/>
          <w:szCs w:val="24"/>
        </w:rPr>
        <w:t>Methodology</w:t>
      </w:r>
    </w:p>
    <w:p w14:paraId="60B51EC8" w14:textId="677F6CA9" w:rsidR="00010AF1" w:rsidRPr="006E088F" w:rsidRDefault="00010AF1" w:rsidP="001A4715">
      <w:pPr>
        <w:adjustRightInd w:val="0"/>
        <w:snapToGrid w:val="0"/>
        <w:spacing w:line="360" w:lineRule="auto"/>
        <w:ind w:firstLine="480"/>
        <w:jc w:val="both"/>
        <w:rPr>
          <w:rFonts w:ascii="Times New Roman" w:hAnsi="Times New Roman"/>
          <w:color w:val="000000" w:themeColor="text1"/>
          <w:kern w:val="0"/>
          <w:szCs w:val="24"/>
        </w:rPr>
      </w:pPr>
      <w:r w:rsidRPr="00010AF1">
        <w:rPr>
          <w:rFonts w:ascii="Times New Roman" w:hAnsi="Times New Roman"/>
          <w:color w:val="000000" w:themeColor="text1"/>
          <w:kern w:val="0"/>
          <w:szCs w:val="24"/>
        </w:rPr>
        <w:t>Q</w:t>
      </w:r>
      <w:r>
        <w:rPr>
          <w:rFonts w:ascii="Times New Roman" w:hAnsi="Times New Roman"/>
          <w:color w:val="000000" w:themeColor="text1"/>
          <w:kern w:val="0"/>
          <w:szCs w:val="24"/>
        </w:rPr>
        <w:t>-m</w:t>
      </w:r>
      <w:r w:rsidRPr="00010AF1">
        <w:rPr>
          <w:rFonts w:ascii="Times New Roman" w:hAnsi="Times New Roman"/>
          <w:color w:val="000000" w:themeColor="text1"/>
          <w:kern w:val="0"/>
          <w:szCs w:val="24"/>
        </w:rPr>
        <w:t xml:space="preserve">ethodology </w:t>
      </w:r>
      <w:r>
        <w:rPr>
          <w:rFonts w:ascii="Times New Roman" w:hAnsi="Times New Roman"/>
          <w:color w:val="000000" w:themeColor="text1"/>
          <w:kern w:val="0"/>
          <w:szCs w:val="24"/>
        </w:rPr>
        <w:t>is</w:t>
      </w:r>
      <w:r w:rsidRPr="00010AF1">
        <w:rPr>
          <w:rFonts w:ascii="Times New Roman" w:hAnsi="Times New Roman"/>
          <w:color w:val="000000" w:themeColor="text1"/>
          <w:kern w:val="0"/>
          <w:szCs w:val="24"/>
        </w:rPr>
        <w:t xml:space="preserve"> developed by </w:t>
      </w:r>
      <w:r>
        <w:rPr>
          <w:rFonts w:ascii="Times New Roman" w:hAnsi="Times New Roman"/>
          <w:color w:val="000000" w:themeColor="text1"/>
          <w:kern w:val="0"/>
          <w:szCs w:val="24"/>
        </w:rPr>
        <w:t>William</w:t>
      </w:r>
      <w:r w:rsidRPr="00010AF1">
        <w:rPr>
          <w:rFonts w:ascii="Times New Roman" w:hAnsi="Times New Roman"/>
          <w:color w:val="000000" w:themeColor="text1"/>
          <w:kern w:val="0"/>
          <w:szCs w:val="24"/>
        </w:rPr>
        <w:t xml:space="preserve"> Stephenson in 19</w:t>
      </w:r>
      <w:r>
        <w:rPr>
          <w:rFonts w:ascii="Times New Roman" w:hAnsi="Times New Roman"/>
          <w:color w:val="000000" w:themeColor="text1"/>
          <w:kern w:val="0"/>
          <w:szCs w:val="24"/>
        </w:rPr>
        <w:t>53</w:t>
      </w:r>
      <w:r w:rsidR="006E088F">
        <w:rPr>
          <w:rFonts w:ascii="Times New Roman" w:hAnsi="Times New Roman"/>
          <w:color w:val="000000" w:themeColor="text1"/>
          <w:kern w:val="0"/>
          <w:szCs w:val="24"/>
        </w:rPr>
        <w:t>, a factor analysis method</w:t>
      </w:r>
      <w:r>
        <w:rPr>
          <w:rFonts w:ascii="Times New Roman" w:hAnsi="Times New Roman"/>
          <w:color w:val="000000" w:themeColor="text1"/>
          <w:kern w:val="0"/>
          <w:szCs w:val="24"/>
        </w:rPr>
        <w:t xml:space="preserve"> that </w:t>
      </w:r>
      <w:r w:rsidR="006E088F">
        <w:rPr>
          <w:rFonts w:ascii="Times New Roman" w:hAnsi="Times New Roman"/>
          <w:color w:val="000000" w:themeColor="text1"/>
          <w:kern w:val="0"/>
          <w:szCs w:val="24"/>
        </w:rPr>
        <w:t>integrates</w:t>
      </w:r>
      <w:r>
        <w:rPr>
          <w:rFonts w:ascii="Times New Roman" w:hAnsi="Times New Roman"/>
          <w:color w:val="000000" w:themeColor="text1"/>
          <w:kern w:val="0"/>
          <w:szCs w:val="24"/>
        </w:rPr>
        <w:t xml:space="preserve"> qualitative and quantitative techniques to understand the social </w:t>
      </w:r>
      <w:r w:rsidRPr="006E088F">
        <w:rPr>
          <w:rFonts w:ascii="Times New Roman" w:hAnsi="Times New Roman"/>
          <w:color w:val="000000" w:themeColor="text1"/>
          <w:kern w:val="0"/>
          <w:szCs w:val="24"/>
        </w:rPr>
        <w:t>perspectives (</w:t>
      </w:r>
      <w:proofErr w:type="spellStart"/>
      <w:r w:rsidRPr="006E088F">
        <w:rPr>
          <w:rFonts w:ascii="Times New Roman" w:hAnsi="Times New Roman"/>
          <w:color w:val="000000" w:themeColor="text1"/>
          <w:kern w:val="0"/>
          <w:szCs w:val="24"/>
        </w:rPr>
        <w:t>Webler</w:t>
      </w:r>
      <w:proofErr w:type="spellEnd"/>
      <w:r w:rsidRPr="006E088F">
        <w:rPr>
          <w:rFonts w:ascii="Times New Roman" w:hAnsi="Times New Roman"/>
          <w:color w:val="000000" w:themeColor="text1"/>
          <w:kern w:val="0"/>
          <w:szCs w:val="24"/>
        </w:rPr>
        <w:t xml:space="preserve">, Danielson and </w:t>
      </w:r>
      <w:proofErr w:type="spellStart"/>
      <w:r w:rsidRPr="006E088F">
        <w:rPr>
          <w:rFonts w:ascii="Times New Roman" w:hAnsi="Times New Roman"/>
          <w:color w:val="000000" w:themeColor="text1"/>
          <w:kern w:val="0"/>
          <w:szCs w:val="24"/>
        </w:rPr>
        <w:t>Tuler</w:t>
      </w:r>
      <w:proofErr w:type="spellEnd"/>
      <w:r w:rsidRPr="006E088F">
        <w:rPr>
          <w:rFonts w:ascii="Times New Roman" w:hAnsi="Times New Roman"/>
          <w:color w:val="000000" w:themeColor="text1"/>
          <w:kern w:val="0"/>
          <w:szCs w:val="24"/>
        </w:rPr>
        <w:t>, 2009)</w:t>
      </w:r>
      <w:r w:rsidR="006E088F" w:rsidRPr="006E088F">
        <w:rPr>
          <w:rFonts w:ascii="Times New Roman" w:hAnsi="Times New Roman"/>
          <w:color w:val="000000" w:themeColor="text1"/>
          <w:kern w:val="0"/>
          <w:szCs w:val="24"/>
        </w:rPr>
        <w:t xml:space="preserve">. This </w:t>
      </w:r>
      <w:r w:rsidR="00C25ABA">
        <w:rPr>
          <w:rFonts w:ascii="Times New Roman" w:hAnsi="Times New Roman"/>
          <w:color w:val="000000" w:themeColor="text1"/>
          <w:kern w:val="0"/>
          <w:szCs w:val="24"/>
        </w:rPr>
        <w:t>method</w:t>
      </w:r>
      <w:r w:rsidR="006E088F" w:rsidRPr="006E088F">
        <w:rPr>
          <w:rFonts w:ascii="Times New Roman" w:hAnsi="Times New Roman"/>
          <w:color w:val="000000" w:themeColor="text1"/>
          <w:kern w:val="0"/>
          <w:szCs w:val="24"/>
        </w:rPr>
        <w:t xml:space="preserve"> is being</w:t>
      </w:r>
      <w:r w:rsidRPr="006E088F">
        <w:rPr>
          <w:rFonts w:ascii="Times New Roman" w:hAnsi="Times New Roman"/>
          <w:color w:val="000000" w:themeColor="text1"/>
          <w:kern w:val="0"/>
          <w:szCs w:val="24"/>
        </w:rPr>
        <w:t xml:space="preserve"> used as ipsative</w:t>
      </w:r>
      <w:r w:rsidR="006E088F" w:rsidRPr="006E088F">
        <w:rPr>
          <w:rFonts w:ascii="Times New Roman" w:hAnsi="Times New Roman"/>
          <w:color w:val="000000" w:themeColor="text1"/>
          <w:kern w:val="0"/>
          <w:szCs w:val="24"/>
        </w:rPr>
        <w:t xml:space="preserve"> </w:t>
      </w:r>
      <w:r w:rsidRPr="006E088F">
        <w:rPr>
          <w:rFonts w:ascii="Times New Roman" w:hAnsi="Times New Roman"/>
          <w:color w:val="000000" w:themeColor="text1"/>
          <w:kern w:val="0"/>
          <w:szCs w:val="24"/>
        </w:rPr>
        <w:t xml:space="preserve">approach or </w:t>
      </w:r>
      <w:r w:rsidR="006E088F" w:rsidRPr="006E088F">
        <w:rPr>
          <w:rFonts w:ascii="Times New Roman" w:hAnsi="Times New Roman"/>
          <w:color w:val="000000" w:themeColor="text1"/>
          <w:kern w:val="0"/>
          <w:szCs w:val="24"/>
        </w:rPr>
        <w:t xml:space="preserve">relevance </w:t>
      </w:r>
      <w:r w:rsidRPr="006E088F">
        <w:rPr>
          <w:rFonts w:ascii="Times New Roman" w:hAnsi="Times New Roman"/>
          <w:color w:val="000000" w:themeColor="text1"/>
          <w:kern w:val="0"/>
          <w:szCs w:val="24"/>
        </w:rPr>
        <w:t>research between individuals, which has a history of more than 60 years</w:t>
      </w:r>
      <w:r w:rsidR="006E088F" w:rsidRPr="006E088F">
        <w:rPr>
          <w:rFonts w:ascii="Times New Roman" w:hAnsi="Times New Roman"/>
          <w:color w:val="000000" w:themeColor="text1"/>
          <w:kern w:val="0"/>
          <w:szCs w:val="24"/>
        </w:rPr>
        <w:t xml:space="preserve">. </w:t>
      </w:r>
      <w:r w:rsidRPr="006E088F">
        <w:rPr>
          <w:rFonts w:ascii="Times New Roman" w:hAnsi="Times New Roman"/>
          <w:color w:val="000000" w:themeColor="text1"/>
          <w:kern w:val="0"/>
          <w:szCs w:val="24"/>
        </w:rPr>
        <w:t xml:space="preserve">The Q method, which is complementary to the factor analysis method to measure the subject </w:t>
      </w:r>
      <w:r w:rsidR="006E088F" w:rsidRPr="006E088F">
        <w:rPr>
          <w:rFonts w:ascii="Times New Roman" w:hAnsi="Times New Roman"/>
          <w:color w:val="000000" w:themeColor="text1"/>
          <w:kern w:val="0"/>
          <w:szCs w:val="24"/>
        </w:rPr>
        <w:t xml:space="preserve">and has been used in many areas </w:t>
      </w:r>
      <w:r w:rsidR="006E088F" w:rsidRPr="006E088F">
        <w:rPr>
          <w:rFonts w:ascii="Times New Roman" w:hAnsi="Times New Roman"/>
          <w:color w:val="000000" w:themeColor="text1"/>
          <w:kern w:val="0"/>
          <w:szCs w:val="24"/>
          <w:highlight w:val="yellow"/>
        </w:rPr>
        <w:t>(REFERENCE)</w:t>
      </w:r>
      <w:r w:rsidR="006E088F" w:rsidRPr="006E088F">
        <w:rPr>
          <w:rFonts w:ascii="Times New Roman" w:hAnsi="Times New Roman"/>
          <w:color w:val="000000" w:themeColor="text1"/>
          <w:kern w:val="0"/>
          <w:szCs w:val="24"/>
        </w:rPr>
        <w:t>.</w:t>
      </w:r>
    </w:p>
    <w:p w14:paraId="6145177B" w14:textId="5E87367F" w:rsidR="00010AF1" w:rsidRPr="006E088F" w:rsidRDefault="00010AF1" w:rsidP="001A4715">
      <w:pPr>
        <w:adjustRightInd w:val="0"/>
        <w:snapToGrid w:val="0"/>
        <w:spacing w:line="360" w:lineRule="auto"/>
        <w:jc w:val="both"/>
        <w:rPr>
          <w:rFonts w:ascii="Times New Roman" w:hAnsi="Times New Roman"/>
          <w:color w:val="000000" w:themeColor="text1"/>
          <w:kern w:val="0"/>
          <w:szCs w:val="24"/>
        </w:rPr>
      </w:pPr>
    </w:p>
    <w:p w14:paraId="044290C3" w14:textId="6234D77F" w:rsidR="006E088F" w:rsidRPr="006E088F" w:rsidRDefault="006E088F" w:rsidP="00AF4E8D">
      <w:pPr>
        <w:adjustRightInd w:val="0"/>
        <w:snapToGrid w:val="0"/>
        <w:spacing w:line="360" w:lineRule="auto"/>
        <w:ind w:firstLine="480"/>
        <w:jc w:val="both"/>
        <w:rPr>
          <w:rFonts w:ascii="Times New Roman" w:hAnsi="Times New Roman"/>
          <w:color w:val="000000" w:themeColor="text1"/>
          <w:kern w:val="0"/>
          <w:szCs w:val="24"/>
        </w:rPr>
      </w:pPr>
      <w:r>
        <w:rPr>
          <w:rFonts w:ascii="Times New Roman" w:hAnsi="Times New Roman"/>
          <w:color w:val="000000" w:themeColor="text1"/>
          <w:kern w:val="0"/>
          <w:szCs w:val="24"/>
        </w:rPr>
        <w:t>Q method is a</w:t>
      </w:r>
      <w:r w:rsidRPr="006E088F">
        <w:rPr>
          <w:rFonts w:ascii="Times New Roman" w:hAnsi="Times New Roman"/>
          <w:color w:val="000000" w:themeColor="text1"/>
          <w:kern w:val="0"/>
          <w:szCs w:val="24"/>
        </w:rPr>
        <w:t>pplicable to psychological attributes such as attitudes, motivations or needs of the group</w:t>
      </w:r>
      <w:r>
        <w:rPr>
          <w:rFonts w:ascii="Times New Roman" w:hAnsi="Times New Roman"/>
          <w:color w:val="000000" w:themeColor="text1"/>
          <w:kern w:val="0"/>
          <w:szCs w:val="24"/>
        </w:rPr>
        <w:t xml:space="preserve">. </w:t>
      </w:r>
      <w:r w:rsidR="001A4715">
        <w:rPr>
          <w:rFonts w:ascii="Times New Roman" w:hAnsi="Times New Roman"/>
          <w:color w:val="000000" w:themeColor="text1"/>
          <w:kern w:val="0"/>
          <w:szCs w:val="24"/>
        </w:rPr>
        <w:t>It is specifically suitable on research r</w:t>
      </w:r>
      <w:r w:rsidRPr="006E088F">
        <w:rPr>
          <w:rFonts w:ascii="Times New Roman" w:hAnsi="Times New Roman"/>
          <w:color w:val="000000" w:themeColor="text1"/>
          <w:kern w:val="0"/>
          <w:szCs w:val="24"/>
        </w:rPr>
        <w:t>elated personal behavior, especially attitudes, ideas</w:t>
      </w:r>
      <w:r w:rsidR="00C25ABA">
        <w:rPr>
          <w:rFonts w:ascii="Times New Roman" w:hAnsi="Times New Roman"/>
          <w:color w:val="000000" w:themeColor="text1"/>
          <w:kern w:val="0"/>
          <w:szCs w:val="24"/>
        </w:rPr>
        <w:t xml:space="preserve">, values, </w:t>
      </w:r>
      <w:r w:rsidRPr="006E088F">
        <w:rPr>
          <w:rFonts w:ascii="Times New Roman" w:hAnsi="Times New Roman"/>
          <w:color w:val="000000" w:themeColor="text1"/>
          <w:kern w:val="0"/>
          <w:szCs w:val="24"/>
        </w:rPr>
        <w:t>or small sample studies (</w:t>
      </w:r>
      <w:r w:rsidRPr="001A4715">
        <w:rPr>
          <w:rFonts w:ascii="Times New Roman" w:hAnsi="Times New Roman"/>
          <w:color w:val="000000" w:themeColor="text1"/>
          <w:kern w:val="0"/>
          <w:szCs w:val="24"/>
          <w:highlight w:val="yellow"/>
        </w:rPr>
        <w:t xml:space="preserve">Yang Jialing, Chen </w:t>
      </w:r>
      <w:proofErr w:type="spellStart"/>
      <w:r w:rsidRPr="001A4715">
        <w:rPr>
          <w:rFonts w:ascii="Times New Roman" w:hAnsi="Times New Roman"/>
          <w:color w:val="000000" w:themeColor="text1"/>
          <w:kern w:val="0"/>
          <w:szCs w:val="24"/>
          <w:highlight w:val="yellow"/>
        </w:rPr>
        <w:t>Meiling</w:t>
      </w:r>
      <w:proofErr w:type="spellEnd"/>
      <w:r w:rsidRPr="001A4715">
        <w:rPr>
          <w:rFonts w:ascii="Times New Roman" w:hAnsi="Times New Roman"/>
          <w:color w:val="000000" w:themeColor="text1"/>
          <w:kern w:val="0"/>
          <w:szCs w:val="24"/>
          <w:highlight w:val="yellow"/>
        </w:rPr>
        <w:t>, 2001).</w:t>
      </w:r>
      <w:r w:rsidRPr="006E088F">
        <w:rPr>
          <w:rFonts w:ascii="Times New Roman" w:hAnsi="Times New Roman"/>
          <w:color w:val="000000" w:themeColor="text1"/>
          <w:kern w:val="0"/>
          <w:szCs w:val="24"/>
        </w:rPr>
        <w:t xml:space="preserve"> </w:t>
      </w:r>
      <w:r w:rsidRPr="00AF4E8D">
        <w:rPr>
          <w:rFonts w:ascii="Times New Roman" w:hAnsi="Times New Roman"/>
          <w:color w:val="000000" w:themeColor="text1"/>
          <w:kern w:val="0"/>
          <w:szCs w:val="24"/>
        </w:rPr>
        <w:t xml:space="preserve">Q method is </w:t>
      </w:r>
      <w:r w:rsidR="00D85987" w:rsidRPr="00AF4E8D">
        <w:rPr>
          <w:rFonts w:ascii="Times New Roman" w:hAnsi="Times New Roman"/>
          <w:color w:val="000000" w:themeColor="text1"/>
          <w:kern w:val="0"/>
          <w:szCs w:val="24"/>
        </w:rPr>
        <w:t>depending</w:t>
      </w:r>
      <w:r w:rsidR="001A4715" w:rsidRPr="00AF4E8D">
        <w:rPr>
          <w:rFonts w:ascii="Times New Roman" w:hAnsi="Times New Roman"/>
          <w:color w:val="000000" w:themeColor="text1"/>
          <w:kern w:val="0"/>
          <w:szCs w:val="24"/>
        </w:rPr>
        <w:t xml:space="preserve"> on the participant</w:t>
      </w:r>
      <w:r w:rsidRPr="00AF4E8D">
        <w:rPr>
          <w:rFonts w:ascii="Times New Roman" w:hAnsi="Times New Roman"/>
          <w:color w:val="000000" w:themeColor="text1"/>
          <w:kern w:val="0"/>
          <w:szCs w:val="24"/>
        </w:rPr>
        <w:t xml:space="preserve"> us</w:t>
      </w:r>
      <w:r w:rsidR="001A4715" w:rsidRPr="00AF4E8D">
        <w:rPr>
          <w:rFonts w:ascii="Times New Roman" w:hAnsi="Times New Roman"/>
          <w:color w:val="000000" w:themeColor="text1"/>
          <w:kern w:val="0"/>
          <w:szCs w:val="24"/>
        </w:rPr>
        <w:t>ing</w:t>
      </w:r>
      <w:r w:rsidRPr="00AF4E8D">
        <w:rPr>
          <w:rFonts w:ascii="Times New Roman" w:hAnsi="Times New Roman"/>
          <w:color w:val="000000" w:themeColor="text1"/>
          <w:kern w:val="0"/>
          <w:szCs w:val="24"/>
        </w:rPr>
        <w:t xml:space="preserve"> statements or opinions to define </w:t>
      </w:r>
      <w:r w:rsidR="001A4715" w:rsidRPr="00AF4E8D">
        <w:rPr>
          <w:rFonts w:ascii="Times New Roman" w:hAnsi="Times New Roman"/>
          <w:color w:val="000000" w:themeColor="text1"/>
          <w:kern w:val="0"/>
          <w:szCs w:val="24"/>
        </w:rPr>
        <w:t>the</w:t>
      </w:r>
      <w:r w:rsidR="00D85987">
        <w:rPr>
          <w:rFonts w:ascii="Times New Roman" w:hAnsi="Times New Roman"/>
          <w:color w:val="000000" w:themeColor="text1"/>
          <w:kern w:val="0"/>
          <w:szCs w:val="24"/>
        </w:rPr>
        <w:t>ir</w:t>
      </w:r>
      <w:r w:rsidRPr="00AF4E8D">
        <w:rPr>
          <w:rFonts w:ascii="Times New Roman" w:hAnsi="Times New Roman"/>
          <w:color w:val="000000" w:themeColor="text1"/>
          <w:kern w:val="0"/>
          <w:szCs w:val="24"/>
        </w:rPr>
        <w:t xml:space="preserve"> attitude.</w:t>
      </w:r>
      <w:r w:rsidR="001A4715" w:rsidRPr="00AF4E8D">
        <w:rPr>
          <w:rFonts w:ascii="Times New Roman" w:hAnsi="Times New Roman"/>
          <w:color w:val="000000" w:themeColor="text1"/>
          <w:kern w:val="0"/>
          <w:szCs w:val="24"/>
        </w:rPr>
        <w:t xml:space="preserve"> The advantage of </w:t>
      </w:r>
      <w:r w:rsidRPr="00AF4E8D">
        <w:rPr>
          <w:rFonts w:ascii="Times New Roman" w:hAnsi="Times New Roman"/>
          <w:color w:val="000000" w:themeColor="text1"/>
          <w:kern w:val="0"/>
          <w:szCs w:val="24"/>
        </w:rPr>
        <w:t xml:space="preserve">using </w:t>
      </w:r>
      <w:r w:rsidR="00AF4E8D" w:rsidRPr="00AF4E8D">
        <w:rPr>
          <w:rFonts w:ascii="Times New Roman" w:hAnsi="Times New Roman"/>
          <w:color w:val="000000" w:themeColor="text1"/>
          <w:kern w:val="0"/>
          <w:szCs w:val="24"/>
        </w:rPr>
        <w:t xml:space="preserve">Q </w:t>
      </w:r>
      <w:r w:rsidRPr="00AF4E8D">
        <w:rPr>
          <w:rFonts w:ascii="Times New Roman" w:hAnsi="Times New Roman"/>
          <w:color w:val="000000" w:themeColor="text1"/>
          <w:kern w:val="0"/>
          <w:szCs w:val="24"/>
        </w:rPr>
        <w:t>method to study personal attitudes</w:t>
      </w:r>
      <w:r w:rsidR="00AF4E8D" w:rsidRPr="00AF4E8D">
        <w:rPr>
          <w:rFonts w:ascii="Times New Roman" w:hAnsi="Times New Roman"/>
          <w:color w:val="000000" w:themeColor="text1"/>
          <w:kern w:val="0"/>
          <w:szCs w:val="24"/>
        </w:rPr>
        <w:t xml:space="preserve"> is</w:t>
      </w:r>
      <w:r w:rsidR="00D85987">
        <w:rPr>
          <w:rFonts w:ascii="Times New Roman" w:hAnsi="Times New Roman"/>
          <w:color w:val="000000" w:themeColor="text1"/>
          <w:kern w:val="0"/>
          <w:szCs w:val="24"/>
        </w:rPr>
        <w:t xml:space="preserve"> </w:t>
      </w:r>
      <w:r w:rsidRPr="00AF4E8D">
        <w:rPr>
          <w:rFonts w:ascii="Times New Roman" w:hAnsi="Times New Roman"/>
          <w:color w:val="000000" w:themeColor="text1"/>
          <w:kern w:val="0"/>
          <w:szCs w:val="24"/>
        </w:rPr>
        <w:t xml:space="preserve">even </w:t>
      </w:r>
      <w:r w:rsidR="001A4715" w:rsidRPr="00AF4E8D">
        <w:rPr>
          <w:rFonts w:ascii="Times New Roman" w:hAnsi="Times New Roman"/>
          <w:color w:val="000000" w:themeColor="text1"/>
          <w:kern w:val="0"/>
          <w:szCs w:val="24"/>
        </w:rPr>
        <w:t xml:space="preserve">the subject matter is </w:t>
      </w:r>
      <w:r w:rsidRPr="00AF4E8D">
        <w:rPr>
          <w:rFonts w:ascii="Times New Roman" w:hAnsi="Times New Roman"/>
          <w:color w:val="000000" w:themeColor="text1"/>
          <w:kern w:val="0"/>
          <w:szCs w:val="24"/>
        </w:rPr>
        <w:t xml:space="preserve">difficult </w:t>
      </w:r>
      <w:r w:rsidR="001A4715" w:rsidRPr="00AF4E8D">
        <w:rPr>
          <w:rFonts w:ascii="Times New Roman" w:hAnsi="Times New Roman"/>
          <w:color w:val="000000" w:themeColor="text1"/>
          <w:kern w:val="0"/>
          <w:szCs w:val="24"/>
        </w:rPr>
        <w:t>to express</w:t>
      </w:r>
      <w:r w:rsidRPr="00AF4E8D">
        <w:rPr>
          <w:rFonts w:ascii="Times New Roman" w:hAnsi="Times New Roman"/>
          <w:color w:val="000000" w:themeColor="text1"/>
          <w:kern w:val="0"/>
          <w:szCs w:val="24"/>
        </w:rPr>
        <w:t xml:space="preserve"> </w:t>
      </w:r>
      <w:r w:rsidR="00AF4E8D" w:rsidRPr="00AF4E8D">
        <w:rPr>
          <w:rFonts w:ascii="Times New Roman" w:hAnsi="Times New Roman"/>
          <w:color w:val="000000" w:themeColor="text1"/>
          <w:kern w:val="0"/>
          <w:szCs w:val="24"/>
        </w:rPr>
        <w:t xml:space="preserve">by the participant, as the statement has </w:t>
      </w:r>
      <w:r w:rsidR="00D85987" w:rsidRPr="00AF4E8D">
        <w:rPr>
          <w:rFonts w:ascii="Times New Roman" w:hAnsi="Times New Roman"/>
          <w:color w:val="000000" w:themeColor="text1"/>
          <w:kern w:val="0"/>
          <w:szCs w:val="24"/>
        </w:rPr>
        <w:t>been</w:t>
      </w:r>
      <w:r w:rsidR="00AF4E8D" w:rsidRPr="00AF4E8D">
        <w:rPr>
          <w:rFonts w:ascii="Times New Roman" w:hAnsi="Times New Roman"/>
          <w:color w:val="000000" w:themeColor="text1"/>
          <w:kern w:val="0"/>
          <w:szCs w:val="24"/>
        </w:rPr>
        <w:t xml:space="preserve"> presented to the individual, their</w:t>
      </w:r>
      <w:r w:rsidRPr="00AF4E8D">
        <w:rPr>
          <w:rFonts w:ascii="Times New Roman" w:hAnsi="Times New Roman"/>
          <w:color w:val="000000" w:themeColor="text1"/>
          <w:kern w:val="0"/>
          <w:szCs w:val="24"/>
        </w:rPr>
        <w:t xml:space="preserve"> attitude through the statement</w:t>
      </w:r>
      <w:r w:rsidR="00D85987">
        <w:rPr>
          <w:rFonts w:ascii="Times New Roman" w:hAnsi="Times New Roman"/>
          <w:color w:val="000000" w:themeColor="text1"/>
          <w:kern w:val="0"/>
          <w:szCs w:val="24"/>
        </w:rPr>
        <w:t xml:space="preserve"> can be quantify</w:t>
      </w:r>
      <w:r w:rsidRPr="00AF4E8D">
        <w:rPr>
          <w:rFonts w:ascii="Times New Roman" w:hAnsi="Times New Roman"/>
          <w:color w:val="000000" w:themeColor="text1"/>
          <w:kern w:val="0"/>
          <w:szCs w:val="24"/>
        </w:rPr>
        <w:t xml:space="preserve"> (Stephenson, 1953).</w:t>
      </w:r>
    </w:p>
    <w:p w14:paraId="2F63C36D" w14:textId="4A0EAE93" w:rsidR="002F2B8B" w:rsidRDefault="001A4715" w:rsidP="00667D48">
      <w:pPr>
        <w:adjustRightInd w:val="0"/>
        <w:snapToGrid w:val="0"/>
        <w:spacing w:line="360" w:lineRule="auto"/>
        <w:ind w:firstLine="480"/>
        <w:jc w:val="both"/>
        <w:rPr>
          <w:rFonts w:ascii="Times New Roman" w:hAnsi="Times New Roman"/>
          <w:bCs/>
          <w:color w:val="000000" w:themeColor="text1"/>
          <w:kern w:val="0"/>
          <w:szCs w:val="24"/>
        </w:rPr>
      </w:pPr>
      <w:r w:rsidRPr="001A4715">
        <w:rPr>
          <w:rFonts w:ascii="Times New Roman" w:hAnsi="Times New Roman"/>
          <w:bCs/>
          <w:color w:val="000000" w:themeColor="text1"/>
          <w:kern w:val="0"/>
          <w:szCs w:val="24"/>
        </w:rPr>
        <w:t xml:space="preserve">Likert scale </w:t>
      </w:r>
      <w:r w:rsidR="00667D48">
        <w:rPr>
          <w:rFonts w:ascii="Times New Roman" w:hAnsi="Times New Roman"/>
          <w:bCs/>
          <w:color w:val="000000" w:themeColor="text1"/>
          <w:kern w:val="0"/>
          <w:szCs w:val="24"/>
        </w:rPr>
        <w:t xml:space="preserve">is another method </w:t>
      </w:r>
      <w:r w:rsidRPr="001A4715">
        <w:rPr>
          <w:rFonts w:ascii="Times New Roman" w:hAnsi="Times New Roman"/>
          <w:bCs/>
          <w:color w:val="000000" w:themeColor="text1"/>
          <w:kern w:val="0"/>
          <w:szCs w:val="24"/>
        </w:rPr>
        <w:t xml:space="preserve">that is commonly used in questionnaires to understand the attitude and response </w:t>
      </w:r>
      <w:r w:rsidR="00667D48">
        <w:rPr>
          <w:rFonts w:ascii="Times New Roman" w:hAnsi="Times New Roman"/>
          <w:bCs/>
          <w:color w:val="000000" w:themeColor="text1"/>
          <w:kern w:val="0"/>
          <w:szCs w:val="24"/>
        </w:rPr>
        <w:t>on the</w:t>
      </w:r>
      <w:r w:rsidRPr="001A4715">
        <w:rPr>
          <w:rFonts w:ascii="Times New Roman" w:hAnsi="Times New Roman"/>
          <w:bCs/>
          <w:color w:val="000000" w:themeColor="text1"/>
          <w:kern w:val="0"/>
          <w:szCs w:val="24"/>
        </w:rPr>
        <w:t xml:space="preserve"> research topic</w:t>
      </w:r>
      <w:r w:rsidR="00667D48">
        <w:rPr>
          <w:rFonts w:ascii="Times New Roman" w:hAnsi="Times New Roman"/>
          <w:bCs/>
          <w:color w:val="000000" w:themeColor="text1"/>
          <w:kern w:val="0"/>
          <w:szCs w:val="24"/>
        </w:rPr>
        <w:t>, as m</w:t>
      </w:r>
      <w:r w:rsidRPr="001A4715">
        <w:rPr>
          <w:rFonts w:ascii="Times New Roman" w:hAnsi="Times New Roman"/>
          <w:bCs/>
          <w:color w:val="000000" w:themeColor="text1"/>
          <w:kern w:val="0"/>
          <w:szCs w:val="24"/>
        </w:rPr>
        <w:t xml:space="preserve">ost of the results are based on positive scores, and it is difficult to explore the differences and </w:t>
      </w:r>
      <w:r w:rsidR="009C1A47">
        <w:rPr>
          <w:rFonts w:ascii="Times New Roman" w:hAnsi="Times New Roman"/>
          <w:bCs/>
          <w:color w:val="000000" w:themeColor="text1"/>
          <w:kern w:val="0"/>
          <w:szCs w:val="24"/>
        </w:rPr>
        <w:t>opinion on the specific subject</w:t>
      </w:r>
      <w:r w:rsidRPr="001A4715">
        <w:rPr>
          <w:rFonts w:ascii="Times New Roman" w:hAnsi="Times New Roman"/>
          <w:bCs/>
          <w:color w:val="000000" w:themeColor="text1"/>
          <w:kern w:val="0"/>
          <w:szCs w:val="24"/>
        </w:rPr>
        <w:t>. A person's consciousness is</w:t>
      </w:r>
      <w:r w:rsidR="009C1A47">
        <w:rPr>
          <w:rFonts w:ascii="Times New Roman" w:hAnsi="Times New Roman"/>
          <w:bCs/>
          <w:color w:val="000000" w:themeColor="text1"/>
          <w:kern w:val="0"/>
          <w:szCs w:val="24"/>
        </w:rPr>
        <w:t xml:space="preserve"> based on the value and opinion,</w:t>
      </w:r>
      <w:r w:rsidRPr="001A4715">
        <w:rPr>
          <w:rFonts w:ascii="Times New Roman" w:hAnsi="Times New Roman"/>
          <w:bCs/>
          <w:color w:val="000000" w:themeColor="text1"/>
          <w:kern w:val="0"/>
          <w:szCs w:val="24"/>
        </w:rPr>
        <w:t xml:space="preserve"> </w:t>
      </w:r>
      <w:r w:rsidR="009C1A47">
        <w:rPr>
          <w:rFonts w:ascii="Times New Roman" w:hAnsi="Times New Roman"/>
          <w:bCs/>
          <w:color w:val="000000" w:themeColor="text1"/>
          <w:kern w:val="0"/>
          <w:szCs w:val="24"/>
        </w:rPr>
        <w:t>t</w:t>
      </w:r>
      <w:r w:rsidRPr="001A4715">
        <w:rPr>
          <w:rFonts w:ascii="Times New Roman" w:hAnsi="Times New Roman"/>
          <w:bCs/>
          <w:color w:val="000000" w:themeColor="text1"/>
          <w:kern w:val="0"/>
          <w:szCs w:val="24"/>
        </w:rPr>
        <w:t>hese v</w:t>
      </w:r>
      <w:r w:rsidR="009C1A47">
        <w:rPr>
          <w:rFonts w:ascii="Times New Roman" w:hAnsi="Times New Roman"/>
          <w:bCs/>
          <w:color w:val="000000" w:themeColor="text1"/>
          <w:kern w:val="0"/>
          <w:szCs w:val="24"/>
        </w:rPr>
        <w:t xml:space="preserve">alues and opinion </w:t>
      </w:r>
      <w:r w:rsidRPr="001A4715">
        <w:rPr>
          <w:rFonts w:ascii="Times New Roman" w:hAnsi="Times New Roman"/>
          <w:bCs/>
          <w:color w:val="000000" w:themeColor="text1"/>
          <w:kern w:val="0"/>
          <w:szCs w:val="24"/>
        </w:rPr>
        <w:t>can</w:t>
      </w:r>
      <w:r w:rsidR="00AF4E8D">
        <w:rPr>
          <w:rFonts w:ascii="Times New Roman" w:hAnsi="Times New Roman"/>
          <w:bCs/>
          <w:color w:val="000000" w:themeColor="text1"/>
          <w:kern w:val="0"/>
          <w:szCs w:val="24"/>
        </w:rPr>
        <w:t xml:space="preserve"> </w:t>
      </w:r>
      <w:r w:rsidRPr="001A4715">
        <w:rPr>
          <w:rFonts w:ascii="Times New Roman" w:hAnsi="Times New Roman"/>
          <w:bCs/>
          <w:color w:val="000000" w:themeColor="text1"/>
          <w:kern w:val="0"/>
          <w:szCs w:val="24"/>
        </w:rPr>
        <w:t xml:space="preserve">only be expressed by </w:t>
      </w:r>
      <w:r w:rsidR="009C1A47">
        <w:rPr>
          <w:rFonts w:ascii="Times New Roman" w:hAnsi="Times New Roman"/>
          <w:bCs/>
          <w:color w:val="000000" w:themeColor="text1"/>
          <w:kern w:val="0"/>
          <w:szCs w:val="24"/>
        </w:rPr>
        <w:t>the participants,</w:t>
      </w:r>
      <w:r w:rsidRPr="001A4715">
        <w:rPr>
          <w:rFonts w:ascii="Times New Roman" w:hAnsi="Times New Roman"/>
          <w:bCs/>
          <w:color w:val="000000" w:themeColor="text1"/>
          <w:kern w:val="0"/>
          <w:szCs w:val="24"/>
        </w:rPr>
        <w:t xml:space="preserve"> and the Q method is to help</w:t>
      </w:r>
      <w:r w:rsidR="009C1A47">
        <w:rPr>
          <w:rFonts w:ascii="Times New Roman" w:hAnsi="Times New Roman"/>
          <w:bCs/>
          <w:color w:val="000000" w:themeColor="text1"/>
          <w:kern w:val="0"/>
          <w:szCs w:val="24"/>
        </w:rPr>
        <w:t xml:space="preserve"> individual</w:t>
      </w:r>
      <w:r w:rsidRPr="001A4715">
        <w:rPr>
          <w:rFonts w:ascii="Times New Roman" w:hAnsi="Times New Roman"/>
          <w:bCs/>
          <w:color w:val="000000" w:themeColor="text1"/>
          <w:kern w:val="0"/>
          <w:szCs w:val="24"/>
        </w:rPr>
        <w:t xml:space="preserve"> to </w:t>
      </w:r>
      <w:r w:rsidR="009C1A47">
        <w:rPr>
          <w:rFonts w:ascii="Times New Roman" w:hAnsi="Times New Roman"/>
          <w:bCs/>
          <w:color w:val="000000" w:themeColor="text1"/>
          <w:kern w:val="0"/>
          <w:szCs w:val="24"/>
        </w:rPr>
        <w:t>transform their value and opinion into a</w:t>
      </w:r>
      <w:r w:rsidRPr="001A4715">
        <w:rPr>
          <w:rFonts w:ascii="Times New Roman" w:hAnsi="Times New Roman"/>
          <w:bCs/>
          <w:color w:val="000000" w:themeColor="text1"/>
          <w:kern w:val="0"/>
          <w:szCs w:val="24"/>
        </w:rPr>
        <w:t xml:space="preserve"> subjective</w:t>
      </w:r>
      <w:r w:rsidR="009C1A47">
        <w:rPr>
          <w:rFonts w:ascii="Times New Roman" w:hAnsi="Times New Roman"/>
          <w:bCs/>
          <w:color w:val="000000" w:themeColor="text1"/>
          <w:kern w:val="0"/>
          <w:szCs w:val="24"/>
        </w:rPr>
        <w:t xml:space="preserve"> manner</w:t>
      </w:r>
      <w:r w:rsidRPr="001A4715">
        <w:rPr>
          <w:rFonts w:ascii="Times New Roman" w:hAnsi="Times New Roman"/>
          <w:bCs/>
          <w:color w:val="000000" w:themeColor="text1"/>
          <w:kern w:val="0"/>
          <w:szCs w:val="24"/>
        </w:rPr>
        <w:t xml:space="preserve">. Q method emphasizes that human consciousness can be measured, through appropriate research method, the subjective consciousness of </w:t>
      </w:r>
      <w:r w:rsidR="009C1A47">
        <w:rPr>
          <w:rFonts w:ascii="Times New Roman" w:hAnsi="Times New Roman"/>
          <w:bCs/>
          <w:color w:val="000000" w:themeColor="text1"/>
          <w:kern w:val="0"/>
          <w:szCs w:val="24"/>
        </w:rPr>
        <w:t xml:space="preserve">the participants can be determined </w:t>
      </w:r>
      <w:r w:rsidRPr="001A4715">
        <w:rPr>
          <w:rFonts w:ascii="Times New Roman" w:hAnsi="Times New Roman"/>
          <w:bCs/>
          <w:color w:val="000000" w:themeColor="text1"/>
          <w:kern w:val="0"/>
          <w:szCs w:val="24"/>
        </w:rPr>
        <w:t xml:space="preserve">(Luo </w:t>
      </w:r>
      <w:proofErr w:type="spellStart"/>
      <w:r w:rsidRPr="001A4715">
        <w:rPr>
          <w:rFonts w:ascii="Times New Roman" w:hAnsi="Times New Roman"/>
          <w:bCs/>
          <w:color w:val="000000" w:themeColor="text1"/>
          <w:kern w:val="0"/>
          <w:szCs w:val="24"/>
        </w:rPr>
        <w:t>Wenhui</w:t>
      </w:r>
      <w:proofErr w:type="spellEnd"/>
      <w:r w:rsidRPr="001A4715">
        <w:rPr>
          <w:rFonts w:ascii="Times New Roman" w:hAnsi="Times New Roman"/>
          <w:bCs/>
          <w:color w:val="000000" w:themeColor="text1"/>
          <w:kern w:val="0"/>
          <w:szCs w:val="24"/>
        </w:rPr>
        <w:t>, 1986; Lo, 1985; Stephenson, 1953).</w:t>
      </w:r>
    </w:p>
    <w:p w14:paraId="5A53F26B" w14:textId="50DD3D39" w:rsidR="00E31274" w:rsidRPr="00E31274" w:rsidRDefault="00E31274" w:rsidP="00E31274">
      <w:pPr>
        <w:adjustRightInd w:val="0"/>
        <w:snapToGrid w:val="0"/>
        <w:spacing w:line="360" w:lineRule="auto"/>
        <w:ind w:firstLine="480"/>
        <w:jc w:val="both"/>
        <w:rPr>
          <w:rFonts w:ascii="Times New Roman" w:hAnsi="Times New Roman"/>
          <w:bCs/>
          <w:color w:val="000000" w:themeColor="text1"/>
          <w:kern w:val="0"/>
          <w:szCs w:val="24"/>
          <w:lang w:val="en-HK"/>
        </w:rPr>
      </w:pPr>
      <w:r w:rsidRPr="00E31274">
        <w:rPr>
          <w:rFonts w:ascii="Times New Roman" w:hAnsi="Times New Roman"/>
          <w:bCs/>
          <w:color w:val="000000" w:themeColor="text1"/>
          <w:kern w:val="0"/>
          <w:szCs w:val="24"/>
          <w:lang w:val="en-HK"/>
        </w:rPr>
        <w:t xml:space="preserve">In a typical Q method research, the researcher will provide some research objects </w:t>
      </w:r>
      <w:r w:rsidRPr="00E31274">
        <w:rPr>
          <w:rFonts w:ascii="Times New Roman" w:hAnsi="Times New Roman"/>
          <w:bCs/>
          <w:color w:val="000000" w:themeColor="text1"/>
          <w:kern w:val="0"/>
          <w:szCs w:val="24"/>
          <w:lang w:val="en-HK"/>
        </w:rPr>
        <w:lastRenderedPageBreak/>
        <w:t xml:space="preserve">and research topics related declarative sentences, these declarative sentences are called Q-set, and </w:t>
      </w:r>
      <w:r w:rsidR="009C1A47">
        <w:rPr>
          <w:rFonts w:ascii="Times New Roman" w:hAnsi="Times New Roman"/>
          <w:bCs/>
          <w:color w:val="000000" w:themeColor="text1"/>
          <w:kern w:val="0"/>
          <w:szCs w:val="24"/>
          <w:lang w:val="en-HK"/>
        </w:rPr>
        <w:t>the participants</w:t>
      </w:r>
      <w:r w:rsidRPr="00E31274">
        <w:rPr>
          <w:rFonts w:ascii="Times New Roman" w:hAnsi="Times New Roman"/>
          <w:bCs/>
          <w:color w:val="000000" w:themeColor="text1"/>
          <w:kern w:val="0"/>
          <w:szCs w:val="24"/>
          <w:lang w:val="en-HK"/>
        </w:rPr>
        <w:t xml:space="preserve"> are called P-set. </w:t>
      </w:r>
      <w:r w:rsidR="009C1A47">
        <w:rPr>
          <w:rFonts w:ascii="Times New Roman" w:hAnsi="Times New Roman"/>
          <w:bCs/>
          <w:color w:val="000000" w:themeColor="text1"/>
          <w:kern w:val="0"/>
          <w:szCs w:val="24"/>
          <w:lang w:val="en-HK"/>
        </w:rPr>
        <w:t>Participants</w:t>
      </w:r>
      <w:r w:rsidRPr="00E31274">
        <w:rPr>
          <w:rFonts w:ascii="Times New Roman" w:hAnsi="Times New Roman"/>
          <w:bCs/>
          <w:color w:val="000000" w:themeColor="text1"/>
          <w:kern w:val="0"/>
          <w:szCs w:val="24"/>
          <w:lang w:val="en-HK"/>
        </w:rPr>
        <w:t xml:space="preserve"> were asked to use these statements based on their subjective judgment or classification by feeling, this step is called</w:t>
      </w:r>
      <w:r>
        <w:rPr>
          <w:rFonts w:ascii="Times New Roman" w:hAnsi="Times New Roman"/>
          <w:bCs/>
          <w:color w:val="000000" w:themeColor="text1"/>
          <w:kern w:val="0"/>
          <w:szCs w:val="24"/>
          <w:lang w:val="en-HK"/>
        </w:rPr>
        <w:t xml:space="preserve"> Q</w:t>
      </w:r>
      <w:r w:rsidRPr="00E31274">
        <w:rPr>
          <w:rFonts w:ascii="Times New Roman" w:hAnsi="Times New Roman"/>
          <w:bCs/>
          <w:color w:val="000000" w:themeColor="text1"/>
          <w:kern w:val="0"/>
          <w:szCs w:val="24"/>
          <w:lang w:val="en-HK"/>
        </w:rPr>
        <w:t xml:space="preserve">-sort, </w:t>
      </w:r>
      <w:r w:rsidR="00A53059">
        <w:rPr>
          <w:rFonts w:ascii="Times New Roman" w:hAnsi="Times New Roman"/>
          <w:bCs/>
          <w:color w:val="000000" w:themeColor="text1"/>
          <w:kern w:val="0"/>
          <w:szCs w:val="24"/>
          <w:lang w:val="en-HK"/>
        </w:rPr>
        <w:t>there is no correctness in Q-sort</w:t>
      </w:r>
      <w:r w:rsidR="00AF4E8D">
        <w:rPr>
          <w:rFonts w:ascii="Times New Roman" w:hAnsi="Times New Roman"/>
          <w:bCs/>
          <w:color w:val="000000" w:themeColor="text1"/>
          <w:kern w:val="0"/>
          <w:szCs w:val="24"/>
          <w:lang w:val="en-HK"/>
        </w:rPr>
        <w:t xml:space="preserve"> and it is also a technical and objective procedure</w:t>
      </w:r>
      <w:r w:rsidRPr="00E31274">
        <w:rPr>
          <w:rFonts w:ascii="Times New Roman" w:hAnsi="Times New Roman"/>
          <w:bCs/>
          <w:color w:val="000000" w:themeColor="text1"/>
          <w:kern w:val="0"/>
          <w:szCs w:val="24"/>
          <w:lang w:val="en-HK"/>
        </w:rPr>
        <w:t xml:space="preserve">, the </w:t>
      </w:r>
      <w:r w:rsidR="00AF4E8D">
        <w:rPr>
          <w:rFonts w:ascii="Times New Roman" w:hAnsi="Times New Roman"/>
          <w:bCs/>
          <w:color w:val="000000" w:themeColor="text1"/>
          <w:kern w:val="0"/>
          <w:szCs w:val="24"/>
          <w:lang w:val="en-HK"/>
        </w:rPr>
        <w:t>participants</w:t>
      </w:r>
      <w:r w:rsidRPr="00E31274">
        <w:rPr>
          <w:rFonts w:ascii="Times New Roman" w:hAnsi="Times New Roman"/>
          <w:bCs/>
          <w:color w:val="000000" w:themeColor="text1"/>
          <w:kern w:val="0"/>
          <w:szCs w:val="24"/>
          <w:lang w:val="en-HK"/>
        </w:rPr>
        <w:t xml:space="preserve"> only need to classify according to their subjective values ​​and </w:t>
      </w:r>
      <w:r w:rsidR="009C1A47">
        <w:rPr>
          <w:rFonts w:ascii="Times New Roman" w:hAnsi="Times New Roman"/>
          <w:bCs/>
          <w:color w:val="000000" w:themeColor="text1"/>
          <w:kern w:val="0"/>
          <w:szCs w:val="24"/>
          <w:lang w:val="en-HK"/>
        </w:rPr>
        <w:t>opinion</w:t>
      </w:r>
      <w:r w:rsidRPr="00E31274">
        <w:rPr>
          <w:rFonts w:ascii="Times New Roman" w:hAnsi="Times New Roman"/>
          <w:bCs/>
          <w:color w:val="000000" w:themeColor="text1"/>
          <w:kern w:val="0"/>
          <w:szCs w:val="24"/>
          <w:lang w:val="en-HK"/>
        </w:rPr>
        <w:t>, and the respondents</w:t>
      </w:r>
      <w:r>
        <w:rPr>
          <w:rFonts w:ascii="Times New Roman" w:hAnsi="Times New Roman"/>
          <w:bCs/>
          <w:color w:val="000000" w:themeColor="text1"/>
          <w:kern w:val="0"/>
          <w:szCs w:val="24"/>
          <w:lang w:val="en-HK"/>
        </w:rPr>
        <w:t xml:space="preserve"> i</w:t>
      </w:r>
      <w:r w:rsidRPr="00E31274">
        <w:rPr>
          <w:rFonts w:ascii="Times New Roman" w:hAnsi="Times New Roman"/>
          <w:bCs/>
          <w:color w:val="000000" w:themeColor="text1"/>
          <w:kern w:val="0"/>
          <w:szCs w:val="24"/>
          <w:lang w:val="en-HK"/>
        </w:rPr>
        <w:t xml:space="preserve">t is usually required to distinguish the importance or nature of these declarative sentences in the manner of normal distribution, through this process, the subjective ideas and opinions </w:t>
      </w:r>
      <w:r w:rsidR="009C1A47">
        <w:rPr>
          <w:rFonts w:ascii="Times New Roman" w:hAnsi="Times New Roman"/>
          <w:bCs/>
          <w:color w:val="000000" w:themeColor="text1"/>
          <w:kern w:val="0"/>
          <w:szCs w:val="24"/>
          <w:lang w:val="en-HK"/>
        </w:rPr>
        <w:t xml:space="preserve">can </w:t>
      </w:r>
      <w:r w:rsidR="00D85987">
        <w:rPr>
          <w:rFonts w:ascii="Times New Roman" w:hAnsi="Times New Roman"/>
          <w:bCs/>
          <w:color w:val="000000" w:themeColor="text1"/>
          <w:kern w:val="0"/>
          <w:szCs w:val="24"/>
          <w:lang w:val="en-HK"/>
        </w:rPr>
        <w:t>be</w:t>
      </w:r>
      <w:r w:rsidR="009C1A47">
        <w:rPr>
          <w:rFonts w:ascii="Times New Roman" w:hAnsi="Times New Roman"/>
          <w:bCs/>
          <w:color w:val="000000" w:themeColor="text1"/>
          <w:kern w:val="0"/>
          <w:szCs w:val="24"/>
          <w:lang w:val="en-HK"/>
        </w:rPr>
        <w:t xml:space="preserve"> </w:t>
      </w:r>
      <w:r w:rsidR="00AF4E8D">
        <w:rPr>
          <w:rFonts w:ascii="Times New Roman" w:hAnsi="Times New Roman"/>
          <w:bCs/>
          <w:color w:val="000000" w:themeColor="text1"/>
          <w:kern w:val="0"/>
          <w:szCs w:val="24"/>
          <w:lang w:val="en-HK"/>
        </w:rPr>
        <w:t>measured</w:t>
      </w:r>
      <w:r w:rsidRPr="00E31274">
        <w:rPr>
          <w:rFonts w:ascii="Times New Roman" w:hAnsi="Times New Roman"/>
          <w:bCs/>
          <w:color w:val="000000" w:themeColor="text1"/>
          <w:kern w:val="0"/>
          <w:szCs w:val="24"/>
          <w:lang w:val="en-HK"/>
        </w:rPr>
        <w:t xml:space="preserve"> (</w:t>
      </w:r>
      <w:proofErr w:type="spellStart"/>
      <w:r w:rsidRPr="00E31274">
        <w:rPr>
          <w:rFonts w:ascii="Times New Roman" w:hAnsi="Times New Roman"/>
          <w:bCs/>
          <w:color w:val="000000" w:themeColor="text1"/>
          <w:kern w:val="0"/>
          <w:szCs w:val="24"/>
          <w:lang w:val="en-HK"/>
        </w:rPr>
        <w:t>Exel</w:t>
      </w:r>
      <w:proofErr w:type="spellEnd"/>
      <w:r w:rsidRPr="00E31274">
        <w:rPr>
          <w:rFonts w:ascii="Times New Roman" w:hAnsi="Times New Roman"/>
          <w:bCs/>
          <w:color w:val="000000" w:themeColor="text1"/>
          <w:kern w:val="0"/>
          <w:szCs w:val="24"/>
          <w:lang w:val="en-HK"/>
        </w:rPr>
        <w:t xml:space="preserve"> &amp; Graaf, 2005).</w:t>
      </w:r>
    </w:p>
    <w:p w14:paraId="3296236B" w14:textId="77777777" w:rsidR="00E31274" w:rsidRPr="001A4715" w:rsidRDefault="00E31274" w:rsidP="001A4715">
      <w:pPr>
        <w:adjustRightInd w:val="0"/>
        <w:snapToGrid w:val="0"/>
        <w:spacing w:line="360" w:lineRule="auto"/>
        <w:jc w:val="both"/>
        <w:rPr>
          <w:rFonts w:ascii="Times New Roman" w:hAnsi="Times New Roman"/>
          <w:bCs/>
          <w:color w:val="000000" w:themeColor="text1"/>
          <w:kern w:val="0"/>
          <w:szCs w:val="24"/>
        </w:rPr>
      </w:pPr>
    </w:p>
    <w:p w14:paraId="00CFC30B" w14:textId="3D7A38F0" w:rsidR="001A4715" w:rsidRDefault="001A4715" w:rsidP="001A4715">
      <w:pPr>
        <w:adjustRightInd w:val="0"/>
        <w:snapToGrid w:val="0"/>
        <w:spacing w:line="360" w:lineRule="auto"/>
        <w:rPr>
          <w:rFonts w:ascii="Times New Roman" w:hAnsi="Times New Roman"/>
          <w:b/>
          <w:color w:val="000000" w:themeColor="text1"/>
          <w:kern w:val="0"/>
          <w:szCs w:val="24"/>
        </w:rPr>
      </w:pPr>
    </w:p>
    <w:p w14:paraId="14E73505" w14:textId="77777777" w:rsidR="001A4715" w:rsidRPr="006E088F" w:rsidRDefault="001A4715" w:rsidP="001A4715">
      <w:pPr>
        <w:adjustRightInd w:val="0"/>
        <w:snapToGrid w:val="0"/>
        <w:spacing w:line="360" w:lineRule="auto"/>
        <w:rPr>
          <w:rFonts w:ascii="Times New Roman" w:hAnsi="Times New Roman"/>
          <w:b/>
          <w:color w:val="000000" w:themeColor="text1"/>
          <w:kern w:val="0"/>
          <w:szCs w:val="24"/>
        </w:rPr>
      </w:pPr>
    </w:p>
    <w:p w14:paraId="214D0910" w14:textId="77777777" w:rsidR="00DC316D" w:rsidRDefault="00DC316D" w:rsidP="00DC316D">
      <w:pPr>
        <w:adjustRightInd w:val="0"/>
        <w:snapToGrid w:val="0"/>
        <w:spacing w:line="360" w:lineRule="auto"/>
        <w:rPr>
          <w:rFonts w:ascii="Times New Roman" w:hAnsi="Times New Roman"/>
          <w:b/>
          <w:color w:val="000000"/>
          <w:kern w:val="0"/>
          <w:szCs w:val="24"/>
        </w:rPr>
      </w:pPr>
      <w:r w:rsidRPr="00942D9B">
        <w:rPr>
          <w:rFonts w:ascii="Times New Roman" w:hAnsi="Times New Roman"/>
          <w:b/>
          <w:color w:val="000000"/>
          <w:kern w:val="0"/>
          <w:szCs w:val="24"/>
        </w:rPr>
        <w:t>2</w:t>
      </w:r>
      <w:r>
        <w:rPr>
          <w:rFonts w:ascii="Times New Roman" w:hAnsi="Times New Roman" w:hint="eastAsia"/>
          <w:b/>
          <w:color w:val="000000"/>
          <w:kern w:val="0"/>
          <w:szCs w:val="24"/>
        </w:rPr>
        <w:t>.4</w:t>
      </w:r>
      <w:r w:rsidRPr="00942D9B">
        <w:rPr>
          <w:rFonts w:ascii="Times New Roman" w:hAnsi="Times New Roman" w:hint="eastAsia"/>
          <w:b/>
          <w:color w:val="000000"/>
          <w:kern w:val="0"/>
          <w:szCs w:val="24"/>
        </w:rPr>
        <w:t xml:space="preserve">.  </w:t>
      </w:r>
      <w:r w:rsidR="002F2B8B">
        <w:rPr>
          <w:rFonts w:ascii="Times New Roman" w:hAnsi="Times New Roman"/>
          <w:b/>
          <w:color w:val="000000"/>
          <w:kern w:val="0"/>
          <w:szCs w:val="24"/>
        </w:rPr>
        <w:t>Summary</w:t>
      </w:r>
      <w:r w:rsidR="002F2B8B">
        <w:rPr>
          <w:rFonts w:ascii="Times New Roman" w:hAnsi="Times New Roman" w:hint="eastAsia"/>
          <w:b/>
          <w:color w:val="000000"/>
          <w:kern w:val="0"/>
          <w:szCs w:val="24"/>
        </w:rPr>
        <w:t xml:space="preserve"> </w:t>
      </w:r>
    </w:p>
    <w:p w14:paraId="7AB16A1A" w14:textId="77777777" w:rsidR="00B5320F" w:rsidRPr="00B5320F" w:rsidRDefault="00B5320F" w:rsidP="00B5320F">
      <w:pPr>
        <w:autoSpaceDE w:val="0"/>
        <w:autoSpaceDN w:val="0"/>
        <w:adjustRightInd w:val="0"/>
        <w:snapToGrid w:val="0"/>
        <w:rPr>
          <w:rFonts w:ascii="Times New Roman" w:eastAsia="TimesNewRoman" w:hAnsi="Times New Roman"/>
          <w:color w:val="FF0000"/>
          <w:kern w:val="0"/>
          <w:szCs w:val="24"/>
        </w:rPr>
      </w:pPr>
    </w:p>
    <w:sectPr w:rsidR="00B5320F" w:rsidRPr="00B5320F" w:rsidSect="00433B85">
      <w:footerReference w:type="default" r:id="rId8"/>
      <w:pgSz w:w="11906" w:h="16838" w:code="9"/>
      <w:pgMar w:top="1440" w:right="1701" w:bottom="1440" w:left="1786"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247383" w14:textId="77777777" w:rsidR="00A66095" w:rsidRDefault="00A66095" w:rsidP="00AD3417">
      <w:r>
        <w:separator/>
      </w:r>
    </w:p>
  </w:endnote>
  <w:endnote w:type="continuationSeparator" w:id="0">
    <w:p w14:paraId="5B5B0B83" w14:textId="77777777" w:rsidR="00A66095" w:rsidRDefault="00A66095" w:rsidP="00AD34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ingLiU">
    <w:altName w:val="細明體"/>
    <w:panose1 w:val="02020509000000000000"/>
    <w:charset w:val="88"/>
    <w:family w:val="modern"/>
    <w:pitch w:val="fixed"/>
    <w:sig w:usb0="A00002FF" w:usb1="28CFFCFA" w:usb2="00000016" w:usb3="00000000" w:csb0="00100001" w:csb1="00000000"/>
  </w:font>
  <w:font w:name="Symbol">
    <w:panose1 w:val="05050102010706020507"/>
    <w:charset w:val="02"/>
    <w:family w:val="decorative"/>
    <w:pitch w:val="variable"/>
    <w:sig w:usb0="00000000" w:usb1="10000000" w:usb2="00000000" w:usb3="00000000" w:csb0="80000000" w:csb1="00000000"/>
  </w:font>
  <w:font w:name="TimesNewRoman">
    <w:altName w:val="Microsoft JhengHei"/>
    <w:panose1 w:val="020B06040202020202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IHMMKO+TimesNewRoman">
    <w:altName w:val="PMingLiU"/>
    <w:panose1 w:val="020B0604020202020204"/>
    <w:charset w:val="88"/>
    <w:family w:val="roman"/>
    <w:notTrueType/>
    <w:pitch w:val="default"/>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22DC73" w14:textId="4882EB6F" w:rsidR="00A2208A" w:rsidRDefault="00A2208A">
    <w:pPr>
      <w:pStyle w:val="Footer"/>
      <w:jc w:val="center"/>
    </w:pPr>
    <w:r>
      <w:fldChar w:fldCharType="begin"/>
    </w:r>
    <w:r>
      <w:instrText>PAGE   \* MERGEFORMAT</w:instrText>
    </w:r>
    <w:r>
      <w:fldChar w:fldCharType="separate"/>
    </w:r>
    <w:r w:rsidR="003769D7" w:rsidRPr="003769D7">
      <w:rPr>
        <w:noProof/>
        <w:lang w:val="zh-TW"/>
      </w:rPr>
      <w:t>7</w:t>
    </w:r>
    <w:r>
      <w:fldChar w:fldCharType="end"/>
    </w:r>
  </w:p>
  <w:p w14:paraId="006FFA0E" w14:textId="77777777" w:rsidR="00A2208A" w:rsidRDefault="00A2208A" w:rsidP="0040068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BB5CE5" w14:textId="77777777" w:rsidR="00A66095" w:rsidRDefault="00A66095" w:rsidP="00AD3417">
      <w:r>
        <w:separator/>
      </w:r>
    </w:p>
  </w:footnote>
  <w:footnote w:type="continuationSeparator" w:id="0">
    <w:p w14:paraId="238C59C7" w14:textId="77777777" w:rsidR="00A66095" w:rsidRDefault="00A66095" w:rsidP="00AD34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545B2"/>
    <w:multiLevelType w:val="hybridMultilevel"/>
    <w:tmpl w:val="1F4CEF56"/>
    <w:lvl w:ilvl="0" w:tplc="77B040B0">
      <w:start w:val="1"/>
      <w:numFmt w:val="bullet"/>
      <w:lvlText w:val=""/>
      <w:lvlJc w:val="left"/>
      <w:pPr>
        <w:tabs>
          <w:tab w:val="num" w:pos="720"/>
        </w:tabs>
        <w:ind w:left="720" w:hanging="360"/>
      </w:pPr>
      <w:rPr>
        <w:rFonts w:ascii="Wingdings" w:hAnsi="Wingdings" w:hint="default"/>
      </w:rPr>
    </w:lvl>
    <w:lvl w:ilvl="1" w:tplc="05E4722A">
      <w:start w:val="1"/>
      <w:numFmt w:val="bullet"/>
      <w:lvlText w:val=""/>
      <w:lvlJc w:val="left"/>
      <w:pPr>
        <w:tabs>
          <w:tab w:val="num" w:pos="1440"/>
        </w:tabs>
        <w:ind w:left="1440" w:hanging="360"/>
      </w:pPr>
      <w:rPr>
        <w:rFonts w:ascii="Wingdings" w:hAnsi="Wingdings" w:hint="default"/>
      </w:rPr>
    </w:lvl>
    <w:lvl w:ilvl="2" w:tplc="173494FE">
      <w:start w:val="1068"/>
      <w:numFmt w:val="bullet"/>
      <w:lvlText w:val=""/>
      <w:lvlJc w:val="left"/>
      <w:pPr>
        <w:tabs>
          <w:tab w:val="num" w:pos="2160"/>
        </w:tabs>
        <w:ind w:left="2160" w:hanging="360"/>
      </w:pPr>
      <w:rPr>
        <w:rFonts w:ascii="Wingdings" w:hAnsi="Wingdings" w:hint="default"/>
      </w:rPr>
    </w:lvl>
    <w:lvl w:ilvl="3" w:tplc="57D61370" w:tentative="1">
      <w:start w:val="1"/>
      <w:numFmt w:val="bullet"/>
      <w:lvlText w:val=""/>
      <w:lvlJc w:val="left"/>
      <w:pPr>
        <w:tabs>
          <w:tab w:val="num" w:pos="2880"/>
        </w:tabs>
        <w:ind w:left="2880" w:hanging="360"/>
      </w:pPr>
      <w:rPr>
        <w:rFonts w:ascii="Wingdings" w:hAnsi="Wingdings" w:hint="default"/>
      </w:rPr>
    </w:lvl>
    <w:lvl w:ilvl="4" w:tplc="3482BDB0" w:tentative="1">
      <w:start w:val="1"/>
      <w:numFmt w:val="bullet"/>
      <w:lvlText w:val=""/>
      <w:lvlJc w:val="left"/>
      <w:pPr>
        <w:tabs>
          <w:tab w:val="num" w:pos="3600"/>
        </w:tabs>
        <w:ind w:left="3600" w:hanging="360"/>
      </w:pPr>
      <w:rPr>
        <w:rFonts w:ascii="Wingdings" w:hAnsi="Wingdings" w:hint="default"/>
      </w:rPr>
    </w:lvl>
    <w:lvl w:ilvl="5" w:tplc="9196C826" w:tentative="1">
      <w:start w:val="1"/>
      <w:numFmt w:val="bullet"/>
      <w:lvlText w:val=""/>
      <w:lvlJc w:val="left"/>
      <w:pPr>
        <w:tabs>
          <w:tab w:val="num" w:pos="4320"/>
        </w:tabs>
        <w:ind w:left="4320" w:hanging="360"/>
      </w:pPr>
      <w:rPr>
        <w:rFonts w:ascii="Wingdings" w:hAnsi="Wingdings" w:hint="default"/>
      </w:rPr>
    </w:lvl>
    <w:lvl w:ilvl="6" w:tplc="0A98E2A8" w:tentative="1">
      <w:start w:val="1"/>
      <w:numFmt w:val="bullet"/>
      <w:lvlText w:val=""/>
      <w:lvlJc w:val="left"/>
      <w:pPr>
        <w:tabs>
          <w:tab w:val="num" w:pos="5040"/>
        </w:tabs>
        <w:ind w:left="5040" w:hanging="360"/>
      </w:pPr>
      <w:rPr>
        <w:rFonts w:ascii="Wingdings" w:hAnsi="Wingdings" w:hint="default"/>
      </w:rPr>
    </w:lvl>
    <w:lvl w:ilvl="7" w:tplc="CF08EBEE" w:tentative="1">
      <w:start w:val="1"/>
      <w:numFmt w:val="bullet"/>
      <w:lvlText w:val=""/>
      <w:lvlJc w:val="left"/>
      <w:pPr>
        <w:tabs>
          <w:tab w:val="num" w:pos="5760"/>
        </w:tabs>
        <w:ind w:left="5760" w:hanging="360"/>
      </w:pPr>
      <w:rPr>
        <w:rFonts w:ascii="Wingdings" w:hAnsi="Wingdings" w:hint="default"/>
      </w:rPr>
    </w:lvl>
    <w:lvl w:ilvl="8" w:tplc="88EC5E10"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067D0"/>
    <w:multiLevelType w:val="multilevel"/>
    <w:tmpl w:val="8168E476"/>
    <w:lvl w:ilvl="0">
      <w:start w:val="4"/>
      <w:numFmt w:val="decimal"/>
      <w:lvlText w:val="%1"/>
      <w:lvlJc w:val="left"/>
      <w:pPr>
        <w:ind w:left="360" w:hanging="360"/>
      </w:pPr>
      <w:rPr>
        <w:rFonts w:hint="default"/>
      </w:rPr>
    </w:lvl>
    <w:lvl w:ilvl="1">
      <w:start w:val="2"/>
      <w:numFmt w:val="decimal"/>
      <w:lvlText w:val="%1.%2"/>
      <w:lvlJc w:val="left"/>
      <w:pPr>
        <w:ind w:left="480" w:hanging="360"/>
      </w:pPr>
      <w:rPr>
        <w:rFonts w:hint="default"/>
      </w:rPr>
    </w:lvl>
    <w:lvl w:ilvl="2">
      <w:start w:val="1"/>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2" w15:restartNumberingAfterBreak="0">
    <w:nsid w:val="06521992"/>
    <w:multiLevelType w:val="multilevel"/>
    <w:tmpl w:val="5ED6A61A"/>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6947D99"/>
    <w:multiLevelType w:val="hybridMultilevel"/>
    <w:tmpl w:val="F304789C"/>
    <w:lvl w:ilvl="0" w:tplc="BCD4A5A4">
      <w:start w:val="15"/>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904135B"/>
    <w:multiLevelType w:val="multilevel"/>
    <w:tmpl w:val="C2F480F4"/>
    <w:lvl w:ilvl="0">
      <w:start w:val="1"/>
      <w:numFmt w:val="decimal"/>
      <w:lvlText w:val="%1."/>
      <w:lvlJc w:val="left"/>
      <w:pPr>
        <w:ind w:left="360" w:hanging="360"/>
      </w:pPr>
      <w:rPr>
        <w:rFonts w:hint="default"/>
      </w:rPr>
    </w:lvl>
    <w:lvl w:ilvl="1">
      <w:start w:val="2"/>
      <w:numFmt w:val="decimal"/>
      <w:isLgl/>
      <w:lvlText w:val="%1.%2"/>
      <w:lvlJc w:val="left"/>
      <w:pPr>
        <w:ind w:left="945" w:hanging="945"/>
      </w:pPr>
      <w:rPr>
        <w:rFonts w:ascii="Courier New" w:eastAsia="MingLiU" w:hAnsi="Courier New" w:cs="Courier New" w:hint="default"/>
        <w:b/>
        <w:i/>
      </w:rPr>
    </w:lvl>
    <w:lvl w:ilvl="2">
      <w:start w:val="1"/>
      <w:numFmt w:val="decimal"/>
      <w:isLgl/>
      <w:lvlText w:val="%1.%2.%3"/>
      <w:lvlJc w:val="left"/>
      <w:pPr>
        <w:ind w:left="945" w:hanging="945"/>
      </w:pPr>
      <w:rPr>
        <w:rFonts w:ascii="Courier New" w:eastAsia="MingLiU" w:hAnsi="Courier New" w:cs="Courier New" w:hint="default"/>
        <w:b/>
        <w:i/>
      </w:rPr>
    </w:lvl>
    <w:lvl w:ilvl="3">
      <w:start w:val="1"/>
      <w:numFmt w:val="decimal"/>
      <w:isLgl/>
      <w:lvlText w:val="%1.%2.%3.%4"/>
      <w:lvlJc w:val="left"/>
      <w:pPr>
        <w:ind w:left="1080" w:hanging="1080"/>
      </w:pPr>
      <w:rPr>
        <w:rFonts w:ascii="Courier New" w:eastAsia="MingLiU" w:hAnsi="Courier New" w:cs="Courier New" w:hint="default"/>
        <w:b/>
        <w:i/>
      </w:rPr>
    </w:lvl>
    <w:lvl w:ilvl="4">
      <w:start w:val="1"/>
      <w:numFmt w:val="decimal"/>
      <w:isLgl/>
      <w:lvlText w:val="%1.%2.%3.%4.%5"/>
      <w:lvlJc w:val="left"/>
      <w:pPr>
        <w:ind w:left="1440" w:hanging="1440"/>
      </w:pPr>
      <w:rPr>
        <w:rFonts w:ascii="Courier New" w:eastAsia="MingLiU" w:hAnsi="Courier New" w:cs="Courier New" w:hint="default"/>
        <w:b/>
        <w:i/>
      </w:rPr>
    </w:lvl>
    <w:lvl w:ilvl="5">
      <w:start w:val="1"/>
      <w:numFmt w:val="decimal"/>
      <w:isLgl/>
      <w:lvlText w:val="%1.%2.%3.%4.%5.%6"/>
      <w:lvlJc w:val="left"/>
      <w:pPr>
        <w:ind w:left="1800" w:hanging="1800"/>
      </w:pPr>
      <w:rPr>
        <w:rFonts w:ascii="Courier New" w:eastAsia="MingLiU" w:hAnsi="Courier New" w:cs="Courier New" w:hint="default"/>
        <w:b/>
        <w:i/>
      </w:rPr>
    </w:lvl>
    <w:lvl w:ilvl="6">
      <w:start w:val="1"/>
      <w:numFmt w:val="decimal"/>
      <w:isLgl/>
      <w:lvlText w:val="%1.%2.%3.%4.%5.%6.%7"/>
      <w:lvlJc w:val="left"/>
      <w:pPr>
        <w:ind w:left="2160" w:hanging="2160"/>
      </w:pPr>
      <w:rPr>
        <w:rFonts w:ascii="Courier New" w:eastAsia="MingLiU" w:hAnsi="Courier New" w:cs="Courier New" w:hint="default"/>
        <w:b/>
        <w:i/>
      </w:rPr>
    </w:lvl>
    <w:lvl w:ilvl="7">
      <w:start w:val="1"/>
      <w:numFmt w:val="decimal"/>
      <w:isLgl/>
      <w:lvlText w:val="%1.%2.%3.%4.%5.%6.%7.%8"/>
      <w:lvlJc w:val="left"/>
      <w:pPr>
        <w:ind w:left="2160" w:hanging="2160"/>
      </w:pPr>
      <w:rPr>
        <w:rFonts w:ascii="Courier New" w:eastAsia="MingLiU" w:hAnsi="Courier New" w:cs="Courier New" w:hint="default"/>
        <w:b/>
        <w:i/>
      </w:rPr>
    </w:lvl>
    <w:lvl w:ilvl="8">
      <w:start w:val="1"/>
      <w:numFmt w:val="decimal"/>
      <w:isLgl/>
      <w:lvlText w:val="%1.%2.%3.%4.%5.%6.%7.%8.%9"/>
      <w:lvlJc w:val="left"/>
      <w:pPr>
        <w:ind w:left="2520" w:hanging="2520"/>
      </w:pPr>
      <w:rPr>
        <w:rFonts w:ascii="Courier New" w:eastAsia="MingLiU" w:hAnsi="Courier New" w:cs="Courier New" w:hint="default"/>
        <w:b/>
        <w:i/>
      </w:rPr>
    </w:lvl>
  </w:abstractNum>
  <w:abstractNum w:abstractNumId="5" w15:restartNumberingAfterBreak="0">
    <w:nsid w:val="0BF01B5F"/>
    <w:multiLevelType w:val="multilevel"/>
    <w:tmpl w:val="6A9C76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E190DC6"/>
    <w:multiLevelType w:val="multilevel"/>
    <w:tmpl w:val="2760E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5A384E"/>
    <w:multiLevelType w:val="hybridMultilevel"/>
    <w:tmpl w:val="80B4F7EE"/>
    <w:lvl w:ilvl="0" w:tplc="035C4480">
      <w:start w:val="1"/>
      <w:numFmt w:val="lowerLetter"/>
      <w:lvlText w:val="%1."/>
      <w:lvlJc w:val="left"/>
      <w:pPr>
        <w:tabs>
          <w:tab w:val="num" w:pos="720"/>
        </w:tabs>
        <w:ind w:left="720" w:hanging="360"/>
      </w:pPr>
    </w:lvl>
    <w:lvl w:ilvl="1" w:tplc="35BCEE30" w:tentative="1">
      <w:start w:val="1"/>
      <w:numFmt w:val="lowerLetter"/>
      <w:lvlText w:val="%2."/>
      <w:lvlJc w:val="left"/>
      <w:pPr>
        <w:tabs>
          <w:tab w:val="num" w:pos="1440"/>
        </w:tabs>
        <w:ind w:left="1440" w:hanging="360"/>
      </w:pPr>
    </w:lvl>
    <w:lvl w:ilvl="2" w:tplc="6FF6C5A8" w:tentative="1">
      <w:start w:val="1"/>
      <w:numFmt w:val="lowerLetter"/>
      <w:lvlText w:val="%3."/>
      <w:lvlJc w:val="left"/>
      <w:pPr>
        <w:tabs>
          <w:tab w:val="num" w:pos="2160"/>
        </w:tabs>
        <w:ind w:left="2160" w:hanging="360"/>
      </w:pPr>
    </w:lvl>
    <w:lvl w:ilvl="3" w:tplc="36B0878E" w:tentative="1">
      <w:start w:val="1"/>
      <w:numFmt w:val="lowerLetter"/>
      <w:lvlText w:val="%4."/>
      <w:lvlJc w:val="left"/>
      <w:pPr>
        <w:tabs>
          <w:tab w:val="num" w:pos="2880"/>
        </w:tabs>
        <w:ind w:left="2880" w:hanging="360"/>
      </w:pPr>
    </w:lvl>
    <w:lvl w:ilvl="4" w:tplc="DD743306" w:tentative="1">
      <w:start w:val="1"/>
      <w:numFmt w:val="lowerLetter"/>
      <w:lvlText w:val="%5."/>
      <w:lvlJc w:val="left"/>
      <w:pPr>
        <w:tabs>
          <w:tab w:val="num" w:pos="3600"/>
        </w:tabs>
        <w:ind w:left="3600" w:hanging="360"/>
      </w:pPr>
    </w:lvl>
    <w:lvl w:ilvl="5" w:tplc="D13A1630" w:tentative="1">
      <w:start w:val="1"/>
      <w:numFmt w:val="lowerLetter"/>
      <w:lvlText w:val="%6."/>
      <w:lvlJc w:val="left"/>
      <w:pPr>
        <w:tabs>
          <w:tab w:val="num" w:pos="4320"/>
        </w:tabs>
        <w:ind w:left="4320" w:hanging="360"/>
      </w:pPr>
    </w:lvl>
    <w:lvl w:ilvl="6" w:tplc="B608E82C" w:tentative="1">
      <w:start w:val="1"/>
      <w:numFmt w:val="lowerLetter"/>
      <w:lvlText w:val="%7."/>
      <w:lvlJc w:val="left"/>
      <w:pPr>
        <w:tabs>
          <w:tab w:val="num" w:pos="5040"/>
        </w:tabs>
        <w:ind w:left="5040" w:hanging="360"/>
      </w:pPr>
    </w:lvl>
    <w:lvl w:ilvl="7" w:tplc="9C200F10" w:tentative="1">
      <w:start w:val="1"/>
      <w:numFmt w:val="lowerLetter"/>
      <w:lvlText w:val="%8."/>
      <w:lvlJc w:val="left"/>
      <w:pPr>
        <w:tabs>
          <w:tab w:val="num" w:pos="5760"/>
        </w:tabs>
        <w:ind w:left="5760" w:hanging="360"/>
      </w:pPr>
    </w:lvl>
    <w:lvl w:ilvl="8" w:tplc="36F2678A" w:tentative="1">
      <w:start w:val="1"/>
      <w:numFmt w:val="lowerLetter"/>
      <w:lvlText w:val="%9."/>
      <w:lvlJc w:val="left"/>
      <w:pPr>
        <w:tabs>
          <w:tab w:val="num" w:pos="6480"/>
        </w:tabs>
        <w:ind w:left="6480" w:hanging="360"/>
      </w:pPr>
    </w:lvl>
  </w:abstractNum>
  <w:abstractNum w:abstractNumId="8" w15:restartNumberingAfterBreak="0">
    <w:nsid w:val="0EC66784"/>
    <w:multiLevelType w:val="hybridMultilevel"/>
    <w:tmpl w:val="7A5A57CE"/>
    <w:lvl w:ilvl="0" w:tplc="2B3E46BE">
      <w:start w:val="16"/>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7E67A83"/>
    <w:multiLevelType w:val="multilevel"/>
    <w:tmpl w:val="99980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306668"/>
    <w:multiLevelType w:val="multilevel"/>
    <w:tmpl w:val="07B87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AC7E77"/>
    <w:multiLevelType w:val="multilevel"/>
    <w:tmpl w:val="D892159A"/>
    <w:lvl w:ilvl="0">
      <w:start w:val="1"/>
      <w:numFmt w:val="decimal"/>
      <w:lvlText w:val="%1."/>
      <w:lvlJc w:val="left"/>
      <w:pPr>
        <w:ind w:left="360" w:hanging="360"/>
      </w:pPr>
      <w:rPr>
        <w:rFonts w:hint="default"/>
      </w:rPr>
    </w:lvl>
    <w:lvl w:ilvl="1">
      <w:start w:val="7"/>
      <w:numFmt w:val="decimal"/>
      <w:isLgl/>
      <w:lvlText w:val="%1.%2"/>
      <w:lvlJc w:val="left"/>
      <w:pPr>
        <w:ind w:left="525" w:hanging="52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2" w15:restartNumberingAfterBreak="0">
    <w:nsid w:val="1F9E1A5D"/>
    <w:multiLevelType w:val="multilevel"/>
    <w:tmpl w:val="28A83474"/>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6AA039F"/>
    <w:multiLevelType w:val="multilevel"/>
    <w:tmpl w:val="46185E56"/>
    <w:lvl w:ilvl="0">
      <w:start w:val="4"/>
      <w:numFmt w:val="decimal"/>
      <w:lvlText w:val="%1"/>
      <w:lvlJc w:val="left"/>
      <w:pPr>
        <w:ind w:left="360" w:hanging="360"/>
      </w:pPr>
      <w:rPr>
        <w:rFonts w:ascii="Times New Roman" w:hAnsi="Times New Roman" w:cs="Times New Roman" w:hint="default"/>
        <w:b/>
        <w:color w:val="auto"/>
        <w:sz w:val="24"/>
      </w:rPr>
    </w:lvl>
    <w:lvl w:ilvl="1">
      <w:start w:val="1"/>
      <w:numFmt w:val="decimal"/>
      <w:lvlText w:val="%1.%2"/>
      <w:lvlJc w:val="left"/>
      <w:pPr>
        <w:ind w:left="360" w:hanging="360"/>
      </w:pPr>
      <w:rPr>
        <w:rFonts w:ascii="Times New Roman" w:hAnsi="Times New Roman" w:cs="Times New Roman" w:hint="default"/>
        <w:b/>
        <w:color w:val="auto"/>
        <w:sz w:val="24"/>
      </w:rPr>
    </w:lvl>
    <w:lvl w:ilvl="2">
      <w:start w:val="1"/>
      <w:numFmt w:val="decimal"/>
      <w:lvlText w:val="%1.%2.%3"/>
      <w:lvlJc w:val="left"/>
      <w:pPr>
        <w:ind w:left="720" w:hanging="720"/>
      </w:pPr>
      <w:rPr>
        <w:rFonts w:ascii="Times New Roman" w:hAnsi="Times New Roman" w:cs="Times New Roman" w:hint="default"/>
        <w:b/>
        <w:color w:val="auto"/>
        <w:sz w:val="24"/>
      </w:rPr>
    </w:lvl>
    <w:lvl w:ilvl="3">
      <w:start w:val="1"/>
      <w:numFmt w:val="decimal"/>
      <w:lvlText w:val="%1.%2.%3.%4"/>
      <w:lvlJc w:val="left"/>
      <w:pPr>
        <w:ind w:left="720" w:hanging="720"/>
      </w:pPr>
      <w:rPr>
        <w:rFonts w:ascii="Times New Roman" w:hAnsi="Times New Roman" w:cs="Times New Roman" w:hint="default"/>
        <w:b/>
        <w:color w:val="auto"/>
        <w:sz w:val="24"/>
      </w:rPr>
    </w:lvl>
    <w:lvl w:ilvl="4">
      <w:start w:val="1"/>
      <w:numFmt w:val="decimal"/>
      <w:lvlText w:val="%1.%2.%3.%4.%5"/>
      <w:lvlJc w:val="left"/>
      <w:pPr>
        <w:ind w:left="1080" w:hanging="1080"/>
      </w:pPr>
      <w:rPr>
        <w:rFonts w:ascii="Times New Roman" w:hAnsi="Times New Roman" w:cs="Times New Roman" w:hint="default"/>
        <w:b/>
        <w:color w:val="auto"/>
        <w:sz w:val="24"/>
      </w:rPr>
    </w:lvl>
    <w:lvl w:ilvl="5">
      <w:start w:val="1"/>
      <w:numFmt w:val="decimal"/>
      <w:lvlText w:val="%1.%2.%3.%4.%5.%6"/>
      <w:lvlJc w:val="left"/>
      <w:pPr>
        <w:ind w:left="1080" w:hanging="1080"/>
      </w:pPr>
      <w:rPr>
        <w:rFonts w:ascii="Times New Roman" w:hAnsi="Times New Roman" w:cs="Times New Roman" w:hint="default"/>
        <w:b/>
        <w:color w:val="auto"/>
        <w:sz w:val="24"/>
      </w:rPr>
    </w:lvl>
    <w:lvl w:ilvl="6">
      <w:start w:val="1"/>
      <w:numFmt w:val="decimal"/>
      <w:lvlText w:val="%1.%2.%3.%4.%5.%6.%7"/>
      <w:lvlJc w:val="left"/>
      <w:pPr>
        <w:ind w:left="1440" w:hanging="1440"/>
      </w:pPr>
      <w:rPr>
        <w:rFonts w:ascii="Times New Roman" w:hAnsi="Times New Roman" w:cs="Times New Roman" w:hint="default"/>
        <w:b/>
        <w:color w:val="auto"/>
        <w:sz w:val="24"/>
      </w:rPr>
    </w:lvl>
    <w:lvl w:ilvl="7">
      <w:start w:val="1"/>
      <w:numFmt w:val="decimal"/>
      <w:lvlText w:val="%1.%2.%3.%4.%5.%6.%7.%8"/>
      <w:lvlJc w:val="left"/>
      <w:pPr>
        <w:ind w:left="1440" w:hanging="1440"/>
      </w:pPr>
      <w:rPr>
        <w:rFonts w:ascii="Times New Roman" w:hAnsi="Times New Roman" w:cs="Times New Roman" w:hint="default"/>
        <w:b/>
        <w:color w:val="auto"/>
        <w:sz w:val="24"/>
      </w:rPr>
    </w:lvl>
    <w:lvl w:ilvl="8">
      <w:start w:val="1"/>
      <w:numFmt w:val="decimal"/>
      <w:lvlText w:val="%1.%2.%3.%4.%5.%6.%7.%8.%9"/>
      <w:lvlJc w:val="left"/>
      <w:pPr>
        <w:ind w:left="1800" w:hanging="1800"/>
      </w:pPr>
      <w:rPr>
        <w:rFonts w:ascii="Times New Roman" w:hAnsi="Times New Roman" w:cs="Times New Roman" w:hint="default"/>
        <w:b/>
        <w:color w:val="auto"/>
        <w:sz w:val="24"/>
      </w:rPr>
    </w:lvl>
  </w:abstractNum>
  <w:abstractNum w:abstractNumId="14" w15:restartNumberingAfterBreak="0">
    <w:nsid w:val="293A42A3"/>
    <w:multiLevelType w:val="hybridMultilevel"/>
    <w:tmpl w:val="194852FC"/>
    <w:lvl w:ilvl="0" w:tplc="2482EBFE">
      <w:start w:val="11"/>
      <w:numFmt w:val="decimal"/>
      <w:lvlText w:val="%1."/>
      <w:lvlJc w:val="left"/>
      <w:pPr>
        <w:ind w:left="375" w:hanging="37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F4066AE"/>
    <w:multiLevelType w:val="hybridMultilevel"/>
    <w:tmpl w:val="281644AA"/>
    <w:lvl w:ilvl="0" w:tplc="27C6507C">
      <w:start w:val="1"/>
      <w:numFmt w:val="decimal"/>
      <w:lvlText w:val="%1."/>
      <w:lvlJc w:val="left"/>
      <w:pPr>
        <w:ind w:left="360" w:hanging="360"/>
      </w:pPr>
      <w:rPr>
        <w:rFonts w:hint="default"/>
        <w:sz w:val="22"/>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80C6DF8"/>
    <w:multiLevelType w:val="hybridMultilevel"/>
    <w:tmpl w:val="368E4DEA"/>
    <w:lvl w:ilvl="0" w:tplc="FCD63CEA">
      <w:start w:val="7"/>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835170C"/>
    <w:multiLevelType w:val="multilevel"/>
    <w:tmpl w:val="DBFE33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A604695"/>
    <w:multiLevelType w:val="multilevel"/>
    <w:tmpl w:val="13865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D176857"/>
    <w:multiLevelType w:val="multilevel"/>
    <w:tmpl w:val="34DAF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C66E9D"/>
    <w:multiLevelType w:val="multilevel"/>
    <w:tmpl w:val="94FC32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19B2797"/>
    <w:multiLevelType w:val="hybridMultilevel"/>
    <w:tmpl w:val="29C27AD4"/>
    <w:lvl w:ilvl="0" w:tplc="29C49100">
      <w:start w:val="1"/>
      <w:numFmt w:val="bullet"/>
      <w:lvlText w:val="-"/>
      <w:lvlJc w:val="left"/>
      <w:pPr>
        <w:ind w:left="360" w:hanging="360"/>
      </w:pPr>
      <w:rPr>
        <w:rFonts w:ascii="Times New Roman" w:eastAsia="TimesNewRoman"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42225FD0"/>
    <w:multiLevelType w:val="multilevel"/>
    <w:tmpl w:val="F4D68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4745F1E"/>
    <w:multiLevelType w:val="hybridMultilevel"/>
    <w:tmpl w:val="59BACF70"/>
    <w:lvl w:ilvl="0" w:tplc="4CB646C4">
      <w:start w:val="9"/>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63D5626"/>
    <w:multiLevelType w:val="multilevel"/>
    <w:tmpl w:val="5FAEFD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D2C5D77"/>
    <w:multiLevelType w:val="multilevel"/>
    <w:tmpl w:val="F53A4C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9A5615C"/>
    <w:multiLevelType w:val="multilevel"/>
    <w:tmpl w:val="9362B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A780248"/>
    <w:multiLevelType w:val="multilevel"/>
    <w:tmpl w:val="4E520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BA062DC"/>
    <w:multiLevelType w:val="hybridMultilevel"/>
    <w:tmpl w:val="7A8CEC74"/>
    <w:lvl w:ilvl="0" w:tplc="995855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CF31220"/>
    <w:multiLevelType w:val="multilevel"/>
    <w:tmpl w:val="3574F7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0903850"/>
    <w:multiLevelType w:val="multilevel"/>
    <w:tmpl w:val="3454D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9A3110"/>
    <w:multiLevelType w:val="multilevel"/>
    <w:tmpl w:val="DA3609F6"/>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F055B27"/>
    <w:multiLevelType w:val="hybridMultilevel"/>
    <w:tmpl w:val="6134863E"/>
    <w:lvl w:ilvl="0" w:tplc="07F2152A">
      <w:numFmt w:val="bullet"/>
      <w:lvlText w:val="-"/>
      <w:lvlJc w:val="left"/>
      <w:pPr>
        <w:ind w:left="360" w:hanging="360"/>
      </w:pPr>
      <w:rPr>
        <w:rFonts w:ascii="Arial" w:eastAsia="PMingLiU" w:hAnsi="Arial" w:cs="Aria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3" w15:restartNumberingAfterBreak="0">
    <w:nsid w:val="796569EE"/>
    <w:multiLevelType w:val="hybridMultilevel"/>
    <w:tmpl w:val="388000BE"/>
    <w:lvl w:ilvl="0" w:tplc="0409000B">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4" w15:restartNumberingAfterBreak="0">
    <w:nsid w:val="7AD51319"/>
    <w:multiLevelType w:val="multilevel"/>
    <w:tmpl w:val="97D2BB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BFA05FD"/>
    <w:multiLevelType w:val="hybridMultilevel"/>
    <w:tmpl w:val="962229F8"/>
    <w:lvl w:ilvl="0" w:tplc="0CBAC2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4"/>
  </w:num>
  <w:num w:numId="3">
    <w:abstractNumId w:val="7"/>
  </w:num>
  <w:num w:numId="4">
    <w:abstractNumId w:val="11"/>
  </w:num>
  <w:num w:numId="5">
    <w:abstractNumId w:val="21"/>
  </w:num>
  <w:num w:numId="6">
    <w:abstractNumId w:val="32"/>
  </w:num>
  <w:num w:numId="7">
    <w:abstractNumId w:val="1"/>
  </w:num>
  <w:num w:numId="8">
    <w:abstractNumId w:val="17"/>
  </w:num>
  <w:num w:numId="9">
    <w:abstractNumId w:val="24"/>
  </w:num>
  <w:num w:numId="10">
    <w:abstractNumId w:val="27"/>
  </w:num>
  <w:num w:numId="11">
    <w:abstractNumId w:val="29"/>
  </w:num>
  <w:num w:numId="12">
    <w:abstractNumId w:val="5"/>
  </w:num>
  <w:num w:numId="13">
    <w:abstractNumId w:val="20"/>
  </w:num>
  <w:num w:numId="14">
    <w:abstractNumId w:val="34"/>
  </w:num>
  <w:num w:numId="15">
    <w:abstractNumId w:val="26"/>
  </w:num>
  <w:num w:numId="16">
    <w:abstractNumId w:val="9"/>
  </w:num>
  <w:num w:numId="17">
    <w:abstractNumId w:val="19"/>
  </w:num>
  <w:num w:numId="18">
    <w:abstractNumId w:val="18"/>
  </w:num>
  <w:num w:numId="19">
    <w:abstractNumId w:val="22"/>
  </w:num>
  <w:num w:numId="20">
    <w:abstractNumId w:val="25"/>
  </w:num>
  <w:num w:numId="21">
    <w:abstractNumId w:val="30"/>
  </w:num>
  <w:num w:numId="22">
    <w:abstractNumId w:val="10"/>
  </w:num>
  <w:num w:numId="23">
    <w:abstractNumId w:val="6"/>
  </w:num>
  <w:num w:numId="24">
    <w:abstractNumId w:val="31"/>
  </w:num>
  <w:num w:numId="25">
    <w:abstractNumId w:val="2"/>
  </w:num>
  <w:num w:numId="26">
    <w:abstractNumId w:val="12"/>
  </w:num>
  <w:num w:numId="27">
    <w:abstractNumId w:val="28"/>
  </w:num>
  <w:num w:numId="28">
    <w:abstractNumId w:val="3"/>
  </w:num>
  <w:num w:numId="29">
    <w:abstractNumId w:val="8"/>
  </w:num>
  <w:num w:numId="30">
    <w:abstractNumId w:val="35"/>
  </w:num>
  <w:num w:numId="31">
    <w:abstractNumId w:val="15"/>
  </w:num>
  <w:num w:numId="32">
    <w:abstractNumId w:val="33"/>
  </w:num>
  <w:num w:numId="33">
    <w:abstractNumId w:val="16"/>
  </w:num>
  <w:num w:numId="34">
    <w:abstractNumId w:val="23"/>
  </w:num>
  <w:num w:numId="35">
    <w:abstractNumId w:val="14"/>
  </w:num>
  <w:num w:numId="3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isplayBackgroundShape/>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rMwNrU0NDUwBrOUdJSCU4uLM/PzQAoMawH8hrbcLAAAAA=="/>
  </w:docVars>
  <w:rsids>
    <w:rsidRoot w:val="00A27796"/>
    <w:rsid w:val="000015FE"/>
    <w:rsid w:val="00002C36"/>
    <w:rsid w:val="00003528"/>
    <w:rsid w:val="00004231"/>
    <w:rsid w:val="00006702"/>
    <w:rsid w:val="000068D0"/>
    <w:rsid w:val="00010AF1"/>
    <w:rsid w:val="0001122C"/>
    <w:rsid w:val="00020CFC"/>
    <w:rsid w:val="000218C6"/>
    <w:rsid w:val="00022514"/>
    <w:rsid w:val="00030CD5"/>
    <w:rsid w:val="000321F3"/>
    <w:rsid w:val="00034B8C"/>
    <w:rsid w:val="0003549D"/>
    <w:rsid w:val="000355AA"/>
    <w:rsid w:val="00037ABD"/>
    <w:rsid w:val="00037BC4"/>
    <w:rsid w:val="00037C61"/>
    <w:rsid w:val="00037C75"/>
    <w:rsid w:val="00040A95"/>
    <w:rsid w:val="00041CA9"/>
    <w:rsid w:val="00041F97"/>
    <w:rsid w:val="00042476"/>
    <w:rsid w:val="000430B3"/>
    <w:rsid w:val="000434DC"/>
    <w:rsid w:val="000440D7"/>
    <w:rsid w:val="00045AD2"/>
    <w:rsid w:val="00045BE7"/>
    <w:rsid w:val="00050B49"/>
    <w:rsid w:val="000516CE"/>
    <w:rsid w:val="000520B9"/>
    <w:rsid w:val="000522EF"/>
    <w:rsid w:val="00053F9F"/>
    <w:rsid w:val="00056022"/>
    <w:rsid w:val="00056FDF"/>
    <w:rsid w:val="0006078C"/>
    <w:rsid w:val="00067018"/>
    <w:rsid w:val="00071CD6"/>
    <w:rsid w:val="00076DF6"/>
    <w:rsid w:val="000800CC"/>
    <w:rsid w:val="000816E4"/>
    <w:rsid w:val="00082F11"/>
    <w:rsid w:val="00084269"/>
    <w:rsid w:val="0008612E"/>
    <w:rsid w:val="000918EC"/>
    <w:rsid w:val="00093192"/>
    <w:rsid w:val="000A03D6"/>
    <w:rsid w:val="000A2678"/>
    <w:rsid w:val="000A53B6"/>
    <w:rsid w:val="000A578E"/>
    <w:rsid w:val="000A6549"/>
    <w:rsid w:val="000A6B60"/>
    <w:rsid w:val="000B167E"/>
    <w:rsid w:val="000B2235"/>
    <w:rsid w:val="000B2FB2"/>
    <w:rsid w:val="000C0D43"/>
    <w:rsid w:val="000C3FC6"/>
    <w:rsid w:val="000D143A"/>
    <w:rsid w:val="000D14F0"/>
    <w:rsid w:val="000D3CEB"/>
    <w:rsid w:val="000D55FB"/>
    <w:rsid w:val="000D707E"/>
    <w:rsid w:val="000D71B2"/>
    <w:rsid w:val="000E07AC"/>
    <w:rsid w:val="000E3DF7"/>
    <w:rsid w:val="000F1274"/>
    <w:rsid w:val="000F139A"/>
    <w:rsid w:val="000F2739"/>
    <w:rsid w:val="000F467D"/>
    <w:rsid w:val="000F550C"/>
    <w:rsid w:val="000F67E7"/>
    <w:rsid w:val="000F795B"/>
    <w:rsid w:val="000F7BE9"/>
    <w:rsid w:val="00100BFA"/>
    <w:rsid w:val="00104A9F"/>
    <w:rsid w:val="00104CE9"/>
    <w:rsid w:val="00112C92"/>
    <w:rsid w:val="001130DE"/>
    <w:rsid w:val="00121A9E"/>
    <w:rsid w:val="0012267B"/>
    <w:rsid w:val="001262AE"/>
    <w:rsid w:val="00127765"/>
    <w:rsid w:val="001411E0"/>
    <w:rsid w:val="0014771A"/>
    <w:rsid w:val="001501E4"/>
    <w:rsid w:val="00153D32"/>
    <w:rsid w:val="001547D9"/>
    <w:rsid w:val="001551AE"/>
    <w:rsid w:val="001552BD"/>
    <w:rsid w:val="001638BD"/>
    <w:rsid w:val="00164030"/>
    <w:rsid w:val="001718B6"/>
    <w:rsid w:val="00172AC2"/>
    <w:rsid w:val="00174DA6"/>
    <w:rsid w:val="00175DE1"/>
    <w:rsid w:val="001810FA"/>
    <w:rsid w:val="0018222D"/>
    <w:rsid w:val="001835E6"/>
    <w:rsid w:val="00185637"/>
    <w:rsid w:val="001A3F27"/>
    <w:rsid w:val="001A4715"/>
    <w:rsid w:val="001A6927"/>
    <w:rsid w:val="001B05FB"/>
    <w:rsid w:val="001B30B1"/>
    <w:rsid w:val="001C1CEA"/>
    <w:rsid w:val="001C35A4"/>
    <w:rsid w:val="001D6896"/>
    <w:rsid w:val="001E018A"/>
    <w:rsid w:val="001E0AEE"/>
    <w:rsid w:val="001E3EAF"/>
    <w:rsid w:val="001E459D"/>
    <w:rsid w:val="001E4FB2"/>
    <w:rsid w:val="001E796C"/>
    <w:rsid w:val="001F0752"/>
    <w:rsid w:val="001F158D"/>
    <w:rsid w:val="001F4A9A"/>
    <w:rsid w:val="001F4AC3"/>
    <w:rsid w:val="001F55C1"/>
    <w:rsid w:val="00202335"/>
    <w:rsid w:val="0020274D"/>
    <w:rsid w:val="0020348C"/>
    <w:rsid w:val="00204840"/>
    <w:rsid w:val="00214A95"/>
    <w:rsid w:val="00217EF3"/>
    <w:rsid w:val="002234A0"/>
    <w:rsid w:val="00223F39"/>
    <w:rsid w:val="0022662D"/>
    <w:rsid w:val="002275D1"/>
    <w:rsid w:val="00234564"/>
    <w:rsid w:val="00234CBB"/>
    <w:rsid w:val="002427A2"/>
    <w:rsid w:val="00246746"/>
    <w:rsid w:val="00247629"/>
    <w:rsid w:val="002545EC"/>
    <w:rsid w:val="002611E1"/>
    <w:rsid w:val="0026449C"/>
    <w:rsid w:val="00265CF9"/>
    <w:rsid w:val="00265EA5"/>
    <w:rsid w:val="00282DB9"/>
    <w:rsid w:val="0029044E"/>
    <w:rsid w:val="00290A35"/>
    <w:rsid w:val="002A3F8C"/>
    <w:rsid w:val="002B1BF5"/>
    <w:rsid w:val="002B3BD4"/>
    <w:rsid w:val="002C42C5"/>
    <w:rsid w:val="002D16B7"/>
    <w:rsid w:val="002D2C13"/>
    <w:rsid w:val="002D5B09"/>
    <w:rsid w:val="002D64A3"/>
    <w:rsid w:val="002E650C"/>
    <w:rsid w:val="002F20C5"/>
    <w:rsid w:val="002F2B8B"/>
    <w:rsid w:val="002F4709"/>
    <w:rsid w:val="002F6092"/>
    <w:rsid w:val="003016F9"/>
    <w:rsid w:val="00302E18"/>
    <w:rsid w:val="00304E0D"/>
    <w:rsid w:val="00307380"/>
    <w:rsid w:val="0031041E"/>
    <w:rsid w:val="0031087B"/>
    <w:rsid w:val="0031223D"/>
    <w:rsid w:val="003151E4"/>
    <w:rsid w:val="00315B95"/>
    <w:rsid w:val="00315EDF"/>
    <w:rsid w:val="003161A3"/>
    <w:rsid w:val="003270BD"/>
    <w:rsid w:val="00327343"/>
    <w:rsid w:val="00330594"/>
    <w:rsid w:val="00336F41"/>
    <w:rsid w:val="0034287D"/>
    <w:rsid w:val="00343033"/>
    <w:rsid w:val="00345684"/>
    <w:rsid w:val="003466AD"/>
    <w:rsid w:val="003472E7"/>
    <w:rsid w:val="0034750E"/>
    <w:rsid w:val="00352431"/>
    <w:rsid w:val="0035257C"/>
    <w:rsid w:val="00353363"/>
    <w:rsid w:val="00353BB3"/>
    <w:rsid w:val="00360CBF"/>
    <w:rsid w:val="00361C8D"/>
    <w:rsid w:val="003631E9"/>
    <w:rsid w:val="00363A68"/>
    <w:rsid w:val="0037018D"/>
    <w:rsid w:val="003709A7"/>
    <w:rsid w:val="00373DCC"/>
    <w:rsid w:val="003769D7"/>
    <w:rsid w:val="0038066C"/>
    <w:rsid w:val="00382764"/>
    <w:rsid w:val="00382813"/>
    <w:rsid w:val="00390C85"/>
    <w:rsid w:val="00390ECB"/>
    <w:rsid w:val="00391AC2"/>
    <w:rsid w:val="00392A44"/>
    <w:rsid w:val="003931C3"/>
    <w:rsid w:val="0039367D"/>
    <w:rsid w:val="003A234C"/>
    <w:rsid w:val="003A29B1"/>
    <w:rsid w:val="003B0408"/>
    <w:rsid w:val="003B0653"/>
    <w:rsid w:val="003B0CC0"/>
    <w:rsid w:val="003B1D1B"/>
    <w:rsid w:val="003B23C8"/>
    <w:rsid w:val="003B585C"/>
    <w:rsid w:val="003C740A"/>
    <w:rsid w:val="003C7D6A"/>
    <w:rsid w:val="003D1326"/>
    <w:rsid w:val="003D3BF8"/>
    <w:rsid w:val="003D5765"/>
    <w:rsid w:val="003E3E43"/>
    <w:rsid w:val="003E4205"/>
    <w:rsid w:val="003E7FC8"/>
    <w:rsid w:val="003F0D70"/>
    <w:rsid w:val="003F5C97"/>
    <w:rsid w:val="003F7AF8"/>
    <w:rsid w:val="00400684"/>
    <w:rsid w:val="00400C54"/>
    <w:rsid w:val="00402B14"/>
    <w:rsid w:val="00404F4A"/>
    <w:rsid w:val="00406A3F"/>
    <w:rsid w:val="00406E99"/>
    <w:rsid w:val="00412C36"/>
    <w:rsid w:val="0041707E"/>
    <w:rsid w:val="0042087F"/>
    <w:rsid w:val="0042193E"/>
    <w:rsid w:val="00421A89"/>
    <w:rsid w:val="00425063"/>
    <w:rsid w:val="00425264"/>
    <w:rsid w:val="00426A7B"/>
    <w:rsid w:val="00427944"/>
    <w:rsid w:val="004327C2"/>
    <w:rsid w:val="00432876"/>
    <w:rsid w:val="004329BF"/>
    <w:rsid w:val="00433B85"/>
    <w:rsid w:val="00435DE8"/>
    <w:rsid w:val="00442BC3"/>
    <w:rsid w:val="0044401F"/>
    <w:rsid w:val="0044430E"/>
    <w:rsid w:val="004514AA"/>
    <w:rsid w:val="004514EE"/>
    <w:rsid w:val="00453623"/>
    <w:rsid w:val="004648EA"/>
    <w:rsid w:val="00464A73"/>
    <w:rsid w:val="004665A8"/>
    <w:rsid w:val="00466E4E"/>
    <w:rsid w:val="00470DA1"/>
    <w:rsid w:val="0047165C"/>
    <w:rsid w:val="00475C59"/>
    <w:rsid w:val="00475EA4"/>
    <w:rsid w:val="00481ECA"/>
    <w:rsid w:val="004825FD"/>
    <w:rsid w:val="004830B4"/>
    <w:rsid w:val="00490BA1"/>
    <w:rsid w:val="004926C3"/>
    <w:rsid w:val="00494DF4"/>
    <w:rsid w:val="004971FA"/>
    <w:rsid w:val="004A4922"/>
    <w:rsid w:val="004A4D61"/>
    <w:rsid w:val="004A598D"/>
    <w:rsid w:val="004A653B"/>
    <w:rsid w:val="004A7381"/>
    <w:rsid w:val="004B3DA4"/>
    <w:rsid w:val="004B41C3"/>
    <w:rsid w:val="004C01CA"/>
    <w:rsid w:val="004C534F"/>
    <w:rsid w:val="004D2D89"/>
    <w:rsid w:val="004D3B18"/>
    <w:rsid w:val="004D4497"/>
    <w:rsid w:val="004E769B"/>
    <w:rsid w:val="004F055F"/>
    <w:rsid w:val="004F0709"/>
    <w:rsid w:val="004F213C"/>
    <w:rsid w:val="004F630E"/>
    <w:rsid w:val="00500DC3"/>
    <w:rsid w:val="00501D07"/>
    <w:rsid w:val="005031C3"/>
    <w:rsid w:val="00503580"/>
    <w:rsid w:val="005064B7"/>
    <w:rsid w:val="00507FC1"/>
    <w:rsid w:val="005108BF"/>
    <w:rsid w:val="00512C07"/>
    <w:rsid w:val="005157AA"/>
    <w:rsid w:val="00515E1D"/>
    <w:rsid w:val="00516050"/>
    <w:rsid w:val="00516C0D"/>
    <w:rsid w:val="00527866"/>
    <w:rsid w:val="00530E14"/>
    <w:rsid w:val="00534A66"/>
    <w:rsid w:val="005372F7"/>
    <w:rsid w:val="00541C52"/>
    <w:rsid w:val="00547113"/>
    <w:rsid w:val="0055184A"/>
    <w:rsid w:val="00554157"/>
    <w:rsid w:val="00560BB3"/>
    <w:rsid w:val="00562D20"/>
    <w:rsid w:val="005635F7"/>
    <w:rsid w:val="0056411C"/>
    <w:rsid w:val="005647D0"/>
    <w:rsid w:val="00566869"/>
    <w:rsid w:val="005710CF"/>
    <w:rsid w:val="00571DE3"/>
    <w:rsid w:val="005752B4"/>
    <w:rsid w:val="00581AFE"/>
    <w:rsid w:val="00582F1B"/>
    <w:rsid w:val="005836AA"/>
    <w:rsid w:val="0058410B"/>
    <w:rsid w:val="00584F06"/>
    <w:rsid w:val="0058575F"/>
    <w:rsid w:val="00585AA0"/>
    <w:rsid w:val="00586265"/>
    <w:rsid w:val="0058722C"/>
    <w:rsid w:val="00587CDF"/>
    <w:rsid w:val="005906A5"/>
    <w:rsid w:val="00592040"/>
    <w:rsid w:val="00595129"/>
    <w:rsid w:val="005953ED"/>
    <w:rsid w:val="005959C3"/>
    <w:rsid w:val="005A0C0F"/>
    <w:rsid w:val="005A1A31"/>
    <w:rsid w:val="005A233A"/>
    <w:rsid w:val="005A33A6"/>
    <w:rsid w:val="005A33E9"/>
    <w:rsid w:val="005A5F0A"/>
    <w:rsid w:val="005B06ED"/>
    <w:rsid w:val="005B2542"/>
    <w:rsid w:val="005B2934"/>
    <w:rsid w:val="005B4ADD"/>
    <w:rsid w:val="005C168D"/>
    <w:rsid w:val="005C64EC"/>
    <w:rsid w:val="005D4D10"/>
    <w:rsid w:val="005D6278"/>
    <w:rsid w:val="005E12DC"/>
    <w:rsid w:val="005E2DA1"/>
    <w:rsid w:val="005E4EBF"/>
    <w:rsid w:val="005F145E"/>
    <w:rsid w:val="005F6458"/>
    <w:rsid w:val="005F71EC"/>
    <w:rsid w:val="006022F9"/>
    <w:rsid w:val="0060258B"/>
    <w:rsid w:val="0060797B"/>
    <w:rsid w:val="00615F68"/>
    <w:rsid w:val="006217DF"/>
    <w:rsid w:val="0062182B"/>
    <w:rsid w:val="00623167"/>
    <w:rsid w:val="006260F4"/>
    <w:rsid w:val="006304AA"/>
    <w:rsid w:val="006328AE"/>
    <w:rsid w:val="0064040A"/>
    <w:rsid w:val="00646AD2"/>
    <w:rsid w:val="0065170B"/>
    <w:rsid w:val="006558F1"/>
    <w:rsid w:val="00655B1C"/>
    <w:rsid w:val="00656A5E"/>
    <w:rsid w:val="00661885"/>
    <w:rsid w:val="00664012"/>
    <w:rsid w:val="00667D48"/>
    <w:rsid w:val="006709C2"/>
    <w:rsid w:val="00671D9F"/>
    <w:rsid w:val="00672822"/>
    <w:rsid w:val="00674F9D"/>
    <w:rsid w:val="00675F3C"/>
    <w:rsid w:val="006814AA"/>
    <w:rsid w:val="00682B0E"/>
    <w:rsid w:val="00690A55"/>
    <w:rsid w:val="0069159E"/>
    <w:rsid w:val="006A0AA9"/>
    <w:rsid w:val="006A3EF7"/>
    <w:rsid w:val="006A40E3"/>
    <w:rsid w:val="006A58B3"/>
    <w:rsid w:val="006A6C71"/>
    <w:rsid w:val="006C01E8"/>
    <w:rsid w:val="006C1673"/>
    <w:rsid w:val="006C58C8"/>
    <w:rsid w:val="006D0E63"/>
    <w:rsid w:val="006D5529"/>
    <w:rsid w:val="006E088F"/>
    <w:rsid w:val="006E1050"/>
    <w:rsid w:val="006E5466"/>
    <w:rsid w:val="006E716C"/>
    <w:rsid w:val="006F58BA"/>
    <w:rsid w:val="006F7B10"/>
    <w:rsid w:val="007011DC"/>
    <w:rsid w:val="007063C9"/>
    <w:rsid w:val="00710E13"/>
    <w:rsid w:val="00712140"/>
    <w:rsid w:val="00720C71"/>
    <w:rsid w:val="00721281"/>
    <w:rsid w:val="00722624"/>
    <w:rsid w:val="00723BD4"/>
    <w:rsid w:val="00726BB5"/>
    <w:rsid w:val="007279C3"/>
    <w:rsid w:val="00730BE9"/>
    <w:rsid w:val="00731BE5"/>
    <w:rsid w:val="007416F8"/>
    <w:rsid w:val="00742495"/>
    <w:rsid w:val="0074266B"/>
    <w:rsid w:val="0074470E"/>
    <w:rsid w:val="00747D9D"/>
    <w:rsid w:val="00754D69"/>
    <w:rsid w:val="00755ECC"/>
    <w:rsid w:val="007562F0"/>
    <w:rsid w:val="00763535"/>
    <w:rsid w:val="00767F0F"/>
    <w:rsid w:val="007717C6"/>
    <w:rsid w:val="00772888"/>
    <w:rsid w:val="00773BD4"/>
    <w:rsid w:val="007740F1"/>
    <w:rsid w:val="0077497E"/>
    <w:rsid w:val="007767F8"/>
    <w:rsid w:val="00783084"/>
    <w:rsid w:val="0078747F"/>
    <w:rsid w:val="007900A1"/>
    <w:rsid w:val="0079066F"/>
    <w:rsid w:val="00794090"/>
    <w:rsid w:val="0079677A"/>
    <w:rsid w:val="007A7AB1"/>
    <w:rsid w:val="007B0709"/>
    <w:rsid w:val="007B35C7"/>
    <w:rsid w:val="007B3CDF"/>
    <w:rsid w:val="007B4212"/>
    <w:rsid w:val="007B44B3"/>
    <w:rsid w:val="007B6124"/>
    <w:rsid w:val="007B7634"/>
    <w:rsid w:val="007B7789"/>
    <w:rsid w:val="007B7EEB"/>
    <w:rsid w:val="007C1C09"/>
    <w:rsid w:val="007D260E"/>
    <w:rsid w:val="007D57D0"/>
    <w:rsid w:val="007D68C1"/>
    <w:rsid w:val="007E02BE"/>
    <w:rsid w:val="007E46D4"/>
    <w:rsid w:val="007F039A"/>
    <w:rsid w:val="007F0D6B"/>
    <w:rsid w:val="007F5A4B"/>
    <w:rsid w:val="007F7401"/>
    <w:rsid w:val="0080027D"/>
    <w:rsid w:val="008005D3"/>
    <w:rsid w:val="00800A39"/>
    <w:rsid w:val="00802C45"/>
    <w:rsid w:val="00803520"/>
    <w:rsid w:val="00803856"/>
    <w:rsid w:val="00804D9C"/>
    <w:rsid w:val="00807C23"/>
    <w:rsid w:val="008109E6"/>
    <w:rsid w:val="00812C17"/>
    <w:rsid w:val="008135E5"/>
    <w:rsid w:val="00813856"/>
    <w:rsid w:val="00815BDF"/>
    <w:rsid w:val="00817D1A"/>
    <w:rsid w:val="00820743"/>
    <w:rsid w:val="008227B4"/>
    <w:rsid w:val="00823090"/>
    <w:rsid w:val="00824A68"/>
    <w:rsid w:val="00826344"/>
    <w:rsid w:val="008263DA"/>
    <w:rsid w:val="008306B8"/>
    <w:rsid w:val="008328FF"/>
    <w:rsid w:val="00833A0D"/>
    <w:rsid w:val="00836D33"/>
    <w:rsid w:val="00836EAD"/>
    <w:rsid w:val="00844FA9"/>
    <w:rsid w:val="00846014"/>
    <w:rsid w:val="0085176F"/>
    <w:rsid w:val="008517F8"/>
    <w:rsid w:val="0085286A"/>
    <w:rsid w:val="00855D15"/>
    <w:rsid w:val="00856B46"/>
    <w:rsid w:val="00856CF4"/>
    <w:rsid w:val="00856D42"/>
    <w:rsid w:val="00857833"/>
    <w:rsid w:val="00872189"/>
    <w:rsid w:val="00877D0C"/>
    <w:rsid w:val="00882540"/>
    <w:rsid w:val="00885756"/>
    <w:rsid w:val="008864DD"/>
    <w:rsid w:val="008963EF"/>
    <w:rsid w:val="008A05C2"/>
    <w:rsid w:val="008A17FC"/>
    <w:rsid w:val="008A3003"/>
    <w:rsid w:val="008A426A"/>
    <w:rsid w:val="008B297C"/>
    <w:rsid w:val="008B388C"/>
    <w:rsid w:val="008B670F"/>
    <w:rsid w:val="008C1815"/>
    <w:rsid w:val="008C4D39"/>
    <w:rsid w:val="008D1FF9"/>
    <w:rsid w:val="008D4143"/>
    <w:rsid w:val="008D6678"/>
    <w:rsid w:val="008E2807"/>
    <w:rsid w:val="008E43B4"/>
    <w:rsid w:val="008E6686"/>
    <w:rsid w:val="008E73D7"/>
    <w:rsid w:val="00907BBD"/>
    <w:rsid w:val="00907F53"/>
    <w:rsid w:val="009105B8"/>
    <w:rsid w:val="00911069"/>
    <w:rsid w:val="00914A86"/>
    <w:rsid w:val="009157A1"/>
    <w:rsid w:val="00916B48"/>
    <w:rsid w:val="00921CEF"/>
    <w:rsid w:val="0092297E"/>
    <w:rsid w:val="0092383D"/>
    <w:rsid w:val="00926952"/>
    <w:rsid w:val="00934DF6"/>
    <w:rsid w:val="009350CA"/>
    <w:rsid w:val="009379A6"/>
    <w:rsid w:val="009425EA"/>
    <w:rsid w:val="00942D9B"/>
    <w:rsid w:val="00943598"/>
    <w:rsid w:val="00944196"/>
    <w:rsid w:val="0095441A"/>
    <w:rsid w:val="0096615B"/>
    <w:rsid w:val="009707B2"/>
    <w:rsid w:val="0097232D"/>
    <w:rsid w:val="00972609"/>
    <w:rsid w:val="00973598"/>
    <w:rsid w:val="00974C77"/>
    <w:rsid w:val="00982D7E"/>
    <w:rsid w:val="00984372"/>
    <w:rsid w:val="00986ED3"/>
    <w:rsid w:val="0099285E"/>
    <w:rsid w:val="00992F1C"/>
    <w:rsid w:val="0099641F"/>
    <w:rsid w:val="00997BCC"/>
    <w:rsid w:val="009A375E"/>
    <w:rsid w:val="009A53F4"/>
    <w:rsid w:val="009A73F3"/>
    <w:rsid w:val="009A78FE"/>
    <w:rsid w:val="009B1DA9"/>
    <w:rsid w:val="009B4642"/>
    <w:rsid w:val="009B5D4B"/>
    <w:rsid w:val="009B7802"/>
    <w:rsid w:val="009B7E7C"/>
    <w:rsid w:val="009C0A75"/>
    <w:rsid w:val="009C1A47"/>
    <w:rsid w:val="009C42F4"/>
    <w:rsid w:val="009C61DD"/>
    <w:rsid w:val="009C7826"/>
    <w:rsid w:val="009E069A"/>
    <w:rsid w:val="009E146F"/>
    <w:rsid w:val="009E266A"/>
    <w:rsid w:val="009F11ED"/>
    <w:rsid w:val="009F6832"/>
    <w:rsid w:val="00A014A5"/>
    <w:rsid w:val="00A041F8"/>
    <w:rsid w:val="00A05C95"/>
    <w:rsid w:val="00A201FB"/>
    <w:rsid w:val="00A2208A"/>
    <w:rsid w:val="00A2594B"/>
    <w:rsid w:val="00A27796"/>
    <w:rsid w:val="00A40571"/>
    <w:rsid w:val="00A4186D"/>
    <w:rsid w:val="00A4268F"/>
    <w:rsid w:val="00A451FD"/>
    <w:rsid w:val="00A453A4"/>
    <w:rsid w:val="00A4629A"/>
    <w:rsid w:val="00A47812"/>
    <w:rsid w:val="00A53059"/>
    <w:rsid w:val="00A568C8"/>
    <w:rsid w:val="00A65343"/>
    <w:rsid w:val="00A66095"/>
    <w:rsid w:val="00A70120"/>
    <w:rsid w:val="00A72278"/>
    <w:rsid w:val="00A72FE5"/>
    <w:rsid w:val="00A77ABD"/>
    <w:rsid w:val="00A914EA"/>
    <w:rsid w:val="00A91935"/>
    <w:rsid w:val="00A93D88"/>
    <w:rsid w:val="00A94078"/>
    <w:rsid w:val="00A96E0E"/>
    <w:rsid w:val="00AA0A70"/>
    <w:rsid w:val="00AA67B7"/>
    <w:rsid w:val="00AA78C3"/>
    <w:rsid w:val="00AC0D47"/>
    <w:rsid w:val="00AC0F0C"/>
    <w:rsid w:val="00AC1547"/>
    <w:rsid w:val="00AC2073"/>
    <w:rsid w:val="00AC456F"/>
    <w:rsid w:val="00AC4E97"/>
    <w:rsid w:val="00AC507B"/>
    <w:rsid w:val="00AC6AB3"/>
    <w:rsid w:val="00AC7F74"/>
    <w:rsid w:val="00AD0AEF"/>
    <w:rsid w:val="00AD3417"/>
    <w:rsid w:val="00AE2EAA"/>
    <w:rsid w:val="00AE3493"/>
    <w:rsid w:val="00AE4177"/>
    <w:rsid w:val="00AF3B11"/>
    <w:rsid w:val="00AF4E8D"/>
    <w:rsid w:val="00AF759E"/>
    <w:rsid w:val="00B02CF7"/>
    <w:rsid w:val="00B02F21"/>
    <w:rsid w:val="00B03ED0"/>
    <w:rsid w:val="00B03F3E"/>
    <w:rsid w:val="00B074AA"/>
    <w:rsid w:val="00B07CF7"/>
    <w:rsid w:val="00B1549F"/>
    <w:rsid w:val="00B24B60"/>
    <w:rsid w:val="00B2652F"/>
    <w:rsid w:val="00B34CCD"/>
    <w:rsid w:val="00B365B6"/>
    <w:rsid w:val="00B41ACF"/>
    <w:rsid w:val="00B41C5D"/>
    <w:rsid w:val="00B44308"/>
    <w:rsid w:val="00B44317"/>
    <w:rsid w:val="00B464C1"/>
    <w:rsid w:val="00B50D6C"/>
    <w:rsid w:val="00B52614"/>
    <w:rsid w:val="00B5320F"/>
    <w:rsid w:val="00B539A5"/>
    <w:rsid w:val="00B6096D"/>
    <w:rsid w:val="00B61CC9"/>
    <w:rsid w:val="00B62534"/>
    <w:rsid w:val="00B644D0"/>
    <w:rsid w:val="00B6717B"/>
    <w:rsid w:val="00B678C5"/>
    <w:rsid w:val="00B70052"/>
    <w:rsid w:val="00B71BCB"/>
    <w:rsid w:val="00B75410"/>
    <w:rsid w:val="00B76882"/>
    <w:rsid w:val="00B82891"/>
    <w:rsid w:val="00B844B9"/>
    <w:rsid w:val="00B8494F"/>
    <w:rsid w:val="00B84CD0"/>
    <w:rsid w:val="00B917B8"/>
    <w:rsid w:val="00B944AB"/>
    <w:rsid w:val="00B94983"/>
    <w:rsid w:val="00BA1462"/>
    <w:rsid w:val="00BA4074"/>
    <w:rsid w:val="00BA40C9"/>
    <w:rsid w:val="00BA4325"/>
    <w:rsid w:val="00BA564B"/>
    <w:rsid w:val="00BA6DF4"/>
    <w:rsid w:val="00BB43C2"/>
    <w:rsid w:val="00BB67F8"/>
    <w:rsid w:val="00BB6B65"/>
    <w:rsid w:val="00BC037E"/>
    <w:rsid w:val="00BC23B7"/>
    <w:rsid w:val="00BC4830"/>
    <w:rsid w:val="00BC4DA4"/>
    <w:rsid w:val="00BC6A80"/>
    <w:rsid w:val="00BD315D"/>
    <w:rsid w:val="00BD3960"/>
    <w:rsid w:val="00BD627B"/>
    <w:rsid w:val="00BD7F82"/>
    <w:rsid w:val="00BE2169"/>
    <w:rsid w:val="00BE5414"/>
    <w:rsid w:val="00BE6C3F"/>
    <w:rsid w:val="00BF555A"/>
    <w:rsid w:val="00C0141C"/>
    <w:rsid w:val="00C01915"/>
    <w:rsid w:val="00C035BE"/>
    <w:rsid w:val="00C03D48"/>
    <w:rsid w:val="00C07C91"/>
    <w:rsid w:val="00C108A4"/>
    <w:rsid w:val="00C13649"/>
    <w:rsid w:val="00C14EBB"/>
    <w:rsid w:val="00C15E96"/>
    <w:rsid w:val="00C16CBE"/>
    <w:rsid w:val="00C25ABA"/>
    <w:rsid w:val="00C32257"/>
    <w:rsid w:val="00C34724"/>
    <w:rsid w:val="00C36012"/>
    <w:rsid w:val="00C37962"/>
    <w:rsid w:val="00C37A82"/>
    <w:rsid w:val="00C413CC"/>
    <w:rsid w:val="00C427A5"/>
    <w:rsid w:val="00C43C08"/>
    <w:rsid w:val="00C4446A"/>
    <w:rsid w:val="00C531DD"/>
    <w:rsid w:val="00C55154"/>
    <w:rsid w:val="00C55D4C"/>
    <w:rsid w:val="00C56642"/>
    <w:rsid w:val="00C5755C"/>
    <w:rsid w:val="00C6024A"/>
    <w:rsid w:val="00C6066A"/>
    <w:rsid w:val="00C65C50"/>
    <w:rsid w:val="00C67644"/>
    <w:rsid w:val="00C70740"/>
    <w:rsid w:val="00C70FF9"/>
    <w:rsid w:val="00C73D2D"/>
    <w:rsid w:val="00C75F11"/>
    <w:rsid w:val="00C76C9E"/>
    <w:rsid w:val="00C776BD"/>
    <w:rsid w:val="00C8034B"/>
    <w:rsid w:val="00C81DE0"/>
    <w:rsid w:val="00C87288"/>
    <w:rsid w:val="00C879C4"/>
    <w:rsid w:val="00C93376"/>
    <w:rsid w:val="00CB1885"/>
    <w:rsid w:val="00CB46E1"/>
    <w:rsid w:val="00CB5108"/>
    <w:rsid w:val="00CB63C0"/>
    <w:rsid w:val="00CC0473"/>
    <w:rsid w:val="00CD0A2B"/>
    <w:rsid w:val="00CD0BF5"/>
    <w:rsid w:val="00CD0F4D"/>
    <w:rsid w:val="00CE0F34"/>
    <w:rsid w:val="00CE593D"/>
    <w:rsid w:val="00CF3F19"/>
    <w:rsid w:val="00CF5245"/>
    <w:rsid w:val="00D04A0F"/>
    <w:rsid w:val="00D0691D"/>
    <w:rsid w:val="00D10054"/>
    <w:rsid w:val="00D10297"/>
    <w:rsid w:val="00D15AD7"/>
    <w:rsid w:val="00D15C9A"/>
    <w:rsid w:val="00D16455"/>
    <w:rsid w:val="00D175AC"/>
    <w:rsid w:val="00D20D5D"/>
    <w:rsid w:val="00D2137D"/>
    <w:rsid w:val="00D22F3A"/>
    <w:rsid w:val="00D2421A"/>
    <w:rsid w:val="00D26E4B"/>
    <w:rsid w:val="00D30220"/>
    <w:rsid w:val="00D310E9"/>
    <w:rsid w:val="00D3651D"/>
    <w:rsid w:val="00D37A4F"/>
    <w:rsid w:val="00D415E3"/>
    <w:rsid w:val="00D4339D"/>
    <w:rsid w:val="00D43452"/>
    <w:rsid w:val="00D4472B"/>
    <w:rsid w:val="00D45EEC"/>
    <w:rsid w:val="00D56591"/>
    <w:rsid w:val="00D6406E"/>
    <w:rsid w:val="00D7040B"/>
    <w:rsid w:val="00D7751D"/>
    <w:rsid w:val="00D8036F"/>
    <w:rsid w:val="00D80E8A"/>
    <w:rsid w:val="00D83C69"/>
    <w:rsid w:val="00D85987"/>
    <w:rsid w:val="00D8628A"/>
    <w:rsid w:val="00D86AFA"/>
    <w:rsid w:val="00D91D0F"/>
    <w:rsid w:val="00D92F51"/>
    <w:rsid w:val="00DA3D45"/>
    <w:rsid w:val="00DA3F2B"/>
    <w:rsid w:val="00DA55F8"/>
    <w:rsid w:val="00DA7B71"/>
    <w:rsid w:val="00DA7E4D"/>
    <w:rsid w:val="00DB08AE"/>
    <w:rsid w:val="00DB1644"/>
    <w:rsid w:val="00DB2DA3"/>
    <w:rsid w:val="00DB794B"/>
    <w:rsid w:val="00DC07E7"/>
    <w:rsid w:val="00DC0FDB"/>
    <w:rsid w:val="00DC316D"/>
    <w:rsid w:val="00DD05D6"/>
    <w:rsid w:val="00DE07C7"/>
    <w:rsid w:val="00DE1C04"/>
    <w:rsid w:val="00DE307B"/>
    <w:rsid w:val="00DE69C2"/>
    <w:rsid w:val="00DE79A7"/>
    <w:rsid w:val="00DF176C"/>
    <w:rsid w:val="00DF3530"/>
    <w:rsid w:val="00DF750A"/>
    <w:rsid w:val="00E0012A"/>
    <w:rsid w:val="00E05946"/>
    <w:rsid w:val="00E128A8"/>
    <w:rsid w:val="00E131D1"/>
    <w:rsid w:val="00E145D6"/>
    <w:rsid w:val="00E14A30"/>
    <w:rsid w:val="00E14F76"/>
    <w:rsid w:val="00E16498"/>
    <w:rsid w:val="00E20D06"/>
    <w:rsid w:val="00E21B8F"/>
    <w:rsid w:val="00E234EF"/>
    <w:rsid w:val="00E24E21"/>
    <w:rsid w:val="00E25B44"/>
    <w:rsid w:val="00E274E0"/>
    <w:rsid w:val="00E27955"/>
    <w:rsid w:val="00E27B28"/>
    <w:rsid w:val="00E31274"/>
    <w:rsid w:val="00E353B7"/>
    <w:rsid w:val="00E43BCC"/>
    <w:rsid w:val="00E5141E"/>
    <w:rsid w:val="00E516F5"/>
    <w:rsid w:val="00E55F01"/>
    <w:rsid w:val="00E562EE"/>
    <w:rsid w:val="00E5697F"/>
    <w:rsid w:val="00E62B4B"/>
    <w:rsid w:val="00E725BF"/>
    <w:rsid w:val="00E816AF"/>
    <w:rsid w:val="00E878C2"/>
    <w:rsid w:val="00E879E7"/>
    <w:rsid w:val="00E87F57"/>
    <w:rsid w:val="00E9191F"/>
    <w:rsid w:val="00E9213F"/>
    <w:rsid w:val="00E94AEB"/>
    <w:rsid w:val="00E96D54"/>
    <w:rsid w:val="00EA220B"/>
    <w:rsid w:val="00EA2836"/>
    <w:rsid w:val="00EA38D9"/>
    <w:rsid w:val="00EA45D4"/>
    <w:rsid w:val="00EA54FC"/>
    <w:rsid w:val="00EA7335"/>
    <w:rsid w:val="00EB46DE"/>
    <w:rsid w:val="00EB61A7"/>
    <w:rsid w:val="00EB7B1A"/>
    <w:rsid w:val="00EC010B"/>
    <w:rsid w:val="00EC2297"/>
    <w:rsid w:val="00EC2D92"/>
    <w:rsid w:val="00EC3EAD"/>
    <w:rsid w:val="00EC4D19"/>
    <w:rsid w:val="00EC5D38"/>
    <w:rsid w:val="00ED388C"/>
    <w:rsid w:val="00ED53C3"/>
    <w:rsid w:val="00ED5D47"/>
    <w:rsid w:val="00ED7E1E"/>
    <w:rsid w:val="00EE12F4"/>
    <w:rsid w:val="00EE1DD7"/>
    <w:rsid w:val="00EE4E72"/>
    <w:rsid w:val="00EE5258"/>
    <w:rsid w:val="00EF04C0"/>
    <w:rsid w:val="00EF0713"/>
    <w:rsid w:val="00EF1B5D"/>
    <w:rsid w:val="00EF2F3B"/>
    <w:rsid w:val="00EF774B"/>
    <w:rsid w:val="00EF7BE3"/>
    <w:rsid w:val="00EF7EF7"/>
    <w:rsid w:val="00F0059F"/>
    <w:rsid w:val="00F00F71"/>
    <w:rsid w:val="00F01C1B"/>
    <w:rsid w:val="00F074F2"/>
    <w:rsid w:val="00F20BBD"/>
    <w:rsid w:val="00F22329"/>
    <w:rsid w:val="00F25653"/>
    <w:rsid w:val="00F2771E"/>
    <w:rsid w:val="00F363E4"/>
    <w:rsid w:val="00F36CB8"/>
    <w:rsid w:val="00F450F6"/>
    <w:rsid w:val="00F45687"/>
    <w:rsid w:val="00F4610D"/>
    <w:rsid w:val="00F46472"/>
    <w:rsid w:val="00F5217D"/>
    <w:rsid w:val="00F536AC"/>
    <w:rsid w:val="00F55340"/>
    <w:rsid w:val="00F565FA"/>
    <w:rsid w:val="00F6142D"/>
    <w:rsid w:val="00F63D12"/>
    <w:rsid w:val="00F67389"/>
    <w:rsid w:val="00F73470"/>
    <w:rsid w:val="00F735FF"/>
    <w:rsid w:val="00F7403F"/>
    <w:rsid w:val="00F77C1F"/>
    <w:rsid w:val="00F806B8"/>
    <w:rsid w:val="00F8139A"/>
    <w:rsid w:val="00F813C3"/>
    <w:rsid w:val="00F92611"/>
    <w:rsid w:val="00F9696D"/>
    <w:rsid w:val="00FA076D"/>
    <w:rsid w:val="00FA172A"/>
    <w:rsid w:val="00FA2691"/>
    <w:rsid w:val="00FA327A"/>
    <w:rsid w:val="00FA3D5E"/>
    <w:rsid w:val="00FB36A0"/>
    <w:rsid w:val="00FB4212"/>
    <w:rsid w:val="00FB5510"/>
    <w:rsid w:val="00FB60E3"/>
    <w:rsid w:val="00FB6C68"/>
    <w:rsid w:val="00FC09C6"/>
    <w:rsid w:val="00FC36F1"/>
    <w:rsid w:val="00FC3AEB"/>
    <w:rsid w:val="00FC4499"/>
    <w:rsid w:val="00FC7554"/>
    <w:rsid w:val="00FD214E"/>
    <w:rsid w:val="00FD3EC2"/>
    <w:rsid w:val="00FD4986"/>
    <w:rsid w:val="00FD53F1"/>
    <w:rsid w:val="00FE011B"/>
    <w:rsid w:val="00FE20EF"/>
    <w:rsid w:val="00FE300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F334E2"/>
  <w15:chartTrackingRefBased/>
  <w15:docId w15:val="{81054563-8C75-484B-AC64-1D9E734B8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PMingLiU"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48EA"/>
    <w:pPr>
      <w:widowControl w:val="0"/>
    </w:pPr>
    <w:rPr>
      <w:kern w:val="2"/>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uiPriority w:val="33"/>
    <w:qFormat/>
    <w:rsid w:val="003931C3"/>
    <w:rPr>
      <w:b/>
      <w:bCs/>
      <w:smallCaps/>
      <w:spacing w:val="5"/>
    </w:rPr>
  </w:style>
  <w:style w:type="paragraph" w:styleId="Date">
    <w:name w:val="Date"/>
    <w:basedOn w:val="Normal"/>
    <w:next w:val="Normal"/>
    <w:link w:val="DateChar"/>
    <w:uiPriority w:val="99"/>
    <w:semiHidden/>
    <w:unhideWhenUsed/>
    <w:rsid w:val="00582F1B"/>
    <w:pPr>
      <w:jc w:val="right"/>
    </w:pPr>
  </w:style>
  <w:style w:type="character" w:customStyle="1" w:styleId="DateChar">
    <w:name w:val="Date Char"/>
    <w:basedOn w:val="DefaultParagraphFont"/>
    <w:link w:val="Date"/>
    <w:uiPriority w:val="99"/>
    <w:semiHidden/>
    <w:rsid w:val="00582F1B"/>
  </w:style>
  <w:style w:type="paragraph" w:styleId="Header">
    <w:name w:val="header"/>
    <w:basedOn w:val="Normal"/>
    <w:link w:val="HeaderChar"/>
    <w:uiPriority w:val="99"/>
    <w:unhideWhenUsed/>
    <w:rsid w:val="00AD3417"/>
    <w:pPr>
      <w:tabs>
        <w:tab w:val="center" w:pos="4153"/>
        <w:tab w:val="right" w:pos="8306"/>
      </w:tabs>
      <w:snapToGrid w:val="0"/>
    </w:pPr>
    <w:rPr>
      <w:sz w:val="20"/>
      <w:szCs w:val="20"/>
    </w:rPr>
  </w:style>
  <w:style w:type="character" w:customStyle="1" w:styleId="HeaderChar">
    <w:name w:val="Header Char"/>
    <w:link w:val="Header"/>
    <w:uiPriority w:val="99"/>
    <w:rsid w:val="00AD3417"/>
    <w:rPr>
      <w:sz w:val="20"/>
      <w:szCs w:val="20"/>
    </w:rPr>
  </w:style>
  <w:style w:type="paragraph" w:styleId="Footer">
    <w:name w:val="footer"/>
    <w:basedOn w:val="Normal"/>
    <w:link w:val="FooterChar"/>
    <w:uiPriority w:val="99"/>
    <w:unhideWhenUsed/>
    <w:rsid w:val="00AD3417"/>
    <w:pPr>
      <w:tabs>
        <w:tab w:val="center" w:pos="4153"/>
        <w:tab w:val="right" w:pos="8306"/>
      </w:tabs>
      <w:snapToGrid w:val="0"/>
    </w:pPr>
    <w:rPr>
      <w:sz w:val="20"/>
      <w:szCs w:val="20"/>
    </w:rPr>
  </w:style>
  <w:style w:type="character" w:customStyle="1" w:styleId="FooterChar">
    <w:name w:val="Footer Char"/>
    <w:link w:val="Footer"/>
    <w:uiPriority w:val="99"/>
    <w:rsid w:val="00AD3417"/>
    <w:rPr>
      <w:sz w:val="20"/>
      <w:szCs w:val="20"/>
    </w:rPr>
  </w:style>
  <w:style w:type="paragraph" w:styleId="PlainText">
    <w:name w:val="Plain Text"/>
    <w:basedOn w:val="Normal"/>
    <w:link w:val="PlainTextChar"/>
    <w:uiPriority w:val="99"/>
    <w:unhideWhenUsed/>
    <w:rsid w:val="006F7B10"/>
    <w:rPr>
      <w:rFonts w:ascii="MingLiU" w:eastAsia="MingLiU" w:hAnsi="Courier New" w:cs="Courier New"/>
      <w:kern w:val="16"/>
      <w:szCs w:val="24"/>
      <w:lang w:val="en-GB"/>
    </w:rPr>
  </w:style>
  <w:style w:type="character" w:customStyle="1" w:styleId="PlainTextChar">
    <w:name w:val="Plain Text Char"/>
    <w:link w:val="PlainText"/>
    <w:uiPriority w:val="99"/>
    <w:rsid w:val="006F7B10"/>
    <w:rPr>
      <w:rFonts w:ascii="MingLiU" w:eastAsia="MingLiU" w:hAnsi="Courier New" w:cs="Courier New"/>
      <w:kern w:val="16"/>
      <w:szCs w:val="24"/>
      <w:lang w:val="en-GB"/>
    </w:rPr>
  </w:style>
  <w:style w:type="paragraph" w:styleId="NormalWeb">
    <w:name w:val="Normal (Web)"/>
    <w:basedOn w:val="Normal"/>
    <w:unhideWhenUsed/>
    <w:rsid w:val="00BA564B"/>
    <w:pPr>
      <w:widowControl/>
      <w:spacing w:after="240"/>
    </w:pPr>
    <w:rPr>
      <w:rFonts w:ascii="PMingLiU" w:hAnsi="PMingLiU" w:cs="PMingLiU"/>
      <w:kern w:val="0"/>
      <w:szCs w:val="24"/>
    </w:rPr>
  </w:style>
  <w:style w:type="paragraph" w:styleId="ListParagraph">
    <w:name w:val="List Paragraph"/>
    <w:basedOn w:val="Normal"/>
    <w:uiPriority w:val="34"/>
    <w:qFormat/>
    <w:rsid w:val="00A70120"/>
    <w:pPr>
      <w:ind w:leftChars="200" w:left="480"/>
    </w:pPr>
    <w:rPr>
      <w:kern w:val="16"/>
      <w:lang w:val="en-GB"/>
    </w:rPr>
  </w:style>
  <w:style w:type="paragraph" w:styleId="BalloonText">
    <w:name w:val="Balloon Text"/>
    <w:basedOn w:val="Normal"/>
    <w:link w:val="BalloonTextChar"/>
    <w:uiPriority w:val="99"/>
    <w:semiHidden/>
    <w:unhideWhenUsed/>
    <w:rsid w:val="001E3EAF"/>
    <w:rPr>
      <w:rFonts w:ascii="Cambria" w:hAnsi="Cambria"/>
      <w:sz w:val="18"/>
      <w:szCs w:val="18"/>
    </w:rPr>
  </w:style>
  <w:style w:type="character" w:customStyle="1" w:styleId="BalloonTextChar">
    <w:name w:val="Balloon Text Char"/>
    <w:link w:val="BalloonText"/>
    <w:uiPriority w:val="99"/>
    <w:semiHidden/>
    <w:rsid w:val="001E3EAF"/>
    <w:rPr>
      <w:rFonts w:ascii="Cambria" w:eastAsia="PMingLiU" w:hAnsi="Cambria" w:cs="Times New Roman"/>
      <w:sz w:val="18"/>
      <w:szCs w:val="18"/>
    </w:rPr>
  </w:style>
  <w:style w:type="character" w:styleId="Hyperlink">
    <w:name w:val="Hyperlink"/>
    <w:uiPriority w:val="99"/>
    <w:unhideWhenUsed/>
    <w:rsid w:val="005C168D"/>
    <w:rPr>
      <w:color w:val="0000FF"/>
      <w:u w:val="single"/>
    </w:rPr>
  </w:style>
  <w:style w:type="paragraph" w:styleId="FootnoteText">
    <w:name w:val="footnote text"/>
    <w:basedOn w:val="Normal"/>
    <w:link w:val="FootnoteTextChar"/>
    <w:rsid w:val="00856CF4"/>
    <w:pPr>
      <w:widowControl/>
    </w:pPr>
    <w:rPr>
      <w:rFonts w:ascii="Times New Roman" w:hAnsi="Times New Roman"/>
      <w:kern w:val="0"/>
      <w:sz w:val="20"/>
      <w:szCs w:val="20"/>
      <w:lang w:val="fr-FR" w:eastAsia="fr-FR"/>
    </w:rPr>
  </w:style>
  <w:style w:type="character" w:customStyle="1" w:styleId="FootnoteTextChar">
    <w:name w:val="Footnote Text Char"/>
    <w:link w:val="FootnoteText"/>
    <w:rsid w:val="00856CF4"/>
    <w:rPr>
      <w:rFonts w:ascii="Times New Roman" w:eastAsia="PMingLiU" w:hAnsi="Times New Roman" w:cs="Times New Roman"/>
      <w:kern w:val="0"/>
      <w:sz w:val="20"/>
      <w:szCs w:val="20"/>
      <w:lang w:val="fr-FR" w:eastAsia="fr-FR"/>
    </w:rPr>
  </w:style>
  <w:style w:type="character" w:styleId="FootnoteReference">
    <w:name w:val="footnote reference"/>
    <w:semiHidden/>
    <w:rsid w:val="00856CF4"/>
    <w:rPr>
      <w:vertAlign w:val="superscript"/>
    </w:rPr>
  </w:style>
  <w:style w:type="paragraph" w:styleId="DocumentMap">
    <w:name w:val="Document Map"/>
    <w:basedOn w:val="Normal"/>
    <w:link w:val="DocumentMapChar"/>
    <w:uiPriority w:val="99"/>
    <w:semiHidden/>
    <w:unhideWhenUsed/>
    <w:rsid w:val="00E145D6"/>
    <w:rPr>
      <w:rFonts w:ascii="PMingLiU"/>
      <w:sz w:val="18"/>
      <w:szCs w:val="18"/>
    </w:rPr>
  </w:style>
  <w:style w:type="character" w:customStyle="1" w:styleId="DocumentMapChar">
    <w:name w:val="Document Map Char"/>
    <w:link w:val="DocumentMap"/>
    <w:uiPriority w:val="99"/>
    <w:semiHidden/>
    <w:rsid w:val="00E145D6"/>
    <w:rPr>
      <w:rFonts w:ascii="PMingLiU" w:eastAsia="PMingLiU"/>
      <w:sz w:val="18"/>
      <w:szCs w:val="18"/>
    </w:rPr>
  </w:style>
  <w:style w:type="table" w:styleId="TableGrid">
    <w:name w:val="Table Grid"/>
    <w:basedOn w:val="TableNormal"/>
    <w:uiPriority w:val="59"/>
    <w:rsid w:val="00E145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94090"/>
    <w:pPr>
      <w:widowControl w:val="0"/>
      <w:autoSpaceDE w:val="0"/>
      <w:autoSpaceDN w:val="0"/>
      <w:adjustRightInd w:val="0"/>
    </w:pPr>
    <w:rPr>
      <w:rFonts w:ascii="IHMMKO+TimesNewRoman" w:eastAsia="IHMMKO+TimesNewRoman" w:cs="IHMMKO+TimesNewRoman"/>
      <w:color w:val="000000"/>
      <w:sz w:val="24"/>
      <w:szCs w:val="24"/>
    </w:rPr>
  </w:style>
  <w:style w:type="character" w:styleId="Emphasis">
    <w:name w:val="Emphasis"/>
    <w:qFormat/>
    <w:rsid w:val="00CB1885"/>
    <w:rPr>
      <w:i/>
      <w:iCs/>
    </w:rPr>
  </w:style>
  <w:style w:type="character" w:styleId="Strong">
    <w:name w:val="Strong"/>
    <w:uiPriority w:val="22"/>
    <w:qFormat/>
    <w:rsid w:val="00EF774B"/>
    <w:rPr>
      <w:b/>
      <w:bCs/>
    </w:rPr>
  </w:style>
  <w:style w:type="character" w:customStyle="1" w:styleId="searchtermshighlighted1">
    <w:name w:val="searchtermshighlighted1"/>
    <w:rsid w:val="007740F1"/>
    <w:rPr>
      <w:shd w:val="clear" w:color="auto" w:fill="FFFF66"/>
    </w:rPr>
  </w:style>
  <w:style w:type="paragraph" w:customStyle="1" w:styleId="DecimalAligned">
    <w:name w:val="Decimal Aligned"/>
    <w:basedOn w:val="Normal"/>
    <w:uiPriority w:val="40"/>
    <w:qFormat/>
    <w:rsid w:val="00EF7BE3"/>
    <w:pPr>
      <w:widowControl/>
      <w:tabs>
        <w:tab w:val="decimal" w:pos="360"/>
      </w:tabs>
      <w:spacing w:after="200" w:line="276" w:lineRule="auto"/>
    </w:pPr>
    <w:rPr>
      <w:kern w:val="0"/>
      <w:sz w:val="22"/>
      <w:lang w:eastAsia="zh-HK"/>
    </w:rPr>
  </w:style>
  <w:style w:type="character" w:styleId="SubtleEmphasis">
    <w:name w:val="Subtle Emphasis"/>
    <w:uiPriority w:val="19"/>
    <w:qFormat/>
    <w:rsid w:val="00EF7BE3"/>
    <w:rPr>
      <w:rFonts w:eastAsia="PMingLiU" w:cs="Times New Roman"/>
      <w:bCs w:val="0"/>
      <w:i/>
      <w:iCs/>
      <w:color w:val="808080"/>
      <w:szCs w:val="22"/>
      <w:lang w:eastAsia="zh-HK"/>
    </w:rPr>
  </w:style>
  <w:style w:type="table" w:styleId="MediumShading2-Accent5">
    <w:name w:val="Medium Shading 2 Accent 5"/>
    <w:basedOn w:val="TableNormal"/>
    <w:uiPriority w:val="64"/>
    <w:rsid w:val="00EF7BE3"/>
    <w:rPr>
      <w:sz w:val="22"/>
      <w:lang w:eastAsia="zh-HK"/>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5921715">
      <w:bodyDiv w:val="1"/>
      <w:marLeft w:val="0"/>
      <w:marRight w:val="0"/>
      <w:marTop w:val="0"/>
      <w:marBottom w:val="0"/>
      <w:divBdr>
        <w:top w:val="none" w:sz="0" w:space="0" w:color="auto"/>
        <w:left w:val="none" w:sz="0" w:space="0" w:color="auto"/>
        <w:bottom w:val="none" w:sz="0" w:space="0" w:color="auto"/>
        <w:right w:val="none" w:sz="0" w:space="0" w:color="auto"/>
      </w:divBdr>
      <w:divsChild>
        <w:div w:id="1814326213">
          <w:marLeft w:val="0"/>
          <w:marRight w:val="0"/>
          <w:marTop w:val="0"/>
          <w:marBottom w:val="0"/>
          <w:divBdr>
            <w:top w:val="none" w:sz="0" w:space="0" w:color="auto"/>
            <w:left w:val="none" w:sz="0" w:space="0" w:color="auto"/>
            <w:bottom w:val="none" w:sz="0" w:space="0" w:color="auto"/>
            <w:right w:val="none" w:sz="0" w:space="0" w:color="auto"/>
          </w:divBdr>
          <w:divsChild>
            <w:div w:id="999502524">
              <w:marLeft w:val="0"/>
              <w:marRight w:val="0"/>
              <w:marTop w:val="0"/>
              <w:marBottom w:val="0"/>
              <w:divBdr>
                <w:top w:val="none" w:sz="0" w:space="0" w:color="auto"/>
                <w:left w:val="none" w:sz="0" w:space="0" w:color="auto"/>
                <w:bottom w:val="none" w:sz="0" w:space="0" w:color="auto"/>
                <w:right w:val="none" w:sz="0" w:space="0" w:color="auto"/>
              </w:divBdr>
              <w:divsChild>
                <w:div w:id="648630856">
                  <w:marLeft w:val="0"/>
                  <w:marRight w:val="0"/>
                  <w:marTop w:val="0"/>
                  <w:marBottom w:val="0"/>
                  <w:divBdr>
                    <w:top w:val="none" w:sz="0" w:space="0" w:color="auto"/>
                    <w:left w:val="none" w:sz="0" w:space="0" w:color="auto"/>
                    <w:bottom w:val="none" w:sz="0" w:space="0" w:color="auto"/>
                    <w:right w:val="none" w:sz="0" w:space="0" w:color="auto"/>
                  </w:divBdr>
                  <w:divsChild>
                    <w:div w:id="243610031">
                      <w:marLeft w:val="0"/>
                      <w:marRight w:val="0"/>
                      <w:marTop w:val="0"/>
                      <w:marBottom w:val="0"/>
                      <w:divBdr>
                        <w:top w:val="none" w:sz="0" w:space="0" w:color="auto"/>
                        <w:left w:val="none" w:sz="0" w:space="0" w:color="auto"/>
                        <w:bottom w:val="none" w:sz="0" w:space="0" w:color="auto"/>
                        <w:right w:val="none" w:sz="0" w:space="0" w:color="auto"/>
                      </w:divBdr>
                      <w:divsChild>
                        <w:div w:id="410198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3338466">
      <w:bodyDiv w:val="1"/>
      <w:marLeft w:val="0"/>
      <w:marRight w:val="0"/>
      <w:marTop w:val="0"/>
      <w:marBottom w:val="0"/>
      <w:divBdr>
        <w:top w:val="none" w:sz="0" w:space="0" w:color="auto"/>
        <w:left w:val="none" w:sz="0" w:space="0" w:color="auto"/>
        <w:bottom w:val="none" w:sz="0" w:space="0" w:color="auto"/>
        <w:right w:val="none" w:sz="0" w:space="0" w:color="auto"/>
      </w:divBdr>
    </w:div>
    <w:div w:id="531041493">
      <w:bodyDiv w:val="1"/>
      <w:marLeft w:val="0"/>
      <w:marRight w:val="0"/>
      <w:marTop w:val="0"/>
      <w:marBottom w:val="0"/>
      <w:divBdr>
        <w:top w:val="none" w:sz="0" w:space="0" w:color="auto"/>
        <w:left w:val="none" w:sz="0" w:space="0" w:color="auto"/>
        <w:bottom w:val="none" w:sz="0" w:space="0" w:color="auto"/>
        <w:right w:val="none" w:sz="0" w:space="0" w:color="auto"/>
      </w:divBdr>
      <w:divsChild>
        <w:div w:id="2023507840">
          <w:marLeft w:val="0"/>
          <w:marRight w:val="0"/>
          <w:marTop w:val="0"/>
          <w:marBottom w:val="0"/>
          <w:divBdr>
            <w:top w:val="none" w:sz="0" w:space="0" w:color="auto"/>
            <w:left w:val="none" w:sz="0" w:space="0" w:color="auto"/>
            <w:bottom w:val="none" w:sz="0" w:space="0" w:color="auto"/>
            <w:right w:val="none" w:sz="0" w:space="0" w:color="auto"/>
          </w:divBdr>
          <w:divsChild>
            <w:div w:id="116149914">
              <w:marLeft w:val="0"/>
              <w:marRight w:val="0"/>
              <w:marTop w:val="0"/>
              <w:marBottom w:val="0"/>
              <w:divBdr>
                <w:top w:val="none" w:sz="0" w:space="0" w:color="auto"/>
                <w:left w:val="none" w:sz="0" w:space="0" w:color="auto"/>
                <w:bottom w:val="none" w:sz="0" w:space="0" w:color="auto"/>
                <w:right w:val="none" w:sz="0" w:space="0" w:color="auto"/>
              </w:divBdr>
              <w:divsChild>
                <w:div w:id="310867246">
                  <w:marLeft w:val="0"/>
                  <w:marRight w:val="0"/>
                  <w:marTop w:val="0"/>
                  <w:marBottom w:val="0"/>
                  <w:divBdr>
                    <w:top w:val="none" w:sz="0" w:space="0" w:color="auto"/>
                    <w:left w:val="none" w:sz="0" w:space="0" w:color="auto"/>
                    <w:bottom w:val="none" w:sz="0" w:space="0" w:color="auto"/>
                    <w:right w:val="none" w:sz="0" w:space="0" w:color="auto"/>
                  </w:divBdr>
                  <w:divsChild>
                    <w:div w:id="1089737853">
                      <w:marLeft w:val="0"/>
                      <w:marRight w:val="0"/>
                      <w:marTop w:val="0"/>
                      <w:marBottom w:val="0"/>
                      <w:divBdr>
                        <w:top w:val="none" w:sz="0" w:space="0" w:color="auto"/>
                        <w:left w:val="none" w:sz="0" w:space="0" w:color="auto"/>
                        <w:bottom w:val="none" w:sz="0" w:space="0" w:color="auto"/>
                        <w:right w:val="none" w:sz="0" w:space="0" w:color="auto"/>
                      </w:divBdr>
                      <w:divsChild>
                        <w:div w:id="1258634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1111610">
      <w:bodyDiv w:val="1"/>
      <w:marLeft w:val="0"/>
      <w:marRight w:val="0"/>
      <w:marTop w:val="0"/>
      <w:marBottom w:val="0"/>
      <w:divBdr>
        <w:top w:val="none" w:sz="0" w:space="0" w:color="auto"/>
        <w:left w:val="none" w:sz="0" w:space="0" w:color="auto"/>
        <w:bottom w:val="none" w:sz="0" w:space="0" w:color="auto"/>
        <w:right w:val="none" w:sz="0" w:space="0" w:color="auto"/>
      </w:divBdr>
      <w:divsChild>
        <w:div w:id="590506513">
          <w:marLeft w:val="0"/>
          <w:marRight w:val="0"/>
          <w:marTop w:val="0"/>
          <w:marBottom w:val="0"/>
          <w:divBdr>
            <w:top w:val="none" w:sz="0" w:space="0" w:color="auto"/>
            <w:left w:val="none" w:sz="0" w:space="0" w:color="auto"/>
            <w:bottom w:val="none" w:sz="0" w:space="0" w:color="auto"/>
            <w:right w:val="none" w:sz="0" w:space="0" w:color="auto"/>
          </w:divBdr>
          <w:divsChild>
            <w:div w:id="264466424">
              <w:marLeft w:val="0"/>
              <w:marRight w:val="0"/>
              <w:marTop w:val="0"/>
              <w:marBottom w:val="0"/>
              <w:divBdr>
                <w:top w:val="none" w:sz="0" w:space="0" w:color="auto"/>
                <w:left w:val="none" w:sz="0" w:space="0" w:color="auto"/>
                <w:bottom w:val="none" w:sz="0" w:space="0" w:color="auto"/>
                <w:right w:val="none" w:sz="0" w:space="0" w:color="auto"/>
              </w:divBdr>
              <w:divsChild>
                <w:div w:id="777138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627133">
      <w:bodyDiv w:val="1"/>
      <w:marLeft w:val="0"/>
      <w:marRight w:val="0"/>
      <w:marTop w:val="0"/>
      <w:marBottom w:val="0"/>
      <w:divBdr>
        <w:top w:val="none" w:sz="0" w:space="0" w:color="auto"/>
        <w:left w:val="none" w:sz="0" w:space="0" w:color="auto"/>
        <w:bottom w:val="none" w:sz="0" w:space="0" w:color="auto"/>
        <w:right w:val="none" w:sz="0" w:space="0" w:color="auto"/>
      </w:divBdr>
      <w:divsChild>
        <w:div w:id="1032656365">
          <w:marLeft w:val="0"/>
          <w:marRight w:val="0"/>
          <w:marTop w:val="0"/>
          <w:marBottom w:val="0"/>
          <w:divBdr>
            <w:top w:val="none" w:sz="0" w:space="0" w:color="auto"/>
            <w:left w:val="none" w:sz="0" w:space="0" w:color="auto"/>
            <w:bottom w:val="none" w:sz="0" w:space="0" w:color="auto"/>
            <w:right w:val="none" w:sz="0" w:space="0" w:color="auto"/>
          </w:divBdr>
          <w:divsChild>
            <w:div w:id="797381875">
              <w:marLeft w:val="0"/>
              <w:marRight w:val="0"/>
              <w:marTop w:val="0"/>
              <w:marBottom w:val="0"/>
              <w:divBdr>
                <w:top w:val="none" w:sz="0" w:space="0" w:color="auto"/>
                <w:left w:val="none" w:sz="0" w:space="0" w:color="auto"/>
                <w:bottom w:val="none" w:sz="0" w:space="0" w:color="auto"/>
                <w:right w:val="none" w:sz="0" w:space="0" w:color="auto"/>
              </w:divBdr>
              <w:divsChild>
                <w:div w:id="1846821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8041143">
      <w:bodyDiv w:val="1"/>
      <w:marLeft w:val="0"/>
      <w:marRight w:val="0"/>
      <w:marTop w:val="0"/>
      <w:marBottom w:val="0"/>
      <w:divBdr>
        <w:top w:val="none" w:sz="0" w:space="0" w:color="auto"/>
        <w:left w:val="none" w:sz="0" w:space="0" w:color="auto"/>
        <w:bottom w:val="none" w:sz="0" w:space="0" w:color="auto"/>
        <w:right w:val="none" w:sz="0" w:space="0" w:color="auto"/>
      </w:divBdr>
      <w:divsChild>
        <w:div w:id="1484084791">
          <w:marLeft w:val="0"/>
          <w:marRight w:val="0"/>
          <w:marTop w:val="0"/>
          <w:marBottom w:val="0"/>
          <w:divBdr>
            <w:top w:val="none" w:sz="0" w:space="0" w:color="auto"/>
            <w:left w:val="none" w:sz="0" w:space="0" w:color="auto"/>
            <w:bottom w:val="none" w:sz="0" w:space="0" w:color="auto"/>
            <w:right w:val="none" w:sz="0" w:space="0" w:color="auto"/>
          </w:divBdr>
          <w:divsChild>
            <w:div w:id="378864979">
              <w:marLeft w:val="0"/>
              <w:marRight w:val="0"/>
              <w:marTop w:val="0"/>
              <w:marBottom w:val="0"/>
              <w:divBdr>
                <w:top w:val="none" w:sz="0" w:space="0" w:color="auto"/>
                <w:left w:val="none" w:sz="0" w:space="0" w:color="auto"/>
                <w:bottom w:val="none" w:sz="0" w:space="0" w:color="auto"/>
                <w:right w:val="none" w:sz="0" w:space="0" w:color="auto"/>
              </w:divBdr>
              <w:divsChild>
                <w:div w:id="2099784714">
                  <w:marLeft w:val="0"/>
                  <w:marRight w:val="0"/>
                  <w:marTop w:val="0"/>
                  <w:marBottom w:val="0"/>
                  <w:divBdr>
                    <w:top w:val="none" w:sz="0" w:space="0" w:color="auto"/>
                    <w:left w:val="none" w:sz="0" w:space="0" w:color="auto"/>
                    <w:bottom w:val="none" w:sz="0" w:space="0" w:color="auto"/>
                    <w:right w:val="none" w:sz="0" w:space="0" w:color="auto"/>
                  </w:divBdr>
                  <w:divsChild>
                    <w:div w:id="1374844382">
                      <w:marLeft w:val="0"/>
                      <w:marRight w:val="0"/>
                      <w:marTop w:val="0"/>
                      <w:marBottom w:val="0"/>
                      <w:divBdr>
                        <w:top w:val="none" w:sz="0" w:space="0" w:color="auto"/>
                        <w:left w:val="none" w:sz="0" w:space="0" w:color="auto"/>
                        <w:bottom w:val="none" w:sz="0" w:space="0" w:color="auto"/>
                        <w:right w:val="none" w:sz="0" w:space="0" w:color="auto"/>
                      </w:divBdr>
                      <w:divsChild>
                        <w:div w:id="874075084">
                          <w:marLeft w:val="0"/>
                          <w:marRight w:val="0"/>
                          <w:marTop w:val="0"/>
                          <w:marBottom w:val="0"/>
                          <w:divBdr>
                            <w:top w:val="none" w:sz="0" w:space="0" w:color="auto"/>
                            <w:left w:val="none" w:sz="0" w:space="0" w:color="auto"/>
                            <w:bottom w:val="none" w:sz="0" w:space="0" w:color="auto"/>
                            <w:right w:val="none" w:sz="0" w:space="0" w:color="auto"/>
                          </w:divBdr>
                          <w:divsChild>
                            <w:div w:id="459418905">
                              <w:marLeft w:val="0"/>
                              <w:marRight w:val="0"/>
                              <w:marTop w:val="0"/>
                              <w:marBottom w:val="0"/>
                              <w:divBdr>
                                <w:top w:val="none" w:sz="0" w:space="0" w:color="auto"/>
                                <w:left w:val="none" w:sz="0" w:space="0" w:color="auto"/>
                                <w:bottom w:val="none" w:sz="0" w:space="0" w:color="auto"/>
                                <w:right w:val="none" w:sz="0" w:space="0" w:color="auto"/>
                              </w:divBdr>
                              <w:divsChild>
                                <w:div w:id="872576476">
                                  <w:marLeft w:val="0"/>
                                  <w:marRight w:val="0"/>
                                  <w:marTop w:val="0"/>
                                  <w:marBottom w:val="0"/>
                                  <w:divBdr>
                                    <w:top w:val="none" w:sz="0" w:space="0" w:color="auto"/>
                                    <w:left w:val="none" w:sz="0" w:space="0" w:color="auto"/>
                                    <w:bottom w:val="none" w:sz="0" w:space="0" w:color="auto"/>
                                    <w:right w:val="none" w:sz="0" w:space="0" w:color="auto"/>
                                  </w:divBdr>
                                  <w:divsChild>
                                    <w:div w:id="168184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0393764">
      <w:bodyDiv w:val="1"/>
      <w:marLeft w:val="0"/>
      <w:marRight w:val="0"/>
      <w:marTop w:val="0"/>
      <w:marBottom w:val="0"/>
      <w:divBdr>
        <w:top w:val="none" w:sz="0" w:space="0" w:color="auto"/>
        <w:left w:val="none" w:sz="0" w:space="0" w:color="auto"/>
        <w:bottom w:val="none" w:sz="0" w:space="0" w:color="auto"/>
        <w:right w:val="none" w:sz="0" w:space="0" w:color="auto"/>
      </w:divBdr>
      <w:divsChild>
        <w:div w:id="172381040">
          <w:marLeft w:val="0"/>
          <w:marRight w:val="0"/>
          <w:marTop w:val="0"/>
          <w:marBottom w:val="0"/>
          <w:divBdr>
            <w:top w:val="none" w:sz="0" w:space="0" w:color="auto"/>
            <w:left w:val="none" w:sz="0" w:space="0" w:color="auto"/>
            <w:bottom w:val="none" w:sz="0" w:space="0" w:color="auto"/>
            <w:right w:val="none" w:sz="0" w:space="0" w:color="auto"/>
          </w:divBdr>
        </w:div>
        <w:div w:id="334773123">
          <w:marLeft w:val="0"/>
          <w:marRight w:val="0"/>
          <w:marTop w:val="0"/>
          <w:marBottom w:val="0"/>
          <w:divBdr>
            <w:top w:val="none" w:sz="0" w:space="0" w:color="auto"/>
            <w:left w:val="none" w:sz="0" w:space="0" w:color="auto"/>
            <w:bottom w:val="none" w:sz="0" w:space="0" w:color="auto"/>
            <w:right w:val="none" w:sz="0" w:space="0" w:color="auto"/>
          </w:divBdr>
        </w:div>
      </w:divsChild>
    </w:div>
    <w:div w:id="756439452">
      <w:bodyDiv w:val="1"/>
      <w:marLeft w:val="0"/>
      <w:marRight w:val="0"/>
      <w:marTop w:val="0"/>
      <w:marBottom w:val="0"/>
      <w:divBdr>
        <w:top w:val="none" w:sz="0" w:space="0" w:color="auto"/>
        <w:left w:val="none" w:sz="0" w:space="0" w:color="auto"/>
        <w:bottom w:val="none" w:sz="0" w:space="0" w:color="auto"/>
        <w:right w:val="none" w:sz="0" w:space="0" w:color="auto"/>
      </w:divBdr>
    </w:div>
    <w:div w:id="881290894">
      <w:bodyDiv w:val="1"/>
      <w:marLeft w:val="0"/>
      <w:marRight w:val="0"/>
      <w:marTop w:val="0"/>
      <w:marBottom w:val="0"/>
      <w:divBdr>
        <w:top w:val="none" w:sz="0" w:space="0" w:color="auto"/>
        <w:left w:val="none" w:sz="0" w:space="0" w:color="auto"/>
        <w:bottom w:val="none" w:sz="0" w:space="0" w:color="auto"/>
        <w:right w:val="none" w:sz="0" w:space="0" w:color="auto"/>
      </w:divBdr>
      <w:divsChild>
        <w:div w:id="2058770463">
          <w:marLeft w:val="0"/>
          <w:marRight w:val="0"/>
          <w:marTop w:val="0"/>
          <w:marBottom w:val="0"/>
          <w:divBdr>
            <w:top w:val="none" w:sz="0" w:space="0" w:color="auto"/>
            <w:left w:val="none" w:sz="0" w:space="0" w:color="auto"/>
            <w:bottom w:val="none" w:sz="0" w:space="0" w:color="auto"/>
            <w:right w:val="none" w:sz="0" w:space="0" w:color="auto"/>
          </w:divBdr>
          <w:divsChild>
            <w:div w:id="581530292">
              <w:marLeft w:val="0"/>
              <w:marRight w:val="0"/>
              <w:marTop w:val="0"/>
              <w:marBottom w:val="0"/>
              <w:divBdr>
                <w:top w:val="none" w:sz="0" w:space="0" w:color="auto"/>
                <w:left w:val="none" w:sz="0" w:space="0" w:color="auto"/>
                <w:bottom w:val="none" w:sz="0" w:space="0" w:color="auto"/>
                <w:right w:val="none" w:sz="0" w:space="0" w:color="auto"/>
              </w:divBdr>
              <w:divsChild>
                <w:div w:id="92631659">
                  <w:marLeft w:val="0"/>
                  <w:marRight w:val="0"/>
                  <w:marTop w:val="0"/>
                  <w:marBottom w:val="0"/>
                  <w:divBdr>
                    <w:top w:val="none" w:sz="0" w:space="0" w:color="auto"/>
                    <w:left w:val="none" w:sz="0" w:space="0" w:color="auto"/>
                    <w:bottom w:val="none" w:sz="0" w:space="0" w:color="auto"/>
                    <w:right w:val="none" w:sz="0" w:space="0" w:color="auto"/>
                  </w:divBdr>
                  <w:divsChild>
                    <w:div w:id="542790895">
                      <w:marLeft w:val="0"/>
                      <w:marRight w:val="0"/>
                      <w:marTop w:val="0"/>
                      <w:marBottom w:val="0"/>
                      <w:divBdr>
                        <w:top w:val="none" w:sz="0" w:space="0" w:color="auto"/>
                        <w:left w:val="none" w:sz="0" w:space="0" w:color="auto"/>
                        <w:bottom w:val="none" w:sz="0" w:space="0" w:color="auto"/>
                        <w:right w:val="none" w:sz="0" w:space="0" w:color="auto"/>
                      </w:divBdr>
                      <w:divsChild>
                        <w:div w:id="1180779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6743327">
      <w:bodyDiv w:val="1"/>
      <w:marLeft w:val="0"/>
      <w:marRight w:val="0"/>
      <w:marTop w:val="0"/>
      <w:marBottom w:val="0"/>
      <w:divBdr>
        <w:top w:val="none" w:sz="0" w:space="0" w:color="auto"/>
        <w:left w:val="none" w:sz="0" w:space="0" w:color="auto"/>
        <w:bottom w:val="none" w:sz="0" w:space="0" w:color="auto"/>
        <w:right w:val="none" w:sz="0" w:space="0" w:color="auto"/>
      </w:divBdr>
      <w:divsChild>
        <w:div w:id="75131266">
          <w:marLeft w:val="0"/>
          <w:marRight w:val="0"/>
          <w:marTop w:val="0"/>
          <w:marBottom w:val="0"/>
          <w:divBdr>
            <w:top w:val="none" w:sz="0" w:space="0" w:color="auto"/>
            <w:left w:val="none" w:sz="0" w:space="0" w:color="auto"/>
            <w:bottom w:val="none" w:sz="0" w:space="0" w:color="auto"/>
            <w:right w:val="none" w:sz="0" w:space="0" w:color="auto"/>
          </w:divBdr>
          <w:divsChild>
            <w:div w:id="934435703">
              <w:marLeft w:val="0"/>
              <w:marRight w:val="0"/>
              <w:marTop w:val="0"/>
              <w:marBottom w:val="0"/>
              <w:divBdr>
                <w:top w:val="none" w:sz="0" w:space="0" w:color="auto"/>
                <w:left w:val="none" w:sz="0" w:space="0" w:color="auto"/>
                <w:bottom w:val="none" w:sz="0" w:space="0" w:color="auto"/>
                <w:right w:val="none" w:sz="0" w:space="0" w:color="auto"/>
              </w:divBdr>
              <w:divsChild>
                <w:div w:id="313880115">
                  <w:marLeft w:val="0"/>
                  <w:marRight w:val="0"/>
                  <w:marTop w:val="0"/>
                  <w:marBottom w:val="0"/>
                  <w:divBdr>
                    <w:top w:val="none" w:sz="0" w:space="0" w:color="auto"/>
                    <w:left w:val="none" w:sz="0" w:space="0" w:color="auto"/>
                    <w:bottom w:val="none" w:sz="0" w:space="0" w:color="auto"/>
                    <w:right w:val="none" w:sz="0" w:space="0" w:color="auto"/>
                  </w:divBdr>
                  <w:divsChild>
                    <w:div w:id="285240705">
                      <w:marLeft w:val="0"/>
                      <w:marRight w:val="0"/>
                      <w:marTop w:val="0"/>
                      <w:marBottom w:val="0"/>
                      <w:divBdr>
                        <w:top w:val="none" w:sz="0" w:space="0" w:color="auto"/>
                        <w:left w:val="none" w:sz="0" w:space="0" w:color="auto"/>
                        <w:bottom w:val="none" w:sz="0" w:space="0" w:color="auto"/>
                        <w:right w:val="none" w:sz="0" w:space="0" w:color="auto"/>
                      </w:divBdr>
                      <w:divsChild>
                        <w:div w:id="1280600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23269">
      <w:bodyDiv w:val="1"/>
      <w:marLeft w:val="0"/>
      <w:marRight w:val="0"/>
      <w:marTop w:val="0"/>
      <w:marBottom w:val="0"/>
      <w:divBdr>
        <w:top w:val="none" w:sz="0" w:space="0" w:color="auto"/>
        <w:left w:val="none" w:sz="0" w:space="0" w:color="auto"/>
        <w:bottom w:val="none" w:sz="0" w:space="0" w:color="auto"/>
        <w:right w:val="none" w:sz="0" w:space="0" w:color="auto"/>
      </w:divBdr>
    </w:div>
    <w:div w:id="1019433208">
      <w:bodyDiv w:val="1"/>
      <w:marLeft w:val="0"/>
      <w:marRight w:val="0"/>
      <w:marTop w:val="0"/>
      <w:marBottom w:val="0"/>
      <w:divBdr>
        <w:top w:val="none" w:sz="0" w:space="0" w:color="auto"/>
        <w:left w:val="none" w:sz="0" w:space="0" w:color="auto"/>
        <w:bottom w:val="none" w:sz="0" w:space="0" w:color="auto"/>
        <w:right w:val="none" w:sz="0" w:space="0" w:color="auto"/>
      </w:divBdr>
      <w:divsChild>
        <w:div w:id="1570190558">
          <w:marLeft w:val="0"/>
          <w:marRight w:val="0"/>
          <w:marTop w:val="0"/>
          <w:marBottom w:val="0"/>
          <w:divBdr>
            <w:top w:val="none" w:sz="0" w:space="0" w:color="auto"/>
            <w:left w:val="single" w:sz="6" w:space="0" w:color="CCCCCC"/>
            <w:bottom w:val="none" w:sz="0" w:space="0" w:color="auto"/>
            <w:right w:val="single" w:sz="6" w:space="0" w:color="CCCCCC"/>
          </w:divBdr>
          <w:divsChild>
            <w:div w:id="1027605340">
              <w:marLeft w:val="0"/>
              <w:marRight w:val="0"/>
              <w:marTop w:val="0"/>
              <w:marBottom w:val="0"/>
              <w:divBdr>
                <w:top w:val="none" w:sz="0" w:space="0" w:color="auto"/>
                <w:left w:val="none" w:sz="0" w:space="0" w:color="auto"/>
                <w:bottom w:val="none" w:sz="0" w:space="0" w:color="auto"/>
                <w:right w:val="none" w:sz="0" w:space="0" w:color="auto"/>
              </w:divBdr>
              <w:divsChild>
                <w:div w:id="1997613307">
                  <w:marLeft w:val="0"/>
                  <w:marRight w:val="0"/>
                  <w:marTop w:val="0"/>
                  <w:marBottom w:val="0"/>
                  <w:divBdr>
                    <w:top w:val="none" w:sz="0" w:space="0" w:color="auto"/>
                    <w:left w:val="none" w:sz="0" w:space="0" w:color="auto"/>
                    <w:bottom w:val="none" w:sz="0" w:space="0" w:color="auto"/>
                    <w:right w:val="none" w:sz="0" w:space="0" w:color="auto"/>
                  </w:divBdr>
                  <w:divsChild>
                    <w:div w:id="220018208">
                      <w:marLeft w:val="0"/>
                      <w:marRight w:val="0"/>
                      <w:marTop w:val="0"/>
                      <w:marBottom w:val="0"/>
                      <w:divBdr>
                        <w:top w:val="none" w:sz="0" w:space="0" w:color="auto"/>
                        <w:left w:val="none" w:sz="0" w:space="0" w:color="auto"/>
                        <w:bottom w:val="none" w:sz="0" w:space="0" w:color="auto"/>
                        <w:right w:val="none" w:sz="0" w:space="0" w:color="auto"/>
                      </w:divBdr>
                      <w:divsChild>
                        <w:div w:id="365326781">
                          <w:marLeft w:val="225"/>
                          <w:marRight w:val="4875"/>
                          <w:marTop w:val="0"/>
                          <w:marBottom w:val="0"/>
                          <w:divBdr>
                            <w:top w:val="none" w:sz="0" w:space="0" w:color="auto"/>
                            <w:left w:val="none" w:sz="0" w:space="0" w:color="auto"/>
                            <w:bottom w:val="none" w:sz="0" w:space="0" w:color="auto"/>
                            <w:right w:val="none" w:sz="0" w:space="0" w:color="auto"/>
                          </w:divBdr>
                          <w:divsChild>
                            <w:div w:id="1373073790">
                              <w:marLeft w:val="0"/>
                              <w:marRight w:val="0"/>
                              <w:marTop w:val="0"/>
                              <w:marBottom w:val="0"/>
                              <w:divBdr>
                                <w:top w:val="none" w:sz="0" w:space="0" w:color="auto"/>
                                <w:left w:val="none" w:sz="0" w:space="0" w:color="auto"/>
                                <w:bottom w:val="none" w:sz="0" w:space="0" w:color="auto"/>
                                <w:right w:val="none" w:sz="0" w:space="0" w:color="auto"/>
                              </w:divBdr>
                              <w:divsChild>
                                <w:div w:id="2109697060">
                                  <w:marLeft w:val="0"/>
                                  <w:marRight w:val="0"/>
                                  <w:marTop w:val="0"/>
                                  <w:marBottom w:val="0"/>
                                  <w:divBdr>
                                    <w:top w:val="none" w:sz="0" w:space="0" w:color="auto"/>
                                    <w:left w:val="none" w:sz="0" w:space="0" w:color="auto"/>
                                    <w:bottom w:val="none" w:sz="0" w:space="0" w:color="auto"/>
                                    <w:right w:val="none" w:sz="0" w:space="0" w:color="auto"/>
                                  </w:divBdr>
                                  <w:divsChild>
                                    <w:div w:id="1260916096">
                                      <w:marLeft w:val="0"/>
                                      <w:marRight w:val="0"/>
                                      <w:marTop w:val="675"/>
                                      <w:marBottom w:val="0"/>
                                      <w:divBdr>
                                        <w:top w:val="none" w:sz="0" w:space="0" w:color="auto"/>
                                        <w:left w:val="none" w:sz="0" w:space="0" w:color="auto"/>
                                        <w:bottom w:val="none" w:sz="0" w:space="0" w:color="auto"/>
                                        <w:right w:val="none" w:sz="0" w:space="0" w:color="auto"/>
                                      </w:divBdr>
                                      <w:divsChild>
                                        <w:div w:id="380907188">
                                          <w:marLeft w:val="0"/>
                                          <w:marRight w:val="0"/>
                                          <w:marTop w:val="0"/>
                                          <w:marBottom w:val="0"/>
                                          <w:divBdr>
                                            <w:top w:val="none" w:sz="0" w:space="0" w:color="auto"/>
                                            <w:left w:val="none" w:sz="0" w:space="0" w:color="auto"/>
                                            <w:bottom w:val="none" w:sz="0" w:space="0" w:color="auto"/>
                                            <w:right w:val="none" w:sz="0" w:space="0" w:color="auto"/>
                                          </w:divBdr>
                                          <w:divsChild>
                                            <w:div w:id="774908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9499371">
      <w:bodyDiv w:val="1"/>
      <w:marLeft w:val="0"/>
      <w:marRight w:val="0"/>
      <w:marTop w:val="0"/>
      <w:marBottom w:val="0"/>
      <w:divBdr>
        <w:top w:val="none" w:sz="0" w:space="0" w:color="auto"/>
        <w:left w:val="none" w:sz="0" w:space="0" w:color="auto"/>
        <w:bottom w:val="none" w:sz="0" w:space="0" w:color="auto"/>
        <w:right w:val="none" w:sz="0" w:space="0" w:color="auto"/>
      </w:divBdr>
    </w:div>
    <w:div w:id="1303386051">
      <w:bodyDiv w:val="1"/>
      <w:marLeft w:val="0"/>
      <w:marRight w:val="0"/>
      <w:marTop w:val="0"/>
      <w:marBottom w:val="0"/>
      <w:divBdr>
        <w:top w:val="none" w:sz="0" w:space="0" w:color="auto"/>
        <w:left w:val="none" w:sz="0" w:space="0" w:color="auto"/>
        <w:bottom w:val="none" w:sz="0" w:space="0" w:color="auto"/>
        <w:right w:val="none" w:sz="0" w:space="0" w:color="auto"/>
      </w:divBdr>
    </w:div>
    <w:div w:id="1368220310">
      <w:bodyDiv w:val="1"/>
      <w:marLeft w:val="0"/>
      <w:marRight w:val="0"/>
      <w:marTop w:val="0"/>
      <w:marBottom w:val="0"/>
      <w:divBdr>
        <w:top w:val="none" w:sz="0" w:space="0" w:color="auto"/>
        <w:left w:val="none" w:sz="0" w:space="0" w:color="auto"/>
        <w:bottom w:val="none" w:sz="0" w:space="0" w:color="auto"/>
        <w:right w:val="none" w:sz="0" w:space="0" w:color="auto"/>
      </w:divBdr>
    </w:div>
    <w:div w:id="1458911918">
      <w:bodyDiv w:val="1"/>
      <w:marLeft w:val="0"/>
      <w:marRight w:val="0"/>
      <w:marTop w:val="0"/>
      <w:marBottom w:val="0"/>
      <w:divBdr>
        <w:top w:val="none" w:sz="0" w:space="0" w:color="auto"/>
        <w:left w:val="none" w:sz="0" w:space="0" w:color="auto"/>
        <w:bottom w:val="none" w:sz="0" w:space="0" w:color="auto"/>
        <w:right w:val="none" w:sz="0" w:space="0" w:color="auto"/>
      </w:divBdr>
    </w:div>
    <w:div w:id="1665694928">
      <w:bodyDiv w:val="1"/>
      <w:marLeft w:val="0"/>
      <w:marRight w:val="0"/>
      <w:marTop w:val="0"/>
      <w:marBottom w:val="0"/>
      <w:divBdr>
        <w:top w:val="none" w:sz="0" w:space="0" w:color="auto"/>
        <w:left w:val="none" w:sz="0" w:space="0" w:color="auto"/>
        <w:bottom w:val="none" w:sz="0" w:space="0" w:color="auto"/>
        <w:right w:val="none" w:sz="0" w:space="0" w:color="auto"/>
      </w:divBdr>
    </w:div>
    <w:div w:id="1793286285">
      <w:bodyDiv w:val="1"/>
      <w:marLeft w:val="0"/>
      <w:marRight w:val="0"/>
      <w:marTop w:val="0"/>
      <w:marBottom w:val="0"/>
      <w:divBdr>
        <w:top w:val="none" w:sz="0" w:space="0" w:color="auto"/>
        <w:left w:val="none" w:sz="0" w:space="0" w:color="auto"/>
        <w:bottom w:val="none" w:sz="0" w:space="0" w:color="auto"/>
        <w:right w:val="none" w:sz="0" w:space="0" w:color="auto"/>
      </w:divBdr>
      <w:divsChild>
        <w:div w:id="1510289337">
          <w:marLeft w:val="0"/>
          <w:marRight w:val="0"/>
          <w:marTop w:val="0"/>
          <w:marBottom w:val="0"/>
          <w:divBdr>
            <w:top w:val="none" w:sz="0" w:space="0" w:color="auto"/>
            <w:left w:val="none" w:sz="0" w:space="0" w:color="auto"/>
            <w:bottom w:val="none" w:sz="0" w:space="0" w:color="auto"/>
            <w:right w:val="none" w:sz="0" w:space="0" w:color="auto"/>
          </w:divBdr>
          <w:divsChild>
            <w:div w:id="500585163">
              <w:marLeft w:val="0"/>
              <w:marRight w:val="0"/>
              <w:marTop w:val="0"/>
              <w:marBottom w:val="0"/>
              <w:divBdr>
                <w:top w:val="none" w:sz="0" w:space="0" w:color="auto"/>
                <w:left w:val="none" w:sz="0" w:space="0" w:color="auto"/>
                <w:bottom w:val="none" w:sz="0" w:space="0" w:color="auto"/>
                <w:right w:val="none" w:sz="0" w:space="0" w:color="auto"/>
              </w:divBdr>
              <w:divsChild>
                <w:div w:id="1142385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3593256">
      <w:bodyDiv w:val="1"/>
      <w:marLeft w:val="0"/>
      <w:marRight w:val="0"/>
      <w:marTop w:val="0"/>
      <w:marBottom w:val="0"/>
      <w:divBdr>
        <w:top w:val="none" w:sz="0" w:space="0" w:color="auto"/>
        <w:left w:val="none" w:sz="0" w:space="0" w:color="auto"/>
        <w:bottom w:val="none" w:sz="0" w:space="0" w:color="auto"/>
        <w:right w:val="none" w:sz="0" w:space="0" w:color="auto"/>
      </w:divBdr>
      <w:divsChild>
        <w:div w:id="21044471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44587830">
      <w:bodyDiv w:val="1"/>
      <w:marLeft w:val="0"/>
      <w:marRight w:val="0"/>
      <w:marTop w:val="0"/>
      <w:marBottom w:val="0"/>
      <w:divBdr>
        <w:top w:val="none" w:sz="0" w:space="0" w:color="auto"/>
        <w:left w:val="none" w:sz="0" w:space="0" w:color="auto"/>
        <w:bottom w:val="none" w:sz="0" w:space="0" w:color="auto"/>
        <w:right w:val="none" w:sz="0" w:space="0" w:color="auto"/>
      </w:divBdr>
      <w:divsChild>
        <w:div w:id="105782790">
          <w:marLeft w:val="0"/>
          <w:marRight w:val="0"/>
          <w:marTop w:val="0"/>
          <w:marBottom w:val="0"/>
          <w:divBdr>
            <w:top w:val="none" w:sz="0" w:space="0" w:color="auto"/>
            <w:left w:val="none" w:sz="0" w:space="0" w:color="auto"/>
            <w:bottom w:val="none" w:sz="0" w:space="0" w:color="auto"/>
            <w:right w:val="none" w:sz="0" w:space="0" w:color="auto"/>
          </w:divBdr>
          <w:divsChild>
            <w:div w:id="305934953">
              <w:marLeft w:val="0"/>
              <w:marRight w:val="0"/>
              <w:marTop w:val="0"/>
              <w:marBottom w:val="0"/>
              <w:divBdr>
                <w:top w:val="none" w:sz="0" w:space="0" w:color="auto"/>
                <w:left w:val="none" w:sz="0" w:space="0" w:color="auto"/>
                <w:bottom w:val="none" w:sz="0" w:space="0" w:color="auto"/>
                <w:right w:val="none" w:sz="0" w:space="0" w:color="auto"/>
              </w:divBdr>
              <w:divsChild>
                <w:div w:id="77491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200924">
      <w:bodyDiv w:val="1"/>
      <w:marLeft w:val="0"/>
      <w:marRight w:val="0"/>
      <w:marTop w:val="0"/>
      <w:marBottom w:val="0"/>
      <w:divBdr>
        <w:top w:val="none" w:sz="0" w:space="0" w:color="auto"/>
        <w:left w:val="none" w:sz="0" w:space="0" w:color="auto"/>
        <w:bottom w:val="none" w:sz="0" w:space="0" w:color="auto"/>
        <w:right w:val="none" w:sz="0" w:space="0" w:color="auto"/>
      </w:divBdr>
    </w:div>
    <w:div w:id="2127967389">
      <w:bodyDiv w:val="1"/>
      <w:marLeft w:val="0"/>
      <w:marRight w:val="0"/>
      <w:marTop w:val="0"/>
      <w:marBottom w:val="0"/>
      <w:divBdr>
        <w:top w:val="none" w:sz="0" w:space="0" w:color="auto"/>
        <w:left w:val="none" w:sz="0" w:space="0" w:color="auto"/>
        <w:bottom w:val="none" w:sz="0" w:space="0" w:color="auto"/>
        <w:right w:val="none" w:sz="0" w:space="0" w:color="auto"/>
      </w:divBdr>
      <w:divsChild>
        <w:div w:id="1143890801">
          <w:marLeft w:val="0"/>
          <w:marRight w:val="0"/>
          <w:marTop w:val="0"/>
          <w:marBottom w:val="0"/>
          <w:divBdr>
            <w:top w:val="none" w:sz="0" w:space="0" w:color="auto"/>
            <w:left w:val="none" w:sz="0" w:space="0" w:color="auto"/>
            <w:bottom w:val="none" w:sz="0" w:space="0" w:color="auto"/>
            <w:right w:val="none" w:sz="0" w:space="0" w:color="auto"/>
          </w:divBdr>
          <w:divsChild>
            <w:div w:id="2077195995">
              <w:marLeft w:val="0"/>
              <w:marRight w:val="0"/>
              <w:marTop w:val="0"/>
              <w:marBottom w:val="0"/>
              <w:divBdr>
                <w:top w:val="none" w:sz="0" w:space="0" w:color="auto"/>
                <w:left w:val="none" w:sz="0" w:space="0" w:color="auto"/>
                <w:bottom w:val="none" w:sz="0" w:space="0" w:color="auto"/>
                <w:right w:val="none" w:sz="0" w:space="0" w:color="auto"/>
              </w:divBdr>
              <w:divsChild>
                <w:div w:id="1818839869">
                  <w:marLeft w:val="0"/>
                  <w:marRight w:val="0"/>
                  <w:marTop w:val="0"/>
                  <w:marBottom w:val="0"/>
                  <w:divBdr>
                    <w:top w:val="none" w:sz="0" w:space="0" w:color="auto"/>
                    <w:left w:val="none" w:sz="0" w:space="0" w:color="auto"/>
                    <w:bottom w:val="none" w:sz="0" w:space="0" w:color="auto"/>
                    <w:right w:val="none" w:sz="0" w:space="0" w:color="auto"/>
                  </w:divBdr>
                  <w:divsChild>
                    <w:div w:id="2029870169">
                      <w:marLeft w:val="0"/>
                      <w:marRight w:val="0"/>
                      <w:marTop w:val="0"/>
                      <w:marBottom w:val="0"/>
                      <w:divBdr>
                        <w:top w:val="none" w:sz="0" w:space="0" w:color="auto"/>
                        <w:left w:val="none" w:sz="0" w:space="0" w:color="auto"/>
                        <w:bottom w:val="none" w:sz="0" w:space="0" w:color="auto"/>
                        <w:right w:val="none" w:sz="0" w:space="0" w:color="auto"/>
                      </w:divBdr>
                      <w:divsChild>
                        <w:div w:id="1639652944">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70A00F8-2721-D445-AE01-77A4B83CC97F}">
  <we:reference id="wa200001011" version="1.1.0.0" store="en-001" storeType="OMEX"/>
  <we:alternateReferences>
    <we:reference id="wa200001011" version="1.1.0.0" store="wa20000101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672E50-2222-44AF-97A6-521F1F979C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7</Pages>
  <Words>7051</Words>
  <Characters>7616</Characters>
  <Application>Microsoft Office Word</Application>
  <DocSecurity>0</DocSecurity>
  <Lines>245</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IHN</dc:creator>
  <cp:keywords/>
  <cp:lastModifiedBy>Timothy Liu</cp:lastModifiedBy>
  <cp:revision>4</cp:revision>
  <cp:lastPrinted>2010-12-24T15:28:00Z</cp:lastPrinted>
  <dcterms:created xsi:type="dcterms:W3CDTF">2020-06-30T11:06:00Z</dcterms:created>
  <dcterms:modified xsi:type="dcterms:W3CDTF">2020-06-30T14:00:00Z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documentId_93</vt:lpwstr>
  </property>
</Properties>
</file>