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1734" w:rsidRPr="00C61734" w:rsidRDefault="00C61734" w:rsidP="00182D74">
      <w:pPr>
        <w:spacing w:before="100" w:beforeAutospacing="1" w:after="100" w:afterAutospacing="1" w:line="360" w:lineRule="auto"/>
        <w:jc w:val="both"/>
        <w:rPr>
          <w:rFonts w:eastAsia="Times New Roman" w:cs="Times New Roman"/>
          <w:lang w:eastAsia="en-GB"/>
        </w:rPr>
      </w:pPr>
      <w:bookmarkStart w:id="0" w:name="_GoBack"/>
      <w:r w:rsidRPr="00C61734">
        <w:rPr>
          <w:rFonts w:eastAsia="Times New Roman" w:cs="Times New Roman"/>
          <w:lang w:eastAsia="en-GB"/>
        </w:rPr>
        <w:t xml:space="preserve">James Tatum, ‘An America War Experience,’ </w:t>
      </w:r>
      <w:proofErr w:type="gramStart"/>
      <w:r w:rsidRPr="00C61734">
        <w:rPr>
          <w:rFonts w:eastAsia="Times New Roman" w:cs="Times New Roman"/>
          <w:i/>
          <w:lang w:eastAsia="en-GB"/>
        </w:rPr>
        <w:t>The</w:t>
      </w:r>
      <w:proofErr w:type="gramEnd"/>
      <w:r w:rsidRPr="00C61734">
        <w:rPr>
          <w:rFonts w:eastAsia="Times New Roman" w:cs="Times New Roman"/>
          <w:i/>
          <w:lang w:eastAsia="en-GB"/>
        </w:rPr>
        <w:t xml:space="preserve"> Mourner's Song: War and Remembrance from the </w:t>
      </w:r>
      <w:r w:rsidRPr="00C61734">
        <w:rPr>
          <w:rFonts w:eastAsia="Times New Roman" w:cs="Times New Roman"/>
          <w:i/>
          <w:iCs/>
          <w:lang w:eastAsia="en-GB"/>
        </w:rPr>
        <w:t>Iliad</w:t>
      </w:r>
      <w:r w:rsidRPr="00C61734">
        <w:rPr>
          <w:rFonts w:eastAsia="Times New Roman" w:cs="Times New Roman"/>
          <w:i/>
          <w:lang w:eastAsia="en-GB"/>
        </w:rPr>
        <w:t xml:space="preserve"> to Vietnam </w:t>
      </w:r>
      <w:r w:rsidRPr="00C61734">
        <w:rPr>
          <w:rFonts w:eastAsia="Times New Roman" w:cs="Times New Roman"/>
          <w:lang w:eastAsia="en-GB"/>
        </w:rPr>
        <w:t>(</w:t>
      </w:r>
      <w:r>
        <w:rPr>
          <w:rFonts w:eastAsia="Times New Roman" w:cs="Times New Roman"/>
          <w:lang w:eastAsia="en-GB"/>
        </w:rPr>
        <w:t xml:space="preserve">University of </w:t>
      </w:r>
      <w:r w:rsidR="002D513F">
        <w:rPr>
          <w:rFonts w:eastAsia="Times New Roman" w:cs="Times New Roman"/>
          <w:lang w:eastAsia="en-GB"/>
        </w:rPr>
        <w:t>Chicago</w:t>
      </w:r>
      <w:r w:rsidR="007B4FE1">
        <w:rPr>
          <w:rFonts w:eastAsia="Times New Roman" w:cs="Times New Roman"/>
          <w:lang w:eastAsia="en-GB"/>
        </w:rPr>
        <w:t>: Chicago, 2003), pp. 22–3</w:t>
      </w:r>
      <w:r>
        <w:rPr>
          <w:rFonts w:eastAsia="Times New Roman" w:cs="Times New Roman"/>
          <w:lang w:eastAsia="en-GB"/>
        </w:rPr>
        <w:t>2</w:t>
      </w:r>
      <w:r w:rsidR="007B4FE1">
        <w:rPr>
          <w:rFonts w:eastAsia="Times New Roman" w:cs="Times New Roman"/>
          <w:lang w:eastAsia="en-GB"/>
        </w:rPr>
        <w:t xml:space="preserve">. Excerpt from University of Chicago Press: </w:t>
      </w:r>
      <w:hyperlink r:id="rId6" w:history="1">
        <w:r w:rsidR="007B4FE1" w:rsidRPr="00776813">
          <w:rPr>
            <w:rStyle w:val="Hyperlink"/>
            <w:rFonts w:eastAsia="Times New Roman" w:cs="Times New Roman"/>
            <w:lang w:eastAsia="en-GB"/>
          </w:rPr>
          <w:t>http://press.uchicago.edu/Misc/Chicago/789934chap1.html</w:t>
        </w:r>
      </w:hyperlink>
      <w:r w:rsidR="007B4FE1">
        <w:rPr>
          <w:rFonts w:eastAsia="Times New Roman" w:cs="Times New Roman"/>
          <w:lang w:eastAsia="en-GB"/>
        </w:rPr>
        <w:t>; accessed November 25 2015.</w:t>
      </w:r>
    </w:p>
    <w:bookmarkEnd w:id="0"/>
    <w:p w:rsidR="00C61734" w:rsidRPr="007B4FE1" w:rsidRDefault="00C61734" w:rsidP="002D513F">
      <w:pPr>
        <w:spacing w:after="0" w:line="360" w:lineRule="auto"/>
        <w:rPr>
          <w:rFonts w:eastAsia="Times New Roman" w:cs="Times New Roman"/>
          <w:i/>
          <w:lang w:eastAsia="en-GB"/>
        </w:rPr>
      </w:pPr>
      <w:r w:rsidRPr="007B4FE1">
        <w:rPr>
          <w:rFonts w:eastAsia="Times New Roman" w:cs="Times New Roman"/>
          <w:i/>
          <w:lang w:eastAsia="en-GB"/>
        </w:rPr>
        <w:t>Do they think of me now</w:t>
      </w:r>
      <w:r w:rsidRPr="007B4FE1">
        <w:rPr>
          <w:rFonts w:eastAsia="Times New Roman" w:cs="Times New Roman"/>
          <w:i/>
          <w:lang w:eastAsia="en-GB"/>
        </w:rPr>
        <w:br/>
        <w:t>in those strange Asian villages</w:t>
      </w:r>
      <w:r w:rsidRPr="007B4FE1">
        <w:rPr>
          <w:rFonts w:eastAsia="Times New Roman" w:cs="Times New Roman"/>
          <w:i/>
          <w:lang w:eastAsia="en-GB"/>
        </w:rPr>
        <w:br/>
        <w:t>where nothing ever seemed</w:t>
      </w:r>
      <w:r w:rsidRPr="007B4FE1">
        <w:rPr>
          <w:rFonts w:eastAsia="Times New Roman" w:cs="Times New Roman"/>
          <w:i/>
          <w:lang w:eastAsia="en-GB"/>
        </w:rPr>
        <w:br/>
        <w:t>quite human</w:t>
      </w:r>
      <w:r w:rsidRPr="007B4FE1">
        <w:rPr>
          <w:rFonts w:eastAsia="Times New Roman" w:cs="Times New Roman"/>
          <w:i/>
          <w:lang w:eastAsia="en-GB"/>
        </w:rPr>
        <w:br/>
        <w:t xml:space="preserve">but </w:t>
      </w:r>
      <w:proofErr w:type="gramStart"/>
      <w:r w:rsidRPr="007B4FE1">
        <w:rPr>
          <w:rFonts w:eastAsia="Times New Roman" w:cs="Times New Roman"/>
          <w:i/>
          <w:lang w:eastAsia="en-GB"/>
        </w:rPr>
        <w:t>myself</w:t>
      </w:r>
      <w:r w:rsidRPr="007B4FE1">
        <w:rPr>
          <w:rFonts w:eastAsia="Times New Roman" w:cs="Times New Roman"/>
          <w:i/>
          <w:lang w:eastAsia="en-GB"/>
        </w:rPr>
        <w:br/>
        <w:t>and my few grim friends</w:t>
      </w:r>
      <w:r w:rsidRPr="007B4FE1">
        <w:rPr>
          <w:rFonts w:eastAsia="Times New Roman" w:cs="Times New Roman"/>
          <w:i/>
          <w:lang w:eastAsia="en-GB"/>
        </w:rPr>
        <w:br/>
        <w:t>moving</w:t>
      </w:r>
      <w:proofErr w:type="gramEnd"/>
      <w:r w:rsidRPr="007B4FE1">
        <w:rPr>
          <w:rFonts w:eastAsia="Times New Roman" w:cs="Times New Roman"/>
          <w:i/>
          <w:lang w:eastAsia="en-GB"/>
        </w:rPr>
        <w:t xml:space="preserve"> through them</w:t>
      </w:r>
      <w:r w:rsidRPr="007B4FE1">
        <w:rPr>
          <w:rFonts w:eastAsia="Times New Roman" w:cs="Times New Roman"/>
          <w:i/>
          <w:lang w:eastAsia="en-GB"/>
        </w:rPr>
        <w:br/>
        <w:t>hunched</w:t>
      </w:r>
      <w:r w:rsidRPr="007B4FE1">
        <w:rPr>
          <w:rFonts w:eastAsia="Times New Roman" w:cs="Times New Roman"/>
          <w:i/>
          <w:lang w:eastAsia="en-GB"/>
        </w:rPr>
        <w:br/>
        <w:t>in lines?</w:t>
      </w:r>
    </w:p>
    <w:p w:rsidR="009C4A66" w:rsidRDefault="00C61734" w:rsidP="009C4A66">
      <w:pPr>
        <w:pStyle w:val="BodyText2"/>
      </w:pPr>
      <w:r w:rsidRPr="007B4FE1">
        <w:t>When they tell stories to their children</w:t>
      </w:r>
      <w:r w:rsidRPr="007B4FE1">
        <w:br/>
        <w:t>of the evil</w:t>
      </w:r>
      <w:r w:rsidRPr="007B4FE1">
        <w:br/>
        <w:t xml:space="preserve">that awaits </w:t>
      </w:r>
      <w:proofErr w:type="spellStart"/>
      <w:r w:rsidRPr="007B4FE1">
        <w:t>misbehavior</w:t>
      </w:r>
      <w:proofErr w:type="spellEnd"/>
      <w:r w:rsidRPr="007B4FE1">
        <w:br/>
        <w:t>is it me they conjure?</w:t>
      </w:r>
    </w:p>
    <w:p w:rsidR="007B4FE1" w:rsidRPr="009C4A66" w:rsidRDefault="007B4FE1" w:rsidP="002D513F">
      <w:pPr>
        <w:pStyle w:val="ListParagraph"/>
        <w:numPr>
          <w:ilvl w:val="0"/>
          <w:numId w:val="1"/>
        </w:numPr>
        <w:spacing w:after="0" w:line="360" w:lineRule="auto"/>
        <w:jc w:val="right"/>
        <w:rPr>
          <w:rFonts w:eastAsia="Times New Roman" w:cs="Times New Roman"/>
          <w:lang w:eastAsia="en-GB"/>
        </w:rPr>
      </w:pPr>
      <w:r w:rsidRPr="009C4A66">
        <w:rPr>
          <w:rFonts w:eastAsia="Times New Roman" w:cs="Times New Roman"/>
          <w:lang w:eastAsia="en-GB"/>
        </w:rPr>
        <w:t xml:space="preserve">WD </w:t>
      </w:r>
      <w:r w:rsidR="00C61734" w:rsidRPr="009C4A66">
        <w:rPr>
          <w:rFonts w:eastAsia="Times New Roman" w:cs="Times New Roman"/>
          <w:lang w:eastAsia="en-GB"/>
        </w:rPr>
        <w:t xml:space="preserve"> </w:t>
      </w:r>
      <w:proofErr w:type="spellStart"/>
      <w:r w:rsidR="00C61734" w:rsidRPr="009C4A66">
        <w:rPr>
          <w:rFonts w:eastAsia="Times New Roman" w:cs="Times New Roman"/>
          <w:lang w:eastAsia="en-GB"/>
        </w:rPr>
        <w:t>Ehrhart</w:t>
      </w:r>
      <w:proofErr w:type="spellEnd"/>
      <w:r w:rsidR="00C61734" w:rsidRPr="009C4A66">
        <w:rPr>
          <w:rFonts w:eastAsia="Times New Roman" w:cs="Times New Roman"/>
          <w:lang w:eastAsia="en-GB"/>
        </w:rPr>
        <w:t>,</w:t>
      </w:r>
      <w:r w:rsidRPr="009C4A66">
        <w:rPr>
          <w:rFonts w:eastAsia="Times New Roman" w:cs="Times New Roman"/>
          <w:lang w:eastAsia="en-GB"/>
        </w:rPr>
        <w:t xml:space="preserve"> ‘Making the Children Behave’</w:t>
      </w:r>
      <w:r w:rsidR="009C4A66">
        <w:rPr>
          <w:rFonts w:eastAsia="Times New Roman" w:cs="Times New Roman"/>
          <w:lang w:eastAsia="en-GB"/>
        </w:rPr>
        <w:t xml:space="preserve"> </w:t>
      </w:r>
      <w:r w:rsidRPr="009C4A66">
        <w:rPr>
          <w:rFonts w:eastAsia="Times New Roman" w:cs="Times New Roman"/>
          <w:lang w:eastAsia="en-GB"/>
        </w:rPr>
        <w:t xml:space="preserve">(Full text available here: </w:t>
      </w:r>
      <w:hyperlink r:id="rId7" w:history="1">
        <w:r w:rsidRPr="009C4A66">
          <w:rPr>
            <w:rStyle w:val="Hyperlink"/>
            <w:rFonts w:eastAsia="Times New Roman" w:cs="Times New Roman"/>
            <w:lang w:eastAsia="en-GB"/>
          </w:rPr>
          <w:t>http://www00.unibg.it/dati/corsi/3025/13366-poesie%20ehrhart%20per%20II%201A.pdf</w:t>
        </w:r>
      </w:hyperlink>
      <w:r w:rsidRPr="009C4A66">
        <w:rPr>
          <w:rFonts w:eastAsia="Times New Roman" w:cs="Times New Roman"/>
          <w:lang w:eastAsia="en-GB"/>
        </w:rPr>
        <w:t>)</w:t>
      </w:r>
    </w:p>
    <w:p w:rsidR="00C61734" w:rsidRPr="00C61734" w:rsidRDefault="00C61734" w:rsidP="002D513F">
      <w:pPr>
        <w:spacing w:after="0" w:line="360" w:lineRule="auto"/>
        <w:rPr>
          <w:rFonts w:eastAsia="Times New Roman" w:cs="Times New Roman"/>
          <w:lang w:eastAsia="en-GB"/>
        </w:rPr>
      </w:pPr>
    </w:p>
    <w:p w:rsidR="00C61734" w:rsidRPr="00C61734" w:rsidRDefault="00C61734" w:rsidP="002D513F">
      <w:pPr>
        <w:spacing w:after="0" w:line="360" w:lineRule="auto"/>
        <w:jc w:val="both"/>
        <w:rPr>
          <w:rFonts w:eastAsia="Times New Roman" w:cs="Times New Roman"/>
          <w:lang w:eastAsia="en-GB"/>
        </w:rPr>
      </w:pPr>
      <w:r w:rsidRPr="00C61734">
        <w:rPr>
          <w:rFonts w:eastAsia="Times New Roman" w:cs="Times New Roman"/>
          <w:lang w:eastAsia="en-GB"/>
        </w:rPr>
        <w:t xml:space="preserve">Winners get to name their wars; the Trojan War will forever be the Trojan, not the Greek, War. But the </w:t>
      </w:r>
      <w:r w:rsidRPr="00C61734">
        <w:rPr>
          <w:rFonts w:eastAsia="Times New Roman" w:cs="Times New Roman"/>
          <w:i/>
          <w:iCs/>
          <w:lang w:eastAsia="en-GB"/>
        </w:rPr>
        <w:t>Iliad</w:t>
      </w:r>
      <w:r w:rsidRPr="00C61734">
        <w:rPr>
          <w:rFonts w:eastAsia="Times New Roman" w:cs="Times New Roman"/>
          <w:lang w:eastAsia="en-GB"/>
        </w:rPr>
        <w:t xml:space="preserve"> and much other art from war enables us to enter as intimately into the mourning of an enemy as of a friend. It has never required a great leap of the imagination to see Homer's Trojan War as also the Trojans' Greek War. What Americans call "the Vietnam War" was in this sense obviously "the America War" for the Vietnamese. There is perhaps even more reason today to think of this conflict as the America War, since it was the Vietnamese of the north and of the Viet Cong, and not the Americans and their allies in the south, who eventually won it.</w:t>
      </w:r>
    </w:p>
    <w:p w:rsidR="00C61734" w:rsidRPr="00C61734" w:rsidRDefault="00C61734" w:rsidP="002D513F">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The November 1996 </w:t>
      </w:r>
      <w:hyperlink r:id="rId8" w:history="1">
        <w:r w:rsidRPr="00C61734">
          <w:rPr>
            <w:rFonts w:eastAsia="Times New Roman" w:cs="Times New Roman"/>
            <w:lang w:eastAsia="en-GB"/>
          </w:rPr>
          <w:t>Vietnam Wall Experience</w:t>
        </w:r>
      </w:hyperlink>
      <w:r w:rsidRPr="00C61734">
        <w:rPr>
          <w:rFonts w:eastAsia="Times New Roman" w:cs="Times New Roman"/>
          <w:lang w:eastAsia="en-GB"/>
        </w:rPr>
        <w:t xml:space="preserve"> at Norwich University (a private military college in Northfield, Vermont) was a highly disciplined guide to what its war was supposed to mean. In this respect it was far more typical than </w:t>
      </w:r>
      <w:hyperlink r:id="rId9" w:history="1">
        <w:r w:rsidRPr="00C61734">
          <w:rPr>
            <w:rFonts w:eastAsia="Times New Roman" w:cs="Times New Roman"/>
            <w:lang w:eastAsia="en-GB"/>
          </w:rPr>
          <w:t>Maya Lin's original</w:t>
        </w:r>
      </w:hyperlink>
      <w:r w:rsidRPr="00C61734">
        <w:rPr>
          <w:rFonts w:eastAsia="Times New Roman" w:cs="Times New Roman"/>
          <w:lang w:eastAsia="en-GB"/>
        </w:rPr>
        <w:t xml:space="preserve"> of what such monuments are designed to accomplish, so far as governments are concerned. </w:t>
      </w:r>
      <w:proofErr w:type="gramStart"/>
      <w:r w:rsidRPr="00C61734">
        <w:rPr>
          <w:rFonts w:eastAsia="Times New Roman" w:cs="Times New Roman"/>
          <w:lang w:eastAsia="en-GB"/>
        </w:rPr>
        <w:t>But as with all such conflicts that continue to live in our imagination, the American Vietnam War does not yet reduce to such a single meaning, however ardently the teachers of cadets might wish it.</w:t>
      </w:r>
      <w:proofErr w:type="gramEnd"/>
    </w:p>
    <w:p w:rsidR="00C61734" w:rsidRPr="00C61734" w:rsidRDefault="00C61734" w:rsidP="002D513F">
      <w:pPr>
        <w:spacing w:after="0" w:line="360" w:lineRule="auto"/>
        <w:ind w:firstLine="720"/>
        <w:jc w:val="both"/>
        <w:rPr>
          <w:rFonts w:eastAsia="Times New Roman" w:cs="Times New Roman"/>
          <w:lang w:eastAsia="en-GB"/>
        </w:rPr>
      </w:pPr>
      <w:r w:rsidRPr="00C61734">
        <w:rPr>
          <w:rFonts w:eastAsia="Times New Roman" w:cs="Times New Roman"/>
          <w:lang w:eastAsia="en-GB"/>
        </w:rPr>
        <w:lastRenderedPageBreak/>
        <w:t xml:space="preserve">Knowing that no such official war monument could help but omit as much as it commemorates, the </w:t>
      </w:r>
      <w:proofErr w:type="spellStart"/>
      <w:r w:rsidRPr="00C61734">
        <w:rPr>
          <w:rFonts w:eastAsia="Times New Roman" w:cs="Times New Roman"/>
          <w:lang w:eastAsia="en-GB"/>
        </w:rPr>
        <w:t>antiwar</w:t>
      </w:r>
      <w:proofErr w:type="spellEnd"/>
      <w:r w:rsidRPr="00C61734">
        <w:rPr>
          <w:rFonts w:eastAsia="Times New Roman" w:cs="Times New Roman"/>
          <w:lang w:eastAsia="en-GB"/>
        </w:rPr>
        <w:t xml:space="preserve"> activist and artist Chris Burden took Maya Lin's design and used it to </w:t>
      </w:r>
      <w:proofErr w:type="spellStart"/>
      <w:r w:rsidRPr="00C61734">
        <w:rPr>
          <w:rFonts w:eastAsia="Times New Roman" w:cs="Times New Roman"/>
          <w:lang w:eastAsia="en-GB"/>
        </w:rPr>
        <w:t>unheal</w:t>
      </w:r>
      <w:proofErr w:type="spellEnd"/>
      <w:r w:rsidRPr="00C61734">
        <w:rPr>
          <w:rFonts w:eastAsia="Times New Roman" w:cs="Times New Roman"/>
          <w:lang w:eastAsia="en-GB"/>
        </w:rPr>
        <w:t xml:space="preserve"> memory's wounds. A preliminary sketch of his </w:t>
      </w:r>
      <w:r w:rsidRPr="00C61734">
        <w:rPr>
          <w:rFonts w:eastAsia="Times New Roman" w:cs="Times New Roman"/>
          <w:i/>
          <w:iCs/>
          <w:lang w:eastAsia="en-GB"/>
        </w:rPr>
        <w:t>Other Vietnam Memorial</w:t>
      </w:r>
      <w:r w:rsidRPr="00C61734">
        <w:rPr>
          <w:rFonts w:eastAsia="Times New Roman" w:cs="Times New Roman"/>
          <w:lang w:eastAsia="en-GB"/>
        </w:rPr>
        <w:t xml:space="preserve"> foresaw a "list of three million Vietnamese killed during the US involvement in Vietnam"; it would be on "Copper pages, hinged on [a] central pole," and could be turned by viewers. In the catalogue prepared for a 1992 exhibition of </w:t>
      </w:r>
      <w:hyperlink r:id="rId10" w:history="1">
        <w:r w:rsidRPr="00C61734">
          <w:rPr>
            <w:rFonts w:eastAsia="Times New Roman" w:cs="Times New Roman"/>
            <w:i/>
            <w:iCs/>
            <w:lang w:eastAsia="en-GB"/>
          </w:rPr>
          <w:t>The Other Vietnam Memorial</w:t>
        </w:r>
      </w:hyperlink>
      <w:r w:rsidRPr="00C61734">
        <w:rPr>
          <w:rFonts w:eastAsia="Times New Roman" w:cs="Times New Roman"/>
          <w:lang w:eastAsia="en-GB"/>
        </w:rPr>
        <w:t xml:space="preserve"> </w:t>
      </w:r>
      <w:r w:rsidR="007B4FE1">
        <w:rPr>
          <w:rFonts w:eastAsia="Times New Roman" w:cs="Times New Roman"/>
          <w:lang w:eastAsia="en-GB"/>
        </w:rPr>
        <w:t>(</w:t>
      </w:r>
      <w:hyperlink r:id="rId11" w:history="1">
        <w:r w:rsidR="007B4FE1" w:rsidRPr="00776813">
          <w:rPr>
            <w:rStyle w:val="Hyperlink"/>
            <w:rFonts w:eastAsia="Times New Roman" w:cs="Times New Roman"/>
            <w:lang w:eastAsia="en-GB"/>
          </w:rPr>
          <w:t>http://www.latimes.com/entertainment/arts/la-et-cm-chris-burden-vietnam-war-memorial-reminder-19920628-column.html</w:t>
        </w:r>
      </w:hyperlink>
      <w:r w:rsidR="007B4FE1">
        <w:rPr>
          <w:rFonts w:eastAsia="Times New Roman" w:cs="Times New Roman"/>
          <w:lang w:eastAsia="en-GB"/>
        </w:rPr>
        <w:t xml:space="preserve">) </w:t>
      </w:r>
      <w:r w:rsidRPr="00C61734">
        <w:rPr>
          <w:rFonts w:eastAsia="Times New Roman" w:cs="Times New Roman"/>
          <w:lang w:eastAsia="en-GB"/>
        </w:rPr>
        <w:t>at the Museum of Modern Art, Burden is quoted as saying, "I just thought somewhere there should be a memorial to the Vietnamese that were killed in the war. So I wanted to make this book, sort of like Moses' tablet, that would be an official record of all these three million names. I would suspect that we will be lucky if we get twenty-five percent of the names; other ones would be nameless, basically faceless, bodies. . . . I want the size of the sculpture . . . to reflect the enormity of the horror."</w:t>
      </w:r>
    </w:p>
    <w:p w:rsidR="00C61734" w:rsidRPr="00C61734" w:rsidRDefault="00C61734" w:rsidP="002D513F">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The result is a memorial statistically impressive in its numbers, at the cost of making actual sense. In order to register three million casualties, Burden took a catalogue that contained four thousand Vietnamese names, transformed them into verbal integers, and designed a computer-generated permutation of them. As the exhibition's curator, Robert </w:t>
      </w:r>
      <w:proofErr w:type="spellStart"/>
      <w:r w:rsidRPr="00C61734">
        <w:rPr>
          <w:rFonts w:eastAsia="Times New Roman" w:cs="Times New Roman"/>
          <w:lang w:eastAsia="en-GB"/>
        </w:rPr>
        <w:t>Storr</w:t>
      </w:r>
      <w:proofErr w:type="spellEnd"/>
      <w:r w:rsidRPr="00C61734">
        <w:rPr>
          <w:rFonts w:eastAsia="Times New Roman" w:cs="Times New Roman"/>
          <w:lang w:eastAsia="en-GB"/>
        </w:rPr>
        <w:t xml:space="preserve">, observed, "A degree of abstraction necessarily persists. Even so, the war that so many want to consign to the past has never been more actual, with the enormity of the bloodletting at last represented </w:t>
      </w:r>
      <w:r w:rsidRPr="00C61734">
        <w:rPr>
          <w:rFonts w:eastAsia="Times New Roman" w:cs="Times New Roman"/>
          <w:i/>
          <w:iCs/>
          <w:lang w:eastAsia="en-GB"/>
        </w:rPr>
        <w:t xml:space="preserve">in </w:t>
      </w:r>
      <w:proofErr w:type="spellStart"/>
      <w:r w:rsidRPr="00C61734">
        <w:rPr>
          <w:rFonts w:eastAsia="Times New Roman" w:cs="Times New Roman"/>
          <w:i/>
          <w:iCs/>
          <w:lang w:eastAsia="en-GB"/>
        </w:rPr>
        <w:t>toto</w:t>
      </w:r>
      <w:proofErr w:type="spellEnd"/>
      <w:r w:rsidRPr="00C61734">
        <w:rPr>
          <w:rFonts w:eastAsia="Times New Roman" w:cs="Times New Roman"/>
          <w:i/>
          <w:iCs/>
          <w:lang w:eastAsia="en-GB"/>
        </w:rPr>
        <w:t>.</w:t>
      </w:r>
      <w:r w:rsidRPr="00C61734">
        <w:rPr>
          <w:rFonts w:eastAsia="Times New Roman" w:cs="Times New Roman"/>
          <w:lang w:eastAsia="en-GB"/>
        </w:rPr>
        <w:t xml:space="preserve"> Reckoning the gross facts of history in terms of the fate of individuals, Burden's 'Other Vietnam Memorial' thus partially retrieves the Vietnamese dead from statistical purgatory and so from a double disappearance: the 3,000,000 it symbolically lists are the displaced persons of the American conscience." </w:t>
      </w:r>
      <w:r w:rsidRPr="00C61734">
        <w:rPr>
          <w:rFonts w:eastAsia="Times New Roman" w:cs="Times New Roman"/>
          <w:i/>
          <w:iCs/>
          <w:lang w:eastAsia="en-GB"/>
        </w:rPr>
        <w:t>The Other Vietnam Memorial</w:t>
      </w:r>
      <w:r w:rsidRPr="00C61734">
        <w:rPr>
          <w:rFonts w:eastAsia="Times New Roman" w:cs="Times New Roman"/>
          <w:lang w:eastAsia="en-GB"/>
        </w:rPr>
        <w:t xml:space="preserve"> is not only marked by a degree of abstraction. The aim is to exhaust the very idea of an American Vietnam War memorial.</w:t>
      </w:r>
    </w:p>
    <w:p w:rsidR="009C4A66" w:rsidRPr="00C61734" w:rsidRDefault="00C61734" w:rsidP="002D513F">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Nations rarely build war memorials to their enemy dead, and when they do, as in </w:t>
      </w:r>
      <w:hyperlink r:id="rId12" w:history="1">
        <w:r w:rsidRPr="00C61734">
          <w:rPr>
            <w:rFonts w:eastAsia="Times New Roman" w:cs="Times New Roman"/>
            <w:lang w:eastAsia="en-GB"/>
          </w:rPr>
          <w:t>Atatürk's monument</w:t>
        </w:r>
      </w:hyperlink>
      <w:r w:rsidRPr="00C61734">
        <w:rPr>
          <w:rFonts w:eastAsia="Times New Roman" w:cs="Times New Roman"/>
          <w:lang w:eastAsia="en-GB"/>
        </w:rPr>
        <w:t xml:space="preserve"> to the British and Commonwealth dead at Gallipoli (and to their mothers)</w:t>
      </w:r>
      <w:proofErr w:type="gramStart"/>
      <w:r w:rsidRPr="00C61734">
        <w:rPr>
          <w:rFonts w:eastAsia="Times New Roman" w:cs="Times New Roman"/>
          <w:lang w:eastAsia="en-GB"/>
        </w:rPr>
        <w:t>,</w:t>
      </w:r>
      <w:proofErr w:type="gramEnd"/>
      <w:r w:rsidRPr="00C61734">
        <w:rPr>
          <w:rFonts w:eastAsia="Times New Roman" w:cs="Times New Roman"/>
          <w:lang w:eastAsia="en-GB"/>
        </w:rPr>
        <w:t xml:space="preserve"> </w:t>
      </w:r>
      <w:proofErr w:type="spellStart"/>
      <w:r w:rsidRPr="00C61734">
        <w:rPr>
          <w:rFonts w:eastAsia="Times New Roman" w:cs="Times New Roman"/>
          <w:lang w:eastAsia="en-GB"/>
        </w:rPr>
        <w:t>postwar</w:t>
      </w:r>
      <w:proofErr w:type="spellEnd"/>
      <w:r w:rsidRPr="00C61734">
        <w:rPr>
          <w:rFonts w:eastAsia="Times New Roman" w:cs="Times New Roman"/>
          <w:lang w:eastAsia="en-GB"/>
        </w:rPr>
        <w:t xml:space="preserve"> politics usually inspire the gesture. Unlike Burden's </w:t>
      </w:r>
      <w:r w:rsidRPr="00C61734">
        <w:rPr>
          <w:rFonts w:eastAsia="Times New Roman" w:cs="Times New Roman"/>
          <w:i/>
          <w:iCs/>
          <w:lang w:eastAsia="en-GB"/>
        </w:rPr>
        <w:t>Other Vietnam Memorial,</w:t>
      </w:r>
      <w:r w:rsidRPr="00C61734">
        <w:rPr>
          <w:rFonts w:eastAsia="Times New Roman" w:cs="Times New Roman"/>
          <w:lang w:eastAsia="en-GB"/>
        </w:rPr>
        <w:t xml:space="preserve"> war monuments and memorials in Vietnam are never conceived as counterparts to anything in the United States. They are uniformly the nation's commemoration of its dead and its celebration of victory in a war for independence. The Vietnam Wall Experience at Norwich University is closer to these America War monuments than any other Vietnam War memorial. Their themes are as far from Burden's abstraction as can be imagined. Trophies and other souvenirs are prominent, as in the billboard on the highway in the Mekong Delta celebrating a victory at </w:t>
      </w:r>
      <w:proofErr w:type="spellStart"/>
      <w:proofErr w:type="gramStart"/>
      <w:r w:rsidRPr="00C61734">
        <w:rPr>
          <w:rFonts w:eastAsia="Times New Roman" w:cs="Times New Roman"/>
          <w:lang w:eastAsia="en-GB"/>
        </w:rPr>
        <w:t>Ap</w:t>
      </w:r>
      <w:proofErr w:type="spellEnd"/>
      <w:r w:rsidRPr="00C61734">
        <w:rPr>
          <w:rFonts w:eastAsia="Times New Roman" w:cs="Times New Roman"/>
          <w:lang w:eastAsia="en-GB"/>
        </w:rPr>
        <w:t xml:space="preserve"> Bac</w:t>
      </w:r>
      <w:proofErr w:type="gramEnd"/>
      <w:r w:rsidRPr="00C61734">
        <w:rPr>
          <w:rFonts w:eastAsia="Times New Roman" w:cs="Times New Roman"/>
          <w:lang w:eastAsia="en-GB"/>
        </w:rPr>
        <w:t xml:space="preserve"> over the Americans and their </w:t>
      </w:r>
    </w:p>
    <w:tbl>
      <w:tblPr>
        <w:tblpPr w:leftFromText="45" w:rightFromText="45" w:vertAnchor="text" w:horzAnchor="margin" w:tblpY="118"/>
        <w:tblW w:w="3510" w:type="dxa"/>
        <w:tblCellSpacing w:w="0" w:type="dxa"/>
        <w:tblCellMar>
          <w:left w:w="0" w:type="dxa"/>
          <w:right w:w="0" w:type="dxa"/>
        </w:tblCellMar>
        <w:tblLook w:val="04A0" w:firstRow="1" w:lastRow="0" w:firstColumn="1" w:lastColumn="0" w:noHBand="0" w:noVBand="1"/>
      </w:tblPr>
      <w:tblGrid>
        <w:gridCol w:w="150"/>
        <w:gridCol w:w="3360"/>
      </w:tblGrid>
      <w:tr w:rsidR="009C4A66" w:rsidRPr="00C61734" w:rsidTr="009C4A66">
        <w:trPr>
          <w:tblCellSpacing w:w="0" w:type="dxa"/>
        </w:trPr>
        <w:tc>
          <w:tcPr>
            <w:tcW w:w="150" w:type="dxa"/>
            <w:vAlign w:val="center"/>
            <w:hideMark/>
          </w:tcPr>
          <w:p w:rsidR="009C4A66" w:rsidRPr="00C61734" w:rsidRDefault="009C4A66" w:rsidP="009C4A66">
            <w:pPr>
              <w:spacing w:after="0" w:line="360" w:lineRule="auto"/>
              <w:jc w:val="both"/>
              <w:rPr>
                <w:rFonts w:eastAsia="Times New Roman" w:cs="Times New Roman"/>
                <w:lang w:eastAsia="en-GB"/>
              </w:rPr>
            </w:pPr>
            <w:r w:rsidRPr="00C61734">
              <w:rPr>
                <w:rFonts w:eastAsia="Times New Roman" w:cs="Times New Roman"/>
                <w:noProof/>
                <w:lang w:eastAsia="en-GB"/>
              </w:rPr>
              <w:lastRenderedPageBreak/>
              <w:drawing>
                <wp:inline distT="0" distB="0" distL="0" distR="0" wp14:anchorId="35E688C5" wp14:editId="6819C35B">
                  <wp:extent cx="95250" cy="9525"/>
                  <wp:effectExtent l="0" t="0" r="0" b="0"/>
                  <wp:docPr id="10" name="Picture 10"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3360" w:type="dxa"/>
            <w:vAlign w:val="center"/>
            <w:hideMark/>
          </w:tcPr>
          <w:p w:rsidR="009C4A66" w:rsidRPr="009C4A66" w:rsidRDefault="009C4A66" w:rsidP="009C4A66">
            <w:pPr>
              <w:spacing w:after="0" w:line="360" w:lineRule="auto"/>
              <w:rPr>
                <w:rFonts w:eastAsia="Times New Roman" w:cs="Times New Roman"/>
                <w:b/>
                <w:sz w:val="16"/>
                <w:szCs w:val="16"/>
                <w:lang w:eastAsia="en-GB"/>
              </w:rPr>
            </w:pPr>
            <w:r w:rsidRPr="009C4A66">
              <w:rPr>
                <w:rFonts w:eastAsia="Times New Roman" w:cs="Times New Roman"/>
                <w:noProof/>
                <w:sz w:val="16"/>
                <w:szCs w:val="16"/>
                <w:lang w:eastAsia="en-GB"/>
              </w:rPr>
              <w:drawing>
                <wp:anchor distT="0" distB="0" distL="0" distR="0" simplePos="0" relativeHeight="251670016" behindDoc="0" locked="0" layoutInCell="1" allowOverlap="0" wp14:anchorId="3F687970" wp14:editId="26078F70">
                  <wp:simplePos x="0" y="0"/>
                  <wp:positionH relativeFrom="column">
                    <wp:align>right</wp:align>
                  </wp:positionH>
                  <wp:positionV relativeFrom="line">
                    <wp:posOffset>0</wp:posOffset>
                  </wp:positionV>
                  <wp:extent cx="2124075" cy="1428750"/>
                  <wp:effectExtent l="0" t="0" r="9525" b="0"/>
                  <wp:wrapSquare wrapText="bothSides"/>
                  <wp:docPr id="19" name="Picture 19" descr="Tatum fig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tum fig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24075"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C4A66">
              <w:rPr>
                <w:rFonts w:eastAsia="Times New Roman" w:cs="Times New Roman"/>
                <w:sz w:val="16"/>
                <w:szCs w:val="16"/>
                <w:lang w:eastAsia="en-GB"/>
              </w:rPr>
              <w:br w:type="textWrapping" w:clear="all"/>
            </w:r>
            <w:r w:rsidRPr="009C4A66">
              <w:rPr>
                <w:rFonts w:eastAsia="Times New Roman" w:cs="Helvetica"/>
                <w:b/>
                <w:sz w:val="16"/>
                <w:szCs w:val="16"/>
                <w:lang w:eastAsia="en-GB"/>
              </w:rPr>
              <w:t xml:space="preserve">Figure 13. Victory billboard, </w:t>
            </w:r>
            <w:proofErr w:type="spellStart"/>
            <w:r w:rsidRPr="009C4A66">
              <w:rPr>
                <w:rFonts w:eastAsia="Times New Roman" w:cs="Helvetica"/>
                <w:b/>
                <w:sz w:val="16"/>
                <w:szCs w:val="16"/>
                <w:lang w:eastAsia="en-GB"/>
              </w:rPr>
              <w:t>Ap</w:t>
            </w:r>
            <w:proofErr w:type="spellEnd"/>
            <w:r w:rsidRPr="009C4A66">
              <w:rPr>
                <w:rFonts w:eastAsia="Times New Roman" w:cs="Helvetica"/>
                <w:b/>
                <w:sz w:val="16"/>
                <w:szCs w:val="16"/>
                <w:lang w:eastAsia="en-GB"/>
              </w:rPr>
              <w:t xml:space="preserve"> Bac, Vietnam</w:t>
            </w:r>
          </w:p>
        </w:tc>
      </w:tr>
      <w:tr w:rsidR="009C4A66" w:rsidRPr="00C61734" w:rsidTr="009C4A66">
        <w:trPr>
          <w:tblCellSpacing w:w="0" w:type="dxa"/>
        </w:trPr>
        <w:tc>
          <w:tcPr>
            <w:tcW w:w="0" w:type="auto"/>
            <w:gridSpan w:val="2"/>
            <w:vAlign w:val="center"/>
            <w:hideMark/>
          </w:tcPr>
          <w:p w:rsidR="009C4A66" w:rsidRPr="009C4A66" w:rsidRDefault="009C4A66" w:rsidP="009C4A66">
            <w:pPr>
              <w:spacing w:after="0" w:line="360" w:lineRule="auto"/>
              <w:rPr>
                <w:rFonts w:eastAsia="Times New Roman" w:cs="Times New Roman"/>
                <w:sz w:val="16"/>
                <w:szCs w:val="16"/>
                <w:lang w:eastAsia="en-GB"/>
              </w:rPr>
            </w:pPr>
            <w:r w:rsidRPr="009C4A66">
              <w:rPr>
                <w:rFonts w:eastAsia="Times New Roman" w:cs="Times New Roman"/>
                <w:noProof/>
                <w:sz w:val="16"/>
                <w:szCs w:val="16"/>
                <w:lang w:eastAsia="en-GB"/>
              </w:rPr>
              <w:drawing>
                <wp:inline distT="0" distB="0" distL="0" distR="0" wp14:anchorId="0B1675B0" wp14:editId="77AD84AD">
                  <wp:extent cx="95250" cy="95250"/>
                  <wp:effectExtent l="0" t="0" r="0" b="0"/>
                  <wp:docPr id="9" name="Picture 9"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c>
      </w:tr>
      <w:tr w:rsidR="009C4A66" w:rsidRPr="00C61734" w:rsidTr="009C4A66">
        <w:trPr>
          <w:tblCellSpacing w:w="0" w:type="dxa"/>
        </w:trPr>
        <w:tc>
          <w:tcPr>
            <w:tcW w:w="150" w:type="dxa"/>
            <w:vAlign w:val="center"/>
            <w:hideMark/>
          </w:tcPr>
          <w:p w:rsidR="009C4A66" w:rsidRPr="00C61734" w:rsidRDefault="009C4A66" w:rsidP="009C4A66">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56C7D356" wp14:editId="4B037910">
                  <wp:extent cx="95250" cy="9525"/>
                  <wp:effectExtent l="0" t="0" r="0" b="0"/>
                  <wp:docPr id="8" name="Picture 8"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3360" w:type="dxa"/>
            <w:vAlign w:val="center"/>
            <w:hideMark/>
          </w:tcPr>
          <w:p w:rsidR="009C4A66" w:rsidRPr="009C4A66" w:rsidRDefault="009C4A66" w:rsidP="009C4A66">
            <w:pPr>
              <w:spacing w:after="0" w:line="360" w:lineRule="auto"/>
              <w:rPr>
                <w:rFonts w:eastAsia="Times New Roman" w:cs="Times New Roman"/>
                <w:b/>
                <w:sz w:val="16"/>
                <w:szCs w:val="16"/>
                <w:lang w:eastAsia="en-GB"/>
              </w:rPr>
            </w:pPr>
            <w:r w:rsidRPr="009C4A66">
              <w:rPr>
                <w:rFonts w:eastAsia="Times New Roman" w:cs="Times New Roman"/>
                <w:noProof/>
                <w:sz w:val="16"/>
                <w:szCs w:val="16"/>
                <w:lang w:eastAsia="en-GB"/>
              </w:rPr>
              <w:drawing>
                <wp:anchor distT="0" distB="0" distL="0" distR="0" simplePos="0" relativeHeight="251671040" behindDoc="0" locked="0" layoutInCell="1" allowOverlap="0" wp14:anchorId="5F482717" wp14:editId="6E1073BF">
                  <wp:simplePos x="0" y="0"/>
                  <wp:positionH relativeFrom="column">
                    <wp:align>right</wp:align>
                  </wp:positionH>
                  <wp:positionV relativeFrom="line">
                    <wp:posOffset>0</wp:posOffset>
                  </wp:positionV>
                  <wp:extent cx="2124075" cy="1428750"/>
                  <wp:effectExtent l="0" t="0" r="9525" b="0"/>
                  <wp:wrapSquare wrapText="bothSides"/>
                  <wp:docPr id="18" name="Picture 18" descr="Tatum fig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atum fig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24075"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C4A66">
              <w:rPr>
                <w:rFonts w:eastAsia="Times New Roman" w:cs="Times New Roman"/>
                <w:sz w:val="16"/>
                <w:szCs w:val="16"/>
                <w:lang w:eastAsia="en-GB"/>
              </w:rPr>
              <w:br w:type="textWrapping" w:clear="all"/>
            </w:r>
            <w:r w:rsidRPr="009C4A66">
              <w:rPr>
                <w:rFonts w:eastAsia="Times New Roman" w:cs="Helvetica"/>
                <w:b/>
                <w:sz w:val="16"/>
                <w:szCs w:val="16"/>
                <w:lang w:eastAsia="en-GB"/>
              </w:rPr>
              <w:t>Figure 14. Wreckage of an American B-52, Hanoi</w:t>
            </w:r>
          </w:p>
        </w:tc>
      </w:tr>
      <w:tr w:rsidR="009C4A66" w:rsidRPr="00C61734" w:rsidTr="009C4A66">
        <w:trPr>
          <w:tblCellSpacing w:w="0" w:type="dxa"/>
        </w:trPr>
        <w:tc>
          <w:tcPr>
            <w:tcW w:w="0" w:type="auto"/>
            <w:gridSpan w:val="2"/>
            <w:vAlign w:val="center"/>
            <w:hideMark/>
          </w:tcPr>
          <w:p w:rsidR="009C4A66" w:rsidRPr="009C4A66" w:rsidRDefault="009C4A66" w:rsidP="009C4A66">
            <w:pPr>
              <w:spacing w:after="0" w:line="360" w:lineRule="auto"/>
              <w:rPr>
                <w:rFonts w:eastAsia="Times New Roman" w:cs="Times New Roman"/>
                <w:sz w:val="16"/>
                <w:szCs w:val="16"/>
                <w:lang w:eastAsia="en-GB"/>
              </w:rPr>
            </w:pPr>
            <w:r w:rsidRPr="009C4A66">
              <w:rPr>
                <w:rFonts w:eastAsia="Times New Roman" w:cs="Times New Roman"/>
                <w:noProof/>
                <w:sz w:val="16"/>
                <w:szCs w:val="16"/>
                <w:lang w:eastAsia="en-GB"/>
              </w:rPr>
              <w:drawing>
                <wp:inline distT="0" distB="0" distL="0" distR="0" wp14:anchorId="083550CA" wp14:editId="0069062A">
                  <wp:extent cx="95250" cy="95250"/>
                  <wp:effectExtent l="0" t="0" r="0" b="0"/>
                  <wp:docPr id="7" name="Picture 7"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c>
      </w:tr>
      <w:tr w:rsidR="009C4A66" w:rsidRPr="00C61734" w:rsidTr="009C4A66">
        <w:trPr>
          <w:tblCellSpacing w:w="0" w:type="dxa"/>
        </w:trPr>
        <w:tc>
          <w:tcPr>
            <w:tcW w:w="150" w:type="dxa"/>
            <w:vAlign w:val="center"/>
            <w:hideMark/>
          </w:tcPr>
          <w:p w:rsidR="009C4A66" w:rsidRDefault="009C4A66" w:rsidP="009C4A66">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581E3640" wp14:editId="1A14098C">
                  <wp:extent cx="95250" cy="9525"/>
                  <wp:effectExtent l="0" t="0" r="0" b="0"/>
                  <wp:docPr id="6" name="Picture 6"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p w:rsidR="009C4A66" w:rsidRPr="009C4A66" w:rsidRDefault="009C4A66" w:rsidP="009C4A66">
            <w:pPr>
              <w:rPr>
                <w:rFonts w:eastAsia="Times New Roman" w:cs="Times New Roman"/>
                <w:lang w:eastAsia="en-GB"/>
              </w:rPr>
            </w:pPr>
          </w:p>
          <w:p w:rsidR="009C4A66" w:rsidRDefault="009C4A66" w:rsidP="009C4A66">
            <w:pPr>
              <w:rPr>
                <w:rFonts w:eastAsia="Times New Roman" w:cs="Times New Roman"/>
                <w:lang w:eastAsia="en-GB"/>
              </w:rPr>
            </w:pPr>
          </w:p>
          <w:p w:rsidR="009C4A66" w:rsidRPr="009C4A66" w:rsidRDefault="009C4A66" w:rsidP="009C4A66">
            <w:pPr>
              <w:rPr>
                <w:rFonts w:eastAsia="Times New Roman" w:cs="Times New Roman"/>
                <w:lang w:eastAsia="en-GB"/>
              </w:rPr>
            </w:pPr>
          </w:p>
        </w:tc>
        <w:tc>
          <w:tcPr>
            <w:tcW w:w="3360" w:type="dxa"/>
            <w:vAlign w:val="center"/>
            <w:hideMark/>
          </w:tcPr>
          <w:p w:rsidR="009C4A66" w:rsidRPr="009C4A66" w:rsidRDefault="009C4A66" w:rsidP="009C4A66">
            <w:pPr>
              <w:spacing w:after="0" w:line="360" w:lineRule="auto"/>
              <w:rPr>
                <w:rFonts w:eastAsia="Times New Roman" w:cs="Times New Roman"/>
                <w:b/>
                <w:sz w:val="16"/>
                <w:szCs w:val="16"/>
                <w:lang w:eastAsia="en-GB"/>
              </w:rPr>
            </w:pPr>
            <w:r w:rsidRPr="009C4A66">
              <w:rPr>
                <w:rFonts w:eastAsia="Times New Roman" w:cs="Times New Roman"/>
                <w:noProof/>
                <w:sz w:val="16"/>
                <w:szCs w:val="16"/>
                <w:lang w:eastAsia="en-GB"/>
              </w:rPr>
              <w:drawing>
                <wp:anchor distT="0" distB="0" distL="0" distR="0" simplePos="0" relativeHeight="251672064" behindDoc="0" locked="0" layoutInCell="1" allowOverlap="0" wp14:anchorId="0DBF0EFD" wp14:editId="75AEAC31">
                  <wp:simplePos x="0" y="0"/>
                  <wp:positionH relativeFrom="column">
                    <wp:align>right</wp:align>
                  </wp:positionH>
                  <wp:positionV relativeFrom="line">
                    <wp:posOffset>0</wp:posOffset>
                  </wp:positionV>
                  <wp:extent cx="2114550" cy="1428750"/>
                  <wp:effectExtent l="0" t="0" r="0" b="0"/>
                  <wp:wrapSquare wrapText="bothSides"/>
                  <wp:docPr id="17" name="Picture 17" descr="Tatum fig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tum fig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1455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C4A66">
              <w:rPr>
                <w:rFonts w:eastAsia="Times New Roman" w:cs="Times New Roman"/>
                <w:sz w:val="16"/>
                <w:szCs w:val="16"/>
                <w:lang w:eastAsia="en-GB"/>
              </w:rPr>
              <w:br w:type="textWrapping" w:clear="all"/>
            </w:r>
            <w:r w:rsidRPr="009C4A66">
              <w:rPr>
                <w:rFonts w:eastAsia="Times New Roman" w:cs="Helvetica"/>
                <w:b/>
                <w:sz w:val="16"/>
                <w:szCs w:val="16"/>
                <w:lang w:eastAsia="en-GB"/>
              </w:rPr>
              <w:t xml:space="preserve">Figure 15. </w:t>
            </w:r>
            <w:proofErr w:type="spellStart"/>
            <w:r w:rsidRPr="009C4A66">
              <w:rPr>
                <w:rFonts w:eastAsia="Times New Roman" w:cs="Helvetica"/>
                <w:b/>
                <w:sz w:val="16"/>
                <w:szCs w:val="16"/>
                <w:lang w:eastAsia="en-GB"/>
              </w:rPr>
              <w:t>McGan</w:t>
            </w:r>
            <w:proofErr w:type="spellEnd"/>
            <w:r w:rsidRPr="009C4A66">
              <w:rPr>
                <w:rFonts w:eastAsia="Times New Roman" w:cs="Helvetica"/>
                <w:b/>
                <w:sz w:val="16"/>
                <w:szCs w:val="16"/>
                <w:lang w:eastAsia="en-GB"/>
              </w:rPr>
              <w:t xml:space="preserve"> (McCain) monument, Hanoi</w:t>
            </w:r>
          </w:p>
        </w:tc>
      </w:tr>
    </w:tbl>
    <w:p w:rsidR="00C61734" w:rsidRPr="00C61734" w:rsidRDefault="00C61734" w:rsidP="009C4A66">
      <w:pPr>
        <w:spacing w:after="0" w:line="360" w:lineRule="auto"/>
        <w:ind w:firstLine="720"/>
        <w:jc w:val="both"/>
      </w:pPr>
      <w:proofErr w:type="gramStart"/>
      <w:r w:rsidRPr="00C61734">
        <w:rPr>
          <w:rFonts w:eastAsia="Times New Roman" w:cs="Times New Roman"/>
          <w:lang w:eastAsia="en-GB"/>
        </w:rPr>
        <w:t>helicopters</w:t>
      </w:r>
      <w:proofErr w:type="gramEnd"/>
      <w:r w:rsidRPr="00C61734">
        <w:rPr>
          <w:rFonts w:eastAsia="Times New Roman" w:cs="Times New Roman"/>
          <w:lang w:eastAsia="en-GB"/>
        </w:rPr>
        <w:t xml:space="preserve"> in January 1963 (fig. 13). Throughout Vietnam the random names generated for Burden's </w:t>
      </w:r>
      <w:r w:rsidRPr="00C61734">
        <w:rPr>
          <w:rFonts w:eastAsia="Times New Roman" w:cs="Times New Roman"/>
          <w:i/>
          <w:iCs/>
          <w:lang w:eastAsia="en-GB"/>
        </w:rPr>
        <w:t>Other Vietnam Memorial</w:t>
      </w:r>
      <w:r w:rsidRPr="00C61734">
        <w:rPr>
          <w:rFonts w:eastAsia="Times New Roman" w:cs="Times New Roman"/>
          <w:lang w:eastAsia="en-GB"/>
        </w:rPr>
        <w:t xml:space="preserve"> turn into documented lists of civilians and soldiers who are martyrs that died to win independence from foreign rule. To commemorate the 1972 Christmas bombing, the remains of an American B-52 have been left where they fell in </w:t>
      </w:r>
      <w:proofErr w:type="spellStart"/>
      <w:r w:rsidRPr="00C61734">
        <w:rPr>
          <w:rFonts w:eastAsia="Times New Roman" w:cs="Times New Roman"/>
          <w:lang w:eastAsia="en-GB"/>
        </w:rPr>
        <w:t>Huu</w:t>
      </w:r>
      <w:proofErr w:type="spellEnd"/>
      <w:r w:rsidRPr="00C61734">
        <w:rPr>
          <w:rFonts w:eastAsia="Times New Roman" w:cs="Times New Roman"/>
          <w:lang w:eastAsia="en-GB"/>
        </w:rPr>
        <w:t xml:space="preserve"> </w:t>
      </w:r>
      <w:proofErr w:type="spellStart"/>
      <w:r w:rsidRPr="00C61734">
        <w:rPr>
          <w:rFonts w:eastAsia="Times New Roman" w:cs="Times New Roman"/>
          <w:lang w:eastAsia="en-GB"/>
        </w:rPr>
        <w:t>Tiep</w:t>
      </w:r>
      <w:proofErr w:type="spellEnd"/>
      <w:r w:rsidRPr="00C61734">
        <w:rPr>
          <w:rFonts w:eastAsia="Times New Roman" w:cs="Times New Roman"/>
          <w:lang w:eastAsia="en-GB"/>
        </w:rPr>
        <w:t xml:space="preserve"> Lake in the village of Ngoc Ha in the </w:t>
      </w:r>
      <w:proofErr w:type="spellStart"/>
      <w:r w:rsidRPr="00C61734">
        <w:rPr>
          <w:rFonts w:eastAsia="Times New Roman" w:cs="Times New Roman"/>
          <w:lang w:eastAsia="en-GB"/>
        </w:rPr>
        <w:t>northwestern</w:t>
      </w:r>
      <w:proofErr w:type="spellEnd"/>
      <w:r w:rsidRPr="00C61734">
        <w:rPr>
          <w:rFonts w:eastAsia="Times New Roman" w:cs="Times New Roman"/>
          <w:lang w:eastAsia="en-GB"/>
        </w:rPr>
        <w:t xml:space="preserve"> part of Hanoi. A plaque at the site reads: "At 22:00 hours on December 27, 1972, the capital's anti-aircraft forces shot down this B-52 in the area of Ngoc Ha Village. This is </w:t>
      </w:r>
      <w:proofErr w:type="gramStart"/>
      <w:r w:rsidRPr="00C61734">
        <w:rPr>
          <w:rFonts w:eastAsia="Times New Roman" w:cs="Times New Roman"/>
          <w:lang w:eastAsia="en-GB"/>
        </w:rPr>
        <w:t xml:space="preserve">one </w:t>
      </w:r>
      <w:r w:rsidR="009C4A66">
        <w:rPr>
          <w:rFonts w:eastAsia="Times New Roman" w:cs="Times New Roman"/>
          <w:lang w:eastAsia="en-GB"/>
        </w:rPr>
        <w:t xml:space="preserve"> </w:t>
      </w:r>
      <w:r w:rsidRPr="00C61734">
        <w:t>out</w:t>
      </w:r>
      <w:proofErr w:type="gramEnd"/>
      <w:r w:rsidRPr="00C61734">
        <w:t xml:space="preserve"> of 23 B-52s shot down from Hanoi's skies. </w:t>
      </w:r>
      <w:proofErr w:type="gramStart"/>
      <w:r w:rsidRPr="00C61734">
        <w:t>The strategic surprise attack against Hanoi by the B-52s of the American Empire was destroyed" (fig. 14).</w:t>
      </w:r>
      <w:proofErr w:type="gramEnd"/>
      <w:r w:rsidRPr="00C61734">
        <w:t xml:space="preserve"> An easier stop for Americans than this gruesome souvenir is the crumbling concrete monument to a pilot who parachuted into a small lake in the northern sector of Hanoi and was captured and beaten by local farmers. As the inscription reads, "On September 26, 1967, on the </w:t>
      </w:r>
      <w:proofErr w:type="spellStart"/>
      <w:r w:rsidRPr="00C61734">
        <w:t>Chapai</w:t>
      </w:r>
      <w:proofErr w:type="spellEnd"/>
      <w:r w:rsidRPr="00C61734">
        <w:t xml:space="preserve"> Lake, Vietnamese people and army in Hanoi captured the American pilot Major John </w:t>
      </w:r>
      <w:proofErr w:type="spellStart"/>
      <w:r w:rsidRPr="00C61734">
        <w:t>Sney</w:t>
      </w:r>
      <w:proofErr w:type="spellEnd"/>
      <w:r w:rsidRPr="00C61734">
        <w:t xml:space="preserve"> </w:t>
      </w:r>
      <w:proofErr w:type="spellStart"/>
      <w:r w:rsidRPr="00C61734">
        <w:t>McGan</w:t>
      </w:r>
      <w:proofErr w:type="spellEnd"/>
      <w:r w:rsidRPr="00C61734">
        <w:t xml:space="preserve"> of the United States Air Force, who flew an A-4 fighter. This was the eighty-first fighter and it was shot down near the Yen </w:t>
      </w:r>
      <w:proofErr w:type="spellStart"/>
      <w:r w:rsidRPr="00C61734">
        <w:t>Phu</w:t>
      </w:r>
      <w:proofErr w:type="spellEnd"/>
      <w:r w:rsidRPr="00C61734">
        <w:t xml:space="preserve"> City electric plant. </w:t>
      </w:r>
      <w:proofErr w:type="gramStart"/>
      <w:r w:rsidRPr="00C61734">
        <w:t>It was also one of ten American fighters shot down on the same day" (fig. 15).</w:t>
      </w:r>
      <w:proofErr w:type="gramEnd"/>
      <w:r w:rsidRPr="00C61734">
        <w:t xml:space="preserve"> "John </w:t>
      </w:r>
      <w:proofErr w:type="spellStart"/>
      <w:r w:rsidRPr="00C61734">
        <w:t>Sney</w:t>
      </w:r>
      <w:proofErr w:type="spellEnd"/>
      <w:r w:rsidRPr="00C61734">
        <w:t xml:space="preserve"> </w:t>
      </w:r>
      <w:proofErr w:type="spellStart"/>
      <w:r w:rsidRPr="00C61734">
        <w:t>McGan</w:t>
      </w:r>
      <w:proofErr w:type="spellEnd"/>
      <w:r w:rsidRPr="00C61734">
        <w:t>" is a garbled version of the name of John McCain, the U.S. senator, then the son of one of the top American commanders in the war and for that reason one of North Vietnam's prize American captives.</w:t>
      </w:r>
    </w:p>
    <w:p w:rsidR="009C4A66" w:rsidRDefault="00C61734" w:rsidP="009C4A66">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Outside the cities, the sites of some of the most ferocious battles of the war have long since been overgrown with tropical forestation. There are some locations that seem to preserve exactly the devastation of war while, perversely, they do nothing of the kind. At the remote site of </w:t>
      </w:r>
      <w:proofErr w:type="spellStart"/>
      <w:r w:rsidRPr="00C61734">
        <w:rPr>
          <w:rFonts w:eastAsia="Times New Roman" w:cs="Times New Roman"/>
          <w:lang w:eastAsia="en-GB"/>
        </w:rPr>
        <w:t>Khe</w:t>
      </w:r>
      <w:proofErr w:type="spellEnd"/>
      <w:r w:rsidRPr="00C61734">
        <w:rPr>
          <w:rFonts w:eastAsia="Times New Roman" w:cs="Times New Roman"/>
          <w:lang w:eastAsia="en-GB"/>
        </w:rPr>
        <w:t xml:space="preserve"> </w:t>
      </w:r>
      <w:proofErr w:type="spellStart"/>
      <w:r w:rsidRPr="00C61734">
        <w:rPr>
          <w:rFonts w:eastAsia="Times New Roman" w:cs="Times New Roman"/>
          <w:lang w:eastAsia="en-GB"/>
        </w:rPr>
        <w:t>Sanh</w:t>
      </w:r>
      <w:proofErr w:type="spellEnd"/>
      <w:r w:rsidRPr="00C61734">
        <w:rPr>
          <w:rFonts w:eastAsia="Times New Roman" w:cs="Times New Roman"/>
          <w:lang w:eastAsia="en-GB"/>
        </w:rPr>
        <w:t xml:space="preserve">, in the central highlands near the Laotian border, there are traces of tunnels and bunkers, but most of the deep holes and earthworks that I could see in March 1994 were the work of dealers in scrap metal who scavenged the battlefields long after the war was over (fig. 16). A waving stone flag, a monument set in the middle of what used to be the marines' landing strip at </w:t>
      </w:r>
      <w:proofErr w:type="spellStart"/>
      <w:r w:rsidRPr="00C61734">
        <w:rPr>
          <w:rFonts w:eastAsia="Times New Roman" w:cs="Times New Roman"/>
          <w:lang w:eastAsia="en-GB"/>
        </w:rPr>
        <w:t>Khe</w:t>
      </w:r>
      <w:proofErr w:type="spellEnd"/>
      <w:r w:rsidRPr="00C61734">
        <w:rPr>
          <w:rFonts w:eastAsia="Times New Roman" w:cs="Times New Roman"/>
          <w:lang w:eastAsia="en-GB"/>
        </w:rPr>
        <w:t xml:space="preserve"> </w:t>
      </w:r>
      <w:proofErr w:type="spellStart"/>
      <w:r w:rsidRPr="00C61734">
        <w:rPr>
          <w:rFonts w:eastAsia="Times New Roman" w:cs="Times New Roman"/>
          <w:lang w:eastAsia="en-GB"/>
        </w:rPr>
        <w:t>Sanh</w:t>
      </w:r>
      <w:proofErr w:type="spellEnd"/>
      <w:r w:rsidRPr="00C61734">
        <w:rPr>
          <w:rFonts w:eastAsia="Times New Roman" w:cs="Times New Roman"/>
          <w:lang w:eastAsia="en-GB"/>
        </w:rPr>
        <w:t>, recalls the war's rhetoric. It presents this inscription:</w:t>
      </w:r>
      <w:r w:rsidR="009F6F7B">
        <w:rPr>
          <w:rFonts w:eastAsia="Times New Roman" w:cs="Times New Roman"/>
          <w:lang w:eastAsia="en-GB"/>
        </w:rPr>
        <w:t xml:space="preserve"> </w:t>
      </w:r>
    </w:p>
    <w:p w:rsidR="009C4A66" w:rsidRDefault="00C61734" w:rsidP="009C4A66">
      <w:pPr>
        <w:pStyle w:val="BlockText"/>
      </w:pPr>
      <w:r w:rsidRPr="009F6F7B">
        <w:lastRenderedPageBreak/>
        <w:t xml:space="preserve">The area of </w:t>
      </w:r>
      <w:proofErr w:type="spellStart"/>
      <w:r w:rsidRPr="009F6F7B">
        <w:t>Tacon</w:t>
      </w:r>
      <w:proofErr w:type="spellEnd"/>
      <w:r w:rsidRPr="009F6F7B">
        <w:t xml:space="preserve"> point was built by the Americans and their Saigon puppets. </w:t>
      </w:r>
      <w:proofErr w:type="gramStart"/>
      <w:r w:rsidRPr="009F6F7B">
        <w:t xml:space="preserve">Built in 1968 including an airport and a steady </w:t>
      </w:r>
      <w:proofErr w:type="spellStart"/>
      <w:r w:rsidRPr="009F6F7B">
        <w:t>defense</w:t>
      </w:r>
      <w:proofErr w:type="spellEnd"/>
      <w:r w:rsidRPr="009F6F7B">
        <w:t xml:space="preserve"> system with 10,000 occupying soldiers and thousands of assault troops from the Americans and the Saigon puppet regime, in order to stop assistance from the north to the battle of the three countries of Indochina.</w:t>
      </w:r>
      <w:proofErr w:type="gramEnd"/>
      <w:r w:rsidR="009C4A66">
        <w:t xml:space="preserve"> </w:t>
      </w:r>
      <w:r w:rsidRPr="009F6F7B">
        <w:t xml:space="preserve">After 170 days of offensives and siege, on July 7, 1968, </w:t>
      </w:r>
      <w:proofErr w:type="spellStart"/>
      <w:r w:rsidRPr="009F6F7B">
        <w:t>Tacon</w:t>
      </w:r>
      <w:proofErr w:type="spellEnd"/>
      <w:r w:rsidRPr="009F6F7B">
        <w:t xml:space="preserve"> </w:t>
      </w:r>
      <w:proofErr w:type="spellStart"/>
      <w:r w:rsidRPr="009F6F7B">
        <w:t>Khe</w:t>
      </w:r>
      <w:proofErr w:type="spellEnd"/>
      <w:r w:rsidRPr="009F6F7B">
        <w:t xml:space="preserve"> </w:t>
      </w:r>
      <w:proofErr w:type="spellStart"/>
      <w:r w:rsidRPr="009F6F7B">
        <w:t>Sanh</w:t>
      </w:r>
      <w:proofErr w:type="spellEnd"/>
      <w:r w:rsidRPr="009F6F7B">
        <w:t xml:space="preserve"> was liberated. We destroyed the enemy and his strategic systems, to the west of National Road No. 9, killing and capturing 11,900 enemy soldiers and shooting down 197 aircraft and also destroying much other war material of the Americans and their puppet regime.</w:t>
      </w:r>
      <w:r w:rsidRPr="009F6F7B">
        <w:br/>
      </w:r>
      <w:proofErr w:type="spellStart"/>
      <w:r w:rsidRPr="009F6F7B">
        <w:t>Khe</w:t>
      </w:r>
      <w:proofErr w:type="spellEnd"/>
      <w:r w:rsidRPr="009F6F7B">
        <w:t xml:space="preserve"> </w:t>
      </w:r>
      <w:proofErr w:type="spellStart"/>
      <w:r w:rsidRPr="009F6F7B">
        <w:t>Sanh</w:t>
      </w:r>
      <w:proofErr w:type="spellEnd"/>
      <w:r w:rsidRPr="009F6F7B">
        <w:t xml:space="preserve"> bec</w:t>
      </w:r>
      <w:r w:rsidR="009F6F7B">
        <w:t xml:space="preserve">ame a </w:t>
      </w:r>
      <w:proofErr w:type="spellStart"/>
      <w:r w:rsidR="009F6F7B">
        <w:t>Dien</w:t>
      </w:r>
      <w:proofErr w:type="spellEnd"/>
      <w:r w:rsidR="009F6F7B">
        <w:t xml:space="preserve"> Bien </w:t>
      </w:r>
      <w:proofErr w:type="spellStart"/>
      <w:r w:rsidR="009F6F7B">
        <w:t>Phu</w:t>
      </w:r>
      <w:proofErr w:type="spellEnd"/>
      <w:r w:rsidR="009F6F7B">
        <w:t xml:space="preserve"> for America.</w:t>
      </w:r>
    </w:p>
    <w:p w:rsidR="009F6F7B" w:rsidRDefault="009F6F7B" w:rsidP="009F6F7B">
      <w:pPr>
        <w:spacing w:after="0" w:line="360" w:lineRule="auto"/>
        <w:ind w:firstLine="720"/>
        <w:jc w:val="both"/>
        <w:rPr>
          <w:rFonts w:eastAsia="Times New Roman" w:cs="Times New Roman"/>
          <w:lang w:eastAsia="en-GB"/>
        </w:rPr>
      </w:pPr>
    </w:p>
    <w:tbl>
      <w:tblPr>
        <w:tblpPr w:leftFromText="45" w:rightFromText="45" w:vertAnchor="text" w:horzAnchor="margin" w:tblpXSpec="right" w:tblpY="39"/>
        <w:tblW w:w="3540" w:type="dxa"/>
        <w:tblCellSpacing w:w="0" w:type="dxa"/>
        <w:tblCellMar>
          <w:left w:w="0" w:type="dxa"/>
          <w:right w:w="0" w:type="dxa"/>
        </w:tblCellMar>
        <w:tblLook w:val="04A0" w:firstRow="1" w:lastRow="0" w:firstColumn="1" w:lastColumn="0" w:noHBand="0" w:noVBand="1"/>
      </w:tblPr>
      <w:tblGrid>
        <w:gridCol w:w="150"/>
        <w:gridCol w:w="3390"/>
      </w:tblGrid>
      <w:tr w:rsidR="009F6F7B" w:rsidRPr="00C61734" w:rsidTr="009F6F7B">
        <w:trPr>
          <w:tblCellSpacing w:w="0" w:type="dxa"/>
        </w:trPr>
        <w:tc>
          <w:tcPr>
            <w:tcW w:w="150" w:type="dxa"/>
            <w:vAlign w:val="center"/>
            <w:hideMark/>
          </w:tcPr>
          <w:p w:rsidR="009F6F7B" w:rsidRPr="00C61734" w:rsidRDefault="009F6F7B" w:rsidP="009F6F7B">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5F05070B" wp14:editId="5EEC2941">
                  <wp:extent cx="95250" cy="9525"/>
                  <wp:effectExtent l="0" t="0" r="0" b="0"/>
                  <wp:docPr id="5" name="Picture 5"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vAlign w:val="center"/>
            <w:hideMark/>
          </w:tcPr>
          <w:p w:rsidR="009F6F7B" w:rsidRPr="009C4A66" w:rsidRDefault="009F6F7B" w:rsidP="009C4A66">
            <w:pPr>
              <w:spacing w:after="0" w:line="360" w:lineRule="auto"/>
              <w:jc w:val="right"/>
              <w:rPr>
                <w:rFonts w:eastAsia="Times New Roman" w:cs="Times New Roman"/>
                <w:b/>
                <w:sz w:val="16"/>
                <w:szCs w:val="16"/>
                <w:lang w:eastAsia="en-GB"/>
              </w:rPr>
            </w:pPr>
            <w:r w:rsidRPr="00C61734">
              <w:rPr>
                <w:rFonts w:eastAsia="Times New Roman" w:cs="Times New Roman"/>
                <w:noProof/>
                <w:lang w:eastAsia="en-GB"/>
              </w:rPr>
              <w:drawing>
                <wp:anchor distT="0" distB="0" distL="0" distR="0" simplePos="0" relativeHeight="251667968" behindDoc="0" locked="0" layoutInCell="1" allowOverlap="0" wp14:anchorId="24F790E9" wp14:editId="487EFC82">
                  <wp:simplePos x="0" y="0"/>
                  <wp:positionH relativeFrom="column">
                    <wp:align>right</wp:align>
                  </wp:positionH>
                  <wp:positionV relativeFrom="line">
                    <wp:posOffset>0</wp:posOffset>
                  </wp:positionV>
                  <wp:extent cx="2143125" cy="1428750"/>
                  <wp:effectExtent l="0" t="0" r="9525" b="0"/>
                  <wp:wrapSquare wrapText="bothSides"/>
                  <wp:docPr id="16" name="Picture 16" descr="Tatum fig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tum fig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43125"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1734">
              <w:rPr>
                <w:rFonts w:eastAsia="Times New Roman" w:cs="Times New Roman"/>
                <w:lang w:eastAsia="en-GB"/>
              </w:rPr>
              <w:br w:type="textWrapping" w:clear="all"/>
            </w:r>
            <w:r w:rsidRPr="009C4A66">
              <w:rPr>
                <w:rFonts w:eastAsia="Times New Roman" w:cs="Helvetica"/>
                <w:b/>
                <w:sz w:val="16"/>
                <w:szCs w:val="16"/>
                <w:lang w:eastAsia="en-GB"/>
              </w:rPr>
              <w:t>Figure 16. Scrap metal excavation holes, DMZ</w:t>
            </w:r>
          </w:p>
        </w:tc>
      </w:tr>
    </w:tbl>
    <w:p w:rsidR="00C61734" w:rsidRPr="00C61734" w:rsidRDefault="00C61734" w:rsidP="009C4A66">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American air and firepower guaranteed that there would be no replay of the French defeat of 1954, however. General </w:t>
      </w:r>
      <w:proofErr w:type="spellStart"/>
      <w:r w:rsidRPr="00C61734">
        <w:rPr>
          <w:rFonts w:eastAsia="Times New Roman" w:cs="Times New Roman"/>
          <w:lang w:eastAsia="en-GB"/>
        </w:rPr>
        <w:t>Giap</w:t>
      </w:r>
      <w:proofErr w:type="spellEnd"/>
      <w:r w:rsidRPr="00C61734">
        <w:rPr>
          <w:rFonts w:eastAsia="Times New Roman" w:cs="Times New Roman"/>
          <w:lang w:eastAsia="en-GB"/>
        </w:rPr>
        <w:t xml:space="preserve"> never intended the siege at </w:t>
      </w:r>
      <w:proofErr w:type="spellStart"/>
      <w:r w:rsidRPr="00C61734">
        <w:rPr>
          <w:rFonts w:eastAsia="Times New Roman" w:cs="Times New Roman"/>
          <w:lang w:eastAsia="en-GB"/>
        </w:rPr>
        <w:t>Khe</w:t>
      </w:r>
      <w:proofErr w:type="spellEnd"/>
      <w:r w:rsidRPr="00C61734">
        <w:rPr>
          <w:rFonts w:eastAsia="Times New Roman" w:cs="Times New Roman"/>
          <w:lang w:eastAsia="en-GB"/>
        </w:rPr>
        <w:t xml:space="preserve"> </w:t>
      </w:r>
      <w:proofErr w:type="spellStart"/>
      <w:r w:rsidRPr="00C61734">
        <w:rPr>
          <w:rFonts w:eastAsia="Times New Roman" w:cs="Times New Roman"/>
          <w:lang w:eastAsia="en-GB"/>
        </w:rPr>
        <w:t>Sanh</w:t>
      </w:r>
      <w:proofErr w:type="spellEnd"/>
      <w:r w:rsidRPr="00C61734">
        <w:rPr>
          <w:rFonts w:eastAsia="Times New Roman" w:cs="Times New Roman"/>
          <w:lang w:eastAsia="en-GB"/>
        </w:rPr>
        <w:t xml:space="preserve"> to be a </w:t>
      </w:r>
      <w:proofErr w:type="spellStart"/>
      <w:r w:rsidRPr="00C61734">
        <w:rPr>
          <w:rFonts w:eastAsia="Times New Roman" w:cs="Times New Roman"/>
          <w:lang w:eastAsia="en-GB"/>
        </w:rPr>
        <w:t>Dien</w:t>
      </w:r>
      <w:proofErr w:type="spellEnd"/>
      <w:r w:rsidRPr="00C61734">
        <w:rPr>
          <w:rFonts w:eastAsia="Times New Roman" w:cs="Times New Roman"/>
          <w:lang w:eastAsia="en-GB"/>
        </w:rPr>
        <w:t xml:space="preserve"> Bien </w:t>
      </w:r>
      <w:proofErr w:type="spellStart"/>
      <w:r w:rsidRPr="00C61734">
        <w:rPr>
          <w:rFonts w:eastAsia="Times New Roman" w:cs="Times New Roman"/>
          <w:lang w:eastAsia="en-GB"/>
        </w:rPr>
        <w:t>Phu</w:t>
      </w:r>
      <w:proofErr w:type="spellEnd"/>
      <w:r w:rsidRPr="00C61734">
        <w:rPr>
          <w:rFonts w:eastAsia="Times New Roman" w:cs="Times New Roman"/>
          <w:lang w:eastAsia="en-GB"/>
        </w:rPr>
        <w:t xml:space="preserve"> for the Americans, but a diversion from the main event he was planning for 1968, the Tet offensive. When </w:t>
      </w:r>
      <w:proofErr w:type="spellStart"/>
      <w:r w:rsidRPr="00C61734">
        <w:rPr>
          <w:rFonts w:eastAsia="Times New Roman" w:cs="Times New Roman"/>
          <w:lang w:eastAsia="en-GB"/>
        </w:rPr>
        <w:t>Khe</w:t>
      </w:r>
      <w:proofErr w:type="spellEnd"/>
      <w:r w:rsidRPr="00C61734">
        <w:rPr>
          <w:rFonts w:eastAsia="Times New Roman" w:cs="Times New Roman"/>
          <w:lang w:eastAsia="en-GB"/>
        </w:rPr>
        <w:t xml:space="preserve"> </w:t>
      </w:r>
      <w:proofErr w:type="spellStart"/>
      <w:r w:rsidRPr="00C61734">
        <w:rPr>
          <w:rFonts w:eastAsia="Times New Roman" w:cs="Times New Roman"/>
          <w:lang w:eastAsia="en-GB"/>
        </w:rPr>
        <w:t>Sanh's</w:t>
      </w:r>
      <w:proofErr w:type="spellEnd"/>
      <w:r w:rsidRPr="00C61734">
        <w:rPr>
          <w:rFonts w:eastAsia="Times New Roman" w:cs="Times New Roman"/>
          <w:lang w:eastAsia="en-GB"/>
        </w:rPr>
        <w:t xml:space="preserve"> strategic uselessness for even a war of attrition was at last obvious to the American commanding generals—it had been obvious to the marines from the beginning—they evacuated the position and took everything with them that could conceivably be used as a war trophy, or as material for propaganda, not reckoning on the value scrap metal would have for a poor economy.</w:t>
      </w:r>
    </w:p>
    <w:tbl>
      <w:tblPr>
        <w:tblpPr w:leftFromText="45" w:rightFromText="45" w:vertAnchor="text" w:tblpXSpec="right" w:tblpYSpec="center"/>
        <w:tblW w:w="3495" w:type="dxa"/>
        <w:tblCellSpacing w:w="0" w:type="dxa"/>
        <w:tblCellMar>
          <w:left w:w="0" w:type="dxa"/>
          <w:right w:w="0" w:type="dxa"/>
        </w:tblCellMar>
        <w:tblLook w:val="04A0" w:firstRow="1" w:lastRow="0" w:firstColumn="1" w:lastColumn="0" w:noHBand="0" w:noVBand="1"/>
      </w:tblPr>
      <w:tblGrid>
        <w:gridCol w:w="150"/>
        <w:gridCol w:w="3360"/>
      </w:tblGrid>
      <w:tr w:rsidR="00C61734" w:rsidRPr="00C61734">
        <w:trPr>
          <w:tblCellSpacing w:w="0" w:type="dxa"/>
        </w:trPr>
        <w:tc>
          <w:tcPr>
            <w:tcW w:w="150" w:type="dxa"/>
            <w:vAlign w:val="center"/>
            <w:hideMark/>
          </w:tcPr>
          <w:p w:rsidR="00C61734" w:rsidRPr="00C61734" w:rsidRDefault="00C61734" w:rsidP="002D513F">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108FD82D" wp14:editId="7964F8A8">
                  <wp:extent cx="95250" cy="9525"/>
                  <wp:effectExtent l="0" t="0" r="0" b="0"/>
                  <wp:docPr id="4" name="Picture 4"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vAlign w:val="center"/>
            <w:hideMark/>
          </w:tcPr>
          <w:p w:rsidR="00C61734" w:rsidRPr="009C4A66" w:rsidRDefault="00C61734" w:rsidP="009F6F7B">
            <w:pPr>
              <w:spacing w:after="0" w:line="360" w:lineRule="auto"/>
              <w:jc w:val="right"/>
              <w:rPr>
                <w:rFonts w:eastAsia="Times New Roman" w:cs="Times New Roman"/>
                <w:b/>
                <w:sz w:val="16"/>
                <w:szCs w:val="16"/>
                <w:lang w:eastAsia="en-GB"/>
              </w:rPr>
            </w:pPr>
            <w:r w:rsidRPr="00C61734">
              <w:rPr>
                <w:rFonts w:eastAsia="Times New Roman" w:cs="Times New Roman"/>
                <w:noProof/>
                <w:lang w:eastAsia="en-GB"/>
              </w:rPr>
              <w:drawing>
                <wp:anchor distT="0" distB="0" distL="0" distR="0" simplePos="0" relativeHeight="251657728" behindDoc="0" locked="0" layoutInCell="1" allowOverlap="0" wp14:anchorId="31A43BB8" wp14:editId="0493D0E6">
                  <wp:simplePos x="0" y="0"/>
                  <wp:positionH relativeFrom="column">
                    <wp:align>right</wp:align>
                  </wp:positionH>
                  <wp:positionV relativeFrom="line">
                    <wp:posOffset>0</wp:posOffset>
                  </wp:positionV>
                  <wp:extent cx="2124075" cy="1428750"/>
                  <wp:effectExtent l="0" t="0" r="9525" b="0"/>
                  <wp:wrapSquare wrapText="bothSides"/>
                  <wp:docPr id="15" name="Picture 15" descr="Tatum fig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tum fig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24075"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1734">
              <w:rPr>
                <w:rFonts w:eastAsia="Times New Roman" w:cs="Times New Roman"/>
                <w:lang w:eastAsia="en-GB"/>
              </w:rPr>
              <w:br w:type="textWrapping" w:clear="all"/>
            </w:r>
            <w:r w:rsidRPr="009C4A66">
              <w:rPr>
                <w:rFonts w:eastAsia="Times New Roman" w:cs="Helvetica"/>
                <w:b/>
                <w:sz w:val="16"/>
                <w:szCs w:val="16"/>
                <w:lang w:eastAsia="en-GB"/>
              </w:rPr>
              <w:t>Figure 17. Memorial sculpture, My Lai</w:t>
            </w:r>
          </w:p>
        </w:tc>
      </w:tr>
    </w:tbl>
    <w:p w:rsidR="00C61734" w:rsidRPr="00C61734" w:rsidRDefault="00C61734" w:rsidP="009C4A66">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For Americans, the memorial to the victims of the 1968 massacre at Son My (My Lai) will have more resonance than any other site in Vietnam. Over its entrance are </w:t>
      </w:r>
      <w:proofErr w:type="spellStart"/>
      <w:r w:rsidRPr="00C61734">
        <w:rPr>
          <w:rFonts w:eastAsia="Times New Roman" w:cs="Times New Roman"/>
          <w:lang w:eastAsia="en-GB"/>
        </w:rPr>
        <w:t>Ho</w:t>
      </w:r>
      <w:proofErr w:type="spellEnd"/>
      <w:r w:rsidRPr="00C61734">
        <w:rPr>
          <w:rFonts w:eastAsia="Times New Roman" w:cs="Times New Roman"/>
          <w:lang w:eastAsia="en-GB"/>
        </w:rPr>
        <w:t xml:space="preserve"> Chi Minh's words, always inscribed at Vietnamese war cemeteries: "There is nothing compared to freedom and independence." The site of the massacre is documented both by art and the famous photographs seen around the world after My Lai was discovered. The museum has in large letters over its front: "Never Forget Our Anger against the US Oppressive Imperialists." Sculpture groups are scattered throughout the site, all of them executed by Thu </w:t>
      </w:r>
      <w:proofErr w:type="spellStart"/>
      <w:r w:rsidRPr="00C61734">
        <w:rPr>
          <w:rFonts w:eastAsia="Times New Roman" w:cs="Times New Roman"/>
          <w:lang w:eastAsia="en-GB"/>
        </w:rPr>
        <w:t>Ho</w:t>
      </w:r>
      <w:proofErr w:type="spellEnd"/>
      <w:r w:rsidRPr="00C61734">
        <w:rPr>
          <w:rFonts w:eastAsia="Times New Roman" w:cs="Times New Roman"/>
          <w:lang w:eastAsia="en-GB"/>
        </w:rPr>
        <w:t xml:space="preserve">, whose wife, Vu </w:t>
      </w:r>
      <w:proofErr w:type="spellStart"/>
      <w:r w:rsidRPr="00C61734">
        <w:rPr>
          <w:rFonts w:eastAsia="Times New Roman" w:cs="Times New Roman"/>
          <w:lang w:eastAsia="en-GB"/>
        </w:rPr>
        <w:t>Thi</w:t>
      </w:r>
      <w:proofErr w:type="spellEnd"/>
      <w:r w:rsidRPr="00C61734">
        <w:rPr>
          <w:rFonts w:eastAsia="Times New Roman" w:cs="Times New Roman"/>
          <w:lang w:eastAsia="en-GB"/>
        </w:rPr>
        <w:t xml:space="preserve"> Lien, was a young girl who survived the massacre in the village and became its chief international witness after 1968.</w:t>
      </w:r>
    </w:p>
    <w:tbl>
      <w:tblPr>
        <w:tblpPr w:leftFromText="45" w:rightFromText="45" w:vertAnchor="text" w:tblpXSpec="right" w:tblpYSpec="center"/>
        <w:tblW w:w="150" w:type="dxa"/>
        <w:tblCellSpacing w:w="0" w:type="dxa"/>
        <w:tblCellMar>
          <w:left w:w="0" w:type="dxa"/>
          <w:right w:w="0" w:type="dxa"/>
        </w:tblCellMar>
        <w:tblLook w:val="04A0" w:firstRow="1" w:lastRow="0" w:firstColumn="1" w:lastColumn="0" w:noHBand="0" w:noVBand="1"/>
      </w:tblPr>
      <w:tblGrid>
        <w:gridCol w:w="150"/>
      </w:tblGrid>
      <w:tr w:rsidR="009C4A66" w:rsidRPr="009C4A66" w:rsidTr="009C4A66">
        <w:trPr>
          <w:tblCellSpacing w:w="0" w:type="dxa"/>
        </w:trPr>
        <w:tc>
          <w:tcPr>
            <w:tcW w:w="150" w:type="dxa"/>
            <w:vAlign w:val="center"/>
            <w:hideMark/>
          </w:tcPr>
          <w:p w:rsidR="009C4A66" w:rsidRPr="00C61734" w:rsidRDefault="009C4A66" w:rsidP="002D513F">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2DB9464A" wp14:editId="37CA4193">
                  <wp:extent cx="95250" cy="9525"/>
                  <wp:effectExtent l="0" t="0" r="0" b="0"/>
                  <wp:docPr id="3" name="Picture 3"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r>
    </w:tbl>
    <w:p w:rsidR="00C61734" w:rsidRPr="00C61734" w:rsidRDefault="00C61734" w:rsidP="009F6F7B">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My Lai is a reality that Burden's </w:t>
      </w:r>
      <w:r w:rsidRPr="00C61734">
        <w:rPr>
          <w:rFonts w:eastAsia="Times New Roman" w:cs="Times New Roman"/>
          <w:i/>
          <w:iCs/>
          <w:lang w:eastAsia="en-GB"/>
        </w:rPr>
        <w:t>Other Vietnam Memorial</w:t>
      </w:r>
      <w:r w:rsidRPr="00C61734">
        <w:rPr>
          <w:rFonts w:eastAsia="Times New Roman" w:cs="Times New Roman"/>
          <w:lang w:eastAsia="en-GB"/>
        </w:rPr>
        <w:t xml:space="preserve"> seeks to evoke, but it is no </w:t>
      </w:r>
      <w:r w:rsidRPr="00C61734">
        <w:rPr>
          <w:rFonts w:eastAsia="Times New Roman" w:cs="Times New Roman"/>
          <w:lang w:eastAsia="en-GB"/>
        </w:rPr>
        <w:lastRenderedPageBreak/>
        <w:t>neutral record, either. The documentation of American war atrocities is as scrupulous as possible; wherever the names or locations of victims could not be determined, the blank spaces themselves became a matter of record. Memorial stones mark the places where houses once stood, in which the owners and their families were killed. The museum's official casualty list (literally, "Name List of All of the People Who Were Killed at That Time") says that 182 women were killed (17 of them pregnant), 173 children (56 of them unnamed), and thirty-seven men over the age of sixty. The site where the most people were herded together and shot is now a drainage ditch marked with a memorial in English as well as Vietnamese.</w:t>
      </w:r>
    </w:p>
    <w:tbl>
      <w:tblPr>
        <w:tblpPr w:leftFromText="45" w:rightFromText="45" w:vertAnchor="text" w:tblpXSpec="right" w:tblpYSpec="center"/>
        <w:tblW w:w="3300" w:type="dxa"/>
        <w:tblCellSpacing w:w="0" w:type="dxa"/>
        <w:tblCellMar>
          <w:left w:w="0" w:type="dxa"/>
          <w:right w:w="0" w:type="dxa"/>
        </w:tblCellMar>
        <w:tblLook w:val="04A0" w:firstRow="1" w:lastRow="0" w:firstColumn="1" w:lastColumn="0" w:noHBand="0" w:noVBand="1"/>
      </w:tblPr>
      <w:tblGrid>
        <w:gridCol w:w="150"/>
        <w:gridCol w:w="3150"/>
      </w:tblGrid>
      <w:tr w:rsidR="00C61734" w:rsidRPr="00C61734">
        <w:trPr>
          <w:tblCellSpacing w:w="0" w:type="dxa"/>
        </w:trPr>
        <w:tc>
          <w:tcPr>
            <w:tcW w:w="150" w:type="dxa"/>
            <w:vAlign w:val="center"/>
            <w:hideMark/>
          </w:tcPr>
          <w:p w:rsidR="00C61734" w:rsidRPr="00C61734" w:rsidRDefault="00C61734" w:rsidP="002D513F">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35FF377D" wp14:editId="1B009619">
                  <wp:extent cx="95250" cy="9525"/>
                  <wp:effectExtent l="0" t="0" r="0" b="0"/>
                  <wp:docPr id="2" name="Picture 2"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vAlign w:val="center"/>
            <w:hideMark/>
          </w:tcPr>
          <w:p w:rsidR="00C61734" w:rsidRPr="009C4A66" w:rsidRDefault="00C61734" w:rsidP="009C4A66">
            <w:pPr>
              <w:spacing w:after="0" w:line="360" w:lineRule="auto"/>
              <w:jc w:val="right"/>
              <w:rPr>
                <w:rFonts w:eastAsia="Times New Roman" w:cs="Times New Roman"/>
                <w:b/>
                <w:sz w:val="16"/>
                <w:szCs w:val="16"/>
                <w:lang w:eastAsia="en-GB"/>
              </w:rPr>
            </w:pPr>
            <w:r w:rsidRPr="00C61734">
              <w:rPr>
                <w:rFonts w:eastAsia="Times New Roman" w:cs="Times New Roman"/>
                <w:noProof/>
                <w:lang w:eastAsia="en-GB"/>
              </w:rPr>
              <w:drawing>
                <wp:anchor distT="0" distB="0" distL="0" distR="0" simplePos="0" relativeHeight="251659776" behindDoc="0" locked="0" layoutInCell="1" allowOverlap="0" wp14:anchorId="008AEED7" wp14:editId="6CF95298">
                  <wp:simplePos x="0" y="0"/>
                  <wp:positionH relativeFrom="column">
                    <wp:align>right</wp:align>
                  </wp:positionH>
                  <wp:positionV relativeFrom="line">
                    <wp:posOffset>0</wp:posOffset>
                  </wp:positionV>
                  <wp:extent cx="2000250" cy="1428750"/>
                  <wp:effectExtent l="0" t="0" r="0" b="0"/>
                  <wp:wrapSquare wrapText="bothSides"/>
                  <wp:docPr id="13" name="Picture 13" descr="Tatum fig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tum fig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0025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1734">
              <w:rPr>
                <w:rFonts w:eastAsia="Times New Roman" w:cs="Times New Roman"/>
                <w:lang w:eastAsia="en-GB"/>
              </w:rPr>
              <w:br w:type="textWrapping" w:clear="all"/>
            </w:r>
            <w:r w:rsidRPr="009C4A66">
              <w:rPr>
                <w:rFonts w:eastAsia="Times New Roman" w:cs="Helvetica"/>
                <w:b/>
                <w:sz w:val="16"/>
                <w:szCs w:val="16"/>
                <w:lang w:eastAsia="en-GB"/>
              </w:rPr>
              <w:t xml:space="preserve">Figure 19. ARVN cemetery, Bien </w:t>
            </w:r>
            <w:proofErr w:type="spellStart"/>
            <w:r w:rsidRPr="009C4A66">
              <w:rPr>
                <w:rFonts w:eastAsia="Times New Roman" w:cs="Helvetica"/>
                <w:b/>
                <w:sz w:val="16"/>
                <w:szCs w:val="16"/>
                <w:lang w:eastAsia="en-GB"/>
              </w:rPr>
              <w:t>Hoa</w:t>
            </w:r>
            <w:proofErr w:type="spellEnd"/>
            <w:r w:rsidRPr="009C4A66">
              <w:rPr>
                <w:rFonts w:eastAsia="Times New Roman" w:cs="Helvetica"/>
                <w:b/>
                <w:sz w:val="16"/>
                <w:szCs w:val="16"/>
                <w:lang w:eastAsia="en-GB"/>
              </w:rPr>
              <w:t>, Vietnam</w:t>
            </w:r>
          </w:p>
        </w:tc>
      </w:tr>
    </w:tbl>
    <w:p w:rsidR="00C61734" w:rsidRPr="00C61734" w:rsidRDefault="00C61734" w:rsidP="009F6F7B">
      <w:pPr>
        <w:spacing w:after="0" w:line="360" w:lineRule="auto"/>
        <w:ind w:firstLine="720"/>
        <w:jc w:val="both"/>
        <w:rPr>
          <w:rFonts w:eastAsia="Times New Roman" w:cs="Times New Roman"/>
          <w:lang w:eastAsia="en-GB"/>
        </w:rPr>
      </w:pPr>
      <w:r w:rsidRPr="00C61734">
        <w:rPr>
          <w:rFonts w:eastAsia="Times New Roman" w:cs="Times New Roman"/>
          <w:lang w:eastAsia="en-GB"/>
        </w:rPr>
        <w:t>Even as the American Vietnam War was being fought, there was also a civil war between the North and South Vietnamese. This led to memorials of a war that still seems under way, even as we visit it years later. During the war the South Vietnamese took Arlington National Cemetery for their model and with American advisors began construction in the late 1960s of a national cemetery for the soldiers of the Army of the Republic of Vietnam (ARVN, in American parlance). With the acceleration of the American withdrawal from the war (what the Americans termed "Vietnamization"), the casualties of the ARVN increased exponentially. By the end of the war in 1975 there was a huge but unfinished cemetery; as of 1994 its dilapidation had progressed at a steady rate. Some families paid villagers nearby to tend the graves, but for the most part the graves were abandoned and the tombstones defaced. Goats grazed in the weeds that grew among the graves.</w:t>
      </w:r>
    </w:p>
    <w:tbl>
      <w:tblPr>
        <w:tblpPr w:leftFromText="45" w:rightFromText="45" w:vertAnchor="text" w:tblpXSpec="right" w:tblpYSpec="center"/>
        <w:tblW w:w="2400" w:type="dxa"/>
        <w:tblCellSpacing w:w="0" w:type="dxa"/>
        <w:tblCellMar>
          <w:left w:w="0" w:type="dxa"/>
          <w:right w:w="0" w:type="dxa"/>
        </w:tblCellMar>
        <w:tblLook w:val="04A0" w:firstRow="1" w:lastRow="0" w:firstColumn="1" w:lastColumn="0" w:noHBand="0" w:noVBand="1"/>
      </w:tblPr>
      <w:tblGrid>
        <w:gridCol w:w="150"/>
        <w:gridCol w:w="2250"/>
      </w:tblGrid>
      <w:tr w:rsidR="00C61734" w:rsidRPr="00C61734">
        <w:trPr>
          <w:tblCellSpacing w:w="0" w:type="dxa"/>
        </w:trPr>
        <w:tc>
          <w:tcPr>
            <w:tcW w:w="150" w:type="dxa"/>
            <w:vAlign w:val="center"/>
            <w:hideMark/>
          </w:tcPr>
          <w:p w:rsidR="00C61734" w:rsidRPr="00C61734" w:rsidRDefault="00C61734" w:rsidP="002D513F">
            <w:pPr>
              <w:spacing w:after="0" w:line="360" w:lineRule="auto"/>
              <w:jc w:val="both"/>
              <w:rPr>
                <w:rFonts w:eastAsia="Times New Roman" w:cs="Times New Roman"/>
                <w:lang w:eastAsia="en-GB"/>
              </w:rPr>
            </w:pPr>
            <w:r w:rsidRPr="00C61734">
              <w:rPr>
                <w:rFonts w:eastAsia="Times New Roman" w:cs="Times New Roman"/>
                <w:noProof/>
                <w:lang w:eastAsia="en-GB"/>
              </w:rPr>
              <w:drawing>
                <wp:inline distT="0" distB="0" distL="0" distR="0" wp14:anchorId="33E27CAB" wp14:editId="12D57D46">
                  <wp:extent cx="95250" cy="9525"/>
                  <wp:effectExtent l="0" t="0" r="0" b="0"/>
                  <wp:docPr id="1" name="Picture 1"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 cy="9525"/>
                          </a:xfrm>
                          <a:prstGeom prst="rect">
                            <a:avLst/>
                          </a:prstGeom>
                          <a:noFill/>
                          <a:ln>
                            <a:noFill/>
                          </a:ln>
                        </pic:spPr>
                      </pic:pic>
                    </a:graphicData>
                  </a:graphic>
                </wp:inline>
              </w:drawing>
            </w:r>
          </w:p>
        </w:tc>
        <w:tc>
          <w:tcPr>
            <w:tcW w:w="0" w:type="auto"/>
            <w:vAlign w:val="center"/>
            <w:hideMark/>
          </w:tcPr>
          <w:p w:rsidR="00C61734" w:rsidRPr="009C4A66" w:rsidRDefault="00C61734" w:rsidP="009C4A66">
            <w:pPr>
              <w:spacing w:after="0" w:line="360" w:lineRule="auto"/>
              <w:jc w:val="right"/>
              <w:rPr>
                <w:rFonts w:eastAsia="Times New Roman" w:cs="Times New Roman"/>
                <w:b/>
                <w:sz w:val="16"/>
                <w:szCs w:val="16"/>
                <w:lang w:eastAsia="en-GB"/>
              </w:rPr>
            </w:pPr>
            <w:r w:rsidRPr="00C61734">
              <w:rPr>
                <w:rFonts w:eastAsia="Times New Roman" w:cs="Times New Roman"/>
                <w:noProof/>
                <w:lang w:eastAsia="en-GB"/>
              </w:rPr>
              <w:drawing>
                <wp:anchor distT="0" distB="0" distL="0" distR="0" simplePos="0" relativeHeight="251660800" behindDoc="0" locked="0" layoutInCell="1" allowOverlap="0" wp14:anchorId="23338F0B" wp14:editId="0C035DB5">
                  <wp:simplePos x="0" y="0"/>
                  <wp:positionH relativeFrom="column">
                    <wp:align>right</wp:align>
                  </wp:positionH>
                  <wp:positionV relativeFrom="line">
                    <wp:posOffset>0</wp:posOffset>
                  </wp:positionV>
                  <wp:extent cx="1428750" cy="2038350"/>
                  <wp:effectExtent l="0" t="0" r="0" b="0"/>
                  <wp:wrapSquare wrapText="bothSides"/>
                  <wp:docPr id="12" name="Picture 12" descr="Tatum fig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atum figure 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2038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1734">
              <w:rPr>
                <w:rFonts w:eastAsia="Times New Roman" w:cs="Times New Roman"/>
                <w:lang w:eastAsia="en-GB"/>
              </w:rPr>
              <w:br w:type="textWrapping" w:clear="all"/>
            </w:r>
            <w:r w:rsidRPr="009C4A66">
              <w:rPr>
                <w:rFonts w:eastAsia="Times New Roman" w:cs="Helvetica"/>
                <w:b/>
                <w:sz w:val="16"/>
                <w:szCs w:val="16"/>
                <w:lang w:eastAsia="en-GB"/>
              </w:rPr>
              <w:t xml:space="preserve">Figure 20. The tombstone of Le </w:t>
            </w:r>
            <w:proofErr w:type="spellStart"/>
            <w:r w:rsidRPr="009C4A66">
              <w:rPr>
                <w:rFonts w:eastAsia="Times New Roman" w:cs="Helvetica"/>
                <w:b/>
                <w:sz w:val="16"/>
                <w:szCs w:val="16"/>
                <w:lang w:eastAsia="en-GB"/>
              </w:rPr>
              <w:t>Dinh</w:t>
            </w:r>
            <w:proofErr w:type="spellEnd"/>
            <w:r w:rsidRPr="009C4A66">
              <w:rPr>
                <w:rFonts w:eastAsia="Times New Roman" w:cs="Helvetica"/>
                <w:b/>
                <w:sz w:val="16"/>
                <w:szCs w:val="16"/>
                <w:lang w:eastAsia="en-GB"/>
              </w:rPr>
              <w:t xml:space="preserve"> </w:t>
            </w:r>
            <w:proofErr w:type="spellStart"/>
            <w:r w:rsidRPr="009C4A66">
              <w:rPr>
                <w:rFonts w:eastAsia="Times New Roman" w:cs="Helvetica"/>
                <w:b/>
                <w:sz w:val="16"/>
                <w:szCs w:val="16"/>
                <w:lang w:eastAsia="en-GB"/>
              </w:rPr>
              <w:t>Suong</w:t>
            </w:r>
            <w:proofErr w:type="spellEnd"/>
            <w:r w:rsidRPr="009C4A66">
              <w:rPr>
                <w:rFonts w:eastAsia="Times New Roman" w:cs="Helvetica"/>
                <w:b/>
                <w:sz w:val="16"/>
                <w:szCs w:val="16"/>
                <w:lang w:eastAsia="en-GB"/>
              </w:rPr>
              <w:t xml:space="preserve">, Bien </w:t>
            </w:r>
            <w:proofErr w:type="spellStart"/>
            <w:r w:rsidRPr="009C4A66">
              <w:rPr>
                <w:rFonts w:eastAsia="Times New Roman" w:cs="Helvetica"/>
                <w:b/>
                <w:sz w:val="16"/>
                <w:szCs w:val="16"/>
                <w:lang w:eastAsia="en-GB"/>
              </w:rPr>
              <w:t>Hoa</w:t>
            </w:r>
            <w:proofErr w:type="spellEnd"/>
          </w:p>
        </w:tc>
      </w:tr>
    </w:tbl>
    <w:p w:rsidR="00C61734" w:rsidRPr="00C61734" w:rsidRDefault="00C61734" w:rsidP="009F6F7B">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In his memoir of a return to Vietnam after the America War was long over, Neil Sheehan observes, "In Washington, the names of each of our Vietnam dead were inscribed on a memorial near the hallowed temple to Abraham Lincoln. No one accepted responsibility for these dead ARVN soldiers. . . . In death they were discarded." Sheehan's Vietnamese guide, Mr. Tien, himself a veteran of the war who fought against the ARVN, was moved to say, "This should not happen to anyone." The comparison with the Vietnam Veterans Memorial in Washington is quite apt. Sometimes war memorials are constructed too long after a war is over, as American vets argued when they pressed for what eventually became the Vietnam Veterans Memorial in Washington. The ARVN cemetery at Bien </w:t>
      </w:r>
      <w:proofErr w:type="spellStart"/>
      <w:r w:rsidRPr="00C61734">
        <w:rPr>
          <w:rFonts w:eastAsia="Times New Roman" w:cs="Times New Roman"/>
          <w:lang w:eastAsia="en-GB"/>
        </w:rPr>
        <w:t>Hoa</w:t>
      </w:r>
      <w:proofErr w:type="spellEnd"/>
      <w:r w:rsidRPr="00C61734">
        <w:rPr>
          <w:rFonts w:eastAsia="Times New Roman" w:cs="Times New Roman"/>
          <w:lang w:eastAsia="en-GB"/>
        </w:rPr>
        <w:t xml:space="preserve"> shows that they can sometimes be built too soon. In the accompanying photograph, for </w:t>
      </w:r>
      <w:r w:rsidRPr="00C61734">
        <w:rPr>
          <w:rFonts w:eastAsia="Times New Roman" w:cs="Times New Roman"/>
          <w:lang w:eastAsia="en-GB"/>
        </w:rPr>
        <w:lastRenderedPageBreak/>
        <w:t xml:space="preserve">example, the name of the Buddhist </w:t>
      </w:r>
      <w:proofErr w:type="gramStart"/>
      <w:r w:rsidRPr="00C61734">
        <w:rPr>
          <w:rFonts w:eastAsia="Times New Roman" w:cs="Times New Roman"/>
          <w:lang w:eastAsia="en-GB"/>
        </w:rPr>
        <w:t>sergeant</w:t>
      </w:r>
      <w:proofErr w:type="gramEnd"/>
      <w:r w:rsidRPr="00C61734">
        <w:rPr>
          <w:rFonts w:eastAsia="Times New Roman" w:cs="Times New Roman"/>
          <w:lang w:eastAsia="en-GB"/>
        </w:rPr>
        <w:t xml:space="preserve"> Le </w:t>
      </w:r>
      <w:proofErr w:type="spellStart"/>
      <w:r w:rsidRPr="00C61734">
        <w:rPr>
          <w:rFonts w:eastAsia="Times New Roman" w:cs="Times New Roman"/>
          <w:lang w:eastAsia="en-GB"/>
        </w:rPr>
        <w:t>Dinh</w:t>
      </w:r>
      <w:proofErr w:type="spellEnd"/>
      <w:r w:rsidRPr="00C61734">
        <w:rPr>
          <w:rFonts w:eastAsia="Times New Roman" w:cs="Times New Roman"/>
          <w:lang w:eastAsia="en-GB"/>
        </w:rPr>
        <w:t xml:space="preserve"> </w:t>
      </w:r>
      <w:proofErr w:type="spellStart"/>
      <w:r w:rsidRPr="00C61734">
        <w:rPr>
          <w:rFonts w:eastAsia="Times New Roman" w:cs="Times New Roman"/>
          <w:lang w:eastAsia="en-GB"/>
        </w:rPr>
        <w:t>Suong</w:t>
      </w:r>
      <w:proofErr w:type="spellEnd"/>
      <w:r w:rsidRPr="00C61734">
        <w:rPr>
          <w:rFonts w:eastAsia="Times New Roman" w:cs="Times New Roman"/>
          <w:lang w:eastAsia="en-GB"/>
        </w:rPr>
        <w:t xml:space="preserve"> is preserved, as well as his branch of service (marines) and the date of his death (May 13, 1969), but his picture has been </w:t>
      </w:r>
      <w:proofErr w:type="spellStart"/>
      <w:r w:rsidRPr="00C61734">
        <w:rPr>
          <w:rFonts w:eastAsia="Times New Roman" w:cs="Times New Roman"/>
          <w:lang w:eastAsia="en-GB"/>
        </w:rPr>
        <w:t>chiseled</w:t>
      </w:r>
      <w:proofErr w:type="spellEnd"/>
      <w:r w:rsidRPr="00C61734">
        <w:rPr>
          <w:rFonts w:eastAsia="Times New Roman" w:cs="Times New Roman"/>
          <w:lang w:eastAsia="en-GB"/>
        </w:rPr>
        <w:t xml:space="preserve"> out. Of all the monuments one could imagine, none expresses more directly the arbitrary way time has of dealing with the war dead than the poor traces of memorials that survive at Bien </w:t>
      </w:r>
      <w:proofErr w:type="spellStart"/>
      <w:r w:rsidRPr="00C61734">
        <w:rPr>
          <w:rFonts w:eastAsia="Times New Roman" w:cs="Times New Roman"/>
          <w:lang w:eastAsia="en-GB"/>
        </w:rPr>
        <w:t>Hoa</w:t>
      </w:r>
      <w:proofErr w:type="spellEnd"/>
      <w:r w:rsidRPr="00C61734">
        <w:rPr>
          <w:rFonts w:eastAsia="Times New Roman" w:cs="Times New Roman"/>
          <w:lang w:eastAsia="en-GB"/>
        </w:rPr>
        <w:t>.</w:t>
      </w:r>
    </w:p>
    <w:p w:rsidR="00C61734" w:rsidRPr="00C61734" w:rsidRDefault="00C61734" w:rsidP="009F6F7B">
      <w:pPr>
        <w:spacing w:after="0" w:line="360" w:lineRule="auto"/>
        <w:ind w:firstLine="720"/>
        <w:jc w:val="both"/>
        <w:rPr>
          <w:rFonts w:eastAsia="Times New Roman" w:cs="Times New Roman"/>
          <w:lang w:eastAsia="en-GB"/>
        </w:rPr>
      </w:pPr>
      <w:r w:rsidRPr="00C61734">
        <w:rPr>
          <w:rFonts w:eastAsia="Times New Roman" w:cs="Times New Roman"/>
          <w:lang w:eastAsia="en-GB"/>
        </w:rPr>
        <w:t>Pilgrimages to such memory places have become one of the preoccupations of our time. Proust is an eloquent witness to what can be recovered by such travel to these sites of memory.</w:t>
      </w:r>
    </w:p>
    <w:p w:rsidR="00C61734" w:rsidRPr="00C61734" w:rsidRDefault="00C61734" w:rsidP="009F6F7B">
      <w:pPr>
        <w:spacing w:after="0" w:line="360" w:lineRule="auto"/>
        <w:ind w:firstLine="720"/>
        <w:jc w:val="both"/>
        <w:rPr>
          <w:rFonts w:eastAsia="Times New Roman" w:cs="Times New Roman"/>
          <w:lang w:eastAsia="en-GB"/>
        </w:rPr>
      </w:pPr>
      <w:r w:rsidRPr="00C61734">
        <w:rPr>
          <w:rFonts w:eastAsia="Times New Roman" w:cs="Times New Roman"/>
          <w:lang w:eastAsia="en-GB"/>
        </w:rPr>
        <w:t>These are most hazardous pilgrimages, which end as often in disappointment as in success. It is in ourselves that we should rather seek to find those fixed places, contemporaneous with different years. . . . There is no need to travel in order to see it again; we must dig down inwardly to discover it. What once covered the earth is no longer above but beneath it; a mere excursion does not suffice for a visit to the dead city: excavation is necessary also. But we shall see how certain fugitive and fortuitous impressions carry us back even more effectively to the past, with a more delicate precision, with a more light-winged, more immaterial, more headlong, more unerring, more immortal flight, than these organic dislocations.</w:t>
      </w:r>
    </w:p>
    <w:p w:rsidR="00C61734" w:rsidRPr="00C61734" w:rsidRDefault="00C61734" w:rsidP="009C4A66">
      <w:pPr>
        <w:spacing w:after="0" w:line="360" w:lineRule="auto"/>
        <w:ind w:firstLine="720"/>
        <w:jc w:val="both"/>
        <w:rPr>
          <w:rFonts w:eastAsia="Times New Roman" w:cs="Times New Roman"/>
          <w:lang w:eastAsia="en-GB"/>
        </w:rPr>
      </w:pPr>
      <w:r w:rsidRPr="00C61734">
        <w:rPr>
          <w:rFonts w:eastAsia="Times New Roman" w:cs="Times New Roman"/>
          <w:lang w:eastAsia="en-GB"/>
        </w:rPr>
        <w:t xml:space="preserve">A pilgrimage to the monuments of </w:t>
      </w:r>
      <w:proofErr w:type="spellStart"/>
      <w:r w:rsidRPr="00C61734">
        <w:rPr>
          <w:rFonts w:eastAsia="Times New Roman" w:cs="Times New Roman"/>
          <w:lang w:eastAsia="en-GB"/>
        </w:rPr>
        <w:t>Thiepval</w:t>
      </w:r>
      <w:proofErr w:type="spellEnd"/>
      <w:r w:rsidRPr="00C61734">
        <w:rPr>
          <w:rFonts w:eastAsia="Times New Roman" w:cs="Times New Roman"/>
          <w:lang w:eastAsia="en-GB"/>
        </w:rPr>
        <w:t xml:space="preserve">, Norwich, or Bien </w:t>
      </w:r>
      <w:proofErr w:type="spellStart"/>
      <w:r w:rsidRPr="00C61734">
        <w:rPr>
          <w:rFonts w:eastAsia="Times New Roman" w:cs="Times New Roman"/>
          <w:lang w:eastAsia="en-GB"/>
        </w:rPr>
        <w:t>Hoa</w:t>
      </w:r>
      <w:proofErr w:type="spellEnd"/>
      <w:r w:rsidRPr="00C61734">
        <w:rPr>
          <w:rFonts w:eastAsia="Times New Roman" w:cs="Times New Roman"/>
          <w:lang w:eastAsia="en-GB"/>
        </w:rPr>
        <w:t xml:space="preserve"> is the kind of organic dislocation Proust describes. It leaves us more than ever in need of that delicate precision of thought, that light-winged, immaterial, immortal flight. We need the songs that the Muses inspire.</w:t>
      </w:r>
    </w:p>
    <w:tbl>
      <w:tblPr>
        <w:tblW w:w="1650" w:type="pct"/>
        <w:tblCellSpacing w:w="0" w:type="dxa"/>
        <w:tblCellMar>
          <w:left w:w="0" w:type="dxa"/>
          <w:right w:w="0" w:type="dxa"/>
        </w:tblCellMar>
        <w:tblLook w:val="04A0" w:firstRow="1" w:lastRow="0" w:firstColumn="1" w:lastColumn="0" w:noHBand="0" w:noVBand="1"/>
      </w:tblPr>
      <w:tblGrid>
        <w:gridCol w:w="2979"/>
      </w:tblGrid>
      <w:tr w:rsidR="00C61734" w:rsidRPr="00C61734">
        <w:trPr>
          <w:tblCellSpacing w:w="0" w:type="dxa"/>
        </w:trPr>
        <w:tc>
          <w:tcPr>
            <w:tcW w:w="0" w:type="auto"/>
            <w:shd w:val="clear" w:color="auto" w:fill="666666"/>
            <w:vAlign w:val="center"/>
            <w:hideMark/>
          </w:tcPr>
          <w:p w:rsidR="00C61734" w:rsidRPr="00C61734" w:rsidRDefault="00C61734" w:rsidP="002D513F">
            <w:pPr>
              <w:spacing w:after="0" w:line="360" w:lineRule="auto"/>
              <w:jc w:val="both"/>
              <w:rPr>
                <w:rFonts w:eastAsia="Times New Roman" w:cs="Times New Roman"/>
                <w:lang w:eastAsia="en-GB"/>
              </w:rPr>
            </w:pPr>
            <w:bookmarkStart w:id="1" w:name="credit"/>
            <w:bookmarkEnd w:id="1"/>
            <w:r w:rsidRPr="00C61734">
              <w:rPr>
                <w:rFonts w:eastAsia="Times New Roman" w:cs="Times New Roman"/>
                <w:noProof/>
                <w:lang w:eastAsia="en-GB"/>
              </w:rPr>
              <w:drawing>
                <wp:anchor distT="0" distB="0" distL="0" distR="0" simplePos="0" relativeHeight="251661824" behindDoc="0" locked="0" layoutInCell="1" allowOverlap="0" wp14:anchorId="620C1EB8" wp14:editId="06037168">
                  <wp:simplePos x="0" y="0"/>
                  <wp:positionH relativeFrom="column">
                    <wp:align>left</wp:align>
                  </wp:positionH>
                  <wp:positionV relativeFrom="line">
                    <wp:posOffset>0</wp:posOffset>
                  </wp:positionV>
                  <wp:extent cx="1362075" cy="19050"/>
                  <wp:effectExtent l="0" t="0" r="0" b="0"/>
                  <wp:wrapSquare wrapText="bothSides"/>
                  <wp:docPr id="11" name="Picture 11" descr="http://press.uchicago.edu/Images/Chicago/dot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press.uchicago.edu/Images/Chicago/dotclea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2075" cy="1905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rsidR="009C4A66" w:rsidRDefault="009C4A66" w:rsidP="002D513F">
      <w:pPr>
        <w:spacing w:after="0" w:line="360" w:lineRule="auto"/>
        <w:jc w:val="both"/>
        <w:rPr>
          <w:rFonts w:eastAsia="Times New Roman" w:cs="Times New Roman"/>
          <w:lang w:eastAsia="en-GB"/>
        </w:rPr>
      </w:pPr>
    </w:p>
    <w:p w:rsidR="00C61734" w:rsidRPr="00C61734" w:rsidRDefault="00C61734" w:rsidP="002D513F">
      <w:pPr>
        <w:spacing w:after="0" w:line="360" w:lineRule="auto"/>
        <w:jc w:val="both"/>
        <w:rPr>
          <w:rFonts w:eastAsia="Times New Roman" w:cs="Times New Roman"/>
          <w:lang w:eastAsia="en-GB"/>
        </w:rPr>
      </w:pPr>
      <w:r w:rsidRPr="00C61734">
        <w:rPr>
          <w:rFonts w:eastAsia="Times New Roman" w:cs="Times New Roman"/>
          <w:lang w:eastAsia="en-GB"/>
        </w:rPr>
        <w:t xml:space="preserve">Credit for epigraph poem: Reprinted from WD </w:t>
      </w:r>
      <w:proofErr w:type="spellStart"/>
      <w:r w:rsidRPr="00C61734">
        <w:rPr>
          <w:rFonts w:eastAsia="Times New Roman" w:cs="Times New Roman"/>
          <w:lang w:eastAsia="en-GB"/>
        </w:rPr>
        <w:t>Ehrhart</w:t>
      </w:r>
      <w:proofErr w:type="spellEnd"/>
      <w:r w:rsidRPr="00C61734">
        <w:rPr>
          <w:rFonts w:eastAsia="Times New Roman" w:cs="Times New Roman"/>
          <w:lang w:eastAsia="en-GB"/>
        </w:rPr>
        <w:t xml:space="preserve">, </w:t>
      </w:r>
      <w:r w:rsidRPr="00C61734">
        <w:rPr>
          <w:rFonts w:eastAsia="Times New Roman" w:cs="Times New Roman"/>
          <w:i/>
          <w:iCs/>
          <w:lang w:eastAsia="en-GB"/>
        </w:rPr>
        <w:t>Beautiful Wreckage: New and Selected Poems</w:t>
      </w:r>
      <w:r w:rsidR="009C4A66">
        <w:rPr>
          <w:rFonts w:eastAsia="Times New Roman" w:cs="Times New Roman"/>
          <w:lang w:eastAsia="en-GB"/>
        </w:rPr>
        <w:t xml:space="preserve"> (</w:t>
      </w:r>
      <w:proofErr w:type="spellStart"/>
      <w:r w:rsidR="009C4A66">
        <w:rPr>
          <w:rFonts w:eastAsia="Times New Roman" w:cs="Times New Roman"/>
          <w:lang w:eastAsia="en-GB"/>
        </w:rPr>
        <w:t>Adastra</w:t>
      </w:r>
      <w:proofErr w:type="spellEnd"/>
      <w:r w:rsidR="009C4A66">
        <w:rPr>
          <w:rFonts w:eastAsia="Times New Roman" w:cs="Times New Roman"/>
          <w:lang w:eastAsia="en-GB"/>
        </w:rPr>
        <w:t xml:space="preserve"> Press, 1999)</w:t>
      </w:r>
      <w:r w:rsidRPr="00C61734">
        <w:rPr>
          <w:rFonts w:eastAsia="Times New Roman" w:cs="Times New Roman"/>
          <w:lang w:eastAsia="en-GB"/>
        </w:rPr>
        <w:t xml:space="preserve">. See </w:t>
      </w:r>
      <w:hyperlink r:id="rId21" w:history="1">
        <w:r w:rsidRPr="00C61734">
          <w:rPr>
            <w:rFonts w:eastAsia="Times New Roman" w:cs="Times New Roman"/>
            <w:lang w:eastAsia="en-GB"/>
          </w:rPr>
          <w:t>www.wdehrhart.com</w:t>
        </w:r>
      </w:hyperlink>
      <w:r w:rsidRPr="00C61734">
        <w:rPr>
          <w:rFonts w:eastAsia="Times New Roman" w:cs="Times New Roman"/>
          <w:lang w:eastAsia="en-GB"/>
        </w:rPr>
        <w:t>.</w:t>
      </w:r>
    </w:p>
    <w:p w:rsidR="001848F5" w:rsidRDefault="00F16E04" w:rsidP="002D513F">
      <w:pPr>
        <w:spacing w:after="0" w:line="360" w:lineRule="auto"/>
        <w:jc w:val="both"/>
      </w:pPr>
    </w:p>
    <w:sectPr w:rsidR="001848F5" w:rsidSect="009C4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8F5A6D"/>
    <w:multiLevelType w:val="hybridMultilevel"/>
    <w:tmpl w:val="EAD47F34"/>
    <w:lvl w:ilvl="0" w:tplc="A516A9C2">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1734"/>
    <w:rsid w:val="00182D74"/>
    <w:rsid w:val="002D513F"/>
    <w:rsid w:val="007B4FE1"/>
    <w:rsid w:val="00903EB8"/>
    <w:rsid w:val="009C4A66"/>
    <w:rsid w:val="009F6F7B"/>
    <w:rsid w:val="00B060B2"/>
    <w:rsid w:val="00C61734"/>
    <w:rsid w:val="00D270D5"/>
    <w:rsid w:val="00EE3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1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1734"/>
    <w:rPr>
      <w:color w:val="0000FF"/>
      <w:u w:val="single"/>
    </w:rPr>
  </w:style>
  <w:style w:type="paragraph" w:styleId="BalloonText">
    <w:name w:val="Balloon Text"/>
    <w:basedOn w:val="Normal"/>
    <w:link w:val="BalloonTextChar"/>
    <w:uiPriority w:val="99"/>
    <w:semiHidden/>
    <w:unhideWhenUsed/>
    <w:rsid w:val="00C617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734"/>
    <w:rPr>
      <w:rFonts w:ascii="Tahoma" w:hAnsi="Tahoma" w:cs="Tahoma"/>
      <w:sz w:val="16"/>
      <w:szCs w:val="16"/>
    </w:rPr>
  </w:style>
  <w:style w:type="paragraph" w:styleId="BodyTextIndent">
    <w:name w:val="Body Text Indent"/>
    <w:basedOn w:val="Normal"/>
    <w:link w:val="BodyTextIndentChar"/>
    <w:uiPriority w:val="99"/>
    <w:unhideWhenUsed/>
    <w:rsid w:val="009F6F7B"/>
    <w:pPr>
      <w:spacing w:after="0" w:line="360" w:lineRule="auto"/>
      <w:ind w:firstLine="720"/>
      <w:jc w:val="both"/>
    </w:pPr>
    <w:rPr>
      <w:rFonts w:eastAsia="Times New Roman" w:cs="Times New Roman"/>
      <w:i/>
      <w:lang w:eastAsia="en-GB"/>
    </w:rPr>
  </w:style>
  <w:style w:type="character" w:customStyle="1" w:styleId="BodyTextIndentChar">
    <w:name w:val="Body Text Indent Char"/>
    <w:basedOn w:val="DefaultParagraphFont"/>
    <w:link w:val="BodyTextIndent"/>
    <w:uiPriority w:val="99"/>
    <w:rsid w:val="009F6F7B"/>
    <w:rPr>
      <w:rFonts w:eastAsia="Times New Roman" w:cs="Times New Roman"/>
      <w:i/>
      <w:lang w:eastAsia="en-GB"/>
    </w:rPr>
  </w:style>
  <w:style w:type="paragraph" w:styleId="BodyText">
    <w:name w:val="Body Text"/>
    <w:basedOn w:val="Normal"/>
    <w:link w:val="BodyTextChar"/>
    <w:uiPriority w:val="99"/>
    <w:unhideWhenUsed/>
    <w:rsid w:val="009C4A66"/>
    <w:pPr>
      <w:spacing w:after="0" w:line="360" w:lineRule="auto"/>
      <w:jc w:val="both"/>
    </w:pPr>
    <w:rPr>
      <w:rFonts w:eastAsia="Times New Roman" w:cs="Times New Roman"/>
      <w:lang w:eastAsia="en-GB"/>
    </w:rPr>
  </w:style>
  <w:style w:type="character" w:customStyle="1" w:styleId="BodyTextChar">
    <w:name w:val="Body Text Char"/>
    <w:basedOn w:val="DefaultParagraphFont"/>
    <w:link w:val="BodyText"/>
    <w:uiPriority w:val="99"/>
    <w:rsid w:val="009C4A66"/>
    <w:rPr>
      <w:rFonts w:eastAsia="Times New Roman" w:cs="Times New Roman"/>
      <w:lang w:eastAsia="en-GB"/>
    </w:rPr>
  </w:style>
  <w:style w:type="paragraph" w:styleId="BodyText2">
    <w:name w:val="Body Text 2"/>
    <w:basedOn w:val="Normal"/>
    <w:link w:val="BodyText2Char"/>
    <w:uiPriority w:val="99"/>
    <w:unhideWhenUsed/>
    <w:rsid w:val="009C4A66"/>
    <w:pPr>
      <w:spacing w:after="0" w:line="360" w:lineRule="auto"/>
    </w:pPr>
    <w:rPr>
      <w:rFonts w:eastAsia="Times New Roman" w:cs="Times New Roman"/>
      <w:i/>
      <w:lang w:eastAsia="en-GB"/>
    </w:rPr>
  </w:style>
  <w:style w:type="character" w:customStyle="1" w:styleId="BodyText2Char">
    <w:name w:val="Body Text 2 Char"/>
    <w:basedOn w:val="DefaultParagraphFont"/>
    <w:link w:val="BodyText2"/>
    <w:uiPriority w:val="99"/>
    <w:rsid w:val="009C4A66"/>
    <w:rPr>
      <w:rFonts w:eastAsia="Times New Roman" w:cs="Times New Roman"/>
      <w:i/>
      <w:lang w:eastAsia="en-GB"/>
    </w:rPr>
  </w:style>
  <w:style w:type="paragraph" w:styleId="ListParagraph">
    <w:name w:val="List Paragraph"/>
    <w:basedOn w:val="Normal"/>
    <w:uiPriority w:val="34"/>
    <w:qFormat/>
    <w:rsid w:val="009C4A66"/>
    <w:pPr>
      <w:ind w:left="720"/>
      <w:contextualSpacing/>
    </w:pPr>
  </w:style>
  <w:style w:type="paragraph" w:styleId="BlockText">
    <w:name w:val="Block Text"/>
    <w:basedOn w:val="Normal"/>
    <w:uiPriority w:val="99"/>
    <w:unhideWhenUsed/>
    <w:rsid w:val="009C4A66"/>
    <w:pPr>
      <w:spacing w:after="0" w:line="360" w:lineRule="auto"/>
      <w:ind w:left="567" w:right="567"/>
      <w:jc w:val="both"/>
    </w:pPr>
    <w:rPr>
      <w:i/>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1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1734"/>
    <w:rPr>
      <w:color w:val="0000FF"/>
      <w:u w:val="single"/>
    </w:rPr>
  </w:style>
  <w:style w:type="paragraph" w:styleId="BalloonText">
    <w:name w:val="Balloon Text"/>
    <w:basedOn w:val="Normal"/>
    <w:link w:val="BalloonTextChar"/>
    <w:uiPriority w:val="99"/>
    <w:semiHidden/>
    <w:unhideWhenUsed/>
    <w:rsid w:val="00C617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734"/>
    <w:rPr>
      <w:rFonts w:ascii="Tahoma" w:hAnsi="Tahoma" w:cs="Tahoma"/>
      <w:sz w:val="16"/>
      <w:szCs w:val="16"/>
    </w:rPr>
  </w:style>
  <w:style w:type="paragraph" w:styleId="BodyTextIndent">
    <w:name w:val="Body Text Indent"/>
    <w:basedOn w:val="Normal"/>
    <w:link w:val="BodyTextIndentChar"/>
    <w:uiPriority w:val="99"/>
    <w:unhideWhenUsed/>
    <w:rsid w:val="009F6F7B"/>
    <w:pPr>
      <w:spacing w:after="0" w:line="360" w:lineRule="auto"/>
      <w:ind w:firstLine="720"/>
      <w:jc w:val="both"/>
    </w:pPr>
    <w:rPr>
      <w:rFonts w:eastAsia="Times New Roman" w:cs="Times New Roman"/>
      <w:i/>
      <w:lang w:eastAsia="en-GB"/>
    </w:rPr>
  </w:style>
  <w:style w:type="character" w:customStyle="1" w:styleId="BodyTextIndentChar">
    <w:name w:val="Body Text Indent Char"/>
    <w:basedOn w:val="DefaultParagraphFont"/>
    <w:link w:val="BodyTextIndent"/>
    <w:uiPriority w:val="99"/>
    <w:rsid w:val="009F6F7B"/>
    <w:rPr>
      <w:rFonts w:eastAsia="Times New Roman" w:cs="Times New Roman"/>
      <w:i/>
      <w:lang w:eastAsia="en-GB"/>
    </w:rPr>
  </w:style>
  <w:style w:type="paragraph" w:styleId="BodyText">
    <w:name w:val="Body Text"/>
    <w:basedOn w:val="Normal"/>
    <w:link w:val="BodyTextChar"/>
    <w:uiPriority w:val="99"/>
    <w:unhideWhenUsed/>
    <w:rsid w:val="009C4A66"/>
    <w:pPr>
      <w:spacing w:after="0" w:line="360" w:lineRule="auto"/>
      <w:jc w:val="both"/>
    </w:pPr>
    <w:rPr>
      <w:rFonts w:eastAsia="Times New Roman" w:cs="Times New Roman"/>
      <w:lang w:eastAsia="en-GB"/>
    </w:rPr>
  </w:style>
  <w:style w:type="character" w:customStyle="1" w:styleId="BodyTextChar">
    <w:name w:val="Body Text Char"/>
    <w:basedOn w:val="DefaultParagraphFont"/>
    <w:link w:val="BodyText"/>
    <w:uiPriority w:val="99"/>
    <w:rsid w:val="009C4A66"/>
    <w:rPr>
      <w:rFonts w:eastAsia="Times New Roman" w:cs="Times New Roman"/>
      <w:lang w:eastAsia="en-GB"/>
    </w:rPr>
  </w:style>
  <w:style w:type="paragraph" w:styleId="BodyText2">
    <w:name w:val="Body Text 2"/>
    <w:basedOn w:val="Normal"/>
    <w:link w:val="BodyText2Char"/>
    <w:uiPriority w:val="99"/>
    <w:unhideWhenUsed/>
    <w:rsid w:val="009C4A66"/>
    <w:pPr>
      <w:spacing w:after="0" w:line="360" w:lineRule="auto"/>
    </w:pPr>
    <w:rPr>
      <w:rFonts w:eastAsia="Times New Roman" w:cs="Times New Roman"/>
      <w:i/>
      <w:lang w:eastAsia="en-GB"/>
    </w:rPr>
  </w:style>
  <w:style w:type="character" w:customStyle="1" w:styleId="BodyText2Char">
    <w:name w:val="Body Text 2 Char"/>
    <w:basedOn w:val="DefaultParagraphFont"/>
    <w:link w:val="BodyText2"/>
    <w:uiPriority w:val="99"/>
    <w:rsid w:val="009C4A66"/>
    <w:rPr>
      <w:rFonts w:eastAsia="Times New Roman" w:cs="Times New Roman"/>
      <w:i/>
      <w:lang w:eastAsia="en-GB"/>
    </w:rPr>
  </w:style>
  <w:style w:type="paragraph" w:styleId="ListParagraph">
    <w:name w:val="List Paragraph"/>
    <w:basedOn w:val="Normal"/>
    <w:uiPriority w:val="34"/>
    <w:qFormat/>
    <w:rsid w:val="009C4A66"/>
    <w:pPr>
      <w:ind w:left="720"/>
      <w:contextualSpacing/>
    </w:pPr>
  </w:style>
  <w:style w:type="paragraph" w:styleId="BlockText">
    <w:name w:val="Block Text"/>
    <w:basedOn w:val="Normal"/>
    <w:uiPriority w:val="99"/>
    <w:unhideWhenUsed/>
    <w:rsid w:val="009C4A66"/>
    <w:pPr>
      <w:spacing w:after="0" w:line="360" w:lineRule="auto"/>
      <w:ind w:left="567" w:right="567"/>
      <w:jc w:val="both"/>
    </w:pPr>
    <w:rPr>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2836532">
      <w:bodyDiv w:val="1"/>
      <w:marLeft w:val="0"/>
      <w:marRight w:val="0"/>
      <w:marTop w:val="0"/>
      <w:marBottom w:val="0"/>
      <w:divBdr>
        <w:top w:val="none" w:sz="0" w:space="0" w:color="auto"/>
        <w:left w:val="none" w:sz="0" w:space="0" w:color="auto"/>
        <w:bottom w:val="none" w:sz="0" w:space="0" w:color="auto"/>
        <w:right w:val="none" w:sz="0" w:space="0" w:color="auto"/>
      </w:divBdr>
      <w:divsChild>
        <w:div w:id="6083012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9227450">
          <w:blockQuote w:val="1"/>
          <w:marLeft w:val="720"/>
          <w:marRight w:val="720"/>
          <w:marTop w:val="100"/>
          <w:marBottom w:val="100"/>
          <w:divBdr>
            <w:top w:val="none" w:sz="0" w:space="0" w:color="auto"/>
            <w:left w:val="none" w:sz="0" w:space="0" w:color="auto"/>
            <w:bottom w:val="none" w:sz="0" w:space="0" w:color="auto"/>
            <w:right w:val="none" w:sz="0" w:space="0" w:color="auto"/>
          </w:divBdr>
        </w:div>
        <w:div w:id="18337125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etnamwallexperience.com/" TargetMode="External"/><Relationship Id="rId13" Type="http://schemas.openxmlformats.org/officeDocument/2006/relationships/image" Target="media/image1.gif"/><Relationship Id="rId18" Type="http://schemas.openxmlformats.org/officeDocument/2006/relationships/image" Target="media/image6.gif"/><Relationship Id="rId3" Type="http://schemas.microsoft.com/office/2007/relationships/stylesWithEffects" Target="stylesWithEffects.xml"/><Relationship Id="rId21" Type="http://schemas.openxmlformats.org/officeDocument/2006/relationships/hyperlink" Target="http://www.wdehrhart.com/" TargetMode="External"/><Relationship Id="rId7" Type="http://schemas.openxmlformats.org/officeDocument/2006/relationships/hyperlink" Target="http://www00.unibg.it/dati/corsi/3025/13366-poesie%20ehrhart%20per%20II%201A.pdf" TargetMode="External"/><Relationship Id="rId12" Type="http://schemas.openxmlformats.org/officeDocument/2006/relationships/hyperlink" Target="http://www.anzacs.org/jpeg/monument.jpg" TargetMode="External"/><Relationship Id="rId17" Type="http://schemas.openxmlformats.org/officeDocument/2006/relationships/image" Target="media/image5.gif"/><Relationship Id="rId2" Type="http://schemas.openxmlformats.org/officeDocument/2006/relationships/styles" Target="styles.xml"/><Relationship Id="rId16" Type="http://schemas.openxmlformats.org/officeDocument/2006/relationships/image" Target="media/image4.gif"/><Relationship Id="rId20" Type="http://schemas.openxmlformats.org/officeDocument/2006/relationships/image" Target="media/image8.gif"/><Relationship Id="rId1" Type="http://schemas.openxmlformats.org/officeDocument/2006/relationships/numbering" Target="numbering.xml"/><Relationship Id="rId6" Type="http://schemas.openxmlformats.org/officeDocument/2006/relationships/hyperlink" Target="http://press.uchicago.edu/Misc/Chicago/789934chap1.html" TargetMode="External"/><Relationship Id="rId11" Type="http://schemas.openxmlformats.org/officeDocument/2006/relationships/hyperlink" Target="http://www.latimes.com/entertainment/arts/la-et-cm-chris-burden-vietnam-war-memorial-reminder-19920628-column.html" TargetMode="External"/><Relationship Id="rId5" Type="http://schemas.openxmlformats.org/officeDocument/2006/relationships/webSettings" Target="webSettings.xml"/><Relationship Id="rId15" Type="http://schemas.openxmlformats.org/officeDocument/2006/relationships/image" Target="media/image3.gif"/><Relationship Id="rId23" Type="http://schemas.openxmlformats.org/officeDocument/2006/relationships/theme" Target="theme/theme1.xml"/><Relationship Id="rId10" Type="http://schemas.openxmlformats.org/officeDocument/2006/relationships/hyperlink" Target="http://www.archinode.com/wtcmwj.html" TargetMode="External"/><Relationship Id="rId19" Type="http://schemas.openxmlformats.org/officeDocument/2006/relationships/image" Target="media/image7.gif"/><Relationship Id="rId4" Type="http://schemas.openxmlformats.org/officeDocument/2006/relationships/settings" Target="settings.xml"/><Relationship Id="rId9" Type="http://schemas.openxmlformats.org/officeDocument/2006/relationships/hyperlink" Target="http://www.nps.gov/vive/home.htm" TargetMode="External"/><Relationship Id="rId14" Type="http://schemas.openxmlformats.org/officeDocument/2006/relationships/image" Target="media/image2.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6</Pages>
  <Words>2174</Words>
  <Characters>12393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Lancaster University</Company>
  <LinksUpToDate>false</LinksUpToDate>
  <CharactersWithSpaces>14538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Alex (scotta2)</dc:creator>
  <cp:lastModifiedBy>Alex</cp:lastModifiedBy>
  <cp:revision>3</cp:revision>
  <dcterms:created xsi:type="dcterms:W3CDTF">2015-11-25T13:40:00Z</dcterms:created>
  <dcterms:modified xsi:type="dcterms:W3CDTF">2015-11-25T13:56:00Z</dcterms:modified>
</cp:coreProperties>
</file>