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2825CB" w14:textId="45AFA559" w:rsidR="00A72C57" w:rsidRDefault="00235E9C" w:rsidP="00A72C57">
      <w:pPr>
        <w:snapToGrid w:val="0"/>
        <w:spacing w:line="24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Activity</w:t>
      </w:r>
    </w:p>
    <w:p w14:paraId="5B038942" w14:textId="194B4286" w:rsidR="00FA0CEB" w:rsidRDefault="00860175" w:rsidP="0031657F">
      <w:pPr>
        <w:snapToGrid w:val="0"/>
        <w:spacing w:line="24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Measurements</w:t>
      </w:r>
    </w:p>
    <w:p w14:paraId="1881FFC9" w14:textId="73D26AD0" w:rsidR="006840B0" w:rsidRPr="004B7749" w:rsidRDefault="00860175" w:rsidP="005802EE">
      <w:pPr>
        <w:rPr>
          <w:rFonts w:ascii="Times" w:hAnsi="Times"/>
          <w:b/>
          <w:color w:val="000000" w:themeColor="text1"/>
          <w:sz w:val="28"/>
          <w:szCs w:val="28"/>
          <w:u w:val="single"/>
        </w:rPr>
      </w:pPr>
      <w:r w:rsidRPr="004B7749">
        <w:rPr>
          <w:rFonts w:ascii="Times" w:hAnsi="Times"/>
          <w:b/>
          <w:color w:val="000000" w:themeColor="text1"/>
          <w:sz w:val="28"/>
          <w:szCs w:val="28"/>
          <w:u w:val="single"/>
        </w:rPr>
        <w:t>Conceptualization</w:t>
      </w:r>
    </w:p>
    <w:p w14:paraId="1BBF659A" w14:textId="7AB9C5E5" w:rsidR="00771184" w:rsidRDefault="00860175" w:rsidP="004B7749">
      <w:pPr>
        <w:jc w:val="both"/>
        <w:rPr>
          <w:rFonts w:ascii="Times" w:hAnsi="Times"/>
          <w:bCs/>
          <w:sz w:val="24"/>
          <w:szCs w:val="24"/>
        </w:rPr>
      </w:pPr>
      <w:r w:rsidRPr="00346B0E">
        <w:rPr>
          <w:rFonts w:ascii="Times" w:hAnsi="Times"/>
          <w:bCs/>
          <w:sz w:val="24"/>
          <w:szCs w:val="24"/>
        </w:rPr>
        <w:t>In most research problems, we first start with theoretical concepts.  These concepts may be straightforward attributes of individuals (e.g. age, gender), firms (e.g. size, industry), countries (e.g. population, living standards), etc.</w:t>
      </w:r>
      <w:r w:rsidR="004B7749" w:rsidRPr="00346B0E">
        <w:rPr>
          <w:rFonts w:ascii="Times" w:hAnsi="Times"/>
          <w:bCs/>
          <w:sz w:val="24"/>
          <w:szCs w:val="24"/>
        </w:rPr>
        <w:t xml:space="preserve">  </w:t>
      </w:r>
      <w:r w:rsidRPr="00346B0E">
        <w:rPr>
          <w:rFonts w:ascii="Times" w:hAnsi="Times"/>
          <w:bCs/>
          <w:sz w:val="24"/>
          <w:szCs w:val="24"/>
        </w:rPr>
        <w:t xml:space="preserve">However, sometimes the concepts are more complex.  </w:t>
      </w:r>
      <w:r w:rsidR="00771184" w:rsidRPr="00346B0E">
        <w:rPr>
          <w:rFonts w:ascii="Times" w:hAnsi="Times"/>
          <w:bCs/>
          <w:sz w:val="24"/>
          <w:szCs w:val="24"/>
        </w:rPr>
        <w:t>For example, m</w:t>
      </w:r>
      <w:r w:rsidRPr="00346B0E">
        <w:rPr>
          <w:rFonts w:ascii="Times" w:hAnsi="Times"/>
          <w:bCs/>
          <w:sz w:val="24"/>
          <w:szCs w:val="24"/>
        </w:rPr>
        <w:t xml:space="preserve">arketers are often interested in customer satisfaction.  HR researchers may be concerned about </w:t>
      </w:r>
      <w:r w:rsidR="004B7749" w:rsidRPr="00346B0E">
        <w:rPr>
          <w:rFonts w:ascii="Times" w:hAnsi="Times"/>
          <w:bCs/>
          <w:sz w:val="24"/>
          <w:szCs w:val="24"/>
        </w:rPr>
        <w:t xml:space="preserve">employees’ </w:t>
      </w:r>
      <w:r w:rsidRPr="00346B0E">
        <w:rPr>
          <w:rFonts w:ascii="Times" w:hAnsi="Times"/>
          <w:bCs/>
          <w:sz w:val="24"/>
          <w:szCs w:val="24"/>
        </w:rPr>
        <w:t>attitudes to work.  Those interested in international business debate the merits of firms pursuing international and/or product diversification strategies.  All disciplines make frequent reference to national culture, and to cultural differences between countries.</w:t>
      </w:r>
    </w:p>
    <w:p w14:paraId="43E9D91A" w14:textId="77777777" w:rsidR="00DC28F0" w:rsidRPr="00DC28F0" w:rsidRDefault="00DC28F0" w:rsidP="004B7749">
      <w:pPr>
        <w:jc w:val="both"/>
        <w:rPr>
          <w:rFonts w:ascii="Times" w:hAnsi="Times"/>
          <w:bCs/>
          <w:sz w:val="24"/>
          <w:szCs w:val="24"/>
        </w:rPr>
      </w:pPr>
    </w:p>
    <w:p w14:paraId="089827BB" w14:textId="037018D0" w:rsidR="00860175" w:rsidRDefault="00860175" w:rsidP="005802EE">
      <w:pPr>
        <w:rPr>
          <w:rFonts w:ascii="Times" w:hAnsi="Times"/>
          <w:b/>
          <w:color w:val="000000" w:themeColor="text1"/>
          <w:sz w:val="28"/>
          <w:szCs w:val="28"/>
          <w:u w:val="single"/>
        </w:rPr>
      </w:pPr>
      <w:r w:rsidRPr="004B7749">
        <w:rPr>
          <w:rFonts w:ascii="Times" w:hAnsi="Times"/>
          <w:b/>
          <w:color w:val="000000" w:themeColor="text1"/>
          <w:sz w:val="28"/>
          <w:szCs w:val="28"/>
          <w:u w:val="single"/>
        </w:rPr>
        <w:t>Operationalization</w:t>
      </w:r>
    </w:p>
    <w:p w14:paraId="6A2CB33B" w14:textId="4DD3CE77" w:rsidR="004B7749" w:rsidRPr="00346B0E" w:rsidRDefault="004B7749" w:rsidP="00DC28F0">
      <w:pPr>
        <w:jc w:val="both"/>
        <w:rPr>
          <w:rFonts w:ascii="Times" w:hAnsi="Times"/>
          <w:bCs/>
          <w:color w:val="000000" w:themeColor="text1"/>
          <w:sz w:val="24"/>
          <w:szCs w:val="24"/>
        </w:rPr>
      </w:pPr>
      <w:r w:rsidRPr="00346B0E">
        <w:rPr>
          <w:rFonts w:ascii="Times" w:hAnsi="Times"/>
          <w:bCs/>
          <w:color w:val="000000" w:themeColor="text1"/>
          <w:sz w:val="24"/>
          <w:szCs w:val="24"/>
        </w:rPr>
        <w:t>Operationalization involves rules for assigning numbers to the theoretical concepts, and these rules should involve:</w:t>
      </w:r>
    </w:p>
    <w:p w14:paraId="56D91258" w14:textId="45D6AA7E" w:rsidR="004B7749" w:rsidRPr="00346B0E" w:rsidRDefault="004B7749" w:rsidP="00DC28F0">
      <w:pPr>
        <w:pStyle w:val="ListParagraph"/>
        <w:numPr>
          <w:ilvl w:val="0"/>
          <w:numId w:val="14"/>
        </w:numPr>
        <w:jc w:val="both"/>
        <w:rPr>
          <w:rFonts w:ascii="Times" w:hAnsi="Times"/>
          <w:bCs/>
          <w:color w:val="000000" w:themeColor="text1"/>
          <w:sz w:val="24"/>
          <w:szCs w:val="24"/>
        </w:rPr>
      </w:pPr>
      <w:r w:rsidRPr="00346B0E">
        <w:rPr>
          <w:rFonts w:ascii="Times" w:hAnsi="Times"/>
          <w:bCs/>
          <w:color w:val="000000" w:themeColor="text1"/>
          <w:sz w:val="24"/>
          <w:szCs w:val="24"/>
        </w:rPr>
        <w:t>A clear mapping between the theoretical concepts and the corresponding empirical variables; and</w:t>
      </w:r>
    </w:p>
    <w:p w14:paraId="06A12A24" w14:textId="7B583E78" w:rsidR="00CC2DA8" w:rsidRPr="00346B0E" w:rsidRDefault="004B7749" w:rsidP="00DC28F0">
      <w:pPr>
        <w:pStyle w:val="ListParagraph"/>
        <w:numPr>
          <w:ilvl w:val="0"/>
          <w:numId w:val="14"/>
        </w:numPr>
        <w:jc w:val="both"/>
        <w:rPr>
          <w:rFonts w:ascii="Times" w:hAnsi="Times"/>
          <w:bCs/>
          <w:color w:val="000000" w:themeColor="text1"/>
          <w:sz w:val="24"/>
          <w:szCs w:val="24"/>
        </w:rPr>
      </w:pPr>
      <w:r w:rsidRPr="00346B0E">
        <w:rPr>
          <w:rFonts w:ascii="Times" w:hAnsi="Times"/>
          <w:bCs/>
          <w:color w:val="000000" w:themeColor="text1"/>
          <w:sz w:val="24"/>
          <w:szCs w:val="24"/>
        </w:rPr>
        <w:t>Clear</w:t>
      </w:r>
      <w:r w:rsidR="00D434C2"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and 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unambiguous (and ideally objective) definitions of the variables. </w:t>
      </w:r>
    </w:p>
    <w:p w14:paraId="57577572" w14:textId="1648C5D6" w:rsidR="004B7749" w:rsidRPr="00346B0E" w:rsidRDefault="004B7749" w:rsidP="00DC28F0">
      <w:pPr>
        <w:jc w:val="both"/>
        <w:rPr>
          <w:rFonts w:ascii="Times" w:hAnsi="Times"/>
          <w:bCs/>
          <w:color w:val="000000" w:themeColor="text1"/>
          <w:sz w:val="24"/>
          <w:szCs w:val="24"/>
        </w:rPr>
      </w:pP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Sometimes, these mappings and definitions are </w:t>
      </w:r>
      <w:proofErr w:type="gramStart"/>
      <w:r w:rsidRPr="00346B0E">
        <w:rPr>
          <w:rFonts w:ascii="Times" w:hAnsi="Times"/>
          <w:bCs/>
          <w:color w:val="000000" w:themeColor="text1"/>
          <w:sz w:val="24"/>
          <w:szCs w:val="24"/>
        </w:rPr>
        <w:t>fairly easy</w:t>
      </w:r>
      <w:proofErr w:type="gramEnd"/>
      <w:r w:rsidR="00071FE4"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such as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the age of an individual may be measured in terms of years </w:t>
      </w:r>
      <w:r w:rsidR="00235E9C" w:rsidRPr="00346B0E">
        <w:rPr>
          <w:rFonts w:ascii="Times" w:hAnsi="Times"/>
          <w:bCs/>
          <w:color w:val="000000" w:themeColor="text1"/>
          <w:sz w:val="24"/>
          <w:szCs w:val="24"/>
        </w:rPr>
        <w:t>from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birth (or months, or days).  But the </w:t>
      </w:r>
      <w:r w:rsidRPr="00346B0E">
        <w:rPr>
          <w:rFonts w:ascii="Times" w:hAnsi="Times"/>
          <w:bCs/>
          <w:i/>
          <w:iCs/>
          <w:color w:val="000000" w:themeColor="text1"/>
          <w:sz w:val="24"/>
          <w:szCs w:val="24"/>
        </w:rPr>
        <w:t>process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is often more problematic.</w:t>
      </w:r>
      <w:r w:rsidR="00071FE4"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 For example:</w:t>
      </w:r>
    </w:p>
    <w:p w14:paraId="4CDE749A" w14:textId="07AE3E63" w:rsidR="00DC28F0" w:rsidRPr="00DC28F0" w:rsidRDefault="00071FE4" w:rsidP="00DC28F0">
      <w:pPr>
        <w:pStyle w:val="ListParagraph"/>
        <w:numPr>
          <w:ilvl w:val="1"/>
          <w:numId w:val="14"/>
        </w:numPr>
        <w:ind w:left="851" w:hanging="425"/>
        <w:rPr>
          <w:rFonts w:ascii="Times" w:hAnsi="Times"/>
          <w:bCs/>
          <w:color w:val="000000" w:themeColor="text1"/>
          <w:sz w:val="24"/>
          <w:szCs w:val="24"/>
        </w:rPr>
      </w:pP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The </w:t>
      </w:r>
      <w:r w:rsidRPr="00346B0E">
        <w:rPr>
          <w:rFonts w:ascii="Times" w:hAnsi="Times"/>
          <w:bCs/>
          <w:i/>
          <w:iCs/>
          <w:color w:val="000000" w:themeColor="text1"/>
          <w:sz w:val="24"/>
          <w:szCs w:val="24"/>
        </w:rPr>
        <w:t>size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of a firm may be assessed in terms of the number of employees (at which point of time), the value of its assets, or its sales/revenues over a given period.  Each of these variables is a measure of firm size, but they are not equivalent.</w:t>
      </w:r>
      <w:r w:rsidR="00872408"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 </w:t>
      </w:r>
    </w:p>
    <w:p w14:paraId="70E68457" w14:textId="5543FBD5" w:rsidR="00DC28F0" w:rsidRPr="00DC28F0" w:rsidRDefault="00071FE4" w:rsidP="00DC28F0">
      <w:pPr>
        <w:pStyle w:val="ListParagraph"/>
        <w:numPr>
          <w:ilvl w:val="1"/>
          <w:numId w:val="14"/>
        </w:numPr>
        <w:ind w:left="851" w:hanging="425"/>
        <w:rPr>
          <w:rFonts w:ascii="Times" w:hAnsi="Times"/>
          <w:bCs/>
          <w:color w:val="000000" w:themeColor="text1"/>
          <w:sz w:val="24"/>
          <w:szCs w:val="24"/>
        </w:rPr>
      </w:pP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The </w:t>
      </w:r>
      <w:r w:rsidRPr="00346B0E">
        <w:rPr>
          <w:rFonts w:ascii="Times" w:hAnsi="Times"/>
          <w:bCs/>
          <w:i/>
          <w:iCs/>
          <w:color w:val="000000" w:themeColor="text1"/>
          <w:sz w:val="24"/>
          <w:szCs w:val="24"/>
        </w:rPr>
        <w:t>living standards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of a country may be assessed in terms of per capita gross domestic product (GDP)</w:t>
      </w:r>
      <w:r w:rsidR="00872408" w:rsidRPr="00346B0E">
        <w:rPr>
          <w:rFonts w:ascii="Times" w:hAnsi="Times"/>
          <w:bCs/>
          <w:color w:val="000000" w:themeColor="text1"/>
          <w:sz w:val="24"/>
          <w:szCs w:val="24"/>
        </w:rPr>
        <w:t>,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</w:t>
      </w:r>
      <w:r w:rsidR="00872408" w:rsidRPr="00346B0E">
        <w:rPr>
          <w:rFonts w:ascii="Times" w:hAnsi="Times"/>
          <w:bCs/>
          <w:color w:val="000000" w:themeColor="text1"/>
          <w:sz w:val="24"/>
          <w:szCs w:val="24"/>
        </w:rPr>
        <w:t>p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er capita gross national income (GNI), or by using broader measures </w:t>
      </w:r>
      <w:r w:rsidR="00872408" w:rsidRPr="00346B0E">
        <w:rPr>
          <w:rFonts w:ascii="Times" w:hAnsi="Times"/>
          <w:bCs/>
          <w:color w:val="000000" w:themeColor="text1"/>
          <w:sz w:val="24"/>
          <w:szCs w:val="24"/>
        </w:rPr>
        <w:t>such as human development index (HDI)</w:t>
      </w:r>
      <w:r w:rsidR="00B960D1" w:rsidRPr="00346B0E">
        <w:rPr>
          <w:rFonts w:ascii="Times" w:hAnsi="Times"/>
          <w:bCs/>
          <w:color w:val="000000" w:themeColor="text1"/>
          <w:sz w:val="24"/>
          <w:szCs w:val="24"/>
        </w:rPr>
        <w:t>.  All three measures</w:t>
      </w:r>
      <w:r w:rsidR="00872408"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are </w:t>
      </w:r>
      <w:r w:rsidR="00235E9C" w:rsidRPr="00346B0E">
        <w:rPr>
          <w:rFonts w:ascii="Times" w:hAnsi="Times"/>
          <w:bCs/>
          <w:color w:val="000000" w:themeColor="text1"/>
          <w:sz w:val="24"/>
          <w:szCs w:val="24"/>
        </w:rPr>
        <w:t>averages and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may mask important differences between individual citizens.  What units are being used ($ or local currency for GDP/GNI; how is the HDI measured)?</w:t>
      </w:r>
    </w:p>
    <w:p w14:paraId="3CEB484B" w14:textId="247E584E" w:rsidR="00C061BA" w:rsidRPr="00346B0E" w:rsidRDefault="00071FE4" w:rsidP="00C061BA">
      <w:pPr>
        <w:pStyle w:val="ListParagraph"/>
        <w:numPr>
          <w:ilvl w:val="1"/>
          <w:numId w:val="14"/>
        </w:numPr>
        <w:ind w:left="851" w:hanging="425"/>
        <w:rPr>
          <w:rFonts w:ascii="Times" w:hAnsi="Times"/>
          <w:bCs/>
          <w:color w:val="000000" w:themeColor="text1"/>
          <w:sz w:val="24"/>
          <w:szCs w:val="24"/>
        </w:rPr>
      </w:pPr>
      <w:r w:rsidRPr="00346B0E">
        <w:rPr>
          <w:rFonts w:ascii="Times" w:hAnsi="Times"/>
          <w:bCs/>
          <w:i/>
          <w:iCs/>
          <w:color w:val="000000" w:themeColor="text1"/>
          <w:sz w:val="24"/>
          <w:szCs w:val="24"/>
        </w:rPr>
        <w:t>Customer satisfaction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is tricky</w:t>
      </w:r>
      <w:r w:rsidR="00C061BA"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too</w:t>
      </w:r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.  This is clearly very subjective </w:t>
      </w:r>
      <w:proofErr w:type="gramStart"/>
      <w:r w:rsidRPr="00346B0E">
        <w:rPr>
          <w:rFonts w:ascii="Times" w:hAnsi="Times"/>
          <w:bCs/>
          <w:color w:val="000000" w:themeColor="text1"/>
          <w:sz w:val="24"/>
          <w:szCs w:val="24"/>
        </w:rPr>
        <w:t>and also</w:t>
      </w:r>
      <w:proofErr w:type="gramEnd"/>
      <w:r w:rsidRPr="00346B0E">
        <w:rPr>
          <w:rFonts w:ascii="Times" w:hAnsi="Times"/>
          <w:bCs/>
          <w:color w:val="000000" w:themeColor="text1"/>
          <w:sz w:val="24"/>
          <w:szCs w:val="24"/>
        </w:rPr>
        <w:t xml:space="preserve"> multi-dimensional in that satisfaction may involve considerations of price, functionality, appearance etc.  How can data be obtained on customer satisfaction.</w:t>
      </w:r>
    </w:p>
    <w:p w14:paraId="1E0E5DFD" w14:textId="77777777" w:rsidR="00C061BA" w:rsidRPr="00346B0E" w:rsidRDefault="00C061BA" w:rsidP="00C061BA">
      <w:pPr>
        <w:pStyle w:val="ListParagraph"/>
        <w:ind w:left="851"/>
        <w:rPr>
          <w:rFonts w:ascii="Times" w:hAnsi="Times"/>
          <w:bCs/>
          <w:color w:val="000000" w:themeColor="text1"/>
          <w:sz w:val="24"/>
          <w:szCs w:val="24"/>
        </w:rPr>
      </w:pPr>
    </w:p>
    <w:p w14:paraId="44C7ACEB" w14:textId="3484FE12" w:rsidR="00071FE4" w:rsidRPr="00357447" w:rsidRDefault="0069625A" w:rsidP="00357447">
      <w:pPr>
        <w:jc w:val="center"/>
        <w:rPr>
          <w:rFonts w:ascii="Times" w:hAnsi="Times"/>
          <w:bCs/>
          <w:color w:val="000000" w:themeColor="text1"/>
          <w:sz w:val="28"/>
          <w:szCs w:val="28"/>
        </w:rPr>
      </w:pPr>
      <w:r>
        <w:rPr>
          <w:rFonts w:ascii="Times" w:hAnsi="Times"/>
          <w:bCs/>
          <w:color w:val="000000" w:themeColor="text1"/>
          <w:sz w:val="28"/>
          <w:szCs w:val="28"/>
        </w:rPr>
        <w:lastRenderedPageBreak/>
        <w:t>T</w:t>
      </w:r>
      <w:r w:rsidR="00071FE4" w:rsidRPr="00357447">
        <w:rPr>
          <w:rFonts w:ascii="Times" w:hAnsi="Times"/>
          <w:bCs/>
          <w:color w:val="000000" w:themeColor="text1"/>
          <w:sz w:val="28"/>
          <w:szCs w:val="28"/>
        </w:rPr>
        <w:t>asks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C061BA" w:rsidRPr="00346B0E" w14:paraId="13459ECD" w14:textId="77777777" w:rsidTr="00426CCF">
        <w:tc>
          <w:tcPr>
            <w:tcW w:w="9350" w:type="dxa"/>
            <w:tcBorders>
              <w:top w:val="nil"/>
              <w:left w:val="nil"/>
              <w:bottom w:val="nil"/>
              <w:right w:val="nil"/>
            </w:tcBorders>
          </w:tcPr>
          <w:p w14:paraId="7F693947" w14:textId="2C20F066" w:rsidR="00C061BA" w:rsidRPr="00235E9C" w:rsidRDefault="00C061BA" w:rsidP="00235E9C">
            <w:pPr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  <w:r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With reference to the article </w:t>
            </w:r>
            <w:proofErr w:type="spellStart"/>
            <w:r w:rsidR="00235E9C"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Shrotryia</w:t>
            </w:r>
            <w:proofErr w:type="spellEnd"/>
            <w:r w:rsidR="00235E9C"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, V. K., &amp; Dhanda, U. (2020). Development of employee engagement measure: experiences from best companies to work for in India. </w:t>
            </w:r>
            <w:r w:rsidR="00235E9C" w:rsidRPr="00235E9C">
              <w:rPr>
                <w:rFonts w:ascii="Times" w:hAnsi="Times"/>
                <w:bCs/>
                <w:i/>
                <w:iCs/>
                <w:color w:val="000000" w:themeColor="text1"/>
                <w:sz w:val="24"/>
                <w:szCs w:val="24"/>
              </w:rPr>
              <w:t>Measuring Business Excellence</w:t>
            </w:r>
            <w:r w:rsidR="00235E9C"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, </w:t>
            </w:r>
            <w:r w:rsidR="00235E9C" w:rsidRPr="00235E9C">
              <w:rPr>
                <w:rFonts w:ascii="Times" w:hAnsi="Times"/>
                <w:bCs/>
                <w:i/>
                <w:iCs/>
                <w:color w:val="000000" w:themeColor="text1"/>
                <w:sz w:val="24"/>
                <w:szCs w:val="24"/>
              </w:rPr>
              <w:t>24</w:t>
            </w:r>
            <w:r w:rsidR="00235E9C"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(3), 319-343, </w:t>
            </w:r>
            <w:r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answer </w:t>
            </w:r>
            <w:r w:rsidR="00235E9C"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the questions below</w:t>
            </w:r>
            <w:r w:rsidRP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.</w:t>
            </w:r>
            <w:r w:rsidRPr="00235E9C">
              <w:rPr>
                <w:rFonts w:ascii="Times" w:hAnsi="Times"/>
                <w:bCs/>
                <w:i/>
                <w:iCs/>
                <w:color w:val="000000" w:themeColor="text1"/>
                <w:sz w:val="24"/>
                <w:szCs w:val="24"/>
              </w:rPr>
              <w:t xml:space="preserve"> </w:t>
            </w:r>
          </w:p>
          <w:p w14:paraId="1DE93B4F" w14:textId="77777777" w:rsidR="00C061BA" w:rsidRDefault="00C061BA" w:rsidP="00C061BA">
            <w:pPr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4375A4F2" w14:textId="6439F141" w:rsidR="00DC28F0" w:rsidRPr="00346B0E" w:rsidRDefault="00DC28F0" w:rsidP="00C061BA">
            <w:pPr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</w:tc>
      </w:tr>
      <w:tr w:rsidR="00C061BA" w:rsidRPr="00346B0E" w14:paraId="20434614" w14:textId="77777777" w:rsidTr="00426CCF">
        <w:tc>
          <w:tcPr>
            <w:tcW w:w="9350" w:type="dxa"/>
            <w:tcBorders>
              <w:top w:val="nil"/>
              <w:left w:val="nil"/>
              <w:bottom w:val="nil"/>
              <w:right w:val="nil"/>
            </w:tcBorders>
          </w:tcPr>
          <w:p w14:paraId="36A267AD" w14:textId="0436070C" w:rsidR="009C0CF9" w:rsidRDefault="00C061BA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  <w:r w:rsidRPr="00346B0E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a) What </w:t>
            </w:r>
            <w:r w:rsid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is the </w:t>
            </w:r>
            <w:r w:rsidRPr="00346B0E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type of research method use</w:t>
            </w:r>
            <w:r w:rsid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d?</w:t>
            </w:r>
          </w:p>
          <w:p w14:paraId="5C2F55A1" w14:textId="77777777" w:rsidR="009C0CF9" w:rsidRDefault="009C0CF9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332FEFF2" w14:textId="77777777" w:rsidR="009C0CF9" w:rsidRDefault="009C0CF9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2B3CAF99" w14:textId="1795005F" w:rsidR="009C0CF9" w:rsidRDefault="009C0CF9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64422010" w14:textId="77777777" w:rsidR="00235E9C" w:rsidRDefault="00235E9C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4A3BF89B" w14:textId="77777777" w:rsidR="00DC28F0" w:rsidRDefault="00DC28F0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7608EAAA" w14:textId="6C51C3C1" w:rsidR="00426CCF" w:rsidRDefault="009C0CF9" w:rsidP="009C0CF9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b) What </w:t>
            </w:r>
            <w:r w:rsid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is the data </w:t>
            </w:r>
            <w: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type</w:t>
            </w:r>
            <w:r w:rsid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?</w:t>
            </w:r>
          </w:p>
          <w:p w14:paraId="3A756616" w14:textId="77777777" w:rsidR="009C0CF9" w:rsidRPr="00346B0E" w:rsidRDefault="009C0CF9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1C9D5C3A" w14:textId="79BD1FB5" w:rsidR="00C061BA" w:rsidRDefault="00C061BA" w:rsidP="00C061BA">
            <w:pPr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677654F1" w14:textId="77777777" w:rsidR="00DC28F0" w:rsidRDefault="00DC28F0" w:rsidP="00C061BA">
            <w:pPr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21D33EF2" w14:textId="77777777" w:rsidR="00235E9C" w:rsidRPr="00346B0E" w:rsidRDefault="00235E9C" w:rsidP="00C061BA">
            <w:pPr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6C875E8D" w14:textId="2BE8CA15" w:rsidR="00C061BA" w:rsidRPr="00346B0E" w:rsidRDefault="00C061BA" w:rsidP="00C061BA">
            <w:pPr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</w:tc>
      </w:tr>
      <w:tr w:rsidR="00C061BA" w:rsidRPr="00346B0E" w14:paraId="5430F412" w14:textId="77777777" w:rsidTr="00426CCF">
        <w:tc>
          <w:tcPr>
            <w:tcW w:w="9350" w:type="dxa"/>
            <w:tcBorders>
              <w:top w:val="nil"/>
              <w:left w:val="nil"/>
              <w:bottom w:val="nil"/>
              <w:right w:val="nil"/>
            </w:tcBorders>
          </w:tcPr>
          <w:p w14:paraId="1CC425BF" w14:textId="7FD9114F" w:rsidR="00C061BA" w:rsidRPr="00346B0E" w:rsidRDefault="009C0CF9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c</w:t>
            </w:r>
            <w:r w:rsidR="00C061BA" w:rsidRPr="00346B0E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) Which variables are used to measure </w:t>
            </w:r>
            <w:r w:rsid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employee engagement</w:t>
            </w:r>
            <w:r w:rsidR="00C061BA" w:rsidRPr="00346B0E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? </w:t>
            </w:r>
          </w:p>
          <w:p w14:paraId="5660D956" w14:textId="31D6F5A2" w:rsidR="00C061BA" w:rsidRPr="00346B0E" w:rsidRDefault="00C061BA" w:rsidP="00071FE4">
            <w:pP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1E9A1ED8" w14:textId="689C9BDD" w:rsidR="00C061BA" w:rsidRPr="00346B0E" w:rsidRDefault="00C061BA" w:rsidP="00071FE4">
            <w:pP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5B144A0C" w14:textId="2B681B2C" w:rsidR="00346B0E" w:rsidRDefault="00346B0E" w:rsidP="00071FE4">
            <w:pP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53E71EA8" w14:textId="648FEB4B" w:rsidR="00426CCF" w:rsidRDefault="00426CCF" w:rsidP="00071FE4">
            <w:pP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00429B67" w14:textId="77777777" w:rsidR="00426CCF" w:rsidRPr="00346B0E" w:rsidRDefault="00426CCF" w:rsidP="00071FE4">
            <w:pP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70E9CB80" w14:textId="0397172D" w:rsidR="00C061BA" w:rsidRPr="00346B0E" w:rsidRDefault="00C061BA" w:rsidP="00071FE4">
            <w:pP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</w:tc>
      </w:tr>
      <w:tr w:rsidR="00C061BA" w:rsidRPr="00346B0E" w14:paraId="5FFB16B9" w14:textId="77777777" w:rsidTr="00426CCF">
        <w:tc>
          <w:tcPr>
            <w:tcW w:w="9350" w:type="dxa"/>
            <w:tcBorders>
              <w:top w:val="nil"/>
              <w:left w:val="nil"/>
              <w:bottom w:val="nil"/>
              <w:right w:val="nil"/>
            </w:tcBorders>
          </w:tcPr>
          <w:p w14:paraId="34C41644" w14:textId="4579FEF5" w:rsidR="00C061BA" w:rsidRPr="00346B0E" w:rsidRDefault="009C0CF9" w:rsidP="00346B0E">
            <w:pPr>
              <w:ind w:left="742" w:hanging="382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d</w:t>
            </w:r>
            <w:r w:rsidR="00C061BA" w:rsidRPr="00346B0E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 xml:space="preserve">) How did the author test the relationships </w:t>
            </w:r>
            <w:r w:rsidR="00235E9C">
              <w:rPr>
                <w:rFonts w:ascii="Times" w:hAnsi="Times"/>
                <w:bCs/>
                <w:color w:val="000000" w:themeColor="text1"/>
                <w:sz w:val="24"/>
                <w:szCs w:val="24"/>
              </w:rPr>
              <w:t>among variables?</w:t>
            </w:r>
          </w:p>
          <w:p w14:paraId="61970CE3" w14:textId="77777777" w:rsidR="00C061BA" w:rsidRPr="00346B0E" w:rsidRDefault="00C061BA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77BD5D67" w14:textId="34698341" w:rsidR="00C061BA" w:rsidRPr="00346B0E" w:rsidRDefault="00C061BA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4EDD26BC" w14:textId="16507B43" w:rsidR="00346B0E" w:rsidRDefault="00346B0E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28957FB3" w14:textId="0A50CD61" w:rsidR="00426CCF" w:rsidRDefault="00426CCF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58E3B5A3" w14:textId="77777777" w:rsidR="00426CCF" w:rsidRPr="00346B0E" w:rsidRDefault="00426CCF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  <w:p w14:paraId="1C46B784" w14:textId="447280A0" w:rsidR="00C061BA" w:rsidRPr="00346B0E" w:rsidRDefault="00C061BA" w:rsidP="00C061BA">
            <w:pPr>
              <w:ind w:left="360"/>
              <w:jc w:val="both"/>
              <w:rPr>
                <w:rFonts w:ascii="Times" w:hAnsi="Times"/>
                <w:bCs/>
                <w:color w:val="000000" w:themeColor="text1"/>
                <w:sz w:val="24"/>
                <w:szCs w:val="24"/>
              </w:rPr>
            </w:pPr>
          </w:p>
        </w:tc>
      </w:tr>
    </w:tbl>
    <w:p w14:paraId="361D6AFD" w14:textId="43A64FA0" w:rsidR="00071FE4" w:rsidRDefault="00071FE4" w:rsidP="00071FE4">
      <w:pPr>
        <w:rPr>
          <w:rFonts w:ascii="Times" w:hAnsi="Times"/>
          <w:bCs/>
          <w:color w:val="000000" w:themeColor="text1"/>
          <w:sz w:val="28"/>
          <w:szCs w:val="28"/>
        </w:rPr>
      </w:pPr>
    </w:p>
    <w:p w14:paraId="5E49749B" w14:textId="430B4316" w:rsidR="00426CCF" w:rsidRDefault="00426CCF" w:rsidP="00071FE4">
      <w:pPr>
        <w:rPr>
          <w:rFonts w:ascii="Times" w:hAnsi="Times"/>
          <w:bCs/>
          <w:color w:val="000000" w:themeColor="text1"/>
          <w:sz w:val="28"/>
          <w:szCs w:val="28"/>
        </w:rPr>
      </w:pPr>
    </w:p>
    <w:p w14:paraId="22198899" w14:textId="489A14BF" w:rsidR="00426CCF" w:rsidRDefault="00426CCF" w:rsidP="00071FE4">
      <w:pPr>
        <w:rPr>
          <w:rFonts w:ascii="Times" w:hAnsi="Times"/>
          <w:bCs/>
          <w:color w:val="000000" w:themeColor="text1"/>
          <w:sz w:val="28"/>
          <w:szCs w:val="28"/>
        </w:rPr>
      </w:pPr>
    </w:p>
    <w:p w14:paraId="5A1AC1F2" w14:textId="4F8F4398" w:rsidR="00426CCF" w:rsidRDefault="00426CCF" w:rsidP="00071FE4">
      <w:pPr>
        <w:rPr>
          <w:rFonts w:ascii="Times" w:hAnsi="Times"/>
          <w:bCs/>
          <w:color w:val="000000" w:themeColor="text1"/>
          <w:sz w:val="28"/>
          <w:szCs w:val="28"/>
        </w:rPr>
      </w:pPr>
    </w:p>
    <w:p w14:paraId="46210086" w14:textId="7B1DFA81" w:rsidR="00426CCF" w:rsidRDefault="00426CCF" w:rsidP="00071FE4">
      <w:pPr>
        <w:rPr>
          <w:rFonts w:ascii="Times" w:hAnsi="Times"/>
          <w:bCs/>
          <w:color w:val="000000" w:themeColor="text1"/>
          <w:sz w:val="28"/>
          <w:szCs w:val="28"/>
        </w:rPr>
      </w:pPr>
    </w:p>
    <w:p w14:paraId="4F89AD80" w14:textId="77777777" w:rsidR="0009437D" w:rsidRDefault="0009437D" w:rsidP="005802EE">
      <w:pPr>
        <w:rPr>
          <w:rFonts w:ascii="Times" w:hAnsi="Times"/>
          <w:bCs/>
          <w:sz w:val="28"/>
          <w:szCs w:val="28"/>
        </w:rPr>
      </w:pPr>
    </w:p>
    <w:sectPr w:rsidR="0009437D" w:rsidSect="007D6D84">
      <w:headerReference w:type="default" r:id="rId7"/>
      <w:footerReference w:type="default" r:id="rId8"/>
      <w:pgSz w:w="12240" w:h="15840"/>
      <w:pgMar w:top="1977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0F22C9" w14:textId="77777777" w:rsidR="001F3FFF" w:rsidRDefault="001F3FFF" w:rsidP="00CA01B0">
      <w:pPr>
        <w:spacing w:after="0" w:line="240" w:lineRule="auto"/>
      </w:pPr>
      <w:r>
        <w:separator/>
      </w:r>
    </w:p>
  </w:endnote>
  <w:endnote w:type="continuationSeparator" w:id="0">
    <w:p w14:paraId="73F9D80B" w14:textId="77777777" w:rsidR="001F3FFF" w:rsidRDefault="001F3FFF" w:rsidP="00CA01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">
    <w:altName w:val="Times New Roman"/>
    <w:panose1 w:val="00000500000000020000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C36CD0" w14:textId="77777777" w:rsidR="00A00CEA" w:rsidRDefault="00A00CEA">
    <w:pPr>
      <w:pStyle w:val="Footer"/>
      <w:tabs>
        <w:tab w:val="clear" w:pos="4680"/>
        <w:tab w:val="clear" w:pos="9360"/>
      </w:tabs>
      <w:jc w:val="center"/>
      <w:rPr>
        <w:caps/>
        <w:noProof/>
        <w:color w:val="4F81BD" w:themeColor="accent1"/>
      </w:rPr>
    </w:pPr>
    <w:r>
      <w:rPr>
        <w:caps/>
        <w:color w:val="4F81BD" w:themeColor="accent1"/>
      </w:rPr>
      <w:fldChar w:fldCharType="begin"/>
    </w:r>
    <w:r>
      <w:rPr>
        <w:caps/>
        <w:color w:val="4F81BD" w:themeColor="accent1"/>
      </w:rPr>
      <w:instrText xml:space="preserve"> PAGE   \* MERGEFORMAT </w:instrText>
    </w:r>
    <w:r>
      <w:rPr>
        <w:caps/>
        <w:color w:val="4F81BD" w:themeColor="accent1"/>
      </w:rPr>
      <w:fldChar w:fldCharType="separate"/>
    </w:r>
    <w:r w:rsidR="001367BC">
      <w:rPr>
        <w:caps/>
        <w:noProof/>
        <w:color w:val="4F81BD" w:themeColor="accent1"/>
      </w:rPr>
      <w:t>1</w:t>
    </w:r>
    <w:r>
      <w:rPr>
        <w:caps/>
        <w:noProof/>
        <w:color w:val="4F81BD" w:themeColor="accent1"/>
      </w:rPr>
      <w:fldChar w:fldCharType="end"/>
    </w:r>
  </w:p>
  <w:p w14:paraId="53323989" w14:textId="77777777" w:rsidR="00CA01B0" w:rsidRDefault="00CA01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FB0170" w14:textId="77777777" w:rsidR="001F3FFF" w:rsidRDefault="001F3FFF" w:rsidP="00CA01B0">
      <w:pPr>
        <w:spacing w:after="0" w:line="240" w:lineRule="auto"/>
      </w:pPr>
      <w:r>
        <w:separator/>
      </w:r>
    </w:p>
  </w:footnote>
  <w:footnote w:type="continuationSeparator" w:id="0">
    <w:p w14:paraId="6D7F1028" w14:textId="77777777" w:rsidR="001F3FFF" w:rsidRDefault="001F3FFF" w:rsidP="00CA01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4B753C" w14:textId="77777777" w:rsidR="003478E7" w:rsidRDefault="00A00CEA" w:rsidP="003478E7">
    <w:pPr>
      <w:pStyle w:val="Header"/>
      <w:rPr>
        <w:b/>
        <w:sz w:val="28"/>
        <w:szCs w:val="28"/>
      </w:rPr>
    </w:pPr>
    <w:r w:rsidRPr="00A00CEA">
      <w:rPr>
        <w:b/>
        <w:sz w:val="28"/>
        <w:szCs w:val="28"/>
      </w:rPr>
      <w:ptab w:relativeTo="margin" w:alignment="center" w:leader="none"/>
    </w:r>
  </w:p>
  <w:p w14:paraId="11DD69A6" w14:textId="77777777" w:rsidR="003478E7" w:rsidRDefault="003478E7" w:rsidP="003478E7">
    <w:pPr>
      <w:pStyle w:val="Header"/>
      <w:jc w:val="center"/>
      <w:rPr>
        <w:rFonts w:ascii="Times New Roman" w:hAnsi="Times New Roman" w:cs="Times New Roman"/>
        <w:b/>
        <w:sz w:val="24"/>
        <w:szCs w:val="24"/>
      </w:rPr>
    </w:pPr>
  </w:p>
  <w:p w14:paraId="762AB987" w14:textId="2E894982" w:rsidR="003478E7" w:rsidRDefault="003478E7" w:rsidP="003478E7">
    <w:pPr>
      <w:pStyle w:val="Header"/>
      <w:jc w:val="center"/>
      <w:rPr>
        <w:rFonts w:ascii="Times New Roman" w:hAnsi="Times New Roman" w:cs="Times New Roman"/>
        <w:b/>
        <w:sz w:val="24"/>
        <w:szCs w:val="24"/>
      </w:rPr>
    </w:pPr>
    <w:r>
      <w:rPr>
        <w:rFonts w:ascii="Times New Roman" w:hAnsi="Times New Roman" w:cs="Times New Roman"/>
        <w:b/>
        <w:sz w:val="24"/>
        <w:szCs w:val="24"/>
      </w:rPr>
      <w:t>HKBM70</w:t>
    </w:r>
    <w:r w:rsidR="00235E9C">
      <w:rPr>
        <w:rFonts w:ascii="Times New Roman" w:hAnsi="Times New Roman" w:cs="Times New Roman"/>
        <w:b/>
        <w:sz w:val="24"/>
        <w:szCs w:val="24"/>
      </w:rPr>
      <w:t>17</w:t>
    </w:r>
    <w:r>
      <w:rPr>
        <w:rFonts w:ascii="Times New Roman" w:hAnsi="Times New Roman" w:cs="Times New Roman"/>
        <w:b/>
        <w:sz w:val="24"/>
        <w:szCs w:val="24"/>
      </w:rPr>
      <w:t xml:space="preserve"> Research </w:t>
    </w:r>
    <w:r w:rsidR="00235E9C">
      <w:rPr>
        <w:rFonts w:ascii="Times New Roman" w:hAnsi="Times New Roman" w:cs="Times New Roman"/>
        <w:b/>
        <w:sz w:val="24"/>
        <w:szCs w:val="24"/>
      </w:rPr>
      <w:t>Principles and Philosophy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60856"/>
    <w:multiLevelType w:val="hybridMultilevel"/>
    <w:tmpl w:val="167839B6"/>
    <w:lvl w:ilvl="0" w:tplc="0C09000F">
      <w:start w:val="1"/>
      <w:numFmt w:val="decimal"/>
      <w:lvlText w:val="%1."/>
      <w:lvlJc w:val="left"/>
      <w:pPr>
        <w:ind w:left="360" w:hanging="360"/>
      </w:pPr>
    </w:lvl>
    <w:lvl w:ilvl="1" w:tplc="0C090019" w:tentative="1">
      <w:start w:val="1"/>
      <w:numFmt w:val="lowerLetter"/>
      <w:lvlText w:val="%2."/>
      <w:lvlJc w:val="left"/>
      <w:pPr>
        <w:ind w:left="1080" w:hanging="360"/>
      </w:pPr>
    </w:lvl>
    <w:lvl w:ilvl="2" w:tplc="0C09001B" w:tentative="1">
      <w:start w:val="1"/>
      <w:numFmt w:val="lowerRoman"/>
      <w:lvlText w:val="%3."/>
      <w:lvlJc w:val="right"/>
      <w:pPr>
        <w:ind w:left="1800" w:hanging="180"/>
      </w:pPr>
    </w:lvl>
    <w:lvl w:ilvl="3" w:tplc="0C09000F" w:tentative="1">
      <w:start w:val="1"/>
      <w:numFmt w:val="decimal"/>
      <w:lvlText w:val="%4."/>
      <w:lvlJc w:val="left"/>
      <w:pPr>
        <w:ind w:left="2520" w:hanging="360"/>
      </w:pPr>
    </w:lvl>
    <w:lvl w:ilvl="4" w:tplc="0C090019" w:tentative="1">
      <w:start w:val="1"/>
      <w:numFmt w:val="lowerLetter"/>
      <w:lvlText w:val="%5."/>
      <w:lvlJc w:val="left"/>
      <w:pPr>
        <w:ind w:left="3240" w:hanging="360"/>
      </w:pPr>
    </w:lvl>
    <w:lvl w:ilvl="5" w:tplc="0C09001B" w:tentative="1">
      <w:start w:val="1"/>
      <w:numFmt w:val="lowerRoman"/>
      <w:lvlText w:val="%6."/>
      <w:lvlJc w:val="right"/>
      <w:pPr>
        <w:ind w:left="3960" w:hanging="180"/>
      </w:pPr>
    </w:lvl>
    <w:lvl w:ilvl="6" w:tplc="0C09000F" w:tentative="1">
      <w:start w:val="1"/>
      <w:numFmt w:val="decimal"/>
      <w:lvlText w:val="%7."/>
      <w:lvlJc w:val="left"/>
      <w:pPr>
        <w:ind w:left="4680" w:hanging="360"/>
      </w:pPr>
    </w:lvl>
    <w:lvl w:ilvl="7" w:tplc="0C090019" w:tentative="1">
      <w:start w:val="1"/>
      <w:numFmt w:val="lowerLetter"/>
      <w:lvlText w:val="%8."/>
      <w:lvlJc w:val="left"/>
      <w:pPr>
        <w:ind w:left="5400" w:hanging="360"/>
      </w:pPr>
    </w:lvl>
    <w:lvl w:ilvl="8" w:tplc="0C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4171594"/>
    <w:multiLevelType w:val="hybridMultilevel"/>
    <w:tmpl w:val="E6B08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3D30E6"/>
    <w:multiLevelType w:val="hybridMultilevel"/>
    <w:tmpl w:val="AF608ECA"/>
    <w:lvl w:ilvl="0" w:tplc="0C09000F">
      <w:start w:val="1"/>
      <w:numFmt w:val="decimal"/>
      <w:lvlText w:val="%1."/>
      <w:lvlJc w:val="left"/>
      <w:pPr>
        <w:ind w:left="360" w:hanging="360"/>
      </w:pPr>
    </w:lvl>
    <w:lvl w:ilvl="1" w:tplc="0C090019" w:tentative="1">
      <w:start w:val="1"/>
      <w:numFmt w:val="lowerLetter"/>
      <w:lvlText w:val="%2."/>
      <w:lvlJc w:val="left"/>
      <w:pPr>
        <w:ind w:left="1080" w:hanging="360"/>
      </w:pPr>
    </w:lvl>
    <w:lvl w:ilvl="2" w:tplc="0C09001B" w:tentative="1">
      <w:start w:val="1"/>
      <w:numFmt w:val="lowerRoman"/>
      <w:lvlText w:val="%3."/>
      <w:lvlJc w:val="right"/>
      <w:pPr>
        <w:ind w:left="1800" w:hanging="180"/>
      </w:pPr>
    </w:lvl>
    <w:lvl w:ilvl="3" w:tplc="0C09000F" w:tentative="1">
      <w:start w:val="1"/>
      <w:numFmt w:val="decimal"/>
      <w:lvlText w:val="%4."/>
      <w:lvlJc w:val="left"/>
      <w:pPr>
        <w:ind w:left="2520" w:hanging="360"/>
      </w:pPr>
    </w:lvl>
    <w:lvl w:ilvl="4" w:tplc="0C090019" w:tentative="1">
      <w:start w:val="1"/>
      <w:numFmt w:val="lowerLetter"/>
      <w:lvlText w:val="%5."/>
      <w:lvlJc w:val="left"/>
      <w:pPr>
        <w:ind w:left="3240" w:hanging="360"/>
      </w:pPr>
    </w:lvl>
    <w:lvl w:ilvl="5" w:tplc="0C09001B" w:tentative="1">
      <w:start w:val="1"/>
      <w:numFmt w:val="lowerRoman"/>
      <w:lvlText w:val="%6."/>
      <w:lvlJc w:val="right"/>
      <w:pPr>
        <w:ind w:left="3960" w:hanging="180"/>
      </w:pPr>
    </w:lvl>
    <w:lvl w:ilvl="6" w:tplc="0C09000F" w:tentative="1">
      <w:start w:val="1"/>
      <w:numFmt w:val="decimal"/>
      <w:lvlText w:val="%7."/>
      <w:lvlJc w:val="left"/>
      <w:pPr>
        <w:ind w:left="4680" w:hanging="360"/>
      </w:pPr>
    </w:lvl>
    <w:lvl w:ilvl="7" w:tplc="0C090019" w:tentative="1">
      <w:start w:val="1"/>
      <w:numFmt w:val="lowerLetter"/>
      <w:lvlText w:val="%8."/>
      <w:lvlJc w:val="left"/>
      <w:pPr>
        <w:ind w:left="5400" w:hanging="360"/>
      </w:pPr>
    </w:lvl>
    <w:lvl w:ilvl="8" w:tplc="0C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676113A"/>
    <w:multiLevelType w:val="hybridMultilevel"/>
    <w:tmpl w:val="BB70674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CA36F85"/>
    <w:multiLevelType w:val="hybridMultilevel"/>
    <w:tmpl w:val="D7BA8A00"/>
    <w:lvl w:ilvl="0" w:tplc="45204F18">
      <w:start w:val="1"/>
      <w:numFmt w:val="bullet"/>
      <w:lvlText w:val="-"/>
      <w:lvlJc w:val="left"/>
      <w:pPr>
        <w:ind w:left="720" w:hanging="360"/>
      </w:pPr>
      <w:rPr>
        <w:rFonts w:ascii="Times" w:eastAsiaTheme="minorEastAsia" w:hAnsi="Time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175992"/>
    <w:multiLevelType w:val="hybridMultilevel"/>
    <w:tmpl w:val="64E878C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ADE3123"/>
    <w:multiLevelType w:val="hybridMultilevel"/>
    <w:tmpl w:val="11F660C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DDF12AE"/>
    <w:multiLevelType w:val="hybridMultilevel"/>
    <w:tmpl w:val="D9FADB4C"/>
    <w:lvl w:ilvl="0" w:tplc="0AD2878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14240C"/>
    <w:multiLevelType w:val="hybridMultilevel"/>
    <w:tmpl w:val="58FAF1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001257D"/>
    <w:multiLevelType w:val="hybridMultilevel"/>
    <w:tmpl w:val="0B18F502"/>
    <w:lvl w:ilvl="0" w:tplc="3C09000F">
      <w:start w:val="1"/>
      <w:numFmt w:val="decimal"/>
      <w:lvlText w:val="%1."/>
      <w:lvlJc w:val="left"/>
      <w:pPr>
        <w:ind w:left="360" w:hanging="360"/>
      </w:pPr>
    </w:lvl>
    <w:lvl w:ilvl="1" w:tplc="3C090019" w:tentative="1">
      <w:start w:val="1"/>
      <w:numFmt w:val="lowerLetter"/>
      <w:lvlText w:val="%2."/>
      <w:lvlJc w:val="left"/>
      <w:pPr>
        <w:ind w:left="1080" w:hanging="360"/>
      </w:pPr>
    </w:lvl>
    <w:lvl w:ilvl="2" w:tplc="3C09001B" w:tentative="1">
      <w:start w:val="1"/>
      <w:numFmt w:val="lowerRoman"/>
      <w:lvlText w:val="%3."/>
      <w:lvlJc w:val="right"/>
      <w:pPr>
        <w:ind w:left="1800" w:hanging="180"/>
      </w:pPr>
    </w:lvl>
    <w:lvl w:ilvl="3" w:tplc="3C09000F" w:tentative="1">
      <w:start w:val="1"/>
      <w:numFmt w:val="decimal"/>
      <w:lvlText w:val="%4."/>
      <w:lvlJc w:val="left"/>
      <w:pPr>
        <w:ind w:left="2520" w:hanging="360"/>
      </w:pPr>
    </w:lvl>
    <w:lvl w:ilvl="4" w:tplc="3C090019" w:tentative="1">
      <w:start w:val="1"/>
      <w:numFmt w:val="lowerLetter"/>
      <w:lvlText w:val="%5."/>
      <w:lvlJc w:val="left"/>
      <w:pPr>
        <w:ind w:left="3240" w:hanging="360"/>
      </w:pPr>
    </w:lvl>
    <w:lvl w:ilvl="5" w:tplc="3C09001B" w:tentative="1">
      <w:start w:val="1"/>
      <w:numFmt w:val="lowerRoman"/>
      <w:lvlText w:val="%6."/>
      <w:lvlJc w:val="right"/>
      <w:pPr>
        <w:ind w:left="3960" w:hanging="180"/>
      </w:pPr>
    </w:lvl>
    <w:lvl w:ilvl="6" w:tplc="3C09000F" w:tentative="1">
      <w:start w:val="1"/>
      <w:numFmt w:val="decimal"/>
      <w:lvlText w:val="%7."/>
      <w:lvlJc w:val="left"/>
      <w:pPr>
        <w:ind w:left="4680" w:hanging="360"/>
      </w:pPr>
    </w:lvl>
    <w:lvl w:ilvl="7" w:tplc="3C090019" w:tentative="1">
      <w:start w:val="1"/>
      <w:numFmt w:val="lowerLetter"/>
      <w:lvlText w:val="%8."/>
      <w:lvlJc w:val="left"/>
      <w:pPr>
        <w:ind w:left="5400" w:hanging="360"/>
      </w:pPr>
    </w:lvl>
    <w:lvl w:ilvl="8" w:tplc="3C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3304BAF"/>
    <w:multiLevelType w:val="hybridMultilevel"/>
    <w:tmpl w:val="34029B6A"/>
    <w:lvl w:ilvl="0" w:tplc="4D1CA242">
      <w:start w:val="1"/>
      <w:numFmt w:val="bullet"/>
      <w:lvlText w:val="-"/>
      <w:lvlJc w:val="left"/>
      <w:pPr>
        <w:ind w:left="360" w:hanging="360"/>
      </w:pPr>
      <w:rPr>
        <w:rFonts w:ascii="Times" w:eastAsiaTheme="minorEastAsia" w:hAnsi="Time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3316459"/>
    <w:multiLevelType w:val="hybridMultilevel"/>
    <w:tmpl w:val="BD74AD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3F50D2F"/>
    <w:multiLevelType w:val="hybridMultilevel"/>
    <w:tmpl w:val="796CB45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702E6A01"/>
    <w:multiLevelType w:val="hybridMultilevel"/>
    <w:tmpl w:val="C5503E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9700910"/>
    <w:multiLevelType w:val="hybridMultilevel"/>
    <w:tmpl w:val="B046EBF0"/>
    <w:lvl w:ilvl="0" w:tplc="3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C090019" w:tentative="1">
      <w:start w:val="1"/>
      <w:numFmt w:val="lowerLetter"/>
      <w:lvlText w:val="%2."/>
      <w:lvlJc w:val="left"/>
      <w:pPr>
        <w:ind w:left="1440" w:hanging="360"/>
      </w:pPr>
    </w:lvl>
    <w:lvl w:ilvl="2" w:tplc="3C09001B" w:tentative="1">
      <w:start w:val="1"/>
      <w:numFmt w:val="lowerRoman"/>
      <w:lvlText w:val="%3."/>
      <w:lvlJc w:val="right"/>
      <w:pPr>
        <w:ind w:left="2160" w:hanging="180"/>
      </w:pPr>
    </w:lvl>
    <w:lvl w:ilvl="3" w:tplc="3C09000F" w:tentative="1">
      <w:start w:val="1"/>
      <w:numFmt w:val="decimal"/>
      <w:lvlText w:val="%4."/>
      <w:lvlJc w:val="left"/>
      <w:pPr>
        <w:ind w:left="2880" w:hanging="360"/>
      </w:pPr>
    </w:lvl>
    <w:lvl w:ilvl="4" w:tplc="3C090019" w:tentative="1">
      <w:start w:val="1"/>
      <w:numFmt w:val="lowerLetter"/>
      <w:lvlText w:val="%5."/>
      <w:lvlJc w:val="left"/>
      <w:pPr>
        <w:ind w:left="3600" w:hanging="360"/>
      </w:pPr>
    </w:lvl>
    <w:lvl w:ilvl="5" w:tplc="3C09001B" w:tentative="1">
      <w:start w:val="1"/>
      <w:numFmt w:val="lowerRoman"/>
      <w:lvlText w:val="%6."/>
      <w:lvlJc w:val="right"/>
      <w:pPr>
        <w:ind w:left="4320" w:hanging="180"/>
      </w:pPr>
    </w:lvl>
    <w:lvl w:ilvl="6" w:tplc="3C09000F" w:tentative="1">
      <w:start w:val="1"/>
      <w:numFmt w:val="decimal"/>
      <w:lvlText w:val="%7."/>
      <w:lvlJc w:val="left"/>
      <w:pPr>
        <w:ind w:left="5040" w:hanging="360"/>
      </w:pPr>
    </w:lvl>
    <w:lvl w:ilvl="7" w:tplc="3C090019" w:tentative="1">
      <w:start w:val="1"/>
      <w:numFmt w:val="lowerLetter"/>
      <w:lvlText w:val="%8."/>
      <w:lvlJc w:val="left"/>
      <w:pPr>
        <w:ind w:left="5760" w:hanging="360"/>
      </w:pPr>
    </w:lvl>
    <w:lvl w:ilvl="8" w:tplc="3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A5F4E76"/>
    <w:multiLevelType w:val="hybridMultilevel"/>
    <w:tmpl w:val="621C5014"/>
    <w:lvl w:ilvl="0" w:tplc="6F2EB466">
      <w:start w:val="2"/>
      <w:numFmt w:val="bullet"/>
      <w:lvlText w:val="-"/>
      <w:lvlJc w:val="left"/>
      <w:pPr>
        <w:ind w:left="360" w:hanging="360"/>
      </w:pPr>
      <w:rPr>
        <w:rFonts w:ascii="Times" w:eastAsiaTheme="minorEastAsia" w:hAnsi="Times" w:cstheme="minorBidi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832060095">
    <w:abstractNumId w:val="9"/>
  </w:num>
  <w:num w:numId="2" w16cid:durableId="1460142980">
    <w:abstractNumId w:val="14"/>
  </w:num>
  <w:num w:numId="3" w16cid:durableId="381177434">
    <w:abstractNumId w:val="2"/>
  </w:num>
  <w:num w:numId="4" w16cid:durableId="1307318267">
    <w:abstractNumId w:val="0"/>
  </w:num>
  <w:num w:numId="5" w16cid:durableId="2083674585">
    <w:abstractNumId w:val="8"/>
  </w:num>
  <w:num w:numId="6" w16cid:durableId="1955164416">
    <w:abstractNumId w:val="7"/>
  </w:num>
  <w:num w:numId="7" w16cid:durableId="1717240930">
    <w:abstractNumId w:val="5"/>
  </w:num>
  <w:num w:numId="8" w16cid:durableId="1967005250">
    <w:abstractNumId w:val="3"/>
  </w:num>
  <w:num w:numId="9" w16cid:durableId="496501834">
    <w:abstractNumId w:val="6"/>
  </w:num>
  <w:num w:numId="10" w16cid:durableId="772867503">
    <w:abstractNumId w:val="4"/>
  </w:num>
  <w:num w:numId="11" w16cid:durableId="1076630462">
    <w:abstractNumId w:val="1"/>
  </w:num>
  <w:num w:numId="12" w16cid:durableId="714815194">
    <w:abstractNumId w:val="13"/>
  </w:num>
  <w:num w:numId="13" w16cid:durableId="1786341555">
    <w:abstractNumId w:val="10"/>
  </w:num>
  <w:num w:numId="14" w16cid:durableId="1946426339">
    <w:abstractNumId w:val="15"/>
  </w:num>
  <w:num w:numId="15" w16cid:durableId="1822035356">
    <w:abstractNumId w:val="12"/>
  </w:num>
  <w:num w:numId="16" w16cid:durableId="105758360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01B0"/>
    <w:rsid w:val="00014FE1"/>
    <w:rsid w:val="00071FE4"/>
    <w:rsid w:val="0009437D"/>
    <w:rsid w:val="000D60D2"/>
    <w:rsid w:val="001367BC"/>
    <w:rsid w:val="001E7A5A"/>
    <w:rsid w:val="001F3FFF"/>
    <w:rsid w:val="002071A0"/>
    <w:rsid w:val="00221A79"/>
    <w:rsid w:val="00235E9C"/>
    <w:rsid w:val="00253BFC"/>
    <w:rsid w:val="00254C16"/>
    <w:rsid w:val="00256E43"/>
    <w:rsid w:val="002D77EF"/>
    <w:rsid w:val="002E5FBD"/>
    <w:rsid w:val="002F27EE"/>
    <w:rsid w:val="00300B85"/>
    <w:rsid w:val="0031657F"/>
    <w:rsid w:val="00346B0E"/>
    <w:rsid w:val="003478E7"/>
    <w:rsid w:val="003537BE"/>
    <w:rsid w:val="00357447"/>
    <w:rsid w:val="003837EF"/>
    <w:rsid w:val="003A02B7"/>
    <w:rsid w:val="003A2507"/>
    <w:rsid w:val="003A4286"/>
    <w:rsid w:val="003A6EB4"/>
    <w:rsid w:val="003C0E79"/>
    <w:rsid w:val="003D1577"/>
    <w:rsid w:val="00400B08"/>
    <w:rsid w:val="00414F6E"/>
    <w:rsid w:val="00426CCF"/>
    <w:rsid w:val="004A06ED"/>
    <w:rsid w:val="004B7749"/>
    <w:rsid w:val="004F55EC"/>
    <w:rsid w:val="0050179D"/>
    <w:rsid w:val="0051296B"/>
    <w:rsid w:val="00541D8C"/>
    <w:rsid w:val="00542029"/>
    <w:rsid w:val="005802EE"/>
    <w:rsid w:val="00590B26"/>
    <w:rsid w:val="006840B0"/>
    <w:rsid w:val="0069625A"/>
    <w:rsid w:val="006B0E14"/>
    <w:rsid w:val="006E5357"/>
    <w:rsid w:val="007125C2"/>
    <w:rsid w:val="00737B11"/>
    <w:rsid w:val="00742A0D"/>
    <w:rsid w:val="00766D06"/>
    <w:rsid w:val="00771184"/>
    <w:rsid w:val="007D6D84"/>
    <w:rsid w:val="007F21B5"/>
    <w:rsid w:val="00800EA1"/>
    <w:rsid w:val="00831AC2"/>
    <w:rsid w:val="008342C0"/>
    <w:rsid w:val="00847E0E"/>
    <w:rsid w:val="00860175"/>
    <w:rsid w:val="00872408"/>
    <w:rsid w:val="008E5A17"/>
    <w:rsid w:val="00966A47"/>
    <w:rsid w:val="00971B2F"/>
    <w:rsid w:val="009721E2"/>
    <w:rsid w:val="00972931"/>
    <w:rsid w:val="009C096F"/>
    <w:rsid w:val="009C0CF9"/>
    <w:rsid w:val="009C7437"/>
    <w:rsid w:val="00A00CEA"/>
    <w:rsid w:val="00A15D8E"/>
    <w:rsid w:val="00A57590"/>
    <w:rsid w:val="00A72C57"/>
    <w:rsid w:val="00A74762"/>
    <w:rsid w:val="00A80C2F"/>
    <w:rsid w:val="00A836D3"/>
    <w:rsid w:val="00B001AB"/>
    <w:rsid w:val="00B316B8"/>
    <w:rsid w:val="00B52788"/>
    <w:rsid w:val="00B959B1"/>
    <w:rsid w:val="00B960D1"/>
    <w:rsid w:val="00BE1A05"/>
    <w:rsid w:val="00BE397C"/>
    <w:rsid w:val="00C05E22"/>
    <w:rsid w:val="00C061BA"/>
    <w:rsid w:val="00C919C7"/>
    <w:rsid w:val="00CA01B0"/>
    <w:rsid w:val="00CC2DA8"/>
    <w:rsid w:val="00D019EE"/>
    <w:rsid w:val="00D434C2"/>
    <w:rsid w:val="00D440F1"/>
    <w:rsid w:val="00D63E4A"/>
    <w:rsid w:val="00D8219C"/>
    <w:rsid w:val="00D96219"/>
    <w:rsid w:val="00D96C4A"/>
    <w:rsid w:val="00DC28F0"/>
    <w:rsid w:val="00E92413"/>
    <w:rsid w:val="00EB4AAC"/>
    <w:rsid w:val="00ED7FA7"/>
    <w:rsid w:val="00EE1286"/>
    <w:rsid w:val="00F47642"/>
    <w:rsid w:val="00F55C83"/>
    <w:rsid w:val="00F63F0E"/>
    <w:rsid w:val="00FA0CEB"/>
    <w:rsid w:val="00FD3706"/>
    <w:rsid w:val="00FF29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1513CF0C"/>
  <w15:docId w15:val="{CDB1E826-BA51-4DA7-BD5E-31B5EA980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01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01B0"/>
  </w:style>
  <w:style w:type="paragraph" w:styleId="Footer">
    <w:name w:val="footer"/>
    <w:basedOn w:val="Normal"/>
    <w:link w:val="FooterChar"/>
    <w:uiPriority w:val="99"/>
    <w:unhideWhenUsed/>
    <w:rsid w:val="00CA01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01B0"/>
  </w:style>
  <w:style w:type="paragraph" w:styleId="BalloonText">
    <w:name w:val="Balloon Text"/>
    <w:basedOn w:val="Normal"/>
    <w:link w:val="BalloonTextChar"/>
    <w:uiPriority w:val="99"/>
    <w:semiHidden/>
    <w:unhideWhenUsed/>
    <w:rsid w:val="00CA01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01B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CA01B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A00CEA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C061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302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93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387</Words>
  <Characters>2210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(Hons) Hospitality &amp; Service Management</vt:lpstr>
    </vt:vector>
  </TitlesOfParts>
  <Company>City University of Hong Kong</Company>
  <LinksUpToDate>false</LinksUpToDate>
  <CharactersWithSpaces>2592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(Hons) Hospitality &amp; Service Management</dc:title>
  <dc:creator>Sue Wong</dc:creator>
  <cp:lastModifiedBy>Chammy Lau [BHM]</cp:lastModifiedBy>
  <cp:revision>3</cp:revision>
  <cp:lastPrinted>2025-08-09T16:00:00Z</cp:lastPrinted>
  <dcterms:created xsi:type="dcterms:W3CDTF">2025-08-09T16:06:00Z</dcterms:created>
  <dcterms:modified xsi:type="dcterms:W3CDTF">2025-08-11T01:55:00Z</dcterms:modified>
</cp:coreProperties>
</file>