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Project initiation document</w:t>
      </w:r>
    </w:p>
    <w:p>
      <w:pPr>
        <w:numPr>
          <w:ilvl w:val="0"/>
          <w:numId w:val="1"/>
        </w:numPr>
        <w:ind w:left="425" w:leftChars="0" w:hanging="425" w:firstLineChars="0"/>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Aims and objectives</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The aim of this project is to recycle </w:t>
      </w:r>
      <w:r>
        <w:rPr>
          <w:rFonts w:hint="default" w:ascii="Times New Roman" w:hAnsi="Times New Roman" w:cs="Times New Roman"/>
          <w:sz w:val="24"/>
          <w:szCs w:val="24"/>
          <w:lang w:val="en-US" w:eastAsia="zh-CN"/>
        </w:rPr>
        <w:t>delivery</w:t>
      </w:r>
      <w:r>
        <w:rPr>
          <w:rFonts w:hint="eastAsia" w:ascii="Times New Roman" w:hAnsi="Times New Roman" w:cs="Times New Roman"/>
          <w:sz w:val="24"/>
          <w:szCs w:val="24"/>
          <w:lang w:val="en-US" w:eastAsia="zh-CN"/>
        </w:rPr>
        <w:t xml:space="preserve"> package during Double Eleven Shopping Day in Wuhan University of Technology. The objectives of this project launched by college of art include:</w:t>
      </w:r>
    </w:p>
    <w:p>
      <w:pPr>
        <w:widowControl w:val="0"/>
        <w:numPr>
          <w:ilvl w:val="0"/>
          <w:numId w:val="2"/>
        </w:numPr>
        <w:ind w:left="420" w:leftChars="0" w:hanging="42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To e</w:t>
      </w:r>
      <w:r>
        <w:rPr>
          <w:rFonts w:hint="default" w:ascii="Times New Roman" w:hAnsi="Times New Roman" w:cs="Times New Roman"/>
          <w:sz w:val="24"/>
          <w:szCs w:val="24"/>
          <w:lang w:val="en-US" w:eastAsia="zh-CN"/>
        </w:rPr>
        <w:t xml:space="preserve">ncourage </w:t>
      </w:r>
      <w:r>
        <w:rPr>
          <w:rFonts w:hint="eastAsia" w:ascii="Times New Roman" w:hAnsi="Times New Roman" w:cs="Times New Roman"/>
          <w:sz w:val="24"/>
          <w:szCs w:val="24"/>
          <w:lang w:val="en-US" w:eastAsia="zh-CN"/>
        </w:rPr>
        <w:t xml:space="preserve">nearly 60,000 teachers and </w:t>
      </w:r>
      <w:r>
        <w:rPr>
          <w:rFonts w:hint="default" w:ascii="Times New Roman" w:hAnsi="Times New Roman" w:cs="Times New Roman"/>
          <w:sz w:val="24"/>
          <w:szCs w:val="24"/>
          <w:lang w:val="en-US" w:eastAsia="zh-CN"/>
        </w:rPr>
        <w:t>students to participate in</w:t>
      </w:r>
      <w:r>
        <w:rPr>
          <w:rFonts w:hint="eastAsia" w:ascii="Times New Roman" w:hAnsi="Times New Roman" w:cs="Times New Roman"/>
          <w:sz w:val="24"/>
          <w:szCs w:val="24"/>
          <w:lang w:val="en-US" w:eastAsia="zh-CN"/>
        </w:rPr>
        <w:t xml:space="preserve"> this G</w:t>
      </w:r>
      <w:r>
        <w:rPr>
          <w:rFonts w:hint="default" w:ascii="Times New Roman" w:hAnsi="Times New Roman" w:cs="Times New Roman"/>
          <w:sz w:val="24"/>
          <w:szCs w:val="24"/>
          <w:lang w:val="en-US" w:eastAsia="zh-CN"/>
        </w:rPr>
        <w:t>reen activities to contribute to low-carbon life and sustainable development of resources</w:t>
      </w:r>
      <w:r>
        <w:rPr>
          <w:rFonts w:hint="eastAsia" w:ascii="Times New Roman" w:hAnsi="Times New Roman" w:cs="Times New Roman"/>
          <w:sz w:val="24"/>
          <w:szCs w:val="24"/>
          <w:lang w:val="en-US" w:eastAsia="zh-CN"/>
        </w:rPr>
        <w:t xml:space="preserve"> and </w:t>
      </w:r>
      <w:r>
        <w:rPr>
          <w:rFonts w:hint="default" w:ascii="Times New Roman" w:hAnsi="Times New Roman" w:cs="Times New Roman"/>
          <w:sz w:val="24"/>
          <w:szCs w:val="24"/>
          <w:lang w:val="en-US" w:eastAsia="zh-CN"/>
        </w:rPr>
        <w:t>to develop the habit of not wasting waste paper boxes in daily life.</w:t>
      </w:r>
    </w:p>
    <w:p>
      <w:pPr>
        <w:widowControl w:val="0"/>
        <w:numPr>
          <w:ilvl w:val="0"/>
          <w:numId w:val="2"/>
        </w:numPr>
        <w:ind w:left="420" w:leftChars="0" w:hanging="42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To r</w:t>
      </w:r>
      <w:r>
        <w:rPr>
          <w:rFonts w:hint="default" w:ascii="Times New Roman" w:hAnsi="Times New Roman" w:cs="Times New Roman"/>
          <w:sz w:val="24"/>
          <w:szCs w:val="24"/>
          <w:lang w:val="en-US" w:eastAsia="zh-CN"/>
        </w:rPr>
        <w:t>educe the waste of delivery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paper boxes during the </w:t>
      </w:r>
      <w:r>
        <w:rPr>
          <w:rFonts w:hint="eastAsia" w:ascii="Times New Roman" w:hAnsi="Times New Roman" w:cs="Times New Roman"/>
          <w:sz w:val="24"/>
          <w:szCs w:val="24"/>
          <w:lang w:val="en-US" w:eastAsia="zh-CN"/>
        </w:rPr>
        <w:t>D</w:t>
      </w:r>
      <w:r>
        <w:rPr>
          <w:rFonts w:hint="default" w:ascii="Times New Roman" w:hAnsi="Times New Roman" w:cs="Times New Roman"/>
          <w:sz w:val="24"/>
          <w:szCs w:val="24"/>
          <w:lang w:val="en-US" w:eastAsia="zh-CN"/>
        </w:rPr>
        <w:t xml:space="preserve">ouble </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lang w:val="en-US" w:eastAsia="zh-CN"/>
        </w:rPr>
        <w:t xml:space="preserve">leven </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hopping </w:t>
      </w:r>
      <w:r>
        <w:rPr>
          <w:rFonts w:hint="eastAsia" w:ascii="Times New Roman" w:hAnsi="Times New Roman" w:cs="Times New Roman"/>
          <w:sz w:val="24"/>
          <w:szCs w:val="24"/>
          <w:lang w:val="en-US" w:eastAsia="zh-CN"/>
        </w:rPr>
        <w:t>Day</w:t>
      </w:r>
      <w:r>
        <w:rPr>
          <w:rFonts w:hint="default" w:ascii="Times New Roman" w:hAnsi="Times New Roman" w:cs="Times New Roman"/>
          <w:sz w:val="24"/>
          <w:szCs w:val="24"/>
          <w:lang w:val="en-US" w:eastAsia="zh-CN"/>
        </w:rPr>
        <w:t xml:space="preserve"> and realize the recycling of waste paper.</w:t>
      </w:r>
    </w:p>
    <w:p>
      <w:pPr>
        <w:widowControl w:val="0"/>
        <w:numPr>
          <w:ilvl w:val="0"/>
          <w:numId w:val="2"/>
        </w:numPr>
        <w:ind w:left="420" w:leftChars="0" w:hanging="42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To s</w:t>
      </w:r>
      <w:r>
        <w:rPr>
          <w:rFonts w:hint="default" w:ascii="Times New Roman" w:hAnsi="Times New Roman" w:cs="Times New Roman"/>
          <w:sz w:val="24"/>
          <w:szCs w:val="24"/>
          <w:lang w:val="en-US" w:eastAsia="zh-CN"/>
        </w:rPr>
        <w:t>timulate the students' hands-on design ability and develop the students' imagination ability, enhance the students' teamwork ability.</w:t>
      </w:r>
    </w:p>
    <w:p>
      <w:pPr>
        <w:widowControl w:val="0"/>
        <w:numPr>
          <w:ilvl w:val="0"/>
          <w:numId w:val="0"/>
        </w:numPr>
        <w:ind w:left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Key performance indicators:</w:t>
      </w:r>
    </w:p>
    <w:p>
      <w:pPr>
        <w:widowControl w:val="0"/>
        <w:numPr>
          <w:ilvl w:val="0"/>
          <w:numId w:val="2"/>
        </w:numPr>
        <w:ind w:left="420" w:leftChars="0" w:hanging="42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recycling rate of waste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delivery paper boxes reaches 80%.</w:t>
      </w:r>
    </w:p>
    <w:p>
      <w:pPr>
        <w:widowControl w:val="0"/>
        <w:numPr>
          <w:ilvl w:val="0"/>
          <w:numId w:val="2"/>
        </w:numPr>
        <w:ind w:left="420" w:leftChars="0" w:hanging="42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participation rate of teachers and students reaches 60%.</w:t>
      </w:r>
    </w:p>
    <w:p>
      <w:pPr>
        <w:widowControl w:val="0"/>
        <w:numPr>
          <w:ilvl w:val="0"/>
          <w:numId w:val="1"/>
        </w:numPr>
        <w:ind w:left="425" w:leftChars="0" w:hanging="425" w:firstLineChars="0"/>
        <w:jc w:val="both"/>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Resource</w:t>
      </w:r>
    </w:p>
    <w:p>
      <w:pPr>
        <w:widowControl w:val="0"/>
        <w:numPr>
          <w:ilvl w:val="0"/>
          <w:numId w:val="0"/>
        </w:numPr>
        <w:ind w:left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project is aimed at all the teachers and students who shop online during the Shopping Day.Other staffs and organizations include the organizer of the event, the art college student union, the jury, the judges of the design competition, and the recycling company. The event will last for three weeks and the budget of this project is 5,000 RMB. The event is held in the school gymnasium, and the design competition is held in the school auditorium.</w:t>
      </w:r>
    </w:p>
    <w:p>
      <w:pPr>
        <w:widowControl w:val="0"/>
        <w:numPr>
          <w:ilvl w:val="0"/>
          <w:numId w:val="1"/>
        </w:numPr>
        <w:ind w:left="425" w:leftChars="0" w:hanging="425" w:firstLineChars="0"/>
        <w:jc w:val="both"/>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 Possible constraints</w:t>
      </w:r>
    </w:p>
    <w:p>
      <w:pPr>
        <w:widowControl w:val="0"/>
        <w:numPr>
          <w:ilvl w:val="0"/>
          <w:numId w:val="0"/>
        </w:numPr>
        <w:ind w:left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Budget- the project does not have enough budget to run activities or services. Therefore, the project must apply the funding from university.</w:t>
      </w:r>
      <w:r>
        <w:rPr>
          <w:rFonts w:hint="eastAsia" w:ascii="Times New Roman" w:hAnsi="Times New Roman" w:cs="Times New Roman"/>
          <w:sz w:val="24"/>
          <w:szCs w:val="24"/>
          <w:lang w:val="en-US" w:eastAsia="zh-CN"/>
        </w:rPr>
        <w:t xml:space="preserve"> In view of this problem, the project manager took the initiative to express the significance and influence of this activity to the teachers of relevant departments of the school. Also, you can work with other organizations, which means finding sponsors to get the funding.</w:t>
      </w:r>
    </w:p>
    <w:p>
      <w:pPr>
        <w:widowControl w:val="0"/>
        <w:numPr>
          <w:ilvl w:val="0"/>
          <w:numId w:val="1"/>
        </w:numPr>
        <w:ind w:left="425" w:leftChars="0" w:hanging="425" w:firstLineChars="0"/>
        <w:jc w:val="both"/>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Business case</w:t>
      </w:r>
    </w:p>
    <w:p>
      <w:pPr>
        <w:widowControl w:val="0"/>
        <w:numPr>
          <w:ilvl w:val="0"/>
          <w:numId w:val="0"/>
        </w:numPr>
        <w:ind w:leftChars="0"/>
        <w:jc w:val="both"/>
        <w:rPr>
          <w:rFonts w:hint="default" w:ascii="Times New Roman" w:hAnsi="Times New Roman" w:cs="Times New Roman"/>
          <w:b/>
          <w:bCs/>
          <w:sz w:val="24"/>
          <w:szCs w:val="24"/>
          <w:lang w:val="en-US" w:eastAsia="zh-CN"/>
        </w:rPr>
      </w:pPr>
      <w:r>
        <w:rPr>
          <w:rFonts w:hint="eastAsia" w:ascii="Times New Roman" w:hAnsi="Times New Roman" w:cs="Times New Roman"/>
          <w:sz w:val="24"/>
          <w:szCs w:val="24"/>
          <w:lang w:val="en-US" w:eastAsia="zh-CN"/>
        </w:rPr>
        <w:t xml:space="preserve">The project must hopefully engage the teachers and students population of Wuhan University of Technology in order for the project to improve their awareness of environmental protection. Recycling paper conserves natural resources, saves energy, reduces greenhouse gas emissions, and keeps landfill space free for other types of trash that can't be recycled.( Larry West, 2019) In addition, in China's annual Double Eleven Shopping Day, college students are an important consumer group. Double Eleven Shopping Day is a Chinese shopping holiday that originated as an unofficial holiday for bachelors. ( Wikipedia, 2019) The number of delivery paper boxes produced during the Double Eleven Shopping Day is several times higher than at other periods of the year, raising questions about how to deal with them more efficiently and environmentally. This project can reduce the waste of delivery paper boxes and achieve the recycling of waste paper, even generate a great influence on environmental protection in Wuhan and affect the environmental education of other nearby universities. </w:t>
      </w:r>
    </w:p>
    <w:p>
      <w:pPr>
        <w:widowControl w:val="0"/>
        <w:numPr>
          <w:ilvl w:val="0"/>
          <w:numId w:val="1"/>
        </w:numPr>
        <w:ind w:left="425" w:leftChars="0" w:hanging="425"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Potential benefits</w:t>
      </w:r>
    </w:p>
    <w:p>
      <w:pPr>
        <w:widowControl w:val="0"/>
        <w:numPr>
          <w:ilvl w:val="0"/>
          <w:numId w:val="0"/>
        </w:numPr>
        <w:ind w:left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This project can effectively improve the popularity of </w:t>
      </w:r>
      <w:r>
        <w:rPr>
          <w:rFonts w:hint="eastAsia" w:ascii="Times New Roman" w:hAnsi="Times New Roman" w:cs="Times New Roman"/>
          <w:sz w:val="24"/>
          <w:szCs w:val="24"/>
          <w:lang w:val="en-US" w:eastAsia="zh-CN"/>
        </w:rPr>
        <w:t>W</w:t>
      </w:r>
      <w:r>
        <w:rPr>
          <w:rFonts w:hint="default" w:ascii="Times New Roman" w:hAnsi="Times New Roman" w:cs="Times New Roman"/>
          <w:sz w:val="24"/>
          <w:szCs w:val="24"/>
          <w:lang w:val="en-US" w:eastAsia="zh-CN"/>
        </w:rPr>
        <w:t xml:space="preserve">uhan </w:t>
      </w:r>
      <w:r>
        <w:rPr>
          <w:rFonts w:hint="eastAsia" w:ascii="Times New Roman" w:hAnsi="Times New Roman" w:cs="Times New Roman"/>
          <w:sz w:val="24"/>
          <w:szCs w:val="24"/>
          <w:lang w:val="en-US" w:eastAsia="zh-CN"/>
        </w:rPr>
        <w:t>U</w:t>
      </w:r>
      <w:r>
        <w:rPr>
          <w:rFonts w:hint="default" w:ascii="Times New Roman" w:hAnsi="Times New Roman" w:cs="Times New Roman"/>
          <w:sz w:val="24"/>
          <w:szCs w:val="24"/>
          <w:lang w:val="en-US" w:eastAsia="zh-CN"/>
        </w:rPr>
        <w:t xml:space="preserve">niversity of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eastAsia="zh-CN"/>
        </w:rPr>
        <w:t>echnology in China. In addition, this project also responds to the slogan of low-carbon life and sustainable development, and contributes to the environmental protection of the earth.</w:t>
      </w:r>
      <w:r>
        <w:rPr>
          <w:rFonts w:hint="eastAsia" w:ascii="Times New Roman" w:hAnsi="Times New Roman" w:cs="Times New Roman"/>
          <w:sz w:val="24"/>
          <w:szCs w:val="24"/>
          <w:lang w:val="en-US" w:eastAsia="zh-CN"/>
        </w:rPr>
        <w:t xml:space="preserve"> Meanwhile, the project has also brought some benefits to recycling companies.</w:t>
      </w:r>
    </w:p>
    <w:p>
      <w:pPr>
        <w:widowControl w:val="0"/>
        <w:numPr>
          <w:ilvl w:val="0"/>
          <w:numId w:val="1"/>
        </w:numPr>
        <w:ind w:left="425" w:leftChars="0" w:hanging="425"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Potential outcomes</w:t>
      </w:r>
    </w:p>
    <w:p>
      <w:pPr>
        <w:widowControl w:val="0"/>
        <w:numPr>
          <w:ilvl w:val="0"/>
          <w:numId w:val="0"/>
        </w:numPr>
        <w:ind w:left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eastAsia="zh-CN"/>
        </w:rPr>
        <w:t>he whole point of the project is to encourage the teachers and students to participate in the low-carbon life lines and effectively reduce the waste of delivery package.</w:t>
      </w:r>
      <w:r>
        <w:rPr>
          <w:rFonts w:hint="eastAsia" w:ascii="Times New Roman" w:hAnsi="Times New Roman" w:cs="Times New Roman"/>
          <w:sz w:val="24"/>
          <w:szCs w:val="24"/>
          <w:lang w:val="en-US" w:eastAsia="zh-CN"/>
        </w:rPr>
        <w:t xml:space="preserve"> The expectation of this project is that the delivery paper boxes can be recycled to the maximum extent during the Double Eleven Shopping Day, and the reuse of delivery paper boxes can be maximized. In the design competition, students can give full play to their design talent, using the waste delivery paper boxes to create excellent art.</w:t>
      </w:r>
    </w:p>
    <w:p>
      <w:pPr>
        <w:widowControl w:val="0"/>
        <w:numPr>
          <w:ilvl w:val="0"/>
          <w:numId w:val="1"/>
        </w:numPr>
        <w:ind w:left="425" w:leftChars="0" w:hanging="425"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Risk assessment</w:t>
      </w:r>
    </w:p>
    <w:p>
      <w:pPr>
        <w:widowControl w:val="0"/>
        <w:numPr>
          <w:ilvl w:val="0"/>
          <w:numId w:val="0"/>
        </w:numPr>
        <w:ind w:left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There are two extreme risks in this project. On the one hand, the participation of students is too low. </w:t>
      </w:r>
      <w:r>
        <w:rPr>
          <w:rFonts w:hint="eastAsia" w:ascii="Times New Roman" w:hAnsi="Times New Roman" w:cs="Times New Roman"/>
          <w:sz w:val="24"/>
          <w:szCs w:val="24"/>
          <w:lang w:val="en-US" w:eastAsia="zh-CN"/>
        </w:rPr>
        <w:t>Perhaps</w:t>
      </w:r>
      <w:r>
        <w:rPr>
          <w:rFonts w:hint="default" w:ascii="Times New Roman" w:hAnsi="Times New Roman" w:cs="Times New Roman"/>
          <w:sz w:val="24"/>
          <w:szCs w:val="24"/>
          <w:lang w:val="en-US" w:eastAsia="zh-CN"/>
        </w:rPr>
        <w:t xml:space="preserve"> students think it is a troublesome thing to collect the </w:t>
      </w:r>
      <w:r>
        <w:rPr>
          <w:rFonts w:hint="eastAsia" w:ascii="Times New Roman" w:hAnsi="Times New Roman" w:cs="Times New Roman"/>
          <w:sz w:val="24"/>
          <w:szCs w:val="24"/>
          <w:lang w:val="en-US" w:eastAsia="zh-CN"/>
        </w:rPr>
        <w:t>delivery paper boxes</w:t>
      </w:r>
      <w:r>
        <w:rPr>
          <w:rFonts w:hint="default" w:ascii="Times New Roman" w:hAnsi="Times New Roman" w:cs="Times New Roman"/>
          <w:sz w:val="24"/>
          <w:szCs w:val="24"/>
          <w:lang w:val="en-US" w:eastAsia="zh-CN"/>
        </w:rPr>
        <w:t xml:space="preserve"> rather than just throw them into the garbage can. This is a high risk to happen.</w:t>
      </w:r>
      <w:r>
        <w:rPr>
          <w:rFonts w:hint="eastAsia" w:ascii="Times New Roman" w:hAnsi="Times New Roman" w:cs="Times New Roman"/>
          <w:sz w:val="24"/>
          <w:szCs w:val="24"/>
          <w:lang w:val="en-US" w:eastAsia="zh-CN"/>
        </w:rPr>
        <w:t xml:space="preserve"> The risk of this happening may be reduced through extensive online and offline advocacy and role models.</w:t>
      </w:r>
      <w:r>
        <w:rPr>
          <w:rFonts w:hint="default" w:ascii="Times New Roman" w:hAnsi="Times New Roman" w:cs="Times New Roman"/>
          <w:sz w:val="24"/>
          <w:szCs w:val="24"/>
          <w:lang w:val="en-US" w:eastAsia="zh-CN"/>
        </w:rPr>
        <w:t xml:space="preserve"> On the other hand, students' participation is too high. It is highly publicized in the college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There are too many teachers and students participating in this project, and even teachers and students from other schools are willing to participate. If the staff arrangement is not sufficient, the project can easily get out of control. Of course, this risk is relatively unlikely to happen.</w:t>
      </w:r>
      <w:r>
        <w:rPr>
          <w:rFonts w:hint="eastAsia" w:ascii="Times New Roman" w:hAnsi="Times New Roman" w:cs="Times New Roman"/>
          <w:sz w:val="24"/>
          <w:szCs w:val="24"/>
          <w:lang w:val="en-US" w:eastAsia="zh-CN"/>
        </w:rPr>
        <w:t xml:space="preserve"> Even so, the project manager can effectively reduce such risks by formulating plan B for staff.</w:t>
      </w:r>
    </w:p>
    <w:p>
      <w:pPr>
        <w:widowControl w:val="0"/>
        <w:numPr>
          <w:ilvl w:val="0"/>
          <w:numId w:val="1"/>
        </w:numPr>
        <w:ind w:left="425" w:leftChars="0" w:hanging="425"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Project plan</w:t>
      </w: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b w:val="0"/>
          <w:bCs w:val="0"/>
          <w:sz w:val="24"/>
          <w:szCs w:val="24"/>
          <w:lang w:val="en-US" w:eastAsia="zh-CN"/>
        </w:rPr>
        <w:t xml:space="preserve">The project is divided into two parts and is entitled "who is the greenest designer". The first part is the competition of collecting </w:t>
      </w:r>
      <w:r>
        <w:rPr>
          <w:rFonts w:hint="eastAsia" w:ascii="Times New Roman" w:hAnsi="Times New Roman" w:cs="Times New Roman"/>
          <w:sz w:val="24"/>
          <w:szCs w:val="24"/>
          <w:lang w:val="en-US" w:eastAsia="zh-CN"/>
        </w:rPr>
        <w:t>delivery paper boxes</w:t>
      </w:r>
      <w:r>
        <w:rPr>
          <w:rFonts w:hint="default" w:ascii="Times New Roman" w:hAnsi="Times New Roman" w:cs="Times New Roman"/>
          <w:b w:val="0"/>
          <w:bCs w:val="0"/>
          <w:sz w:val="24"/>
          <w:szCs w:val="24"/>
          <w:lang w:val="en-US" w:eastAsia="zh-CN"/>
        </w:rPr>
        <w:t xml:space="preserve"> in each college. A jury composed of student representatives from each college will supervise and calculate the competition, and finally select the college that collects the most </w:t>
      </w:r>
      <w:r>
        <w:rPr>
          <w:rFonts w:hint="eastAsia" w:ascii="Times New Roman" w:hAnsi="Times New Roman" w:cs="Times New Roman"/>
          <w:sz w:val="24"/>
          <w:szCs w:val="24"/>
          <w:lang w:val="en-US" w:eastAsia="zh-CN"/>
        </w:rPr>
        <w:t>delivery paper boxes. This part accounts for 50% of the whole project. The second part is that students from each school use the collected delivery paper boxes for artistic creation, and design up to two works of art with paper boxes to participate in the design competition. Through online voting and offline scoring, the organizers selected the most design-conscious colleges. Online voting is conducted on voting site that created by the students' union of the school of art, and an offline panel of judges is made up of professors of the school of art. Finally, combining the two parts of the ranking to select the specific ranking and conduct the award ceremony. The first place winner will be awarded the title of "the greenest and best design college". In addition to the boxes used in the design competition, other boxes will be sold to recycling companies.  The money from the sale of the express box is used to buy the prize for the whole project and the rest money can be arranged to offer a free day's lunch for the whole school. This project last for 19 days, and the time plan of this project show as below:</w:t>
      </w:r>
    </w:p>
    <w:tbl>
      <w:tblPr>
        <w:tblStyle w:val="3"/>
        <w:tblW w:w="85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5"/>
        <w:gridCol w:w="737"/>
        <w:gridCol w:w="1580"/>
        <w:gridCol w:w="1704"/>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Action </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Part </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Date started</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Date finished</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Manager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Staff arrangement</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1&amp;2</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6</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24</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Promotion </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November 6 </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11</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Stadium rental</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11</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17</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Apply funds</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8</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8</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Contact recycling company</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10</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10</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Form a panel of judges</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w:t>
            </w:r>
          </w:p>
        </w:tc>
        <w:tc>
          <w:tcPr>
            <w:tcW w:w="1580" w:type="dxa"/>
          </w:tcPr>
          <w:p>
            <w:pPr>
              <w:widowControl w:val="0"/>
              <w:numPr>
                <w:ilvl w:val="0"/>
                <w:numId w:val="0"/>
              </w:numPr>
              <w:jc w:val="both"/>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8</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10</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Hold design competition</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2</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17</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20</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Creating online voting site</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2</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17</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17</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Vote online</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2</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20</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23</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Auditorium rental</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2</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24</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24</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Deal with recycling company</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2</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20</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21</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Hold award ceremony</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2</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24</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24</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Contact university canteen </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2</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22</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23</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Offline scoring</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2</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24</w:t>
            </w:r>
          </w:p>
        </w:tc>
        <w:tc>
          <w:tcPr>
            <w:tcW w:w="1704" w:type="dxa"/>
          </w:tcPr>
          <w:p>
            <w:pPr>
              <w:widowControl w:val="0"/>
              <w:numPr>
                <w:ilvl w:val="0"/>
                <w:numId w:val="0"/>
              </w:numPr>
              <w:jc w:val="both"/>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November 24 </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Buy the prize</w:t>
            </w:r>
          </w:p>
        </w:tc>
        <w:tc>
          <w:tcPr>
            <w:tcW w:w="737"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2</w:t>
            </w:r>
          </w:p>
        </w:tc>
        <w:tc>
          <w:tcPr>
            <w:tcW w:w="1580"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22</w:t>
            </w:r>
          </w:p>
        </w:tc>
        <w:tc>
          <w:tcPr>
            <w:tcW w:w="1704" w:type="dxa"/>
          </w:tcPr>
          <w:p>
            <w:pPr>
              <w:widowControl w:val="0"/>
              <w:numPr>
                <w:ilvl w:val="0"/>
                <w:numId w:val="0"/>
              </w:numPr>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November 24</w:t>
            </w:r>
          </w:p>
        </w:tc>
        <w:tc>
          <w:tcPr>
            <w:tcW w:w="1705" w:type="dxa"/>
          </w:tcPr>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95" w:type="dxa"/>
          </w:tcPr>
          <w:p>
            <w:pPr>
              <w:widowControl w:val="0"/>
              <w:numPr>
                <w:ilvl w:val="0"/>
                <w:numId w:val="0"/>
              </w:numPr>
              <w:jc w:val="both"/>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Contact professors</w:t>
            </w:r>
          </w:p>
        </w:tc>
        <w:tc>
          <w:tcPr>
            <w:tcW w:w="737" w:type="dxa"/>
          </w:tcPr>
          <w:p>
            <w:pPr>
              <w:widowControl w:val="0"/>
              <w:numPr>
                <w:ilvl w:val="0"/>
                <w:numId w:val="0"/>
              </w:numPr>
              <w:jc w:val="both"/>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2</w:t>
            </w:r>
          </w:p>
        </w:tc>
        <w:tc>
          <w:tcPr>
            <w:tcW w:w="1580" w:type="dxa"/>
          </w:tcPr>
          <w:p>
            <w:pPr>
              <w:widowControl w:val="0"/>
              <w:numPr>
                <w:ilvl w:val="0"/>
                <w:numId w:val="0"/>
              </w:numPr>
              <w:jc w:val="both"/>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November 20</w:t>
            </w:r>
          </w:p>
        </w:tc>
        <w:tc>
          <w:tcPr>
            <w:tcW w:w="1704" w:type="dxa"/>
          </w:tcPr>
          <w:p>
            <w:pPr>
              <w:widowControl w:val="0"/>
              <w:numPr>
                <w:ilvl w:val="0"/>
                <w:numId w:val="0"/>
              </w:numPr>
              <w:jc w:val="both"/>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November 20</w:t>
            </w:r>
          </w:p>
        </w:tc>
        <w:tc>
          <w:tcPr>
            <w:tcW w:w="1705" w:type="dxa"/>
          </w:tcPr>
          <w:p>
            <w:pPr>
              <w:widowControl w:val="0"/>
              <w:numPr>
                <w:ilvl w:val="0"/>
                <w:numId w:val="0"/>
              </w:numPr>
              <w:jc w:val="both"/>
              <w:rPr>
                <w:rFonts w:hint="default" w:ascii="Times New Roman" w:hAnsi="Times New Roman" w:cs="Times New Roman"/>
                <w:i/>
                <w:iCs/>
                <w:sz w:val="24"/>
                <w:szCs w:val="24"/>
                <w:vertAlign w:val="baseline"/>
                <w:lang w:val="en-US" w:eastAsia="zh-CN"/>
              </w:rPr>
            </w:pPr>
          </w:p>
        </w:tc>
      </w:tr>
    </w:tbl>
    <w:p>
      <w:pPr>
        <w:widowControl w:val="0"/>
        <w:numPr>
          <w:ilvl w:val="0"/>
          <w:numId w:val="0"/>
        </w:numPr>
        <w:ind w:leftChars="0"/>
        <w:jc w:val="both"/>
        <w:rPr>
          <w:rFonts w:hint="eastAsia" w:ascii="Times New Roman" w:hAnsi="Times New Roman" w:cs="Times New Roman"/>
          <w:b/>
          <w:bCs/>
          <w:i w:val="0"/>
          <w:iCs w:val="0"/>
          <w:sz w:val="24"/>
          <w:szCs w:val="24"/>
          <w:lang w:val="en-US" w:eastAsia="zh-CN"/>
        </w:rPr>
      </w:pPr>
    </w:p>
    <w:p>
      <w:pPr>
        <w:widowControl w:val="0"/>
        <w:numPr>
          <w:ilvl w:val="0"/>
          <w:numId w:val="0"/>
        </w:numPr>
        <w:ind w:leftChars="0"/>
        <w:jc w:val="both"/>
        <w:rPr>
          <w:rFonts w:hint="eastAsia" w:ascii="Times New Roman" w:hAnsi="Times New Roman" w:cs="Times New Roman"/>
          <w:i/>
          <w:iCs/>
          <w:sz w:val="24"/>
          <w:szCs w:val="24"/>
          <w:lang w:val="en-US" w:eastAsia="zh-CN"/>
        </w:rPr>
      </w:pPr>
      <w:r>
        <w:rPr>
          <w:rFonts w:hint="eastAsia" w:ascii="Times New Roman" w:hAnsi="Times New Roman" w:cs="Times New Roman"/>
          <w:b/>
          <w:bCs/>
          <w:i w:val="0"/>
          <w:iCs w:val="0"/>
          <w:sz w:val="24"/>
          <w:szCs w:val="24"/>
          <w:lang w:val="en-US" w:eastAsia="zh-CN"/>
        </w:rPr>
        <w:t>Reference</w:t>
      </w:r>
      <w:r>
        <w:rPr>
          <w:rFonts w:hint="eastAsia" w:ascii="Times New Roman" w:hAnsi="Times New Roman" w:cs="Times New Roman"/>
          <w:i/>
          <w:iCs/>
          <w:sz w:val="24"/>
          <w:szCs w:val="24"/>
          <w:lang w:val="en-US" w:eastAsia="zh-CN"/>
        </w:rPr>
        <w:t xml:space="preserve"> </w:t>
      </w:r>
    </w:p>
    <w:p>
      <w:pPr>
        <w:widowControl w:val="0"/>
        <w:numPr>
          <w:ilvl w:val="0"/>
          <w:numId w:val="0"/>
        </w:numPr>
        <w:ind w:leftChars="0"/>
        <w:jc w:val="both"/>
        <w:rPr>
          <w:rFonts w:hint="eastAsia"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West</w:t>
      </w:r>
      <w:r>
        <w:rPr>
          <w:rFonts w:hint="eastAsia" w:ascii="Times New Roman" w:hAnsi="Times New Roman" w:cs="Times New Roman"/>
          <w:i/>
          <w:iCs/>
          <w:sz w:val="24"/>
          <w:szCs w:val="24"/>
          <w:lang w:val="en-US" w:eastAsia="zh-CN"/>
        </w:rPr>
        <w:t xml:space="preserve">, L. (2019) What Are the Benefits of Paper Recycling? </w:t>
      </w:r>
      <w:r>
        <w:rPr>
          <w:rFonts w:hint="eastAsia" w:ascii="Times New Roman" w:hAnsi="Times New Roman" w:cs="Times New Roman"/>
          <w:i w:val="0"/>
          <w:iCs w:val="0"/>
          <w:sz w:val="24"/>
          <w:szCs w:val="24"/>
          <w:lang w:val="en-US" w:eastAsia="zh-CN"/>
        </w:rPr>
        <w:t>Available at:</w:t>
      </w:r>
    </w:p>
    <w:p>
      <w:pPr>
        <w:widowControl w:val="0"/>
        <w:numPr>
          <w:ilvl w:val="0"/>
          <w:numId w:val="0"/>
        </w:numPr>
        <w:ind w:leftChars="0"/>
        <w:jc w:val="both"/>
        <w:rPr>
          <w:rFonts w:ascii="Times New Roman" w:hAnsi="Times New Roman" w:eastAsia="宋体" w:cs="Times New Roman"/>
          <w:i/>
          <w:iCs/>
          <w:sz w:val="24"/>
          <w:shd w:val="clear" w:color="auto" w:fill="FFFFFF"/>
        </w:rPr>
      </w:pPr>
      <w:r>
        <w:rPr>
          <w:rFonts w:hint="default" w:ascii="Times New Roman" w:hAnsi="Times New Roman" w:cs="Times New Roman"/>
          <w:i/>
          <w:iCs/>
          <w:sz w:val="24"/>
          <w:szCs w:val="24"/>
          <w:lang w:val="en-US" w:eastAsia="zh-CN"/>
        </w:rPr>
        <w:fldChar w:fldCharType="begin"/>
      </w:r>
      <w:r>
        <w:rPr>
          <w:rFonts w:hint="default" w:ascii="Times New Roman" w:hAnsi="Times New Roman" w:cs="Times New Roman"/>
          <w:i/>
          <w:iCs/>
          <w:sz w:val="24"/>
          <w:szCs w:val="24"/>
          <w:lang w:val="en-US" w:eastAsia="zh-CN"/>
        </w:rPr>
        <w:instrText xml:space="preserve"> HYPERLINK "https://www.thoughtco.com/the-benefits-of-paper-recycling-1204139" </w:instrText>
      </w:r>
      <w:r>
        <w:rPr>
          <w:rFonts w:hint="default" w:ascii="Times New Roman" w:hAnsi="Times New Roman" w:cs="Times New Roman"/>
          <w:i/>
          <w:iCs/>
          <w:sz w:val="24"/>
          <w:szCs w:val="24"/>
          <w:lang w:val="en-US" w:eastAsia="zh-CN"/>
        </w:rPr>
        <w:fldChar w:fldCharType="separate"/>
      </w:r>
      <w:r>
        <w:rPr>
          <w:rStyle w:val="5"/>
          <w:rFonts w:hint="default" w:ascii="Times New Roman" w:hAnsi="Times New Roman" w:cs="Times New Roman"/>
          <w:i/>
          <w:iCs/>
          <w:sz w:val="24"/>
          <w:szCs w:val="24"/>
          <w:lang w:val="en-US" w:eastAsia="zh-CN"/>
        </w:rPr>
        <w:t>https://www.thoughtco.com/the-benefits-of-paper-recycling-1204139</w:t>
      </w:r>
      <w:r>
        <w:rPr>
          <w:rFonts w:hint="default" w:ascii="Times New Roman" w:hAnsi="Times New Roman" w:cs="Times New Roman"/>
          <w:i/>
          <w:iCs/>
          <w:sz w:val="24"/>
          <w:szCs w:val="24"/>
          <w:lang w:val="en-US" w:eastAsia="zh-CN"/>
        </w:rPr>
        <w:fldChar w:fldCharType="end"/>
      </w:r>
      <w:r>
        <w:rPr>
          <w:rFonts w:hint="eastAsia" w:ascii="Times New Roman" w:hAnsi="Times New Roman" w:cs="Times New Roman"/>
          <w:i/>
          <w:iCs/>
          <w:sz w:val="24"/>
          <w:szCs w:val="24"/>
          <w:lang w:val="en-US" w:eastAsia="zh-CN"/>
        </w:rPr>
        <w:t xml:space="preserve"> </w:t>
      </w:r>
      <w:r>
        <w:rPr>
          <w:rFonts w:ascii="Times New Roman" w:hAnsi="Times New Roman" w:eastAsia="宋体" w:cs="Times New Roman"/>
          <w:i/>
          <w:iCs/>
          <w:sz w:val="24"/>
          <w:shd w:val="clear" w:color="auto" w:fill="FFFFFF"/>
        </w:rPr>
        <w:t>(Accessed:</w:t>
      </w:r>
      <w:r>
        <w:rPr>
          <w:rFonts w:hint="eastAsia" w:ascii="Times New Roman" w:hAnsi="Times New Roman" w:eastAsia="宋体" w:cs="Times New Roman"/>
          <w:i/>
          <w:iCs/>
          <w:sz w:val="24"/>
          <w:shd w:val="clear" w:color="auto" w:fill="FFFFFF"/>
          <w:lang w:val="en-US" w:eastAsia="zh-CN"/>
        </w:rPr>
        <w:t xml:space="preserve">30th </w:t>
      </w:r>
      <w:r>
        <w:rPr>
          <w:rFonts w:ascii="Times New Roman" w:hAnsi="Times New Roman" w:eastAsia="宋体" w:cs="Times New Roman"/>
          <w:i/>
          <w:iCs/>
          <w:sz w:val="24"/>
          <w:shd w:val="clear" w:color="auto" w:fill="FFFFFF"/>
        </w:rPr>
        <w:t>November 2019)</w:t>
      </w:r>
    </w:p>
    <w:p>
      <w:pPr>
        <w:widowControl w:val="0"/>
        <w:numPr>
          <w:ilvl w:val="0"/>
          <w:numId w:val="0"/>
        </w:numPr>
        <w:ind w:leftChars="0"/>
        <w:jc w:val="both"/>
        <w:rPr>
          <w:rFonts w:hint="eastAsia" w:ascii="Times New Roman" w:hAnsi="Times New Roman" w:cs="Times New Roman"/>
          <w:i w:val="0"/>
          <w:iCs w:val="0"/>
          <w:sz w:val="24"/>
          <w:szCs w:val="24"/>
          <w:lang w:val="en-US" w:eastAsia="zh-CN"/>
        </w:rPr>
      </w:pPr>
      <w:r>
        <w:rPr>
          <w:rFonts w:hint="default" w:ascii="Times New Roman" w:hAnsi="Times New Roman" w:eastAsia="宋体" w:cs="Times New Roman"/>
          <w:i/>
          <w:iCs/>
          <w:sz w:val="24"/>
          <w:shd w:val="clear" w:color="auto" w:fill="FFFFFF"/>
          <w:lang w:val="en-US" w:eastAsia="zh-CN"/>
        </w:rPr>
        <w:t>Wikipedia</w:t>
      </w:r>
      <w:r>
        <w:rPr>
          <w:rFonts w:hint="eastAsia" w:ascii="Times New Roman" w:hAnsi="Times New Roman" w:eastAsia="宋体" w:cs="Times New Roman"/>
          <w:i/>
          <w:iCs/>
          <w:sz w:val="24"/>
          <w:shd w:val="clear" w:color="auto" w:fill="FFFFFF"/>
          <w:lang w:val="en-US" w:eastAsia="zh-CN"/>
        </w:rPr>
        <w:t xml:space="preserve">, (2019) Singles' Day. </w:t>
      </w:r>
      <w:r>
        <w:rPr>
          <w:rFonts w:hint="eastAsia" w:ascii="Times New Roman" w:hAnsi="Times New Roman" w:cs="Times New Roman"/>
          <w:i w:val="0"/>
          <w:iCs w:val="0"/>
          <w:sz w:val="24"/>
          <w:szCs w:val="24"/>
          <w:lang w:val="en-US" w:eastAsia="zh-CN"/>
        </w:rPr>
        <w:t>Available at:</w:t>
      </w:r>
    </w:p>
    <w:p>
      <w:pPr>
        <w:widowControl w:val="0"/>
        <w:numPr>
          <w:ilvl w:val="0"/>
          <w:numId w:val="0"/>
        </w:numPr>
        <w:ind w:leftChars="0"/>
        <w:jc w:val="both"/>
        <w:rPr>
          <w:rFonts w:ascii="Times New Roman" w:hAnsi="Times New Roman" w:eastAsia="宋体" w:cs="Times New Roman"/>
          <w:i/>
          <w:iCs/>
          <w:sz w:val="24"/>
          <w:shd w:val="clear" w:color="auto" w:fill="FFFFFF"/>
        </w:rPr>
      </w:pP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"https://en.wikipedia.org/wiki/Singles%27_Day" </w:instrText>
      </w:r>
      <w:r>
        <w:rPr>
          <w:rFonts w:hint="default" w:ascii="Times New Roman" w:hAnsi="Times New Roman" w:cs="Times New Roman"/>
          <w:i w:val="0"/>
          <w:iCs w:val="0"/>
          <w:sz w:val="24"/>
          <w:szCs w:val="24"/>
          <w:lang w:val="en-US" w:eastAsia="zh-CN"/>
        </w:rPr>
        <w:fldChar w:fldCharType="separate"/>
      </w:r>
      <w:r>
        <w:rPr>
          <w:rStyle w:val="5"/>
          <w:rFonts w:hint="default" w:ascii="Times New Roman" w:hAnsi="Times New Roman" w:cs="Times New Roman"/>
          <w:i w:val="0"/>
          <w:iCs w:val="0"/>
          <w:sz w:val="24"/>
          <w:szCs w:val="24"/>
          <w:lang w:val="en-US" w:eastAsia="zh-CN"/>
        </w:rPr>
        <w:t>https://en.wikipedia.org/wiki/Singles%27_Day</w:t>
      </w:r>
      <w:r>
        <w:rPr>
          <w:rFonts w:hint="default" w:ascii="Times New Roman" w:hAnsi="Times New Roman" w:cs="Times New Roman"/>
          <w:i w:val="0"/>
          <w:iCs w:val="0"/>
          <w:sz w:val="24"/>
          <w:szCs w:val="24"/>
          <w:lang w:val="en-US" w:eastAsia="zh-CN"/>
        </w:rPr>
        <w:fldChar w:fldCharType="end"/>
      </w:r>
      <w:r>
        <w:rPr>
          <w:rFonts w:hint="eastAsia" w:ascii="Times New Roman" w:hAnsi="Times New Roman" w:cs="Times New Roman"/>
          <w:i w:val="0"/>
          <w:iCs w:val="0"/>
          <w:sz w:val="24"/>
          <w:szCs w:val="24"/>
          <w:lang w:val="en-US" w:eastAsia="zh-CN"/>
        </w:rPr>
        <w:t xml:space="preserve"> </w:t>
      </w:r>
      <w:r>
        <w:rPr>
          <w:rFonts w:ascii="Times New Roman" w:hAnsi="Times New Roman" w:eastAsia="宋体" w:cs="Times New Roman"/>
          <w:i/>
          <w:iCs/>
          <w:sz w:val="24"/>
          <w:shd w:val="clear" w:color="auto" w:fill="FFFFFF"/>
        </w:rPr>
        <w:t>(Accessed:</w:t>
      </w:r>
      <w:r>
        <w:rPr>
          <w:rFonts w:hint="eastAsia" w:ascii="Times New Roman" w:hAnsi="Times New Roman" w:eastAsia="宋体" w:cs="Times New Roman"/>
          <w:i/>
          <w:iCs/>
          <w:sz w:val="24"/>
          <w:shd w:val="clear" w:color="auto" w:fill="FFFFFF"/>
          <w:lang w:val="en-US" w:eastAsia="zh-CN"/>
        </w:rPr>
        <w:t xml:space="preserve">30th </w:t>
      </w:r>
      <w:r>
        <w:rPr>
          <w:rFonts w:ascii="Times New Roman" w:hAnsi="Times New Roman" w:eastAsia="宋体" w:cs="Times New Roman"/>
          <w:i/>
          <w:iCs/>
          <w:sz w:val="24"/>
          <w:shd w:val="clear" w:color="auto" w:fill="FFFFFF"/>
        </w:rPr>
        <w:t>November 2019)</w:t>
      </w:r>
    </w:p>
    <w:p>
      <w:pPr>
        <w:widowControl w:val="0"/>
        <w:numPr>
          <w:ilvl w:val="0"/>
          <w:numId w:val="0"/>
        </w:numPr>
        <w:ind w:leftChars="0"/>
        <w:jc w:val="both"/>
        <w:rPr>
          <w:rFonts w:hint="default" w:ascii="Times New Roman" w:hAnsi="Times New Roman" w:cs="Times New Roman"/>
          <w:i w:val="0"/>
          <w:iCs w:val="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014A12"/>
    <w:multiLevelType w:val="multilevel"/>
    <w:tmpl w:val="C4014A12"/>
    <w:lvl w:ilvl="0" w:tentative="0">
      <w:start w:val="1"/>
      <w:numFmt w:val="decimal"/>
      <w:lvlText w:val="%1."/>
      <w:lvlJc w:val="left"/>
      <w:pPr>
        <w:ind w:left="425" w:hanging="425"/>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2D342CDE"/>
    <w:multiLevelType w:val="singleLevel"/>
    <w:tmpl w:val="2D342CDE"/>
    <w:lvl w:ilvl="0" w:tentative="0">
      <w:start w:val="1"/>
      <w:numFmt w:val="bullet"/>
      <w:lvlText w:val=""/>
      <w:lvlJc w:val="left"/>
      <w:pPr>
        <w:ind w:left="42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F530A9"/>
    <w:rsid w:val="0F2525BD"/>
    <w:rsid w:val="14E035C5"/>
    <w:rsid w:val="18F60879"/>
    <w:rsid w:val="1B10401C"/>
    <w:rsid w:val="1C3E65DC"/>
    <w:rsid w:val="274A45D3"/>
    <w:rsid w:val="28E706A3"/>
    <w:rsid w:val="29AE3298"/>
    <w:rsid w:val="455B463D"/>
    <w:rsid w:val="52F82C32"/>
    <w:rsid w:val="53A646AE"/>
    <w:rsid w:val="5491563E"/>
    <w:rsid w:val="576F7BEB"/>
    <w:rsid w:val="5AED039F"/>
    <w:rsid w:val="64205F12"/>
    <w:rsid w:val="648E4358"/>
    <w:rsid w:val="6ADA7362"/>
    <w:rsid w:val="6C257FA7"/>
    <w:rsid w:val="6FE773B8"/>
    <w:rsid w:val="77CE6090"/>
    <w:rsid w:val="7F787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Office_11.3.0.8632_F1E327BC-269C-435d-A152-05C5408002CA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2019-12-01T12:25:37Z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