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HOW TO ENGAGE EMPLOYEES THROUGHOUT THE EMPLOYEE LIFECYCLE</w:t>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Hasna begum Kolpona</w:t>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Tutor name: Christopher Wilkin</w:t>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Module name : personal resourcing and development </w:t>
      </w:r>
    </w:p>
    <w:p w:rsidR="00000000" w:rsidDel="00000000" w:rsidP="00000000" w:rsidRDefault="00000000" w:rsidRPr="00000000" w14:paraId="00000005">
      <w:pPr>
        <w:jc w:val="center"/>
        <w:rPr>
          <w:b w:val="1"/>
        </w:rPr>
      </w:pPr>
      <w:r w:rsidDel="00000000" w:rsidR="00000000" w:rsidRPr="00000000">
        <w:rPr>
          <w:b w:val="1"/>
          <w:rtl w:val="0"/>
        </w:rPr>
        <w:t xml:space="preserve">Student ID: 2121099 </w:t>
      </w:r>
    </w:p>
    <w:p w:rsidR="00000000" w:rsidDel="00000000" w:rsidP="00000000" w:rsidRDefault="00000000" w:rsidRPr="00000000" w14:paraId="00000006">
      <w:pPr>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07">
      <w:pPr>
        <w:rPr/>
      </w:pPr>
      <w:r w:rsidDel="00000000" w:rsidR="00000000" w:rsidRPr="00000000">
        <w:rPr>
          <w:rtl w:val="0"/>
        </w:rPr>
        <w:t xml:space="preserve">An organizational technique that illustrates how an employee interacts with their employer is the employee life cycle. It is a model that takes into account every step of an employee's relationship with a firm. While some major firms struggle to understand the full benefit of employee engagement, it is a crucial component of the employee lifecycle that may tap into a workforce's talent. Employee engagement refers to the emotional and intellectual bond that workers have with their jobs, the teams they work on, and the companies they work for. Employees that feel a certain amount of connection to their company put in a lot more effort, stay with the company longer, and even go so far as to inspire other people to do the same, claim Sun &amp; Bunchapattanasakda (2019).</w:t>
      </w:r>
    </w:p>
    <w:p w:rsidR="00000000" w:rsidDel="00000000" w:rsidP="00000000" w:rsidRDefault="00000000" w:rsidRPr="00000000" w14:paraId="00000008">
      <w:pPr>
        <w:rPr>
          <w:b w:val="1"/>
          <w:sz w:val="28"/>
          <w:szCs w:val="28"/>
        </w:rPr>
      </w:pPr>
      <w:r w:rsidDel="00000000" w:rsidR="00000000" w:rsidRPr="00000000">
        <w:rPr>
          <w:b w:val="1"/>
          <w:sz w:val="28"/>
          <w:szCs w:val="28"/>
          <w:rtl w:val="0"/>
        </w:rPr>
        <w:t xml:space="preserve">Body</w:t>
      </w:r>
    </w:p>
    <w:p w:rsidR="00000000" w:rsidDel="00000000" w:rsidP="00000000" w:rsidRDefault="00000000" w:rsidRPr="00000000" w14:paraId="00000009">
      <w:pPr>
        <w:rPr/>
      </w:pPr>
      <w:r w:rsidDel="00000000" w:rsidR="00000000" w:rsidRPr="00000000">
        <w:rPr>
          <w:rtl w:val="0"/>
        </w:rPr>
        <w:t xml:space="preserve">Studies show that over 90% of corporate leaders firmly think that more productive people make for more successful teams and overall organizational outcomes. The Hilton Hotels example, which effectively employs an employee life cycle strategy, is used in this article to examine in depth the topic of engaging workers throughout the employee lifetime. Customer service is the driving force behind the hotel business, making the staff the only brand advocates. A single error might be the difference between a satisfied and a displeased consumer. Employees who have a feeling of belonging to a team grow to feel proud to be affiliated with the business and that they have a voice in the operation. Employee engagement is a major problem for any firm, including in the field of international hotel management, and is especially important for human resources (Heslina, 2021).</w:t>
      </w:r>
    </w:p>
    <w:p w:rsidR="00000000" w:rsidDel="00000000" w:rsidP="00000000" w:rsidRDefault="00000000" w:rsidRPr="00000000" w14:paraId="0000000A">
      <w:pPr>
        <w:rPr/>
      </w:pPr>
      <w:r w:rsidDel="00000000" w:rsidR="00000000" w:rsidRPr="00000000">
        <w:rPr>
          <w:rtl w:val="0"/>
        </w:rPr>
        <w:t xml:space="preserve">According to statistics, just 15% of the world's workforce is actively engaged in their job, signaling a global crisis in employee engagement (Song, 2022). These startling numbers highlight the importance of employee engagement for a company's HR department and leadership. They also explain why employment in consultant services, research, and employee engagement positions is growing. The question of what this has to do with HR then remains.</w:t>
      </w:r>
    </w:p>
    <w:p w:rsidR="00000000" w:rsidDel="00000000" w:rsidP="00000000" w:rsidRDefault="00000000" w:rsidRPr="00000000" w14:paraId="0000000B">
      <w:pPr>
        <w:rPr>
          <w:b w:val="1"/>
          <w:sz w:val="28"/>
          <w:szCs w:val="28"/>
        </w:rPr>
      </w:pPr>
      <w:r w:rsidDel="00000000" w:rsidR="00000000" w:rsidRPr="00000000">
        <w:rPr>
          <w:b w:val="1"/>
          <w:sz w:val="28"/>
          <w:szCs w:val="28"/>
          <w:rtl w:val="0"/>
        </w:rPr>
        <w:t xml:space="preserve">Role of HR</w:t>
      </w:r>
    </w:p>
    <w:p w:rsidR="00000000" w:rsidDel="00000000" w:rsidP="00000000" w:rsidRDefault="00000000" w:rsidRPr="00000000" w14:paraId="0000000C">
      <w:pPr>
        <w:rPr/>
      </w:pPr>
      <w:r w:rsidDel="00000000" w:rsidR="00000000" w:rsidRPr="00000000">
        <w:rPr>
          <w:rtl w:val="0"/>
        </w:rPr>
        <w:t xml:space="preserve">First and foremost, HR plays a crucial role in fostering employee engagement at all levels. Despite the various employee engagement programs and activities, employee engagement remains a concern for all HR professionals. The foundations of HR need to be correct in order to attain the highest levels of employee engagement. Employee engagement is far more complicated than one may originally imagine because it impacts on practically every facet of human resources. However, for effective employee engagement, the human resources division must have a comprehensive understanding of the employment relationship (</w:t>
      </w:r>
      <w:r w:rsidDel="00000000" w:rsidR="00000000" w:rsidRPr="00000000">
        <w:rPr>
          <w:color w:val="222222"/>
          <w:highlight w:val="white"/>
          <w:rtl w:val="0"/>
        </w:rPr>
        <w:t xml:space="preserve">Aboramadan, 2022)</w:t>
      </w:r>
      <w:r w:rsidDel="00000000" w:rsidR="00000000" w:rsidRPr="00000000">
        <w:rPr>
          <w:rtl w:val="0"/>
        </w:rPr>
        <w:t xml:space="preserve">. HR is responsible for ensuring that workers have the environment and skills they need to do their jobs well.</w:t>
      </w:r>
    </w:p>
    <w:p w:rsidR="00000000" w:rsidDel="00000000" w:rsidP="00000000" w:rsidRDefault="00000000" w:rsidRPr="00000000" w14:paraId="0000000D">
      <w:pPr>
        <w:rPr/>
      </w:pPr>
      <w:r w:rsidDel="00000000" w:rsidR="00000000" w:rsidRPr="00000000">
        <w:rPr>
          <w:rtl w:val="0"/>
        </w:rPr>
        <w:t xml:space="preserve">HR must also continue investing in staff development if it is to sustain the levels of engagement at which it has already succeeded (Saks, 2022). It must make sure that employees' professional growth pathways are obvious. Engaged personnel are aware of their responsibilities and endeavor to achieve both of their own and the company's objectives. It is crucial to determine how a team can be involved in the workplace and eventually increase productivity, customer happiness, and retention after defining the necessity for employee engagement. Keeping workers linked to the firm is the best approach to engage them, claim George, Omuudu, and Francis (2020). </w:t>
      </w:r>
    </w:p>
    <w:p w:rsidR="00000000" w:rsidDel="00000000" w:rsidP="00000000" w:rsidRDefault="00000000" w:rsidRPr="00000000" w14:paraId="0000000E">
      <w:pPr>
        <w:rPr>
          <w:b w:val="1"/>
          <w:sz w:val="28"/>
          <w:szCs w:val="28"/>
        </w:rPr>
      </w:pPr>
      <w:bookmarkStart w:colFirst="0" w:colLast="0" w:name="_gjdgxs" w:id="0"/>
      <w:bookmarkEnd w:id="0"/>
      <w:r w:rsidDel="00000000" w:rsidR="00000000" w:rsidRPr="00000000">
        <w:rPr>
          <w:b w:val="1"/>
          <w:sz w:val="28"/>
          <w:szCs w:val="28"/>
          <w:rtl w:val="0"/>
        </w:rPr>
        <w:t xml:space="preserve">Advantages of Engaging Employees and How to Do It</w:t>
      </w:r>
    </w:p>
    <w:p w:rsidR="00000000" w:rsidDel="00000000" w:rsidP="00000000" w:rsidRDefault="00000000" w:rsidRPr="00000000" w14:paraId="0000000F">
      <w:pPr>
        <w:rPr/>
      </w:pPr>
      <w:r w:rsidDel="00000000" w:rsidR="00000000" w:rsidRPr="00000000">
        <w:rPr>
          <w:rtl w:val="0"/>
        </w:rPr>
        <w:t xml:space="preserve">Employees will be compelled to draw their own conclusions about the organization if important corporate information is not communicated, whether on purpose or not. It is crucial that personnel receive updates whenever it is appropriate about things like the company's financial performance, the goals in place, and why this information is significant to them. Updates to the team foster a relationship with the business (Pandey, 2021).</w:t>
      </w:r>
    </w:p>
    <w:p w:rsidR="00000000" w:rsidDel="00000000" w:rsidP="00000000" w:rsidRDefault="00000000" w:rsidRPr="00000000" w14:paraId="00000010">
      <w:pPr>
        <w:rPr/>
      </w:pPr>
      <w:r w:rsidDel="00000000" w:rsidR="00000000" w:rsidRPr="00000000">
        <w:rPr>
          <w:rtl w:val="0"/>
        </w:rPr>
        <w:t xml:space="preserve">Another key selling point for employee engagement is a clear explanation of what is expected of them. Employee enthusiasm for a project, for instance, may be hampered by a lack of knowledge about what they are doing and how to execute it. Every aspect of each assignment given to a member of the company's personnel should be explained to them, along with the directions and expected results. It is important to clarify how the project fits into the overall scheme of the company's objectives and to give the opportunity for further inquiry. Sugarcoating bad initiatives should be avoided at all costs, according to McBain (2007) because not all projects will likely be enjoyable. The business should be very forward about to be dishonest and untruthful.</w:t>
      </w:r>
    </w:p>
    <w:p w:rsidR="00000000" w:rsidDel="00000000" w:rsidP="00000000" w:rsidRDefault="00000000" w:rsidRPr="00000000" w14:paraId="00000011">
      <w:pPr>
        <w:rPr/>
      </w:pPr>
      <w:r w:rsidDel="00000000" w:rsidR="00000000" w:rsidRPr="00000000">
        <w:rPr>
          <w:rtl w:val="0"/>
        </w:rPr>
        <w:t xml:space="preserve">In the workplace, consistency is essential, especially when it comes to issues involving employees. Every employee must be treated equally, and the business must adjust its methods to meet their demands. The feature of consistency is demonstrated by treating every employee equally. It's possible to resent management that seems to favor their favored. Setting a good example goes hand in hand with this component of trying to involve the company's personnel (Kaliannan, 2015).</w:t>
      </w:r>
    </w:p>
    <w:p w:rsidR="00000000" w:rsidDel="00000000" w:rsidP="00000000" w:rsidRDefault="00000000" w:rsidRPr="00000000" w14:paraId="00000012">
      <w:pPr>
        <w:rPr/>
      </w:pPr>
      <w:r w:rsidDel="00000000" w:rsidR="00000000" w:rsidRPr="00000000">
        <w:rPr>
          <w:rtl w:val="0"/>
        </w:rPr>
        <w:t xml:space="preserve">Herman (2022) elaborates on the benefits of engaged workers in more detail. One of the major advantages is less absenteeism, which is a rare issue despite the fact that every firm has its own distinct characteristics. It is not seen to be a managerial issue rather than a personal one. If not dealt with, it may become out of hand and cost the company a lot of money. Herman (2022) asserts that in the fight against absenteeism, worker involvement, contentment, and motivation should be taken into account. He says that studies have shown that raising employee engagement may cut down on absences by as much as 40%. By enhancing employee satisfaction, this might result in the firm achieving better performance.  One advantage of effective employee engagement is increased employee safety. This benefit's explanation is rather straightforward: workers who are motivated to constantly participate in the workplace tend to be considerably more dedicated to working safely and to high standards of quality. Their ability to focus is improved and their likelihood of making errors that might result in work-related mishaps is decreased when they are in the right frame of mind and are not distracted or worried.</w:t>
      </w:r>
    </w:p>
    <w:p w:rsidR="00000000" w:rsidDel="00000000" w:rsidP="00000000" w:rsidRDefault="00000000" w:rsidRPr="00000000" w14:paraId="00000013">
      <w:pPr>
        <w:rPr/>
      </w:pPr>
      <w:r w:rsidDel="00000000" w:rsidR="00000000" w:rsidRPr="00000000">
        <w:rPr>
          <w:rtl w:val="0"/>
        </w:rPr>
        <w:t xml:space="preserve">Engaged employees are more pro-active and reduce safety occurrences by up to 70% when they work for a more reliable and stable company (Reidhead, 2020). Hilton Hotels, one of the top hotels in the world, is a great starting point for understanding how businesses in the hospitality industry approach employee engagement. With a solid presence in the UK, Hilton Properties Corporation, now Hilton Worldwide Holdings runs a large network of hotels. In the UK, there are at least 162 Hilton Hotels, and according to Hilton (n.d.), their business is providing services to other individuals (Alshaabani, 2022). To secure the success of its team members, the organization makes investments in them. The business supports the careers of team members all around the UK. Additionally, the hotel claims that it educates its guests on social concerns to help them achieve their 2030 objectives.</w:t>
      </w:r>
    </w:p>
    <w:p w:rsidR="00000000" w:rsidDel="00000000" w:rsidP="00000000" w:rsidRDefault="00000000" w:rsidRPr="00000000" w14:paraId="00000014">
      <w:pPr>
        <w:rPr/>
      </w:pPr>
      <w:r w:rsidDel="00000000" w:rsidR="00000000" w:rsidRPr="00000000">
        <w:rPr>
          <w:rtl w:val="0"/>
        </w:rPr>
        <w:t xml:space="preserve">Thrive at Hilton was established in 2017 with the goal of "helping [the team members] grow and flourish in body, mind, and spirit." According to Hilton, the organization offers tools and resources that enable team members to develop both emotionally and professionally since every team member deserves a wonderful career. For instance, through Hilton University, employees of the hotel chain are given free access to online instruction and a second six-part course. With regard to treating employees well and making them feel valued possessions, the hotel giant is the ideal case study.</w:t>
        <w:tab/>
      </w:r>
    </w:p>
    <w:p w:rsidR="00000000" w:rsidDel="00000000" w:rsidP="00000000" w:rsidRDefault="00000000" w:rsidRPr="00000000" w14:paraId="00000015">
      <w:pPr>
        <w:rPr>
          <w:b w:val="1"/>
          <w:sz w:val="28"/>
          <w:szCs w:val="28"/>
        </w:rPr>
      </w:pPr>
      <w:r w:rsidDel="00000000" w:rsidR="00000000" w:rsidRPr="00000000">
        <w:rPr>
          <w:b w:val="1"/>
          <w:sz w:val="28"/>
          <w:szCs w:val="28"/>
          <w:rtl w:val="0"/>
        </w:rPr>
        <w:t xml:space="preserve">Employee Life Cycle (ELC)</w:t>
      </w:r>
    </w:p>
    <w:p w:rsidR="00000000" w:rsidDel="00000000" w:rsidP="00000000" w:rsidRDefault="00000000" w:rsidRPr="00000000" w14:paraId="00000016">
      <w:pPr>
        <w:rPr/>
      </w:pPr>
      <w:r w:rsidDel="00000000" w:rsidR="00000000" w:rsidRPr="00000000">
        <w:rPr>
          <w:rtl w:val="0"/>
        </w:rPr>
        <w:t xml:space="preserve">Understanding staff advancement throughout the employee life cycle (ELC), which is inescapable like the changing of the seasons, is essential for Hilton Hotels in order to comprehend employee engagement. Leaders in human resources may assist employees in reaching their full potential throughout the cycle. On the contrary side, being fully aware of the cycle helps businesses comprehend the risk of employee turnover and, ultimately, manage it. The employee life cycle model highlights and articulates the several crucial phases that workers experience while they are engaged with the organization. Hilton aims for the greatest outcomes at each stage of the employee life cycle (Inamdar, 2020).</w:t>
      </w:r>
    </w:p>
    <w:p w:rsidR="00000000" w:rsidDel="00000000" w:rsidP="00000000" w:rsidRDefault="00000000" w:rsidRPr="00000000" w14:paraId="00000017">
      <w:pPr>
        <w:rPr/>
      </w:pPr>
      <w:r w:rsidDel="00000000" w:rsidR="00000000" w:rsidRPr="00000000">
        <w:rPr>
          <w:rtl w:val="0"/>
        </w:rPr>
        <w:t xml:space="preserve">When employees are exposed to the brand of their employer, attraction is the first stage. Being drawn to Hilton is simple because of the hotel's unrivalled global reputation and the fact that the best talent always applies when there is an opening at Hilton. The hotel's financial structure guarantees that its expansion will be lucrative. The process through which a person transitions from being an applicant to a full-fledged employee is called recruitment, which is the following stage in the cycle. A potential employee's impression of the organization is permanently shaped by how they are handled during this process. HR at Hilton conducts interviews, administers psychometric tests, and generally evaluates prospective employees as part of the hiring and selection process for Hilton Hotels (Noonan, 2017).</w:t>
      </w:r>
    </w:p>
    <w:p w:rsidR="00000000" w:rsidDel="00000000" w:rsidP="00000000" w:rsidRDefault="00000000" w:rsidRPr="00000000" w14:paraId="00000018">
      <w:pPr>
        <w:rPr/>
      </w:pPr>
      <w:r w:rsidDel="00000000" w:rsidR="00000000" w:rsidRPr="00000000">
        <w:rPr>
          <w:rtl w:val="0"/>
        </w:rPr>
        <w:t xml:space="preserve">Group exercises, role plays, and tray exercises are also used in the hotel's hiring procedure. This procedure is carried out after rigorous management judgments, and candidates for employment must adhere to the hotel's culture and ethics. Onboarding is the cycle's third stage. This phase entails assisting staff in comprehending and assimilating the company culture. When done well, it gives potential employees the impression that they can make an impact at the business. This is the best opportunity to make them feel at home and welcome (Kwon, 2019).The organizational culture of Hilton dictates that the hotel is organized into departments that are responsible for various duties. Employees are actively instructed in how to satisfy the standards of their department during recruiting. These are just a few of the methods the hotel employs to ensure maximum client pleasure. Making elite personnel remain around includes the fourth stage, retention. It is an important stage in the employee life cycle because once a worker has been employed by a firm for a time, there is a possibility that their bosses may start to take them for granted.</w:t>
      </w:r>
    </w:p>
    <w:p w:rsidR="00000000" w:rsidDel="00000000" w:rsidP="00000000" w:rsidRDefault="00000000" w:rsidRPr="00000000" w14:paraId="00000019">
      <w:pPr>
        <w:rPr>
          <w:b w:val="1"/>
          <w:sz w:val="28"/>
          <w:szCs w:val="28"/>
        </w:rPr>
      </w:pPr>
      <w:r w:rsidDel="00000000" w:rsidR="00000000" w:rsidRPr="00000000">
        <w:rPr>
          <w:b w:val="1"/>
          <w:sz w:val="28"/>
          <w:szCs w:val="28"/>
          <w:rtl w:val="0"/>
        </w:rPr>
        <w:t xml:space="preserve">Industry Example</w:t>
      </w:r>
    </w:p>
    <w:p w:rsidR="00000000" w:rsidDel="00000000" w:rsidP="00000000" w:rsidRDefault="00000000" w:rsidRPr="00000000" w14:paraId="0000001A">
      <w:pPr>
        <w:rPr/>
      </w:pPr>
      <w:r w:rsidDel="00000000" w:rsidR="00000000" w:rsidRPr="00000000">
        <w:rPr>
          <w:rtl w:val="0"/>
        </w:rPr>
        <w:t xml:space="preserve">Knotty problems like incentives and recognition should be handled as soon as possible to provide staff the guidance they need to succeed. Since the Hilton network is a global hotel company, each of its locations strives to outperform the competition. The business has an internal awards and recognition program that honors the Hilton's finest personnel (Abardeh, 2022). This is a fantastic approach to maintain top talent and staff. The second phase, career development, usually assists employees in strengthening their positions through various activities. A corporation must take into account a variety of ways that strategic development might assist in getting the most performance out of its workforce. Employment comes to an end, as with all good things, and separation is the last stage in the cycle.</w:t>
      </w:r>
    </w:p>
    <w:p w:rsidR="00000000" w:rsidDel="00000000" w:rsidP="00000000" w:rsidRDefault="00000000" w:rsidRPr="00000000" w14:paraId="0000001B">
      <w:pPr>
        <w:rPr/>
      </w:pPr>
      <w:r w:rsidDel="00000000" w:rsidR="00000000" w:rsidRPr="00000000">
        <w:rPr>
          <w:rtl w:val="0"/>
        </w:rPr>
        <w:t xml:space="preserve">Many reasons are at play at this stage of the cycle, when an employee eventually decides to leave. Reflection is crucial, and it is advised that workers have a great offboarding process to assist them identify areas where they may improve. The organization, like any other business, has internal rules that permit smooth sailing if an individual leaves their position or is terminated. Although this information is private, responses from former workers haven't mentioned having to go through arduous procedures when it was ultimately time for them to go (Maltseva, 2020).</w:t>
      </w:r>
    </w:p>
    <w:p w:rsidR="00000000" w:rsidDel="00000000" w:rsidP="00000000" w:rsidRDefault="00000000" w:rsidRPr="00000000" w14:paraId="0000001C">
      <w:pPr>
        <w:rPr>
          <w:b w:val="1"/>
          <w:sz w:val="28"/>
          <w:szCs w:val="28"/>
        </w:rPr>
      </w:pPr>
      <w:r w:rsidDel="00000000" w:rsidR="00000000" w:rsidRPr="00000000">
        <w:rPr>
          <w:b w:val="1"/>
          <w:sz w:val="28"/>
          <w:szCs w:val="28"/>
          <w:rtl w:val="0"/>
        </w:rPr>
        <w:t xml:space="preserve">How I Could Engage My Team</w:t>
      </w:r>
    </w:p>
    <w:p w:rsidR="00000000" w:rsidDel="00000000" w:rsidP="00000000" w:rsidRDefault="00000000" w:rsidRPr="00000000" w14:paraId="0000001D">
      <w:pPr>
        <w:rPr/>
      </w:pPr>
      <w:r w:rsidDel="00000000" w:rsidR="00000000" w:rsidRPr="00000000">
        <w:rPr>
          <w:rtl w:val="0"/>
        </w:rPr>
        <w:t xml:space="preserve">As a hotelier, I want my staff to be happy of the work they perform for the firm since learning how to engage people assures smooth sailing throughout the whole life cycle. The following tactics would be used by me to assist the business succeed after identifying the areas that needed reinforcing. Since this is as easy to do as it seems, getting to know the staff is the first thing I would recommend. Spending time with workers is a simple and efficient method to engage them. Here, I would find out about their life experiences so that I could get to know them better.</w:t>
      </w:r>
    </w:p>
    <w:p w:rsidR="00000000" w:rsidDel="00000000" w:rsidP="00000000" w:rsidRDefault="00000000" w:rsidRPr="00000000" w14:paraId="0000001E">
      <w:pPr>
        <w:rPr/>
      </w:pPr>
      <w:r w:rsidDel="00000000" w:rsidR="00000000" w:rsidRPr="00000000">
        <w:rPr>
          <w:rtl w:val="0"/>
        </w:rPr>
        <w:t xml:space="preserve">To guarantee they are knowledgeable about what they are doing, I would then take the following step, which is a great way to increase engagement: giving them success tools. In addition, I would inform the staff of the company's direction, give them room to develop, provide them with complete support, acknowledge their efforts and let them know how much I appreciate them, foster a strong team atmosphere, and provide them incentives.</w:t>
      </w:r>
    </w:p>
    <w:p w:rsidR="00000000" w:rsidDel="00000000" w:rsidP="00000000" w:rsidRDefault="00000000" w:rsidRPr="00000000" w14:paraId="0000001F">
      <w:pPr>
        <w:rPr>
          <w:b w:val="1"/>
          <w:sz w:val="28"/>
          <w:szCs w:val="28"/>
        </w:rPr>
      </w:pPr>
      <w:r w:rsidDel="00000000" w:rsidR="00000000" w:rsidRPr="00000000">
        <w:rPr>
          <w:b w:val="1"/>
          <w:sz w:val="28"/>
          <w:szCs w:val="28"/>
          <w:rtl w:val="0"/>
        </w:rPr>
        <w:t xml:space="preserve">The Employee Engagement Model and Its Implementation</w:t>
      </w:r>
    </w:p>
    <w:p w:rsidR="00000000" w:rsidDel="00000000" w:rsidP="00000000" w:rsidRDefault="00000000" w:rsidRPr="00000000" w14:paraId="00000020">
      <w:pPr>
        <w:rPr/>
      </w:pPr>
      <w:r w:rsidDel="00000000" w:rsidR="00000000" w:rsidRPr="00000000">
        <w:rPr>
          <w:rtl w:val="0"/>
        </w:rPr>
        <w:t xml:space="preserve">A roadmap for understanding what motivates people to be content and effective at work is provided by an employee engagement model. In order to increase employee engagement, the Zinger model, which focuses on managers' behaviors, is a fantastic choice. According to Bengougam (2019), Hilton Hotels applies this idea in employee engagement to establish a culture there. This approach uses a pyramidal structure and emphasizes the value of employee participation. When putting this concept into practice, the emphasis should be on the necessities for producing quality work. Company unity is on the second row from the bottom, following this.Building connections and encouraging recognition are crucial activities to perform as it builds on the fundamentals for connecting the personnel (Nasution, 2019).</w:t>
      </w:r>
    </w:p>
    <w:p w:rsidR="00000000" w:rsidDel="00000000" w:rsidP="00000000" w:rsidRDefault="00000000" w:rsidRPr="00000000" w14:paraId="00000021">
      <w:pPr>
        <w:rPr>
          <w:b w:val="1"/>
          <w:sz w:val="28"/>
          <w:szCs w:val="28"/>
        </w:rPr>
      </w:pPr>
      <w:r w:rsidDel="00000000" w:rsidR="00000000" w:rsidRPr="00000000">
        <w:rPr>
          <w:b w:val="1"/>
          <w:sz w:val="28"/>
          <w:szCs w:val="28"/>
          <w:rtl w:val="0"/>
        </w:rPr>
        <w:t xml:space="preserve">Conclusion </w:t>
      </w:r>
    </w:p>
    <w:p w:rsidR="00000000" w:rsidDel="00000000" w:rsidP="00000000" w:rsidRDefault="00000000" w:rsidRPr="00000000" w14:paraId="00000022">
      <w:pPr>
        <w:rPr/>
      </w:pPr>
      <w:r w:rsidDel="00000000" w:rsidR="00000000" w:rsidRPr="00000000">
        <w:rPr>
          <w:rtl w:val="0"/>
        </w:rPr>
        <w:t xml:space="preserve">Increasing performance and transforming solitary building blocks into collective participation are the three rows in the third row. Monitoring progress and maximizing performance would be the company's major priorities. Results-achieving is in the pyramid's top row. Any employee engagement initiative's ultimate objective is to have motivated workers who contribute to increased productivity and profitability. When a firm begins the road of employee engagement, it should identify its strategic engagement objectives to guarantee that these achievements are realized.</w:t>
      </w:r>
    </w:p>
    <w:p w:rsidR="00000000" w:rsidDel="00000000" w:rsidP="00000000" w:rsidRDefault="00000000" w:rsidRPr="00000000" w14:paraId="00000023">
      <w:pPr>
        <w:rPr>
          <w:b w:val="1"/>
          <w:sz w:val="28"/>
          <w:szCs w:val="28"/>
        </w:rPr>
      </w:pPr>
      <w:r w:rsidDel="00000000" w:rsidR="00000000" w:rsidRPr="00000000">
        <w:br w:type="column"/>
      </w:r>
      <w:r w:rsidDel="00000000" w:rsidR="00000000" w:rsidRPr="00000000">
        <w:rPr>
          <w:b w:val="1"/>
          <w:sz w:val="28"/>
          <w:szCs w:val="28"/>
          <w:rtl w:val="0"/>
        </w:rPr>
        <w:t xml:space="preserve">References</w:t>
      </w:r>
    </w:p>
    <w:p w:rsidR="00000000" w:rsidDel="00000000" w:rsidP="00000000" w:rsidRDefault="00000000" w:rsidRPr="00000000" w14:paraId="00000024">
      <w:pPr>
        <w:rPr>
          <w:color w:val="222222"/>
          <w:highlight w:val="white"/>
        </w:rPr>
      </w:pPr>
      <w:r w:rsidDel="00000000" w:rsidR="00000000" w:rsidRPr="00000000">
        <w:rPr>
          <w:color w:val="222222"/>
          <w:highlight w:val="white"/>
          <w:rtl w:val="0"/>
        </w:rPr>
        <w:t xml:space="preserve">Abardeh, H.C., (2022) </w:t>
      </w:r>
      <w:r w:rsidDel="00000000" w:rsidR="00000000" w:rsidRPr="00000000">
        <w:rPr>
          <w:i w:val="1"/>
          <w:color w:val="222222"/>
          <w:highlight w:val="white"/>
          <w:rtl w:val="0"/>
        </w:rPr>
        <w:t xml:space="preserve">Finding a Path to Success for the Hilton Atlanta Downtown Hotel</w:t>
      </w:r>
      <w:r w:rsidDel="00000000" w:rsidR="00000000" w:rsidRPr="00000000">
        <w:rPr>
          <w:color w:val="222222"/>
          <w:highlight w:val="white"/>
          <w:rtl w:val="0"/>
        </w:rPr>
        <w:t xml:space="preserve">. In </w:t>
      </w:r>
      <w:r w:rsidDel="00000000" w:rsidR="00000000" w:rsidRPr="00000000">
        <w:rPr>
          <w:i w:val="1"/>
          <w:color w:val="222222"/>
          <w:highlight w:val="white"/>
          <w:rtl w:val="0"/>
        </w:rPr>
        <w:t xml:space="preserve">SAGE Business Cases</w:t>
      </w:r>
      <w:r w:rsidDel="00000000" w:rsidR="00000000" w:rsidRPr="00000000">
        <w:rPr>
          <w:color w:val="222222"/>
          <w:highlight w:val="white"/>
          <w:rtl w:val="0"/>
        </w:rPr>
        <w:t xml:space="preserve">. SAGE Publications: SAGE Business Cases Originals.</w:t>
      </w:r>
    </w:p>
    <w:p w:rsidR="00000000" w:rsidDel="00000000" w:rsidP="00000000" w:rsidRDefault="00000000" w:rsidRPr="00000000" w14:paraId="00000025">
      <w:pPr>
        <w:rPr>
          <w:color w:val="222222"/>
          <w:highlight w:val="white"/>
        </w:rPr>
      </w:pPr>
      <w:r w:rsidDel="00000000" w:rsidR="00000000" w:rsidRPr="00000000">
        <w:rPr>
          <w:color w:val="222222"/>
          <w:highlight w:val="white"/>
          <w:rtl w:val="0"/>
        </w:rPr>
        <w:t xml:space="preserve">Aboramadan, M., (2022) </w:t>
      </w:r>
      <w:r w:rsidDel="00000000" w:rsidR="00000000" w:rsidRPr="00000000">
        <w:rPr>
          <w:i w:val="1"/>
          <w:color w:val="222222"/>
          <w:highlight w:val="white"/>
          <w:rtl w:val="0"/>
        </w:rPr>
        <w:t xml:space="preserve">The effect of green HRM on employee green behaviors in higher education: the mediating mechanism of green work engagement</w:t>
      </w:r>
      <w:r w:rsidDel="00000000" w:rsidR="00000000" w:rsidRPr="00000000">
        <w:rPr>
          <w:color w:val="222222"/>
          <w:highlight w:val="white"/>
          <w:rtl w:val="0"/>
        </w:rPr>
        <w:t xml:space="preserve">. International Journal of Organizational Analysis, 30(1), pp.7-23.</w:t>
      </w:r>
    </w:p>
    <w:p w:rsidR="00000000" w:rsidDel="00000000" w:rsidP="00000000" w:rsidRDefault="00000000" w:rsidRPr="00000000" w14:paraId="00000026">
      <w:pPr>
        <w:rPr>
          <w:color w:val="222222"/>
          <w:highlight w:val="white"/>
        </w:rPr>
      </w:pPr>
      <w:r w:rsidDel="00000000" w:rsidR="00000000" w:rsidRPr="00000000">
        <w:rPr>
          <w:color w:val="222222"/>
          <w:highlight w:val="white"/>
          <w:rtl w:val="0"/>
        </w:rPr>
        <w:t xml:space="preserve">Alshaabani, A. and Rudnák, I., (2022) </w:t>
      </w:r>
      <w:r w:rsidDel="00000000" w:rsidR="00000000" w:rsidRPr="00000000">
        <w:rPr>
          <w:i w:val="1"/>
          <w:color w:val="222222"/>
          <w:highlight w:val="white"/>
          <w:rtl w:val="0"/>
        </w:rPr>
        <w:t xml:space="preserve">Impact of Trust on Employees' Engagement: The Mediating Role of Conflict Management Climate.</w:t>
      </w:r>
      <w:r w:rsidDel="00000000" w:rsidR="00000000" w:rsidRPr="00000000">
        <w:rPr>
          <w:rtl w:val="0"/>
        </w:rPr>
      </w:r>
    </w:p>
    <w:p w:rsidR="00000000" w:rsidDel="00000000" w:rsidP="00000000" w:rsidRDefault="00000000" w:rsidRPr="00000000" w14:paraId="00000027">
      <w:pPr>
        <w:rPr>
          <w:color w:val="222222"/>
          <w:highlight w:val="white"/>
        </w:rPr>
      </w:pPr>
      <w:r w:rsidDel="00000000" w:rsidR="00000000" w:rsidRPr="00000000">
        <w:rPr>
          <w:color w:val="222222"/>
          <w:highlight w:val="white"/>
          <w:rtl w:val="0"/>
        </w:rPr>
        <w:t xml:space="preserve">Herman, S.E., (2022) </w:t>
      </w:r>
      <w:r w:rsidDel="00000000" w:rsidR="00000000" w:rsidRPr="00000000">
        <w:rPr>
          <w:i w:val="1"/>
          <w:color w:val="222222"/>
          <w:highlight w:val="white"/>
          <w:rtl w:val="0"/>
        </w:rPr>
        <w:t xml:space="preserve">Internal Factors on Effectiveness of Performance Management System</w:t>
      </w:r>
      <w:r w:rsidDel="00000000" w:rsidR="00000000" w:rsidRPr="00000000">
        <w:rPr>
          <w:color w:val="222222"/>
          <w:highlight w:val="white"/>
          <w:rtl w:val="0"/>
        </w:rPr>
        <w:t xml:space="preserve">. Business and Entrepreneurial Review, 22(1), pp.73-84.</w:t>
      </w:r>
    </w:p>
    <w:p w:rsidR="00000000" w:rsidDel="00000000" w:rsidP="00000000" w:rsidRDefault="00000000" w:rsidRPr="00000000" w14:paraId="00000028">
      <w:pPr>
        <w:rPr>
          <w:color w:val="222222"/>
          <w:highlight w:val="white"/>
        </w:rPr>
      </w:pPr>
      <w:r w:rsidDel="00000000" w:rsidR="00000000" w:rsidRPr="00000000">
        <w:rPr>
          <w:color w:val="222222"/>
          <w:highlight w:val="white"/>
          <w:rtl w:val="0"/>
        </w:rPr>
        <w:t xml:space="preserve">Heslina, H. and Syahruni, A., (2021) </w:t>
      </w:r>
      <w:r w:rsidDel="00000000" w:rsidR="00000000" w:rsidRPr="00000000">
        <w:rPr>
          <w:i w:val="1"/>
          <w:color w:val="222222"/>
          <w:highlight w:val="white"/>
          <w:rtl w:val="0"/>
        </w:rPr>
        <w:t xml:space="preserve">The influence of information technology, human resources competency and employee engagement on performance of employees.</w:t>
      </w:r>
      <w:r w:rsidDel="00000000" w:rsidR="00000000" w:rsidRPr="00000000">
        <w:rPr>
          <w:color w:val="222222"/>
          <w:highlight w:val="white"/>
          <w:rtl w:val="0"/>
        </w:rPr>
        <w:t xml:space="preserve"> Golden Ratio of Human Resource Management, 1(1), pp.01-12.</w:t>
      </w:r>
    </w:p>
    <w:p w:rsidR="00000000" w:rsidDel="00000000" w:rsidP="00000000" w:rsidRDefault="00000000" w:rsidRPr="00000000" w14:paraId="00000029">
      <w:pPr>
        <w:rPr>
          <w:color w:val="222222"/>
          <w:highlight w:val="white"/>
        </w:rPr>
      </w:pPr>
      <w:r w:rsidDel="00000000" w:rsidR="00000000" w:rsidRPr="00000000">
        <w:rPr>
          <w:color w:val="222222"/>
          <w:highlight w:val="white"/>
          <w:rtl w:val="0"/>
        </w:rPr>
        <w:t xml:space="preserve">Inamdar, S.P. and Abhi, S., (2020) </w:t>
      </w:r>
      <w:r w:rsidDel="00000000" w:rsidR="00000000" w:rsidRPr="00000000">
        <w:rPr>
          <w:i w:val="1"/>
          <w:color w:val="222222"/>
          <w:highlight w:val="white"/>
          <w:rtl w:val="0"/>
        </w:rPr>
        <w:t xml:space="preserve">A Strategic approach to HR analytics: A framework for employee life cycle model.</w:t>
      </w:r>
      <w:r w:rsidDel="00000000" w:rsidR="00000000" w:rsidRPr="00000000">
        <w:rPr>
          <w:color w:val="222222"/>
          <w:highlight w:val="white"/>
          <w:rtl w:val="0"/>
        </w:rPr>
        <w:t xml:space="preserve"> AIMA Journal of Management &amp; Research, 14(1/4), pp.1-9.</w:t>
      </w:r>
    </w:p>
    <w:p w:rsidR="00000000" w:rsidDel="00000000" w:rsidP="00000000" w:rsidRDefault="00000000" w:rsidRPr="00000000" w14:paraId="0000002A">
      <w:pPr>
        <w:rPr>
          <w:color w:val="222222"/>
          <w:highlight w:val="white"/>
        </w:rPr>
      </w:pPr>
      <w:r w:rsidDel="00000000" w:rsidR="00000000" w:rsidRPr="00000000">
        <w:rPr>
          <w:color w:val="222222"/>
          <w:highlight w:val="white"/>
          <w:rtl w:val="0"/>
        </w:rPr>
        <w:t xml:space="preserve">Kaliannan, M. and Adjovu, S.N., (2015) </w:t>
      </w:r>
      <w:r w:rsidDel="00000000" w:rsidR="00000000" w:rsidRPr="00000000">
        <w:rPr>
          <w:i w:val="1"/>
          <w:color w:val="222222"/>
          <w:highlight w:val="white"/>
          <w:rtl w:val="0"/>
        </w:rPr>
        <w:t xml:space="preserve">Effective employee engagement and organizational success: a case study.</w:t>
      </w:r>
      <w:r w:rsidDel="00000000" w:rsidR="00000000" w:rsidRPr="00000000">
        <w:rPr>
          <w:color w:val="222222"/>
          <w:highlight w:val="white"/>
          <w:rtl w:val="0"/>
        </w:rPr>
        <w:t xml:space="preserve"> Procedia-Social and Behavioral Sciences, 172, pp.161-168.</w:t>
      </w:r>
    </w:p>
    <w:p w:rsidR="00000000" w:rsidDel="00000000" w:rsidP="00000000" w:rsidRDefault="00000000" w:rsidRPr="00000000" w14:paraId="0000002B">
      <w:pPr>
        <w:rPr>
          <w:color w:val="222222"/>
          <w:highlight w:val="white"/>
        </w:rPr>
      </w:pPr>
      <w:r w:rsidDel="00000000" w:rsidR="00000000" w:rsidRPr="00000000">
        <w:rPr>
          <w:color w:val="222222"/>
          <w:highlight w:val="white"/>
          <w:rtl w:val="0"/>
        </w:rPr>
        <w:t xml:space="preserve">Kwon, K. and Park, J., (2019) </w:t>
      </w:r>
      <w:r w:rsidDel="00000000" w:rsidR="00000000" w:rsidRPr="00000000">
        <w:rPr>
          <w:i w:val="1"/>
          <w:color w:val="222222"/>
          <w:highlight w:val="white"/>
          <w:rtl w:val="0"/>
        </w:rPr>
        <w:t xml:space="preserve">The life cycle of employee engagement theory in HRD research. </w:t>
      </w:r>
      <w:r w:rsidDel="00000000" w:rsidR="00000000" w:rsidRPr="00000000">
        <w:rPr>
          <w:color w:val="222222"/>
          <w:highlight w:val="white"/>
          <w:rtl w:val="0"/>
        </w:rPr>
        <w:t xml:space="preserve">Advances in Developing Human Resources, 21(3), pp.352-370.</w:t>
      </w:r>
    </w:p>
    <w:p w:rsidR="00000000" w:rsidDel="00000000" w:rsidP="00000000" w:rsidRDefault="00000000" w:rsidRPr="00000000" w14:paraId="0000002C">
      <w:pPr>
        <w:rPr>
          <w:color w:val="222222"/>
          <w:highlight w:val="white"/>
        </w:rPr>
      </w:pPr>
      <w:r w:rsidDel="00000000" w:rsidR="00000000" w:rsidRPr="00000000">
        <w:rPr>
          <w:color w:val="222222"/>
          <w:highlight w:val="white"/>
          <w:rtl w:val="0"/>
        </w:rPr>
        <w:t xml:space="preserve">Maltseva, K., (2020.) </w:t>
      </w:r>
      <w:r w:rsidDel="00000000" w:rsidR="00000000" w:rsidRPr="00000000">
        <w:rPr>
          <w:i w:val="1"/>
          <w:color w:val="222222"/>
          <w:highlight w:val="white"/>
          <w:rtl w:val="0"/>
        </w:rPr>
        <w:t xml:space="preserve">Wearables in the workplace: The brave new world of employee engagement. </w:t>
      </w:r>
      <w:r w:rsidDel="00000000" w:rsidR="00000000" w:rsidRPr="00000000">
        <w:rPr>
          <w:color w:val="222222"/>
          <w:highlight w:val="white"/>
          <w:rtl w:val="0"/>
        </w:rPr>
        <w:t xml:space="preserve">Business Horizons, 63(4), pp.493-505.</w:t>
      </w:r>
    </w:p>
    <w:p w:rsidR="00000000" w:rsidDel="00000000" w:rsidP="00000000" w:rsidRDefault="00000000" w:rsidRPr="00000000" w14:paraId="0000002D">
      <w:pPr>
        <w:rPr/>
      </w:pPr>
      <w:r w:rsidDel="00000000" w:rsidR="00000000" w:rsidRPr="00000000">
        <w:rPr>
          <w:color w:val="222222"/>
          <w:highlight w:val="white"/>
          <w:rtl w:val="0"/>
        </w:rPr>
        <w:t xml:space="preserve">Nasution, H. and Absah, Y., (2019) </w:t>
      </w:r>
      <w:r w:rsidDel="00000000" w:rsidR="00000000" w:rsidRPr="00000000">
        <w:rPr>
          <w:i w:val="1"/>
          <w:color w:val="222222"/>
          <w:highlight w:val="white"/>
          <w:rtl w:val="0"/>
        </w:rPr>
        <w:t xml:space="preserve">Effective Employee Engagement Using SWOT Analysis. </w:t>
      </w:r>
      <w:r w:rsidDel="00000000" w:rsidR="00000000" w:rsidRPr="00000000">
        <w:rPr>
          <w:color w:val="222222"/>
          <w:highlight w:val="white"/>
          <w:rtl w:val="0"/>
        </w:rPr>
        <w:t xml:space="preserve">In 2019 International Conference on Organizational Innovation (ICOI 2019) (pp. 336-340).Atlantis Press.</w:t>
      </w:r>
      <w:r w:rsidDel="00000000" w:rsidR="00000000" w:rsidRPr="00000000">
        <w:rPr>
          <w:rtl w:val="0"/>
        </w:rPr>
      </w:r>
    </w:p>
    <w:p w:rsidR="00000000" w:rsidDel="00000000" w:rsidP="00000000" w:rsidRDefault="00000000" w:rsidRPr="00000000" w14:paraId="0000002E">
      <w:pPr>
        <w:rPr>
          <w:color w:val="222222"/>
          <w:highlight w:val="white"/>
        </w:rPr>
      </w:pPr>
      <w:r w:rsidDel="00000000" w:rsidR="00000000" w:rsidRPr="00000000">
        <w:rPr>
          <w:color w:val="222222"/>
          <w:highlight w:val="white"/>
          <w:rtl w:val="0"/>
        </w:rPr>
        <w:t xml:space="preserve">Noonan, A. and Rankin, C.P., (2017) </w:t>
      </w:r>
      <w:r w:rsidDel="00000000" w:rsidR="00000000" w:rsidRPr="00000000">
        <w:rPr>
          <w:i w:val="1"/>
          <w:color w:val="222222"/>
          <w:highlight w:val="white"/>
          <w:rtl w:val="0"/>
        </w:rPr>
        <w:t xml:space="preserve">Hilton Hotel Worldwide: A case study exploring corporate social responsibility and stakeholder management.</w:t>
      </w:r>
      <w:r w:rsidDel="00000000" w:rsidR="00000000" w:rsidRPr="00000000">
        <w:rPr>
          <w:color w:val="222222"/>
          <w:highlight w:val="white"/>
          <w:rtl w:val="0"/>
        </w:rPr>
        <w:t xml:space="preserve"> In SAGE Business Cases. International CHRIE.</w:t>
      </w:r>
    </w:p>
    <w:p w:rsidR="00000000" w:rsidDel="00000000" w:rsidP="00000000" w:rsidRDefault="00000000" w:rsidRPr="00000000" w14:paraId="0000002F">
      <w:pPr>
        <w:rPr>
          <w:color w:val="222222"/>
          <w:highlight w:val="white"/>
        </w:rPr>
      </w:pPr>
      <w:r w:rsidDel="00000000" w:rsidR="00000000" w:rsidRPr="00000000">
        <w:rPr>
          <w:color w:val="222222"/>
          <w:highlight w:val="white"/>
          <w:rtl w:val="0"/>
        </w:rPr>
        <w:t xml:space="preserve">Pandey, J., Gupta, M. and Hassan, Y., (2021) </w:t>
      </w:r>
      <w:r w:rsidDel="00000000" w:rsidR="00000000" w:rsidRPr="00000000">
        <w:rPr>
          <w:i w:val="1"/>
          <w:color w:val="222222"/>
          <w:highlight w:val="white"/>
          <w:rtl w:val="0"/>
        </w:rPr>
        <w:t xml:space="preserve">Intrapreneurship to engage employees: role of psychological capital.</w:t>
      </w:r>
      <w:r w:rsidDel="00000000" w:rsidR="00000000" w:rsidRPr="00000000">
        <w:rPr>
          <w:color w:val="222222"/>
          <w:highlight w:val="white"/>
          <w:rtl w:val="0"/>
        </w:rPr>
        <w:t xml:space="preserve"> Management Decision, 59(6), pp.1525-1545.</w:t>
      </w:r>
    </w:p>
    <w:p w:rsidR="00000000" w:rsidDel="00000000" w:rsidP="00000000" w:rsidRDefault="00000000" w:rsidRPr="00000000" w14:paraId="00000030">
      <w:pPr>
        <w:rPr>
          <w:color w:val="222222"/>
          <w:highlight w:val="white"/>
        </w:rPr>
      </w:pPr>
      <w:r w:rsidDel="00000000" w:rsidR="00000000" w:rsidRPr="00000000">
        <w:rPr>
          <w:color w:val="222222"/>
          <w:highlight w:val="white"/>
          <w:rtl w:val="0"/>
        </w:rPr>
        <w:t xml:space="preserve">Reidhead, C., (2020) </w:t>
      </w:r>
      <w:r w:rsidDel="00000000" w:rsidR="00000000" w:rsidRPr="00000000">
        <w:rPr>
          <w:i w:val="1"/>
          <w:color w:val="222222"/>
          <w:highlight w:val="white"/>
          <w:rtl w:val="0"/>
        </w:rPr>
        <w:t xml:space="preserve">Impact of organizational culture on employee satisfaction: A case of Hilton hotel, United Kingdom.</w:t>
      </w:r>
      <w:r w:rsidDel="00000000" w:rsidR="00000000" w:rsidRPr="00000000">
        <w:rPr>
          <w:color w:val="222222"/>
          <w:highlight w:val="white"/>
          <w:rtl w:val="0"/>
        </w:rPr>
        <w:t xml:space="preserve"> Journal of Economics and Business, 3(1).</w:t>
      </w:r>
    </w:p>
    <w:p w:rsidR="00000000" w:rsidDel="00000000" w:rsidP="00000000" w:rsidRDefault="00000000" w:rsidRPr="00000000" w14:paraId="00000031">
      <w:pPr>
        <w:rPr>
          <w:color w:val="222222"/>
          <w:highlight w:val="white"/>
        </w:rPr>
      </w:pPr>
      <w:r w:rsidDel="00000000" w:rsidR="00000000" w:rsidRPr="00000000">
        <w:rPr>
          <w:color w:val="222222"/>
          <w:highlight w:val="white"/>
          <w:rtl w:val="0"/>
        </w:rPr>
        <w:t xml:space="preserve">Saks, A.M., (2022) </w:t>
      </w:r>
      <w:r w:rsidDel="00000000" w:rsidR="00000000" w:rsidRPr="00000000">
        <w:rPr>
          <w:i w:val="1"/>
          <w:color w:val="222222"/>
          <w:highlight w:val="white"/>
          <w:rtl w:val="0"/>
        </w:rPr>
        <w:t xml:space="preserve">Caring human resources management and employee engagement.</w:t>
      </w:r>
      <w:r w:rsidDel="00000000" w:rsidR="00000000" w:rsidRPr="00000000">
        <w:rPr>
          <w:color w:val="222222"/>
          <w:highlight w:val="white"/>
          <w:rtl w:val="0"/>
        </w:rPr>
        <w:t xml:space="preserve"> Human Resource Management Review, 32(3), p.100835.</w:t>
      </w:r>
    </w:p>
    <w:p w:rsidR="00000000" w:rsidDel="00000000" w:rsidP="00000000" w:rsidRDefault="00000000" w:rsidRPr="00000000" w14:paraId="00000032">
      <w:pPr>
        <w:rPr>
          <w:color w:val="222222"/>
          <w:highlight w:val="white"/>
        </w:rPr>
      </w:pPr>
      <w:r w:rsidDel="00000000" w:rsidR="00000000" w:rsidRPr="00000000">
        <w:rPr>
          <w:color w:val="222222"/>
          <w:highlight w:val="white"/>
          <w:rtl w:val="0"/>
        </w:rPr>
        <w:t xml:space="preserve">Sun, L. and Bunchapattanasakda, C., (2019.) </w:t>
      </w:r>
      <w:r w:rsidDel="00000000" w:rsidR="00000000" w:rsidRPr="00000000">
        <w:rPr>
          <w:i w:val="1"/>
          <w:color w:val="222222"/>
          <w:highlight w:val="white"/>
          <w:rtl w:val="0"/>
        </w:rPr>
        <w:t xml:space="preserve">Employee engagement: A literature review. </w:t>
      </w:r>
      <w:r w:rsidDel="00000000" w:rsidR="00000000" w:rsidRPr="00000000">
        <w:rPr>
          <w:color w:val="222222"/>
          <w:highlight w:val="white"/>
          <w:rtl w:val="0"/>
        </w:rPr>
        <w:t xml:space="preserve">International Journal of Human Resource Studies, 9(1), pp.63-80.</w:t>
      </w:r>
    </w:p>
    <w:p w:rsidR="00000000" w:rsidDel="00000000" w:rsidP="00000000" w:rsidRDefault="00000000" w:rsidRPr="00000000" w14:paraId="0000003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