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C0F133" w14:textId="76D7E3DA" w:rsidR="00200ABB" w:rsidRPr="00635EBF" w:rsidRDefault="005A4644" w:rsidP="00635EBF">
      <w:pPr>
        <w:spacing w:line="360" w:lineRule="auto"/>
        <w:rPr>
          <w:rFonts w:ascii="Arial" w:hAnsi="Arial" w:cs="Arial"/>
          <w:sz w:val="24"/>
          <w:szCs w:val="24"/>
          <w:u w:val="single"/>
        </w:rPr>
      </w:pPr>
      <w:r w:rsidRPr="00635EBF">
        <w:rPr>
          <w:rFonts w:ascii="Arial" w:hAnsi="Arial" w:cs="Arial"/>
          <w:sz w:val="24"/>
          <w:szCs w:val="24"/>
          <w:u w:val="single"/>
        </w:rPr>
        <w:t>Case Study 3</w:t>
      </w:r>
    </w:p>
    <w:p w14:paraId="0CC2377E" w14:textId="2841F11C" w:rsidR="00635EBF" w:rsidRDefault="005A4644" w:rsidP="00635EBF">
      <w:pPr>
        <w:spacing w:line="360" w:lineRule="auto"/>
        <w:rPr>
          <w:rFonts w:ascii="Arial" w:hAnsi="Arial" w:cs="Arial"/>
          <w:sz w:val="24"/>
          <w:szCs w:val="24"/>
        </w:rPr>
      </w:pPr>
      <w:r w:rsidRPr="00635EBF">
        <w:rPr>
          <w:rFonts w:ascii="Arial" w:hAnsi="Arial" w:cs="Arial"/>
          <w:sz w:val="24"/>
          <w:szCs w:val="24"/>
        </w:rPr>
        <w:t>In the case of Lucy, the first priority is to ensure Lucy’s safety, ensuring that she is in a safe environment away from any harm</w:t>
      </w:r>
      <w:r w:rsidR="00803657" w:rsidRPr="00635EBF">
        <w:rPr>
          <w:rFonts w:ascii="Arial" w:hAnsi="Arial" w:cs="Arial"/>
          <w:sz w:val="24"/>
          <w:szCs w:val="24"/>
        </w:rPr>
        <w:t xml:space="preserve">. </w:t>
      </w:r>
    </w:p>
    <w:p w14:paraId="12B37853" w14:textId="77777777" w:rsidR="00F23C53" w:rsidRDefault="00C9046F" w:rsidP="00635EBF">
      <w:pPr>
        <w:spacing w:line="360" w:lineRule="auto"/>
        <w:rPr>
          <w:rFonts w:ascii="Arial" w:hAnsi="Arial" w:cs="Arial"/>
          <w:sz w:val="24"/>
          <w:szCs w:val="24"/>
        </w:rPr>
      </w:pPr>
      <w:r w:rsidRPr="00635EBF">
        <w:rPr>
          <w:rFonts w:ascii="Arial" w:hAnsi="Arial" w:cs="Arial"/>
          <w:sz w:val="24"/>
          <w:szCs w:val="24"/>
        </w:rPr>
        <w:t xml:space="preserve">The Voice of The Child (2016) defines harm as an action that can cause issues with health and development, the Children Act 1989 (Children Act 1989) saw the approach of intervening in a child’s life to safeguard and protect them. </w:t>
      </w:r>
      <w:r w:rsidR="0009476E" w:rsidRPr="00635EBF">
        <w:rPr>
          <w:rFonts w:ascii="Arial" w:hAnsi="Arial" w:cs="Arial"/>
          <w:sz w:val="24"/>
          <w:szCs w:val="24"/>
        </w:rPr>
        <w:t>National Society on the Protection of Cruelty to Children [hereafter NSPCC]</w:t>
      </w:r>
      <w:r w:rsidR="0009476E">
        <w:rPr>
          <w:rFonts w:ascii="Arial" w:hAnsi="Arial" w:cs="Arial"/>
          <w:sz w:val="24"/>
          <w:szCs w:val="24"/>
        </w:rPr>
        <w:t xml:space="preserve"> (NSPCC, 2023) and Social Care Wales (2014) advise that settings follow their policies and procedures and make an immediate referral to social services, who will then contact the police</w:t>
      </w:r>
      <w:r w:rsidR="00803657" w:rsidRPr="00635EBF">
        <w:rPr>
          <w:rFonts w:ascii="Arial" w:hAnsi="Arial" w:cs="Arial"/>
          <w:sz w:val="24"/>
          <w:szCs w:val="24"/>
        </w:rPr>
        <w:t>.</w:t>
      </w:r>
      <w:r w:rsidR="0009476E">
        <w:rPr>
          <w:rFonts w:ascii="Arial" w:hAnsi="Arial" w:cs="Arial"/>
          <w:sz w:val="24"/>
          <w:szCs w:val="24"/>
        </w:rPr>
        <w:t xml:space="preserve">  The setting must not let Lucy go home until other agencies have deemed it safe too.</w:t>
      </w:r>
      <w:r w:rsidR="00803657" w:rsidRPr="00635EBF">
        <w:rPr>
          <w:rFonts w:ascii="Arial" w:hAnsi="Arial" w:cs="Arial"/>
          <w:sz w:val="24"/>
          <w:szCs w:val="24"/>
        </w:rPr>
        <w:t xml:space="preserve">  </w:t>
      </w:r>
      <w:r w:rsidRPr="00635EBF">
        <w:rPr>
          <w:rFonts w:ascii="Arial" w:hAnsi="Arial" w:cs="Arial"/>
          <w:sz w:val="24"/>
          <w:szCs w:val="24"/>
        </w:rPr>
        <w:t>The Children Act 1989 and 2004 work alongside each other to provide a framework</w:t>
      </w:r>
      <w:r w:rsidR="00264F30" w:rsidRPr="00635EBF">
        <w:rPr>
          <w:rFonts w:ascii="Arial" w:hAnsi="Arial" w:cs="Arial"/>
          <w:sz w:val="24"/>
          <w:szCs w:val="24"/>
        </w:rPr>
        <w:t xml:space="preserve"> for child protection in the UK. The four nations of the UK all have </w:t>
      </w:r>
      <w:r w:rsidR="004B3AC7" w:rsidRPr="00635EBF">
        <w:rPr>
          <w:rFonts w:ascii="Arial" w:hAnsi="Arial" w:cs="Arial"/>
          <w:sz w:val="24"/>
          <w:szCs w:val="24"/>
        </w:rPr>
        <w:t xml:space="preserve">their own safeguard and child protection policies and laws that have </w:t>
      </w:r>
      <w:r w:rsidR="00264F30" w:rsidRPr="00635EBF">
        <w:rPr>
          <w:rFonts w:ascii="Arial" w:hAnsi="Arial" w:cs="Arial"/>
          <w:sz w:val="24"/>
          <w:szCs w:val="24"/>
        </w:rPr>
        <w:t>specific legislations with the Children Acts encompassing them</w:t>
      </w:r>
      <w:r w:rsidR="004B3AC7" w:rsidRPr="00635EBF">
        <w:rPr>
          <w:rFonts w:ascii="Arial" w:hAnsi="Arial" w:cs="Arial"/>
          <w:sz w:val="24"/>
          <w:szCs w:val="24"/>
        </w:rPr>
        <w:t xml:space="preserve"> (Royal College of Paediatrics and Child Health, </w:t>
      </w:r>
      <w:proofErr w:type="spellStart"/>
      <w:r w:rsidR="004B3AC7" w:rsidRPr="00635EBF">
        <w:rPr>
          <w:rFonts w:ascii="Arial" w:hAnsi="Arial" w:cs="Arial"/>
          <w:sz w:val="24"/>
          <w:szCs w:val="24"/>
        </w:rPr>
        <w:t>n.d</w:t>
      </w:r>
      <w:proofErr w:type="spellEnd"/>
      <w:r w:rsidR="004B3AC7" w:rsidRPr="00635EBF">
        <w:rPr>
          <w:rFonts w:ascii="Arial" w:hAnsi="Arial" w:cs="Arial"/>
          <w:sz w:val="24"/>
          <w:szCs w:val="24"/>
        </w:rPr>
        <w:t xml:space="preserve">).  </w:t>
      </w:r>
    </w:p>
    <w:p w14:paraId="176A377F" w14:textId="3611E1B4" w:rsidR="00AC415A" w:rsidRPr="00635EBF" w:rsidRDefault="00AC415A" w:rsidP="00635EBF">
      <w:pPr>
        <w:spacing w:line="360" w:lineRule="auto"/>
        <w:rPr>
          <w:rFonts w:ascii="Arial" w:hAnsi="Arial" w:cs="Arial"/>
          <w:sz w:val="24"/>
          <w:szCs w:val="24"/>
        </w:rPr>
      </w:pPr>
      <w:r w:rsidRPr="00635EBF">
        <w:rPr>
          <w:rFonts w:ascii="Arial" w:hAnsi="Arial" w:cs="Arial"/>
          <w:sz w:val="24"/>
          <w:szCs w:val="24"/>
        </w:rPr>
        <w:t>Additionally</w:t>
      </w:r>
      <w:r w:rsidR="004B3AC7" w:rsidRPr="00635EBF">
        <w:rPr>
          <w:rFonts w:ascii="Arial" w:hAnsi="Arial" w:cs="Arial"/>
          <w:sz w:val="24"/>
          <w:szCs w:val="24"/>
        </w:rPr>
        <w:t>, they all highlight the importance of staff training.</w:t>
      </w:r>
      <w:r w:rsidR="00F23C53">
        <w:rPr>
          <w:rFonts w:ascii="Arial" w:hAnsi="Arial" w:cs="Arial"/>
          <w:sz w:val="24"/>
          <w:szCs w:val="24"/>
        </w:rPr>
        <w:t xml:space="preserve">  </w:t>
      </w:r>
      <w:r w:rsidR="00DA6B39" w:rsidRPr="00635EBF">
        <w:rPr>
          <w:rFonts w:ascii="Arial" w:hAnsi="Arial" w:cs="Arial"/>
          <w:sz w:val="24"/>
          <w:szCs w:val="24"/>
        </w:rPr>
        <w:t>It is mandatory that e</w:t>
      </w:r>
      <w:r w:rsidR="0015788C" w:rsidRPr="00635EBF">
        <w:rPr>
          <w:rFonts w:ascii="Arial" w:hAnsi="Arial" w:cs="Arial"/>
          <w:sz w:val="24"/>
          <w:szCs w:val="24"/>
        </w:rPr>
        <w:t xml:space="preserve">very person who works with children must have training on safeguarding. </w:t>
      </w:r>
      <w:r w:rsidR="00264F30" w:rsidRPr="00635EBF">
        <w:rPr>
          <w:rFonts w:ascii="Arial" w:hAnsi="Arial" w:cs="Arial"/>
          <w:sz w:val="24"/>
          <w:szCs w:val="24"/>
        </w:rPr>
        <w:t>Wales Safeguarding practice</w:t>
      </w:r>
      <w:r w:rsidR="005B1EE8" w:rsidRPr="00635EBF">
        <w:rPr>
          <w:rFonts w:ascii="Arial" w:hAnsi="Arial" w:cs="Arial"/>
          <w:sz w:val="24"/>
          <w:szCs w:val="24"/>
        </w:rPr>
        <w:t xml:space="preserve"> </w:t>
      </w:r>
      <w:r w:rsidR="00354C7E" w:rsidRPr="00635EBF">
        <w:rPr>
          <w:rFonts w:ascii="Arial" w:hAnsi="Arial" w:cs="Arial"/>
          <w:sz w:val="24"/>
          <w:szCs w:val="24"/>
        </w:rPr>
        <w:t>(Social Care Wales</w:t>
      </w:r>
      <w:r w:rsidR="00803657" w:rsidRPr="00635EBF">
        <w:rPr>
          <w:rFonts w:ascii="Arial" w:hAnsi="Arial" w:cs="Arial"/>
          <w:sz w:val="24"/>
          <w:szCs w:val="24"/>
        </w:rPr>
        <w:t xml:space="preserve">, </w:t>
      </w:r>
      <w:r w:rsidR="00354C7E" w:rsidRPr="00635EBF">
        <w:rPr>
          <w:rFonts w:ascii="Arial" w:hAnsi="Arial" w:cs="Arial"/>
          <w:sz w:val="24"/>
          <w:szCs w:val="24"/>
        </w:rPr>
        <w:t xml:space="preserve">2014) </w:t>
      </w:r>
      <w:r w:rsidR="005B1EE8" w:rsidRPr="00635EBF">
        <w:rPr>
          <w:rFonts w:ascii="Arial" w:hAnsi="Arial" w:cs="Arial"/>
          <w:sz w:val="24"/>
          <w:szCs w:val="24"/>
        </w:rPr>
        <w:t>say that practitioners need to understand what their role and responsibilities are within the setting and who to refer concerns to</w:t>
      </w:r>
      <w:r w:rsidR="00354C7E" w:rsidRPr="00635EBF">
        <w:rPr>
          <w:rFonts w:ascii="Arial" w:hAnsi="Arial" w:cs="Arial"/>
          <w:sz w:val="24"/>
          <w:szCs w:val="24"/>
        </w:rPr>
        <w:t xml:space="preserve">.  </w:t>
      </w:r>
      <w:r w:rsidR="005B1EE8" w:rsidRPr="00635EBF">
        <w:rPr>
          <w:rFonts w:ascii="Arial" w:hAnsi="Arial" w:cs="Arial"/>
          <w:sz w:val="24"/>
          <w:szCs w:val="24"/>
        </w:rPr>
        <w:t>The Social Services and Wellbeing (Wales) Act 2014 which started in 2016 gave a legal responsibility to local authorities to work together to protect and promote the safeguarding of children</w:t>
      </w:r>
      <w:r w:rsidR="00354C7E" w:rsidRPr="00635EBF">
        <w:rPr>
          <w:rFonts w:ascii="Arial" w:hAnsi="Arial" w:cs="Arial"/>
          <w:sz w:val="24"/>
          <w:szCs w:val="24"/>
        </w:rPr>
        <w:t>.  E</w:t>
      </w:r>
      <w:r w:rsidR="005B1EE8" w:rsidRPr="00635EBF">
        <w:rPr>
          <w:rFonts w:ascii="Arial" w:hAnsi="Arial" w:cs="Arial"/>
          <w:sz w:val="24"/>
          <w:szCs w:val="24"/>
        </w:rPr>
        <w:t xml:space="preserve">ach </w:t>
      </w:r>
      <w:r w:rsidR="00354C7E" w:rsidRPr="00635EBF">
        <w:rPr>
          <w:rFonts w:ascii="Arial" w:hAnsi="Arial" w:cs="Arial"/>
          <w:sz w:val="24"/>
          <w:szCs w:val="24"/>
        </w:rPr>
        <w:t>authority</w:t>
      </w:r>
      <w:r w:rsidR="005B1EE8" w:rsidRPr="00635EBF">
        <w:rPr>
          <w:rFonts w:ascii="Arial" w:hAnsi="Arial" w:cs="Arial"/>
          <w:sz w:val="24"/>
          <w:szCs w:val="24"/>
        </w:rPr>
        <w:t xml:space="preserve"> has policies, procedure and guidelines that practitioners need to be aware of.</w:t>
      </w:r>
      <w:r w:rsidR="00440B79" w:rsidRPr="00635EBF">
        <w:rPr>
          <w:rFonts w:ascii="Arial" w:hAnsi="Arial" w:cs="Arial"/>
          <w:sz w:val="24"/>
          <w:szCs w:val="24"/>
        </w:rPr>
        <w:t xml:space="preserve">  </w:t>
      </w:r>
      <w:r w:rsidR="00354C7E" w:rsidRPr="00635EBF">
        <w:rPr>
          <w:rFonts w:ascii="Arial" w:hAnsi="Arial" w:cs="Arial"/>
          <w:sz w:val="24"/>
          <w:szCs w:val="24"/>
        </w:rPr>
        <w:t>It is a legal requirement that e</w:t>
      </w:r>
      <w:r w:rsidR="00440B79" w:rsidRPr="00635EBF">
        <w:rPr>
          <w:rFonts w:ascii="Arial" w:hAnsi="Arial" w:cs="Arial"/>
          <w:sz w:val="24"/>
          <w:szCs w:val="24"/>
        </w:rPr>
        <w:t xml:space="preserve">very childcare setting in Wales to have a designated safeguard officer </w:t>
      </w:r>
      <w:r w:rsidR="00354C7E" w:rsidRPr="00635EBF">
        <w:rPr>
          <w:rFonts w:ascii="Arial" w:hAnsi="Arial" w:cs="Arial"/>
          <w:sz w:val="24"/>
          <w:szCs w:val="24"/>
        </w:rPr>
        <w:t>(</w:t>
      </w:r>
      <w:r w:rsidR="00440B79" w:rsidRPr="00635EBF">
        <w:rPr>
          <w:rFonts w:ascii="Arial" w:hAnsi="Arial" w:cs="Arial"/>
          <w:sz w:val="24"/>
          <w:szCs w:val="24"/>
        </w:rPr>
        <w:t>Children Act</w:t>
      </w:r>
      <w:r w:rsidR="00D33C14" w:rsidRPr="00635EBF">
        <w:rPr>
          <w:rFonts w:ascii="Arial" w:hAnsi="Arial" w:cs="Arial"/>
          <w:sz w:val="24"/>
          <w:szCs w:val="24"/>
        </w:rPr>
        <w:t>s</w:t>
      </w:r>
      <w:r w:rsidR="00440B79" w:rsidRPr="00635EBF">
        <w:rPr>
          <w:rFonts w:ascii="Arial" w:hAnsi="Arial" w:cs="Arial"/>
          <w:sz w:val="24"/>
          <w:szCs w:val="24"/>
        </w:rPr>
        <w:t xml:space="preserve"> 1989 and 2004) </w:t>
      </w:r>
      <w:r w:rsidR="00354C7E" w:rsidRPr="00635EBF">
        <w:rPr>
          <w:rFonts w:ascii="Arial" w:hAnsi="Arial" w:cs="Arial"/>
          <w:sz w:val="24"/>
          <w:szCs w:val="24"/>
        </w:rPr>
        <w:t>their role is to</w:t>
      </w:r>
      <w:r w:rsidR="00D33C14" w:rsidRPr="00635EBF">
        <w:rPr>
          <w:rFonts w:ascii="Arial" w:hAnsi="Arial" w:cs="Arial"/>
          <w:sz w:val="24"/>
          <w:szCs w:val="24"/>
        </w:rPr>
        <w:t xml:space="preserve"> to lead and coordinate the safeguarding in their setting.</w:t>
      </w:r>
      <w:r w:rsidR="00121616" w:rsidRPr="00635EBF">
        <w:rPr>
          <w:rFonts w:ascii="Arial" w:hAnsi="Arial" w:cs="Arial"/>
          <w:sz w:val="24"/>
          <w:szCs w:val="24"/>
        </w:rPr>
        <w:t xml:space="preserve">  </w:t>
      </w:r>
      <w:r w:rsidRPr="00635EBF">
        <w:rPr>
          <w:rFonts w:ascii="Arial" w:hAnsi="Arial" w:cs="Arial"/>
          <w:sz w:val="24"/>
          <w:szCs w:val="24"/>
        </w:rPr>
        <w:t>In each local authority area, there are boards that were established from the Children Act (2004) which work together to promote the safeguarding and welfare of the children. Early Years Alliance (2015) discuss the working partnership involved inside these authorities that are held accountable of safeguarding children in their area.</w:t>
      </w:r>
    </w:p>
    <w:p w14:paraId="3069C7BE" w14:textId="0FBA39AB" w:rsidR="00264F30" w:rsidRPr="00635EBF" w:rsidRDefault="00121616" w:rsidP="00635EBF">
      <w:pPr>
        <w:spacing w:line="360" w:lineRule="auto"/>
        <w:rPr>
          <w:rFonts w:ascii="Arial" w:hAnsi="Arial" w:cs="Arial"/>
          <w:sz w:val="24"/>
          <w:szCs w:val="24"/>
        </w:rPr>
      </w:pPr>
      <w:r w:rsidRPr="00635EBF">
        <w:rPr>
          <w:rFonts w:ascii="Arial" w:hAnsi="Arial" w:cs="Arial"/>
          <w:sz w:val="24"/>
          <w:szCs w:val="24"/>
        </w:rPr>
        <w:t xml:space="preserve">In this case study, the practitioner who is reporting the abuse needs to inform the designated safeguard officer of their concerns, it is then </w:t>
      </w:r>
      <w:r w:rsidR="00803657" w:rsidRPr="00635EBF">
        <w:rPr>
          <w:rFonts w:ascii="Arial" w:hAnsi="Arial" w:cs="Arial"/>
          <w:sz w:val="24"/>
          <w:szCs w:val="24"/>
        </w:rPr>
        <w:t>their</w:t>
      </w:r>
      <w:r w:rsidRPr="00635EBF">
        <w:rPr>
          <w:rFonts w:ascii="Arial" w:hAnsi="Arial" w:cs="Arial"/>
          <w:sz w:val="24"/>
          <w:szCs w:val="24"/>
        </w:rPr>
        <w:t xml:space="preserve"> responsibility to act on </w:t>
      </w:r>
      <w:r w:rsidRPr="00635EBF">
        <w:rPr>
          <w:rFonts w:ascii="Arial" w:hAnsi="Arial" w:cs="Arial"/>
          <w:sz w:val="24"/>
          <w:szCs w:val="24"/>
        </w:rPr>
        <w:lastRenderedPageBreak/>
        <w:t xml:space="preserve">the allegations and make a referral to the local authority (Gwent Safeguarding, </w:t>
      </w:r>
      <w:proofErr w:type="spellStart"/>
      <w:r w:rsidRPr="00635EBF">
        <w:rPr>
          <w:rFonts w:ascii="Arial" w:hAnsi="Arial" w:cs="Arial"/>
          <w:sz w:val="24"/>
          <w:szCs w:val="24"/>
        </w:rPr>
        <w:t>n.d</w:t>
      </w:r>
      <w:proofErr w:type="spellEnd"/>
      <w:r w:rsidRPr="00635EBF">
        <w:rPr>
          <w:rFonts w:ascii="Arial" w:hAnsi="Arial" w:cs="Arial"/>
          <w:sz w:val="24"/>
          <w:szCs w:val="24"/>
        </w:rPr>
        <w:t xml:space="preserve">). </w:t>
      </w:r>
      <w:r w:rsidR="00803657" w:rsidRPr="00635EBF">
        <w:rPr>
          <w:rFonts w:ascii="Arial" w:hAnsi="Arial" w:cs="Arial"/>
          <w:sz w:val="24"/>
          <w:szCs w:val="24"/>
        </w:rPr>
        <w:t xml:space="preserve"> A Duty to Report form </w:t>
      </w:r>
      <w:r w:rsidR="006457B1" w:rsidRPr="00635EBF">
        <w:rPr>
          <w:rFonts w:ascii="Arial" w:hAnsi="Arial" w:cs="Arial"/>
          <w:sz w:val="24"/>
          <w:szCs w:val="24"/>
        </w:rPr>
        <w:t>must</w:t>
      </w:r>
      <w:r w:rsidR="00803657" w:rsidRPr="00635EBF">
        <w:rPr>
          <w:rFonts w:ascii="Arial" w:hAnsi="Arial" w:cs="Arial"/>
          <w:sz w:val="24"/>
          <w:szCs w:val="24"/>
        </w:rPr>
        <w:t xml:space="preserve"> be sent to Children Services </w:t>
      </w:r>
      <w:r w:rsidR="006457B1" w:rsidRPr="00635EBF">
        <w:rPr>
          <w:rFonts w:ascii="Arial" w:hAnsi="Arial" w:cs="Arial"/>
          <w:sz w:val="24"/>
          <w:szCs w:val="24"/>
        </w:rPr>
        <w:t>within the L</w:t>
      </w:r>
      <w:r w:rsidR="00803657" w:rsidRPr="00635EBF">
        <w:rPr>
          <w:rFonts w:ascii="Arial" w:hAnsi="Arial" w:cs="Arial"/>
          <w:sz w:val="24"/>
          <w:szCs w:val="24"/>
        </w:rPr>
        <w:t xml:space="preserve">ocal </w:t>
      </w:r>
      <w:r w:rsidR="006457B1" w:rsidRPr="00635EBF">
        <w:rPr>
          <w:rFonts w:ascii="Arial" w:hAnsi="Arial" w:cs="Arial"/>
          <w:sz w:val="24"/>
          <w:szCs w:val="24"/>
        </w:rPr>
        <w:t>A</w:t>
      </w:r>
      <w:r w:rsidR="00803657" w:rsidRPr="00635EBF">
        <w:rPr>
          <w:rFonts w:ascii="Arial" w:hAnsi="Arial" w:cs="Arial"/>
          <w:sz w:val="24"/>
          <w:szCs w:val="24"/>
        </w:rPr>
        <w:t>uthority</w:t>
      </w:r>
      <w:r w:rsidR="006457B1" w:rsidRPr="00635EBF">
        <w:rPr>
          <w:rFonts w:ascii="Arial" w:hAnsi="Arial" w:cs="Arial"/>
          <w:sz w:val="24"/>
          <w:szCs w:val="24"/>
        </w:rPr>
        <w:t>. T</w:t>
      </w:r>
      <w:r w:rsidR="00803657" w:rsidRPr="00635EBF">
        <w:rPr>
          <w:rFonts w:ascii="Arial" w:hAnsi="Arial" w:cs="Arial"/>
          <w:sz w:val="24"/>
          <w:szCs w:val="24"/>
        </w:rPr>
        <w:t xml:space="preserve">his will include all information regarding the child, outlining the type of abuse and guidance notes on how to make a referral (Gwent Safeguarding, </w:t>
      </w:r>
      <w:proofErr w:type="spellStart"/>
      <w:r w:rsidR="00803657" w:rsidRPr="00635EBF">
        <w:rPr>
          <w:rFonts w:ascii="Arial" w:hAnsi="Arial" w:cs="Arial"/>
          <w:sz w:val="24"/>
          <w:szCs w:val="24"/>
        </w:rPr>
        <w:t>n.d</w:t>
      </w:r>
      <w:proofErr w:type="spellEnd"/>
      <w:r w:rsidR="00803657" w:rsidRPr="00635EBF">
        <w:rPr>
          <w:rFonts w:ascii="Arial" w:hAnsi="Arial" w:cs="Arial"/>
          <w:sz w:val="24"/>
          <w:szCs w:val="24"/>
        </w:rPr>
        <w:t xml:space="preserve">).  </w:t>
      </w:r>
      <w:r w:rsidR="004C13D1" w:rsidRPr="00635EBF">
        <w:rPr>
          <w:rFonts w:ascii="Arial" w:hAnsi="Arial" w:cs="Arial"/>
          <w:sz w:val="24"/>
          <w:szCs w:val="24"/>
        </w:rPr>
        <w:t>The designated safeguard officer will be notified within ten days with the outcome of the report.</w:t>
      </w:r>
    </w:p>
    <w:p w14:paraId="14C2AEBF" w14:textId="131090B7" w:rsidR="00051E30" w:rsidRPr="00635EBF" w:rsidRDefault="00354C7E" w:rsidP="00635EBF">
      <w:pPr>
        <w:spacing w:line="360" w:lineRule="auto"/>
        <w:rPr>
          <w:rFonts w:ascii="Arial" w:hAnsi="Arial" w:cs="Arial"/>
          <w:sz w:val="24"/>
          <w:szCs w:val="24"/>
        </w:rPr>
      </w:pPr>
      <w:r w:rsidRPr="00635EBF">
        <w:rPr>
          <w:rFonts w:ascii="Arial" w:hAnsi="Arial" w:cs="Arial"/>
          <w:sz w:val="24"/>
          <w:szCs w:val="24"/>
        </w:rPr>
        <w:t>T</w:t>
      </w:r>
      <w:r w:rsidR="0015788C" w:rsidRPr="00635EBF">
        <w:rPr>
          <w:rFonts w:ascii="Arial" w:hAnsi="Arial" w:cs="Arial"/>
          <w:sz w:val="24"/>
          <w:szCs w:val="24"/>
        </w:rPr>
        <w:t>raining enable</w:t>
      </w:r>
      <w:r w:rsidRPr="00635EBF">
        <w:rPr>
          <w:rFonts w:ascii="Arial" w:hAnsi="Arial" w:cs="Arial"/>
          <w:sz w:val="24"/>
          <w:szCs w:val="24"/>
        </w:rPr>
        <w:t>s</w:t>
      </w:r>
      <w:r w:rsidR="0015788C" w:rsidRPr="00635EBF">
        <w:rPr>
          <w:rFonts w:ascii="Arial" w:hAnsi="Arial" w:cs="Arial"/>
          <w:sz w:val="24"/>
          <w:szCs w:val="24"/>
        </w:rPr>
        <w:t xml:space="preserve"> the practitioner to </w:t>
      </w:r>
      <w:r w:rsidR="005B1EE8" w:rsidRPr="00635EBF">
        <w:rPr>
          <w:rFonts w:ascii="Arial" w:hAnsi="Arial" w:cs="Arial"/>
          <w:sz w:val="24"/>
          <w:szCs w:val="24"/>
        </w:rPr>
        <w:t>recognise</w:t>
      </w:r>
      <w:r w:rsidR="0015788C" w:rsidRPr="00635EBF">
        <w:rPr>
          <w:rFonts w:ascii="Arial" w:hAnsi="Arial" w:cs="Arial"/>
          <w:sz w:val="24"/>
          <w:szCs w:val="24"/>
        </w:rPr>
        <w:t xml:space="preserve"> the signs and symptoms of abuse. </w:t>
      </w:r>
      <w:r w:rsidR="005B1EE8" w:rsidRPr="00635EBF">
        <w:rPr>
          <w:rFonts w:ascii="Arial" w:hAnsi="Arial" w:cs="Arial"/>
          <w:sz w:val="24"/>
          <w:szCs w:val="24"/>
        </w:rPr>
        <w:t>In Wales it is a statutory obligation that all who work in childcare organisations to have safeguard training (Social Services and Wellbeing (Wales) Act 2014).  The National Minimum standards also give guidance on training, ensuring settings follow the standards set out in them (Welsh Government, 2023).</w:t>
      </w:r>
      <w:r w:rsidR="006D4F89" w:rsidRPr="00635EBF">
        <w:rPr>
          <w:rFonts w:ascii="Arial" w:hAnsi="Arial" w:cs="Arial"/>
          <w:sz w:val="24"/>
          <w:szCs w:val="24"/>
        </w:rPr>
        <w:t xml:space="preserve"> Buckler (2023) agrees with educating practitioners in safeguarding </w:t>
      </w:r>
      <w:r w:rsidRPr="00635EBF">
        <w:rPr>
          <w:rFonts w:ascii="Arial" w:hAnsi="Arial" w:cs="Arial"/>
          <w:sz w:val="24"/>
          <w:szCs w:val="24"/>
        </w:rPr>
        <w:t>stat</w:t>
      </w:r>
      <w:r w:rsidR="00446BA4" w:rsidRPr="00635EBF">
        <w:rPr>
          <w:rFonts w:ascii="Arial" w:hAnsi="Arial" w:cs="Arial"/>
          <w:sz w:val="24"/>
          <w:szCs w:val="24"/>
        </w:rPr>
        <w:t>ing</w:t>
      </w:r>
      <w:r w:rsidR="006D4F89" w:rsidRPr="00635EBF">
        <w:rPr>
          <w:rFonts w:ascii="Arial" w:hAnsi="Arial" w:cs="Arial"/>
          <w:sz w:val="24"/>
          <w:szCs w:val="24"/>
        </w:rPr>
        <w:t xml:space="preserve"> that </w:t>
      </w:r>
      <w:r w:rsidR="00446BA4" w:rsidRPr="00635EBF">
        <w:rPr>
          <w:rFonts w:ascii="Arial" w:hAnsi="Arial" w:cs="Arial"/>
          <w:sz w:val="24"/>
          <w:szCs w:val="24"/>
        </w:rPr>
        <w:t>one</w:t>
      </w:r>
      <w:r w:rsidR="006D4F89" w:rsidRPr="00635EBF">
        <w:rPr>
          <w:rFonts w:ascii="Arial" w:hAnsi="Arial" w:cs="Arial"/>
          <w:sz w:val="24"/>
          <w:szCs w:val="24"/>
        </w:rPr>
        <w:t xml:space="preserve"> should know the laws and policies of their setting, county and country, knowing and recognising signs and symptoms</w:t>
      </w:r>
      <w:r w:rsidR="00440B79" w:rsidRPr="00635EBF">
        <w:rPr>
          <w:rFonts w:ascii="Arial" w:hAnsi="Arial" w:cs="Arial"/>
          <w:sz w:val="24"/>
          <w:szCs w:val="24"/>
        </w:rPr>
        <w:t>, understanding children’s development and how to ensure a child centred approach to every child.</w:t>
      </w:r>
    </w:p>
    <w:p w14:paraId="74CB88F5" w14:textId="7D8C8409" w:rsidR="00B34CFF" w:rsidRPr="00635EBF" w:rsidRDefault="0015788C" w:rsidP="00635EBF">
      <w:pPr>
        <w:spacing w:line="360" w:lineRule="auto"/>
        <w:rPr>
          <w:rFonts w:ascii="Arial" w:hAnsi="Arial" w:cs="Arial"/>
          <w:sz w:val="24"/>
          <w:szCs w:val="24"/>
        </w:rPr>
      </w:pPr>
      <w:r w:rsidRPr="00635EBF">
        <w:rPr>
          <w:rFonts w:ascii="Arial" w:hAnsi="Arial" w:cs="Arial"/>
          <w:sz w:val="24"/>
          <w:szCs w:val="24"/>
        </w:rPr>
        <w:t xml:space="preserve"> </w:t>
      </w:r>
      <w:r w:rsidR="007520F0" w:rsidRPr="00635EBF">
        <w:rPr>
          <w:rFonts w:ascii="Arial" w:hAnsi="Arial" w:cs="Arial"/>
          <w:sz w:val="24"/>
          <w:szCs w:val="24"/>
        </w:rPr>
        <w:t>Lindon and Webb (2016) say that practitioners need to use their professional knowledge and not assume that there is an issue of abuse, however they also state that any concern about a child should not be dismissed</w:t>
      </w:r>
      <w:r w:rsidR="002B39BB" w:rsidRPr="00635EBF">
        <w:rPr>
          <w:rFonts w:ascii="Arial" w:hAnsi="Arial" w:cs="Arial"/>
          <w:sz w:val="24"/>
          <w:szCs w:val="24"/>
        </w:rPr>
        <w:t xml:space="preserve">. </w:t>
      </w:r>
      <w:r w:rsidR="007520F0" w:rsidRPr="00635EBF">
        <w:rPr>
          <w:rFonts w:ascii="Arial" w:hAnsi="Arial" w:cs="Arial"/>
          <w:sz w:val="24"/>
          <w:szCs w:val="24"/>
        </w:rPr>
        <w:t xml:space="preserve">In this case study </w:t>
      </w:r>
      <w:r w:rsidRPr="00635EBF">
        <w:rPr>
          <w:rFonts w:ascii="Arial" w:hAnsi="Arial" w:cs="Arial"/>
          <w:sz w:val="24"/>
          <w:szCs w:val="24"/>
        </w:rPr>
        <w:t xml:space="preserve">the first </w:t>
      </w:r>
      <w:r w:rsidR="00354C7E" w:rsidRPr="00635EBF">
        <w:rPr>
          <w:rFonts w:ascii="Arial" w:hAnsi="Arial" w:cs="Arial"/>
          <w:sz w:val="24"/>
          <w:szCs w:val="24"/>
        </w:rPr>
        <w:t>cause</w:t>
      </w:r>
      <w:r w:rsidRPr="00635EBF">
        <w:rPr>
          <w:rFonts w:ascii="Arial" w:hAnsi="Arial" w:cs="Arial"/>
          <w:sz w:val="24"/>
          <w:szCs w:val="24"/>
        </w:rPr>
        <w:t xml:space="preserve"> </w:t>
      </w:r>
      <w:r w:rsidR="002B39BB" w:rsidRPr="00635EBF">
        <w:rPr>
          <w:rFonts w:ascii="Arial" w:hAnsi="Arial" w:cs="Arial"/>
          <w:sz w:val="24"/>
          <w:szCs w:val="24"/>
        </w:rPr>
        <w:t>for</w:t>
      </w:r>
      <w:r w:rsidR="007520F0" w:rsidRPr="00635EBF">
        <w:rPr>
          <w:rFonts w:ascii="Arial" w:hAnsi="Arial" w:cs="Arial"/>
          <w:sz w:val="24"/>
          <w:szCs w:val="24"/>
        </w:rPr>
        <w:t xml:space="preserve"> concern</w:t>
      </w:r>
      <w:r w:rsidRPr="00635EBF">
        <w:rPr>
          <w:rFonts w:ascii="Arial" w:hAnsi="Arial" w:cs="Arial"/>
          <w:sz w:val="24"/>
          <w:szCs w:val="24"/>
        </w:rPr>
        <w:t xml:space="preserve"> was that Lucy had frequently gone to the toilet stating that it was painful</w:t>
      </w:r>
      <w:r w:rsidR="007520F0" w:rsidRPr="00635EBF">
        <w:rPr>
          <w:rFonts w:ascii="Arial" w:hAnsi="Arial" w:cs="Arial"/>
          <w:sz w:val="24"/>
          <w:szCs w:val="24"/>
        </w:rPr>
        <w:t xml:space="preserve">. Practitioners must not jump to conclusions, frequenting the toilet could be a health issue such as a urinary tract infection, NHS (2020) describe the symptoms </w:t>
      </w:r>
      <w:r w:rsidR="00354C7E" w:rsidRPr="00635EBF">
        <w:rPr>
          <w:rFonts w:ascii="Arial" w:hAnsi="Arial" w:cs="Arial"/>
          <w:sz w:val="24"/>
          <w:szCs w:val="24"/>
        </w:rPr>
        <w:t>as</w:t>
      </w:r>
      <w:r w:rsidR="007520F0" w:rsidRPr="00635EBF">
        <w:rPr>
          <w:rFonts w:ascii="Arial" w:hAnsi="Arial" w:cs="Arial"/>
          <w:sz w:val="24"/>
          <w:szCs w:val="24"/>
        </w:rPr>
        <w:t xml:space="preserve"> needing to pass urine more frequently and experiencing pain. </w:t>
      </w:r>
      <w:r w:rsidR="00A04ECF" w:rsidRPr="00635EBF">
        <w:rPr>
          <w:rFonts w:ascii="Arial" w:hAnsi="Arial" w:cs="Arial"/>
          <w:sz w:val="24"/>
          <w:szCs w:val="24"/>
        </w:rPr>
        <w:t>The</w:t>
      </w:r>
      <w:r w:rsidR="007520F0" w:rsidRPr="00635EBF">
        <w:rPr>
          <w:rFonts w:ascii="Arial" w:hAnsi="Arial" w:cs="Arial"/>
          <w:sz w:val="24"/>
          <w:szCs w:val="24"/>
        </w:rPr>
        <w:t xml:space="preserve"> practitioner should report their concerns to </w:t>
      </w:r>
      <w:r w:rsidR="00A04ECF" w:rsidRPr="00635EBF">
        <w:rPr>
          <w:rFonts w:ascii="Arial" w:hAnsi="Arial" w:cs="Arial"/>
          <w:sz w:val="24"/>
          <w:szCs w:val="24"/>
        </w:rPr>
        <w:t>the parents, their line manager and keep a record of observation that is shared within the setting.</w:t>
      </w:r>
      <w:r w:rsidR="00B34CFF" w:rsidRPr="00635EBF">
        <w:rPr>
          <w:rFonts w:ascii="Arial" w:hAnsi="Arial" w:cs="Arial"/>
          <w:sz w:val="24"/>
          <w:szCs w:val="24"/>
        </w:rPr>
        <w:t xml:space="preserve"> Furthermore,</w:t>
      </w:r>
      <w:r w:rsidR="00A04ECF" w:rsidRPr="00635EBF">
        <w:rPr>
          <w:rFonts w:ascii="Arial" w:hAnsi="Arial" w:cs="Arial"/>
          <w:sz w:val="24"/>
          <w:szCs w:val="24"/>
        </w:rPr>
        <w:t xml:space="preserve"> </w:t>
      </w:r>
      <w:r w:rsidR="00B34CFF" w:rsidRPr="00635EBF">
        <w:rPr>
          <w:rFonts w:ascii="Arial" w:hAnsi="Arial" w:cs="Arial"/>
          <w:sz w:val="24"/>
          <w:szCs w:val="24"/>
        </w:rPr>
        <w:t>Lindon and Webb (2016) describe sharing information as good practise, a whole setting approach and effective communication within</w:t>
      </w:r>
      <w:r w:rsidR="00446BA4" w:rsidRPr="00635EBF">
        <w:rPr>
          <w:rFonts w:ascii="Arial" w:hAnsi="Arial" w:cs="Arial"/>
          <w:sz w:val="24"/>
          <w:szCs w:val="24"/>
        </w:rPr>
        <w:t>,</w:t>
      </w:r>
      <w:r w:rsidR="00B34CFF" w:rsidRPr="00635EBF">
        <w:rPr>
          <w:rFonts w:ascii="Arial" w:hAnsi="Arial" w:cs="Arial"/>
          <w:sz w:val="24"/>
          <w:szCs w:val="24"/>
        </w:rPr>
        <w:t xml:space="preserve"> promotes the wellbeing and protection of the children.</w:t>
      </w:r>
    </w:p>
    <w:p w14:paraId="048AE92F" w14:textId="27A099DC" w:rsidR="0015788C" w:rsidRPr="00635EBF" w:rsidRDefault="00A04ECF" w:rsidP="00635EBF">
      <w:pPr>
        <w:spacing w:line="360" w:lineRule="auto"/>
        <w:rPr>
          <w:rFonts w:ascii="Arial" w:hAnsi="Arial" w:cs="Arial"/>
          <w:sz w:val="24"/>
          <w:szCs w:val="24"/>
        </w:rPr>
      </w:pPr>
      <w:r w:rsidRPr="00635EBF">
        <w:rPr>
          <w:rFonts w:ascii="Arial" w:hAnsi="Arial" w:cs="Arial"/>
          <w:sz w:val="24"/>
          <w:szCs w:val="24"/>
        </w:rPr>
        <w:t xml:space="preserve"> Every practitioner has the responsibility to record, report and share information (Welsh Government 2019).  National Minimum Standards (2023), standard 20.6 states that practitioners should report any concerns straightaway to the designated safeguard officer in their setting, if that person is not available it is their responsibility to follow the setting procedures and know who else to voice their concerns to, such </w:t>
      </w:r>
      <w:r w:rsidRPr="00635EBF">
        <w:rPr>
          <w:rFonts w:ascii="Arial" w:hAnsi="Arial" w:cs="Arial"/>
          <w:sz w:val="24"/>
          <w:szCs w:val="24"/>
        </w:rPr>
        <w:lastRenderedPageBreak/>
        <w:t xml:space="preserve">as using the Welsh safeguarding app. </w:t>
      </w:r>
      <w:r w:rsidR="008E09BF" w:rsidRPr="00635EBF">
        <w:rPr>
          <w:rFonts w:ascii="Arial" w:hAnsi="Arial" w:cs="Arial"/>
          <w:sz w:val="24"/>
          <w:szCs w:val="24"/>
        </w:rPr>
        <w:t xml:space="preserve">  </w:t>
      </w:r>
      <w:r w:rsidR="00354C7E" w:rsidRPr="00635EBF">
        <w:rPr>
          <w:rFonts w:ascii="Arial" w:hAnsi="Arial" w:cs="Arial"/>
          <w:sz w:val="24"/>
          <w:szCs w:val="24"/>
        </w:rPr>
        <w:t>In Wales, each local authority has a safeguarding lead officer in Education and their role is to support and monitor education settings in their area.</w:t>
      </w:r>
      <w:r w:rsidR="00180265" w:rsidRPr="00635EBF">
        <w:rPr>
          <w:rFonts w:ascii="Arial" w:hAnsi="Arial" w:cs="Arial"/>
          <w:sz w:val="24"/>
          <w:szCs w:val="24"/>
        </w:rPr>
        <w:t xml:space="preserve"> </w:t>
      </w:r>
    </w:p>
    <w:p w14:paraId="4BB3EBA3" w14:textId="6530CD95" w:rsidR="0042543B" w:rsidRPr="00635EBF" w:rsidRDefault="001A6578" w:rsidP="00635EBF">
      <w:pPr>
        <w:spacing w:line="360" w:lineRule="auto"/>
        <w:rPr>
          <w:rFonts w:ascii="Arial" w:hAnsi="Arial" w:cs="Arial"/>
          <w:sz w:val="24"/>
          <w:szCs w:val="24"/>
        </w:rPr>
      </w:pPr>
      <w:r w:rsidRPr="00635EBF">
        <w:rPr>
          <w:rFonts w:ascii="Arial" w:hAnsi="Arial" w:cs="Arial"/>
          <w:sz w:val="24"/>
          <w:szCs w:val="24"/>
        </w:rPr>
        <w:t xml:space="preserve">Working together with parents, building a positive relationship is good </w:t>
      </w:r>
      <w:r w:rsidR="00B34CFF" w:rsidRPr="00635EBF">
        <w:rPr>
          <w:rFonts w:ascii="Arial" w:hAnsi="Arial" w:cs="Arial"/>
          <w:sz w:val="24"/>
          <w:szCs w:val="24"/>
        </w:rPr>
        <w:t>practise,</w:t>
      </w:r>
      <w:r w:rsidRPr="00635EBF">
        <w:rPr>
          <w:rFonts w:ascii="Arial" w:hAnsi="Arial" w:cs="Arial"/>
          <w:sz w:val="24"/>
          <w:szCs w:val="24"/>
        </w:rPr>
        <w:t xml:space="preserve"> The Department of Education (2021) report that this working relationship can build trust and offer opportunities for open communication.  In this case study, </w:t>
      </w:r>
      <w:r w:rsidR="0042543B" w:rsidRPr="00635EBF">
        <w:rPr>
          <w:rFonts w:ascii="Arial" w:hAnsi="Arial" w:cs="Arial"/>
          <w:sz w:val="24"/>
          <w:szCs w:val="24"/>
        </w:rPr>
        <w:t>t</w:t>
      </w:r>
      <w:r w:rsidR="00B34CFF" w:rsidRPr="00635EBF">
        <w:rPr>
          <w:rFonts w:ascii="Arial" w:hAnsi="Arial" w:cs="Arial"/>
          <w:sz w:val="24"/>
          <w:szCs w:val="24"/>
        </w:rPr>
        <w:t>he practitioner needs to inform the parents of their concerns</w:t>
      </w:r>
      <w:r w:rsidR="0042543B" w:rsidRPr="00635EBF">
        <w:rPr>
          <w:rFonts w:ascii="Arial" w:hAnsi="Arial" w:cs="Arial"/>
          <w:sz w:val="24"/>
          <w:szCs w:val="24"/>
        </w:rPr>
        <w:t xml:space="preserve"> and note what was </w:t>
      </w:r>
      <w:r w:rsidR="004C13D1" w:rsidRPr="00635EBF">
        <w:rPr>
          <w:rFonts w:ascii="Arial" w:hAnsi="Arial" w:cs="Arial"/>
          <w:sz w:val="24"/>
          <w:szCs w:val="24"/>
        </w:rPr>
        <w:t>observed</w:t>
      </w:r>
      <w:r w:rsidR="0042543B" w:rsidRPr="00635EBF">
        <w:rPr>
          <w:rFonts w:ascii="Arial" w:hAnsi="Arial" w:cs="Arial"/>
          <w:sz w:val="24"/>
          <w:szCs w:val="24"/>
        </w:rPr>
        <w:t xml:space="preserve"> and follow up their concerns.  Welsh Government (2019) state that whether or not records are to be used and shared, practitioners still need to state the reasons and the outcomes. Practitioners who have received safeguard training are better equipped to identify signs of abuse. </w:t>
      </w:r>
      <w:r w:rsidR="00446BA4" w:rsidRPr="00635EBF">
        <w:rPr>
          <w:rFonts w:ascii="Arial" w:hAnsi="Arial" w:cs="Arial"/>
          <w:sz w:val="24"/>
          <w:szCs w:val="24"/>
        </w:rPr>
        <w:t xml:space="preserve">NSPCC </w:t>
      </w:r>
      <w:r w:rsidR="00635EBF">
        <w:rPr>
          <w:rFonts w:ascii="Arial" w:hAnsi="Arial" w:cs="Arial"/>
          <w:sz w:val="24"/>
          <w:szCs w:val="24"/>
        </w:rPr>
        <w:t>(</w:t>
      </w:r>
      <w:r w:rsidR="0042543B" w:rsidRPr="00635EBF">
        <w:rPr>
          <w:rFonts w:ascii="Arial" w:hAnsi="Arial" w:cs="Arial"/>
          <w:sz w:val="24"/>
          <w:szCs w:val="24"/>
        </w:rPr>
        <w:t>2023) say that early detection is critical to provide necessary support and protection</w:t>
      </w:r>
      <w:r w:rsidR="008E6FC1" w:rsidRPr="00635EBF">
        <w:rPr>
          <w:rFonts w:ascii="Arial" w:hAnsi="Arial" w:cs="Arial"/>
          <w:sz w:val="24"/>
          <w:szCs w:val="24"/>
        </w:rPr>
        <w:t>,</w:t>
      </w:r>
      <w:r w:rsidR="0042543B" w:rsidRPr="00635EBF">
        <w:rPr>
          <w:rFonts w:ascii="Arial" w:hAnsi="Arial" w:cs="Arial"/>
          <w:sz w:val="24"/>
          <w:szCs w:val="24"/>
        </w:rPr>
        <w:t xml:space="preserve"> </w:t>
      </w:r>
      <w:r w:rsidR="008E09BF" w:rsidRPr="00635EBF">
        <w:rPr>
          <w:rFonts w:ascii="Arial" w:hAnsi="Arial" w:cs="Arial"/>
          <w:sz w:val="24"/>
          <w:szCs w:val="24"/>
        </w:rPr>
        <w:t>in</w:t>
      </w:r>
      <w:r w:rsidR="00BA5AA4" w:rsidRPr="00635EBF">
        <w:rPr>
          <w:rFonts w:ascii="Arial" w:hAnsi="Arial" w:cs="Arial"/>
          <w:sz w:val="24"/>
          <w:szCs w:val="24"/>
        </w:rPr>
        <w:t xml:space="preserve"> this case, </w:t>
      </w:r>
      <w:r w:rsidR="008E6FC1" w:rsidRPr="00635EBF">
        <w:rPr>
          <w:rFonts w:ascii="Arial" w:hAnsi="Arial" w:cs="Arial"/>
          <w:sz w:val="24"/>
          <w:szCs w:val="24"/>
        </w:rPr>
        <w:t xml:space="preserve">the </w:t>
      </w:r>
      <w:r w:rsidR="00BA5AA4" w:rsidRPr="00635EBF">
        <w:rPr>
          <w:rFonts w:ascii="Arial" w:hAnsi="Arial" w:cs="Arial"/>
          <w:sz w:val="24"/>
          <w:szCs w:val="24"/>
        </w:rPr>
        <w:t xml:space="preserve">practitioner </w:t>
      </w:r>
      <w:r w:rsidR="008E6FC1" w:rsidRPr="00635EBF">
        <w:rPr>
          <w:rFonts w:ascii="Arial" w:hAnsi="Arial" w:cs="Arial"/>
          <w:sz w:val="24"/>
          <w:szCs w:val="24"/>
        </w:rPr>
        <w:t>needs to review notes to investigate the outcomes to follow up any concerns.</w:t>
      </w:r>
    </w:p>
    <w:p w14:paraId="6882900A" w14:textId="298ABE80" w:rsidR="008E6FC1" w:rsidRPr="00635EBF" w:rsidRDefault="008E6FC1" w:rsidP="00635EBF">
      <w:pPr>
        <w:spacing w:line="360" w:lineRule="auto"/>
        <w:rPr>
          <w:rFonts w:ascii="Arial" w:hAnsi="Arial" w:cs="Arial"/>
          <w:sz w:val="24"/>
          <w:szCs w:val="24"/>
        </w:rPr>
      </w:pPr>
      <w:r w:rsidRPr="00635EBF">
        <w:rPr>
          <w:rFonts w:ascii="Arial" w:hAnsi="Arial" w:cs="Arial"/>
          <w:sz w:val="24"/>
          <w:szCs w:val="24"/>
        </w:rPr>
        <w:t>There are signs and symptoms that one must take into consideration when recognising signs of abuse.  In this case study there are</w:t>
      </w:r>
      <w:r w:rsidR="004C13D1" w:rsidRPr="00635EBF">
        <w:rPr>
          <w:rFonts w:ascii="Arial" w:hAnsi="Arial" w:cs="Arial"/>
          <w:sz w:val="24"/>
          <w:szCs w:val="24"/>
        </w:rPr>
        <w:t xml:space="preserve"> several</w:t>
      </w:r>
      <w:r w:rsidRPr="00635EBF">
        <w:rPr>
          <w:rFonts w:ascii="Arial" w:hAnsi="Arial" w:cs="Arial"/>
          <w:sz w:val="24"/>
          <w:szCs w:val="24"/>
        </w:rPr>
        <w:t xml:space="preserve"> factors that indicate sexual abuse. </w:t>
      </w:r>
      <w:r w:rsidR="00446BA4" w:rsidRPr="00635EBF">
        <w:rPr>
          <w:rFonts w:ascii="Arial" w:hAnsi="Arial" w:cs="Arial"/>
          <w:sz w:val="24"/>
          <w:szCs w:val="24"/>
        </w:rPr>
        <w:t xml:space="preserve">NSPCC </w:t>
      </w:r>
      <w:r w:rsidRPr="00635EBF">
        <w:rPr>
          <w:rFonts w:ascii="Arial" w:hAnsi="Arial" w:cs="Arial"/>
          <w:sz w:val="24"/>
          <w:szCs w:val="24"/>
        </w:rPr>
        <w:t>(2021) define sexual abuse as when a child is forced, tricked or cohered into sexual activities.  There are</w:t>
      </w:r>
      <w:r w:rsidR="002B39BB" w:rsidRPr="00635EBF">
        <w:rPr>
          <w:rFonts w:ascii="Arial" w:hAnsi="Arial" w:cs="Arial"/>
          <w:sz w:val="24"/>
          <w:szCs w:val="24"/>
        </w:rPr>
        <w:t xml:space="preserve"> two</w:t>
      </w:r>
      <w:r w:rsidRPr="00635EBF">
        <w:rPr>
          <w:rFonts w:ascii="Arial" w:hAnsi="Arial" w:cs="Arial"/>
          <w:sz w:val="24"/>
          <w:szCs w:val="24"/>
        </w:rPr>
        <w:t xml:space="preserve"> types of sexual abuse:</w:t>
      </w:r>
    </w:p>
    <w:p w14:paraId="73DCB42F" w14:textId="4ACC449B" w:rsidR="008E6FC1" w:rsidRPr="00635EBF" w:rsidRDefault="008E6FC1" w:rsidP="00635EBF">
      <w:pPr>
        <w:spacing w:line="360" w:lineRule="auto"/>
        <w:rPr>
          <w:rFonts w:ascii="Arial" w:hAnsi="Arial" w:cs="Arial"/>
          <w:sz w:val="24"/>
          <w:szCs w:val="24"/>
        </w:rPr>
      </w:pPr>
      <w:r w:rsidRPr="00635EBF">
        <w:rPr>
          <w:rFonts w:ascii="Arial" w:hAnsi="Arial" w:cs="Arial"/>
          <w:sz w:val="24"/>
          <w:szCs w:val="24"/>
        </w:rPr>
        <w:t xml:space="preserve">Contact –the act </w:t>
      </w:r>
      <w:r w:rsidR="002B39BB" w:rsidRPr="00635EBF">
        <w:rPr>
          <w:rFonts w:ascii="Arial" w:hAnsi="Arial" w:cs="Arial"/>
          <w:sz w:val="24"/>
          <w:szCs w:val="24"/>
        </w:rPr>
        <w:t xml:space="preserve">of </w:t>
      </w:r>
      <w:r w:rsidRPr="00635EBF">
        <w:rPr>
          <w:rFonts w:ascii="Arial" w:hAnsi="Arial" w:cs="Arial"/>
          <w:sz w:val="24"/>
          <w:szCs w:val="24"/>
        </w:rPr>
        <w:t>physical contact is made such as touching.  Sexual abuse can be in the form of inappropriat</w:t>
      </w:r>
      <w:r w:rsidR="002B39BB" w:rsidRPr="00635EBF">
        <w:rPr>
          <w:rFonts w:ascii="Arial" w:hAnsi="Arial" w:cs="Arial"/>
          <w:sz w:val="24"/>
          <w:szCs w:val="24"/>
        </w:rPr>
        <w:t>e</w:t>
      </w:r>
      <w:r w:rsidRPr="00635EBF">
        <w:rPr>
          <w:rFonts w:ascii="Arial" w:hAnsi="Arial" w:cs="Arial"/>
          <w:sz w:val="24"/>
          <w:szCs w:val="24"/>
        </w:rPr>
        <w:t xml:space="preserve"> touching or kissing, not just penetrative. </w:t>
      </w:r>
    </w:p>
    <w:p w14:paraId="74F96622" w14:textId="0AB8CA9D" w:rsidR="008E6FC1" w:rsidRPr="00635EBF" w:rsidRDefault="008E6FC1" w:rsidP="00635EBF">
      <w:pPr>
        <w:spacing w:line="360" w:lineRule="auto"/>
        <w:rPr>
          <w:rFonts w:ascii="Arial" w:hAnsi="Arial" w:cs="Arial"/>
          <w:sz w:val="24"/>
          <w:szCs w:val="24"/>
        </w:rPr>
      </w:pPr>
      <w:r w:rsidRPr="00635EBF">
        <w:rPr>
          <w:rFonts w:ascii="Arial" w:hAnsi="Arial" w:cs="Arial"/>
          <w:sz w:val="24"/>
          <w:szCs w:val="24"/>
        </w:rPr>
        <w:t>Non – contact – this may be in the form of photography or making the individual do something to themselves</w:t>
      </w:r>
      <w:r w:rsidR="00F23C53">
        <w:rPr>
          <w:rFonts w:ascii="Arial" w:hAnsi="Arial" w:cs="Arial"/>
          <w:sz w:val="24"/>
          <w:szCs w:val="24"/>
        </w:rPr>
        <w:t xml:space="preserve"> </w:t>
      </w:r>
      <w:r w:rsidR="00F23C53" w:rsidRPr="00635EBF">
        <w:rPr>
          <w:rFonts w:ascii="Arial" w:hAnsi="Arial" w:cs="Arial"/>
          <w:sz w:val="24"/>
          <w:szCs w:val="24"/>
        </w:rPr>
        <w:t>(NSPCC, 2021)</w:t>
      </w:r>
      <w:r w:rsidR="00F23C53">
        <w:rPr>
          <w:rFonts w:ascii="Arial" w:hAnsi="Arial" w:cs="Arial"/>
          <w:sz w:val="24"/>
          <w:szCs w:val="24"/>
        </w:rPr>
        <w:t>.</w:t>
      </w:r>
    </w:p>
    <w:p w14:paraId="7AF75F1C" w14:textId="6965797F" w:rsidR="008E09BF" w:rsidRPr="00635EBF" w:rsidRDefault="008E09BF" w:rsidP="00635EBF">
      <w:pPr>
        <w:spacing w:line="360" w:lineRule="auto"/>
        <w:rPr>
          <w:rFonts w:ascii="Arial" w:hAnsi="Arial" w:cs="Arial"/>
          <w:sz w:val="24"/>
          <w:szCs w:val="24"/>
        </w:rPr>
      </w:pPr>
      <w:r w:rsidRPr="00635EBF">
        <w:rPr>
          <w:rFonts w:ascii="Arial" w:hAnsi="Arial" w:cs="Arial"/>
          <w:sz w:val="24"/>
          <w:szCs w:val="24"/>
        </w:rPr>
        <w:t>NSPCC (2024) say that 1 in 20 children have been sexually abused.  1/3 of sexual offences against children are recorded to the police and girls are more likely to experience sexual abuse than boys</w:t>
      </w:r>
      <w:r w:rsidR="00F23C53">
        <w:rPr>
          <w:rFonts w:ascii="Arial" w:hAnsi="Arial" w:cs="Arial"/>
          <w:sz w:val="24"/>
          <w:szCs w:val="24"/>
        </w:rPr>
        <w:t>,</w:t>
      </w:r>
      <w:r w:rsidR="002B39BB" w:rsidRPr="00635EBF">
        <w:rPr>
          <w:rFonts w:ascii="Arial" w:hAnsi="Arial" w:cs="Arial"/>
          <w:sz w:val="24"/>
          <w:szCs w:val="24"/>
        </w:rPr>
        <w:t xml:space="preserve"> </w:t>
      </w:r>
      <w:proofErr w:type="gramStart"/>
      <w:r w:rsidR="002B39BB" w:rsidRPr="00635EBF">
        <w:rPr>
          <w:rFonts w:ascii="Arial" w:hAnsi="Arial" w:cs="Arial"/>
          <w:sz w:val="24"/>
          <w:szCs w:val="24"/>
        </w:rPr>
        <w:t>I</w:t>
      </w:r>
      <w:r w:rsidRPr="00635EBF">
        <w:rPr>
          <w:rFonts w:ascii="Arial" w:hAnsi="Arial" w:cs="Arial"/>
          <w:sz w:val="24"/>
          <w:szCs w:val="24"/>
        </w:rPr>
        <w:t>t</w:t>
      </w:r>
      <w:proofErr w:type="gramEnd"/>
      <w:r w:rsidRPr="00635EBF">
        <w:rPr>
          <w:rFonts w:ascii="Arial" w:hAnsi="Arial" w:cs="Arial"/>
          <w:sz w:val="24"/>
          <w:szCs w:val="24"/>
        </w:rPr>
        <w:t xml:space="preserve"> is also common that the person is known to the child.  However, Healy (2018) argues saying that he believes abuse on boys isn’t as highly reported so cases could be higher.</w:t>
      </w:r>
    </w:p>
    <w:p w14:paraId="61DA10F8" w14:textId="6D7E9015" w:rsidR="00D33C14" w:rsidRPr="00635EBF" w:rsidRDefault="00D33C14" w:rsidP="00635EBF">
      <w:pPr>
        <w:spacing w:line="360" w:lineRule="auto"/>
        <w:rPr>
          <w:rFonts w:ascii="Arial" w:hAnsi="Arial" w:cs="Arial"/>
          <w:sz w:val="24"/>
          <w:szCs w:val="24"/>
        </w:rPr>
      </w:pPr>
      <w:r w:rsidRPr="00635EBF">
        <w:rPr>
          <w:rFonts w:ascii="Arial" w:hAnsi="Arial" w:cs="Arial"/>
          <w:sz w:val="24"/>
          <w:szCs w:val="24"/>
        </w:rPr>
        <w:t xml:space="preserve">Early Year Practitioners </w:t>
      </w:r>
      <w:r w:rsidR="00323F3D" w:rsidRPr="00635EBF">
        <w:rPr>
          <w:rFonts w:ascii="Arial" w:hAnsi="Arial" w:cs="Arial"/>
          <w:sz w:val="24"/>
          <w:szCs w:val="24"/>
        </w:rPr>
        <w:t>need to know their children in their care, NSPCC (2016) say that understanding, knowing the children in the setting and building a positive relationship will enable the practitioner to understand changes, and the overall holistic development, such as regression, and changes in the child’s behaviour.</w:t>
      </w:r>
    </w:p>
    <w:p w14:paraId="0AD4B2B8" w14:textId="0FC04654" w:rsidR="004C13D1" w:rsidRPr="00635EBF" w:rsidRDefault="00323F3D" w:rsidP="00635EBF">
      <w:pPr>
        <w:spacing w:line="360" w:lineRule="auto"/>
        <w:rPr>
          <w:rFonts w:ascii="Arial" w:hAnsi="Arial" w:cs="Arial"/>
          <w:sz w:val="24"/>
          <w:szCs w:val="24"/>
        </w:rPr>
      </w:pPr>
      <w:r w:rsidRPr="00635EBF">
        <w:rPr>
          <w:rFonts w:ascii="Arial" w:hAnsi="Arial" w:cs="Arial"/>
          <w:sz w:val="24"/>
          <w:szCs w:val="24"/>
        </w:rPr>
        <w:lastRenderedPageBreak/>
        <w:t xml:space="preserve">NSPCC (2024) report that in </w:t>
      </w:r>
      <w:r w:rsidR="007C5704" w:rsidRPr="00635EBF">
        <w:rPr>
          <w:rFonts w:ascii="Arial" w:hAnsi="Arial" w:cs="Arial"/>
          <w:sz w:val="24"/>
          <w:szCs w:val="24"/>
        </w:rPr>
        <w:t xml:space="preserve">some </w:t>
      </w:r>
      <w:r w:rsidRPr="00635EBF">
        <w:rPr>
          <w:rFonts w:ascii="Arial" w:hAnsi="Arial" w:cs="Arial"/>
          <w:sz w:val="24"/>
          <w:szCs w:val="24"/>
        </w:rPr>
        <w:t>cases</w:t>
      </w:r>
      <w:r w:rsidR="007C5704" w:rsidRPr="00635EBF">
        <w:rPr>
          <w:rFonts w:ascii="Arial" w:hAnsi="Arial" w:cs="Arial"/>
          <w:sz w:val="24"/>
          <w:szCs w:val="24"/>
        </w:rPr>
        <w:t>,</w:t>
      </w:r>
      <w:r w:rsidRPr="00635EBF">
        <w:rPr>
          <w:rFonts w:ascii="Arial" w:hAnsi="Arial" w:cs="Arial"/>
          <w:sz w:val="24"/>
          <w:szCs w:val="24"/>
        </w:rPr>
        <w:t xml:space="preserve"> like Lucy’s, a practitioner is not verbally told by a child what has happened to them, other indicators such as visiting the toilet frequently or visual indicators such as the discharge seen in this case are disclosed.  Wigan Safeguarding Board (</w:t>
      </w:r>
      <w:proofErr w:type="spellStart"/>
      <w:r w:rsidRPr="00635EBF">
        <w:rPr>
          <w:rFonts w:ascii="Arial" w:hAnsi="Arial" w:cs="Arial"/>
          <w:sz w:val="24"/>
          <w:szCs w:val="24"/>
        </w:rPr>
        <w:t>n.d</w:t>
      </w:r>
      <w:proofErr w:type="spellEnd"/>
      <w:r w:rsidRPr="00635EBF">
        <w:rPr>
          <w:rFonts w:ascii="Arial" w:hAnsi="Arial" w:cs="Arial"/>
          <w:sz w:val="24"/>
          <w:szCs w:val="24"/>
        </w:rPr>
        <w:t xml:space="preserve">) suggest that when a child discloses or as in this case study, the practitioner has </w:t>
      </w:r>
      <w:r w:rsidR="000622CF" w:rsidRPr="00635EBF">
        <w:rPr>
          <w:rFonts w:ascii="Arial" w:hAnsi="Arial" w:cs="Arial"/>
          <w:sz w:val="24"/>
          <w:szCs w:val="24"/>
        </w:rPr>
        <w:t>witnessed a</w:t>
      </w:r>
      <w:r w:rsidRPr="00635EBF">
        <w:rPr>
          <w:rFonts w:ascii="Arial" w:hAnsi="Arial" w:cs="Arial"/>
          <w:sz w:val="24"/>
          <w:szCs w:val="24"/>
        </w:rPr>
        <w:t xml:space="preserve"> cause for concern then it is their legal responsibility to follow t</w:t>
      </w:r>
      <w:r w:rsidR="000622CF" w:rsidRPr="00635EBF">
        <w:rPr>
          <w:rFonts w:ascii="Arial" w:hAnsi="Arial" w:cs="Arial"/>
          <w:sz w:val="24"/>
          <w:szCs w:val="24"/>
        </w:rPr>
        <w:t xml:space="preserve">he settings policies and procedures and report a disclosure.  Ann Craft Trust (2023) declare that it is good practise to keep detailed reports on each child, they further this by explaining that when reporting on a concern of abuse, practitioners need to remain impartial and only report on what has been witnessed, Lindon and Webb (2016) add that when writing up concerns, practitioners need to keep records factual.  </w:t>
      </w:r>
      <w:r w:rsidR="00830BC0" w:rsidRPr="00635EBF">
        <w:rPr>
          <w:rFonts w:ascii="Arial" w:hAnsi="Arial" w:cs="Arial"/>
          <w:sz w:val="24"/>
          <w:szCs w:val="24"/>
        </w:rPr>
        <w:t xml:space="preserve">In this case study, it can be assumed that </w:t>
      </w:r>
      <w:r w:rsidR="002B39BB" w:rsidRPr="00635EBF">
        <w:rPr>
          <w:rFonts w:ascii="Arial" w:hAnsi="Arial" w:cs="Arial"/>
          <w:sz w:val="24"/>
          <w:szCs w:val="24"/>
        </w:rPr>
        <w:t>the child</w:t>
      </w:r>
      <w:r w:rsidR="00830BC0" w:rsidRPr="00635EBF">
        <w:rPr>
          <w:rFonts w:ascii="Arial" w:hAnsi="Arial" w:cs="Arial"/>
          <w:sz w:val="24"/>
          <w:szCs w:val="24"/>
        </w:rPr>
        <w:t xml:space="preserve"> is being sexually abused as there are many indicators, one must also understand that through this abuse she will be suffering emotionally too.</w:t>
      </w:r>
      <w:r w:rsidR="004C13D1" w:rsidRPr="00635EBF">
        <w:rPr>
          <w:rFonts w:ascii="Arial" w:hAnsi="Arial" w:cs="Arial"/>
          <w:sz w:val="24"/>
          <w:szCs w:val="24"/>
        </w:rPr>
        <w:t xml:space="preserve"> NSPCC (2022) say that emotional abuse is the continual emotional mistreatment of a child. A report into the effects of sexual abuse claims that children will have long lasting damage caused by this abuse stating that future relationships may be hard to develop, they further this saying that during the time of the abuse children </w:t>
      </w:r>
      <w:r w:rsidR="00177D90" w:rsidRPr="00635EBF">
        <w:rPr>
          <w:rFonts w:ascii="Arial" w:hAnsi="Arial" w:cs="Arial"/>
          <w:sz w:val="24"/>
          <w:szCs w:val="24"/>
        </w:rPr>
        <w:t>have a mixture of emotions</w:t>
      </w:r>
      <w:r w:rsidR="004C13D1" w:rsidRPr="00635EBF">
        <w:rPr>
          <w:rFonts w:ascii="Arial" w:hAnsi="Arial" w:cs="Arial"/>
          <w:sz w:val="24"/>
          <w:szCs w:val="24"/>
        </w:rPr>
        <w:t xml:space="preserve"> </w:t>
      </w:r>
      <w:r w:rsidR="00177D90" w:rsidRPr="00635EBF">
        <w:rPr>
          <w:rFonts w:ascii="Arial" w:hAnsi="Arial" w:cs="Arial"/>
          <w:sz w:val="24"/>
          <w:szCs w:val="24"/>
        </w:rPr>
        <w:t>and suffer from mental health issues</w:t>
      </w:r>
      <w:r w:rsidR="004B3AC7" w:rsidRPr="00635EBF">
        <w:rPr>
          <w:rFonts w:ascii="Arial" w:hAnsi="Arial" w:cs="Arial"/>
          <w:sz w:val="24"/>
          <w:szCs w:val="24"/>
        </w:rPr>
        <w:t xml:space="preserve"> into their adult life</w:t>
      </w:r>
      <w:r w:rsidR="00177D90" w:rsidRPr="00635EBF">
        <w:rPr>
          <w:rFonts w:ascii="Arial" w:hAnsi="Arial" w:cs="Arial"/>
          <w:sz w:val="24"/>
          <w:szCs w:val="24"/>
        </w:rPr>
        <w:t xml:space="preserve">. </w:t>
      </w:r>
      <w:r w:rsidR="004C13D1" w:rsidRPr="00635EBF">
        <w:rPr>
          <w:rFonts w:ascii="Arial" w:hAnsi="Arial" w:cs="Arial"/>
          <w:sz w:val="24"/>
          <w:szCs w:val="24"/>
        </w:rPr>
        <w:t>(</w:t>
      </w:r>
      <w:r w:rsidR="004C13D1" w:rsidRPr="00635EBF">
        <w:rPr>
          <w:rFonts w:ascii="Arial" w:hAnsi="Arial" w:cs="Arial"/>
          <w:color w:val="000000"/>
          <w:sz w:val="24"/>
          <w:szCs w:val="24"/>
        </w:rPr>
        <w:t>Independent Inquiry Child Sexual Abuse, 2018)</w:t>
      </w:r>
    </w:p>
    <w:p w14:paraId="3C38DE20" w14:textId="1CFBB033" w:rsidR="004B3AC7" w:rsidRPr="00635EBF" w:rsidRDefault="00177D90" w:rsidP="00635EBF">
      <w:pPr>
        <w:spacing w:line="360" w:lineRule="auto"/>
        <w:rPr>
          <w:rFonts w:ascii="Arial" w:hAnsi="Arial" w:cs="Arial"/>
          <w:sz w:val="24"/>
          <w:szCs w:val="24"/>
        </w:rPr>
      </w:pPr>
      <w:r w:rsidRPr="00635EBF">
        <w:rPr>
          <w:rFonts w:ascii="Arial" w:hAnsi="Arial" w:cs="Arial"/>
          <w:sz w:val="24"/>
          <w:szCs w:val="24"/>
        </w:rPr>
        <w:t>Another point to add to this case study is</w:t>
      </w:r>
      <w:r w:rsidR="004C13D1" w:rsidRPr="00635EBF">
        <w:rPr>
          <w:rFonts w:ascii="Arial" w:hAnsi="Arial" w:cs="Arial"/>
          <w:sz w:val="24"/>
          <w:szCs w:val="24"/>
        </w:rPr>
        <w:t xml:space="preserve"> concerns </w:t>
      </w:r>
      <w:r w:rsidR="006457B1" w:rsidRPr="00635EBF">
        <w:rPr>
          <w:rFonts w:ascii="Arial" w:hAnsi="Arial" w:cs="Arial"/>
          <w:sz w:val="24"/>
          <w:szCs w:val="24"/>
        </w:rPr>
        <w:t>surrounding the</w:t>
      </w:r>
      <w:r w:rsidR="004C13D1" w:rsidRPr="00635EBF">
        <w:rPr>
          <w:rFonts w:ascii="Arial" w:hAnsi="Arial" w:cs="Arial"/>
          <w:sz w:val="24"/>
          <w:szCs w:val="24"/>
        </w:rPr>
        <w:t xml:space="preserve"> </w:t>
      </w:r>
      <w:r w:rsidR="006457B1" w:rsidRPr="00635EBF">
        <w:rPr>
          <w:rFonts w:ascii="Arial" w:hAnsi="Arial" w:cs="Arial"/>
          <w:sz w:val="24"/>
          <w:szCs w:val="24"/>
        </w:rPr>
        <w:t>mother. D</w:t>
      </w:r>
      <w:r w:rsidR="004C13D1" w:rsidRPr="00635EBF">
        <w:rPr>
          <w:rFonts w:ascii="Arial" w:hAnsi="Arial" w:cs="Arial"/>
          <w:sz w:val="24"/>
          <w:szCs w:val="24"/>
        </w:rPr>
        <w:t xml:space="preserve">ad is always present and does all the </w:t>
      </w:r>
      <w:r w:rsidR="0027088D" w:rsidRPr="00635EBF">
        <w:rPr>
          <w:rFonts w:ascii="Arial" w:hAnsi="Arial" w:cs="Arial"/>
          <w:sz w:val="24"/>
          <w:szCs w:val="24"/>
        </w:rPr>
        <w:t>talking and</w:t>
      </w:r>
      <w:r w:rsidRPr="00635EBF">
        <w:rPr>
          <w:rFonts w:ascii="Arial" w:hAnsi="Arial" w:cs="Arial"/>
          <w:sz w:val="24"/>
          <w:szCs w:val="24"/>
        </w:rPr>
        <w:t xml:space="preserve"> practitioners have noted that mum is quiet, these are </w:t>
      </w:r>
      <w:r w:rsidR="004C13D1" w:rsidRPr="00635EBF">
        <w:rPr>
          <w:rFonts w:ascii="Arial" w:hAnsi="Arial" w:cs="Arial"/>
          <w:sz w:val="24"/>
          <w:szCs w:val="24"/>
        </w:rPr>
        <w:t xml:space="preserve">signs that mum </w:t>
      </w:r>
      <w:r w:rsidR="0027088D" w:rsidRPr="00635EBF">
        <w:rPr>
          <w:rFonts w:ascii="Arial" w:hAnsi="Arial" w:cs="Arial"/>
          <w:sz w:val="24"/>
          <w:szCs w:val="24"/>
        </w:rPr>
        <w:t>could</w:t>
      </w:r>
      <w:r w:rsidR="004C13D1" w:rsidRPr="00635EBF">
        <w:rPr>
          <w:rFonts w:ascii="Arial" w:hAnsi="Arial" w:cs="Arial"/>
          <w:sz w:val="24"/>
          <w:szCs w:val="24"/>
        </w:rPr>
        <w:t xml:space="preserve"> also</w:t>
      </w:r>
      <w:r w:rsidR="0027088D" w:rsidRPr="00635EBF">
        <w:rPr>
          <w:rFonts w:ascii="Arial" w:hAnsi="Arial" w:cs="Arial"/>
          <w:sz w:val="24"/>
          <w:szCs w:val="24"/>
        </w:rPr>
        <w:t xml:space="preserve"> be</w:t>
      </w:r>
      <w:r w:rsidR="004C13D1" w:rsidRPr="00635EBF">
        <w:rPr>
          <w:rFonts w:ascii="Arial" w:hAnsi="Arial" w:cs="Arial"/>
          <w:sz w:val="24"/>
          <w:szCs w:val="24"/>
        </w:rPr>
        <w:t xml:space="preserve"> suffering</w:t>
      </w:r>
      <w:r w:rsidR="0027088D" w:rsidRPr="00635EBF">
        <w:rPr>
          <w:rFonts w:ascii="Arial" w:hAnsi="Arial" w:cs="Arial"/>
          <w:sz w:val="24"/>
          <w:szCs w:val="24"/>
        </w:rPr>
        <w:t xml:space="preserve"> a form of</w:t>
      </w:r>
      <w:r w:rsidR="004C13D1" w:rsidRPr="00635EBF">
        <w:rPr>
          <w:rFonts w:ascii="Arial" w:hAnsi="Arial" w:cs="Arial"/>
          <w:sz w:val="24"/>
          <w:szCs w:val="24"/>
        </w:rPr>
        <w:t xml:space="preserve"> abuse.</w:t>
      </w:r>
      <w:r w:rsidRPr="00635EBF">
        <w:rPr>
          <w:rFonts w:ascii="Arial" w:hAnsi="Arial" w:cs="Arial"/>
          <w:sz w:val="24"/>
          <w:szCs w:val="24"/>
        </w:rPr>
        <w:t xml:space="preserve">  Violence against women, domestic abuse and sexual violence</w:t>
      </w:r>
      <w:r w:rsidR="0027088D" w:rsidRPr="00635EBF">
        <w:rPr>
          <w:rFonts w:ascii="Arial" w:hAnsi="Arial" w:cs="Arial"/>
          <w:sz w:val="24"/>
          <w:szCs w:val="24"/>
        </w:rPr>
        <w:t xml:space="preserve"> [hereafter VAWDASV] is described as the control of one person to another, this could be a range of different kinds of abuse</w:t>
      </w:r>
      <w:r w:rsidRPr="00635EBF">
        <w:rPr>
          <w:rFonts w:ascii="Arial" w:hAnsi="Arial" w:cs="Arial"/>
          <w:sz w:val="24"/>
          <w:szCs w:val="24"/>
        </w:rPr>
        <w:t xml:space="preserve"> </w:t>
      </w:r>
      <w:r w:rsidR="0027088D" w:rsidRPr="00635EBF">
        <w:rPr>
          <w:rFonts w:ascii="Arial" w:hAnsi="Arial" w:cs="Arial"/>
          <w:sz w:val="24"/>
          <w:szCs w:val="24"/>
        </w:rPr>
        <w:t xml:space="preserve">(Wales Safer Communities, n.d.).  Each local authority in Wales has a VAWDASV board that works with multi agencies to improve the lives of women effected by abuse.  Practitioners can also make a referral </w:t>
      </w:r>
      <w:r w:rsidR="004B3AC7" w:rsidRPr="00635EBF">
        <w:rPr>
          <w:rFonts w:ascii="Arial" w:hAnsi="Arial" w:cs="Arial"/>
          <w:sz w:val="24"/>
          <w:szCs w:val="24"/>
        </w:rPr>
        <w:t>about adults at risk via the local authority safeguard team (Gwent Safeguarding, 2014).  This is in line with the legislation of the Social services and well-being (Wales) ACT 2014 (Social Caree Wales, 2023) which supports adults to remain in control of their lives.</w:t>
      </w:r>
    </w:p>
    <w:p w14:paraId="37330BE9" w14:textId="11B08707" w:rsidR="00323F3D" w:rsidRPr="00635EBF" w:rsidRDefault="007F7B11" w:rsidP="00635EBF">
      <w:pPr>
        <w:spacing w:line="360" w:lineRule="auto"/>
        <w:rPr>
          <w:rFonts w:ascii="Arial" w:hAnsi="Arial" w:cs="Arial"/>
          <w:sz w:val="24"/>
          <w:szCs w:val="24"/>
        </w:rPr>
      </w:pPr>
      <w:r w:rsidRPr="00635EBF">
        <w:rPr>
          <w:rFonts w:ascii="Arial" w:hAnsi="Arial" w:cs="Arial"/>
          <w:sz w:val="24"/>
          <w:szCs w:val="24"/>
        </w:rPr>
        <w:t>Observation is good practi</w:t>
      </w:r>
      <w:r w:rsidR="002B39BB" w:rsidRPr="00635EBF">
        <w:rPr>
          <w:rFonts w:ascii="Arial" w:hAnsi="Arial" w:cs="Arial"/>
          <w:sz w:val="24"/>
          <w:szCs w:val="24"/>
        </w:rPr>
        <w:t>c</w:t>
      </w:r>
      <w:r w:rsidRPr="00635EBF">
        <w:rPr>
          <w:rFonts w:ascii="Arial" w:hAnsi="Arial" w:cs="Arial"/>
          <w:sz w:val="24"/>
          <w:szCs w:val="24"/>
        </w:rPr>
        <w:t xml:space="preserve">e </w:t>
      </w:r>
      <w:r w:rsidR="002B39BB" w:rsidRPr="00635EBF">
        <w:rPr>
          <w:rFonts w:ascii="Arial" w:hAnsi="Arial" w:cs="Arial"/>
          <w:sz w:val="24"/>
          <w:szCs w:val="24"/>
        </w:rPr>
        <w:t>in ensuring an</w:t>
      </w:r>
      <w:r w:rsidRPr="00635EBF">
        <w:rPr>
          <w:rFonts w:ascii="Arial" w:hAnsi="Arial" w:cs="Arial"/>
          <w:sz w:val="24"/>
          <w:szCs w:val="24"/>
        </w:rPr>
        <w:t xml:space="preserve"> understanding</w:t>
      </w:r>
      <w:r w:rsidR="002B39BB" w:rsidRPr="00635EBF">
        <w:rPr>
          <w:rFonts w:ascii="Arial" w:hAnsi="Arial" w:cs="Arial"/>
          <w:sz w:val="24"/>
          <w:szCs w:val="24"/>
        </w:rPr>
        <w:t xml:space="preserve"> of</w:t>
      </w:r>
      <w:r w:rsidRPr="00635EBF">
        <w:rPr>
          <w:rFonts w:ascii="Arial" w:hAnsi="Arial" w:cs="Arial"/>
          <w:sz w:val="24"/>
          <w:szCs w:val="24"/>
        </w:rPr>
        <w:t xml:space="preserve"> the children in ones setting</w:t>
      </w:r>
      <w:r w:rsidR="002B39BB" w:rsidRPr="00635EBF">
        <w:rPr>
          <w:rFonts w:ascii="Arial" w:hAnsi="Arial" w:cs="Arial"/>
          <w:sz w:val="24"/>
          <w:szCs w:val="24"/>
        </w:rPr>
        <w:t>. O</w:t>
      </w:r>
      <w:r w:rsidRPr="00635EBF">
        <w:rPr>
          <w:rFonts w:ascii="Arial" w:hAnsi="Arial" w:cs="Arial"/>
          <w:sz w:val="24"/>
          <w:szCs w:val="24"/>
        </w:rPr>
        <w:t>bservations enable practitioners to track and monitor development</w:t>
      </w:r>
      <w:r w:rsidR="00CF3E42" w:rsidRPr="00635EBF">
        <w:rPr>
          <w:rFonts w:ascii="Arial" w:hAnsi="Arial" w:cs="Arial"/>
          <w:sz w:val="24"/>
          <w:szCs w:val="24"/>
        </w:rPr>
        <w:t xml:space="preserve">, Lindon and Webb (2016) explain that observations give a good insight </w:t>
      </w:r>
      <w:r w:rsidR="002B39BB" w:rsidRPr="00635EBF">
        <w:rPr>
          <w:rFonts w:ascii="Arial" w:hAnsi="Arial" w:cs="Arial"/>
          <w:sz w:val="24"/>
          <w:szCs w:val="24"/>
        </w:rPr>
        <w:t>into the</w:t>
      </w:r>
      <w:r w:rsidR="00CF3E42" w:rsidRPr="00635EBF">
        <w:rPr>
          <w:rFonts w:ascii="Arial" w:hAnsi="Arial" w:cs="Arial"/>
          <w:sz w:val="24"/>
          <w:szCs w:val="24"/>
        </w:rPr>
        <w:t xml:space="preserve"> child as </w:t>
      </w:r>
      <w:r w:rsidR="00CF3E42" w:rsidRPr="00635EBF">
        <w:rPr>
          <w:rFonts w:ascii="Arial" w:hAnsi="Arial" w:cs="Arial"/>
          <w:sz w:val="24"/>
          <w:szCs w:val="24"/>
        </w:rPr>
        <w:lastRenderedPageBreak/>
        <w:t>these can show regression in development.  Observations help</w:t>
      </w:r>
      <w:r w:rsidRPr="00635EBF">
        <w:rPr>
          <w:rFonts w:ascii="Arial" w:hAnsi="Arial" w:cs="Arial"/>
          <w:sz w:val="24"/>
          <w:szCs w:val="24"/>
        </w:rPr>
        <w:t xml:space="preserve"> to understand the needs and interests of the child and to identify ways to support (Sharmon, Cross and Vennis 2014).  Observations can also inform of changes to behaviour, adverse reactions to situations/people or a disclosure of something through play</w:t>
      </w:r>
      <w:r w:rsidR="00CF3E42" w:rsidRPr="00635EBF">
        <w:rPr>
          <w:rFonts w:ascii="Arial" w:hAnsi="Arial" w:cs="Arial"/>
          <w:sz w:val="24"/>
          <w:szCs w:val="24"/>
        </w:rPr>
        <w:t xml:space="preserve"> (NSPCC b, 2023).  </w:t>
      </w:r>
    </w:p>
    <w:p w14:paraId="6721B2DA" w14:textId="77777777" w:rsidR="007B3C2B" w:rsidRPr="00635EBF" w:rsidRDefault="008E039A" w:rsidP="00635EBF">
      <w:pPr>
        <w:spacing w:line="360" w:lineRule="auto"/>
        <w:rPr>
          <w:rFonts w:ascii="Arial" w:hAnsi="Arial" w:cs="Arial"/>
          <w:sz w:val="24"/>
          <w:szCs w:val="24"/>
        </w:rPr>
      </w:pPr>
      <w:r w:rsidRPr="00635EBF">
        <w:rPr>
          <w:rFonts w:ascii="Arial" w:hAnsi="Arial" w:cs="Arial"/>
          <w:sz w:val="24"/>
          <w:szCs w:val="24"/>
        </w:rPr>
        <w:t>In this case study, t</w:t>
      </w:r>
      <w:r w:rsidR="005A4644" w:rsidRPr="00635EBF">
        <w:rPr>
          <w:rFonts w:ascii="Arial" w:hAnsi="Arial" w:cs="Arial"/>
          <w:sz w:val="24"/>
          <w:szCs w:val="24"/>
        </w:rPr>
        <w:t xml:space="preserve">he practitioner </w:t>
      </w:r>
      <w:r w:rsidRPr="00635EBF">
        <w:rPr>
          <w:rFonts w:ascii="Arial" w:hAnsi="Arial" w:cs="Arial"/>
          <w:sz w:val="24"/>
          <w:szCs w:val="24"/>
        </w:rPr>
        <w:t>needs to</w:t>
      </w:r>
      <w:r w:rsidR="005A4644" w:rsidRPr="00635EBF">
        <w:rPr>
          <w:rFonts w:ascii="Arial" w:hAnsi="Arial" w:cs="Arial"/>
          <w:sz w:val="24"/>
          <w:szCs w:val="24"/>
        </w:rPr>
        <w:t xml:space="preserve"> remain calm an</w:t>
      </w:r>
      <w:r w:rsidR="0015788C" w:rsidRPr="00635EBF">
        <w:rPr>
          <w:rFonts w:ascii="Arial" w:hAnsi="Arial" w:cs="Arial"/>
          <w:sz w:val="24"/>
          <w:szCs w:val="24"/>
        </w:rPr>
        <w:t>d offer support to the child, to build a secure and trusting relationship.  The practitioner must listen to what the child is saying, offering no judgement or prejudice, allowing the child to speak freely</w:t>
      </w:r>
      <w:r w:rsidRPr="00635EBF">
        <w:rPr>
          <w:rFonts w:ascii="Arial" w:hAnsi="Arial" w:cs="Arial"/>
          <w:sz w:val="24"/>
          <w:szCs w:val="24"/>
        </w:rPr>
        <w:t xml:space="preserve"> (NSPCC b 2023)</w:t>
      </w:r>
      <w:r w:rsidR="0015788C" w:rsidRPr="00635EBF">
        <w:rPr>
          <w:rFonts w:ascii="Arial" w:hAnsi="Arial" w:cs="Arial"/>
          <w:sz w:val="24"/>
          <w:szCs w:val="24"/>
        </w:rPr>
        <w:t xml:space="preserve">. The practitioner must not promise to keep any secrets, the reason behind this is, if the practitioner needs to forward on information disclosed, then this may cause a breakdown of the relationship causing more suffering to the child. </w:t>
      </w:r>
      <w:r w:rsidR="007B3C2B" w:rsidRPr="00635EBF">
        <w:rPr>
          <w:rFonts w:ascii="Arial" w:hAnsi="Arial" w:cs="Arial"/>
          <w:sz w:val="24"/>
          <w:szCs w:val="24"/>
        </w:rPr>
        <w:t xml:space="preserve"> </w:t>
      </w:r>
    </w:p>
    <w:p w14:paraId="5FCA616A" w14:textId="34D75A57" w:rsidR="008B582C" w:rsidRPr="00635EBF" w:rsidRDefault="008E039A" w:rsidP="00635EBF">
      <w:pPr>
        <w:spacing w:line="360" w:lineRule="auto"/>
        <w:rPr>
          <w:rFonts w:ascii="Arial" w:hAnsi="Arial" w:cs="Arial"/>
          <w:sz w:val="24"/>
          <w:szCs w:val="24"/>
        </w:rPr>
      </w:pPr>
      <w:r w:rsidRPr="00635EBF">
        <w:rPr>
          <w:rFonts w:ascii="Arial" w:hAnsi="Arial" w:cs="Arial"/>
          <w:sz w:val="24"/>
          <w:szCs w:val="24"/>
        </w:rPr>
        <w:t>Social Care Wale (</w:t>
      </w:r>
      <w:proofErr w:type="spellStart"/>
      <w:r w:rsidRPr="00635EBF">
        <w:rPr>
          <w:rFonts w:ascii="Arial" w:hAnsi="Arial" w:cs="Arial"/>
          <w:sz w:val="24"/>
          <w:szCs w:val="24"/>
        </w:rPr>
        <w:t>n.d</w:t>
      </w:r>
      <w:proofErr w:type="spellEnd"/>
      <w:r w:rsidRPr="00635EBF">
        <w:rPr>
          <w:rFonts w:ascii="Arial" w:hAnsi="Arial" w:cs="Arial"/>
          <w:sz w:val="24"/>
          <w:szCs w:val="24"/>
        </w:rPr>
        <w:t>)</w:t>
      </w:r>
      <w:r w:rsidR="007B3C2B" w:rsidRPr="00635EBF">
        <w:rPr>
          <w:rFonts w:ascii="Arial" w:hAnsi="Arial" w:cs="Arial"/>
          <w:sz w:val="24"/>
          <w:szCs w:val="24"/>
        </w:rPr>
        <w:t xml:space="preserve"> say that when reporting a case of suspected abuse, they must ask what, when, where, how and who questions.  Due to </w:t>
      </w:r>
      <w:r w:rsidR="00334BD6" w:rsidRPr="00635EBF">
        <w:rPr>
          <w:rFonts w:ascii="Arial" w:hAnsi="Arial" w:cs="Arial"/>
          <w:sz w:val="24"/>
          <w:szCs w:val="24"/>
        </w:rPr>
        <w:t>Lucy’s</w:t>
      </w:r>
      <w:r w:rsidR="007B3C2B" w:rsidRPr="00635EBF">
        <w:rPr>
          <w:rFonts w:ascii="Arial" w:hAnsi="Arial" w:cs="Arial"/>
          <w:sz w:val="24"/>
          <w:szCs w:val="24"/>
        </w:rPr>
        <w:t xml:space="preserve"> age in this case, there may </w:t>
      </w:r>
      <w:r w:rsidR="00334BD6" w:rsidRPr="00635EBF">
        <w:rPr>
          <w:rFonts w:ascii="Arial" w:hAnsi="Arial" w:cs="Arial"/>
          <w:sz w:val="24"/>
          <w:szCs w:val="24"/>
        </w:rPr>
        <w:t xml:space="preserve">be </w:t>
      </w:r>
      <w:r w:rsidR="007B3C2B" w:rsidRPr="00635EBF">
        <w:rPr>
          <w:rFonts w:ascii="Arial" w:hAnsi="Arial" w:cs="Arial"/>
          <w:sz w:val="24"/>
          <w:szCs w:val="24"/>
        </w:rPr>
        <w:t>barriers to understanding, and</w:t>
      </w:r>
      <w:r w:rsidR="00334BD6" w:rsidRPr="00635EBF">
        <w:rPr>
          <w:rFonts w:ascii="Arial" w:hAnsi="Arial" w:cs="Arial"/>
          <w:sz w:val="24"/>
          <w:szCs w:val="24"/>
        </w:rPr>
        <w:t xml:space="preserve"> barriers in the use of</w:t>
      </w:r>
      <w:r w:rsidR="007B3C2B" w:rsidRPr="00635EBF">
        <w:rPr>
          <w:rFonts w:ascii="Arial" w:hAnsi="Arial" w:cs="Arial"/>
          <w:sz w:val="24"/>
          <w:szCs w:val="24"/>
        </w:rPr>
        <w:t xml:space="preserve"> language </w:t>
      </w:r>
      <w:r w:rsidR="00334BD6" w:rsidRPr="00635EBF">
        <w:rPr>
          <w:rFonts w:ascii="Arial" w:hAnsi="Arial" w:cs="Arial"/>
          <w:sz w:val="24"/>
          <w:szCs w:val="24"/>
        </w:rPr>
        <w:t xml:space="preserve">relating to some </w:t>
      </w:r>
      <w:r w:rsidR="007B3C2B" w:rsidRPr="00635EBF">
        <w:rPr>
          <w:rFonts w:ascii="Arial" w:hAnsi="Arial" w:cs="Arial"/>
          <w:sz w:val="24"/>
          <w:szCs w:val="24"/>
        </w:rPr>
        <w:t xml:space="preserve">of these questions.  The practitioner must avoid asking leading questions that could impact further enquires and only use the words of the child.  The practitioner should also </w:t>
      </w:r>
      <w:r w:rsidR="008B582C" w:rsidRPr="00635EBF">
        <w:rPr>
          <w:rFonts w:ascii="Arial" w:hAnsi="Arial" w:cs="Arial"/>
          <w:sz w:val="24"/>
          <w:szCs w:val="24"/>
        </w:rPr>
        <w:t>comfort the child and inform them of what will happen next, such as speaking to the parents</w:t>
      </w:r>
      <w:r w:rsidR="00334BD6" w:rsidRPr="00635EBF">
        <w:rPr>
          <w:rFonts w:ascii="Arial" w:hAnsi="Arial" w:cs="Arial"/>
          <w:sz w:val="24"/>
          <w:szCs w:val="24"/>
        </w:rPr>
        <w:t xml:space="preserve"> and </w:t>
      </w:r>
      <w:r w:rsidR="008B582C" w:rsidRPr="00635EBF">
        <w:rPr>
          <w:rFonts w:ascii="Arial" w:hAnsi="Arial" w:cs="Arial"/>
          <w:sz w:val="24"/>
          <w:szCs w:val="24"/>
        </w:rPr>
        <w:t>the safeguard</w:t>
      </w:r>
      <w:r w:rsidR="00334BD6" w:rsidRPr="00635EBF">
        <w:rPr>
          <w:rFonts w:ascii="Arial" w:hAnsi="Arial" w:cs="Arial"/>
          <w:sz w:val="24"/>
          <w:szCs w:val="24"/>
        </w:rPr>
        <w:t>ing</w:t>
      </w:r>
      <w:r w:rsidR="008B582C" w:rsidRPr="00635EBF">
        <w:rPr>
          <w:rFonts w:ascii="Arial" w:hAnsi="Arial" w:cs="Arial"/>
          <w:sz w:val="24"/>
          <w:szCs w:val="24"/>
        </w:rPr>
        <w:t xml:space="preserve"> officer.</w:t>
      </w:r>
    </w:p>
    <w:p w14:paraId="2235D8CE" w14:textId="4F1EE98A" w:rsidR="008E039A" w:rsidRPr="00635EBF" w:rsidRDefault="008B582C" w:rsidP="00635EBF">
      <w:pPr>
        <w:spacing w:line="360" w:lineRule="auto"/>
        <w:rPr>
          <w:rFonts w:ascii="Arial" w:hAnsi="Arial" w:cs="Arial"/>
          <w:sz w:val="24"/>
          <w:szCs w:val="24"/>
        </w:rPr>
      </w:pPr>
      <w:r w:rsidRPr="00635EBF">
        <w:rPr>
          <w:rFonts w:ascii="Arial" w:hAnsi="Arial" w:cs="Arial"/>
          <w:sz w:val="24"/>
          <w:szCs w:val="24"/>
        </w:rPr>
        <w:t xml:space="preserve">Under the General Data Protection regulator [hereafter GDPR] and the Data Protection Act [hereafter DPA] </w:t>
      </w:r>
      <w:r w:rsidR="00830BC0" w:rsidRPr="00635EBF">
        <w:rPr>
          <w:rFonts w:ascii="Arial" w:hAnsi="Arial" w:cs="Arial"/>
          <w:sz w:val="24"/>
          <w:szCs w:val="24"/>
        </w:rPr>
        <w:t>2018, information</w:t>
      </w:r>
      <w:r w:rsidRPr="00635EBF">
        <w:rPr>
          <w:rFonts w:ascii="Arial" w:hAnsi="Arial" w:cs="Arial"/>
          <w:sz w:val="24"/>
          <w:szCs w:val="24"/>
        </w:rPr>
        <w:t xml:space="preserve"> may not be shared without permission, however professional judgement may be used to deem if it is lawful to do so, the DPA 2018 has a condition that in the case of safeguarding, practitioners do not need permission to share information (Welsh Government, 2019).  The Children Act 1989 and 2004 and Working Together to Safeguard Children (Welsh Government, 2019) also state that it is not mandatory to speak to parents if there is an immediate risk to safety.</w:t>
      </w:r>
    </w:p>
    <w:p w14:paraId="393B380D" w14:textId="37AF32F6" w:rsidR="00830BC0" w:rsidRPr="00635EBF" w:rsidRDefault="00830BC0" w:rsidP="00635EBF">
      <w:pPr>
        <w:spacing w:line="360" w:lineRule="auto"/>
        <w:rPr>
          <w:rFonts w:ascii="Arial" w:hAnsi="Arial" w:cs="Arial"/>
          <w:sz w:val="24"/>
          <w:szCs w:val="24"/>
        </w:rPr>
      </w:pPr>
      <w:r w:rsidRPr="00635EBF">
        <w:rPr>
          <w:rFonts w:ascii="Arial" w:hAnsi="Arial" w:cs="Arial"/>
          <w:sz w:val="24"/>
          <w:szCs w:val="24"/>
        </w:rPr>
        <w:t>The Welsh Government (2019) say that this is an objective of all education services.  Under the Education Act 2002, all educational establishments must commit to providing a safe environment and know how to identify concerns and how to take actions as well as teaching</w:t>
      </w:r>
      <w:r w:rsidR="00334BD6" w:rsidRPr="00635EBF">
        <w:rPr>
          <w:rFonts w:ascii="Arial" w:hAnsi="Arial" w:cs="Arial"/>
          <w:sz w:val="24"/>
          <w:szCs w:val="24"/>
        </w:rPr>
        <w:t>,</w:t>
      </w:r>
      <w:r w:rsidRPr="00635EBF">
        <w:rPr>
          <w:rFonts w:ascii="Arial" w:hAnsi="Arial" w:cs="Arial"/>
          <w:sz w:val="24"/>
          <w:szCs w:val="24"/>
        </w:rPr>
        <w:t xml:space="preserve"> through the curriculum</w:t>
      </w:r>
      <w:r w:rsidR="00334BD6" w:rsidRPr="00635EBF">
        <w:rPr>
          <w:rFonts w:ascii="Arial" w:hAnsi="Arial" w:cs="Arial"/>
          <w:sz w:val="24"/>
          <w:szCs w:val="24"/>
        </w:rPr>
        <w:t>,</w:t>
      </w:r>
      <w:r w:rsidRPr="00635EBF">
        <w:rPr>
          <w:rFonts w:ascii="Arial" w:hAnsi="Arial" w:cs="Arial"/>
          <w:sz w:val="24"/>
          <w:szCs w:val="24"/>
        </w:rPr>
        <w:t xml:space="preserve"> awareness and understanding </w:t>
      </w:r>
      <w:r w:rsidR="00334BD6" w:rsidRPr="00635EBF">
        <w:rPr>
          <w:rFonts w:ascii="Arial" w:hAnsi="Arial" w:cs="Arial"/>
          <w:sz w:val="24"/>
          <w:szCs w:val="24"/>
        </w:rPr>
        <w:t>regarding how</w:t>
      </w:r>
      <w:r w:rsidRPr="00635EBF">
        <w:rPr>
          <w:rFonts w:ascii="Arial" w:hAnsi="Arial" w:cs="Arial"/>
          <w:sz w:val="24"/>
          <w:szCs w:val="24"/>
        </w:rPr>
        <w:t xml:space="preserve"> children can stay safe.  NSPCC (2023b) explain that creating a safe </w:t>
      </w:r>
      <w:r w:rsidRPr="00635EBF">
        <w:rPr>
          <w:rFonts w:ascii="Arial" w:hAnsi="Arial" w:cs="Arial"/>
          <w:sz w:val="24"/>
          <w:szCs w:val="24"/>
        </w:rPr>
        <w:lastRenderedPageBreak/>
        <w:t>environment builds trust and allows the children to become comfortable and safe. Through the curriculum practitioners need to talk to the children about sensitive information such as the underwear rule as this can help children to use their words.</w:t>
      </w:r>
    </w:p>
    <w:p w14:paraId="4B6C79B8" w14:textId="1D7494E0" w:rsidR="00AC415A" w:rsidRPr="00635EBF" w:rsidRDefault="00AC415A" w:rsidP="00635EBF">
      <w:pPr>
        <w:spacing w:line="360" w:lineRule="auto"/>
        <w:rPr>
          <w:rFonts w:ascii="Arial" w:hAnsi="Arial" w:cs="Arial"/>
          <w:sz w:val="24"/>
          <w:szCs w:val="24"/>
        </w:rPr>
      </w:pPr>
      <w:r w:rsidRPr="00635EBF">
        <w:rPr>
          <w:rFonts w:ascii="Arial" w:hAnsi="Arial" w:cs="Arial"/>
          <w:sz w:val="24"/>
          <w:szCs w:val="24"/>
        </w:rPr>
        <w:t xml:space="preserve">Every individual in all childcare settings working with children need to have a Disclosure and Barring Service [hereafter DBS] check, this was formally the </w:t>
      </w:r>
      <w:r w:rsidR="00DA5A0D" w:rsidRPr="00635EBF">
        <w:rPr>
          <w:rFonts w:ascii="Arial" w:hAnsi="Arial" w:cs="Arial"/>
          <w:sz w:val="24"/>
          <w:szCs w:val="24"/>
        </w:rPr>
        <w:t xml:space="preserve">Criminal Record Check [hereafter </w:t>
      </w:r>
      <w:r w:rsidRPr="00635EBF">
        <w:rPr>
          <w:rFonts w:ascii="Arial" w:hAnsi="Arial" w:cs="Arial"/>
          <w:sz w:val="24"/>
          <w:szCs w:val="24"/>
        </w:rPr>
        <w:t>CRB</w:t>
      </w:r>
      <w:r w:rsidR="00DA5A0D" w:rsidRPr="00635EBF">
        <w:rPr>
          <w:rFonts w:ascii="Arial" w:hAnsi="Arial" w:cs="Arial"/>
          <w:sz w:val="24"/>
          <w:szCs w:val="24"/>
        </w:rPr>
        <w:t xml:space="preserve">], which was replaced by the DBS in 2012 (GOV.UK, </w:t>
      </w:r>
      <w:proofErr w:type="spellStart"/>
      <w:r w:rsidR="00DA5A0D" w:rsidRPr="00635EBF">
        <w:rPr>
          <w:rFonts w:ascii="Arial" w:hAnsi="Arial" w:cs="Arial"/>
          <w:sz w:val="24"/>
          <w:szCs w:val="24"/>
        </w:rPr>
        <w:t>n.d</w:t>
      </w:r>
      <w:proofErr w:type="spellEnd"/>
      <w:r w:rsidR="00DA5A0D" w:rsidRPr="00635EBF">
        <w:rPr>
          <w:rFonts w:ascii="Arial" w:hAnsi="Arial" w:cs="Arial"/>
          <w:sz w:val="24"/>
          <w:szCs w:val="24"/>
        </w:rPr>
        <w:t xml:space="preserve">). </w:t>
      </w:r>
      <w:r w:rsidR="007B26CA" w:rsidRPr="00635EBF">
        <w:rPr>
          <w:rFonts w:ascii="Arial" w:hAnsi="Arial" w:cs="Arial"/>
          <w:sz w:val="24"/>
          <w:szCs w:val="24"/>
        </w:rPr>
        <w:t xml:space="preserve">The Bishard Report (UK Parliament, 2023) followed the death of Holly Wells and Jessica Chapman who </w:t>
      </w:r>
      <w:r w:rsidR="00453DA2" w:rsidRPr="00635EBF">
        <w:rPr>
          <w:rFonts w:ascii="Arial" w:hAnsi="Arial" w:cs="Arial"/>
          <w:sz w:val="24"/>
          <w:szCs w:val="24"/>
        </w:rPr>
        <w:t xml:space="preserve">were killed by the school caretaker who manged to secure a role even with a previous criminal record by changing personal information to fool the system.  </w:t>
      </w:r>
      <w:proofErr w:type="spellStart"/>
      <w:r w:rsidR="00453DA2" w:rsidRPr="00635EBF">
        <w:rPr>
          <w:rFonts w:ascii="Arial" w:hAnsi="Arial" w:cs="Arial"/>
          <w:sz w:val="24"/>
          <w:szCs w:val="24"/>
        </w:rPr>
        <w:t>Bischard</w:t>
      </w:r>
      <w:proofErr w:type="spellEnd"/>
      <w:r w:rsidR="00453DA2" w:rsidRPr="00635EBF">
        <w:rPr>
          <w:rFonts w:ascii="Arial" w:hAnsi="Arial" w:cs="Arial"/>
          <w:sz w:val="24"/>
          <w:szCs w:val="24"/>
        </w:rPr>
        <w:t xml:space="preserve"> recommended a more rigorous procedure for vetting individuals who work with children and saw the merge of sharing information regarding personal data and </w:t>
      </w:r>
      <w:r w:rsidR="00446BA4" w:rsidRPr="00635EBF">
        <w:rPr>
          <w:rFonts w:ascii="Arial" w:hAnsi="Arial" w:cs="Arial"/>
          <w:sz w:val="24"/>
          <w:szCs w:val="24"/>
        </w:rPr>
        <w:t xml:space="preserve">the CRB to form the comprehensive DBS.  </w:t>
      </w:r>
    </w:p>
    <w:p w14:paraId="7A09D735" w14:textId="712B8F51" w:rsidR="00446BA4" w:rsidRPr="00635EBF" w:rsidRDefault="00446BA4" w:rsidP="00635EBF">
      <w:pPr>
        <w:spacing w:line="360" w:lineRule="auto"/>
        <w:rPr>
          <w:rFonts w:ascii="Arial" w:hAnsi="Arial" w:cs="Arial"/>
          <w:sz w:val="24"/>
          <w:szCs w:val="24"/>
        </w:rPr>
      </w:pPr>
      <w:r w:rsidRPr="00635EBF">
        <w:rPr>
          <w:rFonts w:ascii="Arial" w:hAnsi="Arial" w:cs="Arial"/>
          <w:sz w:val="24"/>
          <w:szCs w:val="24"/>
        </w:rPr>
        <w:t xml:space="preserve">McCarthy (2015) say that one of the outcomes from the Munro report was that children should always be at the centre of all focus, and all involved need to have the best interests at the forefront.  The responsibility of the practitioner is to always have the child at the centre of everything that concerns them, understanding the legislations and policies such as the Children Act 1989 and 2004 and the local authority frameworks will support their role to safeguard children.  One should also be aware of the rights of the child set out in the UNCRC (UNICEF, 1989) and the articles within, that enable children to be in control of their lives and to have a voice through the practitioner.  Early Years Alliance (2015) say that facilitating the learning of resilience and independence along with building confidence and safe esteem are all ways one can protect the children. </w:t>
      </w:r>
    </w:p>
    <w:p w14:paraId="37D9DD8D" w14:textId="77777777" w:rsidR="005A4644" w:rsidRPr="00635EBF" w:rsidRDefault="005A4644" w:rsidP="00635EBF">
      <w:pPr>
        <w:spacing w:line="360" w:lineRule="auto"/>
        <w:rPr>
          <w:rFonts w:ascii="Arial" w:hAnsi="Arial" w:cs="Arial"/>
          <w:sz w:val="24"/>
          <w:szCs w:val="24"/>
        </w:rPr>
      </w:pPr>
    </w:p>
    <w:p w14:paraId="3C154111" w14:textId="77777777" w:rsidR="005A4644" w:rsidRPr="00635EBF" w:rsidRDefault="005A4644" w:rsidP="00635EBF">
      <w:pPr>
        <w:spacing w:line="360" w:lineRule="auto"/>
        <w:rPr>
          <w:rFonts w:ascii="Arial" w:hAnsi="Arial" w:cs="Arial"/>
          <w:sz w:val="24"/>
          <w:szCs w:val="24"/>
        </w:rPr>
      </w:pPr>
    </w:p>
    <w:p w14:paraId="166DF0A9" w14:textId="77777777" w:rsidR="005A4644" w:rsidRPr="00635EBF" w:rsidRDefault="005A4644" w:rsidP="00635EBF">
      <w:pPr>
        <w:spacing w:line="360" w:lineRule="auto"/>
        <w:rPr>
          <w:rFonts w:ascii="Arial" w:hAnsi="Arial" w:cs="Arial"/>
          <w:sz w:val="24"/>
          <w:szCs w:val="24"/>
        </w:rPr>
      </w:pPr>
    </w:p>
    <w:p w14:paraId="0F87505B" w14:textId="48726739" w:rsidR="00FB0675" w:rsidRPr="00635EBF" w:rsidRDefault="00FB0675" w:rsidP="00635EBF">
      <w:pPr>
        <w:spacing w:line="360" w:lineRule="auto"/>
        <w:rPr>
          <w:rFonts w:ascii="Arial" w:hAnsi="Arial" w:cs="Arial"/>
          <w:sz w:val="24"/>
          <w:szCs w:val="24"/>
          <w:u w:val="double"/>
        </w:rPr>
      </w:pPr>
      <w:r w:rsidRPr="00635EBF">
        <w:rPr>
          <w:rFonts w:ascii="Arial" w:hAnsi="Arial" w:cs="Arial"/>
          <w:sz w:val="24"/>
          <w:szCs w:val="24"/>
          <w:u w:val="double"/>
        </w:rPr>
        <w:t xml:space="preserve"> </w:t>
      </w:r>
    </w:p>
    <w:p w14:paraId="3CF1A900" w14:textId="77777777" w:rsidR="005A4644" w:rsidRPr="00635EBF" w:rsidRDefault="005A4644" w:rsidP="00635EBF">
      <w:pPr>
        <w:spacing w:line="360" w:lineRule="auto"/>
        <w:rPr>
          <w:rFonts w:ascii="Arial" w:hAnsi="Arial" w:cs="Arial"/>
          <w:sz w:val="24"/>
          <w:szCs w:val="24"/>
        </w:rPr>
      </w:pPr>
    </w:p>
    <w:p w14:paraId="448B1E3E" w14:textId="77777777" w:rsidR="00C9046F" w:rsidRPr="00635EBF" w:rsidRDefault="00C9046F" w:rsidP="00635EBF">
      <w:pPr>
        <w:spacing w:line="360" w:lineRule="auto"/>
        <w:ind w:left="360"/>
        <w:rPr>
          <w:rFonts w:ascii="Arial" w:hAnsi="Arial" w:cs="Arial"/>
          <w:sz w:val="24"/>
          <w:szCs w:val="24"/>
        </w:rPr>
      </w:pPr>
    </w:p>
    <w:p w14:paraId="22F86DCE" w14:textId="77777777" w:rsidR="00C9046F" w:rsidRPr="00635EBF" w:rsidRDefault="00C9046F" w:rsidP="00635EBF">
      <w:pPr>
        <w:spacing w:line="360" w:lineRule="auto"/>
        <w:ind w:left="360"/>
        <w:rPr>
          <w:rFonts w:ascii="Arial" w:hAnsi="Arial" w:cs="Arial"/>
          <w:sz w:val="24"/>
          <w:szCs w:val="24"/>
        </w:rPr>
      </w:pPr>
    </w:p>
    <w:p w14:paraId="77307AC6" w14:textId="77777777" w:rsidR="00FC62CB" w:rsidRPr="00635EBF" w:rsidRDefault="00FC62CB" w:rsidP="00635EBF">
      <w:pPr>
        <w:spacing w:line="360" w:lineRule="auto"/>
        <w:rPr>
          <w:rFonts w:ascii="Arial" w:hAnsi="Arial" w:cs="Arial"/>
          <w:sz w:val="24"/>
          <w:szCs w:val="24"/>
        </w:rPr>
      </w:pPr>
    </w:p>
    <w:p w14:paraId="19E2F4D8" w14:textId="77777777" w:rsidR="00AA1150" w:rsidRPr="00635EBF" w:rsidRDefault="00AA1150" w:rsidP="00635EBF">
      <w:pPr>
        <w:spacing w:line="360" w:lineRule="auto"/>
        <w:rPr>
          <w:rFonts w:ascii="Arial" w:hAnsi="Arial" w:cs="Arial"/>
          <w:sz w:val="24"/>
          <w:szCs w:val="24"/>
        </w:rPr>
      </w:pPr>
      <w:r w:rsidRPr="00635EBF">
        <w:rPr>
          <w:rFonts w:ascii="Arial" w:hAnsi="Arial" w:cs="Arial"/>
          <w:sz w:val="24"/>
          <w:szCs w:val="24"/>
        </w:rPr>
        <w:t>References</w:t>
      </w:r>
    </w:p>
    <w:p w14:paraId="775F468A" w14:textId="4D981F08" w:rsidR="00FE2C80" w:rsidRDefault="0009476E" w:rsidP="00635EBF">
      <w:pPr>
        <w:spacing w:line="360" w:lineRule="auto"/>
        <w:rPr>
          <w:rFonts w:ascii="Arial" w:hAnsi="Arial" w:cs="Arial"/>
          <w:sz w:val="24"/>
          <w:szCs w:val="24"/>
        </w:rPr>
      </w:pPr>
      <w:r>
        <w:rPr>
          <w:rFonts w:ascii="Arial" w:hAnsi="Arial" w:cs="Arial"/>
          <w:sz w:val="24"/>
          <w:szCs w:val="24"/>
        </w:rPr>
        <w:t>A</w:t>
      </w:r>
      <w:r w:rsidR="00FE2C80" w:rsidRPr="00635EBF">
        <w:rPr>
          <w:rFonts w:ascii="Arial" w:hAnsi="Arial" w:cs="Arial"/>
          <w:sz w:val="24"/>
          <w:szCs w:val="24"/>
        </w:rPr>
        <w:t xml:space="preserve">nn craft trust (2023) Reporting &amp; Recording Safeguarding Issues, Ann Craft Trust. Available at: </w:t>
      </w:r>
      <w:proofErr w:type="gramStart"/>
      <w:r w:rsidR="00FE2C80" w:rsidRPr="00635EBF">
        <w:rPr>
          <w:rFonts w:ascii="Arial" w:hAnsi="Arial" w:cs="Arial"/>
          <w:sz w:val="24"/>
          <w:szCs w:val="24"/>
        </w:rPr>
        <w:t>https://www.anncrafttrust.org/safeguarding-checklist-reporting-recording/#:~:text=Recording%20should%20be%20impartial..</w:t>
      </w:r>
      <w:proofErr w:type="gramEnd"/>
      <w:r w:rsidR="00FE2C80" w:rsidRPr="00635EBF">
        <w:rPr>
          <w:rFonts w:ascii="Arial" w:hAnsi="Arial" w:cs="Arial"/>
          <w:sz w:val="24"/>
          <w:szCs w:val="24"/>
        </w:rPr>
        <w:t xml:space="preserve"> (Accessed 30th June 2024)</w:t>
      </w:r>
      <w:r w:rsidR="00D33C14" w:rsidRPr="00635EBF">
        <w:rPr>
          <w:rFonts w:ascii="Arial" w:hAnsi="Arial" w:cs="Arial"/>
          <w:sz w:val="24"/>
          <w:szCs w:val="24"/>
        </w:rPr>
        <w:t>.</w:t>
      </w:r>
    </w:p>
    <w:p w14:paraId="5FEB5AD5" w14:textId="77777777" w:rsidR="0009476E" w:rsidRPr="00635EBF" w:rsidRDefault="0009476E" w:rsidP="00635EBF">
      <w:pPr>
        <w:spacing w:line="360" w:lineRule="auto"/>
        <w:rPr>
          <w:rFonts w:ascii="Arial" w:hAnsi="Arial" w:cs="Arial"/>
          <w:sz w:val="24"/>
          <w:szCs w:val="24"/>
        </w:rPr>
      </w:pPr>
    </w:p>
    <w:p w14:paraId="17BB9177" w14:textId="630890EB" w:rsidR="00CF3E42" w:rsidRDefault="00CF3E42" w:rsidP="00635EBF">
      <w:pPr>
        <w:spacing w:line="360" w:lineRule="auto"/>
        <w:rPr>
          <w:rFonts w:ascii="Arial" w:hAnsi="Arial" w:cs="Arial"/>
          <w:sz w:val="24"/>
          <w:szCs w:val="24"/>
        </w:rPr>
      </w:pPr>
      <w:proofErr w:type="spellStart"/>
      <w:r w:rsidRPr="00635EBF">
        <w:rPr>
          <w:rFonts w:ascii="Arial" w:hAnsi="Arial" w:cs="Arial"/>
          <w:sz w:val="24"/>
          <w:szCs w:val="24"/>
        </w:rPr>
        <w:t>Baginsky</w:t>
      </w:r>
      <w:proofErr w:type="spellEnd"/>
      <w:r w:rsidRPr="00635EBF">
        <w:rPr>
          <w:rFonts w:ascii="Arial" w:hAnsi="Arial" w:cs="Arial"/>
          <w:sz w:val="24"/>
          <w:szCs w:val="24"/>
        </w:rPr>
        <w:t>, M. and Driscoll, J. (2022). Protecting and Safeguarding Children in Schools. Policy Press.</w:t>
      </w:r>
    </w:p>
    <w:p w14:paraId="5AAC64A8" w14:textId="77777777" w:rsidR="0009476E" w:rsidRPr="00635EBF" w:rsidRDefault="0009476E" w:rsidP="00635EBF">
      <w:pPr>
        <w:spacing w:line="360" w:lineRule="auto"/>
        <w:rPr>
          <w:rFonts w:ascii="Arial" w:hAnsi="Arial" w:cs="Arial"/>
          <w:sz w:val="24"/>
          <w:szCs w:val="24"/>
        </w:rPr>
      </w:pPr>
    </w:p>
    <w:p w14:paraId="68FB7A6C" w14:textId="43EF3719" w:rsidR="00D33C14" w:rsidRPr="00635EBF" w:rsidRDefault="00D33C14" w:rsidP="00635EBF">
      <w:pPr>
        <w:spacing w:line="360" w:lineRule="auto"/>
        <w:rPr>
          <w:rFonts w:ascii="Arial" w:hAnsi="Arial" w:cs="Arial"/>
          <w:sz w:val="24"/>
          <w:szCs w:val="24"/>
        </w:rPr>
      </w:pPr>
      <w:r w:rsidRPr="00635EBF">
        <w:rPr>
          <w:rFonts w:ascii="Arial" w:hAnsi="Arial" w:cs="Arial"/>
          <w:i/>
          <w:iCs/>
          <w:sz w:val="24"/>
          <w:szCs w:val="24"/>
        </w:rPr>
        <w:t>Children Act 1989</w:t>
      </w:r>
      <w:r w:rsidRPr="00635EBF">
        <w:rPr>
          <w:rFonts w:ascii="Arial" w:hAnsi="Arial" w:cs="Arial"/>
          <w:sz w:val="24"/>
          <w:szCs w:val="24"/>
        </w:rPr>
        <w:t>, c. 41. Available at: https://www.legislation.gov.uk/ukpga/1989/41/contents.  (Accessed: 3rd July 2023).</w:t>
      </w:r>
    </w:p>
    <w:p w14:paraId="30E2C53E" w14:textId="77777777" w:rsidR="0009476E" w:rsidRDefault="0009476E" w:rsidP="00635EBF">
      <w:pPr>
        <w:spacing w:line="360" w:lineRule="auto"/>
        <w:rPr>
          <w:rFonts w:ascii="Arial" w:hAnsi="Arial" w:cs="Arial"/>
          <w:i/>
          <w:iCs/>
          <w:sz w:val="24"/>
          <w:szCs w:val="24"/>
        </w:rPr>
      </w:pPr>
    </w:p>
    <w:p w14:paraId="636B0870" w14:textId="229E6058" w:rsidR="00D33C14" w:rsidRPr="00635EBF" w:rsidRDefault="00D33C14" w:rsidP="00635EBF">
      <w:pPr>
        <w:spacing w:line="360" w:lineRule="auto"/>
        <w:rPr>
          <w:rFonts w:ascii="Arial" w:hAnsi="Arial" w:cs="Arial"/>
          <w:sz w:val="24"/>
          <w:szCs w:val="24"/>
        </w:rPr>
      </w:pPr>
      <w:r w:rsidRPr="00635EBF">
        <w:rPr>
          <w:rFonts w:ascii="Arial" w:hAnsi="Arial" w:cs="Arial"/>
          <w:i/>
          <w:iCs/>
          <w:sz w:val="24"/>
          <w:szCs w:val="24"/>
        </w:rPr>
        <w:t>Children Act 2004</w:t>
      </w:r>
      <w:r w:rsidRPr="00635EBF">
        <w:rPr>
          <w:rFonts w:ascii="Arial" w:hAnsi="Arial" w:cs="Arial"/>
          <w:sz w:val="24"/>
          <w:szCs w:val="24"/>
        </w:rPr>
        <w:t xml:space="preserve">, c.31. Available at: </w:t>
      </w:r>
      <w:hyperlink r:id="rId7" w:history="1">
        <w:r w:rsidRPr="00635EBF">
          <w:rPr>
            <w:rStyle w:val="Hyperlink"/>
            <w:rFonts w:ascii="Arial" w:hAnsi="Arial" w:cs="Arial"/>
            <w:sz w:val="24"/>
            <w:szCs w:val="24"/>
          </w:rPr>
          <w:t>https://www.legislation.gov.uk/ukpga/2004/31/contents</w:t>
        </w:r>
      </w:hyperlink>
      <w:r w:rsidRPr="00635EBF">
        <w:rPr>
          <w:rFonts w:ascii="Arial" w:hAnsi="Arial" w:cs="Arial"/>
          <w:sz w:val="24"/>
          <w:szCs w:val="24"/>
        </w:rPr>
        <w:t>. (Accessed: 3</w:t>
      </w:r>
      <w:r w:rsidRPr="00635EBF">
        <w:rPr>
          <w:rFonts w:ascii="Arial" w:hAnsi="Arial" w:cs="Arial"/>
          <w:sz w:val="24"/>
          <w:szCs w:val="24"/>
          <w:vertAlign w:val="superscript"/>
        </w:rPr>
        <w:t>rd</w:t>
      </w:r>
      <w:r w:rsidRPr="00635EBF">
        <w:rPr>
          <w:rFonts w:ascii="Arial" w:hAnsi="Arial" w:cs="Arial"/>
          <w:sz w:val="24"/>
          <w:szCs w:val="24"/>
        </w:rPr>
        <w:t xml:space="preserve"> July 2024).</w:t>
      </w:r>
    </w:p>
    <w:p w14:paraId="04D318C3" w14:textId="77777777" w:rsidR="0009476E" w:rsidRDefault="0009476E" w:rsidP="00635EBF">
      <w:pPr>
        <w:spacing w:line="360" w:lineRule="auto"/>
        <w:rPr>
          <w:rFonts w:ascii="Arial" w:hAnsi="Arial" w:cs="Arial"/>
          <w:sz w:val="24"/>
          <w:szCs w:val="24"/>
        </w:rPr>
      </w:pPr>
    </w:p>
    <w:p w14:paraId="65D1B0A0" w14:textId="06B5BAFC" w:rsidR="00AC415A" w:rsidRPr="00635EBF" w:rsidRDefault="001A6578" w:rsidP="00635EBF">
      <w:pPr>
        <w:spacing w:line="360" w:lineRule="auto"/>
        <w:rPr>
          <w:rFonts w:ascii="Arial" w:hAnsi="Arial" w:cs="Arial"/>
          <w:sz w:val="24"/>
          <w:szCs w:val="24"/>
        </w:rPr>
      </w:pPr>
      <w:r w:rsidRPr="00635EBF">
        <w:rPr>
          <w:rFonts w:ascii="Arial" w:hAnsi="Arial" w:cs="Arial"/>
          <w:sz w:val="24"/>
          <w:szCs w:val="24"/>
        </w:rPr>
        <w:t xml:space="preserve">Department for Education (2021). Working in Partnership with Parents and Carers - Help for Early Years Providers - GOV.UK. [online] help-for-early-years-providers.education.gov.uk. Available at: </w:t>
      </w:r>
      <w:hyperlink r:id="rId8" w:history="1">
        <w:r w:rsidRPr="00635EBF">
          <w:rPr>
            <w:rStyle w:val="Hyperlink"/>
            <w:rFonts w:ascii="Arial" w:hAnsi="Arial" w:cs="Arial"/>
            <w:sz w:val="24"/>
            <w:szCs w:val="24"/>
          </w:rPr>
          <w:t>https://help-for-early-years-providers.education.gov.uk/get-help-to-improve-your-practice/working-in-partnership-with-parents-and-carers</w:t>
        </w:r>
      </w:hyperlink>
      <w:r w:rsidRPr="00635EBF">
        <w:rPr>
          <w:rFonts w:ascii="Arial" w:hAnsi="Arial" w:cs="Arial"/>
          <w:sz w:val="24"/>
          <w:szCs w:val="24"/>
        </w:rPr>
        <w:t>. (Accessed: 3</w:t>
      </w:r>
      <w:r w:rsidRPr="00635EBF">
        <w:rPr>
          <w:rFonts w:ascii="Arial" w:hAnsi="Arial" w:cs="Arial"/>
          <w:sz w:val="24"/>
          <w:szCs w:val="24"/>
          <w:vertAlign w:val="superscript"/>
        </w:rPr>
        <w:t>rd</w:t>
      </w:r>
      <w:r w:rsidRPr="00635EBF">
        <w:rPr>
          <w:rFonts w:ascii="Arial" w:hAnsi="Arial" w:cs="Arial"/>
          <w:sz w:val="24"/>
          <w:szCs w:val="24"/>
        </w:rPr>
        <w:t xml:space="preserve"> July 2024).</w:t>
      </w:r>
    </w:p>
    <w:p w14:paraId="3C6CEDA0" w14:textId="77777777" w:rsidR="0009476E" w:rsidRDefault="0009476E" w:rsidP="00635EBF">
      <w:pPr>
        <w:spacing w:line="360" w:lineRule="auto"/>
        <w:rPr>
          <w:rFonts w:ascii="Arial" w:hAnsi="Arial" w:cs="Arial"/>
          <w:sz w:val="24"/>
          <w:szCs w:val="24"/>
        </w:rPr>
      </w:pPr>
    </w:p>
    <w:p w14:paraId="0BBDBF8D" w14:textId="39E4E34D" w:rsidR="001A6578" w:rsidRPr="00635EBF" w:rsidRDefault="00AC415A" w:rsidP="00635EBF">
      <w:pPr>
        <w:spacing w:line="360" w:lineRule="auto"/>
        <w:rPr>
          <w:rFonts w:ascii="Arial" w:hAnsi="Arial" w:cs="Arial"/>
          <w:sz w:val="24"/>
          <w:szCs w:val="24"/>
        </w:rPr>
      </w:pPr>
      <w:r w:rsidRPr="00635EBF">
        <w:rPr>
          <w:rFonts w:ascii="Arial" w:hAnsi="Arial" w:cs="Arial"/>
          <w:sz w:val="24"/>
          <w:szCs w:val="24"/>
        </w:rPr>
        <w:t xml:space="preserve">Early Years Alliance (2015). Safeguarding in the early years. [online] early years alliance. Available at: </w:t>
      </w:r>
      <w:hyperlink r:id="rId9" w:history="1">
        <w:r w:rsidRPr="00635EBF">
          <w:rPr>
            <w:rStyle w:val="Hyperlink"/>
            <w:rFonts w:ascii="Arial" w:hAnsi="Arial" w:cs="Arial"/>
            <w:sz w:val="24"/>
            <w:szCs w:val="24"/>
          </w:rPr>
          <w:t>https://www.eyalliance.org.uk/safeguarding-early-years</w:t>
        </w:r>
      </w:hyperlink>
      <w:r w:rsidRPr="00635EBF">
        <w:rPr>
          <w:rFonts w:ascii="Arial" w:hAnsi="Arial" w:cs="Arial"/>
          <w:sz w:val="24"/>
          <w:szCs w:val="24"/>
        </w:rPr>
        <w:t>. (Accessed: 8</w:t>
      </w:r>
      <w:r w:rsidRPr="00635EBF">
        <w:rPr>
          <w:rFonts w:ascii="Arial" w:hAnsi="Arial" w:cs="Arial"/>
          <w:sz w:val="24"/>
          <w:szCs w:val="24"/>
          <w:vertAlign w:val="superscript"/>
        </w:rPr>
        <w:t>th</w:t>
      </w:r>
      <w:r w:rsidRPr="00635EBF">
        <w:rPr>
          <w:rFonts w:ascii="Arial" w:hAnsi="Arial" w:cs="Arial"/>
          <w:sz w:val="24"/>
          <w:szCs w:val="24"/>
        </w:rPr>
        <w:t xml:space="preserve"> July, 2024).</w:t>
      </w:r>
    </w:p>
    <w:p w14:paraId="5B5299E9" w14:textId="77777777" w:rsidR="0009476E" w:rsidRDefault="0009476E" w:rsidP="00635EBF">
      <w:pPr>
        <w:spacing w:line="360" w:lineRule="auto"/>
        <w:rPr>
          <w:rFonts w:ascii="Arial" w:hAnsi="Arial" w:cs="Arial"/>
          <w:sz w:val="24"/>
          <w:szCs w:val="24"/>
        </w:rPr>
      </w:pPr>
    </w:p>
    <w:p w14:paraId="651C50E1" w14:textId="1CF0C216" w:rsidR="00172F8E" w:rsidRPr="00635EBF" w:rsidRDefault="00172F8E" w:rsidP="00635EBF">
      <w:pPr>
        <w:spacing w:line="360" w:lineRule="auto"/>
        <w:rPr>
          <w:rFonts w:ascii="Arial" w:hAnsi="Arial" w:cs="Arial"/>
          <w:sz w:val="24"/>
          <w:szCs w:val="24"/>
        </w:rPr>
      </w:pPr>
      <w:r w:rsidRPr="00635EBF">
        <w:rPr>
          <w:rFonts w:ascii="Arial" w:hAnsi="Arial" w:cs="Arial"/>
          <w:sz w:val="24"/>
          <w:szCs w:val="24"/>
        </w:rPr>
        <w:lastRenderedPageBreak/>
        <w:t xml:space="preserve">Education Act 2022 c.32. Available at: </w:t>
      </w:r>
      <w:proofErr w:type="gramStart"/>
      <w:r w:rsidRPr="00635EBF">
        <w:rPr>
          <w:rFonts w:ascii="Arial" w:hAnsi="Arial" w:cs="Arial"/>
          <w:sz w:val="24"/>
          <w:szCs w:val="24"/>
        </w:rPr>
        <w:t>https://www.legislation.gov.uk/ukpga/2002/32/data.xht?wrap=true .</w:t>
      </w:r>
      <w:proofErr w:type="gramEnd"/>
      <w:r w:rsidRPr="00635EBF">
        <w:rPr>
          <w:rFonts w:ascii="Arial" w:hAnsi="Arial" w:cs="Arial"/>
          <w:sz w:val="24"/>
          <w:szCs w:val="24"/>
        </w:rPr>
        <w:t xml:space="preserve"> (Accessed: 3</w:t>
      </w:r>
      <w:r w:rsidRPr="00635EBF">
        <w:rPr>
          <w:rFonts w:ascii="Arial" w:hAnsi="Arial" w:cs="Arial"/>
          <w:sz w:val="24"/>
          <w:szCs w:val="24"/>
          <w:vertAlign w:val="superscript"/>
        </w:rPr>
        <w:t>rd</w:t>
      </w:r>
      <w:r w:rsidRPr="00635EBF">
        <w:rPr>
          <w:rFonts w:ascii="Arial" w:hAnsi="Arial" w:cs="Arial"/>
          <w:sz w:val="24"/>
          <w:szCs w:val="24"/>
        </w:rPr>
        <w:t xml:space="preserve"> July 2024). </w:t>
      </w:r>
    </w:p>
    <w:p w14:paraId="2E7236A1" w14:textId="40EE70A9" w:rsidR="00172F8E" w:rsidRPr="00635EBF" w:rsidRDefault="00172F8E" w:rsidP="00635EBF">
      <w:pPr>
        <w:spacing w:line="360" w:lineRule="auto"/>
        <w:rPr>
          <w:rFonts w:ascii="Arial" w:hAnsi="Arial" w:cs="Arial"/>
          <w:sz w:val="24"/>
          <w:szCs w:val="24"/>
        </w:rPr>
      </w:pPr>
      <w:r w:rsidRPr="00635EBF">
        <w:rPr>
          <w:rFonts w:ascii="Arial" w:hAnsi="Arial" w:cs="Arial"/>
          <w:sz w:val="24"/>
          <w:szCs w:val="24"/>
        </w:rPr>
        <w:t xml:space="preserve">Gwent Safeguarding. (n.d.). Safeguarding children in schools and education settings. [online] Available at: https://www.gwentsafeguarding.org.uk/en/safeguarding-children/professionals/safeguarding-children-in-schools-and-education-settings </w:t>
      </w:r>
      <w:r w:rsidR="00F23C53">
        <w:rPr>
          <w:rFonts w:ascii="Arial" w:hAnsi="Arial" w:cs="Arial"/>
          <w:sz w:val="24"/>
          <w:szCs w:val="24"/>
        </w:rPr>
        <w:t>(</w:t>
      </w:r>
      <w:bookmarkStart w:id="0" w:name="_GoBack"/>
      <w:bookmarkEnd w:id="0"/>
      <w:r w:rsidRPr="00635EBF">
        <w:rPr>
          <w:rFonts w:ascii="Arial" w:hAnsi="Arial" w:cs="Arial"/>
          <w:sz w:val="24"/>
          <w:szCs w:val="24"/>
        </w:rPr>
        <w:t>Accessed 3</w:t>
      </w:r>
      <w:r w:rsidRPr="00635EBF">
        <w:rPr>
          <w:rFonts w:ascii="Arial" w:hAnsi="Arial" w:cs="Arial"/>
          <w:sz w:val="24"/>
          <w:szCs w:val="24"/>
          <w:vertAlign w:val="superscript"/>
        </w:rPr>
        <w:t>rd</w:t>
      </w:r>
      <w:r w:rsidRPr="00635EBF">
        <w:rPr>
          <w:rFonts w:ascii="Arial" w:hAnsi="Arial" w:cs="Arial"/>
          <w:sz w:val="24"/>
          <w:szCs w:val="24"/>
        </w:rPr>
        <w:t xml:space="preserve"> July 2024).</w:t>
      </w:r>
    </w:p>
    <w:p w14:paraId="6AE49EBF" w14:textId="77777777" w:rsidR="0009476E" w:rsidRDefault="0009476E" w:rsidP="00635EBF">
      <w:pPr>
        <w:spacing w:line="360" w:lineRule="auto"/>
        <w:rPr>
          <w:rFonts w:ascii="Arial" w:hAnsi="Arial" w:cs="Arial"/>
          <w:sz w:val="24"/>
          <w:szCs w:val="24"/>
        </w:rPr>
      </w:pPr>
    </w:p>
    <w:p w14:paraId="6449059C" w14:textId="0AE76A45" w:rsidR="00DA5A0D" w:rsidRPr="00635EBF" w:rsidRDefault="00DA5A0D" w:rsidP="00635EBF">
      <w:pPr>
        <w:spacing w:line="360" w:lineRule="auto"/>
        <w:rPr>
          <w:rFonts w:ascii="Arial" w:hAnsi="Arial" w:cs="Arial"/>
          <w:sz w:val="24"/>
          <w:szCs w:val="24"/>
        </w:rPr>
      </w:pPr>
      <w:r w:rsidRPr="00635EBF">
        <w:rPr>
          <w:rFonts w:ascii="Arial" w:hAnsi="Arial" w:cs="Arial"/>
          <w:sz w:val="24"/>
          <w:szCs w:val="24"/>
        </w:rPr>
        <w:t xml:space="preserve">GOV.UK. (n.d.). About us. [online] Available at: </w:t>
      </w:r>
      <w:hyperlink r:id="rId10" w:anchor="introduction-to-dbs" w:history="1">
        <w:r w:rsidRPr="00635EBF">
          <w:rPr>
            <w:rStyle w:val="Hyperlink"/>
            <w:rFonts w:ascii="Arial" w:hAnsi="Arial" w:cs="Arial"/>
            <w:sz w:val="24"/>
            <w:szCs w:val="24"/>
          </w:rPr>
          <w:t>https://www.gov.uk/government/organisations/disclosure-and-barring-service/about#introduction-to-dbs</w:t>
        </w:r>
      </w:hyperlink>
      <w:r w:rsidRPr="00635EBF">
        <w:rPr>
          <w:rFonts w:ascii="Arial" w:hAnsi="Arial" w:cs="Arial"/>
          <w:sz w:val="24"/>
          <w:szCs w:val="24"/>
        </w:rPr>
        <w:t>. (Accessed: 8</w:t>
      </w:r>
      <w:r w:rsidRPr="00635EBF">
        <w:rPr>
          <w:rFonts w:ascii="Arial" w:hAnsi="Arial" w:cs="Arial"/>
          <w:sz w:val="24"/>
          <w:szCs w:val="24"/>
          <w:vertAlign w:val="superscript"/>
        </w:rPr>
        <w:t>th</w:t>
      </w:r>
      <w:r w:rsidRPr="00635EBF">
        <w:rPr>
          <w:rFonts w:ascii="Arial" w:hAnsi="Arial" w:cs="Arial"/>
          <w:sz w:val="24"/>
          <w:szCs w:val="24"/>
        </w:rPr>
        <w:t xml:space="preserve"> July 2024). </w:t>
      </w:r>
    </w:p>
    <w:p w14:paraId="3E950884" w14:textId="77777777" w:rsidR="0009476E" w:rsidRDefault="0009476E" w:rsidP="00635EBF">
      <w:pPr>
        <w:spacing w:line="360" w:lineRule="auto"/>
        <w:rPr>
          <w:rFonts w:ascii="Arial" w:hAnsi="Arial" w:cs="Arial"/>
          <w:color w:val="555555"/>
          <w:sz w:val="24"/>
          <w:szCs w:val="24"/>
          <w:shd w:val="clear" w:color="auto" w:fill="FFFFFF"/>
        </w:rPr>
      </w:pPr>
    </w:p>
    <w:p w14:paraId="578E2B4C" w14:textId="5FAB02BD" w:rsidR="00FE2C80" w:rsidRPr="00635EBF" w:rsidRDefault="00C828FF" w:rsidP="00635EBF">
      <w:pPr>
        <w:spacing w:line="360" w:lineRule="auto"/>
        <w:rPr>
          <w:rFonts w:ascii="Arial" w:hAnsi="Arial" w:cs="Arial"/>
          <w:sz w:val="24"/>
          <w:szCs w:val="24"/>
        </w:rPr>
      </w:pPr>
      <w:r w:rsidRPr="00635EBF">
        <w:rPr>
          <w:rFonts w:ascii="Arial" w:hAnsi="Arial" w:cs="Arial"/>
          <w:color w:val="555555"/>
          <w:sz w:val="24"/>
          <w:szCs w:val="24"/>
          <w:shd w:val="clear" w:color="auto" w:fill="FFFFFF"/>
        </w:rPr>
        <w:t>Healey, J (ed.) 2018, Child Protection, Spinney Press,</w:t>
      </w:r>
      <w:r w:rsidR="001A6578" w:rsidRPr="00635EBF">
        <w:rPr>
          <w:rFonts w:ascii="Arial" w:hAnsi="Arial" w:cs="Arial"/>
          <w:color w:val="555555"/>
          <w:sz w:val="24"/>
          <w:szCs w:val="24"/>
          <w:shd w:val="clear" w:color="auto" w:fill="FFFFFF"/>
        </w:rPr>
        <w:t xml:space="preserve"> </w:t>
      </w:r>
      <w:r w:rsidRPr="00635EBF">
        <w:rPr>
          <w:rFonts w:ascii="Arial" w:hAnsi="Arial" w:cs="Arial"/>
          <w:color w:val="555555"/>
          <w:sz w:val="24"/>
          <w:szCs w:val="24"/>
          <w:shd w:val="clear" w:color="auto" w:fill="FFFFFF"/>
        </w:rPr>
        <w:t>The</w:t>
      </w:r>
      <w:r w:rsidR="001A6578" w:rsidRPr="00635EBF">
        <w:rPr>
          <w:rFonts w:ascii="Arial" w:hAnsi="Arial" w:cs="Arial"/>
          <w:color w:val="555555"/>
          <w:sz w:val="24"/>
          <w:szCs w:val="24"/>
          <w:shd w:val="clear" w:color="auto" w:fill="FFFFFF"/>
        </w:rPr>
        <w:t xml:space="preserve"> </w:t>
      </w:r>
      <w:proofErr w:type="spellStart"/>
      <w:r w:rsidRPr="00635EBF">
        <w:rPr>
          <w:rFonts w:ascii="Arial" w:hAnsi="Arial" w:cs="Arial"/>
          <w:color w:val="555555"/>
          <w:sz w:val="24"/>
          <w:szCs w:val="24"/>
          <w:shd w:val="clear" w:color="auto" w:fill="FFFFFF"/>
        </w:rPr>
        <w:t>Thirroul</w:t>
      </w:r>
      <w:proofErr w:type="spellEnd"/>
      <w:r w:rsidRPr="00635EBF">
        <w:rPr>
          <w:rFonts w:ascii="Arial" w:hAnsi="Arial" w:cs="Arial"/>
          <w:color w:val="555555"/>
          <w:sz w:val="24"/>
          <w:szCs w:val="24"/>
          <w:shd w:val="clear" w:color="auto" w:fill="FFFFFF"/>
        </w:rPr>
        <w:t>, NSW. Available from: ProQuest Ebook Central. (30</w:t>
      </w:r>
      <w:r w:rsidRPr="00635EBF">
        <w:rPr>
          <w:rFonts w:ascii="Arial" w:hAnsi="Arial" w:cs="Arial"/>
          <w:color w:val="555555"/>
          <w:sz w:val="24"/>
          <w:szCs w:val="24"/>
          <w:shd w:val="clear" w:color="auto" w:fill="FFFFFF"/>
          <w:vertAlign w:val="superscript"/>
        </w:rPr>
        <w:t>th</w:t>
      </w:r>
      <w:r w:rsidRPr="00635EBF">
        <w:rPr>
          <w:rFonts w:ascii="Arial" w:hAnsi="Arial" w:cs="Arial"/>
          <w:color w:val="555555"/>
          <w:sz w:val="24"/>
          <w:szCs w:val="24"/>
          <w:shd w:val="clear" w:color="auto" w:fill="FFFFFF"/>
        </w:rPr>
        <w:t xml:space="preserve"> June 2024).</w:t>
      </w:r>
    </w:p>
    <w:p w14:paraId="7149D1BB" w14:textId="77777777" w:rsidR="0009476E" w:rsidRDefault="0009476E" w:rsidP="00635EBF">
      <w:pPr>
        <w:spacing w:line="360" w:lineRule="auto"/>
        <w:rPr>
          <w:rFonts w:ascii="Arial" w:hAnsi="Arial" w:cs="Arial"/>
          <w:sz w:val="24"/>
          <w:szCs w:val="24"/>
        </w:rPr>
      </w:pPr>
    </w:p>
    <w:p w14:paraId="58EAB081" w14:textId="76749374" w:rsidR="00FE13D2" w:rsidRPr="00635EBF" w:rsidRDefault="00FE13D2" w:rsidP="00635EBF">
      <w:pPr>
        <w:spacing w:line="360" w:lineRule="auto"/>
        <w:rPr>
          <w:rFonts w:ascii="Arial" w:hAnsi="Arial" w:cs="Arial"/>
          <w:sz w:val="24"/>
          <w:szCs w:val="24"/>
        </w:rPr>
      </w:pPr>
      <w:r w:rsidRPr="00635EBF">
        <w:rPr>
          <w:rFonts w:ascii="Arial" w:hAnsi="Arial" w:cs="Arial"/>
          <w:sz w:val="24"/>
          <w:szCs w:val="24"/>
        </w:rPr>
        <w:t xml:space="preserve">HM Government (2023). National Minimum Standards for Regulated Childcare for children up to the age of 12 years. Available at: </w:t>
      </w:r>
      <w:proofErr w:type="gramStart"/>
      <w:r w:rsidRPr="00635EBF">
        <w:rPr>
          <w:rFonts w:ascii="Arial" w:hAnsi="Arial" w:cs="Arial"/>
          <w:sz w:val="24"/>
          <w:szCs w:val="24"/>
        </w:rPr>
        <w:t>https://www.gov.wales/sites/default/files/publications/2023-11/national-minimum-standards-for-regulated-childcare_0.pdf  (</w:t>
      </w:r>
      <w:proofErr w:type="gramEnd"/>
      <w:r w:rsidRPr="00635EBF">
        <w:rPr>
          <w:rFonts w:ascii="Arial" w:hAnsi="Arial" w:cs="Arial"/>
          <w:sz w:val="24"/>
          <w:szCs w:val="24"/>
        </w:rPr>
        <w:t>Accessed 29</w:t>
      </w:r>
      <w:r w:rsidRPr="00635EBF">
        <w:rPr>
          <w:rFonts w:ascii="Arial" w:hAnsi="Arial" w:cs="Arial"/>
          <w:sz w:val="24"/>
          <w:szCs w:val="24"/>
          <w:vertAlign w:val="superscript"/>
        </w:rPr>
        <w:t>th</w:t>
      </w:r>
      <w:r w:rsidRPr="00635EBF">
        <w:rPr>
          <w:rFonts w:ascii="Arial" w:hAnsi="Arial" w:cs="Arial"/>
          <w:sz w:val="24"/>
          <w:szCs w:val="24"/>
        </w:rPr>
        <w:t xml:space="preserve"> June 2024).</w:t>
      </w:r>
    </w:p>
    <w:p w14:paraId="71E2CEAA" w14:textId="77777777" w:rsidR="0009476E" w:rsidRDefault="0009476E" w:rsidP="00635EBF">
      <w:pPr>
        <w:spacing w:line="360" w:lineRule="auto"/>
        <w:rPr>
          <w:rFonts w:ascii="Arial" w:hAnsi="Arial" w:cs="Arial"/>
          <w:color w:val="000000"/>
          <w:sz w:val="24"/>
          <w:szCs w:val="24"/>
        </w:rPr>
      </w:pPr>
    </w:p>
    <w:p w14:paraId="02E04111" w14:textId="37FFF83B" w:rsidR="0009476E" w:rsidRDefault="007B26CA" w:rsidP="00635EBF">
      <w:pPr>
        <w:spacing w:line="360" w:lineRule="auto"/>
        <w:rPr>
          <w:rFonts w:ascii="Arial" w:hAnsi="Arial" w:cs="Arial"/>
          <w:color w:val="000000"/>
          <w:sz w:val="24"/>
          <w:szCs w:val="24"/>
        </w:rPr>
      </w:pPr>
      <w:r w:rsidRPr="00635EBF">
        <w:rPr>
          <w:rFonts w:ascii="Arial" w:hAnsi="Arial" w:cs="Arial"/>
          <w:color w:val="000000"/>
          <w:sz w:val="24"/>
          <w:szCs w:val="24"/>
        </w:rPr>
        <w:t>Independent Inquiry Child Sexual Abuse (2018). 3.2 The effects of child sexual abuse. </w:t>
      </w:r>
      <w:r w:rsidRPr="00635EBF">
        <w:rPr>
          <w:rFonts w:ascii="Arial" w:hAnsi="Arial" w:cs="Arial"/>
          <w:i/>
          <w:iCs/>
          <w:color w:val="000000"/>
          <w:sz w:val="24"/>
          <w:szCs w:val="24"/>
        </w:rPr>
        <w:t>IICSA</w:t>
      </w:r>
      <w:r w:rsidRPr="00635EBF">
        <w:rPr>
          <w:rFonts w:ascii="Arial" w:hAnsi="Arial" w:cs="Arial"/>
          <w:color w:val="000000"/>
          <w:sz w:val="24"/>
          <w:szCs w:val="24"/>
        </w:rPr>
        <w:t xml:space="preserve">. [online] 13 Apr. Available at: </w:t>
      </w:r>
      <w:hyperlink r:id="rId11" w:history="1">
        <w:r w:rsidRPr="00635EBF">
          <w:rPr>
            <w:rStyle w:val="Hyperlink"/>
            <w:rFonts w:ascii="Arial" w:hAnsi="Arial" w:cs="Arial"/>
            <w:sz w:val="24"/>
            <w:szCs w:val="24"/>
          </w:rPr>
          <w:t>https://www.iicsa.org.uk/reports-recommendations/publications/inquiry/interim/nature-effects-child-sexual-abuse/effects-child-sexual-abuse.html</w:t>
        </w:r>
      </w:hyperlink>
      <w:r w:rsidRPr="00635EBF">
        <w:rPr>
          <w:rFonts w:ascii="Arial" w:hAnsi="Arial" w:cs="Arial"/>
          <w:color w:val="000000"/>
          <w:sz w:val="24"/>
          <w:szCs w:val="24"/>
        </w:rPr>
        <w:t>. (Accessed: 8</w:t>
      </w:r>
      <w:r w:rsidRPr="00635EBF">
        <w:rPr>
          <w:rFonts w:ascii="Arial" w:hAnsi="Arial" w:cs="Arial"/>
          <w:color w:val="000000"/>
          <w:sz w:val="24"/>
          <w:szCs w:val="24"/>
          <w:vertAlign w:val="superscript"/>
        </w:rPr>
        <w:t>th</w:t>
      </w:r>
      <w:r w:rsidRPr="00635EBF">
        <w:rPr>
          <w:rFonts w:ascii="Arial" w:hAnsi="Arial" w:cs="Arial"/>
          <w:color w:val="000000"/>
          <w:sz w:val="24"/>
          <w:szCs w:val="24"/>
        </w:rPr>
        <w:t xml:space="preserve"> July 2024).</w:t>
      </w:r>
    </w:p>
    <w:p w14:paraId="3C850B1D" w14:textId="77777777" w:rsidR="0009476E" w:rsidRDefault="0009476E" w:rsidP="00635EBF">
      <w:pPr>
        <w:spacing w:line="360" w:lineRule="auto"/>
        <w:rPr>
          <w:rFonts w:ascii="Arial" w:hAnsi="Arial" w:cs="Arial"/>
          <w:sz w:val="24"/>
          <w:szCs w:val="24"/>
        </w:rPr>
      </w:pPr>
    </w:p>
    <w:p w14:paraId="49AD762F" w14:textId="251F4ACB" w:rsidR="00470740" w:rsidRPr="00635EBF" w:rsidRDefault="00470740" w:rsidP="00635EBF">
      <w:pPr>
        <w:spacing w:line="360" w:lineRule="auto"/>
        <w:rPr>
          <w:rFonts w:ascii="Arial" w:hAnsi="Arial" w:cs="Arial"/>
          <w:sz w:val="24"/>
          <w:szCs w:val="24"/>
        </w:rPr>
      </w:pPr>
      <w:r w:rsidRPr="00635EBF">
        <w:rPr>
          <w:rFonts w:ascii="Arial" w:hAnsi="Arial" w:cs="Arial"/>
          <w:sz w:val="24"/>
          <w:szCs w:val="24"/>
        </w:rPr>
        <w:t xml:space="preserve">Liverpool CAMHS (2023) What are adverse childhood experiences </w:t>
      </w:r>
      <w:proofErr w:type="gramStart"/>
      <w:r w:rsidRPr="00635EBF">
        <w:rPr>
          <w:rFonts w:ascii="Arial" w:hAnsi="Arial" w:cs="Arial"/>
          <w:sz w:val="24"/>
          <w:szCs w:val="24"/>
        </w:rPr>
        <w:t>ACEs?,</w:t>
      </w:r>
      <w:proofErr w:type="gramEnd"/>
      <w:r w:rsidRPr="00635EBF">
        <w:rPr>
          <w:rFonts w:ascii="Arial" w:hAnsi="Arial" w:cs="Arial"/>
          <w:sz w:val="24"/>
          <w:szCs w:val="24"/>
        </w:rPr>
        <w:t xml:space="preserve"> Liverpool CAMHS. Available at: https://www.liverpoolcamhs.com/aces/what-are-adverse-childhood-experiences/.</w:t>
      </w:r>
    </w:p>
    <w:p w14:paraId="6EFF3131" w14:textId="77777777" w:rsidR="0009476E" w:rsidRDefault="0009476E" w:rsidP="00635EBF">
      <w:pPr>
        <w:pStyle w:val="NormalWeb"/>
        <w:spacing w:before="0" w:beforeAutospacing="0" w:after="0" w:afterAutospacing="0" w:line="360" w:lineRule="auto"/>
        <w:rPr>
          <w:rFonts w:ascii="Arial" w:hAnsi="Arial" w:cs="Arial"/>
          <w:color w:val="000000"/>
        </w:rPr>
      </w:pPr>
    </w:p>
    <w:p w14:paraId="7F216634" w14:textId="5708284F" w:rsidR="00051E30" w:rsidRDefault="00051E30" w:rsidP="00635EBF">
      <w:pPr>
        <w:pStyle w:val="NormalWeb"/>
        <w:spacing w:before="0" w:beforeAutospacing="0" w:after="0" w:afterAutospacing="0" w:line="360" w:lineRule="auto"/>
        <w:rPr>
          <w:rFonts w:ascii="Arial" w:hAnsi="Arial" w:cs="Arial"/>
          <w:color w:val="000000"/>
        </w:rPr>
      </w:pPr>
      <w:r w:rsidRPr="00635EBF">
        <w:rPr>
          <w:rFonts w:ascii="Arial" w:hAnsi="Arial" w:cs="Arial"/>
          <w:color w:val="000000"/>
        </w:rPr>
        <w:lastRenderedPageBreak/>
        <w:t>Lindon, J. and Webb, J. (2016) </w:t>
      </w:r>
      <w:r w:rsidRPr="00635EBF">
        <w:rPr>
          <w:rFonts w:ascii="Arial" w:hAnsi="Arial" w:cs="Arial"/>
          <w:i/>
          <w:iCs/>
          <w:color w:val="000000"/>
        </w:rPr>
        <w:t>Safeguarding and Child Protection.</w:t>
      </w:r>
      <w:r w:rsidRPr="00635EBF">
        <w:rPr>
          <w:rFonts w:ascii="Arial" w:hAnsi="Arial" w:cs="Arial"/>
          <w:color w:val="000000"/>
        </w:rPr>
        <w:t> 5th edn. London: Hodder Education.</w:t>
      </w:r>
    </w:p>
    <w:p w14:paraId="2E531213" w14:textId="77777777" w:rsidR="0009476E" w:rsidRPr="00635EBF" w:rsidRDefault="0009476E" w:rsidP="00635EBF">
      <w:pPr>
        <w:pStyle w:val="NormalWeb"/>
        <w:spacing w:before="0" w:beforeAutospacing="0" w:after="0" w:afterAutospacing="0" w:line="360" w:lineRule="auto"/>
        <w:rPr>
          <w:rFonts w:ascii="Arial" w:hAnsi="Arial" w:cs="Arial"/>
          <w:color w:val="000000"/>
        </w:rPr>
      </w:pPr>
    </w:p>
    <w:p w14:paraId="1BA47989" w14:textId="702CCD83" w:rsidR="00470740" w:rsidRDefault="00AC4B7D" w:rsidP="00635EBF">
      <w:pPr>
        <w:pStyle w:val="NormalWeb"/>
        <w:spacing w:before="0" w:beforeAutospacing="0" w:after="0" w:afterAutospacing="0" w:line="360" w:lineRule="auto"/>
        <w:rPr>
          <w:rFonts w:ascii="Arial" w:hAnsi="Arial" w:cs="Arial"/>
          <w:color w:val="555555"/>
          <w:shd w:val="clear" w:color="auto" w:fill="FFFFFF"/>
        </w:rPr>
      </w:pPr>
      <w:r w:rsidRPr="00635EBF">
        <w:rPr>
          <w:rFonts w:ascii="Arial" w:hAnsi="Arial" w:cs="Arial"/>
          <w:color w:val="555555"/>
          <w:shd w:val="clear" w:color="auto" w:fill="FFFFFF"/>
        </w:rPr>
        <w:t xml:space="preserve">McCarthy, T 2015, The Common-Sense Guide to Improving the Safeguarding of </w:t>
      </w:r>
      <w:proofErr w:type="gramStart"/>
      <w:r w:rsidRPr="00635EBF">
        <w:rPr>
          <w:rFonts w:ascii="Arial" w:hAnsi="Arial" w:cs="Arial"/>
          <w:color w:val="555555"/>
          <w:shd w:val="clear" w:color="auto" w:fill="FFFFFF"/>
        </w:rPr>
        <w:t>Children :</w:t>
      </w:r>
      <w:proofErr w:type="gramEnd"/>
      <w:r w:rsidRPr="00635EBF">
        <w:rPr>
          <w:rFonts w:ascii="Arial" w:hAnsi="Arial" w:cs="Arial"/>
          <w:color w:val="555555"/>
          <w:shd w:val="clear" w:color="auto" w:fill="FFFFFF"/>
        </w:rPr>
        <w:t xml:space="preserve"> Three Steps to Make a Real Difference, Jessica Kingsley Publishers, London. Available from: ProQuest Ebook Central. (30</w:t>
      </w:r>
      <w:r w:rsidRPr="00635EBF">
        <w:rPr>
          <w:rFonts w:ascii="Arial" w:hAnsi="Arial" w:cs="Arial"/>
          <w:color w:val="555555"/>
          <w:shd w:val="clear" w:color="auto" w:fill="FFFFFF"/>
          <w:vertAlign w:val="superscript"/>
        </w:rPr>
        <w:t>th</w:t>
      </w:r>
      <w:r w:rsidRPr="00635EBF">
        <w:rPr>
          <w:rFonts w:ascii="Arial" w:hAnsi="Arial" w:cs="Arial"/>
          <w:color w:val="555555"/>
          <w:shd w:val="clear" w:color="auto" w:fill="FFFFFF"/>
        </w:rPr>
        <w:t xml:space="preserve"> June 2024). </w:t>
      </w:r>
    </w:p>
    <w:p w14:paraId="01D51E78" w14:textId="77777777" w:rsidR="0009476E" w:rsidRPr="00635EBF" w:rsidRDefault="0009476E" w:rsidP="00635EBF">
      <w:pPr>
        <w:pStyle w:val="NormalWeb"/>
        <w:spacing w:before="0" w:beforeAutospacing="0" w:after="0" w:afterAutospacing="0" w:line="360" w:lineRule="auto"/>
        <w:rPr>
          <w:rFonts w:ascii="Arial" w:hAnsi="Arial" w:cs="Arial"/>
          <w:color w:val="000000"/>
        </w:rPr>
      </w:pPr>
    </w:p>
    <w:p w14:paraId="7EAC30E1" w14:textId="2D34BEDE" w:rsidR="000B016F" w:rsidRDefault="000B016F" w:rsidP="00635EBF">
      <w:pPr>
        <w:spacing w:line="360" w:lineRule="auto"/>
        <w:rPr>
          <w:rFonts w:ascii="Arial" w:hAnsi="Arial" w:cs="Arial"/>
          <w:sz w:val="24"/>
          <w:szCs w:val="24"/>
        </w:rPr>
      </w:pPr>
      <w:r w:rsidRPr="00635EBF">
        <w:rPr>
          <w:rFonts w:ascii="Arial" w:hAnsi="Arial" w:cs="Arial"/>
          <w:sz w:val="24"/>
          <w:szCs w:val="24"/>
        </w:rPr>
        <w:t xml:space="preserve">NSPCC (2016) Spotting the signs of child abuse, NSPCC. NSPCC. Available at: </w:t>
      </w:r>
      <w:hyperlink r:id="rId12" w:history="1">
        <w:r w:rsidR="0009476E" w:rsidRPr="00885270">
          <w:rPr>
            <w:rStyle w:val="Hyperlink"/>
            <w:rFonts w:ascii="Arial" w:hAnsi="Arial" w:cs="Arial"/>
            <w:sz w:val="24"/>
            <w:szCs w:val="24"/>
          </w:rPr>
          <w:t>https://www.nspcc.org.uk/what-is-child-abuse/spotting-signs-child-abuse/</w:t>
        </w:r>
      </w:hyperlink>
      <w:r w:rsidRPr="00635EBF">
        <w:rPr>
          <w:rFonts w:ascii="Arial" w:hAnsi="Arial" w:cs="Arial"/>
          <w:sz w:val="24"/>
          <w:szCs w:val="24"/>
        </w:rPr>
        <w:t>.</w:t>
      </w:r>
    </w:p>
    <w:p w14:paraId="64030B42" w14:textId="77777777" w:rsidR="0009476E" w:rsidRPr="00635EBF" w:rsidRDefault="0009476E" w:rsidP="00635EBF">
      <w:pPr>
        <w:spacing w:line="360" w:lineRule="auto"/>
        <w:rPr>
          <w:rFonts w:ascii="Arial" w:hAnsi="Arial" w:cs="Arial"/>
          <w:sz w:val="24"/>
          <w:szCs w:val="24"/>
        </w:rPr>
      </w:pPr>
    </w:p>
    <w:p w14:paraId="21985EF4" w14:textId="5B8B0DB5" w:rsidR="002026B7" w:rsidRDefault="002026B7" w:rsidP="00635EBF">
      <w:pPr>
        <w:spacing w:line="360" w:lineRule="auto"/>
        <w:rPr>
          <w:rFonts w:ascii="Arial" w:hAnsi="Arial" w:cs="Arial"/>
          <w:sz w:val="24"/>
          <w:szCs w:val="24"/>
        </w:rPr>
      </w:pPr>
      <w:r w:rsidRPr="00635EBF">
        <w:rPr>
          <w:rFonts w:ascii="Arial" w:hAnsi="Arial" w:cs="Arial"/>
          <w:sz w:val="24"/>
          <w:szCs w:val="24"/>
        </w:rPr>
        <w:t xml:space="preserve">NSPCC (2021). Sexual abuse. [online] NSPCC. Available at: </w:t>
      </w:r>
      <w:hyperlink r:id="rId13" w:anchor="what" w:history="1">
        <w:r w:rsidRPr="00635EBF">
          <w:rPr>
            <w:rStyle w:val="Hyperlink"/>
            <w:rFonts w:ascii="Arial" w:hAnsi="Arial" w:cs="Arial"/>
            <w:sz w:val="24"/>
            <w:szCs w:val="24"/>
          </w:rPr>
          <w:t>https://www.nspcc.org.uk/what-is-child-abuse/types-of-abuse/child-sexual-abuse/#what</w:t>
        </w:r>
      </w:hyperlink>
      <w:r w:rsidRPr="00635EBF">
        <w:rPr>
          <w:rFonts w:ascii="Arial" w:hAnsi="Arial" w:cs="Arial"/>
          <w:sz w:val="24"/>
          <w:szCs w:val="24"/>
        </w:rPr>
        <w:t>. (Accessed: 24</w:t>
      </w:r>
      <w:r w:rsidRPr="00635EBF">
        <w:rPr>
          <w:rFonts w:ascii="Arial" w:hAnsi="Arial" w:cs="Arial"/>
          <w:sz w:val="24"/>
          <w:szCs w:val="24"/>
          <w:vertAlign w:val="superscript"/>
        </w:rPr>
        <w:t>th</w:t>
      </w:r>
      <w:r w:rsidRPr="00635EBF">
        <w:rPr>
          <w:rFonts w:ascii="Arial" w:hAnsi="Arial" w:cs="Arial"/>
          <w:sz w:val="24"/>
          <w:szCs w:val="24"/>
        </w:rPr>
        <w:t xml:space="preserve"> June 2024).</w:t>
      </w:r>
    </w:p>
    <w:p w14:paraId="0099C867" w14:textId="77777777" w:rsidR="0009476E" w:rsidRPr="00635EBF" w:rsidRDefault="0009476E" w:rsidP="00635EBF">
      <w:pPr>
        <w:spacing w:line="360" w:lineRule="auto"/>
        <w:rPr>
          <w:rFonts w:ascii="Arial" w:hAnsi="Arial" w:cs="Arial"/>
          <w:sz w:val="24"/>
          <w:szCs w:val="24"/>
        </w:rPr>
      </w:pPr>
    </w:p>
    <w:p w14:paraId="499047F1" w14:textId="4BCBD617" w:rsidR="002026B7" w:rsidRPr="00635EBF" w:rsidRDefault="002026B7" w:rsidP="00635EBF">
      <w:pPr>
        <w:spacing w:line="360" w:lineRule="auto"/>
        <w:rPr>
          <w:rFonts w:ascii="Arial" w:hAnsi="Arial" w:cs="Arial"/>
          <w:sz w:val="24"/>
          <w:szCs w:val="24"/>
        </w:rPr>
      </w:pPr>
      <w:r w:rsidRPr="00635EBF">
        <w:rPr>
          <w:rFonts w:ascii="Arial" w:hAnsi="Arial" w:cs="Arial"/>
          <w:sz w:val="24"/>
          <w:szCs w:val="24"/>
        </w:rPr>
        <w:t xml:space="preserve">NSPCC (2022) Child protection system for Wales, NSPCC Learning. Available at: </w:t>
      </w:r>
      <w:hyperlink r:id="rId14" w:history="1">
        <w:r w:rsidR="00D00FFE" w:rsidRPr="00635EBF">
          <w:rPr>
            <w:rStyle w:val="Hyperlink"/>
            <w:rFonts w:ascii="Arial" w:hAnsi="Arial" w:cs="Arial"/>
            <w:sz w:val="24"/>
            <w:szCs w:val="24"/>
          </w:rPr>
          <w:t>https://learning.nspcc.org.uk/child-protection-system/wales</w:t>
        </w:r>
      </w:hyperlink>
      <w:r w:rsidRPr="00635EBF">
        <w:rPr>
          <w:rFonts w:ascii="Arial" w:hAnsi="Arial" w:cs="Arial"/>
          <w:sz w:val="24"/>
          <w:szCs w:val="24"/>
        </w:rPr>
        <w:t>.</w:t>
      </w:r>
    </w:p>
    <w:p w14:paraId="12F749F2" w14:textId="77777777" w:rsidR="0009476E" w:rsidRDefault="0009476E" w:rsidP="00635EBF">
      <w:pPr>
        <w:spacing w:line="360" w:lineRule="auto"/>
        <w:rPr>
          <w:rFonts w:ascii="Arial" w:hAnsi="Arial" w:cs="Arial"/>
          <w:sz w:val="24"/>
          <w:szCs w:val="24"/>
        </w:rPr>
      </w:pPr>
    </w:p>
    <w:p w14:paraId="58CE5C67" w14:textId="4F0F247A" w:rsidR="0009476E" w:rsidRDefault="00470740" w:rsidP="00635EBF">
      <w:pPr>
        <w:spacing w:line="360" w:lineRule="auto"/>
        <w:rPr>
          <w:rFonts w:ascii="Arial" w:hAnsi="Arial" w:cs="Arial"/>
          <w:sz w:val="24"/>
          <w:szCs w:val="24"/>
        </w:rPr>
      </w:pPr>
      <w:r w:rsidRPr="00635EBF">
        <w:rPr>
          <w:rFonts w:ascii="Arial" w:hAnsi="Arial" w:cs="Arial"/>
          <w:sz w:val="24"/>
          <w:szCs w:val="24"/>
        </w:rPr>
        <w:t>NSPCC</w:t>
      </w:r>
      <w:r w:rsidR="00CF3E42" w:rsidRPr="00635EBF">
        <w:rPr>
          <w:rFonts w:ascii="Arial" w:hAnsi="Arial" w:cs="Arial"/>
          <w:sz w:val="24"/>
          <w:szCs w:val="24"/>
        </w:rPr>
        <w:t xml:space="preserve"> a</w:t>
      </w:r>
      <w:r w:rsidRPr="00635EBF">
        <w:rPr>
          <w:rFonts w:ascii="Arial" w:hAnsi="Arial" w:cs="Arial"/>
          <w:sz w:val="24"/>
          <w:szCs w:val="24"/>
        </w:rPr>
        <w:t xml:space="preserve"> (2023) Early help and early intervention, NSPCC Learning. Available at: </w:t>
      </w:r>
      <w:hyperlink r:id="rId15" w:history="1">
        <w:r w:rsidR="00C24A2B" w:rsidRPr="00635EBF">
          <w:rPr>
            <w:rStyle w:val="Hyperlink"/>
            <w:rFonts w:ascii="Arial" w:hAnsi="Arial" w:cs="Arial"/>
            <w:sz w:val="24"/>
            <w:szCs w:val="24"/>
          </w:rPr>
          <w:t>https://learning.nspcc.org.uk/safeguarding-child-protection/early-help-and-early-intervention</w:t>
        </w:r>
      </w:hyperlink>
      <w:r w:rsidRPr="00635EBF">
        <w:rPr>
          <w:rFonts w:ascii="Arial" w:hAnsi="Arial" w:cs="Arial"/>
          <w:sz w:val="24"/>
          <w:szCs w:val="24"/>
        </w:rPr>
        <w:t>.</w:t>
      </w:r>
      <w:r w:rsidR="00C24A2B" w:rsidRPr="00635EBF">
        <w:rPr>
          <w:rFonts w:ascii="Arial" w:hAnsi="Arial" w:cs="Arial"/>
          <w:sz w:val="24"/>
          <w:szCs w:val="24"/>
        </w:rPr>
        <w:t xml:space="preserve"> </w:t>
      </w:r>
    </w:p>
    <w:p w14:paraId="3195E7CD" w14:textId="77777777" w:rsidR="0009476E" w:rsidRPr="00635EBF" w:rsidRDefault="0009476E" w:rsidP="00635EBF">
      <w:pPr>
        <w:spacing w:line="360" w:lineRule="auto"/>
        <w:rPr>
          <w:rFonts w:ascii="Arial" w:hAnsi="Arial" w:cs="Arial"/>
          <w:sz w:val="24"/>
          <w:szCs w:val="24"/>
        </w:rPr>
      </w:pPr>
    </w:p>
    <w:p w14:paraId="26EA37F6" w14:textId="0631803D" w:rsidR="00CF3E42" w:rsidRDefault="00CF3E42" w:rsidP="00635EBF">
      <w:pPr>
        <w:spacing w:line="360" w:lineRule="auto"/>
        <w:rPr>
          <w:rFonts w:ascii="Arial" w:hAnsi="Arial" w:cs="Arial"/>
          <w:sz w:val="24"/>
          <w:szCs w:val="24"/>
        </w:rPr>
      </w:pPr>
      <w:r w:rsidRPr="00635EBF">
        <w:rPr>
          <w:rFonts w:ascii="Arial" w:hAnsi="Arial" w:cs="Arial"/>
          <w:sz w:val="24"/>
          <w:szCs w:val="24"/>
        </w:rPr>
        <w:t xml:space="preserve">NSPCC b (2023). Recognising and responding to child abuse and neglect. [online] NSPCC Learning. Available at: </w:t>
      </w:r>
      <w:hyperlink r:id="rId16" w:history="1">
        <w:r w:rsidR="0009476E" w:rsidRPr="00885270">
          <w:rPr>
            <w:rStyle w:val="Hyperlink"/>
            <w:rFonts w:ascii="Arial" w:hAnsi="Arial" w:cs="Arial"/>
            <w:sz w:val="24"/>
            <w:szCs w:val="24"/>
          </w:rPr>
          <w:t>https://learning.nspcc.org.uk/child-abuse-and-neglect/recognising-and-responding-to-abuse</w:t>
        </w:r>
      </w:hyperlink>
      <w:r w:rsidRPr="00635EBF">
        <w:rPr>
          <w:rFonts w:ascii="Arial" w:hAnsi="Arial" w:cs="Arial"/>
          <w:sz w:val="24"/>
          <w:szCs w:val="24"/>
        </w:rPr>
        <w:t>.</w:t>
      </w:r>
    </w:p>
    <w:p w14:paraId="631E6B85" w14:textId="77777777" w:rsidR="0009476E" w:rsidRPr="00635EBF" w:rsidRDefault="0009476E" w:rsidP="00635EBF">
      <w:pPr>
        <w:spacing w:line="360" w:lineRule="auto"/>
        <w:rPr>
          <w:rFonts w:ascii="Arial" w:hAnsi="Arial" w:cs="Arial"/>
          <w:sz w:val="24"/>
          <w:szCs w:val="24"/>
        </w:rPr>
      </w:pPr>
    </w:p>
    <w:p w14:paraId="43ECB157" w14:textId="341163DA" w:rsidR="00FE2C80" w:rsidRDefault="00FE2C80" w:rsidP="00635EBF">
      <w:pPr>
        <w:spacing w:line="360" w:lineRule="auto"/>
        <w:rPr>
          <w:rFonts w:ascii="Arial" w:hAnsi="Arial" w:cs="Arial"/>
          <w:sz w:val="24"/>
          <w:szCs w:val="24"/>
        </w:rPr>
      </w:pPr>
      <w:r w:rsidRPr="00635EBF">
        <w:rPr>
          <w:rFonts w:ascii="Arial" w:hAnsi="Arial" w:cs="Arial"/>
          <w:sz w:val="24"/>
          <w:szCs w:val="24"/>
        </w:rPr>
        <w:t xml:space="preserve">NSPCC (2024) Statistics Briefing Child Sexual Abuse Statistics briefing: Child Sexual Abuse. Available at: </w:t>
      </w:r>
      <w:hyperlink r:id="rId17" w:history="1">
        <w:r w:rsidRPr="00635EBF">
          <w:rPr>
            <w:rStyle w:val="Hyperlink"/>
            <w:rFonts w:ascii="Arial" w:hAnsi="Arial" w:cs="Arial"/>
            <w:sz w:val="24"/>
            <w:szCs w:val="24"/>
          </w:rPr>
          <w:t>https://learning.nspcc.org.uk/media/jwhpwojz/statistics-briefing-child-sexual-abuse.pdf</w:t>
        </w:r>
      </w:hyperlink>
      <w:r w:rsidRPr="00635EBF">
        <w:rPr>
          <w:rFonts w:ascii="Arial" w:hAnsi="Arial" w:cs="Arial"/>
          <w:sz w:val="24"/>
          <w:szCs w:val="24"/>
        </w:rPr>
        <w:t xml:space="preserve">. </w:t>
      </w:r>
    </w:p>
    <w:p w14:paraId="1A3064CF" w14:textId="77777777" w:rsidR="0009476E" w:rsidRPr="00635EBF" w:rsidRDefault="0009476E" w:rsidP="00635EBF">
      <w:pPr>
        <w:spacing w:line="360" w:lineRule="auto"/>
        <w:rPr>
          <w:rFonts w:ascii="Arial" w:hAnsi="Arial" w:cs="Arial"/>
          <w:sz w:val="24"/>
          <w:szCs w:val="24"/>
        </w:rPr>
      </w:pPr>
    </w:p>
    <w:p w14:paraId="548EEDB5" w14:textId="65D7FE09" w:rsidR="004B3AC7" w:rsidRPr="00635EBF" w:rsidRDefault="004B3AC7" w:rsidP="00635EBF">
      <w:pPr>
        <w:spacing w:line="360" w:lineRule="auto"/>
        <w:rPr>
          <w:rFonts w:ascii="Arial" w:hAnsi="Arial" w:cs="Arial"/>
          <w:sz w:val="24"/>
          <w:szCs w:val="24"/>
        </w:rPr>
      </w:pPr>
      <w:r w:rsidRPr="00635EBF">
        <w:rPr>
          <w:rFonts w:ascii="Arial" w:hAnsi="Arial" w:cs="Arial"/>
          <w:sz w:val="24"/>
          <w:szCs w:val="24"/>
        </w:rPr>
        <w:lastRenderedPageBreak/>
        <w:t>Royal College of Paediatrics and Child Health (</w:t>
      </w:r>
      <w:proofErr w:type="spellStart"/>
      <w:r w:rsidRPr="00635EBF">
        <w:rPr>
          <w:rFonts w:ascii="Arial" w:hAnsi="Arial" w:cs="Arial"/>
          <w:sz w:val="24"/>
          <w:szCs w:val="24"/>
        </w:rPr>
        <w:t>n.d</w:t>
      </w:r>
      <w:proofErr w:type="spellEnd"/>
      <w:r w:rsidRPr="00635EBF">
        <w:rPr>
          <w:rFonts w:ascii="Arial" w:hAnsi="Arial" w:cs="Arial"/>
          <w:sz w:val="24"/>
          <w:szCs w:val="24"/>
        </w:rPr>
        <w:t xml:space="preserve">) </w:t>
      </w:r>
      <w:r w:rsidRPr="00635EBF">
        <w:rPr>
          <w:rFonts w:ascii="Arial" w:hAnsi="Arial" w:cs="Arial"/>
          <w:i/>
          <w:iCs/>
          <w:sz w:val="24"/>
          <w:szCs w:val="24"/>
        </w:rPr>
        <w:t>Safeguarding legislation – RCPCH Child Protection Portal.</w:t>
      </w:r>
      <w:r w:rsidRPr="00635EBF">
        <w:rPr>
          <w:rFonts w:ascii="Arial" w:hAnsi="Arial" w:cs="Arial"/>
          <w:sz w:val="24"/>
          <w:szCs w:val="24"/>
        </w:rPr>
        <w:t xml:space="preserve"> [online] Available at: </w:t>
      </w:r>
      <w:hyperlink r:id="rId18" w:history="1">
        <w:r w:rsidRPr="00635EBF">
          <w:rPr>
            <w:rStyle w:val="Hyperlink"/>
            <w:rFonts w:ascii="Arial" w:hAnsi="Arial" w:cs="Arial"/>
            <w:sz w:val="24"/>
            <w:szCs w:val="24"/>
          </w:rPr>
          <w:t>https://childprotection.rcpch.ac.uk/about/safeguarding-legislation/</w:t>
        </w:r>
      </w:hyperlink>
      <w:r w:rsidRPr="00635EBF">
        <w:rPr>
          <w:rFonts w:ascii="Arial" w:hAnsi="Arial" w:cs="Arial"/>
          <w:sz w:val="24"/>
          <w:szCs w:val="24"/>
        </w:rPr>
        <w:t>. Accesse</w:t>
      </w:r>
      <w:r w:rsidR="0009476E">
        <w:rPr>
          <w:rFonts w:ascii="Arial" w:hAnsi="Arial" w:cs="Arial"/>
          <w:sz w:val="24"/>
          <w:szCs w:val="24"/>
        </w:rPr>
        <w:t>d</w:t>
      </w:r>
      <w:r w:rsidRPr="00635EBF">
        <w:rPr>
          <w:rFonts w:ascii="Arial" w:hAnsi="Arial" w:cs="Arial"/>
          <w:sz w:val="24"/>
          <w:szCs w:val="24"/>
        </w:rPr>
        <w:t>: 8</w:t>
      </w:r>
      <w:r w:rsidRPr="00635EBF">
        <w:rPr>
          <w:rFonts w:ascii="Arial" w:hAnsi="Arial" w:cs="Arial"/>
          <w:sz w:val="24"/>
          <w:szCs w:val="24"/>
          <w:vertAlign w:val="superscript"/>
        </w:rPr>
        <w:t>th</w:t>
      </w:r>
      <w:r w:rsidRPr="00635EBF">
        <w:rPr>
          <w:rFonts w:ascii="Arial" w:hAnsi="Arial" w:cs="Arial"/>
          <w:sz w:val="24"/>
          <w:szCs w:val="24"/>
        </w:rPr>
        <w:t xml:space="preserve"> July 2024).</w:t>
      </w:r>
    </w:p>
    <w:p w14:paraId="2B1E8B34" w14:textId="77777777" w:rsidR="0009476E" w:rsidRDefault="0009476E" w:rsidP="00635EBF">
      <w:pPr>
        <w:pStyle w:val="NormalWeb"/>
        <w:spacing w:line="360" w:lineRule="auto"/>
        <w:rPr>
          <w:rFonts w:ascii="Arial" w:hAnsi="Arial" w:cs="Arial"/>
          <w:color w:val="000000"/>
        </w:rPr>
      </w:pPr>
    </w:p>
    <w:p w14:paraId="67CF1AB6" w14:textId="33DC726D" w:rsidR="007F7B11" w:rsidRPr="00635EBF" w:rsidRDefault="007F7B11" w:rsidP="00635EBF">
      <w:pPr>
        <w:pStyle w:val="NormalWeb"/>
        <w:spacing w:line="360" w:lineRule="auto"/>
        <w:rPr>
          <w:rFonts w:ascii="Arial" w:hAnsi="Arial" w:cs="Arial"/>
          <w:color w:val="000000"/>
        </w:rPr>
      </w:pPr>
      <w:r w:rsidRPr="00635EBF">
        <w:rPr>
          <w:rFonts w:ascii="Arial" w:hAnsi="Arial" w:cs="Arial"/>
          <w:color w:val="000000"/>
        </w:rPr>
        <w:t xml:space="preserve">Sharman, C., Cross, W. and Vennis, D. (2015). Summative assessment in the early </w:t>
      </w:r>
      <w:proofErr w:type="gramStart"/>
      <w:r w:rsidRPr="00635EBF">
        <w:rPr>
          <w:rFonts w:ascii="Arial" w:hAnsi="Arial" w:cs="Arial"/>
          <w:color w:val="000000"/>
        </w:rPr>
        <w:t>years :</w:t>
      </w:r>
      <w:proofErr w:type="gramEnd"/>
      <w:r w:rsidRPr="00635EBF">
        <w:rPr>
          <w:rFonts w:ascii="Arial" w:hAnsi="Arial" w:cs="Arial"/>
          <w:color w:val="000000"/>
        </w:rPr>
        <w:t xml:space="preserve"> a guide to observational techniques for anyone working with young children. London: Featherstone Education.</w:t>
      </w:r>
    </w:p>
    <w:p w14:paraId="1A701E97" w14:textId="77777777" w:rsidR="0009476E" w:rsidRDefault="0009476E" w:rsidP="00635EBF">
      <w:pPr>
        <w:pStyle w:val="NormalWeb"/>
        <w:spacing w:line="360" w:lineRule="auto"/>
        <w:rPr>
          <w:rFonts w:ascii="Arial" w:hAnsi="Arial" w:cs="Arial"/>
          <w:color w:val="000000"/>
        </w:rPr>
      </w:pPr>
    </w:p>
    <w:p w14:paraId="750F1C4B" w14:textId="4DCF07EE" w:rsidR="004B3AC7" w:rsidRPr="00635EBF" w:rsidRDefault="004B3AC7" w:rsidP="00635EBF">
      <w:pPr>
        <w:pStyle w:val="NormalWeb"/>
        <w:spacing w:line="360" w:lineRule="auto"/>
        <w:rPr>
          <w:rFonts w:ascii="Arial" w:hAnsi="Arial" w:cs="Arial"/>
          <w:color w:val="000000"/>
        </w:rPr>
      </w:pPr>
      <w:r w:rsidRPr="00635EBF">
        <w:rPr>
          <w:rFonts w:ascii="Arial" w:hAnsi="Arial" w:cs="Arial"/>
          <w:color w:val="000000"/>
        </w:rPr>
        <w:t xml:space="preserve">Social Care Wales (2023). Overview of the Social services and well-being (Wales) Act 2014. [online] Social Care Wales. Available at: </w:t>
      </w:r>
      <w:hyperlink r:id="rId19" w:history="1">
        <w:r w:rsidRPr="00635EBF">
          <w:rPr>
            <w:rStyle w:val="Hyperlink"/>
            <w:rFonts w:ascii="Arial" w:hAnsi="Arial" w:cs="Arial"/>
          </w:rPr>
          <w:t>https://socialcare.wales/resources-guidance/information-and-learning-hub/sswbact/overview</w:t>
        </w:r>
      </w:hyperlink>
      <w:r w:rsidRPr="00635EBF">
        <w:rPr>
          <w:rFonts w:ascii="Arial" w:hAnsi="Arial" w:cs="Arial"/>
          <w:color w:val="000000"/>
        </w:rPr>
        <w:t>. (Accessed:</w:t>
      </w:r>
      <w:r w:rsidR="007B26CA" w:rsidRPr="00635EBF">
        <w:rPr>
          <w:rFonts w:ascii="Arial" w:hAnsi="Arial" w:cs="Arial"/>
          <w:color w:val="000000"/>
        </w:rPr>
        <w:t xml:space="preserve"> </w:t>
      </w:r>
      <w:r w:rsidRPr="00635EBF">
        <w:rPr>
          <w:rFonts w:ascii="Arial" w:hAnsi="Arial" w:cs="Arial"/>
          <w:color w:val="000000"/>
        </w:rPr>
        <w:t>8</w:t>
      </w:r>
      <w:r w:rsidRPr="00635EBF">
        <w:rPr>
          <w:rFonts w:ascii="Arial" w:hAnsi="Arial" w:cs="Arial"/>
          <w:color w:val="000000"/>
          <w:vertAlign w:val="superscript"/>
        </w:rPr>
        <w:t>th</w:t>
      </w:r>
      <w:r w:rsidRPr="00635EBF">
        <w:rPr>
          <w:rFonts w:ascii="Arial" w:hAnsi="Arial" w:cs="Arial"/>
          <w:color w:val="000000"/>
        </w:rPr>
        <w:t xml:space="preserve"> July 2024).</w:t>
      </w:r>
    </w:p>
    <w:p w14:paraId="1EABCB07" w14:textId="77777777" w:rsidR="0009476E" w:rsidRDefault="0009476E" w:rsidP="00635EBF">
      <w:pPr>
        <w:pStyle w:val="NormalWeb"/>
        <w:spacing w:line="360" w:lineRule="auto"/>
        <w:rPr>
          <w:rFonts w:ascii="Arial" w:hAnsi="Arial" w:cs="Arial"/>
        </w:rPr>
      </w:pPr>
    </w:p>
    <w:p w14:paraId="3A5BF423" w14:textId="5A523443" w:rsidR="00D00FFE" w:rsidRPr="00635EBF" w:rsidRDefault="00D00FFE" w:rsidP="00635EBF">
      <w:pPr>
        <w:pStyle w:val="NormalWeb"/>
        <w:spacing w:line="360" w:lineRule="auto"/>
        <w:rPr>
          <w:rFonts w:ascii="Arial" w:hAnsi="Arial" w:cs="Arial"/>
        </w:rPr>
      </w:pPr>
      <w:r w:rsidRPr="00635EBF">
        <w:rPr>
          <w:rFonts w:ascii="Arial" w:hAnsi="Arial" w:cs="Arial"/>
        </w:rPr>
        <w:t xml:space="preserve">Social Care Wales (2014) Safeguarding Wales, Safeguarding.wales. Available at: </w:t>
      </w:r>
      <w:hyperlink r:id="rId20" w:history="1">
        <w:r w:rsidR="00C24A2B" w:rsidRPr="00635EBF">
          <w:rPr>
            <w:rStyle w:val="Hyperlink"/>
            <w:rFonts w:ascii="Arial" w:hAnsi="Arial" w:cs="Arial"/>
          </w:rPr>
          <w:t>https://www.safeguarding.wales/en/int-i/int-i-i1/i1-p1/</w:t>
        </w:r>
      </w:hyperlink>
      <w:r w:rsidRPr="00635EBF">
        <w:rPr>
          <w:rFonts w:ascii="Arial" w:hAnsi="Arial" w:cs="Arial"/>
        </w:rPr>
        <w:t>.</w:t>
      </w:r>
    </w:p>
    <w:p w14:paraId="750F12CB" w14:textId="38A82363" w:rsidR="004C13D1" w:rsidRPr="00635EBF" w:rsidRDefault="004C13D1" w:rsidP="00635EBF">
      <w:pPr>
        <w:pStyle w:val="NormalWeb"/>
        <w:spacing w:before="0" w:beforeAutospacing="0" w:after="0" w:afterAutospacing="0" w:line="360" w:lineRule="auto"/>
        <w:rPr>
          <w:rFonts w:ascii="Arial" w:hAnsi="Arial" w:cs="Arial"/>
          <w:color w:val="000000"/>
        </w:rPr>
      </w:pPr>
    </w:p>
    <w:p w14:paraId="5C9A31FC" w14:textId="75768EC4" w:rsidR="007F7B11" w:rsidRPr="00635EBF" w:rsidRDefault="007F7B11" w:rsidP="00635EBF">
      <w:pPr>
        <w:pStyle w:val="NormalWeb"/>
        <w:spacing w:before="0" w:beforeAutospacing="0" w:after="0" w:afterAutospacing="0" w:line="360" w:lineRule="auto"/>
        <w:rPr>
          <w:rFonts w:ascii="Arial" w:hAnsi="Arial" w:cs="Arial"/>
          <w:color w:val="000000"/>
        </w:rPr>
      </w:pPr>
      <w:bookmarkStart w:id="1" w:name="_Hlk170890538"/>
      <w:r w:rsidRPr="00635EBF">
        <w:rPr>
          <w:rFonts w:ascii="Arial" w:hAnsi="Arial" w:cs="Arial"/>
        </w:rPr>
        <w:t>The Voice of The Child</w:t>
      </w:r>
      <w:r w:rsidRPr="00635EBF">
        <w:rPr>
          <w:rFonts w:ascii="Arial" w:hAnsi="Arial" w:cs="Arial"/>
          <w:color w:val="000000"/>
        </w:rPr>
        <w:t xml:space="preserve"> (2016). </w:t>
      </w:r>
      <w:bookmarkEnd w:id="1"/>
      <w:r w:rsidRPr="00635EBF">
        <w:rPr>
          <w:rFonts w:ascii="Arial" w:hAnsi="Arial" w:cs="Arial"/>
          <w:i/>
          <w:iCs/>
          <w:color w:val="000000"/>
        </w:rPr>
        <w:t>Recognition of Significant Harm</w:t>
      </w:r>
      <w:r w:rsidRPr="00635EBF">
        <w:rPr>
          <w:rFonts w:ascii="Arial" w:hAnsi="Arial" w:cs="Arial"/>
          <w:color w:val="000000"/>
        </w:rPr>
        <w:t xml:space="preserve">. [online] The Voice of the Child - Family Law Research. Available at: </w:t>
      </w:r>
      <w:hyperlink r:id="rId21" w:history="1">
        <w:r w:rsidR="007B26CA" w:rsidRPr="00635EBF">
          <w:rPr>
            <w:rStyle w:val="Hyperlink"/>
            <w:rFonts w:ascii="Arial" w:hAnsi="Arial" w:cs="Arial"/>
          </w:rPr>
          <w:t>https://www.voiceofthechild.org.uk/kb/recognition-significant-harm/</w:t>
        </w:r>
      </w:hyperlink>
      <w:r w:rsidRPr="00635EBF">
        <w:rPr>
          <w:rFonts w:ascii="Arial" w:hAnsi="Arial" w:cs="Arial"/>
          <w:color w:val="000000"/>
        </w:rPr>
        <w:t>.</w:t>
      </w:r>
    </w:p>
    <w:p w14:paraId="42AD38B6" w14:textId="77777777" w:rsidR="007B26CA" w:rsidRPr="00635EBF" w:rsidRDefault="007B26CA" w:rsidP="00635EBF">
      <w:pPr>
        <w:pStyle w:val="NormalWeb"/>
        <w:spacing w:before="0" w:beforeAutospacing="0" w:after="0" w:afterAutospacing="0" w:line="360" w:lineRule="auto"/>
        <w:rPr>
          <w:rFonts w:ascii="Arial" w:hAnsi="Arial" w:cs="Arial"/>
          <w:color w:val="000000"/>
        </w:rPr>
      </w:pPr>
    </w:p>
    <w:p w14:paraId="5DBB467A" w14:textId="239C6A78" w:rsidR="007B26CA" w:rsidRPr="00635EBF" w:rsidRDefault="007B26CA" w:rsidP="00635EBF">
      <w:pPr>
        <w:pStyle w:val="NormalWeb"/>
        <w:spacing w:before="0" w:beforeAutospacing="0" w:after="0" w:afterAutospacing="0" w:line="360" w:lineRule="auto"/>
        <w:rPr>
          <w:rFonts w:ascii="Arial" w:hAnsi="Arial" w:cs="Arial"/>
          <w:color w:val="000000"/>
        </w:rPr>
      </w:pPr>
      <w:r w:rsidRPr="00635EBF">
        <w:rPr>
          <w:rFonts w:ascii="Arial" w:hAnsi="Arial" w:cs="Arial"/>
          <w:color w:val="000000"/>
        </w:rPr>
        <w:t xml:space="preserve">UK Parliament. (2003) </w:t>
      </w:r>
      <w:r w:rsidRPr="00635EBF">
        <w:rPr>
          <w:rFonts w:ascii="Arial" w:hAnsi="Arial" w:cs="Arial"/>
          <w:i/>
          <w:iCs/>
          <w:color w:val="000000"/>
        </w:rPr>
        <w:t xml:space="preserve">Bishard inquiry Report. </w:t>
      </w:r>
      <w:r w:rsidRPr="00635EBF">
        <w:rPr>
          <w:rFonts w:ascii="Arial" w:hAnsi="Arial" w:cs="Arial"/>
          <w:color w:val="000000"/>
        </w:rPr>
        <w:t>London: The Stationery Office.</w:t>
      </w:r>
    </w:p>
    <w:p w14:paraId="73868EDA" w14:textId="77777777" w:rsidR="007B26CA" w:rsidRPr="00635EBF" w:rsidRDefault="007B26CA" w:rsidP="00635EBF">
      <w:pPr>
        <w:spacing w:line="360" w:lineRule="auto"/>
        <w:rPr>
          <w:rFonts w:ascii="Arial" w:hAnsi="Arial" w:cs="Arial"/>
          <w:sz w:val="24"/>
          <w:szCs w:val="24"/>
        </w:rPr>
      </w:pPr>
    </w:p>
    <w:p w14:paraId="3FD20620" w14:textId="0A658406" w:rsidR="00C24A2B" w:rsidRPr="00635EBF" w:rsidRDefault="00C24A2B" w:rsidP="00635EBF">
      <w:pPr>
        <w:spacing w:line="360" w:lineRule="auto"/>
        <w:rPr>
          <w:rFonts w:ascii="Arial" w:hAnsi="Arial" w:cs="Arial"/>
          <w:sz w:val="24"/>
          <w:szCs w:val="24"/>
        </w:rPr>
      </w:pPr>
      <w:r w:rsidRPr="00635EBF">
        <w:rPr>
          <w:rFonts w:ascii="Arial" w:hAnsi="Arial" w:cs="Arial"/>
          <w:sz w:val="24"/>
          <w:szCs w:val="24"/>
        </w:rPr>
        <w:t xml:space="preserve">UNICEF (1989) UN Convention on the Rights of the Child (UNCRC), UNICEF. Available at: </w:t>
      </w:r>
      <w:hyperlink r:id="rId22" w:history="1">
        <w:r w:rsidRPr="00635EBF">
          <w:rPr>
            <w:rStyle w:val="Hyperlink"/>
            <w:rFonts w:ascii="Arial" w:hAnsi="Arial" w:cs="Arial"/>
            <w:sz w:val="24"/>
            <w:szCs w:val="24"/>
          </w:rPr>
          <w:t>https://www.unicef.org.uk/what-we-do/un-convention-child-rights/</w:t>
        </w:r>
      </w:hyperlink>
      <w:r w:rsidRPr="00635EBF">
        <w:rPr>
          <w:rFonts w:ascii="Arial" w:hAnsi="Arial" w:cs="Arial"/>
          <w:sz w:val="24"/>
          <w:szCs w:val="24"/>
        </w:rPr>
        <w:t xml:space="preserve">. </w:t>
      </w:r>
    </w:p>
    <w:p w14:paraId="5C4466D6" w14:textId="77777777" w:rsidR="0009476E" w:rsidRDefault="00C24A2B" w:rsidP="00635EBF">
      <w:pPr>
        <w:spacing w:line="360" w:lineRule="auto"/>
        <w:rPr>
          <w:rFonts w:ascii="Arial" w:hAnsi="Arial" w:cs="Arial"/>
          <w:sz w:val="24"/>
          <w:szCs w:val="24"/>
        </w:rPr>
      </w:pPr>
      <w:bookmarkStart w:id="2" w:name="_Hlk171330942"/>
      <w:r w:rsidRPr="00635EBF">
        <w:rPr>
          <w:rFonts w:ascii="Arial" w:hAnsi="Arial" w:cs="Arial"/>
          <w:sz w:val="24"/>
          <w:szCs w:val="24"/>
        </w:rPr>
        <w:t>‌</w:t>
      </w:r>
    </w:p>
    <w:p w14:paraId="41DC6343" w14:textId="3F989978" w:rsidR="00C24A2B" w:rsidRPr="00635EBF" w:rsidRDefault="0027088D" w:rsidP="00635EBF">
      <w:pPr>
        <w:spacing w:line="360" w:lineRule="auto"/>
        <w:rPr>
          <w:rFonts w:ascii="Arial" w:hAnsi="Arial" w:cs="Arial"/>
          <w:sz w:val="24"/>
          <w:szCs w:val="24"/>
        </w:rPr>
      </w:pPr>
      <w:r w:rsidRPr="00635EBF">
        <w:rPr>
          <w:rFonts w:ascii="Arial" w:hAnsi="Arial" w:cs="Arial"/>
          <w:sz w:val="24"/>
          <w:szCs w:val="24"/>
        </w:rPr>
        <w:t xml:space="preserve">Wales Safer Communities. (n.d.). </w:t>
      </w:r>
      <w:bookmarkEnd w:id="2"/>
      <w:r w:rsidRPr="00635EBF">
        <w:rPr>
          <w:rFonts w:ascii="Arial" w:hAnsi="Arial" w:cs="Arial"/>
          <w:sz w:val="24"/>
          <w:szCs w:val="24"/>
        </w:rPr>
        <w:t xml:space="preserve">Domestic Abuse (including Adolescent to Parent Violence and Abuse, and Elder Abuse). [online] Available at: </w:t>
      </w:r>
      <w:hyperlink r:id="rId23" w:history="1">
        <w:r w:rsidRPr="00635EBF">
          <w:rPr>
            <w:rStyle w:val="Hyperlink"/>
            <w:rFonts w:ascii="Arial" w:hAnsi="Arial" w:cs="Arial"/>
            <w:sz w:val="24"/>
            <w:szCs w:val="24"/>
          </w:rPr>
          <w:t>https://safercommunities.wales/vawdasv/domestic-abuse-including-adolescent-to-parent-violence-and-abuse-and-elder-abuse/</w:t>
        </w:r>
      </w:hyperlink>
      <w:r w:rsidRPr="00635EBF">
        <w:rPr>
          <w:rFonts w:ascii="Arial" w:hAnsi="Arial" w:cs="Arial"/>
          <w:sz w:val="24"/>
          <w:szCs w:val="24"/>
        </w:rPr>
        <w:t>. (Accessed: 8</w:t>
      </w:r>
      <w:r w:rsidRPr="00635EBF">
        <w:rPr>
          <w:rFonts w:ascii="Arial" w:hAnsi="Arial" w:cs="Arial"/>
          <w:sz w:val="24"/>
          <w:szCs w:val="24"/>
          <w:vertAlign w:val="superscript"/>
        </w:rPr>
        <w:t>th</w:t>
      </w:r>
      <w:r w:rsidRPr="00635EBF">
        <w:rPr>
          <w:rFonts w:ascii="Arial" w:hAnsi="Arial" w:cs="Arial"/>
          <w:sz w:val="24"/>
          <w:szCs w:val="24"/>
        </w:rPr>
        <w:t xml:space="preserve"> July 2024). </w:t>
      </w:r>
    </w:p>
    <w:p w14:paraId="0C9EAA06" w14:textId="77777777" w:rsidR="002026B7" w:rsidRPr="00635EBF" w:rsidRDefault="002026B7" w:rsidP="00635EBF">
      <w:pPr>
        <w:pStyle w:val="NormalWeb"/>
        <w:spacing w:before="0" w:beforeAutospacing="0" w:after="0" w:afterAutospacing="0" w:line="360" w:lineRule="auto"/>
        <w:rPr>
          <w:rFonts w:ascii="Arial" w:hAnsi="Arial" w:cs="Arial"/>
          <w:color w:val="000000"/>
        </w:rPr>
      </w:pPr>
      <w:r w:rsidRPr="00635EBF">
        <w:rPr>
          <w:rFonts w:ascii="Arial" w:hAnsi="Arial" w:cs="Arial"/>
          <w:color w:val="000000"/>
        </w:rPr>
        <w:t>Welsh Government (2019) </w:t>
      </w:r>
      <w:r w:rsidRPr="00635EBF">
        <w:rPr>
          <w:rFonts w:ascii="Arial" w:hAnsi="Arial" w:cs="Arial"/>
          <w:i/>
          <w:iCs/>
          <w:color w:val="000000"/>
        </w:rPr>
        <w:t>Working Together to Safeguard People Information sharing to safeguard children Non-statutory guide for practitioners Social Services and Well-being (Wales) Act 2014</w:t>
      </w:r>
      <w:r w:rsidRPr="00635EBF">
        <w:rPr>
          <w:rFonts w:ascii="Arial" w:hAnsi="Arial" w:cs="Arial"/>
          <w:color w:val="000000"/>
        </w:rPr>
        <w:t>. Available at: https://www.gov.wales/sites/default/files/publications/2019-07/working-together-to-safeguard-people-information-sharing-to-safeguard-children.pdf.</w:t>
      </w:r>
    </w:p>
    <w:p w14:paraId="3DED57C2" w14:textId="77777777" w:rsidR="002026B7" w:rsidRPr="00635EBF" w:rsidRDefault="002026B7" w:rsidP="00635EBF">
      <w:pPr>
        <w:pStyle w:val="NormalWeb"/>
        <w:spacing w:line="360" w:lineRule="auto"/>
        <w:rPr>
          <w:rFonts w:ascii="Arial" w:hAnsi="Arial" w:cs="Arial"/>
          <w:color w:val="000000"/>
        </w:rPr>
      </w:pPr>
      <w:r w:rsidRPr="00635EBF">
        <w:rPr>
          <w:rFonts w:ascii="Arial" w:hAnsi="Arial" w:cs="Arial"/>
          <w:color w:val="000000"/>
        </w:rPr>
        <w:t>‌</w:t>
      </w:r>
    </w:p>
    <w:p w14:paraId="19F2C500" w14:textId="77777777" w:rsidR="00AA1150" w:rsidRPr="00635EBF" w:rsidRDefault="00AA1150" w:rsidP="00635EBF">
      <w:pPr>
        <w:spacing w:line="360" w:lineRule="auto"/>
        <w:rPr>
          <w:rFonts w:ascii="Arial" w:hAnsi="Arial" w:cs="Arial"/>
          <w:sz w:val="24"/>
          <w:szCs w:val="24"/>
        </w:rPr>
      </w:pPr>
    </w:p>
    <w:p w14:paraId="117C5304" w14:textId="77777777" w:rsidR="00AA1150" w:rsidRPr="00635EBF" w:rsidRDefault="00AA1150" w:rsidP="00635EBF">
      <w:pPr>
        <w:spacing w:line="360" w:lineRule="auto"/>
        <w:rPr>
          <w:rFonts w:ascii="Arial" w:hAnsi="Arial" w:cs="Arial"/>
          <w:sz w:val="24"/>
          <w:szCs w:val="24"/>
        </w:rPr>
      </w:pPr>
      <w:r w:rsidRPr="00635EBF">
        <w:rPr>
          <w:rFonts w:ascii="Arial" w:hAnsi="Arial" w:cs="Arial"/>
          <w:sz w:val="24"/>
          <w:szCs w:val="24"/>
        </w:rPr>
        <w:t>‌</w:t>
      </w:r>
    </w:p>
    <w:sectPr w:rsidR="00AA1150" w:rsidRPr="00635EBF">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E8B17D" w14:textId="77777777" w:rsidR="00DB5390" w:rsidRDefault="00DB5390" w:rsidP="00446BA4">
      <w:pPr>
        <w:spacing w:after="0" w:line="240" w:lineRule="auto"/>
      </w:pPr>
      <w:r>
        <w:separator/>
      </w:r>
    </w:p>
  </w:endnote>
  <w:endnote w:type="continuationSeparator" w:id="0">
    <w:p w14:paraId="534AB9C1" w14:textId="77777777" w:rsidR="00DB5390" w:rsidRDefault="00DB5390" w:rsidP="00446B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6353AB" w14:textId="77777777" w:rsidR="00DB5390" w:rsidRDefault="00DB5390" w:rsidP="00446BA4">
      <w:pPr>
        <w:spacing w:after="0" w:line="240" w:lineRule="auto"/>
      </w:pPr>
      <w:r>
        <w:separator/>
      </w:r>
    </w:p>
  </w:footnote>
  <w:footnote w:type="continuationSeparator" w:id="0">
    <w:p w14:paraId="7A38D780" w14:textId="77777777" w:rsidR="00DB5390" w:rsidRDefault="00DB5390" w:rsidP="00446B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4DF305" w14:textId="25D296AF" w:rsidR="00446BA4" w:rsidRPr="00635EBF" w:rsidRDefault="00446BA4">
    <w:pPr>
      <w:pStyle w:val="Header"/>
      <w:rPr>
        <w:rFonts w:ascii="Arial" w:hAnsi="Arial" w:cs="Arial"/>
        <w:sz w:val="18"/>
      </w:rPr>
    </w:pPr>
    <w:r w:rsidRPr="00635EBF">
      <w:rPr>
        <w:rFonts w:ascii="Arial" w:hAnsi="Arial" w:cs="Arial"/>
        <w:b/>
        <w:sz w:val="18"/>
      </w:rPr>
      <w:t>Student Name:</w:t>
    </w:r>
    <w:r w:rsidRPr="00635EBF">
      <w:rPr>
        <w:rFonts w:ascii="Arial" w:hAnsi="Arial" w:cs="Arial"/>
        <w:sz w:val="18"/>
      </w:rPr>
      <w:t xml:space="preserve"> Gemma Williams </w:t>
    </w:r>
    <w:proofErr w:type="gramStart"/>
    <w:r w:rsidRPr="00635EBF">
      <w:rPr>
        <w:rFonts w:ascii="Arial" w:hAnsi="Arial" w:cs="Arial"/>
        <w:sz w:val="18"/>
      </w:rPr>
      <w:tab/>
      <w:t xml:space="preserve">  </w:t>
    </w:r>
    <w:r w:rsidR="00635EBF" w:rsidRPr="00635EBF">
      <w:rPr>
        <w:rFonts w:ascii="Arial" w:hAnsi="Arial" w:cs="Arial"/>
        <w:b/>
        <w:sz w:val="18"/>
      </w:rPr>
      <w:t>Student</w:t>
    </w:r>
    <w:proofErr w:type="gramEnd"/>
    <w:r w:rsidR="00635EBF" w:rsidRPr="00635EBF">
      <w:rPr>
        <w:rFonts w:ascii="Arial" w:hAnsi="Arial" w:cs="Arial"/>
        <w:b/>
        <w:sz w:val="18"/>
      </w:rPr>
      <w:t xml:space="preserve"> Number</w:t>
    </w:r>
    <w:r w:rsidR="00635EBF" w:rsidRPr="00635EBF">
      <w:rPr>
        <w:rFonts w:ascii="Arial" w:hAnsi="Arial" w:cs="Arial"/>
        <w:sz w:val="18"/>
      </w:rPr>
      <w:t>: 2312455</w:t>
    </w:r>
    <w:r w:rsidR="00635EBF">
      <w:rPr>
        <w:rFonts w:ascii="Arial" w:hAnsi="Arial" w:cs="Arial"/>
        <w:sz w:val="18"/>
      </w:rPr>
      <w:t xml:space="preserve">  </w:t>
    </w:r>
    <w:r w:rsidRPr="00635EBF">
      <w:rPr>
        <w:rFonts w:ascii="Arial" w:hAnsi="Arial" w:cs="Arial"/>
        <w:b/>
        <w:sz w:val="18"/>
      </w:rPr>
      <w:t>Module Code</w:t>
    </w:r>
    <w:r w:rsidRPr="00635EBF">
      <w:rPr>
        <w:rFonts w:ascii="Arial" w:hAnsi="Arial" w:cs="Arial"/>
        <w:sz w:val="18"/>
      </w:rPr>
      <w:t xml:space="preserve">: ECEY 5011  </w:t>
    </w:r>
    <w:r w:rsidRPr="00635EBF">
      <w:rPr>
        <w:rFonts w:ascii="Arial" w:hAnsi="Arial" w:cs="Arial"/>
        <w:b/>
        <w:sz w:val="18"/>
      </w:rPr>
      <w:t>Word Count</w:t>
    </w:r>
    <w:r w:rsidRPr="00635EBF">
      <w:rPr>
        <w:rFonts w:ascii="Arial" w:hAnsi="Arial" w:cs="Arial"/>
        <w:sz w:val="18"/>
      </w:rPr>
      <w:t>: 22</w:t>
    </w:r>
    <w:r w:rsidR="0009476E">
      <w:rPr>
        <w:rFonts w:ascii="Arial" w:hAnsi="Arial" w:cs="Arial"/>
        <w:sz w:val="18"/>
      </w:rPr>
      <w:t>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A2C58"/>
    <w:multiLevelType w:val="hybridMultilevel"/>
    <w:tmpl w:val="E026D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5C533B"/>
    <w:multiLevelType w:val="hybridMultilevel"/>
    <w:tmpl w:val="8ECCC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644"/>
    <w:rsid w:val="00051E30"/>
    <w:rsid w:val="000622CF"/>
    <w:rsid w:val="0009476E"/>
    <w:rsid w:val="000A7106"/>
    <w:rsid w:val="000B016F"/>
    <w:rsid w:val="00121616"/>
    <w:rsid w:val="00142492"/>
    <w:rsid w:val="0015788C"/>
    <w:rsid w:val="00172F8E"/>
    <w:rsid w:val="00177D90"/>
    <w:rsid w:val="00180265"/>
    <w:rsid w:val="00182E00"/>
    <w:rsid w:val="001A6578"/>
    <w:rsid w:val="001F4C59"/>
    <w:rsid w:val="00200ABB"/>
    <w:rsid w:val="002026B7"/>
    <w:rsid w:val="00264F30"/>
    <w:rsid w:val="0026501D"/>
    <w:rsid w:val="0027088D"/>
    <w:rsid w:val="002B39BB"/>
    <w:rsid w:val="00323F3D"/>
    <w:rsid w:val="00334BD6"/>
    <w:rsid w:val="00354C7E"/>
    <w:rsid w:val="00374355"/>
    <w:rsid w:val="0042543B"/>
    <w:rsid w:val="00440B79"/>
    <w:rsid w:val="00446BA4"/>
    <w:rsid w:val="00453DA2"/>
    <w:rsid w:val="00470740"/>
    <w:rsid w:val="004B3AC7"/>
    <w:rsid w:val="004C13D1"/>
    <w:rsid w:val="005A4644"/>
    <w:rsid w:val="005B1EE8"/>
    <w:rsid w:val="005B23E2"/>
    <w:rsid w:val="00635EBF"/>
    <w:rsid w:val="006457B1"/>
    <w:rsid w:val="00681011"/>
    <w:rsid w:val="006D4F89"/>
    <w:rsid w:val="007010D1"/>
    <w:rsid w:val="007520F0"/>
    <w:rsid w:val="00770942"/>
    <w:rsid w:val="007B26CA"/>
    <w:rsid w:val="007B3C2B"/>
    <w:rsid w:val="007C5704"/>
    <w:rsid w:val="007F3495"/>
    <w:rsid w:val="007F7B11"/>
    <w:rsid w:val="00803657"/>
    <w:rsid w:val="00830BC0"/>
    <w:rsid w:val="0084558E"/>
    <w:rsid w:val="008777B1"/>
    <w:rsid w:val="00887E56"/>
    <w:rsid w:val="008B582C"/>
    <w:rsid w:val="008E039A"/>
    <w:rsid w:val="008E09BF"/>
    <w:rsid w:val="008E6FC1"/>
    <w:rsid w:val="00A04ECF"/>
    <w:rsid w:val="00AA1150"/>
    <w:rsid w:val="00AC415A"/>
    <w:rsid w:val="00AC4B7D"/>
    <w:rsid w:val="00AE50AB"/>
    <w:rsid w:val="00B10197"/>
    <w:rsid w:val="00B34CFF"/>
    <w:rsid w:val="00BA5AA4"/>
    <w:rsid w:val="00C24A2B"/>
    <w:rsid w:val="00C50527"/>
    <w:rsid w:val="00C828FF"/>
    <w:rsid w:val="00C9046F"/>
    <w:rsid w:val="00CF3E42"/>
    <w:rsid w:val="00D00FFE"/>
    <w:rsid w:val="00D33C14"/>
    <w:rsid w:val="00DA5A0D"/>
    <w:rsid w:val="00DA6B39"/>
    <w:rsid w:val="00DB5390"/>
    <w:rsid w:val="00E114D3"/>
    <w:rsid w:val="00F23C53"/>
    <w:rsid w:val="00F51F07"/>
    <w:rsid w:val="00F65D57"/>
    <w:rsid w:val="00FB0675"/>
    <w:rsid w:val="00FC3DBA"/>
    <w:rsid w:val="00FC62CB"/>
    <w:rsid w:val="00FE13D2"/>
    <w:rsid w:val="00FE2C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CA951"/>
  <w15:chartTrackingRefBased/>
  <w15:docId w15:val="{3A71F5FB-041C-47B4-AEFA-660269507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62CB"/>
    <w:pPr>
      <w:ind w:left="720"/>
      <w:contextualSpacing/>
    </w:pPr>
  </w:style>
  <w:style w:type="character" w:styleId="Hyperlink">
    <w:name w:val="Hyperlink"/>
    <w:basedOn w:val="DefaultParagraphFont"/>
    <w:uiPriority w:val="99"/>
    <w:unhideWhenUsed/>
    <w:rsid w:val="00AA1150"/>
    <w:rPr>
      <w:color w:val="0563C1" w:themeColor="hyperlink"/>
      <w:u w:val="single"/>
    </w:rPr>
  </w:style>
  <w:style w:type="character" w:styleId="UnresolvedMention">
    <w:name w:val="Unresolved Mention"/>
    <w:basedOn w:val="DefaultParagraphFont"/>
    <w:uiPriority w:val="99"/>
    <w:semiHidden/>
    <w:unhideWhenUsed/>
    <w:rsid w:val="00AA1150"/>
    <w:rPr>
      <w:color w:val="605E5C"/>
      <w:shd w:val="clear" w:color="auto" w:fill="E1DFDD"/>
    </w:rPr>
  </w:style>
  <w:style w:type="paragraph" w:styleId="NormalWeb">
    <w:name w:val="Normal (Web)"/>
    <w:basedOn w:val="Normal"/>
    <w:uiPriority w:val="99"/>
    <w:unhideWhenUsed/>
    <w:rsid w:val="002026B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E114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14D3"/>
    <w:rPr>
      <w:rFonts w:ascii="Segoe UI" w:hAnsi="Segoe UI" w:cs="Segoe UI"/>
      <w:sz w:val="18"/>
      <w:szCs w:val="18"/>
    </w:rPr>
  </w:style>
  <w:style w:type="character" w:styleId="FollowedHyperlink">
    <w:name w:val="FollowedHyperlink"/>
    <w:basedOn w:val="DefaultParagraphFont"/>
    <w:uiPriority w:val="99"/>
    <w:semiHidden/>
    <w:unhideWhenUsed/>
    <w:rsid w:val="004B3AC7"/>
    <w:rPr>
      <w:color w:val="954F72" w:themeColor="followedHyperlink"/>
      <w:u w:val="single"/>
    </w:rPr>
  </w:style>
  <w:style w:type="paragraph" w:styleId="Header">
    <w:name w:val="header"/>
    <w:basedOn w:val="Normal"/>
    <w:link w:val="HeaderChar"/>
    <w:uiPriority w:val="99"/>
    <w:unhideWhenUsed/>
    <w:rsid w:val="00446B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6BA4"/>
  </w:style>
  <w:style w:type="paragraph" w:styleId="Footer">
    <w:name w:val="footer"/>
    <w:basedOn w:val="Normal"/>
    <w:link w:val="FooterChar"/>
    <w:uiPriority w:val="99"/>
    <w:unhideWhenUsed/>
    <w:rsid w:val="00446B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6B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574732">
      <w:bodyDiv w:val="1"/>
      <w:marLeft w:val="0"/>
      <w:marRight w:val="0"/>
      <w:marTop w:val="0"/>
      <w:marBottom w:val="0"/>
      <w:divBdr>
        <w:top w:val="none" w:sz="0" w:space="0" w:color="auto"/>
        <w:left w:val="none" w:sz="0" w:space="0" w:color="auto"/>
        <w:bottom w:val="none" w:sz="0" w:space="0" w:color="auto"/>
        <w:right w:val="none" w:sz="0" w:space="0" w:color="auto"/>
      </w:divBdr>
    </w:div>
    <w:div w:id="546456704">
      <w:bodyDiv w:val="1"/>
      <w:marLeft w:val="0"/>
      <w:marRight w:val="0"/>
      <w:marTop w:val="0"/>
      <w:marBottom w:val="0"/>
      <w:divBdr>
        <w:top w:val="none" w:sz="0" w:space="0" w:color="auto"/>
        <w:left w:val="none" w:sz="0" w:space="0" w:color="auto"/>
        <w:bottom w:val="none" w:sz="0" w:space="0" w:color="auto"/>
        <w:right w:val="none" w:sz="0" w:space="0" w:color="auto"/>
      </w:divBdr>
    </w:div>
    <w:div w:id="903682448">
      <w:bodyDiv w:val="1"/>
      <w:marLeft w:val="0"/>
      <w:marRight w:val="0"/>
      <w:marTop w:val="0"/>
      <w:marBottom w:val="0"/>
      <w:divBdr>
        <w:top w:val="none" w:sz="0" w:space="0" w:color="auto"/>
        <w:left w:val="none" w:sz="0" w:space="0" w:color="auto"/>
        <w:bottom w:val="none" w:sz="0" w:space="0" w:color="auto"/>
        <w:right w:val="none" w:sz="0" w:space="0" w:color="auto"/>
      </w:divBdr>
    </w:div>
    <w:div w:id="1278105226">
      <w:bodyDiv w:val="1"/>
      <w:marLeft w:val="0"/>
      <w:marRight w:val="0"/>
      <w:marTop w:val="0"/>
      <w:marBottom w:val="0"/>
      <w:divBdr>
        <w:top w:val="none" w:sz="0" w:space="0" w:color="auto"/>
        <w:left w:val="none" w:sz="0" w:space="0" w:color="auto"/>
        <w:bottom w:val="none" w:sz="0" w:space="0" w:color="auto"/>
        <w:right w:val="none" w:sz="0" w:space="0" w:color="auto"/>
      </w:divBdr>
    </w:div>
    <w:div w:id="1534922708">
      <w:bodyDiv w:val="1"/>
      <w:marLeft w:val="0"/>
      <w:marRight w:val="0"/>
      <w:marTop w:val="0"/>
      <w:marBottom w:val="0"/>
      <w:divBdr>
        <w:top w:val="none" w:sz="0" w:space="0" w:color="auto"/>
        <w:left w:val="none" w:sz="0" w:space="0" w:color="auto"/>
        <w:bottom w:val="none" w:sz="0" w:space="0" w:color="auto"/>
        <w:right w:val="none" w:sz="0" w:space="0" w:color="auto"/>
      </w:divBdr>
    </w:div>
    <w:div w:id="1760708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p-for-early-years-providers.education.gov.uk/get-help-to-improve-your-practice/working-in-partnership-with-parents-and-carers" TargetMode="External"/><Relationship Id="rId13" Type="http://schemas.openxmlformats.org/officeDocument/2006/relationships/hyperlink" Target="https://www.nspcc.org.uk/what-is-child-abuse/types-of-abuse/child-sexual-abuse/" TargetMode="External"/><Relationship Id="rId18" Type="http://schemas.openxmlformats.org/officeDocument/2006/relationships/hyperlink" Target="https://childprotection.rcpch.ac.uk/about/safeguarding-legislation/"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voiceofthechild.org.uk/kb/recognition-significant-harm/" TargetMode="External"/><Relationship Id="rId7" Type="http://schemas.openxmlformats.org/officeDocument/2006/relationships/hyperlink" Target="https://www.legislation.gov.uk/ukpga/2004/31/contents" TargetMode="External"/><Relationship Id="rId12" Type="http://schemas.openxmlformats.org/officeDocument/2006/relationships/hyperlink" Target="https://www.nspcc.org.uk/what-is-child-abuse/spotting-signs-child-abuse/" TargetMode="External"/><Relationship Id="rId17" Type="http://schemas.openxmlformats.org/officeDocument/2006/relationships/hyperlink" Target="https://learning.nspcc.org.uk/media/jwhpwojz/statistics-briefing-child-sexual-abuse.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earning.nspcc.org.uk/child-abuse-and-neglect/recognising-and-responding-to-abuse" TargetMode="External"/><Relationship Id="rId20" Type="http://schemas.openxmlformats.org/officeDocument/2006/relationships/hyperlink" Target="https://www.safeguarding.wales/en/int-i/int-i-i1/i1-p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icsa.org.uk/reports-recommendations/publications/inquiry/interim/nature-effects-child-sexual-abuse/effects-child-sexual-abuse.html"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learning.nspcc.org.uk/safeguarding-child-protection/early-help-and-early-intervention" TargetMode="External"/><Relationship Id="rId23" Type="http://schemas.openxmlformats.org/officeDocument/2006/relationships/hyperlink" Target="https://safercommunities.wales/vawdasv/domestic-abuse-including-adolescent-to-parent-violence-and-abuse-and-elder-abuse/" TargetMode="External"/><Relationship Id="rId10" Type="http://schemas.openxmlformats.org/officeDocument/2006/relationships/hyperlink" Target="https://www.gov.uk/government/organisations/disclosure-and-barring-service/about" TargetMode="External"/><Relationship Id="rId19" Type="http://schemas.openxmlformats.org/officeDocument/2006/relationships/hyperlink" Target="https://socialcare.wales/resources-guidance/information-and-learning-hub/sswbact/overview" TargetMode="External"/><Relationship Id="rId4" Type="http://schemas.openxmlformats.org/officeDocument/2006/relationships/webSettings" Target="webSettings.xml"/><Relationship Id="rId9" Type="http://schemas.openxmlformats.org/officeDocument/2006/relationships/hyperlink" Target="https://www.eyalliance.org.uk/safeguarding-early-years" TargetMode="External"/><Relationship Id="rId14" Type="http://schemas.openxmlformats.org/officeDocument/2006/relationships/hyperlink" Target="https://learning.nspcc.org.uk/child-protection-system/wales" TargetMode="External"/><Relationship Id="rId22"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11</Pages>
  <Words>3233</Words>
  <Characters>18430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 Williams (Cross Ash CP School)</dc:creator>
  <cp:keywords/>
  <dc:description/>
  <cp:lastModifiedBy>A Phillips (Cross Ash CP School)</cp:lastModifiedBy>
  <cp:revision>5</cp:revision>
  <cp:lastPrinted>2024-07-04T08:50:00Z</cp:lastPrinted>
  <dcterms:created xsi:type="dcterms:W3CDTF">2024-07-08T12:10:00Z</dcterms:created>
  <dcterms:modified xsi:type="dcterms:W3CDTF">2024-07-12T12:36:00Z</dcterms:modified>
</cp:coreProperties>
</file>