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8B045A" w14:textId="77777777" w:rsidR="00E34AF6" w:rsidRDefault="00E34AF6" w:rsidP="00E34AF6">
      <w:pPr>
        <w:spacing w:before="0" w:after="160" w:line="360" w:lineRule="auto"/>
        <w:jc w:val="center"/>
        <w:rPr>
          <w:b/>
          <w:sz w:val="36"/>
        </w:rPr>
      </w:pPr>
    </w:p>
    <w:p w14:paraId="62329FC0" w14:textId="77777777" w:rsidR="00E34AF6" w:rsidRDefault="00E34AF6" w:rsidP="00E34AF6">
      <w:pPr>
        <w:spacing w:before="0" w:after="160" w:line="360" w:lineRule="auto"/>
        <w:jc w:val="center"/>
        <w:rPr>
          <w:b/>
          <w:sz w:val="36"/>
        </w:rPr>
      </w:pPr>
    </w:p>
    <w:p w14:paraId="4B276549" w14:textId="77777777" w:rsidR="00E34AF6" w:rsidRDefault="00E34AF6" w:rsidP="00E34AF6">
      <w:pPr>
        <w:spacing w:before="0" w:after="160" w:line="360" w:lineRule="auto"/>
        <w:jc w:val="center"/>
        <w:rPr>
          <w:b/>
          <w:sz w:val="36"/>
        </w:rPr>
      </w:pPr>
    </w:p>
    <w:p w14:paraId="416587DF" w14:textId="77777777" w:rsidR="005F0B41" w:rsidRDefault="005F0B41" w:rsidP="000E113D">
      <w:pPr>
        <w:spacing w:before="0" w:after="160" w:line="360" w:lineRule="auto"/>
        <w:rPr>
          <w:b/>
          <w:sz w:val="36"/>
        </w:rPr>
      </w:pPr>
    </w:p>
    <w:p w14:paraId="6F1A547E" w14:textId="77777777" w:rsidR="00CC1F79" w:rsidRDefault="00CC1F79" w:rsidP="00CC1F79">
      <w:pPr>
        <w:pStyle w:val="NoSpacing"/>
        <w:spacing w:line="360" w:lineRule="auto"/>
        <w:jc w:val="center"/>
        <w:rPr>
          <w:rFonts w:ascii="Times New Roman" w:hAnsi="Times New Roman"/>
          <w:caps/>
        </w:rPr>
      </w:pPr>
      <w:r>
        <w:rPr>
          <w:noProof/>
        </w:rPr>
        <w:drawing>
          <wp:inline distT="0" distB="0" distL="0" distR="0" wp14:anchorId="7C12EEAA" wp14:editId="7D5AF640">
            <wp:extent cx="2967355" cy="1164590"/>
            <wp:effectExtent l="0" t="0" r="4445" b="0"/>
            <wp:docPr id="2" name="Picture 2" descr="C:\Users\dell\AppData\Local\Temp\ksohtml9288\wps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AppData\Local\Temp\ksohtml9288\wps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7355" cy="1164590"/>
                    </a:xfrm>
                    <a:prstGeom prst="rect">
                      <a:avLst/>
                    </a:prstGeom>
                    <a:noFill/>
                    <a:ln>
                      <a:noFill/>
                    </a:ln>
                  </pic:spPr>
                </pic:pic>
              </a:graphicData>
            </a:graphic>
          </wp:inline>
        </w:drawing>
      </w:r>
    </w:p>
    <w:p w14:paraId="602867D9" w14:textId="77777777" w:rsidR="00CC1F79" w:rsidRPr="00CC1F79" w:rsidRDefault="00CC1F79" w:rsidP="00CC1F79">
      <w:pPr>
        <w:pStyle w:val="NoSpacing"/>
        <w:spacing w:line="360" w:lineRule="auto"/>
        <w:jc w:val="center"/>
        <w:rPr>
          <w:rFonts w:ascii="Times New Roman" w:hAnsi="Times New Roman"/>
          <w:b/>
          <w:caps/>
          <w:sz w:val="24"/>
        </w:rPr>
      </w:pPr>
      <w:r w:rsidRPr="00CC1F79">
        <w:rPr>
          <w:rFonts w:ascii="Times New Roman" w:hAnsi="Times New Roman"/>
          <w:b/>
          <w:caps/>
          <w:sz w:val="24"/>
        </w:rPr>
        <w:t xml:space="preserve">Programme: Master of Business Administration </w:t>
      </w:r>
    </w:p>
    <w:p w14:paraId="0924D643" w14:textId="77777777" w:rsidR="00CC1F79" w:rsidRPr="00CC1F79" w:rsidRDefault="00CC1F79" w:rsidP="00CC1F79">
      <w:pPr>
        <w:pStyle w:val="NoSpacing"/>
        <w:spacing w:line="360" w:lineRule="auto"/>
        <w:jc w:val="center"/>
        <w:rPr>
          <w:rFonts w:ascii="Times New Roman" w:hAnsi="Times New Roman"/>
          <w:b/>
          <w:caps/>
          <w:sz w:val="24"/>
        </w:rPr>
      </w:pPr>
      <w:r w:rsidRPr="00CC1F79">
        <w:rPr>
          <w:rFonts w:ascii="Times New Roman" w:hAnsi="Times New Roman"/>
          <w:b/>
          <w:caps/>
          <w:sz w:val="24"/>
        </w:rPr>
        <w:t xml:space="preserve">Module: </w:t>
      </w:r>
      <w:r w:rsidRPr="00CC1F79">
        <w:rPr>
          <w:rFonts w:ascii="Times New Roman" w:hAnsi="Times New Roman"/>
          <w:b/>
          <w:sz w:val="24"/>
        </w:rPr>
        <w:t xml:space="preserve">Marketing Management </w:t>
      </w:r>
    </w:p>
    <w:p w14:paraId="653C876D" w14:textId="77777777" w:rsidR="00CC1F79" w:rsidRPr="00CC1F79" w:rsidRDefault="00CC1F79" w:rsidP="00CC1F79">
      <w:pPr>
        <w:pStyle w:val="NoSpacing"/>
        <w:spacing w:line="360" w:lineRule="auto"/>
        <w:jc w:val="center"/>
        <w:rPr>
          <w:rFonts w:ascii="Times New Roman" w:hAnsi="Times New Roman"/>
          <w:b/>
          <w:caps/>
          <w:sz w:val="24"/>
        </w:rPr>
      </w:pPr>
      <w:r w:rsidRPr="00CC1F79">
        <w:rPr>
          <w:rFonts w:ascii="Times New Roman" w:hAnsi="Times New Roman"/>
          <w:b/>
          <w:caps/>
          <w:sz w:val="24"/>
        </w:rPr>
        <w:t xml:space="preserve">Module code: </w:t>
      </w:r>
      <w:r w:rsidRPr="00CC1F79">
        <w:rPr>
          <w:rFonts w:ascii="Times New Roman" w:hAnsi="Times New Roman"/>
          <w:b/>
          <w:sz w:val="24"/>
        </w:rPr>
        <w:t>LCMB7024</w:t>
      </w:r>
    </w:p>
    <w:p w14:paraId="5E245E8D" w14:textId="77777777" w:rsidR="00CC1F79" w:rsidRPr="00CC1F79" w:rsidRDefault="00CC1F79" w:rsidP="00CC1F79">
      <w:pPr>
        <w:pStyle w:val="NoSpacing"/>
        <w:spacing w:line="360" w:lineRule="auto"/>
        <w:jc w:val="center"/>
        <w:rPr>
          <w:rFonts w:ascii="Times New Roman" w:hAnsi="Times New Roman"/>
          <w:b/>
          <w:caps/>
          <w:sz w:val="24"/>
        </w:rPr>
      </w:pPr>
      <w:r w:rsidRPr="00CC1F79">
        <w:rPr>
          <w:rFonts w:ascii="Times New Roman" w:hAnsi="Times New Roman"/>
          <w:b/>
          <w:caps/>
          <w:sz w:val="24"/>
        </w:rPr>
        <w:t>Assignment Title: Assessment component 1 - Individual report</w:t>
      </w:r>
    </w:p>
    <w:p w14:paraId="344C2E06" w14:textId="000450EC" w:rsidR="00004112" w:rsidRDefault="00CC1F79" w:rsidP="00004112">
      <w:pPr>
        <w:jc w:val="center"/>
        <w:rPr>
          <w:rFonts w:cs="Times New Roman"/>
          <w:b/>
          <w:sz w:val="28"/>
        </w:rPr>
      </w:pPr>
      <w:r w:rsidRPr="00CC1F79">
        <w:rPr>
          <w:rFonts w:eastAsia="SimSun" w:cs="Times New Roman"/>
          <w:b/>
          <w:caps/>
          <w:sz w:val="28"/>
        </w:rPr>
        <w:t>Submission Date:</w:t>
      </w:r>
      <w:r w:rsidR="009D3693">
        <w:rPr>
          <w:rFonts w:eastAsia="SimSun" w:cs="Times New Roman"/>
          <w:b/>
          <w:caps/>
          <w:sz w:val="28"/>
        </w:rPr>
        <w:t xml:space="preserve"> 28-03-2025</w:t>
      </w:r>
    </w:p>
    <w:p w14:paraId="698E7E1C" w14:textId="77777777" w:rsidR="00004112" w:rsidRDefault="00004112">
      <w:pPr>
        <w:spacing w:before="0" w:after="160" w:line="259" w:lineRule="auto"/>
        <w:jc w:val="left"/>
        <w:rPr>
          <w:rFonts w:cs="Times New Roman"/>
          <w:b/>
          <w:sz w:val="28"/>
        </w:rPr>
      </w:pPr>
      <w:r>
        <w:rPr>
          <w:rFonts w:cs="Times New Roman"/>
          <w:b/>
          <w:sz w:val="28"/>
        </w:rPr>
        <w:br w:type="page"/>
      </w:r>
    </w:p>
    <w:p w14:paraId="1A88E186" w14:textId="77777777" w:rsidR="00004112" w:rsidRDefault="00004112" w:rsidP="00004112">
      <w:pPr>
        <w:pStyle w:val="NoSpacing"/>
        <w:spacing w:line="360" w:lineRule="auto"/>
        <w:jc w:val="center"/>
        <w:rPr>
          <w:rFonts w:ascii="Times New Roman" w:hAnsi="Times New Roman"/>
          <w:b/>
          <w:caps/>
        </w:rPr>
      </w:pPr>
    </w:p>
    <w:p w14:paraId="104093FF" w14:textId="77777777" w:rsidR="00004112" w:rsidRDefault="00004112" w:rsidP="00004112">
      <w:pPr>
        <w:pStyle w:val="NoSpacing"/>
        <w:spacing w:line="360" w:lineRule="auto"/>
        <w:jc w:val="center"/>
        <w:rPr>
          <w:rFonts w:ascii="Times New Roman" w:hAnsi="Times New Roman"/>
          <w:b/>
          <w:caps/>
        </w:rPr>
      </w:pPr>
    </w:p>
    <w:p w14:paraId="187A4799" w14:textId="77777777" w:rsidR="00004112" w:rsidRDefault="00004112" w:rsidP="00004112">
      <w:pPr>
        <w:pStyle w:val="NoSpacing"/>
        <w:spacing w:line="360" w:lineRule="auto"/>
        <w:jc w:val="center"/>
        <w:rPr>
          <w:rFonts w:ascii="Times New Roman" w:hAnsi="Times New Roman"/>
          <w:b/>
          <w:caps/>
        </w:rPr>
      </w:pPr>
    </w:p>
    <w:p w14:paraId="261987A2" w14:textId="77777777" w:rsidR="00004112" w:rsidRDefault="00004112" w:rsidP="00004112">
      <w:pPr>
        <w:pStyle w:val="NoSpacing"/>
        <w:spacing w:line="360" w:lineRule="auto"/>
        <w:jc w:val="center"/>
        <w:rPr>
          <w:rFonts w:ascii="Times New Roman" w:hAnsi="Times New Roman"/>
          <w:b/>
          <w:caps/>
        </w:rPr>
      </w:pPr>
    </w:p>
    <w:p w14:paraId="3C751D88" w14:textId="77777777" w:rsidR="00004112" w:rsidRDefault="00004112" w:rsidP="00004112">
      <w:pPr>
        <w:pStyle w:val="NoSpacing"/>
        <w:spacing w:line="360" w:lineRule="auto"/>
        <w:jc w:val="center"/>
        <w:rPr>
          <w:rFonts w:ascii="Times New Roman" w:hAnsi="Times New Roman"/>
          <w:b/>
          <w:caps/>
        </w:rPr>
      </w:pPr>
    </w:p>
    <w:p w14:paraId="73FAAF6A" w14:textId="77777777" w:rsidR="00004112" w:rsidRDefault="00004112" w:rsidP="00004112">
      <w:pPr>
        <w:pStyle w:val="NoSpacing"/>
        <w:spacing w:line="360" w:lineRule="auto"/>
        <w:jc w:val="center"/>
        <w:rPr>
          <w:rFonts w:ascii="Times New Roman" w:hAnsi="Times New Roman"/>
          <w:b/>
          <w:caps/>
        </w:rPr>
      </w:pPr>
    </w:p>
    <w:p w14:paraId="73285A82" w14:textId="77777777" w:rsidR="00004112" w:rsidRPr="00004112" w:rsidRDefault="00004112" w:rsidP="00004112">
      <w:pPr>
        <w:pStyle w:val="NoSpacing"/>
        <w:spacing w:line="360" w:lineRule="auto"/>
        <w:jc w:val="center"/>
        <w:rPr>
          <w:rFonts w:ascii="Times New Roman" w:hAnsi="Times New Roman"/>
          <w:b/>
          <w:caps/>
        </w:rPr>
      </w:pPr>
      <w:r>
        <w:rPr>
          <w:rFonts w:ascii="Times New Roman" w:hAnsi="Times New Roman"/>
          <w:b/>
          <w:caps/>
        </w:rPr>
        <w:t xml:space="preserve">Assignment Title: </w:t>
      </w:r>
      <w:r w:rsidRPr="00004112">
        <w:rPr>
          <w:rFonts w:ascii="Times New Roman" w:hAnsi="Times New Roman"/>
          <w:b/>
          <w:caps/>
        </w:rPr>
        <w:t xml:space="preserve">Assessment component 1 - Individual report </w:t>
      </w:r>
    </w:p>
    <w:p w14:paraId="6E2527BB" w14:textId="01F9F991" w:rsidR="00004112" w:rsidRDefault="00004112" w:rsidP="00004112">
      <w:pPr>
        <w:spacing w:line="360" w:lineRule="auto"/>
        <w:jc w:val="center"/>
        <w:rPr>
          <w:b/>
        </w:rPr>
      </w:pPr>
      <w:r>
        <w:rPr>
          <w:b/>
        </w:rPr>
        <w:t xml:space="preserve">Name: </w:t>
      </w:r>
      <w:r w:rsidR="009D3693" w:rsidRPr="009D3693">
        <w:rPr>
          <w:b/>
        </w:rPr>
        <w:t xml:space="preserve">Deepesh </w:t>
      </w:r>
      <w:proofErr w:type="spellStart"/>
      <w:r w:rsidR="009D3693" w:rsidRPr="009D3693">
        <w:rPr>
          <w:b/>
        </w:rPr>
        <w:t>Rankawat</w:t>
      </w:r>
      <w:proofErr w:type="spellEnd"/>
    </w:p>
    <w:p w14:paraId="2272308A" w14:textId="0A628AC7" w:rsidR="00004112" w:rsidRDefault="00004112" w:rsidP="00004112">
      <w:pPr>
        <w:spacing w:line="360" w:lineRule="auto"/>
        <w:jc w:val="center"/>
        <w:rPr>
          <w:b/>
        </w:rPr>
      </w:pPr>
      <w:r>
        <w:rPr>
          <w:b/>
        </w:rPr>
        <w:t xml:space="preserve">Roll no: </w:t>
      </w:r>
      <w:r w:rsidR="009D3693" w:rsidRPr="009D3693">
        <w:rPr>
          <w:b/>
        </w:rPr>
        <w:t>2420014</w:t>
      </w:r>
    </w:p>
    <w:p w14:paraId="11BCDE80" w14:textId="77777777" w:rsidR="00004112" w:rsidRDefault="00004112" w:rsidP="00004112">
      <w:pPr>
        <w:spacing w:line="360" w:lineRule="auto"/>
        <w:jc w:val="center"/>
        <w:rPr>
          <w:b/>
        </w:rPr>
      </w:pPr>
      <w:r>
        <w:rPr>
          <w:b/>
        </w:rPr>
        <w:t xml:space="preserve">Tutor name: </w:t>
      </w:r>
      <w:r w:rsidRPr="00004112">
        <w:rPr>
          <w:b/>
        </w:rPr>
        <w:t xml:space="preserve">Laila </w:t>
      </w:r>
      <w:proofErr w:type="spellStart"/>
      <w:r w:rsidRPr="00004112">
        <w:rPr>
          <w:b/>
        </w:rPr>
        <w:t>Maazouz</w:t>
      </w:r>
      <w:proofErr w:type="spellEnd"/>
    </w:p>
    <w:p w14:paraId="15B0891A" w14:textId="77777777" w:rsidR="00713D49" w:rsidRPr="00221C9F" w:rsidRDefault="00713D49" w:rsidP="00004112">
      <w:pPr>
        <w:jc w:val="center"/>
        <w:rPr>
          <w:rFonts w:ascii="Arial" w:hAnsi="Arial" w:cs="Arial"/>
          <w:b/>
        </w:rPr>
      </w:pPr>
      <w:r w:rsidRPr="00221C9F">
        <w:rPr>
          <w:rFonts w:ascii="Arial" w:hAnsi="Arial" w:cs="Arial"/>
          <w:b/>
        </w:rPr>
        <w:br w:type="page"/>
      </w:r>
    </w:p>
    <w:p w14:paraId="3088718E" w14:textId="77777777" w:rsidR="00713D49" w:rsidRPr="00221C9F" w:rsidRDefault="00713D49" w:rsidP="00221C9F">
      <w:pPr>
        <w:spacing w:before="0" w:after="160" w:line="360" w:lineRule="auto"/>
        <w:jc w:val="left"/>
        <w:rPr>
          <w:rFonts w:ascii="Arial" w:eastAsiaTheme="majorEastAsia" w:hAnsi="Arial" w:cs="Arial"/>
          <w:b/>
          <w:sz w:val="28"/>
          <w:szCs w:val="32"/>
        </w:rPr>
      </w:pPr>
    </w:p>
    <w:sdt>
      <w:sdtPr>
        <w:rPr>
          <w:rFonts w:ascii="Arial" w:eastAsiaTheme="minorHAnsi" w:hAnsi="Arial" w:cs="Arial"/>
          <w:color w:val="auto"/>
          <w:sz w:val="24"/>
          <w:szCs w:val="22"/>
        </w:rPr>
        <w:id w:val="1609693773"/>
        <w:docPartObj>
          <w:docPartGallery w:val="Table of Contents"/>
          <w:docPartUnique/>
        </w:docPartObj>
      </w:sdtPr>
      <w:sdtEndPr>
        <w:rPr>
          <w:b/>
          <w:bCs/>
          <w:noProof/>
        </w:rPr>
      </w:sdtEndPr>
      <w:sdtContent>
        <w:p w14:paraId="7D791685" w14:textId="77777777" w:rsidR="00713D49" w:rsidRPr="00221C9F" w:rsidRDefault="00713D49" w:rsidP="00221C9F">
          <w:pPr>
            <w:pStyle w:val="TOCHeading"/>
            <w:spacing w:line="360" w:lineRule="auto"/>
            <w:rPr>
              <w:rFonts w:ascii="Arial" w:hAnsi="Arial" w:cs="Arial"/>
            </w:rPr>
          </w:pPr>
          <w:r w:rsidRPr="00221C9F">
            <w:rPr>
              <w:rFonts w:ascii="Arial" w:hAnsi="Arial" w:cs="Arial"/>
            </w:rPr>
            <w:t>Table of Contents</w:t>
          </w:r>
        </w:p>
        <w:p w14:paraId="2961E687" w14:textId="77777777" w:rsidR="00004112" w:rsidRDefault="00713D49">
          <w:pPr>
            <w:pStyle w:val="TOC1"/>
            <w:tabs>
              <w:tab w:val="right" w:leader="dot" w:pos="9350"/>
            </w:tabs>
            <w:rPr>
              <w:rFonts w:asciiTheme="minorHAnsi" w:eastAsiaTheme="minorEastAsia" w:hAnsiTheme="minorHAnsi"/>
              <w:noProof/>
              <w:sz w:val="22"/>
            </w:rPr>
          </w:pPr>
          <w:r w:rsidRPr="00221C9F">
            <w:rPr>
              <w:rFonts w:ascii="Arial" w:hAnsi="Arial" w:cs="Arial"/>
            </w:rPr>
            <w:fldChar w:fldCharType="begin"/>
          </w:r>
          <w:r w:rsidRPr="00221C9F">
            <w:rPr>
              <w:rFonts w:ascii="Arial" w:hAnsi="Arial" w:cs="Arial"/>
            </w:rPr>
            <w:instrText xml:space="preserve"> TOC \o "1-3" \h \z \u </w:instrText>
          </w:r>
          <w:r w:rsidRPr="00221C9F">
            <w:rPr>
              <w:rFonts w:ascii="Arial" w:hAnsi="Arial" w:cs="Arial"/>
            </w:rPr>
            <w:fldChar w:fldCharType="separate"/>
          </w:r>
          <w:hyperlink w:anchor="_Toc194063544" w:history="1">
            <w:r w:rsidR="00004112" w:rsidRPr="00B626EA">
              <w:rPr>
                <w:rStyle w:val="Hyperlink"/>
                <w:rFonts w:ascii="Arial" w:hAnsi="Arial" w:cs="Arial"/>
                <w:b/>
                <w:noProof/>
              </w:rPr>
              <w:t>Advantages of Being a Pioneer and a Follower</w:t>
            </w:r>
            <w:r w:rsidR="00004112">
              <w:rPr>
                <w:noProof/>
                <w:webHidden/>
              </w:rPr>
              <w:tab/>
            </w:r>
            <w:r w:rsidR="00004112">
              <w:rPr>
                <w:noProof/>
                <w:webHidden/>
              </w:rPr>
              <w:fldChar w:fldCharType="begin"/>
            </w:r>
            <w:r w:rsidR="00004112">
              <w:rPr>
                <w:noProof/>
                <w:webHidden/>
              </w:rPr>
              <w:instrText xml:space="preserve"> PAGEREF _Toc194063544 \h </w:instrText>
            </w:r>
            <w:r w:rsidR="00004112">
              <w:rPr>
                <w:noProof/>
                <w:webHidden/>
              </w:rPr>
            </w:r>
            <w:r w:rsidR="00004112">
              <w:rPr>
                <w:noProof/>
                <w:webHidden/>
              </w:rPr>
              <w:fldChar w:fldCharType="separate"/>
            </w:r>
            <w:r w:rsidR="00004112">
              <w:rPr>
                <w:noProof/>
                <w:webHidden/>
              </w:rPr>
              <w:t>4</w:t>
            </w:r>
            <w:r w:rsidR="00004112">
              <w:rPr>
                <w:noProof/>
                <w:webHidden/>
              </w:rPr>
              <w:fldChar w:fldCharType="end"/>
            </w:r>
          </w:hyperlink>
        </w:p>
        <w:p w14:paraId="2BD58669" w14:textId="77777777" w:rsidR="00004112" w:rsidRDefault="00004112">
          <w:pPr>
            <w:pStyle w:val="TOC1"/>
            <w:tabs>
              <w:tab w:val="right" w:leader="dot" w:pos="9350"/>
            </w:tabs>
            <w:rPr>
              <w:rFonts w:asciiTheme="minorHAnsi" w:eastAsiaTheme="minorEastAsia" w:hAnsiTheme="minorHAnsi"/>
              <w:noProof/>
              <w:sz w:val="22"/>
            </w:rPr>
          </w:pPr>
          <w:hyperlink w:anchor="_Toc194063545" w:history="1">
            <w:r w:rsidRPr="00B626EA">
              <w:rPr>
                <w:rStyle w:val="Hyperlink"/>
                <w:rFonts w:ascii="Arial" w:hAnsi="Arial" w:cs="Arial"/>
                <w:b/>
                <w:noProof/>
              </w:rPr>
              <w:t>Product Life Cycle (PLC) Strategies for Pioneers and Followers</w:t>
            </w:r>
            <w:r>
              <w:rPr>
                <w:noProof/>
                <w:webHidden/>
              </w:rPr>
              <w:tab/>
            </w:r>
            <w:r>
              <w:rPr>
                <w:noProof/>
                <w:webHidden/>
              </w:rPr>
              <w:fldChar w:fldCharType="begin"/>
            </w:r>
            <w:r>
              <w:rPr>
                <w:noProof/>
                <w:webHidden/>
              </w:rPr>
              <w:instrText xml:space="preserve"> PAGEREF _Toc194063545 \h </w:instrText>
            </w:r>
            <w:r>
              <w:rPr>
                <w:noProof/>
                <w:webHidden/>
              </w:rPr>
            </w:r>
            <w:r>
              <w:rPr>
                <w:noProof/>
                <w:webHidden/>
              </w:rPr>
              <w:fldChar w:fldCharType="separate"/>
            </w:r>
            <w:r>
              <w:rPr>
                <w:noProof/>
                <w:webHidden/>
              </w:rPr>
              <w:t>7</w:t>
            </w:r>
            <w:r>
              <w:rPr>
                <w:noProof/>
                <w:webHidden/>
              </w:rPr>
              <w:fldChar w:fldCharType="end"/>
            </w:r>
          </w:hyperlink>
        </w:p>
        <w:p w14:paraId="39923AEB" w14:textId="77777777" w:rsidR="00004112" w:rsidRDefault="00004112">
          <w:pPr>
            <w:pStyle w:val="TOC1"/>
            <w:tabs>
              <w:tab w:val="right" w:leader="dot" w:pos="9350"/>
            </w:tabs>
            <w:rPr>
              <w:rFonts w:asciiTheme="minorHAnsi" w:eastAsiaTheme="minorEastAsia" w:hAnsiTheme="minorHAnsi"/>
              <w:noProof/>
              <w:sz w:val="22"/>
            </w:rPr>
          </w:pPr>
          <w:hyperlink w:anchor="_Toc194063546" w:history="1">
            <w:r w:rsidRPr="00B626EA">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_Toc194063546 \h </w:instrText>
            </w:r>
            <w:r>
              <w:rPr>
                <w:noProof/>
                <w:webHidden/>
              </w:rPr>
            </w:r>
            <w:r>
              <w:rPr>
                <w:noProof/>
                <w:webHidden/>
              </w:rPr>
              <w:fldChar w:fldCharType="separate"/>
            </w:r>
            <w:r>
              <w:rPr>
                <w:noProof/>
                <w:webHidden/>
              </w:rPr>
              <w:t>13</w:t>
            </w:r>
            <w:r>
              <w:rPr>
                <w:noProof/>
                <w:webHidden/>
              </w:rPr>
              <w:fldChar w:fldCharType="end"/>
            </w:r>
          </w:hyperlink>
        </w:p>
        <w:p w14:paraId="39EB1BDE" w14:textId="77777777" w:rsidR="00713D49" w:rsidRPr="00221C9F" w:rsidRDefault="00713D49" w:rsidP="00221C9F">
          <w:pPr>
            <w:spacing w:line="360" w:lineRule="auto"/>
            <w:rPr>
              <w:rFonts w:ascii="Arial" w:hAnsi="Arial" w:cs="Arial"/>
            </w:rPr>
          </w:pPr>
          <w:r w:rsidRPr="00221C9F">
            <w:rPr>
              <w:rFonts w:ascii="Arial" w:hAnsi="Arial" w:cs="Arial"/>
              <w:b/>
              <w:bCs/>
              <w:noProof/>
            </w:rPr>
            <w:fldChar w:fldCharType="end"/>
          </w:r>
        </w:p>
      </w:sdtContent>
    </w:sdt>
    <w:p w14:paraId="0B98ECF7" w14:textId="77777777" w:rsidR="00713D49" w:rsidRPr="00221C9F" w:rsidRDefault="00713D49" w:rsidP="00221C9F">
      <w:pPr>
        <w:pStyle w:val="Heading1"/>
        <w:spacing w:line="360" w:lineRule="auto"/>
        <w:rPr>
          <w:rFonts w:ascii="Arial" w:hAnsi="Arial" w:cs="Arial"/>
          <w:b/>
        </w:rPr>
      </w:pPr>
    </w:p>
    <w:p w14:paraId="04C786FE" w14:textId="77777777" w:rsidR="00776260" w:rsidRDefault="00776260" w:rsidP="00776260">
      <w:pPr>
        <w:tabs>
          <w:tab w:val="center" w:pos="4680"/>
        </w:tabs>
        <w:spacing w:line="360" w:lineRule="auto"/>
        <w:jc w:val="center"/>
        <w:rPr>
          <w:rFonts w:ascii="Arial" w:hAnsi="Arial" w:cs="Arial"/>
        </w:rPr>
      </w:pPr>
    </w:p>
    <w:p w14:paraId="759267C8" w14:textId="77777777" w:rsidR="00713D49" w:rsidRPr="00221C9F" w:rsidRDefault="00713D49" w:rsidP="00776260">
      <w:pPr>
        <w:tabs>
          <w:tab w:val="center" w:pos="4680"/>
        </w:tabs>
        <w:spacing w:line="360" w:lineRule="auto"/>
        <w:rPr>
          <w:rFonts w:ascii="Arial" w:eastAsiaTheme="majorEastAsia" w:hAnsi="Arial" w:cs="Arial"/>
          <w:sz w:val="28"/>
          <w:szCs w:val="32"/>
        </w:rPr>
      </w:pPr>
      <w:r w:rsidRPr="00776260">
        <w:rPr>
          <w:rFonts w:ascii="Arial" w:hAnsi="Arial" w:cs="Arial"/>
        </w:rPr>
        <w:br w:type="page"/>
      </w:r>
      <w:r w:rsidR="00776260">
        <w:rPr>
          <w:rFonts w:ascii="Arial" w:hAnsi="Arial" w:cs="Arial"/>
        </w:rPr>
        <w:lastRenderedPageBreak/>
        <w:tab/>
      </w:r>
    </w:p>
    <w:p w14:paraId="0CA455A0" w14:textId="77777777" w:rsidR="00A86613" w:rsidRPr="00221C9F" w:rsidRDefault="00F26B0E" w:rsidP="00221C9F">
      <w:pPr>
        <w:pStyle w:val="Heading1"/>
        <w:spacing w:line="360" w:lineRule="auto"/>
        <w:rPr>
          <w:rFonts w:ascii="Arial" w:hAnsi="Arial" w:cs="Arial"/>
          <w:b/>
        </w:rPr>
      </w:pPr>
      <w:bookmarkStart w:id="0" w:name="_Toc193819808"/>
      <w:bookmarkStart w:id="1" w:name="_Toc194063544"/>
      <w:r w:rsidRPr="00221C9F">
        <w:rPr>
          <w:rFonts w:ascii="Arial" w:hAnsi="Arial" w:cs="Arial"/>
          <w:b/>
        </w:rPr>
        <w:t xml:space="preserve">Advantages of Being a Pioneer and </w:t>
      </w:r>
      <w:r w:rsidR="00087797" w:rsidRPr="00221C9F">
        <w:rPr>
          <w:rFonts w:ascii="Arial" w:hAnsi="Arial" w:cs="Arial"/>
          <w:b/>
        </w:rPr>
        <w:t xml:space="preserve">a </w:t>
      </w:r>
      <w:r w:rsidRPr="00221C9F">
        <w:rPr>
          <w:rFonts w:ascii="Arial" w:hAnsi="Arial" w:cs="Arial"/>
          <w:b/>
        </w:rPr>
        <w:t>Follower</w:t>
      </w:r>
      <w:bookmarkEnd w:id="0"/>
      <w:bookmarkEnd w:id="1"/>
      <w:r w:rsidRPr="00221C9F">
        <w:rPr>
          <w:rFonts w:ascii="Arial" w:hAnsi="Arial" w:cs="Arial"/>
          <w:b/>
        </w:rPr>
        <w:t xml:space="preserve"> </w:t>
      </w:r>
    </w:p>
    <w:p w14:paraId="1775993E" w14:textId="77777777" w:rsidR="00713D49" w:rsidRPr="00221C9F" w:rsidRDefault="00F26B0E" w:rsidP="00221C9F">
      <w:pPr>
        <w:spacing w:line="360" w:lineRule="auto"/>
        <w:rPr>
          <w:rFonts w:ascii="Arial" w:hAnsi="Arial" w:cs="Arial"/>
        </w:rPr>
      </w:pPr>
      <w:r w:rsidRPr="00221C9F">
        <w:rPr>
          <w:rFonts w:ascii="Arial" w:hAnsi="Arial" w:cs="Arial"/>
        </w:rPr>
        <w:t xml:space="preserve">In the strategic marketing arena, a business has an option to either pioneer a new product or </w:t>
      </w:r>
      <w:r w:rsidR="00087797" w:rsidRPr="00221C9F">
        <w:rPr>
          <w:rFonts w:ascii="Arial" w:hAnsi="Arial" w:cs="Arial"/>
        </w:rPr>
        <w:t>enter</w:t>
      </w:r>
      <w:r w:rsidRPr="00221C9F">
        <w:rPr>
          <w:rFonts w:ascii="Arial" w:hAnsi="Arial" w:cs="Arial"/>
        </w:rPr>
        <w:t xml:space="preserve"> as a follower. Market conditions, consumer behavior, and market trends shape the advantages and risks associated with each approach. </w:t>
      </w:r>
      <w:proofErr w:type="gramStart"/>
      <w:r w:rsidRPr="00221C9F">
        <w:rPr>
          <w:rFonts w:ascii="Arial" w:hAnsi="Arial" w:cs="Arial"/>
        </w:rPr>
        <w:t>Followers</w:t>
      </w:r>
      <w:proofErr w:type="gramEnd"/>
      <w:r w:rsidRPr="00221C9F">
        <w:rPr>
          <w:rFonts w:ascii="Arial" w:hAnsi="Arial" w:cs="Arial"/>
        </w:rPr>
        <w:t xml:space="preserve"> </w:t>
      </w:r>
      <w:r w:rsidR="00087797" w:rsidRPr="00221C9F">
        <w:rPr>
          <w:rFonts w:ascii="Arial" w:hAnsi="Arial" w:cs="Arial"/>
        </w:rPr>
        <w:t>future-proof</w:t>
      </w:r>
      <w:r w:rsidRPr="00221C9F">
        <w:rPr>
          <w:rFonts w:ascii="Arial" w:hAnsi="Arial" w:cs="Arial"/>
        </w:rPr>
        <w:t xml:space="preserve"> the other products and are more efficient in their improvements of the technologies</w:t>
      </w:r>
      <w:r w:rsidR="00087797" w:rsidRPr="00221C9F">
        <w:rPr>
          <w:rFonts w:ascii="Arial" w:hAnsi="Arial" w:cs="Arial"/>
        </w:rPr>
        <w:t>,</w:t>
      </w:r>
      <w:r w:rsidRPr="00221C9F">
        <w:rPr>
          <w:rFonts w:ascii="Arial" w:hAnsi="Arial" w:cs="Arial"/>
        </w:rPr>
        <w:t xml:space="preserve"> while the pioneers proceed to introduce new products or technologies and are </w:t>
      </w:r>
      <w:r w:rsidR="00087797" w:rsidRPr="00221C9F">
        <w:rPr>
          <w:rFonts w:ascii="Arial" w:hAnsi="Arial" w:cs="Arial"/>
        </w:rPr>
        <w:t xml:space="preserve">the </w:t>
      </w:r>
      <w:r w:rsidRPr="00221C9F">
        <w:rPr>
          <w:rFonts w:ascii="Arial" w:hAnsi="Arial" w:cs="Arial"/>
        </w:rPr>
        <w:t>first to gain first-mover advantages. This section critically examines each of the strategies with respective examples</w:t>
      </w:r>
      <w:r w:rsidR="00087797" w:rsidRPr="00221C9F">
        <w:rPr>
          <w:rFonts w:ascii="Arial" w:hAnsi="Arial" w:cs="Arial"/>
        </w:rPr>
        <w:t>,</w:t>
      </w:r>
      <w:r w:rsidRPr="00221C9F">
        <w:rPr>
          <w:rFonts w:ascii="Arial" w:hAnsi="Arial" w:cs="Arial"/>
        </w:rPr>
        <w:t xml:space="preserve"> and it evaluates the advantages and problems associated with each strategy</w:t>
      </w:r>
      <w:r w:rsidR="00713D49" w:rsidRPr="00221C9F">
        <w:rPr>
          <w:rFonts w:ascii="Arial" w:hAnsi="Arial" w:cs="Arial"/>
        </w:rPr>
        <w:t xml:space="preserve"> </w:t>
      </w:r>
      <w:r w:rsidR="00713D49" w:rsidRPr="00713D49">
        <w:rPr>
          <w:rFonts w:ascii="Arial" w:eastAsia="Times New Roman" w:hAnsi="Arial" w:cs="Arial"/>
          <w:szCs w:val="24"/>
        </w:rPr>
        <w:t>(Dreiling and Bican, 2022)</w:t>
      </w:r>
      <w:r w:rsidR="00713D49" w:rsidRPr="00221C9F">
        <w:rPr>
          <w:rFonts w:ascii="Arial" w:hAnsi="Arial" w:cs="Arial"/>
        </w:rPr>
        <w:t xml:space="preserve">. </w:t>
      </w:r>
    </w:p>
    <w:p w14:paraId="1584A941" w14:textId="77777777" w:rsidR="00DE6C90" w:rsidRPr="00221C9F" w:rsidRDefault="00DE6C90" w:rsidP="00221C9F">
      <w:pPr>
        <w:spacing w:line="360" w:lineRule="auto"/>
        <w:rPr>
          <w:rFonts w:ascii="Arial" w:hAnsi="Arial" w:cs="Arial"/>
          <w:b/>
          <w:sz w:val="28"/>
          <w:szCs w:val="28"/>
        </w:rPr>
      </w:pPr>
      <w:r w:rsidRPr="00221C9F">
        <w:rPr>
          <w:rFonts w:ascii="Arial" w:hAnsi="Arial" w:cs="Arial"/>
          <w:b/>
          <w:sz w:val="28"/>
          <w:szCs w:val="28"/>
        </w:rPr>
        <w:t>Advantages of Pioneers</w:t>
      </w:r>
    </w:p>
    <w:p w14:paraId="1D5DF244" w14:textId="77777777" w:rsidR="00DE6C90" w:rsidRPr="00221C9F" w:rsidRDefault="00DE6C90" w:rsidP="00221C9F">
      <w:pPr>
        <w:spacing w:line="360" w:lineRule="auto"/>
        <w:rPr>
          <w:rFonts w:ascii="Arial" w:hAnsi="Arial" w:cs="Arial"/>
          <w:b/>
          <w:sz w:val="28"/>
          <w:szCs w:val="28"/>
        </w:rPr>
      </w:pPr>
      <w:r w:rsidRPr="00221C9F">
        <w:rPr>
          <w:rFonts w:ascii="Arial" w:hAnsi="Arial" w:cs="Arial"/>
          <w:b/>
          <w:sz w:val="28"/>
          <w:szCs w:val="28"/>
        </w:rPr>
        <w:t xml:space="preserve">First-Mover Advantage- Brand Recognition and Market Leadership </w:t>
      </w:r>
    </w:p>
    <w:p w14:paraId="3823D167" w14:textId="77777777" w:rsidR="00DE6C90" w:rsidRPr="00221C9F" w:rsidRDefault="00B60933" w:rsidP="00221C9F">
      <w:pPr>
        <w:spacing w:line="360" w:lineRule="auto"/>
        <w:rPr>
          <w:rFonts w:ascii="Arial" w:hAnsi="Arial" w:cs="Arial"/>
        </w:rPr>
      </w:pPr>
      <w:r w:rsidRPr="00221C9F">
        <w:rPr>
          <w:rFonts w:ascii="Arial" w:hAnsi="Arial" w:cs="Arial"/>
        </w:rPr>
        <w:t xml:space="preserve">Being a pioneer meant that you could establish a brand name early. This was one of the biggest benefits. For instance, </w:t>
      </w:r>
      <w:r w:rsidR="00087797" w:rsidRPr="00221C9F">
        <w:rPr>
          <w:rFonts w:ascii="Arial" w:hAnsi="Arial" w:cs="Arial"/>
        </w:rPr>
        <w:t>if</w:t>
      </w:r>
      <w:r w:rsidRPr="00221C9F">
        <w:rPr>
          <w:rFonts w:ascii="Arial" w:hAnsi="Arial" w:cs="Arial"/>
        </w:rPr>
        <w:t xml:space="preserve"> one sinks the money first </w:t>
      </w:r>
      <w:r w:rsidR="00087797" w:rsidRPr="00221C9F">
        <w:rPr>
          <w:rFonts w:ascii="Arial" w:hAnsi="Arial" w:cs="Arial"/>
        </w:rPr>
        <w:t>into</w:t>
      </w:r>
      <w:r w:rsidRPr="00221C9F">
        <w:rPr>
          <w:rFonts w:ascii="Arial" w:hAnsi="Arial" w:cs="Arial"/>
        </w:rPr>
        <w:t xml:space="preserve"> some product, they can shape the consumers’ perspectives regarding the product, they can define the industry norms, and their name might </w:t>
      </w:r>
      <w:r w:rsidR="00966BFC" w:rsidRPr="00221C9F">
        <w:rPr>
          <w:rFonts w:ascii="Arial" w:hAnsi="Arial" w:cs="Arial"/>
        </w:rPr>
        <w:t>turn</w:t>
      </w:r>
      <w:r w:rsidRPr="00221C9F">
        <w:rPr>
          <w:rFonts w:ascii="Arial" w:hAnsi="Arial" w:cs="Arial"/>
        </w:rPr>
        <w:t xml:space="preserve"> into a part of that particular product category. And since this early positioning often ends up in </w:t>
      </w:r>
      <w:r w:rsidR="00966BFC" w:rsidRPr="00221C9F">
        <w:rPr>
          <w:rFonts w:ascii="Arial" w:hAnsi="Arial" w:cs="Arial"/>
        </w:rPr>
        <w:t>long-term</w:t>
      </w:r>
      <w:r w:rsidRPr="00221C9F">
        <w:rPr>
          <w:rFonts w:ascii="Arial" w:hAnsi="Arial" w:cs="Arial"/>
        </w:rPr>
        <w:t xml:space="preserve"> market leadershi</w:t>
      </w:r>
      <w:r w:rsidR="00966BFC" w:rsidRPr="00221C9F">
        <w:rPr>
          <w:rFonts w:ascii="Arial" w:hAnsi="Arial" w:cs="Arial"/>
        </w:rPr>
        <w:t>p</w:t>
      </w:r>
      <w:r w:rsidR="001863F4" w:rsidRPr="00221C9F">
        <w:rPr>
          <w:rFonts w:ascii="Arial" w:hAnsi="Arial" w:cs="Arial"/>
        </w:rPr>
        <w:t xml:space="preserve"> </w:t>
      </w:r>
      <w:r w:rsidR="001863F4" w:rsidRPr="001863F4">
        <w:rPr>
          <w:rFonts w:ascii="Arial" w:eastAsia="Times New Roman" w:hAnsi="Arial" w:cs="Arial"/>
          <w:szCs w:val="24"/>
        </w:rPr>
        <w:t>(Omran and Baek, 2021)</w:t>
      </w:r>
      <w:r w:rsidR="00341BB3" w:rsidRPr="00221C9F">
        <w:rPr>
          <w:rFonts w:ascii="Arial" w:eastAsia="Times New Roman" w:hAnsi="Arial" w:cs="Arial"/>
          <w:szCs w:val="24"/>
        </w:rPr>
        <w:t xml:space="preserve">. </w:t>
      </w:r>
      <w:r w:rsidRPr="00221C9F">
        <w:rPr>
          <w:rFonts w:ascii="Arial" w:hAnsi="Arial" w:cs="Arial"/>
        </w:rPr>
        <w:t xml:space="preserve">For example, Tesla </w:t>
      </w:r>
      <w:r w:rsidR="003647B7" w:rsidRPr="00221C9F">
        <w:rPr>
          <w:rFonts w:ascii="Arial" w:hAnsi="Arial" w:cs="Arial"/>
        </w:rPr>
        <w:t>has shaken</w:t>
      </w:r>
      <w:r w:rsidRPr="00221C9F">
        <w:rPr>
          <w:rFonts w:ascii="Arial" w:hAnsi="Arial" w:cs="Arial"/>
        </w:rPr>
        <w:t xml:space="preserve"> up the crowded electric vehicle (EV) market when few producers were ready (revolutionary electric cars). Tesla was a pioneer who created a strong brand identity, which is associated with innovation, sustainability, and luxury. When competitors like BMW and Mercedes-Benz joined the EV market, Tesla dealt with the war of the options already in its </w:t>
      </w:r>
      <w:r w:rsidR="003647B7" w:rsidRPr="00221C9F">
        <w:rPr>
          <w:rFonts w:ascii="Arial" w:hAnsi="Arial" w:cs="Arial"/>
        </w:rPr>
        <w:t>favor</w:t>
      </w:r>
      <w:r w:rsidRPr="00221C9F">
        <w:rPr>
          <w:rFonts w:ascii="Arial" w:hAnsi="Arial" w:cs="Arial"/>
        </w:rPr>
        <w:t xml:space="preserve"> in the EV market.</w:t>
      </w:r>
      <w:r w:rsidR="004113D0" w:rsidRPr="00221C9F">
        <w:rPr>
          <w:rFonts w:ascii="Arial" w:hAnsi="Arial" w:cs="Arial"/>
        </w:rPr>
        <w:t xml:space="preserve"> </w:t>
      </w:r>
      <w:r w:rsidRPr="00221C9F">
        <w:rPr>
          <w:rFonts w:ascii="Arial" w:hAnsi="Arial" w:cs="Arial"/>
        </w:rPr>
        <w:t>Part of this is because in their new industry, with no established rules of competition, pioneers tend to define the rules of competition. Their preferences cascade into how customers want to be priced and what technologies they expect. Pioneering products, leading market products such as Coca-Cola’s soft drinks and Apple’s iPhone, show how market or brand leadership can be achieved for a long period of time.</w:t>
      </w:r>
    </w:p>
    <w:p w14:paraId="512526D2" w14:textId="77777777" w:rsidR="004113D0" w:rsidRPr="00221C9F" w:rsidRDefault="004113D0" w:rsidP="00221C9F">
      <w:pPr>
        <w:spacing w:line="360" w:lineRule="auto"/>
        <w:rPr>
          <w:rFonts w:ascii="Arial" w:hAnsi="Arial" w:cs="Arial"/>
          <w:b/>
          <w:sz w:val="28"/>
          <w:szCs w:val="28"/>
        </w:rPr>
      </w:pPr>
      <w:r w:rsidRPr="00221C9F">
        <w:rPr>
          <w:rFonts w:ascii="Arial" w:hAnsi="Arial" w:cs="Arial"/>
          <w:b/>
          <w:sz w:val="28"/>
          <w:szCs w:val="28"/>
        </w:rPr>
        <w:lastRenderedPageBreak/>
        <w:t xml:space="preserve">Strong Pricing Power and Customer Loyalty </w:t>
      </w:r>
    </w:p>
    <w:p w14:paraId="194F2E4B" w14:textId="77777777" w:rsidR="003647B7" w:rsidRPr="00221C9F" w:rsidRDefault="003647B7" w:rsidP="00221C9F">
      <w:pPr>
        <w:spacing w:before="0" w:after="0" w:line="360" w:lineRule="auto"/>
        <w:jc w:val="left"/>
        <w:rPr>
          <w:rFonts w:ascii="Arial" w:eastAsia="Times New Roman" w:hAnsi="Arial" w:cs="Arial"/>
          <w:szCs w:val="24"/>
        </w:rPr>
      </w:pPr>
      <w:r w:rsidRPr="00221C9F">
        <w:rPr>
          <w:rFonts w:ascii="Arial" w:hAnsi="Arial" w:cs="Arial"/>
          <w:szCs w:val="24"/>
        </w:rPr>
        <w:t xml:space="preserve">First, pioneers </w:t>
      </w:r>
      <w:r w:rsidR="00CE4A4D" w:rsidRPr="00221C9F">
        <w:rPr>
          <w:rFonts w:ascii="Arial" w:hAnsi="Arial" w:cs="Arial"/>
          <w:szCs w:val="24"/>
        </w:rPr>
        <w:t>in</w:t>
      </w:r>
      <w:r w:rsidRPr="00221C9F">
        <w:rPr>
          <w:rFonts w:ascii="Arial" w:hAnsi="Arial" w:cs="Arial"/>
          <w:szCs w:val="24"/>
        </w:rPr>
        <w:t xml:space="preserve"> the </w:t>
      </w:r>
      <w:r w:rsidR="00BF68DE" w:rsidRPr="00221C9F">
        <w:rPr>
          <w:rFonts w:ascii="Arial" w:hAnsi="Arial" w:cs="Arial"/>
          <w:szCs w:val="24"/>
        </w:rPr>
        <w:t>industry</w:t>
      </w:r>
      <w:r w:rsidRPr="00221C9F">
        <w:rPr>
          <w:rFonts w:ascii="Arial" w:hAnsi="Arial" w:cs="Arial"/>
          <w:szCs w:val="24"/>
        </w:rPr>
        <w:t xml:space="preserve"> usually enjoy the pricing power, since they are working in a market with little or no competition. They can charge premium prices since there are no set price benchmarks to create a sense of unique and innovative products. In practice, early adopters are willing to pay more for a new product as they want to try something new before the general </w:t>
      </w:r>
      <w:r w:rsidR="00087797" w:rsidRPr="00221C9F">
        <w:rPr>
          <w:rFonts w:ascii="Arial" w:hAnsi="Arial" w:cs="Arial"/>
          <w:szCs w:val="24"/>
        </w:rPr>
        <w:t>public</w:t>
      </w:r>
      <w:r w:rsidR="002F5EFF" w:rsidRPr="00221C9F">
        <w:rPr>
          <w:rFonts w:ascii="Arial" w:hAnsi="Arial" w:cs="Arial"/>
          <w:szCs w:val="24"/>
        </w:rPr>
        <w:t xml:space="preserve"> </w:t>
      </w:r>
      <w:r w:rsidR="002F5EFF" w:rsidRPr="00221C9F">
        <w:rPr>
          <w:rFonts w:ascii="Arial" w:eastAsia="Times New Roman" w:hAnsi="Arial" w:cs="Arial"/>
          <w:szCs w:val="24"/>
        </w:rPr>
        <w:t xml:space="preserve">(Azzam et al., 2021). </w:t>
      </w:r>
      <w:r w:rsidRPr="00221C9F">
        <w:rPr>
          <w:rFonts w:ascii="Arial" w:hAnsi="Arial" w:cs="Arial"/>
          <w:szCs w:val="24"/>
        </w:rPr>
        <w:t>Moreover, first movers tend to build up high brand loyalty. Early adopters of a product may develop habitual purchasing behavior and are less likely to switch to competitors later. One example would be Sony’s PlayStation gaming console, which</w:t>
      </w:r>
      <w:r w:rsidR="005632E6" w:rsidRPr="00221C9F">
        <w:rPr>
          <w:rFonts w:ascii="Arial" w:hAnsi="Arial" w:cs="Arial"/>
          <w:szCs w:val="24"/>
        </w:rPr>
        <w:t>,</w:t>
      </w:r>
      <w:r w:rsidRPr="00221C9F">
        <w:rPr>
          <w:rFonts w:ascii="Arial" w:hAnsi="Arial" w:cs="Arial"/>
          <w:szCs w:val="24"/>
        </w:rPr>
        <w:t xml:space="preserve"> when first introduced, captured the early market leading and attractive customer retention, even after being challenged later by Microsoft’s Xbox.</w:t>
      </w:r>
    </w:p>
    <w:p w14:paraId="0DAFAB39" w14:textId="77777777" w:rsidR="004113D0" w:rsidRPr="00221C9F" w:rsidRDefault="00015C69" w:rsidP="00221C9F">
      <w:pPr>
        <w:spacing w:line="360" w:lineRule="auto"/>
        <w:rPr>
          <w:rFonts w:ascii="Arial" w:hAnsi="Arial" w:cs="Arial"/>
          <w:b/>
          <w:sz w:val="28"/>
          <w:szCs w:val="28"/>
        </w:rPr>
      </w:pPr>
      <w:r w:rsidRPr="00221C9F">
        <w:rPr>
          <w:rFonts w:ascii="Arial" w:hAnsi="Arial" w:cs="Arial"/>
          <w:b/>
          <w:sz w:val="28"/>
          <w:szCs w:val="28"/>
        </w:rPr>
        <w:t xml:space="preserve">Technological Leadership and Patent Advantages </w:t>
      </w:r>
    </w:p>
    <w:p w14:paraId="2748511F" w14:textId="77777777" w:rsidR="00015C69" w:rsidRPr="00221C9F" w:rsidRDefault="00015C69" w:rsidP="00221C9F">
      <w:pPr>
        <w:spacing w:before="0" w:after="0" w:line="360" w:lineRule="auto"/>
        <w:jc w:val="left"/>
        <w:rPr>
          <w:rFonts w:ascii="Arial" w:eastAsia="Times New Roman" w:hAnsi="Arial" w:cs="Arial"/>
          <w:szCs w:val="24"/>
        </w:rPr>
      </w:pPr>
      <w:r w:rsidRPr="00221C9F">
        <w:rPr>
          <w:rFonts w:ascii="Arial" w:hAnsi="Arial" w:cs="Arial"/>
        </w:rPr>
        <w:t>The characteristics of a pioneer are often to invest a lot of money in research and development (R&amp;D) to bring about a breakthrough. This leads to technological leadership and a position of industry benchmarks. Pioneers can also patent and secure IP rights, which can become entry barriers for competitors</w:t>
      </w:r>
      <w:r w:rsidR="00E12BC7" w:rsidRPr="00221C9F">
        <w:rPr>
          <w:rFonts w:ascii="Arial" w:hAnsi="Arial" w:cs="Arial"/>
        </w:rPr>
        <w:t xml:space="preserve"> </w:t>
      </w:r>
      <w:r w:rsidR="00E12BC7" w:rsidRPr="00221C9F">
        <w:rPr>
          <w:rFonts w:ascii="Arial" w:eastAsia="Times New Roman" w:hAnsi="Arial" w:cs="Arial"/>
          <w:szCs w:val="24"/>
        </w:rPr>
        <w:t xml:space="preserve">(Teece, 2021). </w:t>
      </w:r>
      <w:r w:rsidR="00606EEB" w:rsidRPr="00221C9F">
        <w:rPr>
          <w:rFonts w:ascii="Arial" w:hAnsi="Arial" w:cs="Arial"/>
        </w:rPr>
        <w:t xml:space="preserve">For example, </w:t>
      </w:r>
      <w:r w:rsidRPr="00221C9F">
        <w:rPr>
          <w:rFonts w:ascii="Arial" w:hAnsi="Arial" w:cs="Arial"/>
        </w:rPr>
        <w:t xml:space="preserve">Intel came up with </w:t>
      </w:r>
      <w:r w:rsidR="00725F60" w:rsidRPr="00221C9F">
        <w:rPr>
          <w:rFonts w:ascii="Arial" w:hAnsi="Arial" w:cs="Arial"/>
        </w:rPr>
        <w:t xml:space="preserve">a </w:t>
      </w:r>
      <w:r w:rsidRPr="00221C9F">
        <w:rPr>
          <w:rFonts w:ascii="Arial" w:hAnsi="Arial" w:cs="Arial"/>
        </w:rPr>
        <w:t xml:space="preserve">microprocessor and </w:t>
      </w:r>
      <w:r w:rsidR="005632E6" w:rsidRPr="00221C9F">
        <w:rPr>
          <w:rFonts w:ascii="Arial" w:hAnsi="Arial" w:cs="Arial"/>
        </w:rPr>
        <w:t>has maintained</w:t>
      </w:r>
      <w:r w:rsidRPr="00221C9F">
        <w:rPr>
          <w:rFonts w:ascii="Arial" w:hAnsi="Arial" w:cs="Arial"/>
        </w:rPr>
        <w:t xml:space="preserve"> technological superiority continuously </w:t>
      </w:r>
      <w:r w:rsidR="005632E6" w:rsidRPr="00221C9F">
        <w:rPr>
          <w:rFonts w:ascii="Arial" w:hAnsi="Arial" w:cs="Arial"/>
        </w:rPr>
        <w:t>through</w:t>
      </w:r>
      <w:r w:rsidRPr="00221C9F">
        <w:rPr>
          <w:rFonts w:ascii="Arial" w:hAnsi="Arial" w:cs="Arial"/>
        </w:rPr>
        <w:t xml:space="preserve"> continuous innovation. </w:t>
      </w:r>
      <w:r w:rsidR="00725F60" w:rsidRPr="00221C9F">
        <w:rPr>
          <w:rFonts w:ascii="Arial" w:hAnsi="Arial" w:cs="Arial"/>
        </w:rPr>
        <w:t xml:space="preserve">By securing patents and balancing advanced manufacturing capabilities, Intel retained a dominant position in the industry of semiconductor </w:t>
      </w:r>
      <w:r w:rsidR="005632E6" w:rsidRPr="00221C9F">
        <w:rPr>
          <w:rFonts w:ascii="Arial" w:hAnsi="Arial" w:cs="Arial"/>
        </w:rPr>
        <w:t xml:space="preserve">industry </w:t>
      </w:r>
      <w:r w:rsidR="00725F60" w:rsidRPr="00221C9F">
        <w:rPr>
          <w:rFonts w:ascii="Arial" w:hAnsi="Arial" w:cs="Arial"/>
        </w:rPr>
        <w:t xml:space="preserve">despite aggressive competition from AMD. </w:t>
      </w:r>
    </w:p>
    <w:p w14:paraId="1C5CDA92" w14:textId="77777777" w:rsidR="0020371B" w:rsidRPr="00221C9F" w:rsidRDefault="0020371B" w:rsidP="00221C9F">
      <w:pPr>
        <w:spacing w:line="360" w:lineRule="auto"/>
        <w:rPr>
          <w:rFonts w:ascii="Arial" w:hAnsi="Arial" w:cs="Arial"/>
          <w:b/>
          <w:sz w:val="28"/>
        </w:rPr>
      </w:pPr>
      <w:r w:rsidRPr="00221C9F">
        <w:rPr>
          <w:rFonts w:ascii="Arial" w:hAnsi="Arial" w:cs="Arial"/>
          <w:b/>
          <w:sz w:val="28"/>
        </w:rPr>
        <w:t>Early Market Share and Economies of Scale</w:t>
      </w:r>
    </w:p>
    <w:p w14:paraId="3139D161" w14:textId="77777777" w:rsidR="0020371B" w:rsidRPr="00221C9F" w:rsidRDefault="0020371B" w:rsidP="00221C9F">
      <w:pPr>
        <w:spacing w:before="0" w:after="0" w:line="360" w:lineRule="auto"/>
        <w:jc w:val="left"/>
        <w:rPr>
          <w:rFonts w:ascii="Arial" w:eastAsia="Times New Roman" w:hAnsi="Arial" w:cs="Arial"/>
          <w:szCs w:val="24"/>
        </w:rPr>
      </w:pPr>
      <w:r w:rsidRPr="00221C9F">
        <w:rPr>
          <w:rFonts w:ascii="Arial" w:hAnsi="Arial" w:cs="Arial"/>
        </w:rPr>
        <w:t xml:space="preserve">First movers gain the ability to gain early market share before competitors. The economies of scale associated with the growth of business ensure that pioneers </w:t>
      </w:r>
      <w:r w:rsidR="00C64C4D" w:rsidRPr="00221C9F">
        <w:rPr>
          <w:rFonts w:ascii="Arial" w:hAnsi="Arial" w:cs="Arial"/>
        </w:rPr>
        <w:t>can</w:t>
      </w:r>
      <w:r w:rsidRPr="00221C9F">
        <w:rPr>
          <w:rFonts w:ascii="Arial" w:hAnsi="Arial" w:cs="Arial"/>
        </w:rPr>
        <w:t xml:space="preserve"> offer production at reduced costs and increase their profit margins</w:t>
      </w:r>
      <w:r w:rsidR="00A72F6F" w:rsidRPr="00221C9F">
        <w:rPr>
          <w:rFonts w:ascii="Arial" w:hAnsi="Arial" w:cs="Arial"/>
        </w:rPr>
        <w:t xml:space="preserve"> </w:t>
      </w:r>
      <w:r w:rsidR="00A72F6F" w:rsidRPr="00221C9F">
        <w:rPr>
          <w:rFonts w:ascii="Arial" w:eastAsia="Times New Roman" w:hAnsi="Arial" w:cs="Arial"/>
          <w:szCs w:val="24"/>
        </w:rPr>
        <w:t>(Gómez, Pérez-</w:t>
      </w:r>
      <w:proofErr w:type="spellStart"/>
      <w:r w:rsidR="00A72F6F" w:rsidRPr="00221C9F">
        <w:rPr>
          <w:rFonts w:ascii="Arial" w:eastAsia="Times New Roman" w:hAnsi="Arial" w:cs="Arial"/>
          <w:szCs w:val="24"/>
        </w:rPr>
        <w:t>Aradros</w:t>
      </w:r>
      <w:proofErr w:type="spellEnd"/>
      <w:r w:rsidR="00A72F6F" w:rsidRPr="00221C9F">
        <w:rPr>
          <w:rFonts w:ascii="Arial" w:eastAsia="Times New Roman" w:hAnsi="Arial" w:cs="Arial"/>
          <w:szCs w:val="24"/>
        </w:rPr>
        <w:t xml:space="preserve"> and Salazar, 2022). </w:t>
      </w:r>
      <w:r w:rsidR="003C2616" w:rsidRPr="00221C9F">
        <w:rPr>
          <w:rFonts w:ascii="Arial" w:hAnsi="Arial" w:cs="Arial"/>
        </w:rPr>
        <w:t xml:space="preserve">For example, </w:t>
      </w:r>
      <w:r w:rsidRPr="00221C9F">
        <w:rPr>
          <w:rFonts w:ascii="Arial" w:hAnsi="Arial" w:cs="Arial"/>
        </w:rPr>
        <w:t xml:space="preserve">Amazon was a </w:t>
      </w:r>
      <w:r w:rsidR="003B333E" w:rsidRPr="00221C9F">
        <w:rPr>
          <w:rFonts w:ascii="Arial" w:hAnsi="Arial" w:cs="Arial"/>
        </w:rPr>
        <w:t>pioneer</w:t>
      </w:r>
      <w:r w:rsidRPr="00221C9F">
        <w:rPr>
          <w:rFonts w:ascii="Arial" w:hAnsi="Arial" w:cs="Arial"/>
        </w:rPr>
        <w:t xml:space="preserve"> in e-commerce, becoming the first to grab the online shopping market before </w:t>
      </w:r>
      <w:r w:rsidR="00C64C4D" w:rsidRPr="00221C9F">
        <w:rPr>
          <w:rFonts w:ascii="Arial" w:hAnsi="Arial" w:cs="Arial"/>
        </w:rPr>
        <w:t>brick-and-mortar</w:t>
      </w:r>
      <w:r w:rsidRPr="00221C9F">
        <w:rPr>
          <w:rFonts w:ascii="Arial" w:hAnsi="Arial" w:cs="Arial"/>
        </w:rPr>
        <w:t xml:space="preserve"> companies perceived its value. Early on, Amazon invested heavily in logistics, cloud computing, and data analytics, but through that scaling, Amazon had the best </w:t>
      </w:r>
      <w:r w:rsidRPr="00221C9F">
        <w:rPr>
          <w:rFonts w:ascii="Arial" w:hAnsi="Arial" w:cs="Arial"/>
        </w:rPr>
        <w:lastRenderedPageBreak/>
        <w:t>distribution network</w:t>
      </w:r>
      <w:r w:rsidR="000F36DB" w:rsidRPr="00221C9F">
        <w:rPr>
          <w:rFonts w:ascii="Arial" w:hAnsi="Arial" w:cs="Arial"/>
        </w:rPr>
        <w:t xml:space="preserve"> </w:t>
      </w:r>
      <w:r w:rsidR="000F36DB" w:rsidRPr="00221C9F">
        <w:rPr>
          <w:rFonts w:ascii="Arial" w:eastAsia="Times New Roman" w:hAnsi="Arial" w:cs="Arial"/>
          <w:szCs w:val="24"/>
        </w:rPr>
        <w:t xml:space="preserve">(Djordjevic, 2023). </w:t>
      </w:r>
      <w:r w:rsidRPr="00221C9F">
        <w:rPr>
          <w:rFonts w:ascii="Arial" w:hAnsi="Arial" w:cs="Arial"/>
        </w:rPr>
        <w:t>Today,</w:t>
      </w:r>
      <w:r w:rsidR="003B333E" w:rsidRPr="00221C9F">
        <w:rPr>
          <w:rFonts w:ascii="Arial" w:hAnsi="Arial" w:cs="Arial"/>
        </w:rPr>
        <w:t xml:space="preserve"> it </w:t>
      </w:r>
      <w:r w:rsidR="005632E6" w:rsidRPr="00221C9F">
        <w:rPr>
          <w:rFonts w:ascii="Arial" w:hAnsi="Arial" w:cs="Arial"/>
        </w:rPr>
        <w:t>remains</w:t>
      </w:r>
      <w:r w:rsidR="003B333E" w:rsidRPr="00221C9F">
        <w:rPr>
          <w:rFonts w:ascii="Arial" w:hAnsi="Arial" w:cs="Arial"/>
        </w:rPr>
        <w:t xml:space="preserve"> the leader in e-commerce despite </w:t>
      </w:r>
      <w:r w:rsidRPr="00221C9F">
        <w:rPr>
          <w:rFonts w:ascii="Arial" w:hAnsi="Arial" w:cs="Arial"/>
        </w:rPr>
        <w:t>Walmart, Alibaba</w:t>
      </w:r>
      <w:r w:rsidR="003B333E" w:rsidRPr="00221C9F">
        <w:rPr>
          <w:rFonts w:ascii="Arial" w:hAnsi="Arial" w:cs="Arial"/>
        </w:rPr>
        <w:t>,</w:t>
      </w:r>
      <w:r w:rsidRPr="00221C9F">
        <w:rPr>
          <w:rFonts w:ascii="Arial" w:hAnsi="Arial" w:cs="Arial"/>
        </w:rPr>
        <w:t xml:space="preserve"> and others</w:t>
      </w:r>
      <w:r w:rsidR="005632E6" w:rsidRPr="00221C9F">
        <w:rPr>
          <w:rFonts w:ascii="Arial" w:hAnsi="Arial" w:cs="Arial"/>
        </w:rPr>
        <w:t>;</w:t>
      </w:r>
      <w:r w:rsidRPr="00221C9F">
        <w:rPr>
          <w:rFonts w:ascii="Arial" w:hAnsi="Arial" w:cs="Arial"/>
        </w:rPr>
        <w:t xml:space="preserve"> it is still the e-commerce leader.</w:t>
      </w:r>
    </w:p>
    <w:p w14:paraId="122254E0" w14:textId="77777777" w:rsidR="003B333E" w:rsidRPr="00221C9F" w:rsidRDefault="003B333E" w:rsidP="00221C9F">
      <w:pPr>
        <w:spacing w:line="360" w:lineRule="auto"/>
        <w:rPr>
          <w:rFonts w:ascii="Arial" w:hAnsi="Arial" w:cs="Arial"/>
          <w:b/>
          <w:sz w:val="28"/>
        </w:rPr>
      </w:pPr>
      <w:r w:rsidRPr="00221C9F">
        <w:rPr>
          <w:rFonts w:ascii="Arial" w:hAnsi="Arial" w:cs="Arial"/>
          <w:b/>
          <w:sz w:val="28"/>
        </w:rPr>
        <w:t xml:space="preserve">Advantages of Followers </w:t>
      </w:r>
    </w:p>
    <w:p w14:paraId="4A1ED8A9" w14:textId="77777777" w:rsidR="003B333E" w:rsidRPr="00221C9F" w:rsidRDefault="003B333E" w:rsidP="00221C9F">
      <w:pPr>
        <w:spacing w:line="360" w:lineRule="auto"/>
        <w:rPr>
          <w:rFonts w:ascii="Arial" w:hAnsi="Arial" w:cs="Arial"/>
          <w:b/>
          <w:sz w:val="28"/>
        </w:rPr>
      </w:pPr>
      <w:r w:rsidRPr="00221C9F">
        <w:rPr>
          <w:rFonts w:ascii="Arial" w:hAnsi="Arial" w:cs="Arial"/>
          <w:b/>
          <w:sz w:val="28"/>
        </w:rPr>
        <w:t xml:space="preserve">Learning from Pioneers' Mistakes </w:t>
      </w:r>
    </w:p>
    <w:p w14:paraId="1C6AA995" w14:textId="77777777" w:rsidR="0074713B" w:rsidRPr="00221C9F" w:rsidRDefault="008B53A9" w:rsidP="00221C9F">
      <w:pPr>
        <w:spacing w:line="360" w:lineRule="auto"/>
        <w:rPr>
          <w:rFonts w:ascii="Arial" w:hAnsi="Arial" w:cs="Arial"/>
          <w:szCs w:val="24"/>
        </w:rPr>
      </w:pPr>
      <w:r w:rsidRPr="00221C9F">
        <w:rPr>
          <w:rFonts w:ascii="Arial" w:hAnsi="Arial" w:cs="Arial"/>
          <w:szCs w:val="24"/>
        </w:rPr>
        <w:t>The follower</w:t>
      </w:r>
      <w:r w:rsidR="00841ACC" w:rsidRPr="00221C9F">
        <w:rPr>
          <w:rFonts w:ascii="Arial" w:hAnsi="Arial" w:cs="Arial"/>
          <w:szCs w:val="24"/>
        </w:rPr>
        <w:t xml:space="preserve"> is one of the most significant </w:t>
      </w:r>
      <w:r w:rsidRPr="00221C9F">
        <w:rPr>
          <w:rFonts w:ascii="Arial" w:hAnsi="Arial" w:cs="Arial"/>
          <w:szCs w:val="24"/>
        </w:rPr>
        <w:t>advantages</w:t>
      </w:r>
      <w:r w:rsidR="00841ACC" w:rsidRPr="00221C9F">
        <w:rPr>
          <w:rFonts w:ascii="Arial" w:hAnsi="Arial" w:cs="Arial"/>
          <w:szCs w:val="24"/>
        </w:rPr>
        <w:t xml:space="preserve"> of being able to </w:t>
      </w:r>
      <w:r w:rsidRPr="00221C9F">
        <w:rPr>
          <w:rFonts w:ascii="Arial" w:hAnsi="Arial" w:cs="Arial"/>
          <w:szCs w:val="24"/>
        </w:rPr>
        <w:t>analyze</w:t>
      </w:r>
      <w:r w:rsidR="00841ACC" w:rsidRPr="00221C9F">
        <w:rPr>
          <w:rFonts w:ascii="Arial" w:hAnsi="Arial" w:cs="Arial"/>
          <w:szCs w:val="24"/>
        </w:rPr>
        <w:t xml:space="preserve"> and learn from pioneers’ successes and errors. Instead of </w:t>
      </w:r>
      <w:r w:rsidR="005632E6" w:rsidRPr="00221C9F">
        <w:rPr>
          <w:rFonts w:ascii="Arial" w:hAnsi="Arial" w:cs="Arial"/>
          <w:szCs w:val="24"/>
        </w:rPr>
        <w:t>trial-and-error</w:t>
      </w:r>
      <w:r w:rsidR="00841ACC" w:rsidRPr="00221C9F">
        <w:rPr>
          <w:rFonts w:ascii="Arial" w:hAnsi="Arial" w:cs="Arial"/>
          <w:szCs w:val="24"/>
        </w:rPr>
        <w:t xml:space="preserve"> innovation with resources, followers can observe market trends and </w:t>
      </w:r>
      <w:r w:rsidRPr="00221C9F">
        <w:rPr>
          <w:rFonts w:ascii="Arial" w:hAnsi="Arial" w:cs="Arial"/>
          <w:szCs w:val="24"/>
        </w:rPr>
        <w:t>fine-tune</w:t>
      </w:r>
      <w:r w:rsidR="00841ACC" w:rsidRPr="00221C9F">
        <w:rPr>
          <w:rFonts w:ascii="Arial" w:hAnsi="Arial" w:cs="Arial"/>
          <w:szCs w:val="24"/>
        </w:rPr>
        <w:t xml:space="preserve"> their strategy from their observations.</w:t>
      </w:r>
      <w:r w:rsidR="00D36629" w:rsidRPr="00221C9F">
        <w:rPr>
          <w:rFonts w:ascii="Arial" w:hAnsi="Arial" w:cs="Arial"/>
          <w:szCs w:val="24"/>
        </w:rPr>
        <w:t xml:space="preserve"> </w:t>
      </w:r>
      <w:r w:rsidR="00B86C04" w:rsidRPr="00221C9F">
        <w:rPr>
          <w:rFonts w:ascii="Arial" w:hAnsi="Arial" w:cs="Arial"/>
          <w:szCs w:val="24"/>
        </w:rPr>
        <w:t xml:space="preserve">For example, </w:t>
      </w:r>
      <w:r w:rsidR="00841ACC" w:rsidRPr="00221C9F">
        <w:rPr>
          <w:rFonts w:ascii="Arial" w:hAnsi="Arial" w:cs="Arial"/>
          <w:szCs w:val="24"/>
        </w:rPr>
        <w:t>Samsung watched closely how Apple’s iPhone experienced success and how it responded by developing its Galaxy series with more screen real estate, better battery life</w:t>
      </w:r>
      <w:r w:rsidR="00D36629" w:rsidRPr="00221C9F">
        <w:rPr>
          <w:rFonts w:ascii="Arial" w:hAnsi="Arial" w:cs="Arial"/>
          <w:szCs w:val="24"/>
        </w:rPr>
        <w:t>,</w:t>
      </w:r>
      <w:r w:rsidR="00841ACC" w:rsidRPr="00221C9F">
        <w:rPr>
          <w:rFonts w:ascii="Arial" w:hAnsi="Arial" w:cs="Arial"/>
          <w:szCs w:val="24"/>
        </w:rPr>
        <w:t xml:space="preserve"> and stylus integration that Apple didn’t have initially. Samsung eventually beat Apple by enhancing and differentiating its product line</w:t>
      </w:r>
      <w:r w:rsidR="0074713B" w:rsidRPr="00221C9F">
        <w:rPr>
          <w:rFonts w:ascii="Arial" w:hAnsi="Arial" w:cs="Arial"/>
          <w:szCs w:val="24"/>
        </w:rPr>
        <w:t xml:space="preserve"> </w:t>
      </w:r>
      <w:r w:rsidR="0074713B" w:rsidRPr="0074713B">
        <w:rPr>
          <w:rFonts w:ascii="Arial" w:eastAsia="Times New Roman" w:hAnsi="Arial" w:cs="Arial"/>
          <w:szCs w:val="24"/>
        </w:rPr>
        <w:t>(Park, 2021)</w:t>
      </w:r>
      <w:r w:rsidR="0074713B" w:rsidRPr="00221C9F">
        <w:rPr>
          <w:rFonts w:ascii="Arial" w:hAnsi="Arial" w:cs="Arial"/>
          <w:szCs w:val="24"/>
        </w:rPr>
        <w:t xml:space="preserve">. </w:t>
      </w:r>
    </w:p>
    <w:p w14:paraId="42F878F8" w14:textId="77777777" w:rsidR="00841ACC" w:rsidRPr="00221C9F" w:rsidRDefault="00841ACC" w:rsidP="00221C9F">
      <w:pPr>
        <w:spacing w:line="360" w:lineRule="auto"/>
        <w:rPr>
          <w:rFonts w:ascii="Arial" w:hAnsi="Arial" w:cs="Arial"/>
          <w:b/>
          <w:szCs w:val="24"/>
        </w:rPr>
      </w:pPr>
      <w:r w:rsidRPr="00221C9F">
        <w:rPr>
          <w:rFonts w:ascii="Arial" w:hAnsi="Arial" w:cs="Arial"/>
          <w:b/>
          <w:szCs w:val="24"/>
        </w:rPr>
        <w:t>Lower R&amp;D Costs and Faster Adaptation</w:t>
      </w:r>
    </w:p>
    <w:p w14:paraId="514592A4" w14:textId="77777777" w:rsidR="00841ACC" w:rsidRPr="00221C9F" w:rsidRDefault="00841ACC" w:rsidP="00221C9F">
      <w:pPr>
        <w:spacing w:before="0" w:after="0" w:line="360" w:lineRule="auto"/>
        <w:jc w:val="left"/>
        <w:rPr>
          <w:rFonts w:ascii="Arial" w:eastAsia="Times New Roman" w:hAnsi="Arial" w:cs="Arial"/>
          <w:szCs w:val="24"/>
        </w:rPr>
      </w:pPr>
      <w:r w:rsidRPr="00221C9F">
        <w:rPr>
          <w:rFonts w:ascii="Arial" w:hAnsi="Arial" w:cs="Arial"/>
          <w:szCs w:val="24"/>
        </w:rPr>
        <w:t xml:space="preserve">Since followers do not need to create entirely new technologies from scratch, they </w:t>
      </w:r>
      <w:r w:rsidR="005632E6" w:rsidRPr="00221C9F">
        <w:rPr>
          <w:rFonts w:ascii="Arial" w:hAnsi="Arial" w:cs="Arial"/>
          <w:szCs w:val="24"/>
        </w:rPr>
        <w:t>incur</w:t>
      </w:r>
      <w:r w:rsidRPr="00221C9F">
        <w:rPr>
          <w:rFonts w:ascii="Arial" w:hAnsi="Arial" w:cs="Arial"/>
          <w:szCs w:val="24"/>
        </w:rPr>
        <w:t xml:space="preserve"> less on </w:t>
      </w:r>
      <w:r w:rsidR="005632E6" w:rsidRPr="00221C9F">
        <w:rPr>
          <w:rFonts w:ascii="Arial" w:hAnsi="Arial" w:cs="Arial"/>
          <w:szCs w:val="24"/>
        </w:rPr>
        <w:t>R&amp;D</w:t>
      </w:r>
      <w:r w:rsidRPr="00221C9F">
        <w:rPr>
          <w:rFonts w:ascii="Arial" w:hAnsi="Arial" w:cs="Arial"/>
          <w:szCs w:val="24"/>
        </w:rPr>
        <w:t xml:space="preserve"> The innovation they would like to build upon still exists</w:t>
      </w:r>
      <w:r w:rsidR="005632E6" w:rsidRPr="00221C9F">
        <w:rPr>
          <w:rFonts w:ascii="Arial" w:hAnsi="Arial" w:cs="Arial"/>
          <w:szCs w:val="24"/>
        </w:rPr>
        <w:t>,</w:t>
      </w:r>
      <w:r w:rsidRPr="00221C9F">
        <w:rPr>
          <w:rFonts w:ascii="Arial" w:hAnsi="Arial" w:cs="Arial"/>
          <w:szCs w:val="24"/>
        </w:rPr>
        <w:t xml:space="preserve"> and all they need to do is to make incremental improvements, which in turn reduces the cost and the risk</w:t>
      </w:r>
      <w:r w:rsidR="0004754A" w:rsidRPr="00221C9F">
        <w:rPr>
          <w:rFonts w:ascii="Arial" w:hAnsi="Arial" w:cs="Arial"/>
          <w:szCs w:val="24"/>
        </w:rPr>
        <w:t xml:space="preserve"> </w:t>
      </w:r>
      <w:r w:rsidR="0004754A" w:rsidRPr="00221C9F">
        <w:rPr>
          <w:rFonts w:ascii="Arial" w:eastAsia="Times New Roman" w:hAnsi="Arial" w:cs="Arial"/>
          <w:szCs w:val="24"/>
        </w:rPr>
        <w:t xml:space="preserve">(Giachetti and Li Pira, 2022). </w:t>
      </w:r>
      <w:r w:rsidRPr="00221C9F">
        <w:rPr>
          <w:rFonts w:ascii="Arial" w:hAnsi="Arial" w:cs="Arial"/>
          <w:szCs w:val="24"/>
        </w:rPr>
        <w:t xml:space="preserve">For example, Xiaomi came to the smartphone market after some years from Apple and Samsung, but they </w:t>
      </w:r>
      <w:r w:rsidR="005632E6" w:rsidRPr="00221C9F">
        <w:rPr>
          <w:rFonts w:ascii="Arial" w:hAnsi="Arial" w:cs="Arial"/>
          <w:szCs w:val="24"/>
        </w:rPr>
        <w:t>were</w:t>
      </w:r>
      <w:r w:rsidRPr="00221C9F">
        <w:rPr>
          <w:rFonts w:ascii="Arial" w:hAnsi="Arial" w:cs="Arial"/>
          <w:szCs w:val="24"/>
        </w:rPr>
        <w:t xml:space="preserve"> successful because they provided </w:t>
      </w:r>
      <w:r w:rsidR="00675E9B" w:rsidRPr="00221C9F">
        <w:rPr>
          <w:rFonts w:ascii="Arial" w:hAnsi="Arial" w:cs="Arial"/>
          <w:szCs w:val="24"/>
        </w:rPr>
        <w:t>high-quality</w:t>
      </w:r>
      <w:r w:rsidRPr="00221C9F">
        <w:rPr>
          <w:rFonts w:ascii="Arial" w:hAnsi="Arial" w:cs="Arial"/>
          <w:szCs w:val="24"/>
        </w:rPr>
        <w:t xml:space="preserve"> devices at lower prices. Instead, Xiaomi built on the idea of promoting affordable phones, aggressive marketing</w:t>
      </w:r>
      <w:r w:rsidR="00675E9B" w:rsidRPr="00221C9F">
        <w:rPr>
          <w:rFonts w:ascii="Arial" w:hAnsi="Arial" w:cs="Arial"/>
          <w:szCs w:val="24"/>
        </w:rPr>
        <w:t>,</w:t>
      </w:r>
      <w:r w:rsidRPr="00221C9F">
        <w:rPr>
          <w:rFonts w:ascii="Arial" w:hAnsi="Arial" w:cs="Arial"/>
          <w:szCs w:val="24"/>
        </w:rPr>
        <w:t xml:space="preserve"> and direct sales to customers, making it a key part </w:t>
      </w:r>
      <w:r w:rsidR="009337EC" w:rsidRPr="00221C9F">
        <w:rPr>
          <w:rFonts w:ascii="Arial" w:hAnsi="Arial" w:cs="Arial"/>
          <w:szCs w:val="24"/>
        </w:rPr>
        <w:t>of</w:t>
      </w:r>
      <w:r w:rsidRPr="00221C9F">
        <w:rPr>
          <w:rFonts w:ascii="Arial" w:hAnsi="Arial" w:cs="Arial"/>
          <w:szCs w:val="24"/>
        </w:rPr>
        <w:t xml:space="preserve"> the shift toward smartphones that have been among the </w:t>
      </w:r>
      <w:r w:rsidR="005632E6" w:rsidRPr="00221C9F">
        <w:rPr>
          <w:rFonts w:ascii="Arial" w:hAnsi="Arial" w:cs="Arial"/>
          <w:szCs w:val="24"/>
        </w:rPr>
        <w:t>fastest-growing</w:t>
      </w:r>
      <w:r w:rsidRPr="00221C9F">
        <w:rPr>
          <w:rFonts w:ascii="Arial" w:hAnsi="Arial" w:cs="Arial"/>
          <w:szCs w:val="24"/>
        </w:rPr>
        <w:t xml:space="preserve"> globally.</w:t>
      </w:r>
    </w:p>
    <w:p w14:paraId="75178188" w14:textId="77777777" w:rsidR="00841ACC" w:rsidRPr="00221C9F" w:rsidRDefault="00841ACC" w:rsidP="00221C9F">
      <w:pPr>
        <w:spacing w:line="360" w:lineRule="auto"/>
        <w:rPr>
          <w:rFonts w:ascii="Arial" w:hAnsi="Arial" w:cs="Arial"/>
          <w:b/>
          <w:szCs w:val="24"/>
        </w:rPr>
      </w:pPr>
      <w:r w:rsidRPr="00221C9F">
        <w:rPr>
          <w:rFonts w:ascii="Arial" w:hAnsi="Arial" w:cs="Arial"/>
          <w:b/>
          <w:szCs w:val="24"/>
        </w:rPr>
        <w:t>Established Market Demand Reduces Risk</w:t>
      </w:r>
    </w:p>
    <w:p w14:paraId="21D12416" w14:textId="77777777" w:rsidR="0053708A" w:rsidRPr="00221C9F" w:rsidRDefault="00841ACC" w:rsidP="00221C9F">
      <w:pPr>
        <w:spacing w:line="360" w:lineRule="auto"/>
        <w:rPr>
          <w:rFonts w:ascii="Arial" w:hAnsi="Arial" w:cs="Arial"/>
          <w:szCs w:val="24"/>
        </w:rPr>
      </w:pPr>
      <w:r w:rsidRPr="00221C9F">
        <w:rPr>
          <w:rFonts w:ascii="Arial" w:hAnsi="Arial" w:cs="Arial"/>
          <w:szCs w:val="24"/>
        </w:rPr>
        <w:t xml:space="preserve">Followers </w:t>
      </w:r>
      <w:r w:rsidR="009068D3" w:rsidRPr="00221C9F">
        <w:rPr>
          <w:rFonts w:ascii="Arial" w:hAnsi="Arial" w:cs="Arial"/>
          <w:szCs w:val="24"/>
        </w:rPr>
        <w:t>Venture</w:t>
      </w:r>
      <w:r w:rsidRPr="00221C9F">
        <w:rPr>
          <w:rFonts w:ascii="Arial" w:hAnsi="Arial" w:cs="Arial"/>
          <w:szCs w:val="24"/>
        </w:rPr>
        <w:t xml:space="preserve"> into the </w:t>
      </w:r>
      <w:r w:rsidR="005632E6" w:rsidRPr="00221C9F">
        <w:rPr>
          <w:rFonts w:ascii="Arial" w:hAnsi="Arial" w:cs="Arial"/>
          <w:szCs w:val="24"/>
        </w:rPr>
        <w:t>uncharted</w:t>
      </w:r>
      <w:r w:rsidRPr="00221C9F">
        <w:rPr>
          <w:rFonts w:ascii="Arial" w:hAnsi="Arial" w:cs="Arial"/>
          <w:szCs w:val="24"/>
        </w:rPr>
        <w:t xml:space="preserve"> </w:t>
      </w:r>
      <w:r w:rsidR="00202A3E" w:rsidRPr="00221C9F">
        <w:rPr>
          <w:rFonts w:ascii="Arial" w:hAnsi="Arial" w:cs="Arial"/>
          <w:szCs w:val="24"/>
        </w:rPr>
        <w:t>market</w:t>
      </w:r>
      <w:r w:rsidRPr="00221C9F">
        <w:rPr>
          <w:rFonts w:ascii="Arial" w:hAnsi="Arial" w:cs="Arial"/>
          <w:szCs w:val="24"/>
        </w:rPr>
        <w:t xml:space="preserve"> after the consumers have expressed their authentic demand. It lowers the risk of product failure very considerably and frees followers to concentrate on perfecting product offerings instead of trying to convince the customer to adopt new technology</w:t>
      </w:r>
      <w:r w:rsidR="004F46B7" w:rsidRPr="00221C9F">
        <w:rPr>
          <w:rFonts w:ascii="Arial" w:hAnsi="Arial" w:cs="Arial"/>
          <w:szCs w:val="24"/>
        </w:rPr>
        <w:t xml:space="preserve"> </w:t>
      </w:r>
      <w:r w:rsidR="004F46B7" w:rsidRPr="004F46B7">
        <w:rPr>
          <w:rFonts w:ascii="Arial" w:eastAsia="Times New Roman" w:hAnsi="Arial" w:cs="Arial"/>
          <w:szCs w:val="24"/>
        </w:rPr>
        <w:t>(Leung</w:t>
      </w:r>
      <w:r w:rsidR="004F46B7" w:rsidRPr="00221C9F">
        <w:rPr>
          <w:rFonts w:ascii="Arial" w:eastAsia="Times New Roman" w:hAnsi="Arial" w:cs="Arial"/>
          <w:szCs w:val="24"/>
        </w:rPr>
        <w:t xml:space="preserve"> et al.</w:t>
      </w:r>
      <w:r w:rsidR="004F46B7" w:rsidRPr="004F46B7">
        <w:rPr>
          <w:rFonts w:ascii="Arial" w:eastAsia="Times New Roman" w:hAnsi="Arial" w:cs="Arial"/>
          <w:szCs w:val="24"/>
        </w:rPr>
        <w:t>, 2022)</w:t>
      </w:r>
      <w:r w:rsidR="004F46B7" w:rsidRPr="00221C9F">
        <w:rPr>
          <w:rFonts w:ascii="Arial" w:hAnsi="Arial" w:cs="Arial"/>
          <w:szCs w:val="24"/>
        </w:rPr>
        <w:t xml:space="preserve">. </w:t>
      </w:r>
      <w:r w:rsidR="005E250E" w:rsidRPr="00221C9F">
        <w:rPr>
          <w:rFonts w:ascii="Arial" w:hAnsi="Arial" w:cs="Arial"/>
          <w:szCs w:val="24"/>
        </w:rPr>
        <w:t xml:space="preserve"> </w:t>
      </w:r>
      <w:r w:rsidRPr="00221C9F">
        <w:rPr>
          <w:rFonts w:ascii="Arial" w:hAnsi="Arial" w:cs="Arial"/>
          <w:szCs w:val="24"/>
        </w:rPr>
        <w:t>For instance</w:t>
      </w:r>
      <w:r w:rsidR="00202A3E" w:rsidRPr="00221C9F">
        <w:rPr>
          <w:rFonts w:ascii="Arial" w:hAnsi="Arial" w:cs="Arial"/>
          <w:szCs w:val="24"/>
        </w:rPr>
        <w:t>,</w:t>
      </w:r>
      <w:r w:rsidRPr="00221C9F">
        <w:rPr>
          <w:rFonts w:ascii="Arial" w:hAnsi="Arial" w:cs="Arial"/>
          <w:szCs w:val="24"/>
        </w:rPr>
        <w:t xml:space="preserve"> far from being the first social media, Facebook did not come first, it came behind Friendster and </w:t>
      </w:r>
      <w:proofErr w:type="spellStart"/>
      <w:r w:rsidRPr="00221C9F">
        <w:rPr>
          <w:rFonts w:ascii="Arial" w:hAnsi="Arial" w:cs="Arial"/>
          <w:szCs w:val="24"/>
        </w:rPr>
        <w:t>MySpace</w:t>
      </w:r>
      <w:proofErr w:type="spellEnd"/>
      <w:r w:rsidRPr="00221C9F">
        <w:rPr>
          <w:rFonts w:ascii="Arial" w:hAnsi="Arial" w:cs="Arial"/>
          <w:szCs w:val="24"/>
        </w:rPr>
        <w:t xml:space="preserve">. Nevertheless, Facebook excelled in existing models by making Facebook usable, </w:t>
      </w:r>
      <w:r w:rsidRPr="00221C9F">
        <w:rPr>
          <w:rFonts w:ascii="Arial" w:hAnsi="Arial" w:cs="Arial"/>
          <w:szCs w:val="24"/>
        </w:rPr>
        <w:lastRenderedPageBreak/>
        <w:t xml:space="preserve">targeted advertising, and </w:t>
      </w:r>
      <w:r w:rsidR="009068D3" w:rsidRPr="00221C9F">
        <w:rPr>
          <w:rFonts w:ascii="Arial" w:hAnsi="Arial" w:cs="Arial"/>
          <w:szCs w:val="24"/>
        </w:rPr>
        <w:t xml:space="preserve">on </w:t>
      </w:r>
      <w:r w:rsidRPr="00221C9F">
        <w:rPr>
          <w:rFonts w:ascii="Arial" w:hAnsi="Arial" w:cs="Arial"/>
          <w:szCs w:val="24"/>
        </w:rPr>
        <w:t xml:space="preserve">a global scale. Facebook has today become one of the biggest companies in the social media industry, whereas the </w:t>
      </w:r>
      <w:r w:rsidR="00202A3E" w:rsidRPr="00221C9F">
        <w:rPr>
          <w:rFonts w:ascii="Arial" w:hAnsi="Arial" w:cs="Arial"/>
          <w:szCs w:val="24"/>
        </w:rPr>
        <w:t>pioneers</w:t>
      </w:r>
      <w:r w:rsidR="005632E6" w:rsidRPr="00221C9F">
        <w:rPr>
          <w:rFonts w:ascii="Arial" w:hAnsi="Arial" w:cs="Arial"/>
          <w:szCs w:val="24"/>
        </w:rPr>
        <w:t>,</w:t>
      </w:r>
      <w:r w:rsidRPr="00221C9F">
        <w:rPr>
          <w:rFonts w:ascii="Arial" w:hAnsi="Arial" w:cs="Arial"/>
          <w:szCs w:val="24"/>
        </w:rPr>
        <w:t xml:space="preserve"> such as </w:t>
      </w:r>
      <w:proofErr w:type="spellStart"/>
      <w:r w:rsidRPr="00221C9F">
        <w:rPr>
          <w:rFonts w:ascii="Arial" w:hAnsi="Arial" w:cs="Arial"/>
          <w:szCs w:val="24"/>
        </w:rPr>
        <w:t>MySpace</w:t>
      </w:r>
      <w:proofErr w:type="spellEnd"/>
      <w:r w:rsidR="005632E6" w:rsidRPr="00221C9F">
        <w:rPr>
          <w:rFonts w:ascii="Arial" w:hAnsi="Arial" w:cs="Arial"/>
          <w:szCs w:val="24"/>
        </w:rPr>
        <w:t>,</w:t>
      </w:r>
      <w:r w:rsidRPr="00221C9F">
        <w:rPr>
          <w:rFonts w:ascii="Arial" w:hAnsi="Arial" w:cs="Arial"/>
          <w:szCs w:val="24"/>
        </w:rPr>
        <w:t xml:space="preserve"> are no </w:t>
      </w:r>
      <w:r w:rsidR="009068D3" w:rsidRPr="00221C9F">
        <w:rPr>
          <w:rFonts w:ascii="Arial" w:hAnsi="Arial" w:cs="Arial"/>
          <w:szCs w:val="24"/>
        </w:rPr>
        <w:t>longer</w:t>
      </w:r>
      <w:r w:rsidRPr="00221C9F">
        <w:rPr>
          <w:rFonts w:ascii="Arial" w:hAnsi="Arial" w:cs="Arial"/>
          <w:szCs w:val="24"/>
        </w:rPr>
        <w:t xml:space="preserve"> alive as they could not execute their strategic </w:t>
      </w:r>
      <w:r w:rsidR="009068D3" w:rsidRPr="00221C9F">
        <w:rPr>
          <w:rFonts w:ascii="Arial" w:hAnsi="Arial" w:cs="Arial"/>
          <w:szCs w:val="24"/>
        </w:rPr>
        <w:t>decisions</w:t>
      </w:r>
      <w:r w:rsidR="0053708A" w:rsidRPr="00221C9F">
        <w:rPr>
          <w:rFonts w:ascii="Arial" w:hAnsi="Arial" w:cs="Arial"/>
          <w:szCs w:val="24"/>
        </w:rPr>
        <w:t xml:space="preserve"> </w:t>
      </w:r>
      <w:r w:rsidR="0053708A" w:rsidRPr="0053708A">
        <w:rPr>
          <w:rFonts w:ascii="Arial" w:eastAsia="Times New Roman" w:hAnsi="Arial" w:cs="Arial"/>
          <w:szCs w:val="24"/>
        </w:rPr>
        <w:t>(Worstell, 2024)</w:t>
      </w:r>
      <w:r w:rsidR="0053708A" w:rsidRPr="00221C9F">
        <w:rPr>
          <w:rFonts w:ascii="Arial" w:hAnsi="Arial" w:cs="Arial"/>
          <w:szCs w:val="24"/>
        </w:rPr>
        <w:t xml:space="preserve">. </w:t>
      </w:r>
    </w:p>
    <w:p w14:paraId="6F622633" w14:textId="77777777" w:rsidR="009A22A5" w:rsidRPr="00221C9F" w:rsidRDefault="009A22A5" w:rsidP="00221C9F">
      <w:pPr>
        <w:spacing w:line="360" w:lineRule="auto"/>
        <w:rPr>
          <w:rFonts w:ascii="Arial" w:hAnsi="Arial" w:cs="Arial"/>
          <w:b/>
          <w:szCs w:val="24"/>
        </w:rPr>
      </w:pPr>
      <w:r w:rsidRPr="00221C9F">
        <w:rPr>
          <w:rFonts w:ascii="Arial" w:hAnsi="Arial" w:cs="Arial"/>
          <w:b/>
          <w:szCs w:val="24"/>
        </w:rPr>
        <w:t xml:space="preserve">Cost Leadership and Competitive Pricing </w:t>
      </w:r>
    </w:p>
    <w:p w14:paraId="236053F0" w14:textId="77777777" w:rsidR="000044D1" w:rsidRPr="00221C9F" w:rsidRDefault="00270963" w:rsidP="00221C9F">
      <w:pPr>
        <w:spacing w:before="0" w:after="0" w:line="360" w:lineRule="auto"/>
        <w:jc w:val="left"/>
        <w:rPr>
          <w:rFonts w:ascii="Arial" w:eastAsia="Times New Roman" w:hAnsi="Arial" w:cs="Arial"/>
          <w:szCs w:val="24"/>
        </w:rPr>
      </w:pPr>
      <w:r w:rsidRPr="00221C9F">
        <w:rPr>
          <w:rFonts w:ascii="Arial" w:hAnsi="Arial" w:cs="Arial"/>
          <w:szCs w:val="24"/>
        </w:rPr>
        <w:t xml:space="preserve">Pioneers often make their commodities more accessible to the mass market </w:t>
      </w:r>
      <w:r w:rsidR="00FF4271" w:rsidRPr="00221C9F">
        <w:rPr>
          <w:rFonts w:ascii="Arial" w:hAnsi="Arial" w:cs="Arial"/>
          <w:szCs w:val="24"/>
        </w:rPr>
        <w:t>by</w:t>
      </w:r>
      <w:r w:rsidRPr="00221C9F">
        <w:rPr>
          <w:rFonts w:ascii="Arial" w:hAnsi="Arial" w:cs="Arial"/>
          <w:szCs w:val="24"/>
        </w:rPr>
        <w:t xml:space="preserve"> undercutting followers on price. First, they can produce cheaper, more efficient versions of the original innovation, since economies of scale have been established once they </w:t>
      </w:r>
      <w:r w:rsidR="005632E6" w:rsidRPr="00221C9F">
        <w:rPr>
          <w:rFonts w:ascii="Arial" w:hAnsi="Arial" w:cs="Arial"/>
          <w:szCs w:val="24"/>
        </w:rPr>
        <w:t>follow</w:t>
      </w:r>
      <w:r w:rsidRPr="00221C9F">
        <w:rPr>
          <w:rFonts w:ascii="Arial" w:hAnsi="Arial" w:cs="Arial"/>
          <w:szCs w:val="24"/>
        </w:rPr>
        <w:t xml:space="preserve"> the original innovation</w:t>
      </w:r>
      <w:r w:rsidR="00553A8E" w:rsidRPr="00221C9F">
        <w:rPr>
          <w:rFonts w:ascii="Arial" w:hAnsi="Arial" w:cs="Arial"/>
          <w:szCs w:val="24"/>
        </w:rPr>
        <w:t xml:space="preserve"> </w:t>
      </w:r>
      <w:r w:rsidR="00553A8E" w:rsidRPr="00221C9F">
        <w:rPr>
          <w:rFonts w:ascii="Arial" w:eastAsia="Times New Roman" w:hAnsi="Arial" w:cs="Arial"/>
          <w:szCs w:val="24"/>
        </w:rPr>
        <w:t xml:space="preserve">(Kopel, 2021). </w:t>
      </w:r>
      <w:r w:rsidRPr="00221C9F">
        <w:rPr>
          <w:rFonts w:ascii="Arial" w:hAnsi="Arial" w:cs="Arial"/>
          <w:szCs w:val="24"/>
        </w:rPr>
        <w:t>For example, Huawei came to the smartphone world behind Apple and Samsung</w:t>
      </w:r>
      <w:r w:rsidR="005632E6" w:rsidRPr="00221C9F">
        <w:rPr>
          <w:rFonts w:ascii="Arial" w:hAnsi="Arial" w:cs="Arial"/>
          <w:szCs w:val="24"/>
        </w:rPr>
        <w:t>,</w:t>
      </w:r>
      <w:r w:rsidRPr="00221C9F">
        <w:rPr>
          <w:rFonts w:ascii="Arial" w:hAnsi="Arial" w:cs="Arial"/>
          <w:szCs w:val="24"/>
        </w:rPr>
        <w:t xml:space="preserve"> but as a </w:t>
      </w:r>
      <w:r w:rsidR="007950C8" w:rsidRPr="00221C9F">
        <w:rPr>
          <w:rFonts w:ascii="Arial" w:hAnsi="Arial" w:cs="Arial"/>
          <w:szCs w:val="24"/>
        </w:rPr>
        <w:t>cheaper</w:t>
      </w:r>
      <w:r w:rsidRPr="00221C9F">
        <w:rPr>
          <w:rFonts w:ascii="Arial" w:hAnsi="Arial" w:cs="Arial"/>
          <w:szCs w:val="24"/>
        </w:rPr>
        <w:t xml:space="preserve"> alternative. By selling premium hardware for middle of </w:t>
      </w:r>
      <w:r w:rsidR="005632E6" w:rsidRPr="00221C9F">
        <w:rPr>
          <w:rFonts w:ascii="Arial" w:hAnsi="Arial" w:cs="Arial"/>
          <w:szCs w:val="24"/>
        </w:rPr>
        <w:t>a</w:t>
      </w:r>
      <w:r w:rsidRPr="00221C9F">
        <w:rPr>
          <w:rFonts w:ascii="Arial" w:hAnsi="Arial" w:cs="Arial"/>
          <w:szCs w:val="24"/>
        </w:rPr>
        <w:t xml:space="preserve"> </w:t>
      </w:r>
      <w:r w:rsidR="005632E6" w:rsidRPr="00221C9F">
        <w:rPr>
          <w:rFonts w:ascii="Arial" w:hAnsi="Arial" w:cs="Arial"/>
          <w:szCs w:val="24"/>
        </w:rPr>
        <w:t>midline</w:t>
      </w:r>
      <w:r w:rsidRPr="00221C9F">
        <w:rPr>
          <w:rFonts w:ascii="Arial" w:hAnsi="Arial" w:cs="Arial"/>
          <w:szCs w:val="24"/>
        </w:rPr>
        <w:t xml:space="preserve"> price, Huawei quickly ascended to become one of the top smartphone brands in the world</w:t>
      </w:r>
      <w:r w:rsidR="00553A8E" w:rsidRPr="00221C9F">
        <w:rPr>
          <w:rFonts w:ascii="Arial" w:hAnsi="Arial" w:cs="Arial"/>
          <w:szCs w:val="24"/>
        </w:rPr>
        <w:t xml:space="preserve"> </w:t>
      </w:r>
      <w:r w:rsidR="00553A8E" w:rsidRPr="00221C9F">
        <w:rPr>
          <w:rFonts w:ascii="Arial" w:eastAsia="Times New Roman" w:hAnsi="Arial" w:cs="Arial"/>
          <w:szCs w:val="24"/>
        </w:rPr>
        <w:t xml:space="preserve">(Martin Roll, 2018). </w:t>
      </w:r>
    </w:p>
    <w:p w14:paraId="4180D6C2" w14:textId="77777777" w:rsidR="00A12098" w:rsidRPr="00221C9F" w:rsidRDefault="00A12098" w:rsidP="00221C9F">
      <w:pPr>
        <w:pStyle w:val="Heading1"/>
        <w:spacing w:line="360" w:lineRule="auto"/>
        <w:rPr>
          <w:rFonts w:ascii="Arial" w:hAnsi="Arial" w:cs="Arial"/>
          <w:b/>
        </w:rPr>
      </w:pPr>
      <w:bookmarkStart w:id="2" w:name="_Toc193819809"/>
      <w:bookmarkStart w:id="3" w:name="_Toc194063545"/>
      <w:r w:rsidRPr="00221C9F">
        <w:rPr>
          <w:rFonts w:ascii="Arial" w:hAnsi="Arial" w:cs="Arial"/>
          <w:b/>
        </w:rPr>
        <w:t>Product Life Cycle (PLC) Strategies for Pioneers and Followers</w:t>
      </w:r>
      <w:bookmarkEnd w:id="2"/>
      <w:bookmarkEnd w:id="3"/>
      <w:r w:rsidRPr="00221C9F">
        <w:rPr>
          <w:rFonts w:ascii="Arial" w:hAnsi="Arial" w:cs="Arial"/>
          <w:b/>
        </w:rPr>
        <w:t xml:space="preserve"> </w:t>
      </w:r>
    </w:p>
    <w:p w14:paraId="06BBAFA4" w14:textId="77777777" w:rsidR="00A12098" w:rsidRPr="00221C9F" w:rsidRDefault="00A87A7D" w:rsidP="00221C9F">
      <w:pPr>
        <w:spacing w:line="360" w:lineRule="auto"/>
        <w:rPr>
          <w:rFonts w:ascii="Arial" w:hAnsi="Arial" w:cs="Arial"/>
        </w:rPr>
      </w:pPr>
      <w:r w:rsidRPr="00221C9F">
        <w:rPr>
          <w:rFonts w:ascii="Arial" w:hAnsi="Arial" w:cs="Arial"/>
        </w:rPr>
        <w:t xml:space="preserve">The product Life Cycle (PLC) model is </w:t>
      </w:r>
      <w:r w:rsidR="00CE4A4D" w:rsidRPr="00221C9F">
        <w:rPr>
          <w:rFonts w:ascii="Arial" w:hAnsi="Arial" w:cs="Arial"/>
        </w:rPr>
        <w:t>a</w:t>
      </w:r>
      <w:r w:rsidRPr="00221C9F">
        <w:rPr>
          <w:rFonts w:ascii="Arial" w:hAnsi="Arial" w:cs="Arial"/>
        </w:rPr>
        <w:t xml:space="preserve"> framework of marketing that explains the various stages </w:t>
      </w:r>
      <w:r w:rsidR="005632E6" w:rsidRPr="00221C9F">
        <w:rPr>
          <w:rFonts w:ascii="Arial" w:hAnsi="Arial" w:cs="Arial"/>
        </w:rPr>
        <w:t>through</w:t>
      </w:r>
      <w:r w:rsidRPr="00221C9F">
        <w:rPr>
          <w:rFonts w:ascii="Arial" w:hAnsi="Arial" w:cs="Arial"/>
        </w:rPr>
        <w:t xml:space="preserve"> which a product </w:t>
      </w:r>
      <w:r w:rsidR="005632E6" w:rsidRPr="00221C9F">
        <w:rPr>
          <w:rFonts w:ascii="Arial" w:hAnsi="Arial" w:cs="Arial"/>
        </w:rPr>
        <w:t>passes from</w:t>
      </w:r>
      <w:r w:rsidRPr="00221C9F">
        <w:rPr>
          <w:rFonts w:ascii="Arial" w:hAnsi="Arial" w:cs="Arial"/>
        </w:rPr>
        <w:t xml:space="preserve"> birth in the marketplace to the stage when it falls after time has made it redundant. However, these stages of Introduction, Growth, Maturity, and Decline can be tackled differently depending on </w:t>
      </w:r>
      <w:r w:rsidR="00CE4A4D" w:rsidRPr="00221C9F">
        <w:rPr>
          <w:rFonts w:ascii="Arial" w:hAnsi="Arial" w:cs="Arial"/>
        </w:rPr>
        <w:t>whether</w:t>
      </w:r>
      <w:r w:rsidRPr="00221C9F">
        <w:rPr>
          <w:rFonts w:ascii="Arial" w:hAnsi="Arial" w:cs="Arial"/>
        </w:rPr>
        <w:t xml:space="preserve"> they are meant to maximize revenue or sustain the competitive advantage</w:t>
      </w:r>
      <w:r w:rsidR="00C838FE" w:rsidRPr="00221C9F">
        <w:rPr>
          <w:rFonts w:ascii="Arial" w:hAnsi="Arial" w:cs="Arial"/>
        </w:rPr>
        <w:t xml:space="preserve"> </w:t>
      </w:r>
      <w:r w:rsidR="00C838FE" w:rsidRPr="00C838FE">
        <w:rPr>
          <w:rFonts w:ascii="Arial" w:eastAsia="Times New Roman" w:hAnsi="Arial" w:cs="Arial"/>
          <w:szCs w:val="24"/>
        </w:rPr>
        <w:t>(Iveson</w:t>
      </w:r>
      <w:r w:rsidR="00C838FE" w:rsidRPr="00221C9F">
        <w:rPr>
          <w:rFonts w:ascii="Arial" w:eastAsia="Times New Roman" w:hAnsi="Arial" w:cs="Arial"/>
          <w:szCs w:val="24"/>
        </w:rPr>
        <w:t xml:space="preserve"> et al., 2022). </w:t>
      </w:r>
      <w:r w:rsidRPr="00221C9F">
        <w:rPr>
          <w:rFonts w:ascii="Arial" w:hAnsi="Arial" w:cs="Arial"/>
        </w:rPr>
        <w:t>Pioneers and followers take variations of these PLC strategies to manage these stages. For instance, pioneers are focused on market creation, brand building, and technological leadership, while those are positioned as followers who emphasize cost efficiency, market penetration, and product refinement. This section looks at the stages pioneered or followed in the PLC with actual examples.</w:t>
      </w:r>
    </w:p>
    <w:p w14:paraId="694DCDEA" w14:textId="77777777" w:rsidR="004436DC" w:rsidRPr="00221C9F" w:rsidRDefault="004436DC" w:rsidP="00221C9F">
      <w:pPr>
        <w:spacing w:line="360" w:lineRule="auto"/>
        <w:rPr>
          <w:rFonts w:ascii="Arial" w:hAnsi="Arial" w:cs="Arial"/>
          <w:b/>
          <w:sz w:val="28"/>
        </w:rPr>
      </w:pPr>
      <w:r w:rsidRPr="00221C9F">
        <w:rPr>
          <w:rFonts w:ascii="Arial" w:hAnsi="Arial" w:cs="Arial"/>
          <w:b/>
          <w:sz w:val="28"/>
        </w:rPr>
        <w:t xml:space="preserve">Understanding the </w:t>
      </w:r>
      <w:r w:rsidR="0019295E" w:rsidRPr="00221C9F">
        <w:rPr>
          <w:rFonts w:ascii="Arial" w:hAnsi="Arial" w:cs="Arial"/>
          <w:b/>
          <w:sz w:val="28"/>
        </w:rPr>
        <w:t>Product Life Cycle (</w:t>
      </w:r>
      <w:r w:rsidRPr="00221C9F">
        <w:rPr>
          <w:rFonts w:ascii="Arial" w:hAnsi="Arial" w:cs="Arial"/>
          <w:b/>
          <w:sz w:val="28"/>
        </w:rPr>
        <w:t>PLC</w:t>
      </w:r>
      <w:r w:rsidR="0019295E" w:rsidRPr="00221C9F">
        <w:rPr>
          <w:rFonts w:ascii="Arial" w:hAnsi="Arial" w:cs="Arial"/>
          <w:b/>
          <w:sz w:val="28"/>
        </w:rPr>
        <w:t xml:space="preserve">) </w:t>
      </w:r>
      <w:r w:rsidRPr="00221C9F">
        <w:rPr>
          <w:rFonts w:ascii="Arial" w:hAnsi="Arial" w:cs="Arial"/>
          <w:b/>
          <w:sz w:val="28"/>
        </w:rPr>
        <w:t xml:space="preserve">Model </w:t>
      </w:r>
    </w:p>
    <w:p w14:paraId="68E171B5" w14:textId="77777777" w:rsidR="00956EBE" w:rsidRPr="00221C9F" w:rsidRDefault="00956EBE" w:rsidP="00221C9F">
      <w:pPr>
        <w:keepNext/>
        <w:spacing w:line="360" w:lineRule="auto"/>
        <w:jc w:val="center"/>
        <w:rPr>
          <w:rFonts w:ascii="Arial" w:hAnsi="Arial" w:cs="Arial"/>
        </w:rPr>
      </w:pPr>
      <w:r w:rsidRPr="00221C9F">
        <w:rPr>
          <w:rFonts w:ascii="Arial" w:hAnsi="Arial" w:cs="Arial"/>
          <w:noProof/>
        </w:rPr>
        <w:lastRenderedPageBreak/>
        <w:drawing>
          <wp:inline distT="0" distB="0" distL="0" distR="0" wp14:anchorId="25A5F741" wp14:editId="6B0B31C8">
            <wp:extent cx="5943600" cy="4543794"/>
            <wp:effectExtent l="0" t="0" r="0" b="9525"/>
            <wp:docPr id="1" name="Picture 1" descr="Product Lif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duct Life Cycle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543794"/>
                    </a:xfrm>
                    <a:prstGeom prst="rect">
                      <a:avLst/>
                    </a:prstGeom>
                    <a:noFill/>
                    <a:ln>
                      <a:noFill/>
                    </a:ln>
                  </pic:spPr>
                </pic:pic>
              </a:graphicData>
            </a:graphic>
          </wp:inline>
        </w:drawing>
      </w:r>
    </w:p>
    <w:p w14:paraId="2BD41595" w14:textId="77777777" w:rsidR="00956EBE" w:rsidRPr="00221C9F" w:rsidRDefault="00956EBE" w:rsidP="00221C9F">
      <w:pPr>
        <w:pStyle w:val="Caption"/>
        <w:spacing w:line="360" w:lineRule="auto"/>
        <w:jc w:val="center"/>
        <w:rPr>
          <w:rFonts w:ascii="Arial" w:hAnsi="Arial" w:cs="Arial"/>
        </w:rPr>
      </w:pPr>
      <w:r w:rsidRPr="00221C9F">
        <w:rPr>
          <w:rFonts w:ascii="Arial" w:hAnsi="Arial" w:cs="Arial"/>
        </w:rPr>
        <w:t xml:space="preserve">Figure </w:t>
      </w:r>
      <w:r w:rsidRPr="00221C9F">
        <w:rPr>
          <w:rFonts w:ascii="Arial" w:hAnsi="Arial" w:cs="Arial"/>
        </w:rPr>
        <w:fldChar w:fldCharType="begin"/>
      </w:r>
      <w:r w:rsidRPr="00221C9F">
        <w:rPr>
          <w:rFonts w:ascii="Arial" w:hAnsi="Arial" w:cs="Arial"/>
        </w:rPr>
        <w:instrText xml:space="preserve"> SEQ Figure \* ARABIC </w:instrText>
      </w:r>
      <w:r w:rsidRPr="00221C9F">
        <w:rPr>
          <w:rFonts w:ascii="Arial" w:hAnsi="Arial" w:cs="Arial"/>
        </w:rPr>
        <w:fldChar w:fldCharType="separate"/>
      </w:r>
      <w:r w:rsidRPr="00221C9F">
        <w:rPr>
          <w:rFonts w:ascii="Arial" w:hAnsi="Arial" w:cs="Arial"/>
          <w:noProof/>
        </w:rPr>
        <w:t>1</w:t>
      </w:r>
      <w:r w:rsidRPr="00221C9F">
        <w:rPr>
          <w:rFonts w:ascii="Arial" w:hAnsi="Arial" w:cs="Arial"/>
        </w:rPr>
        <w:fldChar w:fldCharType="end"/>
      </w:r>
      <w:r w:rsidRPr="00221C9F">
        <w:rPr>
          <w:rFonts w:ascii="Arial" w:hAnsi="Arial" w:cs="Arial"/>
        </w:rPr>
        <w:t xml:space="preserve"> PLC MODEL</w:t>
      </w:r>
    </w:p>
    <w:p w14:paraId="024CAD08" w14:textId="77777777" w:rsidR="00956EBE" w:rsidRPr="00221C9F" w:rsidRDefault="00956EBE" w:rsidP="00221C9F">
      <w:pPr>
        <w:spacing w:before="0" w:after="0" w:line="360" w:lineRule="auto"/>
        <w:jc w:val="center"/>
        <w:rPr>
          <w:rFonts w:ascii="Arial" w:eastAsia="Times New Roman" w:hAnsi="Arial" w:cs="Arial"/>
          <w:szCs w:val="24"/>
        </w:rPr>
      </w:pPr>
      <w:r w:rsidRPr="00221C9F">
        <w:rPr>
          <w:rFonts w:ascii="Arial" w:hAnsi="Arial" w:cs="Arial"/>
        </w:rPr>
        <w:t xml:space="preserve">Source- </w:t>
      </w:r>
      <w:r w:rsidRPr="00221C9F">
        <w:rPr>
          <w:rFonts w:ascii="Arial" w:eastAsia="Times New Roman" w:hAnsi="Arial" w:cs="Arial"/>
          <w:szCs w:val="24"/>
        </w:rPr>
        <w:t>TWI, 2021</w:t>
      </w:r>
    </w:p>
    <w:p w14:paraId="5296AC59" w14:textId="77777777" w:rsidR="0019295E" w:rsidRPr="00221C9F" w:rsidRDefault="0019295E" w:rsidP="00221C9F">
      <w:pPr>
        <w:spacing w:line="360" w:lineRule="auto"/>
        <w:rPr>
          <w:rFonts w:ascii="Arial" w:hAnsi="Arial" w:cs="Arial"/>
        </w:rPr>
      </w:pPr>
      <w:r w:rsidRPr="00221C9F">
        <w:rPr>
          <w:rFonts w:ascii="Arial" w:hAnsi="Arial" w:cs="Arial"/>
        </w:rPr>
        <w:t xml:space="preserve">The Product Life Cycle (PLC) consists of four key phases; </w:t>
      </w:r>
    </w:p>
    <w:p w14:paraId="795EC51F" w14:textId="77777777" w:rsidR="00684F99" w:rsidRPr="00221C9F" w:rsidRDefault="0019295E" w:rsidP="00221C9F">
      <w:pPr>
        <w:spacing w:line="360" w:lineRule="auto"/>
        <w:rPr>
          <w:rFonts w:ascii="Arial" w:hAnsi="Arial" w:cs="Arial"/>
        </w:rPr>
      </w:pPr>
      <w:r w:rsidRPr="00221C9F">
        <w:rPr>
          <w:rFonts w:ascii="Arial" w:hAnsi="Arial" w:cs="Arial"/>
          <w:b/>
        </w:rPr>
        <w:t>Introduction Phase-</w:t>
      </w:r>
      <w:r w:rsidRPr="00221C9F">
        <w:rPr>
          <w:rFonts w:ascii="Arial" w:hAnsi="Arial" w:cs="Arial"/>
        </w:rPr>
        <w:t xml:space="preserve"> The product is established and needs heavy marketing and investment</w:t>
      </w:r>
      <w:r w:rsidR="00684F99" w:rsidRPr="00221C9F">
        <w:rPr>
          <w:rFonts w:ascii="Arial" w:hAnsi="Arial" w:cs="Arial"/>
        </w:rPr>
        <w:t xml:space="preserve"> </w:t>
      </w:r>
      <w:r w:rsidR="00684F99" w:rsidRPr="00684F99">
        <w:rPr>
          <w:rFonts w:ascii="Arial" w:eastAsia="Times New Roman" w:hAnsi="Arial" w:cs="Arial"/>
          <w:szCs w:val="24"/>
        </w:rPr>
        <w:t>(Google Books, 2021)</w:t>
      </w:r>
      <w:r w:rsidR="00684F99" w:rsidRPr="00221C9F">
        <w:rPr>
          <w:rFonts w:ascii="Arial" w:eastAsia="Times New Roman" w:hAnsi="Arial" w:cs="Arial"/>
          <w:szCs w:val="24"/>
        </w:rPr>
        <w:t xml:space="preserve">. </w:t>
      </w:r>
    </w:p>
    <w:p w14:paraId="43BD3198" w14:textId="77777777" w:rsidR="0019295E" w:rsidRPr="00221C9F" w:rsidRDefault="0019295E" w:rsidP="00221C9F">
      <w:pPr>
        <w:spacing w:line="360" w:lineRule="auto"/>
        <w:rPr>
          <w:rFonts w:ascii="Arial" w:hAnsi="Arial" w:cs="Arial"/>
        </w:rPr>
      </w:pPr>
      <w:r w:rsidRPr="00221C9F">
        <w:rPr>
          <w:rFonts w:ascii="Arial" w:hAnsi="Arial" w:cs="Arial"/>
          <w:b/>
        </w:rPr>
        <w:t xml:space="preserve">Growth Phase- </w:t>
      </w:r>
      <w:r w:rsidRPr="00221C9F">
        <w:rPr>
          <w:rFonts w:ascii="Arial" w:hAnsi="Arial" w:cs="Arial"/>
        </w:rPr>
        <w:t xml:space="preserve">of market demands and the company mainly </w:t>
      </w:r>
      <w:r w:rsidR="00212289" w:rsidRPr="00221C9F">
        <w:rPr>
          <w:rFonts w:ascii="Arial" w:hAnsi="Arial" w:cs="Arial"/>
        </w:rPr>
        <w:t>concentrates</w:t>
      </w:r>
      <w:r w:rsidRPr="00221C9F">
        <w:rPr>
          <w:rFonts w:ascii="Arial" w:hAnsi="Arial" w:cs="Arial"/>
        </w:rPr>
        <w:t xml:space="preserve"> on scaling distribution and production.</w:t>
      </w:r>
    </w:p>
    <w:p w14:paraId="4C246D75" w14:textId="77777777" w:rsidR="0019295E" w:rsidRPr="00221C9F" w:rsidRDefault="0019295E" w:rsidP="00221C9F">
      <w:pPr>
        <w:spacing w:line="360" w:lineRule="auto"/>
        <w:rPr>
          <w:rFonts w:ascii="Arial" w:hAnsi="Arial" w:cs="Arial"/>
        </w:rPr>
      </w:pPr>
      <w:r w:rsidRPr="00221C9F">
        <w:rPr>
          <w:rFonts w:ascii="Arial" w:hAnsi="Arial" w:cs="Arial"/>
          <w:b/>
        </w:rPr>
        <w:t>Maturity Phase</w:t>
      </w:r>
      <w:r w:rsidR="00212289" w:rsidRPr="00221C9F">
        <w:rPr>
          <w:rFonts w:ascii="Arial" w:hAnsi="Arial" w:cs="Arial"/>
          <w:b/>
        </w:rPr>
        <w:t xml:space="preserve">- </w:t>
      </w:r>
      <w:r w:rsidR="00212289" w:rsidRPr="00221C9F">
        <w:rPr>
          <w:rFonts w:ascii="Arial" w:hAnsi="Arial" w:cs="Arial"/>
        </w:rPr>
        <w:t xml:space="preserve">The market becomes </w:t>
      </w:r>
      <w:r w:rsidR="00100974" w:rsidRPr="00221C9F">
        <w:rPr>
          <w:rFonts w:ascii="Arial" w:hAnsi="Arial" w:cs="Arial"/>
        </w:rPr>
        <w:t>saturated</w:t>
      </w:r>
      <w:r w:rsidR="005632E6" w:rsidRPr="00221C9F">
        <w:rPr>
          <w:rFonts w:ascii="Arial" w:hAnsi="Arial" w:cs="Arial"/>
        </w:rPr>
        <w:t>,</w:t>
      </w:r>
      <w:r w:rsidR="00212289" w:rsidRPr="00221C9F">
        <w:rPr>
          <w:rFonts w:ascii="Arial" w:hAnsi="Arial" w:cs="Arial"/>
        </w:rPr>
        <w:t xml:space="preserve"> </w:t>
      </w:r>
      <w:r w:rsidR="00100974" w:rsidRPr="00221C9F">
        <w:rPr>
          <w:rFonts w:ascii="Arial" w:hAnsi="Arial" w:cs="Arial"/>
        </w:rPr>
        <w:t>which</w:t>
      </w:r>
      <w:r w:rsidR="00212289" w:rsidRPr="00221C9F">
        <w:rPr>
          <w:rFonts w:ascii="Arial" w:hAnsi="Arial" w:cs="Arial"/>
        </w:rPr>
        <w:t xml:space="preserve"> leads to </w:t>
      </w:r>
      <w:r w:rsidR="00100974" w:rsidRPr="00221C9F">
        <w:rPr>
          <w:rFonts w:ascii="Arial" w:hAnsi="Arial" w:cs="Arial"/>
        </w:rPr>
        <w:t>competition</w:t>
      </w:r>
      <w:r w:rsidR="00212289" w:rsidRPr="00221C9F">
        <w:rPr>
          <w:rFonts w:ascii="Arial" w:hAnsi="Arial" w:cs="Arial"/>
        </w:rPr>
        <w:t xml:space="preserve"> and </w:t>
      </w:r>
      <w:r w:rsidR="00100974" w:rsidRPr="00221C9F">
        <w:rPr>
          <w:rFonts w:ascii="Arial" w:hAnsi="Arial" w:cs="Arial"/>
        </w:rPr>
        <w:t>differentiation</w:t>
      </w:r>
      <w:r w:rsidR="00212289" w:rsidRPr="00221C9F">
        <w:rPr>
          <w:rFonts w:ascii="Arial" w:hAnsi="Arial" w:cs="Arial"/>
        </w:rPr>
        <w:t xml:space="preserve"> tactics. </w:t>
      </w:r>
    </w:p>
    <w:p w14:paraId="2C880828" w14:textId="77777777" w:rsidR="0019295E" w:rsidRPr="00221C9F" w:rsidRDefault="0019295E" w:rsidP="00221C9F">
      <w:pPr>
        <w:spacing w:line="360" w:lineRule="auto"/>
        <w:rPr>
          <w:rFonts w:ascii="Arial" w:hAnsi="Arial" w:cs="Arial"/>
        </w:rPr>
      </w:pPr>
      <w:r w:rsidRPr="00221C9F">
        <w:rPr>
          <w:rFonts w:ascii="Arial" w:hAnsi="Arial" w:cs="Arial"/>
          <w:b/>
        </w:rPr>
        <w:lastRenderedPageBreak/>
        <w:t>Decline Phase</w:t>
      </w:r>
      <w:r w:rsidR="00B45C27" w:rsidRPr="00221C9F">
        <w:rPr>
          <w:rFonts w:ascii="Arial" w:hAnsi="Arial" w:cs="Arial"/>
          <w:b/>
        </w:rPr>
        <w:t xml:space="preserve">- </w:t>
      </w:r>
      <w:r w:rsidR="00B45C27" w:rsidRPr="00221C9F">
        <w:rPr>
          <w:rFonts w:ascii="Arial" w:hAnsi="Arial" w:cs="Arial"/>
        </w:rPr>
        <w:t xml:space="preserve">Decline of sales because of </w:t>
      </w:r>
      <w:r w:rsidR="005632E6" w:rsidRPr="00221C9F">
        <w:rPr>
          <w:rFonts w:ascii="Arial" w:hAnsi="Arial" w:cs="Arial"/>
        </w:rPr>
        <w:t xml:space="preserve">the </w:t>
      </w:r>
      <w:r w:rsidR="00B45C27" w:rsidRPr="00221C9F">
        <w:rPr>
          <w:rFonts w:ascii="Arial" w:hAnsi="Arial" w:cs="Arial"/>
        </w:rPr>
        <w:t xml:space="preserve">advancement of technologies, market </w:t>
      </w:r>
      <w:r w:rsidR="005632E6" w:rsidRPr="00221C9F">
        <w:rPr>
          <w:rFonts w:ascii="Arial" w:hAnsi="Arial" w:cs="Arial"/>
        </w:rPr>
        <w:t>saturation,</w:t>
      </w:r>
      <w:r w:rsidR="00B45C27" w:rsidRPr="00221C9F">
        <w:rPr>
          <w:rFonts w:ascii="Arial" w:hAnsi="Arial" w:cs="Arial"/>
        </w:rPr>
        <w:t xml:space="preserve"> and shifting of </w:t>
      </w:r>
      <w:r w:rsidR="005632E6" w:rsidRPr="00221C9F">
        <w:rPr>
          <w:rFonts w:ascii="Arial" w:hAnsi="Arial" w:cs="Arial"/>
        </w:rPr>
        <w:t xml:space="preserve">the </w:t>
      </w:r>
      <w:r w:rsidR="00B45C27" w:rsidRPr="00221C9F">
        <w:rPr>
          <w:rFonts w:ascii="Arial" w:hAnsi="Arial" w:cs="Arial"/>
        </w:rPr>
        <w:t xml:space="preserve">taste of </w:t>
      </w:r>
      <w:r w:rsidR="00535A7E" w:rsidRPr="00221C9F">
        <w:rPr>
          <w:rFonts w:ascii="Arial" w:hAnsi="Arial" w:cs="Arial"/>
        </w:rPr>
        <w:t>customers</w:t>
      </w:r>
      <w:r w:rsidR="00684F99" w:rsidRPr="00221C9F">
        <w:rPr>
          <w:rFonts w:ascii="Arial" w:hAnsi="Arial" w:cs="Arial"/>
        </w:rPr>
        <w:t xml:space="preserve"> </w:t>
      </w:r>
      <w:r w:rsidR="00684F99" w:rsidRPr="00684F99">
        <w:rPr>
          <w:rFonts w:ascii="Arial" w:eastAsia="Times New Roman" w:hAnsi="Arial" w:cs="Arial"/>
          <w:szCs w:val="24"/>
        </w:rPr>
        <w:t>(Google Books, 2021)</w:t>
      </w:r>
      <w:r w:rsidR="00684F99" w:rsidRPr="00221C9F">
        <w:rPr>
          <w:rFonts w:ascii="Arial" w:eastAsia="Times New Roman" w:hAnsi="Arial" w:cs="Arial"/>
          <w:szCs w:val="24"/>
        </w:rPr>
        <w:t xml:space="preserve">. </w:t>
      </w:r>
    </w:p>
    <w:p w14:paraId="79ADBA86" w14:textId="77777777" w:rsidR="00535A7E" w:rsidRPr="00221C9F" w:rsidRDefault="00535A7E" w:rsidP="00221C9F">
      <w:pPr>
        <w:spacing w:line="360" w:lineRule="auto"/>
        <w:rPr>
          <w:rFonts w:ascii="Arial" w:hAnsi="Arial" w:cs="Arial"/>
        </w:rPr>
      </w:pPr>
      <w:r w:rsidRPr="00221C9F">
        <w:rPr>
          <w:rFonts w:ascii="Arial" w:hAnsi="Arial" w:cs="Arial"/>
        </w:rPr>
        <w:t xml:space="preserve">Both pioneers and followers should adjust their tactics at every stage to increase sales, </w:t>
      </w:r>
      <w:r w:rsidR="005632E6" w:rsidRPr="00221C9F">
        <w:rPr>
          <w:rFonts w:ascii="Arial" w:hAnsi="Arial" w:cs="Arial"/>
        </w:rPr>
        <w:t>extend</w:t>
      </w:r>
      <w:r w:rsidRPr="00221C9F">
        <w:rPr>
          <w:rFonts w:ascii="Arial" w:hAnsi="Arial" w:cs="Arial"/>
        </w:rPr>
        <w:t xml:space="preserve"> </w:t>
      </w:r>
      <w:r w:rsidR="005632E6" w:rsidRPr="00221C9F">
        <w:rPr>
          <w:rFonts w:ascii="Arial" w:hAnsi="Arial" w:cs="Arial"/>
        </w:rPr>
        <w:t>the life</w:t>
      </w:r>
      <w:r w:rsidRPr="00221C9F">
        <w:rPr>
          <w:rFonts w:ascii="Arial" w:hAnsi="Arial" w:cs="Arial"/>
        </w:rPr>
        <w:t xml:space="preserve"> of </w:t>
      </w:r>
      <w:r w:rsidR="00C116FA" w:rsidRPr="00221C9F">
        <w:rPr>
          <w:rFonts w:ascii="Arial" w:hAnsi="Arial" w:cs="Arial"/>
        </w:rPr>
        <w:t xml:space="preserve">the </w:t>
      </w:r>
      <w:r w:rsidRPr="00221C9F">
        <w:rPr>
          <w:rFonts w:ascii="Arial" w:hAnsi="Arial" w:cs="Arial"/>
        </w:rPr>
        <w:t xml:space="preserve">product, and balance profit margins. </w:t>
      </w:r>
    </w:p>
    <w:p w14:paraId="18D99846" w14:textId="77777777" w:rsidR="00A12098" w:rsidRPr="00221C9F" w:rsidRDefault="00C116FA" w:rsidP="00221C9F">
      <w:pPr>
        <w:spacing w:line="360" w:lineRule="auto"/>
        <w:rPr>
          <w:rFonts w:ascii="Arial" w:hAnsi="Arial" w:cs="Arial"/>
          <w:b/>
          <w:sz w:val="28"/>
        </w:rPr>
      </w:pPr>
      <w:r w:rsidRPr="00221C9F">
        <w:rPr>
          <w:rFonts w:ascii="Arial" w:hAnsi="Arial" w:cs="Arial"/>
          <w:b/>
          <w:sz w:val="28"/>
        </w:rPr>
        <w:t xml:space="preserve">Pioneer Strategies in the Product Life Cycle </w:t>
      </w:r>
    </w:p>
    <w:p w14:paraId="6EB376FD" w14:textId="77777777" w:rsidR="003F076F" w:rsidRPr="00221C9F" w:rsidRDefault="006F10F7" w:rsidP="00221C9F">
      <w:pPr>
        <w:spacing w:line="360" w:lineRule="auto"/>
        <w:rPr>
          <w:rFonts w:ascii="Arial" w:hAnsi="Arial" w:cs="Arial"/>
        </w:rPr>
      </w:pPr>
      <w:r w:rsidRPr="00221C9F">
        <w:rPr>
          <w:rFonts w:ascii="Arial" w:hAnsi="Arial" w:cs="Arial"/>
        </w:rPr>
        <w:t>In the introduction phase, Pioneers are introducing a product into an untested market so they have to educate the consumer, build brand awareness</w:t>
      </w:r>
      <w:r w:rsidR="00996F78" w:rsidRPr="00221C9F">
        <w:rPr>
          <w:rFonts w:ascii="Arial" w:hAnsi="Arial" w:cs="Arial"/>
        </w:rPr>
        <w:t>,</w:t>
      </w:r>
      <w:r w:rsidRPr="00221C9F">
        <w:rPr>
          <w:rFonts w:ascii="Arial" w:hAnsi="Arial" w:cs="Arial"/>
        </w:rPr>
        <w:t xml:space="preserve"> and create demand. It takes a substantial investment in research and development, advertising and marketing as well as distribution networks. The most obvious trap in pioneer strategy is that pioneers typically </w:t>
      </w:r>
      <w:r w:rsidR="005632E6" w:rsidRPr="00221C9F">
        <w:rPr>
          <w:rFonts w:ascii="Arial" w:hAnsi="Arial" w:cs="Arial"/>
        </w:rPr>
        <w:t>incur</w:t>
      </w:r>
      <w:r w:rsidRPr="00221C9F">
        <w:rPr>
          <w:rFonts w:ascii="Arial" w:hAnsi="Arial" w:cs="Arial"/>
        </w:rPr>
        <w:t xml:space="preserve"> high costs in the introduction phase as they must develop both the product and the market. So, they may adopt either the penetration pricing strategy to attract the early adopter or a premium pricing strategy to position their product as innovative and exclusive</w:t>
      </w:r>
      <w:r w:rsidR="00042CF2" w:rsidRPr="00221C9F">
        <w:rPr>
          <w:rFonts w:ascii="Arial" w:hAnsi="Arial" w:cs="Arial"/>
        </w:rPr>
        <w:t xml:space="preserve"> </w:t>
      </w:r>
      <w:r w:rsidR="00042CF2" w:rsidRPr="00042CF2">
        <w:rPr>
          <w:rFonts w:ascii="Arial" w:eastAsia="Times New Roman" w:hAnsi="Arial" w:cs="Arial"/>
          <w:szCs w:val="24"/>
        </w:rPr>
        <w:t>(Siedler et al., 2021)</w:t>
      </w:r>
      <w:r w:rsidR="00042CF2" w:rsidRPr="00221C9F">
        <w:rPr>
          <w:rFonts w:ascii="Arial" w:hAnsi="Arial" w:cs="Arial"/>
        </w:rPr>
        <w:t xml:space="preserve">. </w:t>
      </w:r>
      <w:r w:rsidRPr="00221C9F">
        <w:rPr>
          <w:rFonts w:ascii="Arial" w:hAnsi="Arial" w:cs="Arial"/>
        </w:rPr>
        <w:t xml:space="preserve">Apple’s iPhone launch in 2007 serves as an example of a successful pioneer strategy. It came up with a touchscreen interface and made substantial sums of money in marketing investments, along with exclusive carrier partnerships, thereby revolutionizing the smartphone industry. This achievement led to Apple reaching </w:t>
      </w:r>
      <w:r w:rsidR="00996F78" w:rsidRPr="00221C9F">
        <w:rPr>
          <w:rFonts w:ascii="Arial" w:hAnsi="Arial" w:cs="Arial"/>
        </w:rPr>
        <w:t xml:space="preserve">the </w:t>
      </w:r>
      <w:r w:rsidRPr="00221C9F">
        <w:rPr>
          <w:rFonts w:ascii="Arial" w:hAnsi="Arial" w:cs="Arial"/>
        </w:rPr>
        <w:t xml:space="preserve">number one position in the league of competition and paved </w:t>
      </w:r>
      <w:r w:rsidR="005632E6" w:rsidRPr="00221C9F">
        <w:rPr>
          <w:rFonts w:ascii="Arial" w:hAnsi="Arial" w:cs="Arial"/>
        </w:rPr>
        <w:t>the</w:t>
      </w:r>
      <w:r w:rsidRPr="00221C9F">
        <w:rPr>
          <w:rFonts w:ascii="Arial" w:hAnsi="Arial" w:cs="Arial"/>
        </w:rPr>
        <w:t xml:space="preserve"> path for competitors to follow</w:t>
      </w:r>
      <w:r w:rsidR="003F076F" w:rsidRPr="00221C9F">
        <w:rPr>
          <w:rFonts w:ascii="Arial" w:hAnsi="Arial" w:cs="Arial"/>
        </w:rPr>
        <w:t xml:space="preserve"> </w:t>
      </w:r>
      <w:r w:rsidR="003F076F" w:rsidRPr="003F076F">
        <w:rPr>
          <w:rFonts w:ascii="Arial" w:eastAsia="Times New Roman" w:hAnsi="Arial" w:cs="Arial"/>
          <w:szCs w:val="24"/>
        </w:rPr>
        <w:t>(</w:t>
      </w:r>
      <w:proofErr w:type="spellStart"/>
      <w:r w:rsidR="003F076F" w:rsidRPr="003F076F">
        <w:rPr>
          <w:rFonts w:ascii="Arial" w:eastAsia="Times New Roman" w:hAnsi="Arial" w:cs="Arial"/>
          <w:szCs w:val="24"/>
        </w:rPr>
        <w:t>Mickalowski</w:t>
      </w:r>
      <w:proofErr w:type="spellEnd"/>
      <w:r w:rsidR="00B64136" w:rsidRPr="00221C9F">
        <w:rPr>
          <w:rFonts w:ascii="Arial" w:eastAsia="Times New Roman" w:hAnsi="Arial" w:cs="Arial"/>
          <w:szCs w:val="24"/>
        </w:rPr>
        <w:t xml:space="preserve"> et al., </w:t>
      </w:r>
      <w:r w:rsidR="003F076F" w:rsidRPr="003F076F">
        <w:rPr>
          <w:rFonts w:ascii="Arial" w:eastAsia="Times New Roman" w:hAnsi="Arial" w:cs="Arial"/>
          <w:szCs w:val="24"/>
        </w:rPr>
        <w:t>2018)</w:t>
      </w:r>
      <w:r w:rsidR="003F076F" w:rsidRPr="00221C9F">
        <w:rPr>
          <w:rFonts w:ascii="Arial" w:hAnsi="Arial" w:cs="Arial"/>
        </w:rPr>
        <w:t xml:space="preserve">. </w:t>
      </w:r>
    </w:p>
    <w:p w14:paraId="75E8C5A3" w14:textId="77777777" w:rsidR="007E3760" w:rsidRPr="00221C9F" w:rsidRDefault="002950FE" w:rsidP="00221C9F">
      <w:pPr>
        <w:spacing w:line="360" w:lineRule="auto"/>
        <w:rPr>
          <w:rFonts w:ascii="Arial" w:hAnsi="Arial" w:cs="Arial"/>
        </w:rPr>
      </w:pPr>
      <w:r w:rsidRPr="00221C9F">
        <w:rPr>
          <w:rFonts w:ascii="Arial" w:hAnsi="Arial" w:cs="Arial"/>
        </w:rPr>
        <w:t xml:space="preserve">In the growth phase, pioneers divert their attention to rapid expansion. When early adopters accept the product, this creates demand that the businesses then begin to scale up production and have a wider distribution network. This phase aims to capture a bigger share of the market as competitors </w:t>
      </w:r>
      <w:r w:rsidR="005632E6" w:rsidRPr="00221C9F">
        <w:rPr>
          <w:rFonts w:ascii="Arial" w:hAnsi="Arial" w:cs="Arial"/>
        </w:rPr>
        <w:t>have</w:t>
      </w:r>
      <w:r w:rsidRPr="00221C9F">
        <w:rPr>
          <w:rFonts w:ascii="Arial" w:hAnsi="Arial" w:cs="Arial"/>
        </w:rPr>
        <w:t xml:space="preserve"> not </w:t>
      </w:r>
      <w:r w:rsidR="005632E6" w:rsidRPr="00221C9F">
        <w:rPr>
          <w:rFonts w:ascii="Arial" w:hAnsi="Arial" w:cs="Arial"/>
        </w:rPr>
        <w:t>yet entered</w:t>
      </w:r>
      <w:r w:rsidRPr="00221C9F">
        <w:rPr>
          <w:rFonts w:ascii="Arial" w:hAnsi="Arial" w:cs="Arial"/>
        </w:rPr>
        <w:t xml:space="preserve">. However, companies often introduce product variations, improve customer service, and </w:t>
      </w:r>
      <w:r w:rsidR="005632E6" w:rsidRPr="00221C9F">
        <w:rPr>
          <w:rFonts w:ascii="Arial" w:hAnsi="Arial" w:cs="Arial"/>
        </w:rPr>
        <w:t>expand</w:t>
      </w:r>
      <w:r w:rsidRPr="00221C9F">
        <w:rPr>
          <w:rFonts w:ascii="Arial" w:hAnsi="Arial" w:cs="Arial"/>
        </w:rPr>
        <w:t xml:space="preserve"> geographically to sustain momentum</w:t>
      </w:r>
      <w:r w:rsidR="009033D6" w:rsidRPr="00221C9F">
        <w:rPr>
          <w:rFonts w:ascii="Arial" w:hAnsi="Arial" w:cs="Arial"/>
        </w:rPr>
        <w:t xml:space="preserve"> </w:t>
      </w:r>
      <w:r w:rsidR="009033D6" w:rsidRPr="009033D6">
        <w:rPr>
          <w:rFonts w:ascii="Arial" w:eastAsia="Times New Roman" w:hAnsi="Arial" w:cs="Arial"/>
          <w:szCs w:val="24"/>
        </w:rPr>
        <w:t>(Hoberg and Maksimovic, 2021)</w:t>
      </w:r>
      <w:r w:rsidR="009033D6" w:rsidRPr="00221C9F">
        <w:rPr>
          <w:rFonts w:ascii="Arial" w:hAnsi="Arial" w:cs="Arial"/>
        </w:rPr>
        <w:t xml:space="preserve">. </w:t>
      </w:r>
      <w:r w:rsidRPr="00221C9F">
        <w:rPr>
          <w:rFonts w:ascii="Arial" w:hAnsi="Arial" w:cs="Arial"/>
        </w:rPr>
        <w:t>For example, Tesla was a pioneer in the electric vehicle market</w:t>
      </w:r>
      <w:r w:rsidR="005632E6" w:rsidRPr="00221C9F">
        <w:rPr>
          <w:rFonts w:ascii="Arial" w:hAnsi="Arial" w:cs="Arial"/>
        </w:rPr>
        <w:t>,</w:t>
      </w:r>
      <w:r w:rsidRPr="00221C9F">
        <w:rPr>
          <w:rFonts w:ascii="Arial" w:hAnsi="Arial" w:cs="Arial"/>
        </w:rPr>
        <w:t xml:space="preserve"> and during the phase of its growth, Tesla built its Gigafactories at scale, diversified exceptional vehicle offerings, and established massive charging infrastructure to support adoption. By ensuring these strategies, Tesla moved the early adopters to mainstream buyers with market dominance</w:t>
      </w:r>
      <w:r w:rsidR="007E3760" w:rsidRPr="00221C9F">
        <w:rPr>
          <w:rFonts w:ascii="Arial" w:hAnsi="Arial" w:cs="Arial"/>
        </w:rPr>
        <w:t xml:space="preserve"> </w:t>
      </w:r>
      <w:r w:rsidR="007E3760" w:rsidRPr="007E3760">
        <w:rPr>
          <w:rFonts w:ascii="Arial" w:eastAsia="Times New Roman" w:hAnsi="Arial" w:cs="Arial"/>
          <w:szCs w:val="24"/>
        </w:rPr>
        <w:t>(Tang, 2023)</w:t>
      </w:r>
      <w:r w:rsidR="007E3760" w:rsidRPr="00221C9F">
        <w:rPr>
          <w:rFonts w:ascii="Arial" w:eastAsia="Times New Roman" w:hAnsi="Arial" w:cs="Arial"/>
          <w:szCs w:val="24"/>
        </w:rPr>
        <w:t xml:space="preserve">. </w:t>
      </w:r>
    </w:p>
    <w:p w14:paraId="7DF2F69F" w14:textId="77777777" w:rsidR="001E5544" w:rsidRPr="00221C9F" w:rsidRDefault="002950FE" w:rsidP="00221C9F">
      <w:pPr>
        <w:spacing w:line="360" w:lineRule="auto"/>
        <w:rPr>
          <w:rFonts w:ascii="Arial" w:hAnsi="Arial" w:cs="Arial"/>
        </w:rPr>
      </w:pPr>
      <w:r w:rsidRPr="00221C9F">
        <w:rPr>
          <w:rFonts w:ascii="Arial" w:hAnsi="Arial" w:cs="Arial"/>
        </w:rPr>
        <w:lastRenderedPageBreak/>
        <w:t>Competition intensifies as the product enters the maturity phase as followers enter the market with more improved and at times more affordable alternatives. To maintain their leadership, pioneers aim at continued innovation of the product, differentiation of the brand, and ecosystem expansion</w:t>
      </w:r>
      <w:r w:rsidR="00914579" w:rsidRPr="00221C9F">
        <w:rPr>
          <w:rFonts w:ascii="Arial" w:hAnsi="Arial" w:cs="Arial"/>
        </w:rPr>
        <w:t xml:space="preserve"> </w:t>
      </w:r>
      <w:r w:rsidR="00914579" w:rsidRPr="00042CF2">
        <w:rPr>
          <w:rFonts w:ascii="Arial" w:eastAsia="Times New Roman" w:hAnsi="Arial" w:cs="Arial"/>
          <w:szCs w:val="24"/>
        </w:rPr>
        <w:t>(Siedler et al., 2021)</w:t>
      </w:r>
      <w:r w:rsidR="00914579" w:rsidRPr="00221C9F">
        <w:rPr>
          <w:rFonts w:ascii="Arial" w:eastAsia="Times New Roman" w:hAnsi="Arial" w:cs="Arial"/>
          <w:szCs w:val="24"/>
        </w:rPr>
        <w:t xml:space="preserve">. </w:t>
      </w:r>
      <w:r w:rsidRPr="00221C9F">
        <w:rPr>
          <w:rFonts w:ascii="Arial" w:hAnsi="Arial" w:cs="Arial"/>
        </w:rPr>
        <w:t xml:space="preserve">The strategic investment is needed in the form of product upgrading, loyalty programs and repositioning of the brand to attract the new customer segments in this phase. This is seen well in Apple’s iPhones which are continuously turning out with the most advanced cameras, 5G technology, and the ecosystem integration of the likes of Apple Watch and AirPods. Doing this will keep its product competitive, and it can escape from the saturated market and the elevation in the competition </w:t>
      </w:r>
      <w:r w:rsidR="005632E6" w:rsidRPr="00221C9F">
        <w:rPr>
          <w:rFonts w:ascii="Arial" w:hAnsi="Arial" w:cs="Arial"/>
        </w:rPr>
        <w:t>from</w:t>
      </w:r>
      <w:r w:rsidRPr="00221C9F">
        <w:rPr>
          <w:rFonts w:ascii="Arial" w:hAnsi="Arial" w:cs="Arial"/>
        </w:rPr>
        <w:t xml:space="preserve"> brands such as Samsung and Xiaomi</w:t>
      </w:r>
      <w:r w:rsidR="001E5544" w:rsidRPr="00221C9F">
        <w:rPr>
          <w:rFonts w:ascii="Arial" w:hAnsi="Arial" w:cs="Arial"/>
        </w:rPr>
        <w:t xml:space="preserve"> </w:t>
      </w:r>
      <w:r w:rsidR="001E5544" w:rsidRPr="001E5544">
        <w:rPr>
          <w:rFonts w:ascii="Arial" w:eastAsia="Times New Roman" w:hAnsi="Arial" w:cs="Arial"/>
          <w:szCs w:val="24"/>
        </w:rPr>
        <w:t>(Gurman, 2025)</w:t>
      </w:r>
      <w:r w:rsidR="001E5544" w:rsidRPr="00221C9F">
        <w:rPr>
          <w:rFonts w:ascii="Arial" w:hAnsi="Arial" w:cs="Arial"/>
        </w:rPr>
        <w:t xml:space="preserve">. </w:t>
      </w:r>
    </w:p>
    <w:p w14:paraId="6CEC2E11" w14:textId="77777777" w:rsidR="0051109E" w:rsidRPr="00221C9F" w:rsidRDefault="0051109E" w:rsidP="00221C9F">
      <w:pPr>
        <w:spacing w:line="360" w:lineRule="auto"/>
        <w:rPr>
          <w:rFonts w:ascii="Arial" w:hAnsi="Arial" w:cs="Arial"/>
        </w:rPr>
      </w:pPr>
      <w:r w:rsidRPr="00221C9F">
        <w:rPr>
          <w:rFonts w:ascii="Arial" w:hAnsi="Arial" w:cs="Arial"/>
        </w:rPr>
        <w:t>In the decline phase, the pioneers have to cope with declining sales as the markets are saturated, the technology is enhanced, or with a changing consumer preference. As time goes by, companies have to weigh in deciding whether to phase out the product, reposition it, or introduce new features to keep the interest alive</w:t>
      </w:r>
      <w:r w:rsidR="005632E6" w:rsidRPr="00221C9F">
        <w:rPr>
          <w:rFonts w:ascii="Arial" w:hAnsi="Arial" w:cs="Arial"/>
        </w:rPr>
        <w:t xml:space="preserve">, </w:t>
      </w:r>
      <w:r w:rsidRPr="00221C9F">
        <w:rPr>
          <w:rFonts w:ascii="Arial" w:hAnsi="Arial" w:cs="Arial"/>
        </w:rPr>
        <w:t>which you might agree is more challenging than you would expect</w:t>
      </w:r>
      <w:r w:rsidR="00190103" w:rsidRPr="00221C9F">
        <w:rPr>
          <w:rFonts w:ascii="Arial" w:hAnsi="Arial" w:cs="Arial"/>
        </w:rPr>
        <w:t xml:space="preserve"> </w:t>
      </w:r>
      <w:r w:rsidR="00190103" w:rsidRPr="009033D6">
        <w:rPr>
          <w:rFonts w:ascii="Arial" w:eastAsia="Times New Roman" w:hAnsi="Arial" w:cs="Arial"/>
          <w:szCs w:val="24"/>
        </w:rPr>
        <w:t>(Hoberg and Maksimovic, 2021)</w:t>
      </w:r>
      <w:r w:rsidR="00190103" w:rsidRPr="00221C9F">
        <w:rPr>
          <w:rFonts w:ascii="Arial" w:hAnsi="Arial" w:cs="Arial"/>
        </w:rPr>
        <w:t xml:space="preserve">. </w:t>
      </w:r>
      <w:r w:rsidRPr="00221C9F">
        <w:rPr>
          <w:rFonts w:ascii="Arial" w:hAnsi="Arial" w:cs="Arial"/>
        </w:rPr>
        <w:t>The third phase is when some businesses use this phase as an opportunity for reinvention. For example, Nintendo could not sell their Wii U. The company did not opt to exit the gaming market, but instead leveraged their innovations to bring the Nintendo Switch to Market</w:t>
      </w:r>
      <w:r w:rsidR="005632E6" w:rsidRPr="00221C9F">
        <w:rPr>
          <w:rFonts w:ascii="Arial" w:hAnsi="Arial" w:cs="Arial"/>
        </w:rPr>
        <w:t>,</w:t>
      </w:r>
      <w:r w:rsidRPr="00221C9F">
        <w:rPr>
          <w:rFonts w:ascii="Arial" w:hAnsi="Arial" w:cs="Arial"/>
        </w:rPr>
        <w:t xml:space="preserve"> and it turned out to be a huge, global success that truly was the right product at the right time. It shows that </w:t>
      </w:r>
      <w:r w:rsidR="00CE4A4D" w:rsidRPr="00221C9F">
        <w:rPr>
          <w:rFonts w:ascii="Arial" w:hAnsi="Arial" w:cs="Arial"/>
        </w:rPr>
        <w:t xml:space="preserve">a </w:t>
      </w:r>
      <w:r w:rsidRPr="00221C9F">
        <w:rPr>
          <w:rFonts w:ascii="Arial" w:hAnsi="Arial" w:cs="Arial"/>
        </w:rPr>
        <w:t xml:space="preserve">strategy implemented in decline </w:t>
      </w:r>
      <w:r w:rsidR="005632E6" w:rsidRPr="00221C9F">
        <w:rPr>
          <w:rFonts w:ascii="Arial" w:hAnsi="Arial" w:cs="Arial"/>
        </w:rPr>
        <w:t>can also</w:t>
      </w:r>
      <w:r w:rsidRPr="00221C9F">
        <w:rPr>
          <w:rFonts w:ascii="Arial" w:hAnsi="Arial" w:cs="Arial"/>
        </w:rPr>
        <w:t xml:space="preserve"> bring a brand alive and prolong product life. </w:t>
      </w:r>
    </w:p>
    <w:p w14:paraId="3BB02934" w14:textId="77777777" w:rsidR="00EB60C9" w:rsidRPr="00221C9F" w:rsidRDefault="00EB60C9" w:rsidP="00221C9F">
      <w:pPr>
        <w:spacing w:line="360" w:lineRule="auto"/>
        <w:rPr>
          <w:rFonts w:ascii="Arial" w:hAnsi="Arial" w:cs="Arial"/>
          <w:b/>
        </w:rPr>
      </w:pPr>
      <w:r w:rsidRPr="00221C9F">
        <w:rPr>
          <w:rFonts w:ascii="Arial" w:hAnsi="Arial" w:cs="Arial"/>
          <w:b/>
        </w:rPr>
        <w:t>Follower Strategies in the Product Life Cycle</w:t>
      </w:r>
    </w:p>
    <w:p w14:paraId="70298070" w14:textId="77777777" w:rsidR="00CE421C" w:rsidRPr="00221C9F" w:rsidRDefault="00EB60C9" w:rsidP="00221C9F">
      <w:pPr>
        <w:spacing w:line="360" w:lineRule="auto"/>
        <w:rPr>
          <w:rFonts w:ascii="Arial" w:hAnsi="Arial" w:cs="Arial"/>
        </w:rPr>
      </w:pPr>
      <w:r w:rsidRPr="00221C9F">
        <w:rPr>
          <w:rFonts w:ascii="Arial" w:hAnsi="Arial" w:cs="Arial"/>
        </w:rPr>
        <w:t xml:space="preserve">When followers get into the market once they are confirmed that the product will be consumed by the </w:t>
      </w:r>
      <w:proofErr w:type="gramStart"/>
      <w:r w:rsidRPr="00221C9F">
        <w:rPr>
          <w:rFonts w:ascii="Arial" w:hAnsi="Arial" w:cs="Arial"/>
        </w:rPr>
        <w:t>public</w:t>
      </w:r>
      <w:proofErr w:type="gramEnd"/>
      <w:r w:rsidRPr="00221C9F">
        <w:rPr>
          <w:rFonts w:ascii="Arial" w:hAnsi="Arial" w:cs="Arial"/>
        </w:rPr>
        <w:t xml:space="preserve"> they will have been able to cut on so many risks and other costs. It is through costs that </w:t>
      </w:r>
      <w:r w:rsidR="005632E6" w:rsidRPr="00221C9F">
        <w:rPr>
          <w:rFonts w:ascii="Arial" w:hAnsi="Arial" w:cs="Arial"/>
        </w:rPr>
        <w:t xml:space="preserve">they </w:t>
      </w:r>
      <w:r w:rsidRPr="00221C9F">
        <w:rPr>
          <w:rFonts w:ascii="Arial" w:hAnsi="Arial" w:cs="Arial"/>
        </w:rPr>
        <w:t>give them the basis of their strategies since they aim at being cost leaders and efficient</w:t>
      </w:r>
      <w:r w:rsidR="005632E6" w:rsidRPr="00221C9F">
        <w:rPr>
          <w:rFonts w:ascii="Arial" w:hAnsi="Arial" w:cs="Arial"/>
        </w:rPr>
        <w:t>,</w:t>
      </w:r>
      <w:r w:rsidRPr="00221C9F">
        <w:rPr>
          <w:rFonts w:ascii="Arial" w:hAnsi="Arial" w:cs="Arial"/>
        </w:rPr>
        <w:t xml:space="preserve"> and different. Due to the fact that they don’t need to communicate with the market about new goods, these resources are spent on pricing competition and additional features</w:t>
      </w:r>
      <w:r w:rsidR="00CE421C" w:rsidRPr="00221C9F">
        <w:rPr>
          <w:rFonts w:ascii="Arial" w:hAnsi="Arial" w:cs="Arial"/>
        </w:rPr>
        <w:t xml:space="preserve"> </w:t>
      </w:r>
      <w:r w:rsidR="00CE421C" w:rsidRPr="00CE421C">
        <w:rPr>
          <w:rFonts w:ascii="Arial" w:eastAsia="Times New Roman" w:hAnsi="Arial" w:cs="Arial"/>
          <w:szCs w:val="24"/>
        </w:rPr>
        <w:t>(Zhang and Wei, 2021)</w:t>
      </w:r>
      <w:r w:rsidR="00CE421C" w:rsidRPr="00221C9F">
        <w:rPr>
          <w:rFonts w:ascii="Arial" w:eastAsia="Times New Roman" w:hAnsi="Arial" w:cs="Arial"/>
          <w:szCs w:val="24"/>
        </w:rPr>
        <w:t xml:space="preserve">. </w:t>
      </w:r>
    </w:p>
    <w:p w14:paraId="03312CA5" w14:textId="77777777" w:rsidR="00073970" w:rsidRPr="00221C9F" w:rsidRDefault="00CE4A4D" w:rsidP="00221C9F">
      <w:pPr>
        <w:spacing w:line="360" w:lineRule="auto"/>
        <w:rPr>
          <w:rFonts w:ascii="Arial" w:hAnsi="Arial" w:cs="Arial"/>
        </w:rPr>
      </w:pPr>
      <w:r w:rsidRPr="00221C9F">
        <w:rPr>
          <w:rFonts w:ascii="Arial" w:hAnsi="Arial" w:cs="Arial"/>
        </w:rPr>
        <w:lastRenderedPageBreak/>
        <w:t>In the</w:t>
      </w:r>
      <w:r w:rsidR="00DE3544" w:rsidRPr="00221C9F">
        <w:rPr>
          <w:rFonts w:ascii="Arial" w:hAnsi="Arial" w:cs="Arial"/>
        </w:rPr>
        <w:t xml:space="preserve"> growth phase</w:t>
      </w:r>
      <w:r w:rsidR="00163DFE" w:rsidRPr="00221C9F">
        <w:rPr>
          <w:rFonts w:ascii="Arial" w:hAnsi="Arial" w:cs="Arial"/>
        </w:rPr>
        <w:t xml:space="preserve"> </w:t>
      </w:r>
      <w:r w:rsidR="00EB60C9" w:rsidRPr="00221C9F">
        <w:rPr>
          <w:rFonts w:ascii="Arial" w:hAnsi="Arial" w:cs="Arial"/>
        </w:rPr>
        <w:t>followers have to define their market share by introducing enhanced versions of the products being sold at a cheaper price</w:t>
      </w:r>
      <w:r w:rsidR="006F4D84" w:rsidRPr="00221C9F">
        <w:rPr>
          <w:rFonts w:ascii="Arial" w:hAnsi="Arial" w:cs="Arial"/>
        </w:rPr>
        <w:t xml:space="preserve"> </w:t>
      </w:r>
      <w:r w:rsidR="006F4D84" w:rsidRPr="006F4D84">
        <w:rPr>
          <w:rFonts w:ascii="Arial" w:eastAsia="Times New Roman" w:hAnsi="Arial" w:cs="Arial"/>
          <w:szCs w:val="24"/>
        </w:rPr>
        <w:t>(Eslami</w:t>
      </w:r>
      <w:r w:rsidR="006F4D84" w:rsidRPr="00221C9F">
        <w:rPr>
          <w:rFonts w:ascii="Arial" w:eastAsia="Times New Roman" w:hAnsi="Arial" w:cs="Arial"/>
          <w:szCs w:val="24"/>
        </w:rPr>
        <w:t xml:space="preserve"> et al., </w:t>
      </w:r>
      <w:r w:rsidR="006F4D84" w:rsidRPr="006F4D84">
        <w:rPr>
          <w:rFonts w:ascii="Arial" w:eastAsia="Times New Roman" w:hAnsi="Arial" w:cs="Arial"/>
          <w:szCs w:val="24"/>
        </w:rPr>
        <w:t>2022)</w:t>
      </w:r>
      <w:r w:rsidR="00073970" w:rsidRPr="00221C9F">
        <w:rPr>
          <w:rFonts w:ascii="Arial" w:eastAsia="Times New Roman" w:hAnsi="Arial" w:cs="Arial"/>
          <w:szCs w:val="24"/>
        </w:rPr>
        <w:t xml:space="preserve">. </w:t>
      </w:r>
      <w:r w:rsidR="00073970" w:rsidRPr="00221C9F">
        <w:rPr>
          <w:rFonts w:ascii="Arial" w:hAnsi="Arial" w:cs="Arial"/>
        </w:rPr>
        <w:t xml:space="preserve"> </w:t>
      </w:r>
      <w:r w:rsidR="00EB60C9" w:rsidRPr="00221C9F">
        <w:rPr>
          <w:rFonts w:ascii="Arial" w:hAnsi="Arial" w:cs="Arial"/>
        </w:rPr>
        <w:t>For instance, Xiaomi was not among the first players who entered the smartphone market, offering competing products to Apple or Samsung</w:t>
      </w:r>
      <w:r w:rsidR="005632E6" w:rsidRPr="00221C9F">
        <w:rPr>
          <w:rFonts w:ascii="Arial" w:hAnsi="Arial" w:cs="Arial"/>
        </w:rPr>
        <w:t>;</w:t>
      </w:r>
      <w:r w:rsidR="00EB60C9" w:rsidRPr="00221C9F">
        <w:rPr>
          <w:rFonts w:ascii="Arial" w:hAnsi="Arial" w:cs="Arial"/>
        </w:rPr>
        <w:t xml:space="preserve"> however, </w:t>
      </w:r>
      <w:r w:rsidR="005632E6" w:rsidRPr="00221C9F">
        <w:rPr>
          <w:rFonts w:ascii="Arial" w:hAnsi="Arial" w:cs="Arial"/>
        </w:rPr>
        <w:t xml:space="preserve">it </w:t>
      </w:r>
      <w:r w:rsidR="00EB60C9" w:rsidRPr="00221C9F">
        <w:rPr>
          <w:rFonts w:ascii="Arial" w:hAnsi="Arial" w:cs="Arial"/>
        </w:rPr>
        <w:t xml:space="preserve">managed to quickly take its niche, providing consumers with smartphones of higher quality for considerably less money. Cutting distribution costs </w:t>
      </w:r>
      <w:r w:rsidRPr="00221C9F">
        <w:rPr>
          <w:rFonts w:ascii="Arial" w:hAnsi="Arial" w:cs="Arial"/>
        </w:rPr>
        <w:t>by</w:t>
      </w:r>
      <w:r w:rsidR="00EB60C9" w:rsidRPr="00221C9F">
        <w:rPr>
          <w:rFonts w:ascii="Arial" w:hAnsi="Arial" w:cs="Arial"/>
        </w:rPr>
        <w:t xml:space="preserve"> selling directly to the consumer and appealing to the cost-sensitive consumer base led to </w:t>
      </w:r>
      <w:r w:rsidRPr="00221C9F">
        <w:rPr>
          <w:rFonts w:ascii="Arial" w:hAnsi="Arial" w:cs="Arial"/>
        </w:rPr>
        <w:t>a</w:t>
      </w:r>
      <w:r w:rsidR="00EB60C9" w:rsidRPr="00221C9F">
        <w:rPr>
          <w:rFonts w:ascii="Arial" w:hAnsi="Arial" w:cs="Arial"/>
        </w:rPr>
        <w:t xml:space="preserve"> speedy increase in its market share</w:t>
      </w:r>
      <w:r w:rsidR="00073970" w:rsidRPr="00221C9F">
        <w:rPr>
          <w:rFonts w:ascii="Arial" w:hAnsi="Arial" w:cs="Arial"/>
        </w:rPr>
        <w:t xml:space="preserve"> </w:t>
      </w:r>
      <w:r w:rsidR="00073970" w:rsidRPr="00073970">
        <w:rPr>
          <w:rFonts w:ascii="Arial" w:eastAsia="Times New Roman" w:hAnsi="Arial" w:cs="Arial"/>
          <w:szCs w:val="24"/>
        </w:rPr>
        <w:t>(Lin, 2021)</w:t>
      </w:r>
      <w:r w:rsidR="00073970" w:rsidRPr="00221C9F">
        <w:rPr>
          <w:rFonts w:ascii="Arial" w:hAnsi="Arial" w:cs="Arial"/>
        </w:rPr>
        <w:t xml:space="preserve">. </w:t>
      </w:r>
    </w:p>
    <w:p w14:paraId="108A7569" w14:textId="77777777" w:rsidR="00C423AA" w:rsidRPr="00221C9F" w:rsidRDefault="00EB60C9" w:rsidP="00221C9F">
      <w:pPr>
        <w:spacing w:line="360" w:lineRule="auto"/>
        <w:rPr>
          <w:rFonts w:ascii="Arial" w:hAnsi="Arial" w:cs="Arial"/>
        </w:rPr>
      </w:pPr>
      <w:r w:rsidRPr="00221C9F">
        <w:rPr>
          <w:rFonts w:ascii="Arial" w:hAnsi="Arial" w:cs="Arial"/>
        </w:rPr>
        <w:t xml:space="preserve">During the maturity phase, the followers look at optimization of the supply chain, enhancing market share among others. Their goals are mainly directed </w:t>
      </w:r>
      <w:r w:rsidR="00CE4A4D" w:rsidRPr="00221C9F">
        <w:rPr>
          <w:rFonts w:ascii="Arial" w:hAnsi="Arial" w:cs="Arial"/>
        </w:rPr>
        <w:t>at</w:t>
      </w:r>
      <w:r w:rsidRPr="00221C9F">
        <w:rPr>
          <w:rFonts w:ascii="Arial" w:hAnsi="Arial" w:cs="Arial"/>
        </w:rPr>
        <w:t xml:space="preserve"> </w:t>
      </w:r>
      <w:r w:rsidR="00CE4A4D" w:rsidRPr="00221C9F">
        <w:rPr>
          <w:rFonts w:ascii="Arial" w:hAnsi="Arial" w:cs="Arial"/>
        </w:rPr>
        <w:t xml:space="preserve">the </w:t>
      </w:r>
      <w:r w:rsidRPr="00221C9F">
        <w:rPr>
          <w:rFonts w:ascii="Arial" w:hAnsi="Arial" w:cs="Arial"/>
        </w:rPr>
        <w:t>accumulation of profit through optimization and enhancing the distribution network</w:t>
      </w:r>
      <w:r w:rsidR="00C423AA" w:rsidRPr="00221C9F">
        <w:rPr>
          <w:rFonts w:ascii="Arial" w:hAnsi="Arial" w:cs="Arial"/>
        </w:rPr>
        <w:t xml:space="preserve"> </w:t>
      </w:r>
      <w:r w:rsidR="00C423AA" w:rsidRPr="006F4D84">
        <w:rPr>
          <w:rFonts w:ascii="Arial" w:eastAsia="Times New Roman" w:hAnsi="Arial" w:cs="Arial"/>
          <w:szCs w:val="24"/>
        </w:rPr>
        <w:t>(Eslami</w:t>
      </w:r>
      <w:r w:rsidR="00C423AA" w:rsidRPr="00221C9F">
        <w:rPr>
          <w:rFonts w:ascii="Arial" w:eastAsia="Times New Roman" w:hAnsi="Arial" w:cs="Arial"/>
          <w:szCs w:val="24"/>
        </w:rPr>
        <w:t xml:space="preserve"> et al., </w:t>
      </w:r>
      <w:r w:rsidR="00C423AA" w:rsidRPr="006F4D84">
        <w:rPr>
          <w:rFonts w:ascii="Arial" w:eastAsia="Times New Roman" w:hAnsi="Arial" w:cs="Arial"/>
          <w:szCs w:val="24"/>
        </w:rPr>
        <w:t>2022)</w:t>
      </w:r>
      <w:r w:rsidR="00C423AA" w:rsidRPr="00221C9F">
        <w:rPr>
          <w:rFonts w:ascii="Arial" w:eastAsia="Times New Roman" w:hAnsi="Arial" w:cs="Arial"/>
          <w:szCs w:val="24"/>
        </w:rPr>
        <w:t xml:space="preserve">. </w:t>
      </w:r>
      <w:r w:rsidR="00C423AA" w:rsidRPr="00221C9F">
        <w:rPr>
          <w:rFonts w:ascii="Arial" w:hAnsi="Arial" w:cs="Arial"/>
        </w:rPr>
        <w:t xml:space="preserve"> </w:t>
      </w:r>
      <w:r w:rsidRPr="00221C9F">
        <w:rPr>
          <w:rFonts w:ascii="Arial" w:hAnsi="Arial" w:cs="Arial"/>
        </w:rPr>
        <w:t>Apple’s closest competitor in the smartphone market at the beginning was Samsung, which decided to provide new products that would appeal to consumers in different price categories. Samsung did not imitate Apple in keeping high prices for its products</w:t>
      </w:r>
      <w:r w:rsidR="005632E6" w:rsidRPr="00221C9F">
        <w:rPr>
          <w:rFonts w:ascii="Arial" w:hAnsi="Arial" w:cs="Arial"/>
        </w:rPr>
        <w:t>;</w:t>
      </w:r>
      <w:r w:rsidRPr="00221C9F">
        <w:rPr>
          <w:rFonts w:ascii="Arial" w:hAnsi="Arial" w:cs="Arial"/>
        </w:rPr>
        <w:t xml:space="preserve"> Samsung made its products affordable for all consumers, making it sell more smartphones than Apple around the globe. Also, Samsung comes in as one of the few electronics giants that </w:t>
      </w:r>
      <w:r w:rsidR="005632E6" w:rsidRPr="00221C9F">
        <w:rPr>
          <w:rFonts w:ascii="Arial" w:hAnsi="Arial" w:cs="Arial"/>
        </w:rPr>
        <w:t>builds</w:t>
      </w:r>
      <w:r w:rsidRPr="00221C9F">
        <w:rPr>
          <w:rFonts w:ascii="Arial" w:hAnsi="Arial" w:cs="Arial"/>
        </w:rPr>
        <w:t xml:space="preserve"> most of its products’ components, including displays and processors, thereby cutting costs and increasing the overall profit margin</w:t>
      </w:r>
      <w:r w:rsidR="00C423AA" w:rsidRPr="00221C9F">
        <w:rPr>
          <w:rFonts w:ascii="Arial" w:hAnsi="Arial" w:cs="Arial"/>
        </w:rPr>
        <w:t xml:space="preserve"> </w:t>
      </w:r>
      <w:r w:rsidR="00C423AA" w:rsidRPr="00C423AA">
        <w:rPr>
          <w:rFonts w:ascii="Arial" w:eastAsia="Times New Roman" w:hAnsi="Arial" w:cs="Arial"/>
          <w:szCs w:val="24"/>
        </w:rPr>
        <w:t>(Ross, 2023)</w:t>
      </w:r>
      <w:r w:rsidR="00C423AA" w:rsidRPr="00221C9F">
        <w:rPr>
          <w:rFonts w:ascii="Arial" w:hAnsi="Arial" w:cs="Arial"/>
        </w:rPr>
        <w:t xml:space="preserve">. </w:t>
      </w:r>
    </w:p>
    <w:p w14:paraId="2AC6EADB" w14:textId="77777777" w:rsidR="00501CB8" w:rsidRPr="00221C9F" w:rsidRDefault="00EB60C9" w:rsidP="00221C9F">
      <w:pPr>
        <w:spacing w:line="360" w:lineRule="auto"/>
        <w:rPr>
          <w:rFonts w:ascii="Arial" w:hAnsi="Arial" w:cs="Arial"/>
        </w:rPr>
      </w:pPr>
      <w:r w:rsidRPr="00221C9F">
        <w:rPr>
          <w:rFonts w:ascii="Arial" w:hAnsi="Arial" w:cs="Arial"/>
        </w:rPr>
        <w:t xml:space="preserve">In </w:t>
      </w:r>
      <w:r w:rsidR="00CE4A4D" w:rsidRPr="00221C9F">
        <w:rPr>
          <w:rFonts w:ascii="Arial" w:hAnsi="Arial" w:cs="Arial"/>
        </w:rPr>
        <w:t xml:space="preserve">the </w:t>
      </w:r>
      <w:r w:rsidRPr="00221C9F">
        <w:rPr>
          <w:rFonts w:ascii="Arial" w:hAnsi="Arial" w:cs="Arial"/>
        </w:rPr>
        <w:t xml:space="preserve">declining stage, consumers may leave the particular product category or look for products for specific segments in order to prolong the </w:t>
      </w:r>
      <w:r w:rsidR="005632E6" w:rsidRPr="00221C9F">
        <w:rPr>
          <w:rFonts w:ascii="Arial" w:hAnsi="Arial" w:cs="Arial"/>
        </w:rPr>
        <w:t>product's</w:t>
      </w:r>
      <w:r w:rsidRPr="00221C9F">
        <w:rPr>
          <w:rFonts w:ascii="Arial" w:hAnsi="Arial" w:cs="Arial"/>
        </w:rPr>
        <w:t xml:space="preserve"> life. The slanting, to some organizations, ceases the </w:t>
      </w:r>
      <w:proofErr w:type="spellStart"/>
      <w:r w:rsidRPr="00221C9F">
        <w:rPr>
          <w:rFonts w:ascii="Arial" w:hAnsi="Arial" w:cs="Arial"/>
        </w:rPr>
        <w:t>utilisation</w:t>
      </w:r>
      <w:proofErr w:type="spellEnd"/>
      <w:r w:rsidRPr="00221C9F">
        <w:rPr>
          <w:rFonts w:ascii="Arial" w:hAnsi="Arial" w:cs="Arial"/>
        </w:rPr>
        <w:t xml:space="preserve"> of a specific type of item at a slow pace as they make </w:t>
      </w:r>
      <w:r w:rsidR="00CE4A4D" w:rsidRPr="00221C9F">
        <w:rPr>
          <w:rFonts w:ascii="Arial" w:hAnsi="Arial" w:cs="Arial"/>
        </w:rPr>
        <w:t>way</w:t>
      </w:r>
      <w:r w:rsidRPr="00221C9F">
        <w:rPr>
          <w:rFonts w:ascii="Arial" w:hAnsi="Arial" w:cs="Arial"/>
        </w:rPr>
        <w:t xml:space="preserve"> for the recently developed creation</w:t>
      </w:r>
      <w:r w:rsidR="00002399" w:rsidRPr="00221C9F">
        <w:rPr>
          <w:rFonts w:ascii="Arial" w:hAnsi="Arial" w:cs="Arial"/>
        </w:rPr>
        <w:t xml:space="preserve"> </w:t>
      </w:r>
      <w:r w:rsidR="00002399" w:rsidRPr="00CE421C">
        <w:rPr>
          <w:rFonts w:ascii="Arial" w:eastAsia="Times New Roman" w:hAnsi="Arial" w:cs="Arial"/>
          <w:szCs w:val="24"/>
        </w:rPr>
        <w:t>(Zhang and Wei, 2021)</w:t>
      </w:r>
      <w:r w:rsidR="00002399" w:rsidRPr="00221C9F">
        <w:rPr>
          <w:rFonts w:ascii="Arial" w:eastAsia="Times New Roman" w:hAnsi="Arial" w:cs="Arial"/>
          <w:szCs w:val="24"/>
        </w:rPr>
        <w:t xml:space="preserve">. </w:t>
      </w:r>
      <w:r w:rsidRPr="00221C9F">
        <w:rPr>
          <w:rFonts w:ascii="Arial" w:hAnsi="Arial" w:cs="Arial"/>
        </w:rPr>
        <w:t xml:space="preserve">Some may also try to use a technology for another use or purpose different from what it was intended for. For instance, BlackBerry was once a giant in the smartphone sector but was unable to unveil </w:t>
      </w:r>
      <w:r w:rsidR="00CE4A4D" w:rsidRPr="00221C9F">
        <w:rPr>
          <w:rFonts w:ascii="Arial" w:hAnsi="Arial" w:cs="Arial"/>
        </w:rPr>
        <w:t>touch-screen</w:t>
      </w:r>
      <w:r w:rsidRPr="00221C9F">
        <w:rPr>
          <w:rFonts w:ascii="Arial" w:hAnsi="Arial" w:cs="Arial"/>
        </w:rPr>
        <w:t xml:space="preserve"> devices </w:t>
      </w:r>
      <w:r w:rsidR="005632E6" w:rsidRPr="00221C9F">
        <w:rPr>
          <w:rFonts w:ascii="Arial" w:hAnsi="Arial" w:cs="Arial"/>
        </w:rPr>
        <w:t>like</w:t>
      </w:r>
      <w:r w:rsidRPr="00221C9F">
        <w:rPr>
          <w:rFonts w:ascii="Arial" w:hAnsi="Arial" w:cs="Arial"/>
        </w:rPr>
        <w:t xml:space="preserve"> Apple and Samsung. </w:t>
      </w:r>
      <w:r w:rsidR="005632E6" w:rsidRPr="00221C9F">
        <w:rPr>
          <w:rFonts w:ascii="Arial" w:hAnsi="Arial" w:cs="Arial"/>
        </w:rPr>
        <w:t>BlackBerry</w:t>
      </w:r>
      <w:r w:rsidRPr="00221C9F">
        <w:rPr>
          <w:rFonts w:ascii="Arial" w:hAnsi="Arial" w:cs="Arial"/>
        </w:rPr>
        <w:t>, therefore, ceased its hardware production and shifted to cybersecurity and enterprise software since the company encompassed strong knowledge in secure communications. This strategic shift was useful for the company to stay afloat even when it began to lose ground in the smartphone business</w:t>
      </w:r>
      <w:r w:rsidR="00501CB8" w:rsidRPr="00221C9F">
        <w:rPr>
          <w:rFonts w:ascii="Arial" w:hAnsi="Arial" w:cs="Arial"/>
        </w:rPr>
        <w:t xml:space="preserve"> </w:t>
      </w:r>
      <w:r w:rsidR="00501CB8" w:rsidRPr="00501CB8">
        <w:rPr>
          <w:rFonts w:ascii="Arial" w:eastAsia="Times New Roman" w:hAnsi="Arial" w:cs="Arial"/>
          <w:szCs w:val="24"/>
        </w:rPr>
        <w:t>(Time for Designs, 2023)</w:t>
      </w:r>
      <w:r w:rsidR="00501CB8" w:rsidRPr="00221C9F">
        <w:rPr>
          <w:rFonts w:ascii="Arial" w:hAnsi="Arial" w:cs="Arial"/>
        </w:rPr>
        <w:t xml:space="preserve">. </w:t>
      </w:r>
    </w:p>
    <w:p w14:paraId="2C2C9665" w14:textId="77777777" w:rsidR="0051109E" w:rsidRPr="00221C9F" w:rsidRDefault="0051109E" w:rsidP="00221C9F">
      <w:pPr>
        <w:spacing w:line="360" w:lineRule="auto"/>
        <w:rPr>
          <w:rFonts w:ascii="Arial" w:hAnsi="Arial" w:cs="Arial"/>
          <w:b/>
        </w:rPr>
      </w:pPr>
      <w:r w:rsidRPr="00221C9F">
        <w:rPr>
          <w:rFonts w:ascii="Arial" w:hAnsi="Arial" w:cs="Arial"/>
          <w:b/>
        </w:rPr>
        <w:lastRenderedPageBreak/>
        <w:t xml:space="preserve">Comparison of Pioneer vs Follower PLC Strategies </w:t>
      </w:r>
    </w:p>
    <w:tbl>
      <w:tblPr>
        <w:tblStyle w:val="TableGridLight"/>
        <w:tblW w:w="0" w:type="auto"/>
        <w:tblLook w:val="04A0" w:firstRow="1" w:lastRow="0" w:firstColumn="1" w:lastColumn="0" w:noHBand="0" w:noVBand="1"/>
      </w:tblPr>
      <w:tblGrid>
        <w:gridCol w:w="3116"/>
        <w:gridCol w:w="3117"/>
        <w:gridCol w:w="3117"/>
      </w:tblGrid>
      <w:tr w:rsidR="0051109E" w:rsidRPr="00221C9F" w14:paraId="276FA2B1" w14:textId="77777777" w:rsidTr="00162163">
        <w:tc>
          <w:tcPr>
            <w:tcW w:w="3116" w:type="dxa"/>
            <w:shd w:val="clear" w:color="auto" w:fill="D5DCE4" w:themeFill="text2" w:themeFillTint="33"/>
          </w:tcPr>
          <w:p w14:paraId="45927B6E" w14:textId="77777777" w:rsidR="0051109E" w:rsidRPr="00221C9F" w:rsidRDefault="0051109E" w:rsidP="00221C9F">
            <w:pPr>
              <w:spacing w:line="360" w:lineRule="auto"/>
              <w:rPr>
                <w:rFonts w:ascii="Arial" w:hAnsi="Arial" w:cs="Arial"/>
                <w:b/>
              </w:rPr>
            </w:pPr>
            <w:r w:rsidRPr="00221C9F">
              <w:rPr>
                <w:rFonts w:ascii="Arial" w:hAnsi="Arial" w:cs="Arial"/>
                <w:b/>
              </w:rPr>
              <w:t xml:space="preserve">Stage </w:t>
            </w:r>
          </w:p>
        </w:tc>
        <w:tc>
          <w:tcPr>
            <w:tcW w:w="3117" w:type="dxa"/>
            <w:shd w:val="clear" w:color="auto" w:fill="D5DCE4" w:themeFill="text2" w:themeFillTint="33"/>
          </w:tcPr>
          <w:p w14:paraId="1F960387" w14:textId="77777777" w:rsidR="0051109E" w:rsidRPr="00221C9F" w:rsidRDefault="0051109E" w:rsidP="00221C9F">
            <w:pPr>
              <w:spacing w:line="360" w:lineRule="auto"/>
              <w:rPr>
                <w:rFonts w:ascii="Arial" w:hAnsi="Arial" w:cs="Arial"/>
                <w:b/>
              </w:rPr>
            </w:pPr>
            <w:r w:rsidRPr="00221C9F">
              <w:rPr>
                <w:rFonts w:ascii="Arial" w:hAnsi="Arial" w:cs="Arial"/>
                <w:b/>
              </w:rPr>
              <w:t xml:space="preserve">Pioneer Strategy </w:t>
            </w:r>
          </w:p>
        </w:tc>
        <w:tc>
          <w:tcPr>
            <w:tcW w:w="3117" w:type="dxa"/>
            <w:shd w:val="clear" w:color="auto" w:fill="D5DCE4" w:themeFill="text2" w:themeFillTint="33"/>
          </w:tcPr>
          <w:p w14:paraId="59122058" w14:textId="77777777" w:rsidR="0051109E" w:rsidRPr="00221C9F" w:rsidRDefault="0051109E" w:rsidP="00221C9F">
            <w:pPr>
              <w:spacing w:line="360" w:lineRule="auto"/>
              <w:rPr>
                <w:rFonts w:ascii="Arial" w:hAnsi="Arial" w:cs="Arial"/>
                <w:b/>
              </w:rPr>
            </w:pPr>
            <w:r w:rsidRPr="00221C9F">
              <w:rPr>
                <w:rFonts w:ascii="Arial" w:hAnsi="Arial" w:cs="Arial"/>
                <w:b/>
              </w:rPr>
              <w:t xml:space="preserve">Follower Strategy </w:t>
            </w:r>
          </w:p>
        </w:tc>
      </w:tr>
      <w:tr w:rsidR="0051109E" w:rsidRPr="00221C9F" w14:paraId="53805924" w14:textId="77777777" w:rsidTr="00162163">
        <w:tc>
          <w:tcPr>
            <w:tcW w:w="3116" w:type="dxa"/>
          </w:tcPr>
          <w:p w14:paraId="00C12829" w14:textId="77777777" w:rsidR="0051109E" w:rsidRPr="00221C9F" w:rsidRDefault="0051109E" w:rsidP="00221C9F">
            <w:pPr>
              <w:spacing w:line="360" w:lineRule="auto"/>
              <w:rPr>
                <w:rFonts w:ascii="Arial" w:hAnsi="Arial" w:cs="Arial"/>
                <w:b/>
              </w:rPr>
            </w:pPr>
            <w:r w:rsidRPr="00221C9F">
              <w:rPr>
                <w:rFonts w:ascii="Arial" w:hAnsi="Arial" w:cs="Arial"/>
                <w:b/>
              </w:rPr>
              <w:t>Introduction</w:t>
            </w:r>
          </w:p>
        </w:tc>
        <w:tc>
          <w:tcPr>
            <w:tcW w:w="3117" w:type="dxa"/>
          </w:tcPr>
          <w:p w14:paraId="0D2E67CB" w14:textId="77777777" w:rsidR="0051109E" w:rsidRPr="00221C9F" w:rsidRDefault="0051109E" w:rsidP="00221C9F">
            <w:pPr>
              <w:spacing w:line="360" w:lineRule="auto"/>
              <w:rPr>
                <w:rFonts w:ascii="Arial" w:hAnsi="Arial" w:cs="Arial"/>
              </w:rPr>
            </w:pPr>
            <w:r w:rsidRPr="00221C9F">
              <w:rPr>
                <w:rFonts w:ascii="Arial" w:hAnsi="Arial" w:cs="Arial"/>
              </w:rPr>
              <w:t xml:space="preserve">Heavy R&amp;D, premium pricing, and high marketing speed. </w:t>
            </w:r>
          </w:p>
        </w:tc>
        <w:tc>
          <w:tcPr>
            <w:tcW w:w="3117" w:type="dxa"/>
          </w:tcPr>
          <w:p w14:paraId="48508162" w14:textId="77777777" w:rsidR="0051109E" w:rsidRPr="00221C9F" w:rsidRDefault="001E60D4" w:rsidP="00221C9F">
            <w:pPr>
              <w:spacing w:line="360" w:lineRule="auto"/>
              <w:rPr>
                <w:rFonts w:ascii="Arial" w:hAnsi="Arial" w:cs="Arial"/>
              </w:rPr>
            </w:pPr>
            <w:r w:rsidRPr="00221C9F">
              <w:rPr>
                <w:rFonts w:ascii="Arial" w:hAnsi="Arial" w:cs="Arial"/>
              </w:rPr>
              <w:t xml:space="preserve">Lower R&amp;D, competitive pricing, and enhanced features. </w:t>
            </w:r>
          </w:p>
        </w:tc>
      </w:tr>
      <w:tr w:rsidR="0051109E" w:rsidRPr="00221C9F" w14:paraId="39D6CBBA" w14:textId="77777777" w:rsidTr="00162163">
        <w:tc>
          <w:tcPr>
            <w:tcW w:w="3116" w:type="dxa"/>
          </w:tcPr>
          <w:p w14:paraId="7DE895A3" w14:textId="77777777" w:rsidR="0051109E" w:rsidRPr="00221C9F" w:rsidRDefault="0051109E" w:rsidP="00221C9F">
            <w:pPr>
              <w:spacing w:line="360" w:lineRule="auto"/>
              <w:rPr>
                <w:rFonts w:ascii="Arial" w:hAnsi="Arial" w:cs="Arial"/>
                <w:b/>
              </w:rPr>
            </w:pPr>
            <w:r w:rsidRPr="00221C9F">
              <w:rPr>
                <w:rFonts w:ascii="Arial" w:hAnsi="Arial" w:cs="Arial"/>
                <w:b/>
              </w:rPr>
              <w:t>Growth</w:t>
            </w:r>
          </w:p>
        </w:tc>
        <w:tc>
          <w:tcPr>
            <w:tcW w:w="3117" w:type="dxa"/>
          </w:tcPr>
          <w:p w14:paraId="5EC18D11" w14:textId="77777777" w:rsidR="0051109E" w:rsidRPr="00221C9F" w:rsidRDefault="00CE4A4D" w:rsidP="00221C9F">
            <w:pPr>
              <w:spacing w:line="360" w:lineRule="auto"/>
              <w:rPr>
                <w:rFonts w:ascii="Arial" w:hAnsi="Arial" w:cs="Arial"/>
              </w:rPr>
            </w:pPr>
            <w:r w:rsidRPr="00221C9F">
              <w:rPr>
                <w:rFonts w:ascii="Arial" w:hAnsi="Arial" w:cs="Arial"/>
              </w:rPr>
              <w:t xml:space="preserve">Quick </w:t>
            </w:r>
            <w:r w:rsidR="001E60D4" w:rsidRPr="00221C9F">
              <w:rPr>
                <w:rFonts w:ascii="Arial" w:hAnsi="Arial" w:cs="Arial"/>
              </w:rPr>
              <w:t xml:space="preserve">expansion, new product models, and brand positioning </w:t>
            </w:r>
          </w:p>
        </w:tc>
        <w:tc>
          <w:tcPr>
            <w:tcW w:w="3117" w:type="dxa"/>
          </w:tcPr>
          <w:p w14:paraId="424DB2F2" w14:textId="77777777" w:rsidR="0051109E" w:rsidRPr="00221C9F" w:rsidRDefault="00AA155F" w:rsidP="00221C9F">
            <w:pPr>
              <w:spacing w:line="360" w:lineRule="auto"/>
              <w:rPr>
                <w:rFonts w:ascii="Arial" w:hAnsi="Arial" w:cs="Arial"/>
              </w:rPr>
            </w:pPr>
            <w:r w:rsidRPr="00221C9F">
              <w:rPr>
                <w:rFonts w:ascii="Arial" w:hAnsi="Arial" w:cs="Arial"/>
              </w:rPr>
              <w:t xml:space="preserve">Aggressive pricing, market penetration, targeted segments. </w:t>
            </w:r>
          </w:p>
        </w:tc>
      </w:tr>
      <w:tr w:rsidR="0051109E" w:rsidRPr="00221C9F" w14:paraId="12F8AF49" w14:textId="77777777" w:rsidTr="00162163">
        <w:tc>
          <w:tcPr>
            <w:tcW w:w="3116" w:type="dxa"/>
          </w:tcPr>
          <w:p w14:paraId="005261EF" w14:textId="77777777" w:rsidR="0051109E" w:rsidRPr="00221C9F" w:rsidRDefault="0051109E" w:rsidP="00221C9F">
            <w:pPr>
              <w:spacing w:line="360" w:lineRule="auto"/>
              <w:rPr>
                <w:rFonts w:ascii="Arial" w:hAnsi="Arial" w:cs="Arial"/>
                <w:b/>
              </w:rPr>
            </w:pPr>
            <w:r w:rsidRPr="00221C9F">
              <w:rPr>
                <w:rFonts w:ascii="Arial" w:hAnsi="Arial" w:cs="Arial"/>
                <w:b/>
              </w:rPr>
              <w:t>Maturity</w:t>
            </w:r>
          </w:p>
        </w:tc>
        <w:tc>
          <w:tcPr>
            <w:tcW w:w="3117" w:type="dxa"/>
          </w:tcPr>
          <w:p w14:paraId="7383CC9C" w14:textId="77777777" w:rsidR="0051109E" w:rsidRPr="00221C9F" w:rsidRDefault="005B3C14" w:rsidP="00221C9F">
            <w:pPr>
              <w:spacing w:line="360" w:lineRule="auto"/>
              <w:rPr>
                <w:rFonts w:ascii="Arial" w:hAnsi="Arial" w:cs="Arial"/>
              </w:rPr>
            </w:pPr>
            <w:r w:rsidRPr="00221C9F">
              <w:rPr>
                <w:rFonts w:ascii="Arial" w:hAnsi="Arial" w:cs="Arial"/>
              </w:rPr>
              <w:t xml:space="preserve">Continuous innovation, brand differentiation, </w:t>
            </w:r>
            <w:r w:rsidR="0034235B" w:rsidRPr="00221C9F">
              <w:rPr>
                <w:rFonts w:ascii="Arial" w:hAnsi="Arial" w:cs="Arial"/>
              </w:rPr>
              <w:t xml:space="preserve">and </w:t>
            </w:r>
            <w:r w:rsidRPr="00221C9F">
              <w:rPr>
                <w:rFonts w:ascii="Arial" w:hAnsi="Arial" w:cs="Arial"/>
              </w:rPr>
              <w:t xml:space="preserve">ecosystem expansion. </w:t>
            </w:r>
          </w:p>
        </w:tc>
        <w:tc>
          <w:tcPr>
            <w:tcW w:w="3117" w:type="dxa"/>
          </w:tcPr>
          <w:p w14:paraId="224D851F" w14:textId="77777777" w:rsidR="0051109E" w:rsidRPr="00221C9F" w:rsidRDefault="00FD2E48" w:rsidP="00221C9F">
            <w:pPr>
              <w:spacing w:line="360" w:lineRule="auto"/>
              <w:rPr>
                <w:rFonts w:ascii="Arial" w:hAnsi="Arial" w:cs="Arial"/>
              </w:rPr>
            </w:pPr>
            <w:r w:rsidRPr="00221C9F">
              <w:rPr>
                <w:rFonts w:ascii="Arial" w:hAnsi="Arial" w:cs="Arial"/>
              </w:rPr>
              <w:t>Efficiency</w:t>
            </w:r>
            <w:r w:rsidR="0034235B" w:rsidRPr="00221C9F">
              <w:rPr>
                <w:rFonts w:ascii="Arial" w:hAnsi="Arial" w:cs="Arial"/>
              </w:rPr>
              <w:t xml:space="preserve"> optimization, cost-cutting, and supply chain </w:t>
            </w:r>
            <w:r w:rsidRPr="00221C9F">
              <w:rPr>
                <w:rFonts w:ascii="Arial" w:hAnsi="Arial" w:cs="Arial"/>
              </w:rPr>
              <w:t>enhancements</w:t>
            </w:r>
            <w:r w:rsidR="0034235B" w:rsidRPr="00221C9F">
              <w:rPr>
                <w:rFonts w:ascii="Arial" w:hAnsi="Arial" w:cs="Arial"/>
              </w:rPr>
              <w:t xml:space="preserve">. </w:t>
            </w:r>
          </w:p>
        </w:tc>
      </w:tr>
      <w:tr w:rsidR="0051109E" w:rsidRPr="00221C9F" w14:paraId="62402E4D" w14:textId="77777777" w:rsidTr="00162163">
        <w:tc>
          <w:tcPr>
            <w:tcW w:w="3116" w:type="dxa"/>
          </w:tcPr>
          <w:p w14:paraId="69693FC2" w14:textId="77777777" w:rsidR="0051109E" w:rsidRPr="00221C9F" w:rsidRDefault="0051109E" w:rsidP="00221C9F">
            <w:pPr>
              <w:spacing w:line="360" w:lineRule="auto"/>
              <w:rPr>
                <w:rFonts w:ascii="Arial" w:hAnsi="Arial" w:cs="Arial"/>
                <w:b/>
              </w:rPr>
            </w:pPr>
            <w:r w:rsidRPr="00221C9F">
              <w:rPr>
                <w:rFonts w:ascii="Arial" w:hAnsi="Arial" w:cs="Arial"/>
                <w:b/>
              </w:rPr>
              <w:t>Decline</w:t>
            </w:r>
          </w:p>
        </w:tc>
        <w:tc>
          <w:tcPr>
            <w:tcW w:w="3117" w:type="dxa"/>
          </w:tcPr>
          <w:p w14:paraId="05BFF72E" w14:textId="77777777" w:rsidR="0051109E" w:rsidRPr="00221C9F" w:rsidRDefault="00FD2E48" w:rsidP="00221C9F">
            <w:pPr>
              <w:spacing w:line="360" w:lineRule="auto"/>
              <w:rPr>
                <w:rFonts w:ascii="Arial" w:hAnsi="Arial" w:cs="Arial"/>
              </w:rPr>
            </w:pPr>
            <w:r w:rsidRPr="00221C9F">
              <w:rPr>
                <w:rFonts w:ascii="Arial" w:hAnsi="Arial" w:cs="Arial"/>
              </w:rPr>
              <w:t xml:space="preserve">Reinvention, </w:t>
            </w:r>
            <w:r w:rsidR="005632E6" w:rsidRPr="00221C9F">
              <w:rPr>
                <w:rFonts w:ascii="Arial" w:hAnsi="Arial" w:cs="Arial"/>
              </w:rPr>
              <w:t>diversification</w:t>
            </w:r>
            <w:r w:rsidRPr="00221C9F">
              <w:rPr>
                <w:rFonts w:ascii="Arial" w:hAnsi="Arial" w:cs="Arial"/>
              </w:rPr>
              <w:t xml:space="preserve">, new positioning. </w:t>
            </w:r>
          </w:p>
        </w:tc>
        <w:tc>
          <w:tcPr>
            <w:tcW w:w="3117" w:type="dxa"/>
          </w:tcPr>
          <w:p w14:paraId="307A634C" w14:textId="77777777" w:rsidR="0051109E" w:rsidRPr="00221C9F" w:rsidRDefault="00FD2E48" w:rsidP="00221C9F">
            <w:pPr>
              <w:spacing w:line="360" w:lineRule="auto"/>
              <w:rPr>
                <w:rFonts w:ascii="Arial" w:hAnsi="Arial" w:cs="Arial"/>
              </w:rPr>
            </w:pPr>
            <w:r w:rsidRPr="00221C9F">
              <w:rPr>
                <w:rFonts w:ascii="Arial" w:hAnsi="Arial" w:cs="Arial"/>
              </w:rPr>
              <w:t xml:space="preserve">Market exit, niche targeting, </w:t>
            </w:r>
            <w:r w:rsidR="005632E6" w:rsidRPr="00221C9F">
              <w:rPr>
                <w:rFonts w:ascii="Arial" w:hAnsi="Arial" w:cs="Arial"/>
              </w:rPr>
              <w:t xml:space="preserve">and </w:t>
            </w:r>
            <w:r w:rsidRPr="00221C9F">
              <w:rPr>
                <w:rFonts w:ascii="Arial" w:hAnsi="Arial" w:cs="Arial"/>
              </w:rPr>
              <w:t xml:space="preserve">product repurposing. </w:t>
            </w:r>
          </w:p>
        </w:tc>
      </w:tr>
    </w:tbl>
    <w:p w14:paraId="533D3C0E" w14:textId="77777777" w:rsidR="0051109E" w:rsidRPr="00221C9F" w:rsidRDefault="0051109E" w:rsidP="00221C9F">
      <w:pPr>
        <w:spacing w:line="360" w:lineRule="auto"/>
        <w:rPr>
          <w:rFonts w:ascii="Arial" w:hAnsi="Arial" w:cs="Arial"/>
        </w:rPr>
      </w:pPr>
    </w:p>
    <w:p w14:paraId="6F35B721" w14:textId="77777777" w:rsidR="00E05A5D" w:rsidRPr="00221C9F" w:rsidRDefault="00E05A5D" w:rsidP="00221C9F">
      <w:pPr>
        <w:spacing w:before="0" w:after="160" w:line="360" w:lineRule="auto"/>
        <w:jc w:val="left"/>
        <w:rPr>
          <w:rFonts w:ascii="Arial" w:eastAsiaTheme="majorEastAsia" w:hAnsi="Arial" w:cs="Arial"/>
          <w:b/>
          <w:sz w:val="28"/>
          <w:szCs w:val="32"/>
        </w:rPr>
      </w:pPr>
      <w:r w:rsidRPr="00221C9F">
        <w:rPr>
          <w:rFonts w:ascii="Arial" w:hAnsi="Arial" w:cs="Arial"/>
          <w:b/>
        </w:rPr>
        <w:br w:type="page"/>
      </w:r>
    </w:p>
    <w:p w14:paraId="7ABF6937" w14:textId="77777777" w:rsidR="0051109E" w:rsidRPr="00221C9F" w:rsidRDefault="00E05A5D" w:rsidP="00221C9F">
      <w:pPr>
        <w:pStyle w:val="Heading1"/>
        <w:spacing w:line="360" w:lineRule="auto"/>
        <w:rPr>
          <w:rFonts w:ascii="Arial" w:hAnsi="Arial" w:cs="Arial"/>
          <w:b/>
        </w:rPr>
      </w:pPr>
      <w:bookmarkStart w:id="4" w:name="_Toc193819810"/>
      <w:bookmarkStart w:id="5" w:name="_Toc194063546"/>
      <w:r w:rsidRPr="00221C9F">
        <w:rPr>
          <w:rFonts w:ascii="Arial" w:hAnsi="Arial" w:cs="Arial"/>
          <w:b/>
        </w:rPr>
        <w:lastRenderedPageBreak/>
        <w:t>References</w:t>
      </w:r>
      <w:bookmarkEnd w:id="4"/>
      <w:bookmarkEnd w:id="5"/>
      <w:r w:rsidRPr="00221C9F">
        <w:rPr>
          <w:rFonts w:ascii="Arial" w:hAnsi="Arial" w:cs="Arial"/>
          <w:b/>
        </w:rPr>
        <w:t xml:space="preserve"> </w:t>
      </w:r>
    </w:p>
    <w:p w14:paraId="1C34697B" w14:textId="77777777" w:rsidR="00930C66" w:rsidRDefault="00930C66" w:rsidP="00221C9F">
      <w:pPr>
        <w:pStyle w:val="NormalWeb"/>
        <w:spacing w:before="0" w:beforeAutospacing="0" w:after="240" w:afterAutospacing="0" w:line="360" w:lineRule="auto"/>
      </w:pPr>
      <w:r>
        <w:t xml:space="preserve">Azzam, Z., Emad Al </w:t>
      </w:r>
      <w:proofErr w:type="spellStart"/>
      <w:r>
        <w:t>Fuqaha'a</w:t>
      </w:r>
      <w:proofErr w:type="spellEnd"/>
      <w:r>
        <w:t xml:space="preserve">, Ibrahim </w:t>
      </w:r>
      <w:proofErr w:type="spellStart"/>
      <w:r>
        <w:t>Khrais</w:t>
      </w:r>
      <w:proofErr w:type="spellEnd"/>
      <w:r>
        <w:t xml:space="preserve">, Tareq </w:t>
      </w:r>
      <w:proofErr w:type="spellStart"/>
      <w:r>
        <w:t>Almubaydeen</w:t>
      </w:r>
      <w:proofErr w:type="spellEnd"/>
      <w:r>
        <w:t xml:space="preserve"> and Abdel Rahman </w:t>
      </w:r>
      <w:proofErr w:type="spellStart"/>
      <w:r>
        <w:t>Ismai</w:t>
      </w:r>
      <w:proofErr w:type="spellEnd"/>
      <w:r>
        <w:t xml:space="preserve"> (2021). Impact of Marketing Innovation on Building Customer Loyalty: (A Field Study on Customers of Pioneers Paper and Carton Industries in Jordan). </w:t>
      </w:r>
      <w:r>
        <w:rPr>
          <w:i/>
          <w:iCs/>
        </w:rPr>
        <w:t>2021 22nd International Arab Conference on Information Technology (ACIT)</w:t>
      </w:r>
      <w:r>
        <w:t xml:space="preserve">. </w:t>
      </w:r>
      <w:proofErr w:type="spellStart"/>
      <w:proofErr w:type="gramStart"/>
      <w:r>
        <w:t>doi:https</w:t>
      </w:r>
      <w:proofErr w:type="spellEnd"/>
      <w:r>
        <w:t>://doi.org/10.1109/acit53391.2021.9677318</w:t>
      </w:r>
      <w:proofErr w:type="gramEnd"/>
      <w:r>
        <w:t>.</w:t>
      </w:r>
    </w:p>
    <w:p w14:paraId="21BF48F6" w14:textId="77777777" w:rsidR="00930C66" w:rsidRPr="00A978BF" w:rsidRDefault="00930C66" w:rsidP="00A978BF">
      <w:pPr>
        <w:spacing w:before="0" w:after="240" w:line="360" w:lineRule="auto"/>
        <w:jc w:val="left"/>
        <w:rPr>
          <w:rFonts w:eastAsia="Times New Roman" w:cs="Times New Roman"/>
          <w:szCs w:val="24"/>
        </w:rPr>
      </w:pPr>
      <w:proofErr w:type="spellStart"/>
      <w:r w:rsidRPr="00A978BF">
        <w:rPr>
          <w:rFonts w:eastAsia="Times New Roman" w:cs="Times New Roman"/>
          <w:szCs w:val="24"/>
        </w:rPr>
        <w:t>Bazarova</w:t>
      </w:r>
      <w:proofErr w:type="spellEnd"/>
      <w:r w:rsidRPr="00A978BF">
        <w:rPr>
          <w:rFonts w:eastAsia="Times New Roman" w:cs="Times New Roman"/>
          <w:szCs w:val="24"/>
        </w:rPr>
        <w:t xml:space="preserve"> </w:t>
      </w:r>
      <w:proofErr w:type="spellStart"/>
      <w:r w:rsidRPr="00A978BF">
        <w:rPr>
          <w:rFonts w:eastAsia="Times New Roman" w:cs="Times New Roman"/>
          <w:szCs w:val="24"/>
        </w:rPr>
        <w:t>Mamlakat</w:t>
      </w:r>
      <w:proofErr w:type="spellEnd"/>
      <w:r w:rsidRPr="00A978BF">
        <w:rPr>
          <w:rFonts w:eastAsia="Times New Roman" w:cs="Times New Roman"/>
          <w:szCs w:val="24"/>
        </w:rPr>
        <w:t xml:space="preserve"> </w:t>
      </w:r>
      <w:proofErr w:type="spellStart"/>
      <w:r w:rsidRPr="00A978BF">
        <w:rPr>
          <w:rFonts w:eastAsia="Times New Roman" w:cs="Times New Roman"/>
          <w:szCs w:val="24"/>
        </w:rPr>
        <w:t>Supievna</w:t>
      </w:r>
      <w:proofErr w:type="spellEnd"/>
      <w:r w:rsidRPr="00A978BF">
        <w:rPr>
          <w:rFonts w:eastAsia="Times New Roman" w:cs="Times New Roman"/>
          <w:szCs w:val="24"/>
        </w:rPr>
        <w:t xml:space="preserve"> (2023). MARKETING MANAGEMENT STRATEGY’S IMPORTANCE AND MODERN CONCEPT. </w:t>
      </w:r>
      <w:proofErr w:type="spellStart"/>
      <w:r w:rsidRPr="00A978BF">
        <w:rPr>
          <w:rFonts w:eastAsia="Times New Roman" w:cs="Times New Roman"/>
          <w:i/>
          <w:iCs/>
          <w:szCs w:val="24"/>
        </w:rPr>
        <w:t>Gospodarka</w:t>
      </w:r>
      <w:proofErr w:type="spellEnd"/>
      <w:r w:rsidRPr="00A978BF">
        <w:rPr>
          <w:rFonts w:eastAsia="Times New Roman" w:cs="Times New Roman"/>
          <w:i/>
          <w:iCs/>
          <w:szCs w:val="24"/>
        </w:rPr>
        <w:t xml:space="preserve"> </w:t>
      </w:r>
      <w:proofErr w:type="spellStart"/>
      <w:r w:rsidRPr="00A978BF">
        <w:rPr>
          <w:rFonts w:eastAsia="Times New Roman" w:cs="Times New Roman"/>
          <w:i/>
          <w:iCs/>
          <w:szCs w:val="24"/>
        </w:rPr>
        <w:t>i</w:t>
      </w:r>
      <w:proofErr w:type="spellEnd"/>
      <w:r w:rsidRPr="00A978BF">
        <w:rPr>
          <w:rFonts w:eastAsia="Times New Roman" w:cs="Times New Roman"/>
          <w:i/>
          <w:iCs/>
          <w:szCs w:val="24"/>
        </w:rPr>
        <w:t xml:space="preserve"> </w:t>
      </w:r>
      <w:proofErr w:type="spellStart"/>
      <w:r w:rsidRPr="00A978BF">
        <w:rPr>
          <w:rFonts w:eastAsia="Times New Roman" w:cs="Times New Roman"/>
          <w:i/>
          <w:iCs/>
          <w:szCs w:val="24"/>
        </w:rPr>
        <w:t>Innowacje</w:t>
      </w:r>
      <w:proofErr w:type="spellEnd"/>
      <w:r w:rsidRPr="00A978BF">
        <w:rPr>
          <w:rFonts w:eastAsia="Times New Roman" w:cs="Times New Roman"/>
          <w:i/>
          <w:iCs/>
          <w:szCs w:val="24"/>
        </w:rPr>
        <w:t>.</w:t>
      </w:r>
      <w:r w:rsidRPr="00A978BF">
        <w:rPr>
          <w:rFonts w:eastAsia="Times New Roman" w:cs="Times New Roman"/>
          <w:szCs w:val="24"/>
        </w:rPr>
        <w:t>, [online] 42, pp.381–386. Available at: https://www.gospodarkainnowacje.pl/index.php/issue_view_32/article/view/2092 [Accessed 28 Mar. 2025].</w:t>
      </w:r>
    </w:p>
    <w:p w14:paraId="425EBE76" w14:textId="77777777" w:rsidR="00930C66" w:rsidRDefault="00930C66" w:rsidP="00221C9F">
      <w:pPr>
        <w:pStyle w:val="NormalWeb"/>
        <w:spacing w:before="0" w:beforeAutospacing="0" w:after="240" w:afterAutospacing="0" w:line="360" w:lineRule="auto"/>
      </w:pPr>
      <w:r>
        <w:t xml:space="preserve">Djordjevic, J. (2023). </w:t>
      </w:r>
      <w:r>
        <w:rPr>
          <w:i/>
          <w:iCs/>
        </w:rPr>
        <w:t>How Amazon Established E-commerce as We Know It Today - Morph Networks</w:t>
      </w:r>
      <w:r>
        <w:t>. [online] www.morphnetworks.com. Available at: https://www.morphnetworks.com/ecommerce/amazon-e-commerce/.</w:t>
      </w:r>
    </w:p>
    <w:p w14:paraId="47BD9E71" w14:textId="77777777" w:rsidR="00930C66" w:rsidRDefault="00930C66" w:rsidP="00221C9F">
      <w:pPr>
        <w:pStyle w:val="NormalWeb"/>
        <w:spacing w:before="0" w:beforeAutospacing="0" w:after="240" w:afterAutospacing="0" w:line="360" w:lineRule="auto"/>
      </w:pPr>
      <w:r>
        <w:t xml:space="preserve">Dreiling, A. and Bican, P.M. (2022). Pioneer or Follower. </w:t>
      </w:r>
      <w:r>
        <w:rPr>
          <w:i/>
          <w:iCs/>
        </w:rPr>
        <w:t>Routledge eBooks</w:t>
      </w:r>
      <w:r>
        <w:t xml:space="preserve">, pp.100–115. </w:t>
      </w:r>
      <w:proofErr w:type="spellStart"/>
      <w:proofErr w:type="gramStart"/>
      <w:r>
        <w:t>doi:https</w:t>
      </w:r>
      <w:proofErr w:type="spellEnd"/>
      <w:r>
        <w:t>://doi.org/10.4324/9781003046899-10</w:t>
      </w:r>
      <w:proofErr w:type="gramEnd"/>
      <w:r>
        <w:t>.</w:t>
      </w:r>
    </w:p>
    <w:p w14:paraId="50742C44" w14:textId="77777777" w:rsidR="00930C66" w:rsidRDefault="00930C66" w:rsidP="00221C9F">
      <w:pPr>
        <w:pStyle w:val="NormalWeb"/>
        <w:spacing w:before="0" w:beforeAutospacing="0" w:after="240" w:afterAutospacing="0" w:line="360" w:lineRule="auto"/>
      </w:pPr>
      <w:r>
        <w:t xml:space="preserve">Eslami, S.P., </w:t>
      </w:r>
      <w:proofErr w:type="spellStart"/>
      <w:r>
        <w:t>Ghasemaghaei</w:t>
      </w:r>
      <w:proofErr w:type="spellEnd"/>
      <w:r>
        <w:t xml:space="preserve">, M. and Hassanein, K. (2022). Understanding consumer engagement in social media: The role of product lifecycle. </w:t>
      </w:r>
      <w:r>
        <w:rPr>
          <w:i/>
          <w:iCs/>
        </w:rPr>
        <w:t>Decision Support Systems</w:t>
      </w:r>
      <w:r>
        <w:t xml:space="preserve">, [online] 162(0167-9236), p.113707. </w:t>
      </w:r>
      <w:proofErr w:type="spellStart"/>
      <w:proofErr w:type="gramStart"/>
      <w:r>
        <w:t>doi:https</w:t>
      </w:r>
      <w:proofErr w:type="spellEnd"/>
      <w:r>
        <w:t>://doi.org/10.1016/j.dss.2021.113707</w:t>
      </w:r>
      <w:proofErr w:type="gramEnd"/>
      <w:r>
        <w:t>.</w:t>
      </w:r>
    </w:p>
    <w:p w14:paraId="13D31708" w14:textId="77777777" w:rsidR="00930C66" w:rsidRDefault="00930C66" w:rsidP="00221C9F">
      <w:pPr>
        <w:pStyle w:val="NormalWeb"/>
        <w:spacing w:before="0" w:beforeAutospacing="0" w:after="240" w:afterAutospacing="0" w:line="360" w:lineRule="auto"/>
      </w:pPr>
      <w:r>
        <w:t xml:space="preserve">Giachetti, C. and Li Pira, S. (2022). Catching up with the market leader: Does it pay to rapidly imitate its innovations? </w:t>
      </w:r>
      <w:r>
        <w:rPr>
          <w:i/>
          <w:iCs/>
        </w:rPr>
        <w:t>Research Policy</w:t>
      </w:r>
      <w:r>
        <w:t>, 51(5), p.104505.</w:t>
      </w:r>
    </w:p>
    <w:p w14:paraId="242737B8" w14:textId="77777777" w:rsidR="00930C66" w:rsidRDefault="00930C66" w:rsidP="00221C9F">
      <w:pPr>
        <w:pStyle w:val="NormalWeb"/>
        <w:spacing w:before="0" w:beforeAutospacing="0" w:after="240" w:afterAutospacing="0" w:line="360" w:lineRule="auto"/>
      </w:pPr>
      <w:r>
        <w:t>Gómez, J., Pérez-</w:t>
      </w:r>
      <w:proofErr w:type="spellStart"/>
      <w:r>
        <w:t>Aradros</w:t>
      </w:r>
      <w:proofErr w:type="spellEnd"/>
      <w:r>
        <w:t xml:space="preserve">, B. and Salazar, I. (2022). How to beat early movers: The role of competitive strategy and industry dynamism on followers’ performance in the telecommunications industry. </w:t>
      </w:r>
      <w:r>
        <w:rPr>
          <w:i/>
          <w:iCs/>
        </w:rPr>
        <w:t>Long Range Planning</w:t>
      </w:r>
      <w:r>
        <w:t xml:space="preserve">, 55(5), p.102244. </w:t>
      </w:r>
      <w:proofErr w:type="spellStart"/>
      <w:proofErr w:type="gramStart"/>
      <w:r>
        <w:t>doi:https</w:t>
      </w:r>
      <w:proofErr w:type="spellEnd"/>
      <w:r>
        <w:t>://doi.org/10.1016/j.lrp.2022.102244</w:t>
      </w:r>
      <w:proofErr w:type="gramEnd"/>
      <w:r>
        <w:t>.</w:t>
      </w:r>
    </w:p>
    <w:p w14:paraId="0F914EF6" w14:textId="77777777" w:rsidR="00930C66" w:rsidRDefault="00930C66" w:rsidP="00221C9F">
      <w:pPr>
        <w:pStyle w:val="NormalWeb"/>
        <w:spacing w:before="0" w:beforeAutospacing="0" w:after="240" w:afterAutospacing="0" w:line="360" w:lineRule="auto"/>
      </w:pPr>
      <w:r>
        <w:t xml:space="preserve">Google Books. (2021). </w:t>
      </w:r>
      <w:r>
        <w:rPr>
          <w:i/>
          <w:iCs/>
        </w:rPr>
        <w:t>Product Life Cycle</w:t>
      </w:r>
      <w:r>
        <w:t>. [online] Available at: https://books.google.com/books?hl=en&amp;lr=&amp;id=Da9aEAAAQBAJ&amp;oi=fnd&amp;pg=PA93&amp;dq=Pro</w:t>
      </w:r>
      <w:r>
        <w:lastRenderedPageBreak/>
        <w:t>duct+Life+Cycle+(PLC)+Strategies+&amp;ots=wjSMT7FzwB&amp;sig=zcDf0P-xzMFVTSWVS_IsRZPTjjs [Accessed 25 Mar. 2025].</w:t>
      </w:r>
    </w:p>
    <w:p w14:paraId="548EE0EC" w14:textId="77777777" w:rsidR="00930C66" w:rsidRDefault="00930C66" w:rsidP="000F0DF5">
      <w:pPr>
        <w:spacing w:before="0" w:after="240" w:line="360" w:lineRule="auto"/>
        <w:jc w:val="left"/>
        <w:rPr>
          <w:rFonts w:eastAsia="Times New Roman" w:cs="Times New Roman"/>
          <w:szCs w:val="24"/>
        </w:rPr>
      </w:pPr>
      <w:r w:rsidRPr="000F0DF5">
        <w:rPr>
          <w:rFonts w:eastAsia="Times New Roman" w:cs="Times New Roman"/>
          <w:szCs w:val="24"/>
        </w:rPr>
        <w:t xml:space="preserve">Google Books. (2022). </w:t>
      </w:r>
      <w:r w:rsidRPr="000F0DF5">
        <w:rPr>
          <w:rFonts w:eastAsia="Times New Roman" w:cs="Times New Roman"/>
          <w:i/>
          <w:iCs/>
          <w:szCs w:val="24"/>
        </w:rPr>
        <w:t>Global Marketing Management</w:t>
      </w:r>
      <w:r w:rsidRPr="000F0DF5">
        <w:rPr>
          <w:rFonts w:eastAsia="Times New Roman" w:cs="Times New Roman"/>
          <w:szCs w:val="24"/>
        </w:rPr>
        <w:t>. [online] Available at: https://books.google.com/books?hl=en&amp;lr=&amp;id=doCFEAAAQBAJ&amp;oi=fnd&amp;pg=PA19&amp;dq=Marketing+Management++publications&amp;ots=rdJxPDYDFs&amp;sig=xtcnu8Gf0TFtOaKUxaX2vHIS-TA [Accessed 28 Mar. 2025].</w:t>
      </w:r>
      <w:r>
        <w:rPr>
          <w:rFonts w:eastAsia="Times New Roman" w:cs="Times New Roman"/>
          <w:szCs w:val="24"/>
        </w:rPr>
        <w:t xml:space="preserve"> </w:t>
      </w:r>
    </w:p>
    <w:p w14:paraId="0857A85C" w14:textId="77777777" w:rsidR="00930C66" w:rsidRPr="000F0DF5" w:rsidRDefault="00930C66" w:rsidP="000F0DF5">
      <w:pPr>
        <w:spacing w:before="0" w:after="240" w:line="360" w:lineRule="auto"/>
        <w:jc w:val="left"/>
        <w:rPr>
          <w:rFonts w:eastAsia="Times New Roman" w:cs="Times New Roman"/>
          <w:szCs w:val="24"/>
        </w:rPr>
      </w:pPr>
      <w:r w:rsidRPr="000F0DF5">
        <w:rPr>
          <w:rFonts w:eastAsia="Times New Roman" w:cs="Times New Roman"/>
          <w:szCs w:val="24"/>
        </w:rPr>
        <w:t xml:space="preserve">Google Books. (2023). </w:t>
      </w:r>
      <w:r w:rsidRPr="000F0DF5">
        <w:rPr>
          <w:rFonts w:eastAsia="Times New Roman" w:cs="Times New Roman"/>
          <w:i/>
          <w:iCs/>
          <w:szCs w:val="24"/>
        </w:rPr>
        <w:t>Strategic Market Management</w:t>
      </w:r>
      <w:r w:rsidRPr="000F0DF5">
        <w:rPr>
          <w:rFonts w:eastAsia="Times New Roman" w:cs="Times New Roman"/>
          <w:szCs w:val="24"/>
        </w:rPr>
        <w:t>. [online] Available at: https://books.google.com/books?hl=en&amp;lr=&amp;id=_TDaEAAAQBAJ&amp;oi=fnd&amp;pg=IA2&amp;dq=Marketing+Management++publications&amp;ots=uEkzxqRdfJ&amp;sig=m6NoHck6N54SXVK_1oilWWS3OLc [Accessed 28 Mar. 2025].</w:t>
      </w:r>
    </w:p>
    <w:p w14:paraId="25E2971B" w14:textId="77777777" w:rsidR="00930C66" w:rsidRDefault="00930C66" w:rsidP="00221C9F">
      <w:pPr>
        <w:pStyle w:val="NormalWeb"/>
        <w:spacing w:before="0" w:beforeAutospacing="0" w:after="240" w:afterAutospacing="0" w:line="360" w:lineRule="auto"/>
      </w:pPr>
      <w:r>
        <w:t xml:space="preserve">Gurman, M. (2025). </w:t>
      </w:r>
      <w:r>
        <w:rPr>
          <w:i/>
          <w:iCs/>
        </w:rPr>
        <w:t xml:space="preserve">Apple (AAPL) Explores Turning Watches </w:t>
      </w:r>
      <w:proofErr w:type="gramStart"/>
      <w:r>
        <w:rPr>
          <w:i/>
          <w:iCs/>
        </w:rPr>
        <w:t>Into</w:t>
      </w:r>
      <w:proofErr w:type="gramEnd"/>
      <w:r>
        <w:rPr>
          <w:i/>
          <w:iCs/>
        </w:rPr>
        <w:t xml:space="preserve"> Wearable AI Devices with Cameras</w:t>
      </w:r>
      <w:r>
        <w:t>. [online] Bloomberg.com. Available at: https://www.bloomberg.com/news/newsletters/2025-03-23/apple-aapl-explores-turning-watches-into-wearable-ai-devices-with-cameras-m8ll6mvy.</w:t>
      </w:r>
    </w:p>
    <w:p w14:paraId="00CBBDCE" w14:textId="77777777" w:rsidR="00930C66" w:rsidRDefault="00930C66" w:rsidP="00221C9F">
      <w:pPr>
        <w:pStyle w:val="NormalWeb"/>
        <w:spacing w:before="0" w:beforeAutospacing="0" w:after="240" w:afterAutospacing="0" w:line="360" w:lineRule="auto"/>
      </w:pPr>
      <w:r>
        <w:t xml:space="preserve">Hoberg, G. and Maksimovic, V. (2021). Product Life Cycles in Corporate Finance. </w:t>
      </w:r>
      <w:r>
        <w:rPr>
          <w:i/>
          <w:iCs/>
        </w:rPr>
        <w:t>The Review of Financial Studies</w:t>
      </w:r>
      <w:r>
        <w:t xml:space="preserve">. </w:t>
      </w:r>
      <w:proofErr w:type="spellStart"/>
      <w:proofErr w:type="gramStart"/>
      <w:r>
        <w:t>doi:https</w:t>
      </w:r>
      <w:proofErr w:type="spellEnd"/>
      <w:r>
        <w:t>://doi.org/10.1093/</w:t>
      </w:r>
      <w:proofErr w:type="spellStart"/>
      <w:r>
        <w:t>rfs</w:t>
      </w:r>
      <w:proofErr w:type="spellEnd"/>
      <w:r>
        <w:t>/hhab134</w:t>
      </w:r>
      <w:proofErr w:type="gramEnd"/>
      <w:r>
        <w:t>.</w:t>
      </w:r>
    </w:p>
    <w:p w14:paraId="233D36E5" w14:textId="77777777" w:rsidR="00930C66" w:rsidRDefault="00930C66" w:rsidP="00221C9F">
      <w:pPr>
        <w:pStyle w:val="NormalWeb"/>
        <w:spacing w:before="0" w:beforeAutospacing="0" w:after="240" w:afterAutospacing="0" w:line="360" w:lineRule="auto"/>
      </w:pPr>
      <w:r>
        <w:t xml:space="preserve">Iveson, A., Hultman, M. and </w:t>
      </w:r>
      <w:proofErr w:type="spellStart"/>
      <w:r>
        <w:t>Davvetas</w:t>
      </w:r>
      <w:proofErr w:type="spellEnd"/>
      <w:r>
        <w:t xml:space="preserve">, V. (2022). The product life cycle revisited: an integrative review and research agenda. </w:t>
      </w:r>
      <w:r>
        <w:rPr>
          <w:i/>
          <w:iCs/>
        </w:rPr>
        <w:t>European Journal of Marketing</w:t>
      </w:r>
      <w:r>
        <w:t xml:space="preserve">, [online] 56(2), pp.467–499. </w:t>
      </w:r>
      <w:proofErr w:type="spellStart"/>
      <w:proofErr w:type="gramStart"/>
      <w:r>
        <w:t>doi:https</w:t>
      </w:r>
      <w:proofErr w:type="spellEnd"/>
      <w:r>
        <w:t>://doi.org/10.1108/ejm-08-2020-0594</w:t>
      </w:r>
      <w:proofErr w:type="gramEnd"/>
      <w:r>
        <w:t>.</w:t>
      </w:r>
    </w:p>
    <w:p w14:paraId="7E6FA55D" w14:textId="77777777" w:rsidR="00930C66" w:rsidRDefault="00930C66" w:rsidP="00221C9F">
      <w:pPr>
        <w:pStyle w:val="NormalWeb"/>
        <w:spacing w:before="0" w:beforeAutospacing="0" w:after="240" w:afterAutospacing="0" w:line="360" w:lineRule="auto"/>
      </w:pPr>
      <w:r>
        <w:t xml:space="preserve">Kopel, M. (2021). CSR leadership, spillovers, and first-mover advantage. </w:t>
      </w:r>
      <w:r>
        <w:rPr>
          <w:i/>
          <w:iCs/>
        </w:rPr>
        <w:t>Decisions in Economics and Finance</w:t>
      </w:r>
      <w:r>
        <w:t xml:space="preserve">. </w:t>
      </w:r>
      <w:proofErr w:type="spellStart"/>
      <w:proofErr w:type="gramStart"/>
      <w:r>
        <w:t>doi:https</w:t>
      </w:r>
      <w:proofErr w:type="spellEnd"/>
      <w:r>
        <w:t>://doi.org/10.1007/s10203-021-00328-9</w:t>
      </w:r>
      <w:proofErr w:type="gramEnd"/>
      <w:r>
        <w:t>.</w:t>
      </w:r>
    </w:p>
    <w:p w14:paraId="1C27D2A4" w14:textId="77777777" w:rsidR="00930C66" w:rsidRDefault="00930C66" w:rsidP="00221C9F">
      <w:pPr>
        <w:pStyle w:val="NormalWeb"/>
        <w:spacing w:before="0" w:beforeAutospacing="0" w:after="240" w:afterAutospacing="0" w:line="360" w:lineRule="auto"/>
      </w:pPr>
      <w:r>
        <w:t xml:space="preserve">Leung, F.F., Gu, F.F. and Palmatier, R.W. (2022). Online influencer marketing. </w:t>
      </w:r>
      <w:r>
        <w:rPr>
          <w:i/>
          <w:iCs/>
        </w:rPr>
        <w:t>Journal of the Academy of Marketing Science</w:t>
      </w:r>
      <w:r>
        <w:t xml:space="preserve">, [online] 50(2), pp.226–251. </w:t>
      </w:r>
      <w:proofErr w:type="spellStart"/>
      <w:proofErr w:type="gramStart"/>
      <w:r>
        <w:t>doi:https</w:t>
      </w:r>
      <w:proofErr w:type="spellEnd"/>
      <w:r>
        <w:t>://doi.org/10.1007/s11747-021-00829-4</w:t>
      </w:r>
      <w:proofErr w:type="gramEnd"/>
      <w:r>
        <w:t>.</w:t>
      </w:r>
    </w:p>
    <w:p w14:paraId="3EC8A463" w14:textId="77777777" w:rsidR="00930C66" w:rsidRDefault="00930C66" w:rsidP="00221C9F">
      <w:pPr>
        <w:pStyle w:val="NormalWeb"/>
        <w:spacing w:before="0" w:beforeAutospacing="0" w:after="240" w:afterAutospacing="0" w:line="360" w:lineRule="auto"/>
      </w:pPr>
      <w:r>
        <w:t xml:space="preserve">Lin, C. (2021). </w:t>
      </w:r>
      <w:r>
        <w:rPr>
          <w:i/>
          <w:iCs/>
        </w:rPr>
        <w:t xml:space="preserve">Five Lessons </w:t>
      </w:r>
      <w:proofErr w:type="gramStart"/>
      <w:r>
        <w:rPr>
          <w:i/>
          <w:iCs/>
        </w:rPr>
        <w:t>From</w:t>
      </w:r>
      <w:proofErr w:type="gramEnd"/>
      <w:r>
        <w:rPr>
          <w:i/>
          <w:iCs/>
        </w:rPr>
        <w:t xml:space="preserve"> Xiaomi’s Path to Smartphone Supremacy</w:t>
      </w:r>
      <w:r>
        <w:t>. [online] INSEAD Knowledge. Available at: https://knowledge.insead.edu/strategy/five-lessons-xiaomis-path-smartphone-supremacy.</w:t>
      </w:r>
    </w:p>
    <w:p w14:paraId="32573665" w14:textId="77777777" w:rsidR="00930C66" w:rsidRDefault="00930C66" w:rsidP="00221C9F">
      <w:pPr>
        <w:pStyle w:val="NormalWeb"/>
        <w:spacing w:before="0" w:beforeAutospacing="0" w:after="240" w:afterAutospacing="0" w:line="360" w:lineRule="auto"/>
      </w:pPr>
      <w:r>
        <w:lastRenderedPageBreak/>
        <w:t xml:space="preserve">Mahapatra, S., Narasimhan, R. and Hult, G.T.M. (2020). Sourcing strategy across product life cycle stages: relevance of multiple-mode governance. </w:t>
      </w:r>
      <w:r>
        <w:rPr>
          <w:i/>
          <w:iCs/>
        </w:rPr>
        <w:t>International Journal of Integrated Supply Management</w:t>
      </w:r>
      <w:r>
        <w:t xml:space="preserve">, 13(1), p.1. </w:t>
      </w:r>
      <w:proofErr w:type="spellStart"/>
      <w:proofErr w:type="gramStart"/>
      <w:r>
        <w:t>doi:https</w:t>
      </w:r>
      <w:proofErr w:type="spellEnd"/>
      <w:r>
        <w:t>://doi.org/10.1504/ijism.2020.107776</w:t>
      </w:r>
      <w:proofErr w:type="gramEnd"/>
      <w:r>
        <w:t>.</w:t>
      </w:r>
    </w:p>
    <w:p w14:paraId="56CE7EA8" w14:textId="77777777" w:rsidR="00930C66" w:rsidRDefault="00930C66" w:rsidP="00221C9F">
      <w:pPr>
        <w:pStyle w:val="NormalWeb"/>
        <w:spacing w:before="0" w:beforeAutospacing="0" w:after="240" w:afterAutospacing="0" w:line="360" w:lineRule="auto"/>
      </w:pPr>
      <w:r>
        <w:t xml:space="preserve">Martin Roll (2018). </w:t>
      </w:r>
      <w:r>
        <w:rPr>
          <w:i/>
          <w:iCs/>
        </w:rPr>
        <w:t xml:space="preserve">Huawei - Transforming A Chinese Technology Business </w:t>
      </w:r>
      <w:proofErr w:type="gramStart"/>
      <w:r>
        <w:rPr>
          <w:i/>
          <w:iCs/>
        </w:rPr>
        <w:t>To</w:t>
      </w:r>
      <w:proofErr w:type="gramEnd"/>
      <w:r>
        <w:rPr>
          <w:i/>
          <w:iCs/>
        </w:rPr>
        <w:t xml:space="preserve"> A Global Brand</w:t>
      </w:r>
      <w:r>
        <w:t>. [online] Martin Roll. Available at: https://martinroll.com/resources/articles/strategy/huawei-transforming-chinese-technology-business-global-brand/.</w:t>
      </w:r>
    </w:p>
    <w:p w14:paraId="4ADDD530" w14:textId="77777777" w:rsidR="00930C66" w:rsidRDefault="00930C66" w:rsidP="00221C9F">
      <w:pPr>
        <w:pStyle w:val="NormalWeb"/>
        <w:spacing w:before="0" w:beforeAutospacing="0" w:after="240" w:afterAutospacing="0" w:line="360" w:lineRule="auto"/>
      </w:pPr>
      <w:proofErr w:type="spellStart"/>
      <w:r>
        <w:t>Mickalowski</w:t>
      </w:r>
      <w:proofErr w:type="spellEnd"/>
      <w:r>
        <w:t xml:space="preserve">, K., Mickelson, M. and Keltgen, J. (2018). </w:t>
      </w:r>
      <w:r>
        <w:rPr>
          <w:i/>
          <w:iCs/>
        </w:rPr>
        <w:t>Apple’s iPhone launch: A Case Study in Effective Marketing</w:t>
      </w:r>
      <w:r>
        <w:t>. [online] pp.1–7. Available at: https://www.augie.edu/sites/default/files/u57/pdf/jaciel_subdocs/iPhone.pdf.</w:t>
      </w:r>
    </w:p>
    <w:p w14:paraId="3B486A54" w14:textId="77777777" w:rsidR="00930C66" w:rsidRDefault="00930C66" w:rsidP="00221C9F">
      <w:pPr>
        <w:pStyle w:val="NormalWeb"/>
        <w:spacing w:before="0" w:beforeAutospacing="0" w:after="240" w:afterAutospacing="0" w:line="360" w:lineRule="auto"/>
      </w:pPr>
      <w:r>
        <w:t xml:space="preserve">Omran, B. and Baek, K.-H. (2021). </w:t>
      </w:r>
      <w:proofErr w:type="spellStart"/>
      <w:r>
        <w:t>Nanoantioxidants</w:t>
      </w:r>
      <w:proofErr w:type="spellEnd"/>
      <w:r>
        <w:t xml:space="preserve">: Pioneer Types, Advantages, Limitations, and Future Insights. </w:t>
      </w:r>
      <w:r>
        <w:rPr>
          <w:i/>
          <w:iCs/>
        </w:rPr>
        <w:t>Molecules</w:t>
      </w:r>
      <w:r>
        <w:t xml:space="preserve">, 26(22), p.7031. </w:t>
      </w:r>
      <w:proofErr w:type="spellStart"/>
      <w:proofErr w:type="gramStart"/>
      <w:r>
        <w:t>doi:https</w:t>
      </w:r>
      <w:proofErr w:type="spellEnd"/>
      <w:r>
        <w:t>://doi.org/10.3390/molecules26227031</w:t>
      </w:r>
      <w:proofErr w:type="gramEnd"/>
      <w:r>
        <w:t>.</w:t>
      </w:r>
    </w:p>
    <w:p w14:paraId="6423F4D3" w14:textId="77777777" w:rsidR="00930C66" w:rsidRDefault="00930C66" w:rsidP="00221C9F">
      <w:pPr>
        <w:pStyle w:val="NormalWeb"/>
        <w:spacing w:before="0" w:beforeAutospacing="0" w:after="240" w:afterAutospacing="0" w:line="360" w:lineRule="auto"/>
      </w:pPr>
      <w:r>
        <w:t xml:space="preserve">Park, C. (2021). Different Determinants Affecting First Mover Advantage and Late Mover Advantage in a Smartphone market: a Comparative Analysis of Apple iPhone and Samsung Galaxy. </w:t>
      </w:r>
      <w:r>
        <w:rPr>
          <w:i/>
          <w:iCs/>
        </w:rPr>
        <w:t>Technology Analysis &amp; Strategic Management</w:t>
      </w:r>
      <w:r>
        <w:t>, 34(3), pp.1–16.</w:t>
      </w:r>
    </w:p>
    <w:p w14:paraId="52743A76" w14:textId="77777777" w:rsidR="00930C66" w:rsidRDefault="00930C66" w:rsidP="00221C9F">
      <w:pPr>
        <w:pStyle w:val="NormalWeb"/>
        <w:spacing w:before="0" w:beforeAutospacing="0" w:after="240" w:afterAutospacing="0" w:line="360" w:lineRule="auto"/>
      </w:pPr>
      <w:r>
        <w:t xml:space="preserve">Ross, S. (2023). </w:t>
      </w:r>
      <w:r>
        <w:rPr>
          <w:i/>
          <w:iCs/>
        </w:rPr>
        <w:t>Samsung Vs. Apple: Comparing Business Models</w:t>
      </w:r>
      <w:r>
        <w:t>. [online] Investopedia. Available at: https://www.investopedia.com/articles/markets/110315/samsung-vs-apple-comparing-business-models.asp.</w:t>
      </w:r>
    </w:p>
    <w:p w14:paraId="4FF3ABB7" w14:textId="77777777" w:rsidR="00930C66" w:rsidRDefault="00930C66" w:rsidP="00221C9F">
      <w:pPr>
        <w:pStyle w:val="NormalWeb"/>
        <w:spacing w:before="0" w:beforeAutospacing="0" w:after="240" w:afterAutospacing="0" w:line="360" w:lineRule="auto"/>
      </w:pPr>
      <w:r>
        <w:t xml:space="preserve">Siedler, C., Dupont, S., </w:t>
      </w:r>
      <w:proofErr w:type="spellStart"/>
      <w:r>
        <w:t>Zavareh</w:t>
      </w:r>
      <w:proofErr w:type="spellEnd"/>
      <w:r>
        <w:t xml:space="preserve">, M.T., </w:t>
      </w:r>
      <w:proofErr w:type="spellStart"/>
      <w:r>
        <w:t>Zeihsel</w:t>
      </w:r>
      <w:proofErr w:type="spellEnd"/>
      <w:r>
        <w:t xml:space="preserve">, F., Ehemann, T., Sinnwell, C., Göbel, J.C., Zink, K.J. and Aurich, J.C. (2021). Maturity model for determining digitalization levels within different product lifecycle phases. </w:t>
      </w:r>
      <w:r>
        <w:rPr>
          <w:i/>
          <w:iCs/>
        </w:rPr>
        <w:t>Production Engineering</w:t>
      </w:r>
      <w:r>
        <w:t xml:space="preserve">, 15(3-4), pp.431–450. </w:t>
      </w:r>
      <w:proofErr w:type="spellStart"/>
      <w:proofErr w:type="gramStart"/>
      <w:r>
        <w:t>doi:https</w:t>
      </w:r>
      <w:proofErr w:type="spellEnd"/>
      <w:r>
        <w:t>://doi.org/10.1007/s11740-021-01044-4</w:t>
      </w:r>
      <w:proofErr w:type="gramEnd"/>
      <w:r>
        <w:t>.</w:t>
      </w:r>
    </w:p>
    <w:p w14:paraId="520F6611" w14:textId="77777777" w:rsidR="00930C66" w:rsidRDefault="00930C66" w:rsidP="00221C9F">
      <w:pPr>
        <w:pStyle w:val="NormalWeb"/>
        <w:spacing w:before="0" w:beforeAutospacing="0" w:after="240" w:afterAutospacing="0" w:line="360" w:lineRule="auto"/>
      </w:pPr>
      <w:r>
        <w:t xml:space="preserve">Tang, Y. (2023). Tesla’s Pioneering Role in the New Energy Vehicle Industry: Strategies for Success. </w:t>
      </w:r>
      <w:r>
        <w:rPr>
          <w:i/>
          <w:iCs/>
        </w:rPr>
        <w:t>Highlights in Business Economics and Management</w:t>
      </w:r>
      <w:r>
        <w:t xml:space="preserve">, [online] 23, pp.988–991. </w:t>
      </w:r>
      <w:proofErr w:type="spellStart"/>
      <w:proofErr w:type="gramStart"/>
      <w:r>
        <w:t>doi:https</w:t>
      </w:r>
      <w:proofErr w:type="spellEnd"/>
      <w:r>
        <w:t>://doi.org/10.54097/fxhd6327</w:t>
      </w:r>
      <w:proofErr w:type="gramEnd"/>
      <w:r>
        <w:t>.</w:t>
      </w:r>
    </w:p>
    <w:p w14:paraId="33CB8B2B" w14:textId="77777777" w:rsidR="00930C66" w:rsidRDefault="00930C66" w:rsidP="00221C9F">
      <w:pPr>
        <w:pStyle w:val="NormalWeb"/>
        <w:spacing w:before="0" w:beforeAutospacing="0" w:after="240" w:afterAutospacing="0" w:line="360" w:lineRule="auto"/>
      </w:pPr>
      <w:r>
        <w:t xml:space="preserve">Teece, D.J. (2021). Technological Leadership and 5G Patent Portfolios: Guiding Strategic Policy and Licensing Decisions. </w:t>
      </w:r>
      <w:r>
        <w:rPr>
          <w:i/>
          <w:iCs/>
        </w:rPr>
        <w:t>California Management Review</w:t>
      </w:r>
      <w:r>
        <w:t xml:space="preserve">, 63(3), pp.5–34. </w:t>
      </w:r>
      <w:proofErr w:type="spellStart"/>
      <w:proofErr w:type="gramStart"/>
      <w:r>
        <w:t>doi:https</w:t>
      </w:r>
      <w:proofErr w:type="spellEnd"/>
      <w:r>
        <w:t>://doi.org/10.1177/00081256211007584</w:t>
      </w:r>
      <w:proofErr w:type="gramEnd"/>
      <w:r>
        <w:t>.</w:t>
      </w:r>
    </w:p>
    <w:p w14:paraId="22A6C72A" w14:textId="77777777" w:rsidR="00930C66" w:rsidRDefault="00930C66" w:rsidP="00221C9F">
      <w:pPr>
        <w:pStyle w:val="NormalWeb"/>
        <w:spacing w:before="0" w:beforeAutospacing="0" w:after="240" w:afterAutospacing="0" w:line="360" w:lineRule="auto"/>
      </w:pPr>
      <w:r>
        <w:lastRenderedPageBreak/>
        <w:t xml:space="preserve">Time for Designs (2023). </w:t>
      </w:r>
      <w:r>
        <w:rPr>
          <w:i/>
          <w:iCs/>
        </w:rPr>
        <w:t>The Fall of BlackBerry: How Ignoring Innovation Led to Decline</w:t>
      </w:r>
      <w:r>
        <w:t>. [online] Time for Designs. Available at: https://www.timefordesigns.com/blog/2023/10/10/the-fall-of-blackberry-how-ignoring-innovation-led-to-decline/.</w:t>
      </w:r>
    </w:p>
    <w:p w14:paraId="7333683A" w14:textId="77777777" w:rsidR="00930C66" w:rsidRDefault="00930C66" w:rsidP="00221C9F">
      <w:pPr>
        <w:pStyle w:val="NormalWeb"/>
        <w:spacing w:before="0" w:beforeAutospacing="0" w:after="240" w:afterAutospacing="0" w:line="360" w:lineRule="auto"/>
      </w:pPr>
      <w:r>
        <w:t xml:space="preserve">TWI (2021). </w:t>
      </w:r>
      <w:r>
        <w:rPr>
          <w:i/>
          <w:iCs/>
        </w:rPr>
        <w:t>What Is a Product Life Cycle? (Definition, Stages and Examples)</w:t>
      </w:r>
      <w:r>
        <w:t>. [online] www.twi-global.com. Available at: https://www.twi-global.com/technical-knowledge/faqs/what-is-a-product-life-cycle.</w:t>
      </w:r>
    </w:p>
    <w:p w14:paraId="16326E56" w14:textId="77777777" w:rsidR="00930C66" w:rsidRDefault="00930C66" w:rsidP="00221C9F">
      <w:pPr>
        <w:pStyle w:val="NormalWeb"/>
        <w:spacing w:before="0" w:beforeAutospacing="0" w:after="240" w:afterAutospacing="0" w:line="360" w:lineRule="auto"/>
      </w:pPr>
      <w:r>
        <w:t xml:space="preserve">Worstell, T. (2024). </w:t>
      </w:r>
      <w:r>
        <w:rPr>
          <w:i/>
          <w:iCs/>
        </w:rPr>
        <w:t>A Brief History of Social Media: From Friendster to Meta</w:t>
      </w:r>
      <w:r>
        <w:t xml:space="preserve">. [online] </w:t>
      </w:r>
      <w:proofErr w:type="spellStart"/>
      <w:r>
        <w:t>Adogy</w:t>
      </w:r>
      <w:proofErr w:type="spellEnd"/>
      <w:r>
        <w:t>. Available at: https://www.adogy.com/a-brief-history-of-social-media-from-friendster-to-meta/.</w:t>
      </w:r>
    </w:p>
    <w:p w14:paraId="27BF970F" w14:textId="77777777" w:rsidR="00930C66" w:rsidRPr="00221C9F" w:rsidRDefault="00930C66" w:rsidP="00221C9F">
      <w:pPr>
        <w:pStyle w:val="NormalWeb"/>
        <w:spacing w:before="0" w:beforeAutospacing="0" w:after="240" w:afterAutospacing="0" w:line="360" w:lineRule="auto"/>
      </w:pPr>
      <w:r>
        <w:t xml:space="preserve">Zhang, Y. and Wei, F. (2021). SMEs’ charismatic leadership, product life cycle, environmental performance, and financial performance: A mediated moderation model. </w:t>
      </w:r>
      <w:r>
        <w:rPr>
          <w:i/>
          <w:iCs/>
        </w:rPr>
        <w:t>Journal of Cleaner Production</w:t>
      </w:r>
      <w:r>
        <w:t xml:space="preserve">, 306, p.127147. </w:t>
      </w:r>
      <w:proofErr w:type="spellStart"/>
      <w:proofErr w:type="gramStart"/>
      <w:r>
        <w:t>doi:https</w:t>
      </w:r>
      <w:proofErr w:type="spellEnd"/>
      <w:r>
        <w:t>://doi.org/10.1016/j.jclepro.2021.127147</w:t>
      </w:r>
      <w:proofErr w:type="gramEnd"/>
      <w:r>
        <w:t>.</w:t>
      </w:r>
    </w:p>
    <w:sectPr w:rsidR="00930C66" w:rsidRPr="00221C9F" w:rsidSect="00776260">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ECFA3" w14:textId="77777777" w:rsidR="00FE0208" w:rsidRDefault="00FE0208" w:rsidP="00087797">
      <w:pPr>
        <w:spacing w:before="0" w:after="0"/>
      </w:pPr>
      <w:r>
        <w:separator/>
      </w:r>
    </w:p>
  </w:endnote>
  <w:endnote w:type="continuationSeparator" w:id="0">
    <w:p w14:paraId="41B41045" w14:textId="77777777" w:rsidR="00FE0208" w:rsidRDefault="00FE0208" w:rsidP="0008779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337872"/>
      <w:docPartObj>
        <w:docPartGallery w:val="Page Numbers (Bottom of Page)"/>
        <w:docPartUnique/>
      </w:docPartObj>
    </w:sdtPr>
    <w:sdtEndPr>
      <w:rPr>
        <w:noProof/>
      </w:rPr>
    </w:sdtEndPr>
    <w:sdtContent>
      <w:p w14:paraId="54FEBD9C" w14:textId="77777777" w:rsidR="005F0B41" w:rsidRDefault="005F0B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BCEBFA" w14:textId="77777777" w:rsidR="005F0B41" w:rsidRDefault="005F0B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4E1B15" w14:textId="77777777" w:rsidR="00FE0208" w:rsidRDefault="00FE0208" w:rsidP="00087797">
      <w:pPr>
        <w:spacing w:before="0" w:after="0"/>
      </w:pPr>
      <w:r>
        <w:separator/>
      </w:r>
    </w:p>
  </w:footnote>
  <w:footnote w:type="continuationSeparator" w:id="0">
    <w:p w14:paraId="77CC822C" w14:textId="77777777" w:rsidR="00FE0208" w:rsidRDefault="00FE0208" w:rsidP="00087797">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14AC8"/>
    <w:multiLevelType w:val="hybridMultilevel"/>
    <w:tmpl w:val="AE080F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88746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C1D"/>
    <w:rsid w:val="00002399"/>
    <w:rsid w:val="00004112"/>
    <w:rsid w:val="000044D1"/>
    <w:rsid w:val="00013E3F"/>
    <w:rsid w:val="00015C69"/>
    <w:rsid w:val="000302DA"/>
    <w:rsid w:val="00042CF2"/>
    <w:rsid w:val="0004754A"/>
    <w:rsid w:val="00051886"/>
    <w:rsid w:val="00073970"/>
    <w:rsid w:val="00087797"/>
    <w:rsid w:val="000E113D"/>
    <w:rsid w:val="000F0DF5"/>
    <w:rsid w:val="000F36DB"/>
    <w:rsid w:val="00100974"/>
    <w:rsid w:val="00106899"/>
    <w:rsid w:val="00162163"/>
    <w:rsid w:val="00163DFE"/>
    <w:rsid w:val="001863F4"/>
    <w:rsid w:val="00190103"/>
    <w:rsid w:val="0019295E"/>
    <w:rsid w:val="001E5544"/>
    <w:rsid w:val="001E60D4"/>
    <w:rsid w:val="00202A3E"/>
    <w:rsid w:val="0020371B"/>
    <w:rsid w:val="00212289"/>
    <w:rsid w:val="00221C9F"/>
    <w:rsid w:val="00270963"/>
    <w:rsid w:val="002950FE"/>
    <w:rsid w:val="002A67CB"/>
    <w:rsid w:val="002F5EFF"/>
    <w:rsid w:val="00341BB3"/>
    <w:rsid w:val="0034235B"/>
    <w:rsid w:val="003647B7"/>
    <w:rsid w:val="003B333E"/>
    <w:rsid w:val="003B5F35"/>
    <w:rsid w:val="003C2616"/>
    <w:rsid w:val="003F076F"/>
    <w:rsid w:val="004113D0"/>
    <w:rsid w:val="004436DC"/>
    <w:rsid w:val="00484FFE"/>
    <w:rsid w:val="004956FA"/>
    <w:rsid w:val="004A7939"/>
    <w:rsid w:val="004F46B7"/>
    <w:rsid w:val="00501CB8"/>
    <w:rsid w:val="0051109E"/>
    <w:rsid w:val="00535A7E"/>
    <w:rsid w:val="0053708A"/>
    <w:rsid w:val="00553A8E"/>
    <w:rsid w:val="005632E6"/>
    <w:rsid w:val="00583E34"/>
    <w:rsid w:val="005B3C14"/>
    <w:rsid w:val="005E250E"/>
    <w:rsid w:val="005F0B41"/>
    <w:rsid w:val="00606EEB"/>
    <w:rsid w:val="00632A02"/>
    <w:rsid w:val="00634154"/>
    <w:rsid w:val="00675E9B"/>
    <w:rsid w:val="00684F99"/>
    <w:rsid w:val="006F10F7"/>
    <w:rsid w:val="006F1F76"/>
    <w:rsid w:val="006F4D84"/>
    <w:rsid w:val="006F59EB"/>
    <w:rsid w:val="00713D49"/>
    <w:rsid w:val="00725F60"/>
    <w:rsid w:val="0074084B"/>
    <w:rsid w:val="0074713B"/>
    <w:rsid w:val="00776260"/>
    <w:rsid w:val="007950C8"/>
    <w:rsid w:val="007A4054"/>
    <w:rsid w:val="007E3760"/>
    <w:rsid w:val="00815BB5"/>
    <w:rsid w:val="00817F73"/>
    <w:rsid w:val="00841ACC"/>
    <w:rsid w:val="008B53A9"/>
    <w:rsid w:val="009033D6"/>
    <w:rsid w:val="009068D3"/>
    <w:rsid w:val="00914579"/>
    <w:rsid w:val="0092293C"/>
    <w:rsid w:val="00927B96"/>
    <w:rsid w:val="00930C66"/>
    <w:rsid w:val="009337EC"/>
    <w:rsid w:val="00956EBE"/>
    <w:rsid w:val="00966BFC"/>
    <w:rsid w:val="00996F78"/>
    <w:rsid w:val="009A22A5"/>
    <w:rsid w:val="009C768B"/>
    <w:rsid w:val="009D3693"/>
    <w:rsid w:val="009D7146"/>
    <w:rsid w:val="00A12098"/>
    <w:rsid w:val="00A52C89"/>
    <w:rsid w:val="00A617EF"/>
    <w:rsid w:val="00A72F6F"/>
    <w:rsid w:val="00A86613"/>
    <w:rsid w:val="00A87A7D"/>
    <w:rsid w:val="00A978BF"/>
    <w:rsid w:val="00AA155F"/>
    <w:rsid w:val="00AA2F2C"/>
    <w:rsid w:val="00B45C27"/>
    <w:rsid w:val="00B60933"/>
    <w:rsid w:val="00B64136"/>
    <w:rsid w:val="00B67C1D"/>
    <w:rsid w:val="00B86C04"/>
    <w:rsid w:val="00BF68DE"/>
    <w:rsid w:val="00C116FA"/>
    <w:rsid w:val="00C32AB9"/>
    <w:rsid w:val="00C423AA"/>
    <w:rsid w:val="00C64C4D"/>
    <w:rsid w:val="00C838FE"/>
    <w:rsid w:val="00CA61D9"/>
    <w:rsid w:val="00CC1F79"/>
    <w:rsid w:val="00CE421C"/>
    <w:rsid w:val="00CE4A4D"/>
    <w:rsid w:val="00D36629"/>
    <w:rsid w:val="00DE3544"/>
    <w:rsid w:val="00DE6C90"/>
    <w:rsid w:val="00E05A5D"/>
    <w:rsid w:val="00E12BC7"/>
    <w:rsid w:val="00E16148"/>
    <w:rsid w:val="00E34AF6"/>
    <w:rsid w:val="00E841D7"/>
    <w:rsid w:val="00EB6064"/>
    <w:rsid w:val="00EB60C9"/>
    <w:rsid w:val="00EB70F2"/>
    <w:rsid w:val="00EE6D12"/>
    <w:rsid w:val="00F26B0E"/>
    <w:rsid w:val="00F43EA6"/>
    <w:rsid w:val="00F860E4"/>
    <w:rsid w:val="00F86592"/>
    <w:rsid w:val="00FB60CD"/>
    <w:rsid w:val="00FD24EA"/>
    <w:rsid w:val="00FD2E48"/>
    <w:rsid w:val="00FE0208"/>
    <w:rsid w:val="00FF42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F2D258"/>
  <w15:chartTrackingRefBased/>
  <w15:docId w15:val="{8E0234C7-DC9F-4DCB-85B0-7A43E36D1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7EF"/>
    <w:pPr>
      <w:spacing w:before="120" w:after="280"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7A4054"/>
    <w:pPr>
      <w:keepNext/>
      <w:keepLines/>
      <w:spacing w:before="240" w:after="0"/>
      <w:outlineLvl w:val="0"/>
    </w:pPr>
    <w:rPr>
      <w:rFonts w:eastAsiaTheme="majorEastAsia" w:cstheme="majorBidi"/>
      <w:sz w:val="28"/>
      <w:szCs w:val="32"/>
    </w:rPr>
  </w:style>
  <w:style w:type="paragraph" w:styleId="Heading2">
    <w:name w:val="heading 2"/>
    <w:basedOn w:val="Normal"/>
    <w:next w:val="Normal"/>
    <w:link w:val="Heading2Char"/>
    <w:uiPriority w:val="9"/>
    <w:unhideWhenUsed/>
    <w:qFormat/>
    <w:rsid w:val="004A7939"/>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054"/>
    <w:rPr>
      <w:rFonts w:ascii="Times New Roman" w:eastAsiaTheme="majorEastAsia" w:hAnsi="Times New Roman" w:cstheme="majorBidi"/>
      <w:sz w:val="28"/>
      <w:szCs w:val="32"/>
    </w:rPr>
  </w:style>
  <w:style w:type="character" w:customStyle="1" w:styleId="Heading2Char">
    <w:name w:val="Heading 2 Char"/>
    <w:basedOn w:val="DefaultParagraphFont"/>
    <w:link w:val="Heading2"/>
    <w:uiPriority w:val="9"/>
    <w:rsid w:val="004A7939"/>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DE6C90"/>
    <w:pPr>
      <w:ind w:left="720"/>
      <w:contextualSpacing/>
    </w:pPr>
  </w:style>
  <w:style w:type="table" w:styleId="TableGrid">
    <w:name w:val="Table Grid"/>
    <w:basedOn w:val="TableNormal"/>
    <w:uiPriority w:val="39"/>
    <w:rsid w:val="005110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6EBE"/>
    <w:pPr>
      <w:spacing w:before="0" w:after="200"/>
    </w:pPr>
    <w:rPr>
      <w:i/>
      <w:iCs/>
      <w:color w:val="44546A" w:themeColor="text2"/>
      <w:sz w:val="18"/>
      <w:szCs w:val="18"/>
    </w:rPr>
  </w:style>
  <w:style w:type="table" w:styleId="PlainTable1">
    <w:name w:val="Plain Table 1"/>
    <w:basedOn w:val="TableNormal"/>
    <w:uiPriority w:val="41"/>
    <w:rsid w:val="0016216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16216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087797"/>
    <w:pPr>
      <w:tabs>
        <w:tab w:val="center" w:pos="4680"/>
        <w:tab w:val="right" w:pos="9360"/>
      </w:tabs>
      <w:spacing w:before="0" w:after="0"/>
    </w:pPr>
  </w:style>
  <w:style w:type="character" w:customStyle="1" w:styleId="HeaderChar">
    <w:name w:val="Header Char"/>
    <w:basedOn w:val="DefaultParagraphFont"/>
    <w:link w:val="Header"/>
    <w:uiPriority w:val="99"/>
    <w:rsid w:val="00087797"/>
    <w:rPr>
      <w:rFonts w:ascii="Times New Roman" w:hAnsi="Times New Roman"/>
      <w:sz w:val="24"/>
    </w:rPr>
  </w:style>
  <w:style w:type="paragraph" w:styleId="Footer">
    <w:name w:val="footer"/>
    <w:basedOn w:val="Normal"/>
    <w:link w:val="FooterChar"/>
    <w:uiPriority w:val="99"/>
    <w:unhideWhenUsed/>
    <w:rsid w:val="00087797"/>
    <w:pPr>
      <w:tabs>
        <w:tab w:val="center" w:pos="4680"/>
        <w:tab w:val="right" w:pos="9360"/>
      </w:tabs>
      <w:spacing w:before="0" w:after="0"/>
    </w:pPr>
  </w:style>
  <w:style w:type="character" w:customStyle="1" w:styleId="FooterChar">
    <w:name w:val="Footer Char"/>
    <w:basedOn w:val="DefaultParagraphFont"/>
    <w:link w:val="Footer"/>
    <w:uiPriority w:val="99"/>
    <w:rsid w:val="00087797"/>
    <w:rPr>
      <w:rFonts w:ascii="Times New Roman" w:hAnsi="Times New Roman"/>
      <w:sz w:val="24"/>
    </w:rPr>
  </w:style>
  <w:style w:type="paragraph" w:styleId="TOCHeading">
    <w:name w:val="TOC Heading"/>
    <w:basedOn w:val="Heading1"/>
    <w:next w:val="Normal"/>
    <w:uiPriority w:val="39"/>
    <w:unhideWhenUsed/>
    <w:qFormat/>
    <w:rsid w:val="00713D49"/>
    <w:pPr>
      <w:spacing w:line="259" w:lineRule="auto"/>
      <w:jc w:val="left"/>
      <w:outlineLvl w:val="9"/>
    </w:pPr>
    <w:rPr>
      <w:rFonts w:asciiTheme="majorHAnsi" w:hAnsiTheme="majorHAnsi"/>
      <w:color w:val="2F5496" w:themeColor="accent1" w:themeShade="BF"/>
      <w:sz w:val="32"/>
    </w:rPr>
  </w:style>
  <w:style w:type="paragraph" w:styleId="TOC1">
    <w:name w:val="toc 1"/>
    <w:basedOn w:val="Normal"/>
    <w:next w:val="Normal"/>
    <w:autoRedefine/>
    <w:uiPriority w:val="39"/>
    <w:unhideWhenUsed/>
    <w:rsid w:val="00713D49"/>
    <w:pPr>
      <w:spacing w:after="100"/>
    </w:pPr>
  </w:style>
  <w:style w:type="character" w:styleId="Hyperlink">
    <w:name w:val="Hyperlink"/>
    <w:basedOn w:val="DefaultParagraphFont"/>
    <w:uiPriority w:val="99"/>
    <w:unhideWhenUsed/>
    <w:rsid w:val="00713D49"/>
    <w:rPr>
      <w:color w:val="0563C1" w:themeColor="hyperlink"/>
      <w:u w:val="single"/>
    </w:rPr>
  </w:style>
  <w:style w:type="paragraph" w:styleId="NormalWeb">
    <w:name w:val="Normal (Web)"/>
    <w:basedOn w:val="Normal"/>
    <w:uiPriority w:val="99"/>
    <w:unhideWhenUsed/>
    <w:rsid w:val="00221C9F"/>
    <w:pPr>
      <w:spacing w:before="100" w:beforeAutospacing="1" w:after="100" w:afterAutospacing="1"/>
      <w:jc w:val="left"/>
    </w:pPr>
    <w:rPr>
      <w:rFonts w:eastAsia="Times New Roman" w:cs="Times New Roman"/>
      <w:szCs w:val="24"/>
    </w:rPr>
  </w:style>
  <w:style w:type="paragraph" w:styleId="NoSpacing">
    <w:name w:val="No Spacing"/>
    <w:basedOn w:val="Normal"/>
    <w:uiPriority w:val="99"/>
    <w:qFormat/>
    <w:rsid w:val="00CC1F79"/>
    <w:pPr>
      <w:spacing w:before="100" w:beforeAutospacing="1" w:after="0"/>
      <w:jc w:val="left"/>
    </w:pPr>
    <w:rPr>
      <w:rFonts w:ascii="Calibri" w:eastAsia="SimSun" w:hAnsi="Calibri" w:cs="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96922">
      <w:bodyDiv w:val="1"/>
      <w:marLeft w:val="0"/>
      <w:marRight w:val="0"/>
      <w:marTop w:val="0"/>
      <w:marBottom w:val="0"/>
      <w:divBdr>
        <w:top w:val="none" w:sz="0" w:space="0" w:color="auto"/>
        <w:left w:val="none" w:sz="0" w:space="0" w:color="auto"/>
        <w:bottom w:val="none" w:sz="0" w:space="0" w:color="auto"/>
        <w:right w:val="none" w:sz="0" w:space="0" w:color="auto"/>
      </w:divBdr>
    </w:div>
    <w:div w:id="57097478">
      <w:bodyDiv w:val="1"/>
      <w:marLeft w:val="0"/>
      <w:marRight w:val="0"/>
      <w:marTop w:val="0"/>
      <w:marBottom w:val="0"/>
      <w:divBdr>
        <w:top w:val="none" w:sz="0" w:space="0" w:color="auto"/>
        <w:left w:val="none" w:sz="0" w:space="0" w:color="auto"/>
        <w:bottom w:val="none" w:sz="0" w:space="0" w:color="auto"/>
        <w:right w:val="none" w:sz="0" w:space="0" w:color="auto"/>
      </w:divBdr>
    </w:div>
    <w:div w:id="100997410">
      <w:bodyDiv w:val="1"/>
      <w:marLeft w:val="0"/>
      <w:marRight w:val="0"/>
      <w:marTop w:val="0"/>
      <w:marBottom w:val="0"/>
      <w:divBdr>
        <w:top w:val="none" w:sz="0" w:space="0" w:color="auto"/>
        <w:left w:val="none" w:sz="0" w:space="0" w:color="auto"/>
        <w:bottom w:val="none" w:sz="0" w:space="0" w:color="auto"/>
        <w:right w:val="none" w:sz="0" w:space="0" w:color="auto"/>
      </w:divBdr>
      <w:divsChild>
        <w:div w:id="2131584928">
          <w:marLeft w:val="0"/>
          <w:marRight w:val="0"/>
          <w:marTop w:val="0"/>
          <w:marBottom w:val="0"/>
          <w:divBdr>
            <w:top w:val="none" w:sz="0" w:space="0" w:color="auto"/>
            <w:left w:val="none" w:sz="0" w:space="0" w:color="auto"/>
            <w:bottom w:val="none" w:sz="0" w:space="0" w:color="auto"/>
            <w:right w:val="none" w:sz="0" w:space="0" w:color="auto"/>
          </w:divBdr>
        </w:div>
      </w:divsChild>
    </w:div>
    <w:div w:id="104273838">
      <w:bodyDiv w:val="1"/>
      <w:marLeft w:val="0"/>
      <w:marRight w:val="0"/>
      <w:marTop w:val="0"/>
      <w:marBottom w:val="0"/>
      <w:divBdr>
        <w:top w:val="none" w:sz="0" w:space="0" w:color="auto"/>
        <w:left w:val="none" w:sz="0" w:space="0" w:color="auto"/>
        <w:bottom w:val="none" w:sz="0" w:space="0" w:color="auto"/>
        <w:right w:val="none" w:sz="0" w:space="0" w:color="auto"/>
      </w:divBdr>
    </w:div>
    <w:div w:id="167333081">
      <w:bodyDiv w:val="1"/>
      <w:marLeft w:val="0"/>
      <w:marRight w:val="0"/>
      <w:marTop w:val="0"/>
      <w:marBottom w:val="0"/>
      <w:divBdr>
        <w:top w:val="none" w:sz="0" w:space="0" w:color="auto"/>
        <w:left w:val="none" w:sz="0" w:space="0" w:color="auto"/>
        <w:bottom w:val="none" w:sz="0" w:space="0" w:color="auto"/>
        <w:right w:val="none" w:sz="0" w:space="0" w:color="auto"/>
      </w:divBdr>
      <w:divsChild>
        <w:div w:id="1831481397">
          <w:marLeft w:val="0"/>
          <w:marRight w:val="0"/>
          <w:marTop w:val="0"/>
          <w:marBottom w:val="0"/>
          <w:divBdr>
            <w:top w:val="none" w:sz="0" w:space="0" w:color="auto"/>
            <w:left w:val="none" w:sz="0" w:space="0" w:color="auto"/>
            <w:bottom w:val="none" w:sz="0" w:space="0" w:color="auto"/>
            <w:right w:val="none" w:sz="0" w:space="0" w:color="auto"/>
          </w:divBdr>
        </w:div>
      </w:divsChild>
    </w:div>
    <w:div w:id="284387975">
      <w:bodyDiv w:val="1"/>
      <w:marLeft w:val="0"/>
      <w:marRight w:val="0"/>
      <w:marTop w:val="0"/>
      <w:marBottom w:val="0"/>
      <w:divBdr>
        <w:top w:val="none" w:sz="0" w:space="0" w:color="auto"/>
        <w:left w:val="none" w:sz="0" w:space="0" w:color="auto"/>
        <w:bottom w:val="none" w:sz="0" w:space="0" w:color="auto"/>
        <w:right w:val="none" w:sz="0" w:space="0" w:color="auto"/>
      </w:divBdr>
      <w:divsChild>
        <w:div w:id="1101101925">
          <w:marLeft w:val="0"/>
          <w:marRight w:val="0"/>
          <w:marTop w:val="0"/>
          <w:marBottom w:val="0"/>
          <w:divBdr>
            <w:top w:val="none" w:sz="0" w:space="0" w:color="auto"/>
            <w:left w:val="none" w:sz="0" w:space="0" w:color="auto"/>
            <w:bottom w:val="none" w:sz="0" w:space="0" w:color="auto"/>
            <w:right w:val="none" w:sz="0" w:space="0" w:color="auto"/>
          </w:divBdr>
        </w:div>
      </w:divsChild>
    </w:div>
    <w:div w:id="326326065">
      <w:bodyDiv w:val="1"/>
      <w:marLeft w:val="0"/>
      <w:marRight w:val="0"/>
      <w:marTop w:val="0"/>
      <w:marBottom w:val="0"/>
      <w:divBdr>
        <w:top w:val="none" w:sz="0" w:space="0" w:color="auto"/>
        <w:left w:val="none" w:sz="0" w:space="0" w:color="auto"/>
        <w:bottom w:val="none" w:sz="0" w:space="0" w:color="auto"/>
        <w:right w:val="none" w:sz="0" w:space="0" w:color="auto"/>
      </w:divBdr>
    </w:div>
    <w:div w:id="521013128">
      <w:bodyDiv w:val="1"/>
      <w:marLeft w:val="0"/>
      <w:marRight w:val="0"/>
      <w:marTop w:val="0"/>
      <w:marBottom w:val="0"/>
      <w:divBdr>
        <w:top w:val="none" w:sz="0" w:space="0" w:color="auto"/>
        <w:left w:val="none" w:sz="0" w:space="0" w:color="auto"/>
        <w:bottom w:val="none" w:sz="0" w:space="0" w:color="auto"/>
        <w:right w:val="none" w:sz="0" w:space="0" w:color="auto"/>
      </w:divBdr>
    </w:div>
    <w:div w:id="753816533">
      <w:bodyDiv w:val="1"/>
      <w:marLeft w:val="0"/>
      <w:marRight w:val="0"/>
      <w:marTop w:val="0"/>
      <w:marBottom w:val="0"/>
      <w:divBdr>
        <w:top w:val="none" w:sz="0" w:space="0" w:color="auto"/>
        <w:left w:val="none" w:sz="0" w:space="0" w:color="auto"/>
        <w:bottom w:val="none" w:sz="0" w:space="0" w:color="auto"/>
        <w:right w:val="none" w:sz="0" w:space="0" w:color="auto"/>
      </w:divBdr>
    </w:div>
    <w:div w:id="792676257">
      <w:bodyDiv w:val="1"/>
      <w:marLeft w:val="0"/>
      <w:marRight w:val="0"/>
      <w:marTop w:val="0"/>
      <w:marBottom w:val="0"/>
      <w:divBdr>
        <w:top w:val="none" w:sz="0" w:space="0" w:color="auto"/>
        <w:left w:val="none" w:sz="0" w:space="0" w:color="auto"/>
        <w:bottom w:val="none" w:sz="0" w:space="0" w:color="auto"/>
        <w:right w:val="none" w:sz="0" w:space="0" w:color="auto"/>
      </w:divBdr>
    </w:div>
    <w:div w:id="873686948">
      <w:bodyDiv w:val="1"/>
      <w:marLeft w:val="0"/>
      <w:marRight w:val="0"/>
      <w:marTop w:val="0"/>
      <w:marBottom w:val="0"/>
      <w:divBdr>
        <w:top w:val="none" w:sz="0" w:space="0" w:color="auto"/>
        <w:left w:val="none" w:sz="0" w:space="0" w:color="auto"/>
        <w:bottom w:val="none" w:sz="0" w:space="0" w:color="auto"/>
        <w:right w:val="none" w:sz="0" w:space="0" w:color="auto"/>
      </w:divBdr>
    </w:div>
    <w:div w:id="996032810">
      <w:bodyDiv w:val="1"/>
      <w:marLeft w:val="0"/>
      <w:marRight w:val="0"/>
      <w:marTop w:val="0"/>
      <w:marBottom w:val="0"/>
      <w:divBdr>
        <w:top w:val="none" w:sz="0" w:space="0" w:color="auto"/>
        <w:left w:val="none" w:sz="0" w:space="0" w:color="auto"/>
        <w:bottom w:val="none" w:sz="0" w:space="0" w:color="auto"/>
        <w:right w:val="none" w:sz="0" w:space="0" w:color="auto"/>
      </w:divBdr>
    </w:div>
    <w:div w:id="996878695">
      <w:bodyDiv w:val="1"/>
      <w:marLeft w:val="0"/>
      <w:marRight w:val="0"/>
      <w:marTop w:val="0"/>
      <w:marBottom w:val="0"/>
      <w:divBdr>
        <w:top w:val="none" w:sz="0" w:space="0" w:color="auto"/>
        <w:left w:val="none" w:sz="0" w:space="0" w:color="auto"/>
        <w:bottom w:val="none" w:sz="0" w:space="0" w:color="auto"/>
        <w:right w:val="none" w:sz="0" w:space="0" w:color="auto"/>
      </w:divBdr>
    </w:div>
    <w:div w:id="1034581323">
      <w:bodyDiv w:val="1"/>
      <w:marLeft w:val="0"/>
      <w:marRight w:val="0"/>
      <w:marTop w:val="0"/>
      <w:marBottom w:val="0"/>
      <w:divBdr>
        <w:top w:val="none" w:sz="0" w:space="0" w:color="auto"/>
        <w:left w:val="none" w:sz="0" w:space="0" w:color="auto"/>
        <w:bottom w:val="none" w:sz="0" w:space="0" w:color="auto"/>
        <w:right w:val="none" w:sz="0" w:space="0" w:color="auto"/>
      </w:divBdr>
    </w:div>
    <w:div w:id="1154763931">
      <w:bodyDiv w:val="1"/>
      <w:marLeft w:val="0"/>
      <w:marRight w:val="0"/>
      <w:marTop w:val="0"/>
      <w:marBottom w:val="0"/>
      <w:divBdr>
        <w:top w:val="none" w:sz="0" w:space="0" w:color="auto"/>
        <w:left w:val="none" w:sz="0" w:space="0" w:color="auto"/>
        <w:bottom w:val="none" w:sz="0" w:space="0" w:color="auto"/>
        <w:right w:val="none" w:sz="0" w:space="0" w:color="auto"/>
      </w:divBdr>
    </w:div>
    <w:div w:id="1233199214">
      <w:bodyDiv w:val="1"/>
      <w:marLeft w:val="0"/>
      <w:marRight w:val="0"/>
      <w:marTop w:val="0"/>
      <w:marBottom w:val="0"/>
      <w:divBdr>
        <w:top w:val="none" w:sz="0" w:space="0" w:color="auto"/>
        <w:left w:val="none" w:sz="0" w:space="0" w:color="auto"/>
        <w:bottom w:val="none" w:sz="0" w:space="0" w:color="auto"/>
        <w:right w:val="none" w:sz="0" w:space="0" w:color="auto"/>
      </w:divBdr>
    </w:div>
    <w:div w:id="1308317236">
      <w:bodyDiv w:val="1"/>
      <w:marLeft w:val="0"/>
      <w:marRight w:val="0"/>
      <w:marTop w:val="0"/>
      <w:marBottom w:val="0"/>
      <w:divBdr>
        <w:top w:val="none" w:sz="0" w:space="0" w:color="auto"/>
        <w:left w:val="none" w:sz="0" w:space="0" w:color="auto"/>
        <w:bottom w:val="none" w:sz="0" w:space="0" w:color="auto"/>
        <w:right w:val="none" w:sz="0" w:space="0" w:color="auto"/>
      </w:divBdr>
    </w:div>
    <w:div w:id="1376808928">
      <w:bodyDiv w:val="1"/>
      <w:marLeft w:val="0"/>
      <w:marRight w:val="0"/>
      <w:marTop w:val="0"/>
      <w:marBottom w:val="0"/>
      <w:divBdr>
        <w:top w:val="none" w:sz="0" w:space="0" w:color="auto"/>
        <w:left w:val="none" w:sz="0" w:space="0" w:color="auto"/>
        <w:bottom w:val="none" w:sz="0" w:space="0" w:color="auto"/>
        <w:right w:val="none" w:sz="0" w:space="0" w:color="auto"/>
      </w:divBdr>
    </w:div>
    <w:div w:id="1392460651">
      <w:bodyDiv w:val="1"/>
      <w:marLeft w:val="0"/>
      <w:marRight w:val="0"/>
      <w:marTop w:val="0"/>
      <w:marBottom w:val="0"/>
      <w:divBdr>
        <w:top w:val="none" w:sz="0" w:space="0" w:color="auto"/>
        <w:left w:val="none" w:sz="0" w:space="0" w:color="auto"/>
        <w:bottom w:val="none" w:sz="0" w:space="0" w:color="auto"/>
        <w:right w:val="none" w:sz="0" w:space="0" w:color="auto"/>
      </w:divBdr>
    </w:div>
    <w:div w:id="1414010996">
      <w:bodyDiv w:val="1"/>
      <w:marLeft w:val="0"/>
      <w:marRight w:val="0"/>
      <w:marTop w:val="0"/>
      <w:marBottom w:val="0"/>
      <w:divBdr>
        <w:top w:val="none" w:sz="0" w:space="0" w:color="auto"/>
        <w:left w:val="none" w:sz="0" w:space="0" w:color="auto"/>
        <w:bottom w:val="none" w:sz="0" w:space="0" w:color="auto"/>
        <w:right w:val="none" w:sz="0" w:space="0" w:color="auto"/>
      </w:divBdr>
    </w:div>
    <w:div w:id="1484538974">
      <w:bodyDiv w:val="1"/>
      <w:marLeft w:val="0"/>
      <w:marRight w:val="0"/>
      <w:marTop w:val="0"/>
      <w:marBottom w:val="0"/>
      <w:divBdr>
        <w:top w:val="none" w:sz="0" w:space="0" w:color="auto"/>
        <w:left w:val="none" w:sz="0" w:space="0" w:color="auto"/>
        <w:bottom w:val="none" w:sz="0" w:space="0" w:color="auto"/>
        <w:right w:val="none" w:sz="0" w:space="0" w:color="auto"/>
      </w:divBdr>
    </w:div>
    <w:div w:id="1546793204">
      <w:bodyDiv w:val="1"/>
      <w:marLeft w:val="0"/>
      <w:marRight w:val="0"/>
      <w:marTop w:val="0"/>
      <w:marBottom w:val="0"/>
      <w:divBdr>
        <w:top w:val="none" w:sz="0" w:space="0" w:color="auto"/>
        <w:left w:val="none" w:sz="0" w:space="0" w:color="auto"/>
        <w:bottom w:val="none" w:sz="0" w:space="0" w:color="auto"/>
        <w:right w:val="none" w:sz="0" w:space="0" w:color="auto"/>
      </w:divBdr>
    </w:div>
    <w:div w:id="1617298825">
      <w:bodyDiv w:val="1"/>
      <w:marLeft w:val="0"/>
      <w:marRight w:val="0"/>
      <w:marTop w:val="0"/>
      <w:marBottom w:val="0"/>
      <w:divBdr>
        <w:top w:val="none" w:sz="0" w:space="0" w:color="auto"/>
        <w:left w:val="none" w:sz="0" w:space="0" w:color="auto"/>
        <w:bottom w:val="none" w:sz="0" w:space="0" w:color="auto"/>
        <w:right w:val="none" w:sz="0" w:space="0" w:color="auto"/>
      </w:divBdr>
    </w:div>
    <w:div w:id="1631595320">
      <w:bodyDiv w:val="1"/>
      <w:marLeft w:val="0"/>
      <w:marRight w:val="0"/>
      <w:marTop w:val="0"/>
      <w:marBottom w:val="0"/>
      <w:divBdr>
        <w:top w:val="none" w:sz="0" w:space="0" w:color="auto"/>
        <w:left w:val="none" w:sz="0" w:space="0" w:color="auto"/>
        <w:bottom w:val="none" w:sz="0" w:space="0" w:color="auto"/>
        <w:right w:val="none" w:sz="0" w:space="0" w:color="auto"/>
      </w:divBdr>
      <w:divsChild>
        <w:div w:id="371198999">
          <w:marLeft w:val="0"/>
          <w:marRight w:val="0"/>
          <w:marTop w:val="0"/>
          <w:marBottom w:val="0"/>
          <w:divBdr>
            <w:top w:val="none" w:sz="0" w:space="0" w:color="auto"/>
            <w:left w:val="none" w:sz="0" w:space="0" w:color="auto"/>
            <w:bottom w:val="none" w:sz="0" w:space="0" w:color="auto"/>
            <w:right w:val="none" w:sz="0" w:space="0" w:color="auto"/>
          </w:divBdr>
        </w:div>
      </w:divsChild>
    </w:div>
    <w:div w:id="1783500733">
      <w:bodyDiv w:val="1"/>
      <w:marLeft w:val="0"/>
      <w:marRight w:val="0"/>
      <w:marTop w:val="0"/>
      <w:marBottom w:val="0"/>
      <w:divBdr>
        <w:top w:val="none" w:sz="0" w:space="0" w:color="auto"/>
        <w:left w:val="none" w:sz="0" w:space="0" w:color="auto"/>
        <w:bottom w:val="none" w:sz="0" w:space="0" w:color="auto"/>
        <w:right w:val="none" w:sz="0" w:space="0" w:color="auto"/>
      </w:divBdr>
    </w:div>
    <w:div w:id="1796219398">
      <w:bodyDiv w:val="1"/>
      <w:marLeft w:val="0"/>
      <w:marRight w:val="0"/>
      <w:marTop w:val="0"/>
      <w:marBottom w:val="0"/>
      <w:divBdr>
        <w:top w:val="none" w:sz="0" w:space="0" w:color="auto"/>
        <w:left w:val="none" w:sz="0" w:space="0" w:color="auto"/>
        <w:bottom w:val="none" w:sz="0" w:space="0" w:color="auto"/>
        <w:right w:val="none" w:sz="0" w:space="0" w:color="auto"/>
      </w:divBdr>
    </w:div>
    <w:div w:id="1867911217">
      <w:bodyDiv w:val="1"/>
      <w:marLeft w:val="0"/>
      <w:marRight w:val="0"/>
      <w:marTop w:val="0"/>
      <w:marBottom w:val="0"/>
      <w:divBdr>
        <w:top w:val="none" w:sz="0" w:space="0" w:color="auto"/>
        <w:left w:val="none" w:sz="0" w:space="0" w:color="auto"/>
        <w:bottom w:val="none" w:sz="0" w:space="0" w:color="auto"/>
        <w:right w:val="none" w:sz="0" w:space="0" w:color="auto"/>
      </w:divBdr>
    </w:div>
    <w:div w:id="1921404077">
      <w:bodyDiv w:val="1"/>
      <w:marLeft w:val="0"/>
      <w:marRight w:val="0"/>
      <w:marTop w:val="0"/>
      <w:marBottom w:val="0"/>
      <w:divBdr>
        <w:top w:val="none" w:sz="0" w:space="0" w:color="auto"/>
        <w:left w:val="none" w:sz="0" w:space="0" w:color="auto"/>
        <w:bottom w:val="none" w:sz="0" w:space="0" w:color="auto"/>
        <w:right w:val="none" w:sz="0" w:space="0" w:color="auto"/>
      </w:divBdr>
    </w:div>
    <w:div w:id="1979065858">
      <w:bodyDiv w:val="1"/>
      <w:marLeft w:val="0"/>
      <w:marRight w:val="0"/>
      <w:marTop w:val="0"/>
      <w:marBottom w:val="0"/>
      <w:divBdr>
        <w:top w:val="none" w:sz="0" w:space="0" w:color="auto"/>
        <w:left w:val="none" w:sz="0" w:space="0" w:color="auto"/>
        <w:bottom w:val="none" w:sz="0" w:space="0" w:color="auto"/>
        <w:right w:val="none" w:sz="0" w:space="0" w:color="auto"/>
      </w:divBdr>
    </w:div>
    <w:div w:id="1980768347">
      <w:bodyDiv w:val="1"/>
      <w:marLeft w:val="0"/>
      <w:marRight w:val="0"/>
      <w:marTop w:val="0"/>
      <w:marBottom w:val="0"/>
      <w:divBdr>
        <w:top w:val="none" w:sz="0" w:space="0" w:color="auto"/>
        <w:left w:val="none" w:sz="0" w:space="0" w:color="auto"/>
        <w:bottom w:val="none" w:sz="0" w:space="0" w:color="auto"/>
        <w:right w:val="none" w:sz="0" w:space="0" w:color="auto"/>
      </w:divBdr>
    </w:div>
    <w:div w:id="2003704529">
      <w:bodyDiv w:val="1"/>
      <w:marLeft w:val="0"/>
      <w:marRight w:val="0"/>
      <w:marTop w:val="0"/>
      <w:marBottom w:val="0"/>
      <w:divBdr>
        <w:top w:val="none" w:sz="0" w:space="0" w:color="auto"/>
        <w:left w:val="none" w:sz="0" w:space="0" w:color="auto"/>
        <w:bottom w:val="none" w:sz="0" w:space="0" w:color="auto"/>
        <w:right w:val="none" w:sz="0" w:space="0" w:color="auto"/>
      </w:divBdr>
    </w:div>
    <w:div w:id="2072579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C9C265-C7DB-471A-81EB-42CE064A5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3496</Words>
  <Characters>19932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Lenovo PC</cp:lastModifiedBy>
  <cp:revision>2</cp:revision>
  <dcterms:created xsi:type="dcterms:W3CDTF">2025-03-28T10:07:00Z</dcterms:created>
  <dcterms:modified xsi:type="dcterms:W3CDTF">2025-03-28T10:07:00Z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bfe8c6b8-16c4-44f0-b1f2-b35fecfaf59b</vt:lpwstr>
  </property>
</Properties>
</file>