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DA276D" w:rsidP="3DF9FA5F" w:rsidRDefault="3DF9FA5F" w14:paraId="5E5787A5" w14:textId="388D9AFC">
      <w:pPr>
        <w:jc w:val="right"/>
        <w:rPr>
          <w:rFonts w:ascii="Arial" w:hAnsi="Arial" w:eastAsia="Arial" w:cs="Arial"/>
        </w:rPr>
      </w:pPr>
      <w:r w:rsidRPr="3F239C7D" w:rsidR="3DF9FA5F">
        <w:rPr>
          <w:rFonts w:ascii="Arial" w:hAnsi="Arial" w:eastAsia="Arial" w:cs="Arial"/>
        </w:rPr>
        <w:t xml:space="preserve"> 16/06/2022</w:t>
      </w:r>
    </w:p>
    <w:p w:rsidR="3DF9FA5F" w:rsidP="3F239C7D" w:rsidRDefault="3DF9FA5F" w14:paraId="36C0AF38" w14:textId="3BC29B55">
      <w:pPr>
        <w:spacing w:line="360" w:lineRule="auto"/>
        <w:rPr>
          <w:rFonts w:ascii="Arial" w:hAnsi="Arial" w:eastAsia="Arial" w:cs="Arial"/>
        </w:rPr>
      </w:pPr>
    </w:p>
    <w:p w:rsidR="3DF9FA5F" w:rsidP="3F239C7D" w:rsidRDefault="3DF9FA5F" w14:paraId="1FE93619" w14:textId="59606467">
      <w:pPr>
        <w:spacing w:line="360" w:lineRule="auto"/>
        <w:rPr>
          <w:rFonts w:ascii="Arial" w:hAnsi="Arial" w:eastAsia="Arial" w:cs="Arial"/>
        </w:rPr>
      </w:pPr>
      <w:r w:rsidRPr="3F239C7D" w:rsidR="3DF9FA5F">
        <w:rPr>
          <w:rFonts w:ascii="Arial" w:hAnsi="Arial" w:eastAsia="Arial" w:cs="Arial"/>
        </w:rPr>
        <w:t>Student name: Shaida Bi</w:t>
      </w:r>
    </w:p>
    <w:p w:rsidR="3DF9FA5F" w:rsidP="3F239C7D" w:rsidRDefault="3DF9FA5F" w14:paraId="6F383B3E" w14:textId="74732B5A">
      <w:pPr>
        <w:spacing w:line="360" w:lineRule="auto"/>
        <w:rPr>
          <w:rFonts w:ascii="Arial" w:hAnsi="Arial" w:eastAsia="Arial" w:cs="Arial"/>
        </w:rPr>
      </w:pPr>
      <w:r w:rsidRPr="3F239C7D" w:rsidR="3DF9FA5F">
        <w:rPr>
          <w:rFonts w:ascii="Arial" w:hAnsi="Arial" w:eastAsia="Arial" w:cs="Arial"/>
        </w:rPr>
        <w:t>Student number: 1912979</w:t>
      </w:r>
    </w:p>
    <w:p w:rsidR="3DF9FA5F" w:rsidP="3F239C7D" w:rsidRDefault="3DF9FA5F" w14:paraId="0FBDAC3A" w14:textId="4615F629">
      <w:pPr>
        <w:spacing w:line="360" w:lineRule="auto"/>
        <w:rPr>
          <w:rFonts w:ascii="Arial" w:hAnsi="Arial" w:eastAsia="Arial" w:cs="Arial"/>
        </w:rPr>
      </w:pPr>
      <w:r w:rsidRPr="3F239C7D" w:rsidR="3DF9FA5F">
        <w:rPr>
          <w:rFonts w:ascii="Arial" w:hAnsi="Arial" w:eastAsia="Arial" w:cs="Arial"/>
        </w:rPr>
        <w:t>Programme: BSc Health and Social care</w:t>
      </w:r>
    </w:p>
    <w:p w:rsidR="3DF9FA5F" w:rsidP="3F239C7D" w:rsidRDefault="3DF9FA5F" w14:paraId="170F745D" w14:textId="0F1D7B3C">
      <w:pPr>
        <w:spacing w:line="360" w:lineRule="auto"/>
        <w:rPr>
          <w:rFonts w:ascii="Arial" w:hAnsi="Arial" w:eastAsia="Arial" w:cs="Arial"/>
        </w:rPr>
      </w:pPr>
      <w:r w:rsidRPr="3F239C7D" w:rsidR="3DF9FA5F">
        <w:rPr>
          <w:rFonts w:ascii="Arial" w:hAnsi="Arial" w:eastAsia="Arial" w:cs="Arial"/>
        </w:rPr>
        <w:t>Module: Health well-being, and Sustainable Development</w:t>
      </w:r>
    </w:p>
    <w:p w:rsidR="3DF9FA5F" w:rsidP="3F239C7D" w:rsidRDefault="3DF9FA5F" w14:paraId="46A862E9" w14:textId="05D50C8B">
      <w:pPr>
        <w:spacing w:line="360" w:lineRule="auto"/>
        <w:rPr>
          <w:rFonts w:ascii="Arial" w:hAnsi="Arial" w:eastAsia="Arial" w:cs="Arial"/>
        </w:rPr>
      </w:pPr>
      <w:r w:rsidRPr="3F239C7D" w:rsidR="3DF9FA5F">
        <w:rPr>
          <w:rFonts w:ascii="Arial" w:hAnsi="Arial" w:eastAsia="Arial" w:cs="Arial"/>
        </w:rPr>
        <w:t>Module Code: BMHP6021_BIRM</w:t>
      </w:r>
    </w:p>
    <w:p w:rsidR="3DF9FA5F" w:rsidP="3F239C7D" w:rsidRDefault="3DF9FA5F" w14:paraId="5F7C51A5" w14:textId="573F5B96">
      <w:pPr>
        <w:spacing w:line="360" w:lineRule="auto"/>
        <w:rPr>
          <w:rFonts w:ascii="Arial" w:hAnsi="Arial" w:eastAsia="Arial" w:cs="Arial"/>
        </w:rPr>
      </w:pPr>
      <w:r w:rsidRPr="3F239C7D" w:rsidR="3DF9FA5F">
        <w:rPr>
          <w:rFonts w:ascii="Arial" w:hAnsi="Arial" w:eastAsia="Arial" w:cs="Arial"/>
        </w:rPr>
        <w:t xml:space="preserve">Lecturer: Robert </w:t>
      </w:r>
      <w:proofErr w:type="spellStart"/>
      <w:r w:rsidRPr="3F239C7D" w:rsidR="3DF9FA5F">
        <w:rPr>
          <w:rFonts w:ascii="Arial" w:hAnsi="Arial" w:eastAsia="Arial" w:cs="Arial"/>
        </w:rPr>
        <w:t>Nartowski</w:t>
      </w:r>
      <w:proofErr w:type="spellEnd"/>
    </w:p>
    <w:p w:rsidR="3DF9FA5F" w:rsidP="3F239C7D" w:rsidRDefault="3DF9FA5F" w14:paraId="47B0C7CD" w14:textId="2BE3BB95">
      <w:pPr>
        <w:spacing w:line="360" w:lineRule="auto"/>
        <w:rPr>
          <w:rFonts w:ascii="Arial" w:hAnsi="Arial" w:eastAsia="Arial" w:cs="Arial"/>
        </w:rPr>
      </w:pPr>
      <w:r w:rsidRPr="3F239C7D" w:rsidR="3DF9FA5F">
        <w:rPr>
          <w:rFonts w:ascii="Arial" w:hAnsi="Arial" w:eastAsia="Arial" w:cs="Arial"/>
        </w:rPr>
        <w:t>Assignment title: Written Report</w:t>
      </w:r>
    </w:p>
    <w:p w:rsidR="3DF9FA5F" w:rsidP="3F239C7D" w:rsidRDefault="3DF9FA5F" w14:paraId="58627046" w14:textId="46D8726F">
      <w:pPr>
        <w:spacing w:line="360" w:lineRule="auto"/>
        <w:rPr>
          <w:rFonts w:ascii="Arial" w:hAnsi="Arial" w:eastAsia="Arial" w:cs="Arial"/>
        </w:rPr>
      </w:pPr>
      <w:r w:rsidRPr="3F239C7D" w:rsidR="3DF9FA5F">
        <w:rPr>
          <w:rFonts w:ascii="Arial" w:hAnsi="Arial" w:eastAsia="Arial" w:cs="Arial"/>
        </w:rPr>
        <w:t>Submission deadline: 05/08/2022</w:t>
      </w:r>
    </w:p>
    <w:p w:rsidR="3DF9FA5F" w:rsidP="3DF9FA5F" w:rsidRDefault="3DF9FA5F" w14:paraId="7AEEA340" w14:textId="7A68F457">
      <w:pPr>
        <w:rPr>
          <w:rFonts w:ascii="Arial" w:hAnsi="Arial" w:eastAsia="Arial" w:cs="Arial"/>
        </w:rPr>
      </w:pPr>
    </w:p>
    <w:p w:rsidR="3DF9FA5F" w:rsidP="3DF9FA5F" w:rsidRDefault="3DF9FA5F" w14:paraId="486E6024" w14:textId="53F0ABC8">
      <w:pPr>
        <w:rPr>
          <w:rFonts w:ascii="Arial" w:hAnsi="Arial" w:eastAsia="Arial" w:cs="Arial"/>
        </w:rPr>
      </w:pPr>
    </w:p>
    <w:p w:rsidR="3DF9FA5F" w:rsidP="3DF9FA5F" w:rsidRDefault="3DF9FA5F" w14:paraId="255DA8F1" w14:textId="0B68CFCA">
      <w:pPr>
        <w:rPr>
          <w:rFonts w:ascii="Arial" w:hAnsi="Arial" w:eastAsia="Arial" w:cs="Arial"/>
        </w:rPr>
      </w:pPr>
    </w:p>
    <w:p w:rsidR="3DF9FA5F" w:rsidP="3DF9FA5F" w:rsidRDefault="3DF9FA5F" w14:paraId="3B9BA655" w14:textId="143138D4">
      <w:pPr>
        <w:rPr>
          <w:rFonts w:ascii="Arial" w:hAnsi="Arial" w:eastAsia="Arial" w:cs="Arial"/>
        </w:rPr>
      </w:pPr>
    </w:p>
    <w:p w:rsidR="3DF9FA5F" w:rsidP="3DF9FA5F" w:rsidRDefault="3DF9FA5F" w14:paraId="2AA95E5D" w14:textId="38F30B7A">
      <w:pPr>
        <w:rPr>
          <w:rFonts w:ascii="Arial" w:hAnsi="Arial" w:eastAsia="Arial" w:cs="Arial"/>
        </w:rPr>
      </w:pPr>
    </w:p>
    <w:p w:rsidR="3DF9FA5F" w:rsidP="3DF9FA5F" w:rsidRDefault="3DF9FA5F" w14:paraId="1ED4DEB1" w14:textId="60EA236A">
      <w:pPr>
        <w:rPr>
          <w:rFonts w:ascii="Arial" w:hAnsi="Arial" w:eastAsia="Arial" w:cs="Arial"/>
        </w:rPr>
      </w:pPr>
    </w:p>
    <w:p w:rsidR="3DF9FA5F" w:rsidP="3DF9FA5F" w:rsidRDefault="3DF9FA5F" w14:paraId="710B47F6" w14:textId="49A9A4D2">
      <w:pPr>
        <w:rPr>
          <w:rFonts w:ascii="Arial" w:hAnsi="Arial" w:eastAsia="Arial" w:cs="Arial"/>
        </w:rPr>
      </w:pPr>
    </w:p>
    <w:p w:rsidR="3DF9FA5F" w:rsidP="3DF9FA5F" w:rsidRDefault="3DF9FA5F" w14:paraId="005D8D30" w14:textId="2E597F32">
      <w:pPr>
        <w:rPr>
          <w:rFonts w:ascii="Arial" w:hAnsi="Arial" w:eastAsia="Arial" w:cs="Arial"/>
        </w:rPr>
      </w:pPr>
    </w:p>
    <w:p w:rsidR="3DF9FA5F" w:rsidP="3DF9FA5F" w:rsidRDefault="3DF9FA5F" w14:paraId="0FBA90D6" w14:textId="564CE858">
      <w:pPr>
        <w:rPr>
          <w:rFonts w:ascii="Arial" w:hAnsi="Arial" w:eastAsia="Arial" w:cs="Arial"/>
        </w:rPr>
      </w:pPr>
    </w:p>
    <w:p w:rsidR="3DF9FA5F" w:rsidP="3DF9FA5F" w:rsidRDefault="3DF9FA5F" w14:paraId="68350FE7" w14:textId="1F5C3C48">
      <w:pPr>
        <w:rPr>
          <w:rFonts w:ascii="Arial" w:hAnsi="Arial" w:eastAsia="Arial" w:cs="Arial"/>
        </w:rPr>
      </w:pPr>
    </w:p>
    <w:p w:rsidR="3DF9FA5F" w:rsidP="3DF9FA5F" w:rsidRDefault="3DF9FA5F" w14:paraId="1E5E01ED" w14:textId="2EE90E90">
      <w:pPr>
        <w:rPr>
          <w:rFonts w:ascii="Arial" w:hAnsi="Arial" w:eastAsia="Arial" w:cs="Arial"/>
        </w:rPr>
      </w:pPr>
    </w:p>
    <w:p w:rsidR="3DF9FA5F" w:rsidP="3DF9FA5F" w:rsidRDefault="3DF9FA5F" w14:paraId="4DDF6A07" w14:textId="5049FB4F">
      <w:pPr>
        <w:rPr>
          <w:rFonts w:ascii="Arial" w:hAnsi="Arial" w:eastAsia="Arial" w:cs="Arial"/>
        </w:rPr>
      </w:pPr>
    </w:p>
    <w:p w:rsidR="3DF9FA5F" w:rsidP="3DF9FA5F" w:rsidRDefault="3DF9FA5F" w14:paraId="10FCEE49" w14:textId="47FE59C8">
      <w:pPr>
        <w:rPr>
          <w:rFonts w:ascii="Arial" w:hAnsi="Arial" w:eastAsia="Arial" w:cs="Arial"/>
        </w:rPr>
      </w:pPr>
    </w:p>
    <w:p w:rsidR="3DF9FA5F" w:rsidP="3DF9FA5F" w:rsidRDefault="3DF9FA5F" w14:paraId="7806FC7F" w14:textId="16142158">
      <w:pPr>
        <w:rPr>
          <w:rFonts w:ascii="Arial" w:hAnsi="Arial" w:eastAsia="Arial" w:cs="Arial"/>
        </w:rPr>
      </w:pPr>
    </w:p>
    <w:p w:rsidR="3DF9FA5F" w:rsidP="3DF9FA5F" w:rsidRDefault="3DF9FA5F" w14:paraId="0185FB8B" w14:textId="156ED178">
      <w:pPr>
        <w:rPr>
          <w:rFonts w:ascii="Arial" w:hAnsi="Arial" w:eastAsia="Arial" w:cs="Arial"/>
        </w:rPr>
      </w:pPr>
    </w:p>
    <w:p w:rsidR="3DF9FA5F" w:rsidP="3DF9FA5F" w:rsidRDefault="3DF9FA5F" w14:paraId="04389E09" w14:textId="29928B68">
      <w:pPr>
        <w:rPr>
          <w:rFonts w:ascii="Arial" w:hAnsi="Arial" w:eastAsia="Arial" w:cs="Arial"/>
        </w:rPr>
      </w:pPr>
    </w:p>
    <w:p w:rsidR="3DF9FA5F" w:rsidP="3DF9FA5F" w:rsidRDefault="3DF9FA5F" w14:paraId="3F0331E9" w14:textId="2EE009CC">
      <w:pPr>
        <w:rPr>
          <w:rFonts w:ascii="Arial" w:hAnsi="Arial" w:eastAsia="Arial" w:cs="Arial"/>
        </w:rPr>
      </w:pPr>
    </w:p>
    <w:p w:rsidR="3DF9FA5F" w:rsidP="3DF9FA5F" w:rsidRDefault="3DF9FA5F" w14:paraId="719118FD" w14:textId="187E672D">
      <w:pPr>
        <w:rPr>
          <w:rFonts w:ascii="Arial" w:hAnsi="Arial" w:eastAsia="Arial" w:cs="Arial"/>
        </w:rPr>
      </w:pPr>
    </w:p>
    <w:p w:rsidR="3DF9FA5F" w:rsidP="3DF9FA5F" w:rsidRDefault="3DF9FA5F" w14:paraId="7B1DEBFB" w14:textId="3BB5EC51">
      <w:pPr>
        <w:rPr>
          <w:rFonts w:ascii="Arial" w:hAnsi="Arial" w:eastAsia="Arial" w:cs="Arial"/>
        </w:rPr>
      </w:pPr>
    </w:p>
    <w:p w:rsidR="3DF9FA5F" w:rsidP="3DF9FA5F" w:rsidRDefault="3DF9FA5F" w14:paraId="14FC665A" w14:textId="0E18D477">
      <w:pPr>
        <w:rPr>
          <w:rFonts w:ascii="Arial" w:hAnsi="Arial" w:eastAsia="Arial" w:cs="Arial"/>
        </w:rPr>
      </w:pPr>
    </w:p>
    <w:p w:rsidR="3DF9FA5F" w:rsidP="3DF9FA5F" w:rsidRDefault="3DF9FA5F" w14:paraId="49EA6AD6" w14:textId="4D645BF0">
      <w:pPr>
        <w:rPr>
          <w:rFonts w:ascii="Arial" w:hAnsi="Arial" w:eastAsia="Arial" w:cs="Arial"/>
        </w:rPr>
      </w:pPr>
    </w:p>
    <w:p w:rsidR="3DF9FA5F" w:rsidP="3DF9FA5F" w:rsidRDefault="3DF9FA5F" w14:paraId="429DF424" w14:textId="35113CE3">
      <w:pPr>
        <w:rPr>
          <w:rFonts w:ascii="Arial" w:hAnsi="Arial" w:eastAsia="Arial" w:cs="Arial"/>
        </w:rPr>
      </w:pPr>
    </w:p>
    <w:p w:rsidR="3DF9FA5F" w:rsidP="3DF9FA5F" w:rsidRDefault="3DF9FA5F" w14:paraId="1F62C3B0" w14:textId="33A1199A">
      <w:pPr>
        <w:rPr>
          <w:rFonts w:ascii="Arial" w:hAnsi="Arial" w:eastAsia="Arial" w:cs="Arial"/>
        </w:rPr>
      </w:pPr>
    </w:p>
    <w:p w:rsidR="3DF9FA5F" w:rsidP="3DF9FA5F" w:rsidRDefault="3DF9FA5F" w14:paraId="4390116A" w14:textId="3F2E8056">
      <w:pPr>
        <w:rPr>
          <w:rFonts w:ascii="Arial" w:hAnsi="Arial" w:eastAsia="Arial" w:cs="Arial"/>
        </w:rPr>
      </w:pPr>
    </w:p>
    <w:p w:rsidR="3DF9FA5F" w:rsidP="3DF9FA5F" w:rsidRDefault="3DF9FA5F" w14:paraId="68D7E15B" w14:textId="053BF9D4">
      <w:pPr>
        <w:rPr>
          <w:rFonts w:ascii="Arial" w:hAnsi="Arial" w:eastAsia="Arial" w:cs="Arial"/>
        </w:rPr>
      </w:pPr>
    </w:p>
    <w:p w:rsidR="3DF9FA5F" w:rsidP="3DF9FA5F" w:rsidRDefault="3DF9FA5F" w14:paraId="662EC670" w14:textId="6E4059BD">
      <w:pPr>
        <w:jc w:val="center"/>
        <w:rPr>
          <w:rFonts w:ascii="Arial" w:hAnsi="Arial" w:eastAsia="Arial" w:cs="Arial"/>
          <w:b/>
          <w:bCs/>
          <w:u w:val="single"/>
        </w:rPr>
      </w:pPr>
      <w:r w:rsidRPr="3DF9FA5F">
        <w:rPr>
          <w:rFonts w:ascii="Arial" w:hAnsi="Arial" w:eastAsia="Arial" w:cs="Arial"/>
          <w:b/>
          <w:bCs/>
          <w:u w:val="single"/>
        </w:rPr>
        <w:t>Health, Wellbeing, and Sustainable Development</w:t>
      </w:r>
      <w:r w:rsidRPr="3DF9FA5F">
        <w:rPr>
          <w:rFonts w:ascii="Arial" w:hAnsi="Arial" w:eastAsia="Arial" w:cs="Arial"/>
          <w:b/>
          <w:bCs/>
        </w:rPr>
        <w:t xml:space="preserve"> </w:t>
      </w:r>
    </w:p>
    <w:p w:rsidR="3DF9FA5F" w:rsidP="3DF9FA5F" w:rsidRDefault="3DF9FA5F" w14:paraId="0F77D43F" w14:textId="3EC2407E">
      <w:pPr>
        <w:jc w:val="center"/>
        <w:rPr>
          <w:rFonts w:ascii="Arial" w:hAnsi="Arial" w:eastAsia="Arial" w:cs="Arial"/>
          <w:b/>
          <w:bCs/>
          <w:u w:val="single"/>
        </w:rPr>
      </w:pPr>
    </w:p>
    <w:p w:rsidR="3DF9FA5F" w:rsidP="3F239C7D" w:rsidRDefault="3DF9FA5F" w14:paraId="5628019F" w14:textId="2E483A50">
      <w:pPr>
        <w:spacing w:after="30" w:afterAutospacing="off"/>
        <w:jc w:val="center"/>
        <w:rPr>
          <w:rFonts w:ascii="Arial" w:hAnsi="Arial" w:eastAsia="Arial" w:cs="Arial"/>
          <w:b w:val="1"/>
          <w:bCs w:val="1"/>
          <w:sz w:val="22"/>
          <w:szCs w:val="22"/>
          <w:u w:val="single"/>
        </w:rPr>
      </w:pPr>
    </w:p>
    <w:p w:rsidR="3DF9FA5F" w:rsidP="3F239C7D" w:rsidRDefault="3DF9FA5F" w14:paraId="5DF64E19" w14:textId="212117C7">
      <w:pPr>
        <w:spacing w:after="30" w:afterAutospacing="off"/>
        <w:jc w:val="center"/>
        <w:rPr>
          <w:rFonts w:ascii="Arial" w:hAnsi="Arial" w:eastAsia="Arial" w:cs="Arial"/>
          <w:b w:val="1"/>
          <w:bCs w:val="1"/>
          <w:sz w:val="22"/>
          <w:szCs w:val="22"/>
          <w:u w:val="single"/>
        </w:rPr>
      </w:pPr>
    </w:p>
    <w:p w:rsidR="3DF9FA5F" w:rsidP="3F239C7D" w:rsidRDefault="3DF9FA5F" w14:paraId="6AFCAA9E" w14:textId="21DA37CA">
      <w:pPr>
        <w:spacing w:after="30" w:afterAutospacing="off" w:line="360" w:lineRule="auto"/>
        <w:jc w:val="center"/>
        <w:rPr>
          <w:rFonts w:ascii="Arial" w:hAnsi="Arial" w:eastAsia="Arial" w:cs="Arial"/>
          <w:b w:val="1"/>
          <w:bCs w:val="1"/>
          <w:sz w:val="22"/>
          <w:szCs w:val="22"/>
          <w:u w:val="single"/>
        </w:rPr>
      </w:pPr>
    </w:p>
    <w:p w:rsidR="3DF9FA5F" w:rsidP="3F239C7D" w:rsidRDefault="3DF9FA5F" w14:paraId="4A993B7B" w14:textId="35723222">
      <w:pPr>
        <w:spacing w:after="30" w:afterAutospacing="off" w:line="360" w:lineRule="auto"/>
        <w:rPr>
          <w:rFonts w:ascii="Arial" w:hAnsi="Arial" w:eastAsia="Arial" w:cs="Arial"/>
          <w:b w:val="1"/>
          <w:bCs w:val="1"/>
          <w:sz w:val="22"/>
          <w:szCs w:val="22"/>
          <w:u w:val="single"/>
        </w:rPr>
      </w:pPr>
      <w:r w:rsidRPr="3F239C7D" w:rsidR="3DF9FA5F">
        <w:rPr>
          <w:rFonts w:ascii="Arial" w:hAnsi="Arial" w:eastAsia="Arial" w:cs="Arial"/>
          <w:b w:val="1"/>
          <w:bCs w:val="1"/>
          <w:sz w:val="22"/>
          <w:szCs w:val="22"/>
          <w:u w:val="single"/>
        </w:rPr>
        <w:t>Introduction</w:t>
      </w:r>
    </w:p>
    <w:p w:rsidR="398787B3" w:rsidP="3F239C7D" w:rsidRDefault="398787B3" w14:paraId="63D9F6E7" w14:textId="72A521F3">
      <w:pPr>
        <w:spacing w:after="30" w:afterAutospacing="off" w:line="360" w:lineRule="auto"/>
        <w:rPr>
          <w:rFonts w:ascii="Arial" w:hAnsi="Arial" w:eastAsia="Arial" w:cs="Arial"/>
          <w:b w:val="1"/>
          <w:bCs w:val="1"/>
          <w:sz w:val="22"/>
          <w:szCs w:val="22"/>
          <w:u w:val="single"/>
        </w:rPr>
      </w:pPr>
    </w:p>
    <w:p w:rsidR="398787B3" w:rsidP="3F239C7D" w:rsidRDefault="398787B3" w14:paraId="697BE016" w14:textId="1294E06C">
      <w:pPr>
        <w:spacing w:after="30" w:afterAutospacing="off" w:line="360" w:lineRule="auto"/>
        <w:rPr>
          <w:rFonts w:ascii="Arial" w:hAnsi="Arial" w:eastAsia="Arial" w:cs="Arial"/>
          <w:color w:val="000000" w:themeColor="text1"/>
          <w:sz w:val="22"/>
          <w:szCs w:val="22"/>
        </w:rPr>
      </w:pPr>
      <w:r w:rsidRPr="3F239C7D" w:rsidR="398787B3">
        <w:rPr>
          <w:rFonts w:ascii="Arial" w:hAnsi="Arial" w:eastAsia="Arial" w:cs="Arial"/>
          <w:sz w:val="22"/>
          <w:szCs w:val="22"/>
        </w:rPr>
        <w:t>This report will look at health, wellbeing, and sustainable development, and critically examine the current situation of health, wellbeing, and sustainable development that is present within the health care sector in the UK. Health is a state of positive mental, physical, and social wellbeing and not only to be free from diseases or infirmity.</w:t>
      </w:r>
      <w:r w:rsidRPr="3F239C7D" w:rsidR="2FCC5EE6">
        <w:rPr>
          <w:rFonts w:ascii="Arial" w:hAnsi="Arial" w:eastAsia="Arial" w:cs="Arial"/>
          <w:sz w:val="22"/>
          <w:szCs w:val="22"/>
        </w:rPr>
        <w:t xml:space="preserve"> According to the World Health Organization (WHO), "wellbeing exists in two dimensions, subjective and objective." It includes an individual's life experience as well as a comparison of living conditions with social norms and beliefs." Health, education, job, social interactions, built and natural surroundings, security, civic involvement and governance, housing, and work-life balance are all examples of life circumstances. Subjective experiences encompass a person's general sense of well-being, psychological functioning, and affective states. Having Good health is also associated with greater life satisfaction, health and wellbeing also promote fewer health problems and a minimal risk of developing many illnesses </w:t>
      </w:r>
      <w:r w:rsidRPr="3F239C7D" w:rsidR="2FCC5EE6">
        <w:rPr>
          <w:rFonts w:ascii="Arial" w:hAnsi="Arial" w:eastAsia="Arial" w:cs="Arial"/>
          <w:color w:val="000000" w:themeColor="text1" w:themeTint="FF" w:themeShade="FF"/>
          <w:sz w:val="22"/>
          <w:szCs w:val="22"/>
        </w:rPr>
        <w:t xml:space="preserve">(THE RELATIONSHIP BETWEEN WELLBEING AND HEALTH, 2014). </w:t>
      </w:r>
      <w:r w:rsidRPr="3F239C7D" w:rsidR="2FCC5EE6">
        <w:rPr>
          <w:rFonts w:ascii="Arial" w:hAnsi="Arial" w:eastAsia="Arial" w:cs="Arial"/>
          <w:color w:val="000000" w:themeColor="text1" w:themeTint="FF" w:themeShade="FF"/>
          <w:sz w:val="22"/>
          <w:szCs w:val="22"/>
        </w:rPr>
        <w:t xml:space="preserve">There are diverse ways to have better health and wellbeing everybody has </w:t>
      </w:r>
      <w:bookmarkStart w:name="_Int_PMZDWYcl" w:id="0"/>
      <w:r w:rsidRPr="3F239C7D" w:rsidR="2FCC5EE6">
        <w:rPr>
          <w:rFonts w:ascii="Arial" w:hAnsi="Arial" w:eastAsia="Arial" w:cs="Arial"/>
          <w:color w:val="000000" w:themeColor="text1" w:themeTint="FF" w:themeShade="FF"/>
          <w:sz w:val="22"/>
          <w:szCs w:val="22"/>
        </w:rPr>
        <w:t>different ways</w:t>
      </w:r>
      <w:bookmarkEnd w:id="0"/>
      <w:r w:rsidRPr="3F239C7D" w:rsidR="2FCC5EE6">
        <w:rPr>
          <w:rFonts w:ascii="Arial" w:hAnsi="Arial" w:eastAsia="Arial" w:cs="Arial"/>
          <w:color w:val="000000" w:themeColor="text1" w:themeTint="FF" w:themeShade="FF"/>
          <w:sz w:val="22"/>
          <w:szCs w:val="22"/>
        </w:rPr>
        <w:t xml:space="preserve"> of looking after their mental health and wellbeing. The mind and the body are inextricably intertwined. When you enhance your physical health, you will instantly feel better mental and emotional wellness. Physical activity also produces endorphins, which are potent molecules that improve your mood and provide you with extra energy. Regular exercise or activity can help you sleep better, ease stress, and improve your memory.</w:t>
      </w:r>
      <w:r w:rsidRPr="3F239C7D" w:rsidR="2FCC5EE6">
        <w:rPr>
          <w:rFonts w:ascii="Arial" w:hAnsi="Arial" w:eastAsia="Arial" w:cs="Arial"/>
          <w:color w:val="000000" w:themeColor="text1" w:themeTint="FF" w:themeShade="FF"/>
          <w:sz w:val="22"/>
          <w:szCs w:val="22"/>
        </w:rPr>
        <w:t xml:space="preserve"> (Smith, Segal, Robinson, and Segal, 2021). T</w:t>
      </w:r>
      <w:r w:rsidRPr="3F239C7D" w:rsidR="2FCC5EE6">
        <w:rPr>
          <w:rFonts w:ascii="Arial" w:hAnsi="Arial" w:eastAsia="Arial" w:cs="Arial"/>
          <w:color w:val="000000" w:themeColor="text1" w:themeTint="FF" w:themeShade="FF"/>
          <w:sz w:val="22"/>
          <w:szCs w:val="22"/>
        </w:rPr>
        <w:t>he government is helping families in their local communities by providing food assistance, housing assistance for example council houses and tax credit/universal credit to help families that are at more risk of going into poverty.</w:t>
      </w:r>
      <w:r w:rsidRPr="3F239C7D" w:rsidR="2FCC5EE6">
        <w:rPr>
          <w:rFonts w:ascii="Arial" w:hAnsi="Arial" w:eastAsia="Arial" w:cs="Arial"/>
          <w:color w:val="000000" w:themeColor="text1" w:themeTint="FF" w:themeShade="FF"/>
          <w:sz w:val="22"/>
          <w:szCs w:val="22"/>
        </w:rPr>
        <w:t xml:space="preserve"> (</w:t>
      </w:r>
      <w:proofErr w:type="spellStart"/>
      <w:r w:rsidRPr="3F239C7D" w:rsidR="2FCC5EE6">
        <w:rPr>
          <w:rFonts w:ascii="Arial" w:hAnsi="Arial" w:eastAsia="Arial" w:cs="Arial"/>
          <w:color w:val="000000" w:themeColor="text1" w:themeTint="FF" w:themeShade="FF"/>
          <w:sz w:val="22"/>
          <w:szCs w:val="22"/>
        </w:rPr>
        <w:t>Trisi</w:t>
      </w:r>
      <w:proofErr w:type="spellEnd"/>
      <w:r w:rsidRPr="3F239C7D" w:rsidR="2FCC5EE6">
        <w:rPr>
          <w:rFonts w:ascii="Arial" w:hAnsi="Arial" w:eastAsia="Arial" w:cs="Arial"/>
          <w:color w:val="000000" w:themeColor="text1" w:themeTint="FF" w:themeShade="FF"/>
          <w:sz w:val="22"/>
          <w:szCs w:val="22"/>
        </w:rPr>
        <w:t xml:space="preserve"> and Saenz, 2021).</w:t>
      </w:r>
    </w:p>
    <w:p w:rsidR="398787B3" w:rsidP="3F239C7D" w:rsidRDefault="2FCC5EE6" w14:paraId="0ED371EE" w14:textId="447CE6C9">
      <w:pPr>
        <w:spacing w:after="30" w:afterAutospacing="off" w:line="360" w:lineRule="auto"/>
        <w:rPr>
          <w:rFonts w:ascii="Arial" w:hAnsi="Arial" w:eastAsia="Arial" w:cs="Arial"/>
          <w:color w:val="000000" w:themeColor="text1"/>
          <w:sz w:val="22"/>
          <w:szCs w:val="22"/>
        </w:rPr>
      </w:pPr>
      <w:r w:rsidRPr="3F239C7D" w:rsidR="2FCC5EE6">
        <w:rPr>
          <w:rFonts w:ascii="Arial" w:hAnsi="Arial" w:eastAsia="Arial" w:cs="Arial"/>
          <w:color w:val="000000" w:themeColor="text1" w:themeTint="FF" w:themeShade="FF"/>
          <w:sz w:val="22"/>
          <w:szCs w:val="22"/>
        </w:rPr>
        <w:t>Sustainable development also plays a part in Health and Wellbeing it connects people with their communities and to the environment that they live in. The World Health Organization (WHO) defines a Sustainable Healthcare System as one that improves, maintains, or restores health while minimising negative environmental impacts and capitalising on opportunities to restore and improve the environment for the benefit of current and future generations' health and well-being. Things that are being put in place to help communities across England to encourage social action, empower communities, and build social capital with community centred approach by the government are, utilising non-clinical methodologies, utilising participatory practises, such as community people actively participating in design, delivery, and evaluation, lowering engagement barriers, utilising, and expanding local community assets, engaging with people most at risk of poor health, and altering the conditions that cause poor health, addressing community-level variables such as social networks, social capital, and empowerment, Community-centred initiatives are not only community-based, but also about mobilising assets within communities, fostering equity, and improving people's control over their health and lives.</w:t>
      </w:r>
      <w:r w:rsidRPr="3F239C7D" w:rsidR="2FCC5EE6">
        <w:rPr>
          <w:rFonts w:ascii="Arial" w:hAnsi="Arial" w:eastAsia="Arial" w:cs="Arial"/>
          <w:color w:val="0B0C0C"/>
          <w:sz w:val="22"/>
          <w:szCs w:val="22"/>
        </w:rPr>
        <w:t xml:space="preserve"> </w:t>
      </w:r>
      <w:r w:rsidRPr="3F239C7D" w:rsidR="2FCC5EE6">
        <w:rPr>
          <w:rFonts w:ascii="Arial" w:hAnsi="Arial" w:eastAsia="Arial" w:cs="Arial"/>
          <w:color w:val="0B0C0C"/>
          <w:sz w:val="22"/>
          <w:szCs w:val="22"/>
        </w:rPr>
        <w:t>Devolution plans give an opportunity for local communities to gain more authority and influence. This is also reinforced by the Localism Act 2011, and the Social Value Act 2012. Initiatives such as assisting community businesses promote local economic growth and communal well-being.</w:t>
      </w:r>
      <w:r w:rsidRPr="3F239C7D" w:rsidR="2FCC5EE6">
        <w:rPr>
          <w:rFonts w:ascii="Arial" w:hAnsi="Arial" w:eastAsia="Arial" w:cs="Arial"/>
          <w:color w:val="000000" w:themeColor="text1" w:themeTint="FF" w:themeShade="FF"/>
          <w:sz w:val="22"/>
          <w:szCs w:val="22"/>
        </w:rPr>
        <w:t xml:space="preserve"> (Health matters: community-centred approaches for health and wellbeing, 2018). </w:t>
      </w:r>
    </w:p>
    <w:p w:rsidR="398787B3" w:rsidP="3F239C7D" w:rsidRDefault="398787B3" w14:paraId="59FCA6B1" w14:textId="4E71CE0B">
      <w:pPr>
        <w:spacing w:after="30" w:afterAutospacing="off" w:line="360" w:lineRule="auto"/>
        <w:rPr>
          <w:rFonts w:ascii="Arial" w:hAnsi="Arial" w:eastAsia="Arial" w:cs="Arial"/>
          <w:color w:val="000000" w:themeColor="text1"/>
          <w:sz w:val="22"/>
          <w:szCs w:val="22"/>
        </w:rPr>
      </w:pPr>
    </w:p>
    <w:p w:rsidR="398787B3" w:rsidP="3F239C7D" w:rsidRDefault="398787B3" w14:paraId="5400A4B4" w14:textId="266C5852">
      <w:pPr>
        <w:spacing w:after="30" w:afterAutospacing="off" w:line="360" w:lineRule="auto"/>
        <w:rPr>
          <w:rFonts w:ascii="Arial" w:hAnsi="Arial" w:eastAsia="Arial" w:cs="Arial"/>
          <w:color w:val="000000" w:themeColor="text1"/>
          <w:sz w:val="22"/>
          <w:szCs w:val="22"/>
        </w:rPr>
      </w:pPr>
    </w:p>
    <w:p w:rsidR="398787B3" w:rsidP="3F239C7D" w:rsidRDefault="2FCC5EE6" w14:paraId="63C26B71" w14:textId="3C6F8024">
      <w:pPr>
        <w:spacing w:after="30" w:afterAutospacing="off" w:line="360" w:lineRule="auto"/>
        <w:rPr>
          <w:rFonts w:ascii="Arial" w:hAnsi="Arial" w:eastAsia="Arial" w:cs="Arial"/>
          <w:color w:val="000000" w:themeColor="text1"/>
          <w:sz w:val="22"/>
          <w:szCs w:val="22"/>
        </w:rPr>
      </w:pPr>
      <w:r w:rsidRPr="3F239C7D" w:rsidR="2FCC5EE6">
        <w:rPr>
          <w:rFonts w:ascii="Arial" w:hAnsi="Arial" w:eastAsia="Arial" w:cs="Arial"/>
          <w:color w:val="000000" w:themeColor="text1" w:themeTint="FF" w:themeShade="FF"/>
          <w:sz w:val="22"/>
          <w:szCs w:val="22"/>
        </w:rPr>
        <w:t>Progress made so far by the UK government</w:t>
      </w:r>
    </w:p>
    <w:p w:rsidR="398787B3" w:rsidP="3F239C7D" w:rsidRDefault="2FCC5EE6" w14:paraId="3D76C7B6" w14:textId="3E49C6B1">
      <w:pPr>
        <w:spacing w:after="30" w:afterAutospacing="off" w:line="360" w:lineRule="auto"/>
        <w:rPr>
          <w:rFonts w:ascii="Arial" w:hAnsi="Arial" w:eastAsia="Arial" w:cs="Arial"/>
          <w:color w:val="000000" w:themeColor="text1"/>
          <w:sz w:val="22"/>
          <w:szCs w:val="22"/>
        </w:rPr>
      </w:pPr>
      <w:r w:rsidRPr="3F239C7D" w:rsidR="2FCC5EE6">
        <w:rPr>
          <w:rFonts w:ascii="Arial" w:hAnsi="Arial" w:eastAsia="Arial" w:cs="Arial"/>
          <w:color w:val="000000" w:themeColor="text1" w:themeTint="FF" w:themeShade="FF"/>
          <w:sz w:val="22"/>
          <w:szCs w:val="22"/>
        </w:rPr>
        <w:t>The United Nations approved the Sustainable Development Goals (SDGs), also known as the Global Goals, in 2015 as a worldwide call to action to eradicate poverty, safeguard the planet, and ensure that by 2030, all people enjoy peace and prosperity. The 17 SDGs are interconnected; they understand that actions in one area affect outcomes in others, and that development must balance social, economic, and environmental sustainability. Countries have agreed to prioritise improvement for those who are the furthest behind. The SDGs aim to eliminate poverty, hunger, AIDS, and discrimination. The SDG is important as it encourages a change in the way we develop and use our technology in an improved way and all countries have basic facilities like education water food and sanitation.</w:t>
      </w:r>
      <w:r w:rsidRPr="3F239C7D" w:rsidR="2FCC5EE6">
        <w:rPr>
          <w:rFonts w:ascii="Arial" w:hAnsi="Arial" w:eastAsia="Arial" w:cs="Arial"/>
          <w:color w:val="000000" w:themeColor="text1" w:themeTint="FF" w:themeShade="FF"/>
          <w:sz w:val="22"/>
          <w:szCs w:val="22"/>
        </w:rPr>
        <w:t xml:space="preserve"> (Sustainable Development Goals | United Nations Development Programme, 2022).</w:t>
      </w:r>
      <w:r w:rsidRPr="3F239C7D" w:rsidR="2FCC5EE6">
        <w:rPr>
          <w:rFonts w:ascii="Arial" w:hAnsi="Arial" w:eastAsia="Arial" w:cs="Arial"/>
          <w:color w:val="000000" w:themeColor="text1" w:themeTint="FF" w:themeShade="FF"/>
          <w:sz w:val="22"/>
          <w:szCs w:val="22"/>
        </w:rPr>
        <w:t xml:space="preserve"> </w:t>
      </w:r>
      <w:r w:rsidRPr="3F239C7D" w:rsidR="43C60895">
        <w:rPr>
          <w:rFonts w:ascii="Arial" w:hAnsi="Arial" w:eastAsia="Arial" w:cs="Arial"/>
          <w:color w:val="000000" w:themeColor="text1" w:themeTint="FF" w:themeShade="FF"/>
          <w:sz w:val="22"/>
          <w:szCs w:val="22"/>
        </w:rPr>
        <w:t xml:space="preserve">The United Kingdom was at the forefront of negotiating the SDGs and will continue to be at the forefront of implementing them. The United Kingdom worked hard to ensure that the SDGs support the continuation of work begun through the MDGs. In June 2019, the UK Government published a Voluntary National Review detailing the UK's progress toward achieving the 17 Sustainable Development Goals. This was presented at the 2019 UN High Level Political Forum in July. </w:t>
      </w:r>
    </w:p>
    <w:p w:rsidR="398787B3" w:rsidP="3F239C7D" w:rsidRDefault="43C60895" w14:paraId="735EF4E8" w14:textId="4FD45A4B">
      <w:pPr>
        <w:spacing w:after="30" w:afterAutospacing="off" w:line="360" w:lineRule="auto"/>
        <w:rPr>
          <w:rFonts w:ascii="Arial" w:hAnsi="Arial" w:eastAsia="Arial" w:cs="Arial"/>
          <w:color w:val="000000" w:themeColor="text1"/>
          <w:sz w:val="22"/>
          <w:szCs w:val="22"/>
        </w:rPr>
      </w:pPr>
      <w:r w:rsidRPr="3F239C7D" w:rsidR="43C60895">
        <w:rPr>
          <w:rFonts w:ascii="Arial" w:hAnsi="Arial" w:eastAsia="Arial" w:cs="Arial"/>
          <w:color w:val="000000" w:themeColor="text1" w:themeTint="FF" w:themeShade="FF"/>
          <w:sz w:val="22"/>
          <w:szCs w:val="22"/>
        </w:rPr>
        <w:t>Here are some of the ways in which the government is assisting in the achievement of the Sustainable Development Goals. 11. 2 Aims to provide safe, affordable, accessible, and sustainable transportation systems for all by 2030, improving road safety, particularly by expanding public transportation, and paying special attention to the needs of those in vulnerable situations, such as women, children, people with disabilities, and the elderly.</w:t>
      </w:r>
      <w:r w:rsidRPr="3F239C7D" w:rsidR="43C60895">
        <w:rPr>
          <w:rFonts w:ascii="Arial" w:hAnsi="Arial" w:eastAsia="Arial" w:cs="Arial"/>
          <w:color w:val="000000" w:themeColor="text1" w:themeTint="FF" w:themeShade="FF"/>
          <w:sz w:val="22"/>
          <w:szCs w:val="22"/>
        </w:rPr>
        <w:t xml:space="preserve"> (Implementing the SDGs | Sum4all, 2021).</w:t>
      </w:r>
      <w:r w:rsidRPr="3F239C7D" w:rsidR="43C60895">
        <w:rPr>
          <w:rFonts w:ascii="Arial" w:hAnsi="Arial" w:eastAsia="Arial" w:cs="Arial"/>
          <w:color w:val="000000" w:themeColor="text1" w:themeTint="FF" w:themeShade="FF"/>
          <w:sz w:val="22"/>
          <w:szCs w:val="22"/>
        </w:rPr>
        <w:t xml:space="preserve"> Transport policy is highly devolved. Although the UK government establishes policies and funds local transportation in England, much of the funding and policy decisions are determined at the local level, including buses, walking, cycling, local road maintenance, and parking. Nationally, the Devolved Administrations of Northern Ireland, Scotland, and Wales are responsible for transport operations and infrastructure inside their own borders. Ports and airports are privately operated, and marine freight, ferry services, and commercial aeroplanes operate in a mostly unregulated market. Transport is an essential component of everyone's life, and travel preferences have shifted in recent years. COVID-19, on the other hand, has the potential to have a transformative societal and economic impact, with new consequences for the UK's transportation system, changing travel preferences and patterns, and transforming the role of the DfT in transport markets.</w:t>
      </w:r>
      <w:r w:rsidRPr="3F239C7D" w:rsidR="43C60895">
        <w:rPr>
          <w:rFonts w:ascii="Arial" w:hAnsi="Arial" w:eastAsia="Arial" w:cs="Arial"/>
          <w:color w:val="000000" w:themeColor="text1" w:themeTint="FF" w:themeShade="FF"/>
          <w:sz w:val="22"/>
          <w:szCs w:val="22"/>
        </w:rPr>
        <w:t xml:space="preserve"> (DfT Outcome Delivery Plan: 2021 to 2022, 2022).</w:t>
      </w:r>
      <w:r w:rsidRPr="3F239C7D" w:rsidR="43C60895">
        <w:rPr>
          <w:rFonts w:ascii="Arial" w:hAnsi="Arial" w:eastAsia="Arial" w:cs="Arial"/>
          <w:color w:val="000000" w:themeColor="text1" w:themeTint="FF" w:themeShade="FF"/>
          <w:sz w:val="22"/>
          <w:szCs w:val="22"/>
        </w:rPr>
        <w:t xml:space="preserve"> The Transport Act 1968 was a British Parliament Act. The principal provisions altered the organisation of nationally owned bus companies, established passenger transport authorities, and appointed CEOs to take over public transportation in major metropolitan areas.</w:t>
      </w:r>
      <w:r w:rsidRPr="3F239C7D" w:rsidR="43C60895">
        <w:rPr>
          <w:rFonts w:ascii="Arial" w:hAnsi="Arial" w:eastAsia="Arial" w:cs="Arial"/>
          <w:color w:val="000000" w:themeColor="text1" w:themeTint="FF" w:themeShade="FF"/>
          <w:sz w:val="22"/>
          <w:szCs w:val="22"/>
        </w:rPr>
        <w:t xml:space="preserve"> (Transport Act 1968 - Wikipedia, 2021).</w:t>
      </w:r>
    </w:p>
    <w:p w:rsidR="2FCC5EE6" w:rsidP="3F239C7D" w:rsidRDefault="2FCC5EE6" w14:paraId="47DB9D14" w14:textId="647D91AC">
      <w:pPr>
        <w:spacing w:after="30" w:afterAutospacing="off" w:line="360" w:lineRule="auto"/>
        <w:rPr>
          <w:rFonts w:ascii="Arial" w:hAnsi="Arial" w:eastAsia="Arial" w:cs="Arial"/>
          <w:color w:val="000000" w:themeColor="text1"/>
          <w:sz w:val="22"/>
          <w:szCs w:val="22"/>
        </w:rPr>
      </w:pPr>
    </w:p>
    <w:p w:rsidR="2FCC5EE6" w:rsidP="3F239C7D" w:rsidRDefault="43C60895" w14:paraId="744CD547" w14:textId="24A9B9FD">
      <w:pPr>
        <w:spacing w:after="30" w:afterAutospacing="off" w:line="360" w:lineRule="auto"/>
        <w:rPr>
          <w:rFonts w:ascii="Arial" w:hAnsi="Arial" w:eastAsia="Arial" w:cs="Arial"/>
          <w:color w:val="29004A"/>
          <w:sz w:val="22"/>
          <w:szCs w:val="22"/>
        </w:rPr>
      </w:pPr>
      <w:r w:rsidRPr="3F239C7D" w:rsidR="43C60895">
        <w:rPr>
          <w:rFonts w:ascii="Arial" w:hAnsi="Arial" w:eastAsia="Arial" w:cs="Arial"/>
          <w:color w:val="000000" w:themeColor="text1" w:themeTint="FF" w:themeShade="FF"/>
          <w:sz w:val="22"/>
          <w:szCs w:val="22"/>
        </w:rPr>
        <w:t>According to the 2030 Agenda, "sustainable transportation systems, as well as universal access to affordable, reliable, sustainable, and modern energy services, quality and resilient infrastructure, and other policies that increase productive capacities, would lay strong economic foundations for all countries." Transport directly contributes to five SDG targets: road safety (Target 3.6), energy efficiency (Target 7.3), sustainable infrastructure (Target 9.1), urban access (Target 11.2), and fossil fuel subsidies (Target 12.c). These targets emphasise that sustainable transportation is required not only for its own sake, but also to facilitate the achievement of a wide range of SDGs.</w:t>
      </w:r>
      <w:r w:rsidRPr="3F239C7D" w:rsidR="43C60895">
        <w:rPr>
          <w:rFonts w:ascii="Arial" w:hAnsi="Arial" w:eastAsia="Arial" w:cs="Arial"/>
          <w:color w:val="000000" w:themeColor="text1" w:themeTint="FF" w:themeShade="FF"/>
          <w:sz w:val="22"/>
          <w:szCs w:val="22"/>
        </w:rPr>
        <w:t xml:space="preserve"> (Transport Targets of Sustainable Development Goals - SLOCAT, 2020). </w:t>
      </w:r>
      <w:r w:rsidRPr="3F239C7D" w:rsidR="43C60895">
        <w:rPr>
          <w:rFonts w:ascii="Arial" w:hAnsi="Arial" w:eastAsia="Arial" w:cs="Arial"/>
          <w:color w:val="000000" w:themeColor="text1" w:themeTint="FF" w:themeShade="FF"/>
          <w:sz w:val="22"/>
          <w:szCs w:val="22"/>
        </w:rPr>
        <w:t>This shows that transport does not only work alone it plays a part in helping other SDG goals. Target 11.2 is important as this goal if achieved will bring affordable and sustainable transport system.</w:t>
      </w:r>
      <w:r w:rsidRPr="3F239C7D" w:rsidR="60AB9F00">
        <w:rPr>
          <w:rFonts w:ascii="Arial" w:hAnsi="Arial" w:eastAsia="Arial" w:cs="Arial"/>
          <w:color w:val="000000" w:themeColor="text1" w:themeTint="FF" w:themeShade="FF"/>
          <w:sz w:val="22"/>
          <w:szCs w:val="22"/>
        </w:rPr>
        <w:t xml:space="preserve"> Provide access to safe, cheap, accessible, and sustainable transportation systems for all by 2030, especially through expanding public transportation, with specific emphasis paid to the needs of those in vulnerable situations, such as women, children, people with disabilities, and the elderly.</w:t>
      </w:r>
      <w:r w:rsidRPr="3F239C7D" w:rsidR="60AB9F00">
        <w:rPr>
          <w:rFonts w:ascii="Arial" w:hAnsi="Arial" w:eastAsia="Arial" w:cs="Arial"/>
          <w:color w:val="000000" w:themeColor="text1" w:themeTint="FF" w:themeShade="FF"/>
          <w:sz w:val="22"/>
          <w:szCs w:val="22"/>
        </w:rPr>
        <w:t xml:space="preserve"> (Goal 11: Sustainable cities and communities - The Global Goals, n.d.). </w:t>
      </w:r>
    </w:p>
    <w:p w:rsidR="2FCC5EE6" w:rsidP="3F239C7D" w:rsidRDefault="60AB9F00" w14:paraId="35D97CE8" w14:textId="104412CB">
      <w:pPr>
        <w:spacing w:after="30" w:afterAutospacing="off" w:line="360" w:lineRule="auto"/>
        <w:rPr>
          <w:rFonts w:ascii="Arial" w:hAnsi="Arial" w:eastAsia="Arial" w:cs="Arial"/>
          <w:color w:val="000000" w:themeColor="text1"/>
          <w:sz w:val="22"/>
          <w:szCs w:val="22"/>
        </w:rPr>
      </w:pPr>
      <w:r w:rsidRPr="3F239C7D" w:rsidR="60AB9F00">
        <w:rPr>
          <w:rFonts w:ascii="Arial" w:hAnsi="Arial" w:eastAsia="Arial" w:cs="Arial"/>
          <w:color w:val="000000" w:themeColor="text1" w:themeTint="FF" w:themeShade="FF"/>
          <w:sz w:val="22"/>
          <w:szCs w:val="22"/>
        </w:rPr>
        <w:t>Things that we as a community can help is commute in a sustainable way. Bike, walk, and take public transport, when possible, also try and go in groups with family and friends and not take all your cars this will help as c02 emissions plays a major part in transport. Our own automobiles are a big contributor to global warming. Cars and trucks account for about one-fifth of all US emissions, generating approximately 24 pounds of CO2 and other global-warming pollutants each gallon of gas.</w:t>
      </w:r>
      <w:r w:rsidRPr="3F239C7D" w:rsidR="60A2BD14">
        <w:rPr>
          <w:rFonts w:ascii="Arial" w:hAnsi="Arial" w:eastAsia="Arial" w:cs="Arial"/>
          <w:color w:val="000000" w:themeColor="text1" w:themeTint="FF" w:themeShade="FF"/>
          <w:sz w:val="22"/>
          <w:szCs w:val="22"/>
        </w:rPr>
        <w:t xml:space="preserve"> (Car Emissions and Global Warming, 2014). </w:t>
      </w:r>
      <w:r w:rsidRPr="3F239C7D" w:rsidR="60A2BD14">
        <w:rPr>
          <w:rFonts w:ascii="Arial" w:hAnsi="Arial" w:eastAsia="Arial" w:cs="Arial"/>
          <w:color w:val="000000" w:themeColor="text1" w:themeTint="FF" w:themeShade="FF"/>
          <w:sz w:val="22"/>
          <w:szCs w:val="22"/>
        </w:rPr>
        <w:t xml:space="preserve">The Climate Change Act of 2008 serves as the foundation for the United Kingdom's approach to addressing and responding to climate change. It </w:t>
      </w:r>
      <w:r w:rsidRPr="3F239C7D" w:rsidR="60A2BD14">
        <w:rPr>
          <w:rFonts w:ascii="Arial" w:hAnsi="Arial" w:eastAsia="Arial" w:cs="Arial"/>
          <w:color w:val="000000" w:themeColor="text1" w:themeTint="FF" w:themeShade="FF"/>
          <w:sz w:val="22"/>
          <w:szCs w:val="22"/>
        </w:rPr>
        <w:t>necessitates</w:t>
      </w:r>
      <w:r w:rsidRPr="3F239C7D" w:rsidR="60A2BD14">
        <w:rPr>
          <w:rFonts w:ascii="Arial" w:hAnsi="Arial" w:eastAsia="Arial" w:cs="Arial"/>
          <w:color w:val="000000" w:themeColor="text1" w:themeTint="FF" w:themeShade="FF"/>
          <w:sz w:val="22"/>
          <w:szCs w:val="22"/>
        </w:rPr>
        <w:t xml:space="preserve"> a reduction in carbon dioxide and other greenhouse gas emissions, as well as adaptation to climate change hazards. The Act also creates the framework for meeting these obligations. The Act backs up the United Kingdom's commitment to urgent international action to combat climate change.</w:t>
      </w:r>
      <w:r w:rsidRPr="3F239C7D" w:rsidR="60A2BD14">
        <w:rPr>
          <w:rFonts w:ascii="Arial" w:hAnsi="Arial" w:eastAsia="Arial" w:cs="Arial"/>
          <w:color w:val="29004A"/>
          <w:sz w:val="22"/>
          <w:szCs w:val="22"/>
        </w:rPr>
        <w:t xml:space="preserve"> The UK government has </w:t>
      </w:r>
      <w:r w:rsidRPr="3F239C7D" w:rsidR="60A2BD14">
        <w:rPr>
          <w:rFonts w:ascii="Arial" w:hAnsi="Arial" w:eastAsia="Arial" w:cs="Arial"/>
          <w:color w:val="29004A"/>
          <w:sz w:val="22"/>
          <w:szCs w:val="22"/>
        </w:rPr>
        <w:t>established</w:t>
      </w:r>
      <w:r w:rsidRPr="3F239C7D" w:rsidR="60A2BD14">
        <w:rPr>
          <w:rFonts w:ascii="Arial" w:hAnsi="Arial" w:eastAsia="Arial" w:cs="Arial"/>
          <w:color w:val="29004A"/>
          <w:sz w:val="22"/>
          <w:szCs w:val="22"/>
        </w:rPr>
        <w:t xml:space="preserve"> a target and a roadmap to </w:t>
      </w:r>
      <w:r w:rsidRPr="3F239C7D" w:rsidR="60A2BD14">
        <w:rPr>
          <w:rFonts w:ascii="Arial" w:hAnsi="Arial" w:eastAsia="Arial" w:cs="Arial"/>
          <w:color w:val="29004A"/>
          <w:sz w:val="22"/>
          <w:szCs w:val="22"/>
        </w:rPr>
        <w:t>considerably cut</w:t>
      </w:r>
      <w:r w:rsidRPr="3F239C7D" w:rsidR="60A2BD14">
        <w:rPr>
          <w:rFonts w:ascii="Arial" w:hAnsi="Arial" w:eastAsia="Arial" w:cs="Arial"/>
          <w:color w:val="29004A"/>
          <w:sz w:val="22"/>
          <w:szCs w:val="22"/>
        </w:rPr>
        <w:t xml:space="preserve"> UK greenhouse gas emissions by 2050 under the Climate Change Act. The Committee on Climate Change (CCC) was also </w:t>
      </w:r>
      <w:r w:rsidRPr="3F239C7D" w:rsidR="60A2BD14">
        <w:rPr>
          <w:rFonts w:ascii="Arial" w:hAnsi="Arial" w:eastAsia="Arial" w:cs="Arial"/>
          <w:color w:val="29004A"/>
          <w:sz w:val="22"/>
          <w:szCs w:val="22"/>
        </w:rPr>
        <w:t>established</w:t>
      </w:r>
      <w:r w:rsidRPr="3F239C7D" w:rsidR="60A2BD14">
        <w:rPr>
          <w:rFonts w:ascii="Arial" w:hAnsi="Arial" w:eastAsia="Arial" w:cs="Arial"/>
          <w:color w:val="29004A"/>
          <w:sz w:val="22"/>
          <w:szCs w:val="22"/>
        </w:rPr>
        <w:t xml:space="preserve"> under the Act to ensure that </w:t>
      </w:r>
      <w:r w:rsidRPr="3F239C7D" w:rsidR="60A2BD14">
        <w:rPr>
          <w:rFonts w:ascii="Arial" w:hAnsi="Arial" w:eastAsia="Arial" w:cs="Arial"/>
          <w:color w:val="29004A"/>
          <w:sz w:val="22"/>
          <w:szCs w:val="22"/>
        </w:rPr>
        <w:t>emissions objectives</w:t>
      </w:r>
      <w:r w:rsidRPr="3F239C7D" w:rsidR="60A2BD14">
        <w:rPr>
          <w:rFonts w:ascii="Arial" w:hAnsi="Arial" w:eastAsia="Arial" w:cs="Arial"/>
          <w:color w:val="29004A"/>
          <w:sz w:val="22"/>
          <w:szCs w:val="22"/>
        </w:rPr>
        <w:t xml:space="preserve"> are evidence-based and independently assessed. Furthermore, the Act mandates the government to assess and react to the risks and possibilities posed by climate change in the UK. </w:t>
      </w:r>
      <w:r w:rsidRPr="3F239C7D" w:rsidR="60A2BD14">
        <w:rPr>
          <w:rFonts w:ascii="Arial" w:hAnsi="Arial" w:eastAsia="Arial" w:cs="Arial"/>
          <w:color w:val="29004A"/>
          <w:sz w:val="22"/>
          <w:szCs w:val="22"/>
        </w:rPr>
        <w:t xml:space="preserve">Everyone </w:t>
      </w:r>
      <w:r w:rsidRPr="3F239C7D" w:rsidR="60A2BD14">
        <w:rPr>
          <w:rFonts w:ascii="Arial" w:hAnsi="Arial" w:eastAsia="Arial" w:cs="Arial"/>
          <w:color w:val="29004A"/>
          <w:sz w:val="22"/>
          <w:szCs w:val="22"/>
        </w:rPr>
        <w:t>is responsible for</w:t>
      </w:r>
      <w:r w:rsidRPr="3F239C7D" w:rsidR="60A2BD14">
        <w:rPr>
          <w:rFonts w:ascii="Arial" w:hAnsi="Arial" w:eastAsia="Arial" w:cs="Arial"/>
          <w:color w:val="29004A"/>
          <w:sz w:val="22"/>
          <w:szCs w:val="22"/>
        </w:rPr>
        <w:t xml:space="preserve"> climate change and the impact it has on the economy, there is a cabinet committee created by the prime minister to tackle climate change.</w:t>
      </w:r>
      <w:r w:rsidRPr="3F239C7D" w:rsidR="60A2BD14">
        <w:rPr>
          <w:rFonts w:ascii="Arial" w:hAnsi="Arial" w:eastAsia="Arial" w:cs="Arial"/>
          <w:color w:val="29004A"/>
          <w:sz w:val="22"/>
          <w:szCs w:val="22"/>
        </w:rPr>
        <w:t xml:space="preserve"> The Environment (Wales) Act 2016 imposes a requirement on the Welsh Government to produce carbon budgets for Wales and to cut emissions by at least 80% by 2050. Following the Committee's advice in 2019, the Welsh Government will propose rules to the Assembly in 2020 to revise the existing 2050 target as well as Wales' intermediate targets and carbon budgets where needed.</w:t>
      </w:r>
      <w:r w:rsidRPr="3F239C7D" w:rsidR="60A2BD14">
        <w:rPr>
          <w:rFonts w:ascii="Arial" w:hAnsi="Arial" w:eastAsia="Arial" w:cs="Arial"/>
          <w:color w:val="000000" w:themeColor="text1" w:themeTint="FF" w:themeShade="FF"/>
          <w:sz w:val="22"/>
          <w:szCs w:val="22"/>
        </w:rPr>
        <w:t xml:space="preserve"> (A legal duty to act - Climate Change Committee, 2022).</w:t>
      </w:r>
    </w:p>
    <w:p w:rsidR="1B5FC328" w:rsidP="3F239C7D" w:rsidRDefault="1B5FC328" w14:paraId="10863E05" w14:textId="152B7BF0">
      <w:pPr>
        <w:pStyle w:val="Normal"/>
        <w:spacing w:after="30" w:afterAutospacing="off" w:line="360" w:lineRule="auto"/>
        <w:rPr>
          <w:rFonts w:ascii="Arial" w:hAnsi="Arial" w:eastAsia="Arial" w:cs="Arial"/>
          <w:color w:val="000000" w:themeColor="text1" w:themeTint="FF" w:themeShade="FF"/>
          <w:sz w:val="22"/>
          <w:szCs w:val="22"/>
        </w:rPr>
      </w:pPr>
    </w:p>
    <w:p w:rsidR="1B5FC328" w:rsidP="3F239C7D" w:rsidRDefault="1B5FC328" w14:paraId="404754D5" w14:textId="6D175F35">
      <w:pPr>
        <w:pStyle w:val="Normal"/>
        <w:spacing w:after="30" w:afterAutospacing="off" w:line="360" w:lineRule="auto"/>
        <w:rPr>
          <w:rFonts w:ascii="Arial" w:hAnsi="Arial" w:eastAsia="Arial" w:cs="Arial"/>
          <w:color w:val="000000" w:themeColor="text1" w:themeTint="FF" w:themeShade="FF"/>
          <w:sz w:val="22"/>
          <w:szCs w:val="22"/>
        </w:rPr>
      </w:pPr>
      <w:r w:rsidRPr="3F239C7D" w:rsidR="1B5FC328">
        <w:rPr>
          <w:rFonts w:ascii="Arial" w:hAnsi="Arial" w:eastAsia="Arial" w:cs="Arial"/>
          <w:color w:val="000000" w:themeColor="text1" w:themeTint="FF" w:themeShade="FF"/>
          <w:sz w:val="22"/>
          <w:szCs w:val="22"/>
        </w:rPr>
        <w:t>Healthy living and wellbeing are important overall having good mental health will improve one's overall life quality. There are several factors that contribute to healthy living and wellbeing some include regular exercise which will help better your mood as well as help feel better within yourself. Staying away from bad habits like smoking drinking alcohol eating junk food and gambling this will also help in improving health and wellbeing as it can lower getting illnesses and help feel like you have control over your life and feel mentally and physically stable.</w:t>
      </w:r>
      <w:r w:rsidRPr="3F239C7D" w:rsidR="1B5FC328">
        <w:rPr>
          <w:rFonts w:ascii="Arial" w:hAnsi="Arial" w:eastAsia="Arial" w:cs="Arial"/>
          <w:b w:val="0"/>
          <w:bCs w:val="0"/>
          <w:i w:val="0"/>
          <w:iCs w:val="0"/>
          <w:caps w:val="0"/>
          <w:smallCaps w:val="0"/>
          <w:noProof w:val="0"/>
          <w:color w:val="000000" w:themeColor="text1" w:themeTint="FF" w:themeShade="FF"/>
          <w:sz w:val="22"/>
          <w:szCs w:val="22"/>
          <w:lang w:val="en-GB"/>
        </w:rPr>
        <w:t xml:space="preserve"> (Healthy living, 2021).</w:t>
      </w:r>
      <w:r w:rsidRPr="3F239C7D" w:rsidR="1B5FC328">
        <w:rPr>
          <w:rFonts w:ascii="Arial" w:hAnsi="Arial" w:eastAsia="Arial" w:cs="Arial"/>
          <w:color w:val="000000" w:themeColor="text1" w:themeTint="FF" w:themeShade="FF"/>
          <w:sz w:val="22"/>
          <w:szCs w:val="22"/>
        </w:rPr>
        <w:t xml:space="preserve"> SDG 3 is put in place to ensure healthy lives and promote wellbeing for all ages. Health and wellbeing are also affected by Living standards high income families tend to live better and healthy lives in comparison to low class families due to household income. According to the UN, "Significant progress has been made in raising life expectancy and reducing some of the leading causes of infant and maternal death. Significant success has also been made in boosting access to safe drinking water and sanitation, as well as in lowering malaria, TB, polio, and the spread of HIV/AIDS. However, much more work is required to control a wide range of diseases and address a wide range of persistent and emergent health challenges." The UN has established 13 targets and 28 indicators for SDG 3. Indicators reflect the metrics through which the world aims to track whether these Targets are met, some of the targets are 3.1 by 2030 reduce maternal mortality to less than 70 per 100,000 live births, this is women who die from pregnancy related causes around the world.</w:t>
      </w:r>
    </w:p>
    <w:p w:rsidR="1B5FC328" w:rsidP="3F239C7D" w:rsidRDefault="1B5FC328" w14:paraId="2E2C30B9" w14:textId="28A84075">
      <w:pPr>
        <w:pStyle w:val="Normal"/>
        <w:spacing w:after="30" w:afterAutospacing="off" w:line="360" w:lineRule="auto"/>
        <w:rPr>
          <w:rFonts w:ascii="Arial" w:hAnsi="Arial" w:eastAsia="Arial" w:cs="Arial"/>
          <w:color w:val="000000" w:themeColor="text1" w:themeTint="FF" w:themeShade="FF"/>
          <w:sz w:val="22"/>
          <w:szCs w:val="22"/>
        </w:rPr>
      </w:pPr>
      <w:r w:rsidRPr="3F239C7D" w:rsidR="1B5FC328">
        <w:rPr>
          <w:rFonts w:ascii="Arial" w:hAnsi="Arial" w:eastAsia="Arial" w:cs="Arial"/>
          <w:color w:val="000000" w:themeColor="text1" w:themeTint="FF" w:themeShade="FF"/>
          <w:sz w:val="22"/>
          <w:szCs w:val="22"/>
        </w:rPr>
        <w:t xml:space="preserve">3.3 fight communicable diseases which are things like HIV infections by sex age and key population, the UN by 2030 wants to end the epidemic of Aids, tuberculosis, malaria, hepatitis, water </w:t>
      </w:r>
      <w:bookmarkStart w:name="_Int_rPng8W4k" w:id="645115442"/>
      <w:r w:rsidRPr="3F239C7D" w:rsidR="1B5FC328">
        <w:rPr>
          <w:rFonts w:ascii="Arial" w:hAnsi="Arial" w:eastAsia="Arial" w:cs="Arial"/>
          <w:color w:val="000000" w:themeColor="text1" w:themeTint="FF" w:themeShade="FF"/>
          <w:sz w:val="22"/>
          <w:szCs w:val="22"/>
        </w:rPr>
        <w:t>born</w:t>
      </w:r>
      <w:bookmarkEnd w:id="645115442"/>
      <w:r w:rsidRPr="3F239C7D" w:rsidR="1B5FC328">
        <w:rPr>
          <w:rFonts w:ascii="Arial" w:hAnsi="Arial" w:eastAsia="Arial" w:cs="Arial"/>
          <w:color w:val="000000" w:themeColor="text1" w:themeTint="FF" w:themeShade="FF"/>
          <w:sz w:val="22"/>
          <w:szCs w:val="22"/>
        </w:rPr>
        <w:t xml:space="preserve"> diseases and other communicable </w:t>
      </w:r>
      <w:r w:rsidRPr="3F239C7D" w:rsidR="1B5FC328">
        <w:rPr>
          <w:rFonts w:ascii="Arial" w:hAnsi="Arial" w:eastAsia="Arial" w:cs="Arial"/>
          <w:color w:val="000000" w:themeColor="text1" w:themeTint="FF" w:themeShade="FF"/>
          <w:sz w:val="22"/>
          <w:szCs w:val="22"/>
        </w:rPr>
        <w:t>diseases</w:t>
      </w:r>
      <w:r w:rsidRPr="3F239C7D" w:rsidR="1B5FC328">
        <w:rPr>
          <w:rFonts w:ascii="Arial" w:hAnsi="Arial" w:eastAsia="Arial" w:cs="Arial"/>
          <w:color w:val="000000" w:themeColor="text1" w:themeTint="FF" w:themeShade="FF"/>
          <w:sz w:val="22"/>
          <w:szCs w:val="22"/>
        </w:rPr>
        <w:t>.</w:t>
      </w:r>
    </w:p>
    <w:p w:rsidR="1B5FC328" w:rsidP="3F239C7D" w:rsidRDefault="1B5FC328" w14:paraId="0593D32F" w14:textId="07C40B61">
      <w:pPr>
        <w:pStyle w:val="Normal"/>
        <w:spacing w:after="30" w:afterAutospacing="off" w:line="360" w:lineRule="auto"/>
        <w:rPr>
          <w:rFonts w:ascii="Arial" w:hAnsi="Arial" w:eastAsia="Arial" w:cs="Arial"/>
          <w:color w:val="000000" w:themeColor="text1" w:themeTint="FF" w:themeShade="FF"/>
          <w:sz w:val="22"/>
          <w:szCs w:val="22"/>
        </w:rPr>
      </w:pPr>
      <w:r w:rsidRPr="3F239C7D" w:rsidR="1B5FC328">
        <w:rPr>
          <w:rFonts w:ascii="Arial" w:hAnsi="Arial" w:eastAsia="Arial" w:cs="Arial"/>
          <w:color w:val="000000" w:themeColor="text1" w:themeTint="FF" w:themeShade="FF"/>
          <w:sz w:val="22"/>
          <w:szCs w:val="22"/>
        </w:rPr>
        <w:t xml:space="preserve">3.8.1 is coverage of necessary health care. Coverage of essential health services is defined as the average coverage of essential health services based on tracer interventions, which include reproductive, maternal, new-born, and child health, infectious diseases, noncommunicable diseases, and service capacity and access, among the general and most disadvantaged populations. Their goal by 2030 is to Goal: By 2030, attain universal health coverage, including financial risk protection, access to quality essential health-care services, and access to safe, effective, high-quality, and affordable necessary medications and vaccinations for all. These are some of the </w:t>
      </w:r>
      <w:r w:rsidRPr="3F239C7D" w:rsidR="1B5FC328">
        <w:rPr>
          <w:rFonts w:ascii="Arial" w:hAnsi="Arial" w:eastAsia="Arial" w:cs="Arial"/>
          <w:color w:val="000000" w:themeColor="text1" w:themeTint="FF" w:themeShade="FF"/>
          <w:sz w:val="22"/>
          <w:szCs w:val="22"/>
        </w:rPr>
        <w:t>goals</w:t>
      </w:r>
      <w:r w:rsidRPr="3F239C7D" w:rsidR="1B5FC328">
        <w:rPr>
          <w:rFonts w:ascii="Arial" w:hAnsi="Arial" w:eastAsia="Arial" w:cs="Arial"/>
          <w:color w:val="000000" w:themeColor="text1" w:themeTint="FF" w:themeShade="FF"/>
          <w:sz w:val="22"/>
          <w:szCs w:val="22"/>
        </w:rPr>
        <w:t xml:space="preserve"> that are put in place for 2030 to help with SDG 3 and if the world </w:t>
      </w:r>
      <w:r w:rsidRPr="3F239C7D" w:rsidR="1B5FC328">
        <w:rPr>
          <w:rFonts w:ascii="Arial" w:hAnsi="Arial" w:eastAsia="Arial" w:cs="Arial"/>
          <w:color w:val="000000" w:themeColor="text1" w:themeTint="FF" w:themeShade="FF"/>
          <w:sz w:val="22"/>
          <w:szCs w:val="22"/>
        </w:rPr>
        <w:t>helps</w:t>
      </w:r>
      <w:r w:rsidRPr="3F239C7D" w:rsidR="1B5FC328">
        <w:rPr>
          <w:rFonts w:ascii="Arial" w:hAnsi="Arial" w:eastAsia="Arial" w:cs="Arial"/>
          <w:color w:val="000000" w:themeColor="text1" w:themeTint="FF" w:themeShade="FF"/>
          <w:sz w:val="22"/>
          <w:szCs w:val="22"/>
        </w:rPr>
        <w:t xml:space="preserve"> each </w:t>
      </w:r>
      <w:r w:rsidRPr="3F239C7D" w:rsidR="1B5FC328">
        <w:rPr>
          <w:rFonts w:ascii="Arial" w:hAnsi="Arial" w:eastAsia="Arial" w:cs="Arial"/>
          <w:color w:val="000000" w:themeColor="text1" w:themeTint="FF" w:themeShade="FF"/>
          <w:sz w:val="22"/>
          <w:szCs w:val="22"/>
        </w:rPr>
        <w:t>other</w:t>
      </w:r>
      <w:r w:rsidRPr="3F239C7D" w:rsidR="1B5FC328">
        <w:rPr>
          <w:rFonts w:ascii="Arial" w:hAnsi="Arial" w:eastAsia="Arial" w:cs="Arial"/>
          <w:color w:val="000000" w:themeColor="text1" w:themeTint="FF" w:themeShade="FF"/>
          <w:sz w:val="22"/>
          <w:szCs w:val="22"/>
        </w:rPr>
        <w:t xml:space="preserve"> there would be an </w:t>
      </w:r>
      <w:r w:rsidRPr="3F239C7D" w:rsidR="1B5FC328">
        <w:rPr>
          <w:rFonts w:ascii="Arial" w:hAnsi="Arial" w:eastAsia="Arial" w:cs="Arial"/>
          <w:color w:val="000000" w:themeColor="text1" w:themeTint="FF" w:themeShade="FF"/>
          <w:sz w:val="22"/>
          <w:szCs w:val="22"/>
        </w:rPr>
        <w:t>improvement</w:t>
      </w:r>
      <w:r w:rsidRPr="3F239C7D" w:rsidR="1B5FC328">
        <w:rPr>
          <w:rFonts w:ascii="Arial" w:hAnsi="Arial" w:eastAsia="Arial" w:cs="Arial"/>
          <w:color w:val="000000" w:themeColor="text1" w:themeTint="FF" w:themeShade="FF"/>
          <w:sz w:val="22"/>
          <w:szCs w:val="22"/>
        </w:rPr>
        <w:t xml:space="preserve"> and this would help improve lives of people around the world in </w:t>
      </w:r>
      <w:r w:rsidRPr="3F239C7D" w:rsidR="1B5FC328">
        <w:rPr>
          <w:rFonts w:ascii="Arial" w:hAnsi="Arial" w:eastAsia="Arial" w:cs="Arial"/>
          <w:color w:val="000000" w:themeColor="text1" w:themeTint="FF" w:themeShade="FF"/>
          <w:sz w:val="22"/>
          <w:szCs w:val="22"/>
        </w:rPr>
        <w:t>achieving</w:t>
      </w:r>
      <w:r w:rsidRPr="3F239C7D" w:rsidR="1B5FC328">
        <w:rPr>
          <w:rFonts w:ascii="Arial" w:hAnsi="Arial" w:eastAsia="Arial" w:cs="Arial"/>
          <w:color w:val="000000" w:themeColor="text1" w:themeTint="FF" w:themeShade="FF"/>
          <w:sz w:val="22"/>
          <w:szCs w:val="22"/>
        </w:rPr>
        <w:t xml:space="preserve"> good health and wellbeing.</w:t>
      </w:r>
      <w:r w:rsidRPr="3F239C7D" w:rsidR="27E75696">
        <w:rPr>
          <w:rFonts w:ascii="Arial" w:hAnsi="Arial" w:eastAsia="Arial" w:cs="Arial"/>
          <w:b w:val="0"/>
          <w:bCs w:val="0"/>
          <w:i w:val="0"/>
          <w:iCs w:val="0"/>
          <w:caps w:val="0"/>
          <w:smallCaps w:val="0"/>
          <w:noProof w:val="0"/>
          <w:color w:val="000000" w:themeColor="text1" w:themeTint="FF" w:themeShade="FF"/>
          <w:sz w:val="22"/>
          <w:szCs w:val="22"/>
          <w:lang w:val="en-GB"/>
        </w:rPr>
        <w:t xml:space="preserve"> (Goal 3: Good Health and Well-Being - SDG Tracker, 2018).</w:t>
      </w:r>
    </w:p>
    <w:p w:rsidR="529CE122" w:rsidP="3F239C7D" w:rsidRDefault="529CE122" w14:paraId="3D775101" w14:textId="0EEDA6A9">
      <w:pPr>
        <w:pStyle w:val="Normal"/>
        <w:spacing w:after="3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3F239C7D" w:rsidR="529CE122">
        <w:rPr>
          <w:rFonts w:ascii="Arial" w:hAnsi="Arial" w:eastAsia="Arial" w:cs="Arial"/>
          <w:b w:val="0"/>
          <w:bCs w:val="0"/>
          <w:i w:val="0"/>
          <w:iCs w:val="0"/>
          <w:caps w:val="0"/>
          <w:smallCaps w:val="0"/>
          <w:noProof w:val="0"/>
          <w:color w:val="000000" w:themeColor="text1" w:themeTint="FF" w:themeShade="FF"/>
          <w:sz w:val="22"/>
          <w:szCs w:val="22"/>
          <w:lang w:val="en-GB"/>
        </w:rPr>
        <w:t>There is a global action plan for healthy living and wellbeing for all, this is a collaboration for organisations around the world to work together and improve health and well-being for people around the world. There is a framework put in place where they see what is put, I place how they can support the country review if they are on target and see what countries are making progress. There is also a 7 accelerator theme this plan proposes particular action at countries, reinforcing accelerator themes hen support will be given accordingly, the agencies promote gender equality and the needs of vulnerable people.</w:t>
      </w:r>
      <w:r w:rsidRPr="3F239C7D" w:rsidR="529CE122">
        <w:rPr>
          <w:rFonts w:ascii="Arial" w:hAnsi="Arial" w:eastAsia="Arial" w:cs="Arial"/>
          <w:b w:val="0"/>
          <w:bCs w:val="0"/>
          <w:i w:val="0"/>
          <w:iCs w:val="0"/>
          <w:caps w:val="0"/>
          <w:smallCaps w:val="0"/>
          <w:noProof w:val="0"/>
          <w:color w:val="000000" w:themeColor="text1" w:themeTint="FF" w:themeShade="FF"/>
          <w:sz w:val="22"/>
          <w:szCs w:val="22"/>
          <w:lang w:val="en-GB"/>
        </w:rPr>
        <w:t xml:space="preserve"> (Sustainable Development Goals 3 - The Global Action Plan for Healthy Lives and Well-being for All, n.d.). </w:t>
      </w:r>
      <w:r w:rsidRPr="3F239C7D" w:rsidR="529CE122">
        <w:rPr>
          <w:rFonts w:ascii="Arial" w:hAnsi="Arial" w:eastAsia="Arial" w:cs="Arial"/>
          <w:b w:val="0"/>
          <w:bCs w:val="0"/>
          <w:i w:val="0"/>
          <w:iCs w:val="0"/>
          <w:caps w:val="0"/>
          <w:smallCaps w:val="0"/>
          <w:noProof w:val="0"/>
          <w:color w:val="000000" w:themeColor="text1" w:themeTint="FF" w:themeShade="FF"/>
          <w:sz w:val="22"/>
          <w:szCs w:val="22"/>
          <w:lang w:val="en-GB"/>
        </w:rPr>
        <w:t>Organisation for economic Co-operation and development is an international organisation that works with the government to find solutions and challenges, shares experiences to put in practice, better practices and policies for bettering lives. Their goal is prosperity, equality, opportunity and wellbeing for everyone.</w:t>
      </w:r>
      <w:r w:rsidRPr="3F239C7D" w:rsidR="12B970E7">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gramStart"/>
      <w:r w:rsidRPr="3F239C7D" w:rsidR="12B970E7">
        <w:rPr>
          <w:rFonts w:ascii="Arial" w:hAnsi="Arial" w:eastAsia="Arial" w:cs="Arial"/>
          <w:b w:val="0"/>
          <w:bCs w:val="0"/>
          <w:i w:val="0"/>
          <w:iCs w:val="0"/>
          <w:caps w:val="0"/>
          <w:smallCaps w:val="0"/>
          <w:noProof w:val="0"/>
          <w:color w:val="000000" w:themeColor="text1" w:themeTint="FF" w:themeShade="FF"/>
          <w:sz w:val="22"/>
          <w:szCs w:val="22"/>
          <w:lang w:val="en-GB"/>
        </w:rPr>
        <w:t>discover</w:t>
      </w:r>
      <w:proofErr w:type="gramEnd"/>
      <w:r w:rsidRPr="3F239C7D" w:rsidR="12B970E7">
        <w:rPr>
          <w:rFonts w:ascii="Arial" w:hAnsi="Arial" w:eastAsia="Arial" w:cs="Arial"/>
          <w:b w:val="0"/>
          <w:bCs w:val="0"/>
          <w:i w:val="0"/>
          <w:iCs w:val="0"/>
          <w:caps w:val="0"/>
          <w:smallCaps w:val="0"/>
          <w:noProof w:val="0"/>
          <w:color w:val="000000" w:themeColor="text1" w:themeTint="FF" w:themeShade="FF"/>
          <w:sz w:val="22"/>
          <w:szCs w:val="22"/>
          <w:lang w:val="en-GB"/>
        </w:rPr>
        <w:t xml:space="preserve"> the OECD, n.d.).</w:t>
      </w:r>
      <w:r w:rsidRPr="3F239C7D" w:rsidR="529CE122">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p w:rsidR="529CE122" w:rsidP="3F239C7D" w:rsidRDefault="529CE122" w14:paraId="3457BA89" w14:textId="5997B5FB">
      <w:pPr>
        <w:pStyle w:val="Normal"/>
        <w:spacing w:after="3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2FCC5EE6" w:rsidP="3F239C7D" w:rsidRDefault="07EE6C0C" w14:paraId="622D0003" w14:textId="3CE0266F">
      <w:pPr>
        <w:pStyle w:val="Normal"/>
        <w:spacing w:after="30" w:afterAutospacing="off" w:line="360" w:lineRule="auto"/>
        <w:rPr>
          <w:rFonts w:ascii="Arial" w:hAnsi="Arial" w:eastAsia="Arial" w:cs="Arial"/>
          <w:color w:val="000000" w:themeColor="text1" w:themeTint="FF" w:themeShade="FF"/>
          <w:sz w:val="22"/>
          <w:szCs w:val="22"/>
        </w:rPr>
      </w:pPr>
      <w:r w:rsidRPr="3F239C7D" w:rsidR="07EE6C0C">
        <w:rPr>
          <w:rFonts w:ascii="Arial" w:hAnsi="Arial" w:eastAsia="Arial" w:cs="Arial"/>
          <w:color w:val="000000" w:themeColor="text1" w:themeTint="FF" w:themeShade="FF"/>
          <w:sz w:val="22"/>
          <w:szCs w:val="22"/>
        </w:rPr>
        <w:t xml:space="preserve">The SDGs can only be achieved via strong global partnerships and collaboration. SDG 17 is important as it brings all the other SDGs to work together, </w:t>
      </w:r>
      <w:r w:rsidRPr="3F239C7D" w:rsidR="14C1DA60">
        <w:rPr>
          <w:rFonts w:ascii="Arial" w:hAnsi="Arial" w:eastAsia="Arial" w:cs="Arial"/>
          <w:color w:val="000000" w:themeColor="text1" w:themeTint="FF" w:themeShade="FF"/>
          <w:sz w:val="22"/>
          <w:szCs w:val="22"/>
        </w:rPr>
        <w:t xml:space="preserve">A successful development strategy </w:t>
      </w:r>
      <w:r w:rsidRPr="3F239C7D" w:rsidR="14C1DA60">
        <w:rPr>
          <w:rFonts w:ascii="Arial" w:hAnsi="Arial" w:eastAsia="Arial" w:cs="Arial"/>
          <w:color w:val="000000" w:themeColor="text1" w:themeTint="FF" w:themeShade="FF"/>
          <w:sz w:val="22"/>
          <w:szCs w:val="22"/>
        </w:rPr>
        <w:t>necessitates</w:t>
      </w:r>
      <w:r w:rsidRPr="3F239C7D" w:rsidR="14C1DA60">
        <w:rPr>
          <w:rFonts w:ascii="Arial" w:hAnsi="Arial" w:eastAsia="Arial" w:cs="Arial"/>
          <w:color w:val="000000" w:themeColor="text1" w:themeTint="FF" w:themeShade="FF"/>
          <w:sz w:val="22"/>
          <w:szCs w:val="22"/>
        </w:rPr>
        <w:t xml:space="preserve"> inclusive partnerships at the global, regional, national, and local levels, based on principles and values, as well as a shared vision and shared goals that prioritise people and the earth.</w:t>
      </w:r>
      <w:r w:rsidRPr="3F239C7D" w:rsidR="73C28019">
        <w:rPr>
          <w:rFonts w:ascii="Arial" w:hAnsi="Arial" w:eastAsia="Arial" w:cs="Arial"/>
          <w:color w:val="000000" w:themeColor="text1" w:themeTint="FF" w:themeShade="FF"/>
          <w:sz w:val="22"/>
          <w:szCs w:val="22"/>
        </w:rPr>
        <w:t xml:space="preserve"> To promote growth and trade, many countries </w:t>
      </w:r>
      <w:r w:rsidRPr="3F239C7D" w:rsidR="73C28019">
        <w:rPr>
          <w:rFonts w:ascii="Arial" w:hAnsi="Arial" w:eastAsia="Arial" w:cs="Arial"/>
          <w:color w:val="000000" w:themeColor="text1" w:themeTint="FF" w:themeShade="FF"/>
          <w:sz w:val="22"/>
          <w:szCs w:val="22"/>
        </w:rPr>
        <w:t>require</w:t>
      </w:r>
      <w:r w:rsidRPr="3F239C7D" w:rsidR="73C28019">
        <w:rPr>
          <w:rFonts w:ascii="Arial" w:hAnsi="Arial" w:eastAsia="Arial" w:cs="Arial"/>
          <w:color w:val="000000" w:themeColor="text1" w:themeTint="FF" w:themeShade="FF"/>
          <w:sz w:val="22"/>
          <w:szCs w:val="22"/>
        </w:rPr>
        <w:t xml:space="preserve"> Official Development Assistance. Nonetheless, aid levels are declining, and donor countries have failed to meet their pledge to increase development financing. Because</w:t>
      </w:r>
      <w:r w:rsidRPr="3F239C7D" w:rsidR="73C28019">
        <w:rPr>
          <w:rFonts w:ascii="Arial" w:hAnsi="Arial" w:eastAsia="Arial" w:cs="Arial"/>
          <w:color w:val="000000" w:themeColor="text1" w:themeTint="FF" w:themeShade="FF"/>
          <w:sz w:val="22"/>
          <w:szCs w:val="22"/>
        </w:rPr>
        <w:t xml:space="preserve"> of the COVID-19 epidemic, the world economy is expected to decline by 3% in 2020, the worst recession since the Great Depression. Strong</w:t>
      </w:r>
      <w:r w:rsidRPr="3F239C7D" w:rsidR="73C28019">
        <w:rPr>
          <w:rFonts w:ascii="Arial" w:hAnsi="Arial" w:eastAsia="Arial" w:cs="Arial"/>
          <w:color w:val="000000" w:themeColor="text1" w:themeTint="FF" w:themeShade="FF"/>
          <w:sz w:val="22"/>
          <w:szCs w:val="22"/>
        </w:rPr>
        <w:t xml:space="preserve"> international cooperation is needed now more than ever to guarantee that countries have the resources they need to recover from the pandemic, rebuild better, and meet the </w:t>
      </w:r>
      <w:r w:rsidRPr="3F239C7D" w:rsidR="73C28019">
        <w:rPr>
          <w:rFonts w:ascii="Arial" w:hAnsi="Arial" w:eastAsia="Arial" w:cs="Arial"/>
          <w:color w:val="000000" w:themeColor="text1" w:themeTint="FF" w:themeShade="FF"/>
          <w:sz w:val="22"/>
          <w:szCs w:val="22"/>
        </w:rPr>
        <w:t>SDGs. Here</w:t>
      </w:r>
      <w:r w:rsidRPr="3F239C7D" w:rsidR="73C28019">
        <w:rPr>
          <w:rFonts w:ascii="Arial" w:hAnsi="Arial" w:eastAsia="Arial" w:cs="Arial"/>
          <w:color w:val="000000" w:themeColor="text1" w:themeTint="FF" w:themeShade="FF"/>
          <w:sz w:val="22"/>
          <w:szCs w:val="22"/>
        </w:rPr>
        <w:t xml:space="preserve"> are some of the facts and figures about SDG 17, </w:t>
      </w:r>
      <w:r w:rsidRPr="3F239C7D" w:rsidR="1B5FC328">
        <w:rPr>
          <w:rFonts w:ascii="Arial" w:hAnsi="Arial" w:eastAsia="Arial" w:cs="Arial"/>
          <w:color w:val="000000" w:themeColor="text1" w:themeTint="FF" w:themeShade="FF"/>
          <w:sz w:val="22"/>
          <w:szCs w:val="22"/>
        </w:rPr>
        <w:t>Net Official Development Assistance flows by member nations of the Organization for Economic Cooperation and Development's Development Assistance Committee (DAC) reached $147.4 billion in 2019.79% of imports from poor countries enter developed countries duty-free. The debt burden on developing countries stays steady at around 3% of export revenue. Trade, foreign direct investment, and remittances are all expected to fall by up to 40% in 2020.Almost half of the world's population is not linked to the internet, mainly in developing countries.</w:t>
      </w:r>
    </w:p>
    <w:p w:rsidR="1B5FC328" w:rsidP="3F239C7D" w:rsidRDefault="1B5FC328" w14:paraId="4BFB3678" w14:textId="290B7340">
      <w:pPr>
        <w:pStyle w:val="Normal"/>
        <w:spacing w:after="30" w:afterAutospacing="off" w:line="360" w:lineRule="auto"/>
        <w:rPr>
          <w:rFonts w:ascii="Arial" w:hAnsi="Arial" w:eastAsia="Arial" w:cs="Arial"/>
          <w:color w:val="000000" w:themeColor="text1" w:themeTint="FF" w:themeShade="FF"/>
          <w:sz w:val="22"/>
          <w:szCs w:val="22"/>
        </w:rPr>
      </w:pPr>
      <w:r w:rsidRPr="3F239C7D" w:rsidR="1B5FC328">
        <w:rPr>
          <w:rFonts w:ascii="Arial" w:hAnsi="Arial" w:eastAsia="Arial" w:cs="Arial"/>
          <w:color w:val="000000" w:themeColor="text1" w:themeTint="FF" w:themeShade="FF"/>
          <w:sz w:val="22"/>
          <w:szCs w:val="22"/>
        </w:rPr>
        <w:t xml:space="preserve">Here are some of the goal 17 targets that have been </w:t>
      </w:r>
      <w:r w:rsidRPr="3F239C7D" w:rsidR="1B5FC328">
        <w:rPr>
          <w:rFonts w:ascii="Arial" w:hAnsi="Arial" w:eastAsia="Arial" w:cs="Arial"/>
          <w:color w:val="000000" w:themeColor="text1" w:themeTint="FF" w:themeShade="FF"/>
          <w:sz w:val="22"/>
          <w:szCs w:val="22"/>
        </w:rPr>
        <w:t>put in</w:t>
      </w:r>
      <w:r w:rsidRPr="3F239C7D" w:rsidR="1B5FC328">
        <w:rPr>
          <w:rFonts w:ascii="Arial" w:hAnsi="Arial" w:eastAsia="Arial" w:cs="Arial"/>
          <w:color w:val="000000" w:themeColor="text1" w:themeTint="FF" w:themeShade="FF"/>
          <w:sz w:val="22"/>
          <w:szCs w:val="22"/>
        </w:rPr>
        <w:t xml:space="preserve"> place</w:t>
      </w:r>
    </w:p>
    <w:p w:rsidR="1B5FC328" w:rsidP="3F239C7D" w:rsidRDefault="1B5FC328" w14:paraId="794F6F8B" w14:textId="09463302">
      <w:pPr>
        <w:pStyle w:val="Normal"/>
        <w:spacing w:after="30" w:afterAutospacing="off" w:line="360" w:lineRule="auto"/>
        <w:rPr>
          <w:rFonts w:ascii="Arial" w:hAnsi="Arial" w:eastAsia="Arial" w:cs="Arial"/>
          <w:color w:val="000000" w:themeColor="text1" w:themeTint="FF" w:themeShade="FF"/>
          <w:sz w:val="22"/>
          <w:szCs w:val="22"/>
        </w:rPr>
      </w:pPr>
      <w:r w:rsidRPr="3F239C7D" w:rsidR="1B5FC328">
        <w:rPr>
          <w:rFonts w:ascii="Arial" w:hAnsi="Arial" w:eastAsia="Arial" w:cs="Arial"/>
          <w:color w:val="000000" w:themeColor="text1" w:themeTint="FF" w:themeShade="FF"/>
          <w:sz w:val="22"/>
          <w:szCs w:val="22"/>
        </w:rPr>
        <w:t>17.16 Strengthen the global partnership for sustainable development, supplemented by multi-stakeholder partnerships that mobilise and exchange knowledge, skills, technology, and financial resources to help all nations, particularly poor countries, achieve the Sustainable Development Goals.</w:t>
      </w:r>
    </w:p>
    <w:p w:rsidR="1B5FC328" w:rsidP="3F239C7D" w:rsidRDefault="1B5FC328" w14:paraId="4160BF55" w14:textId="70CDC1B8">
      <w:pPr>
        <w:pStyle w:val="Normal"/>
        <w:spacing w:after="30" w:afterAutospacing="off" w:line="360" w:lineRule="auto"/>
        <w:rPr>
          <w:rFonts w:ascii="Arial" w:hAnsi="Arial" w:eastAsia="Arial" w:cs="Arial"/>
          <w:color w:val="000000" w:themeColor="text1" w:themeTint="FF" w:themeShade="FF"/>
          <w:sz w:val="22"/>
          <w:szCs w:val="22"/>
        </w:rPr>
      </w:pPr>
      <w:r w:rsidRPr="3F239C7D" w:rsidR="1B5FC328">
        <w:rPr>
          <w:rFonts w:ascii="Arial" w:hAnsi="Arial" w:eastAsia="Arial" w:cs="Arial"/>
          <w:color w:val="000000" w:themeColor="text1" w:themeTint="FF" w:themeShade="FF"/>
          <w:sz w:val="22"/>
          <w:szCs w:val="22"/>
        </w:rPr>
        <w:t>17.17 Encourage and support effective public, public-private, and civil society partnerships by capitalising on partnership experience and resourcing solutions.</w:t>
      </w:r>
    </w:p>
    <w:p w:rsidR="1B5FC328" w:rsidP="3F239C7D" w:rsidRDefault="1B5FC328" w14:paraId="16956704" w14:textId="66E0712A">
      <w:pPr>
        <w:pStyle w:val="Normal"/>
        <w:spacing w:after="30" w:afterAutospacing="off" w:line="360" w:lineRule="auto"/>
        <w:rPr>
          <w:rFonts w:ascii="Arial" w:hAnsi="Arial" w:eastAsia="Arial" w:cs="Arial"/>
          <w:color w:val="000000" w:themeColor="text1" w:themeTint="FF" w:themeShade="FF"/>
          <w:sz w:val="22"/>
          <w:szCs w:val="22"/>
        </w:rPr>
      </w:pPr>
      <w:r w:rsidRPr="3F239C7D" w:rsidR="1B5FC328">
        <w:rPr>
          <w:rFonts w:ascii="Arial" w:hAnsi="Arial" w:eastAsia="Arial" w:cs="Arial"/>
          <w:color w:val="000000" w:themeColor="text1" w:themeTint="FF" w:themeShade="FF"/>
          <w:sz w:val="22"/>
          <w:szCs w:val="22"/>
        </w:rPr>
        <w:t xml:space="preserve"> Data, oversight, and responsibility</w:t>
      </w:r>
    </w:p>
    <w:p w:rsidR="1B5FC328" w:rsidP="3F239C7D" w:rsidRDefault="1B5FC328" w14:paraId="318105B7" w14:textId="1DE194C7">
      <w:pPr>
        <w:pStyle w:val="Normal"/>
        <w:spacing w:after="30" w:afterAutospacing="off" w:line="360" w:lineRule="auto"/>
        <w:rPr>
          <w:rFonts w:ascii="Arial" w:hAnsi="Arial" w:eastAsia="Arial" w:cs="Arial"/>
          <w:color w:val="000000" w:themeColor="text1" w:themeTint="FF" w:themeShade="FF"/>
          <w:sz w:val="22"/>
          <w:szCs w:val="22"/>
        </w:rPr>
      </w:pPr>
      <w:r w:rsidRPr="3F239C7D" w:rsidR="1B5FC328">
        <w:rPr>
          <w:rFonts w:ascii="Arial" w:hAnsi="Arial" w:eastAsia="Arial" w:cs="Arial"/>
          <w:color w:val="000000" w:themeColor="text1" w:themeTint="FF" w:themeShade="FF"/>
          <w:sz w:val="22"/>
          <w:szCs w:val="22"/>
        </w:rPr>
        <w:t>17.18 By 2020, increase capacity-building support to developing countries, including least developed countries and small island developing states, to significantly increase the availability of high-quality, timely, and reliable data disaggregated by income, gender, age, race, ethnicity, migratory status, disability, geographic location, and other national context-relevant characteristics.</w:t>
      </w:r>
    </w:p>
    <w:p w:rsidR="2FCC5EE6" w:rsidP="3F239C7D" w:rsidRDefault="2FCC5EE6" w14:paraId="3709214D" w14:textId="1A57EF7B">
      <w:pPr>
        <w:pStyle w:val="Normal"/>
        <w:spacing w:after="30" w:afterAutospacing="off" w:line="360" w:lineRule="auto"/>
        <w:rPr>
          <w:rFonts w:ascii="Arial" w:hAnsi="Arial" w:eastAsia="Arial" w:cs="Arial"/>
          <w:color w:val="000000" w:themeColor="text1"/>
          <w:sz w:val="22"/>
          <w:szCs w:val="22"/>
        </w:rPr>
      </w:pPr>
      <w:r w:rsidRPr="3F239C7D" w:rsidR="1B5FC328">
        <w:rPr>
          <w:rFonts w:ascii="Arial" w:hAnsi="Arial" w:eastAsia="Arial" w:cs="Arial"/>
          <w:color w:val="000000" w:themeColor="text1" w:themeTint="FF" w:themeShade="FF"/>
          <w:sz w:val="22"/>
          <w:szCs w:val="22"/>
        </w:rPr>
        <w:t xml:space="preserve">17.19 By 2030, build on existing initiatives to produce measures of progress on sustainable development that are complementary to GDP and to promote developing countries' statistical capacity-building. </w:t>
      </w:r>
      <w:r w:rsidRPr="3F239C7D" w:rsidR="1B5FC328">
        <w:rPr>
          <w:rFonts w:ascii="Arial" w:hAnsi="Arial" w:eastAsia="Arial" w:cs="Arial"/>
          <w:b w:val="0"/>
          <w:bCs w:val="0"/>
          <w:i w:val="0"/>
          <w:iCs w:val="0"/>
          <w:caps w:val="0"/>
          <w:smallCaps w:val="0"/>
          <w:noProof w:val="0"/>
          <w:color w:val="000000" w:themeColor="text1" w:themeTint="FF" w:themeShade="FF"/>
          <w:sz w:val="22"/>
          <w:szCs w:val="22"/>
          <w:lang w:val="en-GB"/>
        </w:rPr>
        <w:t>(Global Partnerships - United Nations Sustainable Development, n.d.).</w:t>
      </w:r>
    </w:p>
    <w:p w:rsidR="2FCC5EE6" w:rsidP="3F239C7D" w:rsidRDefault="2FCC5EE6" w14:paraId="30751FBF" w14:textId="29233330">
      <w:pPr>
        <w:pStyle w:val="Normal"/>
        <w:spacing w:after="30" w:afterAutospacing="off" w:line="360" w:lineRule="auto"/>
        <w:rPr>
          <w:rFonts w:ascii="Arial" w:hAnsi="Arial" w:eastAsia="Arial" w:cs="Arial"/>
          <w:color w:val="000000" w:themeColor="text1"/>
          <w:sz w:val="22"/>
          <w:szCs w:val="22"/>
        </w:rPr>
      </w:pPr>
      <w:r w:rsidRPr="3F239C7D" w:rsidR="1B5FC328">
        <w:rPr>
          <w:rFonts w:ascii="Arial" w:hAnsi="Arial" w:eastAsia="Arial" w:cs="Arial"/>
          <w:color w:val="000000" w:themeColor="text1" w:themeTint="FF" w:themeShade="FF"/>
          <w:sz w:val="22"/>
          <w:szCs w:val="22"/>
        </w:rPr>
        <w:t xml:space="preserve">This SDG goal shows that working together helps in partnership and with strong connections globally and working together success can be achieved because all the SDGS work hand in hand in order to work successfully and no1 SDG can move forward without the other. This SDG also shows that almost half of the population is not linked to the internet and that in developing countries so unless these barriers are not broken it is hard for the goals that are put in place to work if people are not connected around the world how can the SDG goal set operate </w:t>
      </w:r>
      <w:r w:rsidRPr="3F239C7D" w:rsidR="1B5FC328">
        <w:rPr>
          <w:rFonts w:ascii="Arial" w:hAnsi="Arial" w:eastAsia="Arial" w:cs="Arial"/>
          <w:color w:val="000000" w:themeColor="text1" w:themeTint="FF" w:themeShade="FF"/>
          <w:sz w:val="22"/>
          <w:szCs w:val="22"/>
        </w:rPr>
        <w:t>successfully</w:t>
      </w:r>
      <w:r w:rsidRPr="3F239C7D" w:rsidR="1B5FC328">
        <w:rPr>
          <w:rFonts w:ascii="Arial" w:hAnsi="Arial" w:eastAsia="Arial" w:cs="Arial"/>
          <w:color w:val="000000" w:themeColor="text1" w:themeTint="FF" w:themeShade="FF"/>
          <w:sz w:val="22"/>
          <w:szCs w:val="22"/>
        </w:rPr>
        <w:t xml:space="preserve">. Having the SDG in place in the Uk and around the world is beneficial as during the Covid pandemic the NHS was </w:t>
      </w:r>
      <w:r w:rsidRPr="3F239C7D" w:rsidR="1B5FC328">
        <w:rPr>
          <w:rFonts w:ascii="Arial" w:hAnsi="Arial" w:eastAsia="Arial" w:cs="Arial"/>
          <w:color w:val="000000" w:themeColor="text1" w:themeTint="FF" w:themeShade="FF"/>
          <w:sz w:val="22"/>
          <w:szCs w:val="22"/>
        </w:rPr>
        <w:t>very helpful, giving free vaccinations to the public and making space in hospitals for covid patients but the NHS was very stretched at giving appointments to patients that needed treatment for other illnesses as a lot of the GP surgeries were catering for the vaccines so other appointment were having to be rebooked. Lot of money was used from their budget and now they are facing challenges to reach their 2030 SDG goal.</w:t>
      </w:r>
      <w:r w:rsidRPr="3F239C7D" w:rsidR="12B970E7">
        <w:rPr>
          <w:rFonts w:ascii="Arial" w:hAnsi="Arial" w:eastAsia="Arial" w:cs="Arial"/>
          <w:b w:val="0"/>
          <w:bCs w:val="0"/>
          <w:i w:val="0"/>
          <w:iCs w:val="0"/>
          <w:caps w:val="0"/>
          <w:smallCaps w:val="0"/>
          <w:noProof w:val="0"/>
          <w:color w:val="000000" w:themeColor="text1" w:themeTint="FF" w:themeShade="FF"/>
          <w:sz w:val="22"/>
          <w:szCs w:val="22"/>
          <w:lang w:val="en-GB"/>
        </w:rPr>
        <w:t xml:space="preserve"> (Achieving the SDGs amidst COVID-19, 2020).</w:t>
      </w:r>
    </w:p>
    <w:p w:rsidR="12B970E7" w:rsidP="3F239C7D" w:rsidRDefault="12B970E7" w14:paraId="4B9B0A48" w14:textId="0AD83C88">
      <w:pPr>
        <w:pStyle w:val="Normal"/>
        <w:spacing w:after="3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12B970E7" w:rsidP="3F239C7D" w:rsidRDefault="12B970E7" w14:paraId="12F5A5C8" w14:textId="57972EA6">
      <w:pPr>
        <w:pStyle w:val="Normal"/>
        <w:spacing w:after="30" w:afterAutospacing="off" w:line="360" w:lineRule="auto"/>
        <w:rPr>
          <w:rFonts w:ascii="Arial" w:hAnsi="Arial" w:eastAsia="Arial" w:cs="Arial"/>
          <w:b w:val="1"/>
          <w:bCs w:val="1"/>
          <w:i w:val="0"/>
          <w:iCs w:val="0"/>
          <w:caps w:val="0"/>
          <w:smallCaps w:val="0"/>
          <w:noProof w:val="0"/>
          <w:color w:val="000000" w:themeColor="text1" w:themeTint="FF" w:themeShade="FF"/>
          <w:sz w:val="22"/>
          <w:szCs w:val="22"/>
          <w:u w:val="single"/>
          <w:lang w:val="en-GB"/>
        </w:rPr>
      </w:pPr>
      <w:r w:rsidRPr="3F239C7D" w:rsidR="12B970E7">
        <w:rPr>
          <w:rFonts w:ascii="Arial" w:hAnsi="Arial" w:eastAsia="Arial" w:cs="Arial"/>
          <w:b w:val="1"/>
          <w:bCs w:val="1"/>
          <w:i w:val="0"/>
          <w:iCs w:val="0"/>
          <w:caps w:val="0"/>
          <w:smallCaps w:val="0"/>
          <w:noProof w:val="0"/>
          <w:color w:val="000000" w:themeColor="text1" w:themeTint="FF" w:themeShade="FF"/>
          <w:sz w:val="22"/>
          <w:szCs w:val="22"/>
          <w:u w:val="single"/>
          <w:lang w:val="en-GB"/>
        </w:rPr>
        <w:t>Recommendations</w:t>
      </w:r>
      <w:r w:rsidRPr="3F239C7D" w:rsidR="12B970E7">
        <w:rPr>
          <w:rFonts w:ascii="Arial" w:hAnsi="Arial" w:eastAsia="Arial" w:cs="Arial"/>
          <w:b w:val="1"/>
          <w:bCs w:val="1"/>
          <w:i w:val="0"/>
          <w:iCs w:val="0"/>
          <w:caps w:val="0"/>
          <w:smallCaps w:val="0"/>
          <w:noProof w:val="0"/>
          <w:color w:val="000000" w:themeColor="text1" w:themeTint="FF" w:themeShade="FF"/>
          <w:sz w:val="22"/>
          <w:szCs w:val="22"/>
          <w:lang w:val="en-GB"/>
        </w:rPr>
        <w:t xml:space="preserve"> </w:t>
      </w:r>
    </w:p>
    <w:p w:rsidR="12B970E7" w:rsidP="3F239C7D" w:rsidRDefault="12B970E7" w14:paraId="5413568A" w14:textId="7D1401CE">
      <w:pPr>
        <w:pStyle w:val="Normal"/>
        <w:spacing w:after="3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2FCC5EE6" w:rsidP="3F239C7D" w:rsidRDefault="2FCC5EE6" w14:paraId="26C17A84" w14:textId="11C379D3">
      <w:pPr>
        <w:pStyle w:val="Normal"/>
        <w:spacing w:after="30" w:afterAutospacing="off" w:line="360" w:lineRule="auto"/>
        <w:rPr>
          <w:rFonts w:ascii="Arial" w:hAnsi="Arial" w:eastAsia="Arial" w:cs="Arial"/>
          <w:color w:val="000000" w:themeColor="text1"/>
          <w:sz w:val="22"/>
          <w:szCs w:val="22"/>
          <w:u w:val="none"/>
        </w:rPr>
      </w:pPr>
      <w:r w:rsidRPr="3F239C7D" w:rsidR="12B970E7">
        <w:rPr>
          <w:rFonts w:ascii="Arial" w:hAnsi="Arial" w:eastAsia="Arial" w:cs="Arial"/>
          <w:color w:val="000000" w:themeColor="text1" w:themeTint="FF" w:themeShade="FF"/>
          <w:sz w:val="22"/>
          <w:szCs w:val="22"/>
          <w:u w:val="none"/>
        </w:rPr>
        <w:t xml:space="preserve">The government should put things in place to further help community's nationally and internationally by working together and tackling issues that can be controlled or prevented and betterment for all around the globe. Fundings should be increased things are put in place for patients like medication X-rays therapies and free operations in the UK but fundings should be put in place for other third world countries where medication is less and if it is available you may need to pay. The government should increase fundings for global crisis and things to fight AIDS, TB, Malaria, and HIV because if the right amount of funding was available third world countries would get simple treatment to help control or fight these helth issues. They could also implement a comprehensive HIV strategy that includes preventive chemotherapy and drug administration and morbidity management. These are just a sample of what can be done for some parents </w:t>
      </w:r>
      <w:proofErr w:type="gramStart"/>
      <w:r w:rsidRPr="3F239C7D" w:rsidR="12B970E7">
        <w:rPr>
          <w:rFonts w:ascii="Arial" w:hAnsi="Arial" w:eastAsia="Arial" w:cs="Arial"/>
          <w:color w:val="000000" w:themeColor="text1" w:themeTint="FF" w:themeShade="FF"/>
          <w:sz w:val="22"/>
          <w:szCs w:val="22"/>
          <w:u w:val="none"/>
        </w:rPr>
        <w:t>in order for</w:t>
      </w:r>
      <w:proofErr w:type="gramEnd"/>
      <w:r w:rsidRPr="3F239C7D" w:rsidR="12B970E7">
        <w:rPr>
          <w:rFonts w:ascii="Arial" w:hAnsi="Arial" w:eastAsia="Arial" w:cs="Arial"/>
          <w:color w:val="000000" w:themeColor="text1" w:themeTint="FF" w:themeShade="FF"/>
          <w:sz w:val="22"/>
          <w:szCs w:val="22"/>
          <w:u w:val="none"/>
        </w:rPr>
        <w:t xml:space="preserve"> the government to succeed in what they have put in the SDG goals for 2030 the buget should have been more because things can happen and then the buget </w:t>
      </w:r>
      <w:proofErr w:type="gramStart"/>
      <w:r w:rsidRPr="3F239C7D" w:rsidR="12B970E7">
        <w:rPr>
          <w:rFonts w:ascii="Arial" w:hAnsi="Arial" w:eastAsia="Arial" w:cs="Arial"/>
          <w:color w:val="000000" w:themeColor="text1" w:themeTint="FF" w:themeShade="FF"/>
          <w:sz w:val="22"/>
          <w:szCs w:val="22"/>
          <w:u w:val="none"/>
        </w:rPr>
        <w:t>has to</w:t>
      </w:r>
      <w:proofErr w:type="gramEnd"/>
      <w:r w:rsidRPr="3F239C7D" w:rsidR="12B970E7">
        <w:rPr>
          <w:rFonts w:ascii="Arial" w:hAnsi="Arial" w:eastAsia="Arial" w:cs="Arial"/>
          <w:color w:val="000000" w:themeColor="text1" w:themeTint="FF" w:themeShade="FF"/>
          <w:sz w:val="22"/>
          <w:szCs w:val="22"/>
          <w:u w:val="none"/>
        </w:rPr>
        <w:t xml:space="preserve"> cater for other things like thee pandemic now the government ids finding it hard to stretch the money to achieve the goal set for 2030. (SDG 3: Progress, gaps and recommendations for the UK, n.d.).</w:t>
      </w:r>
    </w:p>
    <w:p w:rsidR="12B970E7" w:rsidP="3F239C7D" w:rsidRDefault="12B970E7" w14:paraId="6BC0703F" w14:textId="4644E094">
      <w:pPr>
        <w:pStyle w:val="Normal"/>
        <w:spacing w:after="30" w:afterAutospacing="off" w:line="360" w:lineRule="auto"/>
        <w:rPr>
          <w:rFonts w:ascii="Arial" w:hAnsi="Arial" w:eastAsia="Arial" w:cs="Arial"/>
          <w:color w:val="000000" w:themeColor="text1" w:themeTint="FF" w:themeShade="FF"/>
          <w:sz w:val="22"/>
          <w:szCs w:val="22"/>
          <w:u w:val="none"/>
        </w:rPr>
      </w:pPr>
      <w:r w:rsidRPr="3F239C7D" w:rsidR="12B970E7">
        <w:rPr>
          <w:rFonts w:ascii="Arial" w:hAnsi="Arial" w:eastAsia="Arial" w:cs="Arial"/>
          <w:color w:val="000000" w:themeColor="text1" w:themeTint="FF" w:themeShade="FF"/>
          <w:sz w:val="22"/>
          <w:szCs w:val="22"/>
          <w:u w:val="none"/>
        </w:rPr>
        <w:t xml:space="preserve">Pollution is another thing that is a big problem When air pollution accumulates in high enough amounts, it can hurt us. Millions of people in the United States live in locations where urban smog, particle pollution, and hazardous chemicals offer major health risks. People who are exposed to excessive quantities of certain air pollutants may suffer from irritation, wheezing, lung problems, Asthma, and high risk of heart attack it is bad for everyone as long-term exposure can lead to air pollution that can cause cancer and other health problems. The people that are more at risk are children, elderly, people with heart and lung diseases and people with asthma. Aswell as humans air pollution affects the environment to, like acid rain caused by air pollution contains harmful toxins that damages trees </w:t>
      </w:r>
      <w:r w:rsidRPr="3F239C7D" w:rsidR="12B970E7">
        <w:rPr>
          <w:rFonts w:ascii="Arial" w:hAnsi="Arial" w:eastAsia="Arial" w:cs="Arial"/>
          <w:color w:val="000000" w:themeColor="text1" w:themeTint="FF" w:themeShade="FF"/>
          <w:sz w:val="22"/>
          <w:szCs w:val="22"/>
          <w:u w:val="none"/>
        </w:rPr>
        <w:t>and it makes the water unsuitable for the fish and other wildlife, it also speeds up decay to building and statues and structure. According to research, air toxics contribute to birth abnormalities, reproductive failure, and sickness in animals. Persistent hazardous air pollutants (those that degrade slowly in the environment) are especially problematic in aquatic ecosystems. These pollutants accumulate in sediments and may bio magnify to concentrations many times greater than in water or air in tissues of animals at the top of the food chain. (Patrick, n.d.). This is just a couple of examples of what air pollution can do to humans and the environment the government should put in place things that can help get rid of air pollution use public transport there will be less release of fuels and gases. Recycle and reuse this will help take less power to make other products. Use paper bags rather than plastic as they decompose easily. Avoid using products that are made with chemicals that let out harmful toxins in the air and for your own protection when out in very high polluted air spaces use face masks. This are just some examples that can help the environment if we all work together as well as the things that are already put in place the world would be in a better place.</w:t>
      </w:r>
    </w:p>
    <w:p w:rsidR="12B970E7" w:rsidP="3F239C7D" w:rsidRDefault="12B970E7" w14:paraId="2561D543" w14:textId="50C301A5">
      <w:pPr>
        <w:pStyle w:val="Normal"/>
        <w:spacing w:after="30" w:afterAutospacing="off" w:line="360" w:lineRule="auto"/>
        <w:rPr>
          <w:rFonts w:ascii="Arial" w:hAnsi="Arial" w:eastAsia="Arial" w:cs="Arial"/>
          <w:color w:val="000000" w:themeColor="text1" w:themeTint="FF" w:themeShade="FF"/>
          <w:sz w:val="22"/>
          <w:szCs w:val="22"/>
          <w:u w:val="none"/>
        </w:rPr>
      </w:pPr>
    </w:p>
    <w:p w:rsidR="12B970E7" w:rsidP="3F239C7D" w:rsidRDefault="12B970E7" w14:paraId="50A9D572" w14:textId="5E8FF2F3">
      <w:pPr>
        <w:pStyle w:val="Normal"/>
        <w:spacing w:after="30" w:afterAutospacing="off" w:line="360" w:lineRule="auto"/>
        <w:rPr>
          <w:rFonts w:ascii="Arial" w:hAnsi="Arial" w:eastAsia="Arial" w:cs="Arial"/>
          <w:color w:val="000000" w:themeColor="text1" w:themeTint="FF" w:themeShade="FF"/>
          <w:sz w:val="22"/>
          <w:szCs w:val="22"/>
          <w:u w:val="none"/>
        </w:rPr>
      </w:pPr>
      <w:r w:rsidRPr="3F239C7D" w:rsidR="12B970E7">
        <w:rPr>
          <w:rFonts w:ascii="Arial" w:hAnsi="Arial" w:eastAsia="Arial" w:cs="Arial"/>
          <w:color w:val="000000" w:themeColor="text1" w:themeTint="FF" w:themeShade="FF"/>
          <w:sz w:val="22"/>
          <w:szCs w:val="22"/>
          <w:u w:val="none"/>
        </w:rPr>
        <w:t>Conclusion</w:t>
      </w:r>
    </w:p>
    <w:p w:rsidR="3F239C7D" w:rsidP="3F239C7D" w:rsidRDefault="3F239C7D" w14:paraId="0A1BE0D0" w14:textId="27790C7C">
      <w:pPr>
        <w:pStyle w:val="Heading1"/>
        <w:spacing w:after="30" w:afterAutospacing="off" w:line="360" w:lineRule="auto"/>
        <w:rPr>
          <w:rFonts w:ascii="Arial" w:hAnsi="Arial" w:eastAsia="Arial" w:cs="Arial"/>
          <w:color w:val="auto"/>
          <w:sz w:val="22"/>
          <w:szCs w:val="22"/>
        </w:rPr>
      </w:pPr>
      <w:r w:rsidRPr="3F239C7D" w:rsidR="3F239C7D">
        <w:rPr>
          <w:rFonts w:ascii="Arial" w:hAnsi="Arial" w:eastAsia="Arial" w:cs="Arial"/>
          <w:color w:val="auto"/>
          <w:sz w:val="22"/>
          <w:szCs w:val="22"/>
        </w:rPr>
        <w:t>In conclusion this report shows that the SDGs are very important in the health care sector as well as for good mental health and wellbeing. All 17 SDGs are important in their own way all come hand in hand. Positive mental health is key as focusing on mental health care increases productivity enhances self-image and helps improve relations with others and yourself. The SDG goals were set by the United Nation general assembly in 2015 to create a better and sustainable future for everyone and things have been put in place to be reviewed by 2030. As talked about above poverty is a big issue around the world SDG 17 is working towards eliminating poverty and hunger and improve ways so people have basic facilities and access to water food and sanitation. Another SDG goal is to tackle pollution and climate change as this is a big problem not only for humans but also wildlife due to pollution and climate change, they are facing challenges for survival due to places being destroyed where we live. Above are only some of the examples of some of the SDGs and some of the goals that are put in place to help the health wellbeing and sustainability and there are things that have been put on place to help make the world a better place but there is long way to go as shown above that budget can be underestimated and used elsewhere like the pandemic took some of the buget from the health care sector so the goals that were put in place to be revied in 2030 are not met or are falling behind. The recommendations show things that the government can do to help the nation. Aswell as the government's going their bit the nation must help change and do things differently to make a difference. If the things implemented are followed goal have a better chance of being met.</w:t>
      </w:r>
    </w:p>
    <w:p w:rsidR="12B970E7" w:rsidP="3F239C7D" w:rsidRDefault="12B970E7" w14:paraId="6C2510DE" w14:textId="71C9DA8E">
      <w:pPr>
        <w:pStyle w:val="Normal"/>
        <w:spacing w:line="360" w:lineRule="auto"/>
        <w:rPr>
          <w:rFonts w:ascii="Open Sans" w:hAnsi="Open Sans" w:eastAsia="Open Sans" w:cs="Open Sans"/>
          <w:color w:val="000000" w:themeColor="text1" w:themeTint="FF" w:themeShade="FF"/>
          <w:sz w:val="19"/>
          <w:szCs w:val="19"/>
          <w:u w:val="none"/>
        </w:rPr>
      </w:pPr>
    </w:p>
    <w:p w:rsidR="12B970E7" w:rsidP="3F239C7D" w:rsidRDefault="12B970E7" w14:paraId="6A1F29B5" w14:textId="5B5D2CBD">
      <w:pPr>
        <w:pStyle w:val="Normal"/>
        <w:spacing w:line="360" w:lineRule="auto"/>
        <w:rPr>
          <w:rFonts w:ascii="Open Sans" w:hAnsi="Open Sans" w:eastAsia="Open Sans" w:cs="Open Sans"/>
          <w:color w:val="000000" w:themeColor="text1" w:themeTint="FF" w:themeShade="FF"/>
          <w:sz w:val="19"/>
          <w:szCs w:val="19"/>
          <w:u w:val="none"/>
        </w:rPr>
      </w:pPr>
    </w:p>
    <w:p w:rsidR="2FCC5EE6" w:rsidP="3F239C7D" w:rsidRDefault="2FCC5EE6" w14:paraId="145AE483" w14:textId="3F9F8DF7">
      <w:pPr>
        <w:spacing w:line="360" w:lineRule="auto"/>
        <w:rPr>
          <w:rFonts w:ascii="Open Sans" w:hAnsi="Open Sans" w:eastAsia="Open Sans" w:cs="Open Sans"/>
          <w:color w:val="000000" w:themeColor="text1"/>
          <w:sz w:val="19"/>
          <w:szCs w:val="19"/>
        </w:rPr>
      </w:pPr>
    </w:p>
    <w:p w:rsidR="2FCC5EE6" w:rsidP="3F239C7D" w:rsidRDefault="2FCC5EE6" w14:paraId="38D57628" w14:textId="15ED3E82">
      <w:pPr>
        <w:spacing w:line="360" w:lineRule="auto"/>
        <w:rPr>
          <w:rFonts w:ascii="Open Sans" w:hAnsi="Open Sans" w:eastAsia="Open Sans" w:cs="Open Sans"/>
          <w:color w:val="000000" w:themeColor="text1"/>
          <w:sz w:val="19"/>
          <w:szCs w:val="19"/>
        </w:rPr>
      </w:pPr>
    </w:p>
    <w:p w:rsidR="2FCC5EE6" w:rsidP="3F239C7D" w:rsidRDefault="2FCC5EE6" w14:paraId="3E5D6A87" w14:textId="2FA014A2">
      <w:pPr>
        <w:spacing w:line="360" w:lineRule="auto"/>
        <w:rPr>
          <w:rFonts w:ascii="Open Sans" w:hAnsi="Open Sans" w:eastAsia="Open Sans" w:cs="Open Sans"/>
          <w:color w:val="000000" w:themeColor="text1"/>
          <w:sz w:val="19"/>
          <w:szCs w:val="19"/>
        </w:rPr>
      </w:pPr>
    </w:p>
    <w:p w:rsidR="2FCC5EE6" w:rsidP="3F239C7D" w:rsidRDefault="2FCC5EE6" w14:paraId="1CBFB743" w14:textId="772E8521">
      <w:pPr>
        <w:spacing w:line="360" w:lineRule="auto"/>
        <w:rPr>
          <w:rFonts w:ascii="Open Sans" w:hAnsi="Open Sans" w:eastAsia="Open Sans" w:cs="Open Sans"/>
          <w:color w:val="000000" w:themeColor="text1"/>
          <w:sz w:val="19"/>
          <w:szCs w:val="19"/>
        </w:rPr>
      </w:pPr>
    </w:p>
    <w:p w:rsidR="2FCC5EE6" w:rsidP="2FCC5EE6" w:rsidRDefault="2FCC5EE6" w14:paraId="58126859" w14:textId="5B012819">
      <w:pPr>
        <w:rPr>
          <w:rFonts w:ascii="Open Sans" w:hAnsi="Open Sans" w:eastAsia="Open Sans" w:cs="Open Sans"/>
          <w:color w:val="000000" w:themeColor="text1"/>
          <w:sz w:val="19"/>
          <w:szCs w:val="19"/>
        </w:rPr>
      </w:pPr>
    </w:p>
    <w:p w:rsidR="2FCC5EE6" w:rsidP="2FCC5EE6" w:rsidRDefault="2FCC5EE6" w14:paraId="0134870E" w14:textId="6EEE771D">
      <w:pPr>
        <w:rPr>
          <w:rFonts w:ascii="Open Sans" w:hAnsi="Open Sans" w:eastAsia="Open Sans" w:cs="Open Sans"/>
          <w:color w:val="000000" w:themeColor="text1"/>
          <w:sz w:val="19"/>
          <w:szCs w:val="19"/>
        </w:rPr>
      </w:pPr>
    </w:p>
    <w:p w:rsidR="2FCC5EE6" w:rsidP="2FCC5EE6" w:rsidRDefault="2FCC5EE6" w14:paraId="1644139C" w14:textId="062B3E9F">
      <w:pPr>
        <w:rPr>
          <w:rFonts w:ascii="Open Sans" w:hAnsi="Open Sans" w:eastAsia="Open Sans" w:cs="Open Sans"/>
          <w:color w:val="000000" w:themeColor="text1"/>
          <w:sz w:val="19"/>
          <w:szCs w:val="19"/>
        </w:rPr>
      </w:pPr>
    </w:p>
    <w:p w:rsidR="2FCC5EE6" w:rsidP="2FCC5EE6" w:rsidRDefault="2FCC5EE6" w14:paraId="77D5F4D7" w14:textId="54DFF364">
      <w:pPr>
        <w:rPr>
          <w:rFonts w:ascii="Open Sans" w:hAnsi="Open Sans" w:eastAsia="Open Sans" w:cs="Open Sans"/>
          <w:color w:val="000000" w:themeColor="text1"/>
          <w:sz w:val="19"/>
          <w:szCs w:val="19"/>
        </w:rPr>
      </w:pPr>
    </w:p>
    <w:p w:rsidR="2FCC5EE6" w:rsidP="2FCC5EE6" w:rsidRDefault="2FCC5EE6" w14:paraId="421083F1" w14:textId="6E2B1361">
      <w:pPr>
        <w:rPr>
          <w:rFonts w:ascii="Open Sans" w:hAnsi="Open Sans" w:eastAsia="Open Sans" w:cs="Open Sans"/>
          <w:color w:val="000000" w:themeColor="text1"/>
          <w:sz w:val="19"/>
          <w:szCs w:val="19"/>
        </w:rPr>
      </w:pPr>
    </w:p>
    <w:p w:rsidR="2FCC5EE6" w:rsidP="2FCC5EE6" w:rsidRDefault="2FCC5EE6" w14:paraId="1CEA7ED0" w14:textId="7A41BA09">
      <w:pPr>
        <w:rPr>
          <w:rFonts w:ascii="Open Sans" w:hAnsi="Open Sans" w:eastAsia="Open Sans" w:cs="Open Sans"/>
          <w:color w:val="000000" w:themeColor="text1"/>
          <w:sz w:val="19"/>
          <w:szCs w:val="19"/>
        </w:rPr>
      </w:pPr>
    </w:p>
    <w:p w:rsidR="2FCC5EE6" w:rsidP="2FCC5EE6" w:rsidRDefault="2FCC5EE6" w14:paraId="05D0F5EF" w14:textId="09E4FA62">
      <w:pPr>
        <w:rPr>
          <w:rFonts w:ascii="Open Sans" w:hAnsi="Open Sans" w:eastAsia="Open Sans" w:cs="Open Sans"/>
          <w:color w:val="000000" w:themeColor="text1"/>
          <w:sz w:val="19"/>
          <w:szCs w:val="19"/>
        </w:rPr>
      </w:pPr>
    </w:p>
    <w:p w:rsidR="2FCC5EE6" w:rsidP="2FCC5EE6" w:rsidRDefault="2FCC5EE6" w14:paraId="47FC8609" w14:textId="614E306E">
      <w:pPr>
        <w:rPr>
          <w:rFonts w:ascii="Open Sans" w:hAnsi="Open Sans" w:eastAsia="Open Sans" w:cs="Open Sans"/>
          <w:color w:val="000000" w:themeColor="text1"/>
          <w:sz w:val="19"/>
          <w:szCs w:val="19"/>
        </w:rPr>
      </w:pPr>
    </w:p>
    <w:p w:rsidR="2FCC5EE6" w:rsidP="2FCC5EE6" w:rsidRDefault="2FCC5EE6" w14:paraId="13BE75E5" w14:textId="1F49F088">
      <w:pPr>
        <w:rPr>
          <w:rFonts w:ascii="Open Sans" w:hAnsi="Open Sans" w:eastAsia="Open Sans" w:cs="Open Sans"/>
          <w:color w:val="000000" w:themeColor="text1"/>
          <w:sz w:val="19"/>
          <w:szCs w:val="19"/>
        </w:rPr>
      </w:pPr>
    </w:p>
    <w:p w:rsidR="2FCC5EE6" w:rsidP="2FCC5EE6" w:rsidRDefault="2FCC5EE6" w14:paraId="692A7D43" w14:textId="0DFAFBFB">
      <w:pPr>
        <w:rPr>
          <w:rFonts w:ascii="Open Sans" w:hAnsi="Open Sans" w:eastAsia="Open Sans" w:cs="Open Sans"/>
          <w:color w:val="000000" w:themeColor="text1"/>
          <w:sz w:val="19"/>
          <w:szCs w:val="19"/>
        </w:rPr>
      </w:pPr>
    </w:p>
    <w:p w:rsidR="43C60895" w:rsidP="3F239C7D" w:rsidRDefault="43C60895" w14:paraId="58F56C12" w14:textId="59845CD6">
      <w:pPr>
        <w:pStyle w:val="Normal"/>
        <w:rPr>
          <w:rFonts w:ascii="Arial" w:hAnsi="Arial" w:eastAsia="Arial" w:cs="Arial"/>
          <w:b w:val="1"/>
          <w:bCs w:val="1"/>
          <w:noProof w:val="0"/>
          <w:color w:val="000000" w:themeColor="text1" w:themeTint="FF" w:themeShade="FF"/>
          <w:sz w:val="22"/>
          <w:szCs w:val="22"/>
          <w:u w:val="single"/>
          <w:lang w:val="en-GB"/>
        </w:rPr>
      </w:pPr>
      <w:r w:rsidRPr="3F239C7D" w:rsidR="3F239C7D">
        <w:rPr>
          <w:rFonts w:ascii="Arial" w:hAnsi="Arial" w:eastAsia="Arial" w:cs="Arial"/>
          <w:b w:val="1"/>
          <w:bCs w:val="1"/>
          <w:color w:val="000000" w:themeColor="text1" w:themeTint="FF" w:themeShade="FF"/>
          <w:sz w:val="22"/>
          <w:szCs w:val="22"/>
          <w:u w:val="single"/>
        </w:rPr>
        <w:t>Reference's</w:t>
      </w:r>
    </w:p>
    <w:p w:rsidR="43C60895" w:rsidP="3F239C7D" w:rsidRDefault="43C60895" w14:paraId="6C6CF932" w14:textId="567D4596">
      <w:pPr>
        <w:rPr>
          <w:rFonts w:ascii="Arial" w:hAnsi="Arial" w:eastAsia="Arial" w:cs="Arial"/>
          <w:color w:val="000000" w:themeColor="text1" w:themeTint="FF" w:themeShade="FF"/>
          <w:sz w:val="22"/>
          <w:szCs w:val="22"/>
        </w:rPr>
      </w:pPr>
    </w:p>
    <w:p w:rsidR="43C60895" w:rsidP="3F239C7D" w:rsidRDefault="43C60895" w14:paraId="1C54F82B" w14:textId="5D050DBC">
      <w:pPr>
        <w:spacing w:line="360" w:lineRule="auto"/>
        <w:rPr>
          <w:rFonts w:ascii="Arial" w:hAnsi="Arial" w:eastAsia="Arial" w:cs="Arial"/>
          <w:color w:val="000000" w:themeColor="text1" w:themeTint="FF" w:themeShade="FF"/>
          <w:sz w:val="22"/>
          <w:szCs w:val="22"/>
        </w:rPr>
      </w:pPr>
      <w:r w:rsidRPr="3F239C7D" w:rsidR="2FCC5EE6">
        <w:rPr>
          <w:rFonts w:ascii="Arial" w:hAnsi="Arial" w:eastAsia="Arial" w:cs="Arial"/>
          <w:color w:val="000000" w:themeColor="text1" w:themeTint="FF" w:themeShade="FF"/>
          <w:sz w:val="22"/>
          <w:szCs w:val="22"/>
        </w:rPr>
        <w:t xml:space="preserve">Assets.publishing.service.gov.uk. (2014). </w:t>
      </w:r>
      <w:r w:rsidRPr="3F239C7D" w:rsidR="2FCC5EE6">
        <w:rPr>
          <w:rFonts w:ascii="Arial" w:hAnsi="Arial" w:eastAsia="Arial" w:cs="Arial"/>
          <w:i w:val="1"/>
          <w:iCs w:val="1"/>
          <w:color w:val="000000" w:themeColor="text1" w:themeTint="FF" w:themeShade="FF"/>
          <w:sz w:val="22"/>
          <w:szCs w:val="22"/>
        </w:rPr>
        <w:t>THE RELATIONSHIP BETWEEN WELLBEING AND HEALTH</w:t>
      </w:r>
      <w:r w:rsidRPr="3F239C7D" w:rsidR="2FCC5EE6">
        <w:rPr>
          <w:rFonts w:ascii="Arial" w:hAnsi="Arial" w:eastAsia="Arial" w:cs="Arial"/>
          <w:color w:val="000000" w:themeColor="text1" w:themeTint="FF" w:themeShade="FF"/>
          <w:sz w:val="22"/>
          <w:szCs w:val="22"/>
        </w:rPr>
        <w:t>. [online] Available at: &lt;https://assets.publishing.service.gov.uk/government/uploads/system/uploads/attachment_data/file/295474/The_relationship_between_wellbeing_and_health.pdf&gt; (Accessed 28 June 2022).</w:t>
      </w:r>
    </w:p>
    <w:p w:rsidR="43C60895" w:rsidP="3F239C7D" w:rsidRDefault="43C60895" w14:paraId="3E3A349B" w14:textId="56D2FB40">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3F239C7D" w:rsidR="12B970E7">
        <w:rPr>
          <w:rFonts w:ascii="Arial" w:hAnsi="Arial" w:eastAsia="Arial" w:cs="Arial"/>
          <w:b w:val="0"/>
          <w:bCs w:val="0"/>
          <w:i w:val="0"/>
          <w:iCs w:val="0"/>
          <w:caps w:val="0"/>
          <w:smallCaps w:val="0"/>
          <w:noProof w:val="0"/>
          <w:color w:val="000000" w:themeColor="text1" w:themeTint="FF" w:themeShade="FF"/>
          <w:sz w:val="22"/>
          <w:szCs w:val="22"/>
          <w:lang w:val="en-GB"/>
        </w:rPr>
        <w:t xml:space="preserve">Bond.org.uk. (n.d.) </w:t>
      </w:r>
      <w:r w:rsidRPr="3F239C7D" w:rsidR="12B970E7">
        <w:rPr>
          <w:rFonts w:ascii="Arial" w:hAnsi="Arial" w:eastAsia="Arial" w:cs="Arial"/>
          <w:b w:val="0"/>
          <w:bCs w:val="0"/>
          <w:i w:val="1"/>
          <w:iCs w:val="1"/>
          <w:caps w:val="0"/>
          <w:smallCaps w:val="0"/>
          <w:noProof w:val="0"/>
          <w:color w:val="000000" w:themeColor="text1" w:themeTint="FF" w:themeShade="FF"/>
          <w:sz w:val="22"/>
          <w:szCs w:val="22"/>
          <w:lang w:val="en-GB"/>
        </w:rPr>
        <w:t>SDG 3: Progress, gaps and recommendations for the UK</w:t>
      </w:r>
      <w:r w:rsidRPr="3F239C7D" w:rsidR="12B970E7">
        <w:rPr>
          <w:rFonts w:ascii="Arial" w:hAnsi="Arial" w:eastAsia="Arial" w:cs="Arial"/>
          <w:b w:val="0"/>
          <w:bCs w:val="0"/>
          <w:i w:val="0"/>
          <w:iCs w:val="0"/>
          <w:caps w:val="0"/>
          <w:smallCaps w:val="0"/>
          <w:noProof w:val="0"/>
          <w:color w:val="000000" w:themeColor="text1" w:themeTint="FF" w:themeShade="FF"/>
          <w:sz w:val="22"/>
          <w:szCs w:val="22"/>
          <w:lang w:val="en-GB"/>
        </w:rPr>
        <w:t>. (online) Available at: &lt;https://www.bond.org.uk/sites/default/files/sdg3_progress_gaps_and_recommendations_for_the_uk.pdf&gt; (Accessed 16 July 2022).</w:t>
      </w:r>
    </w:p>
    <w:p w:rsidR="43C60895" w:rsidP="3F239C7D" w:rsidRDefault="43C60895" w14:paraId="69D12AD9" w14:textId="7FA59E8C">
      <w:pPr>
        <w:pStyle w:val="Normal"/>
        <w:spacing w:line="360" w:lineRule="auto"/>
        <w:rPr>
          <w:rFonts w:ascii="Arial" w:hAnsi="Arial" w:eastAsia="Arial" w:cs="Arial"/>
          <w:color w:val="000000" w:themeColor="text1" w:themeTint="FF" w:themeShade="FF"/>
          <w:sz w:val="22"/>
          <w:szCs w:val="22"/>
        </w:rPr>
      </w:pPr>
    </w:p>
    <w:p w:rsidR="43C60895" w:rsidP="3F239C7D" w:rsidRDefault="43C60895" w14:paraId="37E174D7" w14:textId="7B534E61">
      <w:pPr>
        <w:pStyle w:val="Normal"/>
        <w:spacing w:line="360" w:lineRule="auto"/>
        <w:rPr>
          <w:rFonts w:ascii="Arial" w:hAnsi="Arial" w:eastAsia="Arial" w:cs="Arial"/>
          <w:color w:val="000000" w:themeColor="text1" w:themeTint="FF" w:themeShade="FF"/>
          <w:sz w:val="22"/>
          <w:szCs w:val="22"/>
        </w:rPr>
      </w:pPr>
      <w:r w:rsidRPr="3F239C7D" w:rsidR="60A2BD14">
        <w:rPr>
          <w:rFonts w:ascii="Arial" w:hAnsi="Arial" w:eastAsia="Arial" w:cs="Arial"/>
          <w:color w:val="000000" w:themeColor="text1" w:themeTint="FF" w:themeShade="FF"/>
          <w:sz w:val="22"/>
          <w:szCs w:val="22"/>
        </w:rPr>
        <w:t xml:space="preserve">Climate Change Committee. (2022). </w:t>
      </w:r>
      <w:r w:rsidRPr="3F239C7D" w:rsidR="60A2BD14">
        <w:rPr>
          <w:rFonts w:ascii="Arial" w:hAnsi="Arial" w:eastAsia="Arial" w:cs="Arial"/>
          <w:i w:val="1"/>
          <w:iCs w:val="1"/>
          <w:color w:val="000000" w:themeColor="text1" w:themeTint="FF" w:themeShade="FF"/>
          <w:sz w:val="22"/>
          <w:szCs w:val="22"/>
        </w:rPr>
        <w:t>A legal duty to act - Climate Change Committee</w:t>
      </w:r>
      <w:r w:rsidRPr="3F239C7D" w:rsidR="60A2BD14">
        <w:rPr>
          <w:rFonts w:ascii="Arial" w:hAnsi="Arial" w:eastAsia="Arial" w:cs="Arial"/>
          <w:color w:val="000000" w:themeColor="text1" w:themeTint="FF" w:themeShade="FF"/>
          <w:sz w:val="22"/>
          <w:szCs w:val="22"/>
        </w:rPr>
        <w:t>. (online) Available at: &lt;https://www.theccc.org.uk/the-need-to-act/a-legal-duty-to-act/&gt; [Accessed 2 July 2022].</w:t>
      </w:r>
    </w:p>
    <w:p w:rsidR="43C60895" w:rsidP="3F239C7D" w:rsidRDefault="43C60895" w14:paraId="181FF84E" w14:textId="6120249C">
      <w:pPr>
        <w:spacing w:line="360" w:lineRule="auto"/>
        <w:rPr>
          <w:rFonts w:ascii="Arial" w:hAnsi="Arial" w:eastAsia="Arial" w:cs="Arial"/>
          <w:color w:val="000000" w:themeColor="text1" w:themeTint="FF" w:themeShade="FF"/>
          <w:sz w:val="22"/>
          <w:szCs w:val="22"/>
        </w:rPr>
      </w:pPr>
      <w:r w:rsidRPr="3F239C7D" w:rsidR="43C60895">
        <w:rPr>
          <w:rFonts w:ascii="Arial" w:hAnsi="Arial" w:eastAsia="Arial" w:cs="Arial"/>
          <w:color w:val="000000" w:themeColor="text1" w:themeTint="FF" w:themeShade="FF"/>
          <w:sz w:val="22"/>
          <w:szCs w:val="22"/>
        </w:rPr>
        <w:t xml:space="preserve">En.wikipedia.org. (2021). </w:t>
      </w:r>
      <w:r w:rsidRPr="3F239C7D" w:rsidR="43C60895">
        <w:rPr>
          <w:rFonts w:ascii="Arial" w:hAnsi="Arial" w:eastAsia="Arial" w:cs="Arial"/>
          <w:i w:val="1"/>
          <w:iCs w:val="1"/>
          <w:color w:val="000000" w:themeColor="text1" w:themeTint="FF" w:themeShade="FF"/>
          <w:sz w:val="22"/>
          <w:szCs w:val="22"/>
        </w:rPr>
        <w:t>Transport Act 1968 - Wikipedia</w:t>
      </w:r>
      <w:r w:rsidRPr="3F239C7D" w:rsidR="43C60895">
        <w:rPr>
          <w:rFonts w:ascii="Arial" w:hAnsi="Arial" w:eastAsia="Arial" w:cs="Arial"/>
          <w:color w:val="000000" w:themeColor="text1" w:themeTint="FF" w:themeShade="FF"/>
          <w:sz w:val="22"/>
          <w:szCs w:val="22"/>
        </w:rPr>
        <w:t>. [online] Available at: &lt;https://en.wikipedia.org/wiki/Transport_Act_1968&gt; (Accessed 30 June 2022).</w:t>
      </w:r>
    </w:p>
    <w:p w:rsidR="43C60895" w:rsidP="3F239C7D" w:rsidRDefault="43C60895" w14:paraId="588E486B" w14:textId="39A308C3">
      <w:pPr>
        <w:spacing w:line="360" w:lineRule="auto"/>
        <w:rPr>
          <w:rFonts w:ascii="Arial" w:hAnsi="Arial" w:eastAsia="Arial" w:cs="Arial"/>
          <w:color w:val="000000" w:themeColor="text1" w:themeTint="FF" w:themeShade="FF"/>
          <w:sz w:val="22"/>
          <w:szCs w:val="22"/>
        </w:rPr>
      </w:pPr>
      <w:r w:rsidRPr="3F239C7D" w:rsidR="2FCC5EE6">
        <w:rPr>
          <w:rFonts w:ascii="Arial" w:hAnsi="Arial" w:eastAsia="Arial" w:cs="Arial"/>
          <w:color w:val="000000" w:themeColor="text1" w:themeTint="FF" w:themeShade="FF"/>
          <w:sz w:val="22"/>
          <w:szCs w:val="22"/>
        </w:rPr>
        <w:t xml:space="preserve">GOV.UK. (2018). </w:t>
      </w:r>
      <w:r w:rsidRPr="3F239C7D" w:rsidR="2FCC5EE6">
        <w:rPr>
          <w:rFonts w:ascii="Arial" w:hAnsi="Arial" w:eastAsia="Arial" w:cs="Arial"/>
          <w:i w:val="1"/>
          <w:iCs w:val="1"/>
          <w:color w:val="000000" w:themeColor="text1" w:themeTint="FF" w:themeShade="FF"/>
          <w:sz w:val="22"/>
          <w:szCs w:val="22"/>
        </w:rPr>
        <w:t>Health matters: community-centred approaches for health and wellbeing</w:t>
      </w:r>
      <w:r w:rsidRPr="3F239C7D" w:rsidR="2FCC5EE6">
        <w:rPr>
          <w:rFonts w:ascii="Arial" w:hAnsi="Arial" w:eastAsia="Arial" w:cs="Arial"/>
          <w:color w:val="000000" w:themeColor="text1" w:themeTint="FF" w:themeShade="FF"/>
          <w:sz w:val="22"/>
          <w:szCs w:val="22"/>
        </w:rPr>
        <w:t>. [online] Available at: &lt;https://www.gov.Uk/government/publications/health-matters-health-and-wellbeing-community-centred-approaches/health-matters-community-centred-approaches-for-health-and-wellbeing&gt; (Accessed 28 June 2022).</w:t>
      </w:r>
    </w:p>
    <w:p w:rsidR="43C60895" w:rsidP="3F239C7D" w:rsidRDefault="43C60895" w14:paraId="649E698C" w14:textId="19B373CB">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43C60895" w:rsidP="3F239C7D" w:rsidRDefault="43C60895" w14:paraId="323155F7" w14:textId="64CFBE5F">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3F239C7D" w:rsidR="12B970E7">
        <w:rPr>
          <w:rFonts w:ascii="Arial" w:hAnsi="Arial" w:eastAsia="Arial" w:cs="Arial"/>
          <w:b w:val="0"/>
          <w:bCs w:val="0"/>
          <w:i w:val="0"/>
          <w:iCs w:val="0"/>
          <w:caps w:val="0"/>
          <w:smallCaps w:val="0"/>
          <w:noProof w:val="0"/>
          <w:color w:val="000000" w:themeColor="text1" w:themeTint="FF" w:themeShade="FF"/>
          <w:sz w:val="22"/>
          <w:szCs w:val="22"/>
          <w:lang w:val="en-GB"/>
        </w:rPr>
        <w:t xml:space="preserve">GOV.UK. (2020). </w:t>
      </w:r>
      <w:r w:rsidRPr="3F239C7D" w:rsidR="12B970E7">
        <w:rPr>
          <w:rFonts w:ascii="Arial" w:hAnsi="Arial" w:eastAsia="Arial" w:cs="Arial"/>
          <w:b w:val="0"/>
          <w:bCs w:val="0"/>
          <w:i w:val="1"/>
          <w:iCs w:val="1"/>
          <w:caps w:val="0"/>
          <w:smallCaps w:val="0"/>
          <w:noProof w:val="0"/>
          <w:color w:val="000000" w:themeColor="text1" w:themeTint="FF" w:themeShade="FF"/>
          <w:sz w:val="22"/>
          <w:szCs w:val="22"/>
          <w:lang w:val="en-GB"/>
        </w:rPr>
        <w:t>Achieving the SDGs amidst COVID-19</w:t>
      </w:r>
      <w:r w:rsidRPr="3F239C7D" w:rsidR="12B970E7">
        <w:rPr>
          <w:rFonts w:ascii="Arial" w:hAnsi="Arial" w:eastAsia="Arial" w:cs="Arial"/>
          <w:b w:val="0"/>
          <w:bCs w:val="0"/>
          <w:i w:val="0"/>
          <w:iCs w:val="0"/>
          <w:caps w:val="0"/>
          <w:smallCaps w:val="0"/>
          <w:noProof w:val="0"/>
          <w:color w:val="000000" w:themeColor="text1" w:themeTint="FF" w:themeShade="FF"/>
          <w:sz w:val="22"/>
          <w:szCs w:val="22"/>
          <w:lang w:val="en-GB"/>
        </w:rPr>
        <w:t>. (online) Available at: &lt;https://www.gov.</w:t>
      </w:r>
      <w:r w:rsidRPr="3F239C7D" w:rsidR="12B970E7">
        <w:rPr>
          <w:rFonts w:ascii="Arial" w:hAnsi="Arial" w:eastAsia="Arial" w:cs="Arial"/>
          <w:b w:val="0"/>
          <w:bCs w:val="0"/>
          <w:i w:val="0"/>
          <w:iCs w:val="0"/>
          <w:caps w:val="0"/>
          <w:smallCaps w:val="0"/>
          <w:noProof w:val="0"/>
          <w:color w:val="000000" w:themeColor="text1" w:themeTint="FF" w:themeShade="FF"/>
          <w:sz w:val="22"/>
          <w:szCs w:val="22"/>
          <w:lang w:val="en-GB"/>
        </w:rPr>
        <w:t>Uk</w:t>
      </w:r>
      <w:r w:rsidRPr="3F239C7D" w:rsidR="12B970E7">
        <w:rPr>
          <w:rFonts w:ascii="Arial" w:hAnsi="Arial" w:eastAsia="Arial" w:cs="Arial"/>
          <w:b w:val="0"/>
          <w:bCs w:val="0"/>
          <w:i w:val="0"/>
          <w:iCs w:val="0"/>
          <w:caps w:val="0"/>
          <w:smallCaps w:val="0"/>
          <w:noProof w:val="0"/>
          <w:color w:val="000000" w:themeColor="text1" w:themeTint="FF" w:themeShade="FF"/>
          <w:sz w:val="22"/>
          <w:szCs w:val="22"/>
          <w:lang w:val="en-GB"/>
        </w:rPr>
        <w:t>/government/speeches/achieving-the-sdgs-amidst-covid-19&gt; (Accessed 16 July 2022).</w:t>
      </w:r>
    </w:p>
    <w:p w:rsidR="43C60895" w:rsidP="3F239C7D" w:rsidRDefault="43C60895" w14:paraId="002AD95D" w14:textId="4935E884">
      <w:pPr>
        <w:spacing w:line="360" w:lineRule="auto"/>
        <w:rPr>
          <w:rFonts w:ascii="Arial" w:hAnsi="Arial" w:eastAsia="Arial" w:cs="Arial"/>
          <w:color w:val="000000" w:themeColor="text1" w:themeTint="FF" w:themeShade="FF"/>
          <w:sz w:val="22"/>
          <w:szCs w:val="22"/>
        </w:rPr>
      </w:pPr>
      <w:r w:rsidRPr="3F239C7D" w:rsidR="43C60895">
        <w:rPr>
          <w:rFonts w:ascii="Arial" w:hAnsi="Arial" w:eastAsia="Arial" w:cs="Arial"/>
          <w:color w:val="000000" w:themeColor="text1" w:themeTint="FF" w:themeShade="FF"/>
          <w:sz w:val="22"/>
          <w:szCs w:val="22"/>
        </w:rPr>
        <w:t xml:space="preserve">GOV.UK. (2022). </w:t>
      </w:r>
      <w:r w:rsidRPr="3F239C7D" w:rsidR="43C60895">
        <w:rPr>
          <w:rFonts w:ascii="Arial" w:hAnsi="Arial" w:eastAsia="Arial" w:cs="Arial"/>
          <w:i w:val="1"/>
          <w:iCs w:val="1"/>
          <w:color w:val="000000" w:themeColor="text1" w:themeTint="FF" w:themeShade="FF"/>
          <w:sz w:val="22"/>
          <w:szCs w:val="22"/>
        </w:rPr>
        <w:t>DfT Outcome Delivery Plan: 2021 to 2022</w:t>
      </w:r>
      <w:r w:rsidRPr="3F239C7D" w:rsidR="43C60895">
        <w:rPr>
          <w:rFonts w:ascii="Arial" w:hAnsi="Arial" w:eastAsia="Arial" w:cs="Arial"/>
          <w:color w:val="000000" w:themeColor="text1" w:themeTint="FF" w:themeShade="FF"/>
          <w:sz w:val="22"/>
          <w:szCs w:val="22"/>
        </w:rPr>
        <w:t>. (online) Available at: &lt;https://www.gov.uk/government/publications/department-for-transport-outcome-delivery-plan/dft-outcome-delivery-plan-2021-to-2022&gt; (Accessed 30 June 2022).</w:t>
      </w:r>
    </w:p>
    <w:p w:rsidR="43C60895" w:rsidP="3F239C7D" w:rsidRDefault="43C60895" w14:paraId="27C0214C" w14:textId="018FCCE9">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43C60895" w:rsidP="3F239C7D" w:rsidRDefault="43C60895" w14:paraId="4CEA7F19" w14:textId="093B5A7C">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3F239C7D" w:rsidR="12B970E7">
        <w:rPr>
          <w:rFonts w:ascii="Arial" w:hAnsi="Arial" w:eastAsia="Arial" w:cs="Arial"/>
          <w:b w:val="0"/>
          <w:bCs w:val="0"/>
          <w:i w:val="0"/>
          <w:iCs w:val="0"/>
          <w:caps w:val="0"/>
          <w:smallCaps w:val="0"/>
          <w:noProof w:val="0"/>
          <w:color w:val="000000" w:themeColor="text1" w:themeTint="FF" w:themeShade="FF"/>
          <w:sz w:val="22"/>
          <w:szCs w:val="22"/>
          <w:lang w:val="en-GB"/>
        </w:rPr>
        <w:t xml:space="preserve">Oecd.org. n.d. </w:t>
      </w:r>
      <w:r w:rsidRPr="3F239C7D" w:rsidR="12B970E7">
        <w:rPr>
          <w:rFonts w:ascii="Arial" w:hAnsi="Arial" w:eastAsia="Arial" w:cs="Arial"/>
          <w:b w:val="0"/>
          <w:bCs w:val="0"/>
          <w:i w:val="1"/>
          <w:iCs w:val="1"/>
          <w:caps w:val="0"/>
          <w:smallCaps w:val="0"/>
          <w:noProof w:val="0"/>
          <w:color w:val="000000" w:themeColor="text1" w:themeTint="FF" w:themeShade="FF"/>
          <w:sz w:val="22"/>
          <w:szCs w:val="22"/>
          <w:lang w:val="en-GB"/>
        </w:rPr>
        <w:t>discover the OECD</w:t>
      </w:r>
      <w:r w:rsidRPr="3F239C7D" w:rsidR="12B970E7">
        <w:rPr>
          <w:rFonts w:ascii="Arial" w:hAnsi="Arial" w:eastAsia="Arial" w:cs="Arial"/>
          <w:b w:val="0"/>
          <w:bCs w:val="0"/>
          <w:i w:val="0"/>
          <w:iCs w:val="0"/>
          <w:caps w:val="0"/>
          <w:smallCaps w:val="0"/>
          <w:noProof w:val="0"/>
          <w:color w:val="000000" w:themeColor="text1" w:themeTint="FF" w:themeShade="FF"/>
          <w:sz w:val="22"/>
          <w:szCs w:val="22"/>
          <w:lang w:val="en-GB"/>
        </w:rPr>
        <w:t>. [online] Available at: &lt;https://www.oecd.org/general/Key-information-about-the-OECD.pdf&gt; [Accessed 16 July 2022].</w:t>
      </w:r>
    </w:p>
    <w:p w:rsidR="43C60895" w:rsidP="3F239C7D" w:rsidRDefault="43C60895" w14:paraId="605DEFE0" w14:textId="3EE54A8C">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43C60895" w:rsidP="3F239C7D" w:rsidRDefault="43C60895" w14:paraId="7D79AD3B" w14:textId="74B9671F">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3F239C7D" w:rsidR="27E75696">
        <w:rPr>
          <w:rFonts w:ascii="Arial" w:hAnsi="Arial" w:eastAsia="Arial" w:cs="Arial"/>
          <w:b w:val="0"/>
          <w:bCs w:val="0"/>
          <w:i w:val="0"/>
          <w:iCs w:val="0"/>
          <w:caps w:val="0"/>
          <w:smallCaps w:val="0"/>
          <w:noProof w:val="0"/>
          <w:color w:val="000000" w:themeColor="text1" w:themeTint="FF" w:themeShade="FF"/>
          <w:sz w:val="22"/>
          <w:szCs w:val="22"/>
          <w:lang w:val="en-GB"/>
        </w:rPr>
        <w:t xml:space="preserve">Our World in Data. (2018). </w:t>
      </w:r>
      <w:r w:rsidRPr="3F239C7D" w:rsidR="27E75696">
        <w:rPr>
          <w:rFonts w:ascii="Arial" w:hAnsi="Arial" w:eastAsia="Arial" w:cs="Arial"/>
          <w:b w:val="0"/>
          <w:bCs w:val="0"/>
          <w:i w:val="1"/>
          <w:iCs w:val="1"/>
          <w:caps w:val="0"/>
          <w:smallCaps w:val="0"/>
          <w:noProof w:val="0"/>
          <w:color w:val="000000" w:themeColor="text1" w:themeTint="FF" w:themeShade="FF"/>
          <w:sz w:val="22"/>
          <w:szCs w:val="22"/>
          <w:lang w:val="en-GB"/>
        </w:rPr>
        <w:t>Goal 3: Good Health and Well-Being - SDG Tracker</w:t>
      </w:r>
      <w:r w:rsidRPr="3F239C7D" w:rsidR="27E75696">
        <w:rPr>
          <w:rFonts w:ascii="Arial" w:hAnsi="Arial" w:eastAsia="Arial" w:cs="Arial"/>
          <w:b w:val="0"/>
          <w:bCs w:val="0"/>
          <w:i w:val="0"/>
          <w:iCs w:val="0"/>
          <w:caps w:val="0"/>
          <w:smallCaps w:val="0"/>
          <w:noProof w:val="0"/>
          <w:color w:val="000000" w:themeColor="text1" w:themeTint="FF" w:themeShade="FF"/>
          <w:sz w:val="22"/>
          <w:szCs w:val="22"/>
          <w:lang w:val="en-GB"/>
        </w:rPr>
        <w:t>. (online) Available at: &lt;https://sdg-tracker.org/good-health&gt; (Accessed 15 July 2022).</w:t>
      </w:r>
    </w:p>
    <w:p w:rsidR="43C60895" w:rsidP="3F239C7D" w:rsidRDefault="43C60895" w14:paraId="649F97AA" w14:textId="33743C22">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43C60895" w:rsidP="3F239C7D" w:rsidRDefault="43C60895" w14:paraId="0879976B" w14:textId="3B4C5305">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3F239C7D" w:rsidR="12B970E7">
        <w:rPr>
          <w:rFonts w:ascii="Arial" w:hAnsi="Arial" w:eastAsia="Arial" w:cs="Arial"/>
          <w:b w:val="0"/>
          <w:bCs w:val="0"/>
          <w:i w:val="0"/>
          <w:iCs w:val="0"/>
          <w:caps w:val="0"/>
          <w:smallCaps w:val="0"/>
          <w:noProof w:val="0"/>
          <w:color w:val="000000" w:themeColor="text1" w:themeTint="FF" w:themeShade="FF"/>
          <w:sz w:val="22"/>
          <w:szCs w:val="22"/>
          <w:lang w:val="en-GB"/>
        </w:rPr>
        <w:t xml:space="preserve">Patrick, D., n.d. </w:t>
      </w:r>
      <w:r w:rsidRPr="3F239C7D" w:rsidR="12B970E7">
        <w:rPr>
          <w:rFonts w:ascii="Arial" w:hAnsi="Arial" w:eastAsia="Arial" w:cs="Arial"/>
          <w:b w:val="0"/>
          <w:bCs w:val="0"/>
          <w:i w:val="1"/>
          <w:iCs w:val="1"/>
          <w:caps w:val="0"/>
          <w:smallCaps w:val="0"/>
          <w:noProof w:val="0"/>
          <w:color w:val="000000" w:themeColor="text1" w:themeTint="FF" w:themeShade="FF"/>
          <w:sz w:val="22"/>
          <w:szCs w:val="22"/>
          <w:lang w:val="en-GB"/>
        </w:rPr>
        <w:t>Health &amp; Environmental Effects of Air Pollution</w:t>
      </w:r>
      <w:r w:rsidRPr="3F239C7D" w:rsidR="12B970E7">
        <w:rPr>
          <w:rFonts w:ascii="Arial" w:hAnsi="Arial" w:eastAsia="Arial" w:cs="Arial"/>
          <w:b w:val="0"/>
          <w:bCs w:val="0"/>
          <w:i w:val="0"/>
          <w:iCs w:val="0"/>
          <w:caps w:val="0"/>
          <w:smallCaps w:val="0"/>
          <w:noProof w:val="0"/>
          <w:color w:val="000000" w:themeColor="text1" w:themeTint="FF" w:themeShade="FF"/>
          <w:sz w:val="22"/>
          <w:szCs w:val="22"/>
          <w:lang w:val="en-GB"/>
        </w:rPr>
        <w:t xml:space="preserve">. (online) Department of </w:t>
      </w:r>
      <w:r w:rsidRPr="3F239C7D" w:rsidR="12B970E7">
        <w:rPr>
          <w:rFonts w:ascii="Arial" w:hAnsi="Arial" w:eastAsia="Arial" w:cs="Arial"/>
          <w:b w:val="0"/>
          <w:bCs w:val="0"/>
          <w:i w:val="0"/>
          <w:iCs w:val="0"/>
          <w:caps w:val="0"/>
          <w:smallCaps w:val="0"/>
          <w:noProof w:val="0"/>
          <w:color w:val="000000" w:themeColor="text1" w:themeTint="FF" w:themeShade="FF"/>
          <w:sz w:val="22"/>
          <w:szCs w:val="22"/>
          <w:lang w:val="en-GB"/>
        </w:rPr>
        <w:t>Environmental</w:t>
      </w:r>
      <w:r w:rsidRPr="3F239C7D" w:rsidR="12B970E7">
        <w:rPr>
          <w:rFonts w:ascii="Arial" w:hAnsi="Arial" w:eastAsia="Arial" w:cs="Arial"/>
          <w:b w:val="0"/>
          <w:bCs w:val="0"/>
          <w:i w:val="0"/>
          <w:iCs w:val="0"/>
          <w:caps w:val="0"/>
          <w:smallCaps w:val="0"/>
          <w:noProof w:val="0"/>
          <w:color w:val="000000" w:themeColor="text1" w:themeTint="FF" w:themeShade="FF"/>
          <w:sz w:val="22"/>
          <w:szCs w:val="22"/>
          <w:lang w:val="en-GB"/>
        </w:rPr>
        <w:t xml:space="preserve"> protection. Available at: &lt;https://www.mass.gov/doc/health-environmental-effects-of-air-pollution/download#:~:text=Air%20pollution%20can%20damage%20crops,(such%20as%20harsh%20weather).&gt; (Accessed 16 July 2022).</w:t>
      </w:r>
    </w:p>
    <w:p w:rsidR="43C60895" w:rsidP="3F239C7D" w:rsidRDefault="43C60895" w14:paraId="2644C3A8" w14:textId="0181CB3C">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43C60895" w:rsidP="3F239C7D" w:rsidRDefault="43C60895" w14:paraId="4D96FA0D" w14:textId="7F0489A8">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3F239C7D" w:rsidR="1B5FC328">
        <w:rPr>
          <w:rFonts w:ascii="Arial" w:hAnsi="Arial" w:eastAsia="Arial" w:cs="Arial"/>
          <w:b w:val="0"/>
          <w:bCs w:val="0"/>
          <w:i w:val="0"/>
          <w:iCs w:val="0"/>
          <w:caps w:val="0"/>
          <w:smallCaps w:val="0"/>
          <w:noProof w:val="0"/>
          <w:color w:val="000000" w:themeColor="text1" w:themeTint="FF" w:themeShade="FF"/>
          <w:sz w:val="22"/>
          <w:szCs w:val="22"/>
          <w:lang w:val="en-GB"/>
        </w:rPr>
        <w:t xml:space="preserve">SANE. (2021). </w:t>
      </w:r>
      <w:r w:rsidRPr="3F239C7D" w:rsidR="1B5FC328">
        <w:rPr>
          <w:rFonts w:ascii="Arial" w:hAnsi="Arial" w:eastAsia="Arial" w:cs="Arial"/>
          <w:b w:val="0"/>
          <w:bCs w:val="0"/>
          <w:i w:val="1"/>
          <w:iCs w:val="1"/>
          <w:caps w:val="0"/>
          <w:smallCaps w:val="0"/>
          <w:noProof w:val="0"/>
          <w:color w:val="000000" w:themeColor="text1" w:themeTint="FF" w:themeShade="FF"/>
          <w:sz w:val="22"/>
          <w:szCs w:val="22"/>
          <w:lang w:val="en-GB"/>
        </w:rPr>
        <w:t>Healthy living</w:t>
      </w:r>
      <w:r w:rsidRPr="3F239C7D" w:rsidR="1B5FC328">
        <w:rPr>
          <w:rFonts w:ascii="Arial" w:hAnsi="Arial" w:eastAsia="Arial" w:cs="Arial"/>
          <w:b w:val="0"/>
          <w:bCs w:val="0"/>
          <w:i w:val="0"/>
          <w:iCs w:val="0"/>
          <w:caps w:val="0"/>
          <w:smallCaps w:val="0"/>
          <w:noProof w:val="0"/>
          <w:color w:val="000000" w:themeColor="text1" w:themeTint="FF" w:themeShade="FF"/>
          <w:sz w:val="22"/>
          <w:szCs w:val="22"/>
          <w:lang w:val="en-GB"/>
        </w:rPr>
        <w:t>. [online] Available at: &lt;https://www.sane.org/information-and-resources/facts-and-guides/healthy-living (Accessed 15 July 2022).</w:t>
      </w:r>
    </w:p>
    <w:p w:rsidR="43C60895" w:rsidP="3F239C7D" w:rsidRDefault="43C60895" w14:paraId="743611E4" w14:textId="05621F3C">
      <w:pPr>
        <w:spacing w:line="360" w:lineRule="auto"/>
        <w:rPr>
          <w:rFonts w:ascii="Arial" w:hAnsi="Arial" w:eastAsia="Arial" w:cs="Arial"/>
          <w:color w:val="000000" w:themeColor="text1" w:themeTint="FF" w:themeShade="FF"/>
          <w:sz w:val="22"/>
          <w:szCs w:val="22"/>
        </w:rPr>
      </w:pPr>
    </w:p>
    <w:p w:rsidR="43C60895" w:rsidP="3F239C7D" w:rsidRDefault="43C60895" w14:paraId="252BF0E3" w14:textId="6C73EAB9">
      <w:pPr>
        <w:spacing w:line="360" w:lineRule="auto"/>
        <w:rPr>
          <w:rFonts w:ascii="Arial" w:hAnsi="Arial" w:eastAsia="Arial" w:cs="Arial"/>
          <w:color w:val="000000" w:themeColor="text1" w:themeTint="FF" w:themeShade="FF"/>
          <w:sz w:val="22"/>
          <w:szCs w:val="22"/>
        </w:rPr>
      </w:pPr>
      <w:r w:rsidRPr="3F239C7D" w:rsidR="43C60895">
        <w:rPr>
          <w:rFonts w:ascii="Arial" w:hAnsi="Arial" w:eastAsia="Arial" w:cs="Arial"/>
          <w:color w:val="000000" w:themeColor="text1" w:themeTint="FF" w:themeShade="FF"/>
          <w:sz w:val="22"/>
          <w:szCs w:val="22"/>
        </w:rPr>
        <w:t xml:space="preserve">SLOCAT. (2020). </w:t>
      </w:r>
      <w:r w:rsidRPr="3F239C7D" w:rsidR="43C60895">
        <w:rPr>
          <w:rFonts w:ascii="Arial" w:hAnsi="Arial" w:eastAsia="Arial" w:cs="Arial"/>
          <w:i w:val="1"/>
          <w:iCs w:val="1"/>
          <w:color w:val="000000" w:themeColor="text1" w:themeTint="FF" w:themeShade="FF"/>
          <w:sz w:val="22"/>
          <w:szCs w:val="22"/>
        </w:rPr>
        <w:t>Transport Targets of Sustainable Development Goals - SLOCAT</w:t>
      </w:r>
      <w:r w:rsidRPr="3F239C7D" w:rsidR="43C60895">
        <w:rPr>
          <w:rFonts w:ascii="Arial" w:hAnsi="Arial" w:eastAsia="Arial" w:cs="Arial"/>
          <w:color w:val="000000" w:themeColor="text1" w:themeTint="FF" w:themeShade="FF"/>
          <w:sz w:val="22"/>
          <w:szCs w:val="22"/>
        </w:rPr>
        <w:t>. (online) Available at: &lt;</w:t>
      </w:r>
      <w:r w:rsidRPr="3F239C7D" w:rsidR="43C60895">
        <w:rPr>
          <w:rFonts w:ascii="Arial" w:hAnsi="Arial" w:eastAsia="Arial" w:cs="Arial"/>
          <w:color w:val="000000" w:themeColor="text1" w:themeTint="FF" w:themeShade="FF"/>
          <w:sz w:val="22"/>
          <w:szCs w:val="22"/>
        </w:rPr>
        <w:t>https://slocat.net/transport-targets-sustainable-development-goals</w:t>
      </w:r>
      <w:r w:rsidRPr="3F239C7D" w:rsidR="43C60895">
        <w:rPr>
          <w:rFonts w:ascii="Arial" w:hAnsi="Arial" w:eastAsia="Arial" w:cs="Arial"/>
          <w:color w:val="000000" w:themeColor="text1" w:themeTint="FF" w:themeShade="FF"/>
          <w:sz w:val="22"/>
          <w:szCs w:val="22"/>
        </w:rPr>
        <w:t xml:space="preserve"> (Accessed 30 June 2022).</w:t>
      </w:r>
    </w:p>
    <w:p w:rsidR="43C60895" w:rsidP="3F239C7D" w:rsidRDefault="43C60895" w14:paraId="1AE812FC" w14:textId="5DE632A8">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2FCC5EE6" w:rsidP="3F239C7D" w:rsidRDefault="2FCC5EE6" w14:paraId="30263C19" w14:textId="4894144A">
      <w:pPr>
        <w:pStyle w:val="Normal"/>
        <w:spacing w:line="360" w:lineRule="auto"/>
        <w:rPr>
          <w:rFonts w:ascii="Arial" w:hAnsi="Arial" w:eastAsia="Arial" w:cs="Arial"/>
          <w:color w:val="000000" w:themeColor="text1"/>
          <w:sz w:val="22"/>
          <w:szCs w:val="22"/>
        </w:rPr>
      </w:pPr>
      <w:r w:rsidRPr="3F239C7D" w:rsidR="2FCC5EE6">
        <w:rPr>
          <w:rFonts w:ascii="Arial" w:hAnsi="Arial" w:eastAsia="Arial" w:cs="Arial"/>
          <w:color w:val="000000" w:themeColor="text1" w:themeTint="FF" w:themeShade="FF"/>
          <w:sz w:val="22"/>
          <w:szCs w:val="22"/>
        </w:rPr>
        <w:t xml:space="preserve">Smith, M., Segal, R., Robinson, L. and Segal, J., (2021). </w:t>
      </w:r>
      <w:r w:rsidRPr="3F239C7D" w:rsidR="2FCC5EE6">
        <w:rPr>
          <w:rFonts w:ascii="Arial" w:hAnsi="Arial" w:eastAsia="Arial" w:cs="Arial"/>
          <w:i w:val="1"/>
          <w:iCs w:val="1"/>
          <w:color w:val="000000" w:themeColor="text1" w:themeTint="FF" w:themeShade="FF"/>
          <w:sz w:val="22"/>
          <w:szCs w:val="22"/>
        </w:rPr>
        <w:t xml:space="preserve">Building Better Mental Health - </w:t>
      </w:r>
      <w:proofErr w:type="spellStart"/>
      <w:r w:rsidRPr="3F239C7D" w:rsidR="2FCC5EE6">
        <w:rPr>
          <w:rFonts w:ascii="Arial" w:hAnsi="Arial" w:eastAsia="Arial" w:cs="Arial"/>
          <w:i w:val="1"/>
          <w:iCs w:val="1"/>
          <w:color w:val="000000" w:themeColor="text1" w:themeTint="FF" w:themeShade="FF"/>
          <w:sz w:val="22"/>
          <w:szCs w:val="22"/>
        </w:rPr>
        <w:t>HelpGuide</w:t>
      </w:r>
      <w:proofErr w:type="spellEnd"/>
      <w:r w:rsidRPr="3F239C7D" w:rsidR="2FCC5EE6">
        <w:rPr>
          <w:rFonts w:ascii="Arial" w:hAnsi="Arial" w:eastAsia="Arial" w:cs="Arial"/>
          <w:i w:val="1"/>
          <w:iCs w:val="1"/>
          <w:color w:val="000000" w:themeColor="text1" w:themeTint="FF" w:themeShade="FF"/>
          <w:sz w:val="22"/>
          <w:szCs w:val="22"/>
        </w:rPr>
        <w:t>.org</w:t>
      </w:r>
      <w:r w:rsidRPr="3F239C7D" w:rsidR="2FCC5EE6">
        <w:rPr>
          <w:rFonts w:ascii="Arial" w:hAnsi="Arial" w:eastAsia="Arial" w:cs="Arial"/>
          <w:color w:val="000000" w:themeColor="text1" w:themeTint="FF" w:themeShade="FF"/>
          <w:sz w:val="22"/>
          <w:szCs w:val="22"/>
        </w:rPr>
        <w:t>. (online) HelpGuide.org. Available at: &lt;https://www.helpguide.org/articles/mental-health/building-better-mental-health.</w:t>
      </w:r>
      <w:proofErr w:type="spellStart"/>
      <w:r w:rsidRPr="3F239C7D" w:rsidR="2FCC5EE6">
        <w:rPr>
          <w:rFonts w:ascii="Arial" w:hAnsi="Arial" w:eastAsia="Arial" w:cs="Arial"/>
          <w:color w:val="000000" w:themeColor="text1" w:themeTint="FF" w:themeShade="FF"/>
          <w:sz w:val="22"/>
          <w:szCs w:val="22"/>
        </w:rPr>
        <w:t>htm</w:t>
      </w:r>
      <w:proofErr w:type="spellEnd"/>
      <w:r w:rsidRPr="3F239C7D" w:rsidR="2FCC5EE6">
        <w:rPr>
          <w:rFonts w:ascii="Arial" w:hAnsi="Arial" w:eastAsia="Arial" w:cs="Arial"/>
          <w:color w:val="000000" w:themeColor="text1" w:themeTint="FF" w:themeShade="FF"/>
          <w:sz w:val="22"/>
          <w:szCs w:val="22"/>
        </w:rPr>
        <w:t>&gt; (Accessed 28 June 2022).</w:t>
      </w:r>
    </w:p>
    <w:p w:rsidR="2FCC5EE6" w:rsidP="3F239C7D" w:rsidRDefault="2FCC5EE6" w14:paraId="17686AE9" w14:textId="2FDEE6A7">
      <w:pPr>
        <w:spacing w:line="360" w:lineRule="auto"/>
        <w:rPr>
          <w:rFonts w:ascii="Arial" w:hAnsi="Arial" w:eastAsia="Arial" w:cs="Arial"/>
          <w:color w:val="000000" w:themeColor="text1" w:themeTint="FF" w:themeShade="FF"/>
          <w:sz w:val="22"/>
          <w:szCs w:val="22"/>
        </w:rPr>
      </w:pPr>
      <w:r w:rsidRPr="3F239C7D" w:rsidR="43C60895">
        <w:rPr>
          <w:rFonts w:ascii="Arial" w:hAnsi="Arial" w:eastAsia="Arial" w:cs="Arial"/>
          <w:color w:val="000000" w:themeColor="text1" w:themeTint="FF" w:themeShade="FF"/>
          <w:sz w:val="22"/>
          <w:szCs w:val="22"/>
        </w:rPr>
        <w:t xml:space="preserve">Sum4all.org. (2021). </w:t>
      </w:r>
      <w:r w:rsidRPr="3F239C7D" w:rsidR="43C60895">
        <w:rPr>
          <w:rFonts w:ascii="Arial" w:hAnsi="Arial" w:eastAsia="Arial" w:cs="Arial"/>
          <w:i w:val="1"/>
          <w:iCs w:val="1"/>
          <w:color w:val="000000" w:themeColor="text1" w:themeTint="FF" w:themeShade="FF"/>
          <w:sz w:val="22"/>
          <w:szCs w:val="22"/>
        </w:rPr>
        <w:t>Implementing the SDGs | Sum4all</w:t>
      </w:r>
      <w:r w:rsidRPr="3F239C7D" w:rsidR="43C60895">
        <w:rPr>
          <w:rFonts w:ascii="Arial" w:hAnsi="Arial" w:eastAsia="Arial" w:cs="Arial"/>
          <w:color w:val="000000" w:themeColor="text1" w:themeTint="FF" w:themeShade="FF"/>
          <w:sz w:val="22"/>
          <w:szCs w:val="22"/>
        </w:rPr>
        <w:t>. (online) Available at: &lt;https://www.sum4all.org/implementing-sdgs#:~:text=Target%2011.,with%20disabilities%20and%20older%20persons.&gt; (Accessed 30 June 2022).</w:t>
      </w:r>
    </w:p>
    <w:p w:rsidR="2FCC5EE6" w:rsidP="3F239C7D" w:rsidRDefault="2FCC5EE6" w14:paraId="51923E6B" w14:textId="50449452">
      <w:pPr>
        <w:pStyle w:val="Normal"/>
        <w:spacing w:line="360" w:lineRule="auto"/>
        <w:rPr>
          <w:rFonts w:ascii="Arial" w:hAnsi="Arial" w:eastAsia="Arial" w:cs="Arial"/>
          <w:color w:val="000000" w:themeColor="text1"/>
          <w:sz w:val="22"/>
          <w:szCs w:val="22"/>
        </w:rPr>
      </w:pPr>
    </w:p>
    <w:p w:rsidR="2FCC5EE6" w:rsidP="3F239C7D" w:rsidRDefault="2FCC5EE6" w14:paraId="04C253FC" w14:textId="5213EE3F">
      <w:pPr>
        <w:spacing w:line="360" w:lineRule="auto"/>
        <w:rPr>
          <w:rFonts w:ascii="Arial" w:hAnsi="Arial" w:eastAsia="Arial" w:cs="Arial"/>
          <w:color w:val="000000" w:themeColor="text1" w:themeTint="FF" w:themeShade="FF"/>
          <w:sz w:val="22"/>
          <w:szCs w:val="22"/>
        </w:rPr>
      </w:pPr>
      <w:r w:rsidRPr="3F239C7D" w:rsidR="60AB9F00">
        <w:rPr>
          <w:rFonts w:ascii="Arial" w:hAnsi="Arial" w:eastAsia="Arial" w:cs="Arial"/>
          <w:color w:val="000000" w:themeColor="text1" w:themeTint="FF" w:themeShade="FF"/>
          <w:sz w:val="22"/>
          <w:szCs w:val="22"/>
        </w:rPr>
        <w:t xml:space="preserve">The Global Goals. n.d. </w:t>
      </w:r>
      <w:r w:rsidRPr="3F239C7D" w:rsidR="60AB9F00">
        <w:rPr>
          <w:rFonts w:ascii="Arial" w:hAnsi="Arial" w:eastAsia="Arial" w:cs="Arial"/>
          <w:i w:val="1"/>
          <w:iCs w:val="1"/>
          <w:color w:val="000000" w:themeColor="text1" w:themeTint="FF" w:themeShade="FF"/>
          <w:sz w:val="22"/>
          <w:szCs w:val="22"/>
        </w:rPr>
        <w:t>Goal 11: Sustainable cities and communities - The Global Goals</w:t>
      </w:r>
      <w:r w:rsidRPr="3F239C7D" w:rsidR="60AB9F00">
        <w:rPr>
          <w:rFonts w:ascii="Arial" w:hAnsi="Arial" w:eastAsia="Arial" w:cs="Arial"/>
          <w:color w:val="000000" w:themeColor="text1" w:themeTint="FF" w:themeShade="FF"/>
          <w:sz w:val="22"/>
          <w:szCs w:val="22"/>
        </w:rPr>
        <w:t>. (online) Available at: &lt;https://www.globalgoals.org/goals/11-sustainable-cities-and-communities/&gt; (Accessed 2 July 2022).</w:t>
      </w:r>
    </w:p>
    <w:p w:rsidR="2FCC5EE6" w:rsidP="3F239C7D" w:rsidRDefault="2FCC5EE6" w14:paraId="42FFC6E0" w14:textId="1297556D">
      <w:pPr>
        <w:pStyle w:val="Normal"/>
        <w:spacing w:line="360" w:lineRule="auto"/>
        <w:rPr>
          <w:rFonts w:ascii="Arial" w:hAnsi="Arial" w:eastAsia="Arial" w:cs="Arial"/>
          <w:color w:val="000000" w:themeColor="text1"/>
          <w:sz w:val="22"/>
          <w:szCs w:val="22"/>
        </w:rPr>
      </w:pPr>
    </w:p>
    <w:p w:rsidR="2FCC5EE6" w:rsidP="3F239C7D" w:rsidRDefault="2FCC5EE6" w14:paraId="559F91DC" w14:textId="7ADF9A16">
      <w:pPr>
        <w:spacing w:line="360" w:lineRule="auto"/>
        <w:rPr>
          <w:rFonts w:ascii="Arial" w:hAnsi="Arial" w:eastAsia="Arial" w:cs="Arial"/>
          <w:color w:val="000000" w:themeColor="text1"/>
          <w:sz w:val="22"/>
          <w:szCs w:val="22"/>
        </w:rPr>
      </w:pPr>
      <w:proofErr w:type="spellStart"/>
      <w:r w:rsidRPr="3F239C7D" w:rsidR="2FCC5EE6">
        <w:rPr>
          <w:rFonts w:ascii="Arial" w:hAnsi="Arial" w:eastAsia="Arial" w:cs="Arial"/>
          <w:color w:val="000000" w:themeColor="text1" w:themeTint="FF" w:themeShade="FF"/>
          <w:sz w:val="22"/>
          <w:szCs w:val="22"/>
        </w:rPr>
        <w:t>Trisi</w:t>
      </w:r>
      <w:proofErr w:type="spellEnd"/>
      <w:r w:rsidRPr="3F239C7D" w:rsidR="2FCC5EE6">
        <w:rPr>
          <w:rFonts w:ascii="Arial" w:hAnsi="Arial" w:eastAsia="Arial" w:cs="Arial"/>
          <w:color w:val="000000" w:themeColor="text1" w:themeTint="FF" w:themeShade="FF"/>
          <w:sz w:val="22"/>
          <w:szCs w:val="22"/>
        </w:rPr>
        <w:t xml:space="preserve">, D. and Saenz, M., (2021). </w:t>
      </w:r>
      <w:r w:rsidRPr="3F239C7D" w:rsidR="2FCC5EE6">
        <w:rPr>
          <w:rFonts w:ascii="Arial" w:hAnsi="Arial" w:eastAsia="Arial" w:cs="Arial"/>
          <w:i w:val="1"/>
          <w:iCs w:val="1"/>
          <w:color w:val="000000" w:themeColor="text1" w:themeTint="FF" w:themeShade="FF"/>
          <w:sz w:val="22"/>
          <w:szCs w:val="22"/>
        </w:rPr>
        <w:t>Economic Security Programs Reduce Overall Poverty, Racial and Ethnic Inequities</w:t>
      </w:r>
      <w:r w:rsidRPr="3F239C7D" w:rsidR="2FCC5EE6">
        <w:rPr>
          <w:rFonts w:ascii="Arial" w:hAnsi="Arial" w:eastAsia="Arial" w:cs="Arial"/>
          <w:color w:val="000000" w:themeColor="text1" w:themeTint="FF" w:themeShade="FF"/>
          <w:sz w:val="22"/>
          <w:szCs w:val="22"/>
        </w:rPr>
        <w:t>. [online] centre on budget and policy priorities. Available at: &lt;https://www.cbpp.org/research/poverty-and-inequality/economic-security-programs-reduce-overall-poverty-racial-and-ethnic#:~:text=Economic%20security%20programs%20such%20as,improving%20children's%20long%2Dterm%20outcomes.&gt; (Accessed 28 June 2022).</w:t>
      </w:r>
    </w:p>
    <w:p w:rsidR="2FCC5EE6" w:rsidP="3F239C7D" w:rsidRDefault="2FCC5EE6" w14:paraId="1DCD0D36" w14:textId="54CBC4AE">
      <w:pPr>
        <w:spacing w:line="360" w:lineRule="auto"/>
        <w:rPr>
          <w:rFonts w:ascii="Arial" w:hAnsi="Arial" w:eastAsia="Arial" w:cs="Arial"/>
          <w:color w:val="000000" w:themeColor="text1"/>
          <w:sz w:val="22"/>
          <w:szCs w:val="22"/>
        </w:rPr>
      </w:pPr>
    </w:p>
    <w:p w:rsidR="2FCC5EE6" w:rsidP="3F239C7D" w:rsidRDefault="2FCC5EE6" w14:paraId="10B6A472" w14:textId="4CBECB68">
      <w:pPr>
        <w:spacing w:line="360" w:lineRule="auto"/>
        <w:rPr>
          <w:rFonts w:ascii="Arial" w:hAnsi="Arial" w:eastAsia="Arial" w:cs="Arial"/>
          <w:color w:val="000000" w:themeColor="text1"/>
          <w:sz w:val="22"/>
          <w:szCs w:val="22"/>
        </w:rPr>
      </w:pPr>
      <w:r w:rsidRPr="3F239C7D" w:rsidR="2FCC5EE6">
        <w:rPr>
          <w:rFonts w:ascii="Arial" w:hAnsi="Arial" w:eastAsia="Arial" w:cs="Arial"/>
          <w:color w:val="000000" w:themeColor="text1" w:themeTint="FF" w:themeShade="FF"/>
          <w:sz w:val="22"/>
          <w:szCs w:val="22"/>
        </w:rPr>
        <w:t xml:space="preserve">UNDP. (2022). </w:t>
      </w:r>
      <w:r w:rsidRPr="3F239C7D" w:rsidR="2FCC5EE6">
        <w:rPr>
          <w:rFonts w:ascii="Arial" w:hAnsi="Arial" w:eastAsia="Arial" w:cs="Arial"/>
          <w:i w:val="1"/>
          <w:iCs w:val="1"/>
          <w:color w:val="000000" w:themeColor="text1" w:themeTint="FF" w:themeShade="FF"/>
          <w:sz w:val="22"/>
          <w:szCs w:val="22"/>
        </w:rPr>
        <w:t>Sustainable Development Goals | United Nations Development Programme</w:t>
      </w:r>
      <w:r w:rsidRPr="3F239C7D" w:rsidR="2FCC5EE6">
        <w:rPr>
          <w:rFonts w:ascii="Arial" w:hAnsi="Arial" w:eastAsia="Arial" w:cs="Arial"/>
          <w:color w:val="000000" w:themeColor="text1" w:themeTint="FF" w:themeShade="FF"/>
          <w:sz w:val="22"/>
          <w:szCs w:val="22"/>
        </w:rPr>
        <w:t>. [online] Available at: &lt;https://www.undp.org/sustainable-development-goals&gt; (Accessed 28 June 2022).</w:t>
      </w:r>
    </w:p>
    <w:p w:rsidR="43C60895" w:rsidP="3F239C7D" w:rsidRDefault="43C60895" w14:paraId="6FF424CE" w14:textId="43282D24">
      <w:pPr>
        <w:spacing w:line="360" w:lineRule="auto"/>
        <w:rPr>
          <w:rFonts w:ascii="Arial" w:hAnsi="Arial" w:eastAsia="Arial" w:cs="Arial"/>
          <w:color w:val="000000" w:themeColor="text1"/>
          <w:sz w:val="22"/>
          <w:szCs w:val="22"/>
        </w:rPr>
      </w:pPr>
    </w:p>
    <w:p w:rsidR="60A2BD14" w:rsidP="3F239C7D" w:rsidRDefault="60A2BD14" w14:paraId="6313FFDC" w14:textId="287D53D2">
      <w:pPr>
        <w:pStyle w:val="Normal"/>
        <w:spacing w:line="360" w:lineRule="auto"/>
        <w:rPr>
          <w:rFonts w:ascii="Arial" w:hAnsi="Arial" w:eastAsia="Arial" w:cs="Arial"/>
          <w:color w:val="000000" w:themeColor="text1" w:themeTint="FF" w:themeShade="FF"/>
          <w:sz w:val="22"/>
          <w:szCs w:val="22"/>
        </w:rPr>
      </w:pPr>
      <w:r w:rsidRPr="3F239C7D" w:rsidR="60A2BD14">
        <w:rPr>
          <w:rFonts w:ascii="Arial" w:hAnsi="Arial" w:eastAsia="Arial" w:cs="Arial"/>
          <w:color w:val="000000" w:themeColor="text1" w:themeTint="FF" w:themeShade="FF"/>
          <w:sz w:val="22"/>
          <w:szCs w:val="22"/>
        </w:rPr>
        <w:t xml:space="preserve">Union of Concerned Scientists. (2014). </w:t>
      </w:r>
      <w:r w:rsidRPr="3F239C7D" w:rsidR="60A2BD14">
        <w:rPr>
          <w:rFonts w:ascii="Arial" w:hAnsi="Arial" w:eastAsia="Arial" w:cs="Arial"/>
          <w:i w:val="1"/>
          <w:iCs w:val="1"/>
          <w:color w:val="000000" w:themeColor="text1" w:themeTint="FF" w:themeShade="FF"/>
          <w:sz w:val="22"/>
          <w:szCs w:val="22"/>
        </w:rPr>
        <w:t>Car Emissions and Global Warming</w:t>
      </w:r>
      <w:r w:rsidRPr="3F239C7D" w:rsidR="60A2BD14">
        <w:rPr>
          <w:rFonts w:ascii="Arial" w:hAnsi="Arial" w:eastAsia="Arial" w:cs="Arial"/>
          <w:color w:val="000000" w:themeColor="text1" w:themeTint="FF" w:themeShade="FF"/>
          <w:sz w:val="22"/>
          <w:szCs w:val="22"/>
        </w:rPr>
        <w:t>. (online) Available at: &lt;https://www.ucsusa.org/resources/car-emissions-global-warming (Accessed 2 July 2022).</w:t>
      </w:r>
    </w:p>
    <w:p w:rsidR="1B5FC328" w:rsidP="3F239C7D" w:rsidRDefault="1B5FC328" w14:paraId="26936822" w14:textId="5EC5EBC9">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1B5FC328" w:rsidP="3F239C7D" w:rsidRDefault="1B5FC328" w14:paraId="00F03E45" w14:textId="5B8FCA4F">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3F239C7D" w:rsidR="1B5FC328">
        <w:rPr>
          <w:rFonts w:ascii="Arial" w:hAnsi="Arial" w:eastAsia="Arial" w:cs="Arial"/>
          <w:b w:val="0"/>
          <w:bCs w:val="0"/>
          <w:i w:val="0"/>
          <w:iCs w:val="0"/>
          <w:caps w:val="0"/>
          <w:smallCaps w:val="0"/>
          <w:noProof w:val="0"/>
          <w:color w:val="000000" w:themeColor="text1" w:themeTint="FF" w:themeShade="FF"/>
          <w:sz w:val="22"/>
          <w:szCs w:val="22"/>
          <w:lang w:val="en-GB"/>
        </w:rPr>
        <w:t xml:space="preserve">United Nations Sustainable Development. n.d. </w:t>
      </w:r>
      <w:r w:rsidRPr="3F239C7D" w:rsidR="1B5FC328">
        <w:rPr>
          <w:rFonts w:ascii="Arial" w:hAnsi="Arial" w:eastAsia="Arial" w:cs="Arial"/>
          <w:b w:val="0"/>
          <w:bCs w:val="0"/>
          <w:i w:val="1"/>
          <w:iCs w:val="1"/>
          <w:caps w:val="0"/>
          <w:smallCaps w:val="0"/>
          <w:noProof w:val="0"/>
          <w:color w:val="000000" w:themeColor="text1" w:themeTint="FF" w:themeShade="FF"/>
          <w:sz w:val="22"/>
          <w:szCs w:val="22"/>
          <w:lang w:val="en-GB"/>
        </w:rPr>
        <w:t>Global Partnerships - United Nations Sustainable Development</w:t>
      </w:r>
      <w:r w:rsidRPr="3F239C7D" w:rsidR="1B5FC328">
        <w:rPr>
          <w:rFonts w:ascii="Arial" w:hAnsi="Arial" w:eastAsia="Arial" w:cs="Arial"/>
          <w:b w:val="0"/>
          <w:bCs w:val="0"/>
          <w:i w:val="0"/>
          <w:iCs w:val="0"/>
          <w:caps w:val="0"/>
          <w:smallCaps w:val="0"/>
          <w:noProof w:val="0"/>
          <w:color w:val="000000" w:themeColor="text1" w:themeTint="FF" w:themeShade="FF"/>
          <w:sz w:val="22"/>
          <w:szCs w:val="22"/>
          <w:lang w:val="en-GB"/>
        </w:rPr>
        <w:t>. (online) Available at: &lt;https://www.un.org/</w:t>
      </w:r>
      <w:r w:rsidRPr="3F239C7D" w:rsidR="1B5FC328">
        <w:rPr>
          <w:rFonts w:ascii="Arial" w:hAnsi="Arial" w:eastAsia="Arial" w:cs="Arial"/>
          <w:b w:val="0"/>
          <w:bCs w:val="0"/>
          <w:i w:val="0"/>
          <w:iCs w:val="0"/>
          <w:caps w:val="0"/>
          <w:smallCaps w:val="0"/>
          <w:noProof w:val="0"/>
          <w:color w:val="000000" w:themeColor="text1" w:themeTint="FF" w:themeShade="FF"/>
          <w:sz w:val="22"/>
          <w:szCs w:val="22"/>
          <w:lang w:val="en-GB"/>
        </w:rPr>
        <w:t>sustainable development</w:t>
      </w:r>
      <w:r w:rsidRPr="3F239C7D" w:rsidR="1B5FC328">
        <w:rPr>
          <w:rFonts w:ascii="Arial" w:hAnsi="Arial" w:eastAsia="Arial" w:cs="Arial"/>
          <w:b w:val="0"/>
          <w:bCs w:val="0"/>
          <w:i w:val="0"/>
          <w:iCs w:val="0"/>
          <w:caps w:val="0"/>
          <w:smallCaps w:val="0"/>
          <w:noProof w:val="0"/>
          <w:color w:val="000000" w:themeColor="text1" w:themeTint="FF" w:themeShade="FF"/>
          <w:sz w:val="22"/>
          <w:szCs w:val="22"/>
          <w:lang w:val="en-GB"/>
        </w:rPr>
        <w:t>/</w:t>
      </w:r>
      <w:r w:rsidRPr="3F239C7D" w:rsidR="1B5FC328">
        <w:rPr>
          <w:rFonts w:ascii="Arial" w:hAnsi="Arial" w:eastAsia="Arial" w:cs="Arial"/>
          <w:b w:val="0"/>
          <w:bCs w:val="0"/>
          <w:i w:val="0"/>
          <w:iCs w:val="0"/>
          <w:caps w:val="0"/>
          <w:smallCaps w:val="0"/>
          <w:noProof w:val="0"/>
          <w:color w:val="000000" w:themeColor="text1" w:themeTint="FF" w:themeShade="FF"/>
          <w:sz w:val="22"/>
          <w:szCs w:val="22"/>
          <w:lang w:val="en-GB"/>
        </w:rPr>
        <w:t>global partnerships</w:t>
      </w:r>
      <w:r w:rsidRPr="3F239C7D" w:rsidR="1B5FC328">
        <w:rPr>
          <w:rFonts w:ascii="Arial" w:hAnsi="Arial" w:eastAsia="Arial" w:cs="Arial"/>
          <w:b w:val="0"/>
          <w:bCs w:val="0"/>
          <w:i w:val="0"/>
          <w:iCs w:val="0"/>
          <w:caps w:val="0"/>
          <w:smallCaps w:val="0"/>
          <w:noProof w:val="0"/>
          <w:color w:val="000000" w:themeColor="text1" w:themeTint="FF" w:themeShade="FF"/>
          <w:sz w:val="22"/>
          <w:szCs w:val="22"/>
          <w:lang w:val="en-GB"/>
        </w:rPr>
        <w:t>/&gt; (Accessed 15 July 2022).</w:t>
      </w:r>
    </w:p>
    <w:p w:rsidR="3F239C7D" w:rsidP="3F239C7D" w:rsidRDefault="3F239C7D" w14:paraId="64B41608" w14:textId="3E605507">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529CE122" w:rsidP="3F239C7D" w:rsidRDefault="529CE122" w14:paraId="2857632C" w14:textId="2DEACA54">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3F239C7D" w:rsidR="529CE122">
        <w:rPr>
          <w:rFonts w:ascii="Arial" w:hAnsi="Arial" w:eastAsia="Arial" w:cs="Arial"/>
          <w:b w:val="0"/>
          <w:bCs w:val="0"/>
          <w:i w:val="0"/>
          <w:iCs w:val="0"/>
          <w:caps w:val="0"/>
          <w:smallCaps w:val="0"/>
          <w:noProof w:val="0"/>
          <w:color w:val="000000" w:themeColor="text1" w:themeTint="FF" w:themeShade="FF"/>
          <w:sz w:val="22"/>
          <w:szCs w:val="22"/>
          <w:lang w:val="en-GB"/>
        </w:rPr>
        <w:t xml:space="preserve">Who.int. n.d. </w:t>
      </w:r>
      <w:r w:rsidRPr="3F239C7D" w:rsidR="529CE122">
        <w:rPr>
          <w:rFonts w:ascii="Arial" w:hAnsi="Arial" w:eastAsia="Arial" w:cs="Arial"/>
          <w:b w:val="0"/>
          <w:bCs w:val="0"/>
          <w:i w:val="1"/>
          <w:iCs w:val="1"/>
          <w:caps w:val="0"/>
          <w:smallCaps w:val="0"/>
          <w:noProof w:val="0"/>
          <w:color w:val="000000" w:themeColor="text1" w:themeTint="FF" w:themeShade="FF"/>
          <w:sz w:val="22"/>
          <w:szCs w:val="22"/>
          <w:lang w:val="en-GB"/>
        </w:rPr>
        <w:t>Sustainable Development Goals 3 - The Global Action Plan for Healthy Lives and Well-being for All</w:t>
      </w:r>
      <w:r w:rsidRPr="3F239C7D" w:rsidR="529CE122">
        <w:rPr>
          <w:rFonts w:ascii="Arial" w:hAnsi="Arial" w:eastAsia="Arial" w:cs="Arial"/>
          <w:b w:val="0"/>
          <w:bCs w:val="0"/>
          <w:i w:val="0"/>
          <w:iCs w:val="0"/>
          <w:caps w:val="0"/>
          <w:smallCaps w:val="0"/>
          <w:noProof w:val="0"/>
          <w:color w:val="000000" w:themeColor="text1" w:themeTint="FF" w:themeShade="FF"/>
          <w:sz w:val="22"/>
          <w:szCs w:val="22"/>
          <w:lang w:val="en-GB"/>
        </w:rPr>
        <w:t>. [online] Available at: &lt;https://www.who.int/initiatives/sdg3-global-action-plan&gt; (Accessed 16 July 2022).</w:t>
      </w:r>
    </w:p>
    <w:p w:rsidR="12B970E7" w:rsidP="3F239C7D" w:rsidRDefault="12B970E7" w14:paraId="28F3A999" w14:textId="19B373CB">
      <w:pPr>
        <w:pStyle w:val="Normal"/>
        <w:spacing w:line="360" w:lineRule="auto"/>
        <w:rPr>
          <w:rFonts w:ascii="Open Sans" w:hAnsi="Open Sans" w:eastAsia="Open Sans" w:cs="Open Sans"/>
          <w:b w:val="0"/>
          <w:bCs w:val="0"/>
          <w:i w:val="0"/>
          <w:iCs w:val="0"/>
          <w:caps w:val="0"/>
          <w:smallCaps w:val="0"/>
          <w:noProof w:val="0"/>
          <w:color w:val="000000" w:themeColor="text1" w:themeTint="FF" w:themeShade="FF"/>
          <w:sz w:val="19"/>
          <w:szCs w:val="19"/>
          <w:lang w:val="en-GB"/>
        </w:rPr>
      </w:pPr>
    </w:p>
    <w:sectPr w:rsidR="60A2BD14">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 w:name="MS Mincho">
    <w:altName w:val="Yu Gothic"/>
    <w:panose1 w:val="02020609040205080304"/>
    <w:charset w:val="80"/>
    <w:family w:val="roman"/>
    <w:pitch w:val="fixed"/>
    <w:sig w:usb0="00000001" w:usb1="08070000" w:usb2="00000010" w:usb3="00000000" w:csb0="00020000" w:csb1="00000000"/>
  </w:font>
</w:fonts>
</file>

<file path=word/intelligence2.xml><?xml version="1.0" encoding="utf-8"?>
<int2:intelligence xmlns:int2="http://schemas.microsoft.com/office/intelligence/2020/intelligence" xmlns:oel="http://schemas.microsoft.com/office/2019/extlst">
  <int2:observations>
    <int2:textHash int2:hashCode="IE0qJQBeX6uvKM" int2:id="828T0pOT">
      <int2:state int2:type="LegacyProofing" int2:value="Rejected"/>
    </int2:textHash>
    <int2:textHash int2:hashCode="LAxwNNaEiASGiU" int2:id="V4i3JdU6">
      <int2:state int2:type="LegacyProofing" int2:value="Rejected"/>
    </int2:textHash>
    <int2:bookmark int2:bookmarkName="_Int_rPng8W4k" int2:invalidationBookmarkName="" int2:hashCode="A3FTVeXb6ImMu+" int2:id="HCpTMchL">
      <int2:state int2:type="LegacyProofing" int2:value="Rejected"/>
    </int2:bookmark>
    <int2:bookmark int2:bookmarkName="_Int_PMZDWYcl" int2:invalidationBookmarkName="" int2:hashCode="SyDlj8g609TV2I" int2:id="HgXpamsF">
      <int2:state int2:type="AugLoop_Text_Critique" int2:value="Rejected"/>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0C7C320"/>
    <w:rsid w:val="006141CA"/>
    <w:rsid w:val="0067FEE4"/>
    <w:rsid w:val="007BAFF5"/>
    <w:rsid w:val="007BAFF5"/>
    <w:rsid w:val="008C6E3D"/>
    <w:rsid w:val="009F4910"/>
    <w:rsid w:val="00A03604"/>
    <w:rsid w:val="00CF360C"/>
    <w:rsid w:val="00DA276D"/>
    <w:rsid w:val="00E4E9FB"/>
    <w:rsid w:val="00EEE3B6"/>
    <w:rsid w:val="0103B4FA"/>
    <w:rsid w:val="010438E8"/>
    <w:rsid w:val="010438E8"/>
    <w:rsid w:val="01E2E8E2"/>
    <w:rsid w:val="022C6322"/>
    <w:rsid w:val="0280BA5C"/>
    <w:rsid w:val="02B7E93D"/>
    <w:rsid w:val="02DD8BDE"/>
    <w:rsid w:val="03C83383"/>
    <w:rsid w:val="03E0F611"/>
    <w:rsid w:val="0409D046"/>
    <w:rsid w:val="0409D046"/>
    <w:rsid w:val="041C8ABD"/>
    <w:rsid w:val="058DD446"/>
    <w:rsid w:val="05D7AA0B"/>
    <w:rsid w:val="061D93FD"/>
    <w:rsid w:val="0682D0BE"/>
    <w:rsid w:val="06894658"/>
    <w:rsid w:val="069D31A8"/>
    <w:rsid w:val="06B65A05"/>
    <w:rsid w:val="06B65A05"/>
    <w:rsid w:val="06C6C3D8"/>
    <w:rsid w:val="07376406"/>
    <w:rsid w:val="07737A6C"/>
    <w:rsid w:val="07737A6C"/>
    <w:rsid w:val="0776BE40"/>
    <w:rsid w:val="0776BE40"/>
    <w:rsid w:val="078D5F4E"/>
    <w:rsid w:val="07EE6C0C"/>
    <w:rsid w:val="082F568C"/>
    <w:rsid w:val="0867E861"/>
    <w:rsid w:val="0887C5C6"/>
    <w:rsid w:val="08C57508"/>
    <w:rsid w:val="08FCA065"/>
    <w:rsid w:val="091175DC"/>
    <w:rsid w:val="09470258"/>
    <w:rsid w:val="09535927"/>
    <w:rsid w:val="09BCDCAD"/>
    <w:rsid w:val="09DE890D"/>
    <w:rsid w:val="0A73DE38"/>
    <w:rsid w:val="0AA9D2C5"/>
    <w:rsid w:val="0AAE5F02"/>
    <w:rsid w:val="0ADEFE84"/>
    <w:rsid w:val="0ADEFE84"/>
    <w:rsid w:val="0AE2D2B9"/>
    <w:rsid w:val="0B2CDE7C"/>
    <w:rsid w:val="0B58AD0E"/>
    <w:rsid w:val="0B917A4D"/>
    <w:rsid w:val="0BD34568"/>
    <w:rsid w:val="0BD80AC5"/>
    <w:rsid w:val="0BEF42D8"/>
    <w:rsid w:val="0C01767D"/>
    <w:rsid w:val="0C14E22B"/>
    <w:rsid w:val="0CB195E4"/>
    <w:rsid w:val="0CF47D6F"/>
    <w:rsid w:val="0D42AC7F"/>
    <w:rsid w:val="0DE2BBF0"/>
    <w:rsid w:val="0DE2BBF0"/>
    <w:rsid w:val="0DFEA903"/>
    <w:rsid w:val="0E145F07"/>
    <w:rsid w:val="0E4C0D17"/>
    <w:rsid w:val="0E4F3FD8"/>
    <w:rsid w:val="0E904DD0"/>
    <w:rsid w:val="0E9E0799"/>
    <w:rsid w:val="0EB574F2"/>
    <w:rsid w:val="0F0AE62A"/>
    <w:rsid w:val="0F26E39A"/>
    <w:rsid w:val="0F26E39A"/>
    <w:rsid w:val="0F81D025"/>
    <w:rsid w:val="0FC65E21"/>
    <w:rsid w:val="10493455"/>
    <w:rsid w:val="10AB760C"/>
    <w:rsid w:val="11C7EE92"/>
    <w:rsid w:val="11E7D1D5"/>
    <w:rsid w:val="1247466D"/>
    <w:rsid w:val="125E845C"/>
    <w:rsid w:val="12B41376"/>
    <w:rsid w:val="12B970E7"/>
    <w:rsid w:val="12C0D3D5"/>
    <w:rsid w:val="13083EB6"/>
    <w:rsid w:val="13083EB6"/>
    <w:rsid w:val="1384ECD1"/>
    <w:rsid w:val="13E316CE"/>
    <w:rsid w:val="13F5219D"/>
    <w:rsid w:val="143CE57C"/>
    <w:rsid w:val="144FE3D7"/>
    <w:rsid w:val="149FC7DD"/>
    <w:rsid w:val="14AF2AF9"/>
    <w:rsid w:val="14C1DA60"/>
    <w:rsid w:val="14E6A83F"/>
    <w:rsid w:val="15CF4BCD"/>
    <w:rsid w:val="15CF4BCD"/>
    <w:rsid w:val="15EBB438"/>
    <w:rsid w:val="15EFF8E4"/>
    <w:rsid w:val="15F472F2"/>
    <w:rsid w:val="15F75CB4"/>
    <w:rsid w:val="15F75CB4"/>
    <w:rsid w:val="165853B7"/>
    <w:rsid w:val="165853B7"/>
    <w:rsid w:val="168278A0"/>
    <w:rsid w:val="16B35572"/>
    <w:rsid w:val="16B9B5DC"/>
    <w:rsid w:val="16B9B5DC"/>
    <w:rsid w:val="16BB42F8"/>
    <w:rsid w:val="16E187AC"/>
    <w:rsid w:val="17370ECF"/>
    <w:rsid w:val="175272EF"/>
    <w:rsid w:val="176B1C2E"/>
    <w:rsid w:val="17840574"/>
    <w:rsid w:val="17904353"/>
    <w:rsid w:val="17904353"/>
    <w:rsid w:val="1879403A"/>
    <w:rsid w:val="18BE1584"/>
    <w:rsid w:val="1919FC16"/>
    <w:rsid w:val="194C9F69"/>
    <w:rsid w:val="1A19318A"/>
    <w:rsid w:val="1A392FF5"/>
    <w:rsid w:val="1A968AA7"/>
    <w:rsid w:val="1A968AA7"/>
    <w:rsid w:val="1AD20644"/>
    <w:rsid w:val="1AF08F26"/>
    <w:rsid w:val="1B5FC328"/>
    <w:rsid w:val="1B872F88"/>
    <w:rsid w:val="1B967FE3"/>
    <w:rsid w:val="1BBECD3B"/>
    <w:rsid w:val="1BE28C4D"/>
    <w:rsid w:val="1C3E8D51"/>
    <w:rsid w:val="1C3E8D51"/>
    <w:rsid w:val="1C4D75DB"/>
    <w:rsid w:val="1C63B476"/>
    <w:rsid w:val="1CFB9389"/>
    <w:rsid w:val="1CFB9389"/>
    <w:rsid w:val="1D128EBF"/>
    <w:rsid w:val="1D5BDCE9"/>
    <w:rsid w:val="1D5BDCE9"/>
    <w:rsid w:val="1D9F6F65"/>
    <w:rsid w:val="1DE9463C"/>
    <w:rsid w:val="1E041114"/>
    <w:rsid w:val="1E9763EA"/>
    <w:rsid w:val="1EF66097"/>
    <w:rsid w:val="1F44F4EA"/>
    <w:rsid w:val="1F4DAB22"/>
    <w:rsid w:val="1F89E1C2"/>
    <w:rsid w:val="1F9EC8B0"/>
    <w:rsid w:val="1F9EC8B0"/>
    <w:rsid w:val="2004644D"/>
    <w:rsid w:val="209230F8"/>
    <w:rsid w:val="20937DAB"/>
    <w:rsid w:val="20990BD5"/>
    <w:rsid w:val="20C7C320"/>
    <w:rsid w:val="20E97B83"/>
    <w:rsid w:val="21372599"/>
    <w:rsid w:val="2156D8BD"/>
    <w:rsid w:val="21CB851D"/>
    <w:rsid w:val="221ECD21"/>
    <w:rsid w:val="222F4E0C"/>
    <w:rsid w:val="22ADCED5"/>
    <w:rsid w:val="22ADCED5"/>
    <w:rsid w:val="22F8715D"/>
    <w:rsid w:val="230BF5EE"/>
    <w:rsid w:val="2313BE09"/>
    <w:rsid w:val="2313BE09"/>
    <w:rsid w:val="231C1033"/>
    <w:rsid w:val="2399C600"/>
    <w:rsid w:val="23A63ECB"/>
    <w:rsid w:val="23A63ECB"/>
    <w:rsid w:val="2455CB01"/>
    <w:rsid w:val="247239D3"/>
    <w:rsid w:val="2488B803"/>
    <w:rsid w:val="250A26D8"/>
    <w:rsid w:val="252BAB9E"/>
    <w:rsid w:val="2544E6E3"/>
    <w:rsid w:val="255844D5"/>
    <w:rsid w:val="25CE701A"/>
    <w:rsid w:val="260E0A34"/>
    <w:rsid w:val="260E0A34"/>
    <w:rsid w:val="260F22F9"/>
    <w:rsid w:val="2611FA14"/>
    <w:rsid w:val="2616E9C2"/>
    <w:rsid w:val="26248864"/>
    <w:rsid w:val="266AE60E"/>
    <w:rsid w:val="26F706EF"/>
    <w:rsid w:val="26F706EF"/>
    <w:rsid w:val="27309DD8"/>
    <w:rsid w:val="27A9DA95"/>
    <w:rsid w:val="27BD55AB"/>
    <w:rsid w:val="27BD55AB"/>
    <w:rsid w:val="27E75696"/>
    <w:rsid w:val="280D1A9A"/>
    <w:rsid w:val="2892D750"/>
    <w:rsid w:val="289E8F90"/>
    <w:rsid w:val="28EBD730"/>
    <w:rsid w:val="2945AAF6"/>
    <w:rsid w:val="294D1598"/>
    <w:rsid w:val="2959260C"/>
    <w:rsid w:val="298EA7F0"/>
    <w:rsid w:val="2A43DF23"/>
    <w:rsid w:val="2AA82501"/>
    <w:rsid w:val="2AF4F66D"/>
    <w:rsid w:val="2B69315D"/>
    <w:rsid w:val="2B79860E"/>
    <w:rsid w:val="2BACA3AD"/>
    <w:rsid w:val="2BDFAF84"/>
    <w:rsid w:val="2BFEF557"/>
    <w:rsid w:val="2C7D4BB8"/>
    <w:rsid w:val="2C7D4BB8"/>
    <w:rsid w:val="2D7B7FE5"/>
    <w:rsid w:val="2D93E6CF"/>
    <w:rsid w:val="2DF991D9"/>
    <w:rsid w:val="2EDB1216"/>
    <w:rsid w:val="2EDB1216"/>
    <w:rsid w:val="2F2FB730"/>
    <w:rsid w:val="2F377592"/>
    <w:rsid w:val="2FCC5EE6"/>
    <w:rsid w:val="3179316E"/>
    <w:rsid w:val="319E231E"/>
    <w:rsid w:val="32023B87"/>
    <w:rsid w:val="325CAB11"/>
    <w:rsid w:val="3283C976"/>
    <w:rsid w:val="32BC21D8"/>
    <w:rsid w:val="32D6BE42"/>
    <w:rsid w:val="32EEB3FF"/>
    <w:rsid w:val="335CD39F"/>
    <w:rsid w:val="34032853"/>
    <w:rsid w:val="340F20E0"/>
    <w:rsid w:val="3467B086"/>
    <w:rsid w:val="34728EA3"/>
    <w:rsid w:val="35A6B716"/>
    <w:rsid w:val="36300B64"/>
    <w:rsid w:val="373AC915"/>
    <w:rsid w:val="37428777"/>
    <w:rsid w:val="37428777"/>
    <w:rsid w:val="37573A99"/>
    <w:rsid w:val="377E60D3"/>
    <w:rsid w:val="386A9B83"/>
    <w:rsid w:val="38838244"/>
    <w:rsid w:val="393B21A9"/>
    <w:rsid w:val="395DF583"/>
    <w:rsid w:val="395DF583"/>
    <w:rsid w:val="398787B3"/>
    <w:rsid w:val="3A5E2DF0"/>
    <w:rsid w:val="3A5E2DF0"/>
    <w:rsid w:val="3A6BF5D2"/>
    <w:rsid w:val="3A7A2839"/>
    <w:rsid w:val="3A7AD68F"/>
    <w:rsid w:val="3A7AD68F"/>
    <w:rsid w:val="3A8EDB5B"/>
    <w:rsid w:val="3A9F068C"/>
    <w:rsid w:val="3B0191AC"/>
    <w:rsid w:val="3B84DCE7"/>
    <w:rsid w:val="3C1627BE"/>
    <w:rsid w:val="3D3E0CA6"/>
    <w:rsid w:val="3D6BDF09"/>
    <w:rsid w:val="3DB70712"/>
    <w:rsid w:val="3DCCE77E"/>
    <w:rsid w:val="3DF9FA5F"/>
    <w:rsid w:val="3E3A44B8"/>
    <w:rsid w:val="3E5B26CF"/>
    <w:rsid w:val="3E5B26CF"/>
    <w:rsid w:val="3EC23A58"/>
    <w:rsid w:val="3EE92D62"/>
    <w:rsid w:val="3F0595CD"/>
    <w:rsid w:val="3F202A24"/>
    <w:rsid w:val="3F2205BC"/>
    <w:rsid w:val="3F2205BC"/>
    <w:rsid w:val="3F239C7D"/>
    <w:rsid w:val="3FB8195D"/>
    <w:rsid w:val="3FD61519"/>
    <w:rsid w:val="3FD61519"/>
    <w:rsid w:val="3FD66F28"/>
    <w:rsid w:val="403B6CD2"/>
    <w:rsid w:val="404506CF"/>
    <w:rsid w:val="40584E0A"/>
    <w:rsid w:val="40729C25"/>
    <w:rsid w:val="40BBFA85"/>
    <w:rsid w:val="40E998E1"/>
    <w:rsid w:val="41D73D33"/>
    <w:rsid w:val="41E0B2BD"/>
    <w:rsid w:val="41E0B2BD"/>
    <w:rsid w:val="41F2B417"/>
    <w:rsid w:val="421D8485"/>
    <w:rsid w:val="42DBF7C9"/>
    <w:rsid w:val="433BECE5"/>
    <w:rsid w:val="435CDAA8"/>
    <w:rsid w:val="43C60895"/>
    <w:rsid w:val="43CFAE0C"/>
    <w:rsid w:val="43FF5387"/>
    <w:rsid w:val="4408D2B9"/>
    <w:rsid w:val="441409D3"/>
    <w:rsid w:val="44CA4CA8"/>
    <w:rsid w:val="45268B9B"/>
    <w:rsid w:val="452A54D9"/>
    <w:rsid w:val="45691946"/>
    <w:rsid w:val="4574D751"/>
    <w:rsid w:val="45914740"/>
    <w:rsid w:val="45914740"/>
    <w:rsid w:val="45AFDA34"/>
    <w:rsid w:val="45AFDA34"/>
    <w:rsid w:val="45C58F3D"/>
    <w:rsid w:val="45F8D2FA"/>
    <w:rsid w:val="46928664"/>
    <w:rsid w:val="46AE3A2E"/>
    <w:rsid w:val="46E80CFE"/>
    <w:rsid w:val="47A7E108"/>
    <w:rsid w:val="47D83671"/>
    <w:rsid w:val="482E56C5"/>
    <w:rsid w:val="48A0BA08"/>
    <w:rsid w:val="48A234A9"/>
    <w:rsid w:val="48A31F2F"/>
    <w:rsid w:val="48C31B7F"/>
    <w:rsid w:val="48C8E802"/>
    <w:rsid w:val="48F5CC08"/>
    <w:rsid w:val="49111C4A"/>
    <w:rsid w:val="4972B2BC"/>
    <w:rsid w:val="4A70BA52"/>
    <w:rsid w:val="4AACECAB"/>
    <w:rsid w:val="4ACA7FBA"/>
    <w:rsid w:val="4D718269"/>
    <w:rsid w:val="4DD2960F"/>
    <w:rsid w:val="4DE48D6D"/>
    <w:rsid w:val="4DED4689"/>
    <w:rsid w:val="4E116BA8"/>
    <w:rsid w:val="4E5743BE"/>
    <w:rsid w:val="4E901C18"/>
    <w:rsid w:val="4F56BC7A"/>
    <w:rsid w:val="4F5FE388"/>
    <w:rsid w:val="4F5FE388"/>
    <w:rsid w:val="4FAD3C09"/>
    <w:rsid w:val="4FAD3C09"/>
    <w:rsid w:val="510305D2"/>
    <w:rsid w:val="512C5960"/>
    <w:rsid w:val="51490C6A"/>
    <w:rsid w:val="515BC6E1"/>
    <w:rsid w:val="516DF05B"/>
    <w:rsid w:val="5194350F"/>
    <w:rsid w:val="5194350F"/>
    <w:rsid w:val="51B87125"/>
    <w:rsid w:val="51B87125"/>
    <w:rsid w:val="52209A60"/>
    <w:rsid w:val="529CE122"/>
    <w:rsid w:val="52A34008"/>
    <w:rsid w:val="52CD106A"/>
    <w:rsid w:val="52CD106A"/>
    <w:rsid w:val="53335260"/>
    <w:rsid w:val="53544186"/>
    <w:rsid w:val="53D2C24F"/>
    <w:rsid w:val="541CF49D"/>
    <w:rsid w:val="5434CB9F"/>
    <w:rsid w:val="5468E0CB"/>
    <w:rsid w:val="549349F1"/>
    <w:rsid w:val="54986B35"/>
    <w:rsid w:val="54C68542"/>
    <w:rsid w:val="54E879A3"/>
    <w:rsid w:val="55086563"/>
    <w:rsid w:val="5511C8DF"/>
    <w:rsid w:val="552C41A2"/>
    <w:rsid w:val="552CE762"/>
    <w:rsid w:val="55D09C00"/>
    <w:rsid w:val="566255A3"/>
    <w:rsid w:val="570A6311"/>
    <w:rsid w:val="570A6311"/>
    <w:rsid w:val="5715412E"/>
    <w:rsid w:val="571715F4"/>
    <w:rsid w:val="571715F4"/>
    <w:rsid w:val="5769DF5D"/>
    <w:rsid w:val="576C6C61"/>
    <w:rsid w:val="5776B12B"/>
    <w:rsid w:val="57963DB3"/>
    <w:rsid w:val="579B6CB6"/>
    <w:rsid w:val="57CB0865"/>
    <w:rsid w:val="5827B2A9"/>
    <w:rsid w:val="5827B2A9"/>
    <w:rsid w:val="583EEAE9"/>
    <w:rsid w:val="584998C5"/>
    <w:rsid w:val="58BECB58"/>
    <w:rsid w:val="58E6F952"/>
    <w:rsid w:val="5912818C"/>
    <w:rsid w:val="59C3830A"/>
    <w:rsid w:val="59ED2788"/>
    <w:rsid w:val="5A041943"/>
    <w:rsid w:val="5A6CC533"/>
    <w:rsid w:val="5A8EDB07"/>
    <w:rsid w:val="5AAE51ED"/>
    <w:rsid w:val="5B41CB24"/>
    <w:rsid w:val="5B430DF7"/>
    <w:rsid w:val="5B539B2B"/>
    <w:rsid w:val="5B539B2B"/>
    <w:rsid w:val="5B5F536B"/>
    <w:rsid w:val="5B65101A"/>
    <w:rsid w:val="5B88F7E9"/>
    <w:rsid w:val="5BF8F109"/>
    <w:rsid w:val="5C0632B5"/>
    <w:rsid w:val="5C1B835D"/>
    <w:rsid w:val="5C7E3280"/>
    <w:rsid w:val="5CD17A84"/>
    <w:rsid w:val="5CD17A84"/>
    <w:rsid w:val="5CEF6B8C"/>
    <w:rsid w:val="5D9CCDAE"/>
    <w:rsid w:val="5DB19EF2"/>
    <w:rsid w:val="5DC28588"/>
    <w:rsid w:val="5E480CE2"/>
    <w:rsid w:val="5E4C7363"/>
    <w:rsid w:val="5E6D4AE5"/>
    <w:rsid w:val="5E7AAEB9"/>
    <w:rsid w:val="5EB8DA49"/>
    <w:rsid w:val="5EC098AB"/>
    <w:rsid w:val="5EC098AB"/>
    <w:rsid w:val="5EC9E6C8"/>
    <w:rsid w:val="5EF2DDFF"/>
    <w:rsid w:val="5F831EDC"/>
    <w:rsid w:val="5FC35FD3"/>
    <w:rsid w:val="5FCB4D59"/>
    <w:rsid w:val="60036714"/>
    <w:rsid w:val="600C77F7"/>
    <w:rsid w:val="60167F1A"/>
    <w:rsid w:val="6028E7E6"/>
    <w:rsid w:val="6054AAAA"/>
    <w:rsid w:val="605C690C"/>
    <w:rsid w:val="608EE009"/>
    <w:rsid w:val="60A2BD14"/>
    <w:rsid w:val="60AB9F00"/>
    <w:rsid w:val="60C2DE5A"/>
    <w:rsid w:val="61841425"/>
    <w:rsid w:val="61FDBD80"/>
    <w:rsid w:val="61FDBD80"/>
    <w:rsid w:val="627D8831"/>
    <w:rsid w:val="62E14AD7"/>
    <w:rsid w:val="638C4B6C"/>
    <w:rsid w:val="63978FDB"/>
    <w:rsid w:val="639843F9"/>
    <w:rsid w:val="63DC709F"/>
    <w:rsid w:val="641F8483"/>
    <w:rsid w:val="643D39A9"/>
    <w:rsid w:val="649C5604"/>
    <w:rsid w:val="64E8A7D4"/>
    <w:rsid w:val="64E8A7D4"/>
    <w:rsid w:val="64E9F03D"/>
    <w:rsid w:val="65784100"/>
    <w:rsid w:val="65C7EE02"/>
    <w:rsid w:val="65D90A0A"/>
    <w:rsid w:val="6601431F"/>
    <w:rsid w:val="66B6BC5E"/>
    <w:rsid w:val="67A39F45"/>
    <w:rsid w:val="67E7F8F4"/>
    <w:rsid w:val="67F3BE9C"/>
    <w:rsid w:val="67F3BE9C"/>
    <w:rsid w:val="67FB2171"/>
    <w:rsid w:val="682A6AC5"/>
    <w:rsid w:val="693F6FA6"/>
    <w:rsid w:val="695A092C"/>
    <w:rsid w:val="695A092C"/>
    <w:rsid w:val="69C63B26"/>
    <w:rsid w:val="69EE5D20"/>
    <w:rsid w:val="6AF6339F"/>
    <w:rsid w:val="6AF9F70F"/>
    <w:rsid w:val="6AFFB986"/>
    <w:rsid w:val="6AFFB986"/>
    <w:rsid w:val="6B3AAFB9"/>
    <w:rsid w:val="6B3AAFB9"/>
    <w:rsid w:val="6BBC440D"/>
    <w:rsid w:val="6BC3FA06"/>
    <w:rsid w:val="6BE567D5"/>
    <w:rsid w:val="6CA9D061"/>
    <w:rsid w:val="6CDA915C"/>
    <w:rsid w:val="6CDDC6CF"/>
    <w:rsid w:val="6D3CD3F2"/>
    <w:rsid w:val="6D3CD3F2"/>
    <w:rsid w:val="6D6B650B"/>
    <w:rsid w:val="6DB9B4DE"/>
    <w:rsid w:val="6DD847F9"/>
    <w:rsid w:val="6DD847F9"/>
    <w:rsid w:val="6DF0251F"/>
    <w:rsid w:val="6E2DD461"/>
    <w:rsid w:val="6E2DD461"/>
    <w:rsid w:val="6E6A62F5"/>
    <w:rsid w:val="6ED73FC7"/>
    <w:rsid w:val="6EDF70D2"/>
    <w:rsid w:val="6EDF70D2"/>
    <w:rsid w:val="6F22D0D9"/>
    <w:rsid w:val="6F3D31C3"/>
    <w:rsid w:val="6F74185A"/>
    <w:rsid w:val="6FBBD1D0"/>
    <w:rsid w:val="6FBBD1D0"/>
    <w:rsid w:val="6FE17123"/>
    <w:rsid w:val="703D85F4"/>
    <w:rsid w:val="7046F936"/>
    <w:rsid w:val="705D9EA4"/>
    <w:rsid w:val="707B4133"/>
    <w:rsid w:val="70966F0A"/>
    <w:rsid w:val="70D90224"/>
    <w:rsid w:val="70EBFB80"/>
    <w:rsid w:val="70F22A81"/>
    <w:rsid w:val="710FE8BB"/>
    <w:rsid w:val="7127C5E1"/>
    <w:rsid w:val="7175C438"/>
    <w:rsid w:val="7175C438"/>
    <w:rsid w:val="717BD730"/>
    <w:rsid w:val="717D4184"/>
    <w:rsid w:val="717D4184"/>
    <w:rsid w:val="71A203B7"/>
    <w:rsid w:val="727ADC90"/>
    <w:rsid w:val="728643DD"/>
    <w:rsid w:val="73C28019"/>
    <w:rsid w:val="741DD44B"/>
    <w:rsid w:val="74873982"/>
    <w:rsid w:val="748F42F3"/>
    <w:rsid w:val="74CFDB74"/>
    <w:rsid w:val="74E916B9"/>
    <w:rsid w:val="74EA2F7E"/>
    <w:rsid w:val="74EA2F7E"/>
    <w:rsid w:val="75E2AC9A"/>
    <w:rsid w:val="75FDA24A"/>
    <w:rsid w:val="766BABD5"/>
    <w:rsid w:val="76D4CDAE"/>
    <w:rsid w:val="7714BA61"/>
    <w:rsid w:val="773E07B4"/>
    <w:rsid w:val="774F8E23"/>
    <w:rsid w:val="774F8E23"/>
    <w:rsid w:val="7750312E"/>
    <w:rsid w:val="77870C32"/>
    <w:rsid w:val="77C6E3B5"/>
    <w:rsid w:val="785A7B6A"/>
    <w:rsid w:val="7869B475"/>
    <w:rsid w:val="78709E0F"/>
    <w:rsid w:val="78F92702"/>
    <w:rsid w:val="78FBD5D5"/>
    <w:rsid w:val="797EC59C"/>
    <w:rsid w:val="79D3060C"/>
    <w:rsid w:val="79D3060C"/>
    <w:rsid w:val="79E44C76"/>
    <w:rsid w:val="79E44C76"/>
    <w:rsid w:val="7A0584D6"/>
    <w:rsid w:val="7A5B0079"/>
    <w:rsid w:val="7A62EDFF"/>
    <w:rsid w:val="7A94F763"/>
    <w:rsid w:val="7A94F763"/>
    <w:rsid w:val="7AF7B432"/>
    <w:rsid w:val="7B1218FB"/>
    <w:rsid w:val="7B75660F"/>
    <w:rsid w:val="7B8274EC"/>
    <w:rsid w:val="7BB76F5C"/>
    <w:rsid w:val="7C1178D7"/>
    <w:rsid w:val="7C167C69"/>
    <w:rsid w:val="7C30C7C4"/>
    <w:rsid w:val="7C37CBBA"/>
    <w:rsid w:val="7C7152C9"/>
    <w:rsid w:val="7DCC9825"/>
    <w:rsid w:val="7E1E742C"/>
    <w:rsid w:val="7E825B6F"/>
    <w:rsid w:val="7E975CCF"/>
    <w:rsid w:val="7F362D1D"/>
    <w:rsid w:val="7FC77AD5"/>
    <w:rsid w:val="7FCB00E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C7C320"/>
  <w15:chartTrackingRefBased/>
  <w15:docId w15:val="{BBFB9B8F-4456-4258-AD00-0DEFAFC345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microsoft.com/office/2020/10/relationships/intelligence" Target="intelligence2.xml" Id="rId6" /><Relationship Type="http://schemas.openxmlformats.org/officeDocument/2006/relationships/theme" Target="theme/theme1.xml" Id="rId5" /><Relationship Type="http://schemas.openxmlformats.org/officeDocument/2006/relationships/fontTable" Target="fontTable.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Shaida Bi (1912979)</dc:creator>
  <keywords/>
  <dc:description/>
  <lastModifiedBy>Shaida Bi (1912979)</lastModifiedBy>
  <revision>20</revision>
  <dcterms:created xsi:type="dcterms:W3CDTF">2022-06-16T10:27:00.0000000Z</dcterms:created>
  <dcterms:modified xsi:type="dcterms:W3CDTF">2022-07-18T11:37:04.0599635Z</dcterms:modified>
</coreProperties>
</file>