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B6757" w14:textId="53396309" w:rsidR="007F0E99" w:rsidRPr="001049B8" w:rsidRDefault="00FA7362" w:rsidP="001049B8">
      <w:pPr>
        <w:spacing w:line="360" w:lineRule="auto"/>
        <w:jc w:val="center"/>
        <w:rPr>
          <w:rFonts w:ascii="Times New Roman" w:hAnsi="Times New Roman" w:cs="Times New Roman"/>
          <w:sz w:val="40"/>
          <w:szCs w:val="40"/>
          <w:u w:val="single"/>
        </w:rPr>
      </w:pPr>
      <w:r w:rsidRPr="001049B8">
        <w:rPr>
          <w:rFonts w:ascii="Times New Roman" w:hAnsi="Times New Roman" w:cs="Times New Roman"/>
          <w:sz w:val="40"/>
          <w:szCs w:val="40"/>
          <w:u w:val="single"/>
        </w:rPr>
        <w:t xml:space="preserve">How a school develops one aspect of its SDP: a report that critically reflects on the actions, </w:t>
      </w:r>
      <w:r w:rsidR="002F1496" w:rsidRPr="001049B8">
        <w:rPr>
          <w:rFonts w:ascii="Times New Roman" w:hAnsi="Times New Roman" w:cs="Times New Roman"/>
          <w:sz w:val="40"/>
          <w:szCs w:val="40"/>
          <w:u w:val="single"/>
        </w:rPr>
        <w:t>impact,</w:t>
      </w:r>
      <w:r w:rsidRPr="001049B8">
        <w:rPr>
          <w:rFonts w:ascii="Times New Roman" w:hAnsi="Times New Roman" w:cs="Times New Roman"/>
          <w:sz w:val="40"/>
          <w:szCs w:val="40"/>
          <w:u w:val="single"/>
        </w:rPr>
        <w:t xml:space="preserve"> and evidence base.</w:t>
      </w:r>
    </w:p>
    <w:p w14:paraId="66FB7DBD" w14:textId="77777777" w:rsidR="00FA7362" w:rsidRPr="001049B8" w:rsidRDefault="00FA7362" w:rsidP="001049B8">
      <w:pPr>
        <w:spacing w:line="360" w:lineRule="auto"/>
        <w:jc w:val="center"/>
        <w:rPr>
          <w:rFonts w:ascii="Times New Roman" w:hAnsi="Times New Roman" w:cs="Times New Roman"/>
          <w:u w:val="single"/>
        </w:rPr>
      </w:pPr>
    </w:p>
    <w:p w14:paraId="43FEF516" w14:textId="77777777" w:rsidR="00FA7362" w:rsidRPr="001049B8" w:rsidRDefault="00FA7362" w:rsidP="001049B8">
      <w:pPr>
        <w:spacing w:line="360" w:lineRule="auto"/>
        <w:jc w:val="center"/>
        <w:rPr>
          <w:rFonts w:ascii="Times New Roman" w:hAnsi="Times New Roman" w:cs="Times New Roman"/>
          <w:u w:val="single"/>
        </w:rPr>
      </w:pPr>
    </w:p>
    <w:p w14:paraId="3CC5E001" w14:textId="77777777" w:rsidR="00FA7362" w:rsidRPr="001049B8" w:rsidRDefault="00FA7362" w:rsidP="001049B8">
      <w:pPr>
        <w:spacing w:line="360" w:lineRule="auto"/>
        <w:jc w:val="center"/>
        <w:rPr>
          <w:rFonts w:ascii="Times New Roman" w:hAnsi="Times New Roman" w:cs="Times New Roman"/>
          <w:u w:val="single"/>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10"/>
        <w:gridCol w:w="6435"/>
        <w:gridCol w:w="1440"/>
      </w:tblGrid>
      <w:tr w:rsidR="00FA7362" w:rsidRPr="00FA7362" w14:paraId="4B1525B9" w14:textId="77777777" w:rsidTr="00FA7362">
        <w:trPr>
          <w:trHeight w:val="300"/>
        </w:trPr>
        <w:tc>
          <w:tcPr>
            <w:tcW w:w="1110" w:type="dxa"/>
            <w:tcBorders>
              <w:top w:val="single" w:sz="6" w:space="0" w:color="auto"/>
              <w:left w:val="single" w:sz="6" w:space="0" w:color="auto"/>
              <w:bottom w:val="single" w:sz="6" w:space="0" w:color="auto"/>
              <w:right w:val="single" w:sz="6" w:space="0" w:color="auto"/>
            </w:tcBorders>
            <w:shd w:val="clear" w:color="auto" w:fill="auto"/>
            <w:hideMark/>
          </w:tcPr>
          <w:p w14:paraId="29C4605F" w14:textId="77777777" w:rsidR="00FA7362" w:rsidRPr="00FA7362" w:rsidRDefault="00FA7362" w:rsidP="001049B8">
            <w:pPr>
              <w:spacing w:line="360" w:lineRule="auto"/>
              <w:jc w:val="center"/>
              <w:textAlignment w:val="baseline"/>
              <w:rPr>
                <w:rFonts w:ascii="Times New Roman" w:eastAsia="Times New Roman" w:hAnsi="Times New Roman" w:cs="Times New Roman"/>
                <w:kern w:val="0"/>
                <w:lang w:eastAsia="en-GB"/>
                <w14:ligatures w14:val="none"/>
              </w:rPr>
            </w:pPr>
            <w:r w:rsidRPr="00FA7362">
              <w:rPr>
                <w:rFonts w:ascii="Times New Roman" w:eastAsia="Times New Roman" w:hAnsi="Times New Roman" w:cs="Times New Roman"/>
                <w:color w:val="000000"/>
                <w:kern w:val="0"/>
                <w:lang w:eastAsia="en-GB"/>
                <w14:ligatures w14:val="none"/>
              </w:rPr>
              <w:t>Targets  </w:t>
            </w:r>
          </w:p>
        </w:tc>
        <w:tc>
          <w:tcPr>
            <w:tcW w:w="6435" w:type="dxa"/>
            <w:tcBorders>
              <w:top w:val="single" w:sz="6" w:space="0" w:color="auto"/>
              <w:left w:val="single" w:sz="6" w:space="0" w:color="auto"/>
              <w:bottom w:val="single" w:sz="6" w:space="0" w:color="auto"/>
              <w:right w:val="single" w:sz="6" w:space="0" w:color="auto"/>
            </w:tcBorders>
            <w:shd w:val="clear" w:color="auto" w:fill="auto"/>
            <w:hideMark/>
          </w:tcPr>
          <w:p w14:paraId="6DB1F4DA" w14:textId="77777777" w:rsidR="00FA7362" w:rsidRPr="00FA7362" w:rsidRDefault="00FA7362" w:rsidP="001049B8">
            <w:pPr>
              <w:spacing w:line="360" w:lineRule="auto"/>
              <w:jc w:val="center"/>
              <w:textAlignment w:val="baseline"/>
              <w:rPr>
                <w:rFonts w:ascii="Times New Roman" w:eastAsia="Times New Roman" w:hAnsi="Times New Roman" w:cs="Times New Roman"/>
                <w:kern w:val="0"/>
                <w:lang w:eastAsia="en-GB"/>
                <w14:ligatures w14:val="none"/>
              </w:rPr>
            </w:pPr>
            <w:r w:rsidRPr="00FA7362">
              <w:rPr>
                <w:rFonts w:ascii="Times New Roman" w:eastAsia="Times New Roman" w:hAnsi="Times New Roman" w:cs="Times New Roman"/>
                <w:color w:val="000000"/>
                <w:kern w:val="0"/>
                <w:lang w:eastAsia="en-GB"/>
                <w14:ligatures w14:val="none"/>
              </w:rPr>
              <w:t>How you have worked on this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5F0B2EF4" w14:textId="77777777" w:rsidR="00FA7362" w:rsidRPr="00FA7362" w:rsidRDefault="00FA7362" w:rsidP="001049B8">
            <w:pPr>
              <w:spacing w:line="360" w:lineRule="auto"/>
              <w:jc w:val="center"/>
              <w:textAlignment w:val="baseline"/>
              <w:rPr>
                <w:rFonts w:ascii="Times New Roman" w:eastAsia="Times New Roman" w:hAnsi="Times New Roman" w:cs="Times New Roman"/>
                <w:kern w:val="0"/>
                <w:lang w:eastAsia="en-GB"/>
                <w14:ligatures w14:val="none"/>
              </w:rPr>
            </w:pPr>
            <w:r w:rsidRPr="00FA7362">
              <w:rPr>
                <w:rFonts w:ascii="Times New Roman" w:eastAsia="Times New Roman" w:hAnsi="Times New Roman" w:cs="Times New Roman"/>
                <w:color w:val="000000"/>
                <w:kern w:val="0"/>
                <w:lang w:eastAsia="en-GB"/>
                <w14:ligatures w14:val="none"/>
              </w:rPr>
              <w:t>An example can be found on  </w:t>
            </w:r>
          </w:p>
        </w:tc>
      </w:tr>
      <w:tr w:rsidR="00FA7362" w:rsidRPr="00FA7362" w14:paraId="118033F3" w14:textId="77777777" w:rsidTr="00FA7362">
        <w:trPr>
          <w:trHeight w:val="300"/>
        </w:trPr>
        <w:tc>
          <w:tcPr>
            <w:tcW w:w="1110" w:type="dxa"/>
            <w:tcBorders>
              <w:top w:val="single" w:sz="6" w:space="0" w:color="auto"/>
              <w:left w:val="single" w:sz="6" w:space="0" w:color="auto"/>
              <w:bottom w:val="single" w:sz="6" w:space="0" w:color="auto"/>
              <w:right w:val="single" w:sz="6" w:space="0" w:color="auto"/>
            </w:tcBorders>
            <w:shd w:val="clear" w:color="auto" w:fill="auto"/>
            <w:hideMark/>
          </w:tcPr>
          <w:p w14:paraId="0555174E" w14:textId="77777777" w:rsidR="00FA7362" w:rsidRPr="00FA7362" w:rsidRDefault="00FA7362" w:rsidP="001049B8">
            <w:pPr>
              <w:spacing w:line="360" w:lineRule="auto"/>
              <w:jc w:val="center"/>
              <w:textAlignment w:val="baseline"/>
              <w:rPr>
                <w:rFonts w:ascii="Times New Roman" w:eastAsia="Times New Roman" w:hAnsi="Times New Roman" w:cs="Times New Roman"/>
                <w:kern w:val="0"/>
                <w:lang w:eastAsia="en-GB"/>
                <w14:ligatures w14:val="none"/>
              </w:rPr>
            </w:pPr>
            <w:r w:rsidRPr="00FA7362">
              <w:rPr>
                <w:rFonts w:ascii="Times New Roman" w:eastAsia="Times New Roman" w:hAnsi="Times New Roman" w:cs="Times New Roman"/>
                <w:color w:val="000000"/>
                <w:kern w:val="0"/>
                <w:lang w:eastAsia="en-GB"/>
                <w14:ligatures w14:val="none"/>
              </w:rPr>
              <w:t>Target 1  </w:t>
            </w:r>
          </w:p>
        </w:tc>
        <w:tc>
          <w:tcPr>
            <w:tcW w:w="6435" w:type="dxa"/>
            <w:tcBorders>
              <w:top w:val="single" w:sz="6" w:space="0" w:color="auto"/>
              <w:left w:val="single" w:sz="6" w:space="0" w:color="auto"/>
              <w:bottom w:val="single" w:sz="6" w:space="0" w:color="auto"/>
              <w:right w:val="single" w:sz="6" w:space="0" w:color="auto"/>
            </w:tcBorders>
            <w:shd w:val="clear" w:color="auto" w:fill="auto"/>
            <w:hideMark/>
          </w:tcPr>
          <w:p w14:paraId="2C6BD0CC" w14:textId="66D2CA18" w:rsidR="00FA7362" w:rsidRPr="00FA7362" w:rsidRDefault="001049B8" w:rsidP="001049B8">
            <w:pPr>
              <w:tabs>
                <w:tab w:val="left" w:pos="529"/>
              </w:tabs>
              <w:spacing w:line="360" w:lineRule="auto"/>
              <w:jc w:val="center"/>
              <w:textAlignment w:val="baseline"/>
              <w:rPr>
                <w:rFonts w:ascii="Times New Roman" w:eastAsia="Times New Roman" w:hAnsi="Times New Roman" w:cs="Times New Roman"/>
                <w:kern w:val="0"/>
                <w:lang w:eastAsia="en-GB"/>
                <w14:ligatures w14:val="none"/>
              </w:rPr>
            </w:pPr>
            <w:r w:rsidRPr="001049B8">
              <w:rPr>
                <w:rStyle w:val="normaltextrun"/>
                <w:rFonts w:ascii="Times New Roman" w:hAnsi="Times New Roman" w:cs="Times New Roman"/>
                <w:color w:val="000000"/>
                <w:shd w:val="clear" w:color="auto" w:fill="FFFFFF"/>
              </w:rPr>
              <w:t>Revise Harvard referencing guidelines for intext citations and reference lists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3F35E432" w14:textId="6E2CE009" w:rsidR="00FA7362" w:rsidRPr="00FA7362" w:rsidRDefault="001049B8" w:rsidP="001049B8">
            <w:pPr>
              <w:spacing w:line="360" w:lineRule="auto"/>
              <w:jc w:val="center"/>
              <w:textAlignment w:val="baseline"/>
              <w:rPr>
                <w:rFonts w:ascii="Times New Roman" w:eastAsia="Times New Roman" w:hAnsi="Times New Roman" w:cs="Times New Roman"/>
                <w:kern w:val="0"/>
                <w:lang w:eastAsia="en-GB"/>
                <w14:ligatures w14:val="none"/>
              </w:rPr>
            </w:pPr>
            <w:r w:rsidRPr="001049B8">
              <w:rPr>
                <w:rStyle w:val="normaltextrun"/>
                <w:rFonts w:ascii="Times New Roman" w:hAnsi="Times New Roman" w:cs="Times New Roman"/>
                <w:color w:val="000000"/>
                <w:shd w:val="clear" w:color="auto" w:fill="FFFFFF"/>
              </w:rPr>
              <w:t>Throughout the assignment</w:t>
            </w:r>
            <w:r w:rsidRPr="001049B8">
              <w:rPr>
                <w:rStyle w:val="eop"/>
                <w:rFonts w:ascii="Times New Roman" w:hAnsi="Times New Roman" w:cs="Times New Roman"/>
                <w:color w:val="000000"/>
                <w:shd w:val="clear" w:color="auto" w:fill="FFFFFF"/>
              </w:rPr>
              <w:t> </w:t>
            </w:r>
          </w:p>
        </w:tc>
      </w:tr>
      <w:tr w:rsidR="00FA7362" w:rsidRPr="00FA7362" w14:paraId="52E8AF7F" w14:textId="77777777" w:rsidTr="00FA7362">
        <w:trPr>
          <w:trHeight w:val="300"/>
        </w:trPr>
        <w:tc>
          <w:tcPr>
            <w:tcW w:w="1110" w:type="dxa"/>
            <w:tcBorders>
              <w:top w:val="single" w:sz="6" w:space="0" w:color="auto"/>
              <w:left w:val="single" w:sz="6" w:space="0" w:color="auto"/>
              <w:bottom w:val="single" w:sz="6" w:space="0" w:color="auto"/>
              <w:right w:val="single" w:sz="6" w:space="0" w:color="auto"/>
            </w:tcBorders>
            <w:shd w:val="clear" w:color="auto" w:fill="auto"/>
            <w:hideMark/>
          </w:tcPr>
          <w:p w14:paraId="7E55A653" w14:textId="77777777" w:rsidR="00FA7362" w:rsidRPr="00FA7362" w:rsidRDefault="00FA7362" w:rsidP="001049B8">
            <w:pPr>
              <w:spacing w:line="360" w:lineRule="auto"/>
              <w:jc w:val="center"/>
              <w:textAlignment w:val="baseline"/>
              <w:rPr>
                <w:rFonts w:ascii="Times New Roman" w:eastAsia="Times New Roman" w:hAnsi="Times New Roman" w:cs="Times New Roman"/>
                <w:kern w:val="0"/>
                <w:lang w:eastAsia="en-GB"/>
                <w14:ligatures w14:val="none"/>
              </w:rPr>
            </w:pPr>
            <w:r w:rsidRPr="00FA7362">
              <w:rPr>
                <w:rFonts w:ascii="Times New Roman" w:eastAsia="Times New Roman" w:hAnsi="Times New Roman" w:cs="Times New Roman"/>
                <w:color w:val="000000"/>
                <w:kern w:val="0"/>
                <w:lang w:eastAsia="en-GB"/>
                <w14:ligatures w14:val="none"/>
              </w:rPr>
              <w:t>Target 2  </w:t>
            </w:r>
          </w:p>
        </w:tc>
        <w:tc>
          <w:tcPr>
            <w:tcW w:w="6435" w:type="dxa"/>
            <w:tcBorders>
              <w:top w:val="single" w:sz="6" w:space="0" w:color="auto"/>
              <w:left w:val="single" w:sz="6" w:space="0" w:color="auto"/>
              <w:bottom w:val="single" w:sz="6" w:space="0" w:color="auto"/>
              <w:right w:val="single" w:sz="6" w:space="0" w:color="auto"/>
            </w:tcBorders>
            <w:shd w:val="clear" w:color="auto" w:fill="auto"/>
            <w:hideMark/>
          </w:tcPr>
          <w:p w14:paraId="36DAAF12" w14:textId="2B4B379C" w:rsidR="00FA7362" w:rsidRPr="00FA7362" w:rsidRDefault="001049B8" w:rsidP="001049B8">
            <w:pPr>
              <w:spacing w:line="360" w:lineRule="auto"/>
              <w:jc w:val="center"/>
              <w:textAlignment w:val="baseline"/>
              <w:rPr>
                <w:rFonts w:ascii="Times New Roman" w:eastAsia="Times New Roman" w:hAnsi="Times New Roman" w:cs="Times New Roman"/>
                <w:kern w:val="0"/>
                <w:lang w:eastAsia="en-GB"/>
                <w14:ligatures w14:val="none"/>
              </w:rPr>
            </w:pPr>
            <w:r w:rsidRPr="001049B8">
              <w:rPr>
                <w:rStyle w:val="normaltextrun"/>
                <w:rFonts w:ascii="Times New Roman" w:hAnsi="Times New Roman" w:cs="Times New Roman"/>
                <w:color w:val="000000"/>
                <w:shd w:val="clear" w:color="auto" w:fill="FFFFFF"/>
              </w:rPr>
              <w:t>Further develop skills of criticality by paraphrasing where possible instead of embedding quotes.</w:t>
            </w:r>
            <w:r w:rsidRPr="001049B8">
              <w:rPr>
                <w:rStyle w:val="eop"/>
                <w:rFonts w:ascii="Times New Roman" w:hAnsi="Times New Roman" w:cs="Times New Roman"/>
                <w:color w:val="000000"/>
                <w:shd w:val="clear" w:color="auto" w:fill="FFFFFF"/>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197AE345" w14:textId="77777777" w:rsidR="00FA7362" w:rsidRPr="001049B8" w:rsidRDefault="00FA7362" w:rsidP="001049B8">
            <w:pPr>
              <w:spacing w:line="360" w:lineRule="auto"/>
              <w:jc w:val="center"/>
              <w:textAlignment w:val="baseline"/>
              <w:rPr>
                <w:rFonts w:ascii="Times New Roman" w:eastAsia="Times New Roman" w:hAnsi="Times New Roman" w:cs="Times New Roman"/>
                <w:kern w:val="0"/>
                <w:lang w:eastAsia="en-GB"/>
                <w14:ligatures w14:val="none"/>
              </w:rPr>
            </w:pPr>
          </w:p>
          <w:p w14:paraId="7E7B152F" w14:textId="335C3208" w:rsidR="001049B8" w:rsidRPr="00FA7362" w:rsidRDefault="001049B8" w:rsidP="001049B8">
            <w:pPr>
              <w:spacing w:line="360" w:lineRule="auto"/>
              <w:jc w:val="center"/>
              <w:rPr>
                <w:rFonts w:ascii="Times New Roman" w:eastAsia="Times New Roman" w:hAnsi="Times New Roman" w:cs="Times New Roman"/>
                <w:lang w:eastAsia="en-GB"/>
              </w:rPr>
            </w:pPr>
            <w:r w:rsidRPr="001049B8">
              <w:rPr>
                <w:rStyle w:val="normaltextrun"/>
                <w:rFonts w:ascii="Times New Roman" w:hAnsi="Times New Roman" w:cs="Times New Roman"/>
                <w:color w:val="000000"/>
                <w:shd w:val="clear" w:color="auto" w:fill="FFFFFF"/>
              </w:rPr>
              <w:t>Throughout the assignment</w:t>
            </w:r>
            <w:r w:rsidRPr="001049B8">
              <w:rPr>
                <w:rStyle w:val="eop"/>
                <w:rFonts w:ascii="Times New Roman" w:hAnsi="Times New Roman" w:cs="Times New Roman"/>
                <w:color w:val="000000"/>
                <w:shd w:val="clear" w:color="auto" w:fill="FFFFFF"/>
              </w:rPr>
              <w:t> </w:t>
            </w:r>
          </w:p>
        </w:tc>
      </w:tr>
    </w:tbl>
    <w:p w14:paraId="43A18BE7" w14:textId="77777777" w:rsidR="00FA7362" w:rsidRPr="00FA7362" w:rsidRDefault="00FA7362" w:rsidP="001049B8">
      <w:pPr>
        <w:spacing w:line="360" w:lineRule="auto"/>
        <w:jc w:val="center"/>
        <w:textAlignment w:val="baseline"/>
        <w:rPr>
          <w:rFonts w:ascii="Times New Roman" w:eastAsia="Times New Roman" w:hAnsi="Times New Roman" w:cs="Times New Roman"/>
          <w:kern w:val="0"/>
          <w:lang w:eastAsia="en-GB"/>
          <w14:ligatures w14:val="none"/>
        </w:rPr>
      </w:pPr>
      <w:r w:rsidRPr="00FA7362">
        <w:rPr>
          <w:rFonts w:ascii="Times New Roman" w:eastAsia="Times New Roman" w:hAnsi="Times New Roman" w:cs="Times New Roman"/>
          <w:color w:val="000000"/>
          <w:kern w:val="0"/>
          <w:lang w:eastAsia="en-GB"/>
          <w14:ligatures w14:val="none"/>
        </w:rPr>
        <w:t> </w:t>
      </w:r>
    </w:p>
    <w:p w14:paraId="537CD325" w14:textId="77777777" w:rsidR="00C54E09" w:rsidRPr="001049B8" w:rsidRDefault="00C54E09" w:rsidP="001049B8">
      <w:pPr>
        <w:spacing w:line="360" w:lineRule="auto"/>
        <w:rPr>
          <w:rFonts w:ascii="Times New Roman" w:hAnsi="Times New Roman" w:cs="Times New Roman"/>
          <w:u w:val="single"/>
        </w:rPr>
      </w:pPr>
    </w:p>
    <w:p w14:paraId="349D2C59" w14:textId="2D89B03D" w:rsidR="00183879" w:rsidRPr="001049B8" w:rsidRDefault="00DA726D" w:rsidP="001049B8">
      <w:pPr>
        <w:spacing w:line="360" w:lineRule="auto"/>
        <w:rPr>
          <w:rFonts w:ascii="Times New Roman" w:hAnsi="Times New Roman" w:cs="Times New Roman"/>
        </w:rPr>
      </w:pPr>
      <w:r w:rsidRPr="001049B8">
        <w:rPr>
          <w:rFonts w:ascii="Times New Roman" w:hAnsi="Times New Roman" w:cs="Times New Roman"/>
        </w:rPr>
        <w:t>T</w:t>
      </w:r>
      <w:r w:rsidR="00183879" w:rsidRPr="001049B8">
        <w:rPr>
          <w:rFonts w:ascii="Times New Roman" w:hAnsi="Times New Roman" w:cs="Times New Roman"/>
        </w:rPr>
        <w:t xml:space="preserve">he purpose of this assignment is to investigate how a school identifies aspects of its school development plan (SDP) to </w:t>
      </w:r>
      <w:r w:rsidRPr="001049B8">
        <w:rPr>
          <w:rFonts w:ascii="Times New Roman" w:hAnsi="Times New Roman" w:cs="Times New Roman"/>
        </w:rPr>
        <w:t>enhance</w:t>
      </w:r>
      <w:r w:rsidR="00183879" w:rsidRPr="001049B8">
        <w:rPr>
          <w:rFonts w:ascii="Times New Roman" w:hAnsi="Times New Roman" w:cs="Times New Roman"/>
        </w:rPr>
        <w:t xml:space="preserve">. </w:t>
      </w:r>
      <w:r w:rsidRPr="001049B8">
        <w:rPr>
          <w:rFonts w:ascii="Times New Roman" w:hAnsi="Times New Roman" w:cs="Times New Roman"/>
        </w:rPr>
        <w:t>R</w:t>
      </w:r>
      <w:r w:rsidR="00183879" w:rsidRPr="001049B8">
        <w:rPr>
          <w:rFonts w:ascii="Times New Roman" w:hAnsi="Times New Roman" w:cs="Times New Roman"/>
        </w:rPr>
        <w:t xml:space="preserve">eflecting critically on the actions taken by the school, how it impacts the steak holders </w:t>
      </w:r>
      <w:r w:rsidRPr="001049B8">
        <w:rPr>
          <w:rFonts w:ascii="Times New Roman" w:hAnsi="Times New Roman" w:cs="Times New Roman"/>
        </w:rPr>
        <w:t xml:space="preserve">involved </w:t>
      </w:r>
      <w:r w:rsidR="00183879" w:rsidRPr="001049B8">
        <w:rPr>
          <w:rFonts w:ascii="Times New Roman" w:hAnsi="Times New Roman" w:cs="Times New Roman"/>
        </w:rPr>
        <w:t xml:space="preserve">and what evidence base is used to identify this </w:t>
      </w:r>
      <w:r w:rsidRPr="001049B8">
        <w:rPr>
          <w:rFonts w:ascii="Times New Roman" w:hAnsi="Times New Roman" w:cs="Times New Roman"/>
        </w:rPr>
        <w:t>aspect</w:t>
      </w:r>
      <w:r w:rsidR="00183879" w:rsidRPr="001049B8">
        <w:rPr>
          <w:rFonts w:ascii="Times New Roman" w:hAnsi="Times New Roman" w:cs="Times New Roman"/>
        </w:rPr>
        <w:t>.</w:t>
      </w:r>
      <w:r w:rsidR="009F407F" w:rsidRPr="001049B8">
        <w:rPr>
          <w:rFonts w:ascii="Times New Roman" w:hAnsi="Times New Roman" w:cs="Times New Roman"/>
        </w:rPr>
        <w:t xml:space="preserve"> In preparation for this assignment, I gathered information about the SDP whilst on placement. The chosen aspect of the SDP that I will be focusing on </w:t>
      </w:r>
      <w:r w:rsidRPr="001049B8">
        <w:rPr>
          <w:rFonts w:ascii="Times New Roman" w:hAnsi="Times New Roman" w:cs="Times New Roman"/>
        </w:rPr>
        <w:t>will be Priority 3 of the SDP, which aims to elevate literacy standards across all age groups.</w:t>
      </w:r>
      <w:r w:rsidR="009F407F" w:rsidRPr="001049B8">
        <w:rPr>
          <w:rFonts w:ascii="Times New Roman" w:hAnsi="Times New Roman" w:cs="Times New Roman"/>
        </w:rPr>
        <w:t xml:space="preserve"> </w:t>
      </w:r>
      <w:r w:rsidR="00183879" w:rsidRPr="001049B8">
        <w:rPr>
          <w:rFonts w:ascii="Times New Roman" w:hAnsi="Times New Roman" w:cs="Times New Roman"/>
        </w:rPr>
        <w:t xml:space="preserve">For the duration of this assignment, the name and any information that could identify the school will remain anonymous, and/ or be </w:t>
      </w:r>
      <w:r w:rsidR="002F1496" w:rsidRPr="001049B8">
        <w:rPr>
          <w:rFonts w:ascii="Times New Roman" w:hAnsi="Times New Roman" w:cs="Times New Roman"/>
        </w:rPr>
        <w:t>referred</w:t>
      </w:r>
      <w:r w:rsidR="00183879" w:rsidRPr="001049B8">
        <w:rPr>
          <w:rFonts w:ascii="Times New Roman" w:hAnsi="Times New Roman" w:cs="Times New Roman"/>
        </w:rPr>
        <w:t xml:space="preserve"> to as X; </w:t>
      </w:r>
      <w:r w:rsidRPr="001049B8">
        <w:rPr>
          <w:rFonts w:ascii="Times New Roman" w:hAnsi="Times New Roman" w:cs="Times New Roman"/>
        </w:rPr>
        <w:t xml:space="preserve">this is </w:t>
      </w:r>
      <w:r w:rsidR="001049B8">
        <w:rPr>
          <w:rFonts w:ascii="Times New Roman" w:hAnsi="Times New Roman" w:cs="Times New Roman"/>
        </w:rPr>
        <w:t>to adhere</w:t>
      </w:r>
      <w:r w:rsidRPr="001049B8">
        <w:rPr>
          <w:rFonts w:ascii="Times New Roman" w:hAnsi="Times New Roman" w:cs="Times New Roman"/>
        </w:rPr>
        <w:t xml:space="preserve"> with the </w:t>
      </w:r>
      <w:r w:rsidR="00183879" w:rsidRPr="001049B8">
        <w:rPr>
          <w:rFonts w:ascii="Times New Roman" w:hAnsi="Times New Roman" w:cs="Times New Roman"/>
        </w:rPr>
        <w:t xml:space="preserve">BERA </w:t>
      </w:r>
      <w:r w:rsidR="00183879" w:rsidRPr="001049B8">
        <w:rPr>
          <w:rFonts w:ascii="Times New Roman" w:hAnsi="Times New Roman" w:cs="Times New Roman"/>
          <w:highlight w:val="yellow"/>
        </w:rPr>
        <w:t>(2018)</w:t>
      </w:r>
      <w:r w:rsidR="00183879" w:rsidRPr="001049B8">
        <w:rPr>
          <w:rFonts w:ascii="Times New Roman" w:hAnsi="Times New Roman" w:cs="Times New Roman"/>
        </w:rPr>
        <w:t xml:space="preserve"> ethical guidelines of </w:t>
      </w:r>
      <w:r w:rsidRPr="001049B8">
        <w:rPr>
          <w:rFonts w:ascii="Times New Roman" w:hAnsi="Times New Roman" w:cs="Times New Roman"/>
        </w:rPr>
        <w:t>anonymity</w:t>
      </w:r>
      <w:r w:rsidR="00183879" w:rsidRPr="001049B8">
        <w:rPr>
          <w:rFonts w:ascii="Times New Roman" w:hAnsi="Times New Roman" w:cs="Times New Roman"/>
        </w:rPr>
        <w:t xml:space="preserve">. </w:t>
      </w:r>
    </w:p>
    <w:p w14:paraId="58100717" w14:textId="3B399558" w:rsidR="00FA7362" w:rsidRPr="001049B8" w:rsidRDefault="00183879" w:rsidP="001049B8">
      <w:pPr>
        <w:spacing w:line="360" w:lineRule="auto"/>
        <w:rPr>
          <w:rFonts w:ascii="Times New Roman" w:hAnsi="Times New Roman" w:cs="Times New Roman"/>
        </w:rPr>
      </w:pPr>
      <w:r w:rsidRPr="001049B8">
        <w:rPr>
          <w:rFonts w:ascii="Times New Roman" w:hAnsi="Times New Roman" w:cs="Times New Roman"/>
        </w:rPr>
        <w:t>School X is a</w:t>
      </w:r>
      <w:r w:rsidR="009F407F" w:rsidRPr="001049B8">
        <w:rPr>
          <w:rFonts w:ascii="Times New Roman" w:hAnsi="Times New Roman" w:cs="Times New Roman"/>
        </w:rPr>
        <w:t>n</w:t>
      </w:r>
      <w:r w:rsidRPr="001049B8">
        <w:rPr>
          <w:rFonts w:ascii="Times New Roman" w:hAnsi="Times New Roman" w:cs="Times New Roman"/>
        </w:rPr>
        <w:t xml:space="preserve"> English medium school </w:t>
      </w:r>
      <w:r w:rsidRPr="001049B8">
        <w:rPr>
          <w:rFonts w:ascii="Times New Roman" w:hAnsi="Times New Roman" w:cs="Times New Roman"/>
        </w:rPr>
        <w:t>located</w:t>
      </w:r>
      <w:r w:rsidRPr="001049B8">
        <w:rPr>
          <w:rFonts w:ascii="Times New Roman" w:hAnsi="Times New Roman" w:cs="Times New Roman"/>
        </w:rPr>
        <w:t xml:space="preserve"> in a rural village in South Wales. It caters to 209 students, spanning from ages 3 to 11. Notably, the school hosts 13 nursery children and accommodates 8 students in its autism spectrum disorder (ASD) </w:t>
      </w:r>
      <w:r w:rsidR="002F1496" w:rsidRPr="001049B8">
        <w:rPr>
          <w:rFonts w:ascii="Times New Roman" w:hAnsi="Times New Roman" w:cs="Times New Roman"/>
        </w:rPr>
        <w:t>centre</w:t>
      </w:r>
      <w:r w:rsidRPr="001049B8">
        <w:rPr>
          <w:rFonts w:ascii="Times New Roman" w:hAnsi="Times New Roman" w:cs="Times New Roman"/>
        </w:rPr>
        <w:t xml:space="preserve">. 11% of its pupils are </w:t>
      </w:r>
      <w:r w:rsidR="002F1496" w:rsidRPr="001049B8">
        <w:rPr>
          <w:rFonts w:ascii="Times New Roman" w:hAnsi="Times New Roman" w:cs="Times New Roman"/>
        </w:rPr>
        <w:t>eligible</w:t>
      </w:r>
      <w:r w:rsidRPr="001049B8">
        <w:rPr>
          <w:rFonts w:ascii="Times New Roman" w:hAnsi="Times New Roman" w:cs="Times New Roman"/>
        </w:rPr>
        <w:t xml:space="preserve"> for free school meals which is below the national average of 23.8%. </w:t>
      </w:r>
      <w:r w:rsidR="002F1496" w:rsidRPr="001049B8">
        <w:rPr>
          <w:rFonts w:ascii="Times New Roman" w:hAnsi="Times New Roman" w:cs="Times New Roman"/>
        </w:rPr>
        <w:t>It’s</w:t>
      </w:r>
      <w:r w:rsidRPr="001049B8">
        <w:rPr>
          <w:rFonts w:ascii="Times New Roman" w:hAnsi="Times New Roman" w:cs="Times New Roman"/>
        </w:rPr>
        <w:t xml:space="preserve"> also </w:t>
      </w:r>
      <w:r w:rsidRPr="001049B8">
        <w:rPr>
          <w:rFonts w:ascii="Times New Roman" w:hAnsi="Times New Roman" w:cs="Times New Roman"/>
        </w:rPr>
        <w:lastRenderedPageBreak/>
        <w:t xml:space="preserve">calculated that 18% of pupils </w:t>
      </w:r>
      <w:r w:rsidR="002F1496" w:rsidRPr="001049B8">
        <w:rPr>
          <w:rFonts w:ascii="Times New Roman" w:hAnsi="Times New Roman" w:cs="Times New Roman"/>
        </w:rPr>
        <w:t>attending</w:t>
      </w:r>
      <w:r w:rsidRPr="001049B8">
        <w:rPr>
          <w:rFonts w:ascii="Times New Roman" w:hAnsi="Times New Roman" w:cs="Times New Roman"/>
        </w:rPr>
        <w:t xml:space="preserve"> school x have additional learning needs</w:t>
      </w:r>
      <w:r w:rsidR="00DA726D" w:rsidRPr="001049B8">
        <w:rPr>
          <w:rFonts w:ascii="Times New Roman" w:hAnsi="Times New Roman" w:cs="Times New Roman"/>
        </w:rPr>
        <w:t xml:space="preserve"> </w:t>
      </w:r>
      <w:r w:rsidR="009F407F" w:rsidRPr="009F407F">
        <w:rPr>
          <w:rFonts w:ascii="Times New Roman" w:hAnsi="Times New Roman" w:cs="Times New Roman"/>
          <w:i/>
          <w:iCs/>
          <w:highlight w:val="yellow"/>
        </w:rPr>
        <w:t>(</w:t>
      </w:r>
      <w:r w:rsidR="009F407F" w:rsidRPr="009F407F">
        <w:rPr>
          <w:rFonts w:ascii="Times New Roman" w:hAnsi="Times New Roman" w:cs="Times New Roman"/>
          <w:i/>
          <w:iCs/>
          <w:highlight w:val="black"/>
        </w:rPr>
        <w:t>Ysgol Bro Tawe</w:t>
      </w:r>
      <w:r w:rsidR="009F407F" w:rsidRPr="009F407F">
        <w:rPr>
          <w:rFonts w:ascii="Times New Roman" w:hAnsi="Times New Roman" w:cs="Times New Roman"/>
          <w:i/>
          <w:iCs/>
          <w:highlight w:val="yellow"/>
        </w:rPr>
        <w:t>| Estyn</w:t>
      </w:r>
      <w:r w:rsidR="009F407F" w:rsidRPr="009F407F">
        <w:rPr>
          <w:rFonts w:ascii="Times New Roman" w:hAnsi="Times New Roman" w:cs="Times New Roman"/>
          <w:highlight w:val="yellow"/>
        </w:rPr>
        <w:t>, 2024)</w:t>
      </w:r>
    </w:p>
    <w:p w14:paraId="6E0213C0" w14:textId="77777777" w:rsidR="00061BC1" w:rsidRPr="001049B8" w:rsidRDefault="00061BC1" w:rsidP="001049B8">
      <w:pPr>
        <w:spacing w:line="360" w:lineRule="auto"/>
        <w:rPr>
          <w:rFonts w:ascii="Times New Roman" w:hAnsi="Times New Roman" w:cs="Times New Roman"/>
          <w:color w:val="000000"/>
          <w:shd w:val="clear" w:color="auto" w:fill="FFFFFF"/>
        </w:rPr>
      </w:pPr>
    </w:p>
    <w:p w14:paraId="205E41E6" w14:textId="4C832751" w:rsidR="00061BC1" w:rsidRPr="001049B8" w:rsidRDefault="001049B8" w:rsidP="001049B8">
      <w:pPr>
        <w:spacing w:line="360" w:lineRule="auto"/>
        <w:rPr>
          <w:rFonts w:ascii="Times New Roman" w:hAnsi="Times New Roman" w:cs="Times New Roman"/>
        </w:rPr>
      </w:pPr>
      <w:r>
        <w:rPr>
          <w:rFonts w:ascii="Times New Roman" w:hAnsi="Times New Roman" w:cs="Times New Roman"/>
        </w:rPr>
        <w:t>A</w:t>
      </w:r>
      <w:r w:rsidR="00061BC1" w:rsidRPr="001049B8">
        <w:rPr>
          <w:rFonts w:ascii="Times New Roman" w:hAnsi="Times New Roman" w:cs="Times New Roman"/>
        </w:rPr>
        <w:t xml:space="preserve"> School Development Plan (SDP) lays out strategies for achieving targets and priorities, as well as the allocation of resources, including funding. Additionally, it outlines plans for staff development to ensure alignment with the school's goals. Continuously updated to reflect progress based on the latest performance data, the SDP is a dynamic document accessible to all staff and governors, serving as a central guide for reflection and improvement efforts.</w:t>
      </w:r>
      <w:r w:rsidR="00061BC1" w:rsidRPr="001049B8">
        <w:rPr>
          <w:rFonts w:ascii="Times New Roman" w:hAnsi="Times New Roman" w:cs="Times New Roman"/>
        </w:rPr>
        <w:t xml:space="preserve"> </w:t>
      </w:r>
      <w:r w:rsidR="00061BC1" w:rsidRPr="001049B8">
        <w:rPr>
          <w:rFonts w:ascii="Times New Roman" w:hAnsi="Times New Roman" w:cs="Times New Roman"/>
        </w:rPr>
        <w:t xml:space="preserve">The primary purpose of the SDP is to review progress, record, and coordinate priorities, with a focus on addressing problem areas identified in the school's self-evaluation form </w:t>
      </w:r>
      <w:r w:rsidR="00061BC1" w:rsidRPr="001049B8">
        <w:rPr>
          <w:rFonts w:ascii="Times New Roman" w:hAnsi="Times New Roman" w:cs="Times New Roman"/>
          <w:highlight w:val="yellow"/>
        </w:rPr>
        <w:t>(Greenwood, 2019).</w:t>
      </w:r>
      <w:r w:rsidR="00061BC1" w:rsidRPr="001049B8">
        <w:rPr>
          <w:rFonts w:ascii="Times New Roman" w:hAnsi="Times New Roman" w:cs="Times New Roman"/>
        </w:rPr>
        <w:t xml:space="preserve"> Moreover, within the framework of regional collaboration, the SDP plays a crucial role in engaging Challenge Advisers and facilitating their supportive role with schools. It also serves as a consolidated reference for local authorities and regional consortia to effectively coordinate and monitor schools' improvement activities.</w:t>
      </w:r>
    </w:p>
    <w:p w14:paraId="7FBAF116" w14:textId="77777777" w:rsidR="00061BC1" w:rsidRPr="001049B8" w:rsidRDefault="00061BC1" w:rsidP="001049B8">
      <w:pPr>
        <w:spacing w:line="360" w:lineRule="auto"/>
        <w:rPr>
          <w:rFonts w:ascii="Times New Roman" w:hAnsi="Times New Roman" w:cs="Times New Roman"/>
        </w:rPr>
      </w:pPr>
    </w:p>
    <w:p w14:paraId="1821D0A5" w14:textId="54C49951" w:rsidR="00061BC1" w:rsidRPr="001049B8" w:rsidRDefault="00061BC1" w:rsidP="001049B8">
      <w:pPr>
        <w:spacing w:line="360" w:lineRule="auto"/>
        <w:rPr>
          <w:rFonts w:ascii="Times New Roman" w:hAnsi="Times New Roman" w:cs="Times New Roman"/>
        </w:rPr>
      </w:pPr>
      <w:r w:rsidRPr="001049B8">
        <w:rPr>
          <w:rFonts w:ascii="Times New Roman" w:hAnsi="Times New Roman" w:cs="Times New Roman"/>
        </w:rPr>
        <w:t xml:space="preserve">Constructing a school development plan (SDP) is a multifaceted process aimed at driving improvement and achieving educational goals. It begins with a comprehensive self-evaluation, a critical step where the school assesses its overall performance, identifies strengths, areas for improvement, and necessary actions </w:t>
      </w:r>
      <w:r w:rsidRPr="001049B8">
        <w:rPr>
          <w:rFonts w:ascii="Times New Roman" w:hAnsi="Times New Roman" w:cs="Times New Roman"/>
          <w:highlight w:val="yellow"/>
        </w:rPr>
        <w:t>(Welsh Government, 2014)</w:t>
      </w:r>
      <w:r w:rsidRPr="001049B8">
        <w:rPr>
          <w:rFonts w:ascii="Times New Roman" w:hAnsi="Times New Roman" w:cs="Times New Roman"/>
        </w:rPr>
        <w:t xml:space="preserve">. This evaluative process is guided by national </w:t>
      </w:r>
      <w:r w:rsidRPr="001049B8">
        <w:rPr>
          <w:rFonts w:ascii="Times New Roman" w:hAnsi="Times New Roman" w:cs="Times New Roman"/>
        </w:rPr>
        <w:t>priorities</w:t>
      </w:r>
      <w:r w:rsidRPr="001049B8">
        <w:rPr>
          <w:rFonts w:ascii="Times New Roman" w:hAnsi="Times New Roman" w:cs="Times New Roman"/>
        </w:rPr>
        <w:t xml:space="preserve"> and utilizes both qualitative and quantitative data </w:t>
      </w:r>
      <w:r w:rsidR="00397EE2" w:rsidRPr="001049B8">
        <w:rPr>
          <w:rFonts w:ascii="Times New Roman" w:hAnsi="Times New Roman" w:cs="Times New Roman"/>
          <w:color w:val="000000"/>
          <w:highlight w:val="yellow"/>
          <w:shd w:val="clear" w:color="auto" w:fill="FFFFFF"/>
        </w:rPr>
        <w:t>(</w:t>
      </w:r>
      <w:r w:rsidR="00397EE2" w:rsidRPr="001049B8">
        <w:rPr>
          <w:rFonts w:ascii="Times New Roman" w:hAnsi="Times New Roman" w:cs="Times New Roman"/>
          <w:i/>
          <w:iCs/>
          <w:color w:val="000000"/>
          <w:highlight w:val="yellow"/>
        </w:rPr>
        <w:t>Every School a Good School Every School a Good School SCHOOL DEVELOPMENT PLANNING</w:t>
      </w:r>
      <w:r w:rsidR="00397EE2" w:rsidRPr="001049B8">
        <w:rPr>
          <w:rFonts w:ascii="Times New Roman" w:hAnsi="Times New Roman" w:cs="Times New Roman"/>
          <w:color w:val="000000"/>
          <w:highlight w:val="yellow"/>
          <w:shd w:val="clear" w:color="auto" w:fill="FFFFFF"/>
        </w:rPr>
        <w:t>, 2010)</w:t>
      </w:r>
      <w:r w:rsidR="00397EE2" w:rsidRPr="001049B8">
        <w:rPr>
          <w:rFonts w:ascii="Times New Roman" w:hAnsi="Times New Roman" w:cs="Times New Roman"/>
          <w:color w:val="000000"/>
          <w:shd w:val="clear" w:color="auto" w:fill="FFFFFF"/>
        </w:rPr>
        <w:t xml:space="preserve"> </w:t>
      </w:r>
      <w:r w:rsidRPr="001049B8">
        <w:rPr>
          <w:rFonts w:ascii="Times New Roman" w:hAnsi="Times New Roman" w:cs="Times New Roman"/>
        </w:rPr>
        <w:t xml:space="preserve">to ensure alignment with educational standards and expectations set forth by initiatives like the 'every school a good school' policy (ESaGS) </w:t>
      </w:r>
      <w:r w:rsidRPr="001049B8">
        <w:rPr>
          <w:rFonts w:ascii="Times New Roman" w:hAnsi="Times New Roman" w:cs="Times New Roman"/>
          <w:highlight w:val="yellow"/>
        </w:rPr>
        <w:t>(Every School a Good School (ESaGS) | Department of Education, 2015).</w:t>
      </w:r>
    </w:p>
    <w:p w14:paraId="644E0283" w14:textId="77777777" w:rsidR="00061BC1" w:rsidRPr="001049B8" w:rsidRDefault="00061BC1" w:rsidP="001049B8">
      <w:pPr>
        <w:spacing w:line="360" w:lineRule="auto"/>
        <w:rPr>
          <w:rFonts w:ascii="Times New Roman" w:hAnsi="Times New Roman" w:cs="Times New Roman"/>
        </w:rPr>
      </w:pPr>
    </w:p>
    <w:p w14:paraId="1FC33AC0" w14:textId="77777777" w:rsidR="00061BC1" w:rsidRPr="001049B8" w:rsidRDefault="00061BC1" w:rsidP="001049B8">
      <w:pPr>
        <w:spacing w:line="360" w:lineRule="auto"/>
        <w:rPr>
          <w:rFonts w:ascii="Times New Roman" w:hAnsi="Times New Roman" w:cs="Times New Roman"/>
        </w:rPr>
      </w:pPr>
      <w:r w:rsidRPr="001049B8">
        <w:rPr>
          <w:rFonts w:ascii="Times New Roman" w:hAnsi="Times New Roman" w:cs="Times New Roman"/>
        </w:rPr>
        <w:t xml:space="preserve">Following the self-evaluation, strategic planning becomes the focal point of the SDP construction process. In this stage, the involvement of all stakeholders and school partners is crucial to ensure the effectiveness and inclusivity of the plan </w:t>
      </w:r>
      <w:r w:rsidRPr="001049B8">
        <w:rPr>
          <w:rFonts w:ascii="Times New Roman" w:hAnsi="Times New Roman" w:cs="Times New Roman"/>
          <w:highlight w:val="yellow"/>
        </w:rPr>
        <w:t>(Welsh Government, 2014).</w:t>
      </w:r>
      <w:r w:rsidRPr="001049B8">
        <w:rPr>
          <w:rFonts w:ascii="Times New Roman" w:hAnsi="Times New Roman" w:cs="Times New Roman"/>
        </w:rPr>
        <w:t xml:space="preserve"> Engaging these key individuals fosters a shared commitment to the identified goals and ensures a comprehensive understanding of the strategies to be implemented.</w:t>
      </w:r>
    </w:p>
    <w:p w14:paraId="1FB1A574" w14:textId="77777777" w:rsidR="00061BC1" w:rsidRPr="001049B8" w:rsidRDefault="00061BC1" w:rsidP="001049B8">
      <w:pPr>
        <w:spacing w:line="360" w:lineRule="auto"/>
        <w:rPr>
          <w:rFonts w:ascii="Times New Roman" w:hAnsi="Times New Roman" w:cs="Times New Roman"/>
        </w:rPr>
      </w:pPr>
    </w:p>
    <w:p w14:paraId="7D25147A" w14:textId="77777777" w:rsidR="00061BC1" w:rsidRPr="001049B8" w:rsidRDefault="00061BC1" w:rsidP="001049B8">
      <w:pPr>
        <w:spacing w:line="360" w:lineRule="auto"/>
        <w:rPr>
          <w:rFonts w:ascii="Times New Roman" w:hAnsi="Times New Roman" w:cs="Times New Roman"/>
        </w:rPr>
      </w:pPr>
      <w:r w:rsidRPr="001049B8">
        <w:rPr>
          <w:rFonts w:ascii="Times New Roman" w:hAnsi="Times New Roman" w:cs="Times New Roman"/>
        </w:rPr>
        <w:t xml:space="preserve">Subsequently, the outlined actions and strategies from the SDP are translated into practice. School staff, having been consulted during the preparation and revision of the SDP, are well-informed about their roles in executing necessary improvement actions. Effective leadership </w:t>
      </w:r>
      <w:r w:rsidRPr="001049B8">
        <w:rPr>
          <w:rFonts w:ascii="Times New Roman" w:hAnsi="Times New Roman" w:cs="Times New Roman"/>
        </w:rPr>
        <w:lastRenderedPageBreak/>
        <w:t xml:space="preserve">at every level is paramount for maintaining staff engagement and commitment throughout the implementation process. Clear communication of responsibilities, accountability, actions, and timelines within the SDP is essential to prevent confusion and optimize resource utilization </w:t>
      </w:r>
      <w:r w:rsidRPr="001049B8">
        <w:rPr>
          <w:rFonts w:ascii="Times New Roman" w:hAnsi="Times New Roman" w:cs="Times New Roman"/>
          <w:highlight w:val="yellow"/>
        </w:rPr>
        <w:t>(Welsh Government, 2014).</w:t>
      </w:r>
    </w:p>
    <w:p w14:paraId="128F7526" w14:textId="77777777" w:rsidR="00061BC1" w:rsidRPr="001049B8" w:rsidRDefault="00061BC1" w:rsidP="001049B8">
      <w:pPr>
        <w:spacing w:line="360" w:lineRule="auto"/>
        <w:rPr>
          <w:rFonts w:ascii="Times New Roman" w:hAnsi="Times New Roman" w:cs="Times New Roman"/>
        </w:rPr>
      </w:pPr>
    </w:p>
    <w:p w14:paraId="7589811A" w14:textId="47BA2D0A" w:rsidR="00061BC1" w:rsidRPr="001049B8" w:rsidRDefault="00061BC1" w:rsidP="001049B8">
      <w:pPr>
        <w:spacing w:line="360" w:lineRule="auto"/>
        <w:rPr>
          <w:rFonts w:ascii="Times New Roman" w:hAnsi="Times New Roman" w:cs="Times New Roman"/>
        </w:rPr>
      </w:pPr>
      <w:r w:rsidRPr="001049B8">
        <w:rPr>
          <w:rFonts w:ascii="Times New Roman" w:hAnsi="Times New Roman" w:cs="Times New Roman"/>
        </w:rPr>
        <w:t xml:space="preserve">The final stage of the SDP involves reviewing and evaluating its impact over time. As a live document, the SDP allows for continuous monitoring, with annual reviews recommended as a minimum requirement </w:t>
      </w:r>
      <w:r w:rsidRPr="001049B8">
        <w:rPr>
          <w:rFonts w:ascii="Times New Roman" w:hAnsi="Times New Roman" w:cs="Times New Roman"/>
          <w:highlight w:val="yellow"/>
        </w:rPr>
        <w:t>(Welsh Government, 2014)</w:t>
      </w:r>
      <w:r w:rsidRPr="001049B8">
        <w:rPr>
          <w:rFonts w:ascii="Times New Roman" w:hAnsi="Times New Roman" w:cs="Times New Roman"/>
        </w:rPr>
        <w:t>. This iterative process ensures that the plan remains responsive to evolving needs and challenges within the school community.</w:t>
      </w:r>
      <w:r w:rsidR="00397EE2" w:rsidRPr="001049B8">
        <w:rPr>
          <w:rFonts w:ascii="Times New Roman" w:hAnsi="Times New Roman" w:cs="Times New Roman"/>
        </w:rPr>
        <w:t xml:space="preserve"> </w:t>
      </w:r>
      <w:r w:rsidRPr="001049B8">
        <w:rPr>
          <w:rFonts w:ascii="Times New Roman" w:hAnsi="Times New Roman" w:cs="Times New Roman"/>
        </w:rPr>
        <w:t xml:space="preserve">The plans formed by the schools can span over a course of 3 or 5 years, with the priority under focus being monitored over a period of 3 years </w:t>
      </w:r>
      <w:r w:rsidRPr="001049B8">
        <w:rPr>
          <w:rFonts w:ascii="Times New Roman" w:hAnsi="Times New Roman" w:cs="Times New Roman"/>
          <w:highlight w:val="yellow"/>
        </w:rPr>
        <w:t>(Holmleigh Primary School | School Development Plan, 2023)</w:t>
      </w:r>
      <w:r w:rsidRPr="001049B8">
        <w:rPr>
          <w:rFonts w:ascii="Times New Roman" w:hAnsi="Times New Roman" w:cs="Times New Roman"/>
        </w:rPr>
        <w:t>. By adhering to this structured approach to SDP construction, schools can effectively drive improvement, enhance educational outcomes, and ultimately contribute to the success of their students.</w:t>
      </w:r>
    </w:p>
    <w:p w14:paraId="4FEE63BB" w14:textId="77777777" w:rsidR="002E1CBD" w:rsidRPr="001049B8" w:rsidRDefault="002E1CBD" w:rsidP="001049B8">
      <w:pPr>
        <w:spacing w:line="360" w:lineRule="auto"/>
        <w:rPr>
          <w:rFonts w:ascii="Times New Roman" w:hAnsi="Times New Roman" w:cs="Times New Roman"/>
          <w:color w:val="000000"/>
          <w:shd w:val="clear" w:color="auto" w:fill="FFFFFF"/>
        </w:rPr>
      </w:pPr>
    </w:p>
    <w:p w14:paraId="597538AB" w14:textId="09F8B92A" w:rsidR="00397EE2" w:rsidRPr="001049B8" w:rsidRDefault="00397EE2" w:rsidP="001049B8">
      <w:pPr>
        <w:spacing w:line="360" w:lineRule="auto"/>
        <w:rPr>
          <w:rFonts w:ascii="Times New Roman" w:hAnsi="Times New Roman" w:cs="Times New Roman"/>
        </w:rPr>
      </w:pPr>
      <w:r w:rsidRPr="001049B8">
        <w:rPr>
          <w:rFonts w:ascii="Times New Roman" w:hAnsi="Times New Roman" w:cs="Times New Roman"/>
        </w:rPr>
        <w:t xml:space="preserve">With the third priority of School X’s 2022-2023 development plan aiming to elevate literacy standards for all learners across the age </w:t>
      </w:r>
      <w:r w:rsidR="002F1496" w:rsidRPr="001049B8">
        <w:rPr>
          <w:rFonts w:ascii="Times New Roman" w:hAnsi="Times New Roman" w:cs="Times New Roman"/>
        </w:rPr>
        <w:t>r</w:t>
      </w:r>
      <w:r w:rsidRPr="001049B8">
        <w:rPr>
          <w:rFonts w:ascii="Times New Roman" w:hAnsi="Times New Roman" w:cs="Times New Roman"/>
        </w:rPr>
        <w:t>anges</w:t>
      </w:r>
      <w:r w:rsidRPr="001049B8">
        <w:rPr>
          <w:rFonts w:ascii="Times New Roman" w:hAnsi="Times New Roman" w:cs="Times New Roman"/>
        </w:rPr>
        <w:t xml:space="preserve">, it underscores a national imperative as outlined by the Welsh </w:t>
      </w:r>
      <w:r w:rsidRPr="001049B8">
        <w:rPr>
          <w:rFonts w:ascii="Times New Roman" w:hAnsi="Times New Roman" w:cs="Times New Roman"/>
          <w:highlight w:val="yellow"/>
        </w:rPr>
        <w:t>Government (2014).</w:t>
      </w:r>
      <w:r w:rsidRPr="001049B8">
        <w:rPr>
          <w:rFonts w:ascii="Times New Roman" w:hAnsi="Times New Roman" w:cs="Times New Roman"/>
        </w:rPr>
        <w:t xml:space="preserve"> I </w:t>
      </w:r>
      <w:r w:rsidRPr="001049B8">
        <w:rPr>
          <w:rFonts w:ascii="Times New Roman" w:hAnsi="Times New Roman" w:cs="Times New Roman"/>
        </w:rPr>
        <w:t>firmly believe</w:t>
      </w:r>
      <w:r w:rsidRPr="001049B8">
        <w:rPr>
          <w:rFonts w:ascii="Times New Roman" w:hAnsi="Times New Roman" w:cs="Times New Roman"/>
        </w:rPr>
        <w:t xml:space="preserve"> that literacy forms the bedrock for lifelong learning and professional </w:t>
      </w:r>
      <w:r w:rsidR="002F1496" w:rsidRPr="001049B8">
        <w:rPr>
          <w:rFonts w:ascii="Times New Roman" w:hAnsi="Times New Roman" w:cs="Times New Roman"/>
          <w:highlight w:val="yellow"/>
        </w:rPr>
        <w:t>endeavours</w:t>
      </w:r>
      <w:r w:rsidRPr="001049B8">
        <w:rPr>
          <w:rFonts w:ascii="Times New Roman" w:hAnsi="Times New Roman" w:cs="Times New Roman"/>
          <w:highlight w:val="yellow"/>
        </w:rPr>
        <w:t xml:space="preserve"> (Literacy across learning Principles and practice).</w:t>
      </w:r>
      <w:r w:rsidRPr="001049B8">
        <w:rPr>
          <w:rFonts w:ascii="Times New Roman" w:hAnsi="Times New Roman" w:cs="Times New Roman"/>
        </w:rPr>
        <w:t xml:space="preserve"> Depriv</w:t>
      </w:r>
      <w:r w:rsidRPr="001049B8">
        <w:rPr>
          <w:rFonts w:ascii="Times New Roman" w:hAnsi="Times New Roman" w:cs="Times New Roman"/>
        </w:rPr>
        <w:t>ation</w:t>
      </w:r>
      <w:r w:rsidRPr="001049B8">
        <w:rPr>
          <w:rFonts w:ascii="Times New Roman" w:hAnsi="Times New Roman" w:cs="Times New Roman"/>
        </w:rPr>
        <w:t xml:space="preserve"> of the ability to read or write, pupils are unable to access the full breadth of the curriculum </w:t>
      </w:r>
      <w:r w:rsidRPr="001049B8">
        <w:rPr>
          <w:rFonts w:ascii="Times New Roman" w:hAnsi="Times New Roman" w:cs="Times New Roman"/>
          <w:highlight w:val="yellow"/>
        </w:rPr>
        <w:t>(Owston, 2023</w:t>
      </w:r>
      <w:r w:rsidRPr="001049B8">
        <w:rPr>
          <w:rFonts w:ascii="Times New Roman" w:hAnsi="Times New Roman" w:cs="Times New Roman"/>
        </w:rPr>
        <w:t>), potentially leading to socio-emotional deficits</w:t>
      </w:r>
      <w:r w:rsidR="00D63159" w:rsidRPr="001049B8">
        <w:rPr>
          <w:rFonts w:ascii="Times New Roman" w:hAnsi="Times New Roman" w:cs="Times New Roman"/>
        </w:rPr>
        <w:t xml:space="preserve"> and mental health problems</w:t>
      </w:r>
      <w:r w:rsidRPr="001049B8">
        <w:rPr>
          <w:rFonts w:ascii="Times New Roman" w:hAnsi="Times New Roman" w:cs="Times New Roman"/>
        </w:rPr>
        <w:t xml:space="preserve"> later in adulthood</w:t>
      </w:r>
      <w:r w:rsidRPr="001049B8">
        <w:rPr>
          <w:rFonts w:ascii="Times New Roman" w:hAnsi="Times New Roman" w:cs="Times New Roman"/>
        </w:rPr>
        <w:t xml:space="preserve"> such as being unable to </w:t>
      </w:r>
      <w:r w:rsidR="00D63159" w:rsidRPr="001049B8">
        <w:rPr>
          <w:rFonts w:ascii="Times New Roman" w:hAnsi="Times New Roman" w:cs="Times New Roman"/>
        </w:rPr>
        <w:t xml:space="preserve">express themselves properly understand other </w:t>
      </w:r>
      <w:r w:rsidR="002F1496" w:rsidRPr="001049B8">
        <w:rPr>
          <w:rFonts w:ascii="Times New Roman" w:hAnsi="Times New Roman" w:cs="Times New Roman"/>
        </w:rPr>
        <w:t>people’s</w:t>
      </w:r>
      <w:r w:rsidR="00D63159" w:rsidRPr="001049B8">
        <w:rPr>
          <w:rFonts w:ascii="Times New Roman" w:hAnsi="Times New Roman" w:cs="Times New Roman"/>
        </w:rPr>
        <w:t xml:space="preserve"> needs and have poor life choices</w:t>
      </w:r>
      <w:r w:rsidR="00D63159" w:rsidRPr="001049B8">
        <w:rPr>
          <w:rFonts w:ascii="Times New Roman" w:hAnsi="Times New Roman" w:cs="Times New Roman"/>
          <w:color w:val="000000"/>
          <w:shd w:val="clear" w:color="auto" w:fill="FFFFFF"/>
        </w:rPr>
        <w:t xml:space="preserve"> </w:t>
      </w:r>
      <w:r w:rsidR="00D63159" w:rsidRPr="001049B8">
        <w:rPr>
          <w:rFonts w:ascii="Times New Roman" w:hAnsi="Times New Roman" w:cs="Times New Roman"/>
          <w:color w:val="000000"/>
          <w:highlight w:val="yellow"/>
          <w:shd w:val="clear" w:color="auto" w:fill="FFFFFF"/>
        </w:rPr>
        <w:t>(McArthur and Castles, 2017)</w:t>
      </w:r>
      <w:r w:rsidRPr="001049B8">
        <w:rPr>
          <w:rFonts w:ascii="Times New Roman" w:hAnsi="Times New Roman" w:cs="Times New Roman"/>
          <w:highlight w:val="yellow"/>
        </w:rPr>
        <w:t>.</w:t>
      </w:r>
      <w:r w:rsidRPr="001049B8">
        <w:rPr>
          <w:rFonts w:ascii="Times New Roman" w:hAnsi="Times New Roman" w:cs="Times New Roman"/>
        </w:rPr>
        <w:t xml:space="preserve"> Moreover, studies indicate that individuals with inadequate literacy skills are over twice as likely to face unemployment or lower incomes </w:t>
      </w:r>
      <w:r w:rsidRPr="001049B8">
        <w:rPr>
          <w:rFonts w:ascii="Times New Roman" w:hAnsi="Times New Roman" w:cs="Times New Roman"/>
          <w:highlight w:val="yellow"/>
        </w:rPr>
        <w:t>(Reading: the next steps Supporting higher standards in schools, 2015</w:t>
      </w:r>
      <w:r w:rsidRPr="001049B8">
        <w:rPr>
          <w:rFonts w:ascii="Times New Roman" w:hAnsi="Times New Roman" w:cs="Times New Roman"/>
        </w:rPr>
        <w:t xml:space="preserve">). According to Abbas, M.J.D.Q. and Hussain </w:t>
      </w:r>
      <w:r w:rsidRPr="001049B8">
        <w:rPr>
          <w:rFonts w:ascii="Times New Roman" w:hAnsi="Times New Roman" w:cs="Times New Roman"/>
          <w:highlight w:val="yellow"/>
        </w:rPr>
        <w:t>(2021, p.493),</w:t>
      </w:r>
      <w:r w:rsidRPr="001049B8">
        <w:rPr>
          <w:rFonts w:ascii="Times New Roman" w:hAnsi="Times New Roman" w:cs="Times New Roman"/>
        </w:rPr>
        <w:t xml:space="preserve"> literacy assumes a pivotal role in education and serves as a</w:t>
      </w:r>
      <w:r w:rsidR="00D63159" w:rsidRPr="001049B8">
        <w:rPr>
          <w:rFonts w:ascii="Times New Roman" w:hAnsi="Times New Roman" w:cs="Times New Roman"/>
        </w:rPr>
        <w:t>n “imperative</w:t>
      </w:r>
      <w:r w:rsidRPr="001049B8">
        <w:rPr>
          <w:rFonts w:ascii="Times New Roman" w:hAnsi="Times New Roman" w:cs="Times New Roman"/>
        </w:rPr>
        <w:t xml:space="preserve"> step </w:t>
      </w:r>
      <w:r w:rsidR="00D63159" w:rsidRPr="001049B8">
        <w:rPr>
          <w:rFonts w:ascii="Times New Roman" w:hAnsi="Times New Roman" w:cs="Times New Roman"/>
        </w:rPr>
        <w:t>on the road to</w:t>
      </w:r>
      <w:r w:rsidRPr="001049B8">
        <w:rPr>
          <w:rFonts w:ascii="Times New Roman" w:hAnsi="Times New Roman" w:cs="Times New Roman"/>
        </w:rPr>
        <w:t xml:space="preserve"> national progress</w:t>
      </w:r>
      <w:r w:rsidR="00D63159" w:rsidRPr="001049B8">
        <w:rPr>
          <w:rFonts w:ascii="Times New Roman" w:hAnsi="Times New Roman" w:cs="Times New Roman"/>
        </w:rPr>
        <w:t>”</w:t>
      </w:r>
      <w:r w:rsidRPr="001049B8">
        <w:rPr>
          <w:rFonts w:ascii="Times New Roman" w:hAnsi="Times New Roman" w:cs="Times New Roman"/>
        </w:rPr>
        <w:t>.</w:t>
      </w:r>
    </w:p>
    <w:p w14:paraId="010BEFA3" w14:textId="061D5617" w:rsidR="00397EE2" w:rsidRPr="001049B8" w:rsidRDefault="00D63159" w:rsidP="001049B8">
      <w:pPr>
        <w:tabs>
          <w:tab w:val="left" w:pos="3763"/>
        </w:tabs>
        <w:spacing w:line="360" w:lineRule="auto"/>
        <w:rPr>
          <w:rFonts w:ascii="Times New Roman" w:hAnsi="Times New Roman" w:cs="Times New Roman"/>
        </w:rPr>
      </w:pPr>
      <w:r w:rsidRPr="001049B8">
        <w:rPr>
          <w:rFonts w:ascii="Times New Roman" w:hAnsi="Times New Roman" w:cs="Times New Roman"/>
        </w:rPr>
        <w:tab/>
      </w:r>
    </w:p>
    <w:p w14:paraId="62A6550A" w14:textId="79BC7C70" w:rsidR="0026043B" w:rsidRPr="001049B8" w:rsidRDefault="00D63159" w:rsidP="001049B8">
      <w:pPr>
        <w:tabs>
          <w:tab w:val="left" w:pos="3763"/>
        </w:tabs>
        <w:spacing w:line="360" w:lineRule="auto"/>
        <w:rPr>
          <w:rFonts w:ascii="Times New Roman" w:hAnsi="Times New Roman" w:cs="Times New Roman"/>
        </w:rPr>
      </w:pPr>
      <w:r w:rsidRPr="001049B8">
        <w:rPr>
          <w:rFonts w:ascii="Times New Roman" w:hAnsi="Times New Roman" w:cs="Times New Roman"/>
          <w:color w:val="0D0D0D"/>
          <w:shd w:val="clear" w:color="auto" w:fill="FFFFFF"/>
        </w:rPr>
        <w:t xml:space="preserve">Literacy is a versatile skill, applicable to various facets of life. In an educational context, literacy plays a pivotal role in comprehending instructions, grasping concepts, and meeting learning objectives and assessment criteria. Its significance lies in its ability to facilitate understanding and effective communication, thus serving as a cornerstone for academic success </w:t>
      </w:r>
      <w:r w:rsidRPr="001049B8">
        <w:rPr>
          <w:rFonts w:ascii="Times New Roman" w:hAnsi="Times New Roman" w:cs="Times New Roman"/>
          <w:color w:val="0D0D0D"/>
          <w:highlight w:val="yellow"/>
          <w:shd w:val="clear" w:color="auto" w:fill="FFFFFF"/>
        </w:rPr>
        <w:t>(Literacy Benefits Primary Learners For Life, 2023)</w:t>
      </w:r>
      <w:r w:rsidRPr="001049B8">
        <w:rPr>
          <w:rFonts w:ascii="Times New Roman" w:hAnsi="Times New Roman" w:cs="Times New Roman"/>
          <w:color w:val="0D0D0D"/>
          <w:shd w:val="clear" w:color="auto" w:fill="FFFFFF"/>
        </w:rPr>
        <w:t>.</w:t>
      </w:r>
      <w:r w:rsidRPr="001049B8">
        <w:rPr>
          <w:rFonts w:ascii="Times New Roman" w:hAnsi="Times New Roman" w:cs="Times New Roman"/>
        </w:rPr>
        <w:t xml:space="preserve"> </w:t>
      </w:r>
      <w:r w:rsidR="00397EE2" w:rsidRPr="001049B8">
        <w:rPr>
          <w:rFonts w:ascii="Times New Roman" w:hAnsi="Times New Roman" w:cs="Times New Roman"/>
        </w:rPr>
        <w:t xml:space="preserve">However, </w:t>
      </w:r>
      <w:r w:rsidRPr="001049B8">
        <w:rPr>
          <w:rFonts w:ascii="Times New Roman" w:hAnsi="Times New Roman" w:cs="Times New Roman"/>
        </w:rPr>
        <w:t>there is growing</w:t>
      </w:r>
      <w:r w:rsidR="00397EE2" w:rsidRPr="001049B8">
        <w:rPr>
          <w:rFonts w:ascii="Times New Roman" w:hAnsi="Times New Roman" w:cs="Times New Roman"/>
        </w:rPr>
        <w:t xml:space="preserve"> </w:t>
      </w:r>
      <w:r w:rsidR="00397EE2" w:rsidRPr="001049B8">
        <w:rPr>
          <w:rFonts w:ascii="Times New Roman" w:hAnsi="Times New Roman" w:cs="Times New Roman"/>
        </w:rPr>
        <w:lastRenderedPageBreak/>
        <w:t xml:space="preserve">evidence </w:t>
      </w:r>
      <w:r w:rsidRPr="001049B8">
        <w:rPr>
          <w:rFonts w:ascii="Times New Roman" w:hAnsi="Times New Roman" w:cs="Times New Roman"/>
        </w:rPr>
        <w:t xml:space="preserve">that </w:t>
      </w:r>
      <w:r w:rsidR="00397EE2" w:rsidRPr="001049B8">
        <w:rPr>
          <w:rFonts w:ascii="Times New Roman" w:hAnsi="Times New Roman" w:cs="Times New Roman"/>
        </w:rPr>
        <w:t xml:space="preserve">highlights students' failure to attain current proficiency benchmarks in literacy compared to international counterparts </w:t>
      </w:r>
      <w:r w:rsidR="00397EE2" w:rsidRPr="001049B8">
        <w:rPr>
          <w:rFonts w:ascii="Times New Roman" w:hAnsi="Times New Roman" w:cs="Times New Roman"/>
          <w:highlight w:val="yellow"/>
        </w:rPr>
        <w:t>(Reading: the next steps Supporting higher standards in schools, 2015)</w:t>
      </w:r>
      <w:r w:rsidR="00397EE2" w:rsidRPr="001049B8">
        <w:rPr>
          <w:rFonts w:ascii="Times New Roman" w:hAnsi="Times New Roman" w:cs="Times New Roman"/>
        </w:rPr>
        <w:t>. In 2022, one in four children left primary school unable to meet the requisite standard (</w:t>
      </w:r>
      <w:r w:rsidR="00397EE2" w:rsidRPr="001049B8">
        <w:rPr>
          <w:rFonts w:ascii="Times New Roman" w:hAnsi="Times New Roman" w:cs="Times New Roman"/>
          <w:highlight w:val="yellow"/>
        </w:rPr>
        <w:t>Tackling the UK’s childhood literacy problem with reading support, 2016).</w:t>
      </w:r>
      <w:r w:rsidR="00397EE2" w:rsidRPr="001049B8">
        <w:rPr>
          <w:rFonts w:ascii="Times New Roman" w:hAnsi="Times New Roman" w:cs="Times New Roman"/>
        </w:rPr>
        <w:t xml:space="preserve"> Children's literacy proficiency is gauged through a scoring system based on national curriculum tests, with the average literacy score remaining unchanged at 105 since 2022 </w:t>
      </w:r>
      <w:r w:rsidR="00397EE2" w:rsidRPr="001049B8">
        <w:rPr>
          <w:rFonts w:ascii="Times New Roman" w:hAnsi="Times New Roman" w:cs="Times New Roman"/>
          <w:highlight w:val="yellow"/>
        </w:rPr>
        <w:t>(Key stage 2 attainment: National headlines, Academic year 2022/23, 2022).</w:t>
      </w:r>
      <w:r w:rsidR="00397EE2" w:rsidRPr="001049B8">
        <w:rPr>
          <w:rFonts w:ascii="Times New Roman" w:hAnsi="Times New Roman" w:cs="Times New Roman"/>
        </w:rPr>
        <w:t xml:space="preserve"> Nevertheless, approximately 30% of pupils in England were observed to be lagging behind their expected reading levels in the academic year 2022/23, marking an increase from 27% in 2018/19 </w:t>
      </w:r>
      <w:r w:rsidR="00397EE2" w:rsidRPr="001049B8">
        <w:rPr>
          <w:rFonts w:ascii="Times New Roman" w:hAnsi="Times New Roman" w:cs="Times New Roman"/>
          <w:highlight w:val="yellow"/>
        </w:rPr>
        <w:t>(The Independent, 2024).</w:t>
      </w:r>
      <w:r w:rsidR="00397EE2" w:rsidRPr="001049B8">
        <w:rPr>
          <w:rFonts w:ascii="Times New Roman" w:hAnsi="Times New Roman" w:cs="Times New Roman"/>
        </w:rPr>
        <w:t xml:space="preserve"> Evidently, the COVID-19 pandemic has left its mark on literacy proficiency levels, alongside other educational domains.</w:t>
      </w:r>
      <w:r w:rsidRPr="001049B8">
        <w:rPr>
          <w:rFonts w:ascii="Times New Roman" w:hAnsi="Times New Roman" w:cs="Times New Roman"/>
        </w:rPr>
        <w:t xml:space="preserve"> </w:t>
      </w:r>
    </w:p>
    <w:p w14:paraId="10C6A9F9" w14:textId="77777777" w:rsidR="00FE62F7" w:rsidRPr="001049B8" w:rsidRDefault="00FE62F7" w:rsidP="001049B8">
      <w:pPr>
        <w:spacing w:line="360" w:lineRule="auto"/>
        <w:rPr>
          <w:rFonts w:ascii="Times New Roman" w:hAnsi="Times New Roman" w:cs="Times New Roman"/>
        </w:rPr>
      </w:pPr>
    </w:p>
    <w:p w14:paraId="607912FA" w14:textId="4D85F2B2" w:rsidR="00FE62F7" w:rsidRPr="001049B8" w:rsidRDefault="00FE62F7" w:rsidP="001049B8">
      <w:pPr>
        <w:spacing w:line="360" w:lineRule="auto"/>
        <w:rPr>
          <w:rFonts w:ascii="Times New Roman" w:hAnsi="Times New Roman" w:cs="Times New Roman"/>
        </w:rPr>
      </w:pPr>
      <w:r w:rsidRPr="001049B8">
        <w:rPr>
          <w:rFonts w:ascii="Times New Roman" w:hAnsi="Times New Roman" w:cs="Times New Roman"/>
        </w:rPr>
        <w:t xml:space="preserve">School X's imperative to enhance the literacy proficiency of specific learner cohorts stems from a thorough analysis of pertinent data, revealing insufficient progress in reading among these groups. Drawing upon the ESaGS policy </w:t>
      </w:r>
      <w:r w:rsidRPr="001049B8">
        <w:rPr>
          <w:rFonts w:ascii="Times New Roman" w:hAnsi="Times New Roman" w:cs="Times New Roman"/>
          <w:highlight w:val="yellow"/>
        </w:rPr>
        <w:t>(2015),</w:t>
      </w:r>
      <w:r w:rsidRPr="001049B8">
        <w:rPr>
          <w:rFonts w:ascii="Times New Roman" w:hAnsi="Times New Roman" w:cs="Times New Roman"/>
        </w:rPr>
        <w:t xml:space="preserve"> which advocates for a comprehensive evaluation of school performance using qualitative and quantitative metrics, School X employs a multifaceted approach. This encompasses various data sources, such as national priorities, Welsh government assessments, overall student progress, and subgroup performance, including those with additional learning needs or English as an additional language. Furthermore, School X conducts regular parental surveys and monitors school activities to identify students requiring additional support. This priority also aligns with three of the five Estyn inspection criteria, underscoring its significance in the school's improvement agenda.</w:t>
      </w:r>
    </w:p>
    <w:p w14:paraId="612952ED" w14:textId="77777777" w:rsidR="00FE62F7" w:rsidRPr="001049B8" w:rsidRDefault="00FE62F7" w:rsidP="001049B8">
      <w:pPr>
        <w:spacing w:line="360" w:lineRule="auto"/>
        <w:rPr>
          <w:rFonts w:ascii="Times New Roman" w:hAnsi="Times New Roman" w:cs="Times New Roman"/>
          <w:color w:val="000000"/>
          <w:shd w:val="clear" w:color="auto" w:fill="FFFFFF"/>
        </w:rPr>
      </w:pPr>
    </w:p>
    <w:p w14:paraId="3860CE5A" w14:textId="2FDEACFD" w:rsidR="00FE62F7" w:rsidRPr="001049B8" w:rsidRDefault="00FE62F7" w:rsidP="001049B8">
      <w:pPr>
        <w:spacing w:line="360" w:lineRule="auto"/>
        <w:rPr>
          <w:rFonts w:ascii="Times New Roman" w:hAnsi="Times New Roman" w:cs="Times New Roman"/>
          <w:color w:val="000000"/>
          <w:shd w:val="clear" w:color="auto" w:fill="FFFFFF"/>
        </w:rPr>
      </w:pPr>
      <w:r w:rsidRPr="001049B8">
        <w:rPr>
          <w:rFonts w:ascii="Times New Roman" w:hAnsi="Times New Roman" w:cs="Times New Roman"/>
          <w:color w:val="000000"/>
          <w:shd w:val="clear" w:color="auto" w:fill="FFFFFF"/>
        </w:rPr>
        <w:t xml:space="preserve">Once the developmental focus has been pinpointed, all </w:t>
      </w:r>
      <w:r w:rsidRPr="001049B8">
        <w:rPr>
          <w:rFonts w:ascii="Times New Roman" w:hAnsi="Times New Roman" w:cs="Times New Roman"/>
          <w:color w:val="000000"/>
          <w:shd w:val="clear" w:color="auto" w:fill="FFFFFF"/>
        </w:rPr>
        <w:t>staff</w:t>
      </w:r>
      <w:r w:rsidRPr="001049B8">
        <w:rPr>
          <w:rFonts w:ascii="Times New Roman" w:hAnsi="Times New Roman" w:cs="Times New Roman"/>
          <w:color w:val="000000"/>
          <w:shd w:val="clear" w:color="auto" w:fill="FFFFFF"/>
        </w:rPr>
        <w:t xml:space="preserve"> members and governors collaborate to devise a comprehensive action plan within the school development </w:t>
      </w:r>
      <w:r w:rsidRPr="001049B8">
        <w:rPr>
          <w:rFonts w:ascii="Times New Roman" w:hAnsi="Times New Roman" w:cs="Times New Roman"/>
          <w:color w:val="000000"/>
          <w:shd w:val="clear" w:color="auto" w:fill="FFFFFF"/>
        </w:rPr>
        <w:t>cycle</w:t>
      </w:r>
      <w:r w:rsidRPr="001049B8">
        <w:rPr>
          <w:rFonts w:ascii="Times New Roman" w:hAnsi="Times New Roman" w:cs="Times New Roman"/>
          <w:color w:val="000000"/>
          <w:shd w:val="clear" w:color="auto" w:fill="FFFFFF"/>
        </w:rPr>
        <w:t>. To address the enhancement of literacy skills among identified learner groups, School X has established</w:t>
      </w:r>
      <w:r w:rsidRPr="001049B8">
        <w:rPr>
          <w:rFonts w:ascii="Times New Roman" w:hAnsi="Times New Roman" w:cs="Times New Roman"/>
          <w:color w:val="000000"/>
          <w:shd w:val="clear" w:color="auto" w:fill="FFFFFF"/>
        </w:rPr>
        <w:t xml:space="preserve"> a</w:t>
      </w:r>
      <w:r w:rsidRPr="001049B8">
        <w:rPr>
          <w:rFonts w:ascii="Times New Roman" w:hAnsi="Times New Roman" w:cs="Times New Roman"/>
          <w:color w:val="000000"/>
          <w:shd w:val="clear" w:color="auto" w:fill="FFFFFF"/>
        </w:rPr>
        <w:t xml:space="preserve"> success </w:t>
      </w:r>
      <w:r w:rsidR="002F1496" w:rsidRPr="001049B8">
        <w:rPr>
          <w:rFonts w:ascii="Times New Roman" w:hAnsi="Times New Roman" w:cs="Times New Roman"/>
          <w:color w:val="000000"/>
          <w:shd w:val="clear" w:color="auto" w:fill="FFFFFF"/>
        </w:rPr>
        <w:t>criterion</w:t>
      </w:r>
      <w:r w:rsidRPr="001049B8">
        <w:rPr>
          <w:rFonts w:ascii="Times New Roman" w:hAnsi="Times New Roman" w:cs="Times New Roman"/>
          <w:color w:val="000000"/>
          <w:shd w:val="clear" w:color="auto" w:fill="FFFFFF"/>
        </w:rPr>
        <w:t>. This involves delivering tailored interventions to students scoring below 85 on reading assessments, aiming to facilitate progress across the curriculum and bridge attainment disparities. Interventions are implemented based on clear evidence of underperformance, typically identified through summative assessments</w:t>
      </w:r>
      <w:r w:rsidRPr="001049B8">
        <w:rPr>
          <w:rFonts w:ascii="Times New Roman" w:hAnsi="Times New Roman" w:cs="Times New Roman"/>
          <w:color w:val="000000"/>
          <w:shd w:val="clear" w:color="auto" w:fill="FFFFFF"/>
        </w:rPr>
        <w:t xml:space="preserve"> </w:t>
      </w:r>
      <w:r w:rsidRPr="001049B8">
        <w:rPr>
          <w:rFonts w:ascii="Times New Roman" w:hAnsi="Times New Roman" w:cs="Times New Roman"/>
          <w:color w:val="000000"/>
          <w:highlight w:val="yellow"/>
          <w:shd w:val="clear" w:color="auto" w:fill="FFFFFF"/>
        </w:rPr>
        <w:t>(</w:t>
      </w:r>
      <w:r w:rsidRPr="001049B8">
        <w:rPr>
          <w:rFonts w:ascii="Times New Roman" w:hAnsi="Times New Roman" w:cs="Times New Roman"/>
          <w:i/>
          <w:iCs/>
          <w:color w:val="000000"/>
          <w:highlight w:val="yellow"/>
        </w:rPr>
        <w:t>Effective Interventions: Promoting Learning, Tackling Workload</w:t>
      </w:r>
      <w:r w:rsidRPr="001049B8">
        <w:rPr>
          <w:rFonts w:ascii="Times New Roman" w:hAnsi="Times New Roman" w:cs="Times New Roman"/>
          <w:color w:val="000000"/>
          <w:highlight w:val="yellow"/>
          <w:shd w:val="clear" w:color="auto" w:fill="FFFFFF"/>
        </w:rPr>
        <w:t>, [no date])</w:t>
      </w:r>
      <w:r w:rsidRPr="001049B8">
        <w:rPr>
          <w:rFonts w:ascii="Times New Roman" w:hAnsi="Times New Roman" w:cs="Times New Roman"/>
          <w:color w:val="000000"/>
          <w:shd w:val="clear" w:color="auto" w:fill="FFFFFF"/>
        </w:rPr>
        <w:t>. Data analysis, integral to the self-evaluation phase of the development cycle, informs decision-making processes.</w:t>
      </w:r>
    </w:p>
    <w:p w14:paraId="74D92470" w14:textId="77777777" w:rsidR="00FE62F7" w:rsidRPr="001049B8" w:rsidRDefault="00FE62F7" w:rsidP="001049B8">
      <w:pPr>
        <w:spacing w:line="360" w:lineRule="auto"/>
        <w:rPr>
          <w:rFonts w:ascii="Times New Roman" w:hAnsi="Times New Roman" w:cs="Times New Roman"/>
          <w:color w:val="000000"/>
          <w:shd w:val="clear" w:color="auto" w:fill="FFFFFF"/>
        </w:rPr>
      </w:pPr>
    </w:p>
    <w:p w14:paraId="4957E369" w14:textId="01804873" w:rsidR="00FE62F7" w:rsidRPr="001049B8" w:rsidRDefault="00FE62F7" w:rsidP="001049B8">
      <w:pPr>
        <w:spacing w:line="360" w:lineRule="auto"/>
        <w:rPr>
          <w:rFonts w:ascii="Times New Roman" w:hAnsi="Times New Roman" w:cs="Times New Roman"/>
          <w:color w:val="000000"/>
          <w:shd w:val="clear" w:color="auto" w:fill="FFFFFF"/>
        </w:rPr>
      </w:pPr>
      <w:r w:rsidRPr="001049B8">
        <w:rPr>
          <w:rFonts w:ascii="Times New Roman" w:hAnsi="Times New Roman" w:cs="Times New Roman"/>
          <w:color w:val="000000"/>
          <w:shd w:val="clear" w:color="auto" w:fill="FFFFFF"/>
        </w:rPr>
        <w:lastRenderedPageBreak/>
        <w:t xml:space="preserve">Furthermore, in adherence to the success criteria, efforts are directed towards monitoring and tracking learner groups to narrow the attainment gap. This includes identifying students from low-income families or with English as an </w:t>
      </w:r>
      <w:r w:rsidR="002F1496" w:rsidRPr="001049B8">
        <w:rPr>
          <w:rFonts w:ascii="Times New Roman" w:hAnsi="Times New Roman" w:cs="Times New Roman"/>
          <w:color w:val="000000"/>
          <w:shd w:val="clear" w:color="auto" w:fill="FFFFFF"/>
        </w:rPr>
        <w:t>additional language (EAL) background</w:t>
      </w:r>
      <w:r w:rsidRPr="001049B8">
        <w:rPr>
          <w:rFonts w:ascii="Times New Roman" w:hAnsi="Times New Roman" w:cs="Times New Roman"/>
          <w:color w:val="000000"/>
          <w:shd w:val="clear" w:color="auto" w:fill="FFFFFF"/>
        </w:rPr>
        <w:t xml:space="preserve">, offering them targeted support to elevate their educational attainment to meet national standards. Parental surveys aid in identifying these students, contributing to the collective </w:t>
      </w:r>
      <w:r w:rsidR="002F1496" w:rsidRPr="001049B8">
        <w:rPr>
          <w:rFonts w:ascii="Times New Roman" w:hAnsi="Times New Roman" w:cs="Times New Roman"/>
          <w:color w:val="000000"/>
          <w:shd w:val="clear" w:color="auto" w:fill="FFFFFF"/>
        </w:rPr>
        <w:t>endeavour</w:t>
      </w:r>
      <w:r w:rsidRPr="001049B8">
        <w:rPr>
          <w:rFonts w:ascii="Times New Roman" w:hAnsi="Times New Roman" w:cs="Times New Roman"/>
          <w:color w:val="000000"/>
          <w:shd w:val="clear" w:color="auto" w:fill="FFFFFF"/>
        </w:rPr>
        <w:t xml:space="preserve"> to close the attainment gap</w:t>
      </w:r>
      <w:r w:rsidRPr="001049B8">
        <w:rPr>
          <w:rFonts w:ascii="Times New Roman" w:hAnsi="Times New Roman" w:cs="Times New Roman"/>
          <w:color w:val="000000"/>
          <w:shd w:val="clear" w:color="auto" w:fill="FFFFFF"/>
        </w:rPr>
        <w:t xml:space="preserve"> </w:t>
      </w:r>
      <w:r w:rsidRPr="001049B8">
        <w:rPr>
          <w:rFonts w:ascii="Times New Roman" w:hAnsi="Times New Roman" w:cs="Times New Roman"/>
          <w:color w:val="000000"/>
          <w:highlight w:val="yellow"/>
          <w:shd w:val="clear" w:color="auto" w:fill="FFFFFF"/>
        </w:rPr>
        <w:t>(</w:t>
      </w:r>
      <w:r w:rsidRPr="001049B8">
        <w:rPr>
          <w:rFonts w:ascii="Times New Roman" w:hAnsi="Times New Roman" w:cs="Times New Roman"/>
          <w:i/>
          <w:iCs/>
          <w:color w:val="000000"/>
          <w:highlight w:val="yellow"/>
        </w:rPr>
        <w:t>Closing the attainment gap - Sutton Trust</w:t>
      </w:r>
      <w:r w:rsidRPr="001049B8">
        <w:rPr>
          <w:rFonts w:ascii="Times New Roman" w:hAnsi="Times New Roman" w:cs="Times New Roman"/>
          <w:color w:val="000000"/>
          <w:highlight w:val="yellow"/>
          <w:shd w:val="clear" w:color="auto" w:fill="FFFFFF"/>
        </w:rPr>
        <w:t>, 2024</w:t>
      </w:r>
      <w:r w:rsidRPr="001049B8">
        <w:rPr>
          <w:rFonts w:ascii="Times New Roman" w:hAnsi="Times New Roman" w:cs="Times New Roman"/>
          <w:color w:val="000000"/>
          <w:shd w:val="clear" w:color="auto" w:fill="FFFFFF"/>
        </w:rPr>
        <w:t>)</w:t>
      </w:r>
      <w:r w:rsidRPr="001049B8">
        <w:rPr>
          <w:rFonts w:ascii="Times New Roman" w:hAnsi="Times New Roman" w:cs="Times New Roman"/>
          <w:color w:val="000000"/>
          <w:shd w:val="clear" w:color="auto" w:fill="FFFFFF"/>
        </w:rPr>
        <w:t>.</w:t>
      </w:r>
    </w:p>
    <w:p w14:paraId="4BBBFD40" w14:textId="77777777" w:rsidR="00FE62F7" w:rsidRPr="001049B8" w:rsidRDefault="00FE62F7" w:rsidP="001049B8">
      <w:pPr>
        <w:spacing w:line="360" w:lineRule="auto"/>
        <w:rPr>
          <w:rFonts w:ascii="Times New Roman" w:hAnsi="Times New Roman" w:cs="Times New Roman"/>
          <w:color w:val="000000"/>
          <w:shd w:val="clear" w:color="auto" w:fill="FFFFFF"/>
        </w:rPr>
      </w:pPr>
    </w:p>
    <w:p w14:paraId="2260D5CD" w14:textId="50DA8D9E" w:rsidR="00FE62F7" w:rsidRPr="001049B8" w:rsidRDefault="00FE62F7" w:rsidP="001049B8">
      <w:pPr>
        <w:spacing w:line="360" w:lineRule="auto"/>
        <w:rPr>
          <w:rFonts w:ascii="Times New Roman" w:hAnsi="Times New Roman" w:cs="Times New Roman"/>
          <w:color w:val="000000"/>
          <w:shd w:val="clear" w:color="auto" w:fill="FFFFFF"/>
        </w:rPr>
      </w:pPr>
      <w:r w:rsidRPr="001049B8">
        <w:rPr>
          <w:rFonts w:ascii="Times New Roman" w:hAnsi="Times New Roman" w:cs="Times New Roman"/>
          <w:color w:val="000000"/>
          <w:shd w:val="clear" w:color="auto" w:fill="FFFFFF"/>
        </w:rPr>
        <w:t>Moreover, all parents are briefed on their child's literacy targets and collaborate with educators to bolster their progress. A robust teacher-parent relationship fosters a holistic educational approach, providing students with robust support both within the school environment and at home(</w:t>
      </w:r>
      <w:r w:rsidRPr="001049B8">
        <w:rPr>
          <w:rFonts w:ascii="Times New Roman" w:hAnsi="Times New Roman" w:cs="Times New Roman"/>
          <w:i/>
          <w:iCs/>
          <w:color w:val="000000"/>
          <w:highlight w:val="yellow"/>
        </w:rPr>
        <w:t>Building Parent-Teacher Relationships</w:t>
      </w:r>
      <w:r w:rsidRPr="001049B8">
        <w:rPr>
          <w:rFonts w:ascii="Times New Roman" w:hAnsi="Times New Roman" w:cs="Times New Roman"/>
          <w:color w:val="000000"/>
          <w:highlight w:val="yellow"/>
          <w:shd w:val="clear" w:color="auto" w:fill="FFFFFF"/>
        </w:rPr>
        <w:t>, 2024)</w:t>
      </w:r>
      <w:r w:rsidRPr="001049B8">
        <w:rPr>
          <w:rFonts w:ascii="Times New Roman" w:hAnsi="Times New Roman" w:cs="Times New Roman"/>
          <w:color w:val="000000"/>
          <w:shd w:val="clear" w:color="auto" w:fill="FFFFFF"/>
        </w:rPr>
        <w:t>.</w:t>
      </w:r>
    </w:p>
    <w:p w14:paraId="45E27BC1" w14:textId="77777777" w:rsidR="008D6014" w:rsidRPr="001049B8" w:rsidRDefault="008D6014" w:rsidP="001049B8">
      <w:pPr>
        <w:spacing w:line="360" w:lineRule="auto"/>
        <w:rPr>
          <w:rFonts w:ascii="Times New Roman" w:hAnsi="Times New Roman" w:cs="Times New Roman"/>
          <w:color w:val="000000"/>
          <w:shd w:val="clear" w:color="auto" w:fill="FFFFFF"/>
        </w:rPr>
      </w:pPr>
    </w:p>
    <w:p w14:paraId="0D63220C" w14:textId="583CED94" w:rsidR="00864A52" w:rsidRPr="001049B8" w:rsidRDefault="002F1496" w:rsidP="001049B8">
      <w:pPr>
        <w:spacing w:line="360" w:lineRule="auto"/>
        <w:rPr>
          <w:rFonts w:ascii="Times New Roman" w:hAnsi="Times New Roman" w:cs="Times New Roman"/>
          <w:color w:val="000000"/>
          <w:shd w:val="clear" w:color="auto" w:fill="FFFFFF"/>
        </w:rPr>
      </w:pPr>
      <w:r w:rsidRPr="001049B8">
        <w:rPr>
          <w:rFonts w:ascii="Times New Roman" w:hAnsi="Times New Roman" w:cs="Times New Roman"/>
          <w:color w:val="000000"/>
          <w:shd w:val="clear" w:color="auto" w:fill="FFFFFF"/>
        </w:rPr>
        <w:t>School X involves a</w:t>
      </w:r>
      <w:r w:rsidR="00864A52" w:rsidRPr="001049B8">
        <w:rPr>
          <w:rFonts w:ascii="Times New Roman" w:hAnsi="Times New Roman" w:cs="Times New Roman"/>
          <w:color w:val="000000"/>
          <w:shd w:val="clear" w:color="auto" w:fill="FFFFFF"/>
        </w:rPr>
        <w:t xml:space="preserve">ll stakeholders actively in both the planning and execution phases of the school development plan. </w:t>
      </w:r>
      <w:r w:rsidRPr="001049B8">
        <w:rPr>
          <w:rFonts w:ascii="Times New Roman" w:hAnsi="Times New Roman" w:cs="Times New Roman"/>
          <w:color w:val="000000"/>
          <w:shd w:val="clear" w:color="auto" w:fill="FFFFFF"/>
        </w:rPr>
        <w:t xml:space="preserve">Involving all stakeholders helps create a sustainable long-term change as the union of people helps make informed decisions and gives different viewpoints </w:t>
      </w:r>
      <w:r w:rsidRPr="001049B8">
        <w:rPr>
          <w:rFonts w:ascii="Times New Roman" w:hAnsi="Times New Roman" w:cs="Times New Roman"/>
          <w:color w:val="000000"/>
          <w:shd w:val="clear" w:color="auto" w:fill="FFFFFF"/>
        </w:rPr>
        <w:t>(</w:t>
      </w:r>
      <w:r w:rsidRPr="001049B8">
        <w:rPr>
          <w:rFonts w:ascii="Times New Roman" w:hAnsi="Times New Roman" w:cs="Times New Roman"/>
          <w:color w:val="000000"/>
          <w:highlight w:val="yellow"/>
          <w:shd w:val="clear" w:color="auto" w:fill="FFFFFF"/>
        </w:rPr>
        <w:t>Hendricks, 2020)</w:t>
      </w:r>
      <w:r w:rsidRPr="001049B8">
        <w:rPr>
          <w:rFonts w:ascii="Times New Roman" w:hAnsi="Times New Roman" w:cs="Times New Roman"/>
          <w:color w:val="000000"/>
          <w:highlight w:val="yellow"/>
          <w:shd w:val="clear" w:color="auto" w:fill="FFFFFF"/>
        </w:rPr>
        <w:t>.</w:t>
      </w:r>
      <w:r w:rsidRPr="001049B8">
        <w:rPr>
          <w:rFonts w:ascii="Times New Roman" w:hAnsi="Times New Roman" w:cs="Times New Roman"/>
          <w:color w:val="000000"/>
          <w:shd w:val="clear" w:color="auto" w:fill="FFFFFF"/>
        </w:rPr>
        <w:t xml:space="preserve"> </w:t>
      </w:r>
      <w:r w:rsidR="00864A52" w:rsidRPr="001049B8">
        <w:rPr>
          <w:rFonts w:ascii="Times New Roman" w:hAnsi="Times New Roman" w:cs="Times New Roman"/>
          <w:color w:val="000000"/>
          <w:shd w:val="clear" w:color="auto" w:fill="FFFFFF"/>
        </w:rPr>
        <w:t xml:space="preserve">The initial step involves all staff </w:t>
      </w:r>
      <w:r w:rsidRPr="001049B8">
        <w:rPr>
          <w:rFonts w:ascii="Times New Roman" w:hAnsi="Times New Roman" w:cs="Times New Roman"/>
          <w:color w:val="000000"/>
          <w:shd w:val="clear" w:color="auto" w:fill="FFFFFF"/>
        </w:rPr>
        <w:t>analysing</w:t>
      </w:r>
      <w:r w:rsidR="00864A52" w:rsidRPr="001049B8">
        <w:rPr>
          <w:rFonts w:ascii="Times New Roman" w:hAnsi="Times New Roman" w:cs="Times New Roman"/>
          <w:color w:val="000000"/>
          <w:shd w:val="clear" w:color="auto" w:fill="FFFFFF"/>
        </w:rPr>
        <w:t xml:space="preserve"> assessment results and utilizing the insights gained to inform target setting, lesson planning, and teaching methodologies. This continuous process spans the entire duration of the three-year action plan. Once teachers have completed their assessments and established targets for students, they are directed to communicate these targets to parents and adjust their teaching strategies accordingly. School X pledges to regularly monitor the progress of these students to ensure that all pupils are progressing as expected</w:t>
      </w:r>
      <w:r w:rsidRPr="001049B8">
        <w:rPr>
          <w:rFonts w:ascii="Times New Roman" w:hAnsi="Times New Roman" w:cs="Times New Roman"/>
          <w:color w:val="000000"/>
          <w:shd w:val="clear" w:color="auto" w:fill="FFFFFF"/>
        </w:rPr>
        <w:t xml:space="preserve">, regularly </w:t>
      </w:r>
      <w:r w:rsidR="00B552A1" w:rsidRPr="001049B8">
        <w:rPr>
          <w:rFonts w:ascii="Times New Roman" w:hAnsi="Times New Roman" w:cs="Times New Roman"/>
          <w:color w:val="000000"/>
          <w:shd w:val="clear" w:color="auto" w:fill="FFFFFF"/>
        </w:rPr>
        <w:t>collecting,</w:t>
      </w:r>
      <w:r w:rsidRPr="001049B8">
        <w:rPr>
          <w:rFonts w:ascii="Times New Roman" w:hAnsi="Times New Roman" w:cs="Times New Roman"/>
          <w:color w:val="000000"/>
          <w:shd w:val="clear" w:color="auto" w:fill="FFFFFF"/>
        </w:rPr>
        <w:t xml:space="preserve"> and analysing data helps to measure performance against set targets </w:t>
      </w:r>
      <w:r w:rsidRPr="001049B8">
        <w:rPr>
          <w:rFonts w:ascii="Times New Roman" w:hAnsi="Times New Roman" w:cs="Times New Roman"/>
          <w:color w:val="000000"/>
          <w:highlight w:val="yellow"/>
          <w:shd w:val="clear" w:color="auto" w:fill="FFFFFF"/>
        </w:rPr>
        <w:t>(</w:t>
      </w:r>
      <w:r w:rsidRPr="001049B8">
        <w:rPr>
          <w:rFonts w:ascii="Times New Roman" w:hAnsi="Times New Roman" w:cs="Times New Roman"/>
          <w:i/>
          <w:iCs/>
          <w:color w:val="000000"/>
          <w:highlight w:val="yellow"/>
        </w:rPr>
        <w:t>What Are The Three Main Purpose Of Monitoring?</w:t>
      </w:r>
      <w:r w:rsidRPr="001049B8">
        <w:rPr>
          <w:rFonts w:ascii="Times New Roman" w:hAnsi="Times New Roman" w:cs="Times New Roman"/>
          <w:color w:val="000000"/>
          <w:highlight w:val="yellow"/>
          <w:shd w:val="clear" w:color="auto" w:fill="FFFFFF"/>
        </w:rPr>
        <w:t>, 2023)</w:t>
      </w:r>
      <w:r w:rsidR="00864A52" w:rsidRPr="001049B8">
        <w:rPr>
          <w:rFonts w:ascii="Times New Roman" w:hAnsi="Times New Roman" w:cs="Times New Roman"/>
          <w:color w:val="000000"/>
          <w:highlight w:val="yellow"/>
          <w:shd w:val="clear" w:color="auto" w:fill="FFFFFF"/>
        </w:rPr>
        <w:t>.</w:t>
      </w:r>
      <w:r w:rsidR="00864A52" w:rsidRPr="001049B8">
        <w:rPr>
          <w:rFonts w:ascii="Times New Roman" w:hAnsi="Times New Roman" w:cs="Times New Roman"/>
          <w:color w:val="000000"/>
          <w:shd w:val="clear" w:color="auto" w:fill="FFFFFF"/>
        </w:rPr>
        <w:t xml:space="preserve"> In cases where students fail to make the expected progress, external agencies will be engaged. Furthermore, staff will undergo training on phonological awareness, which they are expected to incorporate into their teaching practices. Progress for this initiative will be tracked through personalized and internal assessments, followed by written reports to parents.</w:t>
      </w:r>
    </w:p>
    <w:p w14:paraId="2F1DD065" w14:textId="77777777" w:rsidR="00864A52" w:rsidRPr="001049B8" w:rsidRDefault="00864A52" w:rsidP="001049B8">
      <w:pPr>
        <w:spacing w:line="360" w:lineRule="auto"/>
        <w:rPr>
          <w:rFonts w:ascii="Times New Roman" w:hAnsi="Times New Roman" w:cs="Times New Roman"/>
          <w:color w:val="000000"/>
          <w:shd w:val="clear" w:color="auto" w:fill="FFFFFF"/>
        </w:rPr>
      </w:pPr>
    </w:p>
    <w:p w14:paraId="14907A27" w14:textId="2EBB815A" w:rsidR="00270872" w:rsidRPr="001049B8" w:rsidRDefault="00864A52" w:rsidP="001049B8">
      <w:pPr>
        <w:spacing w:line="360" w:lineRule="auto"/>
        <w:rPr>
          <w:rFonts w:ascii="Times New Roman" w:hAnsi="Times New Roman" w:cs="Times New Roman"/>
          <w:color w:val="000000"/>
          <w:shd w:val="clear" w:color="auto" w:fill="FFFFFF"/>
        </w:rPr>
      </w:pPr>
      <w:r w:rsidRPr="001049B8">
        <w:rPr>
          <w:rFonts w:ascii="Times New Roman" w:hAnsi="Times New Roman" w:cs="Times New Roman"/>
          <w:color w:val="000000"/>
          <w:shd w:val="clear" w:color="auto" w:fill="FFFFFF"/>
        </w:rPr>
        <w:t>The second action point entails the participation of the year 4 teacher and ALN learning support assistant in a 15-week research program on literacy and language instruction</w:t>
      </w:r>
      <w:r w:rsidR="00270872" w:rsidRPr="001049B8">
        <w:rPr>
          <w:rFonts w:ascii="Times New Roman" w:hAnsi="Times New Roman" w:cs="Times New Roman"/>
          <w:color w:val="000000"/>
          <w:shd w:val="clear" w:color="auto" w:fill="FFFFFF"/>
        </w:rPr>
        <w:t xml:space="preserve"> also Known as RILL. This programme is</w:t>
      </w:r>
      <w:r w:rsidRPr="001049B8">
        <w:rPr>
          <w:rFonts w:ascii="Times New Roman" w:hAnsi="Times New Roman" w:cs="Times New Roman"/>
          <w:color w:val="000000"/>
          <w:shd w:val="clear" w:color="auto" w:fill="FFFFFF"/>
        </w:rPr>
        <w:t xml:space="preserve"> aimed at enhancing the reading skills of identified learners in years 3 and 4</w:t>
      </w:r>
      <w:r w:rsidR="00270872" w:rsidRPr="001049B8">
        <w:rPr>
          <w:rFonts w:ascii="Times New Roman" w:hAnsi="Times New Roman" w:cs="Times New Roman"/>
          <w:color w:val="000000"/>
          <w:shd w:val="clear" w:color="auto" w:fill="FFFFFF"/>
        </w:rPr>
        <w:t xml:space="preserve"> and it </w:t>
      </w:r>
      <w:r w:rsidRPr="001049B8">
        <w:rPr>
          <w:rFonts w:ascii="Times New Roman" w:hAnsi="Times New Roman" w:cs="Times New Roman"/>
          <w:color w:val="000000"/>
          <w:shd w:val="clear" w:color="auto" w:fill="FFFFFF"/>
        </w:rPr>
        <w:t xml:space="preserve">collaborates with external partners such as Bangor University. </w:t>
      </w:r>
      <w:r w:rsidR="00270872" w:rsidRPr="001049B8">
        <w:rPr>
          <w:rFonts w:ascii="Times New Roman" w:hAnsi="Times New Roman" w:cs="Times New Roman"/>
          <w:color w:val="000000"/>
          <w:shd w:val="clear" w:color="auto" w:fill="FFFFFF"/>
        </w:rPr>
        <w:t xml:space="preserve">RILL is a “short evidence based language and literacy programme…learning one to one or in </w:t>
      </w:r>
      <w:r w:rsidR="00270872" w:rsidRPr="001049B8">
        <w:rPr>
          <w:rFonts w:ascii="Times New Roman" w:hAnsi="Times New Roman" w:cs="Times New Roman"/>
          <w:color w:val="000000"/>
          <w:shd w:val="clear" w:color="auto" w:fill="FFFFFF"/>
        </w:rPr>
        <w:lastRenderedPageBreak/>
        <w:t xml:space="preserve">small groups” </w:t>
      </w:r>
      <w:r w:rsidR="00270872" w:rsidRPr="001049B8">
        <w:rPr>
          <w:rFonts w:ascii="Times New Roman" w:hAnsi="Times New Roman" w:cs="Times New Roman"/>
          <w:color w:val="000000"/>
          <w:shd w:val="clear" w:color="auto" w:fill="FFFFFF"/>
        </w:rPr>
        <w:t>(</w:t>
      </w:r>
      <w:r w:rsidR="00270872" w:rsidRPr="001049B8">
        <w:rPr>
          <w:rFonts w:ascii="Times New Roman" w:hAnsi="Times New Roman" w:cs="Times New Roman"/>
          <w:color w:val="000000"/>
          <w:highlight w:val="yellow"/>
          <w:shd w:val="clear" w:color="auto" w:fill="FFFFFF"/>
        </w:rPr>
        <w:t>RILL, 2020)</w:t>
      </w:r>
      <w:r w:rsidR="00270872" w:rsidRPr="001049B8">
        <w:rPr>
          <w:rFonts w:ascii="Times New Roman" w:hAnsi="Times New Roman" w:cs="Times New Roman"/>
          <w:color w:val="000000"/>
          <w:highlight w:val="yellow"/>
          <w:shd w:val="clear" w:color="auto" w:fill="FFFFFF"/>
        </w:rPr>
        <w:t>.</w:t>
      </w:r>
      <w:r w:rsidR="00270872" w:rsidRPr="001049B8">
        <w:rPr>
          <w:rFonts w:ascii="Times New Roman" w:hAnsi="Times New Roman" w:cs="Times New Roman"/>
          <w:color w:val="000000"/>
          <w:shd w:val="clear" w:color="auto" w:fill="FFFFFF"/>
        </w:rPr>
        <w:t xml:space="preserve"> School X is implementing this programme with two small cohorts of identified children from year 3 and 4 to complete over the course of 3 terms.</w:t>
      </w:r>
    </w:p>
    <w:p w14:paraId="071FB374" w14:textId="77777777" w:rsidR="00270872" w:rsidRPr="001049B8" w:rsidRDefault="00270872" w:rsidP="001049B8">
      <w:pPr>
        <w:spacing w:line="360" w:lineRule="auto"/>
        <w:rPr>
          <w:rFonts w:ascii="Times New Roman" w:hAnsi="Times New Roman" w:cs="Times New Roman"/>
          <w:color w:val="000000"/>
          <w:shd w:val="clear" w:color="auto" w:fill="FFFFFF"/>
        </w:rPr>
      </w:pPr>
    </w:p>
    <w:p w14:paraId="3B7B99FA" w14:textId="72BB260E" w:rsidR="00270872" w:rsidRPr="001049B8" w:rsidRDefault="00864A52" w:rsidP="001049B8">
      <w:pPr>
        <w:spacing w:line="360" w:lineRule="auto"/>
        <w:rPr>
          <w:rFonts w:ascii="Times New Roman" w:hAnsi="Times New Roman" w:cs="Times New Roman"/>
          <w:color w:val="000000"/>
          <w:shd w:val="clear" w:color="auto" w:fill="FFFFFF"/>
        </w:rPr>
      </w:pPr>
      <w:r w:rsidRPr="001049B8">
        <w:rPr>
          <w:rFonts w:ascii="Times New Roman" w:hAnsi="Times New Roman" w:cs="Times New Roman"/>
          <w:color w:val="000000"/>
          <w:shd w:val="clear" w:color="auto" w:fill="FFFFFF"/>
        </w:rPr>
        <w:t xml:space="preserve">Action point 3 involves planning and conducting guided reading sessions focusing on higher-order reading skills, to be </w:t>
      </w:r>
      <w:r w:rsidR="00270872" w:rsidRPr="001049B8">
        <w:rPr>
          <w:rFonts w:ascii="Times New Roman" w:hAnsi="Times New Roman" w:cs="Times New Roman"/>
          <w:color w:val="000000"/>
          <w:shd w:val="clear" w:color="auto" w:fill="FFFFFF"/>
        </w:rPr>
        <w:t xml:space="preserve">implemented </w:t>
      </w:r>
      <w:r w:rsidRPr="001049B8">
        <w:rPr>
          <w:rFonts w:ascii="Times New Roman" w:hAnsi="Times New Roman" w:cs="Times New Roman"/>
          <w:color w:val="000000"/>
          <w:shd w:val="clear" w:color="auto" w:fill="FFFFFF"/>
        </w:rPr>
        <w:t>by all staff by summer 2024.</w:t>
      </w:r>
      <w:r w:rsidR="00270872" w:rsidRPr="001049B8">
        <w:rPr>
          <w:rFonts w:ascii="Times New Roman" w:hAnsi="Times New Roman" w:cs="Times New Roman"/>
          <w:color w:val="000000"/>
          <w:shd w:val="clear" w:color="auto" w:fill="FFFFFF"/>
        </w:rPr>
        <w:t xml:space="preserve"> Guided reading will help students gain better control over the reading process through a range of reading strategies which involve decoding and constructing meaning, the aim of guided reading is for teachers to scaffold the children as they “read, talk and think their way through texts” </w:t>
      </w:r>
      <w:r w:rsidR="00270872" w:rsidRPr="001049B8">
        <w:rPr>
          <w:rFonts w:ascii="Times New Roman" w:hAnsi="Times New Roman" w:cs="Times New Roman"/>
          <w:color w:val="000000"/>
          <w:highlight w:val="yellow"/>
          <w:shd w:val="clear" w:color="auto" w:fill="FFFFFF"/>
        </w:rPr>
        <w:t>(</w:t>
      </w:r>
      <w:r w:rsidR="00270872" w:rsidRPr="001049B8">
        <w:rPr>
          <w:rFonts w:ascii="Times New Roman" w:hAnsi="Times New Roman" w:cs="Times New Roman"/>
          <w:i/>
          <w:iCs/>
          <w:color w:val="000000"/>
          <w:highlight w:val="yellow"/>
        </w:rPr>
        <w:t>Guided reading</w:t>
      </w:r>
      <w:r w:rsidR="00270872" w:rsidRPr="001049B8">
        <w:rPr>
          <w:rFonts w:ascii="Times New Roman" w:hAnsi="Times New Roman" w:cs="Times New Roman"/>
          <w:color w:val="000000"/>
          <w:highlight w:val="yellow"/>
          <w:shd w:val="clear" w:color="auto" w:fill="FFFFFF"/>
        </w:rPr>
        <w:t>, 2019)</w:t>
      </w:r>
    </w:p>
    <w:p w14:paraId="0D19EF6B" w14:textId="77777777" w:rsidR="00270872" w:rsidRPr="001049B8" w:rsidRDefault="00270872" w:rsidP="001049B8">
      <w:pPr>
        <w:spacing w:line="360" w:lineRule="auto"/>
        <w:rPr>
          <w:rFonts w:ascii="Times New Roman" w:hAnsi="Times New Roman" w:cs="Times New Roman"/>
          <w:color w:val="000000"/>
          <w:shd w:val="clear" w:color="auto" w:fill="FFFFFF"/>
        </w:rPr>
      </w:pPr>
    </w:p>
    <w:p w14:paraId="4811A80A" w14:textId="77777777" w:rsidR="00A16AC2" w:rsidRPr="001049B8" w:rsidRDefault="00864A52" w:rsidP="001049B8">
      <w:pPr>
        <w:spacing w:line="360" w:lineRule="auto"/>
        <w:rPr>
          <w:rFonts w:ascii="Times New Roman" w:hAnsi="Times New Roman" w:cs="Times New Roman"/>
          <w:color w:val="000000"/>
          <w:shd w:val="clear" w:color="auto" w:fill="FFFFFF"/>
        </w:rPr>
      </w:pPr>
      <w:r w:rsidRPr="001049B8">
        <w:rPr>
          <w:rFonts w:ascii="Times New Roman" w:hAnsi="Times New Roman" w:cs="Times New Roman"/>
          <w:color w:val="000000"/>
          <w:shd w:val="clear" w:color="auto" w:fill="FFFFFF"/>
        </w:rPr>
        <w:t xml:space="preserve"> Action point 4 aims to further cultivate the reading culture within the school and </w:t>
      </w:r>
      <w:r w:rsidR="002F1496" w:rsidRPr="001049B8">
        <w:rPr>
          <w:rFonts w:ascii="Times New Roman" w:hAnsi="Times New Roman" w:cs="Times New Roman"/>
          <w:color w:val="000000"/>
          <w:shd w:val="clear" w:color="auto" w:fill="FFFFFF"/>
        </w:rPr>
        <w:t>install</w:t>
      </w:r>
      <w:r w:rsidRPr="001049B8">
        <w:rPr>
          <w:rFonts w:ascii="Times New Roman" w:hAnsi="Times New Roman" w:cs="Times New Roman"/>
          <w:color w:val="000000"/>
          <w:shd w:val="clear" w:color="auto" w:fill="FFFFFF"/>
        </w:rPr>
        <w:t xml:space="preserve"> a joy of reading among all learners by July 2024. School X plans to achieve this by organizing various reading opportunities for students, such as a "catch me reading" competition, alongside implementing a continuum of monitoring measures.</w:t>
      </w:r>
      <w:r w:rsidR="00A16AC2" w:rsidRPr="001049B8">
        <w:rPr>
          <w:rFonts w:ascii="Times New Roman" w:hAnsi="Times New Roman" w:cs="Times New Roman"/>
          <w:color w:val="000000"/>
          <w:shd w:val="clear" w:color="auto" w:fill="FFFFFF"/>
        </w:rPr>
        <w:t xml:space="preserve"> </w:t>
      </w:r>
      <w:r w:rsidRPr="001049B8">
        <w:rPr>
          <w:rFonts w:ascii="Times New Roman" w:hAnsi="Times New Roman" w:cs="Times New Roman"/>
          <w:color w:val="000000"/>
          <w:shd w:val="clear" w:color="auto" w:fill="FFFFFF"/>
        </w:rPr>
        <w:t>This priority also extends the school's engagement to its broader community, inviting members of the public to participate in activities like the "open the book" project, which involves community members reading to children in an engaging manner</w:t>
      </w:r>
      <w:r w:rsidRPr="001049B8">
        <w:rPr>
          <w:rFonts w:ascii="Times New Roman" w:hAnsi="Times New Roman" w:cs="Times New Roman"/>
          <w:color w:val="0D0D0D"/>
          <w:shd w:val="clear" w:color="auto" w:fill="FFFFFF"/>
        </w:rPr>
        <w:t xml:space="preserve"> </w:t>
      </w:r>
      <w:r w:rsidRPr="001049B8">
        <w:rPr>
          <w:rFonts w:ascii="Times New Roman" w:hAnsi="Times New Roman" w:cs="Times New Roman"/>
          <w:color w:val="0D0D0D"/>
          <w:highlight w:val="yellow"/>
          <w:shd w:val="clear" w:color="auto" w:fill="FFFFFF"/>
        </w:rPr>
        <w:t>(Open the Book, 2024</w:t>
      </w:r>
      <w:r w:rsidRPr="001049B8">
        <w:rPr>
          <w:rFonts w:ascii="Times New Roman" w:hAnsi="Times New Roman" w:cs="Times New Roman"/>
          <w:color w:val="0D0D0D"/>
          <w:highlight w:val="yellow"/>
          <w:shd w:val="clear" w:color="auto" w:fill="FFFFFF"/>
        </w:rPr>
        <w:t>)</w:t>
      </w:r>
      <w:r w:rsidRPr="001049B8">
        <w:rPr>
          <w:rFonts w:ascii="Times New Roman" w:hAnsi="Times New Roman" w:cs="Times New Roman"/>
          <w:color w:val="000000"/>
          <w:highlight w:val="yellow"/>
          <w:shd w:val="clear" w:color="auto" w:fill="FFFFFF"/>
        </w:rPr>
        <w:t>.</w:t>
      </w:r>
      <w:r w:rsidRPr="001049B8">
        <w:rPr>
          <w:rFonts w:ascii="Times New Roman" w:hAnsi="Times New Roman" w:cs="Times New Roman"/>
          <w:color w:val="000000"/>
          <w:shd w:val="clear" w:color="auto" w:fill="FFFFFF"/>
        </w:rPr>
        <w:t xml:space="preserve"> </w:t>
      </w:r>
    </w:p>
    <w:p w14:paraId="06AF994C" w14:textId="77777777" w:rsidR="00A16AC2" w:rsidRPr="001049B8" w:rsidRDefault="00A16AC2" w:rsidP="001049B8">
      <w:pPr>
        <w:spacing w:line="360" w:lineRule="auto"/>
        <w:rPr>
          <w:rFonts w:ascii="Times New Roman" w:hAnsi="Times New Roman" w:cs="Times New Roman"/>
          <w:color w:val="000000"/>
          <w:shd w:val="clear" w:color="auto" w:fill="FFFFFF"/>
        </w:rPr>
      </w:pPr>
    </w:p>
    <w:p w14:paraId="182BC75B" w14:textId="121FAD62" w:rsidR="009F76D6" w:rsidRPr="001049B8" w:rsidRDefault="00864A52" w:rsidP="001049B8">
      <w:pPr>
        <w:spacing w:line="360" w:lineRule="auto"/>
        <w:rPr>
          <w:rFonts w:ascii="Times New Roman" w:hAnsi="Times New Roman" w:cs="Times New Roman"/>
          <w:color w:val="000000"/>
          <w:shd w:val="clear" w:color="auto" w:fill="FFFFFF"/>
        </w:rPr>
      </w:pPr>
      <w:r w:rsidRPr="001049B8">
        <w:rPr>
          <w:rFonts w:ascii="Times New Roman" w:hAnsi="Times New Roman" w:cs="Times New Roman"/>
          <w:color w:val="000000"/>
          <w:shd w:val="clear" w:color="auto" w:fill="FFFFFF"/>
        </w:rPr>
        <w:t>School X has assessed the impact of these initiatives across various elements. The collaborative efforts of the staff have facilitated consistently planned oral</w:t>
      </w:r>
      <w:r w:rsidR="00A16AC2" w:rsidRPr="001049B8">
        <w:rPr>
          <w:rFonts w:ascii="Times New Roman" w:hAnsi="Times New Roman" w:cs="Times New Roman"/>
          <w:color w:val="000000"/>
          <w:shd w:val="clear" w:color="auto" w:fill="FFFFFF"/>
        </w:rPr>
        <w:t xml:space="preserve"> </w:t>
      </w:r>
      <w:r w:rsidRPr="001049B8">
        <w:rPr>
          <w:rFonts w:ascii="Times New Roman" w:hAnsi="Times New Roman" w:cs="Times New Roman"/>
          <w:color w:val="000000"/>
          <w:shd w:val="clear" w:color="auto" w:fill="FFFFFF"/>
        </w:rPr>
        <w:t>communication opportunities and a uniform approach to extended writing instruction. Additionally, the school's marking and feedback policy was reviewed and updated, ensuring consistency across all levels. Parental workshops were conducted to enhance parents' understanding of reading, with a supplementary booklet on "how to help your child read" distributed and made available electronically. As a result, 76% of year 2 to 6 pupils showed progress in their recent reading assessments, with 86% scoring above 85, and 65% scoring above 95, indicating significant progress against established standards.</w:t>
      </w:r>
    </w:p>
    <w:p w14:paraId="68733101" w14:textId="77777777" w:rsidR="00EA0D04" w:rsidRPr="001049B8" w:rsidRDefault="00EA0D04" w:rsidP="001049B8">
      <w:pPr>
        <w:spacing w:line="360" w:lineRule="auto"/>
        <w:rPr>
          <w:rFonts w:ascii="Times New Roman" w:hAnsi="Times New Roman" w:cs="Times New Roman"/>
          <w:u w:val="single"/>
        </w:rPr>
      </w:pPr>
    </w:p>
    <w:p w14:paraId="036B8D6E" w14:textId="089BDFE3" w:rsidR="00EA0D04" w:rsidRPr="001049B8" w:rsidRDefault="00EA0D04" w:rsidP="001049B8">
      <w:pPr>
        <w:spacing w:line="360" w:lineRule="auto"/>
        <w:rPr>
          <w:rFonts w:ascii="Times New Roman" w:hAnsi="Times New Roman" w:cs="Times New Roman"/>
        </w:rPr>
      </w:pPr>
      <w:r w:rsidRPr="001049B8">
        <w:rPr>
          <w:rFonts w:ascii="Times New Roman" w:hAnsi="Times New Roman" w:cs="Times New Roman"/>
        </w:rPr>
        <w:t xml:space="preserve">The area of development outlined by School X </w:t>
      </w:r>
      <w:r w:rsidRPr="001049B8">
        <w:rPr>
          <w:rFonts w:ascii="Times New Roman" w:hAnsi="Times New Roman" w:cs="Times New Roman"/>
        </w:rPr>
        <w:t xml:space="preserve">SDP </w:t>
      </w:r>
      <w:r w:rsidRPr="001049B8">
        <w:rPr>
          <w:rFonts w:ascii="Times New Roman" w:hAnsi="Times New Roman" w:cs="Times New Roman"/>
        </w:rPr>
        <w:t>to enhance the literacy proficiency of specific learner groups is well-founded on a comprehensive analysis of relevant data, revealing a need for improvement in reading skills among these cohorts. The school's utilization of diverse data sources, in line with the</w:t>
      </w:r>
      <w:r w:rsidRPr="001049B8">
        <w:rPr>
          <w:rFonts w:ascii="Times New Roman" w:hAnsi="Times New Roman" w:cs="Times New Roman"/>
        </w:rPr>
        <w:t xml:space="preserve"> 2009</w:t>
      </w:r>
      <w:r w:rsidRPr="001049B8">
        <w:rPr>
          <w:rFonts w:ascii="Times New Roman" w:hAnsi="Times New Roman" w:cs="Times New Roman"/>
        </w:rPr>
        <w:t xml:space="preserve"> ESaGS policy, demonstrates a multifaceted approach to identifying areas for improvement, aligning with </w:t>
      </w:r>
      <w:r w:rsidRPr="001049B8">
        <w:rPr>
          <w:rFonts w:ascii="Times New Roman" w:hAnsi="Times New Roman" w:cs="Times New Roman"/>
        </w:rPr>
        <w:t>four</w:t>
      </w:r>
      <w:r w:rsidRPr="001049B8">
        <w:rPr>
          <w:rFonts w:ascii="Times New Roman" w:hAnsi="Times New Roman" w:cs="Times New Roman"/>
        </w:rPr>
        <w:t xml:space="preserve"> of the Estyn inspection criteria. Moreover, School X's commitment to collaboration among staff and </w:t>
      </w:r>
      <w:r w:rsidRPr="001049B8">
        <w:rPr>
          <w:rFonts w:ascii="Times New Roman" w:hAnsi="Times New Roman" w:cs="Times New Roman"/>
        </w:rPr>
        <w:lastRenderedPageBreak/>
        <w:t>governors in devising a comprehensive action plan is commendable. Their success criterion, focusing on tailored interventions for students scoring below 85 on reading assessments, reflects a targeted and evidence-based strategy. Efforts to monitor and track learner groups, particularly those from disadvantaged backgrounds, further underscore the school's commitment to narrowing the attainment gap.</w:t>
      </w:r>
    </w:p>
    <w:p w14:paraId="501D746D" w14:textId="77777777" w:rsidR="00EA0D04" w:rsidRPr="001049B8" w:rsidRDefault="00EA0D04" w:rsidP="001049B8">
      <w:pPr>
        <w:spacing w:line="360" w:lineRule="auto"/>
        <w:rPr>
          <w:rFonts w:ascii="Times New Roman" w:hAnsi="Times New Roman" w:cs="Times New Roman"/>
        </w:rPr>
      </w:pPr>
    </w:p>
    <w:p w14:paraId="15084DAC" w14:textId="7ACA32C4" w:rsidR="00EA0D04" w:rsidRPr="001049B8" w:rsidRDefault="00EA0D04" w:rsidP="001049B8">
      <w:pPr>
        <w:spacing w:line="360" w:lineRule="auto"/>
        <w:rPr>
          <w:rFonts w:ascii="Times New Roman" w:hAnsi="Times New Roman" w:cs="Times New Roman"/>
        </w:rPr>
      </w:pPr>
      <w:r w:rsidRPr="001049B8">
        <w:rPr>
          <w:rFonts w:ascii="Times New Roman" w:hAnsi="Times New Roman" w:cs="Times New Roman"/>
        </w:rPr>
        <w:t>Furthermore, the emphasis on fostering strong teacher-parent relationships and involving parents in supporting their child's literacy targets is noteworthy, as it facilitates a holistic approach to education</w:t>
      </w:r>
      <w:r w:rsidR="001049B8" w:rsidRPr="001049B8">
        <w:rPr>
          <w:rFonts w:ascii="Times New Roman" w:hAnsi="Times New Roman" w:cs="Times New Roman"/>
        </w:rPr>
        <w:t xml:space="preserve">, by teachers and parents having a strong relationship and by working together it effectively impacts </w:t>
      </w:r>
      <w:r w:rsidR="00B552A1" w:rsidRPr="001049B8">
        <w:rPr>
          <w:rFonts w:ascii="Times New Roman" w:hAnsi="Times New Roman" w:cs="Times New Roman"/>
        </w:rPr>
        <w:t>children’s</w:t>
      </w:r>
      <w:r w:rsidR="001049B8" w:rsidRPr="001049B8">
        <w:rPr>
          <w:rFonts w:ascii="Times New Roman" w:hAnsi="Times New Roman" w:cs="Times New Roman"/>
        </w:rPr>
        <w:t xml:space="preserve"> long-term academic achievement </w:t>
      </w:r>
      <w:r w:rsidR="001049B8" w:rsidRPr="001049B8">
        <w:rPr>
          <w:rFonts w:ascii="Times New Roman" w:hAnsi="Times New Roman" w:cs="Times New Roman"/>
          <w:color w:val="000000"/>
          <w:highlight w:val="yellow"/>
          <w:shd w:val="clear" w:color="auto" w:fill="FFFFFF"/>
        </w:rPr>
        <w:t>(</w:t>
      </w:r>
      <w:r w:rsidR="001049B8" w:rsidRPr="001049B8">
        <w:rPr>
          <w:rFonts w:ascii="Times New Roman" w:hAnsi="Times New Roman" w:cs="Times New Roman"/>
          <w:i/>
          <w:iCs/>
          <w:color w:val="000000"/>
          <w:highlight w:val="yellow"/>
        </w:rPr>
        <w:t>The Importance of Positive Parent-Teacher Relationships | Independent School Management | Advancing School Leadership—Enriching The Student Experience</w:t>
      </w:r>
      <w:r w:rsidR="001049B8" w:rsidRPr="001049B8">
        <w:rPr>
          <w:rFonts w:ascii="Times New Roman" w:hAnsi="Times New Roman" w:cs="Times New Roman"/>
          <w:color w:val="000000"/>
          <w:highlight w:val="yellow"/>
          <w:shd w:val="clear" w:color="auto" w:fill="FFFFFF"/>
        </w:rPr>
        <w:t>, 2018)</w:t>
      </w:r>
      <w:r w:rsidRPr="001049B8">
        <w:rPr>
          <w:rFonts w:ascii="Times New Roman" w:hAnsi="Times New Roman" w:cs="Times New Roman"/>
          <w:highlight w:val="yellow"/>
        </w:rPr>
        <w:t>.</w:t>
      </w:r>
      <w:r w:rsidRPr="001049B8">
        <w:rPr>
          <w:rFonts w:ascii="Times New Roman" w:hAnsi="Times New Roman" w:cs="Times New Roman"/>
        </w:rPr>
        <w:t xml:space="preserve"> The involvement of all stakeholders in the planning and execution of the school development plan ensures a collective effort towards achieving the set targets. The implementation of various action points, including participation in research programs, guided reading sessions, and initiatives to promote a reading culture, reflects a proactive approach to addressing literacy challenges.</w:t>
      </w:r>
    </w:p>
    <w:p w14:paraId="7A986B50" w14:textId="77777777" w:rsidR="00EA0D04" w:rsidRPr="001049B8" w:rsidRDefault="00EA0D04" w:rsidP="001049B8">
      <w:pPr>
        <w:spacing w:line="360" w:lineRule="auto"/>
        <w:rPr>
          <w:rFonts w:ascii="Times New Roman" w:hAnsi="Times New Roman" w:cs="Times New Roman"/>
        </w:rPr>
      </w:pPr>
    </w:p>
    <w:p w14:paraId="7C8851BC" w14:textId="342F0F01" w:rsidR="00EA0D04" w:rsidRPr="001049B8" w:rsidRDefault="00EA0D04" w:rsidP="001049B8">
      <w:pPr>
        <w:spacing w:line="360" w:lineRule="auto"/>
        <w:rPr>
          <w:rFonts w:ascii="Times New Roman" w:hAnsi="Times New Roman" w:cs="Times New Roman"/>
        </w:rPr>
      </w:pPr>
      <w:r w:rsidRPr="001049B8">
        <w:rPr>
          <w:rFonts w:ascii="Times New Roman" w:hAnsi="Times New Roman" w:cs="Times New Roman"/>
        </w:rPr>
        <w:t xml:space="preserve">School X's assessment of the impact of these initiatives, including improvements in oral communication, writing instruction, and parental engagement, highlights the effectiveness of their strategies. </w:t>
      </w:r>
      <w:r w:rsidR="001049B8" w:rsidRPr="001049B8">
        <w:rPr>
          <w:rFonts w:ascii="Times New Roman" w:hAnsi="Times New Roman" w:cs="Times New Roman"/>
        </w:rPr>
        <w:t xml:space="preserve">To measure impact of schools development plans begins with comparing new current data with old previous data </w:t>
      </w:r>
      <w:r w:rsidR="001049B8" w:rsidRPr="001049B8">
        <w:rPr>
          <w:rFonts w:ascii="Times New Roman" w:hAnsi="Times New Roman" w:cs="Times New Roman"/>
          <w:color w:val="000000"/>
          <w:highlight w:val="yellow"/>
          <w:shd w:val="clear" w:color="auto" w:fill="FFFFFF"/>
        </w:rPr>
        <w:t>(Cambridge, 2017)</w:t>
      </w:r>
      <w:r w:rsidR="001049B8" w:rsidRPr="001049B8">
        <w:rPr>
          <w:rFonts w:ascii="Times New Roman" w:hAnsi="Times New Roman" w:cs="Times New Roman"/>
          <w:color w:val="000000"/>
          <w:highlight w:val="yellow"/>
          <w:shd w:val="clear" w:color="auto" w:fill="FFFFFF"/>
        </w:rPr>
        <w:t>.</w:t>
      </w:r>
      <w:r w:rsidR="001049B8" w:rsidRPr="001049B8">
        <w:rPr>
          <w:rFonts w:ascii="Times New Roman" w:hAnsi="Times New Roman" w:cs="Times New Roman"/>
          <w:color w:val="000000"/>
          <w:shd w:val="clear" w:color="auto" w:fill="FFFFFF"/>
        </w:rPr>
        <w:t xml:space="preserve"> </w:t>
      </w:r>
      <w:r w:rsidRPr="001049B8">
        <w:rPr>
          <w:rFonts w:ascii="Times New Roman" w:hAnsi="Times New Roman" w:cs="Times New Roman"/>
        </w:rPr>
        <w:t>The significant progress observed in recent reading assessments, with a notable percentage of students scoring above established standards, underscores the success of School X's efforts in enhancing literacy proficiency. Overall, School X's approach to addressing literacy challenges is comprehensive, evidence-based, and indicative of a commitment to fostering academic excellence among all learners.</w:t>
      </w:r>
    </w:p>
    <w:p w14:paraId="49CB84A5" w14:textId="77777777" w:rsidR="00EA0D04" w:rsidRPr="001049B8" w:rsidRDefault="00EA0D04" w:rsidP="001049B8">
      <w:pPr>
        <w:spacing w:line="360" w:lineRule="auto"/>
        <w:rPr>
          <w:rFonts w:ascii="Times New Roman" w:hAnsi="Times New Roman" w:cs="Times New Roman"/>
          <w:u w:val="single"/>
        </w:rPr>
      </w:pPr>
    </w:p>
    <w:p w14:paraId="11ACA565" w14:textId="2B232065" w:rsidR="00061BC1" w:rsidRDefault="00B43042" w:rsidP="001049B8">
      <w:pPr>
        <w:spacing w:line="360" w:lineRule="auto"/>
        <w:rPr>
          <w:rFonts w:ascii="Times New Roman" w:hAnsi="Times New Roman" w:cs="Times New Roman"/>
          <w:u w:val="single"/>
        </w:rPr>
      </w:pPr>
      <w:r w:rsidRPr="001049B8">
        <w:rPr>
          <w:rFonts w:ascii="Times New Roman" w:hAnsi="Times New Roman" w:cs="Times New Roman"/>
        </w:rPr>
        <w:t>Within the ESaGS framework, there are designated strategies aimed at enhancing literacy and numeracy outcomes. Upon reviewing both the document and SDP, it becomes apparent that School X has incorporated strategies from this framework to advance their educational objectives. Specifically, School X has adopted several strategies to foster student progress, including utilizing assessments to guide teaching and learning interventions, emphasizing the pivotal role of teache</w:t>
      </w:r>
      <w:r w:rsidR="001049B8" w:rsidRPr="001049B8">
        <w:rPr>
          <w:rFonts w:ascii="Times New Roman" w:hAnsi="Times New Roman" w:cs="Times New Roman"/>
        </w:rPr>
        <w:t>rs</w:t>
      </w:r>
      <w:r w:rsidRPr="001049B8">
        <w:rPr>
          <w:rFonts w:ascii="Times New Roman" w:hAnsi="Times New Roman" w:cs="Times New Roman"/>
        </w:rPr>
        <w:t xml:space="preserve"> in enhancing student achievement, initiating interventions at the earliest opportunity to tackle underperformance, and fostering collaboration with parents, families, and communities </w:t>
      </w:r>
      <w:r w:rsidRPr="001049B8">
        <w:rPr>
          <w:rFonts w:ascii="Times New Roman" w:hAnsi="Times New Roman" w:cs="Times New Roman"/>
          <w:highlight w:val="yellow"/>
        </w:rPr>
        <w:t>(McCamley, 2011).</w:t>
      </w:r>
    </w:p>
    <w:p w14:paraId="2303BF5C" w14:textId="06A2B720" w:rsidR="00EA0D04" w:rsidRPr="001049B8" w:rsidRDefault="00EA0D04" w:rsidP="001049B8">
      <w:pPr>
        <w:spacing w:line="360" w:lineRule="auto"/>
        <w:rPr>
          <w:rFonts w:ascii="Times New Roman" w:hAnsi="Times New Roman" w:cs="Times New Roman"/>
        </w:rPr>
      </w:pPr>
      <w:r w:rsidRPr="001049B8">
        <w:rPr>
          <w:rFonts w:ascii="Times New Roman" w:hAnsi="Times New Roman" w:cs="Times New Roman"/>
        </w:rPr>
        <w:lastRenderedPageBreak/>
        <w:t>In conclusion, this assignment provided insight into how schools construct, implement, and evaluate the impact of development plans. It highlighted the processes involved in identifying key areas for improvement, utilizing diverse data sources such as assessments, observations, and book monitoring. These plans vary in duration and are tailored to each school's unique context and stakeholders. Overall, I now understand the customized nature of School Development Plans (SDPs) and the importance of utilizing comprehensive data analysis to drive improvement initiatives.</w:t>
      </w:r>
    </w:p>
    <w:p w14:paraId="4AD06FBB" w14:textId="77777777" w:rsidR="00EA0D04" w:rsidRPr="001049B8" w:rsidRDefault="00EA0D04" w:rsidP="001049B8">
      <w:pPr>
        <w:spacing w:line="360" w:lineRule="auto"/>
        <w:rPr>
          <w:rFonts w:ascii="Times New Roman" w:hAnsi="Times New Roman" w:cs="Times New Roman"/>
          <w:u w:val="single"/>
        </w:rPr>
      </w:pPr>
    </w:p>
    <w:p w14:paraId="7BD15AED" w14:textId="77777777" w:rsidR="00EA0D04" w:rsidRPr="001049B8" w:rsidRDefault="00EA0D04" w:rsidP="001049B8">
      <w:pPr>
        <w:spacing w:line="360" w:lineRule="auto"/>
        <w:rPr>
          <w:rFonts w:ascii="Times New Roman" w:hAnsi="Times New Roman" w:cs="Times New Roman"/>
          <w:u w:val="single"/>
        </w:rPr>
      </w:pPr>
    </w:p>
    <w:p w14:paraId="19089D6B" w14:textId="77777777" w:rsidR="00EA0D04" w:rsidRPr="001049B8" w:rsidRDefault="00EA0D04" w:rsidP="001049B8">
      <w:pPr>
        <w:spacing w:line="360" w:lineRule="auto"/>
        <w:rPr>
          <w:rFonts w:ascii="Times New Roman" w:hAnsi="Times New Roman" w:cs="Times New Roman"/>
          <w:u w:val="single"/>
        </w:rPr>
      </w:pPr>
    </w:p>
    <w:p w14:paraId="5E136508" w14:textId="77777777" w:rsidR="00EA0D04" w:rsidRPr="001049B8" w:rsidRDefault="00EA0D04" w:rsidP="001049B8">
      <w:pPr>
        <w:spacing w:line="360" w:lineRule="auto"/>
        <w:rPr>
          <w:rFonts w:ascii="Times New Roman" w:hAnsi="Times New Roman" w:cs="Times New Roman"/>
          <w:u w:val="single"/>
        </w:rPr>
      </w:pPr>
    </w:p>
    <w:p w14:paraId="0EBA5B5B" w14:textId="77777777" w:rsidR="00EA0D04" w:rsidRPr="001049B8" w:rsidRDefault="00EA0D04" w:rsidP="001049B8">
      <w:pPr>
        <w:spacing w:line="360" w:lineRule="auto"/>
        <w:rPr>
          <w:rFonts w:ascii="Times New Roman" w:hAnsi="Times New Roman" w:cs="Times New Roman"/>
          <w:u w:val="single"/>
        </w:rPr>
      </w:pPr>
    </w:p>
    <w:p w14:paraId="6753064D" w14:textId="77777777" w:rsidR="00EA0D04" w:rsidRPr="001049B8" w:rsidRDefault="00EA0D04" w:rsidP="001049B8">
      <w:pPr>
        <w:spacing w:line="360" w:lineRule="auto"/>
        <w:rPr>
          <w:rFonts w:ascii="Times New Roman" w:hAnsi="Times New Roman" w:cs="Times New Roman"/>
          <w:u w:val="single"/>
        </w:rPr>
      </w:pPr>
    </w:p>
    <w:p w14:paraId="7A8245C3" w14:textId="77777777" w:rsidR="00EA0D04" w:rsidRPr="001049B8" w:rsidRDefault="00EA0D04" w:rsidP="001049B8">
      <w:pPr>
        <w:spacing w:line="360" w:lineRule="auto"/>
        <w:rPr>
          <w:rFonts w:ascii="Times New Roman" w:hAnsi="Times New Roman" w:cs="Times New Roman"/>
          <w:u w:val="single"/>
        </w:rPr>
      </w:pPr>
    </w:p>
    <w:p w14:paraId="1453EDEC" w14:textId="77777777" w:rsidR="00EA0D04" w:rsidRPr="001049B8" w:rsidRDefault="00EA0D04" w:rsidP="001049B8">
      <w:pPr>
        <w:spacing w:line="360" w:lineRule="auto"/>
        <w:rPr>
          <w:rFonts w:ascii="Times New Roman" w:hAnsi="Times New Roman" w:cs="Times New Roman"/>
          <w:u w:val="single"/>
        </w:rPr>
      </w:pPr>
    </w:p>
    <w:p w14:paraId="5C87AFF1" w14:textId="77777777" w:rsidR="00EA0D04" w:rsidRPr="001049B8" w:rsidRDefault="00EA0D04" w:rsidP="001049B8">
      <w:pPr>
        <w:spacing w:line="360" w:lineRule="auto"/>
        <w:rPr>
          <w:rFonts w:ascii="Times New Roman" w:hAnsi="Times New Roman" w:cs="Times New Roman"/>
          <w:u w:val="single"/>
        </w:rPr>
      </w:pPr>
    </w:p>
    <w:p w14:paraId="2935F75B" w14:textId="77777777" w:rsidR="00EA0D04" w:rsidRPr="001049B8" w:rsidRDefault="00EA0D04" w:rsidP="001049B8">
      <w:pPr>
        <w:spacing w:line="360" w:lineRule="auto"/>
        <w:rPr>
          <w:rFonts w:ascii="Times New Roman" w:hAnsi="Times New Roman" w:cs="Times New Roman"/>
          <w:u w:val="single"/>
        </w:rPr>
      </w:pPr>
    </w:p>
    <w:p w14:paraId="5D94485D" w14:textId="77777777" w:rsidR="00EA0D04" w:rsidRPr="001049B8" w:rsidRDefault="00EA0D04" w:rsidP="001049B8">
      <w:pPr>
        <w:spacing w:line="360" w:lineRule="auto"/>
        <w:rPr>
          <w:rFonts w:ascii="Times New Roman" w:hAnsi="Times New Roman" w:cs="Times New Roman"/>
          <w:u w:val="single"/>
        </w:rPr>
      </w:pPr>
    </w:p>
    <w:p w14:paraId="1ABCFC9B" w14:textId="77777777" w:rsidR="00EA0D04" w:rsidRPr="001049B8" w:rsidRDefault="00EA0D04" w:rsidP="001049B8">
      <w:pPr>
        <w:spacing w:line="360" w:lineRule="auto"/>
        <w:rPr>
          <w:rFonts w:ascii="Times New Roman" w:hAnsi="Times New Roman" w:cs="Times New Roman"/>
          <w:u w:val="single"/>
        </w:rPr>
      </w:pPr>
    </w:p>
    <w:p w14:paraId="581B3FED" w14:textId="77777777" w:rsidR="00EA0D04" w:rsidRPr="001049B8" w:rsidRDefault="00EA0D04" w:rsidP="001049B8">
      <w:pPr>
        <w:spacing w:line="360" w:lineRule="auto"/>
        <w:rPr>
          <w:rFonts w:ascii="Times New Roman" w:hAnsi="Times New Roman" w:cs="Times New Roman"/>
          <w:u w:val="single"/>
        </w:rPr>
      </w:pPr>
    </w:p>
    <w:p w14:paraId="790A1FBB" w14:textId="77777777" w:rsidR="00EA0D04" w:rsidRPr="001049B8" w:rsidRDefault="00EA0D04" w:rsidP="001049B8">
      <w:pPr>
        <w:spacing w:line="360" w:lineRule="auto"/>
        <w:rPr>
          <w:rFonts w:ascii="Times New Roman" w:hAnsi="Times New Roman" w:cs="Times New Roman"/>
          <w:u w:val="single"/>
        </w:rPr>
      </w:pPr>
    </w:p>
    <w:p w14:paraId="31B5A0D8" w14:textId="77777777" w:rsidR="00EA0D04" w:rsidRPr="001049B8" w:rsidRDefault="00EA0D04" w:rsidP="001049B8">
      <w:pPr>
        <w:spacing w:line="360" w:lineRule="auto"/>
        <w:rPr>
          <w:rFonts w:ascii="Times New Roman" w:hAnsi="Times New Roman" w:cs="Times New Roman"/>
          <w:u w:val="single"/>
        </w:rPr>
      </w:pPr>
    </w:p>
    <w:p w14:paraId="2D65D955" w14:textId="77777777" w:rsidR="00EA0D04" w:rsidRPr="001049B8" w:rsidRDefault="00EA0D04" w:rsidP="001049B8">
      <w:pPr>
        <w:spacing w:line="360" w:lineRule="auto"/>
        <w:rPr>
          <w:rFonts w:ascii="Times New Roman" w:hAnsi="Times New Roman" w:cs="Times New Roman"/>
          <w:u w:val="single"/>
        </w:rPr>
      </w:pPr>
    </w:p>
    <w:p w14:paraId="7B493602" w14:textId="77777777" w:rsidR="00EA0D04" w:rsidRPr="001049B8" w:rsidRDefault="00EA0D04" w:rsidP="001049B8">
      <w:pPr>
        <w:spacing w:line="360" w:lineRule="auto"/>
        <w:rPr>
          <w:rFonts w:ascii="Times New Roman" w:hAnsi="Times New Roman" w:cs="Times New Roman"/>
          <w:u w:val="single"/>
        </w:rPr>
      </w:pPr>
    </w:p>
    <w:p w14:paraId="07E94934" w14:textId="77777777" w:rsidR="00EA0D04" w:rsidRPr="001049B8" w:rsidRDefault="00EA0D04" w:rsidP="001049B8">
      <w:pPr>
        <w:spacing w:line="360" w:lineRule="auto"/>
        <w:rPr>
          <w:rFonts w:ascii="Times New Roman" w:hAnsi="Times New Roman" w:cs="Times New Roman"/>
          <w:u w:val="single"/>
        </w:rPr>
      </w:pPr>
    </w:p>
    <w:p w14:paraId="62EE6EBA" w14:textId="77777777" w:rsidR="00EA0D04" w:rsidRPr="001049B8" w:rsidRDefault="00EA0D04" w:rsidP="001049B8">
      <w:pPr>
        <w:spacing w:line="360" w:lineRule="auto"/>
        <w:rPr>
          <w:rFonts w:ascii="Times New Roman" w:hAnsi="Times New Roman" w:cs="Times New Roman"/>
          <w:u w:val="single"/>
        </w:rPr>
      </w:pPr>
    </w:p>
    <w:p w14:paraId="4BF0337F" w14:textId="77777777" w:rsidR="00EA0D04" w:rsidRPr="001049B8" w:rsidRDefault="00EA0D04" w:rsidP="001049B8">
      <w:pPr>
        <w:spacing w:line="360" w:lineRule="auto"/>
        <w:rPr>
          <w:rFonts w:ascii="Times New Roman" w:hAnsi="Times New Roman" w:cs="Times New Roman"/>
          <w:u w:val="single"/>
        </w:rPr>
      </w:pPr>
    </w:p>
    <w:p w14:paraId="32FED568" w14:textId="77777777" w:rsidR="00EA0D04" w:rsidRPr="001049B8" w:rsidRDefault="00EA0D04" w:rsidP="001049B8">
      <w:pPr>
        <w:spacing w:line="360" w:lineRule="auto"/>
        <w:rPr>
          <w:rFonts w:ascii="Times New Roman" w:hAnsi="Times New Roman" w:cs="Times New Roman"/>
          <w:u w:val="single"/>
        </w:rPr>
      </w:pPr>
    </w:p>
    <w:p w14:paraId="45B0B0C7" w14:textId="77777777" w:rsidR="00EA0D04" w:rsidRPr="001049B8" w:rsidRDefault="00EA0D04" w:rsidP="001049B8">
      <w:pPr>
        <w:spacing w:line="360" w:lineRule="auto"/>
        <w:rPr>
          <w:rFonts w:ascii="Times New Roman" w:hAnsi="Times New Roman" w:cs="Times New Roman"/>
          <w:u w:val="single"/>
        </w:rPr>
      </w:pPr>
    </w:p>
    <w:p w14:paraId="4976CE01" w14:textId="77777777" w:rsidR="00EA0D04" w:rsidRPr="001049B8" w:rsidRDefault="00EA0D04" w:rsidP="001049B8">
      <w:pPr>
        <w:spacing w:line="360" w:lineRule="auto"/>
        <w:rPr>
          <w:rFonts w:ascii="Times New Roman" w:hAnsi="Times New Roman" w:cs="Times New Roman"/>
          <w:u w:val="single"/>
        </w:rPr>
      </w:pPr>
    </w:p>
    <w:p w14:paraId="750E44D5" w14:textId="77777777" w:rsidR="00EA0D04" w:rsidRPr="001049B8" w:rsidRDefault="00EA0D04" w:rsidP="001049B8">
      <w:pPr>
        <w:spacing w:line="360" w:lineRule="auto"/>
        <w:rPr>
          <w:rFonts w:ascii="Times New Roman" w:hAnsi="Times New Roman" w:cs="Times New Roman"/>
          <w:u w:val="single"/>
        </w:rPr>
      </w:pPr>
    </w:p>
    <w:p w14:paraId="5167ACC1" w14:textId="77777777" w:rsidR="00EA0D04" w:rsidRPr="001049B8" w:rsidRDefault="00EA0D04" w:rsidP="001049B8">
      <w:pPr>
        <w:spacing w:line="360" w:lineRule="auto"/>
        <w:rPr>
          <w:rFonts w:ascii="Times New Roman" w:hAnsi="Times New Roman" w:cs="Times New Roman"/>
          <w:u w:val="single"/>
        </w:rPr>
      </w:pPr>
    </w:p>
    <w:p w14:paraId="773FC551" w14:textId="77777777" w:rsidR="00EA0D04" w:rsidRPr="001049B8" w:rsidRDefault="00EA0D04" w:rsidP="001049B8">
      <w:pPr>
        <w:spacing w:line="360" w:lineRule="auto"/>
        <w:rPr>
          <w:rFonts w:ascii="Times New Roman" w:hAnsi="Times New Roman" w:cs="Times New Roman"/>
          <w:u w:val="single"/>
        </w:rPr>
      </w:pPr>
    </w:p>
    <w:p w14:paraId="5B831E1F" w14:textId="77777777" w:rsidR="00EA0D04" w:rsidRPr="001049B8" w:rsidRDefault="00EA0D04" w:rsidP="001049B8">
      <w:pPr>
        <w:spacing w:line="360" w:lineRule="auto"/>
        <w:rPr>
          <w:rFonts w:ascii="Times New Roman" w:hAnsi="Times New Roman" w:cs="Times New Roman"/>
          <w:u w:val="single"/>
        </w:rPr>
      </w:pPr>
    </w:p>
    <w:p w14:paraId="7F733DA4" w14:textId="025FD3D3" w:rsidR="00061BC1" w:rsidRPr="001049B8" w:rsidRDefault="00061BC1" w:rsidP="001049B8">
      <w:pPr>
        <w:spacing w:line="360" w:lineRule="auto"/>
        <w:jc w:val="center"/>
        <w:rPr>
          <w:rFonts w:ascii="Times New Roman" w:hAnsi="Times New Roman" w:cs="Times New Roman"/>
          <w:u w:val="single"/>
        </w:rPr>
      </w:pPr>
      <w:r w:rsidRPr="001049B8">
        <w:rPr>
          <w:rFonts w:ascii="Times New Roman" w:hAnsi="Times New Roman" w:cs="Times New Roman"/>
          <w:u w:val="single"/>
        </w:rPr>
        <w:lastRenderedPageBreak/>
        <w:t>References</w:t>
      </w:r>
    </w:p>
    <w:p w14:paraId="258B4301" w14:textId="765B2EAA" w:rsidR="001049B8" w:rsidRPr="001049B8" w:rsidRDefault="001049B8" w:rsidP="001049B8">
      <w:pPr>
        <w:pStyle w:val="NormalWeb"/>
        <w:spacing w:line="360" w:lineRule="auto"/>
        <w:rPr>
          <w:color w:val="000000"/>
        </w:rPr>
      </w:pPr>
      <w:r>
        <w:rPr>
          <w:color w:val="222222"/>
          <w:shd w:val="clear" w:color="auto" w:fill="FFFFFF"/>
        </w:rPr>
        <w:t xml:space="preserve"> </w:t>
      </w:r>
      <w:r w:rsidRPr="001049B8">
        <w:rPr>
          <w:color w:val="222222"/>
          <w:shd w:val="clear" w:color="auto" w:fill="FFFFFF"/>
        </w:rPr>
        <w:t>Abbas, M.J.D.Q. and Husssain, S., 2021. Low literacy rate at primary level: Identification of causes and impacts. </w:t>
      </w:r>
      <w:r w:rsidRPr="001049B8">
        <w:rPr>
          <w:i/>
          <w:iCs/>
          <w:color w:val="222222"/>
          <w:shd w:val="clear" w:color="auto" w:fill="FFFFFF"/>
        </w:rPr>
        <w:t>Pakistan Social Sciences Review</w:t>
      </w:r>
      <w:r w:rsidRPr="001049B8">
        <w:rPr>
          <w:color w:val="222222"/>
          <w:shd w:val="clear" w:color="auto" w:fill="FFFFFF"/>
        </w:rPr>
        <w:t>, </w:t>
      </w:r>
      <w:r w:rsidRPr="001049B8">
        <w:rPr>
          <w:i/>
          <w:iCs/>
          <w:color w:val="222222"/>
          <w:shd w:val="clear" w:color="auto" w:fill="FFFFFF"/>
        </w:rPr>
        <w:t>5</w:t>
      </w:r>
      <w:r w:rsidRPr="001049B8">
        <w:rPr>
          <w:color w:val="222222"/>
          <w:shd w:val="clear" w:color="auto" w:fill="FFFFFF"/>
        </w:rPr>
        <w:t>(2), pp.492-506.</w:t>
      </w:r>
    </w:p>
    <w:p w14:paraId="6A963BC7"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t>‌</w:t>
      </w:r>
      <w:r w:rsidRPr="001049B8">
        <w:rPr>
          <w:i/>
          <w:iCs/>
          <w:color w:val="000000"/>
        </w:rPr>
        <w:t xml:space="preserve"> </w:t>
      </w:r>
      <w:r w:rsidRPr="001049B8">
        <w:rPr>
          <w:i/>
          <w:iCs/>
          <w:color w:val="000000"/>
        </w:rPr>
        <w:t>Every School a Good School (ESaGS) | Department of Education</w:t>
      </w:r>
      <w:r w:rsidRPr="001049B8">
        <w:rPr>
          <w:color w:val="000000"/>
        </w:rPr>
        <w:t> (2015). Available at: https://www.education-ni.gov.uk/articles/every-school-good-school-esags (Accessed: 3 May 2024).</w:t>
      </w:r>
    </w:p>
    <w:p w14:paraId="208026E6"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t>‌</w:t>
      </w:r>
      <w:r w:rsidRPr="001049B8">
        <w:rPr>
          <w:i/>
          <w:iCs/>
          <w:color w:val="000000"/>
        </w:rPr>
        <w:t xml:space="preserve"> </w:t>
      </w:r>
      <w:r w:rsidRPr="001049B8">
        <w:rPr>
          <w:i/>
          <w:iCs/>
          <w:color w:val="000000"/>
        </w:rPr>
        <w:t>Guided reading</w:t>
      </w:r>
      <w:r w:rsidRPr="001049B8">
        <w:rPr>
          <w:color w:val="000000"/>
        </w:rPr>
        <w:t> (2019). Available at: https://www.education.vic.gov.au/school/teachers/teachingresources/discipline/english/literacy/readingviewing/Pages/teachingpracguided.aspx#:~:text=Guided%20reading%20helps%20students%20develop,their%20way%20through%20a%20text. (Accessed: 4 May 2024).</w:t>
      </w:r>
    </w:p>
    <w:p w14:paraId="6F6104B7"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t>‌</w:t>
      </w:r>
      <w:r w:rsidRPr="001049B8">
        <w:rPr>
          <w:i/>
          <w:iCs/>
          <w:color w:val="000000"/>
        </w:rPr>
        <w:t xml:space="preserve"> </w:t>
      </w:r>
      <w:r w:rsidRPr="001049B8">
        <w:rPr>
          <w:i/>
          <w:iCs/>
          <w:color w:val="000000"/>
        </w:rPr>
        <w:t>Key stage 2 attainment: National headlines, Academic year 2022/23</w:t>
      </w:r>
      <w:r w:rsidRPr="001049B8">
        <w:rPr>
          <w:color w:val="000000"/>
        </w:rPr>
        <w:t> (2022). Available at: https://explore-education-statistics.service.gov.uk/find-statistics/key-stage-2-attainment-national-headlines (Accessed: 3 May 2024).</w:t>
      </w:r>
    </w:p>
    <w:p w14:paraId="77FEE566"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t>‌</w:t>
      </w:r>
      <w:r w:rsidRPr="001049B8">
        <w:rPr>
          <w:color w:val="000000"/>
        </w:rPr>
        <w:t xml:space="preserve"> </w:t>
      </w:r>
      <w:r w:rsidRPr="001049B8">
        <w:rPr>
          <w:color w:val="000000"/>
        </w:rPr>
        <w:t>McCamley (2011) </w:t>
      </w:r>
      <w:r w:rsidRPr="001049B8">
        <w:rPr>
          <w:i/>
          <w:iCs/>
          <w:color w:val="000000"/>
        </w:rPr>
        <w:t>Count Read: Succeed A Strategy to Improve Outcomes in Literacy and Numeracy Every School a Good School</w:t>
      </w:r>
      <w:r w:rsidRPr="001049B8">
        <w:rPr>
          <w:color w:val="000000"/>
        </w:rPr>
        <w:t>. Available at: https://www.education-ni.gov.uk/sites/default/files/publications/de/count-read-succeed-a-strategy-to-improve-outcomes-in-literacy-and-numeracy.pdf.</w:t>
      </w:r>
    </w:p>
    <w:p w14:paraId="08B3831A"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t>‌</w:t>
      </w:r>
      <w:r w:rsidRPr="001049B8">
        <w:rPr>
          <w:i/>
          <w:iCs/>
          <w:color w:val="000000"/>
        </w:rPr>
        <w:t xml:space="preserve"> </w:t>
      </w:r>
      <w:r w:rsidRPr="001049B8">
        <w:rPr>
          <w:i/>
          <w:iCs/>
          <w:color w:val="000000"/>
        </w:rPr>
        <w:t>Open the Book</w:t>
      </w:r>
      <w:r w:rsidRPr="001049B8">
        <w:rPr>
          <w:color w:val="000000"/>
        </w:rPr>
        <w:t> (2024). Available at: https://www.biblesociety.org.uk/get-involved/open-the-book/ (Accessed: 3 May 2024).</w:t>
      </w:r>
    </w:p>
    <w:p w14:paraId="69B93876"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t>‌</w:t>
      </w:r>
      <w:r w:rsidRPr="001049B8">
        <w:rPr>
          <w:i/>
          <w:iCs/>
          <w:color w:val="000000"/>
        </w:rPr>
        <w:t xml:space="preserve"> </w:t>
      </w:r>
      <w:r w:rsidRPr="001049B8">
        <w:rPr>
          <w:i/>
          <w:iCs/>
          <w:color w:val="000000"/>
        </w:rPr>
        <w:t>The Importance of Positive Parent-Teacher Relationships | Independent School Management | Advancing School Leadership—Enriching The Student Experience</w:t>
      </w:r>
      <w:r w:rsidRPr="001049B8">
        <w:rPr>
          <w:color w:val="000000"/>
        </w:rPr>
        <w:t> (2018). Available at: https://www.isminc.com/index.php/advisory/publications/the-source/importance-positive-parent-teacher-relationships#:~:text=Teachers%20and%20parents%20provide%20a,each%20student's%20long%2Dterm%20success. (Accessed: 4 May 2024).</w:t>
      </w:r>
    </w:p>
    <w:p w14:paraId="01B7F3AB"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t>‌</w:t>
      </w:r>
      <w:r w:rsidRPr="001049B8">
        <w:rPr>
          <w:i/>
          <w:iCs/>
          <w:color w:val="000000"/>
        </w:rPr>
        <w:t xml:space="preserve"> </w:t>
      </w:r>
      <w:r w:rsidRPr="001049B8">
        <w:rPr>
          <w:i/>
          <w:iCs/>
          <w:color w:val="000000"/>
        </w:rPr>
        <w:t>What Are The Three Main Purpose Of Monitoring?</w:t>
      </w:r>
      <w:r w:rsidRPr="001049B8">
        <w:rPr>
          <w:color w:val="000000"/>
        </w:rPr>
        <w:t> (2023). Available at: https://kissflow.com/workflow/bpm/faq/what-are-the-three-main-purpose-of-monitoring#:~:text=The%20three%20main%20purposes%20of,and%20on%20areas%20for%20improvement (Accessed: 4 May 2024).</w:t>
      </w:r>
    </w:p>
    <w:p w14:paraId="090B90B6" w14:textId="77777777" w:rsidR="001049B8" w:rsidRPr="001049B8" w:rsidRDefault="001049B8" w:rsidP="001049B8">
      <w:pPr>
        <w:pStyle w:val="NormalWeb"/>
        <w:spacing w:before="0" w:beforeAutospacing="0" w:after="240" w:afterAutospacing="0" w:line="360" w:lineRule="auto"/>
        <w:rPr>
          <w:color w:val="000000"/>
        </w:rPr>
      </w:pPr>
      <w:r w:rsidRPr="001049B8">
        <w:rPr>
          <w:i/>
          <w:iCs/>
          <w:color w:val="000000"/>
        </w:rPr>
        <w:lastRenderedPageBreak/>
        <w:t>Building Parent-Teacher Relationships</w:t>
      </w:r>
      <w:r w:rsidRPr="001049B8">
        <w:rPr>
          <w:color w:val="000000"/>
        </w:rPr>
        <w:t> (2024). Available at: https://www.readingrockets.org/topics/parent-engagement/articles/building-parent-teacher-relationships#:~:text=Research%20shows%20that%20parental%20involvement,toward%20better%20meeting%20those%20needs. (Accessed: 3 May 2024).</w:t>
      </w:r>
    </w:p>
    <w:p w14:paraId="1BBB4254"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t>Cambridge (2017) </w:t>
      </w:r>
      <w:r w:rsidRPr="001049B8">
        <w:rPr>
          <w:i/>
          <w:iCs/>
          <w:color w:val="000000"/>
        </w:rPr>
        <w:t>Getting Started with Evaluating Impact</w:t>
      </w:r>
      <w:r w:rsidRPr="001049B8">
        <w:rPr>
          <w:color w:val="000000"/>
        </w:rPr>
        <w:t>. Available at: https://www.cambridge-community.org.uk/professional-development/gswei/index.html (Accessed: 4 May 2024).</w:t>
      </w:r>
    </w:p>
    <w:p w14:paraId="79EC616D"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t>‌</w:t>
      </w:r>
      <w:r w:rsidRPr="001049B8">
        <w:rPr>
          <w:i/>
          <w:iCs/>
          <w:color w:val="000000"/>
        </w:rPr>
        <w:t>Closing the attainment gap - Sutton Trust</w:t>
      </w:r>
      <w:r w:rsidRPr="001049B8">
        <w:rPr>
          <w:color w:val="000000"/>
        </w:rPr>
        <w:t> (2024). Available at: https://www.suttontrust.com/our-research/closing-the-attainment-gap/#:~:text=Children%20from%20less%20well%2Doff,cost%2Dof%2Dliving%20crises. (Accessed: 3 May 2024).</w:t>
      </w:r>
    </w:p>
    <w:p w14:paraId="7C628A24" w14:textId="77777777" w:rsidR="001049B8" w:rsidRPr="001049B8" w:rsidRDefault="001049B8" w:rsidP="001049B8">
      <w:pPr>
        <w:pStyle w:val="NormalWeb"/>
        <w:spacing w:before="0" w:beforeAutospacing="0" w:after="240" w:afterAutospacing="0" w:line="360" w:lineRule="auto"/>
        <w:rPr>
          <w:color w:val="000000"/>
        </w:rPr>
      </w:pPr>
      <w:r w:rsidRPr="001049B8">
        <w:rPr>
          <w:i/>
          <w:iCs/>
          <w:color w:val="000000"/>
        </w:rPr>
        <w:t>Education in England, Wales, Northern Ireland &amp; Scotland</w:t>
      </w:r>
      <w:r w:rsidRPr="001049B8">
        <w:rPr>
          <w:color w:val="000000"/>
        </w:rPr>
        <w:t> (2019). Available at: https://literacytrust.org.uk/information/what-is-literacy/education-england-wales-northern-ireland-scotland/#:~:text=Children's%20literacy%20skills%20are%20tested,National%20Curriculum%20Tests%2C%20formerly%20SATS) (Accessed: 3 May 2024).</w:t>
      </w:r>
    </w:p>
    <w:p w14:paraId="6B5A931E" w14:textId="77777777" w:rsidR="001049B8" w:rsidRPr="001049B8" w:rsidRDefault="001049B8" w:rsidP="001049B8">
      <w:pPr>
        <w:pStyle w:val="NormalWeb"/>
        <w:spacing w:before="0" w:beforeAutospacing="0" w:after="240" w:afterAutospacing="0" w:line="360" w:lineRule="auto"/>
        <w:rPr>
          <w:color w:val="000000"/>
        </w:rPr>
      </w:pPr>
      <w:r w:rsidRPr="001049B8">
        <w:rPr>
          <w:i/>
          <w:iCs/>
          <w:color w:val="000000"/>
        </w:rPr>
        <w:t>Effective Interventions: Promoting Learning, Tackling Workload</w:t>
      </w:r>
      <w:r w:rsidRPr="001049B8">
        <w:rPr>
          <w:color w:val="000000"/>
        </w:rPr>
        <w:t> ([no date]). Available at: https://www.nasuwt.org.uk/static/uploaded/68ddda7f-afca-420c-a18798ea9271695f.pdf.</w:t>
      </w:r>
    </w:p>
    <w:p w14:paraId="0CCAD279" w14:textId="77777777" w:rsidR="001049B8" w:rsidRPr="001049B8" w:rsidRDefault="001049B8" w:rsidP="001049B8">
      <w:pPr>
        <w:spacing w:line="360" w:lineRule="auto"/>
        <w:rPr>
          <w:rFonts w:ascii="Times New Roman" w:hAnsi="Times New Roman" w:cs="Times New Roman"/>
        </w:rPr>
      </w:pPr>
      <w:r w:rsidRPr="001049B8">
        <w:rPr>
          <w:rFonts w:ascii="Times New Roman" w:hAnsi="Times New Roman" w:cs="Times New Roman"/>
          <w:i/>
          <w:iCs/>
        </w:rPr>
        <w:t>Ethical Guidelines for Educational Research, fourth edition (2018)</w:t>
      </w:r>
      <w:r w:rsidRPr="001049B8">
        <w:rPr>
          <w:rFonts w:ascii="Times New Roman" w:hAnsi="Times New Roman" w:cs="Times New Roman"/>
        </w:rPr>
        <w:t xml:space="preserve"> (2018). Available at: https://www.bera.ac.uk/publication/ethical-guidelines-for-educational-research-2018-online (Accessed: </w:t>
      </w:r>
      <w:r w:rsidRPr="001049B8">
        <w:rPr>
          <w:rFonts w:ascii="Times New Roman" w:hAnsi="Times New Roman" w:cs="Times New Roman"/>
        </w:rPr>
        <w:t>28</w:t>
      </w:r>
      <w:r w:rsidRPr="001049B8">
        <w:rPr>
          <w:rFonts w:ascii="Times New Roman" w:hAnsi="Times New Roman" w:cs="Times New Roman"/>
        </w:rPr>
        <w:t xml:space="preserve"> April 2024).</w:t>
      </w:r>
    </w:p>
    <w:p w14:paraId="5BF92713" w14:textId="77777777" w:rsidR="001049B8" w:rsidRPr="001049B8" w:rsidRDefault="001049B8" w:rsidP="001049B8">
      <w:pPr>
        <w:pStyle w:val="NormalWeb"/>
        <w:spacing w:before="0" w:beforeAutospacing="0" w:after="240" w:afterAutospacing="0" w:line="360" w:lineRule="auto"/>
        <w:rPr>
          <w:color w:val="000000"/>
        </w:rPr>
      </w:pPr>
      <w:r w:rsidRPr="001049B8">
        <w:rPr>
          <w:i/>
          <w:iCs/>
          <w:color w:val="000000"/>
        </w:rPr>
        <w:t>Every School a Good School Every School a Good School SCHOOL DEVELOPMENT PLANNING</w:t>
      </w:r>
      <w:r w:rsidRPr="001049B8">
        <w:rPr>
          <w:color w:val="000000"/>
        </w:rPr>
        <w:t> (2010). Available at: https://www.easds.org.uk/userfiles/every-school-a-good-school-school-development-planning-guidance-2010-english-version.pdf.</w:t>
      </w:r>
    </w:p>
    <w:p w14:paraId="005CE9CF"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t>Greenwood, B. (2019) </w:t>
      </w:r>
      <w:r w:rsidRPr="001049B8">
        <w:rPr>
          <w:i/>
          <w:iCs/>
          <w:color w:val="000000"/>
        </w:rPr>
        <w:t>SIPs and SEFs in the New Ofsted Framework</w:t>
      </w:r>
      <w:r w:rsidRPr="001049B8">
        <w:rPr>
          <w:color w:val="000000"/>
        </w:rPr>
        <w:t>. Available at: https://blog.teamsatchel.com/sips-and-sefs-ofsted#:~:text=A%20school%20improvement%20plan%20(SIP,attain%20a%20higher%20Ofsted%20rating. (Accessed: 3 May 2024).</w:t>
      </w:r>
    </w:p>
    <w:p w14:paraId="07825EE1"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lastRenderedPageBreak/>
        <w:t>Hendricks, A. (2020) </w:t>
      </w:r>
      <w:r w:rsidRPr="001049B8">
        <w:rPr>
          <w:i/>
          <w:iCs/>
          <w:color w:val="000000"/>
        </w:rPr>
        <w:t>Simply Stakeholders HQ</w:t>
      </w:r>
      <w:r w:rsidRPr="001049B8">
        <w:rPr>
          <w:color w:val="000000"/>
        </w:rPr>
        <w:t>. Available at: https://simplystakeholders.com/the-importance-of-stakeholders/#:~:text=Specifically%2C%20stakeholder%20engagement%20can%20help,need%20for%20long%2Dterm%20sustainability (Accessed: 4 May 2024).</w:t>
      </w:r>
    </w:p>
    <w:p w14:paraId="2F7E8574" w14:textId="77777777" w:rsidR="001049B8" w:rsidRPr="001049B8" w:rsidRDefault="001049B8" w:rsidP="001049B8">
      <w:pPr>
        <w:pStyle w:val="NormalWeb"/>
        <w:spacing w:before="0" w:beforeAutospacing="0" w:after="240" w:afterAutospacing="0" w:line="360" w:lineRule="auto"/>
        <w:rPr>
          <w:color w:val="000000"/>
        </w:rPr>
      </w:pPr>
      <w:r w:rsidRPr="001049B8">
        <w:rPr>
          <w:i/>
          <w:iCs/>
          <w:color w:val="000000"/>
        </w:rPr>
        <w:t>Holmleigh Primary School | School Development Plan</w:t>
      </w:r>
      <w:r w:rsidRPr="001049B8">
        <w:rPr>
          <w:color w:val="000000"/>
        </w:rPr>
        <w:t> (2023). Available at: https://holmleigh.hackney.sch.uk/about-us/school-policy/sdp/#:~:text=The%20purpose%20of%20the%20School,be%20taken%20in%20key%20areas. (Accessed: 3 May 2024).</w:t>
      </w:r>
    </w:p>
    <w:p w14:paraId="23D27F56" w14:textId="77777777" w:rsidR="001049B8" w:rsidRPr="001049B8" w:rsidRDefault="001049B8" w:rsidP="001049B8">
      <w:pPr>
        <w:pStyle w:val="NormalWeb"/>
        <w:spacing w:before="0" w:beforeAutospacing="0" w:after="240" w:afterAutospacing="0" w:line="360" w:lineRule="auto"/>
        <w:rPr>
          <w:color w:val="000000"/>
        </w:rPr>
      </w:pPr>
      <w:r w:rsidRPr="001049B8">
        <w:rPr>
          <w:i/>
          <w:iCs/>
          <w:color w:val="000000"/>
        </w:rPr>
        <w:t>Literacy across learning Principles and practice</w:t>
      </w:r>
      <w:r w:rsidRPr="001049B8">
        <w:rPr>
          <w:color w:val="000000"/>
        </w:rPr>
        <w:t> ([no date]). Available at: https://education.gov.scot/media/qteey2ju/literacy-across-learning-pp.pdf.</w:t>
      </w:r>
    </w:p>
    <w:p w14:paraId="5D6BC66B" w14:textId="77777777" w:rsidR="001049B8" w:rsidRPr="001049B8" w:rsidRDefault="001049B8" w:rsidP="001049B8">
      <w:pPr>
        <w:pStyle w:val="NormalWeb"/>
        <w:spacing w:before="0" w:beforeAutospacing="0" w:after="240" w:afterAutospacing="0" w:line="360" w:lineRule="auto"/>
        <w:rPr>
          <w:color w:val="000000"/>
        </w:rPr>
      </w:pPr>
      <w:r w:rsidRPr="001049B8">
        <w:rPr>
          <w:i/>
          <w:iCs/>
          <w:color w:val="000000"/>
        </w:rPr>
        <w:t>Literacy Benefits Primary Learners For Life</w:t>
      </w:r>
      <w:r w:rsidRPr="001049B8">
        <w:rPr>
          <w:color w:val="000000"/>
        </w:rPr>
        <w:t> (2023). Available at: https://primary.bedrocklearning.org/literacy-blogs/literacy-improvement-in-primary-school/ (Accessed: 3 May 2024).</w:t>
      </w:r>
    </w:p>
    <w:p w14:paraId="0AA7D399"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t>McArthur, G. and Castles, A. (2017) ‘Helping children with reading difficulties: some things we have learned so far’. </w:t>
      </w:r>
      <w:r w:rsidRPr="001049B8">
        <w:rPr>
          <w:i/>
          <w:iCs/>
          <w:color w:val="000000"/>
        </w:rPr>
        <w:t>npj science of learning</w:t>
      </w:r>
      <w:r w:rsidRPr="001049B8">
        <w:rPr>
          <w:color w:val="000000"/>
        </w:rPr>
        <w:t> 2(1). Available at: https://www.nature.com/articles/s41539-017-0008-3#:~:text=A%20substantial%20proportion%20of%20children,emotional%2C%20and%20mental%20health%20problems. (Accessed: 3 May 2024).</w:t>
      </w:r>
    </w:p>
    <w:p w14:paraId="636D52D8"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t>Owston, L. (2023) </w:t>
      </w:r>
      <w:r w:rsidRPr="001049B8">
        <w:rPr>
          <w:i/>
          <w:iCs/>
          <w:color w:val="000000"/>
        </w:rPr>
        <w:t>Getting all pupils reading</w:t>
      </w:r>
      <w:r w:rsidRPr="001049B8">
        <w:rPr>
          <w:color w:val="000000"/>
        </w:rPr>
        <w:t>. Available at: https://educationinspection.blog.gov.uk/2023/08/30/getting-all-pupils-reading/ (Accessed: 3 May 2024).</w:t>
      </w:r>
    </w:p>
    <w:p w14:paraId="7410267F" w14:textId="77777777" w:rsidR="001049B8" w:rsidRPr="001049B8" w:rsidRDefault="001049B8" w:rsidP="001049B8">
      <w:pPr>
        <w:pStyle w:val="NormalWeb"/>
        <w:spacing w:before="0" w:beforeAutospacing="0" w:after="240" w:afterAutospacing="0" w:line="360" w:lineRule="auto"/>
        <w:rPr>
          <w:color w:val="000000"/>
        </w:rPr>
      </w:pPr>
      <w:r w:rsidRPr="001049B8">
        <w:rPr>
          <w:i/>
          <w:iCs/>
          <w:color w:val="000000"/>
        </w:rPr>
        <w:t>Reading: the next steps Supporting higher standards in schools</w:t>
      </w:r>
      <w:r w:rsidRPr="001049B8">
        <w:rPr>
          <w:color w:val="000000"/>
        </w:rPr>
        <w:t xml:space="preserve"> (2015). Available at: </w:t>
      </w:r>
      <w:hyperlink r:id="rId7" w:history="1">
        <w:r w:rsidRPr="001049B8">
          <w:rPr>
            <w:rStyle w:val="Hyperlink"/>
          </w:rPr>
          <w:t>https://assets.publishing.service.gov.uk/media/5a</w:t>
        </w:r>
        <w:r w:rsidRPr="001049B8">
          <w:rPr>
            <w:rStyle w:val="Hyperlink"/>
          </w:rPr>
          <w:t>8</w:t>
        </w:r>
        <w:r w:rsidRPr="001049B8">
          <w:rPr>
            <w:rStyle w:val="Hyperlink"/>
          </w:rPr>
          <w:t>0aefced915d74e622fd98/Reading_the_next_steps.pdf</w:t>
        </w:r>
      </w:hyperlink>
      <w:r w:rsidRPr="001049B8">
        <w:rPr>
          <w:color w:val="000000"/>
        </w:rPr>
        <w:t>.</w:t>
      </w:r>
    </w:p>
    <w:p w14:paraId="2AA1C3E9"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t>RILL (2020) </w:t>
      </w:r>
      <w:r w:rsidRPr="001049B8">
        <w:rPr>
          <w:i/>
          <w:iCs/>
          <w:color w:val="000000"/>
        </w:rPr>
        <w:t>RILL</w:t>
      </w:r>
      <w:r w:rsidRPr="001049B8">
        <w:rPr>
          <w:color w:val="000000"/>
        </w:rPr>
        <w:t>. Available at: https://www.rillresearch.org/ (Accessed: 4 May 2024).</w:t>
      </w:r>
    </w:p>
    <w:p w14:paraId="1AE5792B" w14:textId="77777777" w:rsidR="001049B8" w:rsidRPr="001049B8" w:rsidRDefault="001049B8" w:rsidP="001049B8">
      <w:pPr>
        <w:pStyle w:val="NormalWeb"/>
        <w:spacing w:before="0" w:beforeAutospacing="0" w:after="240" w:afterAutospacing="0" w:line="360" w:lineRule="auto"/>
        <w:rPr>
          <w:color w:val="000000"/>
        </w:rPr>
      </w:pPr>
      <w:r w:rsidRPr="001049B8">
        <w:rPr>
          <w:i/>
          <w:iCs/>
          <w:color w:val="000000"/>
        </w:rPr>
        <w:t>Tackling the UK’s childhood literacy problem with reading support</w:t>
      </w:r>
      <w:r w:rsidRPr="001049B8">
        <w:rPr>
          <w:color w:val="000000"/>
        </w:rPr>
        <w:t> (2016). Available at: https://www.schoolreaders.org/why-are-we-needed#:~:text=%2D%20One%20in%20four%20children%20left,have%20made%20this%2</w:t>
      </w:r>
      <w:r w:rsidRPr="001049B8">
        <w:rPr>
          <w:color w:val="000000"/>
        </w:rPr>
        <w:lastRenderedPageBreak/>
        <w:t>0statistic%20worse.&amp;text=%2DOnly%20around%20half%20(51%25),reading%20at%20Key%20stage%201. (Accessed: 3 May 2024).</w:t>
      </w:r>
    </w:p>
    <w:p w14:paraId="706630F3" w14:textId="77777777" w:rsidR="001049B8" w:rsidRPr="001049B8" w:rsidRDefault="001049B8" w:rsidP="001049B8">
      <w:pPr>
        <w:pStyle w:val="NormalWeb"/>
        <w:spacing w:before="0" w:beforeAutospacing="0" w:after="240" w:afterAutospacing="0" w:line="360" w:lineRule="auto"/>
        <w:rPr>
          <w:color w:val="000000"/>
        </w:rPr>
      </w:pPr>
      <w:r w:rsidRPr="001049B8">
        <w:rPr>
          <w:color w:val="000000"/>
        </w:rPr>
        <w:t>Welsh Government (2014) </w:t>
      </w:r>
      <w:r w:rsidRPr="001049B8">
        <w:rPr>
          <w:i/>
          <w:iCs/>
          <w:color w:val="000000"/>
        </w:rPr>
        <w:t>School development plans Guidance</w:t>
      </w:r>
      <w:r w:rsidRPr="001049B8">
        <w:rPr>
          <w:color w:val="000000"/>
        </w:rPr>
        <w:t xml:space="preserve">. Available at: </w:t>
      </w:r>
      <w:hyperlink r:id="rId8" w:history="1">
        <w:r w:rsidRPr="001049B8">
          <w:rPr>
            <w:rStyle w:val="Hyperlink"/>
          </w:rPr>
          <w:t>https://www.gov.wales/sites/default/files/publications/2018-03/school-development-plans.pdf</w:t>
        </w:r>
      </w:hyperlink>
      <w:r w:rsidRPr="001049B8">
        <w:rPr>
          <w:color w:val="000000"/>
        </w:rPr>
        <w:t>.</w:t>
      </w:r>
    </w:p>
    <w:p w14:paraId="1B70BB50" w14:textId="77777777" w:rsidR="001049B8" w:rsidRPr="001049B8" w:rsidRDefault="001049B8" w:rsidP="001049B8">
      <w:pPr>
        <w:spacing w:line="360" w:lineRule="auto"/>
        <w:rPr>
          <w:rFonts w:ascii="Times New Roman" w:hAnsi="Times New Roman" w:cs="Times New Roman"/>
        </w:rPr>
      </w:pPr>
      <w:r w:rsidRPr="001049B8">
        <w:rPr>
          <w:rFonts w:ascii="Times New Roman" w:hAnsi="Times New Roman" w:cs="Times New Roman"/>
          <w:i/>
          <w:iCs/>
          <w:color w:val="000000" w:themeColor="text1"/>
          <w:highlight w:val="black"/>
        </w:rPr>
        <w:t>Ysgol Bro Tawe</w:t>
      </w:r>
      <w:r w:rsidRPr="001049B8">
        <w:rPr>
          <w:rFonts w:ascii="Times New Roman" w:hAnsi="Times New Roman" w:cs="Times New Roman"/>
          <w:i/>
          <w:iCs/>
          <w:color w:val="000000" w:themeColor="text1"/>
        </w:rPr>
        <w:t xml:space="preserve"> </w:t>
      </w:r>
      <w:r w:rsidRPr="001049B8">
        <w:rPr>
          <w:rFonts w:ascii="Times New Roman" w:hAnsi="Times New Roman" w:cs="Times New Roman"/>
          <w:i/>
          <w:iCs/>
        </w:rPr>
        <w:t>| Estyn</w:t>
      </w:r>
      <w:r w:rsidRPr="001049B8">
        <w:rPr>
          <w:rFonts w:ascii="Times New Roman" w:hAnsi="Times New Roman" w:cs="Times New Roman"/>
        </w:rPr>
        <w:t xml:space="preserve"> (2024). Available at: https://www.estyn.gov.wales/provider/6662151 (Accessed: </w:t>
      </w:r>
      <w:r w:rsidRPr="001049B8">
        <w:rPr>
          <w:rFonts w:ascii="Times New Roman" w:hAnsi="Times New Roman" w:cs="Times New Roman"/>
        </w:rPr>
        <w:t>2</w:t>
      </w:r>
      <w:r w:rsidRPr="001049B8">
        <w:rPr>
          <w:rFonts w:ascii="Times New Roman" w:hAnsi="Times New Roman" w:cs="Times New Roman"/>
        </w:rPr>
        <w:t>8 April 2024).</w:t>
      </w:r>
    </w:p>
    <w:sectPr w:rsidR="001049B8" w:rsidRPr="001049B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8FF42" w14:textId="77777777" w:rsidR="00B479A2" w:rsidRDefault="00B479A2" w:rsidP="00FA7362">
      <w:r>
        <w:separator/>
      </w:r>
    </w:p>
  </w:endnote>
  <w:endnote w:type="continuationSeparator" w:id="0">
    <w:p w14:paraId="1D45B2DD" w14:textId="77777777" w:rsidR="00B479A2" w:rsidRDefault="00B479A2" w:rsidP="00FA73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3F94D3" w14:textId="77777777" w:rsidR="00B479A2" w:rsidRDefault="00B479A2" w:rsidP="00FA7362">
      <w:r>
        <w:separator/>
      </w:r>
    </w:p>
  </w:footnote>
  <w:footnote w:type="continuationSeparator" w:id="0">
    <w:p w14:paraId="0C04E4F4" w14:textId="77777777" w:rsidR="00B479A2" w:rsidRDefault="00B479A2" w:rsidP="00FA73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BBC6D8" w14:textId="28B2621B" w:rsidR="00FA7362" w:rsidRDefault="00FA7362">
    <w:pPr>
      <w:pStyle w:val="Header"/>
    </w:pPr>
    <w:r>
      <w:t>2210942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4342D1"/>
    <w:multiLevelType w:val="hybridMultilevel"/>
    <w:tmpl w:val="FB626E9A"/>
    <w:lvl w:ilvl="0" w:tplc="AD924FB8">
      <w:start w:val="1"/>
      <w:numFmt w:val="bullet"/>
      <w:lvlText w:val="•"/>
      <w:lvlJc w:val="left"/>
      <w:pPr>
        <w:tabs>
          <w:tab w:val="num" w:pos="720"/>
        </w:tabs>
        <w:ind w:left="720" w:hanging="360"/>
      </w:pPr>
      <w:rPr>
        <w:rFonts w:ascii="Times New Roman" w:hAnsi="Times New Roman" w:hint="default"/>
      </w:rPr>
    </w:lvl>
    <w:lvl w:ilvl="1" w:tplc="C77679CC" w:tentative="1">
      <w:start w:val="1"/>
      <w:numFmt w:val="bullet"/>
      <w:lvlText w:val="•"/>
      <w:lvlJc w:val="left"/>
      <w:pPr>
        <w:tabs>
          <w:tab w:val="num" w:pos="1440"/>
        </w:tabs>
        <w:ind w:left="1440" w:hanging="360"/>
      </w:pPr>
      <w:rPr>
        <w:rFonts w:ascii="Times New Roman" w:hAnsi="Times New Roman" w:hint="default"/>
      </w:rPr>
    </w:lvl>
    <w:lvl w:ilvl="2" w:tplc="E220A21A" w:tentative="1">
      <w:start w:val="1"/>
      <w:numFmt w:val="bullet"/>
      <w:lvlText w:val="•"/>
      <w:lvlJc w:val="left"/>
      <w:pPr>
        <w:tabs>
          <w:tab w:val="num" w:pos="2160"/>
        </w:tabs>
        <w:ind w:left="2160" w:hanging="360"/>
      </w:pPr>
      <w:rPr>
        <w:rFonts w:ascii="Times New Roman" w:hAnsi="Times New Roman" w:hint="default"/>
      </w:rPr>
    </w:lvl>
    <w:lvl w:ilvl="3" w:tplc="4330149A" w:tentative="1">
      <w:start w:val="1"/>
      <w:numFmt w:val="bullet"/>
      <w:lvlText w:val="•"/>
      <w:lvlJc w:val="left"/>
      <w:pPr>
        <w:tabs>
          <w:tab w:val="num" w:pos="2880"/>
        </w:tabs>
        <w:ind w:left="2880" w:hanging="360"/>
      </w:pPr>
      <w:rPr>
        <w:rFonts w:ascii="Times New Roman" w:hAnsi="Times New Roman" w:hint="default"/>
      </w:rPr>
    </w:lvl>
    <w:lvl w:ilvl="4" w:tplc="A01A7668" w:tentative="1">
      <w:start w:val="1"/>
      <w:numFmt w:val="bullet"/>
      <w:lvlText w:val="•"/>
      <w:lvlJc w:val="left"/>
      <w:pPr>
        <w:tabs>
          <w:tab w:val="num" w:pos="3600"/>
        </w:tabs>
        <w:ind w:left="3600" w:hanging="360"/>
      </w:pPr>
      <w:rPr>
        <w:rFonts w:ascii="Times New Roman" w:hAnsi="Times New Roman" w:hint="default"/>
      </w:rPr>
    </w:lvl>
    <w:lvl w:ilvl="5" w:tplc="E474E0F6" w:tentative="1">
      <w:start w:val="1"/>
      <w:numFmt w:val="bullet"/>
      <w:lvlText w:val="•"/>
      <w:lvlJc w:val="left"/>
      <w:pPr>
        <w:tabs>
          <w:tab w:val="num" w:pos="4320"/>
        </w:tabs>
        <w:ind w:left="4320" w:hanging="360"/>
      </w:pPr>
      <w:rPr>
        <w:rFonts w:ascii="Times New Roman" w:hAnsi="Times New Roman" w:hint="default"/>
      </w:rPr>
    </w:lvl>
    <w:lvl w:ilvl="6" w:tplc="CF8AA10E" w:tentative="1">
      <w:start w:val="1"/>
      <w:numFmt w:val="bullet"/>
      <w:lvlText w:val="•"/>
      <w:lvlJc w:val="left"/>
      <w:pPr>
        <w:tabs>
          <w:tab w:val="num" w:pos="5040"/>
        </w:tabs>
        <w:ind w:left="5040" w:hanging="360"/>
      </w:pPr>
      <w:rPr>
        <w:rFonts w:ascii="Times New Roman" w:hAnsi="Times New Roman" w:hint="default"/>
      </w:rPr>
    </w:lvl>
    <w:lvl w:ilvl="7" w:tplc="38326478" w:tentative="1">
      <w:start w:val="1"/>
      <w:numFmt w:val="bullet"/>
      <w:lvlText w:val="•"/>
      <w:lvlJc w:val="left"/>
      <w:pPr>
        <w:tabs>
          <w:tab w:val="num" w:pos="5760"/>
        </w:tabs>
        <w:ind w:left="5760" w:hanging="360"/>
      </w:pPr>
      <w:rPr>
        <w:rFonts w:ascii="Times New Roman" w:hAnsi="Times New Roman" w:hint="default"/>
      </w:rPr>
    </w:lvl>
    <w:lvl w:ilvl="8" w:tplc="B52260A8" w:tentative="1">
      <w:start w:val="1"/>
      <w:numFmt w:val="bullet"/>
      <w:lvlText w:val="•"/>
      <w:lvlJc w:val="left"/>
      <w:pPr>
        <w:tabs>
          <w:tab w:val="num" w:pos="6480"/>
        </w:tabs>
        <w:ind w:left="6480" w:hanging="360"/>
      </w:pPr>
      <w:rPr>
        <w:rFonts w:ascii="Times New Roman" w:hAnsi="Times New Roman" w:hint="default"/>
      </w:rPr>
    </w:lvl>
  </w:abstractNum>
  <w:num w:numId="1" w16cid:durableId="1314487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362"/>
    <w:rsid w:val="00041A05"/>
    <w:rsid w:val="00044165"/>
    <w:rsid w:val="00061BC1"/>
    <w:rsid w:val="000A3191"/>
    <w:rsid w:val="000D1ABA"/>
    <w:rsid w:val="001049B8"/>
    <w:rsid w:val="0017011C"/>
    <w:rsid w:val="00183879"/>
    <w:rsid w:val="001F0C17"/>
    <w:rsid w:val="00236DDF"/>
    <w:rsid w:val="002453B5"/>
    <w:rsid w:val="0026043B"/>
    <w:rsid w:val="00267D7C"/>
    <w:rsid w:val="00270872"/>
    <w:rsid w:val="002A5DF2"/>
    <w:rsid w:val="002E1CBD"/>
    <w:rsid w:val="002E5F73"/>
    <w:rsid w:val="002F1496"/>
    <w:rsid w:val="0035159D"/>
    <w:rsid w:val="00397EE2"/>
    <w:rsid w:val="00483B2D"/>
    <w:rsid w:val="005200DD"/>
    <w:rsid w:val="006132FC"/>
    <w:rsid w:val="0065747F"/>
    <w:rsid w:val="00774E04"/>
    <w:rsid w:val="007F0E99"/>
    <w:rsid w:val="00864A52"/>
    <w:rsid w:val="008833A2"/>
    <w:rsid w:val="008D6014"/>
    <w:rsid w:val="009750D1"/>
    <w:rsid w:val="009F407F"/>
    <w:rsid w:val="009F76D6"/>
    <w:rsid w:val="00A16AC2"/>
    <w:rsid w:val="00A67305"/>
    <w:rsid w:val="00AF542C"/>
    <w:rsid w:val="00B43042"/>
    <w:rsid w:val="00B479A2"/>
    <w:rsid w:val="00B552A1"/>
    <w:rsid w:val="00C54E09"/>
    <w:rsid w:val="00CC7188"/>
    <w:rsid w:val="00CE0411"/>
    <w:rsid w:val="00D3413B"/>
    <w:rsid w:val="00D63159"/>
    <w:rsid w:val="00DA726D"/>
    <w:rsid w:val="00DE0C9D"/>
    <w:rsid w:val="00E22E60"/>
    <w:rsid w:val="00EA0D04"/>
    <w:rsid w:val="00ED2900"/>
    <w:rsid w:val="00F26E66"/>
    <w:rsid w:val="00FA1B24"/>
    <w:rsid w:val="00FA6AA0"/>
    <w:rsid w:val="00FA7362"/>
    <w:rsid w:val="00FE6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D21235"/>
  <w15:chartTrackingRefBased/>
  <w15:docId w15:val="{F83936DE-66C8-5D45-AA17-046133459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73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73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73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73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73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736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736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736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736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3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73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73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73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73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73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73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73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7362"/>
    <w:rPr>
      <w:rFonts w:eastAsiaTheme="majorEastAsia" w:cstheme="majorBidi"/>
      <w:color w:val="272727" w:themeColor="text1" w:themeTint="D8"/>
    </w:rPr>
  </w:style>
  <w:style w:type="paragraph" w:styleId="Title">
    <w:name w:val="Title"/>
    <w:basedOn w:val="Normal"/>
    <w:next w:val="Normal"/>
    <w:link w:val="TitleChar"/>
    <w:uiPriority w:val="10"/>
    <w:qFormat/>
    <w:rsid w:val="00FA736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73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736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73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736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A7362"/>
    <w:rPr>
      <w:i/>
      <w:iCs/>
      <w:color w:val="404040" w:themeColor="text1" w:themeTint="BF"/>
    </w:rPr>
  </w:style>
  <w:style w:type="paragraph" w:styleId="ListParagraph">
    <w:name w:val="List Paragraph"/>
    <w:basedOn w:val="Normal"/>
    <w:uiPriority w:val="34"/>
    <w:qFormat/>
    <w:rsid w:val="00FA7362"/>
    <w:pPr>
      <w:ind w:left="720"/>
      <w:contextualSpacing/>
    </w:pPr>
  </w:style>
  <w:style w:type="character" w:styleId="IntenseEmphasis">
    <w:name w:val="Intense Emphasis"/>
    <w:basedOn w:val="DefaultParagraphFont"/>
    <w:uiPriority w:val="21"/>
    <w:qFormat/>
    <w:rsid w:val="00FA7362"/>
    <w:rPr>
      <w:i/>
      <w:iCs/>
      <w:color w:val="0F4761" w:themeColor="accent1" w:themeShade="BF"/>
    </w:rPr>
  </w:style>
  <w:style w:type="paragraph" w:styleId="IntenseQuote">
    <w:name w:val="Intense Quote"/>
    <w:basedOn w:val="Normal"/>
    <w:next w:val="Normal"/>
    <w:link w:val="IntenseQuoteChar"/>
    <w:uiPriority w:val="30"/>
    <w:qFormat/>
    <w:rsid w:val="00FA73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7362"/>
    <w:rPr>
      <w:i/>
      <w:iCs/>
      <w:color w:val="0F4761" w:themeColor="accent1" w:themeShade="BF"/>
    </w:rPr>
  </w:style>
  <w:style w:type="character" w:styleId="IntenseReference">
    <w:name w:val="Intense Reference"/>
    <w:basedOn w:val="DefaultParagraphFont"/>
    <w:uiPriority w:val="32"/>
    <w:qFormat/>
    <w:rsid w:val="00FA7362"/>
    <w:rPr>
      <w:b/>
      <w:bCs/>
      <w:smallCaps/>
      <w:color w:val="0F4761" w:themeColor="accent1" w:themeShade="BF"/>
      <w:spacing w:val="5"/>
    </w:rPr>
  </w:style>
  <w:style w:type="paragraph" w:styleId="Header">
    <w:name w:val="header"/>
    <w:basedOn w:val="Normal"/>
    <w:link w:val="HeaderChar"/>
    <w:uiPriority w:val="99"/>
    <w:unhideWhenUsed/>
    <w:rsid w:val="00FA7362"/>
    <w:pPr>
      <w:tabs>
        <w:tab w:val="center" w:pos="4513"/>
        <w:tab w:val="right" w:pos="9026"/>
      </w:tabs>
    </w:pPr>
  </w:style>
  <w:style w:type="character" w:customStyle="1" w:styleId="HeaderChar">
    <w:name w:val="Header Char"/>
    <w:basedOn w:val="DefaultParagraphFont"/>
    <w:link w:val="Header"/>
    <w:uiPriority w:val="99"/>
    <w:rsid w:val="00FA7362"/>
  </w:style>
  <w:style w:type="paragraph" w:styleId="Footer">
    <w:name w:val="footer"/>
    <w:basedOn w:val="Normal"/>
    <w:link w:val="FooterChar"/>
    <w:uiPriority w:val="99"/>
    <w:unhideWhenUsed/>
    <w:rsid w:val="00FA7362"/>
    <w:pPr>
      <w:tabs>
        <w:tab w:val="center" w:pos="4513"/>
        <w:tab w:val="right" w:pos="9026"/>
      </w:tabs>
    </w:pPr>
  </w:style>
  <w:style w:type="character" w:customStyle="1" w:styleId="FooterChar">
    <w:name w:val="Footer Char"/>
    <w:basedOn w:val="DefaultParagraphFont"/>
    <w:link w:val="Footer"/>
    <w:uiPriority w:val="99"/>
    <w:rsid w:val="00FA7362"/>
  </w:style>
  <w:style w:type="table" w:styleId="TableGrid">
    <w:name w:val="Table Grid"/>
    <w:basedOn w:val="TableNormal"/>
    <w:uiPriority w:val="39"/>
    <w:rsid w:val="00FA73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FA736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FA7362"/>
  </w:style>
  <w:style w:type="character" w:customStyle="1" w:styleId="eop">
    <w:name w:val="eop"/>
    <w:basedOn w:val="DefaultParagraphFont"/>
    <w:rsid w:val="00FA7362"/>
  </w:style>
  <w:style w:type="paragraph" w:styleId="NormalWeb">
    <w:name w:val="Normal (Web)"/>
    <w:basedOn w:val="Normal"/>
    <w:uiPriority w:val="99"/>
    <w:semiHidden/>
    <w:unhideWhenUsed/>
    <w:rsid w:val="0018387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F0C17"/>
    <w:rPr>
      <w:color w:val="467886" w:themeColor="hyperlink"/>
      <w:u w:val="single"/>
    </w:rPr>
  </w:style>
  <w:style w:type="character" w:styleId="UnresolvedMention">
    <w:name w:val="Unresolved Mention"/>
    <w:basedOn w:val="DefaultParagraphFont"/>
    <w:uiPriority w:val="99"/>
    <w:semiHidden/>
    <w:unhideWhenUsed/>
    <w:rsid w:val="001F0C17"/>
    <w:rPr>
      <w:color w:val="605E5C"/>
      <w:shd w:val="clear" w:color="auto" w:fill="E1DFDD"/>
    </w:rPr>
  </w:style>
  <w:style w:type="character" w:styleId="FollowedHyperlink">
    <w:name w:val="FollowedHyperlink"/>
    <w:basedOn w:val="DefaultParagraphFont"/>
    <w:uiPriority w:val="99"/>
    <w:semiHidden/>
    <w:unhideWhenUsed/>
    <w:rsid w:val="000A319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29904">
      <w:bodyDiv w:val="1"/>
      <w:marLeft w:val="0"/>
      <w:marRight w:val="0"/>
      <w:marTop w:val="0"/>
      <w:marBottom w:val="0"/>
      <w:divBdr>
        <w:top w:val="none" w:sz="0" w:space="0" w:color="auto"/>
        <w:left w:val="none" w:sz="0" w:space="0" w:color="auto"/>
        <w:bottom w:val="none" w:sz="0" w:space="0" w:color="auto"/>
        <w:right w:val="none" w:sz="0" w:space="0" w:color="auto"/>
      </w:divBdr>
    </w:div>
    <w:div w:id="68578710">
      <w:bodyDiv w:val="1"/>
      <w:marLeft w:val="0"/>
      <w:marRight w:val="0"/>
      <w:marTop w:val="0"/>
      <w:marBottom w:val="0"/>
      <w:divBdr>
        <w:top w:val="none" w:sz="0" w:space="0" w:color="auto"/>
        <w:left w:val="none" w:sz="0" w:space="0" w:color="auto"/>
        <w:bottom w:val="none" w:sz="0" w:space="0" w:color="auto"/>
        <w:right w:val="none" w:sz="0" w:space="0" w:color="auto"/>
      </w:divBdr>
    </w:div>
    <w:div w:id="101069070">
      <w:bodyDiv w:val="1"/>
      <w:marLeft w:val="0"/>
      <w:marRight w:val="0"/>
      <w:marTop w:val="0"/>
      <w:marBottom w:val="0"/>
      <w:divBdr>
        <w:top w:val="none" w:sz="0" w:space="0" w:color="auto"/>
        <w:left w:val="none" w:sz="0" w:space="0" w:color="auto"/>
        <w:bottom w:val="none" w:sz="0" w:space="0" w:color="auto"/>
        <w:right w:val="none" w:sz="0" w:space="0" w:color="auto"/>
      </w:divBdr>
    </w:div>
    <w:div w:id="175853620">
      <w:bodyDiv w:val="1"/>
      <w:marLeft w:val="0"/>
      <w:marRight w:val="0"/>
      <w:marTop w:val="0"/>
      <w:marBottom w:val="0"/>
      <w:divBdr>
        <w:top w:val="none" w:sz="0" w:space="0" w:color="auto"/>
        <w:left w:val="none" w:sz="0" w:space="0" w:color="auto"/>
        <w:bottom w:val="none" w:sz="0" w:space="0" w:color="auto"/>
        <w:right w:val="none" w:sz="0" w:space="0" w:color="auto"/>
      </w:divBdr>
    </w:div>
    <w:div w:id="298340786">
      <w:bodyDiv w:val="1"/>
      <w:marLeft w:val="0"/>
      <w:marRight w:val="0"/>
      <w:marTop w:val="0"/>
      <w:marBottom w:val="0"/>
      <w:divBdr>
        <w:top w:val="none" w:sz="0" w:space="0" w:color="auto"/>
        <w:left w:val="none" w:sz="0" w:space="0" w:color="auto"/>
        <w:bottom w:val="none" w:sz="0" w:space="0" w:color="auto"/>
        <w:right w:val="none" w:sz="0" w:space="0" w:color="auto"/>
      </w:divBdr>
    </w:div>
    <w:div w:id="533616800">
      <w:bodyDiv w:val="1"/>
      <w:marLeft w:val="0"/>
      <w:marRight w:val="0"/>
      <w:marTop w:val="0"/>
      <w:marBottom w:val="0"/>
      <w:divBdr>
        <w:top w:val="none" w:sz="0" w:space="0" w:color="auto"/>
        <w:left w:val="none" w:sz="0" w:space="0" w:color="auto"/>
        <w:bottom w:val="none" w:sz="0" w:space="0" w:color="auto"/>
        <w:right w:val="none" w:sz="0" w:space="0" w:color="auto"/>
      </w:divBdr>
    </w:div>
    <w:div w:id="535195087">
      <w:bodyDiv w:val="1"/>
      <w:marLeft w:val="0"/>
      <w:marRight w:val="0"/>
      <w:marTop w:val="0"/>
      <w:marBottom w:val="0"/>
      <w:divBdr>
        <w:top w:val="none" w:sz="0" w:space="0" w:color="auto"/>
        <w:left w:val="none" w:sz="0" w:space="0" w:color="auto"/>
        <w:bottom w:val="none" w:sz="0" w:space="0" w:color="auto"/>
        <w:right w:val="none" w:sz="0" w:space="0" w:color="auto"/>
      </w:divBdr>
    </w:div>
    <w:div w:id="550310813">
      <w:bodyDiv w:val="1"/>
      <w:marLeft w:val="0"/>
      <w:marRight w:val="0"/>
      <w:marTop w:val="0"/>
      <w:marBottom w:val="0"/>
      <w:divBdr>
        <w:top w:val="none" w:sz="0" w:space="0" w:color="auto"/>
        <w:left w:val="none" w:sz="0" w:space="0" w:color="auto"/>
        <w:bottom w:val="none" w:sz="0" w:space="0" w:color="auto"/>
        <w:right w:val="none" w:sz="0" w:space="0" w:color="auto"/>
      </w:divBdr>
    </w:div>
    <w:div w:id="580916070">
      <w:bodyDiv w:val="1"/>
      <w:marLeft w:val="0"/>
      <w:marRight w:val="0"/>
      <w:marTop w:val="0"/>
      <w:marBottom w:val="0"/>
      <w:divBdr>
        <w:top w:val="none" w:sz="0" w:space="0" w:color="auto"/>
        <w:left w:val="none" w:sz="0" w:space="0" w:color="auto"/>
        <w:bottom w:val="none" w:sz="0" w:space="0" w:color="auto"/>
        <w:right w:val="none" w:sz="0" w:space="0" w:color="auto"/>
      </w:divBdr>
    </w:div>
    <w:div w:id="609163209">
      <w:bodyDiv w:val="1"/>
      <w:marLeft w:val="0"/>
      <w:marRight w:val="0"/>
      <w:marTop w:val="0"/>
      <w:marBottom w:val="0"/>
      <w:divBdr>
        <w:top w:val="none" w:sz="0" w:space="0" w:color="auto"/>
        <w:left w:val="none" w:sz="0" w:space="0" w:color="auto"/>
        <w:bottom w:val="none" w:sz="0" w:space="0" w:color="auto"/>
        <w:right w:val="none" w:sz="0" w:space="0" w:color="auto"/>
      </w:divBdr>
    </w:div>
    <w:div w:id="874584538">
      <w:bodyDiv w:val="1"/>
      <w:marLeft w:val="0"/>
      <w:marRight w:val="0"/>
      <w:marTop w:val="0"/>
      <w:marBottom w:val="0"/>
      <w:divBdr>
        <w:top w:val="none" w:sz="0" w:space="0" w:color="auto"/>
        <w:left w:val="none" w:sz="0" w:space="0" w:color="auto"/>
        <w:bottom w:val="none" w:sz="0" w:space="0" w:color="auto"/>
        <w:right w:val="none" w:sz="0" w:space="0" w:color="auto"/>
      </w:divBdr>
    </w:div>
    <w:div w:id="1050693989">
      <w:bodyDiv w:val="1"/>
      <w:marLeft w:val="0"/>
      <w:marRight w:val="0"/>
      <w:marTop w:val="0"/>
      <w:marBottom w:val="0"/>
      <w:divBdr>
        <w:top w:val="none" w:sz="0" w:space="0" w:color="auto"/>
        <w:left w:val="none" w:sz="0" w:space="0" w:color="auto"/>
        <w:bottom w:val="none" w:sz="0" w:space="0" w:color="auto"/>
        <w:right w:val="none" w:sz="0" w:space="0" w:color="auto"/>
      </w:divBdr>
      <w:divsChild>
        <w:div w:id="373430412">
          <w:marLeft w:val="547"/>
          <w:marRight w:val="0"/>
          <w:marTop w:val="0"/>
          <w:marBottom w:val="0"/>
          <w:divBdr>
            <w:top w:val="none" w:sz="0" w:space="0" w:color="auto"/>
            <w:left w:val="none" w:sz="0" w:space="0" w:color="auto"/>
            <w:bottom w:val="none" w:sz="0" w:space="0" w:color="auto"/>
            <w:right w:val="none" w:sz="0" w:space="0" w:color="auto"/>
          </w:divBdr>
        </w:div>
      </w:divsChild>
    </w:div>
    <w:div w:id="1060641399">
      <w:bodyDiv w:val="1"/>
      <w:marLeft w:val="0"/>
      <w:marRight w:val="0"/>
      <w:marTop w:val="0"/>
      <w:marBottom w:val="0"/>
      <w:divBdr>
        <w:top w:val="none" w:sz="0" w:space="0" w:color="auto"/>
        <w:left w:val="none" w:sz="0" w:space="0" w:color="auto"/>
        <w:bottom w:val="none" w:sz="0" w:space="0" w:color="auto"/>
        <w:right w:val="none" w:sz="0" w:space="0" w:color="auto"/>
      </w:divBdr>
    </w:div>
    <w:div w:id="1295521482">
      <w:bodyDiv w:val="1"/>
      <w:marLeft w:val="0"/>
      <w:marRight w:val="0"/>
      <w:marTop w:val="0"/>
      <w:marBottom w:val="0"/>
      <w:divBdr>
        <w:top w:val="none" w:sz="0" w:space="0" w:color="auto"/>
        <w:left w:val="none" w:sz="0" w:space="0" w:color="auto"/>
        <w:bottom w:val="none" w:sz="0" w:space="0" w:color="auto"/>
        <w:right w:val="none" w:sz="0" w:space="0" w:color="auto"/>
      </w:divBdr>
    </w:div>
    <w:div w:id="1304189851">
      <w:bodyDiv w:val="1"/>
      <w:marLeft w:val="0"/>
      <w:marRight w:val="0"/>
      <w:marTop w:val="0"/>
      <w:marBottom w:val="0"/>
      <w:divBdr>
        <w:top w:val="none" w:sz="0" w:space="0" w:color="auto"/>
        <w:left w:val="none" w:sz="0" w:space="0" w:color="auto"/>
        <w:bottom w:val="none" w:sz="0" w:space="0" w:color="auto"/>
        <w:right w:val="none" w:sz="0" w:space="0" w:color="auto"/>
      </w:divBdr>
    </w:div>
    <w:div w:id="1402480681">
      <w:bodyDiv w:val="1"/>
      <w:marLeft w:val="0"/>
      <w:marRight w:val="0"/>
      <w:marTop w:val="0"/>
      <w:marBottom w:val="0"/>
      <w:divBdr>
        <w:top w:val="none" w:sz="0" w:space="0" w:color="auto"/>
        <w:left w:val="none" w:sz="0" w:space="0" w:color="auto"/>
        <w:bottom w:val="none" w:sz="0" w:space="0" w:color="auto"/>
        <w:right w:val="none" w:sz="0" w:space="0" w:color="auto"/>
      </w:divBdr>
    </w:div>
    <w:div w:id="1458446546">
      <w:bodyDiv w:val="1"/>
      <w:marLeft w:val="0"/>
      <w:marRight w:val="0"/>
      <w:marTop w:val="0"/>
      <w:marBottom w:val="0"/>
      <w:divBdr>
        <w:top w:val="none" w:sz="0" w:space="0" w:color="auto"/>
        <w:left w:val="none" w:sz="0" w:space="0" w:color="auto"/>
        <w:bottom w:val="none" w:sz="0" w:space="0" w:color="auto"/>
        <w:right w:val="none" w:sz="0" w:space="0" w:color="auto"/>
      </w:divBdr>
    </w:div>
    <w:div w:id="1504513417">
      <w:bodyDiv w:val="1"/>
      <w:marLeft w:val="0"/>
      <w:marRight w:val="0"/>
      <w:marTop w:val="0"/>
      <w:marBottom w:val="0"/>
      <w:divBdr>
        <w:top w:val="none" w:sz="0" w:space="0" w:color="auto"/>
        <w:left w:val="none" w:sz="0" w:space="0" w:color="auto"/>
        <w:bottom w:val="none" w:sz="0" w:space="0" w:color="auto"/>
        <w:right w:val="none" w:sz="0" w:space="0" w:color="auto"/>
      </w:divBdr>
    </w:div>
    <w:div w:id="1592155522">
      <w:bodyDiv w:val="1"/>
      <w:marLeft w:val="0"/>
      <w:marRight w:val="0"/>
      <w:marTop w:val="0"/>
      <w:marBottom w:val="0"/>
      <w:divBdr>
        <w:top w:val="none" w:sz="0" w:space="0" w:color="auto"/>
        <w:left w:val="none" w:sz="0" w:space="0" w:color="auto"/>
        <w:bottom w:val="none" w:sz="0" w:space="0" w:color="auto"/>
        <w:right w:val="none" w:sz="0" w:space="0" w:color="auto"/>
      </w:divBdr>
    </w:div>
    <w:div w:id="1637565087">
      <w:bodyDiv w:val="1"/>
      <w:marLeft w:val="0"/>
      <w:marRight w:val="0"/>
      <w:marTop w:val="0"/>
      <w:marBottom w:val="0"/>
      <w:divBdr>
        <w:top w:val="none" w:sz="0" w:space="0" w:color="auto"/>
        <w:left w:val="none" w:sz="0" w:space="0" w:color="auto"/>
        <w:bottom w:val="none" w:sz="0" w:space="0" w:color="auto"/>
        <w:right w:val="none" w:sz="0" w:space="0" w:color="auto"/>
      </w:divBdr>
    </w:div>
    <w:div w:id="1651712607">
      <w:bodyDiv w:val="1"/>
      <w:marLeft w:val="0"/>
      <w:marRight w:val="0"/>
      <w:marTop w:val="0"/>
      <w:marBottom w:val="0"/>
      <w:divBdr>
        <w:top w:val="none" w:sz="0" w:space="0" w:color="auto"/>
        <w:left w:val="none" w:sz="0" w:space="0" w:color="auto"/>
        <w:bottom w:val="none" w:sz="0" w:space="0" w:color="auto"/>
        <w:right w:val="none" w:sz="0" w:space="0" w:color="auto"/>
      </w:divBdr>
    </w:div>
    <w:div w:id="1659647335">
      <w:bodyDiv w:val="1"/>
      <w:marLeft w:val="0"/>
      <w:marRight w:val="0"/>
      <w:marTop w:val="0"/>
      <w:marBottom w:val="0"/>
      <w:divBdr>
        <w:top w:val="none" w:sz="0" w:space="0" w:color="auto"/>
        <w:left w:val="none" w:sz="0" w:space="0" w:color="auto"/>
        <w:bottom w:val="none" w:sz="0" w:space="0" w:color="auto"/>
        <w:right w:val="none" w:sz="0" w:space="0" w:color="auto"/>
      </w:divBdr>
    </w:div>
    <w:div w:id="1707561600">
      <w:bodyDiv w:val="1"/>
      <w:marLeft w:val="0"/>
      <w:marRight w:val="0"/>
      <w:marTop w:val="0"/>
      <w:marBottom w:val="0"/>
      <w:divBdr>
        <w:top w:val="none" w:sz="0" w:space="0" w:color="auto"/>
        <w:left w:val="none" w:sz="0" w:space="0" w:color="auto"/>
        <w:bottom w:val="none" w:sz="0" w:space="0" w:color="auto"/>
        <w:right w:val="none" w:sz="0" w:space="0" w:color="auto"/>
      </w:divBdr>
      <w:divsChild>
        <w:div w:id="1343782279">
          <w:marLeft w:val="0"/>
          <w:marRight w:val="0"/>
          <w:marTop w:val="0"/>
          <w:marBottom w:val="0"/>
          <w:divBdr>
            <w:top w:val="none" w:sz="0" w:space="0" w:color="auto"/>
            <w:left w:val="none" w:sz="0" w:space="0" w:color="auto"/>
            <w:bottom w:val="none" w:sz="0" w:space="0" w:color="auto"/>
            <w:right w:val="none" w:sz="0" w:space="0" w:color="auto"/>
          </w:divBdr>
          <w:divsChild>
            <w:div w:id="572665758">
              <w:marLeft w:val="0"/>
              <w:marRight w:val="0"/>
              <w:marTop w:val="30"/>
              <w:marBottom w:val="30"/>
              <w:divBdr>
                <w:top w:val="none" w:sz="0" w:space="0" w:color="auto"/>
                <w:left w:val="none" w:sz="0" w:space="0" w:color="auto"/>
                <w:bottom w:val="none" w:sz="0" w:space="0" w:color="auto"/>
                <w:right w:val="none" w:sz="0" w:space="0" w:color="auto"/>
              </w:divBdr>
              <w:divsChild>
                <w:div w:id="654997143">
                  <w:marLeft w:val="0"/>
                  <w:marRight w:val="0"/>
                  <w:marTop w:val="0"/>
                  <w:marBottom w:val="0"/>
                  <w:divBdr>
                    <w:top w:val="none" w:sz="0" w:space="0" w:color="auto"/>
                    <w:left w:val="none" w:sz="0" w:space="0" w:color="auto"/>
                    <w:bottom w:val="none" w:sz="0" w:space="0" w:color="auto"/>
                    <w:right w:val="none" w:sz="0" w:space="0" w:color="auto"/>
                  </w:divBdr>
                  <w:divsChild>
                    <w:div w:id="1860271260">
                      <w:marLeft w:val="0"/>
                      <w:marRight w:val="0"/>
                      <w:marTop w:val="0"/>
                      <w:marBottom w:val="0"/>
                      <w:divBdr>
                        <w:top w:val="none" w:sz="0" w:space="0" w:color="auto"/>
                        <w:left w:val="none" w:sz="0" w:space="0" w:color="auto"/>
                        <w:bottom w:val="none" w:sz="0" w:space="0" w:color="auto"/>
                        <w:right w:val="none" w:sz="0" w:space="0" w:color="auto"/>
                      </w:divBdr>
                    </w:div>
                  </w:divsChild>
                </w:div>
                <w:div w:id="1495533568">
                  <w:marLeft w:val="0"/>
                  <w:marRight w:val="0"/>
                  <w:marTop w:val="0"/>
                  <w:marBottom w:val="0"/>
                  <w:divBdr>
                    <w:top w:val="none" w:sz="0" w:space="0" w:color="auto"/>
                    <w:left w:val="none" w:sz="0" w:space="0" w:color="auto"/>
                    <w:bottom w:val="none" w:sz="0" w:space="0" w:color="auto"/>
                    <w:right w:val="none" w:sz="0" w:space="0" w:color="auto"/>
                  </w:divBdr>
                  <w:divsChild>
                    <w:div w:id="665212820">
                      <w:marLeft w:val="0"/>
                      <w:marRight w:val="0"/>
                      <w:marTop w:val="0"/>
                      <w:marBottom w:val="0"/>
                      <w:divBdr>
                        <w:top w:val="none" w:sz="0" w:space="0" w:color="auto"/>
                        <w:left w:val="none" w:sz="0" w:space="0" w:color="auto"/>
                        <w:bottom w:val="none" w:sz="0" w:space="0" w:color="auto"/>
                        <w:right w:val="none" w:sz="0" w:space="0" w:color="auto"/>
                      </w:divBdr>
                    </w:div>
                  </w:divsChild>
                </w:div>
                <w:div w:id="33894303">
                  <w:marLeft w:val="0"/>
                  <w:marRight w:val="0"/>
                  <w:marTop w:val="0"/>
                  <w:marBottom w:val="0"/>
                  <w:divBdr>
                    <w:top w:val="none" w:sz="0" w:space="0" w:color="auto"/>
                    <w:left w:val="none" w:sz="0" w:space="0" w:color="auto"/>
                    <w:bottom w:val="none" w:sz="0" w:space="0" w:color="auto"/>
                    <w:right w:val="none" w:sz="0" w:space="0" w:color="auto"/>
                  </w:divBdr>
                  <w:divsChild>
                    <w:div w:id="1937588475">
                      <w:marLeft w:val="0"/>
                      <w:marRight w:val="0"/>
                      <w:marTop w:val="0"/>
                      <w:marBottom w:val="0"/>
                      <w:divBdr>
                        <w:top w:val="none" w:sz="0" w:space="0" w:color="auto"/>
                        <w:left w:val="none" w:sz="0" w:space="0" w:color="auto"/>
                        <w:bottom w:val="none" w:sz="0" w:space="0" w:color="auto"/>
                        <w:right w:val="none" w:sz="0" w:space="0" w:color="auto"/>
                      </w:divBdr>
                    </w:div>
                  </w:divsChild>
                </w:div>
                <w:div w:id="964384747">
                  <w:marLeft w:val="0"/>
                  <w:marRight w:val="0"/>
                  <w:marTop w:val="0"/>
                  <w:marBottom w:val="0"/>
                  <w:divBdr>
                    <w:top w:val="none" w:sz="0" w:space="0" w:color="auto"/>
                    <w:left w:val="none" w:sz="0" w:space="0" w:color="auto"/>
                    <w:bottom w:val="none" w:sz="0" w:space="0" w:color="auto"/>
                    <w:right w:val="none" w:sz="0" w:space="0" w:color="auto"/>
                  </w:divBdr>
                  <w:divsChild>
                    <w:div w:id="217596784">
                      <w:marLeft w:val="0"/>
                      <w:marRight w:val="0"/>
                      <w:marTop w:val="0"/>
                      <w:marBottom w:val="0"/>
                      <w:divBdr>
                        <w:top w:val="none" w:sz="0" w:space="0" w:color="auto"/>
                        <w:left w:val="none" w:sz="0" w:space="0" w:color="auto"/>
                        <w:bottom w:val="none" w:sz="0" w:space="0" w:color="auto"/>
                        <w:right w:val="none" w:sz="0" w:space="0" w:color="auto"/>
                      </w:divBdr>
                    </w:div>
                  </w:divsChild>
                </w:div>
                <w:div w:id="1938977395">
                  <w:marLeft w:val="0"/>
                  <w:marRight w:val="0"/>
                  <w:marTop w:val="0"/>
                  <w:marBottom w:val="0"/>
                  <w:divBdr>
                    <w:top w:val="none" w:sz="0" w:space="0" w:color="auto"/>
                    <w:left w:val="none" w:sz="0" w:space="0" w:color="auto"/>
                    <w:bottom w:val="none" w:sz="0" w:space="0" w:color="auto"/>
                    <w:right w:val="none" w:sz="0" w:space="0" w:color="auto"/>
                  </w:divBdr>
                  <w:divsChild>
                    <w:div w:id="2077243322">
                      <w:marLeft w:val="0"/>
                      <w:marRight w:val="0"/>
                      <w:marTop w:val="0"/>
                      <w:marBottom w:val="0"/>
                      <w:divBdr>
                        <w:top w:val="none" w:sz="0" w:space="0" w:color="auto"/>
                        <w:left w:val="none" w:sz="0" w:space="0" w:color="auto"/>
                        <w:bottom w:val="none" w:sz="0" w:space="0" w:color="auto"/>
                        <w:right w:val="none" w:sz="0" w:space="0" w:color="auto"/>
                      </w:divBdr>
                    </w:div>
                  </w:divsChild>
                </w:div>
                <w:div w:id="1517427840">
                  <w:marLeft w:val="0"/>
                  <w:marRight w:val="0"/>
                  <w:marTop w:val="0"/>
                  <w:marBottom w:val="0"/>
                  <w:divBdr>
                    <w:top w:val="none" w:sz="0" w:space="0" w:color="auto"/>
                    <w:left w:val="none" w:sz="0" w:space="0" w:color="auto"/>
                    <w:bottom w:val="none" w:sz="0" w:space="0" w:color="auto"/>
                    <w:right w:val="none" w:sz="0" w:space="0" w:color="auto"/>
                  </w:divBdr>
                  <w:divsChild>
                    <w:div w:id="1171093888">
                      <w:marLeft w:val="0"/>
                      <w:marRight w:val="0"/>
                      <w:marTop w:val="0"/>
                      <w:marBottom w:val="0"/>
                      <w:divBdr>
                        <w:top w:val="none" w:sz="0" w:space="0" w:color="auto"/>
                        <w:left w:val="none" w:sz="0" w:space="0" w:color="auto"/>
                        <w:bottom w:val="none" w:sz="0" w:space="0" w:color="auto"/>
                        <w:right w:val="none" w:sz="0" w:space="0" w:color="auto"/>
                      </w:divBdr>
                    </w:div>
                  </w:divsChild>
                </w:div>
                <w:div w:id="1968852109">
                  <w:marLeft w:val="0"/>
                  <w:marRight w:val="0"/>
                  <w:marTop w:val="0"/>
                  <w:marBottom w:val="0"/>
                  <w:divBdr>
                    <w:top w:val="none" w:sz="0" w:space="0" w:color="auto"/>
                    <w:left w:val="none" w:sz="0" w:space="0" w:color="auto"/>
                    <w:bottom w:val="none" w:sz="0" w:space="0" w:color="auto"/>
                    <w:right w:val="none" w:sz="0" w:space="0" w:color="auto"/>
                  </w:divBdr>
                  <w:divsChild>
                    <w:div w:id="2000579171">
                      <w:marLeft w:val="0"/>
                      <w:marRight w:val="0"/>
                      <w:marTop w:val="0"/>
                      <w:marBottom w:val="0"/>
                      <w:divBdr>
                        <w:top w:val="none" w:sz="0" w:space="0" w:color="auto"/>
                        <w:left w:val="none" w:sz="0" w:space="0" w:color="auto"/>
                        <w:bottom w:val="none" w:sz="0" w:space="0" w:color="auto"/>
                        <w:right w:val="none" w:sz="0" w:space="0" w:color="auto"/>
                      </w:divBdr>
                    </w:div>
                  </w:divsChild>
                </w:div>
                <w:div w:id="618148281">
                  <w:marLeft w:val="0"/>
                  <w:marRight w:val="0"/>
                  <w:marTop w:val="0"/>
                  <w:marBottom w:val="0"/>
                  <w:divBdr>
                    <w:top w:val="none" w:sz="0" w:space="0" w:color="auto"/>
                    <w:left w:val="none" w:sz="0" w:space="0" w:color="auto"/>
                    <w:bottom w:val="none" w:sz="0" w:space="0" w:color="auto"/>
                    <w:right w:val="none" w:sz="0" w:space="0" w:color="auto"/>
                  </w:divBdr>
                  <w:divsChild>
                    <w:div w:id="1408187010">
                      <w:marLeft w:val="0"/>
                      <w:marRight w:val="0"/>
                      <w:marTop w:val="0"/>
                      <w:marBottom w:val="0"/>
                      <w:divBdr>
                        <w:top w:val="none" w:sz="0" w:space="0" w:color="auto"/>
                        <w:left w:val="none" w:sz="0" w:space="0" w:color="auto"/>
                        <w:bottom w:val="none" w:sz="0" w:space="0" w:color="auto"/>
                        <w:right w:val="none" w:sz="0" w:space="0" w:color="auto"/>
                      </w:divBdr>
                    </w:div>
                  </w:divsChild>
                </w:div>
                <w:div w:id="535394133">
                  <w:marLeft w:val="0"/>
                  <w:marRight w:val="0"/>
                  <w:marTop w:val="0"/>
                  <w:marBottom w:val="0"/>
                  <w:divBdr>
                    <w:top w:val="none" w:sz="0" w:space="0" w:color="auto"/>
                    <w:left w:val="none" w:sz="0" w:space="0" w:color="auto"/>
                    <w:bottom w:val="none" w:sz="0" w:space="0" w:color="auto"/>
                    <w:right w:val="none" w:sz="0" w:space="0" w:color="auto"/>
                  </w:divBdr>
                  <w:divsChild>
                    <w:div w:id="80501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340217">
          <w:marLeft w:val="0"/>
          <w:marRight w:val="0"/>
          <w:marTop w:val="0"/>
          <w:marBottom w:val="0"/>
          <w:divBdr>
            <w:top w:val="none" w:sz="0" w:space="0" w:color="auto"/>
            <w:left w:val="none" w:sz="0" w:space="0" w:color="auto"/>
            <w:bottom w:val="none" w:sz="0" w:space="0" w:color="auto"/>
            <w:right w:val="none" w:sz="0" w:space="0" w:color="auto"/>
          </w:divBdr>
        </w:div>
      </w:divsChild>
    </w:div>
    <w:div w:id="1725106421">
      <w:bodyDiv w:val="1"/>
      <w:marLeft w:val="0"/>
      <w:marRight w:val="0"/>
      <w:marTop w:val="0"/>
      <w:marBottom w:val="0"/>
      <w:divBdr>
        <w:top w:val="none" w:sz="0" w:space="0" w:color="auto"/>
        <w:left w:val="none" w:sz="0" w:space="0" w:color="auto"/>
        <w:bottom w:val="none" w:sz="0" w:space="0" w:color="auto"/>
        <w:right w:val="none" w:sz="0" w:space="0" w:color="auto"/>
      </w:divBdr>
    </w:div>
    <w:div w:id="1892378038">
      <w:bodyDiv w:val="1"/>
      <w:marLeft w:val="0"/>
      <w:marRight w:val="0"/>
      <w:marTop w:val="0"/>
      <w:marBottom w:val="0"/>
      <w:divBdr>
        <w:top w:val="none" w:sz="0" w:space="0" w:color="auto"/>
        <w:left w:val="none" w:sz="0" w:space="0" w:color="auto"/>
        <w:bottom w:val="none" w:sz="0" w:space="0" w:color="auto"/>
        <w:right w:val="none" w:sz="0" w:space="0" w:color="auto"/>
      </w:divBdr>
    </w:div>
    <w:div w:id="1966618954">
      <w:bodyDiv w:val="1"/>
      <w:marLeft w:val="0"/>
      <w:marRight w:val="0"/>
      <w:marTop w:val="0"/>
      <w:marBottom w:val="0"/>
      <w:divBdr>
        <w:top w:val="none" w:sz="0" w:space="0" w:color="auto"/>
        <w:left w:val="none" w:sz="0" w:space="0" w:color="auto"/>
        <w:bottom w:val="none" w:sz="0" w:space="0" w:color="auto"/>
        <w:right w:val="none" w:sz="0" w:space="0" w:color="auto"/>
      </w:divBdr>
    </w:div>
    <w:div w:id="1988171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chool-development-plans.pdf" TargetMode="External"/><Relationship Id="rId3" Type="http://schemas.openxmlformats.org/officeDocument/2006/relationships/settings" Target="settings.xml"/><Relationship Id="rId7" Type="http://schemas.openxmlformats.org/officeDocument/2006/relationships/hyperlink" Target="https://assets.publishing.service.gov.uk/media/5a80aefced915d74e622fd98/Reading_the_next_step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3610</Words>
  <Characters>20577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Holton (Student)</dc:creator>
  <cp:keywords/>
  <dc:description/>
  <cp:lastModifiedBy>Jessica Holton (Student)</cp:lastModifiedBy>
  <cp:revision>2</cp:revision>
  <dcterms:created xsi:type="dcterms:W3CDTF">2024-05-06T14:44:00Z</dcterms:created>
  <dcterms:modified xsi:type="dcterms:W3CDTF">2024-05-06T14:44:00Z</dcterms:modified>
</cp:coreProperties>
</file>