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4456B" w14:textId="77777777" w:rsidR="0009368E" w:rsidRPr="00104E86" w:rsidRDefault="0009368E" w:rsidP="0009368E">
      <w:pPr>
        <w:spacing w:after="0" w:line="360" w:lineRule="auto"/>
        <w:jc w:val="both"/>
        <w:rPr>
          <w:rFonts w:ascii="Arial" w:hAnsi="Arial" w:cs="Arial"/>
          <w:b/>
          <w:sz w:val="28"/>
          <w:szCs w:val="28"/>
        </w:rPr>
      </w:pPr>
      <w:r w:rsidRPr="00104E86">
        <w:rPr>
          <w:rFonts w:ascii="Arial" w:hAnsi="Arial" w:cs="Arial"/>
          <w:b/>
          <w:noProof/>
          <w:sz w:val="28"/>
          <w:szCs w:val="28"/>
          <w:lang w:val="en-US"/>
        </w:rPr>
        <w:drawing>
          <wp:anchor distT="0" distB="0" distL="114300" distR="114300" simplePos="0" relativeHeight="251659264" behindDoc="0" locked="0" layoutInCell="1" allowOverlap="1" wp14:anchorId="76437DBC" wp14:editId="163B8C49">
            <wp:simplePos x="0" y="0"/>
            <wp:positionH relativeFrom="column">
              <wp:posOffset>19050</wp:posOffset>
            </wp:positionH>
            <wp:positionV relativeFrom="paragraph">
              <wp:posOffset>0</wp:posOffset>
            </wp:positionV>
            <wp:extent cx="880110" cy="113538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80110" cy="1135380"/>
                    </a:xfrm>
                    <a:prstGeom prst="rect">
                      <a:avLst/>
                    </a:prstGeom>
                    <a:noFill/>
                    <a:ln w="9525">
                      <a:noFill/>
                      <a:miter lim="800000"/>
                      <a:headEnd/>
                      <a:tailEnd/>
                    </a:ln>
                  </pic:spPr>
                </pic:pic>
              </a:graphicData>
            </a:graphic>
          </wp:anchor>
        </w:drawing>
      </w:r>
      <w:r w:rsidRPr="00104E86">
        <w:rPr>
          <w:rFonts w:ascii="Arial" w:hAnsi="Arial" w:cs="Arial"/>
          <w:b/>
          <w:sz w:val="28"/>
          <w:szCs w:val="28"/>
        </w:rPr>
        <w:t>University Of Wales</w:t>
      </w:r>
    </w:p>
    <w:p w14:paraId="40A802D9" w14:textId="77777777" w:rsidR="0009368E" w:rsidRDefault="0009368E" w:rsidP="0009368E">
      <w:pPr>
        <w:spacing w:after="0" w:line="360" w:lineRule="auto"/>
        <w:jc w:val="both"/>
        <w:rPr>
          <w:rFonts w:ascii="Arial" w:hAnsi="Arial" w:cs="Arial"/>
          <w:b/>
          <w:sz w:val="28"/>
          <w:szCs w:val="28"/>
        </w:rPr>
      </w:pPr>
      <w:r w:rsidRPr="00104E86">
        <w:rPr>
          <w:rFonts w:ascii="Arial" w:hAnsi="Arial" w:cs="Arial"/>
          <w:b/>
          <w:sz w:val="28"/>
          <w:szCs w:val="28"/>
        </w:rPr>
        <w:t>Trinity Saint David</w:t>
      </w:r>
    </w:p>
    <w:p w14:paraId="088204BE" w14:textId="77777777" w:rsidR="0009368E" w:rsidRDefault="0009368E" w:rsidP="0009368E">
      <w:pPr>
        <w:spacing w:after="0" w:line="360" w:lineRule="auto"/>
        <w:jc w:val="both"/>
        <w:rPr>
          <w:rFonts w:ascii="Arial" w:hAnsi="Arial" w:cs="Arial"/>
          <w:b/>
          <w:sz w:val="28"/>
          <w:szCs w:val="28"/>
        </w:rPr>
      </w:pPr>
    </w:p>
    <w:p w14:paraId="7EFCB28E" w14:textId="77777777" w:rsidR="0009368E" w:rsidRDefault="0009368E" w:rsidP="0009368E">
      <w:pPr>
        <w:spacing w:after="0" w:line="360" w:lineRule="auto"/>
        <w:jc w:val="both"/>
        <w:rPr>
          <w:rFonts w:ascii="Arial" w:hAnsi="Arial" w:cs="Arial"/>
          <w:b/>
          <w:sz w:val="28"/>
          <w:szCs w:val="28"/>
        </w:rPr>
      </w:pPr>
    </w:p>
    <w:p w14:paraId="3F5AE101" w14:textId="77777777" w:rsidR="0009368E" w:rsidRDefault="0009368E" w:rsidP="0009368E">
      <w:pPr>
        <w:spacing w:after="0" w:line="360" w:lineRule="auto"/>
        <w:jc w:val="both"/>
        <w:rPr>
          <w:rFonts w:ascii="Arial" w:hAnsi="Arial" w:cs="Arial"/>
          <w:b/>
          <w:sz w:val="28"/>
          <w:szCs w:val="28"/>
        </w:rPr>
      </w:pPr>
    </w:p>
    <w:p w14:paraId="1C76C11A" w14:textId="77777777" w:rsidR="0009368E" w:rsidRDefault="0009368E" w:rsidP="0009368E">
      <w:pPr>
        <w:spacing w:after="0" w:line="360" w:lineRule="auto"/>
        <w:jc w:val="both"/>
        <w:rPr>
          <w:rFonts w:ascii="Arial" w:hAnsi="Arial" w:cs="Arial"/>
          <w:b/>
          <w:sz w:val="28"/>
          <w:szCs w:val="28"/>
        </w:rPr>
      </w:pPr>
    </w:p>
    <w:p w14:paraId="12DABED7" w14:textId="77777777" w:rsidR="0009368E" w:rsidRPr="00622B3A" w:rsidRDefault="0009368E" w:rsidP="0009368E">
      <w:pPr>
        <w:spacing w:after="0" w:line="360" w:lineRule="auto"/>
        <w:jc w:val="center"/>
        <w:rPr>
          <w:rFonts w:ascii="Arial" w:hAnsi="Arial" w:cs="Arial"/>
          <w:sz w:val="28"/>
          <w:szCs w:val="28"/>
        </w:rPr>
      </w:pPr>
      <w:r>
        <w:rPr>
          <w:rFonts w:ascii="Arial" w:hAnsi="Arial" w:cs="Arial"/>
          <w:b/>
          <w:sz w:val="28"/>
          <w:szCs w:val="28"/>
        </w:rPr>
        <w:t xml:space="preserve">Module: </w:t>
      </w:r>
      <w:r>
        <w:rPr>
          <w:rFonts w:ascii="Arial" w:hAnsi="Arial" w:cs="Arial"/>
          <w:sz w:val="28"/>
          <w:szCs w:val="28"/>
        </w:rPr>
        <w:t>LCBB6000 – Dissertation</w:t>
      </w:r>
    </w:p>
    <w:p w14:paraId="6CD80104" w14:textId="77777777" w:rsidR="0009368E" w:rsidRPr="00622B3A" w:rsidRDefault="0009368E" w:rsidP="0009368E">
      <w:pPr>
        <w:spacing w:after="0" w:line="360" w:lineRule="auto"/>
        <w:jc w:val="center"/>
        <w:rPr>
          <w:rFonts w:ascii="Arial" w:hAnsi="Arial" w:cs="Arial"/>
          <w:sz w:val="28"/>
          <w:szCs w:val="28"/>
        </w:rPr>
      </w:pPr>
      <w:r>
        <w:rPr>
          <w:rFonts w:ascii="Arial" w:hAnsi="Arial" w:cs="Arial"/>
          <w:b/>
          <w:sz w:val="28"/>
          <w:szCs w:val="28"/>
        </w:rPr>
        <w:t xml:space="preserve">Title: </w:t>
      </w:r>
      <w:r>
        <w:rPr>
          <w:rFonts w:ascii="Arial" w:hAnsi="Arial" w:cs="Arial"/>
          <w:sz w:val="28"/>
          <w:szCs w:val="28"/>
        </w:rPr>
        <w:t xml:space="preserve">Research proposal: </w:t>
      </w:r>
      <w:r w:rsidRPr="0009368E">
        <w:rPr>
          <w:rFonts w:ascii="Arial" w:hAnsi="Arial" w:cs="Arial"/>
          <w:b/>
          <w:i/>
          <w:sz w:val="28"/>
          <w:szCs w:val="28"/>
          <w:u w:val="single"/>
        </w:rPr>
        <w:t>Analysing the Impact of diversity and inclusion policies on employee job satisfaction in UK: A case study of HSBC UK</w:t>
      </w:r>
    </w:p>
    <w:p w14:paraId="35ABD829" w14:textId="77777777" w:rsidR="0009368E" w:rsidRDefault="0009368E" w:rsidP="0009368E">
      <w:pPr>
        <w:spacing w:after="0" w:line="360" w:lineRule="auto"/>
        <w:jc w:val="both"/>
        <w:rPr>
          <w:rFonts w:ascii="Arial" w:hAnsi="Arial" w:cs="Arial"/>
          <w:b/>
          <w:sz w:val="28"/>
          <w:szCs w:val="28"/>
        </w:rPr>
      </w:pPr>
    </w:p>
    <w:p w14:paraId="1C907157" w14:textId="77777777" w:rsidR="0009368E" w:rsidRDefault="0009368E" w:rsidP="0009368E">
      <w:pPr>
        <w:spacing w:after="0" w:line="360" w:lineRule="auto"/>
        <w:jc w:val="both"/>
        <w:rPr>
          <w:rFonts w:ascii="Arial" w:hAnsi="Arial" w:cs="Arial"/>
          <w:b/>
          <w:sz w:val="28"/>
          <w:szCs w:val="28"/>
        </w:rPr>
      </w:pPr>
    </w:p>
    <w:p w14:paraId="6C58E547" w14:textId="77777777" w:rsidR="0009368E" w:rsidRDefault="0009368E" w:rsidP="0009368E">
      <w:pPr>
        <w:spacing w:after="0" w:line="360" w:lineRule="auto"/>
        <w:jc w:val="both"/>
        <w:rPr>
          <w:rFonts w:ascii="Arial" w:hAnsi="Arial" w:cs="Arial"/>
          <w:b/>
          <w:sz w:val="28"/>
          <w:szCs w:val="28"/>
        </w:rPr>
      </w:pPr>
    </w:p>
    <w:p w14:paraId="2960CA5B" w14:textId="77777777" w:rsidR="0009368E" w:rsidRDefault="0009368E" w:rsidP="0009368E">
      <w:pPr>
        <w:spacing w:after="0" w:line="360" w:lineRule="auto"/>
        <w:jc w:val="both"/>
        <w:rPr>
          <w:rFonts w:ascii="Arial" w:hAnsi="Arial" w:cs="Arial"/>
          <w:b/>
          <w:sz w:val="28"/>
          <w:szCs w:val="28"/>
        </w:rPr>
      </w:pPr>
    </w:p>
    <w:p w14:paraId="013FDEC0" w14:textId="77777777" w:rsidR="0009368E" w:rsidRDefault="0009368E" w:rsidP="0009368E">
      <w:pPr>
        <w:spacing w:after="0" w:line="360" w:lineRule="auto"/>
        <w:jc w:val="both"/>
        <w:rPr>
          <w:rFonts w:ascii="Arial" w:hAnsi="Arial" w:cs="Arial"/>
          <w:b/>
          <w:sz w:val="28"/>
          <w:szCs w:val="28"/>
        </w:rPr>
      </w:pPr>
    </w:p>
    <w:p w14:paraId="0A512F7D" w14:textId="77777777" w:rsidR="0009368E" w:rsidRPr="001139B0" w:rsidRDefault="0009368E" w:rsidP="0009368E">
      <w:pPr>
        <w:spacing w:after="0" w:line="360" w:lineRule="auto"/>
        <w:jc w:val="center"/>
        <w:rPr>
          <w:rFonts w:ascii="Arial" w:hAnsi="Arial" w:cs="Arial"/>
          <w:b/>
          <w:sz w:val="24"/>
          <w:szCs w:val="24"/>
        </w:rPr>
      </w:pPr>
      <w:r w:rsidRPr="001139B0">
        <w:rPr>
          <w:rFonts w:ascii="Arial" w:hAnsi="Arial" w:cs="Arial"/>
          <w:b/>
          <w:sz w:val="24"/>
          <w:szCs w:val="24"/>
        </w:rPr>
        <w:t xml:space="preserve">Student: </w:t>
      </w:r>
      <w:r>
        <w:rPr>
          <w:rFonts w:ascii="Arial" w:hAnsi="Arial" w:cs="Arial"/>
          <w:sz w:val="24"/>
          <w:szCs w:val="24"/>
        </w:rPr>
        <w:t xml:space="preserve">Georgeta </w:t>
      </w:r>
      <w:r w:rsidR="007D7C7B">
        <w:rPr>
          <w:rFonts w:ascii="Arial" w:hAnsi="Arial" w:cs="Arial"/>
          <w:sz w:val="24"/>
          <w:szCs w:val="24"/>
        </w:rPr>
        <w:t xml:space="preserve">Denisa </w:t>
      </w:r>
      <w:r>
        <w:rPr>
          <w:rFonts w:ascii="Arial" w:hAnsi="Arial" w:cs="Arial"/>
          <w:sz w:val="24"/>
          <w:szCs w:val="24"/>
        </w:rPr>
        <w:t>Orosan</w:t>
      </w:r>
      <w:r w:rsidR="00933D0C">
        <w:rPr>
          <w:rFonts w:ascii="Arial" w:hAnsi="Arial" w:cs="Arial"/>
          <w:sz w:val="24"/>
          <w:szCs w:val="24"/>
        </w:rPr>
        <w:t>u</w:t>
      </w:r>
    </w:p>
    <w:p w14:paraId="679789AD" w14:textId="77777777" w:rsidR="0009368E" w:rsidRDefault="0009368E" w:rsidP="0009368E">
      <w:pPr>
        <w:spacing w:after="0" w:line="360" w:lineRule="auto"/>
        <w:jc w:val="center"/>
        <w:rPr>
          <w:rFonts w:ascii="Arial" w:hAnsi="Arial" w:cs="Arial"/>
          <w:sz w:val="24"/>
          <w:szCs w:val="24"/>
        </w:rPr>
      </w:pPr>
      <w:r w:rsidRPr="001139B0">
        <w:rPr>
          <w:rFonts w:ascii="Arial" w:hAnsi="Arial" w:cs="Arial"/>
          <w:b/>
          <w:sz w:val="24"/>
          <w:szCs w:val="24"/>
        </w:rPr>
        <w:t xml:space="preserve">Student ID: </w:t>
      </w:r>
      <w:r w:rsidRPr="0009368E">
        <w:rPr>
          <w:rFonts w:ascii="Arial" w:hAnsi="Arial" w:cs="Arial"/>
          <w:sz w:val="24"/>
          <w:szCs w:val="24"/>
        </w:rPr>
        <w:t>2128253</w:t>
      </w:r>
    </w:p>
    <w:p w14:paraId="3B89B130" w14:textId="2B29D5AF" w:rsidR="0009368E" w:rsidRDefault="0084404E" w:rsidP="0009368E">
      <w:pPr>
        <w:spacing w:after="0" w:line="360" w:lineRule="auto"/>
        <w:jc w:val="center"/>
        <w:rPr>
          <w:rFonts w:ascii="Arial" w:hAnsi="Arial" w:cs="Arial"/>
          <w:sz w:val="24"/>
          <w:szCs w:val="24"/>
        </w:rPr>
      </w:pPr>
      <w:r>
        <w:rPr>
          <w:rFonts w:ascii="Arial" w:hAnsi="Arial" w:cs="Arial"/>
          <w:b/>
          <w:sz w:val="24"/>
          <w:szCs w:val="24"/>
        </w:rPr>
        <w:t>Lecturer:</w:t>
      </w:r>
      <w:r w:rsidR="0009368E">
        <w:rPr>
          <w:rFonts w:ascii="Arial" w:hAnsi="Arial" w:cs="Arial"/>
          <w:sz w:val="24"/>
          <w:szCs w:val="24"/>
        </w:rPr>
        <w:t xml:space="preserve"> </w:t>
      </w:r>
      <w:proofErr w:type="spellStart"/>
      <w:r w:rsidR="0009368E">
        <w:rPr>
          <w:rFonts w:ascii="Arial" w:hAnsi="Arial" w:cs="Arial"/>
          <w:sz w:val="24"/>
          <w:szCs w:val="24"/>
        </w:rPr>
        <w:t>Dr.</w:t>
      </w:r>
      <w:proofErr w:type="spellEnd"/>
      <w:r w:rsidR="0009368E" w:rsidRPr="0009368E">
        <w:rPr>
          <w:rFonts w:ascii="Arial" w:hAnsi="Arial" w:cs="Arial"/>
          <w:sz w:val="24"/>
          <w:szCs w:val="24"/>
        </w:rPr>
        <w:t xml:space="preserve"> Seyed Navid </w:t>
      </w:r>
      <w:proofErr w:type="spellStart"/>
      <w:r w:rsidR="0009368E" w:rsidRPr="0009368E">
        <w:rPr>
          <w:rFonts w:ascii="Arial" w:hAnsi="Arial" w:cs="Arial"/>
          <w:sz w:val="24"/>
          <w:szCs w:val="24"/>
        </w:rPr>
        <w:t>Nasirpourosgoei</w:t>
      </w:r>
      <w:proofErr w:type="spellEnd"/>
    </w:p>
    <w:p w14:paraId="2C5F5FD9" w14:textId="77777777" w:rsidR="0009368E" w:rsidRDefault="0009368E" w:rsidP="0009368E">
      <w:pPr>
        <w:spacing w:after="0" w:line="360" w:lineRule="auto"/>
        <w:jc w:val="center"/>
        <w:rPr>
          <w:rFonts w:ascii="Arial" w:hAnsi="Arial" w:cs="Arial"/>
          <w:sz w:val="24"/>
          <w:szCs w:val="24"/>
        </w:rPr>
      </w:pPr>
    </w:p>
    <w:p w14:paraId="61ECC067" w14:textId="77777777" w:rsidR="0009368E" w:rsidRDefault="0009368E" w:rsidP="0009368E">
      <w:pPr>
        <w:spacing w:after="0" w:line="360" w:lineRule="auto"/>
        <w:jc w:val="center"/>
        <w:rPr>
          <w:rFonts w:ascii="Arial" w:hAnsi="Arial" w:cs="Arial"/>
          <w:sz w:val="24"/>
          <w:szCs w:val="24"/>
        </w:rPr>
      </w:pPr>
    </w:p>
    <w:p w14:paraId="529E0E93" w14:textId="77777777" w:rsidR="0009368E" w:rsidRDefault="0009368E" w:rsidP="0009368E">
      <w:pPr>
        <w:spacing w:after="0" w:line="360" w:lineRule="auto"/>
        <w:jc w:val="center"/>
        <w:rPr>
          <w:rFonts w:ascii="Arial" w:hAnsi="Arial" w:cs="Arial"/>
          <w:sz w:val="24"/>
          <w:szCs w:val="24"/>
        </w:rPr>
      </w:pPr>
    </w:p>
    <w:p w14:paraId="14A21178" w14:textId="77777777" w:rsidR="0009368E" w:rsidRDefault="0009368E" w:rsidP="0009368E">
      <w:pPr>
        <w:spacing w:after="0" w:line="360" w:lineRule="auto"/>
        <w:jc w:val="center"/>
        <w:rPr>
          <w:rFonts w:ascii="Arial" w:hAnsi="Arial" w:cs="Arial"/>
          <w:sz w:val="24"/>
          <w:szCs w:val="24"/>
        </w:rPr>
      </w:pPr>
    </w:p>
    <w:p w14:paraId="2884E9EF" w14:textId="77777777" w:rsidR="0009368E" w:rsidRDefault="0009368E" w:rsidP="0009368E">
      <w:pPr>
        <w:spacing w:after="0" w:line="360" w:lineRule="auto"/>
        <w:jc w:val="center"/>
        <w:rPr>
          <w:rFonts w:ascii="Arial" w:hAnsi="Arial" w:cs="Arial"/>
          <w:sz w:val="24"/>
          <w:szCs w:val="24"/>
        </w:rPr>
      </w:pPr>
    </w:p>
    <w:p w14:paraId="0E0F384A" w14:textId="77777777" w:rsidR="0009368E" w:rsidRDefault="0009368E" w:rsidP="0009368E">
      <w:pPr>
        <w:spacing w:after="0" w:line="360" w:lineRule="auto"/>
        <w:jc w:val="center"/>
        <w:rPr>
          <w:rFonts w:ascii="Arial" w:hAnsi="Arial" w:cs="Arial"/>
          <w:sz w:val="24"/>
          <w:szCs w:val="24"/>
        </w:rPr>
      </w:pPr>
    </w:p>
    <w:p w14:paraId="78EF26C7" w14:textId="77777777" w:rsidR="0009368E" w:rsidRDefault="0009368E" w:rsidP="0009368E">
      <w:pPr>
        <w:spacing w:after="0" w:line="360" w:lineRule="auto"/>
        <w:jc w:val="center"/>
        <w:rPr>
          <w:rFonts w:ascii="Arial" w:hAnsi="Arial" w:cs="Arial"/>
          <w:sz w:val="24"/>
          <w:szCs w:val="24"/>
        </w:rPr>
      </w:pPr>
    </w:p>
    <w:p w14:paraId="09AF8D78" w14:textId="77777777" w:rsidR="00600950" w:rsidRDefault="00600950" w:rsidP="0009368E">
      <w:pPr>
        <w:spacing w:after="0" w:line="360" w:lineRule="auto"/>
        <w:jc w:val="center"/>
        <w:rPr>
          <w:rFonts w:ascii="Arial" w:hAnsi="Arial" w:cs="Arial"/>
          <w:sz w:val="24"/>
          <w:szCs w:val="24"/>
        </w:rPr>
      </w:pPr>
    </w:p>
    <w:p w14:paraId="2ED2DABC" w14:textId="77777777" w:rsidR="00600950" w:rsidRDefault="00600950" w:rsidP="0009368E">
      <w:pPr>
        <w:spacing w:after="0" w:line="360" w:lineRule="auto"/>
        <w:jc w:val="center"/>
        <w:rPr>
          <w:rFonts w:ascii="Arial" w:hAnsi="Arial" w:cs="Arial"/>
          <w:sz w:val="24"/>
          <w:szCs w:val="24"/>
        </w:rPr>
      </w:pPr>
    </w:p>
    <w:p w14:paraId="6A1E233B" w14:textId="77777777" w:rsidR="00600950" w:rsidRDefault="00600950" w:rsidP="0009368E">
      <w:pPr>
        <w:spacing w:after="0" w:line="360" w:lineRule="auto"/>
        <w:jc w:val="center"/>
        <w:rPr>
          <w:rFonts w:ascii="Arial" w:hAnsi="Arial" w:cs="Arial"/>
          <w:sz w:val="24"/>
          <w:szCs w:val="24"/>
        </w:rPr>
      </w:pPr>
    </w:p>
    <w:p w14:paraId="213A6C79" w14:textId="77777777" w:rsidR="00600950" w:rsidRDefault="00600950" w:rsidP="0009368E">
      <w:pPr>
        <w:spacing w:after="0" w:line="360" w:lineRule="auto"/>
        <w:jc w:val="center"/>
        <w:rPr>
          <w:rFonts w:ascii="Arial" w:hAnsi="Arial" w:cs="Arial"/>
          <w:sz w:val="24"/>
          <w:szCs w:val="24"/>
        </w:rPr>
      </w:pPr>
    </w:p>
    <w:sdt>
      <w:sdtPr>
        <w:rPr>
          <w:rFonts w:asciiTheme="minorHAnsi" w:eastAsiaTheme="minorEastAsia" w:hAnsiTheme="minorHAnsi" w:cstheme="minorBidi"/>
          <w:b w:val="0"/>
          <w:bCs w:val="0"/>
          <w:color w:val="auto"/>
          <w:sz w:val="22"/>
          <w:szCs w:val="22"/>
        </w:rPr>
        <w:id w:val="1401918704"/>
        <w:docPartObj>
          <w:docPartGallery w:val="Table of Contents"/>
          <w:docPartUnique/>
        </w:docPartObj>
      </w:sdtPr>
      <w:sdtEndPr>
        <w:rPr>
          <w:rFonts w:ascii="Arial" w:hAnsi="Arial" w:cs="Arial"/>
          <w:b/>
        </w:rPr>
      </w:sdtEndPr>
      <w:sdtContent>
        <w:p w14:paraId="59600FDC" w14:textId="77777777" w:rsidR="00600950" w:rsidRDefault="00600950" w:rsidP="00600950">
          <w:pPr>
            <w:pStyle w:val="TOCHeading"/>
            <w:spacing w:before="0" w:line="360" w:lineRule="auto"/>
            <w:jc w:val="center"/>
            <w:rPr>
              <w:rFonts w:ascii="Arial" w:hAnsi="Arial" w:cs="Arial"/>
              <w:color w:val="auto"/>
              <w:sz w:val="24"/>
              <w:szCs w:val="24"/>
            </w:rPr>
          </w:pPr>
          <w:r w:rsidRPr="00600950">
            <w:rPr>
              <w:rFonts w:ascii="Arial" w:hAnsi="Arial" w:cs="Arial"/>
              <w:color w:val="auto"/>
              <w:sz w:val="24"/>
              <w:szCs w:val="24"/>
            </w:rPr>
            <w:t>Table of contents</w:t>
          </w:r>
        </w:p>
        <w:p w14:paraId="554D43B6" w14:textId="77777777" w:rsidR="00600950" w:rsidRPr="00600950" w:rsidRDefault="00600950" w:rsidP="00600950">
          <w:pPr>
            <w:spacing w:after="0" w:line="360" w:lineRule="auto"/>
          </w:pPr>
        </w:p>
        <w:p w14:paraId="102B8053" w14:textId="77777777" w:rsidR="008C6CAF" w:rsidRPr="008C6CAF" w:rsidRDefault="00622185">
          <w:pPr>
            <w:pStyle w:val="TOC1"/>
            <w:tabs>
              <w:tab w:val="left" w:pos="440"/>
              <w:tab w:val="right" w:leader="dot" w:pos="9350"/>
            </w:tabs>
            <w:rPr>
              <w:rFonts w:ascii="Arial" w:hAnsi="Arial" w:cs="Arial"/>
              <w:b/>
              <w:noProof/>
              <w:lang w:val="en-US"/>
            </w:rPr>
          </w:pPr>
          <w:r w:rsidRPr="008C6CAF">
            <w:rPr>
              <w:rFonts w:ascii="Arial" w:hAnsi="Arial" w:cs="Arial"/>
              <w:b/>
            </w:rPr>
            <w:fldChar w:fldCharType="begin"/>
          </w:r>
          <w:r w:rsidR="00600950" w:rsidRPr="008C6CAF">
            <w:rPr>
              <w:rFonts w:ascii="Arial" w:hAnsi="Arial" w:cs="Arial"/>
              <w:b/>
            </w:rPr>
            <w:instrText xml:space="preserve"> TOC \o "1-3" \h \z \u </w:instrText>
          </w:r>
          <w:r w:rsidRPr="008C6CAF">
            <w:rPr>
              <w:rFonts w:ascii="Arial" w:hAnsi="Arial" w:cs="Arial"/>
              <w:b/>
            </w:rPr>
            <w:fldChar w:fldCharType="separate"/>
          </w:r>
          <w:hyperlink w:anchor="_Toc182851601" w:history="1">
            <w:r w:rsidR="008C6CAF" w:rsidRPr="008C6CAF">
              <w:rPr>
                <w:rStyle w:val="Hyperlink"/>
                <w:rFonts w:ascii="Arial" w:hAnsi="Arial" w:cs="Arial"/>
                <w:b/>
                <w:noProof/>
              </w:rPr>
              <w:t>1.</w:t>
            </w:r>
            <w:r w:rsidR="008C6CAF" w:rsidRPr="008C6CAF">
              <w:rPr>
                <w:rFonts w:ascii="Arial" w:hAnsi="Arial" w:cs="Arial"/>
                <w:b/>
                <w:noProof/>
                <w:lang w:val="en-US"/>
              </w:rPr>
              <w:tab/>
            </w:r>
            <w:r w:rsidR="008C6CAF" w:rsidRPr="008C6CAF">
              <w:rPr>
                <w:rStyle w:val="Hyperlink"/>
                <w:rFonts w:ascii="Arial" w:hAnsi="Arial" w:cs="Arial"/>
                <w:b/>
                <w:noProof/>
              </w:rPr>
              <w:t>Introduction</w:t>
            </w:r>
            <w:r w:rsidR="008C6CAF" w:rsidRPr="008C6CAF">
              <w:rPr>
                <w:rFonts w:ascii="Arial" w:hAnsi="Arial" w:cs="Arial"/>
                <w:b/>
                <w:noProof/>
                <w:webHidden/>
              </w:rPr>
              <w:tab/>
            </w:r>
            <w:r w:rsidR="008C6CAF" w:rsidRPr="008C6CAF">
              <w:rPr>
                <w:rFonts w:ascii="Arial" w:hAnsi="Arial" w:cs="Arial"/>
                <w:b/>
                <w:noProof/>
                <w:webHidden/>
              </w:rPr>
              <w:fldChar w:fldCharType="begin"/>
            </w:r>
            <w:r w:rsidR="008C6CAF" w:rsidRPr="008C6CAF">
              <w:rPr>
                <w:rFonts w:ascii="Arial" w:hAnsi="Arial" w:cs="Arial"/>
                <w:b/>
                <w:noProof/>
                <w:webHidden/>
              </w:rPr>
              <w:instrText xml:space="preserve"> PAGEREF _Toc182851601 \h </w:instrText>
            </w:r>
            <w:r w:rsidR="008C6CAF" w:rsidRPr="008C6CAF">
              <w:rPr>
                <w:rFonts w:ascii="Arial" w:hAnsi="Arial" w:cs="Arial"/>
                <w:b/>
                <w:noProof/>
                <w:webHidden/>
              </w:rPr>
            </w:r>
            <w:r w:rsidR="008C6CAF" w:rsidRPr="008C6CAF">
              <w:rPr>
                <w:rFonts w:ascii="Arial" w:hAnsi="Arial" w:cs="Arial"/>
                <w:b/>
                <w:noProof/>
                <w:webHidden/>
              </w:rPr>
              <w:fldChar w:fldCharType="separate"/>
            </w:r>
            <w:r w:rsidR="008C6CAF" w:rsidRPr="008C6CAF">
              <w:rPr>
                <w:rFonts w:ascii="Arial" w:hAnsi="Arial" w:cs="Arial"/>
                <w:b/>
                <w:noProof/>
                <w:webHidden/>
              </w:rPr>
              <w:t>3</w:t>
            </w:r>
            <w:r w:rsidR="008C6CAF" w:rsidRPr="008C6CAF">
              <w:rPr>
                <w:rFonts w:ascii="Arial" w:hAnsi="Arial" w:cs="Arial"/>
                <w:b/>
                <w:noProof/>
                <w:webHidden/>
              </w:rPr>
              <w:fldChar w:fldCharType="end"/>
            </w:r>
          </w:hyperlink>
        </w:p>
        <w:p w14:paraId="6FE6B682" w14:textId="77777777" w:rsidR="008C6CAF" w:rsidRPr="008C6CAF" w:rsidRDefault="008C6CAF">
          <w:pPr>
            <w:pStyle w:val="TOC1"/>
            <w:tabs>
              <w:tab w:val="left" w:pos="440"/>
              <w:tab w:val="right" w:leader="dot" w:pos="9350"/>
            </w:tabs>
            <w:rPr>
              <w:rFonts w:ascii="Arial" w:hAnsi="Arial" w:cs="Arial"/>
              <w:b/>
              <w:noProof/>
              <w:lang w:val="en-US"/>
            </w:rPr>
          </w:pPr>
          <w:hyperlink w:anchor="_Toc182851602" w:history="1">
            <w:r w:rsidRPr="008C6CAF">
              <w:rPr>
                <w:rStyle w:val="Hyperlink"/>
                <w:rFonts w:ascii="Arial" w:hAnsi="Arial" w:cs="Arial"/>
                <w:b/>
                <w:noProof/>
              </w:rPr>
              <w:t>2.</w:t>
            </w:r>
            <w:r w:rsidRPr="008C6CAF">
              <w:rPr>
                <w:rFonts w:ascii="Arial" w:hAnsi="Arial" w:cs="Arial"/>
                <w:b/>
                <w:noProof/>
                <w:lang w:val="en-US"/>
              </w:rPr>
              <w:tab/>
            </w:r>
            <w:r w:rsidRPr="008C6CAF">
              <w:rPr>
                <w:rStyle w:val="Hyperlink"/>
                <w:rFonts w:ascii="Arial" w:hAnsi="Arial" w:cs="Arial"/>
                <w:b/>
                <w:noProof/>
              </w:rPr>
              <w:t>Research Aim</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_Toc182851602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3</w:t>
            </w:r>
            <w:r w:rsidRPr="008C6CAF">
              <w:rPr>
                <w:rFonts w:ascii="Arial" w:hAnsi="Arial" w:cs="Arial"/>
                <w:b/>
                <w:noProof/>
                <w:webHidden/>
              </w:rPr>
              <w:fldChar w:fldCharType="end"/>
            </w:r>
          </w:hyperlink>
        </w:p>
        <w:p w14:paraId="00F48893" w14:textId="77777777" w:rsidR="008C6CAF" w:rsidRPr="008C6CAF" w:rsidRDefault="008C6CAF">
          <w:pPr>
            <w:pStyle w:val="TOC1"/>
            <w:tabs>
              <w:tab w:val="left" w:pos="440"/>
              <w:tab w:val="right" w:leader="dot" w:pos="9350"/>
            </w:tabs>
            <w:rPr>
              <w:rFonts w:ascii="Arial" w:hAnsi="Arial" w:cs="Arial"/>
              <w:b/>
              <w:noProof/>
              <w:lang w:val="en-US"/>
            </w:rPr>
          </w:pPr>
          <w:hyperlink w:anchor="_Toc182851603" w:history="1">
            <w:r w:rsidRPr="008C6CAF">
              <w:rPr>
                <w:rStyle w:val="Hyperlink"/>
                <w:rFonts w:ascii="Arial" w:hAnsi="Arial" w:cs="Arial"/>
                <w:b/>
                <w:noProof/>
              </w:rPr>
              <w:t>3.</w:t>
            </w:r>
            <w:r w:rsidRPr="008C6CAF">
              <w:rPr>
                <w:rFonts w:ascii="Arial" w:hAnsi="Arial" w:cs="Arial"/>
                <w:b/>
                <w:noProof/>
                <w:lang w:val="en-US"/>
              </w:rPr>
              <w:tab/>
            </w:r>
            <w:r w:rsidRPr="008C6CAF">
              <w:rPr>
                <w:rStyle w:val="Hyperlink"/>
                <w:rFonts w:ascii="Arial" w:hAnsi="Arial" w:cs="Arial"/>
                <w:b/>
                <w:noProof/>
              </w:rPr>
              <w:t>Research Objectives</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_Toc182851603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4</w:t>
            </w:r>
            <w:r w:rsidRPr="008C6CAF">
              <w:rPr>
                <w:rFonts w:ascii="Arial" w:hAnsi="Arial" w:cs="Arial"/>
                <w:b/>
                <w:noProof/>
                <w:webHidden/>
              </w:rPr>
              <w:fldChar w:fldCharType="end"/>
            </w:r>
          </w:hyperlink>
        </w:p>
        <w:p w14:paraId="40281FE2" w14:textId="77777777" w:rsidR="008C6CAF" w:rsidRPr="008C6CAF" w:rsidRDefault="008C6CAF">
          <w:pPr>
            <w:pStyle w:val="TOC1"/>
            <w:tabs>
              <w:tab w:val="left" w:pos="440"/>
              <w:tab w:val="right" w:leader="dot" w:pos="9350"/>
            </w:tabs>
            <w:rPr>
              <w:rFonts w:ascii="Arial" w:hAnsi="Arial" w:cs="Arial"/>
              <w:b/>
              <w:noProof/>
              <w:lang w:val="en-US"/>
            </w:rPr>
          </w:pPr>
          <w:hyperlink w:anchor="_Toc182851604" w:history="1">
            <w:r w:rsidRPr="008C6CAF">
              <w:rPr>
                <w:rStyle w:val="Hyperlink"/>
                <w:rFonts w:ascii="Arial" w:hAnsi="Arial" w:cs="Arial"/>
                <w:b/>
                <w:noProof/>
              </w:rPr>
              <w:t>4.</w:t>
            </w:r>
            <w:r w:rsidRPr="008C6CAF">
              <w:rPr>
                <w:rFonts w:ascii="Arial" w:hAnsi="Arial" w:cs="Arial"/>
                <w:b/>
                <w:noProof/>
                <w:lang w:val="en-US"/>
              </w:rPr>
              <w:tab/>
            </w:r>
            <w:r w:rsidRPr="008C6CAF">
              <w:rPr>
                <w:rStyle w:val="Hyperlink"/>
                <w:rFonts w:ascii="Arial" w:hAnsi="Arial" w:cs="Arial"/>
                <w:b/>
                <w:noProof/>
              </w:rPr>
              <w:t>Research Questions</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_Toc182851604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4</w:t>
            </w:r>
            <w:r w:rsidRPr="008C6CAF">
              <w:rPr>
                <w:rFonts w:ascii="Arial" w:hAnsi="Arial" w:cs="Arial"/>
                <w:b/>
                <w:noProof/>
                <w:webHidden/>
              </w:rPr>
              <w:fldChar w:fldCharType="end"/>
            </w:r>
          </w:hyperlink>
        </w:p>
        <w:p w14:paraId="5E5BE895" w14:textId="77777777" w:rsidR="008C6CAF" w:rsidRPr="008C6CAF" w:rsidRDefault="008C6CAF">
          <w:pPr>
            <w:pStyle w:val="TOC1"/>
            <w:tabs>
              <w:tab w:val="left" w:pos="440"/>
              <w:tab w:val="right" w:leader="dot" w:pos="9350"/>
            </w:tabs>
            <w:rPr>
              <w:rFonts w:ascii="Arial" w:hAnsi="Arial" w:cs="Arial"/>
              <w:b/>
              <w:noProof/>
              <w:lang w:val="en-US"/>
            </w:rPr>
          </w:pPr>
          <w:hyperlink w:anchor="_Toc182851609" w:history="1">
            <w:r w:rsidRPr="008C6CAF">
              <w:rPr>
                <w:rStyle w:val="Hyperlink"/>
                <w:rFonts w:ascii="Arial" w:hAnsi="Arial" w:cs="Arial"/>
                <w:b/>
                <w:noProof/>
              </w:rPr>
              <w:t>5.</w:t>
            </w:r>
            <w:r w:rsidRPr="008C6CAF">
              <w:rPr>
                <w:rFonts w:ascii="Arial" w:hAnsi="Arial" w:cs="Arial"/>
                <w:b/>
                <w:noProof/>
                <w:lang w:val="en-US"/>
              </w:rPr>
              <w:tab/>
            </w:r>
            <w:r w:rsidRPr="008C6CAF">
              <w:rPr>
                <w:rStyle w:val="Hyperlink"/>
                <w:rFonts w:ascii="Arial" w:hAnsi="Arial" w:cs="Arial"/>
                <w:b/>
                <w:noProof/>
              </w:rPr>
              <w:t>Justification of Research</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_Toc182851609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4</w:t>
            </w:r>
            <w:r w:rsidRPr="008C6CAF">
              <w:rPr>
                <w:rFonts w:ascii="Arial" w:hAnsi="Arial" w:cs="Arial"/>
                <w:b/>
                <w:noProof/>
                <w:webHidden/>
              </w:rPr>
              <w:fldChar w:fldCharType="end"/>
            </w:r>
          </w:hyperlink>
        </w:p>
        <w:p w14:paraId="06F68C60" w14:textId="77777777" w:rsidR="008C6CAF" w:rsidRPr="008C6CAF" w:rsidRDefault="008C6CAF">
          <w:pPr>
            <w:pStyle w:val="TOC1"/>
            <w:tabs>
              <w:tab w:val="left" w:pos="440"/>
              <w:tab w:val="right" w:leader="dot" w:pos="9350"/>
            </w:tabs>
            <w:rPr>
              <w:rFonts w:ascii="Arial" w:hAnsi="Arial" w:cs="Arial"/>
              <w:b/>
              <w:noProof/>
              <w:lang w:val="en-US"/>
            </w:rPr>
          </w:pPr>
          <w:hyperlink w:anchor="_Toc182851610" w:history="1">
            <w:r w:rsidRPr="008C6CAF">
              <w:rPr>
                <w:rStyle w:val="Hyperlink"/>
                <w:rFonts w:ascii="Arial" w:hAnsi="Arial" w:cs="Arial"/>
                <w:b/>
                <w:noProof/>
              </w:rPr>
              <w:t>6.</w:t>
            </w:r>
            <w:r w:rsidRPr="008C6CAF">
              <w:rPr>
                <w:rFonts w:ascii="Arial" w:hAnsi="Arial" w:cs="Arial"/>
                <w:b/>
                <w:noProof/>
                <w:lang w:val="en-US"/>
              </w:rPr>
              <w:tab/>
            </w:r>
            <w:r w:rsidRPr="008C6CAF">
              <w:rPr>
                <w:rStyle w:val="Hyperlink"/>
                <w:rFonts w:ascii="Arial" w:hAnsi="Arial" w:cs="Arial"/>
                <w:b/>
                <w:noProof/>
              </w:rPr>
              <w:t>Literature Review</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_Toc182851610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5</w:t>
            </w:r>
            <w:r w:rsidRPr="008C6CAF">
              <w:rPr>
                <w:rFonts w:ascii="Arial" w:hAnsi="Arial" w:cs="Arial"/>
                <w:b/>
                <w:noProof/>
                <w:webHidden/>
              </w:rPr>
              <w:fldChar w:fldCharType="end"/>
            </w:r>
          </w:hyperlink>
        </w:p>
        <w:p w14:paraId="3B73F619" w14:textId="77777777" w:rsidR="008C6CAF" w:rsidRPr="008C6CAF" w:rsidRDefault="008C6CAF">
          <w:pPr>
            <w:pStyle w:val="TOC1"/>
            <w:tabs>
              <w:tab w:val="left" w:pos="440"/>
              <w:tab w:val="right" w:leader="dot" w:pos="9350"/>
            </w:tabs>
            <w:rPr>
              <w:rFonts w:ascii="Arial" w:hAnsi="Arial" w:cs="Arial"/>
              <w:b/>
              <w:noProof/>
              <w:lang w:val="en-US"/>
            </w:rPr>
          </w:pPr>
          <w:hyperlink w:anchor="_Toc182851611" w:history="1">
            <w:r w:rsidRPr="008C6CAF">
              <w:rPr>
                <w:rStyle w:val="Hyperlink"/>
                <w:rFonts w:ascii="Arial" w:hAnsi="Arial" w:cs="Arial"/>
                <w:b/>
                <w:noProof/>
              </w:rPr>
              <w:t>7.</w:t>
            </w:r>
            <w:r w:rsidRPr="008C6CAF">
              <w:rPr>
                <w:rFonts w:ascii="Arial" w:hAnsi="Arial" w:cs="Arial"/>
                <w:b/>
                <w:noProof/>
                <w:lang w:val="en-US"/>
              </w:rPr>
              <w:tab/>
            </w:r>
            <w:r w:rsidRPr="008C6CAF">
              <w:rPr>
                <w:rStyle w:val="Hyperlink"/>
                <w:rFonts w:ascii="Arial" w:hAnsi="Arial" w:cs="Arial"/>
                <w:b/>
                <w:noProof/>
              </w:rPr>
              <w:t>Research Methodology</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_Toc182851611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6</w:t>
            </w:r>
            <w:r w:rsidRPr="008C6CAF">
              <w:rPr>
                <w:rFonts w:ascii="Arial" w:hAnsi="Arial" w:cs="Arial"/>
                <w:b/>
                <w:noProof/>
                <w:webHidden/>
              </w:rPr>
              <w:fldChar w:fldCharType="end"/>
            </w:r>
          </w:hyperlink>
        </w:p>
        <w:p w14:paraId="6AB4F1E6" w14:textId="77777777" w:rsidR="008C6CAF" w:rsidRPr="008C6CAF" w:rsidRDefault="008C6CAF">
          <w:pPr>
            <w:pStyle w:val="TOC1"/>
            <w:tabs>
              <w:tab w:val="left" w:pos="660"/>
              <w:tab w:val="right" w:leader="dot" w:pos="9350"/>
            </w:tabs>
            <w:rPr>
              <w:rFonts w:ascii="Arial" w:hAnsi="Arial" w:cs="Arial"/>
              <w:b/>
              <w:noProof/>
              <w:lang w:val="en-US"/>
            </w:rPr>
          </w:pPr>
          <w:hyperlink w:anchor="_Toc182851612" w:history="1">
            <w:r w:rsidRPr="008C6CAF">
              <w:rPr>
                <w:rStyle w:val="Hyperlink"/>
                <w:rFonts w:ascii="Arial" w:hAnsi="Arial" w:cs="Arial"/>
                <w:b/>
                <w:noProof/>
              </w:rPr>
              <w:t>7.1.</w:t>
            </w:r>
            <w:r w:rsidRPr="008C6CAF">
              <w:rPr>
                <w:rFonts w:ascii="Arial" w:hAnsi="Arial" w:cs="Arial"/>
                <w:b/>
                <w:noProof/>
                <w:lang w:val="en-US"/>
              </w:rPr>
              <w:tab/>
            </w:r>
            <w:r w:rsidRPr="008C6CAF">
              <w:rPr>
                <w:rStyle w:val="Hyperlink"/>
                <w:rFonts w:ascii="Arial" w:hAnsi="Arial" w:cs="Arial"/>
                <w:b/>
                <w:noProof/>
              </w:rPr>
              <w:t>Data Collection</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_Toc182851612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7</w:t>
            </w:r>
            <w:r w:rsidRPr="008C6CAF">
              <w:rPr>
                <w:rFonts w:ascii="Arial" w:hAnsi="Arial" w:cs="Arial"/>
                <w:b/>
                <w:noProof/>
                <w:webHidden/>
              </w:rPr>
              <w:fldChar w:fldCharType="end"/>
            </w:r>
          </w:hyperlink>
        </w:p>
        <w:p w14:paraId="3AB0F612" w14:textId="77777777" w:rsidR="008C6CAF" w:rsidRPr="008C6CAF" w:rsidRDefault="008C6CAF">
          <w:pPr>
            <w:pStyle w:val="TOC1"/>
            <w:tabs>
              <w:tab w:val="left" w:pos="660"/>
              <w:tab w:val="right" w:leader="dot" w:pos="9350"/>
            </w:tabs>
            <w:rPr>
              <w:rFonts w:ascii="Arial" w:hAnsi="Arial" w:cs="Arial"/>
              <w:b/>
              <w:noProof/>
              <w:lang w:val="en-US"/>
            </w:rPr>
          </w:pPr>
          <w:hyperlink w:anchor="_Toc182851613" w:history="1">
            <w:r w:rsidRPr="008C6CAF">
              <w:rPr>
                <w:rStyle w:val="Hyperlink"/>
                <w:rFonts w:ascii="Arial" w:hAnsi="Arial" w:cs="Arial"/>
                <w:b/>
                <w:noProof/>
              </w:rPr>
              <w:t>7.2.</w:t>
            </w:r>
            <w:r w:rsidRPr="008C6CAF">
              <w:rPr>
                <w:rFonts w:ascii="Arial" w:hAnsi="Arial" w:cs="Arial"/>
                <w:b/>
                <w:noProof/>
                <w:lang w:val="en-US"/>
              </w:rPr>
              <w:tab/>
            </w:r>
            <w:r w:rsidRPr="008C6CAF">
              <w:rPr>
                <w:rStyle w:val="Hyperlink"/>
                <w:rFonts w:ascii="Arial" w:hAnsi="Arial" w:cs="Arial"/>
                <w:b/>
                <w:noProof/>
              </w:rPr>
              <w:t>Data Analysis</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_Toc182851613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7</w:t>
            </w:r>
            <w:r w:rsidRPr="008C6CAF">
              <w:rPr>
                <w:rFonts w:ascii="Arial" w:hAnsi="Arial" w:cs="Arial"/>
                <w:b/>
                <w:noProof/>
                <w:webHidden/>
              </w:rPr>
              <w:fldChar w:fldCharType="end"/>
            </w:r>
          </w:hyperlink>
        </w:p>
        <w:p w14:paraId="31DCF17F" w14:textId="77777777" w:rsidR="008C6CAF" w:rsidRPr="008C6CAF" w:rsidRDefault="008C6CAF">
          <w:pPr>
            <w:pStyle w:val="TOC1"/>
            <w:tabs>
              <w:tab w:val="left" w:pos="660"/>
              <w:tab w:val="right" w:leader="dot" w:pos="9350"/>
            </w:tabs>
            <w:rPr>
              <w:rFonts w:ascii="Arial" w:hAnsi="Arial" w:cs="Arial"/>
              <w:b/>
              <w:noProof/>
              <w:lang w:val="en-US"/>
            </w:rPr>
          </w:pPr>
          <w:hyperlink w:anchor="_Toc182851614" w:history="1">
            <w:r w:rsidRPr="008C6CAF">
              <w:rPr>
                <w:rStyle w:val="Hyperlink"/>
                <w:rFonts w:ascii="Arial" w:hAnsi="Arial" w:cs="Arial"/>
                <w:b/>
                <w:noProof/>
              </w:rPr>
              <w:t>7.3.</w:t>
            </w:r>
            <w:r w:rsidRPr="008C6CAF">
              <w:rPr>
                <w:rFonts w:ascii="Arial" w:hAnsi="Arial" w:cs="Arial"/>
                <w:b/>
                <w:noProof/>
                <w:lang w:val="en-US"/>
              </w:rPr>
              <w:tab/>
            </w:r>
            <w:r w:rsidRPr="008C6CAF">
              <w:rPr>
                <w:rStyle w:val="Hyperlink"/>
                <w:rFonts w:ascii="Arial" w:hAnsi="Arial" w:cs="Arial"/>
                <w:b/>
                <w:noProof/>
              </w:rPr>
              <w:t>Comparative Framework</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_Toc182851614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7</w:t>
            </w:r>
            <w:r w:rsidRPr="008C6CAF">
              <w:rPr>
                <w:rFonts w:ascii="Arial" w:hAnsi="Arial" w:cs="Arial"/>
                <w:b/>
                <w:noProof/>
                <w:webHidden/>
              </w:rPr>
              <w:fldChar w:fldCharType="end"/>
            </w:r>
          </w:hyperlink>
        </w:p>
        <w:p w14:paraId="042970A1" w14:textId="77777777" w:rsidR="008C6CAF" w:rsidRPr="008C6CAF" w:rsidRDefault="008C6CAF">
          <w:pPr>
            <w:pStyle w:val="TOC1"/>
            <w:tabs>
              <w:tab w:val="left" w:pos="660"/>
              <w:tab w:val="right" w:leader="dot" w:pos="9350"/>
            </w:tabs>
            <w:rPr>
              <w:rFonts w:ascii="Arial" w:hAnsi="Arial" w:cs="Arial"/>
              <w:b/>
              <w:noProof/>
              <w:lang w:val="en-US"/>
            </w:rPr>
          </w:pPr>
          <w:hyperlink w:anchor="_Toc182851615" w:history="1">
            <w:r w:rsidRPr="008C6CAF">
              <w:rPr>
                <w:rStyle w:val="Hyperlink"/>
                <w:rFonts w:ascii="Arial" w:hAnsi="Arial" w:cs="Arial"/>
                <w:b/>
                <w:noProof/>
              </w:rPr>
              <w:t>7.4.</w:t>
            </w:r>
            <w:r w:rsidRPr="008C6CAF">
              <w:rPr>
                <w:rFonts w:ascii="Arial" w:hAnsi="Arial" w:cs="Arial"/>
                <w:b/>
                <w:noProof/>
                <w:lang w:val="en-US"/>
              </w:rPr>
              <w:tab/>
            </w:r>
            <w:r w:rsidRPr="008C6CAF">
              <w:rPr>
                <w:rStyle w:val="Hyperlink"/>
                <w:rFonts w:ascii="Arial" w:hAnsi="Arial" w:cs="Arial"/>
                <w:b/>
                <w:noProof/>
              </w:rPr>
              <w:t>Limitations</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_Toc182851615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8</w:t>
            </w:r>
            <w:r w:rsidRPr="008C6CAF">
              <w:rPr>
                <w:rFonts w:ascii="Arial" w:hAnsi="Arial" w:cs="Arial"/>
                <w:b/>
                <w:noProof/>
                <w:webHidden/>
              </w:rPr>
              <w:fldChar w:fldCharType="end"/>
            </w:r>
          </w:hyperlink>
        </w:p>
        <w:p w14:paraId="44D27BA6" w14:textId="77777777" w:rsidR="008C6CAF" w:rsidRPr="008C6CAF" w:rsidRDefault="008C6CAF">
          <w:pPr>
            <w:pStyle w:val="TOC1"/>
            <w:tabs>
              <w:tab w:val="left" w:pos="660"/>
              <w:tab w:val="right" w:leader="dot" w:pos="9350"/>
            </w:tabs>
            <w:rPr>
              <w:rFonts w:ascii="Arial" w:hAnsi="Arial" w:cs="Arial"/>
              <w:b/>
              <w:noProof/>
              <w:lang w:val="en-US"/>
            </w:rPr>
          </w:pPr>
          <w:hyperlink w:anchor="_Toc182851616" w:history="1">
            <w:r w:rsidRPr="008C6CAF">
              <w:rPr>
                <w:rStyle w:val="Hyperlink"/>
                <w:rFonts w:ascii="Arial" w:hAnsi="Arial" w:cs="Arial"/>
                <w:b/>
                <w:noProof/>
              </w:rPr>
              <w:t>7.5.</w:t>
            </w:r>
            <w:r w:rsidRPr="008C6CAF">
              <w:rPr>
                <w:rFonts w:ascii="Arial" w:hAnsi="Arial" w:cs="Arial"/>
                <w:b/>
                <w:noProof/>
                <w:lang w:val="en-US"/>
              </w:rPr>
              <w:tab/>
            </w:r>
            <w:r w:rsidRPr="008C6CAF">
              <w:rPr>
                <w:rStyle w:val="Hyperlink"/>
                <w:rFonts w:ascii="Arial" w:hAnsi="Arial" w:cs="Arial"/>
                <w:b/>
                <w:noProof/>
              </w:rPr>
              <w:t>Conclusion</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_Toc182851616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8</w:t>
            </w:r>
            <w:r w:rsidRPr="008C6CAF">
              <w:rPr>
                <w:rFonts w:ascii="Arial" w:hAnsi="Arial" w:cs="Arial"/>
                <w:b/>
                <w:noProof/>
                <w:webHidden/>
              </w:rPr>
              <w:fldChar w:fldCharType="end"/>
            </w:r>
          </w:hyperlink>
        </w:p>
        <w:p w14:paraId="59DE5AC2" w14:textId="77777777" w:rsidR="008C6CAF" w:rsidRPr="008C6CAF" w:rsidRDefault="008C6CAF">
          <w:pPr>
            <w:pStyle w:val="TOC1"/>
            <w:tabs>
              <w:tab w:val="left" w:pos="440"/>
              <w:tab w:val="right" w:leader="dot" w:pos="9350"/>
            </w:tabs>
            <w:rPr>
              <w:rFonts w:ascii="Arial" w:hAnsi="Arial" w:cs="Arial"/>
              <w:b/>
              <w:noProof/>
              <w:lang w:val="en-US"/>
            </w:rPr>
          </w:pPr>
          <w:hyperlink w:anchor="_Toc182851617" w:history="1">
            <w:r w:rsidRPr="008C6CAF">
              <w:rPr>
                <w:rStyle w:val="Hyperlink"/>
                <w:rFonts w:ascii="Arial" w:hAnsi="Arial" w:cs="Arial"/>
                <w:b/>
                <w:noProof/>
              </w:rPr>
              <w:t>8.</w:t>
            </w:r>
            <w:r w:rsidRPr="008C6CAF">
              <w:rPr>
                <w:rFonts w:ascii="Arial" w:hAnsi="Arial" w:cs="Arial"/>
                <w:b/>
                <w:noProof/>
                <w:lang w:val="en-US"/>
              </w:rPr>
              <w:tab/>
            </w:r>
            <w:r w:rsidRPr="008C6CAF">
              <w:rPr>
                <w:rStyle w:val="Hyperlink"/>
                <w:rFonts w:ascii="Arial" w:hAnsi="Arial" w:cs="Arial"/>
                <w:b/>
                <w:noProof/>
              </w:rPr>
              <w:t>Gantt Chart</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_Toc182851617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9</w:t>
            </w:r>
            <w:r w:rsidRPr="008C6CAF">
              <w:rPr>
                <w:rFonts w:ascii="Arial" w:hAnsi="Arial" w:cs="Arial"/>
                <w:b/>
                <w:noProof/>
                <w:webHidden/>
              </w:rPr>
              <w:fldChar w:fldCharType="end"/>
            </w:r>
          </w:hyperlink>
        </w:p>
        <w:p w14:paraId="424C9AF2" w14:textId="77777777" w:rsidR="008C6CAF" w:rsidRPr="008C6CAF" w:rsidRDefault="008C6CAF">
          <w:pPr>
            <w:pStyle w:val="TOC1"/>
            <w:tabs>
              <w:tab w:val="right" w:leader="dot" w:pos="9350"/>
            </w:tabs>
            <w:rPr>
              <w:rFonts w:ascii="Arial" w:hAnsi="Arial" w:cs="Arial"/>
              <w:b/>
              <w:noProof/>
              <w:lang w:val="en-US"/>
            </w:rPr>
          </w:pPr>
          <w:hyperlink w:anchor="_Toc182851618" w:history="1">
            <w:r w:rsidRPr="008C6CAF">
              <w:rPr>
                <w:rStyle w:val="Hyperlink"/>
                <w:rFonts w:ascii="Arial" w:hAnsi="Arial" w:cs="Arial"/>
                <w:b/>
                <w:noProof/>
              </w:rPr>
              <w:t>References</w:t>
            </w:r>
            <w:r w:rsidRPr="008C6CAF">
              <w:rPr>
                <w:rFonts w:ascii="Arial" w:hAnsi="Arial" w:cs="Arial"/>
                <w:b/>
                <w:noProof/>
                <w:webHidden/>
              </w:rPr>
              <w:tab/>
            </w:r>
            <w:r w:rsidRPr="008C6CAF">
              <w:rPr>
                <w:rFonts w:ascii="Arial" w:hAnsi="Arial" w:cs="Arial"/>
                <w:b/>
                <w:noProof/>
                <w:webHidden/>
              </w:rPr>
              <w:fldChar w:fldCharType="begin"/>
            </w:r>
            <w:r w:rsidRPr="008C6CAF">
              <w:rPr>
                <w:rFonts w:ascii="Arial" w:hAnsi="Arial" w:cs="Arial"/>
                <w:b/>
                <w:noProof/>
                <w:webHidden/>
              </w:rPr>
              <w:instrText xml:space="preserve"> PAGEREF _Toc182851618 \h </w:instrText>
            </w:r>
            <w:r w:rsidRPr="008C6CAF">
              <w:rPr>
                <w:rFonts w:ascii="Arial" w:hAnsi="Arial" w:cs="Arial"/>
                <w:b/>
                <w:noProof/>
                <w:webHidden/>
              </w:rPr>
            </w:r>
            <w:r w:rsidRPr="008C6CAF">
              <w:rPr>
                <w:rFonts w:ascii="Arial" w:hAnsi="Arial" w:cs="Arial"/>
                <w:b/>
                <w:noProof/>
                <w:webHidden/>
              </w:rPr>
              <w:fldChar w:fldCharType="separate"/>
            </w:r>
            <w:r w:rsidRPr="008C6CAF">
              <w:rPr>
                <w:rFonts w:ascii="Arial" w:hAnsi="Arial" w:cs="Arial"/>
                <w:b/>
                <w:noProof/>
                <w:webHidden/>
              </w:rPr>
              <w:t>10</w:t>
            </w:r>
            <w:r w:rsidRPr="008C6CAF">
              <w:rPr>
                <w:rFonts w:ascii="Arial" w:hAnsi="Arial" w:cs="Arial"/>
                <w:b/>
                <w:noProof/>
                <w:webHidden/>
              </w:rPr>
              <w:fldChar w:fldCharType="end"/>
            </w:r>
          </w:hyperlink>
        </w:p>
        <w:p w14:paraId="0FE100EC" w14:textId="77777777" w:rsidR="00600950" w:rsidRPr="007C474A" w:rsidRDefault="00622185">
          <w:pPr>
            <w:rPr>
              <w:rFonts w:ascii="Arial" w:hAnsi="Arial" w:cs="Arial"/>
              <w:b/>
            </w:rPr>
          </w:pPr>
          <w:r w:rsidRPr="008C6CAF">
            <w:rPr>
              <w:rFonts w:ascii="Arial" w:hAnsi="Arial" w:cs="Arial"/>
              <w:b/>
            </w:rPr>
            <w:fldChar w:fldCharType="end"/>
          </w:r>
        </w:p>
      </w:sdtContent>
    </w:sdt>
    <w:p w14:paraId="45ED0A64" w14:textId="77777777" w:rsidR="00600950" w:rsidRDefault="00600950" w:rsidP="00600950">
      <w:pPr>
        <w:pStyle w:val="Heading1"/>
        <w:rPr>
          <w:rFonts w:ascii="Arial" w:hAnsi="Arial" w:cs="Arial"/>
          <w:sz w:val="24"/>
          <w:szCs w:val="24"/>
        </w:rPr>
      </w:pPr>
    </w:p>
    <w:p w14:paraId="31B4820F" w14:textId="77777777" w:rsidR="0009368E" w:rsidRDefault="0009368E" w:rsidP="0009368E">
      <w:pPr>
        <w:spacing w:after="0" w:line="360" w:lineRule="auto"/>
        <w:jc w:val="center"/>
        <w:rPr>
          <w:rFonts w:ascii="Arial" w:hAnsi="Arial" w:cs="Arial"/>
          <w:sz w:val="24"/>
          <w:szCs w:val="24"/>
        </w:rPr>
      </w:pPr>
    </w:p>
    <w:p w14:paraId="74EE4A38" w14:textId="77777777" w:rsidR="0009368E" w:rsidRDefault="0009368E" w:rsidP="0009368E">
      <w:pPr>
        <w:spacing w:after="0" w:line="360" w:lineRule="auto"/>
        <w:jc w:val="center"/>
        <w:rPr>
          <w:rFonts w:ascii="Arial" w:hAnsi="Arial" w:cs="Arial"/>
          <w:sz w:val="24"/>
          <w:szCs w:val="24"/>
        </w:rPr>
      </w:pPr>
    </w:p>
    <w:p w14:paraId="74A23F33" w14:textId="77777777" w:rsidR="00600950" w:rsidRDefault="00600950" w:rsidP="0009368E">
      <w:pPr>
        <w:spacing w:after="0" w:line="360" w:lineRule="auto"/>
        <w:jc w:val="center"/>
        <w:rPr>
          <w:rFonts w:ascii="Arial" w:hAnsi="Arial" w:cs="Arial"/>
          <w:sz w:val="24"/>
          <w:szCs w:val="24"/>
        </w:rPr>
      </w:pPr>
    </w:p>
    <w:p w14:paraId="0F5F8749" w14:textId="77777777" w:rsidR="00600950" w:rsidRDefault="00600950" w:rsidP="0009368E">
      <w:pPr>
        <w:spacing w:after="0" w:line="360" w:lineRule="auto"/>
        <w:jc w:val="center"/>
        <w:rPr>
          <w:rFonts w:ascii="Arial" w:hAnsi="Arial" w:cs="Arial"/>
          <w:sz w:val="24"/>
          <w:szCs w:val="24"/>
        </w:rPr>
      </w:pPr>
    </w:p>
    <w:p w14:paraId="5ED5A374" w14:textId="77777777" w:rsidR="00600950" w:rsidRDefault="00600950" w:rsidP="0009368E">
      <w:pPr>
        <w:spacing w:after="0" w:line="360" w:lineRule="auto"/>
        <w:jc w:val="center"/>
        <w:rPr>
          <w:rFonts w:ascii="Arial" w:hAnsi="Arial" w:cs="Arial"/>
          <w:sz w:val="24"/>
          <w:szCs w:val="24"/>
        </w:rPr>
      </w:pPr>
    </w:p>
    <w:p w14:paraId="44EC923A" w14:textId="77777777" w:rsidR="00600950" w:rsidRDefault="00600950" w:rsidP="0009368E">
      <w:pPr>
        <w:spacing w:after="0" w:line="360" w:lineRule="auto"/>
        <w:jc w:val="center"/>
        <w:rPr>
          <w:rFonts w:ascii="Arial" w:hAnsi="Arial" w:cs="Arial"/>
          <w:sz w:val="24"/>
          <w:szCs w:val="24"/>
        </w:rPr>
      </w:pPr>
    </w:p>
    <w:p w14:paraId="42B282ED" w14:textId="77777777" w:rsidR="00600950" w:rsidRDefault="00600950" w:rsidP="0009368E">
      <w:pPr>
        <w:spacing w:after="0" w:line="360" w:lineRule="auto"/>
        <w:jc w:val="center"/>
        <w:rPr>
          <w:rFonts w:ascii="Arial" w:hAnsi="Arial" w:cs="Arial"/>
          <w:sz w:val="24"/>
          <w:szCs w:val="24"/>
        </w:rPr>
      </w:pPr>
    </w:p>
    <w:p w14:paraId="55559F5B" w14:textId="77777777" w:rsidR="00600950" w:rsidRDefault="00600950" w:rsidP="0009368E">
      <w:pPr>
        <w:spacing w:after="0" w:line="360" w:lineRule="auto"/>
        <w:jc w:val="center"/>
        <w:rPr>
          <w:rFonts w:ascii="Arial" w:hAnsi="Arial" w:cs="Arial"/>
          <w:sz w:val="24"/>
          <w:szCs w:val="24"/>
        </w:rPr>
      </w:pPr>
    </w:p>
    <w:p w14:paraId="50CF370E" w14:textId="77777777" w:rsidR="00600950" w:rsidRDefault="00600950" w:rsidP="0009368E">
      <w:pPr>
        <w:spacing w:after="0" w:line="360" w:lineRule="auto"/>
        <w:jc w:val="center"/>
        <w:rPr>
          <w:rFonts w:ascii="Arial" w:hAnsi="Arial" w:cs="Arial"/>
          <w:sz w:val="24"/>
          <w:szCs w:val="24"/>
        </w:rPr>
      </w:pPr>
    </w:p>
    <w:p w14:paraId="387FFB7D" w14:textId="77777777" w:rsidR="000A2A71" w:rsidRDefault="000A2A71" w:rsidP="0009368E">
      <w:pPr>
        <w:spacing w:after="0" w:line="360" w:lineRule="auto"/>
        <w:jc w:val="center"/>
        <w:rPr>
          <w:rFonts w:ascii="Arial" w:hAnsi="Arial" w:cs="Arial"/>
          <w:sz w:val="24"/>
          <w:szCs w:val="24"/>
        </w:rPr>
      </w:pPr>
    </w:p>
    <w:p w14:paraId="20DFB75D" w14:textId="77777777" w:rsidR="000A2A71" w:rsidRDefault="000A2A71" w:rsidP="0009368E">
      <w:pPr>
        <w:spacing w:after="0" w:line="360" w:lineRule="auto"/>
        <w:jc w:val="center"/>
        <w:rPr>
          <w:rFonts w:ascii="Arial" w:hAnsi="Arial" w:cs="Arial"/>
          <w:sz w:val="24"/>
          <w:szCs w:val="24"/>
        </w:rPr>
      </w:pPr>
    </w:p>
    <w:p w14:paraId="418A332B" w14:textId="77777777" w:rsidR="00600950" w:rsidRDefault="00600950" w:rsidP="0009368E">
      <w:pPr>
        <w:spacing w:after="0" w:line="360" w:lineRule="auto"/>
        <w:jc w:val="center"/>
        <w:rPr>
          <w:rFonts w:ascii="Arial" w:hAnsi="Arial" w:cs="Arial"/>
          <w:sz w:val="24"/>
          <w:szCs w:val="24"/>
        </w:rPr>
      </w:pPr>
    </w:p>
    <w:p w14:paraId="6DD9BDED" w14:textId="77777777" w:rsidR="000A2A71" w:rsidRPr="00B074A4" w:rsidRDefault="000A2A71" w:rsidP="00B074A4">
      <w:pPr>
        <w:spacing w:after="0" w:line="360" w:lineRule="auto"/>
        <w:ind w:firstLine="720"/>
        <w:jc w:val="both"/>
        <w:rPr>
          <w:rFonts w:ascii="Arial" w:hAnsi="Arial" w:cs="Arial"/>
        </w:rPr>
      </w:pPr>
    </w:p>
    <w:p w14:paraId="55582DF9" w14:textId="77777777" w:rsidR="000A2A71" w:rsidRDefault="000A2A71" w:rsidP="000A2A71">
      <w:pPr>
        <w:pStyle w:val="Heading1"/>
        <w:numPr>
          <w:ilvl w:val="0"/>
          <w:numId w:val="11"/>
        </w:numPr>
        <w:spacing w:before="0" w:line="360" w:lineRule="auto"/>
        <w:jc w:val="center"/>
        <w:rPr>
          <w:rFonts w:ascii="Arial" w:hAnsi="Arial" w:cs="Arial"/>
          <w:color w:val="auto"/>
          <w:sz w:val="24"/>
          <w:szCs w:val="24"/>
        </w:rPr>
        <w:sectPr w:rsidR="000A2A71" w:rsidSect="00600950">
          <w:footerReference w:type="default" r:id="rId9"/>
          <w:pgSz w:w="12240" w:h="15840"/>
          <w:pgMar w:top="1440" w:right="1440" w:bottom="1440" w:left="1440" w:header="708" w:footer="708" w:gutter="0"/>
          <w:pgNumType w:start="3"/>
          <w:cols w:space="708"/>
          <w:docGrid w:linePitch="360"/>
        </w:sectPr>
      </w:pPr>
    </w:p>
    <w:p w14:paraId="32E8937B" w14:textId="77777777" w:rsidR="002E2018" w:rsidRP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0" w:name="_Toc182851601"/>
      <w:r w:rsidRPr="002E2018">
        <w:rPr>
          <w:rFonts w:ascii="Arial" w:hAnsi="Arial" w:cs="Arial"/>
          <w:color w:val="auto"/>
          <w:sz w:val="24"/>
          <w:szCs w:val="24"/>
        </w:rPr>
        <w:lastRenderedPageBreak/>
        <w:t>Introduction</w:t>
      </w:r>
      <w:bookmarkEnd w:id="0"/>
    </w:p>
    <w:p w14:paraId="1F6EB059" w14:textId="77777777" w:rsidR="002E2018" w:rsidRPr="002E2018" w:rsidRDefault="002E2018" w:rsidP="002E2018">
      <w:pPr>
        <w:spacing w:after="0" w:line="360" w:lineRule="auto"/>
        <w:jc w:val="center"/>
        <w:rPr>
          <w:rFonts w:ascii="Arial" w:hAnsi="Arial" w:cs="Arial"/>
          <w:sz w:val="24"/>
          <w:szCs w:val="24"/>
        </w:rPr>
      </w:pPr>
    </w:p>
    <w:p w14:paraId="747017ED" w14:textId="6242695B" w:rsidR="002E2018" w:rsidRPr="002E2018" w:rsidRDefault="002E2018" w:rsidP="002E2018">
      <w:pPr>
        <w:spacing w:after="0" w:line="360" w:lineRule="auto"/>
        <w:ind w:firstLine="720"/>
        <w:jc w:val="both"/>
        <w:rPr>
          <w:rFonts w:ascii="Arial" w:hAnsi="Arial" w:cs="Arial"/>
        </w:rPr>
      </w:pPr>
      <w:r w:rsidRPr="002E2018">
        <w:rPr>
          <w:rFonts w:ascii="Arial" w:hAnsi="Arial" w:cs="Arial"/>
        </w:rPr>
        <w:t>The importance of diversity and inclusion in modern human resources has been accepted. Organizations understand the need to apply D</w:t>
      </w:r>
      <w:r w:rsidR="0084404E">
        <w:rPr>
          <w:rFonts w:ascii="Arial" w:hAnsi="Arial" w:cs="Arial"/>
        </w:rPr>
        <w:t>iversity and Inclusion (D&amp;I)</w:t>
      </w:r>
      <w:r w:rsidRPr="002E2018">
        <w:rPr>
          <w:rFonts w:ascii="Arial" w:hAnsi="Arial" w:cs="Arial"/>
        </w:rPr>
        <w:t xml:space="preserve"> policies as a way of improving their workplace culture and attaining increased levels of employee satisfaction. Recently, many UK businesses have realized the value of having a varied and inclusive atmosphere in increasing employee engagement and job satisfaction. A case in point is applied to one major financial institution that has a substantial business operation in the UK- HSBC UK, to assess the impact of D</w:t>
      </w:r>
      <w:r w:rsidR="00B3615B">
        <w:rPr>
          <w:rFonts w:ascii="Arial" w:hAnsi="Arial" w:cs="Arial"/>
        </w:rPr>
        <w:t>&amp;</w:t>
      </w:r>
      <w:r w:rsidRPr="002E2018">
        <w:rPr>
          <w:rFonts w:ascii="Arial" w:hAnsi="Arial" w:cs="Arial"/>
        </w:rPr>
        <w:t>I policies on employee satisfaction within the banking industry.</w:t>
      </w:r>
    </w:p>
    <w:p w14:paraId="0B52D7E3" w14:textId="4673368A" w:rsidR="0009368E" w:rsidRPr="002E2018" w:rsidRDefault="002E2018" w:rsidP="002E2018">
      <w:pPr>
        <w:spacing w:after="0" w:line="360" w:lineRule="auto"/>
        <w:ind w:firstLine="720"/>
        <w:jc w:val="both"/>
        <w:rPr>
          <w:rFonts w:ascii="Arial" w:hAnsi="Arial" w:cs="Arial"/>
        </w:rPr>
      </w:pPr>
      <w:r w:rsidRPr="002E2018">
        <w:rPr>
          <w:rFonts w:ascii="Arial" w:hAnsi="Arial" w:cs="Arial"/>
        </w:rPr>
        <w:t>This research looks at diversity and inclusion in HSBC UK and examines the effect of the bank’s D</w:t>
      </w:r>
      <w:r w:rsidR="00B3615B">
        <w:rPr>
          <w:rFonts w:ascii="Arial" w:hAnsi="Arial" w:cs="Arial"/>
        </w:rPr>
        <w:t>&amp;I</w:t>
      </w:r>
      <w:r w:rsidRPr="002E2018">
        <w:rPr>
          <w:rFonts w:ascii="Arial" w:hAnsi="Arial" w:cs="Arial"/>
        </w:rPr>
        <w:t xml:space="preserve"> policies on employee job satisfaction. The research aims to explore the effectiveness of HSBC’s D</w:t>
      </w:r>
      <w:r w:rsidR="00B3615B">
        <w:rPr>
          <w:rFonts w:ascii="Arial" w:hAnsi="Arial" w:cs="Arial"/>
        </w:rPr>
        <w:t>&amp;</w:t>
      </w:r>
      <w:r w:rsidRPr="002E2018">
        <w:rPr>
          <w:rFonts w:ascii="Arial" w:hAnsi="Arial" w:cs="Arial"/>
        </w:rPr>
        <w:t>I initiatives that may include recruitment practices, inclusive training programs, and support networks in developing a relationship between diversity and inclusion and improved employee morale, commitment, and job satisfaction. Such research is intended to provide invaluable contributions toward understanding the roles played by diversity and inclusion policies in enhancing employees’ experience at work as well as providing strategic lessons to other financial institutions that intend to enhance a culture of an inclusive workplace</w:t>
      </w:r>
      <w:r w:rsidR="004B6847">
        <w:rPr>
          <w:rFonts w:ascii="Arial" w:hAnsi="Arial" w:cs="Arial"/>
        </w:rPr>
        <w:t xml:space="preserve"> (Bryman, 2021)</w:t>
      </w:r>
      <w:r w:rsidRPr="002E2018">
        <w:rPr>
          <w:rFonts w:ascii="Arial" w:hAnsi="Arial" w:cs="Arial"/>
        </w:rPr>
        <w:t>.</w:t>
      </w:r>
    </w:p>
    <w:p w14:paraId="0430CB74" w14:textId="33D7444A" w:rsidR="002E2018" w:rsidRPr="002E2018" w:rsidRDefault="002E2018" w:rsidP="002E2018">
      <w:pPr>
        <w:spacing w:after="0" w:line="360" w:lineRule="auto"/>
        <w:ind w:firstLine="720"/>
        <w:jc w:val="both"/>
        <w:rPr>
          <w:rFonts w:ascii="Arial" w:hAnsi="Arial" w:cs="Arial"/>
          <w:sz w:val="24"/>
          <w:szCs w:val="24"/>
        </w:rPr>
      </w:pPr>
      <w:r w:rsidRPr="002E2018">
        <w:rPr>
          <w:rFonts w:ascii="Arial" w:hAnsi="Arial" w:cs="Arial"/>
        </w:rPr>
        <w:t>This research aims to provide HSBC UK with data-driven insights that can enhance its D</w:t>
      </w:r>
      <w:r w:rsidR="00B3615B">
        <w:rPr>
          <w:rFonts w:ascii="Arial" w:hAnsi="Arial" w:cs="Arial"/>
        </w:rPr>
        <w:t>&amp;</w:t>
      </w:r>
      <w:r w:rsidRPr="002E2018">
        <w:rPr>
          <w:rFonts w:ascii="Arial" w:hAnsi="Arial" w:cs="Arial"/>
        </w:rPr>
        <w:t>I initiatives and serve as a benchmark for the wider industry. Through secondary research and a review of existing literature, this study aims to highlight the positive outcomes of D</w:t>
      </w:r>
      <w:r w:rsidR="00B3615B">
        <w:rPr>
          <w:rFonts w:ascii="Arial" w:hAnsi="Arial" w:cs="Arial"/>
        </w:rPr>
        <w:t>&amp;</w:t>
      </w:r>
      <w:r w:rsidRPr="002E2018">
        <w:rPr>
          <w:rFonts w:ascii="Arial" w:hAnsi="Arial" w:cs="Arial"/>
        </w:rPr>
        <w:t>I policies and provide a roadmap for companies striving to foster inclusivity and equality in their workforce.</w:t>
      </w:r>
    </w:p>
    <w:p w14:paraId="5EF9C627" w14:textId="77777777" w:rsidR="002E2018" w:rsidRPr="002E2018" w:rsidRDefault="002E2018" w:rsidP="002E2018">
      <w:pPr>
        <w:spacing w:after="0" w:line="360" w:lineRule="auto"/>
        <w:jc w:val="center"/>
        <w:rPr>
          <w:rFonts w:ascii="Arial" w:hAnsi="Arial" w:cs="Arial"/>
          <w:sz w:val="24"/>
          <w:szCs w:val="24"/>
        </w:rPr>
      </w:pPr>
    </w:p>
    <w:p w14:paraId="2F33BC08" w14:textId="77777777" w:rsidR="002E2018" w:rsidRPr="002E2018" w:rsidRDefault="000A2A71" w:rsidP="000A2A71">
      <w:pPr>
        <w:pStyle w:val="Heading1"/>
        <w:numPr>
          <w:ilvl w:val="0"/>
          <w:numId w:val="11"/>
        </w:numPr>
        <w:spacing w:before="0" w:line="360" w:lineRule="auto"/>
        <w:jc w:val="center"/>
        <w:rPr>
          <w:rFonts w:ascii="Arial" w:hAnsi="Arial" w:cs="Arial"/>
          <w:color w:val="auto"/>
          <w:sz w:val="24"/>
          <w:szCs w:val="24"/>
        </w:rPr>
      </w:pPr>
      <w:bookmarkStart w:id="1" w:name="_Toc182851602"/>
      <w:r>
        <w:rPr>
          <w:rFonts w:ascii="Arial" w:hAnsi="Arial" w:cs="Arial"/>
          <w:color w:val="auto"/>
          <w:sz w:val="24"/>
          <w:szCs w:val="24"/>
        </w:rPr>
        <w:t xml:space="preserve">Research </w:t>
      </w:r>
      <w:r w:rsidR="002E2018" w:rsidRPr="002E2018">
        <w:rPr>
          <w:rFonts w:ascii="Arial" w:hAnsi="Arial" w:cs="Arial"/>
          <w:color w:val="auto"/>
          <w:sz w:val="24"/>
          <w:szCs w:val="24"/>
        </w:rPr>
        <w:t>Aim</w:t>
      </w:r>
      <w:bookmarkEnd w:id="1"/>
    </w:p>
    <w:p w14:paraId="6EC14E07" w14:textId="77777777" w:rsidR="002E2018" w:rsidRPr="002E2018" w:rsidRDefault="002E2018" w:rsidP="002E2018">
      <w:pPr>
        <w:spacing w:after="0" w:line="360" w:lineRule="auto"/>
        <w:jc w:val="center"/>
        <w:rPr>
          <w:rFonts w:ascii="Arial" w:hAnsi="Arial" w:cs="Arial"/>
          <w:sz w:val="24"/>
          <w:szCs w:val="24"/>
        </w:rPr>
      </w:pPr>
    </w:p>
    <w:p w14:paraId="08DB5B8E" w14:textId="744530D1" w:rsidR="002E2018" w:rsidRPr="000A2A71" w:rsidRDefault="002E2018" w:rsidP="000A2A71">
      <w:pPr>
        <w:spacing w:after="0" w:line="360" w:lineRule="auto"/>
        <w:ind w:firstLine="720"/>
        <w:jc w:val="both"/>
        <w:rPr>
          <w:rFonts w:ascii="Arial" w:hAnsi="Arial" w:cs="Arial"/>
        </w:rPr>
      </w:pPr>
      <w:r w:rsidRPr="002E2018">
        <w:rPr>
          <w:rFonts w:ascii="Arial" w:hAnsi="Arial" w:cs="Arial"/>
        </w:rPr>
        <w:t>This work’s major aim has been to assess the influence of D</w:t>
      </w:r>
      <w:r w:rsidR="00B3615B">
        <w:rPr>
          <w:rFonts w:ascii="Arial" w:hAnsi="Arial" w:cs="Arial"/>
        </w:rPr>
        <w:t>&amp;</w:t>
      </w:r>
      <w:r w:rsidRPr="002E2018">
        <w:rPr>
          <w:rFonts w:ascii="Arial" w:hAnsi="Arial" w:cs="Arial"/>
        </w:rPr>
        <w:t>I policies on job satisfaction among employees at HSBC UK. This paper thus examines the D</w:t>
      </w:r>
      <w:r w:rsidR="00B3615B">
        <w:rPr>
          <w:rFonts w:ascii="Arial" w:hAnsi="Arial" w:cs="Arial"/>
        </w:rPr>
        <w:t>&amp;</w:t>
      </w:r>
      <w:r w:rsidRPr="002E2018">
        <w:rPr>
          <w:rFonts w:ascii="Arial" w:hAnsi="Arial" w:cs="Arial"/>
        </w:rPr>
        <w:t>I interventions of HSBC to understand how they impact on the morale, commitment, and engagement of employees within the banking sector. Through a case study of HSBC, the research intends to pinpoint the main ingredients in D</w:t>
      </w:r>
      <w:r w:rsidR="00B3615B">
        <w:rPr>
          <w:rFonts w:ascii="Arial" w:hAnsi="Arial" w:cs="Arial"/>
        </w:rPr>
        <w:t>&amp;</w:t>
      </w:r>
      <w:r w:rsidRPr="002E2018">
        <w:rPr>
          <w:rFonts w:ascii="Arial" w:hAnsi="Arial" w:cs="Arial"/>
        </w:rPr>
        <w:t>I policies that enhance employee satisfaction and retention. In this way, the study purports to give necessary information for boosting effective D</w:t>
      </w:r>
      <w:r w:rsidR="00B3615B">
        <w:rPr>
          <w:rFonts w:ascii="Arial" w:hAnsi="Arial" w:cs="Arial"/>
        </w:rPr>
        <w:t>&amp;</w:t>
      </w:r>
      <w:r w:rsidRPr="002E2018">
        <w:rPr>
          <w:rFonts w:ascii="Arial" w:hAnsi="Arial" w:cs="Arial"/>
        </w:rPr>
        <w:t xml:space="preserve">I </w:t>
      </w:r>
      <w:r w:rsidRPr="002E2018">
        <w:rPr>
          <w:rFonts w:ascii="Arial" w:hAnsi="Arial" w:cs="Arial"/>
        </w:rPr>
        <w:lastRenderedPageBreak/>
        <w:t>strategies in organizations within the financial services industry in the UK that are alike</w:t>
      </w:r>
      <w:r w:rsidR="004B6847">
        <w:rPr>
          <w:rFonts w:ascii="Arial" w:hAnsi="Arial" w:cs="Arial"/>
        </w:rPr>
        <w:t xml:space="preserve"> (Creswell </w:t>
      </w:r>
      <w:r w:rsidR="008C6CAF">
        <w:rPr>
          <w:rFonts w:ascii="Arial" w:hAnsi="Arial" w:cs="Arial"/>
        </w:rPr>
        <w:t>and</w:t>
      </w:r>
      <w:r w:rsidR="004B6847" w:rsidRPr="00B074A4">
        <w:rPr>
          <w:rFonts w:ascii="Arial" w:hAnsi="Arial" w:cs="Arial"/>
        </w:rPr>
        <w:t xml:space="preserve"> C</w:t>
      </w:r>
      <w:r w:rsidR="004B6847">
        <w:rPr>
          <w:rFonts w:ascii="Arial" w:hAnsi="Arial" w:cs="Arial"/>
        </w:rPr>
        <w:t>reswell, 2022)</w:t>
      </w:r>
      <w:r w:rsidRPr="002E2018">
        <w:rPr>
          <w:rFonts w:ascii="Arial" w:hAnsi="Arial" w:cs="Arial"/>
        </w:rPr>
        <w:t>.</w:t>
      </w:r>
    </w:p>
    <w:p w14:paraId="6254178C" w14:textId="77777777" w:rsidR="002E2018" w:rsidRP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2" w:name="_Toc182851603"/>
      <w:r w:rsidRPr="002E2018">
        <w:rPr>
          <w:rFonts w:ascii="Arial" w:hAnsi="Arial" w:cs="Arial"/>
          <w:color w:val="auto"/>
          <w:sz w:val="24"/>
          <w:szCs w:val="24"/>
        </w:rPr>
        <w:t>Research Objectives</w:t>
      </w:r>
      <w:bookmarkEnd w:id="2"/>
    </w:p>
    <w:p w14:paraId="4F184235" w14:textId="77777777" w:rsidR="002E2018" w:rsidRPr="002E2018" w:rsidRDefault="002E2018" w:rsidP="002E2018">
      <w:pPr>
        <w:spacing w:after="0" w:line="360" w:lineRule="auto"/>
        <w:jc w:val="center"/>
        <w:rPr>
          <w:rFonts w:ascii="Arial" w:hAnsi="Arial" w:cs="Arial"/>
          <w:sz w:val="24"/>
          <w:szCs w:val="24"/>
        </w:rPr>
      </w:pPr>
    </w:p>
    <w:p w14:paraId="70B0B7C1" w14:textId="77777777" w:rsidR="000D6BD5" w:rsidRDefault="002E2018" w:rsidP="000D6BD5">
      <w:pPr>
        <w:pStyle w:val="ListParagraph"/>
        <w:numPr>
          <w:ilvl w:val="0"/>
          <w:numId w:val="8"/>
        </w:numPr>
        <w:spacing w:after="0" w:line="360" w:lineRule="auto"/>
        <w:jc w:val="both"/>
        <w:rPr>
          <w:rFonts w:ascii="Arial" w:hAnsi="Arial" w:cs="Arial"/>
        </w:rPr>
      </w:pPr>
      <w:r w:rsidRPr="000D6BD5">
        <w:rPr>
          <w:rFonts w:ascii="Arial" w:hAnsi="Arial" w:cs="Arial"/>
        </w:rPr>
        <w:t>To determine the impact of HSBC UK’s diversity and inclusion policies on employee job satisfaction in relation to morale</w:t>
      </w:r>
      <w:r w:rsidR="000D6BD5" w:rsidRPr="000D6BD5">
        <w:rPr>
          <w:rFonts w:ascii="Arial" w:hAnsi="Arial" w:cs="Arial"/>
        </w:rPr>
        <w:t xml:space="preserve">, engagement, and retention. </w:t>
      </w:r>
    </w:p>
    <w:p w14:paraId="46865269" w14:textId="6CD9D19D" w:rsidR="0009368E" w:rsidRPr="000D6BD5" w:rsidRDefault="002E2018" w:rsidP="000D6BD5">
      <w:pPr>
        <w:pStyle w:val="ListParagraph"/>
        <w:numPr>
          <w:ilvl w:val="0"/>
          <w:numId w:val="8"/>
        </w:numPr>
        <w:spacing w:after="0" w:line="360" w:lineRule="auto"/>
        <w:jc w:val="both"/>
        <w:rPr>
          <w:rFonts w:ascii="Arial" w:hAnsi="Arial" w:cs="Arial"/>
        </w:rPr>
      </w:pPr>
      <w:r w:rsidRPr="000D6BD5">
        <w:rPr>
          <w:rFonts w:ascii="Arial" w:hAnsi="Arial" w:cs="Arial"/>
        </w:rPr>
        <w:t xml:space="preserve">To identify and </w:t>
      </w:r>
      <w:r w:rsidR="00B3615B" w:rsidRPr="000D6BD5">
        <w:rPr>
          <w:rFonts w:ascii="Arial" w:hAnsi="Arial" w:cs="Arial"/>
        </w:rPr>
        <w:t>analyse</w:t>
      </w:r>
      <w:r w:rsidRPr="000D6BD5">
        <w:rPr>
          <w:rFonts w:ascii="Arial" w:hAnsi="Arial" w:cs="Arial"/>
        </w:rPr>
        <w:t xml:space="preserve"> the critical elements of the D</w:t>
      </w:r>
      <w:r w:rsidR="00B3615B">
        <w:rPr>
          <w:rFonts w:ascii="Arial" w:hAnsi="Arial" w:cs="Arial"/>
        </w:rPr>
        <w:t>&amp;I</w:t>
      </w:r>
      <w:r w:rsidRPr="000D6BD5">
        <w:rPr>
          <w:rFonts w:ascii="Arial" w:hAnsi="Arial" w:cs="Arial"/>
        </w:rPr>
        <w:t xml:space="preserve"> strategies and actions by HSBC that add positive value toward building a culture of inclusivity at the workplace </w:t>
      </w:r>
      <w:r w:rsidR="007D7C7B">
        <w:rPr>
          <w:rFonts w:ascii="Arial" w:hAnsi="Arial" w:cs="Arial"/>
        </w:rPr>
        <w:t xml:space="preserve">(Brown </w:t>
      </w:r>
      <w:r w:rsidR="008C6CAF">
        <w:rPr>
          <w:rFonts w:ascii="Arial" w:hAnsi="Arial" w:cs="Arial"/>
        </w:rPr>
        <w:t>and</w:t>
      </w:r>
      <w:r w:rsidR="007D7C7B">
        <w:rPr>
          <w:rFonts w:ascii="Arial" w:hAnsi="Arial" w:cs="Arial"/>
        </w:rPr>
        <w:t xml:space="preserve"> Taylor, </w:t>
      </w:r>
      <w:r w:rsidR="007D7C7B" w:rsidRPr="002E2018">
        <w:rPr>
          <w:rFonts w:ascii="Arial" w:hAnsi="Arial" w:cs="Arial"/>
        </w:rPr>
        <w:t>2019)</w:t>
      </w:r>
      <w:r w:rsidRPr="000D6BD5">
        <w:rPr>
          <w:rFonts w:ascii="Arial" w:hAnsi="Arial" w:cs="Arial"/>
        </w:rPr>
        <w:t>.</w:t>
      </w:r>
    </w:p>
    <w:p w14:paraId="2A14642E" w14:textId="77777777" w:rsidR="002E2018" w:rsidRPr="002E2018" w:rsidRDefault="002E2018" w:rsidP="002E2018">
      <w:pPr>
        <w:spacing w:after="0" w:line="360" w:lineRule="auto"/>
        <w:jc w:val="center"/>
        <w:rPr>
          <w:rFonts w:ascii="Arial" w:hAnsi="Arial" w:cs="Arial"/>
          <w:sz w:val="24"/>
          <w:szCs w:val="24"/>
        </w:rPr>
      </w:pPr>
    </w:p>
    <w:p w14:paraId="6B5410F9" w14:textId="77777777" w:rsidR="002E2018" w:rsidRP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3" w:name="_Toc182851604"/>
      <w:r w:rsidRPr="002E2018">
        <w:rPr>
          <w:rFonts w:ascii="Arial" w:hAnsi="Arial" w:cs="Arial"/>
          <w:color w:val="auto"/>
          <w:sz w:val="24"/>
          <w:szCs w:val="24"/>
        </w:rPr>
        <w:t>Research Questions</w:t>
      </w:r>
      <w:bookmarkEnd w:id="3"/>
    </w:p>
    <w:p w14:paraId="131C1F9D" w14:textId="77777777" w:rsidR="002E2018" w:rsidRPr="002E2018" w:rsidRDefault="002E2018" w:rsidP="002E2018">
      <w:pPr>
        <w:spacing w:after="0" w:line="360" w:lineRule="auto"/>
        <w:jc w:val="center"/>
        <w:rPr>
          <w:rFonts w:ascii="Arial" w:hAnsi="Arial" w:cs="Arial"/>
          <w:sz w:val="24"/>
          <w:szCs w:val="24"/>
        </w:rPr>
      </w:pPr>
    </w:p>
    <w:p w14:paraId="38F586F4" w14:textId="77777777" w:rsidR="008C6CAF" w:rsidRDefault="008C6CAF" w:rsidP="008C6CAF">
      <w:pPr>
        <w:pStyle w:val="Heading1"/>
        <w:numPr>
          <w:ilvl w:val="0"/>
          <w:numId w:val="13"/>
        </w:numPr>
        <w:spacing w:before="0" w:line="360" w:lineRule="auto"/>
        <w:jc w:val="both"/>
        <w:rPr>
          <w:rFonts w:ascii="Arial" w:eastAsiaTheme="minorEastAsia" w:hAnsi="Arial" w:cs="Arial"/>
          <w:b w:val="0"/>
          <w:bCs w:val="0"/>
          <w:color w:val="auto"/>
          <w:sz w:val="22"/>
          <w:szCs w:val="22"/>
        </w:rPr>
      </w:pPr>
      <w:bookmarkStart w:id="4" w:name="_Toc182851605"/>
      <w:r w:rsidRPr="008C6CAF">
        <w:rPr>
          <w:rFonts w:ascii="Arial" w:eastAsiaTheme="minorEastAsia" w:hAnsi="Arial" w:cs="Arial"/>
          <w:b w:val="0"/>
          <w:bCs w:val="0"/>
          <w:color w:val="auto"/>
          <w:sz w:val="22"/>
          <w:szCs w:val="22"/>
        </w:rPr>
        <w:t>Are HSBC UK’s diversity and inclusion policies related to employee morale among various demographic groups, and if so, in what sense?</w:t>
      </w:r>
      <w:bookmarkEnd w:id="4"/>
    </w:p>
    <w:p w14:paraId="3E470BF8" w14:textId="77777777" w:rsidR="008C6CAF" w:rsidRDefault="008C6CAF" w:rsidP="008C6CAF">
      <w:pPr>
        <w:pStyle w:val="Heading1"/>
        <w:numPr>
          <w:ilvl w:val="0"/>
          <w:numId w:val="13"/>
        </w:numPr>
        <w:spacing w:before="0" w:line="360" w:lineRule="auto"/>
        <w:jc w:val="both"/>
        <w:rPr>
          <w:rFonts w:ascii="Arial" w:eastAsiaTheme="minorEastAsia" w:hAnsi="Arial" w:cs="Arial"/>
          <w:b w:val="0"/>
          <w:bCs w:val="0"/>
          <w:color w:val="auto"/>
          <w:sz w:val="22"/>
          <w:szCs w:val="22"/>
        </w:rPr>
      </w:pPr>
      <w:bookmarkStart w:id="5" w:name="_Toc182851606"/>
      <w:r w:rsidRPr="008C6CAF">
        <w:rPr>
          <w:rFonts w:ascii="Arial" w:eastAsiaTheme="minorEastAsia" w:hAnsi="Arial" w:cs="Arial"/>
          <w:b w:val="0"/>
          <w:bCs w:val="0"/>
          <w:color w:val="auto"/>
          <w:sz w:val="22"/>
          <w:szCs w:val="22"/>
        </w:rPr>
        <w:t>Do inclusion efforts taken by HSBC UK relate to employee retention rates?</w:t>
      </w:r>
      <w:bookmarkEnd w:id="5"/>
    </w:p>
    <w:p w14:paraId="46A2EDF4" w14:textId="1569FFEF" w:rsidR="008C6CAF" w:rsidRDefault="008C6CAF" w:rsidP="008C6CAF">
      <w:pPr>
        <w:pStyle w:val="Heading1"/>
        <w:numPr>
          <w:ilvl w:val="0"/>
          <w:numId w:val="13"/>
        </w:numPr>
        <w:spacing w:before="0" w:line="360" w:lineRule="auto"/>
        <w:jc w:val="both"/>
        <w:rPr>
          <w:rFonts w:ascii="Arial" w:eastAsiaTheme="minorEastAsia" w:hAnsi="Arial" w:cs="Arial"/>
          <w:b w:val="0"/>
          <w:bCs w:val="0"/>
          <w:color w:val="auto"/>
          <w:sz w:val="22"/>
          <w:szCs w:val="22"/>
        </w:rPr>
      </w:pPr>
      <w:bookmarkStart w:id="6" w:name="_Toc182851607"/>
      <w:r w:rsidRPr="008C6CAF">
        <w:rPr>
          <w:rFonts w:ascii="Arial" w:eastAsiaTheme="minorEastAsia" w:hAnsi="Arial" w:cs="Arial"/>
          <w:b w:val="0"/>
          <w:bCs w:val="0"/>
          <w:color w:val="auto"/>
          <w:sz w:val="22"/>
          <w:szCs w:val="22"/>
        </w:rPr>
        <w:t xml:space="preserve">Which </w:t>
      </w:r>
      <w:r w:rsidR="00B3615B" w:rsidRPr="008C6CAF">
        <w:rPr>
          <w:rFonts w:ascii="Arial" w:eastAsiaTheme="minorEastAsia" w:hAnsi="Arial" w:cs="Arial"/>
          <w:b w:val="0"/>
          <w:bCs w:val="0"/>
          <w:color w:val="auto"/>
          <w:sz w:val="22"/>
          <w:szCs w:val="22"/>
        </w:rPr>
        <w:t>diversity</w:t>
      </w:r>
      <w:r w:rsidRPr="008C6CAF">
        <w:rPr>
          <w:rFonts w:ascii="Arial" w:eastAsiaTheme="minorEastAsia" w:hAnsi="Arial" w:cs="Arial"/>
          <w:b w:val="0"/>
          <w:bCs w:val="0"/>
          <w:color w:val="auto"/>
          <w:sz w:val="22"/>
          <w:szCs w:val="22"/>
        </w:rPr>
        <w:t xml:space="preserve"> and inclusion strategies enacted by HSBC have the most impact in building an inclusive workplace culture?</w:t>
      </w:r>
      <w:bookmarkEnd w:id="6"/>
    </w:p>
    <w:p w14:paraId="738F80B4" w14:textId="77777777" w:rsidR="000A2A71" w:rsidRDefault="008C6CAF" w:rsidP="008C6CAF">
      <w:pPr>
        <w:pStyle w:val="Heading1"/>
        <w:numPr>
          <w:ilvl w:val="0"/>
          <w:numId w:val="13"/>
        </w:numPr>
        <w:spacing w:before="0" w:line="360" w:lineRule="auto"/>
        <w:jc w:val="both"/>
        <w:rPr>
          <w:rFonts w:ascii="Arial" w:eastAsiaTheme="minorEastAsia" w:hAnsi="Arial" w:cs="Arial"/>
          <w:b w:val="0"/>
          <w:bCs w:val="0"/>
          <w:color w:val="auto"/>
          <w:sz w:val="22"/>
          <w:szCs w:val="22"/>
        </w:rPr>
      </w:pPr>
      <w:bookmarkStart w:id="7" w:name="_Toc182851608"/>
      <w:r w:rsidRPr="008C6CAF">
        <w:rPr>
          <w:rFonts w:ascii="Arial" w:eastAsiaTheme="minorEastAsia" w:hAnsi="Arial" w:cs="Arial"/>
          <w:b w:val="0"/>
          <w:bCs w:val="0"/>
          <w:color w:val="auto"/>
          <w:sz w:val="22"/>
          <w:szCs w:val="22"/>
        </w:rPr>
        <w:t>How effective do employees find the measures of HSBC UK in promoting diversity and inclusion?</w:t>
      </w:r>
      <w:bookmarkEnd w:id="7"/>
    </w:p>
    <w:p w14:paraId="63497C23" w14:textId="77777777" w:rsidR="008C6CAF" w:rsidRPr="008C6CAF" w:rsidRDefault="008C6CAF" w:rsidP="008C6CAF"/>
    <w:p w14:paraId="152C4992" w14:textId="77777777" w:rsidR="002E2018" w:rsidRP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8" w:name="_Toc182851609"/>
      <w:r w:rsidRPr="002E2018">
        <w:rPr>
          <w:rFonts w:ascii="Arial" w:hAnsi="Arial" w:cs="Arial"/>
          <w:color w:val="auto"/>
          <w:sz w:val="24"/>
          <w:szCs w:val="24"/>
        </w:rPr>
        <w:t>Justification of Research</w:t>
      </w:r>
      <w:bookmarkEnd w:id="8"/>
    </w:p>
    <w:p w14:paraId="5F0F2D5F" w14:textId="77777777" w:rsidR="002E2018" w:rsidRPr="002E2018" w:rsidRDefault="002E2018" w:rsidP="002E2018">
      <w:pPr>
        <w:pStyle w:val="Heading1"/>
        <w:spacing w:before="0" w:line="360" w:lineRule="auto"/>
        <w:jc w:val="center"/>
        <w:rPr>
          <w:rFonts w:ascii="Arial" w:hAnsi="Arial" w:cs="Arial"/>
          <w:color w:val="auto"/>
          <w:sz w:val="24"/>
          <w:szCs w:val="24"/>
        </w:rPr>
      </w:pPr>
    </w:p>
    <w:p w14:paraId="644C6C5A" w14:textId="2D093426" w:rsidR="000D6BD5" w:rsidRPr="000D6BD5" w:rsidRDefault="000D6BD5" w:rsidP="000D6BD5">
      <w:pPr>
        <w:spacing w:after="0" w:line="360" w:lineRule="auto"/>
        <w:ind w:firstLine="720"/>
        <w:jc w:val="both"/>
        <w:rPr>
          <w:rFonts w:ascii="Arial" w:hAnsi="Arial" w:cs="Arial"/>
        </w:rPr>
      </w:pPr>
      <w:r w:rsidRPr="000D6BD5">
        <w:rPr>
          <w:rFonts w:ascii="Arial" w:hAnsi="Arial" w:cs="Arial"/>
        </w:rPr>
        <w:t>In recent years, diversity and inclusion (D</w:t>
      </w:r>
      <w:r w:rsidR="00B3615B">
        <w:rPr>
          <w:rFonts w:ascii="Arial" w:hAnsi="Arial" w:cs="Arial"/>
        </w:rPr>
        <w:t>&amp;</w:t>
      </w:r>
      <w:r w:rsidRPr="000D6BD5">
        <w:rPr>
          <w:rFonts w:ascii="Arial" w:hAnsi="Arial" w:cs="Arial"/>
        </w:rPr>
        <w:t xml:space="preserve">I) strategies have become an integral part of corporate strategies as organizations are focusing more on employee satisfaction and retention. There is evidence to suggest that an inclusive, diverse culture enhances engagement, innovation, and loyalty among employees (Smith </w:t>
      </w:r>
      <w:r w:rsidR="008C6CAF">
        <w:rPr>
          <w:rFonts w:ascii="Arial" w:hAnsi="Arial" w:cs="Arial"/>
        </w:rPr>
        <w:t>and</w:t>
      </w:r>
      <w:r w:rsidRPr="000D6BD5">
        <w:rPr>
          <w:rFonts w:ascii="Arial" w:hAnsi="Arial" w:cs="Arial"/>
        </w:rPr>
        <w:t xml:space="preserve"> Jones, 2021). This paper uses HSBC UK as a case study to examine the effects of D</w:t>
      </w:r>
      <w:r w:rsidR="00B3615B">
        <w:rPr>
          <w:rFonts w:ascii="Arial" w:hAnsi="Arial" w:cs="Arial"/>
        </w:rPr>
        <w:t>&amp;</w:t>
      </w:r>
      <w:r w:rsidRPr="000D6BD5">
        <w:rPr>
          <w:rFonts w:ascii="Arial" w:hAnsi="Arial" w:cs="Arial"/>
        </w:rPr>
        <w:t>I policies on the level of job satisfaction among employees in a leading financial services company. A look at the strategy followed by HSBC will contribute to filling up how far D</w:t>
      </w:r>
      <w:r w:rsidR="00B3615B">
        <w:rPr>
          <w:rFonts w:ascii="Arial" w:hAnsi="Arial" w:cs="Arial"/>
        </w:rPr>
        <w:t>&amp;</w:t>
      </w:r>
      <w:r w:rsidRPr="000D6BD5">
        <w:rPr>
          <w:rFonts w:ascii="Arial" w:hAnsi="Arial" w:cs="Arial"/>
        </w:rPr>
        <w:t>I policies applied could improve the organizational culture particularly in the banking sector.</w:t>
      </w:r>
    </w:p>
    <w:p w14:paraId="62E5A68A" w14:textId="31475684" w:rsidR="000D6BD5" w:rsidRPr="000D6BD5" w:rsidRDefault="000D6BD5" w:rsidP="000D6BD5">
      <w:pPr>
        <w:spacing w:after="0" w:line="360" w:lineRule="auto"/>
        <w:ind w:firstLine="720"/>
        <w:jc w:val="both"/>
        <w:rPr>
          <w:rFonts w:ascii="Arial" w:hAnsi="Arial" w:cs="Arial"/>
        </w:rPr>
      </w:pPr>
      <w:r w:rsidRPr="000D6BD5">
        <w:rPr>
          <w:rFonts w:ascii="Arial" w:hAnsi="Arial" w:cs="Arial"/>
        </w:rPr>
        <w:t>Various studies have drawn attention to the advantages that D</w:t>
      </w:r>
      <w:r w:rsidR="00B3615B">
        <w:rPr>
          <w:rFonts w:ascii="Arial" w:hAnsi="Arial" w:cs="Arial"/>
        </w:rPr>
        <w:t>&amp;</w:t>
      </w:r>
      <w:r w:rsidRPr="000D6BD5">
        <w:rPr>
          <w:rFonts w:ascii="Arial" w:hAnsi="Arial" w:cs="Arial"/>
        </w:rPr>
        <w:t xml:space="preserve">I policies bring to organizations. Brown and Taylor (2019) find that an inclusive work environment enhances employee morale and productivity, which subsequently reduces the rate of turnover. </w:t>
      </w:r>
      <w:r w:rsidRPr="000D6BD5">
        <w:rPr>
          <w:rFonts w:ascii="Arial" w:hAnsi="Arial" w:cs="Arial"/>
        </w:rPr>
        <w:lastRenderedPageBreak/>
        <w:t>Furthermore, Clark (2020) examines the positive impact of D</w:t>
      </w:r>
      <w:r w:rsidR="00B3615B">
        <w:rPr>
          <w:rFonts w:ascii="Arial" w:hAnsi="Arial" w:cs="Arial"/>
        </w:rPr>
        <w:t>&amp;</w:t>
      </w:r>
      <w:r w:rsidRPr="000D6BD5">
        <w:rPr>
          <w:rFonts w:ascii="Arial" w:hAnsi="Arial" w:cs="Arial"/>
        </w:rPr>
        <w:t>I policies on an organization’s public image, thereby increasing its attractiveness to a diverse pool of talent. Examining the strategies adopted by HSBC on D</w:t>
      </w:r>
      <w:r w:rsidR="00B3615B">
        <w:rPr>
          <w:rFonts w:ascii="Arial" w:hAnsi="Arial" w:cs="Arial"/>
        </w:rPr>
        <w:t>&amp;</w:t>
      </w:r>
      <w:r w:rsidRPr="000D6BD5">
        <w:rPr>
          <w:rFonts w:ascii="Arial" w:hAnsi="Arial" w:cs="Arial"/>
        </w:rPr>
        <w:t xml:space="preserve">I can offer an understanding of how such policies can lend support to the level of job satisfaction among employees, which is a crucial factor within such a competitive industry as that of financial services, where talent retention is given </w:t>
      </w:r>
      <w:r w:rsidR="00B3615B" w:rsidRPr="000D6BD5">
        <w:rPr>
          <w:rFonts w:ascii="Arial" w:hAnsi="Arial" w:cs="Arial"/>
        </w:rPr>
        <w:t>pre-eminence</w:t>
      </w:r>
      <w:r w:rsidRPr="000D6BD5">
        <w:rPr>
          <w:rFonts w:ascii="Arial" w:hAnsi="Arial" w:cs="Arial"/>
        </w:rPr>
        <w:t>.</w:t>
      </w:r>
    </w:p>
    <w:p w14:paraId="1F32E0EA" w14:textId="4A1906B7" w:rsidR="000D6BD5" w:rsidRPr="000D6BD5" w:rsidRDefault="000D6BD5" w:rsidP="000D6BD5">
      <w:pPr>
        <w:spacing w:after="0" w:line="360" w:lineRule="auto"/>
        <w:ind w:firstLine="720"/>
        <w:jc w:val="both"/>
        <w:rPr>
          <w:rFonts w:ascii="Arial" w:hAnsi="Arial" w:cs="Arial"/>
        </w:rPr>
      </w:pPr>
      <w:r w:rsidRPr="000D6BD5">
        <w:rPr>
          <w:rFonts w:ascii="Arial" w:hAnsi="Arial" w:cs="Arial"/>
        </w:rPr>
        <w:t>There has been difficulty for the UK banking sector in making workplaces inclusive, and this has partly been attributed to outdated structures. It would thus be justifiable reasoning to view HSBC’s D</w:t>
      </w:r>
      <w:r w:rsidR="00B3615B">
        <w:rPr>
          <w:rFonts w:ascii="Arial" w:hAnsi="Arial" w:cs="Arial"/>
        </w:rPr>
        <w:t>&amp;</w:t>
      </w:r>
      <w:r w:rsidRPr="000D6BD5">
        <w:rPr>
          <w:rFonts w:ascii="Arial" w:hAnsi="Arial" w:cs="Arial"/>
        </w:rPr>
        <w:t>I commitment as the response to such challenges and an exemplary case of translating D</w:t>
      </w:r>
      <w:r w:rsidR="00B3615B">
        <w:rPr>
          <w:rFonts w:ascii="Arial" w:hAnsi="Arial" w:cs="Arial"/>
        </w:rPr>
        <w:t>&amp;</w:t>
      </w:r>
      <w:r w:rsidRPr="000D6BD5">
        <w:rPr>
          <w:rFonts w:ascii="Arial" w:hAnsi="Arial" w:cs="Arial"/>
        </w:rPr>
        <w:t>I policies into employee satisfaction. The justification comes from the need to understand whether and how satisfaction and engagement are possible through D</w:t>
      </w:r>
      <w:r w:rsidR="00B3615B">
        <w:rPr>
          <w:rFonts w:ascii="Arial" w:hAnsi="Arial" w:cs="Arial"/>
        </w:rPr>
        <w:t>&amp;</w:t>
      </w:r>
      <w:r w:rsidRPr="000D6BD5">
        <w:rPr>
          <w:rFonts w:ascii="Arial" w:hAnsi="Arial" w:cs="Arial"/>
        </w:rPr>
        <w:t>I practices in the banking sector, impacting further success at the organizational level.</w:t>
      </w:r>
    </w:p>
    <w:p w14:paraId="7DEB303E" w14:textId="52A3DD84" w:rsidR="002E2018" w:rsidRPr="000D6BD5" w:rsidRDefault="000D6BD5" w:rsidP="000D6BD5">
      <w:pPr>
        <w:spacing w:after="0" w:line="360" w:lineRule="auto"/>
        <w:ind w:firstLine="720"/>
        <w:jc w:val="both"/>
        <w:rPr>
          <w:rFonts w:ascii="Arial" w:hAnsi="Arial" w:cs="Arial"/>
        </w:rPr>
      </w:pPr>
      <w:r w:rsidRPr="000D6BD5">
        <w:rPr>
          <w:rFonts w:ascii="Arial" w:hAnsi="Arial" w:cs="Arial"/>
        </w:rPr>
        <w:t xml:space="preserve">The results of the study are going to have implications not just for </w:t>
      </w:r>
      <w:proofErr w:type="gramStart"/>
      <w:r w:rsidRPr="000D6BD5">
        <w:rPr>
          <w:rFonts w:ascii="Arial" w:hAnsi="Arial" w:cs="Arial"/>
        </w:rPr>
        <w:t>HSBC</w:t>
      </w:r>
      <w:proofErr w:type="gramEnd"/>
      <w:r w:rsidRPr="000D6BD5">
        <w:rPr>
          <w:rFonts w:ascii="Arial" w:hAnsi="Arial" w:cs="Arial"/>
        </w:rPr>
        <w:t xml:space="preserve"> but they are also going to provide practical insights that other firms, which want to start or improve their D</w:t>
      </w:r>
      <w:r w:rsidR="00B3615B">
        <w:rPr>
          <w:rFonts w:ascii="Arial" w:hAnsi="Arial" w:cs="Arial"/>
        </w:rPr>
        <w:t>&amp;</w:t>
      </w:r>
      <w:r w:rsidRPr="000D6BD5">
        <w:rPr>
          <w:rFonts w:ascii="Arial" w:hAnsi="Arial" w:cs="Arial"/>
        </w:rPr>
        <w:t xml:space="preserve">I initiatives, can work on. By investigating </w:t>
      </w:r>
      <w:proofErr w:type="gramStart"/>
      <w:r w:rsidRPr="000D6BD5">
        <w:rPr>
          <w:rFonts w:ascii="Arial" w:hAnsi="Arial" w:cs="Arial"/>
        </w:rPr>
        <w:t>particular policies</w:t>
      </w:r>
      <w:proofErr w:type="gramEnd"/>
      <w:r w:rsidRPr="000D6BD5">
        <w:rPr>
          <w:rFonts w:ascii="Arial" w:hAnsi="Arial" w:cs="Arial"/>
        </w:rPr>
        <w:t xml:space="preserve"> and outcomes of employees, this study tries to fill the space between the theory of D</w:t>
      </w:r>
      <w:r w:rsidR="00B3615B">
        <w:rPr>
          <w:rFonts w:ascii="Arial" w:hAnsi="Arial" w:cs="Arial"/>
        </w:rPr>
        <w:t>&amp;</w:t>
      </w:r>
      <w:r w:rsidRPr="000D6BD5">
        <w:rPr>
          <w:rFonts w:ascii="Arial" w:hAnsi="Arial" w:cs="Arial"/>
        </w:rPr>
        <w:t>I and its implementation in practice at the workplace which would thereby in general add something for the human resource management field.</w:t>
      </w:r>
    </w:p>
    <w:p w14:paraId="42A6C66A" w14:textId="77777777" w:rsidR="002E2018" w:rsidRDefault="002E2018" w:rsidP="002E2018">
      <w:pPr>
        <w:spacing w:after="0" w:line="360" w:lineRule="auto"/>
        <w:jc w:val="center"/>
        <w:rPr>
          <w:rFonts w:ascii="Arial" w:hAnsi="Arial" w:cs="Arial"/>
          <w:sz w:val="24"/>
          <w:szCs w:val="24"/>
        </w:rPr>
      </w:pPr>
    </w:p>
    <w:p w14:paraId="1316AF25" w14:textId="77777777" w:rsidR="002E2018" w:rsidRP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9" w:name="_Toc182851610"/>
      <w:r w:rsidRPr="002E2018">
        <w:rPr>
          <w:rFonts w:ascii="Arial" w:hAnsi="Arial" w:cs="Arial"/>
          <w:color w:val="auto"/>
          <w:sz w:val="24"/>
          <w:szCs w:val="24"/>
        </w:rPr>
        <w:t>Literature Review</w:t>
      </w:r>
      <w:bookmarkEnd w:id="9"/>
    </w:p>
    <w:p w14:paraId="6849E1BA" w14:textId="77777777" w:rsidR="002E2018" w:rsidRPr="002E2018" w:rsidRDefault="002E2018" w:rsidP="002E2018">
      <w:pPr>
        <w:spacing w:after="0" w:line="360" w:lineRule="auto"/>
        <w:jc w:val="center"/>
        <w:rPr>
          <w:rFonts w:ascii="Arial" w:hAnsi="Arial" w:cs="Arial"/>
          <w:sz w:val="24"/>
          <w:szCs w:val="24"/>
        </w:rPr>
      </w:pPr>
    </w:p>
    <w:p w14:paraId="75657AC1" w14:textId="37CAC9FC" w:rsidR="000D6BD5" w:rsidRPr="000D6BD5" w:rsidRDefault="000D6BD5" w:rsidP="000A2A71">
      <w:pPr>
        <w:spacing w:after="0" w:line="360" w:lineRule="auto"/>
        <w:ind w:firstLine="720"/>
        <w:jc w:val="both"/>
        <w:rPr>
          <w:rFonts w:ascii="Arial" w:hAnsi="Arial" w:cs="Arial"/>
        </w:rPr>
      </w:pPr>
      <w:r w:rsidRPr="000D6BD5">
        <w:rPr>
          <w:rFonts w:ascii="Arial" w:hAnsi="Arial" w:cs="Arial"/>
        </w:rPr>
        <w:t>Diversity and inclusion (D</w:t>
      </w:r>
      <w:r w:rsidR="00B3615B">
        <w:rPr>
          <w:rFonts w:ascii="Arial" w:hAnsi="Arial" w:cs="Arial"/>
        </w:rPr>
        <w:t>&amp;</w:t>
      </w:r>
      <w:r w:rsidRPr="000D6BD5">
        <w:rPr>
          <w:rFonts w:ascii="Arial" w:hAnsi="Arial" w:cs="Arial"/>
        </w:rPr>
        <w:t>I) have found their way onto the list of central topics in corporate management, with an increasing body of evidence suggesting that D</w:t>
      </w:r>
      <w:r w:rsidR="00B3615B">
        <w:rPr>
          <w:rFonts w:ascii="Arial" w:hAnsi="Arial" w:cs="Arial"/>
        </w:rPr>
        <w:t>&amp;</w:t>
      </w:r>
      <w:r w:rsidRPr="000D6BD5">
        <w:rPr>
          <w:rFonts w:ascii="Arial" w:hAnsi="Arial" w:cs="Arial"/>
        </w:rPr>
        <w:t>I policies have a positive impact on employee satisfaction. For instance, Smith and Jones (2021) reported that a focus on diversity and inclusion augments employee engagement, creativity, as well as loyalty. Their research revealed that employees in inclusive workplaces were more likely to show job satisfaction and commitment to their organizations by a greater degree.</w:t>
      </w:r>
    </w:p>
    <w:p w14:paraId="51232451" w14:textId="69C81FA2" w:rsidR="000D6BD5" w:rsidRPr="000D6BD5" w:rsidRDefault="000D6BD5" w:rsidP="000D6BD5">
      <w:pPr>
        <w:spacing w:after="0" w:line="360" w:lineRule="auto"/>
        <w:ind w:firstLine="720"/>
        <w:jc w:val="both"/>
        <w:rPr>
          <w:rFonts w:ascii="Arial" w:hAnsi="Arial" w:cs="Arial"/>
        </w:rPr>
      </w:pPr>
      <w:r w:rsidRPr="000D6BD5">
        <w:rPr>
          <w:rFonts w:ascii="Arial" w:hAnsi="Arial" w:cs="Arial"/>
        </w:rPr>
        <w:t>Brown and Taylor (2019) suggested that by creating an ‘inclusive atmosphere,’ D</w:t>
      </w:r>
      <w:r w:rsidR="00B3615B">
        <w:rPr>
          <w:rFonts w:ascii="Arial" w:hAnsi="Arial" w:cs="Arial"/>
        </w:rPr>
        <w:t>&amp;</w:t>
      </w:r>
      <w:r w:rsidRPr="000D6BD5">
        <w:rPr>
          <w:rFonts w:ascii="Arial" w:hAnsi="Arial" w:cs="Arial"/>
        </w:rPr>
        <w:t>I initiatives can help in boosting the morale of teams that may have different cultural orientations. In their study, they pointed out that businesses that have strong D</w:t>
      </w:r>
      <w:r w:rsidR="00B3615B">
        <w:rPr>
          <w:rFonts w:ascii="Arial" w:hAnsi="Arial" w:cs="Arial"/>
        </w:rPr>
        <w:t>&amp;</w:t>
      </w:r>
      <w:r w:rsidRPr="000D6BD5">
        <w:rPr>
          <w:rFonts w:ascii="Arial" w:hAnsi="Arial" w:cs="Arial"/>
        </w:rPr>
        <w:t xml:space="preserve">I policies have lower </w:t>
      </w:r>
      <w:r w:rsidR="00B3615B" w:rsidRPr="000D6BD5">
        <w:rPr>
          <w:rFonts w:ascii="Arial" w:hAnsi="Arial" w:cs="Arial"/>
        </w:rPr>
        <w:t>labour</w:t>
      </w:r>
      <w:r w:rsidRPr="000D6BD5">
        <w:rPr>
          <w:rFonts w:ascii="Arial" w:hAnsi="Arial" w:cs="Arial"/>
        </w:rPr>
        <w:t xml:space="preserve"> turnover and higher productivity on the premise of feeling valued and supported as employees. This proposition has been further supported by Green and White (2021) who indicated that diversity initiatives in the UK banking sector help to moderate some of the rigid, bureaucratic structures that stifle satisfaction among employees.</w:t>
      </w:r>
    </w:p>
    <w:p w14:paraId="4C3507F9" w14:textId="77777777" w:rsidR="000D6BD5" w:rsidRPr="000D6BD5" w:rsidRDefault="000D6BD5" w:rsidP="000D6BD5">
      <w:pPr>
        <w:spacing w:after="0" w:line="360" w:lineRule="auto"/>
        <w:ind w:firstLine="720"/>
        <w:jc w:val="both"/>
        <w:rPr>
          <w:rFonts w:ascii="Arial" w:hAnsi="Arial" w:cs="Arial"/>
        </w:rPr>
      </w:pPr>
      <w:r w:rsidRPr="000D6BD5">
        <w:rPr>
          <w:rFonts w:ascii="Arial" w:hAnsi="Arial" w:cs="Arial"/>
        </w:rPr>
        <w:lastRenderedPageBreak/>
        <w:t>For instance, Clark (2020) researched inclusivity in hiring and argues that when companies prefer diverse hiring, it does not only increase their talent acquisition avenues but also impacts their workplace culture positively. According to Clark, when inclusivity-</w:t>
      </w:r>
      <w:proofErr w:type="spellStart"/>
      <w:r w:rsidRPr="000D6BD5">
        <w:rPr>
          <w:rFonts w:ascii="Arial" w:hAnsi="Arial" w:cs="Arial"/>
        </w:rPr>
        <w:t>centered</w:t>
      </w:r>
      <w:proofErr w:type="spellEnd"/>
      <w:r w:rsidRPr="000D6BD5">
        <w:rPr>
          <w:rFonts w:ascii="Arial" w:hAnsi="Arial" w:cs="Arial"/>
        </w:rPr>
        <w:t xml:space="preserve"> recruitment techniques are used, an emphasis is thereby put on a diversified workforce known to be more conducive to innovation as well as responsiveness. This relates to the trend in diverse hiring HSBC's approach to diverse hiring reflects the trend whereby businesses are focused on creating a workforce that mirrors the diversity within their customer base.</w:t>
      </w:r>
    </w:p>
    <w:p w14:paraId="297FBF6A" w14:textId="77777777" w:rsidR="000D6BD5" w:rsidRPr="000D6BD5" w:rsidRDefault="000D6BD5" w:rsidP="000D6BD5">
      <w:pPr>
        <w:spacing w:after="0" w:line="360" w:lineRule="auto"/>
        <w:ind w:firstLine="720"/>
        <w:jc w:val="both"/>
        <w:rPr>
          <w:rFonts w:ascii="Arial" w:hAnsi="Arial" w:cs="Arial"/>
        </w:rPr>
      </w:pPr>
      <w:r w:rsidRPr="000D6BD5">
        <w:rPr>
          <w:rFonts w:ascii="Arial" w:hAnsi="Arial" w:cs="Arial"/>
        </w:rPr>
        <w:t>An inclusive training program: the impact on employee engagement and satisfaction was dealt with by Lee and Kim (2021). The study found that employees who have participated in diversity training develop more empathy and understanding for their colleagues from different backgrounds. Such inclusivity develops into a conducive working environment thereby enhancing satisfaction.</w:t>
      </w:r>
    </w:p>
    <w:p w14:paraId="24DF04D3" w14:textId="77777777" w:rsidR="002E2018" w:rsidRPr="000D6BD5" w:rsidRDefault="000D6BD5" w:rsidP="000D6BD5">
      <w:pPr>
        <w:spacing w:after="0" w:line="360" w:lineRule="auto"/>
        <w:ind w:firstLine="720"/>
        <w:jc w:val="both"/>
        <w:rPr>
          <w:rFonts w:ascii="Arial" w:hAnsi="Arial" w:cs="Arial"/>
        </w:rPr>
      </w:pPr>
      <w:r w:rsidRPr="000D6BD5">
        <w:rPr>
          <w:rFonts w:ascii="Arial" w:hAnsi="Arial" w:cs="Arial"/>
        </w:rPr>
        <w:t>In addition, Williams (2020) argues that Leadership must be committed to the Policies for Diversity and Inclusion, saying operational implementation cannot be viable without the endorsement of top management. Leadership within HSBC has actively been pushing for Diversity and Inclusion showing the bank’s determination to create a truly inclusive working environment.</w:t>
      </w:r>
    </w:p>
    <w:p w14:paraId="1AC8D8CA" w14:textId="77777777" w:rsidR="000A2A71" w:rsidRDefault="000A2A71" w:rsidP="000A2A71">
      <w:pPr>
        <w:pStyle w:val="Heading1"/>
        <w:spacing w:before="0" w:line="360" w:lineRule="auto"/>
        <w:rPr>
          <w:rFonts w:ascii="Arial" w:eastAsiaTheme="minorEastAsia" w:hAnsi="Arial" w:cs="Arial"/>
          <w:b w:val="0"/>
          <w:bCs w:val="0"/>
          <w:color w:val="auto"/>
          <w:sz w:val="24"/>
          <w:szCs w:val="24"/>
        </w:rPr>
      </w:pPr>
    </w:p>
    <w:p w14:paraId="26317176" w14:textId="77777777" w:rsidR="002E2018" w:rsidRDefault="002E2018" w:rsidP="000A2A71">
      <w:pPr>
        <w:pStyle w:val="Heading1"/>
        <w:numPr>
          <w:ilvl w:val="0"/>
          <w:numId w:val="11"/>
        </w:numPr>
        <w:spacing w:before="0" w:line="360" w:lineRule="auto"/>
        <w:jc w:val="center"/>
        <w:rPr>
          <w:rFonts w:ascii="Arial" w:hAnsi="Arial" w:cs="Arial"/>
          <w:color w:val="auto"/>
          <w:sz w:val="24"/>
          <w:szCs w:val="24"/>
        </w:rPr>
      </w:pPr>
      <w:bookmarkStart w:id="10" w:name="_Toc182851611"/>
      <w:r w:rsidRPr="002E2018">
        <w:rPr>
          <w:rFonts w:ascii="Arial" w:hAnsi="Arial" w:cs="Arial"/>
          <w:color w:val="auto"/>
          <w:sz w:val="24"/>
          <w:szCs w:val="24"/>
        </w:rPr>
        <w:t>Research Methodology</w:t>
      </w:r>
      <w:bookmarkEnd w:id="10"/>
    </w:p>
    <w:p w14:paraId="51DA788F" w14:textId="77777777" w:rsidR="002E2018" w:rsidRPr="002E2018" w:rsidRDefault="002E2018" w:rsidP="002E2018"/>
    <w:p w14:paraId="454FE4BC" w14:textId="712D4417" w:rsidR="002E2018" w:rsidRPr="000D6BD5" w:rsidRDefault="000D6BD5" w:rsidP="000D6BD5">
      <w:pPr>
        <w:spacing w:after="0" w:line="360" w:lineRule="auto"/>
        <w:ind w:firstLine="720"/>
        <w:jc w:val="both"/>
        <w:rPr>
          <w:rFonts w:ascii="Arial" w:hAnsi="Arial" w:cs="Arial"/>
        </w:rPr>
      </w:pPr>
      <w:r w:rsidRPr="000D6BD5">
        <w:rPr>
          <w:rFonts w:ascii="Arial" w:hAnsi="Arial" w:cs="Arial"/>
        </w:rPr>
        <w:t>The research is based on secondary data, using available literature, reports from the industry, and case studies to look at the impact of HSBC UK’s D</w:t>
      </w:r>
      <w:r w:rsidR="00B3615B">
        <w:rPr>
          <w:rFonts w:ascii="Arial" w:hAnsi="Arial" w:cs="Arial"/>
        </w:rPr>
        <w:t>&amp;</w:t>
      </w:r>
      <w:r w:rsidRPr="000D6BD5">
        <w:rPr>
          <w:rFonts w:ascii="Arial" w:hAnsi="Arial" w:cs="Arial"/>
        </w:rPr>
        <w:t xml:space="preserve">I policies on job satisfaction for the employees. </w:t>
      </w:r>
      <w:r w:rsidR="008C6CAF">
        <w:rPr>
          <w:rFonts w:ascii="Arial" w:hAnsi="Arial" w:cs="Arial"/>
        </w:rPr>
        <w:t xml:space="preserve">The data collected is qualitative. </w:t>
      </w:r>
      <w:r w:rsidRPr="000D6BD5">
        <w:rPr>
          <w:rFonts w:ascii="Arial" w:hAnsi="Arial" w:cs="Arial"/>
        </w:rPr>
        <w:t>By viewing reliable sources, without actual data collection from participants, the study seeks to offer thorough analysis of the D</w:t>
      </w:r>
      <w:r w:rsidR="00B3615B">
        <w:rPr>
          <w:rFonts w:ascii="Arial" w:hAnsi="Arial" w:cs="Arial"/>
        </w:rPr>
        <w:t>&amp;I</w:t>
      </w:r>
      <w:r w:rsidRPr="000D6BD5">
        <w:rPr>
          <w:rFonts w:ascii="Arial" w:hAnsi="Arial" w:cs="Arial"/>
        </w:rPr>
        <w:t xml:space="preserve"> practices and their effects</w:t>
      </w:r>
      <w:r w:rsidR="007D7C7B">
        <w:rPr>
          <w:rFonts w:ascii="Arial" w:hAnsi="Arial" w:cs="Arial"/>
        </w:rPr>
        <w:t xml:space="preserve"> (Silverman, 2018)</w:t>
      </w:r>
      <w:r w:rsidRPr="000D6BD5">
        <w:rPr>
          <w:rFonts w:ascii="Arial" w:hAnsi="Arial" w:cs="Arial"/>
        </w:rPr>
        <w:t>.</w:t>
      </w:r>
      <w:r w:rsidR="000A2A71">
        <w:rPr>
          <w:rFonts w:ascii="Arial" w:hAnsi="Arial" w:cs="Arial"/>
        </w:rPr>
        <w:t xml:space="preserve"> </w:t>
      </w:r>
      <w:r w:rsidR="007C474A" w:rsidRPr="007C474A">
        <w:rPr>
          <w:rFonts w:ascii="Arial" w:hAnsi="Arial" w:cs="Arial"/>
        </w:rPr>
        <w:t xml:space="preserve">One of the </w:t>
      </w:r>
      <w:r w:rsidR="007C474A">
        <w:rPr>
          <w:rFonts w:ascii="Arial" w:hAnsi="Arial" w:cs="Arial"/>
        </w:rPr>
        <w:t>perfect methodologies for analys</w:t>
      </w:r>
      <w:r w:rsidR="007C474A" w:rsidRPr="007C474A">
        <w:rPr>
          <w:rFonts w:ascii="Arial" w:hAnsi="Arial" w:cs="Arial"/>
        </w:rPr>
        <w:t>ing the influence of diversity, and inclusions policies on job satisfaction amongst employees in the HSBC UK would involve applying the onion research methodology set out by Saunders et al.</w:t>
      </w:r>
      <w:r w:rsidR="007C474A">
        <w:rPr>
          <w:rFonts w:ascii="Arial" w:hAnsi="Arial" w:cs="Arial"/>
        </w:rPr>
        <w:t xml:space="preserve"> (2020) which</w:t>
      </w:r>
      <w:r w:rsidR="007C474A" w:rsidRPr="007C474A">
        <w:rPr>
          <w:rFonts w:ascii="Arial" w:hAnsi="Arial" w:cs="Arial"/>
        </w:rPr>
        <w:t xml:space="preserve"> comprises six layers including philosophy, approach, strategy, choices, time horizon, and techniques/procedures. That is, from the first layer of philosophy through to the techniques and procedures layer, follows a specific path or channel within the choice of a research phil</w:t>
      </w:r>
      <w:r w:rsidR="007C474A">
        <w:rPr>
          <w:rFonts w:ascii="Arial" w:hAnsi="Arial" w:cs="Arial"/>
        </w:rPr>
        <w:t>osophy (e.g., interpretive</w:t>
      </w:r>
      <w:r w:rsidR="007C474A" w:rsidRPr="007C474A">
        <w:rPr>
          <w:rFonts w:ascii="Arial" w:hAnsi="Arial" w:cs="Arial"/>
        </w:rPr>
        <w:t xml:space="preserve"> for in-depth qualitative insights) to choice of strategies (e.g., case studies). The structured frame ensures the depth and reliability of </w:t>
      </w:r>
      <w:r w:rsidR="007C474A">
        <w:rPr>
          <w:rFonts w:ascii="Arial" w:hAnsi="Arial" w:cs="Arial"/>
        </w:rPr>
        <w:t>this</w:t>
      </w:r>
      <w:r w:rsidR="007C474A" w:rsidRPr="007C474A">
        <w:rPr>
          <w:rFonts w:ascii="Arial" w:hAnsi="Arial" w:cs="Arial"/>
        </w:rPr>
        <w:t xml:space="preserve"> research.</w:t>
      </w:r>
    </w:p>
    <w:p w14:paraId="2506D185" w14:textId="77777777" w:rsidR="002E2018" w:rsidRPr="002E2018" w:rsidRDefault="002E2018" w:rsidP="002E2018">
      <w:pPr>
        <w:spacing w:after="0" w:line="360" w:lineRule="auto"/>
        <w:jc w:val="center"/>
        <w:rPr>
          <w:rFonts w:ascii="Arial" w:hAnsi="Arial" w:cs="Arial"/>
          <w:sz w:val="24"/>
          <w:szCs w:val="24"/>
        </w:rPr>
      </w:pPr>
    </w:p>
    <w:p w14:paraId="11A0B143" w14:textId="77777777" w:rsidR="002E2018" w:rsidRDefault="002E2018" w:rsidP="002E2018">
      <w:pPr>
        <w:spacing w:after="0" w:line="360" w:lineRule="auto"/>
        <w:rPr>
          <w:rFonts w:ascii="Arial" w:hAnsi="Arial" w:cs="Arial"/>
          <w:sz w:val="24"/>
          <w:szCs w:val="24"/>
        </w:rPr>
      </w:pPr>
    </w:p>
    <w:p w14:paraId="5CBD17ED" w14:textId="77777777" w:rsidR="008C6CAF" w:rsidRPr="002E2018" w:rsidRDefault="008C6CAF" w:rsidP="002E2018">
      <w:pPr>
        <w:spacing w:after="0" w:line="360" w:lineRule="auto"/>
        <w:rPr>
          <w:rFonts w:ascii="Arial" w:hAnsi="Arial" w:cs="Arial"/>
          <w:sz w:val="24"/>
          <w:szCs w:val="24"/>
        </w:rPr>
      </w:pPr>
    </w:p>
    <w:p w14:paraId="5D4BCEF7" w14:textId="77777777" w:rsidR="002E2018" w:rsidRPr="002E2018" w:rsidRDefault="002E2018" w:rsidP="000A2A71">
      <w:pPr>
        <w:pStyle w:val="Heading1"/>
        <w:numPr>
          <w:ilvl w:val="1"/>
          <w:numId w:val="12"/>
        </w:numPr>
        <w:spacing w:before="0" w:line="360" w:lineRule="auto"/>
        <w:rPr>
          <w:rFonts w:ascii="Arial" w:hAnsi="Arial" w:cs="Arial"/>
          <w:color w:val="auto"/>
          <w:sz w:val="24"/>
          <w:szCs w:val="24"/>
        </w:rPr>
      </w:pPr>
      <w:bookmarkStart w:id="11" w:name="_Toc182851612"/>
      <w:r w:rsidRPr="002E2018">
        <w:rPr>
          <w:rFonts w:ascii="Arial" w:hAnsi="Arial" w:cs="Arial"/>
          <w:color w:val="auto"/>
          <w:sz w:val="24"/>
          <w:szCs w:val="24"/>
        </w:rPr>
        <w:t>Data Collection</w:t>
      </w:r>
      <w:bookmarkEnd w:id="11"/>
    </w:p>
    <w:p w14:paraId="404FBAD6" w14:textId="77777777" w:rsidR="002E2018" w:rsidRPr="002E2018" w:rsidRDefault="002E2018" w:rsidP="002E2018">
      <w:pPr>
        <w:spacing w:after="0" w:line="360" w:lineRule="auto"/>
        <w:jc w:val="center"/>
        <w:rPr>
          <w:rFonts w:ascii="Arial" w:hAnsi="Arial" w:cs="Arial"/>
          <w:sz w:val="24"/>
          <w:szCs w:val="24"/>
        </w:rPr>
      </w:pPr>
    </w:p>
    <w:p w14:paraId="4DBF8D2A" w14:textId="5430D951" w:rsidR="007C474A" w:rsidRDefault="000D6BD5" w:rsidP="000D6BD5">
      <w:pPr>
        <w:spacing w:after="0" w:line="360" w:lineRule="auto"/>
        <w:ind w:firstLine="720"/>
        <w:jc w:val="both"/>
        <w:rPr>
          <w:rFonts w:ascii="Arial" w:hAnsi="Arial" w:cs="Arial"/>
        </w:rPr>
      </w:pPr>
      <w:r w:rsidRPr="000D6BD5">
        <w:rPr>
          <w:rFonts w:ascii="Arial" w:hAnsi="Arial" w:cs="Arial"/>
        </w:rPr>
        <w:t xml:space="preserve">Secondary data has been used for this </w:t>
      </w:r>
      <w:r w:rsidR="00E8680C" w:rsidRPr="000D6BD5">
        <w:rPr>
          <w:rFonts w:ascii="Arial" w:hAnsi="Arial" w:cs="Arial"/>
        </w:rPr>
        <w:t>research</w:t>
      </w:r>
      <w:r w:rsidRPr="000D6BD5">
        <w:rPr>
          <w:rFonts w:ascii="Arial" w:hAnsi="Arial" w:cs="Arial"/>
        </w:rPr>
        <w:t>, which has been collected from journals and reports of HSBC UK along with studies related to the industry. By doing this, an in-depth understanding will be gained of the D</w:t>
      </w:r>
      <w:r w:rsidR="00E8680C">
        <w:rPr>
          <w:rFonts w:ascii="Arial" w:hAnsi="Arial" w:cs="Arial"/>
        </w:rPr>
        <w:t>&amp;</w:t>
      </w:r>
      <w:r w:rsidRPr="000D6BD5">
        <w:rPr>
          <w:rFonts w:ascii="Arial" w:hAnsi="Arial" w:cs="Arial"/>
        </w:rPr>
        <w:t>I policies of HSBC and their impact on employee satisfaction as information will be drawn from recorded findings rather than individual responses of employees through primary data</w:t>
      </w:r>
      <w:r w:rsidR="004B6847">
        <w:rPr>
          <w:rFonts w:ascii="Arial" w:hAnsi="Arial" w:cs="Arial"/>
        </w:rPr>
        <w:t xml:space="preserve"> (Creswell </w:t>
      </w:r>
      <w:r w:rsidR="008C6CAF">
        <w:rPr>
          <w:rFonts w:ascii="Arial" w:hAnsi="Arial" w:cs="Arial"/>
        </w:rPr>
        <w:t>and</w:t>
      </w:r>
      <w:r w:rsidR="004B6847" w:rsidRPr="00B074A4">
        <w:rPr>
          <w:rFonts w:ascii="Arial" w:hAnsi="Arial" w:cs="Arial"/>
        </w:rPr>
        <w:t xml:space="preserve"> C</w:t>
      </w:r>
      <w:r w:rsidR="004B6847">
        <w:rPr>
          <w:rFonts w:ascii="Arial" w:hAnsi="Arial" w:cs="Arial"/>
        </w:rPr>
        <w:t>reswell, 2022)</w:t>
      </w:r>
      <w:r w:rsidRPr="000D6BD5">
        <w:rPr>
          <w:rFonts w:ascii="Arial" w:hAnsi="Arial" w:cs="Arial"/>
        </w:rPr>
        <w:t>.</w:t>
      </w:r>
      <w:r w:rsidR="007C474A">
        <w:rPr>
          <w:rFonts w:ascii="Arial" w:hAnsi="Arial" w:cs="Arial"/>
        </w:rPr>
        <w:t xml:space="preserve"> </w:t>
      </w:r>
      <w:r w:rsidR="007C474A" w:rsidRPr="000A2A71">
        <w:rPr>
          <w:rFonts w:ascii="Arial" w:hAnsi="Arial" w:cs="Arial"/>
        </w:rPr>
        <w:t xml:space="preserve">Information about HSBC UK is available on several online platforms for study and analysis. The site provides Analysis of HSBC's market position, and customer demographics through market reports and statistics. </w:t>
      </w:r>
    </w:p>
    <w:p w14:paraId="489773E7" w14:textId="77777777" w:rsidR="002E2018" w:rsidRPr="000D6BD5" w:rsidRDefault="007C474A" w:rsidP="000D6BD5">
      <w:pPr>
        <w:spacing w:after="0" w:line="360" w:lineRule="auto"/>
        <w:ind w:firstLine="720"/>
        <w:jc w:val="both"/>
        <w:rPr>
          <w:rFonts w:ascii="Arial" w:hAnsi="Arial" w:cs="Arial"/>
        </w:rPr>
      </w:pPr>
      <w:r w:rsidRPr="000A2A71">
        <w:rPr>
          <w:rFonts w:ascii="Arial" w:hAnsi="Arial" w:cs="Arial"/>
        </w:rPr>
        <w:t>More information regarding the financials, strategies, and corporate social responsibility activities of the bank can be gathered from the official website and the annual reports of HSBC. The agency helps in providing the latest news, market analyses, and updates economic figures. In addition to market trends and competitor benchmarks, the agency provides industry-specific knowledge. YouGov provides data on the sentiment of customers and brand reputation. Use most of these resources to clarify some specifics that, for the academic or professional eye, might be needed to familiarize oneself fully with HSBC UK</w:t>
      </w:r>
      <w:r>
        <w:rPr>
          <w:rFonts w:ascii="Arial" w:hAnsi="Arial" w:cs="Arial"/>
        </w:rPr>
        <w:t xml:space="preserve"> (Silverman, 2018)</w:t>
      </w:r>
      <w:r w:rsidRPr="000A2A71">
        <w:rPr>
          <w:rFonts w:ascii="Arial" w:hAnsi="Arial" w:cs="Arial"/>
        </w:rPr>
        <w:t>.</w:t>
      </w:r>
    </w:p>
    <w:p w14:paraId="7546311E" w14:textId="77777777" w:rsidR="000A2A71" w:rsidRPr="002E2018" w:rsidRDefault="000A2A71" w:rsidP="002E2018">
      <w:pPr>
        <w:spacing w:after="0" w:line="360" w:lineRule="auto"/>
        <w:rPr>
          <w:rFonts w:ascii="Arial" w:hAnsi="Arial" w:cs="Arial"/>
          <w:sz w:val="24"/>
          <w:szCs w:val="24"/>
        </w:rPr>
      </w:pPr>
    </w:p>
    <w:p w14:paraId="20D741B0" w14:textId="77777777" w:rsidR="002E2018" w:rsidRPr="002E2018" w:rsidRDefault="002E2018" w:rsidP="000A2A71">
      <w:pPr>
        <w:pStyle w:val="Heading1"/>
        <w:numPr>
          <w:ilvl w:val="1"/>
          <w:numId w:val="12"/>
        </w:numPr>
        <w:spacing w:before="0" w:line="360" w:lineRule="auto"/>
        <w:rPr>
          <w:rFonts w:ascii="Arial" w:hAnsi="Arial" w:cs="Arial"/>
          <w:color w:val="auto"/>
          <w:sz w:val="24"/>
          <w:szCs w:val="24"/>
        </w:rPr>
      </w:pPr>
      <w:bookmarkStart w:id="12" w:name="_Toc182851613"/>
      <w:r w:rsidRPr="002E2018">
        <w:rPr>
          <w:rFonts w:ascii="Arial" w:hAnsi="Arial" w:cs="Arial"/>
          <w:color w:val="auto"/>
          <w:sz w:val="24"/>
          <w:szCs w:val="24"/>
        </w:rPr>
        <w:t>Data Analysis</w:t>
      </w:r>
      <w:bookmarkEnd w:id="12"/>
    </w:p>
    <w:p w14:paraId="7CFFC517" w14:textId="77777777" w:rsidR="002E2018" w:rsidRPr="002E2018" w:rsidRDefault="002E2018" w:rsidP="002E2018">
      <w:pPr>
        <w:spacing w:after="0" w:line="360" w:lineRule="auto"/>
        <w:jc w:val="center"/>
        <w:rPr>
          <w:rFonts w:ascii="Arial" w:hAnsi="Arial" w:cs="Arial"/>
          <w:sz w:val="24"/>
          <w:szCs w:val="24"/>
        </w:rPr>
      </w:pPr>
    </w:p>
    <w:p w14:paraId="7B39007C" w14:textId="1A87B5B3" w:rsidR="0009368E" w:rsidRPr="000D6BD5" w:rsidRDefault="000D6BD5" w:rsidP="000D6BD5">
      <w:pPr>
        <w:spacing w:after="0" w:line="360" w:lineRule="auto"/>
        <w:ind w:firstLine="720"/>
        <w:jc w:val="both"/>
        <w:rPr>
          <w:rFonts w:ascii="Arial" w:hAnsi="Arial" w:cs="Arial"/>
        </w:rPr>
      </w:pPr>
      <w:r w:rsidRPr="000D6BD5">
        <w:rPr>
          <w:rFonts w:ascii="Arial" w:hAnsi="Arial" w:cs="Arial"/>
        </w:rPr>
        <w:t xml:space="preserve">The collected information will be </w:t>
      </w:r>
      <w:r w:rsidR="00E8680C" w:rsidRPr="000D6BD5">
        <w:rPr>
          <w:rFonts w:ascii="Arial" w:hAnsi="Arial" w:cs="Arial"/>
        </w:rPr>
        <w:t>analysed</w:t>
      </w:r>
      <w:r w:rsidRPr="000D6BD5">
        <w:rPr>
          <w:rFonts w:ascii="Arial" w:hAnsi="Arial" w:cs="Arial"/>
        </w:rPr>
        <w:t xml:space="preserve"> through thematic analysis to come up with patterns and themes already existing in the literature and reports. This will offer an in depth understanding of the relationship between HSBC UK Diversity and Inclusion D</w:t>
      </w:r>
      <w:r w:rsidR="00E8680C">
        <w:rPr>
          <w:rFonts w:ascii="Arial" w:hAnsi="Arial" w:cs="Arial"/>
        </w:rPr>
        <w:t xml:space="preserve">&amp;I </w:t>
      </w:r>
      <w:r w:rsidRPr="000D6BD5">
        <w:rPr>
          <w:rFonts w:ascii="Arial" w:hAnsi="Arial" w:cs="Arial"/>
        </w:rPr>
        <w:t>policies and employee satisfaction as it would concentrate on reoccurring themes like inclusion, morale, and engagement</w:t>
      </w:r>
      <w:r w:rsidR="004B6847">
        <w:rPr>
          <w:rFonts w:ascii="Arial" w:hAnsi="Arial" w:cs="Arial"/>
        </w:rPr>
        <w:t xml:space="preserve"> (Flick, 2020)</w:t>
      </w:r>
      <w:r w:rsidRPr="000D6BD5">
        <w:rPr>
          <w:rFonts w:ascii="Arial" w:hAnsi="Arial" w:cs="Arial"/>
        </w:rPr>
        <w:t>.</w:t>
      </w:r>
      <w:r w:rsidR="002E2018" w:rsidRPr="000D6BD5">
        <w:rPr>
          <w:rFonts w:ascii="Arial" w:hAnsi="Arial" w:cs="Arial"/>
        </w:rPr>
        <w:t xml:space="preserve"> </w:t>
      </w:r>
    </w:p>
    <w:p w14:paraId="54D47C13" w14:textId="77777777" w:rsidR="002E2018" w:rsidRDefault="002E2018" w:rsidP="002E2018">
      <w:pPr>
        <w:spacing w:after="0" w:line="360" w:lineRule="auto"/>
        <w:jc w:val="center"/>
        <w:rPr>
          <w:rFonts w:ascii="Arial" w:hAnsi="Arial" w:cs="Arial"/>
          <w:sz w:val="24"/>
          <w:szCs w:val="24"/>
        </w:rPr>
      </w:pPr>
    </w:p>
    <w:p w14:paraId="76A8B572" w14:textId="77777777" w:rsidR="002E2018" w:rsidRPr="000A2A71" w:rsidRDefault="002E2018" w:rsidP="000A2A71">
      <w:pPr>
        <w:pStyle w:val="ListParagraph"/>
        <w:numPr>
          <w:ilvl w:val="1"/>
          <w:numId w:val="12"/>
        </w:numPr>
        <w:spacing w:after="0" w:line="360" w:lineRule="auto"/>
        <w:outlineLvl w:val="0"/>
        <w:rPr>
          <w:rFonts w:ascii="Arial" w:hAnsi="Arial" w:cs="Arial"/>
          <w:b/>
          <w:sz w:val="24"/>
          <w:szCs w:val="24"/>
        </w:rPr>
      </w:pPr>
      <w:bookmarkStart w:id="13" w:name="_Toc182851614"/>
      <w:r w:rsidRPr="000A2A71">
        <w:rPr>
          <w:rFonts w:ascii="Arial" w:hAnsi="Arial" w:cs="Arial"/>
          <w:b/>
          <w:sz w:val="24"/>
          <w:szCs w:val="24"/>
        </w:rPr>
        <w:t>Comparative Framework</w:t>
      </w:r>
      <w:bookmarkEnd w:id="13"/>
    </w:p>
    <w:p w14:paraId="4145E0BB" w14:textId="77777777" w:rsidR="002E2018" w:rsidRPr="002E2018" w:rsidRDefault="002E2018" w:rsidP="002E2018">
      <w:pPr>
        <w:spacing w:after="0" w:line="360" w:lineRule="auto"/>
        <w:jc w:val="center"/>
        <w:rPr>
          <w:rFonts w:ascii="Arial" w:hAnsi="Arial" w:cs="Arial"/>
          <w:sz w:val="24"/>
          <w:szCs w:val="24"/>
        </w:rPr>
      </w:pPr>
    </w:p>
    <w:p w14:paraId="30CB4BC3" w14:textId="78DAA032" w:rsidR="002E2018" w:rsidRPr="008C6CAF" w:rsidRDefault="000D6BD5" w:rsidP="008C6CAF">
      <w:pPr>
        <w:spacing w:after="0" w:line="360" w:lineRule="auto"/>
        <w:ind w:firstLine="720"/>
        <w:jc w:val="both"/>
        <w:rPr>
          <w:rFonts w:ascii="Arial" w:hAnsi="Arial" w:cs="Arial"/>
        </w:rPr>
      </w:pPr>
      <w:r w:rsidRPr="000D6BD5">
        <w:rPr>
          <w:rFonts w:ascii="Arial" w:hAnsi="Arial" w:cs="Arial"/>
        </w:rPr>
        <w:t>This study employs a comparative lens to juxtapose the D</w:t>
      </w:r>
      <w:r w:rsidR="00E8680C">
        <w:rPr>
          <w:rFonts w:ascii="Arial" w:hAnsi="Arial" w:cs="Arial"/>
        </w:rPr>
        <w:t>&amp;I</w:t>
      </w:r>
      <w:r w:rsidRPr="000D6BD5">
        <w:rPr>
          <w:rFonts w:ascii="Arial" w:hAnsi="Arial" w:cs="Arial"/>
        </w:rPr>
        <w:t xml:space="preserve"> policies of HSBC UK against industry best practices in the UK banking sector. It will thereby, in relation to other banks’ approaches, bring out strategic advantages and disadvantage areas thereby providing </w:t>
      </w:r>
      <w:r w:rsidRPr="000D6BD5">
        <w:rPr>
          <w:rFonts w:ascii="Arial" w:hAnsi="Arial" w:cs="Arial"/>
        </w:rPr>
        <w:lastRenderedPageBreak/>
        <w:t>an all-round understanding of the role that D</w:t>
      </w:r>
      <w:r w:rsidR="00E8680C">
        <w:rPr>
          <w:rFonts w:ascii="Arial" w:hAnsi="Arial" w:cs="Arial"/>
        </w:rPr>
        <w:t>&amp;</w:t>
      </w:r>
      <w:r w:rsidRPr="000D6BD5">
        <w:rPr>
          <w:rFonts w:ascii="Arial" w:hAnsi="Arial" w:cs="Arial"/>
        </w:rPr>
        <w:t>I has in employee satisfaction</w:t>
      </w:r>
      <w:r w:rsidR="004B6847">
        <w:rPr>
          <w:rFonts w:ascii="Arial" w:hAnsi="Arial" w:cs="Arial"/>
        </w:rPr>
        <w:t xml:space="preserve"> (Saunders, Lewis </w:t>
      </w:r>
      <w:r w:rsidR="008C6CAF">
        <w:rPr>
          <w:rFonts w:ascii="Arial" w:hAnsi="Arial" w:cs="Arial"/>
        </w:rPr>
        <w:t>and</w:t>
      </w:r>
      <w:r w:rsidR="004B6847">
        <w:rPr>
          <w:rFonts w:ascii="Arial" w:hAnsi="Arial" w:cs="Arial"/>
        </w:rPr>
        <w:t xml:space="preserve"> Thornhill, </w:t>
      </w:r>
      <w:r w:rsidR="004B6847" w:rsidRPr="00B074A4">
        <w:rPr>
          <w:rFonts w:ascii="Arial" w:hAnsi="Arial" w:cs="Arial"/>
        </w:rPr>
        <w:t>2020</w:t>
      </w:r>
      <w:r w:rsidR="004B6847">
        <w:rPr>
          <w:rFonts w:ascii="Arial" w:hAnsi="Arial" w:cs="Arial"/>
        </w:rPr>
        <w:t>)</w:t>
      </w:r>
      <w:r w:rsidRPr="000D6BD5">
        <w:rPr>
          <w:rFonts w:ascii="Arial" w:hAnsi="Arial" w:cs="Arial"/>
        </w:rPr>
        <w:t>.</w:t>
      </w:r>
    </w:p>
    <w:p w14:paraId="02264BEA" w14:textId="77777777" w:rsidR="002E2018" w:rsidRPr="000A2A71" w:rsidRDefault="002E2018" w:rsidP="000A2A71">
      <w:pPr>
        <w:pStyle w:val="ListParagraph"/>
        <w:numPr>
          <w:ilvl w:val="1"/>
          <w:numId w:val="12"/>
        </w:numPr>
        <w:spacing w:after="0" w:line="360" w:lineRule="auto"/>
        <w:outlineLvl w:val="0"/>
        <w:rPr>
          <w:rFonts w:ascii="Arial" w:hAnsi="Arial" w:cs="Arial"/>
          <w:b/>
          <w:sz w:val="24"/>
          <w:szCs w:val="24"/>
        </w:rPr>
      </w:pPr>
      <w:bookmarkStart w:id="14" w:name="_Toc182851615"/>
      <w:r w:rsidRPr="000A2A71">
        <w:rPr>
          <w:rFonts w:ascii="Arial" w:hAnsi="Arial" w:cs="Arial"/>
          <w:b/>
          <w:sz w:val="24"/>
          <w:szCs w:val="24"/>
        </w:rPr>
        <w:t>Limitations</w:t>
      </w:r>
      <w:bookmarkEnd w:id="14"/>
      <w:r w:rsidRPr="000A2A71">
        <w:rPr>
          <w:rFonts w:ascii="Arial" w:hAnsi="Arial" w:cs="Arial"/>
          <w:b/>
          <w:sz w:val="24"/>
          <w:szCs w:val="24"/>
        </w:rPr>
        <w:t xml:space="preserve"> </w:t>
      </w:r>
    </w:p>
    <w:p w14:paraId="123AFBD8" w14:textId="77777777" w:rsidR="002E2018" w:rsidRPr="002E2018" w:rsidRDefault="002E2018" w:rsidP="002E2018">
      <w:pPr>
        <w:spacing w:after="0" w:line="360" w:lineRule="auto"/>
        <w:jc w:val="center"/>
        <w:rPr>
          <w:rFonts w:ascii="Arial" w:hAnsi="Arial" w:cs="Arial"/>
          <w:sz w:val="24"/>
          <w:szCs w:val="24"/>
        </w:rPr>
      </w:pPr>
    </w:p>
    <w:p w14:paraId="7BDC4AE9" w14:textId="77777777" w:rsidR="007C474A" w:rsidRPr="007C474A" w:rsidRDefault="000D6BD5" w:rsidP="007C474A">
      <w:pPr>
        <w:spacing w:after="0" w:line="360" w:lineRule="auto"/>
        <w:ind w:firstLine="720"/>
        <w:jc w:val="both"/>
        <w:rPr>
          <w:rFonts w:ascii="Arial" w:hAnsi="Arial" w:cs="Arial"/>
        </w:rPr>
      </w:pPr>
      <w:r w:rsidRPr="000D6BD5">
        <w:rPr>
          <w:rFonts w:ascii="Arial" w:hAnsi="Arial" w:cs="Arial"/>
        </w:rPr>
        <w:t>The use of secondary data in this study is the main limitation as it may lack the real perspective of employees at HSBC UK. Because it is a case study, these findings can’t be generalized to all financial institutions; hence, the conclusions drawn will not be applicable to another organization even to an organization of a similar kind like HSBC</w:t>
      </w:r>
      <w:r w:rsidR="008C6CAF">
        <w:rPr>
          <w:rFonts w:ascii="Arial" w:hAnsi="Arial" w:cs="Arial"/>
        </w:rPr>
        <w:t xml:space="preserve"> (Flick, 2020)</w:t>
      </w:r>
      <w:r w:rsidRPr="000D6BD5">
        <w:rPr>
          <w:rFonts w:ascii="Arial" w:hAnsi="Arial" w:cs="Arial"/>
        </w:rPr>
        <w:t>.</w:t>
      </w:r>
    </w:p>
    <w:p w14:paraId="4D32BB63" w14:textId="77777777" w:rsidR="007C474A" w:rsidRPr="002E2018" w:rsidRDefault="007C474A" w:rsidP="002E2018">
      <w:pPr>
        <w:spacing w:after="0" w:line="360" w:lineRule="auto"/>
        <w:jc w:val="center"/>
        <w:rPr>
          <w:rFonts w:ascii="Arial" w:hAnsi="Arial" w:cs="Arial"/>
          <w:sz w:val="24"/>
          <w:szCs w:val="24"/>
        </w:rPr>
      </w:pPr>
    </w:p>
    <w:p w14:paraId="2E4BB0CA" w14:textId="77777777" w:rsidR="002E2018" w:rsidRPr="000A2A71" w:rsidRDefault="002E2018" w:rsidP="000A2A71">
      <w:pPr>
        <w:pStyle w:val="ListParagraph"/>
        <w:numPr>
          <w:ilvl w:val="1"/>
          <w:numId w:val="12"/>
        </w:numPr>
        <w:spacing w:after="0" w:line="360" w:lineRule="auto"/>
        <w:outlineLvl w:val="0"/>
        <w:rPr>
          <w:rFonts w:ascii="Arial" w:hAnsi="Arial" w:cs="Arial"/>
          <w:b/>
          <w:sz w:val="24"/>
          <w:szCs w:val="24"/>
        </w:rPr>
      </w:pPr>
      <w:bookmarkStart w:id="15" w:name="_Toc182851616"/>
      <w:r w:rsidRPr="000A2A71">
        <w:rPr>
          <w:rFonts w:ascii="Arial" w:hAnsi="Arial" w:cs="Arial"/>
          <w:b/>
          <w:sz w:val="24"/>
          <w:szCs w:val="24"/>
        </w:rPr>
        <w:t>Conclusion</w:t>
      </w:r>
      <w:bookmarkEnd w:id="15"/>
      <w:r w:rsidRPr="000A2A71">
        <w:rPr>
          <w:rFonts w:ascii="Arial" w:hAnsi="Arial" w:cs="Arial"/>
          <w:b/>
          <w:sz w:val="24"/>
          <w:szCs w:val="24"/>
        </w:rPr>
        <w:t xml:space="preserve"> </w:t>
      </w:r>
    </w:p>
    <w:p w14:paraId="28C9F779" w14:textId="77777777" w:rsidR="002E2018" w:rsidRPr="002E2018" w:rsidRDefault="002E2018" w:rsidP="002E2018">
      <w:pPr>
        <w:spacing w:after="0" w:line="360" w:lineRule="auto"/>
        <w:jc w:val="center"/>
        <w:rPr>
          <w:rFonts w:ascii="Arial" w:hAnsi="Arial" w:cs="Arial"/>
          <w:sz w:val="24"/>
          <w:szCs w:val="24"/>
        </w:rPr>
      </w:pPr>
    </w:p>
    <w:p w14:paraId="67279860" w14:textId="54D86B22" w:rsidR="0009368E" w:rsidRPr="004B6847" w:rsidRDefault="004B6847" w:rsidP="004B6847">
      <w:pPr>
        <w:spacing w:after="0" w:line="360" w:lineRule="auto"/>
        <w:ind w:firstLine="720"/>
        <w:jc w:val="both"/>
        <w:rPr>
          <w:rFonts w:ascii="Arial" w:hAnsi="Arial" w:cs="Arial"/>
        </w:rPr>
      </w:pPr>
      <w:r w:rsidRPr="004B6847">
        <w:rPr>
          <w:rFonts w:ascii="Arial" w:hAnsi="Arial" w:cs="Arial"/>
        </w:rPr>
        <w:t xml:space="preserve">This research paper </w:t>
      </w:r>
      <w:r>
        <w:rPr>
          <w:rFonts w:ascii="Arial" w:hAnsi="Arial" w:cs="Arial"/>
        </w:rPr>
        <w:t>provides</w:t>
      </w:r>
      <w:r w:rsidRPr="004B6847">
        <w:rPr>
          <w:rFonts w:ascii="Arial" w:hAnsi="Arial" w:cs="Arial"/>
        </w:rPr>
        <w:t xml:space="preserve"> insights into the effectiveness of diversity and inclusion policies in enhancing employee job satisfaction: the case of HSBC UK. According to a detailed analysis of the D</w:t>
      </w:r>
      <w:r w:rsidR="00E8680C">
        <w:rPr>
          <w:rFonts w:ascii="Arial" w:hAnsi="Arial" w:cs="Arial"/>
        </w:rPr>
        <w:t>&amp;</w:t>
      </w:r>
      <w:r w:rsidRPr="004B6847">
        <w:rPr>
          <w:rFonts w:ascii="Arial" w:hAnsi="Arial" w:cs="Arial"/>
        </w:rPr>
        <w:t>I strategies of HSBC, this paper emphasizes the requirement of inclusivity in a corporate culture and thereby provides oxygen to similar entities endeavo</w:t>
      </w:r>
      <w:r w:rsidR="008C6CAF">
        <w:rPr>
          <w:rFonts w:ascii="Arial" w:hAnsi="Arial" w:cs="Arial"/>
        </w:rPr>
        <w:t>u</w:t>
      </w:r>
      <w:r w:rsidRPr="004B6847">
        <w:rPr>
          <w:rFonts w:ascii="Arial" w:hAnsi="Arial" w:cs="Arial"/>
        </w:rPr>
        <w:t>ring to enhance employee engagement and job satisfaction.</w:t>
      </w:r>
    </w:p>
    <w:p w14:paraId="750D7649" w14:textId="77777777" w:rsidR="00B074A4" w:rsidRDefault="00B074A4"/>
    <w:p w14:paraId="207FBF70" w14:textId="77777777" w:rsidR="007C474A" w:rsidRDefault="007C474A"/>
    <w:p w14:paraId="5FDFFB56" w14:textId="77777777" w:rsidR="007C474A" w:rsidRDefault="007C474A"/>
    <w:p w14:paraId="2EB9EF4E" w14:textId="77777777" w:rsidR="007C474A" w:rsidRDefault="007C474A"/>
    <w:p w14:paraId="2E1E4DBE" w14:textId="77777777" w:rsidR="007C474A" w:rsidRDefault="007C474A"/>
    <w:p w14:paraId="5B9933A9" w14:textId="77777777" w:rsidR="007C474A" w:rsidRDefault="007C474A"/>
    <w:p w14:paraId="1F5FB8BB" w14:textId="77777777" w:rsidR="007C474A" w:rsidRDefault="007C474A"/>
    <w:p w14:paraId="363EABB6" w14:textId="77777777" w:rsidR="007C474A" w:rsidRDefault="007C474A"/>
    <w:p w14:paraId="1D4E2D6D" w14:textId="77777777" w:rsidR="007C474A" w:rsidRDefault="007C474A"/>
    <w:p w14:paraId="5B316CF0" w14:textId="77777777" w:rsidR="007C474A" w:rsidRDefault="007C474A"/>
    <w:p w14:paraId="122D11D3" w14:textId="77777777" w:rsidR="007C474A" w:rsidRDefault="007C474A"/>
    <w:p w14:paraId="66118EF0" w14:textId="77777777" w:rsidR="007C474A" w:rsidRDefault="007C474A"/>
    <w:p w14:paraId="4AA56B5F" w14:textId="77777777" w:rsidR="007C474A" w:rsidRDefault="007C474A"/>
    <w:p w14:paraId="471501B7" w14:textId="77777777" w:rsidR="008C6CAF" w:rsidRDefault="008C6CAF"/>
    <w:p w14:paraId="0BEF9A08" w14:textId="77777777" w:rsidR="007C474A" w:rsidRDefault="007C474A"/>
    <w:p w14:paraId="01F4E280" w14:textId="77777777" w:rsidR="00B074A4" w:rsidRPr="000A2A71" w:rsidRDefault="000A2A71" w:rsidP="008C6CAF">
      <w:pPr>
        <w:pStyle w:val="ListParagraph"/>
        <w:numPr>
          <w:ilvl w:val="0"/>
          <w:numId w:val="12"/>
        </w:numPr>
        <w:spacing w:after="0" w:line="360" w:lineRule="auto"/>
        <w:jc w:val="center"/>
        <w:outlineLvl w:val="0"/>
        <w:rPr>
          <w:rFonts w:ascii="Arial" w:hAnsi="Arial" w:cs="Arial"/>
          <w:b/>
          <w:sz w:val="24"/>
          <w:szCs w:val="24"/>
        </w:rPr>
      </w:pPr>
      <w:bookmarkStart w:id="16" w:name="_Toc182851617"/>
      <w:r w:rsidRPr="000A2A71">
        <w:rPr>
          <w:rFonts w:ascii="Arial" w:hAnsi="Arial" w:cs="Arial"/>
          <w:b/>
          <w:sz w:val="24"/>
          <w:szCs w:val="24"/>
        </w:rPr>
        <w:t>Gantt Chart</w:t>
      </w:r>
      <w:bookmarkEnd w:id="16"/>
    </w:p>
    <w:p w14:paraId="2AA207D1" w14:textId="77777777" w:rsidR="00E2691C" w:rsidRDefault="00E2691C" w:rsidP="000A2A71">
      <w:pPr>
        <w:spacing w:after="0"/>
      </w:pPr>
    </w:p>
    <w:p w14:paraId="2512A310" w14:textId="77777777" w:rsidR="004B6847" w:rsidRDefault="004B6847"/>
    <w:p w14:paraId="570667E4" w14:textId="77777777" w:rsidR="004B6847" w:rsidRDefault="000A2A71">
      <w:r w:rsidRPr="000A2A71">
        <w:rPr>
          <w:noProof/>
          <w:lang w:val="en-US"/>
        </w:rPr>
        <w:drawing>
          <wp:inline distT="0" distB="0" distL="0" distR="0" wp14:anchorId="05819115" wp14:editId="56A78DD2">
            <wp:extent cx="5943600" cy="368699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3686997"/>
                    </a:xfrm>
                    <a:prstGeom prst="rect">
                      <a:avLst/>
                    </a:prstGeom>
                    <a:noFill/>
                    <a:ln w="9525">
                      <a:noFill/>
                      <a:miter lim="800000"/>
                      <a:headEnd/>
                      <a:tailEnd/>
                    </a:ln>
                  </pic:spPr>
                </pic:pic>
              </a:graphicData>
            </a:graphic>
          </wp:inline>
        </w:drawing>
      </w:r>
    </w:p>
    <w:p w14:paraId="2BCC6FD2" w14:textId="77777777" w:rsidR="004B6847" w:rsidRDefault="004B6847"/>
    <w:p w14:paraId="5CEA8488" w14:textId="77777777" w:rsidR="004B6847" w:rsidRDefault="004B6847"/>
    <w:p w14:paraId="2BEB4CEB" w14:textId="77777777" w:rsidR="004B6847" w:rsidRDefault="004B6847"/>
    <w:p w14:paraId="7CF2A258" w14:textId="77777777" w:rsidR="004B6847" w:rsidRDefault="004B6847"/>
    <w:p w14:paraId="034AF50C" w14:textId="77777777" w:rsidR="004B6847" w:rsidRDefault="004B6847"/>
    <w:p w14:paraId="6DA77033" w14:textId="77777777" w:rsidR="004B6847" w:rsidRDefault="004B6847"/>
    <w:p w14:paraId="4B884020" w14:textId="77777777" w:rsidR="004B6847" w:rsidRDefault="004B6847"/>
    <w:p w14:paraId="4510F63F" w14:textId="77777777" w:rsidR="004B6847" w:rsidRDefault="004B6847"/>
    <w:p w14:paraId="36C3BAEF" w14:textId="77777777" w:rsidR="004B6847" w:rsidRDefault="004B6847"/>
    <w:p w14:paraId="0DE739D2" w14:textId="77777777" w:rsidR="007C474A" w:rsidRDefault="007C474A"/>
    <w:p w14:paraId="7AA1DC57" w14:textId="77777777" w:rsidR="007D7C7B" w:rsidRDefault="007D7C7B"/>
    <w:p w14:paraId="2E8EF882" w14:textId="77777777" w:rsidR="00B074A4" w:rsidRPr="00600950" w:rsidRDefault="00B074A4" w:rsidP="00600950">
      <w:pPr>
        <w:pStyle w:val="Heading1"/>
        <w:spacing w:before="0" w:line="360" w:lineRule="auto"/>
        <w:jc w:val="center"/>
        <w:rPr>
          <w:rFonts w:ascii="Arial" w:hAnsi="Arial" w:cs="Arial"/>
          <w:color w:val="auto"/>
          <w:sz w:val="24"/>
          <w:szCs w:val="24"/>
        </w:rPr>
      </w:pPr>
      <w:bookmarkStart w:id="17" w:name="_Toc182851618"/>
      <w:r w:rsidRPr="00600950">
        <w:rPr>
          <w:rFonts w:ascii="Arial" w:hAnsi="Arial" w:cs="Arial"/>
          <w:color w:val="auto"/>
          <w:sz w:val="24"/>
          <w:szCs w:val="24"/>
        </w:rPr>
        <w:t>References</w:t>
      </w:r>
      <w:bookmarkEnd w:id="17"/>
    </w:p>
    <w:p w14:paraId="3DE0534A" w14:textId="77777777" w:rsidR="00B074A4" w:rsidRDefault="00B074A4" w:rsidP="00B074A4">
      <w:pPr>
        <w:spacing w:after="0" w:line="360" w:lineRule="auto"/>
        <w:jc w:val="center"/>
        <w:rPr>
          <w:rFonts w:ascii="Arial" w:hAnsi="Arial" w:cs="Arial"/>
          <w:b/>
          <w:sz w:val="24"/>
          <w:szCs w:val="24"/>
        </w:rPr>
      </w:pPr>
    </w:p>
    <w:p w14:paraId="61E82355" w14:textId="77777777" w:rsidR="002E2018" w:rsidRDefault="002E2018" w:rsidP="00B074A4">
      <w:pPr>
        <w:pStyle w:val="NormalWeb"/>
        <w:numPr>
          <w:ilvl w:val="0"/>
          <w:numId w:val="4"/>
        </w:numPr>
        <w:spacing w:before="0" w:beforeAutospacing="0" w:after="0" w:afterAutospacing="0" w:line="360" w:lineRule="auto"/>
        <w:jc w:val="both"/>
        <w:rPr>
          <w:rFonts w:ascii="Arial" w:hAnsi="Arial" w:cs="Arial"/>
          <w:sz w:val="22"/>
          <w:szCs w:val="22"/>
        </w:rPr>
      </w:pPr>
      <w:r w:rsidRPr="002E2018">
        <w:rPr>
          <w:rFonts w:ascii="Arial" w:hAnsi="Arial" w:cs="Arial"/>
          <w:sz w:val="22"/>
          <w:szCs w:val="22"/>
        </w:rPr>
        <w:t xml:space="preserve">Brown, J., </w:t>
      </w:r>
      <w:r w:rsidR="008C6CAF">
        <w:rPr>
          <w:rFonts w:ascii="Arial" w:hAnsi="Arial" w:cs="Arial"/>
          <w:sz w:val="22"/>
          <w:szCs w:val="22"/>
        </w:rPr>
        <w:t>and</w:t>
      </w:r>
      <w:r w:rsidRPr="002E2018">
        <w:rPr>
          <w:rFonts w:ascii="Arial" w:hAnsi="Arial" w:cs="Arial"/>
          <w:sz w:val="22"/>
          <w:szCs w:val="22"/>
        </w:rPr>
        <w:t xml:space="preserve"> Taylor, M. (2019). The Role of Diversity and Inclusion in Enhancing Employee Engagement. Human Resources Journal, 8(1), 45-62.</w:t>
      </w:r>
    </w:p>
    <w:p w14:paraId="21A071D6" w14:textId="77777777" w:rsidR="00B074A4" w:rsidRDefault="00600950" w:rsidP="00B074A4">
      <w:pPr>
        <w:pStyle w:val="Normal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Bryman, A., (2021)</w:t>
      </w:r>
      <w:r w:rsidR="00B074A4" w:rsidRPr="00B074A4">
        <w:rPr>
          <w:rFonts w:ascii="Arial" w:hAnsi="Arial" w:cs="Arial"/>
          <w:sz w:val="22"/>
          <w:szCs w:val="22"/>
        </w:rPr>
        <w:t xml:space="preserve">. </w:t>
      </w:r>
      <w:r w:rsidR="00B074A4" w:rsidRPr="00B074A4">
        <w:rPr>
          <w:rStyle w:val="Emphasis"/>
          <w:rFonts w:ascii="Arial" w:hAnsi="Arial" w:cs="Arial"/>
          <w:sz w:val="22"/>
          <w:szCs w:val="22"/>
        </w:rPr>
        <w:t>Social Research Methods</w:t>
      </w:r>
      <w:r w:rsidR="00B074A4" w:rsidRPr="00B074A4">
        <w:rPr>
          <w:rFonts w:ascii="Arial" w:hAnsi="Arial" w:cs="Arial"/>
          <w:sz w:val="22"/>
          <w:szCs w:val="22"/>
        </w:rPr>
        <w:t>. 6th ed. Oxford: Oxford University Press.</w:t>
      </w:r>
    </w:p>
    <w:p w14:paraId="233BDF2F" w14:textId="77777777" w:rsidR="002E2018" w:rsidRPr="00B074A4" w:rsidRDefault="002E2018" w:rsidP="00B074A4">
      <w:pPr>
        <w:pStyle w:val="NormalWeb"/>
        <w:numPr>
          <w:ilvl w:val="0"/>
          <w:numId w:val="4"/>
        </w:numPr>
        <w:spacing w:before="0" w:beforeAutospacing="0" w:after="0" w:afterAutospacing="0" w:line="360" w:lineRule="auto"/>
        <w:jc w:val="both"/>
        <w:rPr>
          <w:rFonts w:ascii="Arial" w:hAnsi="Arial" w:cs="Arial"/>
          <w:sz w:val="22"/>
          <w:szCs w:val="22"/>
        </w:rPr>
      </w:pPr>
      <w:r w:rsidRPr="002E2018">
        <w:rPr>
          <w:rFonts w:ascii="Arial" w:hAnsi="Arial" w:cs="Arial"/>
          <w:sz w:val="22"/>
          <w:szCs w:val="22"/>
        </w:rPr>
        <w:t>Clark, S. (2020). Inclusive Recruitment and Workplace Culture. Organizational Studies, 10(2), 89-105.</w:t>
      </w:r>
    </w:p>
    <w:p w14:paraId="4AEDC9A4" w14:textId="77777777" w:rsidR="00B074A4" w:rsidRPr="00B074A4" w:rsidRDefault="00600950" w:rsidP="00B074A4">
      <w:pPr>
        <w:pStyle w:val="Normal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Creswell, J.W. </w:t>
      </w:r>
      <w:r w:rsidR="008C6CAF">
        <w:rPr>
          <w:rFonts w:ascii="Arial" w:hAnsi="Arial" w:cs="Arial"/>
          <w:sz w:val="22"/>
          <w:szCs w:val="22"/>
        </w:rPr>
        <w:t>and</w:t>
      </w:r>
      <w:r w:rsidR="00B074A4" w:rsidRPr="00B074A4">
        <w:rPr>
          <w:rFonts w:ascii="Arial" w:hAnsi="Arial" w:cs="Arial"/>
          <w:sz w:val="22"/>
          <w:szCs w:val="22"/>
        </w:rPr>
        <w:t xml:space="preserve"> C</w:t>
      </w:r>
      <w:r>
        <w:rPr>
          <w:rFonts w:ascii="Arial" w:hAnsi="Arial" w:cs="Arial"/>
          <w:sz w:val="22"/>
          <w:szCs w:val="22"/>
        </w:rPr>
        <w:t>reswell, J.D., (2022)</w:t>
      </w:r>
      <w:r w:rsidR="00B074A4" w:rsidRPr="00B074A4">
        <w:rPr>
          <w:rFonts w:ascii="Arial" w:hAnsi="Arial" w:cs="Arial"/>
          <w:sz w:val="22"/>
          <w:szCs w:val="22"/>
        </w:rPr>
        <w:t xml:space="preserve">. </w:t>
      </w:r>
      <w:r w:rsidR="00B074A4" w:rsidRPr="00B074A4">
        <w:rPr>
          <w:rStyle w:val="Emphasis"/>
          <w:rFonts w:ascii="Arial" w:hAnsi="Arial" w:cs="Arial"/>
          <w:sz w:val="22"/>
          <w:szCs w:val="22"/>
        </w:rPr>
        <w:t>Research Design: Qualitative, Quantitative, and Mixed Methods Approaches</w:t>
      </w:r>
      <w:r w:rsidR="00B074A4" w:rsidRPr="00B074A4">
        <w:rPr>
          <w:rFonts w:ascii="Arial" w:hAnsi="Arial" w:cs="Arial"/>
          <w:sz w:val="22"/>
          <w:szCs w:val="22"/>
        </w:rPr>
        <w:t>. 6th ed. Los Angeles: SAGE Publications.</w:t>
      </w:r>
    </w:p>
    <w:p w14:paraId="1F5D81EE" w14:textId="77777777" w:rsidR="00B074A4" w:rsidRDefault="00600950" w:rsidP="00B074A4">
      <w:pPr>
        <w:pStyle w:val="Normal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Flick, U., (2020)</w:t>
      </w:r>
      <w:r w:rsidR="00B074A4" w:rsidRPr="00B074A4">
        <w:rPr>
          <w:rFonts w:ascii="Arial" w:hAnsi="Arial" w:cs="Arial"/>
          <w:sz w:val="22"/>
          <w:szCs w:val="22"/>
        </w:rPr>
        <w:t xml:space="preserve">. </w:t>
      </w:r>
      <w:r w:rsidR="00B074A4" w:rsidRPr="00B074A4">
        <w:rPr>
          <w:rStyle w:val="Emphasis"/>
          <w:rFonts w:ascii="Arial" w:hAnsi="Arial" w:cs="Arial"/>
          <w:sz w:val="22"/>
          <w:szCs w:val="22"/>
        </w:rPr>
        <w:t>Introducing Research Methodology: Thinking Your Way Through Your Research Project</w:t>
      </w:r>
      <w:r w:rsidR="00B074A4" w:rsidRPr="00B074A4">
        <w:rPr>
          <w:rFonts w:ascii="Arial" w:hAnsi="Arial" w:cs="Arial"/>
          <w:sz w:val="22"/>
          <w:szCs w:val="22"/>
        </w:rPr>
        <w:t>. 3rd ed. London: SAGE Publications.</w:t>
      </w:r>
    </w:p>
    <w:p w14:paraId="614E49C5" w14:textId="77777777" w:rsidR="002E2018" w:rsidRPr="00B074A4" w:rsidRDefault="002E2018" w:rsidP="00B074A4">
      <w:pPr>
        <w:pStyle w:val="NormalWeb"/>
        <w:numPr>
          <w:ilvl w:val="0"/>
          <w:numId w:val="4"/>
        </w:numPr>
        <w:spacing w:before="0" w:beforeAutospacing="0" w:after="0" w:afterAutospacing="0" w:line="360" w:lineRule="auto"/>
        <w:jc w:val="both"/>
        <w:rPr>
          <w:rFonts w:ascii="Arial" w:hAnsi="Arial" w:cs="Arial"/>
          <w:sz w:val="22"/>
          <w:szCs w:val="22"/>
        </w:rPr>
      </w:pPr>
      <w:r w:rsidRPr="002E2018">
        <w:rPr>
          <w:rFonts w:ascii="Arial" w:hAnsi="Arial" w:cs="Arial"/>
          <w:sz w:val="22"/>
          <w:szCs w:val="22"/>
        </w:rPr>
        <w:t xml:space="preserve">Green, L., </w:t>
      </w:r>
      <w:r w:rsidR="008C6CAF">
        <w:rPr>
          <w:rFonts w:ascii="Arial" w:hAnsi="Arial" w:cs="Arial"/>
          <w:sz w:val="22"/>
          <w:szCs w:val="22"/>
        </w:rPr>
        <w:t>and</w:t>
      </w:r>
      <w:r w:rsidRPr="002E2018">
        <w:rPr>
          <w:rFonts w:ascii="Arial" w:hAnsi="Arial" w:cs="Arial"/>
          <w:sz w:val="22"/>
          <w:szCs w:val="22"/>
        </w:rPr>
        <w:t xml:space="preserve"> White, P. (2021). Diversity Policies in the UK Banking Sector. Journal of Financial Services, 13(4), 201-219.</w:t>
      </w:r>
    </w:p>
    <w:p w14:paraId="13710142" w14:textId="77777777" w:rsidR="00B074A4" w:rsidRDefault="00600950" w:rsidP="00B074A4">
      <w:pPr>
        <w:pStyle w:val="Normal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Saunders, M., Lewis, P. </w:t>
      </w:r>
      <w:r w:rsidR="008C6CAF">
        <w:rPr>
          <w:rFonts w:ascii="Arial" w:hAnsi="Arial" w:cs="Arial"/>
          <w:sz w:val="22"/>
          <w:szCs w:val="22"/>
        </w:rPr>
        <w:t>and</w:t>
      </w:r>
      <w:r w:rsidR="00B074A4" w:rsidRPr="00B074A4">
        <w:rPr>
          <w:rFonts w:ascii="Arial" w:hAnsi="Arial" w:cs="Arial"/>
          <w:sz w:val="22"/>
          <w:szCs w:val="22"/>
        </w:rPr>
        <w:t xml:space="preserve"> Thornhill, A., </w:t>
      </w:r>
      <w:r>
        <w:rPr>
          <w:rFonts w:ascii="Arial" w:hAnsi="Arial" w:cs="Arial"/>
          <w:sz w:val="22"/>
          <w:szCs w:val="22"/>
        </w:rPr>
        <w:t>(</w:t>
      </w:r>
      <w:r w:rsidR="00B074A4" w:rsidRPr="00B074A4">
        <w:rPr>
          <w:rFonts w:ascii="Arial" w:hAnsi="Arial" w:cs="Arial"/>
          <w:sz w:val="22"/>
          <w:szCs w:val="22"/>
        </w:rPr>
        <w:t>2020</w:t>
      </w:r>
      <w:r>
        <w:rPr>
          <w:rFonts w:ascii="Arial" w:hAnsi="Arial" w:cs="Arial"/>
          <w:sz w:val="22"/>
          <w:szCs w:val="22"/>
        </w:rPr>
        <w:t>)</w:t>
      </w:r>
      <w:r w:rsidR="00B074A4" w:rsidRPr="00B074A4">
        <w:rPr>
          <w:rFonts w:ascii="Arial" w:hAnsi="Arial" w:cs="Arial"/>
          <w:sz w:val="22"/>
          <w:szCs w:val="22"/>
        </w:rPr>
        <w:t xml:space="preserve">. </w:t>
      </w:r>
      <w:r w:rsidR="00B074A4" w:rsidRPr="00B074A4">
        <w:rPr>
          <w:rStyle w:val="Emphasis"/>
          <w:rFonts w:ascii="Arial" w:hAnsi="Arial" w:cs="Arial"/>
          <w:sz w:val="22"/>
          <w:szCs w:val="22"/>
        </w:rPr>
        <w:t>Research Methods for Business Students</w:t>
      </w:r>
      <w:r w:rsidR="00B074A4" w:rsidRPr="00B074A4">
        <w:rPr>
          <w:rFonts w:ascii="Arial" w:hAnsi="Arial" w:cs="Arial"/>
          <w:sz w:val="22"/>
          <w:szCs w:val="22"/>
        </w:rPr>
        <w:t>. 8th ed. Harlow: Pearson Education.</w:t>
      </w:r>
    </w:p>
    <w:p w14:paraId="7149E9A9" w14:textId="77777777" w:rsidR="00B074A4" w:rsidRDefault="00B074A4" w:rsidP="00B074A4">
      <w:pPr>
        <w:pStyle w:val="Normal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Silverman, D., </w:t>
      </w:r>
      <w:r w:rsidR="00600950">
        <w:rPr>
          <w:rFonts w:ascii="Arial" w:hAnsi="Arial" w:cs="Arial"/>
          <w:sz w:val="22"/>
          <w:szCs w:val="22"/>
        </w:rPr>
        <w:t>(</w:t>
      </w:r>
      <w:r>
        <w:rPr>
          <w:rFonts w:ascii="Arial" w:hAnsi="Arial" w:cs="Arial"/>
          <w:sz w:val="22"/>
          <w:szCs w:val="22"/>
        </w:rPr>
        <w:t>2018</w:t>
      </w:r>
      <w:r w:rsidR="00600950">
        <w:rPr>
          <w:rFonts w:ascii="Arial" w:hAnsi="Arial" w:cs="Arial"/>
          <w:sz w:val="22"/>
          <w:szCs w:val="22"/>
        </w:rPr>
        <w:t>)</w:t>
      </w:r>
      <w:r w:rsidRPr="00B074A4">
        <w:rPr>
          <w:rFonts w:ascii="Arial" w:hAnsi="Arial" w:cs="Arial"/>
          <w:sz w:val="22"/>
          <w:szCs w:val="22"/>
        </w:rPr>
        <w:t xml:space="preserve">. </w:t>
      </w:r>
      <w:r w:rsidRPr="00B074A4">
        <w:rPr>
          <w:rStyle w:val="Emphasis"/>
          <w:rFonts w:ascii="Arial" w:hAnsi="Arial" w:cs="Arial"/>
          <w:sz w:val="22"/>
          <w:szCs w:val="22"/>
        </w:rPr>
        <w:t>Doing Qualitative Research</w:t>
      </w:r>
      <w:r>
        <w:rPr>
          <w:rFonts w:ascii="Arial" w:hAnsi="Arial" w:cs="Arial"/>
          <w:sz w:val="22"/>
          <w:szCs w:val="22"/>
        </w:rPr>
        <w:t>. 5</w:t>
      </w:r>
      <w:r w:rsidRPr="00B074A4">
        <w:rPr>
          <w:rFonts w:ascii="Arial" w:hAnsi="Arial" w:cs="Arial"/>
          <w:sz w:val="22"/>
          <w:szCs w:val="22"/>
        </w:rPr>
        <w:t>th ed. London: SAGE Publications.</w:t>
      </w:r>
    </w:p>
    <w:p w14:paraId="3B95EA70" w14:textId="77777777" w:rsidR="002E2018" w:rsidRPr="00B074A4" w:rsidRDefault="002E2018" w:rsidP="002E2018">
      <w:pPr>
        <w:pStyle w:val="NormalWeb"/>
        <w:numPr>
          <w:ilvl w:val="0"/>
          <w:numId w:val="4"/>
        </w:numPr>
        <w:spacing w:before="0" w:beforeAutospacing="0" w:after="0" w:afterAutospacing="0" w:line="360" w:lineRule="auto"/>
        <w:jc w:val="both"/>
        <w:rPr>
          <w:rFonts w:ascii="Arial" w:hAnsi="Arial" w:cs="Arial"/>
          <w:sz w:val="22"/>
          <w:szCs w:val="22"/>
        </w:rPr>
      </w:pPr>
      <w:r w:rsidRPr="002E2018">
        <w:rPr>
          <w:rFonts w:ascii="Arial" w:hAnsi="Arial" w:cs="Arial"/>
          <w:sz w:val="22"/>
          <w:szCs w:val="22"/>
        </w:rPr>
        <w:t xml:space="preserve">Smith, A., </w:t>
      </w:r>
      <w:r w:rsidR="008C6CAF">
        <w:rPr>
          <w:rFonts w:ascii="Arial" w:hAnsi="Arial" w:cs="Arial"/>
          <w:sz w:val="22"/>
          <w:szCs w:val="22"/>
        </w:rPr>
        <w:t>and</w:t>
      </w:r>
      <w:r w:rsidRPr="002E2018">
        <w:rPr>
          <w:rFonts w:ascii="Arial" w:hAnsi="Arial" w:cs="Arial"/>
          <w:sz w:val="22"/>
          <w:szCs w:val="22"/>
        </w:rPr>
        <w:t xml:space="preserve"> Jones, B. (2021). Employee Satisfaction in Diverse Workplaces. International Journal of Management, 15(3), 65-78.</w:t>
      </w:r>
    </w:p>
    <w:p w14:paraId="014F8FDA" w14:textId="77777777" w:rsidR="002E2018" w:rsidRPr="00B074A4" w:rsidRDefault="002E2018" w:rsidP="00B074A4">
      <w:pPr>
        <w:pStyle w:val="NormalWeb"/>
        <w:numPr>
          <w:ilvl w:val="0"/>
          <w:numId w:val="4"/>
        </w:numPr>
        <w:spacing w:before="0" w:beforeAutospacing="0" w:after="0" w:afterAutospacing="0" w:line="360" w:lineRule="auto"/>
        <w:jc w:val="both"/>
        <w:rPr>
          <w:rFonts w:ascii="Arial" w:hAnsi="Arial" w:cs="Arial"/>
          <w:sz w:val="22"/>
          <w:szCs w:val="22"/>
        </w:rPr>
      </w:pPr>
      <w:r w:rsidRPr="002E2018">
        <w:rPr>
          <w:rFonts w:ascii="Arial" w:hAnsi="Arial" w:cs="Arial"/>
          <w:sz w:val="22"/>
          <w:szCs w:val="22"/>
        </w:rPr>
        <w:t>Williams, D. (2020). Leadership Commitment to Diversity and Inclusion. Journal of Business Management, 6(2), 55-70.</w:t>
      </w:r>
    </w:p>
    <w:p w14:paraId="644E4468" w14:textId="77777777" w:rsidR="00B074A4" w:rsidRPr="00B074A4" w:rsidRDefault="00B074A4" w:rsidP="00B074A4">
      <w:pPr>
        <w:spacing w:after="0" w:line="360" w:lineRule="auto"/>
        <w:jc w:val="center"/>
        <w:rPr>
          <w:rFonts w:ascii="Arial" w:hAnsi="Arial" w:cs="Arial"/>
          <w:b/>
          <w:sz w:val="24"/>
          <w:szCs w:val="24"/>
        </w:rPr>
      </w:pPr>
    </w:p>
    <w:p w14:paraId="29A33C0D" w14:textId="77777777" w:rsidR="002E2018" w:rsidRPr="00B074A4" w:rsidRDefault="002E2018">
      <w:pPr>
        <w:spacing w:after="0" w:line="360" w:lineRule="auto"/>
        <w:jc w:val="center"/>
        <w:rPr>
          <w:rFonts w:ascii="Arial" w:hAnsi="Arial" w:cs="Arial"/>
          <w:b/>
          <w:sz w:val="24"/>
          <w:szCs w:val="24"/>
        </w:rPr>
      </w:pPr>
    </w:p>
    <w:sectPr w:rsidR="002E2018" w:rsidRPr="00B074A4" w:rsidSect="00600950">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E9CF9" w14:textId="77777777" w:rsidR="002A017E" w:rsidRDefault="002A017E" w:rsidP="00600950">
      <w:pPr>
        <w:spacing w:after="0" w:line="240" w:lineRule="auto"/>
      </w:pPr>
      <w:r>
        <w:separator/>
      </w:r>
    </w:p>
  </w:endnote>
  <w:endnote w:type="continuationSeparator" w:id="0">
    <w:p w14:paraId="69B5A4B9" w14:textId="77777777" w:rsidR="002A017E" w:rsidRDefault="002A017E" w:rsidP="0060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B041" w14:textId="77777777" w:rsidR="000A2A71" w:rsidRDefault="000A2A71">
    <w:pPr>
      <w:pStyle w:val="Footer"/>
      <w:jc w:val="center"/>
    </w:pPr>
  </w:p>
  <w:p w14:paraId="4E9FA75F" w14:textId="77777777" w:rsidR="000A2A71" w:rsidRDefault="000A2A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37628"/>
      <w:docPartObj>
        <w:docPartGallery w:val="Page Numbers (Bottom of Page)"/>
        <w:docPartUnique/>
      </w:docPartObj>
    </w:sdtPr>
    <w:sdtEndPr/>
    <w:sdtContent>
      <w:p w14:paraId="2CD1A03F" w14:textId="77777777" w:rsidR="000A2A71" w:rsidRDefault="008C6CA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0FD6124" w14:textId="77777777" w:rsidR="000A2A71" w:rsidRDefault="000A2A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D861D1" w14:textId="77777777" w:rsidR="002A017E" w:rsidRDefault="002A017E" w:rsidP="00600950">
      <w:pPr>
        <w:spacing w:after="0" w:line="240" w:lineRule="auto"/>
      </w:pPr>
      <w:r>
        <w:separator/>
      </w:r>
    </w:p>
  </w:footnote>
  <w:footnote w:type="continuationSeparator" w:id="0">
    <w:p w14:paraId="49A44EC0" w14:textId="77777777" w:rsidR="002A017E" w:rsidRDefault="002A017E" w:rsidP="00600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A0465"/>
    <w:multiLevelType w:val="hybridMultilevel"/>
    <w:tmpl w:val="900489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31867"/>
    <w:multiLevelType w:val="hybridMultilevel"/>
    <w:tmpl w:val="549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04368"/>
    <w:multiLevelType w:val="multilevel"/>
    <w:tmpl w:val="5DB697AE"/>
    <w:lvl w:ilvl="0">
      <w:start w:val="7"/>
      <w:numFmt w:val="decimal"/>
      <w:lvlText w:val="%1."/>
      <w:lvlJc w:val="left"/>
      <w:pPr>
        <w:ind w:left="408" w:hanging="408"/>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E284894"/>
    <w:multiLevelType w:val="hybridMultilevel"/>
    <w:tmpl w:val="65A4D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1A116C"/>
    <w:multiLevelType w:val="multilevel"/>
    <w:tmpl w:val="814E1E1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36110D3"/>
    <w:multiLevelType w:val="hybridMultilevel"/>
    <w:tmpl w:val="2E086D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4371C"/>
    <w:multiLevelType w:val="hybridMultilevel"/>
    <w:tmpl w:val="6AB8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212057"/>
    <w:multiLevelType w:val="hybridMultilevel"/>
    <w:tmpl w:val="986CE4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995FCF"/>
    <w:multiLevelType w:val="multilevel"/>
    <w:tmpl w:val="B7DAB334"/>
    <w:lvl w:ilvl="0">
      <w:start w:val="2"/>
      <w:numFmt w:val="decimal"/>
      <w:lvlText w:val="%1."/>
      <w:lvlJc w:val="left"/>
      <w:pPr>
        <w:ind w:left="408" w:hanging="408"/>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6DCA25C0"/>
    <w:multiLevelType w:val="hybridMultilevel"/>
    <w:tmpl w:val="794A7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0B4274"/>
    <w:multiLevelType w:val="multilevel"/>
    <w:tmpl w:val="24E25F18"/>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7E71924"/>
    <w:multiLevelType w:val="hybridMultilevel"/>
    <w:tmpl w:val="3F2E1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556730"/>
    <w:multiLevelType w:val="multilevel"/>
    <w:tmpl w:val="CC8A654E"/>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35896823">
    <w:abstractNumId w:val="1"/>
  </w:num>
  <w:num w:numId="2" w16cid:durableId="419449385">
    <w:abstractNumId w:val="12"/>
  </w:num>
  <w:num w:numId="3" w16cid:durableId="1316183640">
    <w:abstractNumId w:val="0"/>
  </w:num>
  <w:num w:numId="4" w16cid:durableId="751315980">
    <w:abstractNumId w:val="6"/>
  </w:num>
  <w:num w:numId="5" w16cid:durableId="1718162301">
    <w:abstractNumId w:val="9"/>
  </w:num>
  <w:num w:numId="6" w16cid:durableId="1185945252">
    <w:abstractNumId w:val="4"/>
  </w:num>
  <w:num w:numId="7" w16cid:durableId="493646199">
    <w:abstractNumId w:val="8"/>
  </w:num>
  <w:num w:numId="8" w16cid:durableId="1135173290">
    <w:abstractNumId w:val="5"/>
  </w:num>
  <w:num w:numId="9" w16cid:durableId="2104305042">
    <w:abstractNumId w:val="11"/>
  </w:num>
  <w:num w:numId="10" w16cid:durableId="329481053">
    <w:abstractNumId w:val="10"/>
  </w:num>
  <w:num w:numId="11" w16cid:durableId="1844977998">
    <w:abstractNumId w:val="7"/>
  </w:num>
  <w:num w:numId="12" w16cid:durableId="1714425055">
    <w:abstractNumId w:val="2"/>
  </w:num>
  <w:num w:numId="13" w16cid:durableId="841120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8E"/>
    <w:rsid w:val="000547BE"/>
    <w:rsid w:val="0009368E"/>
    <w:rsid w:val="000A2A71"/>
    <w:rsid w:val="000D6BD5"/>
    <w:rsid w:val="001201E6"/>
    <w:rsid w:val="00132E04"/>
    <w:rsid w:val="001F5F7D"/>
    <w:rsid w:val="00263299"/>
    <w:rsid w:val="002A017E"/>
    <w:rsid w:val="002E2018"/>
    <w:rsid w:val="00355B00"/>
    <w:rsid w:val="004B6847"/>
    <w:rsid w:val="004E0500"/>
    <w:rsid w:val="00535D9E"/>
    <w:rsid w:val="005A70CC"/>
    <w:rsid w:val="00600950"/>
    <w:rsid w:val="00622185"/>
    <w:rsid w:val="007C474A"/>
    <w:rsid w:val="007D7C7B"/>
    <w:rsid w:val="0084404E"/>
    <w:rsid w:val="008C6CAF"/>
    <w:rsid w:val="00933D0C"/>
    <w:rsid w:val="00AF123B"/>
    <w:rsid w:val="00B074A4"/>
    <w:rsid w:val="00B3615B"/>
    <w:rsid w:val="00E2691C"/>
    <w:rsid w:val="00E765C3"/>
    <w:rsid w:val="00E8680C"/>
    <w:rsid w:val="00FB13E9"/>
    <w:rsid w:val="00FE0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D36E"/>
  <w15:docId w15:val="{F58EAF2F-D032-4353-B988-4D05DB65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B00"/>
    <w:rPr>
      <w:lang w:val="en-GB"/>
    </w:rPr>
  </w:style>
  <w:style w:type="paragraph" w:styleId="Heading1">
    <w:name w:val="heading 1"/>
    <w:basedOn w:val="Normal"/>
    <w:next w:val="Normal"/>
    <w:link w:val="Heading1Char"/>
    <w:uiPriority w:val="9"/>
    <w:qFormat/>
    <w:rsid w:val="00FB1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36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68E"/>
    <w:rPr>
      <w:rFonts w:ascii="Tahoma" w:hAnsi="Tahoma" w:cs="Tahoma"/>
      <w:sz w:val="16"/>
      <w:szCs w:val="16"/>
    </w:rPr>
  </w:style>
  <w:style w:type="paragraph" w:styleId="ListParagraph">
    <w:name w:val="List Paragraph"/>
    <w:basedOn w:val="Normal"/>
    <w:uiPriority w:val="34"/>
    <w:qFormat/>
    <w:rsid w:val="00FB13E9"/>
    <w:pPr>
      <w:ind w:left="720"/>
      <w:contextualSpacing/>
    </w:pPr>
  </w:style>
  <w:style w:type="character" w:customStyle="1" w:styleId="Heading1Char">
    <w:name w:val="Heading 1 Char"/>
    <w:basedOn w:val="DefaultParagraphFont"/>
    <w:link w:val="Heading1"/>
    <w:uiPriority w:val="9"/>
    <w:rsid w:val="00FB13E9"/>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074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074A4"/>
    <w:rPr>
      <w:i/>
      <w:iCs/>
    </w:rPr>
  </w:style>
  <w:style w:type="paragraph" w:styleId="TOCHeading">
    <w:name w:val="TOC Heading"/>
    <w:basedOn w:val="Heading1"/>
    <w:next w:val="Normal"/>
    <w:uiPriority w:val="39"/>
    <w:semiHidden/>
    <w:unhideWhenUsed/>
    <w:qFormat/>
    <w:rsid w:val="00600950"/>
    <w:pPr>
      <w:outlineLvl w:val="9"/>
    </w:pPr>
  </w:style>
  <w:style w:type="paragraph" w:styleId="TOC1">
    <w:name w:val="toc 1"/>
    <w:basedOn w:val="Normal"/>
    <w:next w:val="Normal"/>
    <w:autoRedefine/>
    <w:uiPriority w:val="39"/>
    <w:unhideWhenUsed/>
    <w:rsid w:val="00600950"/>
    <w:pPr>
      <w:spacing w:after="100"/>
    </w:pPr>
  </w:style>
  <w:style w:type="character" w:styleId="Hyperlink">
    <w:name w:val="Hyperlink"/>
    <w:basedOn w:val="DefaultParagraphFont"/>
    <w:uiPriority w:val="99"/>
    <w:unhideWhenUsed/>
    <w:rsid w:val="00600950"/>
    <w:rPr>
      <w:color w:val="0000FF" w:themeColor="hyperlink"/>
      <w:u w:val="single"/>
    </w:rPr>
  </w:style>
  <w:style w:type="paragraph" w:styleId="Header">
    <w:name w:val="header"/>
    <w:basedOn w:val="Normal"/>
    <w:link w:val="HeaderChar"/>
    <w:uiPriority w:val="99"/>
    <w:semiHidden/>
    <w:unhideWhenUsed/>
    <w:rsid w:val="006009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00950"/>
  </w:style>
  <w:style w:type="paragraph" w:styleId="Footer">
    <w:name w:val="footer"/>
    <w:basedOn w:val="Normal"/>
    <w:link w:val="FooterChar"/>
    <w:uiPriority w:val="99"/>
    <w:unhideWhenUsed/>
    <w:rsid w:val="00600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410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C119C-3629-4364-81FA-A15F69224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2259</Words>
  <Characters>12881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georgeta denisa orosanu</dc:creator>
  <cp:lastModifiedBy>georgeta denisa orosanu</cp:lastModifiedBy>
  <cp:revision>2</cp:revision>
  <dcterms:created xsi:type="dcterms:W3CDTF">2024-11-19T21:41:00Z</dcterms:created>
  <dcterms:modified xsi:type="dcterms:W3CDTF">2024-11-19T21:41:00Z</dcterms:modified>
</cp:coreProperties>
</file>