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47BDA" w14:textId="1D4B9074" w:rsidR="00A6180F" w:rsidRPr="00911434" w:rsidRDefault="00CB3B74" w:rsidP="00911434">
      <w:pPr>
        <w:spacing w:line="360" w:lineRule="auto"/>
        <w:rPr>
          <w:rFonts w:ascii="Arial" w:hAnsi="Arial" w:cs="Arial"/>
        </w:rPr>
      </w:pPr>
      <w:r w:rsidRPr="00911434">
        <w:rPr>
          <w:rFonts w:ascii="Arial" w:hAnsi="Arial" w:cs="Arial"/>
        </w:rPr>
        <w:t xml:space="preserve">Contents Page </w:t>
      </w:r>
    </w:p>
    <w:p w14:paraId="126949E6" w14:textId="77777777" w:rsidR="0029512B" w:rsidRPr="00911434" w:rsidRDefault="0029512B" w:rsidP="00911434">
      <w:pPr>
        <w:spacing w:line="360" w:lineRule="auto"/>
        <w:rPr>
          <w:rFonts w:ascii="Arial" w:hAnsi="Arial" w:cs="Arial"/>
        </w:rPr>
      </w:pPr>
    </w:p>
    <w:p w14:paraId="2702027E" w14:textId="462DCE6A" w:rsidR="00CB3B74" w:rsidRPr="00911434" w:rsidRDefault="00CB3B74" w:rsidP="00911434">
      <w:pPr>
        <w:spacing w:line="360" w:lineRule="auto"/>
        <w:rPr>
          <w:rFonts w:ascii="Arial" w:hAnsi="Arial" w:cs="Arial"/>
        </w:rPr>
      </w:pPr>
      <w:r w:rsidRPr="00911434">
        <w:rPr>
          <w:rFonts w:ascii="Arial" w:hAnsi="Arial" w:cs="Arial"/>
        </w:rPr>
        <w:t>1.</w:t>
      </w:r>
      <w:r w:rsidR="00911434" w:rsidRPr="00911434">
        <w:rPr>
          <w:rFonts w:ascii="Arial" w:hAnsi="Arial" w:cs="Arial"/>
        </w:rPr>
        <w:t xml:space="preserve">Video </w:t>
      </w:r>
    </w:p>
    <w:p w14:paraId="2618D1A9" w14:textId="6177563C" w:rsidR="00CB3B74" w:rsidRPr="00911434" w:rsidRDefault="00CB3B74" w:rsidP="00911434">
      <w:pPr>
        <w:spacing w:line="360" w:lineRule="auto"/>
        <w:rPr>
          <w:rFonts w:ascii="Arial" w:hAnsi="Arial" w:cs="Arial"/>
        </w:rPr>
      </w:pPr>
      <w:r w:rsidRPr="00911434">
        <w:rPr>
          <w:rFonts w:ascii="Arial" w:hAnsi="Arial" w:cs="Arial"/>
        </w:rPr>
        <w:t>2.</w:t>
      </w:r>
      <w:r w:rsidR="00911434" w:rsidRPr="00911434">
        <w:rPr>
          <w:rFonts w:ascii="Arial" w:hAnsi="Arial" w:cs="Arial"/>
        </w:rPr>
        <w:t xml:space="preserve">Essay </w:t>
      </w:r>
    </w:p>
    <w:p w14:paraId="5DB83A44" w14:textId="074FAC28" w:rsidR="00911434" w:rsidRPr="00911434" w:rsidRDefault="00911434" w:rsidP="00911434">
      <w:pPr>
        <w:spacing w:line="360" w:lineRule="auto"/>
        <w:rPr>
          <w:rFonts w:ascii="Arial" w:hAnsi="Arial" w:cs="Arial"/>
        </w:rPr>
      </w:pPr>
      <w:r w:rsidRPr="00911434">
        <w:rPr>
          <w:rFonts w:ascii="Arial" w:hAnsi="Arial" w:cs="Arial"/>
        </w:rPr>
        <w:t xml:space="preserve">3.References </w:t>
      </w:r>
    </w:p>
    <w:p w14:paraId="5B27C3F9" w14:textId="77777777" w:rsidR="00CB3B74" w:rsidRPr="00911434" w:rsidRDefault="00CB3B74" w:rsidP="00911434">
      <w:pPr>
        <w:spacing w:line="360" w:lineRule="auto"/>
        <w:rPr>
          <w:rFonts w:ascii="Arial" w:hAnsi="Arial" w:cs="Arial"/>
        </w:rPr>
      </w:pPr>
    </w:p>
    <w:p w14:paraId="5C7CA716" w14:textId="4D1985B2" w:rsidR="00CB3B74" w:rsidRPr="00911434" w:rsidRDefault="00CB3B74" w:rsidP="00911434">
      <w:pPr>
        <w:spacing w:line="360" w:lineRule="auto"/>
        <w:rPr>
          <w:rFonts w:ascii="Arial" w:hAnsi="Arial" w:cs="Arial"/>
          <w:color w:val="1D2125"/>
          <w:shd w:val="clear" w:color="auto" w:fill="FFFFFF"/>
        </w:rPr>
      </w:pPr>
      <w:r w:rsidRPr="00911434">
        <w:rPr>
          <w:rFonts w:ascii="Arial" w:hAnsi="Arial" w:cs="Arial"/>
          <w:color w:val="000000"/>
        </w:rPr>
        <w:t> </w:t>
      </w:r>
      <w:r w:rsidRPr="00911434">
        <w:rPr>
          <w:rFonts w:ascii="Arial" w:hAnsi="Arial" w:cs="Arial"/>
          <w:color w:val="1D2125"/>
          <w:shd w:val="clear" w:color="auto" w:fill="FFFFFF"/>
        </w:rPr>
        <w:t>I confirm that I have not presented any AI generated text as my own work.</w:t>
      </w:r>
    </w:p>
    <w:p w14:paraId="3D72E141" w14:textId="77777777" w:rsidR="003663F0" w:rsidRPr="00911434" w:rsidRDefault="003663F0" w:rsidP="00911434">
      <w:pPr>
        <w:spacing w:line="360" w:lineRule="auto"/>
        <w:rPr>
          <w:rFonts w:ascii="Arial" w:hAnsi="Arial" w:cs="Arial"/>
          <w:color w:val="1D2125"/>
          <w:u w:val="single"/>
          <w:shd w:val="clear" w:color="auto" w:fill="FFFFFF"/>
        </w:rPr>
      </w:pPr>
    </w:p>
    <w:p w14:paraId="0603830C" w14:textId="77777777" w:rsidR="00977CF8" w:rsidRDefault="00977CF8" w:rsidP="00911434">
      <w:pPr>
        <w:spacing w:line="360" w:lineRule="auto"/>
        <w:rPr>
          <w:rFonts w:ascii="Arial" w:hAnsi="Arial" w:cs="Arial"/>
          <w:color w:val="1D2125"/>
          <w:u w:val="single"/>
          <w:shd w:val="clear" w:color="auto" w:fill="FFFFFF"/>
        </w:rPr>
      </w:pPr>
    </w:p>
    <w:p w14:paraId="231D28EB" w14:textId="77777777" w:rsidR="00977CF8" w:rsidRDefault="00977CF8" w:rsidP="00911434">
      <w:pPr>
        <w:spacing w:line="360" w:lineRule="auto"/>
        <w:rPr>
          <w:rFonts w:ascii="Arial" w:hAnsi="Arial" w:cs="Arial"/>
          <w:color w:val="1D2125"/>
          <w:u w:val="single"/>
          <w:shd w:val="clear" w:color="auto" w:fill="FFFFFF"/>
        </w:rPr>
      </w:pPr>
    </w:p>
    <w:p w14:paraId="09FFB206" w14:textId="77777777" w:rsidR="00977CF8" w:rsidRDefault="00977CF8" w:rsidP="00911434">
      <w:pPr>
        <w:spacing w:line="360" w:lineRule="auto"/>
        <w:rPr>
          <w:rFonts w:ascii="Arial" w:hAnsi="Arial" w:cs="Arial"/>
          <w:color w:val="1D2125"/>
          <w:u w:val="single"/>
          <w:shd w:val="clear" w:color="auto" w:fill="FFFFFF"/>
        </w:rPr>
      </w:pPr>
    </w:p>
    <w:p w14:paraId="61BA188C" w14:textId="77777777" w:rsidR="00977CF8" w:rsidRDefault="00977CF8" w:rsidP="00911434">
      <w:pPr>
        <w:spacing w:line="360" w:lineRule="auto"/>
        <w:rPr>
          <w:rFonts w:ascii="Arial" w:hAnsi="Arial" w:cs="Arial"/>
          <w:color w:val="1D2125"/>
          <w:u w:val="single"/>
          <w:shd w:val="clear" w:color="auto" w:fill="FFFFFF"/>
        </w:rPr>
      </w:pPr>
    </w:p>
    <w:p w14:paraId="04C3E96D" w14:textId="77777777" w:rsidR="00977CF8" w:rsidRDefault="00977CF8" w:rsidP="00911434">
      <w:pPr>
        <w:spacing w:line="360" w:lineRule="auto"/>
        <w:rPr>
          <w:rFonts w:ascii="Arial" w:hAnsi="Arial" w:cs="Arial"/>
          <w:color w:val="1D2125"/>
          <w:u w:val="single"/>
          <w:shd w:val="clear" w:color="auto" w:fill="FFFFFF"/>
        </w:rPr>
      </w:pPr>
    </w:p>
    <w:p w14:paraId="79C93797" w14:textId="77777777" w:rsidR="00977CF8" w:rsidRDefault="00977CF8" w:rsidP="00911434">
      <w:pPr>
        <w:spacing w:line="360" w:lineRule="auto"/>
        <w:rPr>
          <w:rFonts w:ascii="Arial" w:hAnsi="Arial" w:cs="Arial"/>
          <w:color w:val="1D2125"/>
          <w:u w:val="single"/>
          <w:shd w:val="clear" w:color="auto" w:fill="FFFFFF"/>
        </w:rPr>
      </w:pPr>
    </w:p>
    <w:p w14:paraId="771EB5F3" w14:textId="77777777" w:rsidR="00977CF8" w:rsidRDefault="00977CF8" w:rsidP="00911434">
      <w:pPr>
        <w:spacing w:line="360" w:lineRule="auto"/>
        <w:rPr>
          <w:rFonts w:ascii="Arial" w:hAnsi="Arial" w:cs="Arial"/>
          <w:color w:val="1D2125"/>
          <w:u w:val="single"/>
          <w:shd w:val="clear" w:color="auto" w:fill="FFFFFF"/>
        </w:rPr>
      </w:pPr>
    </w:p>
    <w:p w14:paraId="106EF524" w14:textId="77777777" w:rsidR="00977CF8" w:rsidRDefault="00977CF8" w:rsidP="00911434">
      <w:pPr>
        <w:spacing w:line="360" w:lineRule="auto"/>
        <w:rPr>
          <w:rFonts w:ascii="Arial" w:hAnsi="Arial" w:cs="Arial"/>
          <w:color w:val="1D2125"/>
          <w:u w:val="single"/>
          <w:shd w:val="clear" w:color="auto" w:fill="FFFFFF"/>
        </w:rPr>
      </w:pPr>
    </w:p>
    <w:p w14:paraId="4029CCE4" w14:textId="77777777" w:rsidR="00977CF8" w:rsidRDefault="00977CF8" w:rsidP="00911434">
      <w:pPr>
        <w:spacing w:line="360" w:lineRule="auto"/>
        <w:rPr>
          <w:rFonts w:ascii="Arial" w:hAnsi="Arial" w:cs="Arial"/>
          <w:color w:val="1D2125"/>
          <w:u w:val="single"/>
          <w:shd w:val="clear" w:color="auto" w:fill="FFFFFF"/>
        </w:rPr>
      </w:pPr>
    </w:p>
    <w:p w14:paraId="67D27FAF" w14:textId="77777777" w:rsidR="00977CF8" w:rsidRDefault="00977CF8" w:rsidP="00911434">
      <w:pPr>
        <w:spacing w:line="360" w:lineRule="auto"/>
        <w:rPr>
          <w:rFonts w:ascii="Arial" w:hAnsi="Arial" w:cs="Arial"/>
          <w:color w:val="1D2125"/>
          <w:u w:val="single"/>
          <w:shd w:val="clear" w:color="auto" w:fill="FFFFFF"/>
        </w:rPr>
      </w:pPr>
    </w:p>
    <w:p w14:paraId="779E5353" w14:textId="77777777" w:rsidR="00977CF8" w:rsidRDefault="00977CF8" w:rsidP="00911434">
      <w:pPr>
        <w:spacing w:line="360" w:lineRule="auto"/>
        <w:rPr>
          <w:rFonts w:ascii="Arial" w:hAnsi="Arial" w:cs="Arial"/>
          <w:color w:val="1D2125"/>
          <w:u w:val="single"/>
          <w:shd w:val="clear" w:color="auto" w:fill="FFFFFF"/>
        </w:rPr>
      </w:pPr>
    </w:p>
    <w:p w14:paraId="744C5E49" w14:textId="77777777" w:rsidR="00977CF8" w:rsidRDefault="00977CF8" w:rsidP="00911434">
      <w:pPr>
        <w:spacing w:line="360" w:lineRule="auto"/>
        <w:rPr>
          <w:rFonts w:ascii="Arial" w:hAnsi="Arial" w:cs="Arial"/>
          <w:color w:val="1D2125"/>
          <w:u w:val="single"/>
          <w:shd w:val="clear" w:color="auto" w:fill="FFFFFF"/>
        </w:rPr>
      </w:pPr>
    </w:p>
    <w:p w14:paraId="54FE9B8F" w14:textId="77777777" w:rsidR="00977CF8" w:rsidRDefault="00977CF8" w:rsidP="00911434">
      <w:pPr>
        <w:spacing w:line="360" w:lineRule="auto"/>
        <w:rPr>
          <w:rFonts w:ascii="Arial" w:hAnsi="Arial" w:cs="Arial"/>
          <w:color w:val="1D2125"/>
          <w:u w:val="single"/>
          <w:shd w:val="clear" w:color="auto" w:fill="FFFFFF"/>
        </w:rPr>
      </w:pPr>
    </w:p>
    <w:p w14:paraId="660F7A19" w14:textId="77777777" w:rsidR="00977CF8" w:rsidRDefault="00977CF8" w:rsidP="00911434">
      <w:pPr>
        <w:spacing w:line="360" w:lineRule="auto"/>
        <w:rPr>
          <w:rFonts w:ascii="Arial" w:hAnsi="Arial" w:cs="Arial"/>
          <w:color w:val="1D2125"/>
          <w:u w:val="single"/>
          <w:shd w:val="clear" w:color="auto" w:fill="FFFFFF"/>
        </w:rPr>
      </w:pPr>
    </w:p>
    <w:p w14:paraId="7D05C5A2" w14:textId="77777777" w:rsidR="00977CF8" w:rsidRDefault="00977CF8" w:rsidP="00911434">
      <w:pPr>
        <w:spacing w:line="360" w:lineRule="auto"/>
        <w:rPr>
          <w:rFonts w:ascii="Arial" w:hAnsi="Arial" w:cs="Arial"/>
          <w:color w:val="1D2125"/>
          <w:u w:val="single"/>
          <w:shd w:val="clear" w:color="auto" w:fill="FFFFFF"/>
        </w:rPr>
      </w:pPr>
    </w:p>
    <w:p w14:paraId="6858949B" w14:textId="77777777" w:rsidR="00977CF8" w:rsidRDefault="00977CF8" w:rsidP="00911434">
      <w:pPr>
        <w:spacing w:line="360" w:lineRule="auto"/>
        <w:rPr>
          <w:rFonts w:ascii="Arial" w:hAnsi="Arial" w:cs="Arial"/>
          <w:color w:val="1D2125"/>
          <w:u w:val="single"/>
          <w:shd w:val="clear" w:color="auto" w:fill="FFFFFF"/>
        </w:rPr>
      </w:pPr>
    </w:p>
    <w:p w14:paraId="12FE4412" w14:textId="77777777" w:rsidR="00977CF8" w:rsidRDefault="00977CF8" w:rsidP="00911434">
      <w:pPr>
        <w:spacing w:line="360" w:lineRule="auto"/>
        <w:rPr>
          <w:rFonts w:ascii="Arial" w:hAnsi="Arial" w:cs="Arial"/>
          <w:color w:val="1D2125"/>
          <w:u w:val="single"/>
          <w:shd w:val="clear" w:color="auto" w:fill="FFFFFF"/>
        </w:rPr>
      </w:pPr>
    </w:p>
    <w:p w14:paraId="19C2D90C" w14:textId="77777777" w:rsidR="00977CF8" w:rsidRDefault="00977CF8" w:rsidP="00911434">
      <w:pPr>
        <w:spacing w:line="360" w:lineRule="auto"/>
        <w:rPr>
          <w:rFonts w:ascii="Arial" w:hAnsi="Arial" w:cs="Arial"/>
          <w:color w:val="1D2125"/>
          <w:u w:val="single"/>
          <w:shd w:val="clear" w:color="auto" w:fill="FFFFFF"/>
        </w:rPr>
      </w:pPr>
    </w:p>
    <w:p w14:paraId="11964641" w14:textId="77777777" w:rsidR="00977CF8" w:rsidRDefault="00977CF8" w:rsidP="00911434">
      <w:pPr>
        <w:spacing w:line="360" w:lineRule="auto"/>
        <w:rPr>
          <w:rFonts w:ascii="Arial" w:hAnsi="Arial" w:cs="Arial"/>
          <w:color w:val="1D2125"/>
          <w:u w:val="single"/>
          <w:shd w:val="clear" w:color="auto" w:fill="FFFFFF"/>
        </w:rPr>
      </w:pPr>
    </w:p>
    <w:p w14:paraId="41C7E59B" w14:textId="77777777" w:rsidR="00977CF8" w:rsidRDefault="00977CF8" w:rsidP="00911434">
      <w:pPr>
        <w:spacing w:line="360" w:lineRule="auto"/>
        <w:rPr>
          <w:rFonts w:ascii="Arial" w:hAnsi="Arial" w:cs="Arial"/>
          <w:color w:val="1D2125"/>
          <w:u w:val="single"/>
          <w:shd w:val="clear" w:color="auto" w:fill="FFFFFF"/>
        </w:rPr>
      </w:pPr>
    </w:p>
    <w:p w14:paraId="660D0147" w14:textId="77777777" w:rsidR="00977CF8" w:rsidRDefault="00977CF8" w:rsidP="00911434">
      <w:pPr>
        <w:spacing w:line="360" w:lineRule="auto"/>
        <w:rPr>
          <w:rFonts w:ascii="Arial" w:hAnsi="Arial" w:cs="Arial"/>
          <w:color w:val="1D2125"/>
          <w:u w:val="single"/>
          <w:shd w:val="clear" w:color="auto" w:fill="FFFFFF"/>
        </w:rPr>
      </w:pPr>
    </w:p>
    <w:p w14:paraId="6BC34144" w14:textId="77777777" w:rsidR="00977CF8" w:rsidRDefault="00977CF8" w:rsidP="00911434">
      <w:pPr>
        <w:spacing w:line="360" w:lineRule="auto"/>
        <w:rPr>
          <w:rFonts w:ascii="Arial" w:hAnsi="Arial" w:cs="Arial"/>
          <w:color w:val="1D2125"/>
          <w:u w:val="single"/>
          <w:shd w:val="clear" w:color="auto" w:fill="FFFFFF"/>
        </w:rPr>
      </w:pPr>
    </w:p>
    <w:p w14:paraId="246C0173" w14:textId="77777777" w:rsidR="00977CF8" w:rsidRDefault="00977CF8" w:rsidP="00911434">
      <w:pPr>
        <w:spacing w:line="360" w:lineRule="auto"/>
        <w:rPr>
          <w:rFonts w:ascii="Arial" w:hAnsi="Arial" w:cs="Arial"/>
          <w:color w:val="1D2125"/>
          <w:u w:val="single"/>
          <w:shd w:val="clear" w:color="auto" w:fill="FFFFFF"/>
        </w:rPr>
      </w:pPr>
    </w:p>
    <w:p w14:paraId="7CFCB422" w14:textId="77777777" w:rsidR="00977CF8" w:rsidRDefault="00977CF8" w:rsidP="00911434">
      <w:pPr>
        <w:spacing w:line="360" w:lineRule="auto"/>
        <w:rPr>
          <w:rFonts w:ascii="Arial" w:hAnsi="Arial" w:cs="Arial"/>
          <w:color w:val="1D2125"/>
          <w:u w:val="single"/>
          <w:shd w:val="clear" w:color="auto" w:fill="FFFFFF"/>
        </w:rPr>
      </w:pPr>
    </w:p>
    <w:p w14:paraId="1E30952B" w14:textId="77777777" w:rsidR="00977CF8" w:rsidRDefault="00977CF8" w:rsidP="00911434">
      <w:pPr>
        <w:spacing w:line="360" w:lineRule="auto"/>
        <w:rPr>
          <w:rFonts w:ascii="Arial" w:hAnsi="Arial" w:cs="Arial"/>
          <w:color w:val="1D2125"/>
          <w:u w:val="single"/>
          <w:shd w:val="clear" w:color="auto" w:fill="FFFFFF"/>
        </w:rPr>
      </w:pPr>
    </w:p>
    <w:p w14:paraId="4B369B0D" w14:textId="6075A426" w:rsidR="00911434" w:rsidRDefault="00977CF8" w:rsidP="00911434">
      <w:pPr>
        <w:spacing w:line="360" w:lineRule="auto"/>
        <w:rPr>
          <w:rFonts w:ascii="Arial" w:hAnsi="Arial" w:cs="Arial"/>
          <w:color w:val="1D2125"/>
          <w:u w:val="single"/>
          <w:shd w:val="clear" w:color="auto" w:fill="FFFFFF"/>
        </w:rPr>
      </w:pPr>
      <w:hyperlink r:id="rId7" w:history="1">
        <w:r w:rsidRPr="00357B46">
          <w:rPr>
            <w:rStyle w:val="Hyperlink"/>
            <w:rFonts w:ascii="Arial" w:hAnsi="Arial" w:cs="Arial"/>
            <w:shd w:val="clear" w:color="auto" w:fill="FFFFFF"/>
          </w:rPr>
          <w:t>https://uowtsd-my.sharepoint.com/my?id=%2Fpersonal%2F2416818%5Fstudent%5Fuwtsd%5Fac%5Fuk%2FDocuments%2FECEY4010</w:t>
        </w:r>
      </w:hyperlink>
    </w:p>
    <w:p w14:paraId="74EAD4C4" w14:textId="77777777" w:rsidR="00911434" w:rsidRDefault="00911434" w:rsidP="00911434">
      <w:pPr>
        <w:spacing w:line="360" w:lineRule="auto"/>
        <w:rPr>
          <w:rFonts w:ascii="Arial" w:hAnsi="Arial" w:cs="Arial"/>
          <w:color w:val="1D2125"/>
          <w:u w:val="single"/>
          <w:shd w:val="clear" w:color="auto" w:fill="FFFFFF"/>
        </w:rPr>
      </w:pPr>
    </w:p>
    <w:p w14:paraId="087DFBC7" w14:textId="78C9E889" w:rsidR="00911434" w:rsidRPr="00911434" w:rsidRDefault="00911434" w:rsidP="00911434">
      <w:pPr>
        <w:spacing w:line="360" w:lineRule="auto"/>
        <w:rPr>
          <w:rFonts w:ascii="Arial" w:hAnsi="Arial" w:cs="Arial"/>
          <w:color w:val="1D2125"/>
          <w:u w:val="single"/>
          <w:shd w:val="clear" w:color="auto" w:fill="FFFFFF"/>
        </w:rPr>
      </w:pPr>
      <w:r w:rsidRPr="00911434">
        <w:rPr>
          <w:rFonts w:ascii="Arial" w:hAnsi="Arial" w:cs="Arial"/>
          <w:color w:val="1D2125"/>
          <w:u w:val="single"/>
          <w:shd w:val="clear" w:color="auto" w:fill="FFFFFF"/>
        </w:rPr>
        <w:t>Bilingualism and Multilingualism</w:t>
      </w:r>
    </w:p>
    <w:p w14:paraId="6430B930" w14:textId="77777777" w:rsidR="00911434" w:rsidRPr="00911434" w:rsidRDefault="00911434" w:rsidP="00911434">
      <w:pPr>
        <w:spacing w:line="360" w:lineRule="auto"/>
        <w:rPr>
          <w:rFonts w:ascii="Arial" w:hAnsi="Arial" w:cs="Arial"/>
          <w:color w:val="1D2125"/>
          <w:u w:val="single"/>
          <w:shd w:val="clear" w:color="auto" w:fill="FFFFFF"/>
        </w:rPr>
      </w:pPr>
    </w:p>
    <w:p w14:paraId="3C3D539C" w14:textId="77777777" w:rsidR="00911434" w:rsidRPr="00911434" w:rsidRDefault="00911434" w:rsidP="00911434">
      <w:pPr>
        <w:spacing w:line="360" w:lineRule="auto"/>
        <w:rPr>
          <w:rFonts w:ascii="Arial" w:hAnsi="Arial" w:cs="Arial"/>
          <w:color w:val="1D2125"/>
          <w:shd w:val="clear" w:color="auto" w:fill="FFFFFF"/>
        </w:rPr>
      </w:pPr>
      <w:proofErr w:type="spellStart"/>
      <w:r w:rsidRPr="00911434">
        <w:rPr>
          <w:rFonts w:ascii="Arial" w:hAnsi="Arial" w:cs="Arial"/>
          <w:color w:val="1D2125"/>
          <w:shd w:val="clear" w:color="auto" w:fill="FFFFFF"/>
        </w:rPr>
        <w:t>Dwaele</w:t>
      </w:r>
      <w:proofErr w:type="spellEnd"/>
      <w:r w:rsidRPr="00911434">
        <w:rPr>
          <w:rFonts w:ascii="Arial" w:hAnsi="Arial" w:cs="Arial"/>
          <w:color w:val="1D2125"/>
          <w:shd w:val="clear" w:color="auto" w:fill="FFFFFF"/>
        </w:rPr>
        <w:t xml:space="preserve"> (2015) states that bilingualism over the years hasn’t had a precise definition, as theorists all have varied versions. However, </w:t>
      </w:r>
      <w:proofErr w:type="spellStart"/>
      <w:r w:rsidRPr="00911434">
        <w:rPr>
          <w:rFonts w:ascii="Arial" w:hAnsi="Arial" w:cs="Arial"/>
          <w:color w:val="1D2125"/>
          <w:shd w:val="clear" w:color="auto" w:fill="FFFFFF"/>
        </w:rPr>
        <w:t>Dwaele</w:t>
      </w:r>
      <w:proofErr w:type="spellEnd"/>
      <w:r w:rsidRPr="00911434">
        <w:rPr>
          <w:rFonts w:ascii="Arial" w:hAnsi="Arial" w:cs="Arial"/>
          <w:color w:val="1D2125"/>
          <w:shd w:val="clear" w:color="auto" w:fill="FFFFFF"/>
        </w:rPr>
        <w:t xml:space="preserve"> (2015) states that bilingualism is a skill that individuals have if they can understand and speak more than one language other than their first language. Baker (2021) defines bilingualism as speaking two languages and multilingualism is to speak two or more languages. Baker (2025) describes that bilingualism and multilingualism are similar but are two separate concepts.</w:t>
      </w:r>
    </w:p>
    <w:p w14:paraId="17BD541A" w14:textId="77777777" w:rsidR="00911434" w:rsidRPr="00911434" w:rsidRDefault="00911434" w:rsidP="00911434">
      <w:pPr>
        <w:spacing w:line="360" w:lineRule="auto"/>
        <w:rPr>
          <w:rFonts w:ascii="Arial" w:hAnsi="Arial" w:cs="Arial"/>
          <w:color w:val="1D2125"/>
          <w:u w:val="single"/>
          <w:shd w:val="clear" w:color="auto" w:fill="FFFFFF"/>
        </w:rPr>
      </w:pPr>
    </w:p>
    <w:p w14:paraId="55502769" w14:textId="77777777" w:rsidR="00911434" w:rsidRPr="00911434" w:rsidRDefault="00911434" w:rsidP="00911434">
      <w:pPr>
        <w:spacing w:line="360" w:lineRule="auto"/>
        <w:rPr>
          <w:rFonts w:ascii="Arial" w:hAnsi="Arial" w:cs="Arial"/>
          <w:color w:val="1D2125"/>
          <w:u w:val="single"/>
          <w:shd w:val="clear" w:color="auto" w:fill="FFFFFF"/>
        </w:rPr>
      </w:pPr>
      <w:r w:rsidRPr="00911434">
        <w:rPr>
          <w:rFonts w:ascii="Arial" w:hAnsi="Arial" w:cs="Arial"/>
          <w:color w:val="1D2125"/>
          <w:u w:val="single"/>
          <w:shd w:val="clear" w:color="auto" w:fill="FFFFFF"/>
        </w:rPr>
        <w:t xml:space="preserve">Benefits </w:t>
      </w:r>
    </w:p>
    <w:p w14:paraId="7F04C94C" w14:textId="77777777" w:rsidR="00911434" w:rsidRPr="00911434" w:rsidRDefault="00911434" w:rsidP="00911434">
      <w:pPr>
        <w:spacing w:line="360" w:lineRule="auto"/>
        <w:rPr>
          <w:rFonts w:ascii="Arial" w:hAnsi="Arial" w:cs="Arial"/>
          <w:color w:val="1D2125"/>
          <w:u w:val="single"/>
          <w:shd w:val="clear" w:color="auto" w:fill="FFFFFF"/>
        </w:rPr>
      </w:pPr>
    </w:p>
    <w:p w14:paraId="75AB66DC" w14:textId="77777777" w:rsidR="00911434" w:rsidRPr="00911434" w:rsidRDefault="00911434" w:rsidP="00911434">
      <w:pPr>
        <w:spacing w:line="360" w:lineRule="auto"/>
        <w:rPr>
          <w:rFonts w:ascii="Arial" w:hAnsi="Arial" w:cs="Arial"/>
          <w:color w:val="1D2125"/>
          <w:shd w:val="clear" w:color="auto" w:fill="FFFFFF"/>
        </w:rPr>
      </w:pPr>
      <w:r w:rsidRPr="00911434">
        <w:rPr>
          <w:rFonts w:ascii="Arial" w:hAnsi="Arial" w:cs="Arial"/>
          <w:color w:val="1D2125"/>
          <w:shd w:val="clear" w:color="auto" w:fill="FFFFFF"/>
        </w:rPr>
        <w:t xml:space="preserve">Devon County Council (2025) states that being multilingual can have many benefits to an individual because knowing multiple languages can bring many offers for adults or children, as they will have the opportunity to engage in study or work programmes in other countries. Other research has found that children who could speak multiple languages have benefits of having greater attention levels and better memory ability. According to Carmarthenshire County Council (2024), bilingualism can strengthen cognitive abilities, Children will be able to develop a better creative thinking process and flexibility, Children who grow up bilingual have higher chances of being successful in their education due to being able to excel in multiple tasks at once. In later life, being bilingual opens more opportunities for individuals such as in Wales employers need more bilingual speakers as more services are offered bilingual. </w:t>
      </w:r>
    </w:p>
    <w:p w14:paraId="4B9608AC" w14:textId="77777777" w:rsidR="00911434" w:rsidRPr="00911434" w:rsidRDefault="00911434" w:rsidP="00911434">
      <w:pPr>
        <w:spacing w:line="360" w:lineRule="auto"/>
        <w:rPr>
          <w:rFonts w:ascii="Arial" w:hAnsi="Arial" w:cs="Arial"/>
          <w:color w:val="1D2125"/>
          <w:shd w:val="clear" w:color="auto" w:fill="FFFFFF"/>
        </w:rPr>
      </w:pPr>
    </w:p>
    <w:p w14:paraId="55D786F9" w14:textId="77777777" w:rsidR="00911434" w:rsidRPr="00911434" w:rsidRDefault="00911434" w:rsidP="00911434">
      <w:pPr>
        <w:spacing w:line="360" w:lineRule="auto"/>
        <w:rPr>
          <w:rFonts w:ascii="Arial" w:hAnsi="Arial" w:cs="Arial"/>
          <w:color w:val="1D2125"/>
          <w:u w:val="single"/>
          <w:shd w:val="clear" w:color="auto" w:fill="FFFFFF"/>
        </w:rPr>
      </w:pPr>
      <w:r w:rsidRPr="00911434">
        <w:rPr>
          <w:rFonts w:ascii="Arial" w:hAnsi="Arial" w:cs="Arial"/>
          <w:color w:val="1D2125"/>
          <w:u w:val="single"/>
          <w:shd w:val="clear" w:color="auto" w:fill="FFFFFF"/>
        </w:rPr>
        <w:t>EAL</w:t>
      </w:r>
    </w:p>
    <w:p w14:paraId="4861EC27" w14:textId="77777777" w:rsidR="00911434" w:rsidRPr="00911434" w:rsidRDefault="00911434" w:rsidP="00911434">
      <w:pPr>
        <w:spacing w:line="360" w:lineRule="auto"/>
        <w:rPr>
          <w:rFonts w:ascii="Arial" w:hAnsi="Arial" w:cs="Arial"/>
          <w:color w:val="1D2125"/>
          <w:shd w:val="clear" w:color="auto" w:fill="FFFFFF"/>
        </w:rPr>
      </w:pPr>
    </w:p>
    <w:p w14:paraId="6FAD6B02" w14:textId="77777777" w:rsidR="00911434" w:rsidRPr="00911434" w:rsidRDefault="00911434" w:rsidP="00911434">
      <w:pPr>
        <w:spacing w:line="360" w:lineRule="auto"/>
        <w:rPr>
          <w:rFonts w:ascii="Arial" w:hAnsi="Arial" w:cs="Arial"/>
          <w:color w:val="1D2125"/>
          <w:shd w:val="clear" w:color="auto" w:fill="FFFFFF"/>
        </w:rPr>
      </w:pPr>
      <w:r w:rsidRPr="00911434">
        <w:rPr>
          <w:rFonts w:ascii="Arial" w:hAnsi="Arial" w:cs="Arial"/>
          <w:color w:val="1D2125"/>
          <w:shd w:val="clear" w:color="auto" w:fill="FFFFFF"/>
        </w:rPr>
        <w:t xml:space="preserve">EAL stand for English as an additional language. This is for the children that English is not their first language and are exposed to another language other than English at home. Children that are not English speaker need to be surrounded by supportive English-speaking adults to model the language in as many contexts as possible so </w:t>
      </w:r>
      <w:r w:rsidRPr="00911434">
        <w:rPr>
          <w:rFonts w:ascii="Arial" w:hAnsi="Arial" w:cs="Arial"/>
          <w:color w:val="1D2125"/>
          <w:shd w:val="clear" w:color="auto" w:fill="FFFFFF"/>
        </w:rPr>
        <w:lastRenderedPageBreak/>
        <w:t xml:space="preserve">the child can get a greater understanding and uses of the language. At the beginning children may stay silent, however in that silence children are absorbing and learning from what they are surrounded with, it is vital for practitioners to model language for early development and once progress is made to help build upon single words to increase slowly within the child’s capacity. As a child becomes more confident in their language small sentences will start to form (Department of Education, 2024). </w:t>
      </w:r>
    </w:p>
    <w:p w14:paraId="6AEF1992" w14:textId="77777777" w:rsidR="00911434" w:rsidRPr="00911434" w:rsidRDefault="00911434" w:rsidP="00911434">
      <w:pPr>
        <w:spacing w:line="360" w:lineRule="auto"/>
        <w:rPr>
          <w:rFonts w:ascii="Arial" w:hAnsi="Arial" w:cs="Arial"/>
          <w:color w:val="1D2125"/>
          <w:shd w:val="clear" w:color="auto" w:fill="FFFFFF"/>
        </w:rPr>
      </w:pPr>
    </w:p>
    <w:p w14:paraId="71B4DAD1" w14:textId="77777777" w:rsidR="00911434" w:rsidRPr="00911434" w:rsidRDefault="00911434" w:rsidP="00911434">
      <w:pPr>
        <w:spacing w:line="360" w:lineRule="auto"/>
        <w:rPr>
          <w:rFonts w:ascii="Arial" w:hAnsi="Arial" w:cs="Arial"/>
          <w:color w:val="1D2125"/>
          <w:u w:val="single"/>
          <w:shd w:val="clear" w:color="auto" w:fill="FFFFFF"/>
        </w:rPr>
      </w:pPr>
      <w:r w:rsidRPr="00911434">
        <w:rPr>
          <w:rFonts w:ascii="Arial" w:hAnsi="Arial" w:cs="Arial"/>
          <w:color w:val="1D2125"/>
          <w:u w:val="single"/>
          <w:shd w:val="clear" w:color="auto" w:fill="FFFFFF"/>
        </w:rPr>
        <w:t xml:space="preserve">WAL </w:t>
      </w:r>
    </w:p>
    <w:p w14:paraId="423B699B" w14:textId="77777777" w:rsidR="00911434" w:rsidRPr="00911434" w:rsidRDefault="00911434" w:rsidP="00911434">
      <w:pPr>
        <w:spacing w:line="360" w:lineRule="auto"/>
        <w:rPr>
          <w:rFonts w:ascii="Arial" w:hAnsi="Arial" w:cs="Arial"/>
          <w:color w:val="1D2125"/>
          <w:shd w:val="clear" w:color="auto" w:fill="FFFFFF"/>
        </w:rPr>
      </w:pPr>
    </w:p>
    <w:p w14:paraId="7C4F2583" w14:textId="77777777" w:rsidR="00911434" w:rsidRPr="00911434" w:rsidRDefault="00911434" w:rsidP="00911434">
      <w:pPr>
        <w:spacing w:line="360" w:lineRule="auto"/>
        <w:rPr>
          <w:rFonts w:ascii="Arial" w:hAnsi="Arial" w:cs="Arial"/>
          <w:color w:val="1D2125"/>
          <w:shd w:val="clear" w:color="auto" w:fill="FFFFFF"/>
        </w:rPr>
      </w:pPr>
      <w:r w:rsidRPr="00911434">
        <w:rPr>
          <w:rFonts w:ascii="Arial" w:hAnsi="Arial" w:cs="Arial"/>
          <w:color w:val="1D2125"/>
          <w:shd w:val="clear" w:color="auto" w:fill="FFFFFF"/>
        </w:rPr>
        <w:t xml:space="preserve">According to the Welsh Government (2024), In Wales there has been a huge effort to improve and implement the Welsh language into education and childcare. The statistics show that 22,000 children were enrolled into Welsh-medium early years care. The government also tried to train workers so that they could teach and provide care through Welsh. </w:t>
      </w:r>
    </w:p>
    <w:p w14:paraId="035F1A5D" w14:textId="77777777" w:rsidR="00911434" w:rsidRPr="00911434" w:rsidRDefault="00911434" w:rsidP="00911434">
      <w:pPr>
        <w:spacing w:line="360" w:lineRule="auto"/>
        <w:rPr>
          <w:rFonts w:ascii="Arial" w:hAnsi="Arial" w:cs="Arial"/>
          <w:color w:val="1D2125"/>
          <w:shd w:val="clear" w:color="auto" w:fill="FFFFFF"/>
        </w:rPr>
      </w:pPr>
    </w:p>
    <w:p w14:paraId="72831A5A" w14:textId="77777777" w:rsidR="00911434" w:rsidRPr="00911434" w:rsidRDefault="00911434" w:rsidP="00911434">
      <w:pPr>
        <w:spacing w:line="360" w:lineRule="auto"/>
        <w:rPr>
          <w:rFonts w:ascii="Arial" w:hAnsi="Arial" w:cs="Arial"/>
          <w:color w:val="1D2125"/>
          <w:shd w:val="clear" w:color="auto" w:fill="FFFFFF"/>
        </w:rPr>
      </w:pPr>
      <w:r w:rsidRPr="00911434">
        <w:rPr>
          <w:rFonts w:ascii="Arial" w:hAnsi="Arial" w:cs="Arial"/>
          <w:color w:val="1D2125"/>
          <w:shd w:val="clear" w:color="auto" w:fill="FFFFFF"/>
        </w:rPr>
        <w:t xml:space="preserve">According to the Welsh Government (2022), new framework has been developed by the Welsh government to support the use of Welsh in English medium schools. They have developed the framework </w:t>
      </w:r>
      <w:proofErr w:type="gramStart"/>
      <w:r w:rsidRPr="00911434">
        <w:rPr>
          <w:rFonts w:ascii="Arial" w:hAnsi="Arial" w:cs="Arial"/>
          <w:color w:val="1D2125"/>
          <w:shd w:val="clear" w:color="auto" w:fill="FFFFFF"/>
        </w:rPr>
        <w:t>in order to</w:t>
      </w:r>
      <w:proofErr w:type="gramEnd"/>
      <w:r w:rsidRPr="00911434">
        <w:rPr>
          <w:rFonts w:ascii="Arial" w:hAnsi="Arial" w:cs="Arial"/>
          <w:color w:val="1D2125"/>
          <w:shd w:val="clear" w:color="auto" w:fill="FFFFFF"/>
        </w:rPr>
        <w:t xml:space="preserve"> integrate Welsh resources into the curriculum through the languages, literacy and communication framework in their daily lessons or accessed freely.</w:t>
      </w:r>
    </w:p>
    <w:p w14:paraId="2A96F438" w14:textId="77777777" w:rsidR="00911434" w:rsidRPr="00911434" w:rsidRDefault="00911434" w:rsidP="00911434">
      <w:pPr>
        <w:spacing w:line="360" w:lineRule="auto"/>
        <w:rPr>
          <w:rFonts w:ascii="Arial" w:hAnsi="Arial" w:cs="Arial"/>
          <w:color w:val="1D2125"/>
          <w:shd w:val="clear" w:color="auto" w:fill="FFFFFF"/>
        </w:rPr>
      </w:pPr>
    </w:p>
    <w:p w14:paraId="7C23D60B" w14:textId="77777777" w:rsidR="00911434" w:rsidRPr="00911434" w:rsidRDefault="00911434" w:rsidP="00911434">
      <w:pPr>
        <w:spacing w:line="360" w:lineRule="auto"/>
        <w:rPr>
          <w:rFonts w:ascii="Arial" w:hAnsi="Arial" w:cs="Arial"/>
          <w:color w:val="1D2125"/>
          <w:u w:val="single"/>
          <w:shd w:val="clear" w:color="auto" w:fill="FFFFFF"/>
        </w:rPr>
      </w:pPr>
      <w:r w:rsidRPr="00911434">
        <w:rPr>
          <w:rFonts w:ascii="Arial" w:hAnsi="Arial" w:cs="Arial"/>
          <w:color w:val="1D2125"/>
          <w:u w:val="single"/>
          <w:shd w:val="clear" w:color="auto" w:fill="FFFFFF"/>
        </w:rPr>
        <w:t xml:space="preserve">Play </w:t>
      </w:r>
    </w:p>
    <w:p w14:paraId="05D74BB3" w14:textId="77777777" w:rsidR="00911434" w:rsidRPr="00911434" w:rsidRDefault="00911434" w:rsidP="00911434">
      <w:pPr>
        <w:spacing w:line="360" w:lineRule="auto"/>
        <w:rPr>
          <w:rFonts w:ascii="Arial" w:hAnsi="Arial" w:cs="Arial"/>
          <w:color w:val="1D2125"/>
          <w:shd w:val="clear" w:color="auto" w:fill="FFFFFF"/>
        </w:rPr>
      </w:pPr>
    </w:p>
    <w:p w14:paraId="2F7FD47D" w14:textId="77777777" w:rsidR="00911434" w:rsidRPr="00911434" w:rsidRDefault="00911434" w:rsidP="00911434">
      <w:pPr>
        <w:spacing w:line="360" w:lineRule="auto"/>
        <w:rPr>
          <w:rFonts w:ascii="Arial" w:hAnsi="Arial" w:cs="Arial"/>
          <w:color w:val="1D2125"/>
          <w:shd w:val="clear" w:color="auto" w:fill="FFFFFF"/>
        </w:rPr>
      </w:pPr>
      <w:r w:rsidRPr="00911434">
        <w:rPr>
          <w:rFonts w:ascii="Arial" w:hAnsi="Arial" w:cs="Arial"/>
          <w:color w:val="1D2125"/>
          <w:shd w:val="clear" w:color="auto" w:fill="FFFFFF"/>
        </w:rPr>
        <w:t>The Welsh Government (2024) also states that play is a huge part of children’s lives as this is where children develop an understanding of respect and tolerance through engaging and taking interest in others play. Early Years Wales (no date) states that in early years additional language support of Welsh for children with additional needs is vital for their education and language development. Incorporating Welsh into everyday provision is how children will pick up the new language from their everyday environment, the use of Welsh and English in songs or games with everyday words to capture interest.</w:t>
      </w:r>
    </w:p>
    <w:p w14:paraId="56079DAB" w14:textId="77777777" w:rsidR="00911434" w:rsidRPr="00911434" w:rsidRDefault="00911434" w:rsidP="00911434">
      <w:pPr>
        <w:spacing w:line="360" w:lineRule="auto"/>
        <w:rPr>
          <w:rFonts w:ascii="Arial" w:hAnsi="Arial" w:cs="Arial"/>
          <w:color w:val="1D2125"/>
          <w:shd w:val="clear" w:color="auto" w:fill="FFFFFF"/>
        </w:rPr>
      </w:pPr>
    </w:p>
    <w:p w14:paraId="7D38964A" w14:textId="77777777" w:rsidR="00911434" w:rsidRPr="00911434" w:rsidRDefault="00911434" w:rsidP="00911434">
      <w:pPr>
        <w:spacing w:line="360" w:lineRule="auto"/>
        <w:rPr>
          <w:rFonts w:ascii="Arial" w:hAnsi="Arial" w:cs="Arial"/>
          <w:color w:val="1D2125"/>
          <w:shd w:val="clear" w:color="auto" w:fill="FFFFFF"/>
        </w:rPr>
      </w:pPr>
      <w:r w:rsidRPr="00911434">
        <w:rPr>
          <w:rFonts w:ascii="Arial" w:hAnsi="Arial" w:cs="Arial"/>
          <w:color w:val="1D2125"/>
          <w:shd w:val="clear" w:color="auto" w:fill="FFFFFF"/>
        </w:rPr>
        <w:t xml:space="preserve">As shown by the practitioner in the video, quick activities throughout the day like reading a story to integrate simple language from English to Welsh will help children </w:t>
      </w:r>
      <w:r w:rsidRPr="00911434">
        <w:rPr>
          <w:rFonts w:ascii="Arial" w:hAnsi="Arial" w:cs="Arial"/>
          <w:color w:val="1D2125"/>
          <w:shd w:val="clear" w:color="auto" w:fill="FFFFFF"/>
        </w:rPr>
        <w:lastRenderedPageBreak/>
        <w:t xml:space="preserve">absorb new learnt phrases and words. And going over interests such as colours and numbers in short sessions will keep children engaged for only a few moments. </w:t>
      </w:r>
    </w:p>
    <w:p w14:paraId="7EEA87AB" w14:textId="77777777" w:rsidR="00911434" w:rsidRPr="00911434" w:rsidRDefault="00911434" w:rsidP="00911434">
      <w:pPr>
        <w:spacing w:line="360" w:lineRule="auto"/>
        <w:rPr>
          <w:rFonts w:ascii="Arial" w:hAnsi="Arial" w:cs="Arial"/>
          <w:color w:val="1D2125"/>
          <w:shd w:val="clear" w:color="auto" w:fill="FFFFFF"/>
        </w:rPr>
      </w:pPr>
    </w:p>
    <w:p w14:paraId="0663B5D1" w14:textId="77777777" w:rsidR="00911434" w:rsidRPr="00911434" w:rsidRDefault="00911434" w:rsidP="00911434">
      <w:pPr>
        <w:spacing w:line="360" w:lineRule="auto"/>
        <w:rPr>
          <w:rFonts w:ascii="Arial" w:hAnsi="Arial" w:cs="Arial"/>
          <w:color w:val="1D2125"/>
          <w:shd w:val="clear" w:color="auto" w:fill="FFFFFF"/>
        </w:rPr>
      </w:pPr>
      <w:r w:rsidRPr="00911434">
        <w:rPr>
          <w:rFonts w:ascii="Arial" w:hAnsi="Arial" w:cs="Arial"/>
          <w:color w:val="1D2125"/>
          <w:shd w:val="clear" w:color="auto" w:fill="FFFFFF"/>
        </w:rPr>
        <w:t>However, due to a lack of staff trained and unable to speak Welsh over the last ten years, there has been a fall in children from the ages of three to fifteen coming from education who are unable to speak Welsh (Welsh Parliament, 2024).</w:t>
      </w:r>
    </w:p>
    <w:p w14:paraId="3A42CECB" w14:textId="77777777" w:rsidR="00911434" w:rsidRPr="00911434" w:rsidRDefault="00911434" w:rsidP="00911434">
      <w:pPr>
        <w:spacing w:line="360" w:lineRule="auto"/>
        <w:rPr>
          <w:rFonts w:ascii="Arial" w:hAnsi="Arial" w:cs="Arial"/>
        </w:rPr>
      </w:pPr>
    </w:p>
    <w:p w14:paraId="3004209B" w14:textId="77777777" w:rsidR="00911434" w:rsidRPr="00911434" w:rsidRDefault="00911434" w:rsidP="00911434">
      <w:pPr>
        <w:spacing w:line="360" w:lineRule="auto"/>
        <w:rPr>
          <w:rFonts w:ascii="Arial" w:hAnsi="Arial" w:cs="Arial"/>
        </w:rPr>
      </w:pPr>
      <w:r w:rsidRPr="00911434">
        <w:rPr>
          <w:rFonts w:ascii="Arial" w:hAnsi="Arial" w:cs="Arial"/>
        </w:rPr>
        <w:t xml:space="preserve">According to Hwb (no date), The 5-stage model can help practitioners understand what stage children are at in their learning by what stage they are currently at and where they will need help progressing to. From the practitioner’s activity, the children the target would be at stage B of the 5 stages model. The practitioner has visual props to show the children and is repeating not only in English, the most understood language but also following with the Welsh translation to help the children learn the new language also. However, the 5 stages </w:t>
      </w:r>
    </w:p>
    <w:p w14:paraId="2963B280" w14:textId="77777777" w:rsidR="00911434" w:rsidRPr="00911434" w:rsidRDefault="00911434" w:rsidP="00911434">
      <w:pPr>
        <w:spacing w:line="360" w:lineRule="auto"/>
        <w:rPr>
          <w:rFonts w:ascii="Arial" w:hAnsi="Arial" w:cs="Arial"/>
        </w:rPr>
      </w:pPr>
    </w:p>
    <w:p w14:paraId="70C3AA52" w14:textId="77777777" w:rsidR="00911434" w:rsidRPr="00911434" w:rsidRDefault="00911434" w:rsidP="00911434">
      <w:pPr>
        <w:spacing w:line="360" w:lineRule="auto"/>
        <w:rPr>
          <w:rFonts w:ascii="Arial" w:hAnsi="Arial" w:cs="Arial"/>
          <w:u w:val="single"/>
        </w:rPr>
      </w:pPr>
      <w:r w:rsidRPr="00911434">
        <w:rPr>
          <w:rFonts w:ascii="Arial" w:hAnsi="Arial" w:cs="Arial"/>
          <w:u w:val="single"/>
        </w:rPr>
        <w:t xml:space="preserve">Brain development </w:t>
      </w:r>
    </w:p>
    <w:p w14:paraId="1D69F31E" w14:textId="77777777" w:rsidR="00911434" w:rsidRPr="00911434" w:rsidRDefault="00911434" w:rsidP="00911434">
      <w:pPr>
        <w:spacing w:line="360" w:lineRule="auto"/>
        <w:rPr>
          <w:rFonts w:ascii="Arial" w:hAnsi="Arial" w:cs="Arial"/>
          <w:u w:val="single"/>
        </w:rPr>
      </w:pPr>
    </w:p>
    <w:p w14:paraId="04A08BF6" w14:textId="77777777" w:rsidR="00911434" w:rsidRPr="00911434" w:rsidRDefault="00911434" w:rsidP="00911434">
      <w:pPr>
        <w:spacing w:line="360" w:lineRule="auto"/>
        <w:rPr>
          <w:rFonts w:ascii="Arial" w:hAnsi="Arial" w:cs="Arial"/>
        </w:rPr>
      </w:pPr>
      <w:r w:rsidRPr="00911434">
        <w:rPr>
          <w:rFonts w:ascii="Arial" w:hAnsi="Arial" w:cs="Arial"/>
        </w:rPr>
        <w:t xml:space="preserve">According to Finnegan (2016) children start off their lives growing and developing, their brain development is a vital factor into their learning all throughout their lives. The first two years a child’s brain absorbs the information that is provided by the carers around the and the environment they are in. By the age of three a child’s brain is twice as active compared to an adult’s brain, and by 5 twice as much energy. </w:t>
      </w:r>
    </w:p>
    <w:p w14:paraId="1E26097A" w14:textId="77777777" w:rsidR="00911434" w:rsidRPr="00911434" w:rsidRDefault="00911434" w:rsidP="00911434">
      <w:pPr>
        <w:spacing w:line="360" w:lineRule="auto"/>
        <w:rPr>
          <w:rFonts w:ascii="Arial" w:hAnsi="Arial" w:cs="Arial"/>
        </w:rPr>
      </w:pPr>
    </w:p>
    <w:p w14:paraId="34464E22" w14:textId="77777777" w:rsidR="00911434" w:rsidRPr="00911434" w:rsidRDefault="00911434" w:rsidP="00911434">
      <w:pPr>
        <w:spacing w:line="360" w:lineRule="auto"/>
        <w:rPr>
          <w:rFonts w:ascii="Arial" w:hAnsi="Arial" w:cs="Arial"/>
        </w:rPr>
      </w:pPr>
      <w:r w:rsidRPr="00911434">
        <w:rPr>
          <w:rFonts w:ascii="Arial" w:hAnsi="Arial" w:cs="Arial"/>
        </w:rPr>
        <w:t>Power (2023) states children with additional languages will have a higher cognitive load due to children having to listen to new English language being spoken and then having to process what is being said to them. Not only do children have to absorb the academic information. Being spoken to then in a language not understood but socially they also must adjust to their peers also speaking the unknown language, this may interfere with their memory having to process so much information in their time at school slowing down their ability to process and understand what has been said (Walker, 2022).</w:t>
      </w:r>
    </w:p>
    <w:p w14:paraId="08304CC4" w14:textId="77777777" w:rsidR="00911434" w:rsidRPr="00911434" w:rsidRDefault="00911434" w:rsidP="00911434">
      <w:pPr>
        <w:spacing w:line="360" w:lineRule="auto"/>
        <w:rPr>
          <w:rFonts w:ascii="Arial" w:hAnsi="Arial" w:cs="Arial"/>
        </w:rPr>
      </w:pPr>
    </w:p>
    <w:p w14:paraId="3FFDA996" w14:textId="77777777" w:rsidR="00911434" w:rsidRPr="00911434" w:rsidRDefault="00911434" w:rsidP="00911434">
      <w:pPr>
        <w:spacing w:line="360" w:lineRule="auto"/>
        <w:rPr>
          <w:rFonts w:ascii="Arial" w:hAnsi="Arial" w:cs="Arial"/>
        </w:rPr>
      </w:pPr>
      <w:r w:rsidRPr="00911434">
        <w:rPr>
          <w:rFonts w:ascii="Arial" w:hAnsi="Arial" w:cs="Arial"/>
        </w:rPr>
        <w:lastRenderedPageBreak/>
        <w:t>Newton (2023) states that if a child does not develop their English language skills this leaves their education at a major disadvantage as they may experience a language and learning loss which directly affect their academic success</w:t>
      </w:r>
    </w:p>
    <w:p w14:paraId="015FA3AE" w14:textId="77777777" w:rsidR="00911434" w:rsidRPr="00911434" w:rsidRDefault="00911434" w:rsidP="00911434">
      <w:pPr>
        <w:spacing w:line="360" w:lineRule="auto"/>
        <w:rPr>
          <w:rFonts w:ascii="Arial" w:hAnsi="Arial" w:cs="Arial"/>
        </w:rPr>
      </w:pPr>
    </w:p>
    <w:p w14:paraId="4D1708ED" w14:textId="77777777" w:rsidR="00911434" w:rsidRPr="00911434" w:rsidRDefault="00911434" w:rsidP="00911434">
      <w:pPr>
        <w:spacing w:line="360" w:lineRule="auto"/>
        <w:rPr>
          <w:rFonts w:ascii="Arial" w:hAnsi="Arial" w:cs="Arial"/>
          <w:u w:val="single"/>
        </w:rPr>
      </w:pPr>
      <w:r w:rsidRPr="00911434">
        <w:rPr>
          <w:rFonts w:ascii="Arial" w:hAnsi="Arial" w:cs="Arial"/>
          <w:u w:val="single"/>
        </w:rPr>
        <w:t>Divergent Thinking</w:t>
      </w:r>
    </w:p>
    <w:p w14:paraId="07BE4737" w14:textId="77777777" w:rsidR="00911434" w:rsidRPr="00911434" w:rsidRDefault="00911434" w:rsidP="00911434">
      <w:pPr>
        <w:spacing w:line="360" w:lineRule="auto"/>
        <w:rPr>
          <w:rFonts w:ascii="Arial" w:hAnsi="Arial" w:cs="Arial"/>
          <w:u w:val="single"/>
        </w:rPr>
      </w:pPr>
    </w:p>
    <w:p w14:paraId="29BEC320" w14:textId="77777777" w:rsidR="00911434" w:rsidRPr="00911434" w:rsidRDefault="00911434" w:rsidP="00911434">
      <w:pPr>
        <w:spacing w:line="360" w:lineRule="auto"/>
        <w:rPr>
          <w:rFonts w:ascii="Arial" w:hAnsi="Arial" w:cs="Arial"/>
        </w:rPr>
      </w:pPr>
      <w:r w:rsidRPr="00911434">
        <w:rPr>
          <w:rFonts w:ascii="Arial" w:hAnsi="Arial" w:cs="Arial"/>
        </w:rPr>
        <w:t xml:space="preserve">Booton (2021) explains children all over are growing up bilingual. They are growing to fluently speak more than one language which helps their brain development with improved vocabulary, greater language skills in multiple languages and greater social communication. All these benefits and more support children’s divergent thinking, by learning the curiosity of what is being said around them. Children being able to use their thinking to solve problems or be creative in their art or ideas, this helps children have an open-mind and engage in all the possibilities of what could happen and what they can do with their questioning and experimenting to support their play. Being bilingual helps children be divergent thinkers by being curious and flexible to switch languages in a </w:t>
      </w:r>
      <w:proofErr w:type="gramStart"/>
      <w:r w:rsidRPr="00911434">
        <w:rPr>
          <w:rFonts w:ascii="Arial" w:hAnsi="Arial" w:cs="Arial"/>
        </w:rPr>
        <w:t>day to day</w:t>
      </w:r>
      <w:proofErr w:type="gramEnd"/>
      <w:r w:rsidRPr="00911434">
        <w:rPr>
          <w:rFonts w:ascii="Arial" w:hAnsi="Arial" w:cs="Arial"/>
        </w:rPr>
        <w:t xml:space="preserve"> basis depending on who they are speaking to.</w:t>
      </w:r>
    </w:p>
    <w:p w14:paraId="16507AAB" w14:textId="77777777" w:rsidR="00911434" w:rsidRPr="00911434" w:rsidRDefault="00911434" w:rsidP="00911434">
      <w:pPr>
        <w:spacing w:line="360" w:lineRule="auto"/>
        <w:rPr>
          <w:rFonts w:ascii="Arial" w:hAnsi="Arial" w:cs="Arial"/>
        </w:rPr>
      </w:pPr>
    </w:p>
    <w:p w14:paraId="287EB602" w14:textId="577C7162" w:rsidR="00911434" w:rsidRPr="00911434" w:rsidRDefault="00911434" w:rsidP="00911434">
      <w:pPr>
        <w:spacing w:line="360" w:lineRule="auto"/>
        <w:rPr>
          <w:rFonts w:ascii="Arial" w:hAnsi="Arial" w:cs="Arial"/>
          <w:u w:val="single"/>
        </w:rPr>
      </w:pPr>
      <w:r w:rsidRPr="00911434">
        <w:rPr>
          <w:rFonts w:ascii="Arial" w:hAnsi="Arial" w:cs="Arial"/>
          <w:u w:val="single"/>
        </w:rPr>
        <w:t>Theor</w:t>
      </w:r>
      <w:r>
        <w:rPr>
          <w:rFonts w:ascii="Arial" w:hAnsi="Arial" w:cs="Arial"/>
          <w:u w:val="single"/>
        </w:rPr>
        <w:t xml:space="preserve">ists </w:t>
      </w:r>
    </w:p>
    <w:p w14:paraId="201933EF" w14:textId="77777777" w:rsidR="00911434" w:rsidRPr="00911434" w:rsidRDefault="00911434" w:rsidP="00911434">
      <w:pPr>
        <w:spacing w:line="360" w:lineRule="auto"/>
        <w:rPr>
          <w:rFonts w:ascii="Arial" w:hAnsi="Arial" w:cs="Arial"/>
        </w:rPr>
      </w:pPr>
    </w:p>
    <w:p w14:paraId="01EA1D10" w14:textId="77777777" w:rsidR="00911434" w:rsidRPr="00911434" w:rsidRDefault="00911434" w:rsidP="00911434">
      <w:pPr>
        <w:spacing w:line="360" w:lineRule="auto"/>
        <w:rPr>
          <w:rFonts w:ascii="Arial" w:hAnsi="Arial" w:cs="Arial"/>
        </w:rPr>
      </w:pPr>
      <w:r w:rsidRPr="00911434">
        <w:rPr>
          <w:rFonts w:ascii="Arial" w:hAnsi="Arial" w:cs="Arial"/>
        </w:rPr>
        <w:t xml:space="preserve">Baxter (2023) states that Noam Chomsky’s theory of the language Acquisition device (LAD) is the theory that children are born with the capacity for language. Chomsky believes that children can store language and information unconsciously for later use of written or oral communication. This theory argues that children can learn any language they choose because the human brain is built to naturally process the use of new languages. Chomsky’s theory challenges other theorists that suggest that language is learnt through environmental experiences. </w:t>
      </w:r>
    </w:p>
    <w:p w14:paraId="0D699BFF" w14:textId="77777777" w:rsidR="00911434" w:rsidRPr="00911434" w:rsidRDefault="00911434" w:rsidP="00911434">
      <w:pPr>
        <w:spacing w:line="360" w:lineRule="auto"/>
        <w:rPr>
          <w:rFonts w:ascii="Arial" w:hAnsi="Arial" w:cs="Arial"/>
        </w:rPr>
      </w:pPr>
    </w:p>
    <w:p w14:paraId="27924D6C" w14:textId="77777777" w:rsidR="00911434" w:rsidRPr="00911434" w:rsidRDefault="00911434" w:rsidP="00911434">
      <w:pPr>
        <w:spacing w:line="360" w:lineRule="auto"/>
        <w:rPr>
          <w:rFonts w:ascii="Arial" w:hAnsi="Arial" w:cs="Arial"/>
        </w:rPr>
      </w:pPr>
      <w:r w:rsidRPr="00911434">
        <w:rPr>
          <w:rFonts w:ascii="Arial" w:hAnsi="Arial" w:cs="Arial"/>
        </w:rPr>
        <w:t xml:space="preserve">However, Walker (2010) discusses Vygotsky’s theory of zones of proximal development, scaffolding approach or learning from others. Vygotsky believes that social interaction is a major part of developing language, from social interaction between languages children will pick up context and will learn to develop their knowledge deeper. This challenges Chomsky’s theory because Vygotsky suggests </w:t>
      </w:r>
      <w:r w:rsidRPr="00911434">
        <w:rPr>
          <w:rFonts w:ascii="Arial" w:hAnsi="Arial" w:cs="Arial"/>
        </w:rPr>
        <w:lastRenderedPageBreak/>
        <w:t>children rely on their cognitive abilities to interpret what has been said, whereas Chomsky would believe that a child will already be born to have this ability.</w:t>
      </w:r>
    </w:p>
    <w:p w14:paraId="32B0F32A" w14:textId="77777777" w:rsidR="00911434" w:rsidRPr="00911434" w:rsidRDefault="00911434" w:rsidP="00911434">
      <w:pPr>
        <w:spacing w:line="360" w:lineRule="auto"/>
        <w:rPr>
          <w:rFonts w:ascii="Arial" w:hAnsi="Arial" w:cs="Arial"/>
        </w:rPr>
      </w:pPr>
    </w:p>
    <w:p w14:paraId="496D5E4F" w14:textId="77777777" w:rsidR="00911434" w:rsidRPr="00911434" w:rsidRDefault="00911434" w:rsidP="00911434">
      <w:pPr>
        <w:spacing w:line="360" w:lineRule="auto"/>
        <w:rPr>
          <w:rFonts w:ascii="Arial" w:hAnsi="Arial" w:cs="Arial"/>
        </w:rPr>
      </w:pPr>
      <w:r w:rsidRPr="00911434">
        <w:rPr>
          <w:rFonts w:ascii="Arial" w:hAnsi="Arial" w:cs="Arial"/>
        </w:rPr>
        <w:t>Crofts (2024) states Bruner’s theory Language Acquisition Support System (LASS) agrees with Chomsky that there is a biological need to learn language however also agree that other peers or adults around a child also contribute the learning and development of language meaning that there is not solely one concept at play. According to The Bell Foundation (2025) states Bruner also agrees with Vygotsky that children with additional languages that scaffolding language learning is required to support learners with additional resources while they are still learning their new language to help them still learn new skills and knowledge.</w:t>
      </w:r>
    </w:p>
    <w:p w14:paraId="6C9DA0C6" w14:textId="433B42CA" w:rsidR="0089591F" w:rsidRDefault="0089591F" w:rsidP="001C41D0">
      <w:pPr>
        <w:tabs>
          <w:tab w:val="left" w:pos="5158"/>
        </w:tabs>
        <w:rPr>
          <w:rFonts w:ascii="Roboto" w:hAnsi="Roboto"/>
          <w:color w:val="1D2125"/>
          <w:shd w:val="clear" w:color="auto" w:fill="FFFFFF"/>
        </w:rPr>
      </w:pPr>
    </w:p>
    <w:p w14:paraId="5561CD15" w14:textId="77777777" w:rsidR="0089591F" w:rsidRDefault="0089591F">
      <w:pPr>
        <w:rPr>
          <w:rFonts w:ascii="Roboto" w:hAnsi="Roboto"/>
          <w:color w:val="1D2125"/>
          <w:shd w:val="clear" w:color="auto" w:fill="FFFFFF"/>
        </w:rPr>
      </w:pPr>
    </w:p>
    <w:p w14:paraId="6AA47290" w14:textId="77777777" w:rsidR="00911434" w:rsidRDefault="00911434" w:rsidP="00EB013E">
      <w:pPr>
        <w:rPr>
          <w:rFonts w:ascii="Roboto" w:hAnsi="Roboto"/>
          <w:color w:val="1D2125"/>
          <w:shd w:val="clear" w:color="auto" w:fill="FFFFFF"/>
        </w:rPr>
      </w:pPr>
    </w:p>
    <w:p w14:paraId="494EE6DE" w14:textId="77777777" w:rsidR="00911434" w:rsidRDefault="00911434" w:rsidP="00EB013E">
      <w:pPr>
        <w:rPr>
          <w:rFonts w:ascii="Roboto" w:hAnsi="Roboto"/>
          <w:color w:val="1D2125"/>
          <w:shd w:val="clear" w:color="auto" w:fill="FFFFFF"/>
        </w:rPr>
      </w:pPr>
    </w:p>
    <w:p w14:paraId="3C1AC8D3" w14:textId="77777777" w:rsidR="00911434" w:rsidRDefault="00911434" w:rsidP="00EB013E">
      <w:pPr>
        <w:rPr>
          <w:rFonts w:ascii="Roboto" w:hAnsi="Roboto"/>
          <w:color w:val="1D2125"/>
          <w:shd w:val="clear" w:color="auto" w:fill="FFFFFF"/>
        </w:rPr>
      </w:pPr>
    </w:p>
    <w:p w14:paraId="4178E273" w14:textId="77777777" w:rsidR="00911434" w:rsidRDefault="00911434" w:rsidP="00EB013E">
      <w:pPr>
        <w:rPr>
          <w:rFonts w:ascii="Roboto" w:hAnsi="Roboto"/>
          <w:color w:val="1D2125"/>
          <w:shd w:val="clear" w:color="auto" w:fill="FFFFFF"/>
        </w:rPr>
      </w:pPr>
    </w:p>
    <w:p w14:paraId="2DC8F68B" w14:textId="77777777" w:rsidR="00911434" w:rsidRDefault="00911434" w:rsidP="00EB013E">
      <w:pPr>
        <w:rPr>
          <w:rFonts w:ascii="Roboto" w:hAnsi="Roboto"/>
          <w:color w:val="1D2125"/>
          <w:shd w:val="clear" w:color="auto" w:fill="FFFFFF"/>
        </w:rPr>
      </w:pPr>
    </w:p>
    <w:p w14:paraId="4C6F4081" w14:textId="77777777" w:rsidR="00911434" w:rsidRDefault="00911434" w:rsidP="00EB013E">
      <w:pPr>
        <w:rPr>
          <w:rFonts w:ascii="Roboto" w:hAnsi="Roboto"/>
          <w:color w:val="1D2125"/>
          <w:shd w:val="clear" w:color="auto" w:fill="FFFFFF"/>
        </w:rPr>
      </w:pPr>
    </w:p>
    <w:p w14:paraId="25425EAA" w14:textId="77777777" w:rsidR="00911434" w:rsidRDefault="00911434" w:rsidP="00EB013E">
      <w:pPr>
        <w:rPr>
          <w:rFonts w:ascii="Roboto" w:hAnsi="Roboto"/>
          <w:color w:val="1D2125"/>
          <w:shd w:val="clear" w:color="auto" w:fill="FFFFFF"/>
        </w:rPr>
      </w:pPr>
    </w:p>
    <w:p w14:paraId="07855B0E" w14:textId="77777777" w:rsidR="00911434" w:rsidRDefault="00911434" w:rsidP="00EB013E">
      <w:pPr>
        <w:rPr>
          <w:rFonts w:ascii="Roboto" w:hAnsi="Roboto"/>
          <w:color w:val="1D2125"/>
          <w:shd w:val="clear" w:color="auto" w:fill="FFFFFF"/>
        </w:rPr>
      </w:pPr>
    </w:p>
    <w:p w14:paraId="63EA26C2" w14:textId="77777777" w:rsidR="00911434" w:rsidRDefault="00911434" w:rsidP="00EB013E">
      <w:pPr>
        <w:rPr>
          <w:rFonts w:ascii="Roboto" w:hAnsi="Roboto"/>
          <w:color w:val="1D2125"/>
          <w:shd w:val="clear" w:color="auto" w:fill="FFFFFF"/>
        </w:rPr>
      </w:pPr>
    </w:p>
    <w:p w14:paraId="5E3E7BB7" w14:textId="77777777" w:rsidR="00911434" w:rsidRDefault="00911434" w:rsidP="00EB013E">
      <w:pPr>
        <w:rPr>
          <w:rFonts w:ascii="Roboto" w:hAnsi="Roboto"/>
          <w:color w:val="1D2125"/>
          <w:shd w:val="clear" w:color="auto" w:fill="FFFFFF"/>
        </w:rPr>
      </w:pPr>
    </w:p>
    <w:p w14:paraId="5B0FB906" w14:textId="77777777" w:rsidR="00911434" w:rsidRDefault="00911434" w:rsidP="00EB013E">
      <w:pPr>
        <w:rPr>
          <w:rFonts w:ascii="Roboto" w:hAnsi="Roboto"/>
          <w:color w:val="1D2125"/>
          <w:shd w:val="clear" w:color="auto" w:fill="FFFFFF"/>
        </w:rPr>
      </w:pPr>
    </w:p>
    <w:p w14:paraId="1EA9EDC3" w14:textId="77777777" w:rsidR="00911434" w:rsidRDefault="00911434" w:rsidP="00EB013E">
      <w:pPr>
        <w:rPr>
          <w:rFonts w:ascii="Roboto" w:hAnsi="Roboto"/>
          <w:color w:val="1D2125"/>
          <w:shd w:val="clear" w:color="auto" w:fill="FFFFFF"/>
        </w:rPr>
      </w:pPr>
    </w:p>
    <w:p w14:paraId="0F82E649" w14:textId="77777777" w:rsidR="00911434" w:rsidRDefault="00911434" w:rsidP="00EB013E">
      <w:pPr>
        <w:rPr>
          <w:rFonts w:ascii="Roboto" w:hAnsi="Roboto"/>
          <w:color w:val="1D2125"/>
          <w:shd w:val="clear" w:color="auto" w:fill="FFFFFF"/>
        </w:rPr>
      </w:pPr>
    </w:p>
    <w:p w14:paraId="63CBB010" w14:textId="77777777" w:rsidR="00911434" w:rsidRDefault="00911434" w:rsidP="00EB013E">
      <w:pPr>
        <w:rPr>
          <w:rFonts w:ascii="Roboto" w:hAnsi="Roboto"/>
          <w:color w:val="1D2125"/>
          <w:shd w:val="clear" w:color="auto" w:fill="FFFFFF"/>
        </w:rPr>
      </w:pPr>
    </w:p>
    <w:p w14:paraId="3F31A7FA" w14:textId="77777777" w:rsidR="00911434" w:rsidRDefault="00911434" w:rsidP="00EB013E">
      <w:pPr>
        <w:rPr>
          <w:rFonts w:ascii="Roboto" w:hAnsi="Roboto"/>
          <w:color w:val="1D2125"/>
          <w:shd w:val="clear" w:color="auto" w:fill="FFFFFF"/>
        </w:rPr>
      </w:pPr>
    </w:p>
    <w:p w14:paraId="54B3C722" w14:textId="77777777" w:rsidR="00911434" w:rsidRDefault="00911434" w:rsidP="00EB013E">
      <w:pPr>
        <w:rPr>
          <w:rFonts w:ascii="Roboto" w:hAnsi="Roboto"/>
          <w:color w:val="1D2125"/>
          <w:shd w:val="clear" w:color="auto" w:fill="FFFFFF"/>
        </w:rPr>
      </w:pPr>
    </w:p>
    <w:p w14:paraId="5001822D" w14:textId="77777777" w:rsidR="00911434" w:rsidRDefault="00911434" w:rsidP="00EB013E">
      <w:pPr>
        <w:rPr>
          <w:rFonts w:ascii="Roboto" w:hAnsi="Roboto"/>
          <w:color w:val="1D2125"/>
          <w:shd w:val="clear" w:color="auto" w:fill="FFFFFF"/>
        </w:rPr>
      </w:pPr>
    </w:p>
    <w:p w14:paraId="48862F1B" w14:textId="77777777" w:rsidR="00911434" w:rsidRDefault="00911434" w:rsidP="00EB013E">
      <w:pPr>
        <w:rPr>
          <w:rFonts w:ascii="Roboto" w:hAnsi="Roboto"/>
          <w:color w:val="1D2125"/>
          <w:shd w:val="clear" w:color="auto" w:fill="FFFFFF"/>
        </w:rPr>
      </w:pPr>
    </w:p>
    <w:p w14:paraId="05B68595" w14:textId="77777777" w:rsidR="00911434" w:rsidRDefault="00911434" w:rsidP="00EB013E">
      <w:pPr>
        <w:rPr>
          <w:rFonts w:ascii="Roboto" w:hAnsi="Roboto"/>
          <w:color w:val="1D2125"/>
          <w:shd w:val="clear" w:color="auto" w:fill="FFFFFF"/>
        </w:rPr>
      </w:pPr>
    </w:p>
    <w:p w14:paraId="23556DBD" w14:textId="77777777" w:rsidR="00911434" w:rsidRDefault="00911434" w:rsidP="00EB013E">
      <w:pPr>
        <w:rPr>
          <w:rFonts w:ascii="Roboto" w:hAnsi="Roboto"/>
          <w:color w:val="1D2125"/>
          <w:shd w:val="clear" w:color="auto" w:fill="FFFFFF"/>
        </w:rPr>
      </w:pPr>
    </w:p>
    <w:p w14:paraId="3559F181" w14:textId="77777777" w:rsidR="00911434" w:rsidRDefault="00911434" w:rsidP="00EB013E">
      <w:pPr>
        <w:rPr>
          <w:rFonts w:ascii="Roboto" w:hAnsi="Roboto"/>
          <w:color w:val="1D2125"/>
          <w:shd w:val="clear" w:color="auto" w:fill="FFFFFF"/>
        </w:rPr>
      </w:pPr>
    </w:p>
    <w:p w14:paraId="5551C468" w14:textId="77777777" w:rsidR="00911434" w:rsidRDefault="00911434" w:rsidP="00EB013E">
      <w:pPr>
        <w:rPr>
          <w:rFonts w:ascii="Roboto" w:hAnsi="Roboto"/>
          <w:color w:val="1D2125"/>
          <w:shd w:val="clear" w:color="auto" w:fill="FFFFFF"/>
        </w:rPr>
      </w:pPr>
    </w:p>
    <w:p w14:paraId="473275E5" w14:textId="77777777" w:rsidR="00911434" w:rsidRDefault="00911434" w:rsidP="00EB013E">
      <w:pPr>
        <w:rPr>
          <w:rFonts w:ascii="Roboto" w:hAnsi="Roboto"/>
          <w:color w:val="1D2125"/>
          <w:shd w:val="clear" w:color="auto" w:fill="FFFFFF"/>
        </w:rPr>
      </w:pPr>
    </w:p>
    <w:p w14:paraId="6D6F0221" w14:textId="77777777" w:rsidR="00911434" w:rsidRDefault="00911434" w:rsidP="00EB013E">
      <w:pPr>
        <w:rPr>
          <w:rFonts w:ascii="Roboto" w:hAnsi="Roboto"/>
          <w:color w:val="1D2125"/>
          <w:shd w:val="clear" w:color="auto" w:fill="FFFFFF"/>
        </w:rPr>
      </w:pPr>
    </w:p>
    <w:p w14:paraId="75001565" w14:textId="77777777" w:rsidR="00911434" w:rsidRDefault="00911434" w:rsidP="00EB013E">
      <w:pPr>
        <w:rPr>
          <w:rFonts w:ascii="Roboto" w:hAnsi="Roboto"/>
          <w:color w:val="1D2125"/>
          <w:shd w:val="clear" w:color="auto" w:fill="FFFFFF"/>
        </w:rPr>
      </w:pPr>
    </w:p>
    <w:p w14:paraId="38895F6D" w14:textId="77777777" w:rsidR="00911434" w:rsidRDefault="00911434" w:rsidP="00EB013E">
      <w:pPr>
        <w:rPr>
          <w:rFonts w:ascii="Roboto" w:hAnsi="Roboto"/>
          <w:color w:val="1D2125"/>
          <w:shd w:val="clear" w:color="auto" w:fill="FFFFFF"/>
        </w:rPr>
      </w:pPr>
    </w:p>
    <w:p w14:paraId="776E7E5A" w14:textId="77777777" w:rsidR="00911434" w:rsidRDefault="00911434" w:rsidP="00EB013E">
      <w:pPr>
        <w:rPr>
          <w:rFonts w:ascii="Roboto" w:hAnsi="Roboto"/>
          <w:color w:val="1D2125"/>
          <w:shd w:val="clear" w:color="auto" w:fill="FFFFFF"/>
        </w:rPr>
      </w:pPr>
    </w:p>
    <w:p w14:paraId="3A933F08" w14:textId="77777777" w:rsidR="00911434" w:rsidRDefault="00911434" w:rsidP="00EB013E">
      <w:pPr>
        <w:rPr>
          <w:rFonts w:ascii="Roboto" w:hAnsi="Roboto"/>
          <w:color w:val="1D2125"/>
          <w:shd w:val="clear" w:color="auto" w:fill="FFFFFF"/>
        </w:rPr>
      </w:pPr>
    </w:p>
    <w:p w14:paraId="7636164A" w14:textId="77777777" w:rsidR="00DA7025" w:rsidRDefault="00DA7025" w:rsidP="00EB013E">
      <w:pPr>
        <w:rPr>
          <w:rFonts w:ascii="Roboto" w:hAnsi="Roboto"/>
          <w:color w:val="1D2125"/>
          <w:shd w:val="clear" w:color="auto" w:fill="FFFFFF"/>
        </w:rPr>
      </w:pPr>
    </w:p>
    <w:p w14:paraId="2FC19539" w14:textId="77777777" w:rsidR="00DA7025" w:rsidRDefault="00DA7025" w:rsidP="00EB013E">
      <w:pPr>
        <w:rPr>
          <w:rFonts w:ascii="Roboto" w:hAnsi="Roboto"/>
          <w:color w:val="1D2125"/>
          <w:shd w:val="clear" w:color="auto" w:fill="FFFFFF"/>
        </w:rPr>
      </w:pPr>
    </w:p>
    <w:p w14:paraId="3495B3D5" w14:textId="77777777" w:rsidR="00DA7025" w:rsidRDefault="00DA7025" w:rsidP="00EB013E">
      <w:pPr>
        <w:rPr>
          <w:rFonts w:ascii="Roboto" w:hAnsi="Roboto"/>
          <w:color w:val="1D2125"/>
          <w:shd w:val="clear" w:color="auto" w:fill="FFFFFF"/>
        </w:rPr>
      </w:pPr>
    </w:p>
    <w:p w14:paraId="33ABE10F" w14:textId="30868B2B" w:rsidR="0089591F" w:rsidRPr="00EB013E" w:rsidRDefault="0089591F" w:rsidP="00EB013E">
      <w:pPr>
        <w:rPr>
          <w:rFonts w:ascii="Roboto" w:hAnsi="Roboto"/>
          <w:color w:val="1D2125"/>
          <w:shd w:val="clear" w:color="auto" w:fill="FFFFFF"/>
        </w:rPr>
      </w:pPr>
      <w:r w:rsidRPr="00EB013E">
        <w:rPr>
          <w:rFonts w:ascii="Roboto" w:hAnsi="Roboto"/>
          <w:color w:val="1D2125"/>
          <w:shd w:val="clear" w:color="auto" w:fill="FFFFFF"/>
        </w:rPr>
        <w:lastRenderedPageBreak/>
        <w:t xml:space="preserve">References </w:t>
      </w:r>
    </w:p>
    <w:p w14:paraId="5B2E308C" w14:textId="77777777" w:rsidR="00E51B1F" w:rsidRDefault="00E51B1F" w:rsidP="00EB013E">
      <w:pPr>
        <w:rPr>
          <w:rFonts w:ascii="Roboto" w:hAnsi="Roboto"/>
          <w:color w:val="1D2125"/>
          <w:shd w:val="clear" w:color="auto" w:fill="FFFFFF"/>
        </w:rPr>
      </w:pPr>
    </w:p>
    <w:p w14:paraId="3D0B3B29" w14:textId="77777777" w:rsidR="0013244A" w:rsidRPr="004346C4" w:rsidRDefault="0013244A" w:rsidP="0013244A">
      <w:pPr>
        <w:pStyle w:val="Heading1"/>
        <w:spacing w:before="0" w:after="0" w:line="420" w:lineRule="atLeast"/>
        <w:rPr>
          <w:color w:val="000000" w:themeColor="text1"/>
          <w:sz w:val="24"/>
          <w:szCs w:val="24"/>
        </w:rPr>
      </w:pPr>
      <w:r>
        <w:rPr>
          <w:rFonts w:ascii="Source Sans Pro" w:hAnsi="Source Sans Pro"/>
          <w:color w:val="3A3A3A"/>
          <w:sz w:val="23"/>
          <w:szCs w:val="23"/>
          <w:shd w:val="clear" w:color="auto" w:fill="FFFFFF"/>
        </w:rPr>
        <w:t xml:space="preserve">Baxter, S. (2023). </w:t>
      </w:r>
      <w:r w:rsidRPr="004346C4">
        <w:rPr>
          <w:color w:val="000000" w:themeColor="text1"/>
          <w:sz w:val="24"/>
          <w:szCs w:val="24"/>
        </w:rPr>
        <w:t>Chomsky's Theory of Language Acquisition | Stages &amp; Examples</w:t>
      </w:r>
      <w:r>
        <w:rPr>
          <w:color w:val="000000" w:themeColor="text1"/>
          <w:sz w:val="24"/>
          <w:szCs w:val="24"/>
        </w:rPr>
        <w:t xml:space="preserve">. Available on: </w:t>
      </w:r>
      <w:hyperlink r:id="rId8" w:anchor=":~:text=Chomsky's%20theory%20of%20language%20acquisition%20views%20language%20acquisition%20as%20a,how%20to%20socialize%20and%20learn" w:history="1">
        <w:r w:rsidRPr="00357B46">
          <w:rPr>
            <w:rStyle w:val="Hyperlink"/>
            <w:sz w:val="24"/>
            <w:szCs w:val="24"/>
          </w:rPr>
          <w:t>https://study.com/academy/lesson/noam-chomsky-on-language-theories-lesson-quiz.html#:~:text=Chomsky's%20theory%20of%20language%20acquisition%20views%20language%20acquisition%20as%20a,how%20to%20socialize%20and%20learn</w:t>
        </w:r>
      </w:hyperlink>
      <w:r w:rsidRPr="00112424">
        <w:rPr>
          <w:color w:val="000000" w:themeColor="text1"/>
          <w:sz w:val="24"/>
          <w:szCs w:val="24"/>
        </w:rPr>
        <w:t>.</w:t>
      </w:r>
      <w:r>
        <w:rPr>
          <w:color w:val="000000" w:themeColor="text1"/>
          <w:sz w:val="24"/>
          <w:szCs w:val="24"/>
        </w:rPr>
        <w:t xml:space="preserve"> (accessed: 30</w:t>
      </w:r>
      <w:r w:rsidRPr="00112424">
        <w:rPr>
          <w:color w:val="000000" w:themeColor="text1"/>
          <w:sz w:val="24"/>
          <w:szCs w:val="24"/>
          <w:vertAlign w:val="superscript"/>
        </w:rPr>
        <w:t>th</w:t>
      </w:r>
      <w:r>
        <w:rPr>
          <w:color w:val="000000" w:themeColor="text1"/>
          <w:sz w:val="24"/>
          <w:szCs w:val="24"/>
        </w:rPr>
        <w:t xml:space="preserve"> March 2025).</w:t>
      </w:r>
    </w:p>
    <w:p w14:paraId="72E956CD" w14:textId="77777777" w:rsidR="0013244A" w:rsidRPr="00BB4544" w:rsidRDefault="0013244A" w:rsidP="0013244A">
      <w:r w:rsidRPr="0013244A">
        <w:rPr>
          <w:rFonts w:ascii="Source Sans Pro" w:hAnsi="Source Sans Pro"/>
          <w:color w:val="3A3A3A"/>
          <w:sz w:val="23"/>
          <w:szCs w:val="23"/>
          <w:shd w:val="clear" w:color="auto" w:fill="FFFFFF"/>
        </w:rPr>
        <w:t>Booton, S.A.</w:t>
      </w:r>
      <w:r w:rsidRPr="0013244A">
        <w:rPr>
          <w:rStyle w:val="apple-converted-space"/>
          <w:rFonts w:ascii="Source Sans Pro" w:eastAsiaTheme="majorEastAsia" w:hAnsi="Source Sans Pro"/>
          <w:color w:val="3A3A3A"/>
          <w:sz w:val="23"/>
          <w:szCs w:val="23"/>
          <w:shd w:val="clear" w:color="auto" w:fill="FFFFFF"/>
        </w:rPr>
        <w:t> </w:t>
      </w:r>
      <w:r w:rsidRPr="0013244A">
        <w:rPr>
          <w:rFonts w:ascii="Source Sans Pro" w:hAnsi="Source Sans Pro"/>
          <w:i/>
          <w:iCs/>
          <w:color w:val="3A3A3A"/>
          <w:sz w:val="23"/>
          <w:szCs w:val="23"/>
        </w:rPr>
        <w:t>et al.</w:t>
      </w:r>
      <w:r w:rsidRPr="0013244A">
        <w:rPr>
          <w:rStyle w:val="apple-converted-space"/>
          <w:rFonts w:ascii="Source Sans Pro" w:eastAsiaTheme="majorEastAsia" w:hAnsi="Source Sans Pro"/>
          <w:color w:val="3A3A3A"/>
          <w:sz w:val="23"/>
          <w:szCs w:val="23"/>
          <w:shd w:val="clear" w:color="auto" w:fill="FFFFFF"/>
        </w:rPr>
        <w:t> </w:t>
      </w:r>
      <w:r w:rsidRPr="0013244A">
        <w:rPr>
          <w:rFonts w:ascii="Source Sans Pro" w:hAnsi="Source Sans Pro"/>
          <w:color w:val="3A3A3A"/>
          <w:sz w:val="23"/>
          <w:szCs w:val="23"/>
          <w:shd w:val="clear" w:color="auto" w:fill="FFFFFF"/>
        </w:rPr>
        <w:t>(2021) ‘Children’s divergent thinking and bilingualism’,</w:t>
      </w:r>
      <w:r w:rsidRPr="0013244A">
        <w:rPr>
          <w:rStyle w:val="apple-converted-space"/>
          <w:rFonts w:ascii="Source Sans Pro" w:eastAsiaTheme="majorEastAsia" w:hAnsi="Source Sans Pro"/>
          <w:color w:val="3A3A3A"/>
          <w:sz w:val="23"/>
          <w:szCs w:val="23"/>
          <w:shd w:val="clear" w:color="auto" w:fill="FFFFFF"/>
        </w:rPr>
        <w:t> </w:t>
      </w:r>
      <w:r w:rsidRPr="0013244A">
        <w:rPr>
          <w:rFonts w:ascii="Source Sans Pro" w:hAnsi="Source Sans Pro"/>
          <w:i/>
          <w:iCs/>
          <w:color w:val="3A3A3A"/>
          <w:sz w:val="23"/>
          <w:szCs w:val="23"/>
        </w:rPr>
        <w:t>Thinking skills and creativity</w:t>
      </w:r>
      <w:r w:rsidRPr="0013244A">
        <w:rPr>
          <w:rFonts w:ascii="Source Sans Pro" w:hAnsi="Source Sans Pro"/>
          <w:color w:val="3A3A3A"/>
          <w:sz w:val="23"/>
          <w:szCs w:val="23"/>
          <w:shd w:val="clear" w:color="auto" w:fill="FFFFFF"/>
        </w:rPr>
        <w:t xml:space="preserve">, 41, pp. 100918-. Available at: </w:t>
      </w:r>
      <w:hyperlink r:id="rId9" w:history="1">
        <w:r w:rsidRPr="0013244A">
          <w:rPr>
            <w:rStyle w:val="Hyperlink"/>
            <w:rFonts w:ascii="Source Sans Pro" w:hAnsi="Source Sans Pro"/>
            <w:sz w:val="23"/>
            <w:szCs w:val="23"/>
            <w:shd w:val="clear" w:color="auto" w:fill="FFFFFF"/>
          </w:rPr>
          <w:t>https://doi.org/10.1016/j.tsc.2021.100918</w:t>
        </w:r>
      </w:hyperlink>
      <w:r w:rsidRPr="0013244A">
        <w:rPr>
          <w:rFonts w:ascii="Source Sans Pro" w:hAnsi="Source Sans Pro"/>
          <w:color w:val="3A3A3A"/>
          <w:sz w:val="23"/>
          <w:szCs w:val="23"/>
          <w:shd w:val="clear" w:color="auto" w:fill="FFFFFF"/>
        </w:rPr>
        <w:t xml:space="preserve">. </w:t>
      </w:r>
    </w:p>
    <w:p w14:paraId="7CB3FE8A" w14:textId="77777777" w:rsidR="0013244A" w:rsidRPr="0013244A" w:rsidRDefault="0013244A" w:rsidP="0013244A">
      <w:pPr>
        <w:rPr>
          <w:rFonts w:ascii="Roboto" w:hAnsi="Roboto"/>
          <w:color w:val="1D2125"/>
          <w:shd w:val="clear" w:color="auto" w:fill="FFFFFF"/>
        </w:rPr>
      </w:pPr>
      <w:r w:rsidRPr="0013244A">
        <w:rPr>
          <w:color w:val="000000"/>
        </w:rPr>
        <w:br/>
      </w:r>
      <w:r w:rsidRPr="0013244A">
        <w:rPr>
          <w:rFonts w:ascii="Roboto" w:hAnsi="Roboto"/>
          <w:color w:val="1D2125"/>
          <w:shd w:val="clear" w:color="auto" w:fill="FFFFFF"/>
        </w:rPr>
        <w:t>Carmarthenshire County Council, (2024). ‘</w:t>
      </w:r>
      <w:r w:rsidRPr="0013244A">
        <w:rPr>
          <w:rFonts w:ascii="Arial" w:hAnsi="Arial" w:cs="Arial"/>
          <w:i/>
          <w:iCs/>
          <w:color w:val="3B444C"/>
          <w:sz w:val="25"/>
          <w:szCs w:val="25"/>
          <w:shd w:val="clear" w:color="auto" w:fill="FFFFFF"/>
        </w:rPr>
        <w:t xml:space="preserve">Advantages of being bilingual’. Available at: </w:t>
      </w:r>
      <w:hyperlink r:id="rId10" w:anchor=":~:text=Bilingualism%20strengthens%20cognitive%20abilities%20%2D%20bilingual,in%20other%20ways%20too..." w:history="1">
        <w:r w:rsidRPr="0013244A">
          <w:rPr>
            <w:rStyle w:val="Hyperlink"/>
            <w:rFonts w:ascii="Arial" w:eastAsiaTheme="majorEastAsia" w:hAnsi="Arial" w:cs="Arial"/>
            <w:i/>
            <w:iCs/>
            <w:color w:val="1155CC"/>
            <w:sz w:val="25"/>
            <w:szCs w:val="25"/>
            <w:shd w:val="clear" w:color="auto" w:fill="FFFFFF"/>
          </w:rPr>
          <w:t>https://www.carmarthenshire.gov.wales/council-services/education-schools/bilingual-education/advantages-of-being-bilingual/#:~:text=Bilingualism%20strengthens%20cognitive%20abilities%20%2D%20bilingual,in%20other%20ways%20too…</w:t>
        </w:r>
      </w:hyperlink>
      <w:r w:rsidRPr="0013244A">
        <w:rPr>
          <w:rFonts w:ascii="Arial" w:hAnsi="Arial" w:cs="Arial"/>
          <w:i/>
          <w:iCs/>
          <w:color w:val="3B444C"/>
          <w:sz w:val="25"/>
          <w:szCs w:val="25"/>
          <w:shd w:val="clear" w:color="auto" w:fill="FFFFFF"/>
        </w:rPr>
        <w:t xml:space="preserve"> (accessed: 30th March 2025).</w:t>
      </w:r>
    </w:p>
    <w:p w14:paraId="2038EEF1" w14:textId="77777777" w:rsidR="0013244A" w:rsidRDefault="0013244A" w:rsidP="0013244A">
      <w:r>
        <w:t>Crofts, L. (2024). ‘Communication Language Development’. Available on:</w:t>
      </w:r>
      <w:r w:rsidRPr="006D4EC6">
        <w:t xml:space="preserve"> </w:t>
      </w:r>
      <w:hyperlink r:id="rId11" w:anchor=":~:text=One%20frequently%20cited%20idea%20of,acquisition%2C%20according%20to%20Bruner's%20model" w:history="1">
        <w:r w:rsidRPr="00357B46">
          <w:rPr>
            <w:rStyle w:val="Hyperlink"/>
          </w:rPr>
          <w:t>https://library.scotch.wa.edu.au/psychology/year12/communication/languagedevelopment#:~:text=One%20frequently%20cited%20idea%20of,acquisition%2C%20according%20to%20Bruner's%20model</w:t>
        </w:r>
      </w:hyperlink>
      <w:r w:rsidRPr="006D4EC6">
        <w:t>.</w:t>
      </w:r>
      <w:r>
        <w:t xml:space="preserve"> (accessed: 30</w:t>
      </w:r>
      <w:r w:rsidRPr="0013244A">
        <w:rPr>
          <w:vertAlign w:val="superscript"/>
        </w:rPr>
        <w:t>th</w:t>
      </w:r>
      <w:r>
        <w:t xml:space="preserve"> March 2025).</w:t>
      </w:r>
    </w:p>
    <w:p w14:paraId="4333624D" w14:textId="77777777" w:rsidR="0013244A" w:rsidRPr="00B95228" w:rsidRDefault="0013244A" w:rsidP="0013244A">
      <w:r w:rsidRPr="0013244A">
        <w:rPr>
          <w:rFonts w:ascii="Arial" w:hAnsi="Arial" w:cs="Arial"/>
          <w:color w:val="1D2125"/>
          <w:shd w:val="clear" w:color="auto" w:fill="FFFFFF"/>
        </w:rPr>
        <w:t>Department of Education, (2024). English as an Additional Language (EAL). Available on:</w:t>
      </w:r>
      <w:r w:rsidRPr="0013244A">
        <w:t xml:space="preserve"> </w:t>
      </w:r>
      <w:hyperlink r:id="rId12" w:history="1">
        <w:r w:rsidRPr="0013244A">
          <w:rPr>
            <w:rStyle w:val="Hyperlink"/>
            <w:rFonts w:ascii="Arial" w:hAnsi="Arial" w:cs="Arial"/>
            <w:shd w:val="clear" w:color="auto" w:fill="FFFFFF"/>
          </w:rPr>
          <w:t>https://help-for-early-years-providers.education.gov.uk/support-for-practitioners/english-as-an-additional-language-eal</w:t>
        </w:r>
      </w:hyperlink>
      <w:r w:rsidRPr="0013244A">
        <w:rPr>
          <w:rFonts w:ascii="Arial" w:hAnsi="Arial" w:cs="Arial"/>
          <w:color w:val="1D2125"/>
          <w:shd w:val="clear" w:color="auto" w:fill="FFFFFF"/>
        </w:rPr>
        <w:t xml:space="preserve"> (accessed: 30</w:t>
      </w:r>
      <w:r w:rsidRPr="0013244A">
        <w:rPr>
          <w:rFonts w:ascii="Arial" w:hAnsi="Arial" w:cs="Arial"/>
          <w:color w:val="1D2125"/>
          <w:shd w:val="clear" w:color="auto" w:fill="FFFFFF"/>
          <w:vertAlign w:val="superscript"/>
        </w:rPr>
        <w:t>th</w:t>
      </w:r>
      <w:r w:rsidRPr="0013244A">
        <w:rPr>
          <w:rFonts w:ascii="Arial" w:hAnsi="Arial" w:cs="Arial"/>
          <w:color w:val="1D2125"/>
          <w:shd w:val="clear" w:color="auto" w:fill="FFFFFF"/>
        </w:rPr>
        <w:t xml:space="preserve"> March 2025).</w:t>
      </w:r>
    </w:p>
    <w:p w14:paraId="254EFA24" w14:textId="77777777" w:rsidR="0013244A" w:rsidRDefault="0013244A" w:rsidP="0013244A">
      <w:pPr>
        <w:pStyle w:val="NormalWeb"/>
        <w:spacing w:before="0" w:beforeAutospacing="0" w:after="0" w:afterAutospacing="0"/>
        <w:rPr>
          <w:color w:val="000000"/>
        </w:rPr>
      </w:pPr>
      <w:r>
        <w:rPr>
          <w:rFonts w:ascii="Arial" w:hAnsi="Arial" w:cs="Arial"/>
          <w:color w:val="000000"/>
        </w:rPr>
        <w:t xml:space="preserve">Devon County Council, 2015. </w:t>
      </w:r>
      <w:r>
        <w:rPr>
          <w:rFonts w:ascii="Arial" w:hAnsi="Arial" w:cs="Arial"/>
          <w:i/>
          <w:iCs/>
          <w:color w:val="000000"/>
        </w:rPr>
        <w:t xml:space="preserve">Parents’ guide: supporting multilingual children in Early Years one-minute guide. </w:t>
      </w:r>
      <w:r>
        <w:rPr>
          <w:rFonts w:ascii="Arial" w:hAnsi="Arial" w:cs="Arial"/>
          <w:color w:val="000000"/>
        </w:rPr>
        <w:t>Available at:</w:t>
      </w:r>
      <w:hyperlink r:id="rId13" w:history="1">
        <w:r>
          <w:rPr>
            <w:rStyle w:val="Hyperlink"/>
            <w:rFonts w:ascii="Arial" w:eastAsiaTheme="majorEastAsia" w:hAnsi="Arial" w:cs="Arial"/>
            <w:color w:val="1155CC"/>
          </w:rPr>
          <w:t>https://www.devon.gov.uk/support-schools-settings/inclusion/ethnically-diverse-education-achievement-service/early-years/parents-guide-supporting-children-with-english-as-an-additional-language-in-early-years-one-minute-guide/</w:t>
        </w:r>
      </w:hyperlink>
      <w:r>
        <w:rPr>
          <w:rFonts w:ascii="Arial" w:hAnsi="Arial" w:cs="Arial"/>
          <w:color w:val="000000"/>
        </w:rPr>
        <w:t xml:space="preserve"> (accessed: 30th March 2025).</w:t>
      </w:r>
    </w:p>
    <w:p w14:paraId="61DF0C92" w14:textId="77777777" w:rsidR="0013244A" w:rsidRDefault="0013244A" w:rsidP="0013244A">
      <w:pPr>
        <w:pStyle w:val="NormalWeb"/>
        <w:spacing w:before="0" w:beforeAutospacing="0" w:after="160" w:afterAutospacing="0"/>
        <w:rPr>
          <w:color w:val="000000"/>
        </w:rPr>
      </w:pPr>
      <w:r>
        <w:rPr>
          <w:rFonts w:ascii="Arial" w:hAnsi="Arial" w:cs="Arial"/>
          <w:color w:val="222222"/>
          <w:shd w:val="clear" w:color="auto" w:fill="FFFFFF"/>
        </w:rPr>
        <w:t xml:space="preserve">Dewaele, J.M., 2015. Bilingualism and multilingualism. </w:t>
      </w:r>
      <w:r>
        <w:rPr>
          <w:rFonts w:ascii="Arial" w:hAnsi="Arial" w:cs="Arial"/>
          <w:i/>
          <w:iCs/>
          <w:color w:val="222222"/>
        </w:rPr>
        <w:t xml:space="preserve">The international </w:t>
      </w:r>
      <w:proofErr w:type="spellStart"/>
      <w:r>
        <w:rPr>
          <w:rFonts w:ascii="Arial" w:hAnsi="Arial" w:cs="Arial"/>
          <w:i/>
          <w:iCs/>
          <w:color w:val="222222"/>
        </w:rPr>
        <w:t>encyclopedia</w:t>
      </w:r>
      <w:proofErr w:type="spellEnd"/>
      <w:r>
        <w:rPr>
          <w:rFonts w:ascii="Arial" w:hAnsi="Arial" w:cs="Arial"/>
          <w:i/>
          <w:iCs/>
          <w:color w:val="222222"/>
        </w:rPr>
        <w:t xml:space="preserve"> of language and social interaction</w:t>
      </w:r>
      <w:r>
        <w:rPr>
          <w:rFonts w:ascii="Arial" w:hAnsi="Arial" w:cs="Arial"/>
          <w:color w:val="222222"/>
          <w:shd w:val="clear" w:color="auto" w:fill="FFFFFF"/>
        </w:rPr>
        <w:t xml:space="preserve">, </w:t>
      </w:r>
      <w:r>
        <w:rPr>
          <w:rFonts w:ascii="Arial" w:hAnsi="Arial" w:cs="Arial"/>
          <w:i/>
          <w:iCs/>
          <w:color w:val="222222"/>
        </w:rPr>
        <w:t>1</w:t>
      </w:r>
      <w:r>
        <w:rPr>
          <w:rFonts w:ascii="Arial" w:hAnsi="Arial" w:cs="Arial"/>
          <w:color w:val="222222"/>
          <w:shd w:val="clear" w:color="auto" w:fill="FFFFFF"/>
        </w:rPr>
        <w:t>, pp.1-11.</w:t>
      </w:r>
    </w:p>
    <w:p w14:paraId="44F2208B" w14:textId="77777777" w:rsidR="0013244A" w:rsidRDefault="0013244A" w:rsidP="0013244A">
      <w:r w:rsidRPr="00E97632">
        <w:t xml:space="preserve">Early Years Wales, (no date). ‘Introducing Welsh to Children with Additional Learning Needs’. </w:t>
      </w:r>
      <w:r>
        <w:t xml:space="preserve">Available on: </w:t>
      </w:r>
      <w:hyperlink r:id="rId14" w:history="1">
        <w:r w:rsidRPr="00357B46">
          <w:rPr>
            <w:rStyle w:val="Hyperlink"/>
          </w:rPr>
          <w:t>https://www.earlyyears.wales/sites/default/files/welsh_in_aln_smalltalk.pdf</w:t>
        </w:r>
      </w:hyperlink>
      <w:r>
        <w:t xml:space="preserve"> (accessed: 30</w:t>
      </w:r>
      <w:r w:rsidRPr="0013244A">
        <w:rPr>
          <w:vertAlign w:val="superscript"/>
        </w:rPr>
        <w:t>th</w:t>
      </w:r>
      <w:r>
        <w:t xml:space="preserve"> March 2025). </w:t>
      </w:r>
    </w:p>
    <w:p w14:paraId="17D756BB" w14:textId="77777777" w:rsidR="0013244A" w:rsidRDefault="0013244A" w:rsidP="0013244A">
      <w:r>
        <w:t xml:space="preserve">Finnegan, J. (2016). ‘Lighting up Young Brains’. Available on: </w:t>
      </w:r>
      <w:hyperlink r:id="rId15" w:history="1">
        <w:r w:rsidRPr="00357B46">
          <w:rPr>
            <w:rStyle w:val="Hyperlink"/>
          </w:rPr>
          <w:t>https://i.stci.uk/dam/lighting-up-young-brains.pdf-ch11235894.pdf/180o5wl42fg413trk3tb2361mk381850.pdf</w:t>
        </w:r>
      </w:hyperlink>
      <w:r>
        <w:t xml:space="preserve"> (accessed: 30</w:t>
      </w:r>
      <w:r w:rsidRPr="0013244A">
        <w:rPr>
          <w:vertAlign w:val="superscript"/>
        </w:rPr>
        <w:t>th</w:t>
      </w:r>
      <w:r>
        <w:t xml:space="preserve"> March 2025)</w:t>
      </w:r>
    </w:p>
    <w:p w14:paraId="3B26FC6E" w14:textId="77777777" w:rsidR="0013244A" w:rsidRDefault="0013244A" w:rsidP="0013244A">
      <w:pPr>
        <w:pStyle w:val="NormalWeb"/>
        <w:spacing w:before="0" w:beforeAutospacing="0" w:after="0" w:afterAutospacing="0"/>
        <w:rPr>
          <w:color w:val="000000"/>
        </w:rPr>
      </w:pPr>
      <w:r>
        <w:rPr>
          <w:rFonts w:ascii="Arial" w:hAnsi="Arial" w:cs="Arial"/>
          <w:color w:val="555555"/>
          <w:sz w:val="21"/>
          <w:szCs w:val="21"/>
          <w:shd w:val="clear" w:color="auto" w:fill="FFFFFF"/>
        </w:rPr>
        <w:t xml:space="preserve">Foundations of Bilingual Education and Bilingualism 2021, Multilingual Matters, Bristol. Available from: ProQuest </w:t>
      </w:r>
      <w:proofErr w:type="spellStart"/>
      <w:r>
        <w:rPr>
          <w:rFonts w:ascii="Arial" w:hAnsi="Arial" w:cs="Arial"/>
          <w:color w:val="555555"/>
          <w:sz w:val="21"/>
          <w:szCs w:val="21"/>
          <w:shd w:val="clear" w:color="auto" w:fill="FFFFFF"/>
        </w:rPr>
        <w:t>Ebook</w:t>
      </w:r>
      <w:proofErr w:type="spellEnd"/>
      <w:r>
        <w:rPr>
          <w:rFonts w:ascii="Arial" w:hAnsi="Arial" w:cs="Arial"/>
          <w:color w:val="555555"/>
          <w:sz w:val="21"/>
          <w:szCs w:val="21"/>
          <w:shd w:val="clear" w:color="auto" w:fill="FFFFFF"/>
        </w:rPr>
        <w:t xml:space="preserve"> Central. [30 March 2025].</w:t>
      </w:r>
    </w:p>
    <w:p w14:paraId="61AEE026" w14:textId="77777777" w:rsidR="0013244A" w:rsidRDefault="0013244A" w:rsidP="0013244A">
      <w:r>
        <w:t>Hwb. (no date). ‘</w:t>
      </w:r>
      <w:r w:rsidRPr="0013244A">
        <w:rPr>
          <w:i/>
          <w:iCs/>
        </w:rPr>
        <w:t xml:space="preserve">Assessing English as an additional language (EAL)/Welsh as an additional language (WAL) </w:t>
      </w:r>
      <w:proofErr w:type="gramStart"/>
      <w:r w:rsidRPr="0013244A">
        <w:rPr>
          <w:i/>
          <w:iCs/>
        </w:rPr>
        <w:t>learners</w:t>
      </w:r>
      <w:proofErr w:type="gramEnd"/>
      <w:r w:rsidRPr="0013244A">
        <w:rPr>
          <w:i/>
          <w:iCs/>
        </w:rPr>
        <w:t xml:space="preserve"> for PLASC (Minority Ethnic Achievement Local Authorities (MEALA) Group)’. </w:t>
      </w:r>
      <w:r w:rsidRPr="00B21718">
        <w:t>Available on</w:t>
      </w:r>
      <w:r>
        <w:t xml:space="preserve">: </w:t>
      </w:r>
      <w:hyperlink r:id="rId16" w:history="1">
        <w:r w:rsidRPr="00357B46">
          <w:rPr>
            <w:rStyle w:val="Hyperlink"/>
          </w:rPr>
          <w:t>https://hwb.gov.wales/api/storage/33839fdb-af28-486f-ac53-d53995fed6a0/AnnexC-TrainingpresentationonEALNASAssessment_5.pptx</w:t>
        </w:r>
      </w:hyperlink>
      <w:r>
        <w:t xml:space="preserve"> (accessed: 30</w:t>
      </w:r>
      <w:r w:rsidRPr="0013244A">
        <w:rPr>
          <w:vertAlign w:val="superscript"/>
        </w:rPr>
        <w:t>th</w:t>
      </w:r>
      <w:r>
        <w:t xml:space="preserve"> March 2025).</w:t>
      </w:r>
    </w:p>
    <w:p w14:paraId="0CDA09FE" w14:textId="77777777" w:rsidR="0013244A" w:rsidRDefault="0013244A" w:rsidP="0013244A">
      <w:hyperlink r:id="rId17" w:history="1">
        <w:r w:rsidRPr="0013244A">
          <w:rPr>
            <w:rStyle w:val="Hyperlink"/>
            <w:rFonts w:eastAsiaTheme="majorEastAsia"/>
          </w:rPr>
          <w:t>IBBOTSON</w:t>
        </w:r>
      </w:hyperlink>
      <w:r w:rsidRPr="00B95228">
        <w:t>, A.</w:t>
      </w:r>
      <w:r w:rsidRPr="0013244A">
        <w:rPr>
          <w:rFonts w:eastAsiaTheme="majorEastAsia"/>
        </w:rPr>
        <w:t>  </w:t>
      </w:r>
      <w:hyperlink r:id="rId18" w:history="1">
        <w:r w:rsidRPr="0013244A">
          <w:rPr>
            <w:rStyle w:val="Hyperlink"/>
            <w:rFonts w:eastAsiaTheme="majorEastAsia"/>
          </w:rPr>
          <w:t>TOMASELLO</w:t>
        </w:r>
      </w:hyperlink>
      <w:r w:rsidRPr="00B95228">
        <w:t>, M. (2016). Evidence Rebuts Chomsky’s Theory of Language Learning</w:t>
      </w:r>
      <w:r>
        <w:t xml:space="preserve">. Available on: </w:t>
      </w:r>
      <w:hyperlink r:id="rId19" w:history="1">
        <w:r w:rsidRPr="00357B46">
          <w:rPr>
            <w:rStyle w:val="Hyperlink"/>
          </w:rPr>
          <w:t>https://www.scientificamerican.com/article/evidence-rebuts-chomsky-s-theory-of-language-learning/</w:t>
        </w:r>
      </w:hyperlink>
      <w:r>
        <w:t>. (accessed: 30</w:t>
      </w:r>
      <w:r w:rsidRPr="0013244A">
        <w:rPr>
          <w:vertAlign w:val="superscript"/>
        </w:rPr>
        <w:t>th</w:t>
      </w:r>
      <w:r>
        <w:t xml:space="preserve"> March 2025).</w:t>
      </w:r>
    </w:p>
    <w:p w14:paraId="23BE163D" w14:textId="77777777" w:rsidR="0013244A" w:rsidRDefault="0013244A" w:rsidP="0013244A">
      <w:r w:rsidRPr="00B43242">
        <w:lastRenderedPageBreak/>
        <w:t xml:space="preserve">Newton, E. (2023). Breaking Down Barriers: </w:t>
      </w:r>
      <w:r>
        <w:t>‘</w:t>
      </w:r>
      <w:r w:rsidRPr="00B43242">
        <w:t xml:space="preserve">Why We Need to Stop Stigmatizing EAL learners in the </w:t>
      </w:r>
      <w:proofErr w:type="gramStart"/>
      <w:r w:rsidRPr="00B43242">
        <w:t>Classroom</w:t>
      </w:r>
      <w:proofErr w:type="gramEnd"/>
      <w:r>
        <w:t xml:space="preserve">’. Available on: </w:t>
      </w:r>
      <w:hyperlink r:id="rId20" w:history="1">
        <w:r w:rsidRPr="00357B46">
          <w:rPr>
            <w:rStyle w:val="Hyperlink"/>
          </w:rPr>
          <w:t>https://bedrocklearning.org/literacy-blogs/breaking-down-barriers-eal-learners/</w:t>
        </w:r>
      </w:hyperlink>
      <w:r>
        <w:t>. (accessed: 30</w:t>
      </w:r>
      <w:r w:rsidRPr="0013244A">
        <w:rPr>
          <w:vertAlign w:val="superscript"/>
        </w:rPr>
        <w:t>th</w:t>
      </w:r>
      <w:r>
        <w:t xml:space="preserve"> March 2025).</w:t>
      </w:r>
    </w:p>
    <w:p w14:paraId="4E67E825" w14:textId="77777777" w:rsidR="0013244A" w:rsidRDefault="0013244A" w:rsidP="0013244A">
      <w:r w:rsidRPr="003A75E8">
        <w:t xml:space="preserve">Power, K. (2023). </w:t>
      </w:r>
      <w:r>
        <w:t>‘</w:t>
      </w:r>
      <w:r w:rsidRPr="003A75E8">
        <w:t>Managing cognitive load for EAL – and all – students</w:t>
      </w:r>
      <w:r>
        <w:t xml:space="preserve">’ Available on: </w:t>
      </w:r>
      <w:hyperlink r:id="rId21" w:history="1">
        <w:r w:rsidRPr="00357B46">
          <w:rPr>
            <w:rStyle w:val="Hyperlink"/>
          </w:rPr>
          <w:t>https://www.timeshighereducation.com/campus/managing-cognitive-load-eal-and-all-students#</w:t>
        </w:r>
      </w:hyperlink>
      <w:r>
        <w:t xml:space="preserve"> (accessed: 30</w:t>
      </w:r>
      <w:r w:rsidRPr="0013244A">
        <w:rPr>
          <w:vertAlign w:val="superscript"/>
        </w:rPr>
        <w:t>th</w:t>
      </w:r>
      <w:r>
        <w:t xml:space="preserve"> March 2025).</w:t>
      </w:r>
    </w:p>
    <w:p w14:paraId="03419FF2" w14:textId="77777777" w:rsidR="0013244A" w:rsidRPr="0076785A" w:rsidRDefault="0013244A" w:rsidP="0013244A">
      <w:r w:rsidRPr="0076785A">
        <w:t>Walker, E. (2022). Supporting students who use English as an additional language: Lightening the cognitive load</w:t>
      </w:r>
      <w:r>
        <w:t xml:space="preserve">. Available on: </w:t>
      </w:r>
      <w:hyperlink r:id="rId22" w:anchor=":~:text=For%20students%20for%20whom%20English,whose%20English%20proficiency%20is%20developing" w:history="1">
        <w:r w:rsidRPr="00357B46">
          <w:rPr>
            <w:rStyle w:val="Hyperlink"/>
          </w:rPr>
          <w:t>https://my.chartered.college/impact_article/supporting-students-who-use-english-as-an-additional-language-lightening-the-cognitive-load/#:~:text=For%20students%20for%20whom%20English,whose%20English%20proficiency%20is%20developing</w:t>
        </w:r>
      </w:hyperlink>
      <w:r w:rsidRPr="0076785A">
        <w:t>.</w:t>
      </w:r>
      <w:r>
        <w:t xml:space="preserve"> (accessed;30</w:t>
      </w:r>
      <w:r w:rsidRPr="0013244A">
        <w:rPr>
          <w:vertAlign w:val="superscript"/>
        </w:rPr>
        <w:t>th</w:t>
      </w:r>
      <w:r>
        <w:t xml:space="preserve"> March 2025).</w:t>
      </w:r>
    </w:p>
    <w:p w14:paraId="07A1CBDA" w14:textId="77777777" w:rsidR="0013244A" w:rsidRDefault="0013244A" w:rsidP="0013244A">
      <w:r w:rsidRPr="00BC1C55">
        <w:t xml:space="preserve">Walker, R. (2010). </w:t>
      </w:r>
      <w:hyperlink r:id="rId23" w:history="1">
        <w:r w:rsidRPr="0013244A">
          <w:rPr>
            <w:rStyle w:val="Hyperlink"/>
            <w:rFonts w:eastAsiaTheme="majorEastAsia"/>
          </w:rPr>
          <w:t>Sociocultural Issues in Motivation</w:t>
        </w:r>
      </w:hyperlink>
      <w:r>
        <w:t>. Available on:</w:t>
      </w:r>
      <w:r w:rsidRPr="005449CA">
        <w:t xml:space="preserve"> </w:t>
      </w:r>
      <w:hyperlink r:id="rId24" w:anchor=":~:text=The%20ZPD%20refers%20to%20the,to%20the%20learner's%20current%20capabilities" w:history="1">
        <w:r w:rsidRPr="00357B46">
          <w:rPr>
            <w:rStyle w:val="Hyperlink"/>
          </w:rPr>
          <w:t>https://www.sciencedirect.com/topics/psychology/zone-of-proximal-development#:~:text=The%20ZPD%20refers%20to%20the,to%20the%20learner's%20current%20capabilities</w:t>
        </w:r>
      </w:hyperlink>
      <w:r w:rsidRPr="005449CA">
        <w:t>.</w:t>
      </w:r>
      <w:r>
        <w:t xml:space="preserve"> (accessed: 30</w:t>
      </w:r>
      <w:r w:rsidRPr="0013244A">
        <w:rPr>
          <w:vertAlign w:val="superscript"/>
        </w:rPr>
        <w:t>th</w:t>
      </w:r>
      <w:r>
        <w:t xml:space="preserve"> March 2025).</w:t>
      </w:r>
    </w:p>
    <w:p w14:paraId="651621DE" w14:textId="77777777" w:rsidR="0013244A" w:rsidRPr="0013244A" w:rsidRDefault="0013244A" w:rsidP="0013244A">
      <w:pPr>
        <w:rPr>
          <w:rFonts w:ascii="Roboto" w:hAnsi="Roboto"/>
          <w:color w:val="1D2125"/>
          <w:shd w:val="clear" w:color="auto" w:fill="FFFFFF"/>
        </w:rPr>
      </w:pPr>
      <w:r w:rsidRPr="0013244A">
        <w:rPr>
          <w:rFonts w:ascii="Roboto" w:hAnsi="Roboto"/>
          <w:color w:val="1D2125"/>
          <w:shd w:val="clear" w:color="auto" w:fill="FFFFFF"/>
        </w:rPr>
        <w:t>Welsh Government (2024) Early Years Minister hails vital expansion of Welsh-medium childcare benefitting 22,000 children a week. Available at:</w:t>
      </w:r>
      <w:hyperlink r:id="rId25" w:history="1">
        <w:r w:rsidRPr="0013244A">
          <w:rPr>
            <w:rStyle w:val="Hyperlink"/>
            <w:rFonts w:ascii="Roboto" w:eastAsiaTheme="majorEastAsia" w:hAnsi="Roboto"/>
            <w:color w:val="1D2125"/>
            <w:shd w:val="clear" w:color="auto" w:fill="FFFFFF"/>
          </w:rPr>
          <w:t xml:space="preserve"> </w:t>
        </w:r>
        <w:r w:rsidRPr="0013244A">
          <w:rPr>
            <w:rStyle w:val="Hyperlink"/>
            <w:rFonts w:ascii="Roboto" w:eastAsiaTheme="majorEastAsia" w:hAnsi="Roboto"/>
            <w:color w:val="1155CC"/>
            <w:shd w:val="clear" w:color="auto" w:fill="FFFFFF"/>
          </w:rPr>
          <w:t>https://www.gov.wales/early-years-minister-hails-vital-expansion-welsh-medium-childcare-benefitting-22000-children-week</w:t>
        </w:r>
      </w:hyperlink>
      <w:r w:rsidRPr="0013244A">
        <w:rPr>
          <w:rFonts w:ascii="Roboto" w:hAnsi="Roboto"/>
          <w:color w:val="1D2125"/>
          <w:shd w:val="clear" w:color="auto" w:fill="FFFFFF"/>
        </w:rPr>
        <w:t xml:space="preserve"> (Accessed: 30 March 2025). </w:t>
      </w:r>
    </w:p>
    <w:p w14:paraId="1D1E30E9" w14:textId="77777777" w:rsidR="0013244A" w:rsidRPr="0013244A" w:rsidRDefault="0013244A" w:rsidP="0013244A">
      <w:pPr>
        <w:rPr>
          <w:rFonts w:ascii="Roboto" w:hAnsi="Roboto"/>
          <w:color w:val="1D2125"/>
          <w:shd w:val="clear" w:color="auto" w:fill="FFFFFF"/>
        </w:rPr>
      </w:pPr>
      <w:r w:rsidRPr="0013244A">
        <w:rPr>
          <w:rFonts w:ascii="Roboto" w:hAnsi="Roboto"/>
          <w:color w:val="1D2125"/>
          <w:shd w:val="clear" w:color="auto" w:fill="FFFFFF"/>
        </w:rPr>
        <w:t xml:space="preserve">Welsh Government. (2022). ‘The Welsh language in English-medium education’. Available at: </w:t>
      </w:r>
      <w:hyperlink r:id="rId26" w:history="1">
        <w:r w:rsidRPr="0013244A">
          <w:rPr>
            <w:rStyle w:val="Hyperlink"/>
            <w:rFonts w:ascii="Roboto" w:hAnsi="Roboto"/>
            <w:shd w:val="clear" w:color="auto" w:fill="FFFFFF"/>
          </w:rPr>
          <w:t>https://educationwales.blog.gov.wales/2022/10/18/the-welsh-language-in-english-medium-education/</w:t>
        </w:r>
      </w:hyperlink>
      <w:r w:rsidRPr="0013244A">
        <w:rPr>
          <w:rFonts w:ascii="Roboto" w:hAnsi="Roboto"/>
          <w:color w:val="1D2125"/>
          <w:shd w:val="clear" w:color="auto" w:fill="FFFFFF"/>
        </w:rPr>
        <w:t xml:space="preserve">  (Accessed: 30 March 2025). </w:t>
      </w:r>
    </w:p>
    <w:p w14:paraId="2A471B16" w14:textId="77777777" w:rsidR="0013244A" w:rsidRPr="00046FD6" w:rsidRDefault="0013244A" w:rsidP="0013244A">
      <w:pPr>
        <w:pStyle w:val="breadcrumb"/>
        <w:spacing w:before="0" w:beforeAutospacing="0" w:after="0" w:afterAutospacing="0"/>
        <w:textAlignment w:val="baseline"/>
        <w:rPr>
          <w:i/>
          <w:iCs/>
          <w:color w:val="000000" w:themeColor="text1"/>
        </w:rPr>
      </w:pPr>
      <w:r>
        <w:rPr>
          <w:rFonts w:ascii="Roboto" w:hAnsi="Roboto"/>
          <w:color w:val="1D2125"/>
          <w:shd w:val="clear" w:color="auto" w:fill="FFFFFF"/>
        </w:rPr>
        <w:t xml:space="preserve">Welsh Parliament, (2024). </w:t>
      </w:r>
      <w:hyperlink r:id="rId27" w:history="1">
        <w:r w:rsidRPr="00046FD6">
          <w:rPr>
            <w:rStyle w:val="Hyperlink"/>
            <w:rFonts w:eastAsiaTheme="majorEastAsia"/>
            <w:i/>
            <w:iCs/>
            <w:color w:val="000000" w:themeColor="text1"/>
          </w:rPr>
          <w:t>One million Welsh speakers target at risk due to lack of teachers</w:t>
        </w:r>
      </w:hyperlink>
      <w:r>
        <w:rPr>
          <w:i/>
          <w:iCs/>
          <w:color w:val="000000" w:themeColor="text1"/>
        </w:rPr>
        <w:t xml:space="preserve">. </w:t>
      </w:r>
      <w:r>
        <w:rPr>
          <w:color w:val="000000" w:themeColor="text1"/>
        </w:rPr>
        <w:t>Available on:</w:t>
      </w:r>
      <w:r w:rsidRPr="003C1B8D">
        <w:t xml:space="preserve"> </w:t>
      </w:r>
      <w:hyperlink r:id="rId28" w:anchor=":~:text=The%20Welsh%20Government%20will%20not%20hit%20its,teachers%2C%20according%20to%20a%20Senedd%20Committee%20report.&amp;text=The%20report%20finds%20not%20only%20a%20lack,lack%20of%20Welsh%2Dmedium%20teaching%20in%20English%2Dmedium%20education" w:history="1">
        <w:r w:rsidRPr="00357B46">
          <w:rPr>
            <w:rStyle w:val="Hyperlink"/>
          </w:rPr>
          <w:t>https://senedd.wales/senedd-now/news/one-million-Welsh-speakers-target-at-risk-due-to-lack-of-teachers#:~:text=The%20Welsh%20Government%20will%20not%20hit%20its,teachers%2C%20according%20to%20a%20Senedd%20Committee%20report.&amp;text=The%20report%20finds%20not%20only%20a%20lack,lack%20of%20Welsh%2Dmedium%20teaching%20in%20English%2Dmedium%20education</w:t>
        </w:r>
      </w:hyperlink>
      <w:r w:rsidRPr="003C1B8D">
        <w:rPr>
          <w:color w:val="000000" w:themeColor="text1"/>
        </w:rPr>
        <w:t>.</w:t>
      </w:r>
      <w:r>
        <w:rPr>
          <w:color w:val="000000" w:themeColor="text1"/>
        </w:rPr>
        <w:t xml:space="preserve"> (accessed: 30</w:t>
      </w:r>
      <w:r w:rsidRPr="003C1B8D">
        <w:rPr>
          <w:color w:val="000000" w:themeColor="text1"/>
          <w:vertAlign w:val="superscript"/>
        </w:rPr>
        <w:t>th</w:t>
      </w:r>
      <w:r>
        <w:rPr>
          <w:color w:val="000000" w:themeColor="text1"/>
        </w:rPr>
        <w:t xml:space="preserve"> March 2025)</w:t>
      </w:r>
    </w:p>
    <w:p w14:paraId="562F37E1" w14:textId="77777777" w:rsidR="00147B3A" w:rsidRPr="00B21718" w:rsidRDefault="00147B3A" w:rsidP="00E97632"/>
    <w:p w14:paraId="0C41A144" w14:textId="38B7DA75" w:rsidR="00487E20" w:rsidRPr="00B21718" w:rsidRDefault="00487E20">
      <w:pPr>
        <w:rPr>
          <w:rFonts w:ascii="Arial" w:hAnsi="Arial" w:cs="Arial"/>
          <w:color w:val="1D2125"/>
          <w:shd w:val="clear" w:color="auto" w:fill="FFFFFF"/>
        </w:rPr>
      </w:pPr>
    </w:p>
    <w:p w14:paraId="4E1A3BDA" w14:textId="77777777" w:rsidR="007F7ECB" w:rsidRPr="00E97632" w:rsidRDefault="007F7ECB">
      <w:pPr>
        <w:rPr>
          <w:rFonts w:ascii="Arial" w:hAnsi="Arial" w:cs="Arial"/>
          <w:color w:val="1D2125"/>
          <w:shd w:val="clear" w:color="auto" w:fill="FFFFFF"/>
        </w:rPr>
      </w:pPr>
    </w:p>
    <w:p w14:paraId="65A96089" w14:textId="77777777" w:rsidR="009B6F5A" w:rsidRPr="00E97632" w:rsidRDefault="009B6F5A">
      <w:pPr>
        <w:rPr>
          <w:rFonts w:ascii="Arial" w:hAnsi="Arial" w:cs="Arial"/>
        </w:rPr>
      </w:pPr>
    </w:p>
    <w:sectPr w:rsidR="009B6F5A" w:rsidRPr="00E97632">
      <w:headerReference w:type="even" r:id="rId29"/>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66499" w14:textId="77777777" w:rsidR="000963EB" w:rsidRDefault="000963EB" w:rsidP="00CB3B74">
      <w:r>
        <w:separator/>
      </w:r>
    </w:p>
  </w:endnote>
  <w:endnote w:type="continuationSeparator" w:id="0">
    <w:p w14:paraId="352842EB" w14:textId="77777777" w:rsidR="000963EB" w:rsidRDefault="000963EB" w:rsidP="00CB3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78633086"/>
      <w:docPartObj>
        <w:docPartGallery w:val="Page Numbers (Bottom of Page)"/>
        <w:docPartUnique/>
      </w:docPartObj>
    </w:sdtPr>
    <w:sdtEndPr>
      <w:rPr>
        <w:rStyle w:val="PageNumber"/>
      </w:rPr>
    </w:sdtEndPr>
    <w:sdtContent>
      <w:p w14:paraId="5C86DF44" w14:textId="79F702F9" w:rsidR="00977CF8" w:rsidRDefault="00977CF8" w:rsidP="00357B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D11170" w14:textId="77777777" w:rsidR="00977CF8" w:rsidRDefault="00977CF8" w:rsidP="00977C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7909642"/>
      <w:docPartObj>
        <w:docPartGallery w:val="Page Numbers (Bottom of Page)"/>
        <w:docPartUnique/>
      </w:docPartObj>
    </w:sdtPr>
    <w:sdtEndPr>
      <w:rPr>
        <w:rStyle w:val="PageNumber"/>
      </w:rPr>
    </w:sdtEndPr>
    <w:sdtContent>
      <w:p w14:paraId="0DDC907E" w14:textId="2685421D" w:rsidR="00977CF8" w:rsidRDefault="00977CF8" w:rsidP="00357B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7466F9" w14:textId="77777777" w:rsidR="00977CF8" w:rsidRDefault="00977CF8" w:rsidP="00977C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9360C" w14:textId="77777777" w:rsidR="000963EB" w:rsidRDefault="000963EB" w:rsidP="00CB3B74">
      <w:r>
        <w:separator/>
      </w:r>
    </w:p>
  </w:footnote>
  <w:footnote w:type="continuationSeparator" w:id="0">
    <w:p w14:paraId="25A3EE23" w14:textId="77777777" w:rsidR="000963EB" w:rsidRDefault="000963EB" w:rsidP="00CB3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9367200"/>
      <w:docPartObj>
        <w:docPartGallery w:val="Page Numbers (Top of Page)"/>
        <w:docPartUnique/>
      </w:docPartObj>
    </w:sdtPr>
    <w:sdtEndPr>
      <w:rPr>
        <w:rStyle w:val="PageNumber"/>
      </w:rPr>
    </w:sdtEndPr>
    <w:sdtContent>
      <w:p w14:paraId="68C52C46" w14:textId="14EF2267" w:rsidR="00ED5C38" w:rsidRDefault="00ED5C38" w:rsidP="00357B4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3E83F4" w14:textId="77777777" w:rsidR="00ED5C38" w:rsidRDefault="00ED5C38" w:rsidP="00ED5C3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8A147" w14:textId="2847E14A" w:rsidR="00CB3B74" w:rsidRPr="008F371D" w:rsidRDefault="00CB3B74" w:rsidP="00ED5C38">
    <w:pPr>
      <w:pStyle w:val="Heading1"/>
      <w:spacing w:before="0"/>
      <w:ind w:right="360"/>
      <w:rPr>
        <w:rFonts w:ascii="Arial" w:hAnsi="Arial" w:cs="Arial"/>
        <w:color w:val="000000" w:themeColor="text1"/>
        <w:kern w:val="2"/>
        <w:sz w:val="24"/>
        <w:szCs w:val="24"/>
        <w:lang w:eastAsia="en-US"/>
        <w14:ligatures w14:val="standardContextual"/>
      </w:rPr>
    </w:pPr>
    <w:r w:rsidRPr="008F371D">
      <w:rPr>
        <w:rFonts w:ascii="Arial" w:hAnsi="Arial" w:cs="Arial"/>
        <w:color w:val="000000" w:themeColor="text1"/>
        <w:sz w:val="24"/>
        <w:szCs w:val="24"/>
      </w:rPr>
      <w:t>24</w:t>
    </w:r>
    <w:r w:rsidR="00730B40" w:rsidRPr="008F371D">
      <w:rPr>
        <w:rFonts w:ascii="Arial" w:hAnsi="Arial" w:cs="Arial"/>
        <w:color w:val="000000" w:themeColor="text1"/>
        <w:sz w:val="24"/>
        <w:szCs w:val="24"/>
      </w:rPr>
      <w:t>16818</w:t>
    </w:r>
    <w:r w:rsidRPr="008F371D">
      <w:rPr>
        <w:rFonts w:ascii="Arial" w:hAnsi="Arial" w:cs="Arial"/>
        <w:color w:val="000000" w:themeColor="text1"/>
        <w:sz w:val="24"/>
        <w:szCs w:val="24"/>
      </w:rPr>
      <w:ptab w:relativeTo="margin" w:alignment="center" w:leader="none"/>
    </w:r>
    <w:r w:rsidR="00440446">
      <w:rPr>
        <w:rFonts w:ascii="Arial" w:hAnsi="Arial" w:cs="Arial"/>
        <w:color w:val="000000" w:themeColor="text1"/>
        <w:sz w:val="24"/>
        <w:szCs w:val="24"/>
      </w:rPr>
      <w:t>ECE</w:t>
    </w:r>
    <w:r w:rsidR="00ED5C38">
      <w:rPr>
        <w:rFonts w:ascii="Arial" w:hAnsi="Arial" w:cs="Arial"/>
        <w:color w:val="000000" w:themeColor="text1"/>
        <w:sz w:val="24"/>
        <w:szCs w:val="24"/>
      </w:rPr>
      <w:t>Y</w:t>
    </w:r>
    <w:r w:rsidR="008F371D" w:rsidRPr="008F371D">
      <w:rPr>
        <w:rFonts w:ascii="Arial" w:hAnsi="Arial" w:cs="Arial"/>
        <w:color w:val="000000" w:themeColor="text1"/>
        <w:sz w:val="24"/>
        <w:szCs w:val="24"/>
      </w:rPr>
      <w:t>4010</w:t>
    </w:r>
    <w:r w:rsidRPr="008F371D">
      <w:rPr>
        <w:rFonts w:ascii="Arial" w:hAnsi="Arial" w:cs="Arial"/>
        <w:color w:val="000000" w:themeColor="text1"/>
        <w:sz w:val="24"/>
        <w:szCs w:val="24"/>
      </w:rPr>
      <w:ptab w:relativeTo="margin" w:alignment="right" w:leader="none"/>
    </w:r>
    <w:r w:rsidR="00911434">
      <w:rPr>
        <w:rFonts w:ascii="Arial" w:hAnsi="Arial" w:cs="Arial"/>
        <w:color w:val="000000" w:themeColor="text1"/>
        <w:sz w:val="24"/>
        <w:szCs w:val="24"/>
      </w:rPr>
      <w:t>1,368</w:t>
    </w:r>
    <w:r w:rsidR="00E90CE9">
      <w:rPr>
        <w:rFonts w:ascii="Arial" w:hAnsi="Arial" w:cs="Arial"/>
        <w:color w:val="000000" w:themeColor="text1"/>
        <w:sz w:val="24"/>
        <w:szCs w:val="24"/>
      </w:rPr>
      <w:t xml:space="preserve"> </w:t>
    </w:r>
    <w:r w:rsidR="008F371D">
      <w:rPr>
        <w:rFonts w:ascii="Arial" w:hAnsi="Arial" w:cs="Arial"/>
        <w:color w:val="000000" w:themeColor="text1"/>
        <w:sz w:val="24"/>
        <w:szCs w:val="24"/>
      </w:rP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AF5237"/>
    <w:multiLevelType w:val="hybridMultilevel"/>
    <w:tmpl w:val="9C76C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911C42"/>
    <w:multiLevelType w:val="multilevel"/>
    <w:tmpl w:val="71228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9164E9"/>
    <w:multiLevelType w:val="hybridMultilevel"/>
    <w:tmpl w:val="17207A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0114125">
    <w:abstractNumId w:val="1"/>
  </w:num>
  <w:num w:numId="2" w16cid:durableId="1893417167">
    <w:abstractNumId w:val="2"/>
  </w:num>
  <w:num w:numId="3" w16cid:durableId="1893537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B74"/>
    <w:rsid w:val="00007BD8"/>
    <w:rsid w:val="00046FD6"/>
    <w:rsid w:val="0005136D"/>
    <w:rsid w:val="00055FFD"/>
    <w:rsid w:val="000963EB"/>
    <w:rsid w:val="000D3214"/>
    <w:rsid w:val="000E46F5"/>
    <w:rsid w:val="00112424"/>
    <w:rsid w:val="00116B58"/>
    <w:rsid w:val="00125251"/>
    <w:rsid w:val="0013244A"/>
    <w:rsid w:val="001417E0"/>
    <w:rsid w:val="00147B3A"/>
    <w:rsid w:val="00151082"/>
    <w:rsid w:val="001716E7"/>
    <w:rsid w:val="001B1EBD"/>
    <w:rsid w:val="001C41D0"/>
    <w:rsid w:val="001E7380"/>
    <w:rsid w:val="0022637E"/>
    <w:rsid w:val="00274D98"/>
    <w:rsid w:val="00283119"/>
    <w:rsid w:val="0029512B"/>
    <w:rsid w:val="002C10D9"/>
    <w:rsid w:val="00306DE1"/>
    <w:rsid w:val="00316632"/>
    <w:rsid w:val="00352F60"/>
    <w:rsid w:val="003663F0"/>
    <w:rsid w:val="00366CAE"/>
    <w:rsid w:val="003A0F91"/>
    <w:rsid w:val="003A75E8"/>
    <w:rsid w:val="003A7A0F"/>
    <w:rsid w:val="003B61FF"/>
    <w:rsid w:val="003C1B8D"/>
    <w:rsid w:val="003C4A6E"/>
    <w:rsid w:val="004070FF"/>
    <w:rsid w:val="004346C4"/>
    <w:rsid w:val="00440446"/>
    <w:rsid w:val="00440480"/>
    <w:rsid w:val="00450D11"/>
    <w:rsid w:val="00476913"/>
    <w:rsid w:val="00487AD4"/>
    <w:rsid w:val="00487E20"/>
    <w:rsid w:val="004A29EE"/>
    <w:rsid w:val="004A4BAF"/>
    <w:rsid w:val="004B3B29"/>
    <w:rsid w:val="004C186B"/>
    <w:rsid w:val="004C1A3D"/>
    <w:rsid w:val="004F6A54"/>
    <w:rsid w:val="00506E95"/>
    <w:rsid w:val="00523F9C"/>
    <w:rsid w:val="005449CA"/>
    <w:rsid w:val="005742B0"/>
    <w:rsid w:val="0057630D"/>
    <w:rsid w:val="00577100"/>
    <w:rsid w:val="00586BAD"/>
    <w:rsid w:val="005E3137"/>
    <w:rsid w:val="005E51F4"/>
    <w:rsid w:val="00616E7B"/>
    <w:rsid w:val="00621FA2"/>
    <w:rsid w:val="0066293B"/>
    <w:rsid w:val="006675FE"/>
    <w:rsid w:val="006B0AE1"/>
    <w:rsid w:val="006B6D58"/>
    <w:rsid w:val="006D4EC6"/>
    <w:rsid w:val="006E3E43"/>
    <w:rsid w:val="007069C5"/>
    <w:rsid w:val="00711263"/>
    <w:rsid w:val="007137DB"/>
    <w:rsid w:val="00723A33"/>
    <w:rsid w:val="00730B40"/>
    <w:rsid w:val="007577A6"/>
    <w:rsid w:val="0076785A"/>
    <w:rsid w:val="00773DEF"/>
    <w:rsid w:val="00774929"/>
    <w:rsid w:val="007768BF"/>
    <w:rsid w:val="00793605"/>
    <w:rsid w:val="007A7FBA"/>
    <w:rsid w:val="007C2282"/>
    <w:rsid w:val="007F7ECB"/>
    <w:rsid w:val="008224E1"/>
    <w:rsid w:val="008641BB"/>
    <w:rsid w:val="00867ACF"/>
    <w:rsid w:val="00876B76"/>
    <w:rsid w:val="0087796A"/>
    <w:rsid w:val="00885A40"/>
    <w:rsid w:val="0089591F"/>
    <w:rsid w:val="008B5954"/>
    <w:rsid w:val="008E2F83"/>
    <w:rsid w:val="008F371D"/>
    <w:rsid w:val="009026E8"/>
    <w:rsid w:val="00911434"/>
    <w:rsid w:val="00912F8A"/>
    <w:rsid w:val="009419E6"/>
    <w:rsid w:val="009607B7"/>
    <w:rsid w:val="0096369F"/>
    <w:rsid w:val="00977CF8"/>
    <w:rsid w:val="009B6F5A"/>
    <w:rsid w:val="009B71BD"/>
    <w:rsid w:val="009F4202"/>
    <w:rsid w:val="00A01E18"/>
    <w:rsid w:val="00A50A1D"/>
    <w:rsid w:val="00A6180F"/>
    <w:rsid w:val="00A6249B"/>
    <w:rsid w:val="00A96F89"/>
    <w:rsid w:val="00AA5401"/>
    <w:rsid w:val="00AD6752"/>
    <w:rsid w:val="00AD764E"/>
    <w:rsid w:val="00AF10D3"/>
    <w:rsid w:val="00B21718"/>
    <w:rsid w:val="00B43225"/>
    <w:rsid w:val="00B43242"/>
    <w:rsid w:val="00B51FF4"/>
    <w:rsid w:val="00B60071"/>
    <w:rsid w:val="00B95228"/>
    <w:rsid w:val="00B95AF8"/>
    <w:rsid w:val="00B968F9"/>
    <w:rsid w:val="00BB4544"/>
    <w:rsid w:val="00BC1C55"/>
    <w:rsid w:val="00BD7268"/>
    <w:rsid w:val="00BE020C"/>
    <w:rsid w:val="00C013F8"/>
    <w:rsid w:val="00C16E3E"/>
    <w:rsid w:val="00C26F3D"/>
    <w:rsid w:val="00C46DE1"/>
    <w:rsid w:val="00C551C5"/>
    <w:rsid w:val="00C56A78"/>
    <w:rsid w:val="00CA2AC4"/>
    <w:rsid w:val="00CA62AB"/>
    <w:rsid w:val="00CB3AD8"/>
    <w:rsid w:val="00CB3B74"/>
    <w:rsid w:val="00CD373A"/>
    <w:rsid w:val="00CD5C7E"/>
    <w:rsid w:val="00CE5A0A"/>
    <w:rsid w:val="00CF51F1"/>
    <w:rsid w:val="00D07D40"/>
    <w:rsid w:val="00D81985"/>
    <w:rsid w:val="00D9519A"/>
    <w:rsid w:val="00D95CA7"/>
    <w:rsid w:val="00DA7025"/>
    <w:rsid w:val="00DD30F7"/>
    <w:rsid w:val="00E00E55"/>
    <w:rsid w:val="00E51B1F"/>
    <w:rsid w:val="00E65A1D"/>
    <w:rsid w:val="00E90CE9"/>
    <w:rsid w:val="00E97632"/>
    <w:rsid w:val="00EB013E"/>
    <w:rsid w:val="00ED5C38"/>
    <w:rsid w:val="00EE4C4C"/>
    <w:rsid w:val="00F4079E"/>
    <w:rsid w:val="00F73BE3"/>
    <w:rsid w:val="00F76CF9"/>
    <w:rsid w:val="00F820C7"/>
    <w:rsid w:val="00F96C3F"/>
    <w:rsid w:val="00FA5B76"/>
    <w:rsid w:val="00FD7470"/>
    <w:rsid w:val="00FF1CB8"/>
    <w:rsid w:val="00FF7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FD5F6B"/>
  <w15:chartTrackingRefBased/>
  <w15:docId w15:val="{7074EC00-C265-CA43-A705-45BB900BE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3F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B3B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B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B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B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B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B7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B7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B7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B7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B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B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B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B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B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B74"/>
    <w:rPr>
      <w:rFonts w:eastAsiaTheme="majorEastAsia" w:cstheme="majorBidi"/>
      <w:color w:val="272727" w:themeColor="text1" w:themeTint="D8"/>
    </w:rPr>
  </w:style>
  <w:style w:type="paragraph" w:styleId="Title">
    <w:name w:val="Title"/>
    <w:basedOn w:val="Normal"/>
    <w:next w:val="Normal"/>
    <w:link w:val="TitleChar"/>
    <w:uiPriority w:val="10"/>
    <w:qFormat/>
    <w:rsid w:val="00CB3B7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B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B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B74"/>
    <w:pPr>
      <w:spacing w:before="160"/>
      <w:jc w:val="center"/>
    </w:pPr>
    <w:rPr>
      <w:i/>
      <w:iCs/>
      <w:color w:val="404040" w:themeColor="text1" w:themeTint="BF"/>
    </w:rPr>
  </w:style>
  <w:style w:type="character" w:customStyle="1" w:styleId="QuoteChar">
    <w:name w:val="Quote Char"/>
    <w:basedOn w:val="DefaultParagraphFont"/>
    <w:link w:val="Quote"/>
    <w:uiPriority w:val="29"/>
    <w:rsid w:val="00CB3B74"/>
    <w:rPr>
      <w:i/>
      <w:iCs/>
      <w:color w:val="404040" w:themeColor="text1" w:themeTint="BF"/>
    </w:rPr>
  </w:style>
  <w:style w:type="paragraph" w:styleId="ListParagraph">
    <w:name w:val="List Paragraph"/>
    <w:basedOn w:val="Normal"/>
    <w:uiPriority w:val="34"/>
    <w:qFormat/>
    <w:rsid w:val="00CB3B74"/>
    <w:pPr>
      <w:ind w:left="720"/>
      <w:contextualSpacing/>
    </w:pPr>
  </w:style>
  <w:style w:type="character" w:styleId="IntenseEmphasis">
    <w:name w:val="Intense Emphasis"/>
    <w:basedOn w:val="DefaultParagraphFont"/>
    <w:uiPriority w:val="21"/>
    <w:qFormat/>
    <w:rsid w:val="00CB3B74"/>
    <w:rPr>
      <w:i/>
      <w:iCs/>
      <w:color w:val="0F4761" w:themeColor="accent1" w:themeShade="BF"/>
    </w:rPr>
  </w:style>
  <w:style w:type="paragraph" w:styleId="IntenseQuote">
    <w:name w:val="Intense Quote"/>
    <w:basedOn w:val="Normal"/>
    <w:next w:val="Normal"/>
    <w:link w:val="IntenseQuoteChar"/>
    <w:uiPriority w:val="30"/>
    <w:qFormat/>
    <w:rsid w:val="00CB3B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B74"/>
    <w:rPr>
      <w:i/>
      <w:iCs/>
      <w:color w:val="0F4761" w:themeColor="accent1" w:themeShade="BF"/>
    </w:rPr>
  </w:style>
  <w:style w:type="character" w:styleId="IntenseReference">
    <w:name w:val="Intense Reference"/>
    <w:basedOn w:val="DefaultParagraphFont"/>
    <w:uiPriority w:val="32"/>
    <w:qFormat/>
    <w:rsid w:val="00CB3B74"/>
    <w:rPr>
      <w:b/>
      <w:bCs/>
      <w:smallCaps/>
      <w:color w:val="0F4761" w:themeColor="accent1" w:themeShade="BF"/>
      <w:spacing w:val="5"/>
    </w:rPr>
  </w:style>
  <w:style w:type="paragraph" w:styleId="Header">
    <w:name w:val="header"/>
    <w:basedOn w:val="Normal"/>
    <w:link w:val="HeaderChar"/>
    <w:uiPriority w:val="99"/>
    <w:unhideWhenUsed/>
    <w:rsid w:val="00CB3B74"/>
    <w:pPr>
      <w:tabs>
        <w:tab w:val="center" w:pos="4513"/>
        <w:tab w:val="right" w:pos="9026"/>
      </w:tabs>
    </w:pPr>
  </w:style>
  <w:style w:type="character" w:customStyle="1" w:styleId="HeaderChar">
    <w:name w:val="Header Char"/>
    <w:basedOn w:val="DefaultParagraphFont"/>
    <w:link w:val="Header"/>
    <w:uiPriority w:val="99"/>
    <w:rsid w:val="00CB3B74"/>
  </w:style>
  <w:style w:type="paragraph" w:styleId="Footer">
    <w:name w:val="footer"/>
    <w:basedOn w:val="Normal"/>
    <w:link w:val="FooterChar"/>
    <w:uiPriority w:val="99"/>
    <w:unhideWhenUsed/>
    <w:rsid w:val="00CB3B74"/>
    <w:pPr>
      <w:tabs>
        <w:tab w:val="center" w:pos="4513"/>
        <w:tab w:val="right" w:pos="9026"/>
      </w:tabs>
    </w:pPr>
  </w:style>
  <w:style w:type="character" w:customStyle="1" w:styleId="FooterChar">
    <w:name w:val="Footer Char"/>
    <w:basedOn w:val="DefaultParagraphFont"/>
    <w:link w:val="Footer"/>
    <w:uiPriority w:val="99"/>
    <w:rsid w:val="00CB3B74"/>
  </w:style>
  <w:style w:type="character" w:customStyle="1" w:styleId="apple-converted-space">
    <w:name w:val="apple-converted-space"/>
    <w:basedOn w:val="DefaultParagraphFont"/>
    <w:rsid w:val="007F7ECB"/>
  </w:style>
  <w:style w:type="character" w:styleId="Hyperlink">
    <w:name w:val="Hyperlink"/>
    <w:basedOn w:val="DefaultParagraphFont"/>
    <w:uiPriority w:val="99"/>
    <w:unhideWhenUsed/>
    <w:rsid w:val="0089591F"/>
    <w:rPr>
      <w:color w:val="0000FF"/>
      <w:u w:val="single"/>
    </w:rPr>
  </w:style>
  <w:style w:type="paragraph" w:styleId="NormalWeb">
    <w:name w:val="Normal (Web)"/>
    <w:basedOn w:val="Normal"/>
    <w:uiPriority w:val="99"/>
    <w:semiHidden/>
    <w:unhideWhenUsed/>
    <w:rsid w:val="003663F0"/>
    <w:pPr>
      <w:spacing w:before="100" w:beforeAutospacing="1" w:after="100" w:afterAutospacing="1"/>
    </w:pPr>
  </w:style>
  <w:style w:type="character" w:styleId="UnresolvedMention">
    <w:name w:val="Unresolved Mention"/>
    <w:basedOn w:val="DefaultParagraphFont"/>
    <w:uiPriority w:val="99"/>
    <w:semiHidden/>
    <w:unhideWhenUsed/>
    <w:rsid w:val="00616E7B"/>
    <w:rPr>
      <w:color w:val="605E5C"/>
      <w:shd w:val="clear" w:color="auto" w:fill="E1DFDD"/>
    </w:rPr>
  </w:style>
  <w:style w:type="paragraph" w:customStyle="1" w:styleId="breadcrumb">
    <w:name w:val="breadcrumb"/>
    <w:basedOn w:val="Normal"/>
    <w:rsid w:val="00046FD6"/>
    <w:pPr>
      <w:spacing w:before="100" w:beforeAutospacing="1" w:after="100" w:afterAutospacing="1"/>
    </w:pPr>
  </w:style>
  <w:style w:type="character" w:customStyle="1" w:styleId="anchor-text">
    <w:name w:val="anchor-text"/>
    <w:basedOn w:val="DefaultParagraphFont"/>
    <w:rsid w:val="00BC1C55"/>
  </w:style>
  <w:style w:type="character" w:styleId="FollowedHyperlink">
    <w:name w:val="FollowedHyperlink"/>
    <w:basedOn w:val="DefaultParagraphFont"/>
    <w:uiPriority w:val="99"/>
    <w:semiHidden/>
    <w:unhideWhenUsed/>
    <w:rsid w:val="00316632"/>
    <w:rPr>
      <w:color w:val="96607D" w:themeColor="followedHyperlink"/>
      <w:u w:val="single"/>
    </w:rPr>
  </w:style>
  <w:style w:type="character" w:styleId="PageNumber">
    <w:name w:val="page number"/>
    <w:basedOn w:val="DefaultParagraphFont"/>
    <w:uiPriority w:val="99"/>
    <w:semiHidden/>
    <w:unhideWhenUsed/>
    <w:rsid w:val="00ED5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41683">
      <w:bodyDiv w:val="1"/>
      <w:marLeft w:val="0"/>
      <w:marRight w:val="0"/>
      <w:marTop w:val="0"/>
      <w:marBottom w:val="0"/>
      <w:divBdr>
        <w:top w:val="none" w:sz="0" w:space="0" w:color="auto"/>
        <w:left w:val="none" w:sz="0" w:space="0" w:color="auto"/>
        <w:bottom w:val="none" w:sz="0" w:space="0" w:color="auto"/>
        <w:right w:val="none" w:sz="0" w:space="0" w:color="auto"/>
      </w:divBdr>
    </w:div>
    <w:div w:id="263809577">
      <w:bodyDiv w:val="1"/>
      <w:marLeft w:val="0"/>
      <w:marRight w:val="0"/>
      <w:marTop w:val="0"/>
      <w:marBottom w:val="0"/>
      <w:divBdr>
        <w:top w:val="none" w:sz="0" w:space="0" w:color="auto"/>
        <w:left w:val="none" w:sz="0" w:space="0" w:color="auto"/>
        <w:bottom w:val="none" w:sz="0" w:space="0" w:color="auto"/>
        <w:right w:val="none" w:sz="0" w:space="0" w:color="auto"/>
      </w:divBdr>
    </w:div>
    <w:div w:id="422000081">
      <w:bodyDiv w:val="1"/>
      <w:marLeft w:val="0"/>
      <w:marRight w:val="0"/>
      <w:marTop w:val="0"/>
      <w:marBottom w:val="0"/>
      <w:divBdr>
        <w:top w:val="none" w:sz="0" w:space="0" w:color="auto"/>
        <w:left w:val="none" w:sz="0" w:space="0" w:color="auto"/>
        <w:bottom w:val="none" w:sz="0" w:space="0" w:color="auto"/>
        <w:right w:val="none" w:sz="0" w:space="0" w:color="auto"/>
      </w:divBdr>
    </w:div>
    <w:div w:id="537012658">
      <w:bodyDiv w:val="1"/>
      <w:marLeft w:val="0"/>
      <w:marRight w:val="0"/>
      <w:marTop w:val="0"/>
      <w:marBottom w:val="0"/>
      <w:divBdr>
        <w:top w:val="none" w:sz="0" w:space="0" w:color="auto"/>
        <w:left w:val="none" w:sz="0" w:space="0" w:color="auto"/>
        <w:bottom w:val="none" w:sz="0" w:space="0" w:color="auto"/>
        <w:right w:val="none" w:sz="0" w:space="0" w:color="auto"/>
      </w:divBdr>
    </w:div>
    <w:div w:id="565843732">
      <w:bodyDiv w:val="1"/>
      <w:marLeft w:val="0"/>
      <w:marRight w:val="0"/>
      <w:marTop w:val="0"/>
      <w:marBottom w:val="0"/>
      <w:divBdr>
        <w:top w:val="none" w:sz="0" w:space="0" w:color="auto"/>
        <w:left w:val="none" w:sz="0" w:space="0" w:color="auto"/>
        <w:bottom w:val="none" w:sz="0" w:space="0" w:color="auto"/>
        <w:right w:val="none" w:sz="0" w:space="0" w:color="auto"/>
      </w:divBdr>
    </w:div>
    <w:div w:id="569734145">
      <w:bodyDiv w:val="1"/>
      <w:marLeft w:val="0"/>
      <w:marRight w:val="0"/>
      <w:marTop w:val="0"/>
      <w:marBottom w:val="0"/>
      <w:divBdr>
        <w:top w:val="none" w:sz="0" w:space="0" w:color="auto"/>
        <w:left w:val="none" w:sz="0" w:space="0" w:color="auto"/>
        <w:bottom w:val="none" w:sz="0" w:space="0" w:color="auto"/>
        <w:right w:val="none" w:sz="0" w:space="0" w:color="auto"/>
      </w:divBdr>
    </w:div>
    <w:div w:id="1118141217">
      <w:bodyDiv w:val="1"/>
      <w:marLeft w:val="0"/>
      <w:marRight w:val="0"/>
      <w:marTop w:val="0"/>
      <w:marBottom w:val="0"/>
      <w:divBdr>
        <w:top w:val="none" w:sz="0" w:space="0" w:color="auto"/>
        <w:left w:val="none" w:sz="0" w:space="0" w:color="auto"/>
        <w:bottom w:val="none" w:sz="0" w:space="0" w:color="auto"/>
        <w:right w:val="none" w:sz="0" w:space="0" w:color="auto"/>
      </w:divBdr>
    </w:div>
    <w:div w:id="1757628437">
      <w:bodyDiv w:val="1"/>
      <w:marLeft w:val="0"/>
      <w:marRight w:val="0"/>
      <w:marTop w:val="0"/>
      <w:marBottom w:val="0"/>
      <w:divBdr>
        <w:top w:val="none" w:sz="0" w:space="0" w:color="auto"/>
        <w:left w:val="none" w:sz="0" w:space="0" w:color="auto"/>
        <w:bottom w:val="none" w:sz="0" w:space="0" w:color="auto"/>
        <w:right w:val="none" w:sz="0" w:space="0" w:color="auto"/>
      </w:divBdr>
    </w:div>
    <w:div w:id="1986659421">
      <w:bodyDiv w:val="1"/>
      <w:marLeft w:val="0"/>
      <w:marRight w:val="0"/>
      <w:marTop w:val="0"/>
      <w:marBottom w:val="0"/>
      <w:divBdr>
        <w:top w:val="none" w:sz="0" w:space="0" w:color="auto"/>
        <w:left w:val="none" w:sz="0" w:space="0" w:color="auto"/>
        <w:bottom w:val="none" w:sz="0" w:space="0" w:color="auto"/>
        <w:right w:val="none" w:sz="0" w:space="0" w:color="auto"/>
      </w:divBdr>
      <w:divsChild>
        <w:div w:id="1753357537">
          <w:marLeft w:val="0"/>
          <w:marRight w:val="0"/>
          <w:marTop w:val="0"/>
          <w:marBottom w:val="0"/>
          <w:divBdr>
            <w:top w:val="none" w:sz="0" w:space="0" w:color="auto"/>
            <w:left w:val="none" w:sz="0" w:space="0" w:color="auto"/>
            <w:bottom w:val="none" w:sz="0" w:space="0" w:color="auto"/>
            <w:right w:val="none" w:sz="0" w:space="0" w:color="auto"/>
          </w:divBdr>
          <w:divsChild>
            <w:div w:id="1623267139">
              <w:marLeft w:val="0"/>
              <w:marRight w:val="0"/>
              <w:marTop w:val="0"/>
              <w:marBottom w:val="0"/>
              <w:divBdr>
                <w:top w:val="none" w:sz="0" w:space="0" w:color="auto"/>
                <w:left w:val="none" w:sz="0" w:space="0" w:color="auto"/>
                <w:bottom w:val="none" w:sz="0" w:space="0" w:color="auto"/>
                <w:right w:val="none" w:sz="0" w:space="0" w:color="auto"/>
              </w:divBdr>
              <w:divsChild>
                <w:div w:id="1819608217">
                  <w:marLeft w:val="0"/>
                  <w:marRight w:val="0"/>
                  <w:marTop w:val="0"/>
                  <w:marBottom w:val="0"/>
                  <w:divBdr>
                    <w:top w:val="none" w:sz="0" w:space="0" w:color="auto"/>
                    <w:left w:val="none" w:sz="0" w:space="0" w:color="auto"/>
                    <w:bottom w:val="none" w:sz="0" w:space="0" w:color="auto"/>
                    <w:right w:val="none" w:sz="0" w:space="0" w:color="auto"/>
                  </w:divBdr>
                  <w:divsChild>
                    <w:div w:id="24415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516363">
      <w:bodyDiv w:val="1"/>
      <w:marLeft w:val="0"/>
      <w:marRight w:val="0"/>
      <w:marTop w:val="0"/>
      <w:marBottom w:val="0"/>
      <w:divBdr>
        <w:top w:val="none" w:sz="0" w:space="0" w:color="auto"/>
        <w:left w:val="none" w:sz="0" w:space="0" w:color="auto"/>
        <w:bottom w:val="none" w:sz="0" w:space="0" w:color="auto"/>
        <w:right w:val="none" w:sz="0" w:space="0" w:color="auto"/>
      </w:divBdr>
      <w:divsChild>
        <w:div w:id="1092117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von.gov.uk/support-schools-settings/inclusion/ethnically-diverse-education-achievement-service/early-years/parents-guide-supporting-children-with-english-as-an-additional-language-in-early-years-one-minute-guide/" TargetMode="External"/><Relationship Id="rId18" Type="http://schemas.openxmlformats.org/officeDocument/2006/relationships/hyperlink" Target="https://www.scientificamerican.com/author/michael-tomasello/" TargetMode="External"/><Relationship Id="rId26" Type="http://schemas.openxmlformats.org/officeDocument/2006/relationships/hyperlink" Target="https://educationwales.blog.gov.wales/2022/10/18/the-welsh-language-in-english-medium-education/" TargetMode="External"/><Relationship Id="rId3" Type="http://schemas.openxmlformats.org/officeDocument/2006/relationships/settings" Target="settings.xml"/><Relationship Id="rId21" Type="http://schemas.openxmlformats.org/officeDocument/2006/relationships/hyperlink" Target="https://www.timeshighereducation.com/campus/managing-cognitive-load-eal-and-all-students" TargetMode="External"/><Relationship Id="rId34" Type="http://schemas.openxmlformats.org/officeDocument/2006/relationships/theme" Target="theme/theme1.xml"/><Relationship Id="rId7" Type="http://schemas.openxmlformats.org/officeDocument/2006/relationships/hyperlink" Target="https://uowtsd-my.sharepoint.com/my?id=%2Fpersonal%2F2416818%5Fstudent%5Fuwtsd%5Fac%5Fuk%2FDocuments%2FECEY4010" TargetMode="External"/><Relationship Id="rId12" Type="http://schemas.openxmlformats.org/officeDocument/2006/relationships/hyperlink" Target="https://help-for-early-years-providers.education.gov.uk/support-for-practitioners/english-as-an-additional-language-eal" TargetMode="External"/><Relationship Id="rId17" Type="http://schemas.openxmlformats.org/officeDocument/2006/relationships/hyperlink" Target="https://www.scientificamerican.com/author/paul-ibbotson/" TargetMode="External"/><Relationship Id="rId25" Type="http://schemas.openxmlformats.org/officeDocument/2006/relationships/hyperlink" Target="https://www.gov.wales/early-years-minister-hails-vital-expansion-welsh-medium-childcare-benefitting-22000-children-wee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api/storage/33839fdb-af28-486f-ac53-d53995fed6a0/AnnexC-TrainingpresentationonEALNASAssessment_5.pptx" TargetMode="External"/><Relationship Id="rId20" Type="http://schemas.openxmlformats.org/officeDocument/2006/relationships/hyperlink" Target="https://bedrocklearning.org/literacy-blogs/breaking-down-barriers-eal-learner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cotch.wa.edu.au/psychology/year12/communication/languagedevelopment" TargetMode="External"/><Relationship Id="rId24" Type="http://schemas.openxmlformats.org/officeDocument/2006/relationships/hyperlink" Target="https://www.sciencedirect.com/topics/psychology/zone-of-proximal-development"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i.stci.uk/dam/lighting-up-young-brains.pdf-ch11235894.pdf/180o5wl42fg413trk3tb2361mk381850.pdf" TargetMode="External"/><Relationship Id="rId23" Type="http://schemas.openxmlformats.org/officeDocument/2006/relationships/hyperlink" Target="https://www.sciencedirect.com/science/article/pii/B9780080448947006291" TargetMode="External"/><Relationship Id="rId28" Type="http://schemas.openxmlformats.org/officeDocument/2006/relationships/hyperlink" Target="https://senedd.wales/senedd-now/news/one-million-Welsh-speakers-target-at-risk-due-to-lack-of-teachers" TargetMode="External"/><Relationship Id="rId10" Type="http://schemas.openxmlformats.org/officeDocument/2006/relationships/hyperlink" Target="https://www.carmarthenshire.gov.wales/council-services/education-schools/bilingual-education/advantages-of-being-bilingual/" TargetMode="External"/><Relationship Id="rId19" Type="http://schemas.openxmlformats.org/officeDocument/2006/relationships/hyperlink" Target="https://www.scientificamerican.com/article/evidence-rebuts-chomsky-s-theory-of-language-learning/"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tsc.2021.100918" TargetMode="External"/><Relationship Id="rId14" Type="http://schemas.openxmlformats.org/officeDocument/2006/relationships/hyperlink" Target="https://www.earlyyears.wales/sites/default/files/welsh_in_aln_smalltalk.pdf" TargetMode="External"/><Relationship Id="rId22" Type="http://schemas.openxmlformats.org/officeDocument/2006/relationships/hyperlink" Target="https://my.chartered.college/impact_article/supporting-students-who-use-english-as-an-additional-language-lightening-the-cognitive-load/" TargetMode="External"/><Relationship Id="rId27" Type="http://schemas.openxmlformats.org/officeDocument/2006/relationships/hyperlink" Target="https://senedd.wales/senedd-now/news/one-million-welsh-speakers-target-at-risk-due-to-lack-of-teachers/" TargetMode="External"/><Relationship Id="rId30" Type="http://schemas.openxmlformats.org/officeDocument/2006/relationships/header" Target="header2.xml"/><Relationship Id="rId8" Type="http://schemas.openxmlformats.org/officeDocument/2006/relationships/hyperlink" Target="https://study.com/academy/lesson/noam-chomsky-on-language-theories-lesson-quiz.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2597</Words>
  <Characters>14806</Characters>
  <Application>Microsoft Office Word</Application>
  <DocSecurity>0</DocSecurity>
  <Lines>123</Lines>
  <Paragraphs>34</Paragraphs>
  <ScaleCrop>false</ScaleCrop>
  <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Williams (2416818)</dc:creator>
  <cp:keywords/>
  <dc:description/>
  <cp:lastModifiedBy>Lucie Williams (2416818)</cp:lastModifiedBy>
  <cp:revision>2</cp:revision>
  <dcterms:created xsi:type="dcterms:W3CDTF">2025-03-30T22:00:00Z</dcterms:created>
  <dcterms:modified xsi:type="dcterms:W3CDTF">2025-03-30T22:00:00Z</dcterms:modified>
</cp:coreProperties>
</file>