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85DE0" w14:textId="77777777" w:rsidR="00EE0220" w:rsidRDefault="00EE0220" w:rsidP="00EE0220">
      <w:pPr>
        <w:spacing w:after="160"/>
        <w:jc w:val="center"/>
        <w:rPr>
          <w:b/>
          <w:sz w:val="32"/>
        </w:rPr>
      </w:pPr>
    </w:p>
    <w:p w14:paraId="2A6649A5" w14:textId="77777777" w:rsidR="00EE0220" w:rsidRDefault="00EE0220" w:rsidP="00EE0220">
      <w:pPr>
        <w:spacing w:after="160"/>
        <w:jc w:val="center"/>
        <w:rPr>
          <w:b/>
          <w:sz w:val="32"/>
        </w:rPr>
      </w:pPr>
    </w:p>
    <w:p w14:paraId="31240EAB" w14:textId="77777777" w:rsidR="00EE0220" w:rsidRDefault="00EE0220" w:rsidP="00EE0220">
      <w:pPr>
        <w:spacing w:after="160"/>
        <w:jc w:val="center"/>
        <w:rPr>
          <w:b/>
          <w:sz w:val="32"/>
        </w:rPr>
      </w:pPr>
    </w:p>
    <w:p w14:paraId="4F5373C9" w14:textId="77777777" w:rsidR="00EE0220" w:rsidRDefault="00EE0220" w:rsidP="00EE0220">
      <w:pPr>
        <w:spacing w:after="160"/>
        <w:jc w:val="center"/>
        <w:rPr>
          <w:b/>
          <w:sz w:val="32"/>
        </w:rPr>
      </w:pPr>
    </w:p>
    <w:p w14:paraId="4F8DD2AA" w14:textId="77777777" w:rsidR="00EE0220" w:rsidRDefault="00EE0220" w:rsidP="00EE0220">
      <w:pPr>
        <w:spacing w:after="160"/>
        <w:jc w:val="center"/>
        <w:rPr>
          <w:b/>
          <w:sz w:val="32"/>
        </w:rPr>
      </w:pPr>
    </w:p>
    <w:p w14:paraId="0ED7AC23" w14:textId="77777777" w:rsidR="00EE0220" w:rsidRDefault="00EE0220" w:rsidP="00EE0220">
      <w:pPr>
        <w:spacing w:after="160"/>
        <w:jc w:val="center"/>
        <w:rPr>
          <w:b/>
          <w:sz w:val="32"/>
        </w:rPr>
      </w:pPr>
    </w:p>
    <w:p w14:paraId="02F36F2B" w14:textId="77777777" w:rsidR="00EE0220" w:rsidRDefault="00EE0220" w:rsidP="00EE0220">
      <w:pPr>
        <w:spacing w:after="160"/>
        <w:jc w:val="center"/>
        <w:rPr>
          <w:b/>
          <w:sz w:val="32"/>
        </w:rPr>
      </w:pPr>
    </w:p>
    <w:p w14:paraId="4FFC7DCA" w14:textId="77777777" w:rsidR="00EE0220" w:rsidRDefault="00EE0220" w:rsidP="00EE0220">
      <w:pPr>
        <w:spacing w:after="160"/>
        <w:jc w:val="center"/>
        <w:rPr>
          <w:b/>
          <w:sz w:val="32"/>
        </w:rPr>
      </w:pPr>
    </w:p>
    <w:p w14:paraId="24729EEE" w14:textId="77777777" w:rsidR="00EE0220" w:rsidRDefault="00EE0220" w:rsidP="00EE0220">
      <w:pPr>
        <w:spacing w:after="160"/>
        <w:jc w:val="center"/>
        <w:rPr>
          <w:b/>
          <w:sz w:val="32"/>
        </w:rPr>
      </w:pPr>
    </w:p>
    <w:p w14:paraId="5C47D432" w14:textId="77777777" w:rsidR="00EE0220" w:rsidRDefault="00EE0220" w:rsidP="00EE0220">
      <w:pPr>
        <w:spacing w:after="160"/>
        <w:jc w:val="center"/>
        <w:rPr>
          <w:b/>
          <w:sz w:val="32"/>
        </w:rPr>
      </w:pPr>
    </w:p>
    <w:p w14:paraId="4AA463CC" w14:textId="77777777" w:rsidR="006B4E01" w:rsidRDefault="00EE0220" w:rsidP="00EE0220">
      <w:pPr>
        <w:spacing w:after="160"/>
        <w:jc w:val="center"/>
        <w:rPr>
          <w:b/>
          <w:sz w:val="32"/>
        </w:rPr>
      </w:pPr>
      <w:r w:rsidRPr="00EE0220">
        <w:rPr>
          <w:b/>
          <w:sz w:val="32"/>
        </w:rPr>
        <w:t xml:space="preserve">SUSTAINABLE HOSPITALITY &amp; TOURISM MANAGEMENT </w:t>
      </w:r>
    </w:p>
    <w:p w14:paraId="1F955696" w14:textId="7B28913B" w:rsidR="006B4E01" w:rsidRDefault="006B4E01" w:rsidP="00EE0220">
      <w:pPr>
        <w:spacing w:after="160"/>
        <w:jc w:val="center"/>
        <w:rPr>
          <w:b/>
          <w:sz w:val="32"/>
        </w:rPr>
      </w:pPr>
      <w:r>
        <w:rPr>
          <w:b/>
          <w:sz w:val="32"/>
        </w:rPr>
        <w:t xml:space="preserve">Student Name: </w:t>
      </w:r>
      <w:r w:rsidR="0057334A">
        <w:rPr>
          <w:b/>
          <w:sz w:val="32"/>
        </w:rPr>
        <w:t>Marina Branza</w:t>
      </w:r>
    </w:p>
    <w:p w14:paraId="3F278B4A" w14:textId="1CBC21DA" w:rsidR="006B4E01" w:rsidRDefault="006B4E01" w:rsidP="00EE0220">
      <w:pPr>
        <w:spacing w:after="160"/>
        <w:jc w:val="center"/>
        <w:rPr>
          <w:b/>
          <w:sz w:val="32"/>
        </w:rPr>
      </w:pPr>
      <w:r>
        <w:rPr>
          <w:b/>
          <w:sz w:val="32"/>
        </w:rPr>
        <w:t xml:space="preserve">Student Number: </w:t>
      </w:r>
      <w:r w:rsidR="0057334A">
        <w:rPr>
          <w:b/>
          <w:sz w:val="32"/>
        </w:rPr>
        <w:t>2027760</w:t>
      </w:r>
    </w:p>
    <w:p w14:paraId="6B1764B4" w14:textId="77777777" w:rsidR="006B4E01" w:rsidRDefault="006B4E01" w:rsidP="00EE0220">
      <w:pPr>
        <w:spacing w:after="160"/>
        <w:jc w:val="center"/>
        <w:rPr>
          <w:b/>
          <w:sz w:val="32"/>
        </w:rPr>
      </w:pPr>
      <w:r>
        <w:rPr>
          <w:b/>
          <w:sz w:val="32"/>
        </w:rPr>
        <w:t xml:space="preserve">Module Code: </w:t>
      </w:r>
      <w:r w:rsidRPr="006B4E01">
        <w:rPr>
          <w:b/>
          <w:sz w:val="32"/>
        </w:rPr>
        <w:t>BMIH5006</w:t>
      </w:r>
    </w:p>
    <w:p w14:paraId="7B7F50E3" w14:textId="77777777" w:rsidR="006B4E01" w:rsidRDefault="006B4E01" w:rsidP="00EE0220">
      <w:pPr>
        <w:spacing w:after="160"/>
        <w:jc w:val="center"/>
        <w:rPr>
          <w:b/>
          <w:sz w:val="32"/>
        </w:rPr>
      </w:pPr>
      <w:r>
        <w:rPr>
          <w:b/>
          <w:sz w:val="32"/>
        </w:rPr>
        <w:t xml:space="preserve">Lecturers Name: </w:t>
      </w:r>
      <w:r w:rsidRPr="006B4E01">
        <w:rPr>
          <w:b/>
          <w:sz w:val="32"/>
        </w:rPr>
        <w:t>Ruth Taylor-Davies</w:t>
      </w:r>
    </w:p>
    <w:p w14:paraId="5E4F0C46" w14:textId="77777777" w:rsidR="00EE0220" w:rsidRPr="00EE0220" w:rsidRDefault="00EE0220" w:rsidP="00EE0220">
      <w:pPr>
        <w:spacing w:after="160"/>
        <w:jc w:val="center"/>
        <w:rPr>
          <w:b/>
        </w:rPr>
      </w:pPr>
      <w:r w:rsidRPr="00EE0220">
        <w:rPr>
          <w:b/>
        </w:rPr>
        <w:br w:type="page"/>
      </w:r>
    </w:p>
    <w:sdt>
      <w:sdtPr>
        <w:rPr>
          <w:rFonts w:ascii="Arial" w:eastAsia="Calibri" w:hAnsi="Arial" w:cs="Calibri"/>
          <w:color w:val="auto"/>
          <w:sz w:val="24"/>
          <w:szCs w:val="22"/>
          <w:lang w:val="en-GB" w:eastAsia="zh-CN"/>
        </w:rPr>
        <w:id w:val="1898007586"/>
        <w:docPartObj>
          <w:docPartGallery w:val="Table of Contents"/>
          <w:docPartUnique/>
        </w:docPartObj>
      </w:sdtPr>
      <w:sdtEndPr>
        <w:rPr>
          <w:b/>
          <w:bCs/>
          <w:noProof/>
        </w:rPr>
      </w:sdtEndPr>
      <w:sdtContent>
        <w:p w14:paraId="1996C45B" w14:textId="77777777" w:rsidR="006B4E01" w:rsidRPr="006B4E01" w:rsidRDefault="006B4E01" w:rsidP="006B4E01">
          <w:pPr>
            <w:pStyle w:val="TOCHeading"/>
            <w:spacing w:line="360" w:lineRule="auto"/>
            <w:jc w:val="center"/>
            <w:rPr>
              <w:rFonts w:ascii="Arial" w:hAnsi="Arial" w:cs="Arial"/>
              <w:b/>
              <w:color w:val="auto"/>
              <w:sz w:val="28"/>
              <w:szCs w:val="24"/>
            </w:rPr>
          </w:pPr>
          <w:r w:rsidRPr="006B4E01">
            <w:rPr>
              <w:rFonts w:ascii="Arial" w:hAnsi="Arial" w:cs="Arial"/>
              <w:b/>
              <w:color w:val="auto"/>
              <w:sz w:val="28"/>
              <w:szCs w:val="24"/>
            </w:rPr>
            <w:t>Table of Contents</w:t>
          </w:r>
        </w:p>
        <w:p w14:paraId="47F79240" w14:textId="77777777" w:rsidR="006B4E01" w:rsidRPr="006B4E01" w:rsidRDefault="006B4E01" w:rsidP="006B4E01">
          <w:pPr>
            <w:pStyle w:val="TOC1"/>
            <w:tabs>
              <w:tab w:val="right" w:leader="dot" w:pos="9016"/>
            </w:tabs>
            <w:rPr>
              <w:rFonts w:cs="Arial"/>
              <w:noProof/>
              <w:szCs w:val="24"/>
            </w:rPr>
          </w:pPr>
          <w:r w:rsidRPr="006B4E01">
            <w:rPr>
              <w:rFonts w:cs="Arial"/>
              <w:szCs w:val="24"/>
            </w:rPr>
            <w:fldChar w:fldCharType="begin"/>
          </w:r>
          <w:r w:rsidRPr="006B4E01">
            <w:rPr>
              <w:rFonts w:cs="Arial"/>
              <w:szCs w:val="24"/>
            </w:rPr>
            <w:instrText xml:space="preserve"> TOC \o "1-3" \h \z \u </w:instrText>
          </w:r>
          <w:r w:rsidRPr="006B4E01">
            <w:rPr>
              <w:rFonts w:cs="Arial"/>
              <w:szCs w:val="24"/>
            </w:rPr>
            <w:fldChar w:fldCharType="separate"/>
          </w:r>
          <w:hyperlink w:anchor="_Toc141108683" w:history="1">
            <w:r w:rsidRPr="006B4E01">
              <w:rPr>
                <w:rStyle w:val="Hyperlink"/>
                <w:rFonts w:cs="Arial"/>
                <w:noProof/>
                <w:color w:val="auto"/>
                <w:szCs w:val="24"/>
              </w:rPr>
              <w:t>1. Introduction</w:t>
            </w:r>
            <w:r w:rsidRPr="006B4E01">
              <w:rPr>
                <w:rFonts w:cs="Arial"/>
                <w:noProof/>
                <w:webHidden/>
                <w:szCs w:val="24"/>
              </w:rPr>
              <w:tab/>
            </w:r>
            <w:r w:rsidRPr="006B4E01">
              <w:rPr>
                <w:rFonts w:cs="Arial"/>
                <w:noProof/>
                <w:webHidden/>
                <w:szCs w:val="24"/>
              </w:rPr>
              <w:fldChar w:fldCharType="begin"/>
            </w:r>
            <w:r w:rsidRPr="006B4E01">
              <w:rPr>
                <w:rFonts w:cs="Arial"/>
                <w:noProof/>
                <w:webHidden/>
                <w:szCs w:val="24"/>
              </w:rPr>
              <w:instrText xml:space="preserve"> PAGEREF _Toc141108683 \h </w:instrText>
            </w:r>
            <w:r w:rsidRPr="006B4E01">
              <w:rPr>
                <w:rFonts w:cs="Arial"/>
                <w:noProof/>
                <w:webHidden/>
                <w:szCs w:val="24"/>
              </w:rPr>
            </w:r>
            <w:r w:rsidRPr="006B4E01">
              <w:rPr>
                <w:rFonts w:cs="Arial"/>
                <w:noProof/>
                <w:webHidden/>
                <w:szCs w:val="24"/>
              </w:rPr>
              <w:fldChar w:fldCharType="separate"/>
            </w:r>
            <w:r w:rsidRPr="006B4E01">
              <w:rPr>
                <w:rFonts w:cs="Arial"/>
                <w:noProof/>
                <w:webHidden/>
                <w:szCs w:val="24"/>
              </w:rPr>
              <w:t>2</w:t>
            </w:r>
            <w:r w:rsidRPr="006B4E01">
              <w:rPr>
                <w:rFonts w:cs="Arial"/>
                <w:noProof/>
                <w:webHidden/>
                <w:szCs w:val="24"/>
              </w:rPr>
              <w:fldChar w:fldCharType="end"/>
            </w:r>
          </w:hyperlink>
        </w:p>
        <w:p w14:paraId="7FB28E1E" w14:textId="77777777" w:rsidR="006B4E01" w:rsidRPr="006B4E01" w:rsidRDefault="00133B7B" w:rsidP="006B4E01">
          <w:pPr>
            <w:pStyle w:val="TOC1"/>
            <w:tabs>
              <w:tab w:val="right" w:leader="dot" w:pos="9016"/>
            </w:tabs>
            <w:rPr>
              <w:rFonts w:cs="Arial"/>
              <w:noProof/>
              <w:szCs w:val="24"/>
            </w:rPr>
          </w:pPr>
          <w:hyperlink w:anchor="_Toc141108684" w:history="1">
            <w:r w:rsidR="006B4E01" w:rsidRPr="006B4E01">
              <w:rPr>
                <w:rStyle w:val="Hyperlink"/>
                <w:rFonts w:cs="Arial"/>
                <w:noProof/>
                <w:color w:val="auto"/>
                <w:szCs w:val="24"/>
              </w:rPr>
              <w:t>2. Description of the Destination</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_Toc141108684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2</w:t>
            </w:r>
            <w:r w:rsidR="006B4E01" w:rsidRPr="006B4E01">
              <w:rPr>
                <w:rFonts w:cs="Arial"/>
                <w:noProof/>
                <w:webHidden/>
                <w:szCs w:val="24"/>
              </w:rPr>
              <w:fldChar w:fldCharType="end"/>
            </w:r>
          </w:hyperlink>
        </w:p>
        <w:p w14:paraId="0003122F" w14:textId="77777777" w:rsidR="006B4E01" w:rsidRPr="006B4E01" w:rsidRDefault="00133B7B" w:rsidP="006B4E01">
          <w:pPr>
            <w:pStyle w:val="TOC1"/>
            <w:tabs>
              <w:tab w:val="right" w:leader="dot" w:pos="9016"/>
            </w:tabs>
            <w:rPr>
              <w:rFonts w:cs="Arial"/>
              <w:noProof/>
              <w:szCs w:val="24"/>
            </w:rPr>
          </w:pPr>
          <w:hyperlink w:anchor="_Toc141108685" w:history="1">
            <w:r w:rsidR="006B4E01" w:rsidRPr="006B4E01">
              <w:rPr>
                <w:rStyle w:val="Hyperlink"/>
                <w:rFonts w:eastAsia="Times New Roman" w:cs="Arial"/>
                <w:noProof/>
                <w:color w:val="auto"/>
                <w:szCs w:val="24"/>
              </w:rPr>
              <w:t>3. Evaluation of the principles of sustainable tourism</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_Toc141108685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2</w:t>
            </w:r>
            <w:r w:rsidR="006B4E01" w:rsidRPr="006B4E01">
              <w:rPr>
                <w:rFonts w:cs="Arial"/>
                <w:noProof/>
                <w:webHidden/>
                <w:szCs w:val="24"/>
              </w:rPr>
              <w:fldChar w:fldCharType="end"/>
            </w:r>
          </w:hyperlink>
        </w:p>
        <w:p w14:paraId="10DD3D2A" w14:textId="77777777" w:rsidR="006B4E01" w:rsidRPr="006B4E01" w:rsidRDefault="00133B7B" w:rsidP="006B4E01">
          <w:pPr>
            <w:pStyle w:val="TOC2"/>
            <w:tabs>
              <w:tab w:val="right" w:leader="dot" w:pos="9016"/>
            </w:tabs>
            <w:rPr>
              <w:rFonts w:cs="Arial"/>
              <w:noProof/>
              <w:szCs w:val="24"/>
            </w:rPr>
          </w:pPr>
          <w:hyperlink w:anchor="_Toc141108686" w:history="1">
            <w:r w:rsidR="006B4E01" w:rsidRPr="006B4E01">
              <w:rPr>
                <w:rStyle w:val="Hyperlink"/>
                <w:rFonts w:eastAsia="Times New Roman" w:cs="Arial"/>
                <w:noProof/>
                <w:color w:val="auto"/>
                <w:szCs w:val="24"/>
              </w:rPr>
              <w:t>3.1 Triple Bottom Line Theory</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_Toc141108686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3</w:t>
            </w:r>
            <w:r w:rsidR="006B4E01" w:rsidRPr="006B4E01">
              <w:rPr>
                <w:rFonts w:cs="Arial"/>
                <w:noProof/>
                <w:webHidden/>
                <w:szCs w:val="24"/>
              </w:rPr>
              <w:fldChar w:fldCharType="end"/>
            </w:r>
          </w:hyperlink>
        </w:p>
        <w:p w14:paraId="12802E8E" w14:textId="77777777" w:rsidR="006B4E01" w:rsidRPr="006B4E01" w:rsidRDefault="00133B7B" w:rsidP="006B4E01">
          <w:pPr>
            <w:pStyle w:val="TOC1"/>
            <w:tabs>
              <w:tab w:val="right" w:leader="dot" w:pos="9016"/>
            </w:tabs>
            <w:rPr>
              <w:rFonts w:cs="Arial"/>
              <w:noProof/>
              <w:szCs w:val="24"/>
            </w:rPr>
          </w:pPr>
          <w:hyperlink w:anchor="_Toc141108687" w:history="1">
            <w:r w:rsidR="006B4E01" w:rsidRPr="006B4E01">
              <w:rPr>
                <w:rStyle w:val="Hyperlink"/>
                <w:rFonts w:cs="Arial"/>
                <w:noProof/>
                <w:color w:val="auto"/>
                <w:szCs w:val="24"/>
              </w:rPr>
              <w:t>4. Practical application and deployment</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_Toc141108687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4</w:t>
            </w:r>
            <w:r w:rsidR="006B4E01" w:rsidRPr="006B4E01">
              <w:rPr>
                <w:rFonts w:cs="Arial"/>
                <w:noProof/>
                <w:webHidden/>
                <w:szCs w:val="24"/>
              </w:rPr>
              <w:fldChar w:fldCharType="end"/>
            </w:r>
          </w:hyperlink>
        </w:p>
        <w:p w14:paraId="5A86CB06" w14:textId="77777777" w:rsidR="006B4E01" w:rsidRPr="006B4E01" w:rsidRDefault="00133B7B" w:rsidP="006B4E01">
          <w:pPr>
            <w:pStyle w:val="TOC2"/>
            <w:tabs>
              <w:tab w:val="right" w:leader="dot" w:pos="9016"/>
            </w:tabs>
            <w:rPr>
              <w:rFonts w:cs="Arial"/>
              <w:noProof/>
              <w:szCs w:val="24"/>
            </w:rPr>
          </w:pPr>
          <w:hyperlink w:anchor="_Toc141108688" w:history="1">
            <w:r w:rsidR="006B4E01" w:rsidRPr="006B4E01">
              <w:rPr>
                <w:rStyle w:val="Hyperlink"/>
                <w:rFonts w:cs="Arial"/>
                <w:noProof/>
                <w:color w:val="auto"/>
                <w:szCs w:val="24"/>
              </w:rPr>
              <w:t>4.1 Butler’s life cycle model</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_Toc141108688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4</w:t>
            </w:r>
            <w:r w:rsidR="006B4E01" w:rsidRPr="006B4E01">
              <w:rPr>
                <w:rFonts w:cs="Arial"/>
                <w:noProof/>
                <w:webHidden/>
                <w:szCs w:val="24"/>
              </w:rPr>
              <w:fldChar w:fldCharType="end"/>
            </w:r>
          </w:hyperlink>
        </w:p>
        <w:p w14:paraId="002787AD" w14:textId="77777777" w:rsidR="006B4E01" w:rsidRPr="006B4E01" w:rsidRDefault="00133B7B" w:rsidP="006B4E01">
          <w:pPr>
            <w:pStyle w:val="TOC2"/>
            <w:tabs>
              <w:tab w:val="right" w:leader="dot" w:pos="9016"/>
            </w:tabs>
            <w:rPr>
              <w:rFonts w:cs="Arial"/>
              <w:noProof/>
              <w:szCs w:val="24"/>
            </w:rPr>
          </w:pPr>
          <w:hyperlink w:anchor="_Toc141108689" w:history="1">
            <w:r w:rsidR="006B4E01" w:rsidRPr="006B4E01">
              <w:rPr>
                <w:rStyle w:val="Hyperlink"/>
                <w:rFonts w:cs="Arial"/>
                <w:noProof/>
                <w:color w:val="auto"/>
                <w:szCs w:val="24"/>
              </w:rPr>
              <w:t>4.2 Doxey’s Irridex Model</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_Toc141108689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6</w:t>
            </w:r>
            <w:r w:rsidR="006B4E01" w:rsidRPr="006B4E01">
              <w:rPr>
                <w:rFonts w:cs="Arial"/>
                <w:noProof/>
                <w:webHidden/>
                <w:szCs w:val="24"/>
              </w:rPr>
              <w:fldChar w:fldCharType="end"/>
            </w:r>
          </w:hyperlink>
        </w:p>
        <w:p w14:paraId="078CB598" w14:textId="77777777" w:rsidR="006B4E01" w:rsidRPr="006B4E01" w:rsidRDefault="00133B7B" w:rsidP="006B4E01">
          <w:pPr>
            <w:pStyle w:val="TOC1"/>
            <w:tabs>
              <w:tab w:val="right" w:leader="dot" w:pos="9016"/>
            </w:tabs>
            <w:rPr>
              <w:rFonts w:cs="Arial"/>
              <w:noProof/>
              <w:szCs w:val="24"/>
            </w:rPr>
          </w:pPr>
          <w:hyperlink w:anchor="_Toc141108690" w:history="1">
            <w:r w:rsidR="006B4E01" w:rsidRPr="006B4E01">
              <w:rPr>
                <w:rStyle w:val="Hyperlink"/>
                <w:rFonts w:cs="Arial"/>
                <w:noProof/>
                <w:color w:val="auto"/>
                <w:szCs w:val="24"/>
              </w:rPr>
              <w:t>5. Development Management plan of sustainability in Bristol</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_Toc141108690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7</w:t>
            </w:r>
            <w:r w:rsidR="006B4E01" w:rsidRPr="006B4E01">
              <w:rPr>
                <w:rFonts w:cs="Arial"/>
                <w:noProof/>
                <w:webHidden/>
                <w:szCs w:val="24"/>
              </w:rPr>
              <w:fldChar w:fldCharType="end"/>
            </w:r>
          </w:hyperlink>
        </w:p>
        <w:p w14:paraId="3C1F2F1C" w14:textId="77777777" w:rsidR="006B4E01" w:rsidRPr="006B4E01" w:rsidRDefault="00133B7B" w:rsidP="006B4E01">
          <w:pPr>
            <w:pStyle w:val="TOC1"/>
            <w:tabs>
              <w:tab w:val="right" w:leader="dot" w:pos="9016"/>
            </w:tabs>
            <w:rPr>
              <w:rFonts w:cs="Arial"/>
              <w:noProof/>
              <w:szCs w:val="24"/>
            </w:rPr>
          </w:pPr>
          <w:hyperlink w:anchor="_Toc141108691" w:history="1">
            <w:r w:rsidR="006B4E01" w:rsidRPr="006B4E01">
              <w:rPr>
                <w:rStyle w:val="Hyperlink"/>
                <w:rFonts w:eastAsia="Times New Roman" w:cs="Arial"/>
                <w:noProof/>
                <w:color w:val="auto"/>
                <w:szCs w:val="24"/>
              </w:rPr>
              <w:t>6. Recommendation</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_Toc141108691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8</w:t>
            </w:r>
            <w:r w:rsidR="006B4E01" w:rsidRPr="006B4E01">
              <w:rPr>
                <w:rFonts w:cs="Arial"/>
                <w:noProof/>
                <w:webHidden/>
                <w:szCs w:val="24"/>
              </w:rPr>
              <w:fldChar w:fldCharType="end"/>
            </w:r>
          </w:hyperlink>
        </w:p>
        <w:p w14:paraId="135F1171" w14:textId="77777777" w:rsidR="006B4E01" w:rsidRPr="006B4E01" w:rsidRDefault="00133B7B" w:rsidP="006B4E01">
          <w:pPr>
            <w:pStyle w:val="TOC1"/>
            <w:tabs>
              <w:tab w:val="right" w:leader="dot" w:pos="9016"/>
            </w:tabs>
            <w:rPr>
              <w:rFonts w:cs="Arial"/>
              <w:noProof/>
              <w:szCs w:val="24"/>
            </w:rPr>
          </w:pPr>
          <w:hyperlink w:anchor="_Toc141108692" w:history="1">
            <w:r w:rsidR="006B4E01" w:rsidRPr="006B4E01">
              <w:rPr>
                <w:rStyle w:val="Hyperlink"/>
                <w:rFonts w:eastAsia="Times New Roman" w:cs="Arial"/>
                <w:noProof/>
                <w:color w:val="auto"/>
                <w:szCs w:val="24"/>
              </w:rPr>
              <w:t>7. Conclusion</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_Toc141108692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9</w:t>
            </w:r>
            <w:r w:rsidR="006B4E01" w:rsidRPr="006B4E01">
              <w:rPr>
                <w:rFonts w:cs="Arial"/>
                <w:noProof/>
                <w:webHidden/>
                <w:szCs w:val="24"/>
              </w:rPr>
              <w:fldChar w:fldCharType="end"/>
            </w:r>
          </w:hyperlink>
        </w:p>
        <w:p w14:paraId="412CE328" w14:textId="77777777" w:rsidR="006B4E01" w:rsidRPr="006B4E01" w:rsidRDefault="00133B7B" w:rsidP="006B4E01">
          <w:pPr>
            <w:pStyle w:val="TOC1"/>
            <w:tabs>
              <w:tab w:val="right" w:leader="dot" w:pos="9016"/>
            </w:tabs>
            <w:rPr>
              <w:rFonts w:cs="Arial"/>
              <w:noProof/>
              <w:szCs w:val="24"/>
            </w:rPr>
          </w:pPr>
          <w:hyperlink w:anchor="_Toc141108693" w:history="1">
            <w:r w:rsidR="006B4E01" w:rsidRPr="006B4E01">
              <w:rPr>
                <w:rStyle w:val="Hyperlink"/>
                <w:rFonts w:cs="Arial"/>
                <w:noProof/>
                <w:color w:val="auto"/>
                <w:szCs w:val="24"/>
              </w:rPr>
              <w:t>References</w:t>
            </w:r>
            <w:r w:rsidR="006B4E01" w:rsidRPr="006B4E01">
              <w:rPr>
                <w:rFonts w:cs="Arial"/>
                <w:noProof/>
                <w:webHidden/>
                <w:szCs w:val="24"/>
              </w:rPr>
              <w:tab/>
            </w:r>
            <w:r w:rsidR="006B4E01" w:rsidRPr="006B4E01">
              <w:rPr>
                <w:rFonts w:cs="Arial"/>
                <w:noProof/>
                <w:webHidden/>
                <w:szCs w:val="24"/>
              </w:rPr>
              <w:fldChar w:fldCharType="begin"/>
            </w:r>
            <w:r w:rsidR="006B4E01" w:rsidRPr="006B4E01">
              <w:rPr>
                <w:rFonts w:cs="Arial"/>
                <w:noProof/>
                <w:webHidden/>
                <w:szCs w:val="24"/>
              </w:rPr>
              <w:instrText xml:space="preserve"> PAGEREF _Toc141108693 \h </w:instrText>
            </w:r>
            <w:r w:rsidR="006B4E01" w:rsidRPr="006B4E01">
              <w:rPr>
                <w:rFonts w:cs="Arial"/>
                <w:noProof/>
                <w:webHidden/>
                <w:szCs w:val="24"/>
              </w:rPr>
            </w:r>
            <w:r w:rsidR="006B4E01" w:rsidRPr="006B4E01">
              <w:rPr>
                <w:rFonts w:cs="Arial"/>
                <w:noProof/>
                <w:webHidden/>
                <w:szCs w:val="24"/>
              </w:rPr>
              <w:fldChar w:fldCharType="separate"/>
            </w:r>
            <w:r w:rsidR="006B4E01" w:rsidRPr="006B4E01">
              <w:rPr>
                <w:rFonts w:cs="Arial"/>
                <w:noProof/>
                <w:webHidden/>
                <w:szCs w:val="24"/>
              </w:rPr>
              <w:t>10</w:t>
            </w:r>
            <w:r w:rsidR="006B4E01" w:rsidRPr="006B4E01">
              <w:rPr>
                <w:rFonts w:cs="Arial"/>
                <w:noProof/>
                <w:webHidden/>
                <w:szCs w:val="24"/>
              </w:rPr>
              <w:fldChar w:fldCharType="end"/>
            </w:r>
          </w:hyperlink>
        </w:p>
        <w:p w14:paraId="72135DD4" w14:textId="77777777" w:rsidR="006B4E01" w:rsidRDefault="006B4E01" w:rsidP="006B4E01">
          <w:r w:rsidRPr="006B4E01">
            <w:rPr>
              <w:rFonts w:cs="Arial"/>
              <w:b/>
              <w:bCs/>
              <w:noProof/>
              <w:szCs w:val="24"/>
            </w:rPr>
            <w:fldChar w:fldCharType="end"/>
          </w:r>
        </w:p>
      </w:sdtContent>
    </w:sdt>
    <w:p w14:paraId="6C038839" w14:textId="77777777" w:rsidR="00EE0220" w:rsidRDefault="00EE0220">
      <w:pPr>
        <w:spacing w:after="160" w:line="259" w:lineRule="auto"/>
        <w:jc w:val="left"/>
        <w:rPr>
          <w:rFonts w:eastAsiaTheme="majorEastAsia" w:cstheme="majorBidi"/>
          <w:b/>
          <w:bCs/>
          <w:sz w:val="28"/>
          <w:szCs w:val="28"/>
          <w:lang w:val="en" w:eastAsia="en-US"/>
        </w:rPr>
      </w:pPr>
      <w:r>
        <w:br w:type="page"/>
      </w:r>
    </w:p>
    <w:p w14:paraId="5E8DD66F" w14:textId="77777777" w:rsidR="002C7B08" w:rsidRDefault="00EE0220" w:rsidP="00EE0220">
      <w:pPr>
        <w:pStyle w:val="Heading1"/>
        <w:rPr>
          <w:rFonts w:cs="Times New Roman"/>
          <w:sz w:val="24"/>
          <w:lang w:val="en-IN" w:eastAsia="en-IN"/>
        </w:rPr>
      </w:pPr>
      <w:bookmarkStart w:id="0" w:name="_Toc141108683"/>
      <w:r>
        <w:lastRenderedPageBreak/>
        <w:t xml:space="preserve">1. </w:t>
      </w:r>
      <w:r w:rsidR="002C7B08">
        <w:t>Introduction</w:t>
      </w:r>
      <w:bookmarkEnd w:id="0"/>
      <w:r w:rsidR="002C7B08">
        <w:t> </w:t>
      </w:r>
    </w:p>
    <w:p w14:paraId="0268578A" w14:textId="77777777" w:rsidR="002C7B08" w:rsidRDefault="002C7B08" w:rsidP="002C7B08">
      <w:pPr>
        <w:pStyle w:val="NormalWeb"/>
        <w:spacing w:before="0" w:beforeAutospacing="0" w:after="0" w:afterAutospacing="0" w:line="360" w:lineRule="auto"/>
        <w:jc w:val="both"/>
      </w:pPr>
      <w:r>
        <w:rPr>
          <w:rFonts w:cs="Arial"/>
          <w:color w:val="000000"/>
        </w:rPr>
        <w:t>Travellers and the tourism industry need to be conscious of the sustainability factors and they need to take responsibility that there is no kind of damage to the environment because of human actions. The focus of this study is to highlight the sustainability principle of Bristol, which is the leading tourist destination in the UK. Furthermore, the current position of Bristol based on sustainability factors is also highlighted in this study. </w:t>
      </w:r>
    </w:p>
    <w:p w14:paraId="77F2FC3B" w14:textId="77777777" w:rsidR="002C7B08" w:rsidRDefault="00EE0220" w:rsidP="00EE0220">
      <w:pPr>
        <w:pStyle w:val="Heading1"/>
      </w:pPr>
      <w:bookmarkStart w:id="1" w:name="_Toc141108684"/>
      <w:r>
        <w:t xml:space="preserve">2. </w:t>
      </w:r>
      <w:r w:rsidR="002C7B08">
        <w:t>Description of the Destination</w:t>
      </w:r>
      <w:bookmarkEnd w:id="1"/>
      <w:r w:rsidR="002C7B08">
        <w:t> </w:t>
      </w:r>
    </w:p>
    <w:p w14:paraId="3FC35EFE" w14:textId="77777777" w:rsidR="002C7B08" w:rsidRDefault="002C7B08" w:rsidP="002C7B08">
      <w:pPr>
        <w:pStyle w:val="NormalWeb"/>
        <w:spacing w:before="0" w:beforeAutospacing="0" w:after="0" w:afterAutospacing="0" w:line="360" w:lineRule="auto"/>
        <w:jc w:val="both"/>
        <w:rPr>
          <w:rFonts w:cs="Arial"/>
          <w:color w:val="000000"/>
        </w:rPr>
      </w:pPr>
      <w:r>
        <w:rPr>
          <w:rFonts w:cs="Arial"/>
          <w:color w:val="000000"/>
        </w:rPr>
        <w:t xml:space="preserve">Bristol is one of the major tourist destinations in the UK and it is trading the one in the Southwest of the UK which has a prosperous history. Bristol is located almost 120 miles from west London. The formal City Centre port is now one of the major cultural hubs and the harbour side where the </w:t>
      </w:r>
      <w:r>
        <w:rPr>
          <w:rFonts w:cs="Arial"/>
          <w:b/>
          <w:bCs/>
          <w:i/>
          <w:iCs/>
          <w:color w:val="000000"/>
        </w:rPr>
        <w:t xml:space="preserve">“M </w:t>
      </w:r>
      <w:proofErr w:type="gramStart"/>
      <w:r>
        <w:rPr>
          <w:rFonts w:cs="Arial"/>
          <w:b/>
          <w:bCs/>
          <w:i/>
          <w:iCs/>
          <w:color w:val="000000"/>
        </w:rPr>
        <w:t>Shed museum</w:t>
      </w:r>
      <w:proofErr w:type="gramEnd"/>
      <w:r>
        <w:rPr>
          <w:rFonts w:cs="Arial"/>
          <w:b/>
          <w:bCs/>
          <w:i/>
          <w:iCs/>
          <w:color w:val="000000"/>
        </w:rPr>
        <w:t>”</w:t>
      </w:r>
      <w:r>
        <w:rPr>
          <w:rFonts w:cs="Arial"/>
          <w:color w:val="000000"/>
        </w:rPr>
        <w:t xml:space="preserve"> elaborate the industrial local and social heritage </w:t>
      </w:r>
      <w:sdt>
        <w:sdtPr>
          <w:rPr>
            <w:rFonts w:cs="Arial"/>
            <w:color w:val="000000"/>
          </w:rPr>
          <w:id w:val="1355919372"/>
          <w:citation/>
        </w:sdtPr>
        <w:sdtEndPr/>
        <w:sdtContent>
          <w:r>
            <w:rPr>
              <w:rFonts w:cs="Arial"/>
              <w:color w:val="000000"/>
            </w:rPr>
            <w:fldChar w:fldCharType="begin"/>
          </w:r>
          <w:r>
            <w:rPr>
              <w:rFonts w:cs="Arial"/>
              <w:color w:val="000000"/>
              <w:lang w:val="en-US"/>
            </w:rPr>
            <w:instrText xml:space="preserve"> CITATION vis23 \l 1033 </w:instrText>
          </w:r>
          <w:r>
            <w:rPr>
              <w:rFonts w:cs="Arial"/>
              <w:color w:val="000000"/>
            </w:rPr>
            <w:fldChar w:fldCharType="separate"/>
          </w:r>
          <w:r w:rsidRPr="002C7B08">
            <w:rPr>
              <w:rFonts w:cs="Arial"/>
              <w:noProof/>
              <w:color w:val="000000"/>
              <w:lang w:val="en-US"/>
            </w:rPr>
            <w:t>(visitbristol, 2023)</w:t>
          </w:r>
          <w:r>
            <w:rPr>
              <w:rFonts w:cs="Arial"/>
              <w:color w:val="000000"/>
            </w:rPr>
            <w:fldChar w:fldCharType="end"/>
          </w:r>
        </w:sdtContent>
      </w:sdt>
      <w:r>
        <w:rPr>
          <w:rFonts w:cs="Arial"/>
          <w:color w:val="000000"/>
        </w:rPr>
        <w:t xml:space="preserve">. On the other hand, 19th-century </w:t>
      </w:r>
      <w:proofErr w:type="spellStart"/>
      <w:r>
        <w:rPr>
          <w:rFonts w:cs="Arial"/>
          <w:color w:val="000000"/>
        </w:rPr>
        <w:t>war</w:t>
      </w:r>
      <w:proofErr w:type="spellEnd"/>
      <w:r>
        <w:rPr>
          <w:rFonts w:cs="Arial"/>
          <w:color w:val="000000"/>
        </w:rPr>
        <w:t xml:space="preserve"> houses now consist of various restaurants, cultural institutions, and art galleries such as Arnolfini and many others. Therefore, Bristol is the commercial centre and the historical seaport in the UK. Furthermore, this tourist destination has become popular as the UK’s most sustainable city because of the huge charity shops and the sustainability policy of the universities </w:t>
      </w:r>
      <w:sdt>
        <w:sdtPr>
          <w:rPr>
            <w:rFonts w:cs="Arial"/>
            <w:color w:val="000000"/>
          </w:rPr>
          <w:id w:val="1715930924"/>
          <w:citation/>
        </w:sdtPr>
        <w:sdtEndPr/>
        <w:sdtContent>
          <w:r>
            <w:rPr>
              <w:rFonts w:cs="Arial"/>
              <w:color w:val="000000"/>
            </w:rPr>
            <w:fldChar w:fldCharType="begin"/>
          </w:r>
          <w:r>
            <w:rPr>
              <w:rFonts w:cs="Arial"/>
              <w:color w:val="000000"/>
              <w:lang w:val="en-US"/>
            </w:rPr>
            <w:instrText xml:space="preserve"> CITATION Geo21 \l 1033 </w:instrText>
          </w:r>
          <w:r>
            <w:rPr>
              <w:rFonts w:cs="Arial"/>
              <w:color w:val="000000"/>
            </w:rPr>
            <w:fldChar w:fldCharType="separate"/>
          </w:r>
          <w:r w:rsidRPr="002C7B08">
            <w:rPr>
              <w:rFonts w:cs="Arial"/>
              <w:noProof/>
              <w:color w:val="000000"/>
              <w:lang w:val="en-US"/>
            </w:rPr>
            <w:t>(Hughes, 2021)</w:t>
          </w:r>
          <w:r>
            <w:rPr>
              <w:rFonts w:cs="Arial"/>
              <w:color w:val="000000"/>
            </w:rPr>
            <w:fldChar w:fldCharType="end"/>
          </w:r>
        </w:sdtContent>
      </w:sdt>
      <w:r>
        <w:rPr>
          <w:rFonts w:cs="Arial"/>
          <w:color w:val="000000"/>
        </w:rPr>
        <w:t>. On the other hand, this city has almost 928</w:t>
      </w:r>
      <w:r>
        <w:rPr>
          <w:rFonts w:cs="Arial"/>
          <w:b/>
          <w:bCs/>
          <w:i/>
          <w:iCs/>
          <w:color w:val="000000"/>
        </w:rPr>
        <w:t xml:space="preserve"> “renewable electricity sites”</w:t>
      </w:r>
      <w:r>
        <w:rPr>
          <w:rFonts w:cs="Arial"/>
          <w:color w:val="000000"/>
        </w:rPr>
        <w:t xml:space="preserve"> almost per 100,000 people and a recycling rate of almost 47.1% </w:t>
      </w:r>
      <w:sdt>
        <w:sdtPr>
          <w:rPr>
            <w:rFonts w:cs="Arial"/>
            <w:color w:val="000000"/>
          </w:rPr>
          <w:id w:val="-1602092599"/>
          <w:citation/>
        </w:sdtPr>
        <w:sdtEndPr/>
        <w:sdtContent>
          <w:r>
            <w:rPr>
              <w:rFonts w:cs="Arial"/>
              <w:color w:val="000000"/>
            </w:rPr>
            <w:fldChar w:fldCharType="begin"/>
          </w:r>
          <w:r>
            <w:rPr>
              <w:rFonts w:cs="Arial"/>
              <w:color w:val="000000"/>
              <w:lang w:val="en-US"/>
            </w:rPr>
            <w:instrText xml:space="preserve"> CITATION Fox23 \l 1033 </w:instrText>
          </w:r>
          <w:r>
            <w:rPr>
              <w:rFonts w:cs="Arial"/>
              <w:color w:val="000000"/>
            </w:rPr>
            <w:fldChar w:fldCharType="separate"/>
          </w:r>
          <w:r w:rsidRPr="002C7B08">
            <w:rPr>
              <w:rFonts w:cs="Arial"/>
              <w:noProof/>
              <w:color w:val="000000"/>
              <w:lang w:val="en-US"/>
            </w:rPr>
            <w:t>(Fox &amp; Macleod, 2023)</w:t>
          </w:r>
          <w:r>
            <w:rPr>
              <w:rFonts w:cs="Arial"/>
              <w:color w:val="000000"/>
            </w:rPr>
            <w:fldChar w:fldCharType="end"/>
          </w:r>
        </w:sdtContent>
      </w:sdt>
      <w:r>
        <w:rPr>
          <w:rFonts w:cs="Arial"/>
          <w:color w:val="000000"/>
        </w:rPr>
        <w:t xml:space="preserve">. </w:t>
      </w:r>
      <w:proofErr w:type="gramStart"/>
      <w:r>
        <w:rPr>
          <w:rFonts w:cs="Arial"/>
          <w:color w:val="000000"/>
        </w:rPr>
        <w:t>So</w:t>
      </w:r>
      <w:proofErr w:type="gramEnd"/>
      <w:r>
        <w:rPr>
          <w:rFonts w:cs="Arial"/>
          <w:color w:val="000000"/>
        </w:rPr>
        <w:t xml:space="preserve"> it can be said that if ever there is a city, which has a story to express, it's undoubtedly Bristol as it has an irrepressible heritage and a creative spirit. </w:t>
      </w:r>
    </w:p>
    <w:p w14:paraId="452014E8" w14:textId="77777777" w:rsidR="002C7B08" w:rsidRPr="002C7B08" w:rsidRDefault="00EE0220" w:rsidP="00EE0220">
      <w:pPr>
        <w:pStyle w:val="Heading1"/>
        <w:rPr>
          <w:rFonts w:eastAsia="Times New Roman" w:cs="Times New Roman"/>
        </w:rPr>
      </w:pPr>
      <w:bookmarkStart w:id="2" w:name="_Toc141108685"/>
      <w:r>
        <w:rPr>
          <w:rFonts w:eastAsia="Times New Roman"/>
        </w:rPr>
        <w:t xml:space="preserve">3. </w:t>
      </w:r>
      <w:r w:rsidR="002C7B08" w:rsidRPr="002C7B08">
        <w:rPr>
          <w:rFonts w:eastAsia="Times New Roman"/>
        </w:rPr>
        <w:t>Evaluation of the principles of sustainable tourism</w:t>
      </w:r>
      <w:bookmarkEnd w:id="2"/>
      <w:r w:rsidR="002C7B08" w:rsidRPr="002C7B08">
        <w:rPr>
          <w:rFonts w:eastAsia="Times New Roman"/>
        </w:rPr>
        <w:t> </w:t>
      </w:r>
    </w:p>
    <w:p w14:paraId="7ACEF1ED" w14:textId="77777777" w:rsidR="002C7B08" w:rsidRPr="002C7B08" w:rsidRDefault="002C7B08" w:rsidP="002C7B08">
      <w:pPr>
        <w:rPr>
          <w:rFonts w:eastAsia="Times New Roman" w:cs="Times New Roman"/>
          <w:szCs w:val="24"/>
          <w:lang w:val="en-IN" w:eastAsia="en-IN"/>
        </w:rPr>
      </w:pPr>
      <w:r w:rsidRPr="002C7B08">
        <w:rPr>
          <w:rFonts w:eastAsia="Times New Roman" w:cs="Arial"/>
          <w:color w:val="000000"/>
          <w:szCs w:val="24"/>
          <w:lang w:val="en-IN" w:eastAsia="en-IN"/>
        </w:rPr>
        <w:t xml:space="preserve">As per the </w:t>
      </w:r>
      <w:r w:rsidRPr="002C7B08">
        <w:rPr>
          <w:rFonts w:eastAsia="Times New Roman" w:cs="Arial"/>
          <w:b/>
          <w:bCs/>
          <w:i/>
          <w:iCs/>
          <w:color w:val="000000"/>
          <w:szCs w:val="24"/>
          <w:lang w:val="en-IN" w:eastAsia="en-IN"/>
        </w:rPr>
        <w:t>“World Tourism Organization”</w:t>
      </w:r>
      <w:r w:rsidRPr="002C7B08">
        <w:rPr>
          <w:rFonts w:eastAsia="Times New Roman" w:cs="Arial"/>
          <w:color w:val="000000"/>
          <w:szCs w:val="24"/>
          <w:lang w:val="en-IN" w:eastAsia="en-IN"/>
        </w:rPr>
        <w:t xml:space="preserve">, the </w:t>
      </w:r>
      <w:proofErr w:type="gramStart"/>
      <w:r w:rsidRPr="002C7B08">
        <w:rPr>
          <w:rFonts w:eastAsia="Times New Roman" w:cs="Arial"/>
          <w:color w:val="000000"/>
          <w:szCs w:val="24"/>
          <w:lang w:val="en-IN" w:eastAsia="en-IN"/>
        </w:rPr>
        <w:t>principles</w:t>
      </w:r>
      <w:proofErr w:type="gramEnd"/>
      <w:r w:rsidRPr="002C7B08">
        <w:rPr>
          <w:rFonts w:eastAsia="Times New Roman" w:cs="Arial"/>
          <w:color w:val="000000"/>
          <w:szCs w:val="24"/>
          <w:lang w:val="en-IN" w:eastAsia="en-IN"/>
        </w:rPr>
        <w:t xml:space="preserve"> of sustainable tourism is the practice through which visitors and industry professionals sustainably discover new places and focus on the </w:t>
      </w:r>
      <w:r w:rsidR="00AB4556">
        <w:rPr>
          <w:rFonts w:eastAsia="Times New Roman" w:cs="Arial"/>
          <w:color w:val="000000"/>
          <w:szCs w:val="24"/>
          <w:lang w:val="en-IN" w:eastAsia="en-IN"/>
        </w:rPr>
        <w:t xml:space="preserve">needs of the environment also </w:t>
      </w:r>
      <w:sdt>
        <w:sdtPr>
          <w:rPr>
            <w:rFonts w:eastAsia="Times New Roman" w:cs="Arial"/>
            <w:color w:val="000000"/>
            <w:szCs w:val="24"/>
            <w:lang w:val="en-IN" w:eastAsia="en-IN"/>
          </w:rPr>
          <w:id w:val="-1615894973"/>
          <w:citation/>
        </w:sdtPr>
        <w:sdtEndPr/>
        <w:sdtContent>
          <w:r w:rsidR="00AB4556">
            <w:rPr>
              <w:rFonts w:eastAsia="Times New Roman" w:cs="Arial"/>
              <w:color w:val="000000"/>
              <w:szCs w:val="24"/>
              <w:lang w:val="en-IN" w:eastAsia="en-IN"/>
            </w:rPr>
            <w:fldChar w:fldCharType="begin"/>
          </w:r>
          <w:r w:rsidR="00AB4556">
            <w:rPr>
              <w:rFonts w:eastAsia="Times New Roman" w:cs="Arial"/>
              <w:color w:val="000000"/>
              <w:szCs w:val="24"/>
              <w:lang w:val="en-US" w:eastAsia="en-IN"/>
            </w:rPr>
            <w:instrText xml:space="preserve"> CITATION Str21 \l 1033 </w:instrText>
          </w:r>
          <w:r w:rsidR="00AB4556">
            <w:rPr>
              <w:rFonts w:eastAsia="Times New Roman" w:cs="Arial"/>
              <w:color w:val="000000"/>
              <w:szCs w:val="24"/>
              <w:lang w:val="en-IN" w:eastAsia="en-IN"/>
            </w:rPr>
            <w:fldChar w:fldCharType="separate"/>
          </w:r>
          <w:r w:rsidR="00AB4556" w:rsidRPr="00AB4556">
            <w:rPr>
              <w:rFonts w:eastAsia="Times New Roman" w:cs="Arial"/>
              <w:noProof/>
              <w:color w:val="000000"/>
              <w:szCs w:val="24"/>
              <w:lang w:val="en-US" w:eastAsia="en-IN"/>
            </w:rPr>
            <w:t>(Streimikiene, et al., 2021)</w:t>
          </w:r>
          <w:r w:rsidR="00AB4556">
            <w:rPr>
              <w:rFonts w:eastAsia="Times New Roman" w:cs="Arial"/>
              <w:color w:val="000000"/>
              <w:szCs w:val="24"/>
              <w:lang w:val="en-IN" w:eastAsia="en-IN"/>
            </w:rPr>
            <w:fldChar w:fldCharType="end"/>
          </w:r>
        </w:sdtContent>
      </w:sdt>
      <w:r w:rsidRPr="002C7B08">
        <w:rPr>
          <w:rFonts w:eastAsia="Times New Roman" w:cs="Arial"/>
          <w:color w:val="000000"/>
          <w:szCs w:val="24"/>
          <w:lang w:val="en-IN" w:eastAsia="en-IN"/>
        </w:rPr>
        <w:t>. Furthermore, the three main pillars of sustainability are socio-cultural, economic, and environmental, which have a major impact on the development management plan of the tourist destination.</w:t>
      </w:r>
      <w:r w:rsidRPr="002C7B08">
        <w:rPr>
          <w:rFonts w:eastAsia="Times New Roman" w:cs="Arial"/>
          <w:b/>
          <w:bCs/>
          <w:i/>
          <w:iCs/>
          <w:color w:val="000000"/>
          <w:szCs w:val="24"/>
          <w:lang w:val="en-IN" w:eastAsia="en-IN"/>
        </w:rPr>
        <w:t xml:space="preserve"> Economic sustainability</w:t>
      </w:r>
      <w:r w:rsidRPr="002C7B08">
        <w:rPr>
          <w:rFonts w:eastAsia="Times New Roman" w:cs="Arial"/>
          <w:color w:val="000000"/>
          <w:szCs w:val="24"/>
          <w:lang w:val="en-IN" w:eastAsia="en-IN"/>
        </w:rPr>
        <w:t xml:space="preserve"> defines the practices which are designed to make the long-term economic developme</w:t>
      </w:r>
      <w:r w:rsidR="00AB4556">
        <w:rPr>
          <w:rFonts w:eastAsia="Times New Roman" w:cs="Arial"/>
          <w:color w:val="000000"/>
          <w:szCs w:val="24"/>
          <w:lang w:val="en-IN" w:eastAsia="en-IN"/>
        </w:rPr>
        <w:t xml:space="preserve">nt process of an organization </w:t>
      </w:r>
      <w:sdt>
        <w:sdtPr>
          <w:rPr>
            <w:rFonts w:eastAsia="Times New Roman" w:cs="Arial"/>
            <w:color w:val="000000"/>
            <w:szCs w:val="24"/>
            <w:lang w:val="en-IN" w:eastAsia="en-IN"/>
          </w:rPr>
          <w:id w:val="2057956861"/>
          <w:citation/>
        </w:sdtPr>
        <w:sdtEndPr/>
        <w:sdtContent>
          <w:r w:rsidR="00AB4556">
            <w:rPr>
              <w:rFonts w:eastAsia="Times New Roman" w:cs="Arial"/>
              <w:color w:val="000000"/>
              <w:szCs w:val="24"/>
              <w:lang w:val="en-IN" w:eastAsia="en-IN"/>
            </w:rPr>
            <w:fldChar w:fldCharType="begin"/>
          </w:r>
          <w:r w:rsidR="00AB4556">
            <w:rPr>
              <w:rFonts w:eastAsia="Times New Roman" w:cs="Arial"/>
              <w:color w:val="000000"/>
              <w:szCs w:val="24"/>
              <w:lang w:val="en-US" w:eastAsia="en-IN"/>
            </w:rPr>
            <w:instrText xml:space="preserve"> CITATION Mic21 \l 1033 </w:instrText>
          </w:r>
          <w:r w:rsidR="00AB4556">
            <w:rPr>
              <w:rFonts w:eastAsia="Times New Roman" w:cs="Arial"/>
              <w:color w:val="000000"/>
              <w:szCs w:val="24"/>
              <w:lang w:val="en-IN" w:eastAsia="en-IN"/>
            </w:rPr>
            <w:fldChar w:fldCharType="separate"/>
          </w:r>
          <w:r w:rsidR="00AB4556" w:rsidRPr="00AB4556">
            <w:rPr>
              <w:rFonts w:eastAsia="Times New Roman" w:cs="Arial"/>
              <w:noProof/>
              <w:color w:val="000000"/>
              <w:szCs w:val="24"/>
              <w:lang w:val="en-US" w:eastAsia="en-IN"/>
            </w:rPr>
            <w:t>(Miceli, et al., 2021)</w:t>
          </w:r>
          <w:r w:rsidR="00AB4556">
            <w:rPr>
              <w:rFonts w:eastAsia="Times New Roman" w:cs="Arial"/>
              <w:color w:val="000000"/>
              <w:szCs w:val="24"/>
              <w:lang w:val="en-IN" w:eastAsia="en-IN"/>
            </w:rPr>
            <w:fldChar w:fldCharType="end"/>
          </w:r>
        </w:sdtContent>
      </w:sdt>
      <w:r w:rsidRPr="002C7B08">
        <w:rPr>
          <w:rFonts w:eastAsia="Times New Roman" w:cs="Arial"/>
          <w:color w:val="000000"/>
          <w:szCs w:val="24"/>
          <w:lang w:val="en-IN" w:eastAsia="en-IN"/>
        </w:rPr>
        <w:t xml:space="preserve">. Economic sustainability helps to minimize waste and gives a socio-economic advantage to the tourist destination. On the other hand, </w:t>
      </w:r>
      <w:r w:rsidRPr="002C7B08">
        <w:rPr>
          <w:rFonts w:eastAsia="Times New Roman" w:cs="Arial"/>
          <w:b/>
          <w:bCs/>
          <w:i/>
          <w:iCs/>
          <w:color w:val="000000"/>
          <w:szCs w:val="24"/>
          <w:lang w:val="en-IN" w:eastAsia="en-IN"/>
        </w:rPr>
        <w:t xml:space="preserve">socio-cultural sustainability </w:t>
      </w:r>
      <w:r w:rsidRPr="002C7B08">
        <w:rPr>
          <w:rFonts w:eastAsia="Times New Roman" w:cs="Arial"/>
          <w:color w:val="000000"/>
          <w:szCs w:val="24"/>
          <w:lang w:val="en-IN" w:eastAsia="en-IN"/>
        </w:rPr>
        <w:t xml:space="preserve">defines that the nation ensures the well-being of the </w:t>
      </w:r>
      <w:r w:rsidRPr="002C7B08">
        <w:rPr>
          <w:rFonts w:eastAsia="Times New Roman" w:cs="Arial"/>
          <w:color w:val="000000"/>
          <w:szCs w:val="24"/>
          <w:lang w:val="en-IN" w:eastAsia="en-IN"/>
        </w:rPr>
        <w:lastRenderedPageBreak/>
        <w:t>community by developing, sustaining, and identifying human needs such as health, human rights cultu</w:t>
      </w:r>
      <w:r w:rsidR="00AB4556">
        <w:rPr>
          <w:rFonts w:eastAsia="Times New Roman" w:cs="Arial"/>
          <w:color w:val="000000"/>
          <w:szCs w:val="24"/>
          <w:lang w:val="en-IN" w:eastAsia="en-IN"/>
        </w:rPr>
        <w:t xml:space="preserve">re, equality, and many others </w:t>
      </w:r>
      <w:sdt>
        <w:sdtPr>
          <w:rPr>
            <w:rFonts w:eastAsia="Times New Roman" w:cs="Arial"/>
            <w:color w:val="000000"/>
            <w:szCs w:val="24"/>
            <w:lang w:val="en-IN" w:eastAsia="en-IN"/>
          </w:rPr>
          <w:id w:val="1272511192"/>
          <w:citation/>
        </w:sdtPr>
        <w:sdtEndPr/>
        <w:sdtContent>
          <w:r w:rsidR="00AB4556">
            <w:rPr>
              <w:rFonts w:eastAsia="Times New Roman" w:cs="Arial"/>
              <w:color w:val="000000"/>
              <w:szCs w:val="24"/>
              <w:lang w:val="en-IN" w:eastAsia="en-IN"/>
            </w:rPr>
            <w:fldChar w:fldCharType="begin"/>
          </w:r>
          <w:r w:rsidR="00AB4556">
            <w:rPr>
              <w:rFonts w:eastAsia="Times New Roman" w:cs="Arial"/>
              <w:color w:val="000000"/>
              <w:szCs w:val="24"/>
              <w:lang w:val="en-US" w:eastAsia="en-IN"/>
            </w:rPr>
            <w:instrText xml:space="preserve"> CITATION Der22 \l 1033 </w:instrText>
          </w:r>
          <w:r w:rsidR="00AB4556">
            <w:rPr>
              <w:rFonts w:eastAsia="Times New Roman" w:cs="Arial"/>
              <w:color w:val="000000"/>
              <w:szCs w:val="24"/>
              <w:lang w:val="en-IN" w:eastAsia="en-IN"/>
            </w:rPr>
            <w:fldChar w:fldCharType="separate"/>
          </w:r>
          <w:r w:rsidR="00AB4556" w:rsidRPr="00AB4556">
            <w:rPr>
              <w:rFonts w:eastAsia="Times New Roman" w:cs="Arial"/>
              <w:noProof/>
              <w:color w:val="000000"/>
              <w:szCs w:val="24"/>
              <w:lang w:val="en-US" w:eastAsia="en-IN"/>
            </w:rPr>
            <w:t>(Derbile, et al., 2022)</w:t>
          </w:r>
          <w:r w:rsidR="00AB4556">
            <w:rPr>
              <w:rFonts w:eastAsia="Times New Roman" w:cs="Arial"/>
              <w:color w:val="000000"/>
              <w:szCs w:val="24"/>
              <w:lang w:val="en-IN" w:eastAsia="en-IN"/>
            </w:rPr>
            <w:fldChar w:fldCharType="end"/>
          </w:r>
        </w:sdtContent>
      </w:sdt>
      <w:r w:rsidRPr="002C7B08">
        <w:rPr>
          <w:rFonts w:eastAsia="Times New Roman" w:cs="Arial"/>
          <w:color w:val="000000"/>
          <w:szCs w:val="24"/>
          <w:lang w:val="en-IN" w:eastAsia="en-IN"/>
        </w:rPr>
        <w:t xml:space="preserve">. Furthermore, this sustainability helps to preserve the diversity and the cultural heritage of the world. Apart from that, the major goal of </w:t>
      </w:r>
      <w:r w:rsidRPr="002C7B08">
        <w:rPr>
          <w:rFonts w:eastAsia="Times New Roman" w:cs="Arial"/>
          <w:b/>
          <w:bCs/>
          <w:i/>
          <w:iCs/>
          <w:color w:val="000000"/>
          <w:szCs w:val="24"/>
          <w:lang w:val="en-IN" w:eastAsia="en-IN"/>
        </w:rPr>
        <w:t>environmental sustainability</w:t>
      </w:r>
      <w:r w:rsidRPr="002C7B08">
        <w:rPr>
          <w:rFonts w:eastAsia="Times New Roman" w:cs="Arial"/>
          <w:color w:val="000000"/>
          <w:szCs w:val="24"/>
          <w:lang w:val="en-IN" w:eastAsia="en-IN"/>
        </w:rPr>
        <w:t xml:space="preserve"> is to preserve natural resources and develop alternate resources to reduc</w:t>
      </w:r>
      <w:r w:rsidR="00AB4556">
        <w:rPr>
          <w:rFonts w:eastAsia="Times New Roman" w:cs="Arial"/>
          <w:color w:val="000000"/>
          <w:szCs w:val="24"/>
          <w:lang w:val="en-IN" w:eastAsia="en-IN"/>
        </w:rPr>
        <w:t>e pollution or harm to nature</w:t>
      </w:r>
      <w:r w:rsidRPr="002C7B08">
        <w:rPr>
          <w:rFonts w:eastAsia="Times New Roman" w:cs="Arial"/>
          <w:color w:val="000000"/>
          <w:szCs w:val="24"/>
          <w:lang w:val="en-IN" w:eastAsia="en-IN"/>
        </w:rPr>
        <w:t>. </w:t>
      </w:r>
    </w:p>
    <w:p w14:paraId="702415A5" w14:textId="77777777" w:rsidR="002C7B08" w:rsidRPr="002C7B08" w:rsidRDefault="00EE0220" w:rsidP="00EE0220">
      <w:pPr>
        <w:pStyle w:val="Heading2"/>
        <w:rPr>
          <w:rFonts w:eastAsia="Times New Roman" w:cs="Times New Roman"/>
        </w:rPr>
      </w:pPr>
      <w:bookmarkStart w:id="3" w:name="_Toc141108686"/>
      <w:r>
        <w:rPr>
          <w:rFonts w:eastAsia="Times New Roman"/>
        </w:rPr>
        <w:t xml:space="preserve">3.1 </w:t>
      </w:r>
      <w:r w:rsidR="002C7B08" w:rsidRPr="002C7B08">
        <w:rPr>
          <w:rFonts w:eastAsia="Times New Roman"/>
        </w:rPr>
        <w:t>Triple Bottom Line Theory</w:t>
      </w:r>
      <w:bookmarkEnd w:id="3"/>
      <w:r w:rsidR="002C7B08" w:rsidRPr="002C7B08">
        <w:rPr>
          <w:rFonts w:eastAsia="Times New Roman"/>
        </w:rPr>
        <w:t> </w:t>
      </w:r>
    </w:p>
    <w:p w14:paraId="335F4138" w14:textId="77777777" w:rsidR="002C7B08" w:rsidRPr="002C7B08" w:rsidRDefault="002C7B08" w:rsidP="002C7B08">
      <w:pPr>
        <w:rPr>
          <w:rFonts w:eastAsia="Times New Roman" w:cs="Times New Roman"/>
          <w:szCs w:val="24"/>
          <w:lang w:val="en-IN" w:eastAsia="en-IN"/>
        </w:rPr>
      </w:pPr>
      <w:r w:rsidRPr="002C7B08">
        <w:rPr>
          <w:rFonts w:eastAsia="Times New Roman" w:cs="Arial"/>
          <w:b/>
          <w:bCs/>
          <w:i/>
          <w:iCs/>
          <w:color w:val="000000"/>
          <w:szCs w:val="24"/>
          <w:lang w:val="en-IN" w:eastAsia="en-IN"/>
        </w:rPr>
        <w:t>Profit </w:t>
      </w:r>
    </w:p>
    <w:p w14:paraId="6855D8EF" w14:textId="77777777" w:rsidR="002C7B08" w:rsidRPr="002C7B08" w:rsidRDefault="002C7B08" w:rsidP="002C7B08">
      <w:pPr>
        <w:rPr>
          <w:rFonts w:eastAsia="Times New Roman" w:cs="Times New Roman"/>
          <w:szCs w:val="24"/>
          <w:lang w:val="en-IN" w:eastAsia="en-IN"/>
        </w:rPr>
      </w:pPr>
      <w:r w:rsidRPr="002C7B08">
        <w:rPr>
          <w:rFonts w:eastAsia="Times New Roman" w:cs="Arial"/>
          <w:color w:val="000000"/>
          <w:szCs w:val="24"/>
          <w:lang w:val="en-IN" w:eastAsia="en-IN"/>
        </w:rPr>
        <w:t>The success of an organization depends on its financial performance. It is saying that profit generates for the stakeholders. The initiatives of various effective strategic planning and business decisions are designed carefully to enhance profits by mitigating risks and eliminating excessive costs. In the present time, the organization needs to adopt various sustainability initiatives for success. </w:t>
      </w:r>
    </w:p>
    <w:p w14:paraId="40702FA0" w14:textId="77777777" w:rsidR="002C7B08" w:rsidRPr="002C7B08" w:rsidRDefault="002C7B08" w:rsidP="002C7B08">
      <w:pPr>
        <w:rPr>
          <w:rFonts w:eastAsia="Times New Roman" w:cs="Times New Roman"/>
          <w:szCs w:val="24"/>
          <w:lang w:val="en-IN" w:eastAsia="en-IN"/>
        </w:rPr>
      </w:pPr>
      <w:r w:rsidRPr="002C7B08">
        <w:rPr>
          <w:rFonts w:eastAsia="Times New Roman" w:cs="Arial"/>
          <w:b/>
          <w:bCs/>
          <w:i/>
          <w:iCs/>
          <w:color w:val="000000"/>
          <w:szCs w:val="24"/>
          <w:lang w:val="en-IN" w:eastAsia="en-IN"/>
        </w:rPr>
        <w:t>People</w:t>
      </w:r>
    </w:p>
    <w:p w14:paraId="2ADFEF0F" w14:textId="77777777" w:rsidR="002C7B08" w:rsidRPr="002C7B08" w:rsidRDefault="002C7B08" w:rsidP="002C7B08">
      <w:pPr>
        <w:rPr>
          <w:rFonts w:eastAsia="Times New Roman" w:cs="Times New Roman"/>
          <w:szCs w:val="24"/>
          <w:lang w:val="en-IN" w:eastAsia="en-IN"/>
        </w:rPr>
      </w:pPr>
      <w:r w:rsidRPr="002C7B08">
        <w:rPr>
          <w:rFonts w:eastAsia="Times New Roman" w:cs="Arial"/>
          <w:color w:val="000000"/>
          <w:szCs w:val="24"/>
          <w:lang w:val="en-IN" w:eastAsia="en-IN"/>
        </w:rPr>
        <w:t>This component highlights the societal impact on the business and the organization needs to make a proper distinction between shareholders and stakeholders. Furthermore, the organization needs to deal with various social variables such as education, equality, health, well-being, resources, and many others to serve the future generation properly.  </w:t>
      </w:r>
    </w:p>
    <w:p w14:paraId="6BE2D56F" w14:textId="77777777" w:rsidR="002C7B08" w:rsidRPr="002C7B08" w:rsidRDefault="002C7B08" w:rsidP="002C7B08">
      <w:pPr>
        <w:jc w:val="center"/>
        <w:rPr>
          <w:rFonts w:eastAsia="Times New Roman" w:cs="Times New Roman"/>
          <w:szCs w:val="24"/>
          <w:lang w:val="en-IN" w:eastAsia="en-IN"/>
        </w:rPr>
      </w:pPr>
      <w:r w:rsidRPr="002C7B08">
        <w:rPr>
          <w:rFonts w:eastAsia="Times New Roman" w:cs="Arial"/>
          <w:noProof/>
          <w:color w:val="000000"/>
          <w:szCs w:val="24"/>
          <w:bdr w:val="none" w:sz="0" w:space="0" w:color="auto" w:frame="1"/>
          <w:lang w:val="en-IN" w:eastAsia="en-IN"/>
        </w:rPr>
        <w:drawing>
          <wp:inline distT="0" distB="0" distL="0" distR="0" wp14:anchorId="2439CB20" wp14:editId="58324E6F">
            <wp:extent cx="4105275" cy="2933700"/>
            <wp:effectExtent l="0" t="0" r="9525" b="0"/>
            <wp:docPr id="1" name="Picture 1" descr="https://lh4.googleusercontent.com/ziSY9e7Q5kQxtrlBDS4TM0DWPVDrQmaWOxBQ7JJ5WxgOOFwMw6eNPn3s91ocruaQSMLy13p0VZm2rOW5oSxnLB_0VI2sNRR6zcMSqRAxDsMDGgxI_CtVmip3FyjiAsN1mp5xJrWwGwTX8_QRuUJQ-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ziSY9e7Q5kQxtrlBDS4TM0DWPVDrQmaWOxBQ7JJ5WxgOOFwMw6eNPn3s91ocruaQSMLy13p0VZm2rOW5oSxnLB_0VI2sNRR6zcMSqRAxDsMDGgxI_CtVmip3FyjiAsN1mp5xJrWwGwTX8_QRuUJQ-W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5275" cy="2933700"/>
                    </a:xfrm>
                    <a:prstGeom prst="rect">
                      <a:avLst/>
                    </a:prstGeom>
                    <a:noFill/>
                    <a:ln>
                      <a:noFill/>
                    </a:ln>
                  </pic:spPr>
                </pic:pic>
              </a:graphicData>
            </a:graphic>
          </wp:inline>
        </w:drawing>
      </w:r>
      <w:r w:rsidRPr="002C7B08">
        <w:rPr>
          <w:rFonts w:eastAsia="Times New Roman" w:cs="Arial"/>
          <w:color w:val="000000"/>
          <w:szCs w:val="24"/>
          <w:lang w:val="en-IN" w:eastAsia="en-IN"/>
        </w:rPr>
        <w:tab/>
      </w:r>
    </w:p>
    <w:p w14:paraId="7822EBFF" w14:textId="77777777" w:rsidR="002C7B08" w:rsidRPr="002C7B08" w:rsidRDefault="002C7B08" w:rsidP="002C7B08">
      <w:pPr>
        <w:jc w:val="center"/>
        <w:rPr>
          <w:rFonts w:eastAsia="Times New Roman" w:cs="Times New Roman"/>
          <w:szCs w:val="24"/>
          <w:lang w:val="en-IN" w:eastAsia="en-IN"/>
        </w:rPr>
      </w:pPr>
      <w:r w:rsidRPr="002C7B08">
        <w:rPr>
          <w:rFonts w:eastAsia="Times New Roman" w:cs="Arial"/>
          <w:b/>
          <w:bCs/>
          <w:color w:val="000000"/>
          <w:szCs w:val="24"/>
          <w:lang w:val="en-IN" w:eastAsia="en-IN"/>
        </w:rPr>
        <w:t>Figure 1: Triple Bottom Line Theory </w:t>
      </w:r>
    </w:p>
    <w:p w14:paraId="6EC48C65" w14:textId="77777777" w:rsidR="00EE0220" w:rsidRDefault="002C7B08" w:rsidP="002C7B08">
      <w:pPr>
        <w:jc w:val="center"/>
        <w:rPr>
          <w:rFonts w:eastAsia="Times New Roman" w:cs="Arial"/>
          <w:color w:val="000000"/>
          <w:szCs w:val="24"/>
          <w:lang w:val="en-IN" w:eastAsia="en-IN"/>
        </w:rPr>
      </w:pPr>
      <w:r w:rsidRPr="002C7B08">
        <w:rPr>
          <w:rFonts w:eastAsia="Times New Roman" w:cs="Arial"/>
          <w:color w:val="000000"/>
          <w:szCs w:val="24"/>
          <w:lang w:val="en-IN" w:eastAsia="en-IN"/>
        </w:rPr>
        <w:t>(Source: Self-developed)</w:t>
      </w:r>
    </w:p>
    <w:p w14:paraId="054AFB27" w14:textId="77777777" w:rsidR="00EE0220" w:rsidRDefault="00EE0220">
      <w:pPr>
        <w:spacing w:after="160" w:line="259" w:lineRule="auto"/>
        <w:jc w:val="left"/>
        <w:rPr>
          <w:rFonts w:eastAsia="Times New Roman" w:cs="Arial"/>
          <w:color w:val="000000"/>
          <w:szCs w:val="24"/>
          <w:lang w:val="en-IN" w:eastAsia="en-IN"/>
        </w:rPr>
      </w:pPr>
      <w:r>
        <w:rPr>
          <w:rFonts w:eastAsia="Times New Roman" w:cs="Arial"/>
          <w:color w:val="000000"/>
          <w:szCs w:val="24"/>
          <w:lang w:val="en-IN" w:eastAsia="en-IN"/>
        </w:rPr>
        <w:br w:type="page"/>
      </w:r>
    </w:p>
    <w:p w14:paraId="2891AF68" w14:textId="77777777" w:rsidR="002C7B08" w:rsidRPr="002C7B08" w:rsidRDefault="002C7B08" w:rsidP="002C7B08">
      <w:pPr>
        <w:rPr>
          <w:rFonts w:eastAsia="Times New Roman" w:cs="Times New Roman"/>
          <w:szCs w:val="24"/>
          <w:lang w:val="en-IN" w:eastAsia="en-IN"/>
        </w:rPr>
      </w:pPr>
      <w:r w:rsidRPr="002C7B08">
        <w:rPr>
          <w:rFonts w:eastAsia="Times New Roman" w:cs="Arial"/>
          <w:b/>
          <w:bCs/>
          <w:i/>
          <w:iCs/>
          <w:color w:val="000000"/>
          <w:szCs w:val="24"/>
          <w:lang w:val="en-IN" w:eastAsia="en-IN"/>
        </w:rPr>
        <w:lastRenderedPageBreak/>
        <w:t>Planet </w:t>
      </w:r>
    </w:p>
    <w:p w14:paraId="7802F102" w14:textId="77777777" w:rsidR="002C7B08" w:rsidRDefault="002C7B08" w:rsidP="002C7B08">
      <w:pPr>
        <w:rPr>
          <w:rFonts w:eastAsia="Times New Roman" w:cs="Arial"/>
          <w:color w:val="000000"/>
          <w:szCs w:val="24"/>
          <w:lang w:val="en-IN" w:eastAsia="en-IN"/>
        </w:rPr>
      </w:pPr>
      <w:r w:rsidRPr="002C7B08">
        <w:rPr>
          <w:rFonts w:eastAsia="Times New Roman" w:cs="Arial"/>
          <w:color w:val="000000"/>
          <w:szCs w:val="24"/>
          <w:lang w:val="en-IN" w:eastAsia="en-IN"/>
        </w:rPr>
        <w:t>Every organization needs to make changes on</w:t>
      </w:r>
      <w:r w:rsidR="00AB4556">
        <w:rPr>
          <w:rFonts w:eastAsia="Times New Roman" w:cs="Arial"/>
          <w:color w:val="000000"/>
          <w:szCs w:val="24"/>
          <w:lang w:val="en-IN" w:eastAsia="en-IN"/>
        </w:rPr>
        <w:t xml:space="preserve"> reducing its carbon footprint </w:t>
      </w:r>
      <w:sdt>
        <w:sdtPr>
          <w:rPr>
            <w:rFonts w:eastAsia="Times New Roman" w:cs="Arial"/>
            <w:color w:val="000000"/>
            <w:szCs w:val="24"/>
            <w:lang w:val="en-IN" w:eastAsia="en-IN"/>
          </w:rPr>
          <w:id w:val="1217703114"/>
          <w:citation/>
        </w:sdtPr>
        <w:sdtEndPr/>
        <w:sdtContent>
          <w:r w:rsidR="00AB4556">
            <w:rPr>
              <w:rFonts w:eastAsia="Times New Roman" w:cs="Arial"/>
              <w:color w:val="000000"/>
              <w:szCs w:val="24"/>
              <w:lang w:val="en-IN" w:eastAsia="en-IN"/>
            </w:rPr>
            <w:fldChar w:fldCharType="begin"/>
          </w:r>
          <w:r w:rsidR="00AB4556">
            <w:rPr>
              <w:rFonts w:eastAsia="Times New Roman" w:cs="Arial"/>
              <w:color w:val="000000"/>
              <w:szCs w:val="24"/>
              <w:lang w:val="en-US" w:eastAsia="en-IN"/>
            </w:rPr>
            <w:instrText xml:space="preserve"> CITATION Sha21 \l 1033 </w:instrText>
          </w:r>
          <w:r w:rsidR="00AB4556">
            <w:rPr>
              <w:rFonts w:eastAsia="Times New Roman" w:cs="Arial"/>
              <w:color w:val="000000"/>
              <w:szCs w:val="24"/>
              <w:lang w:val="en-IN" w:eastAsia="en-IN"/>
            </w:rPr>
            <w:fldChar w:fldCharType="separate"/>
          </w:r>
          <w:r w:rsidR="00AB4556" w:rsidRPr="00AB4556">
            <w:rPr>
              <w:rFonts w:eastAsia="Times New Roman" w:cs="Arial"/>
              <w:noProof/>
              <w:color w:val="000000"/>
              <w:szCs w:val="24"/>
              <w:lang w:val="en-US" w:eastAsia="en-IN"/>
            </w:rPr>
            <w:t>(Sharma, et al., 2021)</w:t>
          </w:r>
          <w:r w:rsidR="00AB4556">
            <w:rPr>
              <w:rFonts w:eastAsia="Times New Roman" w:cs="Arial"/>
              <w:color w:val="000000"/>
              <w:szCs w:val="24"/>
              <w:lang w:val="en-IN" w:eastAsia="en-IN"/>
            </w:rPr>
            <w:fldChar w:fldCharType="end"/>
          </w:r>
        </w:sdtContent>
      </w:sdt>
      <w:r w:rsidRPr="002C7B08">
        <w:rPr>
          <w:rFonts w:eastAsia="Times New Roman" w:cs="Arial"/>
          <w:color w:val="000000"/>
          <w:szCs w:val="24"/>
          <w:lang w:val="en-IN" w:eastAsia="en-IN"/>
        </w:rPr>
        <w:t>. Furthermore, the organization takes steps to cut down the energy consumption and streamline the proper shipping practices for achieving long-term sustainability. Furthermore, by maintaining social and cultural sustainability, tourist destinations can improve the attitude of visitors towards the environment. </w:t>
      </w:r>
    </w:p>
    <w:p w14:paraId="23E4DDD4" w14:textId="77777777" w:rsidR="00AB4556" w:rsidRDefault="00EE0220" w:rsidP="00EE0220">
      <w:pPr>
        <w:pStyle w:val="Heading1"/>
        <w:rPr>
          <w:rFonts w:cs="Times New Roman"/>
          <w:sz w:val="24"/>
          <w:lang w:val="en-IN" w:eastAsia="en-IN"/>
        </w:rPr>
      </w:pPr>
      <w:bookmarkStart w:id="4" w:name="_Toc141108687"/>
      <w:r>
        <w:t xml:space="preserve">4. </w:t>
      </w:r>
      <w:r w:rsidR="00AB4556">
        <w:t>Practical application and deployment</w:t>
      </w:r>
      <w:bookmarkEnd w:id="4"/>
      <w:r w:rsidR="00AB4556">
        <w:t> </w:t>
      </w:r>
    </w:p>
    <w:p w14:paraId="1E1ECA7C" w14:textId="77777777" w:rsidR="00AB4556" w:rsidRDefault="00AB4556" w:rsidP="00AB4556">
      <w:pPr>
        <w:pStyle w:val="NormalWeb"/>
        <w:spacing w:before="0" w:beforeAutospacing="0" w:after="0" w:afterAutospacing="0" w:line="360" w:lineRule="auto"/>
        <w:jc w:val="both"/>
      </w:pPr>
      <w:r>
        <w:rPr>
          <w:rFonts w:cs="Arial"/>
          <w:color w:val="000000"/>
        </w:rPr>
        <w:t>The applications of the sustainable tourism principle are justified here by the discussion of some case studies regarding the tourism and hospitality sector. The</w:t>
      </w:r>
      <w:r>
        <w:rPr>
          <w:rFonts w:cs="Arial"/>
          <w:b/>
          <w:bCs/>
          <w:i/>
          <w:iCs/>
          <w:color w:val="000000"/>
        </w:rPr>
        <w:t xml:space="preserve"> “A Strategic Approach to sustainable tourism Development Using the A’OWT hybrid method”- A Case Study of </w:t>
      </w:r>
      <w:proofErr w:type="spellStart"/>
      <w:r>
        <w:rPr>
          <w:rFonts w:cs="Arial"/>
          <w:b/>
          <w:bCs/>
          <w:i/>
          <w:iCs/>
          <w:color w:val="000000"/>
        </w:rPr>
        <w:t>Zonguldak</w:t>
      </w:r>
      <w:proofErr w:type="spellEnd"/>
      <w:r>
        <w:rPr>
          <w:rFonts w:cs="Arial"/>
          <w:b/>
          <w:bCs/>
          <w:i/>
          <w:iCs/>
          <w:color w:val="000000"/>
        </w:rPr>
        <w:t xml:space="preserve">, Turkey” </w:t>
      </w:r>
      <w:r>
        <w:rPr>
          <w:rFonts w:cs="Arial"/>
          <w:color w:val="000000"/>
        </w:rPr>
        <w:t>highlights that it is important for the organization to develop an effective strategic approach, which helps to maintain sustainable tourism in tourist destinations</w:t>
      </w:r>
      <w:r w:rsidR="008920D3">
        <w:rPr>
          <w:rFonts w:cs="Arial"/>
          <w:color w:val="000000"/>
        </w:rPr>
        <w:t xml:space="preserve"> </w:t>
      </w:r>
      <w:sdt>
        <w:sdtPr>
          <w:rPr>
            <w:rFonts w:cs="Arial"/>
            <w:color w:val="000000"/>
          </w:rPr>
          <w:id w:val="-1331135928"/>
          <w:citation/>
        </w:sdtPr>
        <w:sdtEndPr/>
        <w:sdtContent>
          <w:r w:rsidR="008920D3">
            <w:rPr>
              <w:rFonts w:cs="Arial"/>
              <w:color w:val="000000"/>
            </w:rPr>
            <w:fldChar w:fldCharType="begin"/>
          </w:r>
          <w:r w:rsidR="008920D3">
            <w:rPr>
              <w:rFonts w:cs="Arial"/>
              <w:color w:val="000000"/>
              <w:lang w:val="en-US"/>
            </w:rPr>
            <w:instrText xml:space="preserve"> CITATION Kiş19 \l 1033 </w:instrText>
          </w:r>
          <w:r w:rsidR="008920D3">
            <w:rPr>
              <w:rFonts w:cs="Arial"/>
              <w:color w:val="000000"/>
            </w:rPr>
            <w:fldChar w:fldCharType="separate"/>
          </w:r>
          <w:r w:rsidR="008920D3" w:rsidRPr="008920D3">
            <w:rPr>
              <w:rFonts w:cs="Arial"/>
              <w:noProof/>
              <w:color w:val="000000"/>
              <w:lang w:val="en-US"/>
            </w:rPr>
            <w:t>(Kişi, 2019)</w:t>
          </w:r>
          <w:r w:rsidR="008920D3">
            <w:rPr>
              <w:rFonts w:cs="Arial"/>
              <w:color w:val="000000"/>
            </w:rPr>
            <w:fldChar w:fldCharType="end"/>
          </w:r>
        </w:sdtContent>
      </w:sdt>
      <w:r>
        <w:rPr>
          <w:rFonts w:cs="Arial"/>
          <w:color w:val="000000"/>
        </w:rPr>
        <w:t>. Furthermore, this case study highlights that by using a hybrid method </w:t>
      </w:r>
      <w:r w:rsidRPr="00AB4556">
        <w:rPr>
          <w:rFonts w:cs="Arial"/>
          <w:b/>
          <w:i/>
          <w:color w:val="000000"/>
        </w:rPr>
        <w:t>A’WOT</w:t>
      </w:r>
      <w:r>
        <w:rPr>
          <w:rFonts w:cs="Arial"/>
          <w:b/>
          <w:bCs/>
          <w:i/>
          <w:iCs/>
          <w:color w:val="000000"/>
        </w:rPr>
        <w:t xml:space="preserve"> (AHP-SWOT)</w:t>
      </w:r>
      <w:r>
        <w:rPr>
          <w:rFonts w:cs="Arial"/>
          <w:color w:val="000000"/>
        </w:rPr>
        <w:t>, sustainable approaches can be developed. On the other hand, the</w:t>
      </w:r>
      <w:r>
        <w:rPr>
          <w:rFonts w:cs="Arial"/>
          <w:b/>
          <w:bCs/>
          <w:i/>
          <w:iCs/>
          <w:color w:val="000000"/>
        </w:rPr>
        <w:t xml:space="preserve"> “Over tourism, Optimisation, and destination performance indicators: a Case Study of Activities in Fjord Norway” </w:t>
      </w:r>
      <w:r>
        <w:rPr>
          <w:rFonts w:cs="Arial"/>
          <w:color w:val="000000"/>
        </w:rPr>
        <w:t xml:space="preserve">highlights that various activities such as the development of sustainable experiences have a major contribution to the economic growth without enhancing the number of arrivals </w:t>
      </w:r>
      <w:sdt>
        <w:sdtPr>
          <w:rPr>
            <w:rFonts w:cs="Arial"/>
            <w:color w:val="000000"/>
          </w:rPr>
          <w:id w:val="-1109040189"/>
          <w:citation/>
        </w:sdtPr>
        <w:sdtEndPr/>
        <w:sdtContent>
          <w:r>
            <w:rPr>
              <w:rFonts w:cs="Arial"/>
              <w:color w:val="000000"/>
            </w:rPr>
            <w:fldChar w:fldCharType="begin"/>
          </w:r>
          <w:r>
            <w:rPr>
              <w:rFonts w:cs="Arial"/>
              <w:color w:val="000000"/>
              <w:lang w:val="en-US"/>
            </w:rPr>
            <w:instrText xml:space="preserve"> CITATION Okl20 \l 1033 </w:instrText>
          </w:r>
          <w:r>
            <w:rPr>
              <w:rFonts w:cs="Arial"/>
              <w:color w:val="000000"/>
            </w:rPr>
            <w:fldChar w:fldCharType="separate"/>
          </w:r>
          <w:r w:rsidRPr="00AB4556">
            <w:rPr>
              <w:rFonts w:cs="Arial"/>
              <w:noProof/>
              <w:color w:val="000000"/>
              <w:lang w:val="en-US"/>
            </w:rPr>
            <w:t>(Oklevik, et al., 2020)</w:t>
          </w:r>
          <w:r>
            <w:rPr>
              <w:rFonts w:cs="Arial"/>
              <w:color w:val="000000"/>
            </w:rPr>
            <w:fldChar w:fldCharType="end"/>
          </w:r>
        </w:sdtContent>
      </w:sdt>
      <w:r>
        <w:rPr>
          <w:rFonts w:cs="Arial"/>
          <w:color w:val="000000"/>
        </w:rPr>
        <w:t>. Furthermore, it also highlights that the destination needs to understand the profitable market to identify over-tourism conflicts and to establish a socially, environmentally, and economically resilient tourism system. </w:t>
      </w:r>
    </w:p>
    <w:p w14:paraId="1E4AC0EE" w14:textId="77777777" w:rsidR="00AB4556" w:rsidRDefault="00EE0220" w:rsidP="00EE0220">
      <w:pPr>
        <w:pStyle w:val="Heading2"/>
      </w:pPr>
      <w:bookmarkStart w:id="5" w:name="_Toc141108688"/>
      <w:r>
        <w:t xml:space="preserve">4.1 </w:t>
      </w:r>
      <w:r w:rsidR="00AB4556">
        <w:t>Butler’s life cycle model</w:t>
      </w:r>
      <w:bookmarkEnd w:id="5"/>
      <w:r w:rsidR="00AB4556">
        <w:t> </w:t>
      </w:r>
    </w:p>
    <w:p w14:paraId="34D821AF" w14:textId="77777777" w:rsidR="00AB4556" w:rsidRDefault="00AB4556" w:rsidP="00AB4556">
      <w:pPr>
        <w:pStyle w:val="NormalWeb"/>
        <w:spacing w:before="0" w:beforeAutospacing="0" w:after="0" w:afterAutospacing="0" w:line="360" w:lineRule="auto"/>
        <w:jc w:val="both"/>
      </w:pPr>
      <w:r>
        <w:rPr>
          <w:rFonts w:cs="Arial"/>
          <w:color w:val="000000"/>
        </w:rPr>
        <w:t>Butler’s theory on tourism highlights various stages in tourism development over time. </w:t>
      </w:r>
    </w:p>
    <w:p w14:paraId="62910B64" w14:textId="77777777" w:rsidR="00AB4556" w:rsidRDefault="00AB4556" w:rsidP="00AB4556">
      <w:pPr>
        <w:pStyle w:val="NormalWeb"/>
        <w:spacing w:before="0" w:beforeAutospacing="0" w:after="0" w:afterAutospacing="0" w:line="360" w:lineRule="auto"/>
        <w:jc w:val="both"/>
      </w:pPr>
      <w:r>
        <w:rPr>
          <w:rFonts w:cs="Arial"/>
          <w:b/>
          <w:bCs/>
          <w:i/>
          <w:iCs/>
          <w:color w:val="000000"/>
        </w:rPr>
        <w:t>Exploration</w:t>
      </w:r>
    </w:p>
    <w:p w14:paraId="716EECD7" w14:textId="77777777" w:rsidR="00AB4556" w:rsidRDefault="00AB4556" w:rsidP="00AB4556">
      <w:pPr>
        <w:pStyle w:val="NormalWeb"/>
        <w:spacing w:before="0" w:beforeAutospacing="0" w:after="0" w:afterAutospacing="0" w:line="360" w:lineRule="auto"/>
        <w:jc w:val="both"/>
      </w:pPr>
      <w:r>
        <w:rPr>
          <w:rFonts w:cs="Arial"/>
          <w:color w:val="000000"/>
        </w:rPr>
        <w:t>This is the beginning stage, where governments and the local people think regarding tourism and they also think about how they can maximize the opportunitie</w:t>
      </w:r>
      <w:r w:rsidR="008920D3">
        <w:rPr>
          <w:rFonts w:cs="Arial"/>
          <w:color w:val="000000"/>
        </w:rPr>
        <w:t xml:space="preserve">s in this </w:t>
      </w:r>
      <w:proofErr w:type="gramStart"/>
      <w:r w:rsidR="008920D3">
        <w:rPr>
          <w:rFonts w:cs="Arial"/>
          <w:color w:val="000000"/>
        </w:rPr>
        <w:t>particular industry</w:t>
      </w:r>
      <w:proofErr w:type="gramEnd"/>
      <w:r w:rsidR="008920D3">
        <w:rPr>
          <w:rFonts w:cs="Arial"/>
          <w:color w:val="000000"/>
        </w:rPr>
        <w:t xml:space="preserve"> </w:t>
      </w:r>
      <w:sdt>
        <w:sdtPr>
          <w:rPr>
            <w:rFonts w:cs="Arial"/>
            <w:color w:val="000000"/>
          </w:rPr>
          <w:id w:val="1086500497"/>
          <w:citation/>
        </w:sdtPr>
        <w:sdtEndPr/>
        <w:sdtContent>
          <w:r w:rsidR="008920D3">
            <w:rPr>
              <w:rFonts w:cs="Arial"/>
              <w:color w:val="000000"/>
            </w:rPr>
            <w:fldChar w:fldCharType="begin"/>
          </w:r>
          <w:r w:rsidR="008920D3">
            <w:rPr>
              <w:rFonts w:cs="Arial"/>
              <w:color w:val="000000"/>
              <w:lang w:val="en-US"/>
            </w:rPr>
            <w:instrText xml:space="preserve"> CITATION Pil19 \l 1033 </w:instrText>
          </w:r>
          <w:r w:rsidR="008920D3">
            <w:rPr>
              <w:rFonts w:cs="Arial"/>
              <w:color w:val="000000"/>
            </w:rPr>
            <w:fldChar w:fldCharType="separate"/>
          </w:r>
          <w:r w:rsidR="008920D3" w:rsidRPr="008920D3">
            <w:rPr>
              <w:rFonts w:cs="Arial"/>
              <w:noProof/>
              <w:color w:val="000000"/>
              <w:lang w:val="en-US"/>
            </w:rPr>
            <w:t>(Pilving, et al., 2019)</w:t>
          </w:r>
          <w:r w:rsidR="008920D3">
            <w:rPr>
              <w:rFonts w:cs="Arial"/>
              <w:color w:val="000000"/>
            </w:rPr>
            <w:fldChar w:fldCharType="end"/>
          </w:r>
        </w:sdtContent>
      </w:sdt>
      <w:r>
        <w:rPr>
          <w:rFonts w:cs="Arial"/>
          <w:color w:val="000000"/>
        </w:rPr>
        <w:t>. Furthermore, it is said that it is the start of the process of tourism planning. </w:t>
      </w:r>
    </w:p>
    <w:p w14:paraId="4780FB6D" w14:textId="77777777" w:rsidR="00AB4556" w:rsidRDefault="00AB4556" w:rsidP="00AB4556">
      <w:pPr>
        <w:pStyle w:val="NormalWeb"/>
        <w:spacing w:before="0" w:beforeAutospacing="0" w:after="0" w:afterAutospacing="0" w:line="360" w:lineRule="auto"/>
        <w:jc w:val="both"/>
      </w:pPr>
      <w:r>
        <w:rPr>
          <w:rFonts w:cs="Arial"/>
          <w:b/>
          <w:bCs/>
          <w:i/>
          <w:iCs/>
          <w:color w:val="000000"/>
        </w:rPr>
        <w:t>Involvement </w:t>
      </w:r>
    </w:p>
    <w:p w14:paraId="3A3A603C" w14:textId="77777777" w:rsidR="00AB4556" w:rsidRDefault="00AB4556" w:rsidP="00AB4556">
      <w:pPr>
        <w:pStyle w:val="NormalWeb"/>
        <w:spacing w:before="0" w:beforeAutospacing="0" w:after="0" w:afterAutospacing="0" w:line="360" w:lineRule="auto"/>
        <w:jc w:val="both"/>
      </w:pPr>
      <w:r>
        <w:rPr>
          <w:rFonts w:cs="Arial"/>
          <w:color w:val="000000"/>
        </w:rPr>
        <w:t xml:space="preserve">This is the stage of the tourism development process as the destination opens various hotels or guest houses. Foreign investors show their interest in the development </w:t>
      </w:r>
      <w:r>
        <w:rPr>
          <w:rFonts w:cs="Arial"/>
          <w:color w:val="000000"/>
        </w:rPr>
        <w:lastRenderedPageBreak/>
        <w:t>process and governments focus on developing various infrastructures such as airports, healthcare facilities, and many others. </w:t>
      </w:r>
    </w:p>
    <w:p w14:paraId="6C8ABD41" w14:textId="77777777" w:rsidR="00AB4556" w:rsidRDefault="00AB4556" w:rsidP="00AB4556">
      <w:pPr>
        <w:pStyle w:val="NormalWeb"/>
        <w:spacing w:before="0" w:beforeAutospacing="0" w:after="0" w:afterAutospacing="0" w:line="360" w:lineRule="auto"/>
        <w:jc w:val="both"/>
      </w:pPr>
      <w:r>
        <w:rPr>
          <w:rFonts w:cs="Arial"/>
          <w:b/>
          <w:bCs/>
          <w:i/>
          <w:iCs/>
          <w:color w:val="000000"/>
        </w:rPr>
        <w:t>Development</w:t>
      </w:r>
    </w:p>
    <w:p w14:paraId="218B5030" w14:textId="77777777" w:rsidR="00AB4556" w:rsidRDefault="00AB4556" w:rsidP="00AB4556">
      <w:pPr>
        <w:pStyle w:val="NormalWeb"/>
        <w:spacing w:before="0" w:beforeAutospacing="0" w:after="0" w:afterAutospacing="0" w:line="360" w:lineRule="auto"/>
        <w:jc w:val="both"/>
      </w:pPr>
      <w:r>
        <w:rPr>
          <w:rFonts w:cs="Arial"/>
          <w:color w:val="000000"/>
        </w:rPr>
        <w:t>In this stage, the government needs to focus on building new roads, and air</w:t>
      </w:r>
      <w:r w:rsidR="008920D3">
        <w:rPr>
          <w:rFonts w:cs="Arial"/>
          <w:color w:val="000000"/>
        </w:rPr>
        <w:t xml:space="preserve">ports to attract new tourists </w:t>
      </w:r>
      <w:sdt>
        <w:sdtPr>
          <w:rPr>
            <w:rFonts w:cs="Arial"/>
            <w:color w:val="000000"/>
          </w:rPr>
          <w:id w:val="-1900197490"/>
          <w:citation/>
        </w:sdtPr>
        <w:sdtEndPr/>
        <w:sdtContent>
          <w:r w:rsidR="008920D3">
            <w:rPr>
              <w:rFonts w:cs="Arial"/>
              <w:color w:val="000000"/>
            </w:rPr>
            <w:fldChar w:fldCharType="begin"/>
          </w:r>
          <w:r w:rsidR="008920D3">
            <w:rPr>
              <w:rFonts w:cs="Arial"/>
              <w:color w:val="000000"/>
              <w:lang w:val="en-US"/>
            </w:rPr>
            <w:instrText xml:space="preserve"> CITATION Mei20 \l 1033 </w:instrText>
          </w:r>
          <w:r w:rsidR="008920D3">
            <w:rPr>
              <w:rFonts w:cs="Arial"/>
              <w:color w:val="000000"/>
            </w:rPr>
            <w:fldChar w:fldCharType="separate"/>
          </w:r>
          <w:r w:rsidR="008920D3" w:rsidRPr="008920D3">
            <w:rPr>
              <w:rFonts w:cs="Arial"/>
              <w:noProof/>
              <w:color w:val="000000"/>
              <w:lang w:val="en-US"/>
            </w:rPr>
            <w:t>(Meikassandra, et al., 2020)</w:t>
          </w:r>
          <w:r w:rsidR="008920D3">
            <w:rPr>
              <w:rFonts w:cs="Arial"/>
              <w:color w:val="000000"/>
            </w:rPr>
            <w:fldChar w:fldCharType="end"/>
          </w:r>
        </w:sdtContent>
      </w:sdt>
      <w:r>
        <w:rPr>
          <w:rFonts w:cs="Arial"/>
          <w:color w:val="000000"/>
        </w:rPr>
        <w:t>. In this phase, the local people and the government think to enhance the use of social media for promoting destinations. </w:t>
      </w:r>
    </w:p>
    <w:p w14:paraId="789018BA" w14:textId="77777777" w:rsidR="00AB4556" w:rsidRDefault="00AB4556" w:rsidP="00AB4556">
      <w:pPr>
        <w:pStyle w:val="NormalWeb"/>
        <w:spacing w:before="0" w:beforeAutospacing="0" w:after="0" w:afterAutospacing="0" w:line="360" w:lineRule="auto"/>
        <w:jc w:val="both"/>
      </w:pPr>
      <w:r>
        <w:rPr>
          <w:rFonts w:cs="Arial"/>
          <w:b/>
          <w:bCs/>
          <w:i/>
          <w:iCs/>
          <w:color w:val="000000"/>
        </w:rPr>
        <w:t>Consolidation</w:t>
      </w:r>
    </w:p>
    <w:p w14:paraId="4B1188DD" w14:textId="77777777" w:rsidR="00AB4556" w:rsidRDefault="00AB4556" w:rsidP="00AB4556">
      <w:pPr>
        <w:pStyle w:val="NormalWeb"/>
        <w:spacing w:before="0" w:beforeAutospacing="0" w:after="0" w:afterAutospacing="0" w:line="360" w:lineRule="auto"/>
        <w:jc w:val="both"/>
      </w:pPr>
      <w:r>
        <w:rPr>
          <w:rFonts w:cs="Arial"/>
          <w:color w:val="000000"/>
        </w:rPr>
        <w:t>In the consolidation stage, the growth of tourism becomes slow and there can be a close tie between the tourism industry and the destination economy. Furthermore, sometimes, the destination needs to rely on tourism as the main source of economic stability. </w:t>
      </w:r>
    </w:p>
    <w:p w14:paraId="7ABC5256" w14:textId="77777777" w:rsidR="00AB4556" w:rsidRDefault="00AB4556" w:rsidP="00AB4556">
      <w:pPr>
        <w:pStyle w:val="NormalWeb"/>
        <w:spacing w:before="0" w:beforeAutospacing="0" w:after="0" w:afterAutospacing="0" w:line="360" w:lineRule="auto"/>
        <w:jc w:val="both"/>
      </w:pPr>
      <w:r>
        <w:rPr>
          <w:rFonts w:cs="Arial"/>
          <w:b/>
          <w:bCs/>
          <w:i/>
          <w:iCs/>
          <w:color w:val="000000"/>
        </w:rPr>
        <w:t>Stagnation</w:t>
      </w:r>
    </w:p>
    <w:p w14:paraId="25AF9518" w14:textId="77777777" w:rsidR="00AB4556" w:rsidRDefault="00AB4556" w:rsidP="00AB4556">
      <w:pPr>
        <w:pStyle w:val="NormalWeb"/>
        <w:spacing w:before="0" w:beforeAutospacing="0" w:after="0" w:afterAutospacing="0" w:line="360" w:lineRule="auto"/>
        <w:jc w:val="both"/>
      </w:pPr>
      <w:r>
        <w:rPr>
          <w:rFonts w:cs="Arial"/>
          <w:color w:val="000000"/>
        </w:rPr>
        <w:t xml:space="preserve">This stage defines the beginning </w:t>
      </w:r>
      <w:r w:rsidR="008920D3">
        <w:rPr>
          <w:rFonts w:cs="Arial"/>
          <w:color w:val="000000"/>
        </w:rPr>
        <w:t xml:space="preserve">of the declination of tourism </w:t>
      </w:r>
      <w:sdt>
        <w:sdtPr>
          <w:rPr>
            <w:rFonts w:cs="Arial"/>
            <w:color w:val="000000"/>
          </w:rPr>
          <w:id w:val="1351994008"/>
          <w:citation/>
        </w:sdtPr>
        <w:sdtEndPr/>
        <w:sdtContent>
          <w:r w:rsidR="008920D3">
            <w:rPr>
              <w:rFonts w:cs="Arial"/>
              <w:color w:val="000000"/>
            </w:rPr>
            <w:fldChar w:fldCharType="begin"/>
          </w:r>
          <w:r w:rsidR="008920D3">
            <w:rPr>
              <w:rFonts w:cs="Arial"/>
              <w:color w:val="000000"/>
              <w:lang w:val="en-US"/>
            </w:rPr>
            <w:instrText xml:space="preserve"> CITATION Asr19 \l 1033 </w:instrText>
          </w:r>
          <w:r w:rsidR="008920D3">
            <w:rPr>
              <w:rFonts w:cs="Arial"/>
              <w:color w:val="000000"/>
            </w:rPr>
            <w:fldChar w:fldCharType="separate"/>
          </w:r>
          <w:r w:rsidR="008920D3" w:rsidRPr="008920D3">
            <w:rPr>
              <w:rFonts w:cs="Arial"/>
              <w:noProof/>
              <w:color w:val="000000"/>
              <w:lang w:val="en-US"/>
            </w:rPr>
            <w:t>(Asr, et al., 2019)</w:t>
          </w:r>
          <w:r w:rsidR="008920D3">
            <w:rPr>
              <w:rFonts w:cs="Arial"/>
              <w:color w:val="000000"/>
            </w:rPr>
            <w:fldChar w:fldCharType="end"/>
          </w:r>
        </w:sdtContent>
      </w:sdt>
      <w:r>
        <w:rPr>
          <w:rFonts w:cs="Arial"/>
          <w:color w:val="000000"/>
        </w:rPr>
        <w:t xml:space="preserve">. The </w:t>
      </w:r>
      <w:proofErr w:type="gramStart"/>
      <w:r>
        <w:rPr>
          <w:rFonts w:cs="Arial"/>
          <w:color w:val="000000"/>
        </w:rPr>
        <w:t>particular destinations</w:t>
      </w:r>
      <w:proofErr w:type="gramEnd"/>
      <w:r>
        <w:rPr>
          <w:rFonts w:cs="Arial"/>
          <w:color w:val="000000"/>
        </w:rPr>
        <w:t xml:space="preserve"> may be no more desirable or attractive. As a result, the destination aces environmental, social, and economic consequences. </w:t>
      </w:r>
    </w:p>
    <w:p w14:paraId="5BF78A44" w14:textId="77777777" w:rsidR="00AB4556" w:rsidRDefault="00AB4556" w:rsidP="00AB4556">
      <w:pPr>
        <w:pStyle w:val="NormalWeb"/>
        <w:spacing w:before="0" w:beforeAutospacing="0" w:after="0" w:afterAutospacing="0" w:line="360" w:lineRule="auto"/>
        <w:jc w:val="both"/>
      </w:pPr>
      <w:r>
        <w:rPr>
          <w:rFonts w:cs="Arial"/>
          <w:b/>
          <w:bCs/>
          <w:i/>
          <w:iCs/>
          <w:color w:val="000000"/>
        </w:rPr>
        <w:t>Decline/ rejuvenation</w:t>
      </w:r>
    </w:p>
    <w:p w14:paraId="428036A8" w14:textId="77777777" w:rsidR="00AB4556" w:rsidRDefault="00AB4556" w:rsidP="00AB4556">
      <w:pPr>
        <w:pStyle w:val="NormalWeb"/>
        <w:spacing w:before="0" w:beforeAutospacing="0" w:after="0" w:afterAutospacing="0" w:line="360" w:lineRule="auto"/>
        <w:jc w:val="both"/>
      </w:pPr>
      <w:r>
        <w:rPr>
          <w:rFonts w:cs="Arial"/>
          <w:color w:val="000000"/>
        </w:rPr>
        <w:t>The final phase of Butler’s model highlights the possible outcomes for destinations song the proper spectrums between decline and rejuvenation. Furthermore, the outcome depends on the actions of the stakeholders. </w:t>
      </w:r>
    </w:p>
    <w:p w14:paraId="4BBDB0B5" w14:textId="77777777" w:rsidR="00AB4556" w:rsidRDefault="00AB4556" w:rsidP="00AB4556">
      <w:pPr>
        <w:pStyle w:val="NormalWeb"/>
        <w:spacing w:before="0" w:beforeAutospacing="0" w:after="0" w:afterAutospacing="0" w:line="360" w:lineRule="auto"/>
        <w:jc w:val="both"/>
      </w:pPr>
      <w:r>
        <w:rPr>
          <w:rFonts w:cs="Arial"/>
          <w:color w:val="000000"/>
        </w:rPr>
        <w:t>In the present times, Bristol is in the development stages, and it enhances its attractive places through awe-inspiring architecture and various inventive food places. Furthermore, it can be said that Bristol becomes the best attraction in the UK to properly discover the Southwest of the UK. </w:t>
      </w:r>
    </w:p>
    <w:p w14:paraId="4730FC40" w14:textId="77777777" w:rsidR="00AB4556" w:rsidRDefault="00AB4556" w:rsidP="00AB4556">
      <w:pPr>
        <w:pStyle w:val="NormalWeb"/>
        <w:spacing w:before="0" w:beforeAutospacing="0" w:after="0" w:afterAutospacing="0" w:line="360" w:lineRule="auto"/>
        <w:jc w:val="center"/>
      </w:pPr>
      <w:r>
        <w:rPr>
          <w:rFonts w:cs="Arial"/>
          <w:noProof/>
          <w:color w:val="000000"/>
          <w:bdr w:val="none" w:sz="0" w:space="0" w:color="auto" w:frame="1"/>
        </w:rPr>
        <w:drawing>
          <wp:inline distT="0" distB="0" distL="0" distR="0" wp14:anchorId="1CF7E0ED" wp14:editId="6C7CAD73">
            <wp:extent cx="4238625" cy="2771775"/>
            <wp:effectExtent l="0" t="0" r="9525" b="9525"/>
            <wp:docPr id="2" name="Picture 2" descr="https://lh6.googleusercontent.com/aZpROvWRXhhsYkjMSFC5SHqWYDpgwWAa_PtGwApdFyRrOBoosrhei2yT5zeLwigmhHFQXlw-DQNysks6GPaCoEe0d0VaE97NK8uJZ38CvjckScJ_Nlp0Q6N8GUrqPf2_uROraFJjrZDLwJUG3W4W-G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aZpROvWRXhhsYkjMSFC5SHqWYDpgwWAa_PtGwApdFyRrOBoosrhei2yT5zeLwigmhHFQXlw-DQNysks6GPaCoEe0d0VaE97NK8uJZ38CvjckScJ_Nlp0Q6N8GUrqPf2_uROraFJjrZDLwJUG3W4W-G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8625" cy="2771775"/>
                    </a:xfrm>
                    <a:prstGeom prst="rect">
                      <a:avLst/>
                    </a:prstGeom>
                    <a:noFill/>
                    <a:ln>
                      <a:noFill/>
                    </a:ln>
                  </pic:spPr>
                </pic:pic>
              </a:graphicData>
            </a:graphic>
          </wp:inline>
        </w:drawing>
      </w:r>
    </w:p>
    <w:p w14:paraId="3D49FDB0" w14:textId="77777777" w:rsidR="00AB4556" w:rsidRDefault="00AB4556" w:rsidP="00AB4556">
      <w:pPr>
        <w:pStyle w:val="NormalWeb"/>
        <w:spacing w:before="0" w:beforeAutospacing="0" w:after="0" w:afterAutospacing="0" w:line="360" w:lineRule="auto"/>
        <w:jc w:val="center"/>
      </w:pPr>
      <w:r>
        <w:rPr>
          <w:rFonts w:cs="Arial"/>
          <w:b/>
          <w:bCs/>
          <w:color w:val="000000"/>
        </w:rPr>
        <w:lastRenderedPageBreak/>
        <w:t>Figure 2: Domestic Overnight Tourism spending in the UK from 2010-2021</w:t>
      </w:r>
    </w:p>
    <w:p w14:paraId="5A962BFE" w14:textId="77777777" w:rsidR="00AB4556" w:rsidRDefault="00AB4556" w:rsidP="00AB4556">
      <w:pPr>
        <w:pStyle w:val="NormalWeb"/>
        <w:spacing w:before="0" w:beforeAutospacing="0" w:after="0" w:afterAutospacing="0" w:line="360" w:lineRule="auto"/>
        <w:jc w:val="center"/>
      </w:pPr>
      <w:r>
        <w:rPr>
          <w:rFonts w:cs="Arial"/>
          <w:color w:val="000000"/>
        </w:rPr>
        <w:t>(Source:</w:t>
      </w:r>
      <w:r w:rsidR="008920D3" w:rsidRPr="008920D3">
        <w:rPr>
          <w:rFonts w:cs="Arial"/>
          <w:noProof/>
          <w:color w:val="000000"/>
          <w:lang w:val="en-US"/>
        </w:rPr>
        <w:t xml:space="preserve"> Department, 2022</w:t>
      </w:r>
      <w:r>
        <w:rPr>
          <w:rFonts w:cs="Arial"/>
          <w:color w:val="000000"/>
        </w:rPr>
        <w:t>)</w:t>
      </w:r>
    </w:p>
    <w:p w14:paraId="4E228E0F" w14:textId="77777777" w:rsidR="00AB4556" w:rsidRDefault="00AB4556" w:rsidP="00AB4556">
      <w:pPr>
        <w:pStyle w:val="NormalWeb"/>
        <w:spacing w:before="0" w:beforeAutospacing="0" w:after="0" w:afterAutospacing="0" w:line="360" w:lineRule="auto"/>
        <w:jc w:val="both"/>
      </w:pPr>
      <w:r>
        <w:rPr>
          <w:rFonts w:cs="Arial"/>
          <w:color w:val="000000"/>
        </w:rPr>
        <w:t xml:space="preserve">As per the above graph, the expenditure on overnight tourism in the UK declined in 2020 because of the pandemic. Furthermore, in 2021, </w:t>
      </w:r>
      <w:r w:rsidR="008920D3">
        <w:rPr>
          <w:rFonts w:cs="Arial"/>
          <w:color w:val="000000"/>
        </w:rPr>
        <w:t xml:space="preserve">it reached almost 16bn pounds </w:t>
      </w:r>
      <w:sdt>
        <w:sdtPr>
          <w:rPr>
            <w:rFonts w:cs="Arial"/>
            <w:color w:val="000000"/>
          </w:rPr>
          <w:id w:val="244696180"/>
          <w:citation/>
        </w:sdtPr>
        <w:sdtEndPr/>
        <w:sdtContent>
          <w:r w:rsidR="008920D3">
            <w:rPr>
              <w:rFonts w:cs="Arial"/>
              <w:color w:val="000000"/>
            </w:rPr>
            <w:fldChar w:fldCharType="begin"/>
          </w:r>
          <w:r w:rsidR="008920D3">
            <w:rPr>
              <w:rFonts w:cs="Arial"/>
              <w:color w:val="000000"/>
              <w:lang w:val="en-US"/>
            </w:rPr>
            <w:instrText xml:space="preserve"> CITATION Sta22 \l 1033 </w:instrText>
          </w:r>
          <w:r w:rsidR="008920D3">
            <w:rPr>
              <w:rFonts w:cs="Arial"/>
              <w:color w:val="000000"/>
            </w:rPr>
            <w:fldChar w:fldCharType="separate"/>
          </w:r>
          <w:r w:rsidR="008920D3" w:rsidRPr="008920D3">
            <w:rPr>
              <w:rFonts w:cs="Arial"/>
              <w:noProof/>
              <w:color w:val="000000"/>
              <w:lang w:val="en-US"/>
            </w:rPr>
            <w:t>(Department, 2022)</w:t>
          </w:r>
          <w:r w:rsidR="008920D3">
            <w:rPr>
              <w:rFonts w:cs="Arial"/>
              <w:color w:val="000000"/>
            </w:rPr>
            <w:fldChar w:fldCharType="end"/>
          </w:r>
        </w:sdtContent>
      </w:sdt>
      <w:r>
        <w:rPr>
          <w:rFonts w:cs="Arial"/>
          <w:color w:val="000000"/>
        </w:rPr>
        <w:t>. Furthermore, Bristol welcomes almost 57% of overnight domestic trips and almo</w:t>
      </w:r>
      <w:r w:rsidR="008920D3">
        <w:rPr>
          <w:rFonts w:cs="Arial"/>
          <w:color w:val="000000"/>
        </w:rPr>
        <w:t xml:space="preserve">st 57% of international trips </w:t>
      </w:r>
      <w:sdt>
        <w:sdtPr>
          <w:rPr>
            <w:rFonts w:cs="Arial"/>
            <w:color w:val="000000"/>
          </w:rPr>
          <w:id w:val="172152982"/>
          <w:citation/>
        </w:sdtPr>
        <w:sdtEndPr/>
        <w:sdtContent>
          <w:r w:rsidR="008920D3">
            <w:rPr>
              <w:rFonts w:cs="Arial"/>
              <w:color w:val="000000"/>
            </w:rPr>
            <w:fldChar w:fldCharType="begin"/>
          </w:r>
          <w:r w:rsidR="008920D3">
            <w:rPr>
              <w:rFonts w:cs="Arial"/>
              <w:color w:val="000000"/>
              <w:lang w:val="en-US"/>
            </w:rPr>
            <w:instrText xml:space="preserve"> CITATION Tob22 \l 1033 </w:instrText>
          </w:r>
          <w:r w:rsidR="008920D3">
            <w:rPr>
              <w:rFonts w:cs="Arial"/>
              <w:color w:val="000000"/>
            </w:rPr>
            <w:fldChar w:fldCharType="separate"/>
          </w:r>
          <w:r w:rsidR="008920D3" w:rsidRPr="008920D3">
            <w:rPr>
              <w:rFonts w:cs="Arial"/>
              <w:noProof/>
              <w:color w:val="000000"/>
              <w:lang w:val="en-US"/>
            </w:rPr>
            <w:t>(Tobar &amp; Ramshaw, 2022)</w:t>
          </w:r>
          <w:r w:rsidR="008920D3">
            <w:rPr>
              <w:rFonts w:cs="Arial"/>
              <w:color w:val="000000"/>
            </w:rPr>
            <w:fldChar w:fldCharType="end"/>
          </w:r>
        </w:sdtContent>
      </w:sdt>
      <w:r>
        <w:rPr>
          <w:rFonts w:cs="Arial"/>
          <w:color w:val="000000"/>
        </w:rPr>
        <w:t>. Therefore, it is observed that it is the 8th most visited destination in the UK by v</w:t>
      </w:r>
      <w:r w:rsidR="008920D3">
        <w:rPr>
          <w:rFonts w:cs="Arial"/>
          <w:color w:val="000000"/>
        </w:rPr>
        <w:t xml:space="preserve">arious international visitors </w:t>
      </w:r>
      <w:sdt>
        <w:sdtPr>
          <w:rPr>
            <w:rFonts w:cs="Arial"/>
            <w:color w:val="000000"/>
          </w:rPr>
          <w:id w:val="-2142020996"/>
          <w:citation/>
        </w:sdtPr>
        <w:sdtEndPr/>
        <w:sdtContent>
          <w:r w:rsidR="008920D3">
            <w:rPr>
              <w:rFonts w:cs="Arial"/>
              <w:color w:val="000000"/>
            </w:rPr>
            <w:fldChar w:fldCharType="begin"/>
          </w:r>
          <w:r w:rsidR="008920D3">
            <w:rPr>
              <w:rFonts w:cs="Arial"/>
              <w:color w:val="000000"/>
              <w:lang w:val="en-US"/>
            </w:rPr>
            <w:instrText xml:space="preserve"> CITATION Sch20 \l 1033 </w:instrText>
          </w:r>
          <w:r w:rsidR="008920D3">
            <w:rPr>
              <w:rFonts w:cs="Arial"/>
              <w:color w:val="000000"/>
            </w:rPr>
            <w:fldChar w:fldCharType="separate"/>
          </w:r>
          <w:r w:rsidR="008920D3" w:rsidRPr="008920D3">
            <w:rPr>
              <w:rFonts w:cs="Arial"/>
              <w:noProof/>
              <w:color w:val="000000"/>
              <w:lang w:val="en-US"/>
            </w:rPr>
            <w:t>(Schütz, 2020)</w:t>
          </w:r>
          <w:r w:rsidR="008920D3">
            <w:rPr>
              <w:rFonts w:cs="Arial"/>
              <w:color w:val="000000"/>
            </w:rPr>
            <w:fldChar w:fldCharType="end"/>
          </w:r>
        </w:sdtContent>
      </w:sdt>
      <w:r>
        <w:rPr>
          <w:rFonts w:cs="Arial"/>
          <w:color w:val="000000"/>
        </w:rPr>
        <w:t>. For that reason, Bristol tries to maintain sustainability to attract more tourists. </w:t>
      </w:r>
    </w:p>
    <w:p w14:paraId="1EB0A6AD" w14:textId="77777777" w:rsidR="00AB4556" w:rsidRDefault="00EE0220" w:rsidP="00EE0220">
      <w:pPr>
        <w:pStyle w:val="Heading2"/>
      </w:pPr>
      <w:bookmarkStart w:id="6" w:name="_Toc141108689"/>
      <w:r>
        <w:t xml:space="preserve">4.2 </w:t>
      </w:r>
      <w:proofErr w:type="spellStart"/>
      <w:r w:rsidR="00AB4556">
        <w:t>Doxey’s</w:t>
      </w:r>
      <w:proofErr w:type="spellEnd"/>
      <w:r w:rsidR="00AB4556">
        <w:t xml:space="preserve"> </w:t>
      </w:r>
      <w:proofErr w:type="spellStart"/>
      <w:r w:rsidR="00AB4556">
        <w:t>Irridex</w:t>
      </w:r>
      <w:proofErr w:type="spellEnd"/>
      <w:r w:rsidR="00AB4556">
        <w:t xml:space="preserve"> Model</w:t>
      </w:r>
      <w:bookmarkEnd w:id="6"/>
    </w:p>
    <w:p w14:paraId="79F6EA6D" w14:textId="77777777" w:rsidR="00AB4556" w:rsidRDefault="00AB4556" w:rsidP="00AB4556">
      <w:pPr>
        <w:pStyle w:val="NormalWeb"/>
        <w:spacing w:before="0" w:beforeAutospacing="0" w:after="0" w:afterAutospacing="0" w:line="360" w:lineRule="auto"/>
        <w:jc w:val="both"/>
      </w:pPr>
      <w:r>
        <w:rPr>
          <w:rFonts w:cs="Arial"/>
          <w:color w:val="000000"/>
        </w:rPr>
        <w:t xml:space="preserve">The </w:t>
      </w:r>
      <w:proofErr w:type="spellStart"/>
      <w:r>
        <w:rPr>
          <w:rFonts w:cs="Arial"/>
          <w:color w:val="000000"/>
        </w:rPr>
        <w:t>Irridex</w:t>
      </w:r>
      <w:proofErr w:type="spellEnd"/>
      <w:r>
        <w:rPr>
          <w:rFonts w:cs="Arial"/>
          <w:color w:val="000000"/>
        </w:rPr>
        <w:t xml:space="preserve"> Model of </w:t>
      </w:r>
      <w:proofErr w:type="spellStart"/>
      <w:r>
        <w:rPr>
          <w:rFonts w:cs="Arial"/>
          <w:color w:val="000000"/>
        </w:rPr>
        <w:t>Doxey</w:t>
      </w:r>
      <w:proofErr w:type="spellEnd"/>
      <w:r>
        <w:rPr>
          <w:rFonts w:cs="Arial"/>
          <w:color w:val="000000"/>
        </w:rPr>
        <w:t xml:space="preserve"> starts with positive and ends with negative factors which has a major in pact on the tourism industry. The four stages of this model are described </w:t>
      </w:r>
      <w:proofErr w:type="gramStart"/>
      <w:r>
        <w:rPr>
          <w:rFonts w:cs="Arial"/>
          <w:color w:val="000000"/>
        </w:rPr>
        <w:t>below</w:t>
      </w:r>
      <w:proofErr w:type="gramEnd"/>
      <w:r>
        <w:rPr>
          <w:rFonts w:cs="Arial"/>
          <w:color w:val="000000"/>
        </w:rPr>
        <w:t> </w:t>
      </w:r>
    </w:p>
    <w:p w14:paraId="108C3E8D" w14:textId="77777777" w:rsidR="00AB4556" w:rsidRDefault="00AB4556" w:rsidP="00AB4556">
      <w:pPr>
        <w:pStyle w:val="NormalWeb"/>
        <w:spacing w:before="0" w:beforeAutospacing="0" w:after="0" w:afterAutospacing="0" w:line="360" w:lineRule="auto"/>
        <w:jc w:val="both"/>
      </w:pPr>
      <w:r>
        <w:rPr>
          <w:rFonts w:cs="Arial"/>
          <w:b/>
          <w:bCs/>
          <w:i/>
          <w:iCs/>
          <w:color w:val="000000"/>
        </w:rPr>
        <w:t>Euphoria </w:t>
      </w:r>
    </w:p>
    <w:p w14:paraId="6F4870E0" w14:textId="77777777" w:rsidR="00AB4556" w:rsidRDefault="00AB4556" w:rsidP="00AB4556">
      <w:pPr>
        <w:pStyle w:val="NormalWeb"/>
        <w:spacing w:before="0" w:beforeAutospacing="0" w:after="0" w:afterAutospacing="0" w:line="360" w:lineRule="auto"/>
        <w:jc w:val="both"/>
      </w:pPr>
      <w:r>
        <w:rPr>
          <w:rFonts w:cs="Arial"/>
          <w:color w:val="000000"/>
        </w:rPr>
        <w:t xml:space="preserve">It is the first stage where the population of the </w:t>
      </w:r>
      <w:proofErr w:type="gramStart"/>
      <w:r>
        <w:rPr>
          <w:rFonts w:cs="Arial"/>
          <w:color w:val="000000"/>
        </w:rPr>
        <w:t>particular destination</w:t>
      </w:r>
      <w:proofErr w:type="gramEnd"/>
      <w:r>
        <w:rPr>
          <w:rFonts w:cs="Arial"/>
          <w:color w:val="000000"/>
        </w:rPr>
        <w:t xml:space="preserve"> can feel the positive emotion at the proper prospect of tourism in that area. It suggests that there is excitement or anticipation if there are any kind of plans to fund new improvements in the area. In this situation, residents have informal contact with tourists.</w:t>
      </w:r>
    </w:p>
    <w:p w14:paraId="491F306B" w14:textId="77777777" w:rsidR="00AB4556" w:rsidRDefault="00AB4556" w:rsidP="00AB4556">
      <w:pPr>
        <w:pStyle w:val="NormalWeb"/>
        <w:spacing w:before="0" w:beforeAutospacing="0" w:after="0" w:afterAutospacing="0" w:line="360" w:lineRule="auto"/>
        <w:jc w:val="both"/>
      </w:pPr>
      <w:r>
        <w:rPr>
          <w:rFonts w:cs="Arial"/>
          <w:b/>
          <w:bCs/>
          <w:i/>
          <w:iCs/>
          <w:color w:val="000000"/>
        </w:rPr>
        <w:t>Apathy </w:t>
      </w:r>
    </w:p>
    <w:p w14:paraId="4C915A34" w14:textId="77777777" w:rsidR="00AB4556" w:rsidRDefault="00AB4556" w:rsidP="00AB4556">
      <w:pPr>
        <w:pStyle w:val="NormalWeb"/>
        <w:spacing w:before="0" w:beforeAutospacing="0" w:after="0" w:afterAutospacing="0" w:line="360" w:lineRule="auto"/>
        <w:jc w:val="both"/>
      </w:pPr>
      <w:r>
        <w:rPr>
          <w:rFonts w:cs="Arial"/>
          <w:color w:val="000000"/>
        </w:rPr>
        <w:t>In the second stage of this model, there is a neutral feeling and urine on the factor of positivity and more formal contact with vari</w:t>
      </w:r>
      <w:r w:rsidR="008920D3">
        <w:rPr>
          <w:rFonts w:cs="Arial"/>
          <w:color w:val="000000"/>
        </w:rPr>
        <w:t xml:space="preserve">ous stories starts to enhance </w:t>
      </w:r>
      <w:sdt>
        <w:sdtPr>
          <w:rPr>
            <w:rFonts w:cs="Arial"/>
            <w:color w:val="000000"/>
          </w:rPr>
          <w:id w:val="782153465"/>
          <w:citation/>
        </w:sdtPr>
        <w:sdtEndPr/>
        <w:sdtContent>
          <w:r w:rsidR="008920D3">
            <w:rPr>
              <w:rFonts w:cs="Arial"/>
              <w:color w:val="000000"/>
            </w:rPr>
            <w:fldChar w:fldCharType="begin"/>
          </w:r>
          <w:r w:rsidR="008920D3">
            <w:rPr>
              <w:rFonts w:cs="Arial"/>
              <w:color w:val="000000"/>
              <w:lang w:val="en-US"/>
            </w:rPr>
            <w:instrText xml:space="preserve"> CITATION Sho19 \l 1033 </w:instrText>
          </w:r>
          <w:r w:rsidR="008920D3">
            <w:rPr>
              <w:rFonts w:cs="Arial"/>
              <w:color w:val="000000"/>
            </w:rPr>
            <w:fldChar w:fldCharType="separate"/>
          </w:r>
          <w:r w:rsidR="008920D3" w:rsidRPr="008920D3">
            <w:rPr>
              <w:rFonts w:cs="Arial"/>
              <w:noProof/>
              <w:color w:val="000000"/>
              <w:lang w:val="en-US"/>
            </w:rPr>
            <w:t>(Shobha, 2019)</w:t>
          </w:r>
          <w:r w:rsidR="008920D3">
            <w:rPr>
              <w:rFonts w:cs="Arial"/>
              <w:color w:val="000000"/>
            </w:rPr>
            <w:fldChar w:fldCharType="end"/>
          </w:r>
        </w:sdtContent>
      </w:sdt>
      <w:r>
        <w:rPr>
          <w:rFonts w:cs="Arial"/>
          <w:color w:val="000000"/>
        </w:rPr>
        <w:t>. The residents begin to observe the tourists as their source of income and investment. </w:t>
      </w:r>
    </w:p>
    <w:p w14:paraId="7F3E54DA" w14:textId="77777777" w:rsidR="00AB4556" w:rsidRDefault="00AB4556" w:rsidP="00AB4556">
      <w:pPr>
        <w:pStyle w:val="NormalWeb"/>
        <w:spacing w:before="0" w:beforeAutospacing="0" w:after="0" w:afterAutospacing="0" w:line="360" w:lineRule="auto"/>
        <w:jc w:val="both"/>
      </w:pPr>
      <w:r>
        <w:rPr>
          <w:rFonts w:cs="Arial"/>
          <w:b/>
          <w:bCs/>
          <w:i/>
          <w:iCs/>
          <w:color w:val="000000"/>
        </w:rPr>
        <w:t>Annoyance</w:t>
      </w:r>
    </w:p>
    <w:p w14:paraId="154A38D7" w14:textId="77777777" w:rsidR="00AB4556" w:rsidRDefault="00AB4556" w:rsidP="00AB4556">
      <w:pPr>
        <w:pStyle w:val="NormalWeb"/>
        <w:spacing w:before="0" w:beforeAutospacing="0" w:after="0" w:afterAutospacing="0" w:line="360" w:lineRule="auto"/>
        <w:jc w:val="both"/>
      </w:pPr>
      <w:r>
        <w:rPr>
          <w:rFonts w:cs="Arial"/>
          <w:color w:val="000000"/>
        </w:rPr>
        <w:t xml:space="preserve">This stage defines the negative </w:t>
      </w:r>
      <w:proofErr w:type="gramStart"/>
      <w:r>
        <w:rPr>
          <w:rFonts w:cs="Arial"/>
          <w:color w:val="000000"/>
        </w:rPr>
        <w:t>emotion</w:t>
      </w:r>
      <w:proofErr w:type="gramEnd"/>
      <w:r>
        <w:rPr>
          <w:rFonts w:cs="Arial"/>
          <w:color w:val="000000"/>
        </w:rPr>
        <w:t xml:space="preserve"> and it is called the irritation stage. This stage highlights that residents start to observe the negative side of this industry in their area such as heavy traffic, overcrowding, littering, and the investment spent on various amenities or other tourist activities rather than the thing which the local people need.</w:t>
      </w:r>
    </w:p>
    <w:p w14:paraId="5B735D81" w14:textId="77777777" w:rsidR="00AB4556" w:rsidRDefault="00AB4556" w:rsidP="00AB4556">
      <w:pPr>
        <w:pStyle w:val="NormalWeb"/>
        <w:spacing w:before="0" w:beforeAutospacing="0" w:after="0" w:afterAutospacing="0" w:line="360" w:lineRule="auto"/>
        <w:jc w:val="both"/>
      </w:pPr>
      <w:r>
        <w:rPr>
          <w:rFonts w:cs="Arial"/>
          <w:b/>
          <w:bCs/>
          <w:i/>
          <w:iCs/>
          <w:color w:val="000000"/>
        </w:rPr>
        <w:t>Antagonism </w:t>
      </w:r>
    </w:p>
    <w:p w14:paraId="73D7100D" w14:textId="77777777" w:rsidR="00AB4556" w:rsidRDefault="00AB4556" w:rsidP="00AB4556">
      <w:pPr>
        <w:pStyle w:val="NormalWeb"/>
        <w:spacing w:before="0" w:beforeAutospacing="0" w:after="0" w:afterAutospacing="0" w:line="360" w:lineRule="auto"/>
        <w:jc w:val="both"/>
      </w:pPr>
      <w:r>
        <w:rPr>
          <w:rFonts w:cs="Arial"/>
          <w:color w:val="000000"/>
        </w:rPr>
        <w:t>In the final stage of this model, residents express their ir</w:t>
      </w:r>
      <w:r w:rsidR="004E6863">
        <w:rPr>
          <w:rFonts w:cs="Arial"/>
          <w:color w:val="000000"/>
        </w:rPr>
        <w:t xml:space="preserve">ritation in new multiple ways </w:t>
      </w:r>
      <w:sdt>
        <w:sdtPr>
          <w:rPr>
            <w:rFonts w:cs="Arial"/>
            <w:color w:val="000000"/>
          </w:rPr>
          <w:id w:val="-686743866"/>
          <w:citation/>
        </w:sdtPr>
        <w:sdtEndPr/>
        <w:sdtContent>
          <w:r w:rsidR="004E6863">
            <w:rPr>
              <w:rFonts w:cs="Arial"/>
              <w:color w:val="000000"/>
            </w:rPr>
            <w:fldChar w:fldCharType="begin"/>
          </w:r>
          <w:r w:rsidR="004E6863">
            <w:rPr>
              <w:rFonts w:cs="Arial"/>
              <w:color w:val="000000"/>
              <w:lang w:val="en-US"/>
            </w:rPr>
            <w:instrText xml:space="preserve"> CITATION Jan22 \l 1033 </w:instrText>
          </w:r>
          <w:r w:rsidR="004E6863">
            <w:rPr>
              <w:rFonts w:cs="Arial"/>
              <w:color w:val="000000"/>
            </w:rPr>
            <w:fldChar w:fldCharType="separate"/>
          </w:r>
          <w:r w:rsidR="004E6863" w:rsidRPr="004E6863">
            <w:rPr>
              <w:rFonts w:cs="Arial"/>
              <w:noProof/>
              <w:color w:val="000000"/>
              <w:lang w:val="en-US"/>
            </w:rPr>
            <w:t>(Jangra &amp; Kaushik, 2022)</w:t>
          </w:r>
          <w:r w:rsidR="004E6863">
            <w:rPr>
              <w:rFonts w:cs="Arial"/>
              <w:color w:val="000000"/>
            </w:rPr>
            <w:fldChar w:fldCharType="end"/>
          </w:r>
        </w:sdtContent>
      </w:sdt>
      <w:r>
        <w:rPr>
          <w:rFonts w:cs="Arial"/>
          <w:color w:val="000000"/>
        </w:rPr>
        <w:t>. Tourists are considered the major cause of the problems occurring in that destination or area. The irritation of the residents can be expressed in verbal and sometimes physical ways.</w:t>
      </w:r>
    </w:p>
    <w:p w14:paraId="1C8FBC09" w14:textId="77777777" w:rsidR="00AB4556" w:rsidRDefault="00AB4556" w:rsidP="00AB4556">
      <w:pPr>
        <w:pStyle w:val="NormalWeb"/>
        <w:spacing w:before="0" w:beforeAutospacing="0" w:after="0" w:afterAutospacing="0" w:line="360" w:lineRule="auto"/>
        <w:jc w:val="both"/>
        <w:rPr>
          <w:rFonts w:cs="Arial"/>
          <w:color w:val="000000"/>
        </w:rPr>
      </w:pPr>
      <w:r>
        <w:rPr>
          <w:rFonts w:cs="Arial"/>
          <w:color w:val="000000"/>
        </w:rPr>
        <w:lastRenderedPageBreak/>
        <w:t xml:space="preserve">Furthermore, to elaborate on the </w:t>
      </w:r>
      <w:proofErr w:type="gramStart"/>
      <w:r>
        <w:rPr>
          <w:rFonts w:cs="Arial"/>
          <w:color w:val="000000"/>
        </w:rPr>
        <w:t>aforementioned model</w:t>
      </w:r>
      <w:proofErr w:type="gramEnd"/>
      <w:r>
        <w:rPr>
          <w:rFonts w:cs="Arial"/>
          <w:color w:val="000000"/>
        </w:rPr>
        <w:t>, it is stated that Bristol currently belongs to the second stage of this model. On the other hand, it is the most environmentally fr</w:t>
      </w:r>
      <w:r w:rsidR="004E6863">
        <w:rPr>
          <w:rFonts w:cs="Arial"/>
          <w:color w:val="000000"/>
        </w:rPr>
        <w:t xml:space="preserve">iendly cycling city in the UK </w:t>
      </w:r>
      <w:sdt>
        <w:sdtPr>
          <w:rPr>
            <w:rFonts w:cs="Arial"/>
            <w:color w:val="000000"/>
          </w:rPr>
          <w:id w:val="-1356810814"/>
          <w:citation/>
        </w:sdtPr>
        <w:sdtEndPr/>
        <w:sdtContent>
          <w:r w:rsidR="004E6863">
            <w:rPr>
              <w:rFonts w:cs="Arial"/>
              <w:color w:val="000000"/>
            </w:rPr>
            <w:fldChar w:fldCharType="begin"/>
          </w:r>
          <w:r w:rsidR="004E6863">
            <w:rPr>
              <w:rFonts w:cs="Arial"/>
              <w:color w:val="000000"/>
              <w:lang w:val="en-US"/>
            </w:rPr>
            <w:instrText xml:space="preserve"> CITATION Ers20 \l 1033 </w:instrText>
          </w:r>
          <w:r w:rsidR="004E6863">
            <w:rPr>
              <w:rFonts w:cs="Arial"/>
              <w:color w:val="000000"/>
            </w:rPr>
            <w:fldChar w:fldCharType="separate"/>
          </w:r>
          <w:r w:rsidR="004E6863" w:rsidRPr="004E6863">
            <w:rPr>
              <w:rFonts w:cs="Arial"/>
              <w:noProof/>
              <w:color w:val="000000"/>
              <w:lang w:val="en-US"/>
            </w:rPr>
            <w:t>(Ersoy &amp; Hall, 2020)</w:t>
          </w:r>
          <w:r w:rsidR="004E6863">
            <w:rPr>
              <w:rFonts w:cs="Arial"/>
              <w:color w:val="000000"/>
            </w:rPr>
            <w:fldChar w:fldCharType="end"/>
          </w:r>
        </w:sdtContent>
      </w:sdt>
      <w:r>
        <w:rPr>
          <w:rFonts w:cs="Arial"/>
          <w:color w:val="000000"/>
        </w:rPr>
        <w:t>. The chocolate bar, the diversity of food, and the vibrant atmosphere make this city attractive.</w:t>
      </w:r>
    </w:p>
    <w:p w14:paraId="512D5BBE" w14:textId="77777777" w:rsidR="004E6863" w:rsidRDefault="00EE0220" w:rsidP="00EE0220">
      <w:pPr>
        <w:pStyle w:val="Heading1"/>
        <w:rPr>
          <w:rFonts w:cs="Times New Roman"/>
          <w:sz w:val="24"/>
          <w:lang w:val="en-IN" w:eastAsia="en-IN"/>
        </w:rPr>
      </w:pPr>
      <w:bookmarkStart w:id="7" w:name="_Toc141108690"/>
      <w:r>
        <w:t xml:space="preserve">5. </w:t>
      </w:r>
      <w:r w:rsidR="004E6863">
        <w:t>Development Management plan of sustainability in Bristol</w:t>
      </w:r>
      <w:bookmarkEnd w:id="7"/>
      <w:r w:rsidR="004E6863">
        <w:t> </w:t>
      </w:r>
    </w:p>
    <w:p w14:paraId="542563E2" w14:textId="77777777" w:rsidR="004E6863" w:rsidRDefault="004E6863" w:rsidP="004E6863">
      <w:pPr>
        <w:pStyle w:val="NormalWeb"/>
        <w:spacing w:before="0" w:beforeAutospacing="0" w:after="0" w:afterAutospacing="0" w:line="360" w:lineRule="auto"/>
        <w:jc w:val="both"/>
      </w:pPr>
      <w:r>
        <w:rPr>
          <w:rFonts w:cs="Arial"/>
          <w:b/>
          <w:bCs/>
          <w:i/>
          <w:iCs/>
          <w:color w:val="000000"/>
        </w:rPr>
        <w:t>Vision and Objectives</w:t>
      </w:r>
    </w:p>
    <w:p w14:paraId="3975C977" w14:textId="77777777" w:rsidR="004E6863" w:rsidRDefault="004E6863" w:rsidP="004E6863">
      <w:pPr>
        <w:pStyle w:val="NormalWeb"/>
        <w:spacing w:before="0" w:beforeAutospacing="0" w:after="0" w:afterAutospacing="0" w:line="360" w:lineRule="auto"/>
        <w:jc w:val="both"/>
      </w:pPr>
      <w:r>
        <w:rPr>
          <w:rFonts w:cs="Arial"/>
          <w:color w:val="000000"/>
        </w:rPr>
        <w:t xml:space="preserve">The vision of the test destination is to deliver the local economic and cultural benefits to the community of the residence in the </w:t>
      </w:r>
      <w:proofErr w:type="gramStart"/>
      <w:r>
        <w:rPr>
          <w:rFonts w:cs="Arial"/>
          <w:color w:val="000000"/>
        </w:rPr>
        <w:t>City</w:t>
      </w:r>
      <w:proofErr w:type="gramEnd"/>
      <w:r>
        <w:rPr>
          <w:rFonts w:cs="Arial"/>
          <w:color w:val="000000"/>
        </w:rPr>
        <w:t xml:space="preserve">. Maintaining sustainability for long-term success is another vision of the tourist destination </w:t>
      </w:r>
      <w:sdt>
        <w:sdtPr>
          <w:rPr>
            <w:rFonts w:cs="Arial"/>
            <w:color w:val="000000"/>
          </w:rPr>
          <w:id w:val="-50460275"/>
          <w:citation/>
        </w:sdtPr>
        <w:sdtEndPr/>
        <w:sdtContent>
          <w:r>
            <w:rPr>
              <w:rFonts w:cs="Arial"/>
              <w:color w:val="000000"/>
            </w:rPr>
            <w:fldChar w:fldCharType="begin"/>
          </w:r>
          <w:r>
            <w:rPr>
              <w:rFonts w:cs="Arial"/>
              <w:color w:val="000000"/>
              <w:lang w:val="en-US"/>
            </w:rPr>
            <w:instrText xml:space="preserve"> CITATION Niñ19 \l 1033 </w:instrText>
          </w:r>
          <w:r>
            <w:rPr>
              <w:rFonts w:cs="Arial"/>
              <w:color w:val="000000"/>
            </w:rPr>
            <w:fldChar w:fldCharType="separate"/>
          </w:r>
          <w:r w:rsidRPr="004E6863">
            <w:rPr>
              <w:rFonts w:cs="Arial"/>
              <w:noProof/>
              <w:color w:val="000000"/>
              <w:lang w:val="en-US"/>
            </w:rPr>
            <w:t>(Niñerola, et al., 2019)</w:t>
          </w:r>
          <w:r>
            <w:rPr>
              <w:rFonts w:cs="Arial"/>
              <w:color w:val="000000"/>
            </w:rPr>
            <w:fldChar w:fldCharType="end"/>
          </w:r>
        </w:sdtContent>
      </w:sdt>
      <w:r>
        <w:rPr>
          <w:rFonts w:cs="Arial"/>
          <w:color w:val="000000"/>
        </w:rPr>
        <w:t>. The objectives of this tourism destination are to protect the natural resources, wildlife, and the environment of the area and it also provides the advantages of social economy to the community. Preserving cultural heritage and providing unique experiences to tourists are other objectives. </w:t>
      </w:r>
    </w:p>
    <w:p w14:paraId="76BEB770" w14:textId="77777777" w:rsidR="004E6863" w:rsidRDefault="004E6863" w:rsidP="004E6863">
      <w:pPr>
        <w:pStyle w:val="NormalWeb"/>
        <w:spacing w:before="0" w:beforeAutospacing="0" w:after="0" w:afterAutospacing="0" w:line="360" w:lineRule="auto"/>
        <w:jc w:val="both"/>
      </w:pPr>
      <w:r>
        <w:rPr>
          <w:rFonts w:cs="Arial"/>
          <w:b/>
          <w:bCs/>
          <w:i/>
          <w:iCs/>
          <w:color w:val="000000"/>
        </w:rPr>
        <w:t>Setting the Scene </w:t>
      </w:r>
    </w:p>
    <w:p w14:paraId="0D904265" w14:textId="77777777" w:rsidR="004E6863" w:rsidRDefault="004E6863" w:rsidP="004E6863">
      <w:pPr>
        <w:pStyle w:val="NormalWeb"/>
        <w:spacing w:before="0" w:beforeAutospacing="0" w:after="0" w:afterAutospacing="0" w:line="360" w:lineRule="auto"/>
        <w:jc w:val="both"/>
      </w:pPr>
      <w:r>
        <w:rPr>
          <w:rFonts w:cs="Arial"/>
          <w:color w:val="000000"/>
        </w:rPr>
        <w:t xml:space="preserve">Bristol develops a strong connection with private and various public sectors for developing market conditions. Furthermore, almost 1.9 m domestic trips, 13.6 m day trips, and almost 646.000 in 2019 international visitors make Bristol the most visited destination in the UK </w:t>
      </w:r>
      <w:sdt>
        <w:sdtPr>
          <w:rPr>
            <w:rFonts w:cs="Arial"/>
            <w:color w:val="000000"/>
          </w:rPr>
          <w:id w:val="-267693685"/>
          <w:citation/>
        </w:sdtPr>
        <w:sdtEndPr/>
        <w:sdtContent>
          <w:r>
            <w:rPr>
              <w:rFonts w:cs="Arial"/>
              <w:color w:val="000000"/>
            </w:rPr>
            <w:fldChar w:fldCharType="begin"/>
          </w:r>
          <w:r>
            <w:rPr>
              <w:rFonts w:cs="Arial"/>
              <w:color w:val="000000"/>
              <w:lang w:val="en-US"/>
            </w:rPr>
            <w:instrText xml:space="preserve"> CITATION Pro20 \l 1033 </w:instrText>
          </w:r>
          <w:r>
            <w:rPr>
              <w:rFonts w:cs="Arial"/>
              <w:color w:val="000000"/>
            </w:rPr>
            <w:fldChar w:fldCharType="separate"/>
          </w:r>
          <w:r w:rsidRPr="004E6863">
            <w:rPr>
              <w:rFonts w:cs="Arial"/>
              <w:noProof/>
              <w:color w:val="000000"/>
              <w:lang w:val="en-US"/>
            </w:rPr>
            <w:t>(Provenzano &amp; Baggio, 2020)</w:t>
          </w:r>
          <w:r>
            <w:rPr>
              <w:rFonts w:cs="Arial"/>
              <w:color w:val="000000"/>
            </w:rPr>
            <w:fldChar w:fldCharType="end"/>
          </w:r>
        </w:sdtContent>
      </w:sdt>
      <w:r>
        <w:rPr>
          <w:rFonts w:cs="Arial"/>
          <w:color w:val="000000"/>
        </w:rPr>
        <w:t>. The proper accommodation process attracts tourists every year. </w:t>
      </w:r>
    </w:p>
    <w:p w14:paraId="724FD629" w14:textId="77777777" w:rsidR="004E6863" w:rsidRDefault="004E6863" w:rsidP="004E6863">
      <w:pPr>
        <w:pStyle w:val="NormalWeb"/>
        <w:spacing w:before="0" w:beforeAutospacing="0" w:after="0" w:afterAutospacing="0" w:line="360" w:lineRule="auto"/>
        <w:jc w:val="both"/>
      </w:pPr>
      <w:r>
        <w:rPr>
          <w:rFonts w:cs="Arial"/>
          <w:b/>
          <w:bCs/>
          <w:i/>
          <w:iCs/>
          <w:color w:val="000000"/>
        </w:rPr>
        <w:t>Market Growth</w:t>
      </w:r>
    </w:p>
    <w:p w14:paraId="7BD7C8F2" w14:textId="77777777" w:rsidR="004E6863" w:rsidRDefault="004E6863" w:rsidP="004E6863">
      <w:pPr>
        <w:pStyle w:val="NormalWeb"/>
        <w:spacing w:before="0" w:beforeAutospacing="0" w:after="0" w:afterAutospacing="0" w:line="360" w:lineRule="auto"/>
        <w:jc w:val="both"/>
      </w:pPr>
      <w:r>
        <w:rPr>
          <w:rFonts w:cs="Arial"/>
          <w:color w:val="000000"/>
        </w:rPr>
        <w:t>There are various attractive factors in Bristol, which help to enhance the market condition. The art gallery, the architecture, the unique local culture, heritage, health facilities, and others make this place attractive and best for spending time with the nearest ones. </w:t>
      </w:r>
    </w:p>
    <w:p w14:paraId="2044D50A" w14:textId="77777777" w:rsidR="004E6863" w:rsidRDefault="004E6863" w:rsidP="004E6863">
      <w:pPr>
        <w:pStyle w:val="NormalWeb"/>
        <w:spacing w:before="0" w:beforeAutospacing="0" w:after="0" w:afterAutospacing="0" w:line="360" w:lineRule="auto"/>
        <w:jc w:val="both"/>
      </w:pPr>
      <w:r>
        <w:rPr>
          <w:rFonts w:cs="Arial"/>
          <w:b/>
          <w:bCs/>
          <w:i/>
          <w:iCs/>
          <w:color w:val="000000"/>
        </w:rPr>
        <w:t>Destination improvement</w:t>
      </w:r>
    </w:p>
    <w:p w14:paraId="0BADB47B" w14:textId="77777777" w:rsidR="004E6863" w:rsidRDefault="004E6863" w:rsidP="004E6863">
      <w:pPr>
        <w:pStyle w:val="NormalWeb"/>
        <w:spacing w:before="0" w:beforeAutospacing="0" w:after="0" w:afterAutospacing="0" w:line="360" w:lineRule="auto"/>
        <w:jc w:val="both"/>
      </w:pPr>
      <w:r>
        <w:rPr>
          <w:rFonts w:cs="Arial"/>
          <w:color w:val="000000"/>
        </w:rPr>
        <w:t xml:space="preserve">Bristol takes the initiative to set the standard of recycling or further maintain sustainability. Furthermore, almost 44% of the waste of households is recycled in Bristol </w:t>
      </w:r>
      <w:sdt>
        <w:sdtPr>
          <w:rPr>
            <w:rFonts w:cs="Arial"/>
            <w:color w:val="000000"/>
          </w:rPr>
          <w:id w:val="-689139915"/>
          <w:citation/>
        </w:sdtPr>
        <w:sdtEndPr/>
        <w:sdtContent>
          <w:r>
            <w:rPr>
              <w:rFonts w:cs="Arial"/>
              <w:color w:val="000000"/>
            </w:rPr>
            <w:fldChar w:fldCharType="begin"/>
          </w:r>
          <w:r>
            <w:rPr>
              <w:rFonts w:cs="Arial"/>
              <w:color w:val="000000"/>
              <w:lang w:val="en-US"/>
            </w:rPr>
            <w:instrText xml:space="preserve"> CITATION Eat22 \l 1033 </w:instrText>
          </w:r>
          <w:r>
            <w:rPr>
              <w:rFonts w:cs="Arial"/>
              <w:color w:val="000000"/>
            </w:rPr>
            <w:fldChar w:fldCharType="separate"/>
          </w:r>
          <w:r w:rsidRPr="004E6863">
            <w:rPr>
              <w:rFonts w:cs="Arial"/>
              <w:noProof/>
              <w:color w:val="000000"/>
              <w:lang w:val="en-US"/>
            </w:rPr>
            <w:t>(Eaton, et al., 2022)</w:t>
          </w:r>
          <w:r>
            <w:rPr>
              <w:rFonts w:cs="Arial"/>
              <w:color w:val="000000"/>
            </w:rPr>
            <w:fldChar w:fldCharType="end"/>
          </w:r>
        </w:sdtContent>
      </w:sdt>
      <w:r>
        <w:rPr>
          <w:rFonts w:cs="Arial"/>
          <w:color w:val="000000"/>
        </w:rPr>
        <w:t xml:space="preserve">. Furthermore, this city has a recycling </w:t>
      </w:r>
      <w:proofErr w:type="gramStart"/>
      <w:r>
        <w:rPr>
          <w:rFonts w:cs="Arial"/>
          <w:color w:val="000000"/>
        </w:rPr>
        <w:t>station</w:t>
      </w:r>
      <w:proofErr w:type="gramEnd"/>
      <w:r>
        <w:rPr>
          <w:rFonts w:cs="Arial"/>
          <w:color w:val="000000"/>
        </w:rPr>
        <w:t xml:space="preserve"> and it takes the “public-private-people approach” strategy to improve tourism. </w:t>
      </w:r>
    </w:p>
    <w:p w14:paraId="21F18FFA" w14:textId="77777777" w:rsidR="004E6863" w:rsidRDefault="004E6863" w:rsidP="004E6863">
      <w:pPr>
        <w:pStyle w:val="NormalWeb"/>
        <w:spacing w:before="0" w:beforeAutospacing="0" w:after="0" w:afterAutospacing="0" w:line="360" w:lineRule="auto"/>
        <w:jc w:val="both"/>
      </w:pPr>
      <w:r>
        <w:rPr>
          <w:rFonts w:cs="Arial"/>
          <w:b/>
          <w:bCs/>
          <w:i/>
          <w:iCs/>
          <w:color w:val="000000"/>
        </w:rPr>
        <w:t>Marketing, positioning, and branding </w:t>
      </w:r>
    </w:p>
    <w:p w14:paraId="4B2D33A0" w14:textId="77777777" w:rsidR="004E6863" w:rsidRDefault="004E6863" w:rsidP="004E6863">
      <w:pPr>
        <w:pStyle w:val="NormalWeb"/>
        <w:spacing w:before="0" w:beforeAutospacing="0" w:after="0" w:afterAutospacing="0" w:line="360" w:lineRule="auto"/>
        <w:jc w:val="both"/>
      </w:pPr>
      <w:r>
        <w:rPr>
          <w:rFonts w:cs="Arial"/>
          <w:color w:val="000000"/>
        </w:rPr>
        <w:t xml:space="preserve">Various development goals such as sustainability, inclusivity, and resilience make this destination area popular in the tourism industry. For this reason, it is the most visited place in the UK. On the other hand, the enhancement of the stakeholder engagement </w:t>
      </w:r>
      <w:r>
        <w:rPr>
          <w:rFonts w:cs="Arial"/>
          <w:color w:val="000000"/>
        </w:rPr>
        <w:lastRenderedPageBreak/>
        <w:t>process and the architecture, and cultural heritage of this destination make it unique and enhance its brand image. The social media marketing strategy helps to attract tourists from all over the world.  </w:t>
      </w:r>
    </w:p>
    <w:p w14:paraId="202257BF" w14:textId="77777777" w:rsidR="004E6863" w:rsidRDefault="004E6863" w:rsidP="004E6863">
      <w:pPr>
        <w:pStyle w:val="NormalWeb"/>
        <w:spacing w:before="0" w:beforeAutospacing="0" w:after="0" w:afterAutospacing="0" w:line="360" w:lineRule="auto"/>
        <w:jc w:val="both"/>
      </w:pPr>
      <w:r>
        <w:rPr>
          <w:rFonts w:cs="Arial"/>
          <w:b/>
          <w:bCs/>
          <w:i/>
          <w:iCs/>
          <w:color w:val="000000"/>
        </w:rPr>
        <w:t>Destination management </w:t>
      </w:r>
    </w:p>
    <w:p w14:paraId="608CECF6" w14:textId="77777777" w:rsidR="004E6863" w:rsidRDefault="004E6863" w:rsidP="004E6863">
      <w:pPr>
        <w:pStyle w:val="NormalWeb"/>
        <w:spacing w:before="0" w:beforeAutospacing="0" w:after="0" w:afterAutospacing="0" w:line="360" w:lineRule="auto"/>
        <w:jc w:val="both"/>
      </w:pPr>
      <w:r>
        <w:rPr>
          <w:rFonts w:cs="Arial"/>
          <w:color w:val="000000"/>
        </w:rPr>
        <w:t xml:space="preserve">The universities and various academic organizations of Bristol offer a high-quality accommodation system at an affordable price. Furthermore, public services, ground maintenance, toilet, open space, and parking safety all contribute to the visitor's welcome and satisfaction </w:t>
      </w:r>
      <w:sdt>
        <w:sdtPr>
          <w:rPr>
            <w:rFonts w:cs="Arial"/>
            <w:color w:val="000000"/>
          </w:rPr>
          <w:id w:val="918216602"/>
          <w:citation/>
        </w:sdtPr>
        <w:sdtEndPr/>
        <w:sdtContent>
          <w:r>
            <w:rPr>
              <w:rFonts w:cs="Arial"/>
              <w:color w:val="000000"/>
            </w:rPr>
            <w:fldChar w:fldCharType="begin"/>
          </w:r>
          <w:r>
            <w:rPr>
              <w:rFonts w:cs="Arial"/>
              <w:color w:val="000000"/>
              <w:lang w:val="en-US"/>
            </w:rPr>
            <w:instrText xml:space="preserve"> CITATION Sza20 \l 1033 </w:instrText>
          </w:r>
          <w:r>
            <w:rPr>
              <w:rFonts w:cs="Arial"/>
              <w:color w:val="000000"/>
            </w:rPr>
            <w:fldChar w:fldCharType="separate"/>
          </w:r>
          <w:r w:rsidRPr="004E6863">
            <w:rPr>
              <w:rFonts w:cs="Arial"/>
              <w:noProof/>
              <w:color w:val="000000"/>
              <w:lang w:val="en-US"/>
            </w:rPr>
            <w:t>(Szaszák &amp; Kecskés, 2020)</w:t>
          </w:r>
          <w:r>
            <w:rPr>
              <w:rFonts w:cs="Arial"/>
              <w:color w:val="000000"/>
            </w:rPr>
            <w:fldChar w:fldCharType="end"/>
          </w:r>
        </w:sdtContent>
      </w:sdt>
      <w:r>
        <w:rPr>
          <w:rFonts w:cs="Arial"/>
          <w:color w:val="000000"/>
        </w:rPr>
        <w:t>.The accommodation process of Bristol successfully maintains all these, which helps to attract a huge number of tourists. </w:t>
      </w:r>
    </w:p>
    <w:p w14:paraId="196B8A83" w14:textId="77777777" w:rsidR="004E6863" w:rsidRDefault="004E6863" w:rsidP="004E6863">
      <w:pPr>
        <w:pStyle w:val="NormalWeb"/>
        <w:spacing w:before="0" w:beforeAutospacing="0" w:after="0" w:afterAutospacing="0" w:line="360" w:lineRule="auto"/>
        <w:jc w:val="both"/>
      </w:pPr>
      <w:r>
        <w:rPr>
          <w:rFonts w:cs="Arial"/>
          <w:b/>
          <w:bCs/>
          <w:i/>
          <w:iCs/>
          <w:color w:val="000000"/>
        </w:rPr>
        <w:t>Delivery and organization</w:t>
      </w:r>
    </w:p>
    <w:p w14:paraId="4DAD81B4" w14:textId="77777777" w:rsidR="004E6863" w:rsidRDefault="004E6863" w:rsidP="004E6863">
      <w:pPr>
        <w:pStyle w:val="NormalWeb"/>
        <w:spacing w:before="0" w:beforeAutospacing="0" w:after="0" w:afterAutospacing="0" w:line="360" w:lineRule="auto"/>
        <w:jc w:val="both"/>
        <w:rPr>
          <w:rFonts w:cs="Arial"/>
          <w:color w:val="000000"/>
        </w:rPr>
      </w:pPr>
      <w:r>
        <w:rPr>
          <w:rFonts w:cs="Arial"/>
          <w:color w:val="000000"/>
        </w:rPr>
        <w:t xml:space="preserve">“Destination management group” (DMG) has a major role in bringing various organizations and the tourism business together to make a collaborative approach for the improvement of marketing and sustainability of Bristol. Furthermore, Bristol needs to continue its approach to destination management for implementing the new plan, using the existing </w:t>
      </w:r>
      <w:proofErr w:type="gramStart"/>
      <w:r>
        <w:rPr>
          <w:rFonts w:cs="Arial"/>
          <w:color w:val="000000"/>
        </w:rPr>
        <w:t>resources</w:t>
      </w:r>
      <w:proofErr w:type="gramEnd"/>
      <w:r>
        <w:rPr>
          <w:rFonts w:cs="Arial"/>
          <w:color w:val="000000"/>
        </w:rPr>
        <w:t xml:space="preserve"> and attracting various investments to properly deliver the services.</w:t>
      </w:r>
    </w:p>
    <w:p w14:paraId="1455C67D" w14:textId="77777777" w:rsidR="00EE0220" w:rsidRPr="00EE0220" w:rsidRDefault="00EE0220" w:rsidP="00EE0220">
      <w:pPr>
        <w:pStyle w:val="Heading1"/>
        <w:rPr>
          <w:rFonts w:eastAsia="Times New Roman" w:cs="Times New Roman"/>
        </w:rPr>
      </w:pPr>
      <w:bookmarkStart w:id="8" w:name="_Toc141108691"/>
      <w:r>
        <w:rPr>
          <w:rFonts w:eastAsia="Times New Roman"/>
        </w:rPr>
        <w:t xml:space="preserve">6. </w:t>
      </w:r>
      <w:r w:rsidRPr="00EE0220">
        <w:rPr>
          <w:rFonts w:eastAsia="Times New Roman"/>
        </w:rPr>
        <w:t>Recommendation</w:t>
      </w:r>
      <w:bookmarkEnd w:id="8"/>
      <w:r w:rsidRPr="00EE0220">
        <w:rPr>
          <w:rFonts w:eastAsia="Times New Roman"/>
        </w:rPr>
        <w:t> </w:t>
      </w:r>
    </w:p>
    <w:p w14:paraId="39AC52B2" w14:textId="77777777" w:rsidR="00EE0220" w:rsidRPr="00EE0220" w:rsidRDefault="00EE0220" w:rsidP="00EE0220">
      <w:pPr>
        <w:rPr>
          <w:rFonts w:eastAsia="Times New Roman" w:cs="Times New Roman"/>
          <w:szCs w:val="24"/>
          <w:lang w:val="en-IN" w:eastAsia="en-IN"/>
        </w:rPr>
      </w:pPr>
      <w:r w:rsidRPr="00EE0220">
        <w:rPr>
          <w:rFonts w:eastAsia="Times New Roman" w:cs="Arial"/>
          <w:color w:val="000000"/>
          <w:szCs w:val="24"/>
          <w:lang w:val="en-IN" w:eastAsia="en-IN"/>
        </w:rPr>
        <w:t xml:space="preserve">Though Bristol is the most visited place in the UK, this destination area needs to improve some factors for attracting more tourists from around the world. The recommendations are highlighted </w:t>
      </w:r>
      <w:proofErr w:type="gramStart"/>
      <w:r w:rsidRPr="00EE0220">
        <w:rPr>
          <w:rFonts w:eastAsia="Times New Roman" w:cs="Arial"/>
          <w:color w:val="000000"/>
          <w:szCs w:val="24"/>
          <w:lang w:val="en-IN" w:eastAsia="en-IN"/>
        </w:rPr>
        <w:t>below</w:t>
      </w:r>
      <w:proofErr w:type="gramEnd"/>
      <w:r w:rsidRPr="00EE0220">
        <w:rPr>
          <w:rFonts w:eastAsia="Times New Roman" w:cs="Arial"/>
          <w:color w:val="000000"/>
          <w:szCs w:val="24"/>
          <w:lang w:val="en-IN" w:eastAsia="en-IN"/>
        </w:rPr>
        <w:t> </w:t>
      </w:r>
    </w:p>
    <w:p w14:paraId="22ED53BA" w14:textId="77777777" w:rsidR="00EE0220" w:rsidRPr="00EE0220" w:rsidRDefault="00EE0220" w:rsidP="00EE0220">
      <w:pPr>
        <w:numPr>
          <w:ilvl w:val="0"/>
          <w:numId w:val="1"/>
        </w:numPr>
        <w:textAlignment w:val="baseline"/>
        <w:rPr>
          <w:rFonts w:eastAsia="Times New Roman" w:cs="Arial"/>
          <w:color w:val="000000"/>
          <w:szCs w:val="24"/>
          <w:lang w:val="en-IN" w:eastAsia="en-IN"/>
        </w:rPr>
      </w:pPr>
      <w:r w:rsidRPr="00EE0220">
        <w:rPr>
          <w:rFonts w:eastAsia="Times New Roman" w:cs="Arial"/>
          <w:color w:val="000000"/>
          <w:szCs w:val="24"/>
          <w:lang w:val="en-IN" w:eastAsia="en-IN"/>
        </w:rPr>
        <w:t xml:space="preserve">It is recommended that Bristol maintain and promote more cultural, natural, and social diversity in </w:t>
      </w:r>
      <w:r>
        <w:rPr>
          <w:rFonts w:eastAsia="Times New Roman" w:cs="Arial"/>
          <w:color w:val="000000"/>
          <w:szCs w:val="24"/>
          <w:lang w:val="en-IN" w:eastAsia="en-IN"/>
        </w:rPr>
        <w:t xml:space="preserve">long-term Sustainable Tourism </w:t>
      </w:r>
      <w:sdt>
        <w:sdtPr>
          <w:rPr>
            <w:rFonts w:eastAsia="Times New Roman" w:cs="Arial"/>
            <w:color w:val="000000"/>
            <w:szCs w:val="24"/>
            <w:lang w:val="en-IN" w:eastAsia="en-IN"/>
          </w:rPr>
          <w:id w:val="-60015915"/>
          <w:citation/>
        </w:sdtPr>
        <w:sdtEndPr/>
        <w:sdtContent>
          <w:r>
            <w:rPr>
              <w:rFonts w:eastAsia="Times New Roman" w:cs="Arial"/>
              <w:color w:val="000000"/>
              <w:szCs w:val="24"/>
              <w:lang w:val="en-IN" w:eastAsia="en-IN"/>
            </w:rPr>
            <w:fldChar w:fldCharType="begin"/>
          </w:r>
          <w:r>
            <w:rPr>
              <w:rFonts w:eastAsia="Times New Roman" w:cs="Arial"/>
              <w:color w:val="000000"/>
              <w:szCs w:val="24"/>
              <w:lang w:val="en-US" w:eastAsia="en-IN"/>
            </w:rPr>
            <w:instrText xml:space="preserve"> CITATION Cha20 \l 1033 </w:instrText>
          </w:r>
          <w:r>
            <w:rPr>
              <w:rFonts w:eastAsia="Times New Roman" w:cs="Arial"/>
              <w:color w:val="000000"/>
              <w:szCs w:val="24"/>
              <w:lang w:val="en-IN" w:eastAsia="en-IN"/>
            </w:rPr>
            <w:fldChar w:fldCharType="separate"/>
          </w:r>
          <w:r w:rsidRPr="00EE0220">
            <w:rPr>
              <w:rFonts w:eastAsia="Times New Roman" w:cs="Arial"/>
              <w:noProof/>
              <w:color w:val="000000"/>
              <w:szCs w:val="24"/>
              <w:lang w:val="en-US" w:eastAsia="en-IN"/>
            </w:rPr>
            <w:t>(Chassagne &amp; Everingham, 2020)</w:t>
          </w:r>
          <w:r>
            <w:rPr>
              <w:rFonts w:eastAsia="Times New Roman" w:cs="Arial"/>
              <w:color w:val="000000"/>
              <w:szCs w:val="24"/>
              <w:lang w:val="en-IN" w:eastAsia="en-IN"/>
            </w:rPr>
            <w:fldChar w:fldCharType="end"/>
          </w:r>
        </w:sdtContent>
      </w:sdt>
      <w:r w:rsidRPr="00EE0220">
        <w:rPr>
          <w:rFonts w:eastAsia="Times New Roman" w:cs="Arial"/>
          <w:color w:val="000000"/>
          <w:szCs w:val="24"/>
          <w:lang w:val="en-IN" w:eastAsia="en-IN"/>
        </w:rPr>
        <w:t>.</w:t>
      </w:r>
    </w:p>
    <w:p w14:paraId="05B1D0FA" w14:textId="77777777" w:rsidR="00EE0220" w:rsidRPr="00EE0220" w:rsidRDefault="00EE0220" w:rsidP="00EE0220">
      <w:pPr>
        <w:numPr>
          <w:ilvl w:val="0"/>
          <w:numId w:val="1"/>
        </w:numPr>
        <w:textAlignment w:val="baseline"/>
        <w:rPr>
          <w:rFonts w:eastAsia="Times New Roman" w:cs="Arial"/>
          <w:color w:val="000000"/>
          <w:szCs w:val="24"/>
          <w:lang w:val="en-IN" w:eastAsia="en-IN"/>
        </w:rPr>
      </w:pPr>
      <w:r w:rsidRPr="00EE0220">
        <w:rPr>
          <w:rFonts w:eastAsia="Times New Roman" w:cs="Arial"/>
          <w:color w:val="000000"/>
          <w:szCs w:val="24"/>
          <w:lang w:val="en-IN" w:eastAsia="en-IN"/>
        </w:rPr>
        <w:t>The tourism business of Bristol needs to support the local economic activity which needs environmental costs and effective values. Furthermore, it helps to protect the economic condition and avoid any kind of environmental damage.</w:t>
      </w:r>
    </w:p>
    <w:p w14:paraId="11AAC876" w14:textId="77777777" w:rsidR="00EE0220" w:rsidRPr="00EE0220" w:rsidRDefault="00EE0220" w:rsidP="00EE0220">
      <w:pPr>
        <w:numPr>
          <w:ilvl w:val="0"/>
          <w:numId w:val="1"/>
        </w:numPr>
        <w:textAlignment w:val="baseline"/>
        <w:rPr>
          <w:rFonts w:eastAsia="Times New Roman" w:cs="Arial"/>
          <w:color w:val="000000"/>
          <w:szCs w:val="24"/>
          <w:lang w:val="en-IN" w:eastAsia="en-IN"/>
        </w:rPr>
      </w:pPr>
      <w:r w:rsidRPr="00EE0220">
        <w:rPr>
          <w:rFonts w:eastAsia="Times New Roman" w:cs="Arial"/>
          <w:color w:val="000000"/>
          <w:szCs w:val="24"/>
          <w:lang w:val="en-IN" w:eastAsia="en-IN"/>
        </w:rPr>
        <w:t xml:space="preserve">It is recommended that the </w:t>
      </w:r>
      <w:proofErr w:type="gramStart"/>
      <w:r w:rsidRPr="00EE0220">
        <w:rPr>
          <w:rFonts w:eastAsia="Times New Roman" w:cs="Arial"/>
          <w:color w:val="000000"/>
          <w:szCs w:val="24"/>
          <w:lang w:val="en-IN" w:eastAsia="en-IN"/>
        </w:rPr>
        <w:t>aforementioned destination</w:t>
      </w:r>
      <w:proofErr w:type="gramEnd"/>
      <w:r w:rsidRPr="00EE0220">
        <w:rPr>
          <w:rFonts w:eastAsia="Times New Roman" w:cs="Arial"/>
          <w:color w:val="000000"/>
          <w:szCs w:val="24"/>
          <w:lang w:val="en-IN" w:eastAsia="en-IN"/>
        </w:rPr>
        <w:t xml:space="preserve"> area provide effective training to the Employees to maintain sustainability in their work practices along with the recruitment process also.</w:t>
      </w:r>
    </w:p>
    <w:p w14:paraId="5FD90ED6" w14:textId="77777777" w:rsidR="00EE0220" w:rsidRPr="00EE0220" w:rsidRDefault="00EE0220" w:rsidP="00EE0220">
      <w:pPr>
        <w:numPr>
          <w:ilvl w:val="0"/>
          <w:numId w:val="1"/>
        </w:numPr>
        <w:textAlignment w:val="baseline"/>
        <w:rPr>
          <w:rFonts w:eastAsia="Times New Roman" w:cs="Arial"/>
          <w:color w:val="000000"/>
          <w:szCs w:val="24"/>
          <w:lang w:val="en-IN" w:eastAsia="en-IN"/>
        </w:rPr>
      </w:pPr>
      <w:r w:rsidRPr="00EE0220">
        <w:rPr>
          <w:rFonts w:eastAsia="Times New Roman" w:cs="Arial"/>
          <w:color w:val="000000"/>
          <w:szCs w:val="24"/>
          <w:lang w:val="en-IN" w:eastAsia="en-IN"/>
        </w:rPr>
        <w:t>It is recommended to continue the ongoing research and monitor the tourism business by using authentic data as it helps to solve the problems. Furthermore, it achieves benefits to the destinations, customers, and the industry.</w:t>
      </w:r>
    </w:p>
    <w:p w14:paraId="251B1BE2" w14:textId="77777777" w:rsidR="00EE0220" w:rsidRPr="00EE0220" w:rsidRDefault="00EE0220" w:rsidP="00EE0220">
      <w:pPr>
        <w:pStyle w:val="Heading1"/>
        <w:rPr>
          <w:rFonts w:eastAsia="Times New Roman" w:cs="Times New Roman"/>
        </w:rPr>
      </w:pPr>
      <w:bookmarkStart w:id="9" w:name="_Toc141108692"/>
      <w:r>
        <w:rPr>
          <w:rFonts w:eastAsia="Times New Roman"/>
        </w:rPr>
        <w:lastRenderedPageBreak/>
        <w:t xml:space="preserve">7. </w:t>
      </w:r>
      <w:r w:rsidRPr="00EE0220">
        <w:rPr>
          <w:rFonts w:eastAsia="Times New Roman"/>
        </w:rPr>
        <w:t>Conclusion</w:t>
      </w:r>
      <w:bookmarkEnd w:id="9"/>
      <w:r w:rsidRPr="00EE0220">
        <w:rPr>
          <w:rFonts w:eastAsia="Times New Roman"/>
        </w:rPr>
        <w:t> </w:t>
      </w:r>
    </w:p>
    <w:p w14:paraId="1C097569" w14:textId="77777777" w:rsidR="00EE0220" w:rsidRDefault="00EE0220" w:rsidP="00EE0220">
      <w:pPr>
        <w:rPr>
          <w:rFonts w:eastAsia="Times New Roman" w:cs="Arial"/>
          <w:color w:val="000000"/>
          <w:szCs w:val="24"/>
          <w:lang w:val="en-IN" w:eastAsia="en-IN"/>
        </w:rPr>
      </w:pPr>
      <w:r w:rsidRPr="00EE0220">
        <w:rPr>
          <w:rFonts w:eastAsia="Times New Roman" w:cs="Arial"/>
          <w:color w:val="000000"/>
          <w:szCs w:val="24"/>
          <w:lang w:val="en-IN" w:eastAsia="en-IN"/>
        </w:rPr>
        <w:t xml:space="preserve">The study highlights the reason why Bristol is unique from other destination areas of the UK. Furthermore, the study describes in detail the awestruck beauty of Bristol. Furthermore, the principles of sustainability tourism based on the three pillars are elaborated in this study. Through Butler and </w:t>
      </w:r>
      <w:proofErr w:type="spellStart"/>
      <w:r w:rsidRPr="00EE0220">
        <w:rPr>
          <w:rFonts w:eastAsia="Times New Roman" w:cs="Arial"/>
          <w:color w:val="000000"/>
          <w:szCs w:val="24"/>
          <w:lang w:val="en-IN" w:eastAsia="en-IN"/>
        </w:rPr>
        <w:t>Doxey’s</w:t>
      </w:r>
      <w:proofErr w:type="spellEnd"/>
      <w:r w:rsidRPr="00EE0220">
        <w:rPr>
          <w:rFonts w:eastAsia="Times New Roman" w:cs="Arial"/>
          <w:color w:val="000000"/>
          <w:szCs w:val="24"/>
          <w:lang w:val="en-IN" w:eastAsia="en-IN"/>
        </w:rPr>
        <w:t xml:space="preserve"> model the position of Bristol is understood and the study also highlights the sustainable management plan of Bristol. Furthermore, some recommendations help Bristol to improve its activity for maintaining sustainability efficiently. </w:t>
      </w:r>
    </w:p>
    <w:p w14:paraId="31E9FB7C" w14:textId="77777777" w:rsidR="00EE0220" w:rsidRDefault="00EE0220">
      <w:pPr>
        <w:spacing w:after="160" w:line="259" w:lineRule="auto"/>
        <w:jc w:val="left"/>
        <w:rPr>
          <w:rFonts w:eastAsia="Times New Roman" w:cs="Arial"/>
          <w:color w:val="000000"/>
          <w:szCs w:val="24"/>
          <w:lang w:val="en-IN" w:eastAsia="en-IN"/>
        </w:rPr>
      </w:pPr>
      <w:r>
        <w:rPr>
          <w:rFonts w:eastAsia="Times New Roman" w:cs="Arial"/>
          <w:color w:val="000000"/>
          <w:szCs w:val="24"/>
          <w:lang w:val="en-IN" w:eastAsia="en-IN"/>
        </w:rPr>
        <w:br w:type="page"/>
      </w:r>
    </w:p>
    <w:bookmarkStart w:id="10" w:name="_Toc141108693" w:displacedByCustomXml="next"/>
    <w:sdt>
      <w:sdtPr>
        <w:rPr>
          <w:rFonts w:eastAsia="Calibri" w:cs="Calibri"/>
          <w:b w:val="0"/>
          <w:bCs w:val="0"/>
          <w:sz w:val="24"/>
          <w:szCs w:val="22"/>
          <w:lang w:val="en-GB" w:eastAsia="zh-CN"/>
        </w:rPr>
        <w:id w:val="1391925917"/>
        <w:docPartObj>
          <w:docPartGallery w:val="Bibliographies"/>
          <w:docPartUnique/>
        </w:docPartObj>
      </w:sdtPr>
      <w:sdtEndPr/>
      <w:sdtContent>
        <w:p w14:paraId="7861A2AE" w14:textId="77777777" w:rsidR="00EE0220" w:rsidRDefault="00EE0220">
          <w:pPr>
            <w:pStyle w:val="Heading1"/>
          </w:pPr>
          <w:r>
            <w:t>References</w:t>
          </w:r>
          <w:bookmarkEnd w:id="10"/>
        </w:p>
        <w:sdt>
          <w:sdtPr>
            <w:id w:val="-573587230"/>
            <w:bibliography/>
          </w:sdtPr>
          <w:sdtEndPr/>
          <w:sdtContent>
            <w:p w14:paraId="54AAD6DC" w14:textId="77777777" w:rsidR="00EE0220" w:rsidRDefault="00EE0220" w:rsidP="00EE0220">
              <w:pPr>
                <w:pStyle w:val="Bibliography"/>
                <w:rPr>
                  <w:noProof/>
                  <w:szCs w:val="24"/>
                  <w:lang w:val="en"/>
                </w:rPr>
              </w:pPr>
              <w:r>
                <w:fldChar w:fldCharType="begin"/>
              </w:r>
              <w:r>
                <w:instrText xml:space="preserve"> BIBLIOGRAPHY </w:instrText>
              </w:r>
              <w:r>
                <w:fldChar w:fldCharType="separate"/>
              </w:r>
              <w:r>
                <w:rPr>
                  <w:noProof/>
                  <w:lang w:val="en"/>
                </w:rPr>
                <w:t xml:space="preserve">Asr, E., Kakaie, R., Ataei, M. &amp; Mohammadi, M., 2019. A review of studies on sustainable development in mining life cycle. </w:t>
              </w:r>
              <w:r>
                <w:rPr>
                  <w:i/>
                  <w:iCs/>
                  <w:noProof/>
                  <w:lang w:val="en"/>
                </w:rPr>
                <w:t xml:space="preserve">Journal of Cleaner Production, </w:t>
              </w:r>
              <w:r>
                <w:rPr>
                  <w:noProof/>
                  <w:lang w:val="en"/>
                </w:rPr>
                <w:t>Volume 229, pp. 213-231.</w:t>
              </w:r>
            </w:p>
            <w:p w14:paraId="39019442" w14:textId="77777777" w:rsidR="00EE0220" w:rsidRDefault="00EE0220" w:rsidP="00EE0220">
              <w:pPr>
                <w:pStyle w:val="Bibliography"/>
                <w:rPr>
                  <w:noProof/>
                  <w:lang w:val="en"/>
                </w:rPr>
              </w:pPr>
              <w:r>
                <w:rPr>
                  <w:noProof/>
                  <w:lang w:val="en"/>
                </w:rPr>
                <w:t xml:space="preserve">Chassagne, N. &amp; Everingham, P., 2020. Buen Vivir: Degrowing extractivism and growing wellbeing through tourism. </w:t>
              </w:r>
              <w:r>
                <w:rPr>
                  <w:i/>
                  <w:iCs/>
                  <w:noProof/>
                  <w:lang w:val="en"/>
                </w:rPr>
                <w:t xml:space="preserve">In Tourism and Degrowth, </w:t>
              </w:r>
              <w:r>
                <w:rPr>
                  <w:noProof/>
                  <w:lang w:val="en"/>
                </w:rPr>
                <w:t>pp. 165-181.</w:t>
              </w:r>
            </w:p>
            <w:p w14:paraId="0CA175C1" w14:textId="77777777" w:rsidR="00EE0220" w:rsidRDefault="00EE0220" w:rsidP="00EE0220">
              <w:pPr>
                <w:pStyle w:val="Bibliography"/>
                <w:rPr>
                  <w:noProof/>
                  <w:lang w:val="en"/>
                </w:rPr>
              </w:pPr>
              <w:r>
                <w:rPr>
                  <w:noProof/>
                  <w:lang w:val="en"/>
                </w:rPr>
                <w:t xml:space="preserve">Department, S. R., 2022. </w:t>
              </w:r>
              <w:r>
                <w:rPr>
                  <w:i/>
                  <w:iCs/>
                  <w:noProof/>
                  <w:lang w:val="en"/>
                </w:rPr>
                <w:t xml:space="preserve">Annual domestic overnight tourism spending in Great Britain from 2010 to 2020, with a forecast for 2021. </w:t>
              </w:r>
              <w:r>
                <w:rPr>
                  <w:noProof/>
                  <w:lang w:val="en"/>
                </w:rPr>
                <w:t xml:space="preserve">[Online] </w:t>
              </w:r>
              <w:r>
                <w:rPr>
                  <w:noProof/>
                  <w:lang w:val="en"/>
                </w:rPr>
                <w:br/>
                <w:t xml:space="preserve">Available at: </w:t>
              </w:r>
              <w:r>
                <w:rPr>
                  <w:noProof/>
                  <w:u w:val="single"/>
                  <w:lang w:val="en"/>
                </w:rPr>
                <w:t>https://www.statista.com/statistics/296824/domestic-travel-spending-great-britain/</w:t>
              </w:r>
              <w:r>
                <w:rPr>
                  <w:noProof/>
                  <w:lang w:val="en"/>
                </w:rPr>
                <w:br/>
                <w:t>[Accessed 24.7.23 July 2023].</w:t>
              </w:r>
            </w:p>
            <w:p w14:paraId="292F356C" w14:textId="77777777" w:rsidR="00EE0220" w:rsidRDefault="00EE0220" w:rsidP="00EE0220">
              <w:pPr>
                <w:pStyle w:val="Bibliography"/>
                <w:rPr>
                  <w:noProof/>
                  <w:lang w:val="en"/>
                </w:rPr>
              </w:pPr>
              <w:r>
                <w:rPr>
                  <w:noProof/>
                  <w:lang w:val="en"/>
                </w:rPr>
                <w:t xml:space="preserve">Derbile, E., Atanga, R. &amp; Abdulai, I., 2022. Re-visiting sustainable development: sustainability and well-being from the perspectives of indigenous people in rural Ghana. </w:t>
              </w:r>
              <w:r>
                <w:rPr>
                  <w:i/>
                  <w:iCs/>
                  <w:noProof/>
                  <w:lang w:val="en"/>
                </w:rPr>
                <w:t xml:space="preserve">Local Environment, </w:t>
              </w:r>
              <w:r>
                <w:rPr>
                  <w:noProof/>
                  <w:lang w:val="en"/>
                </w:rPr>
                <w:t>27(3), pp. 327-341.</w:t>
              </w:r>
            </w:p>
            <w:p w14:paraId="13212E94" w14:textId="77777777" w:rsidR="00EE0220" w:rsidRDefault="00EE0220" w:rsidP="00EE0220">
              <w:pPr>
                <w:pStyle w:val="Bibliography"/>
                <w:rPr>
                  <w:noProof/>
                  <w:lang w:val="en"/>
                </w:rPr>
              </w:pPr>
              <w:r>
                <w:rPr>
                  <w:noProof/>
                  <w:lang w:val="en"/>
                </w:rPr>
                <w:t xml:space="preserve">Eaton, E. et al., 2022. What Are the Environmental Benefits and Costs of Reducing Food Waste? Bristol as a Case Study in the WASTE FEW Urban Living Lab Project. </w:t>
              </w:r>
              <w:r>
                <w:rPr>
                  <w:i/>
                  <w:iCs/>
                  <w:noProof/>
                  <w:lang w:val="en"/>
                </w:rPr>
                <w:t xml:space="preserve">Sustainability, </w:t>
              </w:r>
              <w:r>
                <w:rPr>
                  <w:noProof/>
                  <w:lang w:val="en"/>
                </w:rPr>
                <w:t>14(9), p. 5573.</w:t>
              </w:r>
            </w:p>
            <w:p w14:paraId="7B049C09" w14:textId="77777777" w:rsidR="00EE0220" w:rsidRDefault="00EE0220" w:rsidP="00EE0220">
              <w:pPr>
                <w:pStyle w:val="Bibliography"/>
                <w:rPr>
                  <w:noProof/>
                  <w:lang w:val="en"/>
                </w:rPr>
              </w:pPr>
              <w:r>
                <w:rPr>
                  <w:noProof/>
                  <w:lang w:val="en"/>
                </w:rPr>
                <w:t xml:space="preserve">Ersoy, A. &amp; Hall, S., 2020. The Bristol Green Capital Partnership: an exemplar of reflexive governance for sustainable urban development. </w:t>
              </w:r>
              <w:r>
                <w:rPr>
                  <w:i/>
                  <w:iCs/>
                  <w:noProof/>
                  <w:lang w:val="en"/>
                </w:rPr>
                <w:t xml:space="preserve">Town Planning Review, </w:t>
              </w:r>
              <w:r>
                <w:rPr>
                  <w:noProof/>
                  <w:lang w:val="en"/>
                </w:rPr>
                <w:t>91(4), pp. 397-413.</w:t>
              </w:r>
            </w:p>
            <w:p w14:paraId="7AE2EEEA" w14:textId="77777777" w:rsidR="00EE0220" w:rsidRDefault="00EE0220" w:rsidP="00EE0220">
              <w:pPr>
                <w:pStyle w:val="Bibliography"/>
                <w:rPr>
                  <w:noProof/>
                  <w:lang w:val="en"/>
                </w:rPr>
              </w:pPr>
              <w:r>
                <w:rPr>
                  <w:noProof/>
                  <w:lang w:val="en"/>
                </w:rPr>
                <w:t xml:space="preserve">Fox, S. &amp; Macleod, A., 2023. Localizing the SDGs in cities: reflections from an action research project in Bristol, UK. </w:t>
              </w:r>
              <w:r>
                <w:rPr>
                  <w:i/>
                  <w:iCs/>
                  <w:noProof/>
                  <w:lang w:val="en"/>
                </w:rPr>
                <w:t xml:space="preserve">Urban Geography, </w:t>
              </w:r>
              <w:r>
                <w:rPr>
                  <w:noProof/>
                  <w:lang w:val="en"/>
                </w:rPr>
                <w:t>44(3), pp. 517-537.</w:t>
              </w:r>
            </w:p>
            <w:p w14:paraId="6EF48BB4" w14:textId="77777777" w:rsidR="00EE0220" w:rsidRDefault="00EE0220" w:rsidP="00EE0220">
              <w:pPr>
                <w:pStyle w:val="Bibliography"/>
                <w:rPr>
                  <w:noProof/>
                  <w:lang w:val="en"/>
                </w:rPr>
              </w:pPr>
              <w:r>
                <w:rPr>
                  <w:noProof/>
                  <w:lang w:val="en"/>
                </w:rPr>
                <w:t xml:space="preserve">Hughes, G., 2021. </w:t>
              </w:r>
              <w:r>
                <w:rPr>
                  <w:i/>
                  <w:iCs/>
                  <w:noProof/>
                  <w:lang w:val="en"/>
                </w:rPr>
                <w:t xml:space="preserve">Bristol ranks as most sustainable city in the UK. </w:t>
              </w:r>
              <w:r>
                <w:rPr>
                  <w:noProof/>
                  <w:lang w:val="en"/>
                </w:rPr>
                <w:t xml:space="preserve">[Online] </w:t>
              </w:r>
              <w:r>
                <w:rPr>
                  <w:noProof/>
                  <w:lang w:val="en"/>
                </w:rPr>
                <w:br/>
                <w:t xml:space="preserve">Available at: </w:t>
              </w:r>
              <w:r>
                <w:rPr>
                  <w:noProof/>
                  <w:u w:val="single"/>
                  <w:lang w:val="en"/>
                </w:rPr>
                <w:t>https://www.bristolpost.co.uk/news/bristol-news/bristol-ranks-most-sustainable-city-6183359</w:t>
              </w:r>
              <w:r>
                <w:rPr>
                  <w:noProof/>
                  <w:lang w:val="en"/>
                </w:rPr>
                <w:br/>
                <w:t>[Accessed 24.7.23 July 2023].</w:t>
              </w:r>
            </w:p>
            <w:p w14:paraId="36A06C9B" w14:textId="77777777" w:rsidR="00EE0220" w:rsidRDefault="00EE0220" w:rsidP="00EE0220">
              <w:pPr>
                <w:pStyle w:val="Bibliography"/>
                <w:rPr>
                  <w:noProof/>
                  <w:lang w:val="en"/>
                </w:rPr>
              </w:pPr>
              <w:r>
                <w:rPr>
                  <w:noProof/>
                  <w:lang w:val="en"/>
                </w:rPr>
                <w:t xml:space="preserve">Jangra, R. &amp; Kaushik, S., 2022. Understanding tribal community’s perception toward tourism impacts: the case of emerging destinations in western Himalaya, Kinnaur. </w:t>
              </w:r>
              <w:r>
                <w:rPr>
                  <w:i/>
                  <w:iCs/>
                  <w:noProof/>
                  <w:lang w:val="en"/>
                </w:rPr>
                <w:t xml:space="preserve">Asian Geographer, </w:t>
              </w:r>
              <w:r>
                <w:rPr>
                  <w:noProof/>
                  <w:lang w:val="en"/>
                </w:rPr>
                <w:t>39(1), pp. 69-92..</w:t>
              </w:r>
            </w:p>
            <w:p w14:paraId="437345A8" w14:textId="77777777" w:rsidR="00EE0220" w:rsidRDefault="00EE0220" w:rsidP="00EE0220">
              <w:pPr>
                <w:pStyle w:val="Bibliography"/>
                <w:rPr>
                  <w:noProof/>
                  <w:lang w:val="en"/>
                </w:rPr>
              </w:pPr>
              <w:r>
                <w:rPr>
                  <w:noProof/>
                  <w:lang w:val="en"/>
                </w:rPr>
                <w:t xml:space="preserve">Kişi, N., 2019. A strategic approach to sustainable tourism development using the A’WOT hybrid method: A case study of Zonguldak, Turkey. </w:t>
              </w:r>
              <w:r>
                <w:rPr>
                  <w:i/>
                  <w:iCs/>
                  <w:noProof/>
                  <w:lang w:val="en"/>
                </w:rPr>
                <w:t xml:space="preserve">Sustainability, </w:t>
              </w:r>
              <w:r>
                <w:rPr>
                  <w:noProof/>
                  <w:lang w:val="en"/>
                </w:rPr>
                <w:t>11(4), p. 964.</w:t>
              </w:r>
            </w:p>
            <w:p w14:paraId="38442595" w14:textId="77777777" w:rsidR="00EE0220" w:rsidRDefault="00EE0220" w:rsidP="00EE0220">
              <w:pPr>
                <w:pStyle w:val="Bibliography"/>
                <w:rPr>
                  <w:noProof/>
                  <w:lang w:val="en"/>
                </w:rPr>
              </w:pPr>
              <w:r>
                <w:rPr>
                  <w:noProof/>
                  <w:lang w:val="en"/>
                </w:rPr>
                <w:lastRenderedPageBreak/>
                <w:t xml:space="preserve">Meikassandra, P., Prabawa, I. &amp; Mertha, I., 2020. Wellness Tourism In Ubud.“A Qualitative Approach To Study The Aspects Of Wellness Tourism Development. </w:t>
              </w:r>
              <w:r>
                <w:rPr>
                  <w:i/>
                  <w:iCs/>
                  <w:noProof/>
                  <w:lang w:val="en"/>
                </w:rPr>
                <w:t xml:space="preserve">Journal of Business on Hospitality and Tourism, </w:t>
              </w:r>
              <w:r>
                <w:rPr>
                  <w:noProof/>
                  <w:lang w:val="en"/>
                </w:rPr>
                <w:t>6(1), pp. 79-93.</w:t>
              </w:r>
            </w:p>
            <w:p w14:paraId="2962A005" w14:textId="77777777" w:rsidR="00EE0220" w:rsidRDefault="00EE0220" w:rsidP="00EE0220">
              <w:pPr>
                <w:pStyle w:val="Bibliography"/>
                <w:rPr>
                  <w:noProof/>
                  <w:lang w:val="en"/>
                </w:rPr>
              </w:pPr>
              <w:r>
                <w:rPr>
                  <w:noProof/>
                  <w:lang w:val="en"/>
                </w:rPr>
                <w:t xml:space="preserve">Miceli, A. et al., 2021. Thriving, not just surviving in changing times: How sustainability, agility and digitalization intertwine with organizational resilience. </w:t>
              </w:r>
              <w:r>
                <w:rPr>
                  <w:i/>
                  <w:iCs/>
                  <w:noProof/>
                  <w:lang w:val="en"/>
                </w:rPr>
                <w:t xml:space="preserve">Sustainability, </w:t>
              </w:r>
              <w:r>
                <w:rPr>
                  <w:noProof/>
                  <w:lang w:val="en"/>
                </w:rPr>
                <w:t>13(4), p. 2052.</w:t>
              </w:r>
            </w:p>
            <w:p w14:paraId="47A19FF4" w14:textId="77777777" w:rsidR="00EE0220" w:rsidRDefault="00EE0220" w:rsidP="00EE0220">
              <w:pPr>
                <w:pStyle w:val="Bibliography"/>
                <w:rPr>
                  <w:noProof/>
                  <w:lang w:val="en"/>
                </w:rPr>
              </w:pPr>
              <w:r>
                <w:rPr>
                  <w:noProof/>
                  <w:lang w:val="en"/>
                </w:rPr>
                <w:t xml:space="preserve">Niñerola, A., Sánchez-Rebull, M. &amp; Hernández-Lara, A., 2019. Tourism research on sustainability: A bibliometric analysis. </w:t>
              </w:r>
              <w:r>
                <w:rPr>
                  <w:i/>
                  <w:iCs/>
                  <w:noProof/>
                  <w:lang w:val="en"/>
                </w:rPr>
                <w:t xml:space="preserve">Sustainability, </w:t>
              </w:r>
              <w:r>
                <w:rPr>
                  <w:noProof/>
                  <w:lang w:val="en"/>
                </w:rPr>
                <w:t>11(5), p. 1377.</w:t>
              </w:r>
            </w:p>
            <w:p w14:paraId="1E824010" w14:textId="77777777" w:rsidR="00EE0220" w:rsidRDefault="00EE0220" w:rsidP="00EE0220">
              <w:pPr>
                <w:pStyle w:val="Bibliography"/>
                <w:rPr>
                  <w:noProof/>
                  <w:lang w:val="en"/>
                </w:rPr>
              </w:pPr>
              <w:r>
                <w:rPr>
                  <w:noProof/>
                  <w:lang w:val="en"/>
                </w:rPr>
                <w:t xml:space="preserve">Oklevik, O. et al., 2020. Overtourism, optimisation, and destination performance indicators: A case study of activities in Fjord Norway. </w:t>
              </w:r>
              <w:r>
                <w:rPr>
                  <w:i/>
                  <w:iCs/>
                  <w:noProof/>
                  <w:lang w:val="en"/>
                </w:rPr>
                <w:t xml:space="preserve">In Tourism and Degrowth, </w:t>
              </w:r>
              <w:r>
                <w:rPr>
                  <w:noProof/>
                  <w:lang w:val="en"/>
                </w:rPr>
                <w:t>pp. 60-80.</w:t>
              </w:r>
            </w:p>
            <w:p w14:paraId="05E07949" w14:textId="77777777" w:rsidR="00EE0220" w:rsidRDefault="00EE0220" w:rsidP="00EE0220">
              <w:pPr>
                <w:pStyle w:val="Bibliography"/>
                <w:rPr>
                  <w:noProof/>
                  <w:lang w:val="en"/>
                </w:rPr>
              </w:pPr>
              <w:r>
                <w:rPr>
                  <w:noProof/>
                  <w:lang w:val="en"/>
                </w:rPr>
                <w:t xml:space="preserve">Pilving, T., Kull, T., uškevics, M. &amp; Viira, A., 2019. The tourism partnership life cycle in Estonia: Striving towards sustainable multisectoral rural tourism collaboration. </w:t>
              </w:r>
              <w:r>
                <w:rPr>
                  <w:i/>
                  <w:iCs/>
                  <w:noProof/>
                  <w:lang w:val="en"/>
                </w:rPr>
                <w:t xml:space="preserve">Tourism Management Perspectives, </w:t>
              </w:r>
              <w:r>
                <w:rPr>
                  <w:noProof/>
                  <w:lang w:val="en"/>
                </w:rPr>
                <w:t>Volume 31, pp. 219-230.</w:t>
              </w:r>
            </w:p>
            <w:p w14:paraId="0F99A656" w14:textId="77777777" w:rsidR="00EE0220" w:rsidRDefault="00EE0220" w:rsidP="00EE0220">
              <w:pPr>
                <w:pStyle w:val="Bibliography"/>
                <w:rPr>
                  <w:noProof/>
                  <w:lang w:val="en"/>
                </w:rPr>
              </w:pPr>
              <w:r>
                <w:rPr>
                  <w:noProof/>
                  <w:lang w:val="en"/>
                </w:rPr>
                <w:t xml:space="preserve">Provenzano, D. &amp; Baggio, R., 2020. Quantitative methods in tourism and hospitality: a perspective article. </w:t>
              </w:r>
              <w:r>
                <w:rPr>
                  <w:i/>
                  <w:iCs/>
                  <w:noProof/>
                  <w:lang w:val="en"/>
                </w:rPr>
                <w:t xml:space="preserve">Tourism review, </w:t>
              </w:r>
              <w:r>
                <w:rPr>
                  <w:noProof/>
                  <w:lang w:val="en"/>
                </w:rPr>
                <w:t>75(1), pp. 24-28.</w:t>
              </w:r>
            </w:p>
            <w:p w14:paraId="148EE94B" w14:textId="77777777" w:rsidR="00EE0220" w:rsidRDefault="00EE0220" w:rsidP="00EE0220">
              <w:pPr>
                <w:pStyle w:val="Bibliography"/>
                <w:rPr>
                  <w:noProof/>
                  <w:lang w:val="en"/>
                </w:rPr>
              </w:pPr>
              <w:r>
                <w:rPr>
                  <w:noProof/>
                  <w:lang w:val="en"/>
                </w:rPr>
                <w:t xml:space="preserve">Schütz, M., 2020. Rewriting colonial heritage in bristol and marseille: contemporary artworks as decolonial interventions. </w:t>
              </w:r>
              <w:r>
                <w:rPr>
                  <w:i/>
                  <w:iCs/>
                  <w:noProof/>
                  <w:lang w:val="en"/>
                </w:rPr>
                <w:t xml:space="preserve">Heritage &amp; Society, </w:t>
              </w:r>
              <w:r>
                <w:rPr>
                  <w:noProof/>
                  <w:lang w:val="en"/>
                </w:rPr>
                <w:t>13(1-2), pp. 53-74.</w:t>
              </w:r>
            </w:p>
            <w:p w14:paraId="499890A0" w14:textId="77777777" w:rsidR="00EE0220" w:rsidRDefault="00EE0220" w:rsidP="00EE0220">
              <w:pPr>
                <w:pStyle w:val="Bibliography"/>
                <w:rPr>
                  <w:noProof/>
                  <w:lang w:val="en"/>
                </w:rPr>
              </w:pPr>
              <w:r>
                <w:rPr>
                  <w:noProof/>
                  <w:lang w:val="en"/>
                </w:rPr>
                <w:t xml:space="preserve">Sharma, R., Sinha, A. &amp; Kautish, P., 2021. Does renewable energy consumption reduce ecological footprint? Evidence from eight developing countries of Asia. </w:t>
              </w:r>
              <w:r>
                <w:rPr>
                  <w:i/>
                  <w:iCs/>
                  <w:noProof/>
                  <w:lang w:val="en"/>
                </w:rPr>
                <w:t xml:space="preserve">Journal of Cleaner Production, </w:t>
              </w:r>
              <w:r>
                <w:rPr>
                  <w:noProof/>
                  <w:lang w:val="en"/>
                </w:rPr>
                <w:t>p. 124867.</w:t>
              </w:r>
            </w:p>
            <w:p w14:paraId="7CF134AB" w14:textId="77777777" w:rsidR="00EE0220" w:rsidRDefault="00EE0220" w:rsidP="00EE0220">
              <w:pPr>
                <w:pStyle w:val="Bibliography"/>
                <w:rPr>
                  <w:noProof/>
                  <w:lang w:val="en"/>
                </w:rPr>
              </w:pPr>
              <w:r>
                <w:rPr>
                  <w:noProof/>
                  <w:lang w:val="en"/>
                </w:rPr>
                <w:t xml:space="preserve">Shobha, K., 2019. A case study on irritation among local people towards the growth of tourism in Kodagu district: With the reference of Doxey’s irridex model. </w:t>
              </w:r>
              <w:r>
                <w:rPr>
                  <w:i/>
                  <w:iCs/>
                  <w:noProof/>
                  <w:lang w:val="en"/>
                </w:rPr>
                <w:t xml:space="preserve">International Journal of Innovative Research and Advanced Studies, </w:t>
              </w:r>
              <w:r>
                <w:rPr>
                  <w:noProof/>
                  <w:lang w:val="en"/>
                </w:rPr>
                <w:t>6(1), pp. 146-148.</w:t>
              </w:r>
            </w:p>
            <w:p w14:paraId="4C7E8F90" w14:textId="77777777" w:rsidR="00EE0220" w:rsidRDefault="00EE0220" w:rsidP="00EE0220">
              <w:pPr>
                <w:pStyle w:val="Bibliography"/>
                <w:rPr>
                  <w:noProof/>
                  <w:lang w:val="en"/>
                </w:rPr>
              </w:pPr>
              <w:r>
                <w:rPr>
                  <w:noProof/>
                  <w:lang w:val="en"/>
                </w:rPr>
                <w:t xml:space="preserve">Streimikiene, D., Svagzdiene, B., Jasinskas, E. &amp; Simanavicius, A., 2021. Sustainable tourism development and competitiveness: The systematic literature review. </w:t>
              </w:r>
              <w:r>
                <w:rPr>
                  <w:i/>
                  <w:iCs/>
                  <w:noProof/>
                  <w:lang w:val="en"/>
                </w:rPr>
                <w:t xml:space="preserve">Sustainable development,, </w:t>
              </w:r>
              <w:r>
                <w:rPr>
                  <w:noProof/>
                  <w:lang w:val="en"/>
                </w:rPr>
                <w:t>29(1), pp. 259-271.</w:t>
              </w:r>
            </w:p>
            <w:p w14:paraId="2E566280" w14:textId="77777777" w:rsidR="00EE0220" w:rsidRDefault="00EE0220" w:rsidP="00EE0220">
              <w:pPr>
                <w:pStyle w:val="Bibliography"/>
                <w:rPr>
                  <w:noProof/>
                  <w:lang w:val="en"/>
                </w:rPr>
              </w:pPr>
              <w:r>
                <w:rPr>
                  <w:noProof/>
                  <w:lang w:val="en"/>
                </w:rPr>
                <w:t xml:space="preserve">Szaszák, G. &amp; Kecskés, T., 2020. Universal open space design to inform digital technologies for a disability-inclusive place-making on the example of Hungary. </w:t>
              </w:r>
              <w:r>
                <w:rPr>
                  <w:i/>
                  <w:iCs/>
                  <w:noProof/>
                  <w:lang w:val="en"/>
                </w:rPr>
                <w:t xml:space="preserve">Smart Cities, </w:t>
              </w:r>
              <w:r>
                <w:rPr>
                  <w:noProof/>
                  <w:lang w:val="en"/>
                </w:rPr>
                <w:t>3(4), pp. 1293-1333.</w:t>
              </w:r>
            </w:p>
            <w:p w14:paraId="430DA483" w14:textId="77777777" w:rsidR="00EE0220" w:rsidRDefault="00EE0220" w:rsidP="00EE0220">
              <w:pPr>
                <w:pStyle w:val="Bibliography"/>
                <w:rPr>
                  <w:noProof/>
                  <w:lang w:val="en"/>
                </w:rPr>
              </w:pPr>
              <w:r>
                <w:rPr>
                  <w:noProof/>
                  <w:lang w:val="en"/>
                </w:rPr>
                <w:t xml:space="preserve">Tobar, F. &amp; Ramshaw, G., 2022. Welcome to the EPL’: analysing the development of football tourism in the English Premier League. </w:t>
              </w:r>
              <w:r>
                <w:rPr>
                  <w:i/>
                  <w:iCs/>
                  <w:noProof/>
                  <w:lang w:val="en"/>
                </w:rPr>
                <w:t xml:space="preserve">Soccer &amp; Society, </w:t>
              </w:r>
              <w:r>
                <w:rPr>
                  <w:noProof/>
                  <w:lang w:val="en"/>
                </w:rPr>
                <w:t>23(4-5), pp. .432-450.</w:t>
              </w:r>
            </w:p>
            <w:p w14:paraId="7D6D1186" w14:textId="77777777" w:rsidR="00EE0220" w:rsidRDefault="00EE0220" w:rsidP="00EE0220">
              <w:pPr>
                <w:pStyle w:val="Bibliography"/>
                <w:rPr>
                  <w:noProof/>
                  <w:lang w:val="en"/>
                </w:rPr>
              </w:pPr>
              <w:r>
                <w:rPr>
                  <w:noProof/>
                  <w:lang w:val="en"/>
                </w:rPr>
                <w:lastRenderedPageBreak/>
                <w:t xml:space="preserve">visitbristol, 2023. </w:t>
              </w:r>
              <w:r>
                <w:rPr>
                  <w:i/>
                  <w:iCs/>
                  <w:noProof/>
                  <w:lang w:val="en"/>
                </w:rPr>
                <w:t xml:space="preserve">Welcome to Bristol - A city that doesn’t just buzz, it thumps!. </w:t>
              </w:r>
              <w:r>
                <w:rPr>
                  <w:noProof/>
                  <w:lang w:val="en"/>
                </w:rPr>
                <w:t xml:space="preserve">[Online] </w:t>
              </w:r>
              <w:r>
                <w:rPr>
                  <w:noProof/>
                  <w:lang w:val="en"/>
                </w:rPr>
                <w:br/>
                <w:t xml:space="preserve">Available at: </w:t>
              </w:r>
              <w:r>
                <w:rPr>
                  <w:noProof/>
                  <w:u w:val="single"/>
                  <w:lang w:val="en"/>
                </w:rPr>
                <w:t>https://visitbristol.co.uk/</w:t>
              </w:r>
              <w:r>
                <w:rPr>
                  <w:noProof/>
                  <w:lang w:val="en"/>
                </w:rPr>
                <w:br/>
                <w:t>[Accessed 24.7.23 July 2023].</w:t>
              </w:r>
            </w:p>
            <w:p w14:paraId="5C463D03" w14:textId="77777777" w:rsidR="00EE0220" w:rsidRDefault="00EE0220" w:rsidP="00EE0220">
              <w:r>
                <w:rPr>
                  <w:b/>
                  <w:bCs/>
                  <w:noProof/>
                </w:rPr>
                <w:fldChar w:fldCharType="end"/>
              </w:r>
            </w:p>
          </w:sdtContent>
        </w:sdt>
      </w:sdtContent>
    </w:sdt>
    <w:p w14:paraId="0D9F7555" w14:textId="77777777" w:rsidR="00EE0220" w:rsidRPr="00EE0220" w:rsidRDefault="00EE0220" w:rsidP="00EE0220">
      <w:pPr>
        <w:rPr>
          <w:rFonts w:eastAsia="Times New Roman" w:cs="Times New Roman"/>
          <w:szCs w:val="24"/>
          <w:lang w:val="en-IN" w:eastAsia="en-IN"/>
        </w:rPr>
      </w:pPr>
    </w:p>
    <w:p w14:paraId="3964FE2B" w14:textId="77777777" w:rsidR="00EE0220" w:rsidRDefault="00EE0220" w:rsidP="00EE0220">
      <w:pPr>
        <w:pStyle w:val="NormalWeb"/>
        <w:spacing w:before="0" w:beforeAutospacing="0" w:after="0" w:afterAutospacing="0" w:line="360" w:lineRule="auto"/>
        <w:jc w:val="both"/>
      </w:pPr>
    </w:p>
    <w:p w14:paraId="72778B9D" w14:textId="77777777" w:rsidR="004E6863" w:rsidRDefault="004E6863" w:rsidP="004E6863">
      <w:pPr>
        <w:pStyle w:val="NormalWeb"/>
        <w:spacing w:before="0" w:beforeAutospacing="0" w:after="0" w:afterAutospacing="0" w:line="360" w:lineRule="auto"/>
        <w:jc w:val="both"/>
      </w:pPr>
    </w:p>
    <w:p w14:paraId="6F33F7A0" w14:textId="77777777" w:rsidR="00AB4556" w:rsidRPr="002C7B08" w:rsidRDefault="00AB4556" w:rsidP="004E6863">
      <w:pPr>
        <w:rPr>
          <w:rFonts w:eastAsia="Times New Roman" w:cs="Times New Roman"/>
          <w:szCs w:val="24"/>
          <w:lang w:val="en-IN" w:eastAsia="en-IN"/>
        </w:rPr>
      </w:pPr>
    </w:p>
    <w:p w14:paraId="37AF9D0D" w14:textId="77777777" w:rsidR="002C7B08" w:rsidRDefault="002C7B08" w:rsidP="004E6863">
      <w:pPr>
        <w:pStyle w:val="NormalWeb"/>
        <w:spacing w:before="0" w:beforeAutospacing="0" w:after="0" w:afterAutospacing="0" w:line="360" w:lineRule="auto"/>
        <w:jc w:val="both"/>
      </w:pPr>
    </w:p>
    <w:p w14:paraId="6728D329" w14:textId="77777777" w:rsidR="00F21C7B" w:rsidRDefault="00F21C7B" w:rsidP="004E6863"/>
    <w:sectPr w:rsidR="00F21C7B" w:rsidSect="006B4E01">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A491E" w14:textId="77777777" w:rsidR="00367FA7" w:rsidRDefault="00367FA7" w:rsidP="006B4E01">
      <w:pPr>
        <w:spacing w:line="240" w:lineRule="auto"/>
      </w:pPr>
      <w:r>
        <w:separator/>
      </w:r>
    </w:p>
  </w:endnote>
  <w:endnote w:type="continuationSeparator" w:id="0">
    <w:p w14:paraId="49FA4E3D" w14:textId="77777777" w:rsidR="00367FA7" w:rsidRDefault="00367FA7" w:rsidP="006B4E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654302"/>
      <w:docPartObj>
        <w:docPartGallery w:val="Page Numbers (Bottom of Page)"/>
        <w:docPartUnique/>
      </w:docPartObj>
    </w:sdtPr>
    <w:sdtEndPr/>
    <w:sdtContent>
      <w:sdt>
        <w:sdtPr>
          <w:id w:val="-1769616900"/>
          <w:docPartObj>
            <w:docPartGallery w:val="Page Numbers (Top of Page)"/>
            <w:docPartUnique/>
          </w:docPartObj>
        </w:sdtPr>
        <w:sdtEndPr/>
        <w:sdtContent>
          <w:p w14:paraId="0A59341F" w14:textId="77777777" w:rsidR="006B4E01" w:rsidRDefault="006B4E01" w:rsidP="006B4E01">
            <w:pPr>
              <w:pStyle w:val="Footer"/>
              <w:spacing w:line="360" w:lineRule="auto"/>
              <w:jc w:val="right"/>
            </w:pPr>
            <w:r w:rsidRPr="006B4E01">
              <w:rPr>
                <w:sz w:val="22"/>
              </w:rPr>
              <w:t xml:space="preserve">Page </w:t>
            </w:r>
            <w:r w:rsidRPr="006B4E01">
              <w:rPr>
                <w:b/>
                <w:bCs/>
                <w:sz w:val="22"/>
                <w:szCs w:val="24"/>
              </w:rPr>
              <w:fldChar w:fldCharType="begin"/>
            </w:r>
            <w:r w:rsidRPr="006B4E01">
              <w:rPr>
                <w:b/>
                <w:bCs/>
                <w:sz w:val="22"/>
              </w:rPr>
              <w:instrText xml:space="preserve"> PAGE </w:instrText>
            </w:r>
            <w:r w:rsidRPr="006B4E01">
              <w:rPr>
                <w:b/>
                <w:bCs/>
                <w:sz w:val="22"/>
                <w:szCs w:val="24"/>
              </w:rPr>
              <w:fldChar w:fldCharType="separate"/>
            </w:r>
            <w:r>
              <w:rPr>
                <w:b/>
                <w:bCs/>
                <w:noProof/>
                <w:sz w:val="22"/>
              </w:rPr>
              <w:t>1</w:t>
            </w:r>
            <w:r w:rsidRPr="006B4E01">
              <w:rPr>
                <w:b/>
                <w:bCs/>
                <w:sz w:val="22"/>
                <w:szCs w:val="24"/>
              </w:rPr>
              <w:fldChar w:fldCharType="end"/>
            </w:r>
            <w:r w:rsidRPr="006B4E01">
              <w:rPr>
                <w:sz w:val="22"/>
              </w:rPr>
              <w:t xml:space="preserve"> of </w:t>
            </w:r>
            <w:r w:rsidRPr="006B4E01">
              <w:rPr>
                <w:b/>
                <w:bCs/>
                <w:sz w:val="22"/>
                <w:szCs w:val="24"/>
              </w:rPr>
              <w:fldChar w:fldCharType="begin"/>
            </w:r>
            <w:r w:rsidRPr="006B4E01">
              <w:rPr>
                <w:b/>
                <w:bCs/>
                <w:sz w:val="22"/>
              </w:rPr>
              <w:instrText xml:space="preserve"> NUMPAGES  </w:instrText>
            </w:r>
            <w:r w:rsidRPr="006B4E01">
              <w:rPr>
                <w:b/>
                <w:bCs/>
                <w:sz w:val="22"/>
                <w:szCs w:val="24"/>
              </w:rPr>
              <w:fldChar w:fldCharType="separate"/>
            </w:r>
            <w:r>
              <w:rPr>
                <w:b/>
                <w:bCs/>
                <w:noProof/>
                <w:sz w:val="22"/>
              </w:rPr>
              <w:t>13</w:t>
            </w:r>
            <w:r w:rsidRPr="006B4E01">
              <w:rPr>
                <w:b/>
                <w:bCs/>
                <w:sz w:val="22"/>
                <w:szCs w:val="24"/>
              </w:rPr>
              <w:fldChar w:fldCharType="end"/>
            </w:r>
          </w:p>
        </w:sdtContent>
      </w:sdt>
    </w:sdtContent>
  </w:sdt>
  <w:p w14:paraId="1B315085" w14:textId="77777777" w:rsidR="006B4E01" w:rsidRDefault="006B4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1FFC5" w14:textId="77777777" w:rsidR="00367FA7" w:rsidRDefault="00367FA7" w:rsidP="006B4E01">
      <w:pPr>
        <w:spacing w:line="240" w:lineRule="auto"/>
      </w:pPr>
      <w:r>
        <w:separator/>
      </w:r>
    </w:p>
  </w:footnote>
  <w:footnote w:type="continuationSeparator" w:id="0">
    <w:p w14:paraId="1158E9AA" w14:textId="77777777" w:rsidR="00367FA7" w:rsidRDefault="00367FA7" w:rsidP="006B4E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246A9"/>
    <w:multiLevelType w:val="multilevel"/>
    <w:tmpl w:val="FCDC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821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B08"/>
    <w:rsid w:val="000558BD"/>
    <w:rsid w:val="00154553"/>
    <w:rsid w:val="001C3B24"/>
    <w:rsid w:val="002273FE"/>
    <w:rsid w:val="002C7B08"/>
    <w:rsid w:val="00324534"/>
    <w:rsid w:val="00367FA7"/>
    <w:rsid w:val="00401C61"/>
    <w:rsid w:val="00482577"/>
    <w:rsid w:val="00491725"/>
    <w:rsid w:val="004E6863"/>
    <w:rsid w:val="0057334A"/>
    <w:rsid w:val="00574AFE"/>
    <w:rsid w:val="005E21ED"/>
    <w:rsid w:val="00646FBE"/>
    <w:rsid w:val="006B4E01"/>
    <w:rsid w:val="00731B67"/>
    <w:rsid w:val="00734E0F"/>
    <w:rsid w:val="00814F53"/>
    <w:rsid w:val="008920D3"/>
    <w:rsid w:val="008C2AC2"/>
    <w:rsid w:val="009D4154"/>
    <w:rsid w:val="00A76752"/>
    <w:rsid w:val="00A96C62"/>
    <w:rsid w:val="00AB4556"/>
    <w:rsid w:val="00B31DA4"/>
    <w:rsid w:val="00D93278"/>
    <w:rsid w:val="00DB2F4B"/>
    <w:rsid w:val="00EE0220"/>
    <w:rsid w:val="00F21C7B"/>
    <w:rsid w:val="00F313DB"/>
    <w:rsid w:val="00FA1FC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096A"/>
  <w15:chartTrackingRefBased/>
  <w15:docId w15:val="{DC366ABF-42F6-44BB-B83F-F3974BDA6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220"/>
    <w:pPr>
      <w:spacing w:after="0" w:line="360" w:lineRule="auto"/>
      <w:jc w:val="both"/>
    </w:pPr>
    <w:rPr>
      <w:rFonts w:ascii="Arial" w:hAnsi="Arial" w:cs="Calibri"/>
      <w:sz w:val="24"/>
      <w:lang w:val="en-GB" w:eastAsia="zh-CN"/>
    </w:rPr>
  </w:style>
  <w:style w:type="paragraph" w:styleId="Heading1">
    <w:name w:val="heading 1"/>
    <w:basedOn w:val="Normal"/>
    <w:next w:val="Normal"/>
    <w:link w:val="Heading1Char"/>
    <w:uiPriority w:val="9"/>
    <w:qFormat/>
    <w:rsid w:val="00EE0220"/>
    <w:pPr>
      <w:keepNext/>
      <w:keepLines/>
      <w:outlineLvl w:val="0"/>
    </w:pPr>
    <w:rPr>
      <w:rFonts w:eastAsiaTheme="majorEastAsia" w:cstheme="majorBidi"/>
      <w:b/>
      <w:bCs/>
      <w:sz w:val="28"/>
      <w:szCs w:val="28"/>
      <w:lang w:val="en" w:eastAsia="en-US"/>
    </w:rPr>
  </w:style>
  <w:style w:type="paragraph" w:styleId="Heading2">
    <w:name w:val="heading 2"/>
    <w:basedOn w:val="Normal"/>
    <w:next w:val="Normal"/>
    <w:link w:val="Heading2Char"/>
    <w:uiPriority w:val="9"/>
    <w:unhideWhenUsed/>
    <w:qFormat/>
    <w:rsid w:val="00EE0220"/>
    <w:pPr>
      <w:keepNext/>
      <w:keepLines/>
      <w:outlineLvl w:val="1"/>
    </w:pPr>
    <w:rPr>
      <w:rFonts w:eastAsiaTheme="majorEastAsia" w:cstheme="majorBidi"/>
      <w:b/>
      <w:bCs/>
      <w:color w:val="000000" w:themeColor="text1"/>
      <w:sz w:val="26"/>
      <w:szCs w:val="26"/>
      <w:lang w:val="en" w:eastAsia="en-IN"/>
    </w:rPr>
  </w:style>
  <w:style w:type="paragraph" w:styleId="Heading3">
    <w:name w:val="heading 3"/>
    <w:basedOn w:val="Normal"/>
    <w:next w:val="Normal"/>
    <w:link w:val="Heading3Char"/>
    <w:uiPriority w:val="9"/>
    <w:unhideWhenUsed/>
    <w:qFormat/>
    <w:rsid w:val="00401C61"/>
    <w:pPr>
      <w:keepNext/>
      <w:keepLines/>
      <w:spacing w:before="4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220"/>
    <w:rPr>
      <w:rFonts w:ascii="Arial" w:eastAsiaTheme="majorEastAsia" w:hAnsi="Arial" w:cstheme="majorBidi"/>
      <w:b/>
      <w:bCs/>
      <w:sz w:val="28"/>
      <w:szCs w:val="28"/>
      <w:lang w:val="en"/>
    </w:rPr>
  </w:style>
  <w:style w:type="character" w:customStyle="1" w:styleId="Heading2Char">
    <w:name w:val="Heading 2 Char"/>
    <w:basedOn w:val="DefaultParagraphFont"/>
    <w:link w:val="Heading2"/>
    <w:uiPriority w:val="9"/>
    <w:rsid w:val="00EE0220"/>
    <w:rPr>
      <w:rFonts w:ascii="Arial" w:eastAsiaTheme="majorEastAsia" w:hAnsi="Arial" w:cstheme="majorBidi"/>
      <w:b/>
      <w:bCs/>
      <w:color w:val="000000" w:themeColor="text1"/>
      <w:sz w:val="26"/>
      <w:szCs w:val="26"/>
      <w:lang w:val="en" w:eastAsia="en-IN"/>
    </w:rPr>
  </w:style>
  <w:style w:type="character" w:customStyle="1" w:styleId="Heading3Char">
    <w:name w:val="Heading 3 Char"/>
    <w:basedOn w:val="DefaultParagraphFont"/>
    <w:link w:val="Heading3"/>
    <w:uiPriority w:val="9"/>
    <w:rsid w:val="00401C61"/>
    <w:rPr>
      <w:rFonts w:ascii="Times New Roman" w:eastAsiaTheme="majorEastAsia" w:hAnsi="Times New Roman" w:cstheme="majorBidi"/>
      <w:b/>
      <w:color w:val="1F4D78" w:themeColor="accent1" w:themeShade="7F"/>
      <w:sz w:val="24"/>
      <w:szCs w:val="24"/>
    </w:rPr>
  </w:style>
  <w:style w:type="paragraph" w:styleId="NoSpacing">
    <w:name w:val="No Spacing"/>
    <w:uiPriority w:val="1"/>
    <w:qFormat/>
    <w:rsid w:val="00A96C62"/>
    <w:pPr>
      <w:spacing w:after="0" w:line="360" w:lineRule="auto"/>
      <w:jc w:val="both"/>
    </w:pPr>
    <w:rPr>
      <w:rFonts w:ascii="Times New Roman" w:eastAsia="Arial" w:hAnsi="Times New Roman" w:cs="Arial"/>
      <w:sz w:val="24"/>
      <w:lang w:val="en" w:eastAsia="en-IN"/>
    </w:rPr>
  </w:style>
  <w:style w:type="paragraph" w:styleId="NormalWeb">
    <w:name w:val="Normal (Web)"/>
    <w:basedOn w:val="Normal"/>
    <w:uiPriority w:val="99"/>
    <w:semiHidden/>
    <w:unhideWhenUsed/>
    <w:rsid w:val="002C7B08"/>
    <w:pPr>
      <w:spacing w:before="100" w:beforeAutospacing="1" w:after="100" w:afterAutospacing="1" w:line="240" w:lineRule="auto"/>
      <w:jc w:val="left"/>
    </w:pPr>
    <w:rPr>
      <w:rFonts w:eastAsia="Times New Roman" w:cs="Times New Roman"/>
      <w:szCs w:val="24"/>
      <w:lang w:val="en-IN" w:eastAsia="en-IN"/>
    </w:rPr>
  </w:style>
  <w:style w:type="character" w:customStyle="1" w:styleId="apple-tab-span">
    <w:name w:val="apple-tab-span"/>
    <w:basedOn w:val="DefaultParagraphFont"/>
    <w:rsid w:val="002C7B08"/>
  </w:style>
  <w:style w:type="paragraph" w:styleId="Bibliography">
    <w:name w:val="Bibliography"/>
    <w:basedOn w:val="Normal"/>
    <w:next w:val="Normal"/>
    <w:uiPriority w:val="37"/>
    <w:unhideWhenUsed/>
    <w:rsid w:val="00EE0220"/>
  </w:style>
  <w:style w:type="paragraph" w:styleId="Header">
    <w:name w:val="header"/>
    <w:basedOn w:val="Normal"/>
    <w:link w:val="HeaderChar"/>
    <w:uiPriority w:val="99"/>
    <w:unhideWhenUsed/>
    <w:rsid w:val="006B4E01"/>
    <w:pPr>
      <w:tabs>
        <w:tab w:val="center" w:pos="4513"/>
        <w:tab w:val="right" w:pos="9026"/>
      </w:tabs>
      <w:spacing w:line="240" w:lineRule="auto"/>
    </w:pPr>
  </w:style>
  <w:style w:type="character" w:customStyle="1" w:styleId="HeaderChar">
    <w:name w:val="Header Char"/>
    <w:basedOn w:val="DefaultParagraphFont"/>
    <w:link w:val="Header"/>
    <w:uiPriority w:val="99"/>
    <w:rsid w:val="006B4E01"/>
    <w:rPr>
      <w:rFonts w:ascii="Arial" w:hAnsi="Arial" w:cs="Calibri"/>
      <w:sz w:val="24"/>
      <w:lang w:val="en-GB" w:eastAsia="zh-CN"/>
    </w:rPr>
  </w:style>
  <w:style w:type="paragraph" w:styleId="Footer">
    <w:name w:val="footer"/>
    <w:basedOn w:val="Normal"/>
    <w:link w:val="FooterChar"/>
    <w:uiPriority w:val="99"/>
    <w:unhideWhenUsed/>
    <w:rsid w:val="006B4E01"/>
    <w:pPr>
      <w:tabs>
        <w:tab w:val="center" w:pos="4513"/>
        <w:tab w:val="right" w:pos="9026"/>
      </w:tabs>
      <w:spacing w:line="240" w:lineRule="auto"/>
    </w:pPr>
  </w:style>
  <w:style w:type="character" w:customStyle="1" w:styleId="FooterChar">
    <w:name w:val="Footer Char"/>
    <w:basedOn w:val="DefaultParagraphFont"/>
    <w:link w:val="Footer"/>
    <w:uiPriority w:val="99"/>
    <w:rsid w:val="006B4E01"/>
    <w:rPr>
      <w:rFonts w:ascii="Arial" w:hAnsi="Arial" w:cs="Calibri"/>
      <w:sz w:val="24"/>
      <w:lang w:val="en-GB" w:eastAsia="zh-CN"/>
    </w:rPr>
  </w:style>
  <w:style w:type="paragraph" w:styleId="TOCHeading">
    <w:name w:val="TOC Heading"/>
    <w:basedOn w:val="Heading1"/>
    <w:next w:val="Normal"/>
    <w:uiPriority w:val="39"/>
    <w:unhideWhenUsed/>
    <w:qFormat/>
    <w:rsid w:val="006B4E01"/>
    <w:pPr>
      <w:spacing w:before="240" w:line="259" w:lineRule="auto"/>
      <w:jc w:val="left"/>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6B4E01"/>
    <w:pPr>
      <w:spacing w:after="100"/>
    </w:pPr>
  </w:style>
  <w:style w:type="paragraph" w:styleId="TOC2">
    <w:name w:val="toc 2"/>
    <w:basedOn w:val="Normal"/>
    <w:next w:val="Normal"/>
    <w:autoRedefine/>
    <w:uiPriority w:val="39"/>
    <w:unhideWhenUsed/>
    <w:rsid w:val="006B4E01"/>
    <w:pPr>
      <w:spacing w:after="100"/>
      <w:ind w:left="240"/>
    </w:pPr>
  </w:style>
  <w:style w:type="character" w:styleId="Hyperlink">
    <w:name w:val="Hyperlink"/>
    <w:basedOn w:val="DefaultParagraphFont"/>
    <w:uiPriority w:val="99"/>
    <w:unhideWhenUsed/>
    <w:rsid w:val="006B4E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8417">
      <w:bodyDiv w:val="1"/>
      <w:marLeft w:val="0"/>
      <w:marRight w:val="0"/>
      <w:marTop w:val="0"/>
      <w:marBottom w:val="0"/>
      <w:divBdr>
        <w:top w:val="none" w:sz="0" w:space="0" w:color="auto"/>
        <w:left w:val="none" w:sz="0" w:space="0" w:color="auto"/>
        <w:bottom w:val="none" w:sz="0" w:space="0" w:color="auto"/>
        <w:right w:val="none" w:sz="0" w:space="0" w:color="auto"/>
      </w:divBdr>
    </w:div>
    <w:div w:id="169099535">
      <w:bodyDiv w:val="1"/>
      <w:marLeft w:val="0"/>
      <w:marRight w:val="0"/>
      <w:marTop w:val="0"/>
      <w:marBottom w:val="0"/>
      <w:divBdr>
        <w:top w:val="none" w:sz="0" w:space="0" w:color="auto"/>
        <w:left w:val="none" w:sz="0" w:space="0" w:color="auto"/>
        <w:bottom w:val="none" w:sz="0" w:space="0" w:color="auto"/>
        <w:right w:val="none" w:sz="0" w:space="0" w:color="auto"/>
      </w:divBdr>
    </w:div>
    <w:div w:id="202520012">
      <w:bodyDiv w:val="1"/>
      <w:marLeft w:val="0"/>
      <w:marRight w:val="0"/>
      <w:marTop w:val="0"/>
      <w:marBottom w:val="0"/>
      <w:divBdr>
        <w:top w:val="none" w:sz="0" w:space="0" w:color="auto"/>
        <w:left w:val="none" w:sz="0" w:space="0" w:color="auto"/>
        <w:bottom w:val="none" w:sz="0" w:space="0" w:color="auto"/>
        <w:right w:val="none" w:sz="0" w:space="0" w:color="auto"/>
      </w:divBdr>
    </w:div>
    <w:div w:id="338119292">
      <w:bodyDiv w:val="1"/>
      <w:marLeft w:val="0"/>
      <w:marRight w:val="0"/>
      <w:marTop w:val="0"/>
      <w:marBottom w:val="0"/>
      <w:divBdr>
        <w:top w:val="none" w:sz="0" w:space="0" w:color="auto"/>
        <w:left w:val="none" w:sz="0" w:space="0" w:color="auto"/>
        <w:bottom w:val="none" w:sz="0" w:space="0" w:color="auto"/>
        <w:right w:val="none" w:sz="0" w:space="0" w:color="auto"/>
      </w:divBdr>
    </w:div>
    <w:div w:id="503593314">
      <w:bodyDiv w:val="1"/>
      <w:marLeft w:val="0"/>
      <w:marRight w:val="0"/>
      <w:marTop w:val="0"/>
      <w:marBottom w:val="0"/>
      <w:divBdr>
        <w:top w:val="none" w:sz="0" w:space="0" w:color="auto"/>
        <w:left w:val="none" w:sz="0" w:space="0" w:color="auto"/>
        <w:bottom w:val="none" w:sz="0" w:space="0" w:color="auto"/>
        <w:right w:val="none" w:sz="0" w:space="0" w:color="auto"/>
      </w:divBdr>
    </w:div>
    <w:div w:id="550654456">
      <w:bodyDiv w:val="1"/>
      <w:marLeft w:val="0"/>
      <w:marRight w:val="0"/>
      <w:marTop w:val="0"/>
      <w:marBottom w:val="0"/>
      <w:divBdr>
        <w:top w:val="none" w:sz="0" w:space="0" w:color="auto"/>
        <w:left w:val="none" w:sz="0" w:space="0" w:color="auto"/>
        <w:bottom w:val="none" w:sz="0" w:space="0" w:color="auto"/>
        <w:right w:val="none" w:sz="0" w:space="0" w:color="auto"/>
      </w:divBdr>
    </w:div>
    <w:div w:id="605188238">
      <w:bodyDiv w:val="1"/>
      <w:marLeft w:val="0"/>
      <w:marRight w:val="0"/>
      <w:marTop w:val="0"/>
      <w:marBottom w:val="0"/>
      <w:divBdr>
        <w:top w:val="none" w:sz="0" w:space="0" w:color="auto"/>
        <w:left w:val="none" w:sz="0" w:space="0" w:color="auto"/>
        <w:bottom w:val="none" w:sz="0" w:space="0" w:color="auto"/>
        <w:right w:val="none" w:sz="0" w:space="0" w:color="auto"/>
      </w:divBdr>
    </w:div>
    <w:div w:id="629750506">
      <w:bodyDiv w:val="1"/>
      <w:marLeft w:val="0"/>
      <w:marRight w:val="0"/>
      <w:marTop w:val="0"/>
      <w:marBottom w:val="0"/>
      <w:divBdr>
        <w:top w:val="none" w:sz="0" w:space="0" w:color="auto"/>
        <w:left w:val="none" w:sz="0" w:space="0" w:color="auto"/>
        <w:bottom w:val="none" w:sz="0" w:space="0" w:color="auto"/>
        <w:right w:val="none" w:sz="0" w:space="0" w:color="auto"/>
      </w:divBdr>
    </w:div>
    <w:div w:id="629868323">
      <w:bodyDiv w:val="1"/>
      <w:marLeft w:val="0"/>
      <w:marRight w:val="0"/>
      <w:marTop w:val="0"/>
      <w:marBottom w:val="0"/>
      <w:divBdr>
        <w:top w:val="none" w:sz="0" w:space="0" w:color="auto"/>
        <w:left w:val="none" w:sz="0" w:space="0" w:color="auto"/>
        <w:bottom w:val="none" w:sz="0" w:space="0" w:color="auto"/>
        <w:right w:val="none" w:sz="0" w:space="0" w:color="auto"/>
      </w:divBdr>
    </w:div>
    <w:div w:id="727537086">
      <w:bodyDiv w:val="1"/>
      <w:marLeft w:val="0"/>
      <w:marRight w:val="0"/>
      <w:marTop w:val="0"/>
      <w:marBottom w:val="0"/>
      <w:divBdr>
        <w:top w:val="none" w:sz="0" w:space="0" w:color="auto"/>
        <w:left w:val="none" w:sz="0" w:space="0" w:color="auto"/>
        <w:bottom w:val="none" w:sz="0" w:space="0" w:color="auto"/>
        <w:right w:val="none" w:sz="0" w:space="0" w:color="auto"/>
      </w:divBdr>
    </w:div>
    <w:div w:id="731579829">
      <w:bodyDiv w:val="1"/>
      <w:marLeft w:val="0"/>
      <w:marRight w:val="0"/>
      <w:marTop w:val="0"/>
      <w:marBottom w:val="0"/>
      <w:divBdr>
        <w:top w:val="none" w:sz="0" w:space="0" w:color="auto"/>
        <w:left w:val="none" w:sz="0" w:space="0" w:color="auto"/>
        <w:bottom w:val="none" w:sz="0" w:space="0" w:color="auto"/>
        <w:right w:val="none" w:sz="0" w:space="0" w:color="auto"/>
      </w:divBdr>
    </w:div>
    <w:div w:id="861091411">
      <w:bodyDiv w:val="1"/>
      <w:marLeft w:val="0"/>
      <w:marRight w:val="0"/>
      <w:marTop w:val="0"/>
      <w:marBottom w:val="0"/>
      <w:divBdr>
        <w:top w:val="none" w:sz="0" w:space="0" w:color="auto"/>
        <w:left w:val="none" w:sz="0" w:space="0" w:color="auto"/>
        <w:bottom w:val="none" w:sz="0" w:space="0" w:color="auto"/>
        <w:right w:val="none" w:sz="0" w:space="0" w:color="auto"/>
      </w:divBdr>
    </w:div>
    <w:div w:id="869488139">
      <w:bodyDiv w:val="1"/>
      <w:marLeft w:val="0"/>
      <w:marRight w:val="0"/>
      <w:marTop w:val="0"/>
      <w:marBottom w:val="0"/>
      <w:divBdr>
        <w:top w:val="none" w:sz="0" w:space="0" w:color="auto"/>
        <w:left w:val="none" w:sz="0" w:space="0" w:color="auto"/>
        <w:bottom w:val="none" w:sz="0" w:space="0" w:color="auto"/>
        <w:right w:val="none" w:sz="0" w:space="0" w:color="auto"/>
      </w:divBdr>
    </w:div>
    <w:div w:id="880901681">
      <w:bodyDiv w:val="1"/>
      <w:marLeft w:val="0"/>
      <w:marRight w:val="0"/>
      <w:marTop w:val="0"/>
      <w:marBottom w:val="0"/>
      <w:divBdr>
        <w:top w:val="none" w:sz="0" w:space="0" w:color="auto"/>
        <w:left w:val="none" w:sz="0" w:space="0" w:color="auto"/>
        <w:bottom w:val="none" w:sz="0" w:space="0" w:color="auto"/>
        <w:right w:val="none" w:sz="0" w:space="0" w:color="auto"/>
      </w:divBdr>
    </w:div>
    <w:div w:id="905340461">
      <w:bodyDiv w:val="1"/>
      <w:marLeft w:val="0"/>
      <w:marRight w:val="0"/>
      <w:marTop w:val="0"/>
      <w:marBottom w:val="0"/>
      <w:divBdr>
        <w:top w:val="none" w:sz="0" w:space="0" w:color="auto"/>
        <w:left w:val="none" w:sz="0" w:space="0" w:color="auto"/>
        <w:bottom w:val="none" w:sz="0" w:space="0" w:color="auto"/>
        <w:right w:val="none" w:sz="0" w:space="0" w:color="auto"/>
      </w:divBdr>
    </w:div>
    <w:div w:id="935214279">
      <w:bodyDiv w:val="1"/>
      <w:marLeft w:val="0"/>
      <w:marRight w:val="0"/>
      <w:marTop w:val="0"/>
      <w:marBottom w:val="0"/>
      <w:divBdr>
        <w:top w:val="none" w:sz="0" w:space="0" w:color="auto"/>
        <w:left w:val="none" w:sz="0" w:space="0" w:color="auto"/>
        <w:bottom w:val="none" w:sz="0" w:space="0" w:color="auto"/>
        <w:right w:val="none" w:sz="0" w:space="0" w:color="auto"/>
      </w:divBdr>
    </w:div>
    <w:div w:id="1097336059">
      <w:bodyDiv w:val="1"/>
      <w:marLeft w:val="0"/>
      <w:marRight w:val="0"/>
      <w:marTop w:val="0"/>
      <w:marBottom w:val="0"/>
      <w:divBdr>
        <w:top w:val="none" w:sz="0" w:space="0" w:color="auto"/>
        <w:left w:val="none" w:sz="0" w:space="0" w:color="auto"/>
        <w:bottom w:val="none" w:sz="0" w:space="0" w:color="auto"/>
        <w:right w:val="none" w:sz="0" w:space="0" w:color="auto"/>
      </w:divBdr>
    </w:div>
    <w:div w:id="1142236763">
      <w:bodyDiv w:val="1"/>
      <w:marLeft w:val="0"/>
      <w:marRight w:val="0"/>
      <w:marTop w:val="0"/>
      <w:marBottom w:val="0"/>
      <w:divBdr>
        <w:top w:val="none" w:sz="0" w:space="0" w:color="auto"/>
        <w:left w:val="none" w:sz="0" w:space="0" w:color="auto"/>
        <w:bottom w:val="none" w:sz="0" w:space="0" w:color="auto"/>
        <w:right w:val="none" w:sz="0" w:space="0" w:color="auto"/>
      </w:divBdr>
    </w:div>
    <w:div w:id="1275864338">
      <w:bodyDiv w:val="1"/>
      <w:marLeft w:val="0"/>
      <w:marRight w:val="0"/>
      <w:marTop w:val="0"/>
      <w:marBottom w:val="0"/>
      <w:divBdr>
        <w:top w:val="none" w:sz="0" w:space="0" w:color="auto"/>
        <w:left w:val="none" w:sz="0" w:space="0" w:color="auto"/>
        <w:bottom w:val="none" w:sz="0" w:space="0" w:color="auto"/>
        <w:right w:val="none" w:sz="0" w:space="0" w:color="auto"/>
      </w:divBdr>
    </w:div>
    <w:div w:id="1347246196">
      <w:bodyDiv w:val="1"/>
      <w:marLeft w:val="0"/>
      <w:marRight w:val="0"/>
      <w:marTop w:val="0"/>
      <w:marBottom w:val="0"/>
      <w:divBdr>
        <w:top w:val="none" w:sz="0" w:space="0" w:color="auto"/>
        <w:left w:val="none" w:sz="0" w:space="0" w:color="auto"/>
        <w:bottom w:val="none" w:sz="0" w:space="0" w:color="auto"/>
        <w:right w:val="none" w:sz="0" w:space="0" w:color="auto"/>
      </w:divBdr>
    </w:div>
    <w:div w:id="1369834860">
      <w:bodyDiv w:val="1"/>
      <w:marLeft w:val="0"/>
      <w:marRight w:val="0"/>
      <w:marTop w:val="0"/>
      <w:marBottom w:val="0"/>
      <w:divBdr>
        <w:top w:val="none" w:sz="0" w:space="0" w:color="auto"/>
        <w:left w:val="none" w:sz="0" w:space="0" w:color="auto"/>
        <w:bottom w:val="none" w:sz="0" w:space="0" w:color="auto"/>
        <w:right w:val="none" w:sz="0" w:space="0" w:color="auto"/>
      </w:divBdr>
    </w:div>
    <w:div w:id="1425347347">
      <w:bodyDiv w:val="1"/>
      <w:marLeft w:val="0"/>
      <w:marRight w:val="0"/>
      <w:marTop w:val="0"/>
      <w:marBottom w:val="0"/>
      <w:divBdr>
        <w:top w:val="none" w:sz="0" w:space="0" w:color="auto"/>
        <w:left w:val="none" w:sz="0" w:space="0" w:color="auto"/>
        <w:bottom w:val="none" w:sz="0" w:space="0" w:color="auto"/>
        <w:right w:val="none" w:sz="0" w:space="0" w:color="auto"/>
      </w:divBdr>
    </w:div>
    <w:div w:id="1459883987">
      <w:bodyDiv w:val="1"/>
      <w:marLeft w:val="0"/>
      <w:marRight w:val="0"/>
      <w:marTop w:val="0"/>
      <w:marBottom w:val="0"/>
      <w:divBdr>
        <w:top w:val="none" w:sz="0" w:space="0" w:color="auto"/>
        <w:left w:val="none" w:sz="0" w:space="0" w:color="auto"/>
        <w:bottom w:val="none" w:sz="0" w:space="0" w:color="auto"/>
        <w:right w:val="none" w:sz="0" w:space="0" w:color="auto"/>
      </w:divBdr>
    </w:div>
    <w:div w:id="1634403629">
      <w:bodyDiv w:val="1"/>
      <w:marLeft w:val="0"/>
      <w:marRight w:val="0"/>
      <w:marTop w:val="0"/>
      <w:marBottom w:val="0"/>
      <w:divBdr>
        <w:top w:val="none" w:sz="0" w:space="0" w:color="auto"/>
        <w:left w:val="none" w:sz="0" w:space="0" w:color="auto"/>
        <w:bottom w:val="none" w:sz="0" w:space="0" w:color="auto"/>
        <w:right w:val="none" w:sz="0" w:space="0" w:color="auto"/>
      </w:divBdr>
    </w:div>
    <w:div w:id="1750034857">
      <w:bodyDiv w:val="1"/>
      <w:marLeft w:val="0"/>
      <w:marRight w:val="0"/>
      <w:marTop w:val="0"/>
      <w:marBottom w:val="0"/>
      <w:divBdr>
        <w:top w:val="none" w:sz="0" w:space="0" w:color="auto"/>
        <w:left w:val="none" w:sz="0" w:space="0" w:color="auto"/>
        <w:bottom w:val="none" w:sz="0" w:space="0" w:color="auto"/>
        <w:right w:val="none" w:sz="0" w:space="0" w:color="auto"/>
      </w:divBdr>
    </w:div>
    <w:div w:id="1810976101">
      <w:bodyDiv w:val="1"/>
      <w:marLeft w:val="0"/>
      <w:marRight w:val="0"/>
      <w:marTop w:val="0"/>
      <w:marBottom w:val="0"/>
      <w:divBdr>
        <w:top w:val="none" w:sz="0" w:space="0" w:color="auto"/>
        <w:left w:val="none" w:sz="0" w:space="0" w:color="auto"/>
        <w:bottom w:val="none" w:sz="0" w:space="0" w:color="auto"/>
        <w:right w:val="none" w:sz="0" w:space="0" w:color="auto"/>
      </w:divBdr>
    </w:div>
    <w:div w:id="1915316159">
      <w:bodyDiv w:val="1"/>
      <w:marLeft w:val="0"/>
      <w:marRight w:val="0"/>
      <w:marTop w:val="0"/>
      <w:marBottom w:val="0"/>
      <w:divBdr>
        <w:top w:val="none" w:sz="0" w:space="0" w:color="auto"/>
        <w:left w:val="none" w:sz="0" w:space="0" w:color="auto"/>
        <w:bottom w:val="none" w:sz="0" w:space="0" w:color="auto"/>
        <w:right w:val="none" w:sz="0" w:space="0" w:color="auto"/>
      </w:divBdr>
    </w:div>
    <w:div w:id="1970747170">
      <w:bodyDiv w:val="1"/>
      <w:marLeft w:val="0"/>
      <w:marRight w:val="0"/>
      <w:marTop w:val="0"/>
      <w:marBottom w:val="0"/>
      <w:divBdr>
        <w:top w:val="none" w:sz="0" w:space="0" w:color="auto"/>
        <w:left w:val="none" w:sz="0" w:space="0" w:color="auto"/>
        <w:bottom w:val="none" w:sz="0" w:space="0" w:color="auto"/>
        <w:right w:val="none" w:sz="0" w:space="0" w:color="auto"/>
      </w:divBdr>
    </w:div>
    <w:div w:id="207566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vis23</b:Tag>
    <b:SourceType>InternetSite</b:SourceType>
    <b:Guid>{921FFB1D-5061-49C3-BCB3-FAAEE84C394F}</b:Guid>
    <b:Title>Welcome to Bristol - A city that doesn’t just buzz, it thumps!</b:Title>
    <b:Year>2023</b:Year>
    <b:YearAccessed>2023</b:YearAccessed>
    <b:MonthAccessed>July</b:MonthAccessed>
    <b:DayAccessed>24.7.23</b:DayAccessed>
    <b:URL>https://visitbristol.co.uk/</b:URL>
    <b:Author>
      <b:Author>
        <b:Corporate>visitbristol</b:Corporate>
      </b:Author>
    </b:Author>
    <b:RefOrder>1</b:RefOrder>
  </b:Source>
  <b:Source>
    <b:Tag>Geo21</b:Tag>
    <b:SourceType>InternetSite</b:SourceType>
    <b:Guid>{C3C5176A-844B-4398-B82D-0867A2EEC44D}</b:Guid>
    <b:Author>
      <b:Author>
        <b:NameList>
          <b:Person>
            <b:Last>Hughes</b:Last>
            <b:First>Georgie</b:First>
          </b:Person>
        </b:NameList>
      </b:Author>
    </b:Author>
    <b:Title>Bristol ranks as most sustainable city in the UK</b:Title>
    <b:Year>2021</b:Year>
    <b:YearAccessed>2023</b:YearAccessed>
    <b:MonthAccessed>July</b:MonthAccessed>
    <b:DayAccessed>24.7.23</b:DayAccessed>
    <b:URL>https://www.bristolpost.co.uk/news/bristol-news/bristol-ranks-most-sustainable-city-6183359</b:URL>
    <b:RefOrder>2</b:RefOrder>
  </b:Source>
  <b:Source>
    <b:Tag>Fox23</b:Tag>
    <b:SourceType>JournalArticle</b:SourceType>
    <b:Guid>{9ED5B714-F956-4838-A546-68CD8213CDC5}</b:Guid>
    <b:Title>Localizing the SDGs in cities: reflections from an action research project in Bristol, UK</b:Title>
    <b:Year>2023</b:Year>
    <b:Author>
      <b:Author>
        <b:NameList>
          <b:Person>
            <b:Last>Fox</b:Last>
            <b:First>S.</b:First>
          </b:Person>
          <b:Person>
            <b:Last>Macleod</b:Last>
            <b:First>A.</b:First>
          </b:Person>
        </b:NameList>
      </b:Author>
    </b:Author>
    <b:JournalName>Urban Geography</b:JournalName>
    <b:Pages>517-537</b:Pages>
    <b:Volume>44</b:Volume>
    <b:Issue>3</b:Issue>
    <b:RefOrder>3</b:RefOrder>
  </b:Source>
  <b:Source>
    <b:Tag>Str21</b:Tag>
    <b:SourceType>JournalArticle</b:SourceType>
    <b:Guid>{CE385403-F017-4C43-A50A-E2787A5C76A2}</b:Guid>
    <b:Author>
      <b:Author>
        <b:NameList>
          <b:Person>
            <b:Last>Streimikiene</b:Last>
            <b:First>D.</b:First>
          </b:Person>
          <b:Person>
            <b:Last>Svagzdiene</b:Last>
            <b:First>B.</b:First>
          </b:Person>
          <b:Person>
            <b:Last>Jasinskas</b:Last>
            <b:First>E.</b:First>
          </b:Person>
          <b:Person>
            <b:Last>Simanavicius</b:Last>
            <b:First>A.</b:First>
          </b:Person>
        </b:NameList>
      </b:Author>
    </b:Author>
    <b:Title> Sustainable tourism development and competitiveness: The systematic literature review</b:Title>
    <b:JournalName>Sustainable development,</b:JournalName>
    <b:Year>2021</b:Year>
    <b:Pages>259-271</b:Pages>
    <b:Volume>29</b:Volume>
    <b:Issue>1</b:Issue>
    <b:RefOrder>4</b:RefOrder>
  </b:Source>
  <b:Source>
    <b:Tag>Mic21</b:Tag>
    <b:SourceType>JournalArticle</b:SourceType>
    <b:Guid>{28C3B097-F3B4-455C-BB5E-7984909C3C68}</b:Guid>
    <b:Author>
      <b:Author>
        <b:NameList>
          <b:Person>
            <b:Last>Miceli</b:Last>
            <b:First>A.</b:First>
          </b:Person>
          <b:Person>
            <b:Last>Hagen</b:Last>
            <b:First>B.</b:First>
          </b:Person>
          <b:Person>
            <b:Last>Riccardi</b:Last>
            <b:First>M.P.</b:First>
          </b:Person>
          <b:Person>
            <b:Last>Sotti</b:Last>
            <b:First>F.</b:First>
          </b:Person>
          <b:Person>
            <b:Last>Settembre-Blundo</b:Last>
            <b:First>D.</b:First>
          </b:Person>
        </b:NameList>
      </b:Author>
    </b:Author>
    <b:Title>Thriving, not just surviving in changing times: How sustainability, agility and digitalization intertwine with organizational resilience</b:Title>
    <b:JournalName>Sustainability</b:JournalName>
    <b:Year>2021</b:Year>
    <b:Pages>2052</b:Pages>
    <b:Volume>13</b:Volume>
    <b:Issue>4</b:Issue>
    <b:RefOrder>5</b:RefOrder>
  </b:Source>
  <b:Source>
    <b:Tag>Der22</b:Tag>
    <b:SourceType>JournalArticle</b:SourceType>
    <b:Guid>{B337BA70-ABF3-42DA-8F48-B09F9B67F1F0}</b:Guid>
    <b:Author>
      <b:Author>
        <b:NameList>
          <b:Person>
            <b:Last>Derbile</b:Last>
            <b:First>E.K.</b:First>
          </b:Person>
          <b:Person>
            <b:Last>Atanga</b:Last>
            <b:First>R.A.</b:First>
          </b:Person>
          <b:Person>
            <b:Last>Abdulai</b:Last>
            <b:First>I.A.</b:First>
          </b:Person>
        </b:NameList>
      </b:Author>
    </b:Author>
    <b:Title>Re-visiting sustainable development: sustainability and well-being from the perspectives of indigenous people in rural Ghana</b:Title>
    <b:JournalName>Local Environment</b:JournalName>
    <b:Year>2022</b:Year>
    <b:Pages>327-341</b:Pages>
    <b:Volume>27</b:Volume>
    <b:Issue>3</b:Issue>
    <b:RefOrder>6</b:RefOrder>
  </b:Source>
  <b:Source>
    <b:Tag>Sha21</b:Tag>
    <b:SourceType>JournalArticle</b:SourceType>
    <b:Guid>{749B8A28-253A-4295-AB34-43A50D9216EC}</b:Guid>
    <b:Author>
      <b:Author>
        <b:NameList>
          <b:Person>
            <b:Last>Sharma</b:Last>
            <b:First>R.</b:First>
          </b:Person>
          <b:Person>
            <b:Last>Sinha</b:Last>
            <b:First>A.</b:First>
          </b:Person>
          <b:Person>
            <b:Last>Kautish</b:Last>
            <b:First>P.</b:First>
          </b:Person>
        </b:NameList>
      </b:Author>
    </b:Author>
    <b:Title> Does renewable energy consumption reduce ecological footprint? Evidence from eight developing countries of Asia</b:Title>
    <b:JournalName>Journal of Cleaner Production</b:JournalName>
    <b:Year>2021</b:Year>
    <b:Pages>124867</b:Pages>
    <b:RefOrder>7</b:RefOrder>
  </b:Source>
  <b:Source>
    <b:Tag>Okl20</b:Tag>
    <b:SourceType>JournalArticle</b:SourceType>
    <b:Guid>{3FCBCBDF-F91E-41D5-9E58-8E801C171664}</b:Guid>
    <b:Author>
      <b:Author>
        <b:NameList>
          <b:Person>
            <b:Last>Oklevik</b:Last>
            <b:First>O.</b:First>
          </b:Person>
          <b:Person>
            <b:Last>Gössling</b:Last>
            <b:First>S.</b:First>
          </b:Person>
          <b:Person>
            <b:Last>Hall</b:Last>
            <b:First>C.M.</b:First>
          </b:Person>
          <b:Person>
            <b:Last>Jacobsen</b:Last>
            <b:First>J.K.S.</b:First>
          </b:Person>
          <b:Person>
            <b:Last>Grøtte</b:Last>
            <b:First>I.P.</b:First>
          </b:Person>
          <b:Person>
            <b:Last>McCabe</b:Last>
            <b:First>S.</b:First>
          </b:Person>
        </b:NameList>
      </b:Author>
    </b:Author>
    <b:Title>Overtourism, optimisation, and destination performance indicators: A case study of activities in Fjord Norway</b:Title>
    <b:JournalName> In Tourism and Degrowth</b:JournalName>
    <b:Year>2020</b:Year>
    <b:Pages>60-80</b:Pages>
    <b:RefOrder>9</b:RefOrder>
  </b:Source>
  <b:Source>
    <b:Tag>Kiş19</b:Tag>
    <b:SourceType>JournalArticle</b:SourceType>
    <b:Guid>{FA337971-799E-4738-9E0C-22F2DF9E9158}</b:Guid>
    <b:Author>
      <b:Author>
        <b:NameList>
          <b:Person>
            <b:Last>Kişi</b:Last>
            <b:First>N.</b:First>
          </b:Person>
        </b:NameList>
      </b:Author>
    </b:Author>
    <b:Title>A strategic approach to sustainable tourism development using the A’WOT hybrid method: A case study of Zonguldak, Turkey</b:Title>
    <b:JournalName>Sustainability</b:JournalName>
    <b:Year>2019</b:Year>
    <b:Pages>964</b:Pages>
    <b:Volume>11</b:Volume>
    <b:Issue>4</b:Issue>
    <b:RefOrder>8</b:RefOrder>
  </b:Source>
  <b:Source>
    <b:Tag>Pil19</b:Tag>
    <b:SourceType>JournalArticle</b:SourceType>
    <b:Guid>{3A163FA9-951A-4099-8A87-21C7B1FA035C}</b:Guid>
    <b:Author>
      <b:Author>
        <b:NameList>
          <b:Person>
            <b:Last>Pilving</b:Last>
            <b:First>T.</b:First>
          </b:Person>
          <b:Person>
            <b:Last>Kull</b:Last>
            <b:First>T.</b:First>
          </b:Person>
          <b:Person>
            <b:Last>uškevics</b:Last>
            <b:First>M.</b:First>
          </b:Person>
          <b:Person>
            <b:Last>Viira</b:Last>
            <b:First>A.H.</b:First>
          </b:Person>
        </b:NameList>
      </b:Author>
    </b:Author>
    <b:Title> The tourism partnership life cycle in Estonia: Striving towards sustainable multisectoral rural tourism collaboration</b:Title>
    <b:JournalName>Tourism Management Perspectives</b:JournalName>
    <b:Year>2019</b:Year>
    <b:Pages>219-230</b:Pages>
    <b:Volume>31</b:Volume>
    <b:RefOrder>10</b:RefOrder>
  </b:Source>
  <b:Source>
    <b:Tag>Mei20</b:Tag>
    <b:SourceType>JournalArticle</b:SourceType>
    <b:Guid>{3D4275CA-4E3A-442A-AB2D-B0B6EA9238C7}</b:Guid>
    <b:Author>
      <b:Author>
        <b:NameList>
          <b:Person>
            <b:Last>Meikassandra</b:Last>
            <b:First>P.</b:First>
          </b:Person>
          <b:Person>
            <b:Last>Prabawa</b:Last>
            <b:First>I.W.S.W.</b:First>
          </b:Person>
          <b:Person>
            <b:Last>Mertha</b:Last>
            <b:First>I.W.</b:First>
          </b:Person>
        </b:NameList>
      </b:Author>
    </b:Author>
    <b:Title>Wellness Tourism In Ubud.“A Qualitative Approach To Study The Aspects Of Wellness Tourism Development</b:Title>
    <b:JournalName>Journal of Business on Hospitality and Tourism</b:JournalName>
    <b:Year>2020</b:Year>
    <b:Pages>79-93</b:Pages>
    <b:Volume>6</b:Volume>
    <b:Issue>1</b:Issue>
    <b:RefOrder>11</b:RefOrder>
  </b:Source>
  <b:Source>
    <b:Tag>Asr19</b:Tag>
    <b:SourceType>JournalArticle</b:SourceType>
    <b:Guid>{EE0BA110-2599-4B88-86AD-8D8F0D6D63F3}</b:Guid>
    <b:Author>
      <b:Author>
        <b:NameList>
          <b:Person>
            <b:Last>Asr</b:Last>
            <b:First>E.T.</b:First>
          </b:Person>
          <b:Person>
            <b:Last>Kakaie</b:Last>
            <b:First>R.</b:First>
          </b:Person>
          <b:Person>
            <b:Last>Ataei</b:Last>
            <b:First>M.</b:First>
          </b:Person>
          <b:Person>
            <b:Last>Mohammadi</b:Last>
            <b:First>M.R.T.</b:First>
          </b:Person>
        </b:NameList>
      </b:Author>
    </b:Author>
    <b:Title>A review of studies on sustainable development in mining life cycle</b:Title>
    <b:JournalName>Journal of Cleaner Production</b:JournalName>
    <b:Year>2019</b:Year>
    <b:Pages>213-231</b:Pages>
    <b:Volume>229</b:Volume>
    <b:RefOrder>12</b:RefOrder>
  </b:Source>
  <b:Source>
    <b:Tag>Sta22</b:Tag>
    <b:SourceType>InternetSite</b:SourceType>
    <b:Guid>{285E4D36-BEA5-41E3-8C49-5E27AFA5392D}</b:Guid>
    <b:Title>Annual domestic overnight tourism spending in Great Britain from 2010 to 2020, with a forecast for 2021</b:Title>
    <b:Year>2022</b:Year>
    <b:Author>
      <b:Author>
        <b:NameList>
          <b:Person>
            <b:Last>Department</b:Last>
            <b:First>Statista</b:First>
            <b:Middle>Research</b:Middle>
          </b:Person>
        </b:NameList>
      </b:Author>
    </b:Author>
    <b:YearAccessed>2023</b:YearAccessed>
    <b:MonthAccessed>July </b:MonthAccessed>
    <b:DayAccessed>24.7.23</b:DayAccessed>
    <b:URL>https://www.statista.com/statistics/296824/domestic-travel-spending-great-britain/</b:URL>
    <b:RefOrder>13</b:RefOrder>
  </b:Source>
  <b:Source>
    <b:Tag>Tob22</b:Tag>
    <b:SourceType>JournalArticle</b:SourceType>
    <b:Guid>{3BD21543-207C-46E9-B251-C0208D048E0F}</b:Guid>
    <b:Title>Welcome to the EPL’: analysing the development of football tourism in the English Premier League</b:Title>
    <b:Year>2022</b:Year>
    <b:Author>
      <b:Author>
        <b:NameList>
          <b:Person>
            <b:Last>Tobar</b:Last>
            <b:First>F.</b:First>
          </b:Person>
          <b:Person>
            <b:Last>Ramshaw</b:Last>
            <b:First>G.</b:First>
          </b:Person>
        </b:NameList>
      </b:Author>
    </b:Author>
    <b:JournalName>Soccer &amp; Society</b:JournalName>
    <b:Pages>.432-450</b:Pages>
    <b:Volume>23</b:Volume>
    <b:Issue>4-5</b:Issue>
    <b:RefOrder>14</b:RefOrder>
  </b:Source>
  <b:Source>
    <b:Tag>Sch20</b:Tag>
    <b:SourceType>JournalArticle</b:SourceType>
    <b:Guid>{DB7E6B74-FF15-458A-A4DD-C110B31FBD2E}</b:Guid>
    <b:Author>
      <b:Author>
        <b:NameList>
          <b:Person>
            <b:Last>Schütz</b:Last>
            <b:First>M.</b:First>
          </b:Person>
        </b:NameList>
      </b:Author>
    </b:Author>
    <b:Title>Rewriting colonial heritage in bristol and marseille: contemporary artworks as decolonial interventions</b:Title>
    <b:JournalName>Heritage &amp; Society</b:JournalName>
    <b:Year>2020</b:Year>
    <b:Pages>53-74</b:Pages>
    <b:Volume>13</b:Volume>
    <b:Issue>1-2</b:Issue>
    <b:RefOrder>15</b:RefOrder>
  </b:Source>
  <b:Source>
    <b:Tag>Sho19</b:Tag>
    <b:SourceType>JournalArticle</b:SourceType>
    <b:Guid>{2015DC1F-9E2A-4107-902B-0494CB665031}</b:Guid>
    <b:Author>
      <b:Author>
        <b:NameList>
          <b:Person>
            <b:Last>Shobha</b:Last>
            <b:First>K.B.</b:First>
          </b:Person>
        </b:NameList>
      </b:Author>
    </b:Author>
    <b:Title>A case study on irritation among local people towards the growth of tourism in Kodagu district: With the reference of Doxey’s irridex model</b:Title>
    <b:JournalName>International Journal of Innovative Research and Advanced Studies</b:JournalName>
    <b:Year>2019</b:Year>
    <b:Pages>146-148</b:Pages>
    <b:Volume>6</b:Volume>
    <b:Issue>1</b:Issue>
    <b:RefOrder>16</b:RefOrder>
  </b:Source>
  <b:Source>
    <b:Tag>Jan22</b:Tag>
    <b:SourceType>JournalArticle</b:SourceType>
    <b:Guid>{E79D3B21-4769-4F9B-88C6-D663FD43BB4B}</b:Guid>
    <b:Author>
      <b:Author>
        <b:NameList>
          <b:Person>
            <b:Last>Jangra</b:Last>
            <b:First>R.</b:First>
          </b:Person>
          <b:Person>
            <b:Last>Kaushik</b:Last>
            <b:First>S.P.</b:First>
          </b:Person>
        </b:NameList>
      </b:Author>
    </b:Author>
    <b:Title>Understanding tribal community’s perception toward tourism impacts: the case of emerging destinations in western Himalaya, Kinnaur</b:Title>
    <b:JournalName>Asian Geographer</b:JournalName>
    <b:Year>2022</b:Year>
    <b:Pages>69-92.</b:Pages>
    <b:Volume>39</b:Volume>
    <b:Issue>1</b:Issue>
    <b:RefOrder>17</b:RefOrder>
  </b:Source>
  <b:Source>
    <b:Tag>Ers20</b:Tag>
    <b:SourceType>JournalArticle</b:SourceType>
    <b:Guid>{1F336459-BF58-4039-9F94-8D1E6F677DED}</b:Guid>
    <b:Author>
      <b:Author>
        <b:NameList>
          <b:Person>
            <b:Last>Ersoy</b:Last>
            <b:First>A.</b:First>
          </b:Person>
          <b:Person>
            <b:Last>Hall</b:Last>
            <b:First>S.</b:First>
          </b:Person>
        </b:NameList>
      </b:Author>
    </b:Author>
    <b:Title>The Bristol Green Capital Partnership: an exemplar of reflexive governance for sustainable urban development</b:Title>
    <b:JournalName>Town Planning Review</b:JournalName>
    <b:Year>2020</b:Year>
    <b:Pages>397-413</b:Pages>
    <b:Volume>91</b:Volume>
    <b:Issue>4</b:Issue>
    <b:RefOrder>18</b:RefOrder>
  </b:Source>
  <b:Source>
    <b:Tag>Niñ19</b:Tag>
    <b:SourceType>JournalArticle</b:SourceType>
    <b:Guid>{96D62D2D-136D-4C93-A103-9899A2B374CB}</b:Guid>
    <b:Author>
      <b:Author>
        <b:NameList>
          <b:Person>
            <b:Last>Niñerola</b:Last>
            <b:First>A.</b:First>
          </b:Person>
          <b:Person>
            <b:Last>Sánchez-Rebull</b:Last>
            <b:First>M.V.</b:First>
          </b:Person>
          <b:Person>
            <b:Last>Hernández-Lara</b:Last>
            <b:First>A.B.</b:First>
          </b:Person>
        </b:NameList>
      </b:Author>
    </b:Author>
    <b:Title>Tourism research on sustainability: A bibliometric analysis</b:Title>
    <b:JournalName>Sustainability</b:JournalName>
    <b:Year>2019</b:Year>
    <b:Pages>1377</b:Pages>
    <b:Volume>11</b:Volume>
    <b:Issue>5</b:Issue>
    <b:RefOrder>19</b:RefOrder>
  </b:Source>
  <b:Source>
    <b:Tag>Pro20</b:Tag>
    <b:SourceType>JournalArticle</b:SourceType>
    <b:Guid>{5E0A9B3A-28AD-4D26-866A-3A5793C8B3A1}</b:Guid>
    <b:Author>
      <b:Author>
        <b:NameList>
          <b:Person>
            <b:Last>Provenzano</b:Last>
            <b:First>D.</b:First>
          </b:Person>
          <b:Person>
            <b:Last>Baggio</b:Last>
            <b:First>R.</b:First>
          </b:Person>
        </b:NameList>
      </b:Author>
    </b:Author>
    <b:Title>Quantitative methods in tourism and hospitality: a perspective article</b:Title>
    <b:JournalName>Tourism review</b:JournalName>
    <b:Year>2020</b:Year>
    <b:Pages>24-28</b:Pages>
    <b:Volume>75</b:Volume>
    <b:Issue>1</b:Issue>
    <b:RefOrder>20</b:RefOrder>
  </b:Source>
  <b:Source>
    <b:Tag>Eat22</b:Tag>
    <b:SourceType>JournalArticle</b:SourceType>
    <b:Guid>{319D18A9-1DB7-41A1-B3A3-7683892DF716}</b:Guid>
    <b:Author>
      <b:Author>
        <b:NameList>
          <b:Person>
            <b:Last>Eaton</b:Last>
            <b:First>E.</b:First>
          </b:Person>
          <b:Person>
            <b:Last>Hunt</b:Last>
            <b:First>A.</b:First>
          </b:Person>
          <b:Person>
            <b:Last>Di Leo</b:Last>
            <b:First>A.</b:First>
          </b:Person>
          <b:Person>
            <b:Last>Black</b:Last>
            <b:First>D.</b:First>
          </b:Person>
          <b:Person>
            <b:Last>Frost</b:Last>
            <b:First>G.</b:First>
          </b:Person>
          <b:Person>
            <b:Last>Hargreaves</b:Last>
            <b:First>S.</b:First>
          </b:Person>
        </b:NameList>
      </b:Author>
    </b:Author>
    <b:Title>What Are the Environmental Benefits and Costs of Reducing Food Waste? Bristol as a Case Study in the WASTE FEW Urban Living Lab Project</b:Title>
    <b:JournalName>Sustainability</b:JournalName>
    <b:Year>2022</b:Year>
    <b:Pages>5573</b:Pages>
    <b:Volume>14</b:Volume>
    <b:Issue>9</b:Issue>
    <b:RefOrder>21</b:RefOrder>
  </b:Source>
  <b:Source>
    <b:Tag>Sza20</b:Tag>
    <b:SourceType>JournalArticle</b:SourceType>
    <b:Guid>{74FA90E5-29D7-4392-BB8B-E74CD0309635}</b:Guid>
    <b:Author>
      <b:Author>
        <b:NameList>
          <b:Person>
            <b:Last>Szaszák</b:Last>
            <b:First>G.</b:First>
          </b:Person>
          <b:Person>
            <b:Last>Kecskés</b:Last>
            <b:First>T.</b:First>
          </b:Person>
        </b:NameList>
      </b:Author>
    </b:Author>
    <b:Title>Universal open space design to inform digital technologies for a disability-inclusive place-making on the example of Hungary</b:Title>
    <b:JournalName>Smart Cities</b:JournalName>
    <b:Year>2020</b:Year>
    <b:Pages>1293-1333</b:Pages>
    <b:Volume>3</b:Volume>
    <b:Issue>4</b:Issue>
    <b:RefOrder>22</b:RefOrder>
  </b:Source>
  <b:Source>
    <b:Tag>Cha20</b:Tag>
    <b:SourceType>JournalArticle</b:SourceType>
    <b:Guid>{1B0CE3FF-32F9-4183-B052-3B7D18361F7E}</b:Guid>
    <b:Author>
      <b:Author>
        <b:NameList>
          <b:Person>
            <b:Last>Chassagne</b:Last>
            <b:First>N.</b:First>
          </b:Person>
          <b:Person>
            <b:Last>Everingham</b:Last>
            <b:First>P.</b:First>
          </b:Person>
        </b:NameList>
      </b:Author>
    </b:Author>
    <b:Title>Buen Vivir: Degrowing extractivism and growing wellbeing through tourism</b:Title>
    <b:JournalName>In Tourism and Degrowth</b:JournalName>
    <b:Year>2020</b:Year>
    <b:Pages>165-181</b:Pages>
    <b:RefOrder>23</b:RefOrder>
  </b:Source>
</b:Sources>
</file>

<file path=customXml/itemProps1.xml><?xml version="1.0" encoding="utf-8"?>
<ds:datastoreItem xmlns:ds="http://schemas.openxmlformats.org/officeDocument/2006/customXml" ds:itemID="{67C7E17E-F788-46FA-98B8-1B0E709AC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3121</Words>
  <Characters>17791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Marina Branza (2027760)</cp:lastModifiedBy>
  <cp:revision>2</cp:revision>
  <dcterms:created xsi:type="dcterms:W3CDTF">2023-08-23T10:51:00Z</dcterms:created>
  <dcterms:modified xsi:type="dcterms:W3CDTF">2023-08-23T10:51:00Z</dcterms:modified>
</cp:coreProperties>
</file>