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2AB7F8" w14:textId="77777777" w:rsidR="00357407" w:rsidRDefault="00357407" w:rsidP="00357407">
      <w:pPr>
        <w:jc w:val="center"/>
      </w:pPr>
    </w:p>
    <w:p w14:paraId="2E904A88" w14:textId="77777777" w:rsidR="00357407" w:rsidRDefault="00357407" w:rsidP="00357407">
      <w:pPr>
        <w:jc w:val="center"/>
      </w:pPr>
    </w:p>
    <w:p w14:paraId="313E46E7" w14:textId="77777777" w:rsidR="00357407" w:rsidRDefault="00357407" w:rsidP="00357407">
      <w:pPr>
        <w:jc w:val="center"/>
      </w:pPr>
    </w:p>
    <w:p w14:paraId="46E16F0D" w14:textId="77777777" w:rsidR="00C10EFE" w:rsidRDefault="00C10EFE" w:rsidP="00357407">
      <w:pPr>
        <w:jc w:val="center"/>
      </w:pPr>
    </w:p>
    <w:p w14:paraId="0ACE9131" w14:textId="77777777" w:rsidR="00C10EFE" w:rsidRDefault="00C10EFE" w:rsidP="00357407">
      <w:pPr>
        <w:jc w:val="center"/>
      </w:pPr>
    </w:p>
    <w:p w14:paraId="1885FEB9" w14:textId="77777777" w:rsidR="00C10EFE" w:rsidRDefault="00C10EFE" w:rsidP="00357407">
      <w:pPr>
        <w:jc w:val="center"/>
      </w:pPr>
    </w:p>
    <w:p w14:paraId="2CDD041B" w14:textId="77777777" w:rsidR="00C10EFE" w:rsidRDefault="00C10EFE" w:rsidP="00357407">
      <w:pPr>
        <w:jc w:val="center"/>
      </w:pPr>
    </w:p>
    <w:p w14:paraId="65574D21" w14:textId="77777777" w:rsidR="00357407" w:rsidRDefault="00357407" w:rsidP="00357407">
      <w:pPr>
        <w:jc w:val="center"/>
      </w:pPr>
    </w:p>
    <w:p w14:paraId="4EFA7E12" w14:textId="77777777" w:rsidR="00C10EFE" w:rsidRDefault="00C10EFE" w:rsidP="00357407">
      <w:pPr>
        <w:jc w:val="center"/>
      </w:pPr>
    </w:p>
    <w:p w14:paraId="30CC3577" w14:textId="77777777" w:rsidR="00C10EFE" w:rsidRDefault="00C10EFE" w:rsidP="00357407">
      <w:pPr>
        <w:jc w:val="center"/>
      </w:pPr>
    </w:p>
    <w:p w14:paraId="0F0CB4F7" w14:textId="77777777" w:rsidR="00357407" w:rsidRDefault="00357407" w:rsidP="00357407">
      <w:pPr>
        <w:jc w:val="center"/>
      </w:pPr>
    </w:p>
    <w:p w14:paraId="5AD555CE" w14:textId="2762EF74" w:rsidR="00357407" w:rsidRPr="00F44920" w:rsidRDefault="0061400C" w:rsidP="00F44920">
      <w:pPr>
        <w:spacing w:line="360" w:lineRule="auto"/>
        <w:jc w:val="center"/>
        <w:rPr>
          <w:rFonts w:ascii="Arial" w:hAnsi="Arial" w:cs="Arial"/>
          <w:sz w:val="40"/>
          <w:szCs w:val="40"/>
        </w:rPr>
      </w:pPr>
      <w:r>
        <w:rPr>
          <w:rFonts w:ascii="Arial" w:hAnsi="Arial" w:cs="Arial"/>
          <w:sz w:val="40"/>
          <w:szCs w:val="40"/>
        </w:rPr>
        <w:t xml:space="preserve">Name: </w:t>
      </w:r>
      <w:r w:rsidR="00397B13" w:rsidRPr="00F44920">
        <w:rPr>
          <w:rFonts w:ascii="Arial" w:hAnsi="Arial" w:cs="Arial"/>
          <w:sz w:val="40"/>
          <w:szCs w:val="40"/>
        </w:rPr>
        <w:t xml:space="preserve">Mahisha </w:t>
      </w:r>
      <w:proofErr w:type="spellStart"/>
      <w:r w:rsidR="00397B13" w:rsidRPr="00F44920">
        <w:rPr>
          <w:rFonts w:ascii="Arial" w:hAnsi="Arial" w:cs="Arial"/>
          <w:sz w:val="40"/>
          <w:szCs w:val="40"/>
        </w:rPr>
        <w:t>Yesmin</w:t>
      </w:r>
      <w:proofErr w:type="spellEnd"/>
    </w:p>
    <w:p w14:paraId="45F23404" w14:textId="026D09D1" w:rsidR="00397B13" w:rsidRDefault="0061400C" w:rsidP="00F44920">
      <w:pPr>
        <w:spacing w:line="360" w:lineRule="auto"/>
        <w:jc w:val="center"/>
        <w:rPr>
          <w:rFonts w:ascii="Arial" w:hAnsi="Arial" w:cs="Arial"/>
          <w:sz w:val="40"/>
          <w:szCs w:val="40"/>
        </w:rPr>
      </w:pPr>
      <w:r>
        <w:rPr>
          <w:rFonts w:ascii="Arial" w:hAnsi="Arial" w:cs="Arial"/>
          <w:sz w:val="40"/>
          <w:szCs w:val="40"/>
        </w:rPr>
        <w:t>Student number:</w:t>
      </w:r>
      <w:r w:rsidR="009142A5">
        <w:rPr>
          <w:rFonts w:ascii="Arial" w:hAnsi="Arial" w:cs="Arial"/>
          <w:sz w:val="40"/>
          <w:szCs w:val="40"/>
        </w:rPr>
        <w:t xml:space="preserve"> </w:t>
      </w:r>
      <w:r w:rsidR="00397B13" w:rsidRPr="00F44920">
        <w:rPr>
          <w:rFonts w:ascii="Arial" w:hAnsi="Arial" w:cs="Arial"/>
          <w:sz w:val="40"/>
          <w:szCs w:val="40"/>
        </w:rPr>
        <w:t>24</w:t>
      </w:r>
      <w:r w:rsidR="008652CE" w:rsidRPr="00F44920">
        <w:rPr>
          <w:rFonts w:ascii="Arial" w:hAnsi="Arial" w:cs="Arial"/>
          <w:sz w:val="40"/>
          <w:szCs w:val="40"/>
        </w:rPr>
        <w:t>19838</w:t>
      </w:r>
    </w:p>
    <w:p w14:paraId="749E8BBB" w14:textId="7812D414" w:rsidR="00966C8B" w:rsidRPr="00F44920" w:rsidRDefault="00863B54" w:rsidP="00F44920">
      <w:pPr>
        <w:spacing w:line="360" w:lineRule="auto"/>
        <w:jc w:val="center"/>
        <w:rPr>
          <w:rFonts w:ascii="Arial" w:hAnsi="Arial" w:cs="Arial"/>
          <w:sz w:val="40"/>
          <w:szCs w:val="40"/>
        </w:rPr>
      </w:pPr>
      <w:r>
        <w:rPr>
          <w:rFonts w:ascii="Arial" w:hAnsi="Arial" w:cs="Arial"/>
          <w:sz w:val="40"/>
          <w:szCs w:val="40"/>
        </w:rPr>
        <w:t xml:space="preserve"> Protecting and supporting families in health and social care</w:t>
      </w:r>
    </w:p>
    <w:p w14:paraId="155D3F88" w14:textId="7D71CBDC" w:rsidR="00C97F0E" w:rsidRPr="00F44920" w:rsidRDefault="00C97F0E" w:rsidP="00A35115">
      <w:pPr>
        <w:spacing w:line="360" w:lineRule="auto"/>
        <w:jc w:val="center"/>
        <w:rPr>
          <w:rFonts w:ascii="Arial" w:hAnsi="Arial" w:cs="Arial"/>
          <w:sz w:val="40"/>
          <w:szCs w:val="40"/>
        </w:rPr>
      </w:pPr>
      <w:r w:rsidRPr="00F44920">
        <w:rPr>
          <w:rFonts w:ascii="Arial" w:hAnsi="Arial" w:cs="Arial"/>
          <w:sz w:val="40"/>
          <w:szCs w:val="40"/>
        </w:rPr>
        <w:t xml:space="preserve"> </w:t>
      </w:r>
      <w:r w:rsidR="009142A5">
        <w:rPr>
          <w:rFonts w:ascii="Arial" w:hAnsi="Arial" w:cs="Arial"/>
          <w:sz w:val="40"/>
          <w:szCs w:val="40"/>
        </w:rPr>
        <w:t xml:space="preserve">Module Code: </w:t>
      </w:r>
      <w:r w:rsidRPr="00F44920">
        <w:rPr>
          <w:rFonts w:ascii="Arial" w:hAnsi="Arial" w:cs="Arial"/>
          <w:sz w:val="40"/>
          <w:szCs w:val="40"/>
        </w:rPr>
        <w:t>BMHP</w:t>
      </w:r>
      <w:r w:rsidR="00E00B71" w:rsidRPr="00F44920">
        <w:rPr>
          <w:rFonts w:ascii="Arial" w:hAnsi="Arial" w:cs="Arial"/>
          <w:sz w:val="40"/>
          <w:szCs w:val="40"/>
        </w:rPr>
        <w:t>5021</w:t>
      </w:r>
    </w:p>
    <w:p w14:paraId="215C24BE" w14:textId="3FD1FA9A" w:rsidR="00E00B71" w:rsidRPr="00F44920" w:rsidRDefault="005931D2" w:rsidP="00F44920">
      <w:pPr>
        <w:spacing w:line="360" w:lineRule="auto"/>
        <w:jc w:val="center"/>
        <w:rPr>
          <w:rFonts w:ascii="Arial" w:hAnsi="Arial" w:cs="Arial"/>
          <w:sz w:val="40"/>
          <w:szCs w:val="40"/>
        </w:rPr>
      </w:pPr>
      <w:r w:rsidRPr="00F44920">
        <w:rPr>
          <w:rFonts w:ascii="Arial" w:hAnsi="Arial" w:cs="Arial"/>
          <w:sz w:val="40"/>
          <w:szCs w:val="40"/>
        </w:rPr>
        <w:t xml:space="preserve">Written Report </w:t>
      </w:r>
    </w:p>
    <w:p w14:paraId="4A9A0BD1" w14:textId="77777777" w:rsidR="005931D2" w:rsidRPr="00F44920" w:rsidRDefault="005931D2" w:rsidP="00F44920">
      <w:pPr>
        <w:spacing w:line="360" w:lineRule="auto"/>
        <w:jc w:val="center"/>
        <w:rPr>
          <w:rFonts w:ascii="Arial" w:hAnsi="Arial" w:cs="Arial"/>
          <w:sz w:val="40"/>
          <w:szCs w:val="40"/>
        </w:rPr>
      </w:pPr>
    </w:p>
    <w:p w14:paraId="753CA386" w14:textId="463DE9DA" w:rsidR="003079A7" w:rsidRDefault="003079A7" w:rsidP="00357407">
      <w:pPr>
        <w:jc w:val="center"/>
      </w:pPr>
    </w:p>
    <w:p w14:paraId="50412C6E" w14:textId="77777777" w:rsidR="003079A7" w:rsidRDefault="003079A7">
      <w:r>
        <w:br w:type="page"/>
      </w:r>
    </w:p>
    <w:p w14:paraId="3E61BC35" w14:textId="77777777" w:rsidR="00953816" w:rsidRPr="009908C3" w:rsidRDefault="00953816" w:rsidP="009908C3">
      <w:pPr>
        <w:pStyle w:val="p1"/>
        <w:spacing w:line="360" w:lineRule="auto"/>
        <w:divId w:val="395511463"/>
        <w:rPr>
          <w:rFonts w:ascii="Arial" w:hAnsi="Arial" w:cs="Arial"/>
          <w:b/>
          <w:bCs/>
          <w:sz w:val="22"/>
          <w:szCs w:val="22"/>
        </w:rPr>
      </w:pPr>
      <w:r w:rsidRPr="009908C3">
        <w:rPr>
          <w:rStyle w:val="s1"/>
          <w:rFonts w:ascii="Arial" w:hAnsi="Arial" w:cs="Arial"/>
          <w:sz w:val="22"/>
          <w:szCs w:val="22"/>
        </w:rPr>
        <w:lastRenderedPageBreak/>
        <w:t>Evaluation of How the Early Help System Is Communicated Through Local Authority Websites</w:t>
      </w:r>
    </w:p>
    <w:p w14:paraId="1A839D80" w14:textId="4B3F1C57" w:rsidR="003079A7" w:rsidRPr="009908C3" w:rsidRDefault="003079A7" w:rsidP="009908C3">
      <w:pPr>
        <w:spacing w:line="360" w:lineRule="auto"/>
        <w:rPr>
          <w:rFonts w:ascii="Arial" w:hAnsi="Arial" w:cs="Arial"/>
          <w:b/>
          <w:bCs/>
          <w:sz w:val="22"/>
          <w:szCs w:val="22"/>
        </w:rPr>
      </w:pPr>
    </w:p>
    <w:p w14:paraId="0B1CC535" w14:textId="714A8713" w:rsidR="00AD7D2D" w:rsidRPr="009908C3" w:rsidRDefault="00AD7D2D" w:rsidP="009908C3">
      <w:pPr>
        <w:spacing w:line="360" w:lineRule="auto"/>
        <w:rPr>
          <w:rFonts w:ascii="Arial" w:hAnsi="Arial" w:cs="Arial"/>
          <w:sz w:val="22"/>
          <w:szCs w:val="22"/>
        </w:rPr>
      </w:pPr>
      <w:r w:rsidRPr="009908C3">
        <w:rPr>
          <w:rFonts w:ascii="Arial" w:hAnsi="Arial" w:cs="Arial"/>
          <w:b/>
          <w:bCs/>
          <w:sz w:val="22"/>
          <w:szCs w:val="22"/>
        </w:rPr>
        <w:t>Introduction</w:t>
      </w:r>
      <w:r w:rsidRPr="009908C3">
        <w:rPr>
          <w:rFonts w:ascii="Arial" w:hAnsi="Arial" w:cs="Arial"/>
          <w:sz w:val="22"/>
          <w:szCs w:val="22"/>
        </w:rPr>
        <w:t xml:space="preserve"> </w:t>
      </w:r>
    </w:p>
    <w:p w14:paraId="74670B54" w14:textId="00A37023" w:rsidR="00AD7D2D" w:rsidRPr="009908C3" w:rsidRDefault="00AD7D2D" w:rsidP="009908C3">
      <w:pPr>
        <w:spacing w:line="360" w:lineRule="auto"/>
        <w:rPr>
          <w:rFonts w:ascii="Arial" w:hAnsi="Arial" w:cs="Arial"/>
          <w:sz w:val="22"/>
          <w:szCs w:val="22"/>
        </w:rPr>
      </w:pPr>
      <w:r w:rsidRPr="009908C3">
        <w:rPr>
          <w:rFonts w:ascii="Arial" w:hAnsi="Arial" w:cs="Arial"/>
          <w:sz w:val="22"/>
          <w:szCs w:val="22"/>
        </w:rPr>
        <w:t xml:space="preserve">Early Help is a fundamental element of safeguarding practice in England, aiming to </w:t>
      </w:r>
      <w:bookmarkStart w:id="0" w:name="_Int_hJQIPjho"/>
      <w:r w:rsidRPr="009908C3">
        <w:rPr>
          <w:rFonts w:ascii="Arial" w:hAnsi="Arial" w:cs="Arial"/>
          <w:sz w:val="22"/>
          <w:szCs w:val="22"/>
        </w:rPr>
        <w:t>identify</w:t>
      </w:r>
      <w:bookmarkEnd w:id="0"/>
      <w:r w:rsidRPr="009908C3">
        <w:rPr>
          <w:rFonts w:ascii="Arial" w:hAnsi="Arial" w:cs="Arial"/>
          <w:sz w:val="22"/>
          <w:szCs w:val="22"/>
        </w:rPr>
        <w:t xml:space="preserve"> and address the needs of children, young people and families before difficulties escalate into more complex problems requiring statutory intervention (DfE,</w:t>
      </w:r>
      <w:r w:rsidR="003503F2" w:rsidRPr="009908C3">
        <w:rPr>
          <w:rFonts w:ascii="Arial" w:hAnsi="Arial" w:cs="Arial"/>
          <w:sz w:val="22"/>
          <w:szCs w:val="22"/>
        </w:rPr>
        <w:t xml:space="preserve"> </w:t>
      </w:r>
      <w:r w:rsidRPr="009908C3">
        <w:rPr>
          <w:rFonts w:ascii="Arial" w:hAnsi="Arial" w:cs="Arial"/>
          <w:sz w:val="22"/>
          <w:szCs w:val="22"/>
        </w:rPr>
        <w:t xml:space="preserve">2023). Rather than responding only when harm has occurred, Early Help promotes </w:t>
      </w:r>
      <w:bookmarkStart w:id="1" w:name="_Int_Lw80bmB6"/>
      <w:r w:rsidRPr="009908C3">
        <w:rPr>
          <w:rFonts w:ascii="Arial" w:hAnsi="Arial" w:cs="Arial"/>
          <w:sz w:val="22"/>
          <w:szCs w:val="22"/>
        </w:rPr>
        <w:t>timely</w:t>
      </w:r>
      <w:bookmarkEnd w:id="1"/>
      <w:r w:rsidRPr="009908C3">
        <w:rPr>
          <w:rFonts w:ascii="Arial" w:hAnsi="Arial" w:cs="Arial"/>
          <w:sz w:val="22"/>
          <w:szCs w:val="22"/>
        </w:rPr>
        <w:t xml:space="preserve"> support through collaborative working between education, health, social care and voluntary organisations to improve outcomes for children and strengthen family resilience (DfE, 2023). Effective Early Help depends not only on the availability of services but also on families being able to access clear, </w:t>
      </w:r>
      <w:bookmarkStart w:id="2" w:name="_Int_NWuq9iMW"/>
      <w:r w:rsidRPr="009908C3">
        <w:rPr>
          <w:rFonts w:ascii="Arial" w:hAnsi="Arial" w:cs="Arial"/>
          <w:sz w:val="22"/>
          <w:szCs w:val="22"/>
        </w:rPr>
        <w:t>accurate</w:t>
      </w:r>
      <w:bookmarkEnd w:id="2"/>
      <w:r w:rsidRPr="009908C3">
        <w:rPr>
          <w:rFonts w:ascii="Arial" w:hAnsi="Arial" w:cs="Arial"/>
          <w:sz w:val="22"/>
          <w:szCs w:val="22"/>
        </w:rPr>
        <w:t xml:space="preserve"> and accessible information about the support available within their local community (Early Intervention Foundation, 2018).</w:t>
      </w:r>
    </w:p>
    <w:p w14:paraId="6BA4D243" w14:textId="27A9F30F" w:rsidR="00AD7D2D" w:rsidRPr="009908C3" w:rsidRDefault="00AD7D2D" w:rsidP="009908C3">
      <w:pPr>
        <w:spacing w:line="360" w:lineRule="auto"/>
        <w:rPr>
          <w:rFonts w:ascii="Arial" w:hAnsi="Arial" w:cs="Arial"/>
          <w:sz w:val="22"/>
          <w:szCs w:val="22"/>
        </w:rPr>
      </w:pPr>
      <w:r w:rsidRPr="009908C3">
        <w:rPr>
          <w:rFonts w:ascii="Arial" w:hAnsi="Arial" w:cs="Arial"/>
          <w:sz w:val="22"/>
          <w:szCs w:val="22"/>
        </w:rPr>
        <w:t xml:space="preserve">Local authority websites play an increasingly </w:t>
      </w:r>
      <w:r w:rsidR="009A742A" w:rsidRPr="009908C3">
        <w:rPr>
          <w:rFonts w:ascii="Arial" w:hAnsi="Arial" w:cs="Arial"/>
          <w:sz w:val="22"/>
          <w:szCs w:val="22"/>
        </w:rPr>
        <w:t>significant role</w:t>
      </w:r>
      <w:r w:rsidRPr="009908C3">
        <w:rPr>
          <w:rFonts w:ascii="Arial" w:hAnsi="Arial" w:cs="Arial"/>
          <w:sz w:val="22"/>
          <w:szCs w:val="22"/>
        </w:rPr>
        <w:t xml:space="preserve"> in signposting families to Early Help services by providing information on available support, referral pathways and contact details.</w:t>
      </w:r>
    </w:p>
    <w:p w14:paraId="2D2348EE" w14:textId="77777777" w:rsidR="00AD7D2D" w:rsidRPr="009908C3" w:rsidRDefault="00AD7D2D" w:rsidP="009908C3">
      <w:pPr>
        <w:spacing w:line="360" w:lineRule="auto"/>
        <w:rPr>
          <w:rFonts w:ascii="Arial" w:hAnsi="Arial" w:cs="Arial"/>
          <w:sz w:val="22"/>
          <w:szCs w:val="22"/>
        </w:rPr>
      </w:pPr>
      <w:r w:rsidRPr="009908C3">
        <w:rPr>
          <w:rFonts w:ascii="Arial" w:hAnsi="Arial" w:cs="Arial"/>
          <w:sz w:val="22"/>
          <w:szCs w:val="22"/>
        </w:rPr>
        <w:t xml:space="preserve">This report critically evaluates how the Early Help system </w:t>
      </w:r>
      <w:bookmarkStart w:id="3" w:name="_Int_auaW7CQ2"/>
      <w:r w:rsidRPr="009908C3">
        <w:rPr>
          <w:rFonts w:ascii="Arial" w:hAnsi="Arial" w:cs="Arial"/>
          <w:sz w:val="22"/>
          <w:szCs w:val="22"/>
        </w:rPr>
        <w:t>is communicated</w:t>
      </w:r>
      <w:bookmarkEnd w:id="3"/>
      <w:r w:rsidRPr="009908C3">
        <w:rPr>
          <w:rFonts w:ascii="Arial" w:hAnsi="Arial" w:cs="Arial"/>
          <w:sz w:val="22"/>
          <w:szCs w:val="22"/>
        </w:rPr>
        <w:t xml:space="preserve"> through the websites of Leeds City Council, Southwark Council and Staffordshire County Council. It will explain the principles of Early Help and multi-agency working before evaluating each website’s effectiveness in communicating information to families. The report will conclude by comparing the strengths and limitations of the three websites and providing evidence-based recommendations for improving digital accessibility and the signposting of Early Help services.</w:t>
      </w:r>
    </w:p>
    <w:p w14:paraId="3DB19E37" w14:textId="77777777" w:rsidR="00AD7D2D" w:rsidRPr="009908C3" w:rsidRDefault="00AD7D2D" w:rsidP="009908C3">
      <w:pPr>
        <w:spacing w:line="360" w:lineRule="auto"/>
        <w:rPr>
          <w:rFonts w:ascii="Arial" w:hAnsi="Arial" w:cs="Arial"/>
          <w:b/>
          <w:bCs/>
          <w:sz w:val="22"/>
          <w:szCs w:val="22"/>
        </w:rPr>
      </w:pPr>
    </w:p>
    <w:p w14:paraId="0546EAE4" w14:textId="4477C937" w:rsidR="00AD7D2D" w:rsidRPr="009908C3" w:rsidRDefault="00AD7D2D" w:rsidP="009908C3">
      <w:pPr>
        <w:spacing w:line="360" w:lineRule="auto"/>
        <w:rPr>
          <w:rFonts w:ascii="Arial" w:hAnsi="Arial" w:cs="Arial"/>
          <w:b/>
          <w:bCs/>
          <w:sz w:val="22"/>
          <w:szCs w:val="22"/>
        </w:rPr>
      </w:pPr>
      <w:r w:rsidRPr="009908C3">
        <w:rPr>
          <w:rFonts w:ascii="Arial" w:hAnsi="Arial" w:cs="Arial"/>
          <w:b/>
          <w:bCs/>
          <w:sz w:val="22"/>
          <w:szCs w:val="22"/>
        </w:rPr>
        <w:t xml:space="preserve">The Early Help System </w:t>
      </w:r>
    </w:p>
    <w:p w14:paraId="4EE310A3" w14:textId="77777777" w:rsidR="000074AE" w:rsidRPr="009908C3" w:rsidRDefault="00AD7D2D" w:rsidP="009908C3">
      <w:pPr>
        <w:spacing w:line="360" w:lineRule="auto"/>
        <w:rPr>
          <w:rFonts w:ascii="Arial" w:hAnsi="Arial" w:cs="Arial"/>
          <w:sz w:val="22"/>
          <w:szCs w:val="22"/>
        </w:rPr>
      </w:pPr>
      <w:r w:rsidRPr="009908C3">
        <w:rPr>
          <w:rFonts w:ascii="Arial" w:hAnsi="Arial" w:cs="Arial"/>
          <w:sz w:val="22"/>
          <w:szCs w:val="22"/>
        </w:rPr>
        <w:t xml:space="preserve">Early Help is a preventative approach designed to </w:t>
      </w:r>
      <w:bookmarkStart w:id="4" w:name="_Int_ps7Dq3ug"/>
      <w:r w:rsidRPr="009908C3">
        <w:rPr>
          <w:rFonts w:ascii="Arial" w:hAnsi="Arial" w:cs="Arial"/>
          <w:sz w:val="22"/>
          <w:szCs w:val="22"/>
        </w:rPr>
        <w:t>identify</w:t>
      </w:r>
      <w:bookmarkEnd w:id="4"/>
      <w:r w:rsidRPr="009908C3">
        <w:rPr>
          <w:rFonts w:ascii="Arial" w:hAnsi="Arial" w:cs="Arial"/>
          <w:sz w:val="22"/>
          <w:szCs w:val="22"/>
        </w:rPr>
        <w:t xml:space="preserve"> and respond to the emerging needs of children, young people and families before problems escalate and require statutory intervention. According to Working Together to Safeguard Children, Early Help should </w:t>
      </w:r>
      <w:bookmarkStart w:id="5" w:name="_Int_5jDfWWAR"/>
      <w:r w:rsidRPr="009908C3">
        <w:rPr>
          <w:rFonts w:ascii="Arial" w:hAnsi="Arial" w:cs="Arial"/>
          <w:sz w:val="22"/>
          <w:szCs w:val="22"/>
        </w:rPr>
        <w:t>be provided</w:t>
      </w:r>
      <w:bookmarkEnd w:id="5"/>
      <w:r w:rsidRPr="009908C3">
        <w:rPr>
          <w:rFonts w:ascii="Arial" w:hAnsi="Arial" w:cs="Arial"/>
          <w:sz w:val="22"/>
          <w:szCs w:val="22"/>
        </w:rPr>
        <w:t xml:space="preserve"> as soon as </w:t>
      </w:r>
      <w:bookmarkStart w:id="6" w:name="_Int_yD5DqInp"/>
      <w:r w:rsidRPr="009908C3">
        <w:rPr>
          <w:rFonts w:ascii="Arial" w:hAnsi="Arial" w:cs="Arial"/>
          <w:sz w:val="22"/>
          <w:szCs w:val="22"/>
        </w:rPr>
        <w:t>additional</w:t>
      </w:r>
      <w:bookmarkEnd w:id="6"/>
      <w:r w:rsidRPr="009908C3">
        <w:rPr>
          <w:rFonts w:ascii="Arial" w:hAnsi="Arial" w:cs="Arial"/>
          <w:sz w:val="22"/>
          <w:szCs w:val="22"/>
        </w:rPr>
        <w:t xml:space="preserve"> needs are </w:t>
      </w:r>
      <w:bookmarkStart w:id="7" w:name="_Int_7pE6qiYW"/>
      <w:r w:rsidRPr="009908C3">
        <w:rPr>
          <w:rFonts w:ascii="Arial" w:hAnsi="Arial" w:cs="Arial"/>
          <w:sz w:val="22"/>
          <w:szCs w:val="22"/>
        </w:rPr>
        <w:t>identified</w:t>
      </w:r>
      <w:bookmarkEnd w:id="7"/>
      <w:r w:rsidRPr="009908C3">
        <w:rPr>
          <w:rFonts w:ascii="Arial" w:hAnsi="Arial" w:cs="Arial"/>
          <w:sz w:val="22"/>
          <w:szCs w:val="22"/>
        </w:rPr>
        <w:t xml:space="preserve">, with the aim of improving outcomes through </w:t>
      </w:r>
      <w:bookmarkStart w:id="8" w:name="_Int_Lfh2C6no"/>
      <w:r w:rsidRPr="009908C3">
        <w:rPr>
          <w:rFonts w:ascii="Arial" w:hAnsi="Arial" w:cs="Arial"/>
          <w:sz w:val="22"/>
          <w:szCs w:val="22"/>
        </w:rPr>
        <w:t>timely</w:t>
      </w:r>
      <w:bookmarkEnd w:id="8"/>
      <w:r w:rsidRPr="009908C3">
        <w:rPr>
          <w:rFonts w:ascii="Arial" w:hAnsi="Arial" w:cs="Arial"/>
          <w:sz w:val="22"/>
          <w:szCs w:val="22"/>
        </w:rPr>
        <w:t xml:space="preserve">, coordinated support (DfE, 2023). Early Help is not a single </w:t>
      </w:r>
      <w:r w:rsidR="00E93BD7" w:rsidRPr="009908C3">
        <w:rPr>
          <w:rFonts w:ascii="Arial" w:hAnsi="Arial" w:cs="Arial"/>
          <w:sz w:val="22"/>
          <w:szCs w:val="22"/>
        </w:rPr>
        <w:t>service,</w:t>
      </w:r>
      <w:r w:rsidRPr="009908C3">
        <w:rPr>
          <w:rFonts w:ascii="Arial" w:hAnsi="Arial" w:cs="Arial"/>
          <w:sz w:val="22"/>
          <w:szCs w:val="22"/>
        </w:rPr>
        <w:t xml:space="preserve"> but a system of support delivered by a range of agencies, including schools, health services, local authorities and voluntary organisations, working together to address a family’s individual needs (DfE, 2023).</w:t>
      </w:r>
    </w:p>
    <w:p w14:paraId="5C1882FF" w14:textId="24ABFA02" w:rsidR="001642AA" w:rsidRPr="009908C3" w:rsidRDefault="00AD7D2D" w:rsidP="009908C3">
      <w:pPr>
        <w:pStyle w:val="p1"/>
        <w:spacing w:line="360" w:lineRule="auto"/>
        <w:divId w:val="837307585"/>
        <w:rPr>
          <w:rFonts w:ascii="Arial" w:hAnsi="Arial" w:cs="Arial"/>
          <w:sz w:val="22"/>
          <w:szCs w:val="22"/>
        </w:rPr>
      </w:pPr>
      <w:r w:rsidRPr="009908C3">
        <w:rPr>
          <w:rFonts w:ascii="Arial" w:hAnsi="Arial" w:cs="Arial"/>
          <w:sz w:val="22"/>
          <w:szCs w:val="22"/>
        </w:rPr>
        <w:lastRenderedPageBreak/>
        <w:t xml:space="preserve">The Early Help System Guide explains that effective Early Help relies on services working collaboratively to identify needs early, assess the level of support required and coordinate interventions around the child and family </w:t>
      </w:r>
      <w:r w:rsidR="00C46BF2" w:rsidRPr="009908C3">
        <w:rPr>
          <w:rFonts w:ascii="Arial" w:hAnsi="Arial" w:cs="Arial"/>
          <w:sz w:val="22"/>
          <w:szCs w:val="22"/>
        </w:rPr>
        <w:t>(Department for Levelling Up, Housing and Communities and Department for Education, 2022).</w:t>
      </w:r>
      <w:r w:rsidR="00DA338A" w:rsidRPr="009908C3">
        <w:rPr>
          <w:rFonts w:ascii="Arial" w:hAnsi="Arial" w:cs="Arial"/>
          <w:sz w:val="22"/>
          <w:szCs w:val="22"/>
        </w:rPr>
        <w:t xml:space="preserve"> </w:t>
      </w:r>
      <w:r w:rsidRPr="009908C3">
        <w:rPr>
          <w:rFonts w:ascii="Arial" w:hAnsi="Arial" w:cs="Arial"/>
          <w:sz w:val="22"/>
          <w:szCs w:val="22"/>
        </w:rPr>
        <w:t>This may involve completing an Early Help Assessment, which enables practitioners to identify strengths, concerns and appropriate support while ensuring families are actively involved in decision-making. A Lead Practitioner is often appointed to coordinate services, monitor progress and act as the main point of contact for the family</w:t>
      </w:r>
      <w:r w:rsidR="001642AA" w:rsidRPr="009908C3">
        <w:rPr>
          <w:rFonts w:ascii="Arial" w:hAnsi="Arial" w:cs="Arial"/>
          <w:sz w:val="22"/>
          <w:szCs w:val="22"/>
        </w:rPr>
        <w:t xml:space="preserve"> (Department for Levelling Up, Housing and Communities and Department for Education, 2022).</w:t>
      </w:r>
    </w:p>
    <w:p w14:paraId="739DE1E0" w14:textId="33664695" w:rsidR="00AD7D2D" w:rsidRPr="009908C3" w:rsidRDefault="00AD7D2D" w:rsidP="009908C3">
      <w:pPr>
        <w:pStyle w:val="p1"/>
        <w:spacing w:line="360" w:lineRule="auto"/>
        <w:divId w:val="465778505"/>
        <w:rPr>
          <w:rFonts w:ascii="Arial" w:hAnsi="Arial" w:cs="Arial"/>
          <w:sz w:val="22"/>
          <w:szCs w:val="22"/>
        </w:rPr>
      </w:pPr>
    </w:p>
    <w:p w14:paraId="0AEF4EBB" w14:textId="77777777" w:rsidR="00AD7D2D" w:rsidRPr="009908C3" w:rsidRDefault="00AD7D2D" w:rsidP="009908C3">
      <w:pPr>
        <w:spacing w:line="360" w:lineRule="auto"/>
        <w:rPr>
          <w:rFonts w:ascii="Arial" w:hAnsi="Arial" w:cs="Arial"/>
          <w:sz w:val="22"/>
          <w:szCs w:val="22"/>
        </w:rPr>
      </w:pPr>
    </w:p>
    <w:p w14:paraId="19AC1542" w14:textId="08EE76EB" w:rsidR="00AD7D2D" w:rsidRPr="009908C3" w:rsidRDefault="00AD7D2D" w:rsidP="009908C3">
      <w:pPr>
        <w:pStyle w:val="p1"/>
        <w:spacing w:line="360" w:lineRule="auto"/>
        <w:divId w:val="1077627091"/>
        <w:rPr>
          <w:rFonts w:ascii="Arial" w:hAnsi="Arial" w:cs="Arial"/>
          <w:sz w:val="22"/>
          <w:szCs w:val="22"/>
        </w:rPr>
      </w:pPr>
      <w:r w:rsidRPr="009908C3">
        <w:rPr>
          <w:rFonts w:ascii="Arial" w:hAnsi="Arial" w:cs="Arial"/>
          <w:sz w:val="22"/>
          <w:szCs w:val="22"/>
        </w:rPr>
        <w:t xml:space="preserve">A key principle of the Early Help system is that support should be tailored to the family’s circumstances rather than following a one-size-fits-all approach. Many local authorities now deliver Early Help through Family Hubs, which bring together professionals from health, education, children’s social care and community organisations to provide integrated services in one accessible location </w:t>
      </w:r>
      <w:r w:rsidR="00551727" w:rsidRPr="009908C3">
        <w:rPr>
          <w:rFonts w:ascii="Arial" w:hAnsi="Arial" w:cs="Arial"/>
          <w:sz w:val="22"/>
          <w:szCs w:val="22"/>
        </w:rPr>
        <w:t xml:space="preserve">(Department for Levelling Up, Housing and Communities and Department for Education, 2022). </w:t>
      </w:r>
      <w:r w:rsidRPr="009908C3">
        <w:rPr>
          <w:rFonts w:ascii="Arial" w:hAnsi="Arial" w:cs="Arial"/>
          <w:sz w:val="22"/>
          <w:szCs w:val="22"/>
        </w:rPr>
        <w:t>This coordinated approach aims to reduce duplication, improve communication between professionals and provide families with timely access to appropriate support. Effective Early Help has been shown to improve children’s wellbeing, strengthen family resilience and reduce the need for more intensive interventions later in life (Early Intervention Foundation, 2018).</w:t>
      </w:r>
    </w:p>
    <w:p w14:paraId="79B836BA" w14:textId="77777777" w:rsidR="00AD7D2D" w:rsidRPr="009908C3" w:rsidRDefault="00AD7D2D" w:rsidP="009908C3">
      <w:pPr>
        <w:spacing w:line="360" w:lineRule="auto"/>
        <w:rPr>
          <w:rFonts w:ascii="Arial" w:hAnsi="Arial" w:cs="Arial"/>
          <w:sz w:val="22"/>
          <w:szCs w:val="22"/>
        </w:rPr>
      </w:pPr>
    </w:p>
    <w:p w14:paraId="635F008A" w14:textId="39DB69A7" w:rsidR="00AD7D2D" w:rsidRPr="009908C3" w:rsidRDefault="00AD7D2D" w:rsidP="009908C3">
      <w:pPr>
        <w:spacing w:line="360" w:lineRule="auto"/>
        <w:rPr>
          <w:rFonts w:ascii="Arial" w:hAnsi="Arial" w:cs="Arial"/>
          <w:b/>
          <w:bCs/>
          <w:sz w:val="22"/>
          <w:szCs w:val="22"/>
        </w:rPr>
      </w:pPr>
      <w:r w:rsidRPr="009908C3">
        <w:rPr>
          <w:rFonts w:ascii="Arial" w:hAnsi="Arial" w:cs="Arial"/>
          <w:b/>
          <w:bCs/>
          <w:sz w:val="22"/>
          <w:szCs w:val="22"/>
        </w:rPr>
        <w:t xml:space="preserve">Multi-Agency Working </w:t>
      </w:r>
    </w:p>
    <w:p w14:paraId="4EA4A112" w14:textId="46106409" w:rsidR="00AD7D2D" w:rsidRPr="009908C3" w:rsidRDefault="00AD7D2D" w:rsidP="009908C3">
      <w:pPr>
        <w:spacing w:line="360" w:lineRule="auto"/>
        <w:rPr>
          <w:rFonts w:ascii="Arial" w:hAnsi="Arial" w:cs="Arial"/>
          <w:sz w:val="22"/>
          <w:szCs w:val="22"/>
        </w:rPr>
      </w:pPr>
      <w:r w:rsidRPr="009908C3">
        <w:rPr>
          <w:rFonts w:ascii="Arial" w:hAnsi="Arial" w:cs="Arial"/>
          <w:sz w:val="22"/>
          <w:szCs w:val="22"/>
        </w:rPr>
        <w:t>Multi-agency working is a fundamental principle of the Early Help system and involves professionals from different organisations working collaboratively to meet the needs of children, young people and their families. Effective partnership working enables services such as education, health, children’s social care, police and voluntary organisations to share information, identify concerns at an early stage and coordinate interventions to improve outcomes for children (DfE, 2023). Working Together to Safeguard Children emphasises that safeguarding is everyone’s responsibility and requires agencies to communicate effectively, share relevant information and take joint responsibility for supporting children and families (DfE, 2023). Multi-agency working is also supported by the Children Act 2004, which places a duty on local authorities and relevant partner agencies to cooperate in improving the wellbeing of children and young people (Children Act</w:t>
      </w:r>
      <w:r w:rsidR="00F97446" w:rsidRPr="009908C3">
        <w:rPr>
          <w:rFonts w:ascii="Arial" w:hAnsi="Arial" w:cs="Arial"/>
          <w:sz w:val="22"/>
          <w:szCs w:val="22"/>
        </w:rPr>
        <w:t xml:space="preserve"> </w:t>
      </w:r>
      <w:r w:rsidRPr="009908C3">
        <w:rPr>
          <w:rFonts w:ascii="Arial" w:hAnsi="Arial" w:cs="Arial"/>
          <w:sz w:val="22"/>
          <w:szCs w:val="22"/>
        </w:rPr>
        <w:t>2004).</w:t>
      </w:r>
    </w:p>
    <w:p w14:paraId="1CC421CF" w14:textId="77777777" w:rsidR="00AD7D2D" w:rsidRPr="009908C3" w:rsidRDefault="00AD7D2D" w:rsidP="009908C3">
      <w:pPr>
        <w:spacing w:line="360" w:lineRule="auto"/>
        <w:rPr>
          <w:rFonts w:ascii="Arial" w:hAnsi="Arial" w:cs="Arial"/>
          <w:sz w:val="22"/>
          <w:szCs w:val="22"/>
        </w:rPr>
      </w:pPr>
    </w:p>
    <w:p w14:paraId="78B65F63" w14:textId="5760F520" w:rsidR="00AD7D2D" w:rsidRPr="009908C3" w:rsidRDefault="00AD7D2D" w:rsidP="009908C3">
      <w:pPr>
        <w:pStyle w:val="p1"/>
        <w:spacing w:line="360" w:lineRule="auto"/>
        <w:divId w:val="1184635067"/>
        <w:rPr>
          <w:rFonts w:ascii="Arial" w:hAnsi="Arial" w:cs="Arial"/>
          <w:sz w:val="22"/>
          <w:szCs w:val="22"/>
        </w:rPr>
      </w:pPr>
      <w:r w:rsidRPr="009908C3">
        <w:rPr>
          <w:rFonts w:ascii="Arial" w:hAnsi="Arial" w:cs="Arial"/>
          <w:sz w:val="22"/>
          <w:szCs w:val="22"/>
        </w:rPr>
        <w:lastRenderedPageBreak/>
        <w:t xml:space="preserve">Within the Early Help system, multi-agency working often involves an Early Help Assessment and the appointment of a Lead Practitioner. The Lead Practitioner coordinates support, ensures that services work towards shared goals and acts as the main point of contact for the family, reducing duplication and improving communication between professionals </w:t>
      </w:r>
      <w:r w:rsidR="003A7004" w:rsidRPr="009908C3">
        <w:rPr>
          <w:rFonts w:ascii="Arial" w:hAnsi="Arial" w:cs="Arial"/>
          <w:sz w:val="22"/>
          <w:szCs w:val="22"/>
        </w:rPr>
        <w:t xml:space="preserve">(Department for Levelling Up, Housing and Communities and Department for Education, 2022). </w:t>
      </w:r>
      <w:r w:rsidRPr="009908C3">
        <w:rPr>
          <w:rFonts w:ascii="Arial" w:hAnsi="Arial" w:cs="Arial"/>
          <w:sz w:val="22"/>
          <w:szCs w:val="22"/>
        </w:rPr>
        <w:t>This collaborative approach places children and families at the centre of decision-making and promotes coordinated, person-centred support.</w:t>
      </w:r>
    </w:p>
    <w:p w14:paraId="0776549A" w14:textId="3D75D4D9" w:rsidR="00AD7D2D" w:rsidRPr="009908C3" w:rsidRDefault="00AD7D2D" w:rsidP="009908C3">
      <w:pPr>
        <w:pStyle w:val="p1"/>
        <w:spacing w:line="360" w:lineRule="auto"/>
        <w:divId w:val="1878816037"/>
        <w:rPr>
          <w:rFonts w:ascii="Arial" w:hAnsi="Arial" w:cs="Arial"/>
          <w:sz w:val="22"/>
          <w:szCs w:val="22"/>
        </w:rPr>
      </w:pPr>
      <w:r w:rsidRPr="009908C3">
        <w:rPr>
          <w:rFonts w:ascii="Arial" w:hAnsi="Arial" w:cs="Arial"/>
          <w:sz w:val="22"/>
          <w:szCs w:val="22"/>
        </w:rPr>
        <w:t xml:space="preserve">Many local authorities now deliver Early Help through Family Hubs, where professionals from different services work together to provide integrated support in </w:t>
      </w:r>
      <w:r w:rsidR="00BA542B" w:rsidRPr="009908C3">
        <w:rPr>
          <w:rFonts w:ascii="Arial" w:hAnsi="Arial" w:cs="Arial"/>
          <w:sz w:val="22"/>
          <w:szCs w:val="22"/>
        </w:rPr>
        <w:t>a specific location</w:t>
      </w:r>
      <w:r w:rsidR="003A7004" w:rsidRPr="009908C3">
        <w:rPr>
          <w:rFonts w:ascii="Arial" w:hAnsi="Arial" w:cs="Arial"/>
          <w:sz w:val="22"/>
          <w:szCs w:val="22"/>
        </w:rPr>
        <w:t xml:space="preserve"> (Department for Levelling Up, Housing and Communities and Department for Education, 2022).</w:t>
      </w:r>
      <w:r w:rsidRPr="009908C3">
        <w:rPr>
          <w:rFonts w:ascii="Arial" w:hAnsi="Arial" w:cs="Arial"/>
          <w:sz w:val="22"/>
          <w:szCs w:val="22"/>
        </w:rPr>
        <w:t xml:space="preserve"> This approach improves access to services and encourages earlier intervention by making support easier for families to navigate. As local authority websites are often the first point of contact for families, they should clearly explain how agencies work together, identify available services and provide straightforward referral pathways. Therefore, the effectiveness of a website can influence how easily families understand and access the coordinated support available within their local area.</w:t>
      </w:r>
    </w:p>
    <w:p w14:paraId="6198402E" w14:textId="77777777" w:rsidR="00AD7D2D" w:rsidRPr="009908C3" w:rsidRDefault="00AD7D2D" w:rsidP="009908C3">
      <w:pPr>
        <w:spacing w:line="360" w:lineRule="auto"/>
        <w:rPr>
          <w:rFonts w:ascii="Arial" w:hAnsi="Arial" w:cs="Arial"/>
          <w:sz w:val="22"/>
          <w:szCs w:val="22"/>
        </w:rPr>
      </w:pPr>
    </w:p>
    <w:p w14:paraId="2A687513" w14:textId="656ED609" w:rsidR="00AD7D2D" w:rsidRPr="009908C3" w:rsidRDefault="00AD7D2D" w:rsidP="009908C3">
      <w:pPr>
        <w:spacing w:line="360" w:lineRule="auto"/>
        <w:rPr>
          <w:rFonts w:ascii="Arial" w:hAnsi="Arial" w:cs="Arial"/>
          <w:b/>
          <w:bCs/>
          <w:sz w:val="22"/>
          <w:szCs w:val="22"/>
        </w:rPr>
      </w:pPr>
      <w:r w:rsidRPr="009908C3">
        <w:rPr>
          <w:rFonts w:ascii="Arial" w:hAnsi="Arial" w:cs="Arial"/>
          <w:b/>
          <w:bCs/>
          <w:sz w:val="22"/>
          <w:szCs w:val="22"/>
        </w:rPr>
        <w:t xml:space="preserve">Evaluation of Leeds City Council Website </w:t>
      </w:r>
    </w:p>
    <w:p w14:paraId="0460164C" w14:textId="05C9D99A" w:rsidR="00AD7D2D" w:rsidRPr="009908C3" w:rsidRDefault="00AD7D2D" w:rsidP="009908C3">
      <w:pPr>
        <w:spacing w:line="360" w:lineRule="auto"/>
        <w:rPr>
          <w:rFonts w:ascii="Arial" w:hAnsi="Arial" w:cs="Arial"/>
          <w:sz w:val="22"/>
          <w:szCs w:val="22"/>
        </w:rPr>
      </w:pPr>
      <w:r w:rsidRPr="009908C3">
        <w:rPr>
          <w:rFonts w:ascii="Arial" w:hAnsi="Arial" w:cs="Arial"/>
          <w:sz w:val="22"/>
          <w:szCs w:val="22"/>
        </w:rPr>
        <w:t>Leeds City Council provides a well-structured and informative website that effectively communicates the purpose of Early Help and the support available to children, young people and families. The website clearly explains that Early Help should be accessed as soon as difficulties emerge and reinforces the principle that “Early Help is Everybody’s Business</w:t>
      </w:r>
      <w:r w:rsidR="00DD568B" w:rsidRPr="009908C3">
        <w:rPr>
          <w:rFonts w:ascii="Arial" w:hAnsi="Arial" w:cs="Arial"/>
          <w:sz w:val="22"/>
          <w:szCs w:val="22"/>
        </w:rPr>
        <w:t>,”</w:t>
      </w:r>
      <w:r w:rsidRPr="009908C3">
        <w:rPr>
          <w:rFonts w:ascii="Arial" w:hAnsi="Arial" w:cs="Arial"/>
          <w:sz w:val="22"/>
          <w:szCs w:val="22"/>
        </w:rPr>
        <w:t xml:space="preserve"> emphasising that supporting families is a shared responsibility between education, health, children’s social care and voluntary organisations (Leeds City Council, 202</w:t>
      </w:r>
      <w:r w:rsidR="00B83EBB" w:rsidRPr="009908C3">
        <w:rPr>
          <w:rFonts w:ascii="Arial" w:hAnsi="Arial" w:cs="Arial"/>
          <w:sz w:val="22"/>
          <w:szCs w:val="22"/>
        </w:rPr>
        <w:t>5</w:t>
      </w:r>
      <w:r w:rsidRPr="009908C3">
        <w:rPr>
          <w:rFonts w:ascii="Arial" w:hAnsi="Arial" w:cs="Arial"/>
          <w:sz w:val="22"/>
          <w:szCs w:val="22"/>
        </w:rPr>
        <w:t>). This approach aligns with the preventative principles outlined in Working Together to Safeguard Children (DfE, 2023).</w:t>
      </w:r>
    </w:p>
    <w:p w14:paraId="5239E406" w14:textId="51099E11" w:rsidR="00AD7D2D" w:rsidRPr="009908C3" w:rsidRDefault="00AD7D2D" w:rsidP="009908C3">
      <w:pPr>
        <w:spacing w:line="360" w:lineRule="auto"/>
        <w:rPr>
          <w:rFonts w:ascii="Arial" w:hAnsi="Arial" w:cs="Arial"/>
          <w:sz w:val="22"/>
          <w:szCs w:val="22"/>
        </w:rPr>
      </w:pPr>
      <w:r w:rsidRPr="009908C3">
        <w:rPr>
          <w:rFonts w:ascii="Arial" w:hAnsi="Arial" w:cs="Arial"/>
          <w:sz w:val="22"/>
          <w:szCs w:val="22"/>
        </w:rPr>
        <w:t>A key strength of the website is its clear navigation and effective signposting. Information is organised into dedicated sections, enabling families to quickly locate advice on Family Hubs, parenting programmes, mental health services, SEND support and financial guidance. The website also explains referral pathways and provides contact details, making it easier for families to understand how to access support before problems escalate (Leeds City Council, 202</w:t>
      </w:r>
      <w:r w:rsidR="003B0B9A" w:rsidRPr="009908C3">
        <w:rPr>
          <w:rFonts w:ascii="Arial" w:hAnsi="Arial" w:cs="Arial"/>
          <w:sz w:val="22"/>
          <w:szCs w:val="22"/>
        </w:rPr>
        <w:t>5</w:t>
      </w:r>
      <w:r w:rsidRPr="009908C3">
        <w:rPr>
          <w:rFonts w:ascii="Arial" w:hAnsi="Arial" w:cs="Arial"/>
          <w:sz w:val="22"/>
          <w:szCs w:val="22"/>
        </w:rPr>
        <w:t xml:space="preserve">). </w:t>
      </w:r>
    </w:p>
    <w:p w14:paraId="5492ADAC" w14:textId="70B01E94" w:rsidR="00AD7D2D" w:rsidRPr="009908C3" w:rsidRDefault="00AD7D2D" w:rsidP="009908C3">
      <w:pPr>
        <w:spacing w:line="360" w:lineRule="auto"/>
        <w:rPr>
          <w:rFonts w:ascii="Arial" w:hAnsi="Arial" w:cs="Arial"/>
          <w:sz w:val="22"/>
          <w:szCs w:val="22"/>
        </w:rPr>
      </w:pPr>
      <w:r w:rsidRPr="009908C3">
        <w:rPr>
          <w:rFonts w:ascii="Arial" w:hAnsi="Arial" w:cs="Arial"/>
          <w:sz w:val="22"/>
          <w:szCs w:val="22"/>
        </w:rPr>
        <w:t xml:space="preserve">The website also communicates the importance of multi-agency working through its explanation of Family Hubs, highlighting how professionals from different services work </w:t>
      </w:r>
      <w:r w:rsidRPr="009908C3">
        <w:rPr>
          <w:rFonts w:ascii="Arial" w:hAnsi="Arial" w:cs="Arial"/>
          <w:sz w:val="22"/>
          <w:szCs w:val="22"/>
        </w:rPr>
        <w:lastRenderedPageBreak/>
        <w:t>collaboratively to provide coordinated support. This reflects national guidance promoting integrated working to improve outcomes for children and families (DfE, 2023).</w:t>
      </w:r>
    </w:p>
    <w:p w14:paraId="77BB9736" w14:textId="5E226249" w:rsidR="00AD7D2D" w:rsidRPr="009908C3" w:rsidRDefault="00AD7D2D" w:rsidP="009908C3">
      <w:pPr>
        <w:spacing w:line="360" w:lineRule="auto"/>
        <w:rPr>
          <w:rFonts w:ascii="Arial" w:hAnsi="Arial" w:cs="Arial"/>
          <w:sz w:val="22"/>
          <w:szCs w:val="22"/>
        </w:rPr>
      </w:pPr>
      <w:r w:rsidRPr="009908C3">
        <w:rPr>
          <w:rFonts w:ascii="Arial" w:hAnsi="Arial" w:cs="Arial"/>
          <w:sz w:val="22"/>
          <w:szCs w:val="22"/>
        </w:rPr>
        <w:t xml:space="preserve">However, some areas could </w:t>
      </w:r>
      <w:bookmarkStart w:id="9" w:name="_Int_h6czvLqW"/>
      <w:r w:rsidRPr="009908C3">
        <w:rPr>
          <w:rFonts w:ascii="Arial" w:hAnsi="Arial" w:cs="Arial"/>
          <w:sz w:val="22"/>
          <w:szCs w:val="22"/>
        </w:rPr>
        <w:t>be improved</w:t>
      </w:r>
      <w:bookmarkEnd w:id="9"/>
      <w:r w:rsidRPr="009908C3">
        <w:rPr>
          <w:rFonts w:ascii="Arial" w:hAnsi="Arial" w:cs="Arial"/>
          <w:sz w:val="22"/>
          <w:szCs w:val="22"/>
        </w:rPr>
        <w:t>. Professional terminology, including phrases such as “graduated response” and “Lead Practitioner</w:t>
      </w:r>
      <w:r w:rsidR="00A147B7" w:rsidRPr="009908C3">
        <w:rPr>
          <w:rFonts w:ascii="Arial" w:hAnsi="Arial" w:cs="Arial"/>
          <w:sz w:val="22"/>
          <w:szCs w:val="22"/>
        </w:rPr>
        <w:t xml:space="preserve">,” </w:t>
      </w:r>
      <w:r w:rsidRPr="009908C3">
        <w:rPr>
          <w:rFonts w:ascii="Arial" w:hAnsi="Arial" w:cs="Arial"/>
          <w:sz w:val="22"/>
          <w:szCs w:val="22"/>
        </w:rPr>
        <w:t xml:space="preserve">may be difficult for families without prior knowledge of children’s services to understand. </w:t>
      </w:r>
      <w:r w:rsidR="00D46C04" w:rsidRPr="009908C3">
        <w:rPr>
          <w:rFonts w:ascii="Arial" w:hAnsi="Arial" w:cs="Arial"/>
          <w:sz w:val="22"/>
          <w:szCs w:val="22"/>
        </w:rPr>
        <w:t>The addition of more plain-English explanations</w:t>
      </w:r>
      <w:r w:rsidRPr="009908C3">
        <w:rPr>
          <w:rFonts w:ascii="Arial" w:hAnsi="Arial" w:cs="Arial"/>
          <w:sz w:val="22"/>
          <w:szCs w:val="22"/>
        </w:rPr>
        <w:t xml:space="preserve"> translated resources and visual content, such as infographics or short videos, would further improve accessibility for a wider range of users.</w:t>
      </w:r>
    </w:p>
    <w:p w14:paraId="72A4D85E" w14:textId="77777777" w:rsidR="00AD7D2D" w:rsidRPr="009908C3" w:rsidRDefault="00AD7D2D" w:rsidP="009908C3">
      <w:pPr>
        <w:spacing w:line="360" w:lineRule="auto"/>
        <w:rPr>
          <w:rFonts w:ascii="Arial" w:hAnsi="Arial" w:cs="Arial"/>
          <w:sz w:val="22"/>
          <w:szCs w:val="22"/>
        </w:rPr>
      </w:pPr>
      <w:r w:rsidRPr="009908C3">
        <w:rPr>
          <w:rFonts w:ascii="Arial" w:hAnsi="Arial" w:cs="Arial"/>
          <w:sz w:val="22"/>
          <w:szCs w:val="22"/>
        </w:rPr>
        <w:t xml:space="preserve">Based on this evaluation, Leeds City Council </w:t>
      </w:r>
      <w:bookmarkStart w:id="10" w:name="_Int_e2GUZUGq"/>
      <w:r w:rsidRPr="009908C3">
        <w:rPr>
          <w:rFonts w:ascii="Arial" w:hAnsi="Arial" w:cs="Arial"/>
          <w:sz w:val="22"/>
          <w:szCs w:val="22"/>
        </w:rPr>
        <w:t>provides</w:t>
      </w:r>
      <w:bookmarkEnd w:id="10"/>
      <w:r w:rsidRPr="009908C3">
        <w:rPr>
          <w:rFonts w:ascii="Arial" w:hAnsi="Arial" w:cs="Arial"/>
          <w:sz w:val="22"/>
          <w:szCs w:val="22"/>
        </w:rPr>
        <w:t xml:space="preserve"> the strongest overall example of effectively communicating and signposting Early Help services through its website.</w:t>
      </w:r>
    </w:p>
    <w:p w14:paraId="56323A6D" w14:textId="77777777" w:rsidR="00AD7D2D" w:rsidRPr="009908C3" w:rsidRDefault="00AD7D2D" w:rsidP="009908C3">
      <w:pPr>
        <w:spacing w:line="360" w:lineRule="auto"/>
        <w:rPr>
          <w:rFonts w:ascii="Arial" w:hAnsi="Arial" w:cs="Arial"/>
          <w:sz w:val="22"/>
          <w:szCs w:val="22"/>
        </w:rPr>
      </w:pPr>
    </w:p>
    <w:p w14:paraId="546E7AC7" w14:textId="6EA06039" w:rsidR="00AD7D2D" w:rsidRPr="009908C3" w:rsidRDefault="00AD7D2D" w:rsidP="009908C3">
      <w:pPr>
        <w:spacing w:line="360" w:lineRule="auto"/>
        <w:rPr>
          <w:rFonts w:ascii="Arial" w:hAnsi="Arial" w:cs="Arial"/>
          <w:b/>
          <w:bCs/>
          <w:sz w:val="22"/>
          <w:szCs w:val="22"/>
        </w:rPr>
      </w:pPr>
      <w:r w:rsidRPr="009908C3">
        <w:rPr>
          <w:rFonts w:ascii="Arial" w:hAnsi="Arial" w:cs="Arial"/>
          <w:b/>
          <w:bCs/>
          <w:sz w:val="22"/>
          <w:szCs w:val="22"/>
        </w:rPr>
        <w:t xml:space="preserve">Evaluation of Southwark Council Website </w:t>
      </w:r>
    </w:p>
    <w:p w14:paraId="31573F9A" w14:textId="40C3E3EA" w:rsidR="00AD7D2D" w:rsidRPr="009908C3" w:rsidRDefault="00AD7D2D" w:rsidP="009908C3">
      <w:pPr>
        <w:spacing w:line="360" w:lineRule="auto"/>
        <w:rPr>
          <w:rFonts w:ascii="Arial" w:hAnsi="Arial" w:cs="Arial"/>
          <w:sz w:val="22"/>
          <w:szCs w:val="22"/>
        </w:rPr>
      </w:pPr>
      <w:r w:rsidRPr="009908C3">
        <w:rPr>
          <w:rFonts w:ascii="Arial" w:hAnsi="Arial" w:cs="Arial"/>
          <w:sz w:val="22"/>
          <w:szCs w:val="22"/>
        </w:rPr>
        <w:t xml:space="preserve">Southwark Council provides a clear and accessible website that effectively communicates the purpose of Early Help and signposts families to </w:t>
      </w:r>
      <w:bookmarkStart w:id="11" w:name="_Int_xnUllIHE"/>
      <w:r w:rsidRPr="009908C3">
        <w:rPr>
          <w:rFonts w:ascii="Arial" w:hAnsi="Arial" w:cs="Arial"/>
          <w:sz w:val="22"/>
          <w:szCs w:val="22"/>
        </w:rPr>
        <w:t>appropriate support</w:t>
      </w:r>
      <w:bookmarkEnd w:id="11"/>
      <w:r w:rsidRPr="009908C3">
        <w:rPr>
          <w:rFonts w:ascii="Arial" w:hAnsi="Arial" w:cs="Arial"/>
          <w:sz w:val="22"/>
          <w:szCs w:val="22"/>
        </w:rPr>
        <w:t xml:space="preserve"> services. The website explains that Early Help aims to provide support at the earliest opportunity to prevent difficulties from escalating and highlights the importance of partnership working between families and professionals. This reflects the preventative approach promoted in Working Together to Safeguard Children (DfE, 2023; Southwark Council, 2024).</w:t>
      </w:r>
    </w:p>
    <w:p w14:paraId="70A68C03" w14:textId="000B8507" w:rsidR="00AD7D2D" w:rsidRPr="009908C3" w:rsidRDefault="00AD7D2D" w:rsidP="009908C3">
      <w:pPr>
        <w:spacing w:line="360" w:lineRule="auto"/>
        <w:rPr>
          <w:rFonts w:ascii="Arial" w:hAnsi="Arial" w:cs="Arial"/>
          <w:sz w:val="22"/>
          <w:szCs w:val="22"/>
        </w:rPr>
      </w:pPr>
      <w:r w:rsidRPr="009908C3">
        <w:rPr>
          <w:rFonts w:ascii="Arial" w:hAnsi="Arial" w:cs="Arial"/>
          <w:sz w:val="22"/>
          <w:szCs w:val="22"/>
        </w:rPr>
        <w:t xml:space="preserve">A key strength of the website is its user-friendly design and straightforward navigation. Information is organised into clearly labelled sections, making it easy for families to </w:t>
      </w:r>
      <w:bookmarkStart w:id="12" w:name="_Int_pHURIMKd"/>
      <w:r w:rsidRPr="009908C3">
        <w:rPr>
          <w:rFonts w:ascii="Arial" w:hAnsi="Arial" w:cs="Arial"/>
          <w:sz w:val="22"/>
          <w:szCs w:val="22"/>
        </w:rPr>
        <w:t>locate</w:t>
      </w:r>
      <w:bookmarkEnd w:id="12"/>
      <w:r w:rsidRPr="009908C3">
        <w:rPr>
          <w:rFonts w:ascii="Arial" w:hAnsi="Arial" w:cs="Arial"/>
          <w:sz w:val="22"/>
          <w:szCs w:val="22"/>
        </w:rPr>
        <w:t xml:space="preserve"> advice on parenting support, Family Hubs, emotional wellbeing, youth services and support for children with </w:t>
      </w:r>
      <w:bookmarkStart w:id="13" w:name="_Int_Ww6S3hXF"/>
      <w:r w:rsidRPr="009908C3">
        <w:rPr>
          <w:rFonts w:ascii="Arial" w:hAnsi="Arial" w:cs="Arial"/>
          <w:sz w:val="22"/>
          <w:szCs w:val="22"/>
        </w:rPr>
        <w:t>additional</w:t>
      </w:r>
      <w:bookmarkEnd w:id="13"/>
      <w:r w:rsidRPr="009908C3">
        <w:rPr>
          <w:rFonts w:ascii="Arial" w:hAnsi="Arial" w:cs="Arial"/>
          <w:sz w:val="22"/>
          <w:szCs w:val="22"/>
        </w:rPr>
        <w:t xml:space="preserve"> needs. Contact details and referral information </w:t>
      </w:r>
      <w:bookmarkStart w:id="14" w:name="_Int_H2jmGFv9"/>
      <w:r w:rsidRPr="009908C3">
        <w:rPr>
          <w:rFonts w:ascii="Arial" w:hAnsi="Arial" w:cs="Arial"/>
          <w:sz w:val="22"/>
          <w:szCs w:val="22"/>
        </w:rPr>
        <w:t>are also clearly displayed</w:t>
      </w:r>
      <w:bookmarkEnd w:id="14"/>
      <w:r w:rsidRPr="009908C3">
        <w:rPr>
          <w:rFonts w:ascii="Arial" w:hAnsi="Arial" w:cs="Arial"/>
          <w:sz w:val="22"/>
          <w:szCs w:val="22"/>
        </w:rPr>
        <w:t xml:space="preserve">, enabling families to understand how to access support without unnecessary barriers (Southwark Council, 2024). </w:t>
      </w:r>
    </w:p>
    <w:p w14:paraId="4A0A438B" w14:textId="750EFC30" w:rsidR="00AD7D2D" w:rsidRPr="009908C3" w:rsidRDefault="00AD7D2D" w:rsidP="009908C3">
      <w:pPr>
        <w:spacing w:line="360" w:lineRule="auto"/>
        <w:rPr>
          <w:rFonts w:ascii="Arial" w:hAnsi="Arial" w:cs="Arial"/>
          <w:sz w:val="22"/>
          <w:szCs w:val="22"/>
        </w:rPr>
      </w:pPr>
      <w:r w:rsidRPr="009908C3">
        <w:rPr>
          <w:rFonts w:ascii="Arial" w:hAnsi="Arial" w:cs="Arial"/>
          <w:sz w:val="22"/>
          <w:szCs w:val="22"/>
        </w:rPr>
        <w:t xml:space="preserve">However, although the website clearly outlines the services available, it provides less detail about what families can expect after an Early Help referral has </w:t>
      </w:r>
      <w:bookmarkStart w:id="15" w:name="_Int_Vc5ZaHy2"/>
      <w:r w:rsidRPr="009908C3">
        <w:rPr>
          <w:rFonts w:ascii="Arial" w:hAnsi="Arial" w:cs="Arial"/>
          <w:sz w:val="22"/>
          <w:szCs w:val="22"/>
        </w:rPr>
        <w:t>been made</w:t>
      </w:r>
      <w:bookmarkEnd w:id="15"/>
      <w:r w:rsidRPr="009908C3">
        <w:rPr>
          <w:rFonts w:ascii="Arial" w:hAnsi="Arial" w:cs="Arial"/>
          <w:sz w:val="22"/>
          <w:szCs w:val="22"/>
        </w:rPr>
        <w:t xml:space="preserve"> and how professionals coordinate support throughout the process. Including more information about the Early Help Assessment, the role of the Lead Practitioner and the stages of support, alongside visual resources such as flowcharts or </w:t>
      </w:r>
      <w:bookmarkStart w:id="16" w:name="_Int_ig0BjgVy"/>
      <w:r w:rsidRPr="009908C3">
        <w:rPr>
          <w:rFonts w:ascii="Arial" w:hAnsi="Arial" w:cs="Arial"/>
          <w:sz w:val="22"/>
          <w:szCs w:val="22"/>
        </w:rPr>
        <w:t>frequently</w:t>
      </w:r>
      <w:bookmarkEnd w:id="16"/>
      <w:r w:rsidRPr="009908C3">
        <w:rPr>
          <w:rFonts w:ascii="Arial" w:hAnsi="Arial" w:cs="Arial"/>
          <w:sz w:val="22"/>
          <w:szCs w:val="22"/>
        </w:rPr>
        <w:t xml:space="preserve"> asked questions, would improve transparency and help families better understand the Early Help process (DfE, 2023).</w:t>
      </w:r>
    </w:p>
    <w:p w14:paraId="2B546FB4" w14:textId="45AEAD0F" w:rsidR="00AD7D2D" w:rsidRPr="009908C3" w:rsidRDefault="00AD7D2D" w:rsidP="009908C3">
      <w:pPr>
        <w:spacing w:line="360" w:lineRule="auto"/>
        <w:rPr>
          <w:rFonts w:ascii="Arial" w:hAnsi="Arial" w:cs="Arial"/>
          <w:sz w:val="22"/>
          <w:szCs w:val="22"/>
        </w:rPr>
      </w:pPr>
      <w:r w:rsidRPr="009908C3">
        <w:rPr>
          <w:rFonts w:ascii="Arial" w:hAnsi="Arial" w:cs="Arial"/>
          <w:sz w:val="22"/>
          <w:szCs w:val="22"/>
        </w:rPr>
        <w:t xml:space="preserve">Overall, Southwark Council provides an effective and family-friendly website that communicates Early Help through </w:t>
      </w:r>
      <w:bookmarkStart w:id="17" w:name="_Int_X8sgPr21"/>
      <w:r w:rsidRPr="009908C3">
        <w:rPr>
          <w:rFonts w:ascii="Arial" w:hAnsi="Arial" w:cs="Arial"/>
          <w:sz w:val="22"/>
          <w:szCs w:val="22"/>
        </w:rPr>
        <w:t>clear language</w:t>
      </w:r>
      <w:bookmarkEnd w:id="17"/>
      <w:r w:rsidRPr="009908C3">
        <w:rPr>
          <w:rFonts w:ascii="Arial" w:hAnsi="Arial" w:cs="Arial"/>
          <w:sz w:val="22"/>
          <w:szCs w:val="22"/>
        </w:rPr>
        <w:t xml:space="preserve">, logical </w:t>
      </w:r>
      <w:r w:rsidR="00780428" w:rsidRPr="009908C3">
        <w:rPr>
          <w:rFonts w:ascii="Arial" w:hAnsi="Arial" w:cs="Arial"/>
          <w:sz w:val="22"/>
          <w:szCs w:val="22"/>
        </w:rPr>
        <w:t>organisation,</w:t>
      </w:r>
      <w:r w:rsidRPr="009908C3">
        <w:rPr>
          <w:rFonts w:ascii="Arial" w:hAnsi="Arial" w:cs="Arial"/>
          <w:sz w:val="22"/>
          <w:szCs w:val="22"/>
        </w:rPr>
        <w:t xml:space="preserve"> and accessible signposting. Further explanation of the assessment process and multi-agency coordination would strengthen the website and improve users’ understanding of how support </w:t>
      </w:r>
      <w:bookmarkStart w:id="18" w:name="_Int_D9gPIrAk"/>
      <w:r w:rsidRPr="009908C3">
        <w:rPr>
          <w:rFonts w:ascii="Arial" w:hAnsi="Arial" w:cs="Arial"/>
          <w:sz w:val="22"/>
          <w:szCs w:val="22"/>
        </w:rPr>
        <w:t>is delivered</w:t>
      </w:r>
      <w:bookmarkEnd w:id="18"/>
      <w:r w:rsidRPr="009908C3">
        <w:rPr>
          <w:rFonts w:ascii="Arial" w:hAnsi="Arial" w:cs="Arial"/>
          <w:sz w:val="22"/>
          <w:szCs w:val="22"/>
        </w:rPr>
        <w:t>.</w:t>
      </w:r>
    </w:p>
    <w:p w14:paraId="3941B88D" w14:textId="77777777" w:rsidR="005D0C1C" w:rsidRPr="009908C3" w:rsidRDefault="005D0C1C" w:rsidP="009908C3">
      <w:pPr>
        <w:spacing w:line="360" w:lineRule="auto"/>
        <w:rPr>
          <w:rFonts w:ascii="Arial" w:hAnsi="Arial" w:cs="Arial"/>
          <w:sz w:val="22"/>
          <w:szCs w:val="22"/>
        </w:rPr>
      </w:pPr>
    </w:p>
    <w:p w14:paraId="28F7AEC5" w14:textId="77777777" w:rsidR="00D472FA" w:rsidRPr="009908C3" w:rsidRDefault="00D472FA" w:rsidP="009908C3">
      <w:pPr>
        <w:spacing w:line="360" w:lineRule="auto"/>
        <w:rPr>
          <w:rFonts w:ascii="Arial" w:hAnsi="Arial" w:cs="Arial"/>
          <w:sz w:val="22"/>
          <w:szCs w:val="22"/>
        </w:rPr>
      </w:pPr>
    </w:p>
    <w:p w14:paraId="4A80683F" w14:textId="5F40DDCB" w:rsidR="005D0C1C" w:rsidRPr="009908C3" w:rsidRDefault="00AD7D2D" w:rsidP="009908C3">
      <w:pPr>
        <w:spacing w:line="360" w:lineRule="auto"/>
        <w:rPr>
          <w:rFonts w:ascii="Arial" w:hAnsi="Arial" w:cs="Arial"/>
          <w:b/>
          <w:bCs/>
          <w:sz w:val="22"/>
          <w:szCs w:val="22"/>
        </w:rPr>
      </w:pPr>
      <w:r w:rsidRPr="009908C3">
        <w:rPr>
          <w:rFonts w:ascii="Arial" w:hAnsi="Arial" w:cs="Arial"/>
          <w:b/>
          <w:bCs/>
          <w:sz w:val="22"/>
          <w:szCs w:val="22"/>
        </w:rPr>
        <w:t xml:space="preserve">Evaluation of Staffordshire County Council Website </w:t>
      </w:r>
    </w:p>
    <w:p w14:paraId="0401D1F2" w14:textId="77E61ACC" w:rsidR="00AD7D2D" w:rsidRPr="009908C3" w:rsidRDefault="00AD7D2D" w:rsidP="009908C3">
      <w:pPr>
        <w:spacing w:line="360" w:lineRule="auto"/>
        <w:rPr>
          <w:rFonts w:ascii="Arial" w:hAnsi="Arial" w:cs="Arial"/>
          <w:sz w:val="22"/>
          <w:szCs w:val="22"/>
        </w:rPr>
      </w:pPr>
      <w:r w:rsidRPr="009908C3">
        <w:rPr>
          <w:rFonts w:ascii="Arial" w:hAnsi="Arial" w:cs="Arial"/>
          <w:sz w:val="22"/>
          <w:szCs w:val="22"/>
        </w:rPr>
        <w:t xml:space="preserve">Staffordshire County Council provides a comprehensive website that communicates Early Help services for children, young people and families. The website explains that Early Help </w:t>
      </w:r>
      <w:bookmarkStart w:id="19" w:name="_Int_txEwAZM8"/>
      <w:r w:rsidRPr="009908C3">
        <w:rPr>
          <w:rFonts w:ascii="Arial" w:hAnsi="Arial" w:cs="Arial"/>
          <w:sz w:val="22"/>
          <w:szCs w:val="22"/>
        </w:rPr>
        <w:t>is intended</w:t>
      </w:r>
      <w:bookmarkEnd w:id="19"/>
      <w:r w:rsidRPr="009908C3">
        <w:rPr>
          <w:rFonts w:ascii="Arial" w:hAnsi="Arial" w:cs="Arial"/>
          <w:sz w:val="22"/>
          <w:szCs w:val="22"/>
        </w:rPr>
        <w:t xml:space="preserve"> to provide support as soon as </w:t>
      </w:r>
      <w:bookmarkStart w:id="20" w:name="_Int_GDuT2aMy"/>
      <w:r w:rsidRPr="009908C3">
        <w:rPr>
          <w:rFonts w:ascii="Arial" w:hAnsi="Arial" w:cs="Arial"/>
          <w:sz w:val="22"/>
          <w:szCs w:val="22"/>
        </w:rPr>
        <w:t>additional</w:t>
      </w:r>
      <w:bookmarkEnd w:id="20"/>
      <w:r w:rsidRPr="009908C3">
        <w:rPr>
          <w:rFonts w:ascii="Arial" w:hAnsi="Arial" w:cs="Arial"/>
          <w:sz w:val="22"/>
          <w:szCs w:val="22"/>
        </w:rPr>
        <w:t xml:space="preserve"> needs are </w:t>
      </w:r>
      <w:bookmarkStart w:id="21" w:name="_Int_GxPyaMjv"/>
      <w:r w:rsidRPr="009908C3">
        <w:rPr>
          <w:rFonts w:ascii="Arial" w:hAnsi="Arial" w:cs="Arial"/>
          <w:sz w:val="22"/>
          <w:szCs w:val="22"/>
        </w:rPr>
        <w:t>identified</w:t>
      </w:r>
      <w:bookmarkEnd w:id="21"/>
      <w:r w:rsidRPr="009908C3">
        <w:rPr>
          <w:rFonts w:ascii="Arial" w:hAnsi="Arial" w:cs="Arial"/>
          <w:sz w:val="22"/>
          <w:szCs w:val="22"/>
        </w:rPr>
        <w:t>, helping to prevent concerns from escalating into more complex difficulties. It also outlines the role of Early Help Assessments and emphasises collaborative working between education, health, children’s social care and other partner agencies, reflecting the principles set out in Working Together to Safeguard Children (DfE, 2023; Staffordshire County Council, 202</w:t>
      </w:r>
      <w:r w:rsidR="00F653BD" w:rsidRPr="009908C3">
        <w:rPr>
          <w:rFonts w:ascii="Arial" w:hAnsi="Arial" w:cs="Arial"/>
          <w:sz w:val="22"/>
          <w:szCs w:val="22"/>
        </w:rPr>
        <w:t>5</w:t>
      </w:r>
      <w:r w:rsidRPr="009908C3">
        <w:rPr>
          <w:rFonts w:ascii="Arial" w:hAnsi="Arial" w:cs="Arial"/>
          <w:sz w:val="22"/>
          <w:szCs w:val="22"/>
        </w:rPr>
        <w:t>).</w:t>
      </w:r>
    </w:p>
    <w:p w14:paraId="2C49A200" w14:textId="58A9AE85" w:rsidR="00AD7D2D" w:rsidRPr="009908C3" w:rsidRDefault="00AD7D2D" w:rsidP="009908C3">
      <w:pPr>
        <w:spacing w:line="360" w:lineRule="auto"/>
        <w:rPr>
          <w:rFonts w:ascii="Arial" w:hAnsi="Arial" w:cs="Arial"/>
          <w:sz w:val="22"/>
          <w:szCs w:val="22"/>
        </w:rPr>
      </w:pPr>
      <w:r w:rsidRPr="009908C3">
        <w:rPr>
          <w:rFonts w:ascii="Arial" w:hAnsi="Arial" w:cs="Arial"/>
          <w:sz w:val="22"/>
          <w:szCs w:val="22"/>
        </w:rPr>
        <w:t>One of the website’s key strengths is the level of detailed information provided for both families and professionals. It explains referral pathways, the purpose of the Early Help Assessment and the role of the Lead Practitioner in coordinating support. This provides a clear understanding of how services work together to meet the needs of children and families (Staffordshire County Council, 202</w:t>
      </w:r>
      <w:r w:rsidR="00F653BD" w:rsidRPr="009908C3">
        <w:rPr>
          <w:rFonts w:ascii="Arial" w:hAnsi="Arial" w:cs="Arial"/>
          <w:sz w:val="22"/>
          <w:szCs w:val="22"/>
        </w:rPr>
        <w:t>5</w:t>
      </w:r>
      <w:r w:rsidRPr="009908C3">
        <w:rPr>
          <w:rFonts w:ascii="Arial" w:hAnsi="Arial" w:cs="Arial"/>
          <w:sz w:val="22"/>
          <w:szCs w:val="22"/>
        </w:rPr>
        <w:t>).</w:t>
      </w:r>
    </w:p>
    <w:p w14:paraId="273BEAE8" w14:textId="77777777" w:rsidR="00992F15" w:rsidRPr="009908C3" w:rsidRDefault="00AD7D2D" w:rsidP="009908C3">
      <w:pPr>
        <w:spacing w:line="360" w:lineRule="auto"/>
        <w:rPr>
          <w:rFonts w:ascii="Arial" w:hAnsi="Arial" w:cs="Arial"/>
          <w:sz w:val="22"/>
          <w:szCs w:val="22"/>
        </w:rPr>
      </w:pPr>
      <w:r w:rsidRPr="009908C3">
        <w:rPr>
          <w:rFonts w:ascii="Arial" w:hAnsi="Arial" w:cs="Arial"/>
          <w:sz w:val="22"/>
          <w:szCs w:val="22"/>
        </w:rPr>
        <w:t xml:space="preserve">However, compared with Leeds and Southwark, the website is more text-heavy and uses a greater amount of professional terminology. </w:t>
      </w:r>
      <w:r w:rsidR="00987B3D" w:rsidRPr="009908C3">
        <w:rPr>
          <w:rFonts w:ascii="Arial" w:hAnsi="Arial" w:cs="Arial"/>
          <w:sz w:val="22"/>
          <w:szCs w:val="22"/>
        </w:rPr>
        <w:t>Crucial information</w:t>
      </w:r>
      <w:r w:rsidRPr="009908C3">
        <w:rPr>
          <w:rFonts w:ascii="Arial" w:hAnsi="Arial" w:cs="Arial"/>
          <w:sz w:val="22"/>
          <w:szCs w:val="22"/>
        </w:rPr>
        <w:t xml:space="preserve"> </w:t>
      </w:r>
      <w:bookmarkStart w:id="22" w:name="_Int_iGMKEBP8"/>
      <w:r w:rsidRPr="009908C3">
        <w:rPr>
          <w:rFonts w:ascii="Arial" w:hAnsi="Arial" w:cs="Arial"/>
          <w:sz w:val="22"/>
          <w:szCs w:val="22"/>
        </w:rPr>
        <w:t>is spread</w:t>
      </w:r>
      <w:bookmarkEnd w:id="22"/>
      <w:r w:rsidRPr="009908C3">
        <w:rPr>
          <w:rFonts w:ascii="Arial" w:hAnsi="Arial" w:cs="Arial"/>
          <w:sz w:val="22"/>
          <w:szCs w:val="22"/>
        </w:rPr>
        <w:t xml:space="preserve"> across several webpages, meaning families may need to spend more time </w:t>
      </w:r>
      <w:bookmarkStart w:id="23" w:name="_Int_CQEt3k6s"/>
      <w:r w:rsidRPr="009908C3">
        <w:rPr>
          <w:rFonts w:ascii="Arial" w:hAnsi="Arial" w:cs="Arial"/>
          <w:sz w:val="22"/>
          <w:szCs w:val="22"/>
        </w:rPr>
        <w:t>locating</w:t>
      </w:r>
      <w:bookmarkEnd w:id="23"/>
      <w:r w:rsidRPr="009908C3">
        <w:rPr>
          <w:rFonts w:ascii="Arial" w:hAnsi="Arial" w:cs="Arial"/>
          <w:sz w:val="22"/>
          <w:szCs w:val="22"/>
        </w:rPr>
        <w:t xml:space="preserve"> relevant guidance. The addition of more plain-English explanations, visual resources such as flowcharts and infographics, and simplified navigation would improve accessibility, particularly for families unfamiliar with children’s services.</w:t>
      </w:r>
    </w:p>
    <w:p w14:paraId="5C174E91" w14:textId="1707F482" w:rsidR="009935D4" w:rsidRPr="009908C3" w:rsidRDefault="00AD7D2D" w:rsidP="009908C3">
      <w:pPr>
        <w:spacing w:line="360" w:lineRule="auto"/>
        <w:rPr>
          <w:rFonts w:ascii="Arial" w:hAnsi="Arial" w:cs="Arial"/>
          <w:sz w:val="22"/>
          <w:szCs w:val="22"/>
        </w:rPr>
      </w:pPr>
      <w:r w:rsidRPr="009908C3">
        <w:rPr>
          <w:rFonts w:ascii="Arial" w:hAnsi="Arial" w:cs="Arial"/>
          <w:sz w:val="22"/>
          <w:szCs w:val="22"/>
        </w:rPr>
        <w:t xml:space="preserve">Although the website is particularly useful for professionals, improving accessibility and simplifying navigation would make it more effective for families </w:t>
      </w:r>
      <w:bookmarkStart w:id="24" w:name="_Int_FsntSpAH"/>
      <w:r w:rsidRPr="009908C3">
        <w:rPr>
          <w:rFonts w:ascii="Arial" w:hAnsi="Arial" w:cs="Arial"/>
          <w:sz w:val="22"/>
          <w:szCs w:val="22"/>
        </w:rPr>
        <w:t>seeking</w:t>
      </w:r>
      <w:bookmarkEnd w:id="24"/>
      <w:r w:rsidRPr="009908C3">
        <w:rPr>
          <w:rFonts w:ascii="Arial" w:hAnsi="Arial" w:cs="Arial"/>
          <w:sz w:val="22"/>
          <w:szCs w:val="22"/>
        </w:rPr>
        <w:t xml:space="preserve"> Early Help support.</w:t>
      </w:r>
    </w:p>
    <w:p w14:paraId="3566D496" w14:textId="77777777" w:rsidR="009E5958" w:rsidRPr="009908C3" w:rsidRDefault="009E5958" w:rsidP="009908C3">
      <w:pPr>
        <w:spacing w:line="360" w:lineRule="auto"/>
        <w:rPr>
          <w:rFonts w:ascii="Arial" w:hAnsi="Arial" w:cs="Arial"/>
          <w:b/>
          <w:bCs/>
          <w:sz w:val="22"/>
          <w:szCs w:val="22"/>
        </w:rPr>
      </w:pPr>
    </w:p>
    <w:p w14:paraId="3A54A730" w14:textId="4FF4249B" w:rsidR="00AD7D2D" w:rsidRPr="009908C3" w:rsidRDefault="00AD7D2D" w:rsidP="009908C3">
      <w:pPr>
        <w:spacing w:line="360" w:lineRule="auto"/>
        <w:rPr>
          <w:rFonts w:ascii="Arial" w:hAnsi="Arial" w:cs="Arial"/>
          <w:b/>
          <w:bCs/>
          <w:sz w:val="22"/>
          <w:szCs w:val="22"/>
        </w:rPr>
      </w:pPr>
      <w:r w:rsidRPr="009908C3">
        <w:rPr>
          <w:rFonts w:ascii="Arial" w:hAnsi="Arial" w:cs="Arial"/>
          <w:b/>
          <w:bCs/>
          <w:sz w:val="22"/>
          <w:szCs w:val="22"/>
        </w:rPr>
        <w:t xml:space="preserve"> Comparative Analysis of the Three Local Authority Websites </w:t>
      </w:r>
    </w:p>
    <w:p w14:paraId="4CEF340E" w14:textId="514E4808" w:rsidR="00AD7D2D" w:rsidRPr="009908C3" w:rsidRDefault="00AD7D2D" w:rsidP="009908C3">
      <w:pPr>
        <w:spacing w:line="360" w:lineRule="auto"/>
        <w:rPr>
          <w:rFonts w:ascii="Arial" w:hAnsi="Arial" w:cs="Arial"/>
          <w:sz w:val="22"/>
          <w:szCs w:val="22"/>
        </w:rPr>
      </w:pPr>
      <w:r w:rsidRPr="009908C3">
        <w:rPr>
          <w:rFonts w:ascii="Arial" w:hAnsi="Arial" w:cs="Arial"/>
          <w:sz w:val="22"/>
          <w:szCs w:val="22"/>
        </w:rPr>
        <w:t xml:space="preserve">The three local authority websites </w:t>
      </w:r>
      <w:bookmarkStart w:id="25" w:name="_Int_iJbypyjH"/>
      <w:r w:rsidRPr="009908C3">
        <w:rPr>
          <w:rFonts w:ascii="Arial" w:hAnsi="Arial" w:cs="Arial"/>
          <w:sz w:val="22"/>
          <w:szCs w:val="22"/>
        </w:rPr>
        <w:t>demonstrate</w:t>
      </w:r>
      <w:bookmarkEnd w:id="25"/>
      <w:r w:rsidRPr="009908C3">
        <w:rPr>
          <w:rFonts w:ascii="Arial" w:hAnsi="Arial" w:cs="Arial"/>
          <w:sz w:val="22"/>
          <w:szCs w:val="22"/>
        </w:rPr>
        <w:t xml:space="preserve"> a shared commitment to promoting Early Help; however, they differ in how effectively they communicate information and signpost services to families. All three align with the principles of Working Together to Safeguard Children by emphasising early intervention, partnership working and the importance of preventing problems from escalating (DfE,</w:t>
      </w:r>
      <w:r w:rsidR="009935D4" w:rsidRPr="009908C3">
        <w:rPr>
          <w:rFonts w:ascii="Arial" w:hAnsi="Arial" w:cs="Arial"/>
          <w:sz w:val="22"/>
          <w:szCs w:val="22"/>
        </w:rPr>
        <w:t xml:space="preserve"> </w:t>
      </w:r>
      <w:r w:rsidRPr="009908C3">
        <w:rPr>
          <w:rFonts w:ascii="Arial" w:hAnsi="Arial" w:cs="Arial"/>
          <w:sz w:val="22"/>
          <w:szCs w:val="22"/>
        </w:rPr>
        <w:t>2023). Despite these similarities, differences exist in accessibility, navigation and the clarity of information presented.</w:t>
      </w:r>
    </w:p>
    <w:p w14:paraId="75144FE3" w14:textId="0916679D" w:rsidR="00AD7D2D" w:rsidRPr="009908C3" w:rsidRDefault="00AD7D2D" w:rsidP="009908C3">
      <w:pPr>
        <w:spacing w:line="360" w:lineRule="auto"/>
        <w:rPr>
          <w:rFonts w:ascii="Arial" w:hAnsi="Arial" w:cs="Arial"/>
          <w:sz w:val="22"/>
          <w:szCs w:val="22"/>
        </w:rPr>
      </w:pPr>
      <w:r w:rsidRPr="009908C3">
        <w:rPr>
          <w:rFonts w:ascii="Arial" w:hAnsi="Arial" w:cs="Arial"/>
          <w:sz w:val="22"/>
          <w:szCs w:val="22"/>
        </w:rPr>
        <w:lastRenderedPageBreak/>
        <w:t xml:space="preserve">Leeds City Council provides the most comprehensive balance between detailed information and clear signposting. The website effectively explains the purpose of Early Help, promotes Family Hubs as </w:t>
      </w:r>
      <w:bookmarkStart w:id="26" w:name="_Int_tw0tMpmE"/>
      <w:r w:rsidRPr="009908C3">
        <w:rPr>
          <w:rFonts w:ascii="Arial" w:hAnsi="Arial" w:cs="Arial"/>
          <w:sz w:val="22"/>
          <w:szCs w:val="22"/>
        </w:rPr>
        <w:t>a central point</w:t>
      </w:r>
      <w:bookmarkEnd w:id="26"/>
      <w:r w:rsidRPr="009908C3">
        <w:rPr>
          <w:rFonts w:ascii="Arial" w:hAnsi="Arial" w:cs="Arial"/>
          <w:sz w:val="22"/>
          <w:szCs w:val="22"/>
        </w:rPr>
        <w:t xml:space="preserve"> of access and provides clear referral pathways for both professionals and families (Leeds City Council, 202</w:t>
      </w:r>
      <w:r w:rsidR="00CC0BDA" w:rsidRPr="009908C3">
        <w:rPr>
          <w:rFonts w:ascii="Arial" w:hAnsi="Arial" w:cs="Arial"/>
          <w:sz w:val="22"/>
          <w:szCs w:val="22"/>
        </w:rPr>
        <w:t>5</w:t>
      </w:r>
      <w:r w:rsidRPr="009908C3">
        <w:rPr>
          <w:rFonts w:ascii="Arial" w:hAnsi="Arial" w:cs="Arial"/>
          <w:sz w:val="22"/>
          <w:szCs w:val="22"/>
        </w:rPr>
        <w:t>). Southwark Council adopts a more family-centred approach by using straightforward language, logical navigation and concise explanations, making it particularly accessible for parents and carers who may be unfamiliar with Early Help services (Southwark Council, 2024). In contrast, Staffordshire County Council offers detailed guidance on the Early Help Assessment and multi-agency processes, but its website is more text-heavy and relies on professional terminology, which may reduce accessibility for some users (Staffordshire County Council, 202</w:t>
      </w:r>
      <w:r w:rsidR="00AE63EA" w:rsidRPr="009908C3">
        <w:rPr>
          <w:rFonts w:ascii="Arial" w:hAnsi="Arial" w:cs="Arial"/>
          <w:sz w:val="22"/>
          <w:szCs w:val="22"/>
        </w:rPr>
        <w:t>5</w:t>
      </w:r>
      <w:r w:rsidRPr="009908C3">
        <w:rPr>
          <w:rFonts w:ascii="Arial" w:hAnsi="Arial" w:cs="Arial"/>
          <w:sz w:val="22"/>
          <w:szCs w:val="22"/>
        </w:rPr>
        <w:t>).</w:t>
      </w:r>
    </w:p>
    <w:p w14:paraId="7A8D3B7F" w14:textId="321AA515" w:rsidR="00AD7D2D" w:rsidRPr="009908C3" w:rsidRDefault="00AD7D2D" w:rsidP="009908C3">
      <w:pPr>
        <w:spacing w:line="360" w:lineRule="auto"/>
        <w:rPr>
          <w:rFonts w:ascii="Arial" w:hAnsi="Arial" w:cs="Arial"/>
          <w:sz w:val="22"/>
          <w:szCs w:val="22"/>
        </w:rPr>
      </w:pPr>
      <w:r w:rsidRPr="009908C3">
        <w:rPr>
          <w:rFonts w:ascii="Arial" w:hAnsi="Arial" w:cs="Arial"/>
          <w:sz w:val="22"/>
          <w:szCs w:val="22"/>
        </w:rPr>
        <w:t xml:space="preserve">Accessibility is a significant factor influencing how effectively families engage with online services. While Leeds and Southwark present information in a way that is </w:t>
      </w:r>
      <w:bookmarkStart w:id="27" w:name="_Int_jruzua8Q"/>
      <w:r w:rsidRPr="009908C3">
        <w:rPr>
          <w:rFonts w:ascii="Arial" w:hAnsi="Arial" w:cs="Arial"/>
          <w:sz w:val="22"/>
          <w:szCs w:val="22"/>
        </w:rPr>
        <w:t>relatively easy</w:t>
      </w:r>
      <w:bookmarkEnd w:id="27"/>
      <w:r w:rsidRPr="009908C3">
        <w:rPr>
          <w:rFonts w:ascii="Arial" w:hAnsi="Arial" w:cs="Arial"/>
          <w:sz w:val="22"/>
          <w:szCs w:val="22"/>
        </w:rPr>
        <w:t xml:space="preserve"> to </w:t>
      </w:r>
      <w:bookmarkStart w:id="28" w:name="_Int_2p0cjp9v"/>
      <w:r w:rsidRPr="009908C3">
        <w:rPr>
          <w:rFonts w:ascii="Arial" w:hAnsi="Arial" w:cs="Arial"/>
          <w:sz w:val="22"/>
          <w:szCs w:val="22"/>
        </w:rPr>
        <w:t>locate</w:t>
      </w:r>
      <w:bookmarkEnd w:id="28"/>
      <w:r w:rsidRPr="009908C3">
        <w:rPr>
          <w:rFonts w:ascii="Arial" w:hAnsi="Arial" w:cs="Arial"/>
          <w:sz w:val="22"/>
          <w:szCs w:val="22"/>
        </w:rPr>
        <w:t xml:space="preserve"> and understand, Staffordshire requires users to navigate multiple pages to access key information. This may create unnecessary barriers for families seeking support during periods of stress or crisis. Research suggests that clear communication, simple navigation and accessible digital resources increase engagement with public services and encourage earlier intervention (Early Intervention Foundation, 2018).</w:t>
      </w:r>
    </w:p>
    <w:p w14:paraId="17306A3B" w14:textId="77777777" w:rsidR="00AD7D2D" w:rsidRPr="009908C3" w:rsidRDefault="00AD7D2D" w:rsidP="009908C3">
      <w:pPr>
        <w:spacing w:line="360" w:lineRule="auto"/>
        <w:rPr>
          <w:rFonts w:ascii="Arial" w:hAnsi="Arial" w:cs="Arial"/>
          <w:sz w:val="22"/>
          <w:szCs w:val="22"/>
        </w:rPr>
      </w:pPr>
      <w:r w:rsidRPr="009908C3">
        <w:rPr>
          <w:rFonts w:ascii="Arial" w:hAnsi="Arial" w:cs="Arial"/>
          <w:sz w:val="22"/>
          <w:szCs w:val="22"/>
        </w:rPr>
        <w:t xml:space="preserve">Overall, Leeds provides the strongest combination of comprehensive information and effective digital signposting, while Southwark performs particularly well in terms of accessibility and user-friendly language. Staffordshire offers valuable professional guidance but would </w:t>
      </w:r>
      <w:bookmarkStart w:id="29" w:name="_Int_phGZLuf5"/>
      <w:r w:rsidRPr="009908C3">
        <w:rPr>
          <w:rFonts w:ascii="Arial" w:hAnsi="Arial" w:cs="Arial"/>
          <w:sz w:val="22"/>
          <w:szCs w:val="22"/>
        </w:rPr>
        <w:t>benefit</w:t>
      </w:r>
      <w:bookmarkEnd w:id="29"/>
      <w:r w:rsidRPr="009908C3">
        <w:rPr>
          <w:rFonts w:ascii="Arial" w:hAnsi="Arial" w:cs="Arial"/>
          <w:sz w:val="22"/>
          <w:szCs w:val="22"/>
        </w:rPr>
        <w:t xml:space="preserve"> from simplifying content and improving website navigation. These findings </w:t>
      </w:r>
      <w:bookmarkStart w:id="30" w:name="_Int_uLdhcwHU"/>
      <w:r w:rsidRPr="009908C3">
        <w:rPr>
          <w:rFonts w:ascii="Arial" w:hAnsi="Arial" w:cs="Arial"/>
          <w:sz w:val="22"/>
          <w:szCs w:val="22"/>
        </w:rPr>
        <w:t>demonstrate</w:t>
      </w:r>
      <w:bookmarkEnd w:id="30"/>
      <w:r w:rsidRPr="009908C3">
        <w:rPr>
          <w:rFonts w:ascii="Arial" w:hAnsi="Arial" w:cs="Arial"/>
          <w:sz w:val="22"/>
          <w:szCs w:val="22"/>
        </w:rPr>
        <w:t xml:space="preserve"> that effective Early Help depends not only on the quality of services available but also on how clearly those services </w:t>
      </w:r>
      <w:bookmarkStart w:id="31" w:name="_Int_1iDPHMF2"/>
      <w:r w:rsidRPr="009908C3">
        <w:rPr>
          <w:rFonts w:ascii="Arial" w:hAnsi="Arial" w:cs="Arial"/>
          <w:sz w:val="22"/>
          <w:szCs w:val="22"/>
        </w:rPr>
        <w:t>are communicated</w:t>
      </w:r>
      <w:bookmarkEnd w:id="31"/>
      <w:r w:rsidRPr="009908C3">
        <w:rPr>
          <w:rFonts w:ascii="Arial" w:hAnsi="Arial" w:cs="Arial"/>
          <w:sz w:val="22"/>
          <w:szCs w:val="22"/>
        </w:rPr>
        <w:t xml:space="preserve"> to families through local authority websites.</w:t>
      </w:r>
    </w:p>
    <w:p w14:paraId="45568427" w14:textId="77777777" w:rsidR="00AD7D2D" w:rsidRPr="009908C3" w:rsidRDefault="00AD7D2D" w:rsidP="009908C3">
      <w:pPr>
        <w:spacing w:line="360" w:lineRule="auto"/>
        <w:rPr>
          <w:rFonts w:ascii="Arial" w:hAnsi="Arial" w:cs="Arial"/>
          <w:sz w:val="22"/>
          <w:szCs w:val="22"/>
        </w:rPr>
      </w:pPr>
    </w:p>
    <w:p w14:paraId="018904B7" w14:textId="33E6AA88" w:rsidR="00AD7D2D" w:rsidRPr="009908C3" w:rsidRDefault="00AD7D2D" w:rsidP="009908C3">
      <w:pPr>
        <w:spacing w:line="360" w:lineRule="auto"/>
        <w:rPr>
          <w:rFonts w:ascii="Arial" w:hAnsi="Arial" w:cs="Arial"/>
          <w:b/>
          <w:bCs/>
          <w:sz w:val="22"/>
          <w:szCs w:val="22"/>
        </w:rPr>
      </w:pPr>
      <w:r w:rsidRPr="009908C3">
        <w:rPr>
          <w:rFonts w:ascii="Arial" w:hAnsi="Arial" w:cs="Arial"/>
          <w:b/>
          <w:bCs/>
          <w:sz w:val="22"/>
          <w:szCs w:val="22"/>
        </w:rPr>
        <w:t xml:space="preserve">Conclusion and Recommendations </w:t>
      </w:r>
    </w:p>
    <w:p w14:paraId="46F52385" w14:textId="3D6A4B07" w:rsidR="00AD7D2D" w:rsidRPr="009908C3" w:rsidRDefault="00AD7D2D" w:rsidP="009908C3">
      <w:pPr>
        <w:spacing w:line="360" w:lineRule="auto"/>
        <w:rPr>
          <w:rFonts w:ascii="Arial" w:hAnsi="Arial" w:cs="Arial"/>
          <w:sz w:val="22"/>
          <w:szCs w:val="22"/>
        </w:rPr>
      </w:pPr>
      <w:r w:rsidRPr="009908C3">
        <w:rPr>
          <w:rFonts w:ascii="Arial" w:hAnsi="Arial" w:cs="Arial"/>
          <w:sz w:val="22"/>
          <w:szCs w:val="22"/>
        </w:rPr>
        <w:t xml:space="preserve">This report has examined how the Early Help system is signposted through the websites of Leeds City Council, Southwark Council and Staffordshire County Council. The findings </w:t>
      </w:r>
      <w:bookmarkStart w:id="32" w:name="_Int_z159aXk0"/>
      <w:r w:rsidRPr="009908C3">
        <w:rPr>
          <w:rFonts w:ascii="Arial" w:hAnsi="Arial" w:cs="Arial"/>
          <w:sz w:val="22"/>
          <w:szCs w:val="22"/>
        </w:rPr>
        <w:t>demonstrate</w:t>
      </w:r>
      <w:bookmarkEnd w:id="32"/>
      <w:r w:rsidRPr="009908C3">
        <w:rPr>
          <w:rFonts w:ascii="Arial" w:hAnsi="Arial" w:cs="Arial"/>
          <w:sz w:val="22"/>
          <w:szCs w:val="22"/>
        </w:rPr>
        <w:t xml:space="preserve"> that all three local authorities reflect the principles of Early Help and multi-agency working outlined in Working Together to Safeguard Children (DfE, 2023). Each website provides information about available support services, referral pathways and the importance of early intervention to improve outcomes for children and families.</w:t>
      </w:r>
    </w:p>
    <w:p w14:paraId="23131FA1" w14:textId="7FFBD2A7" w:rsidR="00AD7D2D" w:rsidRPr="009908C3" w:rsidRDefault="00AD7D2D" w:rsidP="009908C3">
      <w:pPr>
        <w:spacing w:line="360" w:lineRule="auto"/>
        <w:rPr>
          <w:rFonts w:ascii="Arial" w:hAnsi="Arial" w:cs="Arial"/>
          <w:sz w:val="22"/>
          <w:szCs w:val="22"/>
        </w:rPr>
      </w:pPr>
      <w:r w:rsidRPr="009908C3">
        <w:rPr>
          <w:rFonts w:ascii="Arial" w:hAnsi="Arial" w:cs="Arial"/>
          <w:sz w:val="22"/>
          <w:szCs w:val="22"/>
        </w:rPr>
        <w:t xml:space="preserve">However, the evaluation </w:t>
      </w:r>
      <w:bookmarkStart w:id="33" w:name="_Int_2MQwFaAX"/>
      <w:r w:rsidRPr="009908C3">
        <w:rPr>
          <w:rFonts w:ascii="Arial" w:hAnsi="Arial" w:cs="Arial"/>
          <w:sz w:val="22"/>
          <w:szCs w:val="22"/>
        </w:rPr>
        <w:t>identified</w:t>
      </w:r>
      <w:bookmarkEnd w:id="33"/>
      <w:r w:rsidRPr="009908C3">
        <w:rPr>
          <w:rFonts w:ascii="Arial" w:hAnsi="Arial" w:cs="Arial"/>
          <w:sz w:val="22"/>
          <w:szCs w:val="22"/>
        </w:rPr>
        <w:t xml:space="preserve"> differences in how effectively this information </w:t>
      </w:r>
      <w:bookmarkStart w:id="34" w:name="_Int_CxoYrbs7"/>
      <w:r w:rsidRPr="009908C3">
        <w:rPr>
          <w:rFonts w:ascii="Arial" w:hAnsi="Arial" w:cs="Arial"/>
          <w:sz w:val="22"/>
          <w:szCs w:val="22"/>
        </w:rPr>
        <w:t>is communicated</w:t>
      </w:r>
      <w:bookmarkEnd w:id="34"/>
      <w:r w:rsidRPr="009908C3">
        <w:rPr>
          <w:rFonts w:ascii="Arial" w:hAnsi="Arial" w:cs="Arial"/>
          <w:sz w:val="22"/>
          <w:szCs w:val="22"/>
        </w:rPr>
        <w:t xml:space="preserve">. Leeds City Council provided the strongest overall website, combining </w:t>
      </w:r>
      <w:r w:rsidRPr="009908C3">
        <w:rPr>
          <w:rFonts w:ascii="Arial" w:hAnsi="Arial" w:cs="Arial"/>
          <w:sz w:val="22"/>
          <w:szCs w:val="22"/>
        </w:rPr>
        <w:lastRenderedPageBreak/>
        <w:t>comprehensive information with clear navigation, effective signposting and detailed explanations of Family Hubs and multi-agency working (Leeds City Council, 202</w:t>
      </w:r>
      <w:r w:rsidR="009E43A7" w:rsidRPr="009908C3">
        <w:rPr>
          <w:rFonts w:ascii="Arial" w:hAnsi="Arial" w:cs="Arial"/>
          <w:sz w:val="22"/>
          <w:szCs w:val="22"/>
        </w:rPr>
        <w:t>5</w:t>
      </w:r>
      <w:r w:rsidRPr="009908C3">
        <w:rPr>
          <w:rFonts w:ascii="Arial" w:hAnsi="Arial" w:cs="Arial"/>
          <w:sz w:val="22"/>
          <w:szCs w:val="22"/>
        </w:rPr>
        <w:t>). Southwark Council excelled in accessibility by using straightforward language and a user-friendly layout, making it particularly suitable for families seeking support (Southwark Council, 2024). In comparison, Staffordshire County Council offered detailed professional guidance but relied more heavily on technical language and text-heavy webpages, which may reduce accessibility for some users (Staffordshire County Council, 202</w:t>
      </w:r>
      <w:r w:rsidR="009E43A7" w:rsidRPr="009908C3">
        <w:rPr>
          <w:rFonts w:ascii="Arial" w:hAnsi="Arial" w:cs="Arial"/>
          <w:sz w:val="22"/>
          <w:szCs w:val="22"/>
        </w:rPr>
        <w:t>5</w:t>
      </w:r>
      <w:r w:rsidRPr="009908C3">
        <w:rPr>
          <w:rFonts w:ascii="Arial" w:hAnsi="Arial" w:cs="Arial"/>
          <w:sz w:val="22"/>
          <w:szCs w:val="22"/>
        </w:rPr>
        <w:t>).</w:t>
      </w:r>
    </w:p>
    <w:p w14:paraId="2FB13742" w14:textId="77777777" w:rsidR="00AD7D2D" w:rsidRPr="009908C3" w:rsidRDefault="00AD7D2D" w:rsidP="009908C3">
      <w:pPr>
        <w:spacing w:line="360" w:lineRule="auto"/>
        <w:rPr>
          <w:rFonts w:ascii="Arial" w:hAnsi="Arial" w:cs="Arial"/>
          <w:sz w:val="22"/>
          <w:szCs w:val="22"/>
        </w:rPr>
      </w:pPr>
      <w:r w:rsidRPr="009908C3">
        <w:rPr>
          <w:rFonts w:ascii="Arial" w:hAnsi="Arial" w:cs="Arial"/>
          <w:sz w:val="22"/>
          <w:szCs w:val="22"/>
        </w:rPr>
        <w:t xml:space="preserve">To improve digital accessibility, local authorities should continue to simplify professional terminology, increase the use of plain English, provide translated resources and incorporate visual aids such as infographics and short videos. These improvements would make Early Help information easier to understand and navigate, encouraging families to access support at the earliest opportunity. Effective online communication is an essential </w:t>
      </w:r>
      <w:bookmarkStart w:id="35" w:name="_Int_ikbFQCHg"/>
      <w:r w:rsidRPr="009908C3">
        <w:rPr>
          <w:rFonts w:ascii="Arial" w:hAnsi="Arial" w:cs="Arial"/>
          <w:sz w:val="22"/>
          <w:szCs w:val="22"/>
        </w:rPr>
        <w:t>component</w:t>
      </w:r>
      <w:bookmarkEnd w:id="35"/>
      <w:r w:rsidRPr="009908C3">
        <w:rPr>
          <w:rFonts w:ascii="Arial" w:hAnsi="Arial" w:cs="Arial"/>
          <w:sz w:val="22"/>
          <w:szCs w:val="22"/>
        </w:rPr>
        <w:t xml:space="preserve"> of Early Help, helping to ensure that children and families receive </w:t>
      </w:r>
      <w:bookmarkStart w:id="36" w:name="_Int_E4Au4LHp"/>
      <w:r w:rsidRPr="009908C3">
        <w:rPr>
          <w:rFonts w:ascii="Arial" w:hAnsi="Arial" w:cs="Arial"/>
          <w:sz w:val="22"/>
          <w:szCs w:val="22"/>
        </w:rPr>
        <w:t>timely</w:t>
      </w:r>
      <w:bookmarkEnd w:id="36"/>
      <w:r w:rsidRPr="009908C3">
        <w:rPr>
          <w:rFonts w:ascii="Arial" w:hAnsi="Arial" w:cs="Arial"/>
          <w:sz w:val="22"/>
          <w:szCs w:val="22"/>
        </w:rPr>
        <w:t>, coordinated support before problems escalate (DfE, 2023).</w:t>
      </w:r>
    </w:p>
    <w:p w14:paraId="72D6804F" w14:textId="77777777" w:rsidR="00953816" w:rsidRPr="009908C3" w:rsidRDefault="00953816" w:rsidP="009908C3">
      <w:pPr>
        <w:spacing w:line="360" w:lineRule="auto"/>
        <w:rPr>
          <w:rFonts w:ascii="Arial" w:hAnsi="Arial" w:cs="Arial"/>
          <w:sz w:val="22"/>
          <w:szCs w:val="22"/>
        </w:rPr>
      </w:pPr>
    </w:p>
    <w:p w14:paraId="4F2F0AB9" w14:textId="77777777" w:rsidR="003079A7" w:rsidRPr="009908C3" w:rsidRDefault="003079A7" w:rsidP="009908C3">
      <w:pPr>
        <w:spacing w:line="360" w:lineRule="auto"/>
        <w:rPr>
          <w:rFonts w:ascii="Arial" w:hAnsi="Arial" w:cs="Arial"/>
          <w:sz w:val="22"/>
          <w:szCs w:val="22"/>
        </w:rPr>
      </w:pPr>
      <w:r w:rsidRPr="009908C3">
        <w:rPr>
          <w:rFonts w:ascii="Arial" w:hAnsi="Arial" w:cs="Arial"/>
          <w:sz w:val="22"/>
          <w:szCs w:val="22"/>
        </w:rPr>
        <w:br w:type="page"/>
      </w:r>
    </w:p>
    <w:p w14:paraId="478B6F71" w14:textId="4CB50761" w:rsidR="005931D2" w:rsidRPr="009908C3" w:rsidRDefault="005F7A4D" w:rsidP="009908C3">
      <w:pPr>
        <w:spacing w:line="360" w:lineRule="auto"/>
        <w:rPr>
          <w:rFonts w:ascii="Arial" w:hAnsi="Arial" w:cs="Arial"/>
          <w:sz w:val="22"/>
          <w:szCs w:val="22"/>
        </w:rPr>
      </w:pPr>
      <w:r w:rsidRPr="009908C3">
        <w:rPr>
          <w:rFonts w:ascii="Arial" w:hAnsi="Arial" w:cs="Arial"/>
          <w:b/>
          <w:bCs/>
          <w:sz w:val="22"/>
          <w:szCs w:val="22"/>
        </w:rPr>
        <w:lastRenderedPageBreak/>
        <w:t>Reference</w:t>
      </w:r>
      <w:r w:rsidRPr="009908C3">
        <w:rPr>
          <w:rFonts w:ascii="Arial" w:hAnsi="Arial" w:cs="Arial"/>
          <w:sz w:val="22"/>
          <w:szCs w:val="22"/>
        </w:rPr>
        <w:t>:</w:t>
      </w:r>
    </w:p>
    <w:p w14:paraId="0AB78303" w14:textId="77777777" w:rsidR="009908C3" w:rsidRPr="009908C3" w:rsidRDefault="009908C3" w:rsidP="009908C3">
      <w:pPr>
        <w:spacing w:before="100" w:beforeAutospacing="1" w:after="100" w:afterAutospacing="1" w:line="360" w:lineRule="auto"/>
        <w:divId w:val="1342270316"/>
        <w:rPr>
          <w:rFonts w:ascii="Arial" w:hAnsi="Arial" w:cs="Arial"/>
          <w:kern w:val="0"/>
          <w:sz w:val="22"/>
          <w:szCs w:val="22"/>
          <w14:ligatures w14:val="none"/>
        </w:rPr>
      </w:pPr>
      <w:r w:rsidRPr="009908C3">
        <w:rPr>
          <w:rFonts w:ascii="Arial" w:hAnsi="Arial" w:cs="Arial"/>
          <w:kern w:val="0"/>
          <w:sz w:val="22"/>
          <w:szCs w:val="22"/>
          <w14:ligatures w14:val="none"/>
        </w:rPr>
        <w:t>Children Act 2004 (2004) c. 31. London: The Stationery Office.</w:t>
      </w:r>
    </w:p>
    <w:p w14:paraId="3D29C85B" w14:textId="77777777" w:rsidR="009908C3" w:rsidRPr="009908C3" w:rsidRDefault="009908C3" w:rsidP="009908C3">
      <w:pPr>
        <w:spacing w:before="100" w:beforeAutospacing="1" w:after="100" w:afterAutospacing="1" w:line="360" w:lineRule="auto"/>
        <w:divId w:val="1342270316"/>
        <w:rPr>
          <w:rFonts w:ascii="Arial" w:hAnsi="Arial" w:cs="Arial"/>
          <w:kern w:val="0"/>
          <w:sz w:val="22"/>
          <w:szCs w:val="22"/>
          <w14:ligatures w14:val="none"/>
        </w:rPr>
      </w:pPr>
      <w:r w:rsidRPr="009908C3">
        <w:rPr>
          <w:rFonts w:ascii="Arial" w:hAnsi="Arial" w:cs="Arial"/>
          <w:kern w:val="0"/>
          <w:sz w:val="22"/>
          <w:szCs w:val="22"/>
          <w14:ligatures w14:val="none"/>
        </w:rPr>
        <w:t xml:space="preserve">Department for Education (2023) Working together to safeguard children: A guide to multi-agency working to help, protect and promote the welfare of children. London: Department for Education. Available at: </w:t>
      </w:r>
      <w:hyperlink r:id="rId6" w:history="1">
        <w:r w:rsidRPr="009908C3">
          <w:rPr>
            <w:rFonts w:ascii="Arial" w:hAnsi="Arial" w:cs="Arial"/>
            <w:color w:val="0000FF"/>
            <w:kern w:val="0"/>
            <w:sz w:val="22"/>
            <w:szCs w:val="22"/>
            <w:u w:val="single"/>
            <w14:ligatures w14:val="none"/>
          </w:rPr>
          <w:t>https://www.gov.uk/government/publications/working-together-to-safeguard-children–2</w:t>
        </w:r>
      </w:hyperlink>
      <w:r w:rsidRPr="009908C3">
        <w:rPr>
          <w:rFonts w:ascii="Arial" w:hAnsi="Arial" w:cs="Arial"/>
          <w:kern w:val="0"/>
          <w:sz w:val="22"/>
          <w:szCs w:val="22"/>
          <w14:ligatures w14:val="none"/>
        </w:rPr>
        <w:t xml:space="preserve"> (Accessed: 20 July 2026). </w:t>
      </w:r>
    </w:p>
    <w:p w14:paraId="06F822BA" w14:textId="77777777" w:rsidR="009908C3" w:rsidRPr="009908C3" w:rsidRDefault="009908C3" w:rsidP="009908C3">
      <w:pPr>
        <w:spacing w:before="100" w:beforeAutospacing="1" w:after="100" w:afterAutospacing="1" w:line="360" w:lineRule="auto"/>
        <w:divId w:val="1342270316"/>
        <w:rPr>
          <w:rFonts w:ascii="Arial" w:hAnsi="Arial" w:cs="Arial"/>
          <w:kern w:val="0"/>
          <w:sz w:val="22"/>
          <w:szCs w:val="22"/>
          <w14:ligatures w14:val="none"/>
        </w:rPr>
      </w:pPr>
      <w:r w:rsidRPr="009908C3">
        <w:rPr>
          <w:rFonts w:ascii="Arial" w:hAnsi="Arial" w:cs="Arial"/>
          <w:kern w:val="0"/>
          <w:sz w:val="22"/>
          <w:szCs w:val="22"/>
          <w14:ligatures w14:val="none"/>
        </w:rPr>
        <w:t>Department for Levelling Up, Housing and Communities and Department for Education (2022) Early help system guide: A toolkit to assist local strategic partnerships responsible for their Early Help System. London: Department for Levelling Up, Housing and Communities and Department for Education.</w:t>
      </w:r>
    </w:p>
    <w:p w14:paraId="785900F9" w14:textId="77777777" w:rsidR="009908C3" w:rsidRPr="009908C3" w:rsidRDefault="009908C3" w:rsidP="009908C3">
      <w:pPr>
        <w:spacing w:before="100" w:beforeAutospacing="1" w:after="100" w:afterAutospacing="1" w:line="360" w:lineRule="auto"/>
        <w:divId w:val="1342270316"/>
        <w:rPr>
          <w:rFonts w:ascii="Arial" w:hAnsi="Arial" w:cs="Arial"/>
          <w:kern w:val="0"/>
          <w:sz w:val="22"/>
          <w:szCs w:val="22"/>
          <w14:ligatures w14:val="none"/>
        </w:rPr>
      </w:pPr>
      <w:r w:rsidRPr="009908C3">
        <w:rPr>
          <w:rFonts w:ascii="Arial" w:hAnsi="Arial" w:cs="Arial"/>
          <w:kern w:val="0"/>
          <w:sz w:val="22"/>
          <w:szCs w:val="22"/>
          <w14:ligatures w14:val="none"/>
        </w:rPr>
        <w:t>Early Intervention Foundation (2018) Realising the potential of early intervention. London: Early Intervention Foundation.</w:t>
      </w:r>
    </w:p>
    <w:p w14:paraId="098754A2" w14:textId="77777777" w:rsidR="009908C3" w:rsidRPr="009908C3" w:rsidRDefault="009908C3" w:rsidP="009908C3">
      <w:pPr>
        <w:spacing w:before="100" w:beforeAutospacing="1" w:after="100" w:afterAutospacing="1" w:line="360" w:lineRule="auto"/>
        <w:divId w:val="1342270316"/>
        <w:rPr>
          <w:rFonts w:ascii="Arial" w:hAnsi="Arial" w:cs="Arial"/>
          <w:kern w:val="0"/>
          <w:sz w:val="22"/>
          <w:szCs w:val="22"/>
          <w14:ligatures w14:val="none"/>
        </w:rPr>
      </w:pPr>
      <w:r w:rsidRPr="009908C3">
        <w:rPr>
          <w:rFonts w:ascii="Arial" w:hAnsi="Arial" w:cs="Arial"/>
          <w:kern w:val="0"/>
          <w:sz w:val="22"/>
          <w:szCs w:val="22"/>
          <w14:ligatures w14:val="none"/>
        </w:rPr>
        <w:t xml:space="preserve">Leeds City Council (2025) One minute guide: Early help. Available at: </w:t>
      </w:r>
      <w:hyperlink r:id="rId7" w:history="1">
        <w:r w:rsidRPr="009908C3">
          <w:rPr>
            <w:rFonts w:ascii="Arial" w:hAnsi="Arial" w:cs="Arial"/>
            <w:color w:val="0000FF"/>
            <w:kern w:val="0"/>
            <w:sz w:val="22"/>
            <w:szCs w:val="22"/>
            <w:u w:val="single"/>
            <w14:ligatures w14:val="none"/>
          </w:rPr>
          <w:t>https://www.leeds.gov.uk/one-minute-guides/early-help</w:t>
        </w:r>
      </w:hyperlink>
      <w:r w:rsidRPr="009908C3">
        <w:rPr>
          <w:rFonts w:ascii="Arial" w:hAnsi="Arial" w:cs="Arial"/>
          <w:kern w:val="0"/>
          <w:sz w:val="22"/>
          <w:szCs w:val="22"/>
          <w14:ligatures w14:val="none"/>
        </w:rPr>
        <w:t xml:space="preserve"> (Accessed: 20 July 2026). </w:t>
      </w:r>
    </w:p>
    <w:p w14:paraId="27C68E37" w14:textId="77777777" w:rsidR="009908C3" w:rsidRPr="009908C3" w:rsidRDefault="009908C3" w:rsidP="009908C3">
      <w:pPr>
        <w:spacing w:before="100" w:beforeAutospacing="1" w:after="100" w:afterAutospacing="1" w:line="360" w:lineRule="auto"/>
        <w:divId w:val="1342270316"/>
        <w:rPr>
          <w:rFonts w:ascii="Arial" w:hAnsi="Arial" w:cs="Arial"/>
          <w:kern w:val="0"/>
          <w:sz w:val="22"/>
          <w:szCs w:val="22"/>
          <w14:ligatures w14:val="none"/>
        </w:rPr>
      </w:pPr>
      <w:r w:rsidRPr="009908C3">
        <w:rPr>
          <w:rFonts w:ascii="Arial" w:hAnsi="Arial" w:cs="Arial"/>
          <w:kern w:val="0"/>
          <w:sz w:val="22"/>
          <w:szCs w:val="22"/>
          <w14:ligatures w14:val="none"/>
        </w:rPr>
        <w:t xml:space="preserve">Southwark Council (2024) About early help. Available at: </w:t>
      </w:r>
      <w:hyperlink r:id="rId8" w:history="1">
        <w:r w:rsidRPr="009908C3">
          <w:rPr>
            <w:rFonts w:ascii="Arial" w:hAnsi="Arial" w:cs="Arial"/>
            <w:color w:val="0000FF"/>
            <w:kern w:val="0"/>
            <w:sz w:val="22"/>
            <w:szCs w:val="22"/>
            <w:u w:val="single"/>
            <w14:ligatures w14:val="none"/>
          </w:rPr>
          <w:t>https://www.southwark.gov.uk/children-and-families/childrens-social-care/early-help/about-early-help</w:t>
        </w:r>
      </w:hyperlink>
      <w:r w:rsidRPr="009908C3">
        <w:rPr>
          <w:rFonts w:ascii="Arial" w:hAnsi="Arial" w:cs="Arial"/>
          <w:kern w:val="0"/>
          <w:sz w:val="22"/>
          <w:szCs w:val="22"/>
          <w14:ligatures w14:val="none"/>
        </w:rPr>
        <w:t xml:space="preserve"> (Accessed: 20 July 2026).</w:t>
      </w:r>
    </w:p>
    <w:p w14:paraId="074A92C6" w14:textId="77777777" w:rsidR="009908C3" w:rsidRPr="009908C3" w:rsidRDefault="009908C3" w:rsidP="009908C3">
      <w:pPr>
        <w:spacing w:before="100" w:beforeAutospacing="1" w:after="100" w:afterAutospacing="1" w:line="360" w:lineRule="auto"/>
        <w:divId w:val="1342270316"/>
        <w:rPr>
          <w:rFonts w:ascii="Arial" w:hAnsi="Arial" w:cs="Arial"/>
          <w:kern w:val="0"/>
          <w:sz w:val="22"/>
          <w:szCs w:val="22"/>
          <w14:ligatures w14:val="none"/>
        </w:rPr>
      </w:pPr>
      <w:r w:rsidRPr="009908C3">
        <w:rPr>
          <w:rFonts w:ascii="Arial" w:hAnsi="Arial" w:cs="Arial"/>
          <w:kern w:val="0"/>
          <w:sz w:val="22"/>
          <w:szCs w:val="22"/>
          <w14:ligatures w14:val="none"/>
        </w:rPr>
        <w:t xml:space="preserve">Staffordshire County Council (2025) Early Help – Helping children and families early. Available at: </w:t>
      </w:r>
      <w:hyperlink r:id="rId9" w:history="1">
        <w:r w:rsidRPr="009908C3">
          <w:rPr>
            <w:rFonts w:ascii="Arial" w:hAnsi="Arial" w:cs="Arial"/>
            <w:color w:val="0000FF"/>
            <w:kern w:val="0"/>
            <w:sz w:val="22"/>
            <w:szCs w:val="22"/>
            <w:u w:val="single"/>
            <w14:ligatures w14:val="none"/>
          </w:rPr>
          <w:t>https://www.staffordshire.gov.uk/children-young-people-and-families/family-hubs/early-help-helping-children-and-families-early</w:t>
        </w:r>
      </w:hyperlink>
      <w:r w:rsidRPr="009908C3">
        <w:rPr>
          <w:rFonts w:ascii="Arial" w:hAnsi="Arial" w:cs="Arial"/>
          <w:kern w:val="0"/>
          <w:sz w:val="22"/>
          <w:szCs w:val="22"/>
          <w14:ligatures w14:val="none"/>
        </w:rPr>
        <w:t xml:space="preserve"> (Accessed: 20 July 2026).</w:t>
      </w:r>
    </w:p>
    <w:p w14:paraId="1D027273" w14:textId="77777777" w:rsidR="005F7A4D" w:rsidRDefault="005F7A4D" w:rsidP="005F7A4D"/>
    <w:sectPr w:rsidR="005F7A4D">
      <w:footerReference w:type="even"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C45EF9C" w14:textId="77777777" w:rsidR="00404EFD" w:rsidRDefault="00404EFD" w:rsidP="005D0C1C">
      <w:pPr>
        <w:spacing w:after="0" w:line="240" w:lineRule="auto"/>
      </w:pPr>
      <w:r>
        <w:separator/>
      </w:r>
    </w:p>
  </w:endnote>
  <w:endnote w:type="continuationSeparator" w:id="0">
    <w:p w14:paraId="41715C06" w14:textId="77777777" w:rsidR="00404EFD" w:rsidRDefault="00404EFD" w:rsidP="005D0C1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SF UI">
    <w:altName w:val="Cambria"/>
    <w:panose1 w:val="020B0604020202020204"/>
    <w:charset w:val="00"/>
    <w:family w:val="roman"/>
    <w:pitch w:val="default"/>
  </w:font>
  <w:font w:name=".SFUI-Semibold">
    <w:altName w:val="Cambria"/>
    <w:panose1 w:val="020B0604020202020204"/>
    <w:charset w:val="00"/>
    <w:family w:val="roman"/>
    <w:pitch w:val="default"/>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026007763"/>
      <w:docPartObj>
        <w:docPartGallery w:val="Page Numbers (Bottom of Page)"/>
        <w:docPartUnique/>
      </w:docPartObj>
    </w:sdtPr>
    <w:sdtContent>
      <w:p w14:paraId="767FAB3C" w14:textId="1443514F" w:rsidR="00B505F7" w:rsidRDefault="00B505F7" w:rsidP="00B002A0">
        <w:pPr>
          <w:pStyle w:val="Footer"/>
          <w:framePr w:wrap="none" w:vAnchor="text" w:hAnchor="margin"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3C7FD61" w14:textId="77777777" w:rsidR="00B505F7" w:rsidRDefault="00B505F7" w:rsidP="00B505F7">
    <w:pPr>
      <w:pStyle w:val="Footer"/>
      <w:ind w:firstLine="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0223112"/>
      <w:docPartObj>
        <w:docPartGallery w:val="Page Numbers (Bottom of Page)"/>
        <w:docPartUnique/>
      </w:docPartObj>
    </w:sdtPr>
    <w:sdtContent>
      <w:p w14:paraId="3AF1F7F8" w14:textId="10565AA8" w:rsidR="00B505F7" w:rsidRDefault="00B505F7" w:rsidP="00B002A0">
        <w:pPr>
          <w:pStyle w:val="Footer"/>
          <w:framePr w:wrap="none" w:vAnchor="text" w:hAnchor="margin"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322085C" w14:textId="77777777" w:rsidR="00B505F7" w:rsidRDefault="00B505F7" w:rsidP="00B505F7">
    <w:pPr>
      <w:pStyle w:val="Footer"/>
      <w:ind w:firstLine="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2BF5D4E" w14:textId="77777777" w:rsidR="00404EFD" w:rsidRDefault="00404EFD" w:rsidP="005D0C1C">
      <w:pPr>
        <w:spacing w:after="0" w:line="240" w:lineRule="auto"/>
      </w:pPr>
      <w:r>
        <w:separator/>
      </w:r>
    </w:p>
  </w:footnote>
  <w:footnote w:type="continuationSeparator" w:id="0">
    <w:p w14:paraId="61A09BE5" w14:textId="77777777" w:rsidR="00404EFD" w:rsidRDefault="00404EFD" w:rsidP="005D0C1C">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h6czvLqW" int2:invalidationBookmarkName="" int2:hashCode="VxTGfz6AZfFSeC" int2:id="W4C3PcVU">
      <int2:state int2:value="Rejected" int2:type="style"/>
    </int2:bookmark>
    <int2:bookmark int2:bookmarkName="_Int_e2GUZUGq" int2:invalidationBookmarkName="" int2:hashCode="a7X/VNNYq0VXgz" int2:id="xvuNnMgt">
      <int2:state int2:value="Rejected" int2:type="style"/>
    </int2:bookmark>
    <int2:bookmark int2:bookmarkName="_Int_xnUllIHE" int2:invalidationBookmarkName="" int2:hashCode="mBjmn2kT3SH8Cg" int2:id="XbCNxlq2">
      <int2:state int2:value="Rejected" int2:type="style"/>
    </int2:bookmark>
    <int2:bookmark int2:bookmarkName="_Int_pHURIMKd" int2:invalidationBookmarkName="" int2:hashCode="0QjoM4bhmVVc4Q" int2:id="znPI7X31">
      <int2:state int2:value="Rejected" int2:type="style"/>
    </int2:bookmark>
    <int2:bookmark int2:bookmarkName="_Int_Ww6S3hXF" int2:invalidationBookmarkName="" int2:hashCode="IEEkdmk2qlIoq+" int2:id="t9bWINi2">
      <int2:state int2:value="Rejected" int2:type="style"/>
    </int2:bookmark>
    <int2:bookmark int2:bookmarkName="_Int_H2jmGFv9" int2:invalidationBookmarkName="" int2:hashCode="mJM9sJExCqSZbp" int2:id="oF9BTkKE">
      <int2:state int2:value="Rejected" int2:type="style"/>
    </int2:bookmark>
    <int2:bookmark int2:bookmarkName="_Int_Vc5ZaHy2" int2:invalidationBookmarkName="" int2:hashCode="1wKUIIFuuBzhkv" int2:id="ei5HED3e">
      <int2:state int2:value="Rejected" int2:type="style"/>
    </int2:bookmark>
    <int2:bookmark int2:bookmarkName="_Int_ig0BjgVy" int2:invalidationBookmarkName="" int2:hashCode="2i9M6eDcqD4Mt6" int2:id="dvD5JdqM">
      <int2:state int2:value="Rejected" int2:type="style"/>
    </int2:bookmark>
    <int2:bookmark int2:bookmarkName="_Int_D9gPIrAk" int2:invalidationBookmarkName="" int2:hashCode="hATNN1lOSAMz5p" int2:id="yzCl6JK2">
      <int2:state int2:value="Rejected" int2:type="style"/>
    </int2:bookmark>
    <int2:bookmark int2:bookmarkName="_Int_txEwAZM8" int2:invalidationBookmarkName="" int2:hashCode="owxyTeiK2k4Qcu" int2:id="Gc7Yac90">
      <int2:state int2:value="Rejected" int2:type="style"/>
    </int2:bookmark>
    <int2:bookmark int2:bookmarkName="_Int_GDuT2aMy" int2:invalidationBookmarkName="" int2:hashCode="IEEkdmk2qlIoq+" int2:id="QQz1gdFf">
      <int2:state int2:value="Rejected" int2:type="style"/>
    </int2:bookmark>
    <int2:bookmark int2:bookmarkName="_Int_GxPyaMjv" int2:invalidationBookmarkName="" int2:hashCode="ZanletI6wlweVG" int2:id="2whGR2HT">
      <int2:state int2:value="Rejected" int2:type="style"/>
    </int2:bookmark>
    <int2:bookmark int2:bookmarkName="_Int_iGMKEBP8" int2:invalidationBookmarkName="" int2:hashCode="LxN8HcBGaIFm/K" int2:id="gzsZ2CCK">
      <int2:state int2:value="Rejected" int2:type="style"/>
    </int2:bookmark>
    <int2:bookmark int2:bookmarkName="_Int_CQEt3k6s" int2:invalidationBookmarkName="" int2:hashCode="6m6VBL9zrKDane" int2:id="n5r49ZnL">
      <int2:state int2:value="Rejected" int2:type="style"/>
    </int2:bookmark>
    <int2:bookmark int2:bookmarkName="_Int_FsntSpAH" int2:invalidationBookmarkName="" int2:hashCode="/m4Iz5W8Y7z0W7" int2:id="9HPSEOFX">
      <int2:state int2:value="Rejected" int2:type="style"/>
    </int2:bookmark>
    <int2:bookmark int2:bookmarkName="_Int_iJbypyjH" int2:invalidationBookmarkName="" int2:hashCode="SLGLFARhzcGrh6" int2:id="EfaiHR8x">
      <int2:state int2:value="Rejected" int2:type="style"/>
    </int2:bookmark>
    <int2:bookmark int2:bookmarkName="_Int_2p0cjp9v" int2:invalidationBookmarkName="" int2:hashCode="0QjoM4bhmVVc4Q" int2:id="wkJe9wID">
      <int2:state int2:value="Rejected" int2:type="style"/>
    </int2:bookmark>
    <int2:bookmark int2:bookmarkName="_Int_phGZLuf5" int2:invalidationBookmarkName="" int2:hashCode="ISQDfKZqM8FMSE" int2:id="8MGR5utR">
      <int2:state int2:value="Rejected" int2:type="style"/>
    </int2:bookmark>
    <int2:bookmark int2:bookmarkName="_Int_uLdhcwHU" int2:invalidationBookmarkName="" int2:hashCode="SLGLFARhzcGrh6" int2:id="m8dOq7UU">
      <int2:state int2:value="Rejected" int2:type="style"/>
    </int2:bookmark>
    <int2:bookmark int2:bookmarkName="_Int_1iDPHMF2" int2:invalidationBookmarkName="" int2:hashCode="3Y++V8wNOR0o/n" int2:id="TbH2bgyS">
      <int2:state int2:value="Rejected" int2:type="style"/>
    </int2:bookmark>
    <int2:bookmark int2:bookmarkName="_Int_z159aXk0" int2:invalidationBookmarkName="" int2:hashCode="SLGLFARhzcGrh6" int2:id="3TF3ofex">
      <int2:state int2:value="Rejected" int2:type="style"/>
    </int2:bookmark>
    <int2:bookmark int2:bookmarkName="_Int_2MQwFaAX" int2:invalidationBookmarkName="" int2:hashCode="ZanletI6wlweVG" int2:id="nYYljE6P">
      <int2:state int2:value="Rejected" int2:type="style"/>
    </int2:bookmark>
    <int2:bookmark int2:bookmarkName="_Int_CxoYrbs7" int2:invalidationBookmarkName="" int2:hashCode="L6VnEpRYIQimk0" int2:id="ec97xW86">
      <int2:state int2:value="Rejected" int2:type="style"/>
    </int2:bookmark>
    <int2:bookmark int2:bookmarkName="_Int_ikbFQCHg" int2:invalidationBookmarkName="" int2:hashCode="M1xMHi8FtSl6Vn" int2:id="715SFBdc">
      <int2:state int2:value="Rejected" int2:type="style"/>
    </int2:bookmark>
    <int2:bookmark int2:bookmarkName="_Int_E4Au4LHp" int2:invalidationBookmarkName="" int2:hashCode="00lrrL/M8p7RXo" int2:id="1J38LUBc">
      <int2:state int2:value="Rejected" int2:type="style"/>
    </int2:bookmark>
    <int2:bookmark int2:bookmarkName="_Int_hJQIPjho" int2:invalidationBookmarkName="" int2:hashCode="m/D4/19di8v/ud" int2:id="UYYtNMaD">
      <int2:state int2:value="Rejected" int2:type="style"/>
    </int2:bookmark>
    <int2:bookmark int2:bookmarkName="_Int_Lw80bmB6" int2:invalidationBookmarkName="" int2:hashCode="00lrrL/M8p7RXo" int2:id="cfACLZHG">
      <int2:state int2:value="Rejected" int2:type="style"/>
    </int2:bookmark>
    <int2:bookmark int2:bookmarkName="_Int_NWuq9iMW" int2:invalidationBookmarkName="" int2:hashCode="csj3W2JXL1myG9" int2:id="OgWJuuWw">
      <int2:state int2:value="Rejected" int2:type="style"/>
    </int2:bookmark>
    <int2:bookmark int2:bookmarkName="_Int_auaW7CQ2" int2:invalidationBookmarkName="" int2:hashCode="L6VnEpRYIQimk0" int2:id="OFuDifZD">
      <int2:state int2:value="Rejected" int2:type="style"/>
    </int2:bookmark>
    <int2:bookmark int2:bookmarkName="_Int_ps7Dq3ug" int2:invalidationBookmarkName="" int2:hashCode="m/D4/19di8v/ud" int2:id="reApFbzA">
      <int2:state int2:value="Rejected" int2:type="style"/>
    </int2:bookmark>
    <int2:bookmark int2:bookmarkName="_Int_5jDfWWAR" int2:invalidationBookmarkName="" int2:hashCode="hCy70cDPJAl1Gx" int2:id="P9WxdIZw">
      <int2:state int2:value="Rejected" int2:type="style"/>
    </int2:bookmark>
    <int2:bookmark int2:bookmarkName="_Int_yD5DqInp" int2:invalidationBookmarkName="" int2:hashCode="IEEkdmk2qlIoq+" int2:id="MmUg0J8t">
      <int2:state int2:value="Rejected" int2:type="style"/>
    </int2:bookmark>
    <int2:bookmark int2:bookmarkName="_Int_7pE6qiYW" int2:invalidationBookmarkName="" int2:hashCode="ZanletI6wlweVG" int2:id="JA8gAWgh">
      <int2:state int2:value="Rejected" int2:type="style"/>
    </int2:bookmark>
    <int2:bookmark int2:bookmarkName="_Int_Lfh2C6no" int2:invalidationBookmarkName="" int2:hashCode="00lrrL/M8p7RXo" int2:id="aKUTPZbB">
      <int2:state int2:value="Rejected" int2:type="style"/>
    </int2:bookmark>
    <int2:bookmark int2:bookmarkName="_Int_jruzua8Q" int2:invalidationBookmarkName="" int2:hashCode="2agXSgEE9RJ/mJ" int2:id="ELk5Mo6x">
      <int2:state int2:value="Rejected" int2:type="style"/>
    </int2:bookmark>
    <int2:bookmark int2:bookmarkName="_Int_X8sgPr21" int2:invalidationBookmarkName="" int2:hashCode="huTNApvcl7h+/1" int2:id="svNFMVuV">
      <int2:state int2:value="Rejected" int2:type="style"/>
    </int2:bookmark>
    <int2:bookmark int2:bookmarkName="_Int_tw0tMpmE" int2:invalidationBookmarkName="" int2:hashCode="AHoq+X5BY69TMm" int2:id="UNl9VHDR">
      <int2:state int2:value="Rejected" int2:type="style"/>
    </int2:bookmark>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2"/>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7407"/>
    <w:rsid w:val="000074AE"/>
    <w:rsid w:val="0001412D"/>
    <w:rsid w:val="00107763"/>
    <w:rsid w:val="001642AA"/>
    <w:rsid w:val="003079A7"/>
    <w:rsid w:val="003503F2"/>
    <w:rsid w:val="00357407"/>
    <w:rsid w:val="00397B13"/>
    <w:rsid w:val="003A7004"/>
    <w:rsid w:val="003B0B9A"/>
    <w:rsid w:val="00401BFB"/>
    <w:rsid w:val="00404EFD"/>
    <w:rsid w:val="004F64D9"/>
    <w:rsid w:val="00547580"/>
    <w:rsid w:val="00551727"/>
    <w:rsid w:val="0055521B"/>
    <w:rsid w:val="005931D2"/>
    <w:rsid w:val="005D0C1C"/>
    <w:rsid w:val="005F7A4D"/>
    <w:rsid w:val="0061400C"/>
    <w:rsid w:val="00657259"/>
    <w:rsid w:val="006C599B"/>
    <w:rsid w:val="006E5E71"/>
    <w:rsid w:val="00733626"/>
    <w:rsid w:val="00761C4A"/>
    <w:rsid w:val="00780428"/>
    <w:rsid w:val="007A5E52"/>
    <w:rsid w:val="00863B54"/>
    <w:rsid w:val="008652CE"/>
    <w:rsid w:val="009142A5"/>
    <w:rsid w:val="00953816"/>
    <w:rsid w:val="00966C8B"/>
    <w:rsid w:val="00984C22"/>
    <w:rsid w:val="00987B3D"/>
    <w:rsid w:val="009908C3"/>
    <w:rsid w:val="00992F15"/>
    <w:rsid w:val="009935D4"/>
    <w:rsid w:val="009A742A"/>
    <w:rsid w:val="009E43A7"/>
    <w:rsid w:val="009E5958"/>
    <w:rsid w:val="009F44E4"/>
    <w:rsid w:val="00A147B7"/>
    <w:rsid w:val="00A35115"/>
    <w:rsid w:val="00A71BD3"/>
    <w:rsid w:val="00AD7D2D"/>
    <w:rsid w:val="00AE5CD5"/>
    <w:rsid w:val="00AE63EA"/>
    <w:rsid w:val="00B049A3"/>
    <w:rsid w:val="00B505F7"/>
    <w:rsid w:val="00B83EBB"/>
    <w:rsid w:val="00B84359"/>
    <w:rsid w:val="00BA542B"/>
    <w:rsid w:val="00C10EFE"/>
    <w:rsid w:val="00C46BF2"/>
    <w:rsid w:val="00C97F0E"/>
    <w:rsid w:val="00CC0BDA"/>
    <w:rsid w:val="00D46C04"/>
    <w:rsid w:val="00D472FA"/>
    <w:rsid w:val="00D64287"/>
    <w:rsid w:val="00D713A2"/>
    <w:rsid w:val="00DA338A"/>
    <w:rsid w:val="00DD568B"/>
    <w:rsid w:val="00E00B71"/>
    <w:rsid w:val="00E93BD7"/>
    <w:rsid w:val="00F3303B"/>
    <w:rsid w:val="00F44920"/>
    <w:rsid w:val="00F653BD"/>
    <w:rsid w:val="00F97446"/>
    <w:rsid w:val="00FB51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82EF723"/>
  <w15:chartTrackingRefBased/>
  <w15:docId w15:val="{EFF719F5-682B-D54D-9498-9CDCCD718D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5740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5740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5740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5740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5740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5740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5740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5740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5740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5740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5740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5740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5740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5740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5740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5740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5740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57407"/>
    <w:rPr>
      <w:rFonts w:eastAsiaTheme="majorEastAsia" w:cstheme="majorBidi"/>
      <w:color w:val="272727" w:themeColor="text1" w:themeTint="D8"/>
    </w:rPr>
  </w:style>
  <w:style w:type="paragraph" w:styleId="Title">
    <w:name w:val="Title"/>
    <w:basedOn w:val="Normal"/>
    <w:next w:val="Normal"/>
    <w:link w:val="TitleChar"/>
    <w:uiPriority w:val="10"/>
    <w:qFormat/>
    <w:rsid w:val="0035740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5740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5740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5740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57407"/>
    <w:pPr>
      <w:spacing w:before="160"/>
      <w:jc w:val="center"/>
    </w:pPr>
    <w:rPr>
      <w:i/>
      <w:iCs/>
      <w:color w:val="404040" w:themeColor="text1" w:themeTint="BF"/>
    </w:rPr>
  </w:style>
  <w:style w:type="character" w:customStyle="1" w:styleId="QuoteChar">
    <w:name w:val="Quote Char"/>
    <w:basedOn w:val="DefaultParagraphFont"/>
    <w:link w:val="Quote"/>
    <w:uiPriority w:val="29"/>
    <w:rsid w:val="00357407"/>
    <w:rPr>
      <w:i/>
      <w:iCs/>
      <w:color w:val="404040" w:themeColor="text1" w:themeTint="BF"/>
    </w:rPr>
  </w:style>
  <w:style w:type="paragraph" w:styleId="ListParagraph">
    <w:name w:val="List Paragraph"/>
    <w:basedOn w:val="Normal"/>
    <w:uiPriority w:val="34"/>
    <w:qFormat/>
    <w:rsid w:val="00357407"/>
    <w:pPr>
      <w:ind w:left="720"/>
      <w:contextualSpacing/>
    </w:pPr>
  </w:style>
  <w:style w:type="character" w:styleId="IntenseEmphasis">
    <w:name w:val="Intense Emphasis"/>
    <w:basedOn w:val="DefaultParagraphFont"/>
    <w:uiPriority w:val="21"/>
    <w:qFormat/>
    <w:rsid w:val="00357407"/>
    <w:rPr>
      <w:i/>
      <w:iCs/>
      <w:color w:val="0F4761" w:themeColor="accent1" w:themeShade="BF"/>
    </w:rPr>
  </w:style>
  <w:style w:type="paragraph" w:styleId="IntenseQuote">
    <w:name w:val="Intense Quote"/>
    <w:basedOn w:val="Normal"/>
    <w:next w:val="Normal"/>
    <w:link w:val="IntenseQuoteChar"/>
    <w:uiPriority w:val="30"/>
    <w:qFormat/>
    <w:rsid w:val="0035740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57407"/>
    <w:rPr>
      <w:i/>
      <w:iCs/>
      <w:color w:val="0F4761" w:themeColor="accent1" w:themeShade="BF"/>
    </w:rPr>
  </w:style>
  <w:style w:type="character" w:styleId="IntenseReference">
    <w:name w:val="Intense Reference"/>
    <w:basedOn w:val="DefaultParagraphFont"/>
    <w:uiPriority w:val="32"/>
    <w:qFormat/>
    <w:rsid w:val="00357407"/>
    <w:rPr>
      <w:b/>
      <w:bCs/>
      <w:smallCaps/>
      <w:color w:val="0F4761" w:themeColor="accent1" w:themeShade="BF"/>
      <w:spacing w:val="5"/>
    </w:rPr>
  </w:style>
  <w:style w:type="paragraph" w:customStyle="1" w:styleId="p1">
    <w:name w:val="p1"/>
    <w:basedOn w:val="Normal"/>
    <w:rsid w:val="00953816"/>
    <w:pPr>
      <w:spacing w:after="0" w:line="240" w:lineRule="auto"/>
    </w:pPr>
    <w:rPr>
      <w:rFonts w:ascii=".SF UI" w:hAnsi=".SF UI" w:cs="Times New Roman"/>
      <w:kern w:val="0"/>
      <w:sz w:val="26"/>
      <w:szCs w:val="26"/>
      <w14:ligatures w14:val="none"/>
    </w:rPr>
  </w:style>
  <w:style w:type="character" w:customStyle="1" w:styleId="s1">
    <w:name w:val="s1"/>
    <w:basedOn w:val="DefaultParagraphFont"/>
    <w:rsid w:val="00953816"/>
    <w:rPr>
      <w:rFonts w:ascii=".SFUI-Semibold" w:hAnsi=".SFUI-Semibold" w:hint="default"/>
      <w:b/>
      <w:bCs/>
      <w:i w:val="0"/>
      <w:iCs w:val="0"/>
      <w:sz w:val="26"/>
      <w:szCs w:val="26"/>
    </w:rPr>
  </w:style>
  <w:style w:type="paragraph" w:styleId="Header">
    <w:name w:val="header"/>
    <w:basedOn w:val="Normal"/>
    <w:link w:val="HeaderChar"/>
    <w:uiPriority w:val="99"/>
    <w:unhideWhenUsed/>
    <w:rsid w:val="005D0C1C"/>
    <w:pPr>
      <w:tabs>
        <w:tab w:val="center" w:pos="4513"/>
        <w:tab w:val="right" w:pos="9026"/>
      </w:tabs>
      <w:spacing w:after="0" w:line="240" w:lineRule="auto"/>
    </w:pPr>
  </w:style>
  <w:style w:type="character" w:customStyle="1" w:styleId="HeaderChar">
    <w:name w:val="Header Char"/>
    <w:basedOn w:val="DefaultParagraphFont"/>
    <w:link w:val="Header"/>
    <w:uiPriority w:val="99"/>
    <w:rsid w:val="005D0C1C"/>
  </w:style>
  <w:style w:type="paragraph" w:styleId="Footer">
    <w:name w:val="footer"/>
    <w:basedOn w:val="Normal"/>
    <w:link w:val="FooterChar"/>
    <w:uiPriority w:val="99"/>
    <w:unhideWhenUsed/>
    <w:rsid w:val="005D0C1C"/>
    <w:pPr>
      <w:tabs>
        <w:tab w:val="center" w:pos="4513"/>
        <w:tab w:val="right" w:pos="9026"/>
      </w:tabs>
      <w:spacing w:after="0" w:line="240" w:lineRule="auto"/>
    </w:pPr>
  </w:style>
  <w:style w:type="character" w:customStyle="1" w:styleId="FooterChar">
    <w:name w:val="Footer Char"/>
    <w:basedOn w:val="DefaultParagraphFont"/>
    <w:link w:val="Footer"/>
    <w:uiPriority w:val="99"/>
    <w:rsid w:val="005D0C1C"/>
  </w:style>
  <w:style w:type="character" w:customStyle="1" w:styleId="s2">
    <w:name w:val="s2"/>
    <w:basedOn w:val="DefaultParagraphFont"/>
    <w:rsid w:val="009908C3"/>
  </w:style>
  <w:style w:type="character" w:styleId="Hyperlink">
    <w:name w:val="Hyperlink"/>
    <w:basedOn w:val="DefaultParagraphFont"/>
    <w:uiPriority w:val="99"/>
    <w:semiHidden/>
    <w:unhideWhenUsed/>
    <w:rsid w:val="009908C3"/>
    <w:rPr>
      <w:color w:val="0000FF"/>
      <w:u w:val="single"/>
    </w:rPr>
  </w:style>
  <w:style w:type="character" w:customStyle="1" w:styleId="apple-converted-space">
    <w:name w:val="apple-converted-space"/>
    <w:basedOn w:val="DefaultParagraphFont"/>
    <w:rsid w:val="009908C3"/>
  </w:style>
  <w:style w:type="character" w:styleId="PageNumber">
    <w:name w:val="page number"/>
    <w:basedOn w:val="DefaultParagraphFont"/>
    <w:uiPriority w:val="99"/>
    <w:semiHidden/>
    <w:unhideWhenUsed/>
    <w:rsid w:val="00B505F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95511463">
      <w:bodyDiv w:val="1"/>
      <w:marLeft w:val="0"/>
      <w:marRight w:val="0"/>
      <w:marTop w:val="0"/>
      <w:marBottom w:val="0"/>
      <w:divBdr>
        <w:top w:val="none" w:sz="0" w:space="0" w:color="auto"/>
        <w:left w:val="none" w:sz="0" w:space="0" w:color="auto"/>
        <w:bottom w:val="none" w:sz="0" w:space="0" w:color="auto"/>
        <w:right w:val="none" w:sz="0" w:space="0" w:color="auto"/>
      </w:divBdr>
    </w:div>
    <w:div w:id="465778505">
      <w:bodyDiv w:val="1"/>
      <w:marLeft w:val="0"/>
      <w:marRight w:val="0"/>
      <w:marTop w:val="0"/>
      <w:marBottom w:val="0"/>
      <w:divBdr>
        <w:top w:val="none" w:sz="0" w:space="0" w:color="auto"/>
        <w:left w:val="none" w:sz="0" w:space="0" w:color="auto"/>
        <w:bottom w:val="none" w:sz="0" w:space="0" w:color="auto"/>
        <w:right w:val="none" w:sz="0" w:space="0" w:color="auto"/>
      </w:divBdr>
      <w:divsChild>
        <w:div w:id="837307585">
          <w:marLeft w:val="0"/>
          <w:marRight w:val="0"/>
          <w:marTop w:val="0"/>
          <w:marBottom w:val="0"/>
          <w:divBdr>
            <w:top w:val="none" w:sz="0" w:space="0" w:color="auto"/>
            <w:left w:val="none" w:sz="0" w:space="0" w:color="auto"/>
            <w:bottom w:val="none" w:sz="0" w:space="0" w:color="auto"/>
            <w:right w:val="none" w:sz="0" w:space="0" w:color="auto"/>
          </w:divBdr>
        </w:div>
      </w:divsChild>
    </w:div>
    <w:div w:id="1077627091">
      <w:bodyDiv w:val="1"/>
      <w:marLeft w:val="0"/>
      <w:marRight w:val="0"/>
      <w:marTop w:val="0"/>
      <w:marBottom w:val="0"/>
      <w:divBdr>
        <w:top w:val="none" w:sz="0" w:space="0" w:color="auto"/>
        <w:left w:val="none" w:sz="0" w:space="0" w:color="auto"/>
        <w:bottom w:val="none" w:sz="0" w:space="0" w:color="auto"/>
        <w:right w:val="none" w:sz="0" w:space="0" w:color="auto"/>
      </w:divBdr>
    </w:div>
    <w:div w:id="1184635067">
      <w:bodyDiv w:val="1"/>
      <w:marLeft w:val="0"/>
      <w:marRight w:val="0"/>
      <w:marTop w:val="0"/>
      <w:marBottom w:val="0"/>
      <w:divBdr>
        <w:top w:val="none" w:sz="0" w:space="0" w:color="auto"/>
        <w:left w:val="none" w:sz="0" w:space="0" w:color="auto"/>
        <w:bottom w:val="none" w:sz="0" w:space="0" w:color="auto"/>
        <w:right w:val="none" w:sz="0" w:space="0" w:color="auto"/>
      </w:divBdr>
    </w:div>
    <w:div w:id="1342270316">
      <w:bodyDiv w:val="1"/>
      <w:marLeft w:val="0"/>
      <w:marRight w:val="0"/>
      <w:marTop w:val="0"/>
      <w:marBottom w:val="0"/>
      <w:divBdr>
        <w:top w:val="none" w:sz="0" w:space="0" w:color="auto"/>
        <w:left w:val="none" w:sz="0" w:space="0" w:color="auto"/>
        <w:bottom w:val="none" w:sz="0" w:space="0" w:color="auto"/>
        <w:right w:val="none" w:sz="0" w:space="0" w:color="auto"/>
      </w:divBdr>
    </w:div>
    <w:div w:id="18788160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outhwark.gov.uk/children-and-families/childrens-social-care/early-help/about-early-help"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leeds.gov.uk/one-minute-guides/early-help"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gov.uk/government/publications/working-together-to-safeguard-children%E2%80%932" TargetMode="External"/><Relationship Id="rId11" Type="http://schemas.openxmlformats.org/officeDocument/2006/relationships/footer" Target="footer2.xml"/><Relationship Id="rId5" Type="http://schemas.openxmlformats.org/officeDocument/2006/relationships/endnotes" Target="endnotes.xml"/><Relationship Id="rId10"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hyperlink" Target="https://www.staffordshire.gov.uk/children-young-people-and-families/family-hubs/early-help-helping-children-and-families-early" TargetMode="External"/><Relationship Id="rId14"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133</TotalTime>
  <Pages>9</Pages>
  <Words>2756</Words>
  <Characters>15713</Characters>
  <Application>Microsoft Office Word</Application>
  <DocSecurity>0</DocSecurity>
  <Lines>130</Lines>
  <Paragraphs>36</Paragraphs>
  <ScaleCrop>false</ScaleCrop>
  <Company/>
  <LinksUpToDate>false</LinksUpToDate>
  <CharactersWithSpaces>18433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Mahisha Yesmin (2419838)</dc:creator>
  <cp:keywords/>
  <dc:description/>
  <cp:lastModifiedBy>Mahisha Yesmin (2419838)</cp:lastModifiedBy>
  <cp:revision>67</cp:revision>
  <dcterms:created xsi:type="dcterms:W3CDTF">2026-07-19T22:34:00Z</dcterms:created>
  <dcterms:modified xsi:type="dcterms:W3CDTF">2026-07-20T00:47:00Z</dcterms:modified>
</cp:coreProperties>
</file>