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C243E9" w14:textId="77777777" w:rsidR="00DC5924" w:rsidRPr="00976954" w:rsidRDefault="00DC5924" w:rsidP="0011169A">
      <w:pPr>
        <w:pStyle w:val="Title"/>
        <w:rPr>
          <w:color w:val="FFFFFF" w:themeColor="background1"/>
        </w:rPr>
      </w:pPr>
      <w:bookmarkStart w:id="0" w:name="_Toc35025521"/>
      <w:r w:rsidRPr="00976954">
        <w:rPr>
          <w:color w:val="FFFFFF" w:themeColor="background1"/>
        </w:rPr>
        <w:t>Title Page</w:t>
      </w:r>
      <w:bookmarkEnd w:id="0"/>
    </w:p>
    <w:p w14:paraId="066CB746" w14:textId="77777777" w:rsidR="00F721FA" w:rsidRDefault="00F721FA" w:rsidP="00F721FA"/>
    <w:p w14:paraId="1541E0EA" w14:textId="77777777" w:rsidR="00976954" w:rsidRDefault="00976954" w:rsidP="00976954">
      <w:r w:rsidRPr="001D31E2">
        <w:rPr>
          <w:noProof/>
        </w:rPr>
        <w:drawing>
          <wp:inline distT="0" distB="0" distL="0" distR="0" wp14:anchorId="39101CCD" wp14:editId="3A2DA908">
            <wp:extent cx="2288717" cy="766062"/>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94833" cy="768109"/>
                    </a:xfrm>
                    <a:prstGeom prst="rect">
                      <a:avLst/>
                    </a:prstGeom>
                    <a:noFill/>
                    <a:ln>
                      <a:noFill/>
                    </a:ln>
                  </pic:spPr>
                </pic:pic>
              </a:graphicData>
            </a:graphic>
          </wp:inline>
        </w:drawing>
      </w:r>
    </w:p>
    <w:p w14:paraId="1B5E40CF" w14:textId="77777777" w:rsidR="00976954" w:rsidRDefault="00976954" w:rsidP="00976954"/>
    <w:p w14:paraId="09E909D6" w14:textId="77777777" w:rsidR="00976954" w:rsidRDefault="00976954" w:rsidP="00976954"/>
    <w:p w14:paraId="4C2B18E7" w14:textId="6705D431" w:rsidR="00976954" w:rsidRPr="00274743" w:rsidRDefault="00976954" w:rsidP="00976954">
      <w:pPr>
        <w:jc w:val="center"/>
        <w:rPr>
          <w:b/>
          <w:i/>
          <w:sz w:val="28"/>
        </w:rPr>
      </w:pPr>
      <w:r w:rsidRPr="00274743">
        <w:rPr>
          <w:b/>
          <w:i/>
          <w:sz w:val="28"/>
        </w:rPr>
        <w:t xml:space="preserve">University of Wales Modular M.A. (Ed.) </w:t>
      </w:r>
      <w:r w:rsidR="00274743">
        <w:rPr>
          <w:b/>
          <w:i/>
          <w:sz w:val="28"/>
        </w:rPr>
        <w:t xml:space="preserve">Teach First </w:t>
      </w:r>
      <w:r w:rsidRPr="00274743">
        <w:rPr>
          <w:b/>
          <w:i/>
          <w:sz w:val="28"/>
        </w:rPr>
        <w:t>Programme</w:t>
      </w:r>
    </w:p>
    <w:p w14:paraId="2C673EAB" w14:textId="77777777" w:rsidR="00976954" w:rsidRPr="00274743" w:rsidRDefault="00976954" w:rsidP="00976954">
      <w:pPr>
        <w:jc w:val="center"/>
      </w:pPr>
    </w:p>
    <w:p w14:paraId="0FDBFD6A" w14:textId="77777777" w:rsidR="00976954" w:rsidRPr="00274743" w:rsidRDefault="00976954" w:rsidP="00976954">
      <w:pPr>
        <w:jc w:val="center"/>
      </w:pPr>
    </w:p>
    <w:p w14:paraId="05959671" w14:textId="77777777" w:rsidR="00976954" w:rsidRPr="00274743" w:rsidRDefault="00976954" w:rsidP="00976954">
      <w:pPr>
        <w:jc w:val="center"/>
      </w:pPr>
    </w:p>
    <w:p w14:paraId="56B912BD" w14:textId="77777777" w:rsidR="00976954" w:rsidRPr="00274743" w:rsidRDefault="00976954" w:rsidP="00976954">
      <w:pPr>
        <w:jc w:val="center"/>
      </w:pPr>
    </w:p>
    <w:p w14:paraId="1510C484" w14:textId="77777777" w:rsidR="00976954" w:rsidRPr="00274743" w:rsidRDefault="00976954" w:rsidP="00976954">
      <w:r w:rsidRPr="00274743">
        <w:rPr>
          <w:b/>
        </w:rPr>
        <w:t xml:space="preserve">Student Number: </w:t>
      </w:r>
      <w:r w:rsidRPr="00274743">
        <w:rPr>
          <w:color w:val="222222"/>
          <w:shd w:val="clear" w:color="auto" w:fill="FFFFFF"/>
        </w:rPr>
        <w:t>1504674 </w:t>
      </w:r>
    </w:p>
    <w:p w14:paraId="3F4FA5FD" w14:textId="77777777" w:rsidR="00976954" w:rsidRPr="00274743" w:rsidRDefault="00976954" w:rsidP="00976954"/>
    <w:p w14:paraId="6D9FB0ED" w14:textId="77777777" w:rsidR="00976954" w:rsidRPr="00274743" w:rsidRDefault="00976954" w:rsidP="00976954"/>
    <w:p w14:paraId="22536205" w14:textId="77777777" w:rsidR="00976954" w:rsidRPr="00274743" w:rsidRDefault="00976954" w:rsidP="00976954">
      <w:r w:rsidRPr="00274743">
        <w:rPr>
          <w:noProof/>
        </w:rPr>
        <mc:AlternateContent>
          <mc:Choice Requires="wps">
            <w:drawing>
              <wp:anchor distT="0" distB="0" distL="114300" distR="114300" simplePos="0" relativeHeight="251659264" behindDoc="0" locked="0" layoutInCell="1" allowOverlap="1" wp14:anchorId="04BA7978" wp14:editId="4CB75310">
                <wp:simplePos x="0" y="0"/>
                <wp:positionH relativeFrom="column">
                  <wp:align>center</wp:align>
                </wp:positionH>
                <wp:positionV relativeFrom="paragraph">
                  <wp:posOffset>0</wp:posOffset>
                </wp:positionV>
                <wp:extent cx="4326194" cy="1403985"/>
                <wp:effectExtent l="0" t="0" r="17780" b="762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6194" cy="14039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7FB381E" w14:textId="77777777" w:rsidR="003C0B94" w:rsidRDefault="003C0B94" w:rsidP="00976954">
                            <w:pPr>
                              <w:jc w:val="center"/>
                              <w:rPr>
                                <w:b/>
                                <w:sz w:val="32"/>
                              </w:rPr>
                            </w:pPr>
                          </w:p>
                          <w:p w14:paraId="1BA490D2" w14:textId="6B4F3AC0" w:rsidR="003C0B94" w:rsidRDefault="003C0B94" w:rsidP="00976954">
                            <w:pPr>
                              <w:jc w:val="center"/>
                              <w:rPr>
                                <w:b/>
                                <w:sz w:val="32"/>
                              </w:rPr>
                            </w:pPr>
                            <w:r>
                              <w:rPr>
                                <w:b/>
                                <w:sz w:val="32"/>
                              </w:rPr>
                              <w:t>School Improvement Report</w:t>
                            </w:r>
                          </w:p>
                          <w:p w14:paraId="13548B6E" w14:textId="2FFA6D79" w:rsidR="003C0B94" w:rsidRPr="009512B9" w:rsidRDefault="003C0B94" w:rsidP="00976954">
                            <w:pPr>
                              <w:jc w:val="center"/>
                              <w:rPr>
                                <w:bCs/>
                                <w:sz w:val="32"/>
                              </w:rPr>
                            </w:pPr>
                          </w:p>
                          <w:p w14:paraId="56F9629B" w14:textId="6D9F71EC" w:rsidR="003C0B94" w:rsidRPr="009512B9" w:rsidRDefault="003C0B94" w:rsidP="009512B9">
                            <w:pPr>
                              <w:jc w:val="center"/>
                              <w:rPr>
                                <w:bCs/>
                                <w:sz w:val="32"/>
                              </w:rPr>
                            </w:pPr>
                            <w:r w:rsidRPr="009512B9">
                              <w:rPr>
                                <w:bCs/>
                                <w:sz w:val="32"/>
                              </w:rPr>
                              <w:t xml:space="preserve">Action Research Measuring the Effect of Bystander Intervention Training on </w:t>
                            </w:r>
                            <w:r>
                              <w:rPr>
                                <w:bCs/>
                                <w:sz w:val="32"/>
                              </w:rPr>
                              <w:t>R</w:t>
                            </w:r>
                            <w:r w:rsidRPr="009512B9">
                              <w:rPr>
                                <w:bCs/>
                                <w:sz w:val="32"/>
                              </w:rPr>
                              <w:t xml:space="preserve">eported </w:t>
                            </w:r>
                            <w:r>
                              <w:rPr>
                                <w:bCs/>
                                <w:sz w:val="32"/>
                              </w:rPr>
                              <w:t>I</w:t>
                            </w:r>
                            <w:r w:rsidRPr="009512B9">
                              <w:rPr>
                                <w:bCs/>
                                <w:sz w:val="32"/>
                              </w:rPr>
                              <w:t xml:space="preserve">ncidents of </w:t>
                            </w:r>
                            <w:r>
                              <w:rPr>
                                <w:bCs/>
                                <w:sz w:val="32"/>
                              </w:rPr>
                              <w:t>B</w:t>
                            </w:r>
                            <w:r w:rsidRPr="009512B9">
                              <w:rPr>
                                <w:bCs/>
                                <w:sz w:val="32"/>
                              </w:rPr>
                              <w:t xml:space="preserve">ullying amongst Year 7 </w:t>
                            </w:r>
                            <w:r>
                              <w:rPr>
                                <w:bCs/>
                                <w:sz w:val="32"/>
                              </w:rPr>
                              <w:t>P</w:t>
                            </w:r>
                            <w:r w:rsidRPr="009512B9">
                              <w:rPr>
                                <w:bCs/>
                                <w:sz w:val="32"/>
                              </w:rPr>
                              <w:t xml:space="preserve">upils in an </w:t>
                            </w:r>
                            <w:r>
                              <w:rPr>
                                <w:bCs/>
                                <w:sz w:val="32"/>
                              </w:rPr>
                              <w:t>I</w:t>
                            </w:r>
                            <w:r w:rsidRPr="009512B9">
                              <w:rPr>
                                <w:bCs/>
                                <w:sz w:val="32"/>
                              </w:rPr>
                              <w:t>nner-</w:t>
                            </w:r>
                            <w:r>
                              <w:rPr>
                                <w:bCs/>
                                <w:sz w:val="32"/>
                              </w:rPr>
                              <w:t>C</w:t>
                            </w:r>
                            <w:r w:rsidRPr="009512B9">
                              <w:rPr>
                                <w:bCs/>
                                <w:sz w:val="32"/>
                              </w:rPr>
                              <w:t>ity London Comprehensive.</w:t>
                            </w:r>
                          </w:p>
                          <w:p w14:paraId="4549B28A" w14:textId="77777777" w:rsidR="003C0B94" w:rsidRPr="00C62015" w:rsidRDefault="003C0B94" w:rsidP="009512B9">
                            <w:pPr>
                              <w:jc w:val="center"/>
                              <w:rPr>
                                <w:b/>
                                <w:sz w:val="3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4BA7978" id="_x0000_t202" coordsize="21600,21600" o:spt="202" path="m,l,21600r21600,l21600,xe">
                <v:stroke joinstyle="miter"/>
                <v:path gradientshapeok="t" o:connecttype="rect"/>
              </v:shapetype>
              <v:shape id="Text Box 2" o:spid="_x0000_s1026" type="#_x0000_t202" style="position:absolute;margin-left:0;margin-top:0;width:340.65pt;height:110.55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" fillcolor="white [3201]" strokecolor="black [3200]" strokeweight="1pt">
                <v:textbox style="mso-fit-shape-to-text:t">
                  <w:txbxContent>
                    <w:p w14:paraId="17FB381E" w14:textId="77777777" w:rsidR="003C0B94" w:rsidRDefault="003C0B94" w:rsidP="00976954">
                      <w:pPr>
                        <w:jc w:val="center"/>
                        <w:rPr>
                          <w:b/>
                          <w:sz w:val="32"/>
                        </w:rPr>
                      </w:pPr>
                    </w:p>
                    <w:p w14:paraId="1BA490D2" w14:textId="6B4F3AC0" w:rsidR="003C0B94" w:rsidRDefault="003C0B94" w:rsidP="00976954">
                      <w:pPr>
                        <w:jc w:val="center"/>
                        <w:rPr>
                          <w:b/>
                          <w:sz w:val="32"/>
                        </w:rPr>
                      </w:pPr>
                      <w:r>
                        <w:rPr>
                          <w:b/>
                          <w:sz w:val="32"/>
                        </w:rPr>
                        <w:t>School Improvement Report</w:t>
                      </w:r>
                    </w:p>
                    <w:p w14:paraId="13548B6E" w14:textId="2FFA6D79" w:rsidR="003C0B94" w:rsidRPr="009512B9" w:rsidRDefault="003C0B94" w:rsidP="00976954">
                      <w:pPr>
                        <w:jc w:val="center"/>
                        <w:rPr>
                          <w:bCs/>
                          <w:sz w:val="32"/>
                        </w:rPr>
                      </w:pPr>
                    </w:p>
                    <w:p w14:paraId="56F9629B" w14:textId="6D9F71EC" w:rsidR="003C0B94" w:rsidRPr="009512B9" w:rsidRDefault="003C0B94" w:rsidP="009512B9">
                      <w:pPr>
                        <w:jc w:val="center"/>
                        <w:rPr>
                          <w:bCs/>
                          <w:sz w:val="32"/>
                        </w:rPr>
                      </w:pPr>
                      <w:r w:rsidRPr="009512B9">
                        <w:rPr>
                          <w:bCs/>
                          <w:sz w:val="32"/>
                        </w:rPr>
                        <w:t xml:space="preserve">Action Research Measuring the Effect of Bystander Intervention Training on </w:t>
                      </w:r>
                      <w:r>
                        <w:rPr>
                          <w:bCs/>
                          <w:sz w:val="32"/>
                        </w:rPr>
                        <w:t>R</w:t>
                      </w:r>
                      <w:r w:rsidRPr="009512B9">
                        <w:rPr>
                          <w:bCs/>
                          <w:sz w:val="32"/>
                        </w:rPr>
                        <w:t xml:space="preserve">eported </w:t>
                      </w:r>
                      <w:r>
                        <w:rPr>
                          <w:bCs/>
                          <w:sz w:val="32"/>
                        </w:rPr>
                        <w:t>I</w:t>
                      </w:r>
                      <w:r w:rsidRPr="009512B9">
                        <w:rPr>
                          <w:bCs/>
                          <w:sz w:val="32"/>
                        </w:rPr>
                        <w:t xml:space="preserve">ncidents of </w:t>
                      </w:r>
                      <w:r>
                        <w:rPr>
                          <w:bCs/>
                          <w:sz w:val="32"/>
                        </w:rPr>
                        <w:t>B</w:t>
                      </w:r>
                      <w:r w:rsidRPr="009512B9">
                        <w:rPr>
                          <w:bCs/>
                          <w:sz w:val="32"/>
                        </w:rPr>
                        <w:t xml:space="preserve">ullying amongst Year 7 </w:t>
                      </w:r>
                      <w:r>
                        <w:rPr>
                          <w:bCs/>
                          <w:sz w:val="32"/>
                        </w:rPr>
                        <w:t>P</w:t>
                      </w:r>
                      <w:r w:rsidRPr="009512B9">
                        <w:rPr>
                          <w:bCs/>
                          <w:sz w:val="32"/>
                        </w:rPr>
                        <w:t xml:space="preserve">upils in an </w:t>
                      </w:r>
                      <w:r>
                        <w:rPr>
                          <w:bCs/>
                          <w:sz w:val="32"/>
                        </w:rPr>
                        <w:t>I</w:t>
                      </w:r>
                      <w:r w:rsidRPr="009512B9">
                        <w:rPr>
                          <w:bCs/>
                          <w:sz w:val="32"/>
                        </w:rPr>
                        <w:t>nner-</w:t>
                      </w:r>
                      <w:r>
                        <w:rPr>
                          <w:bCs/>
                          <w:sz w:val="32"/>
                        </w:rPr>
                        <w:t>C</w:t>
                      </w:r>
                      <w:r w:rsidRPr="009512B9">
                        <w:rPr>
                          <w:bCs/>
                          <w:sz w:val="32"/>
                        </w:rPr>
                        <w:t>ity London Comprehensive.</w:t>
                      </w:r>
                    </w:p>
                    <w:p w14:paraId="4549B28A" w14:textId="77777777" w:rsidR="003C0B94" w:rsidRPr="00C62015" w:rsidRDefault="003C0B94" w:rsidP="009512B9">
                      <w:pPr>
                        <w:jc w:val="center"/>
                        <w:rPr>
                          <w:b/>
                          <w:sz w:val="32"/>
                        </w:rPr>
                      </w:pPr>
                    </w:p>
                  </w:txbxContent>
                </v:textbox>
              </v:shape>
            </w:pict>
          </mc:Fallback>
        </mc:AlternateContent>
      </w:r>
    </w:p>
    <w:p w14:paraId="73E41F46" w14:textId="77777777" w:rsidR="00976954" w:rsidRPr="00274743" w:rsidRDefault="00976954" w:rsidP="00976954"/>
    <w:p w14:paraId="1190A8E2" w14:textId="77777777" w:rsidR="00976954" w:rsidRPr="00274743" w:rsidRDefault="00976954" w:rsidP="00976954"/>
    <w:p w14:paraId="75ABA1AB" w14:textId="77777777" w:rsidR="00976954" w:rsidRPr="00274743" w:rsidRDefault="00976954" w:rsidP="00976954"/>
    <w:p w14:paraId="54660678" w14:textId="77777777" w:rsidR="00976954" w:rsidRPr="00274743" w:rsidRDefault="00976954" w:rsidP="00976954"/>
    <w:p w14:paraId="6913126B" w14:textId="77777777" w:rsidR="00976954" w:rsidRPr="00274743" w:rsidRDefault="00976954" w:rsidP="00976954"/>
    <w:p w14:paraId="1BB67122" w14:textId="70F33B1E" w:rsidR="00976954" w:rsidRDefault="00976954" w:rsidP="00976954"/>
    <w:p w14:paraId="3E2FF3A5" w14:textId="50A2E39F" w:rsidR="009512B9" w:rsidRDefault="009512B9" w:rsidP="00976954"/>
    <w:p w14:paraId="14032D12" w14:textId="0672A986" w:rsidR="009512B9" w:rsidRDefault="009512B9" w:rsidP="00976954"/>
    <w:p w14:paraId="77DE371E" w14:textId="22F57801" w:rsidR="009512B9" w:rsidRDefault="009512B9" w:rsidP="00976954"/>
    <w:p w14:paraId="3E098CD0" w14:textId="0F6BE839" w:rsidR="009512B9" w:rsidRDefault="009512B9" w:rsidP="00976954"/>
    <w:p w14:paraId="39B89252" w14:textId="37532BAE" w:rsidR="009512B9" w:rsidRDefault="009512B9" w:rsidP="00976954"/>
    <w:p w14:paraId="0CBF79FF" w14:textId="77777777" w:rsidR="009512B9" w:rsidRDefault="009512B9" w:rsidP="00976954"/>
    <w:p w14:paraId="5C4CB96E" w14:textId="77777777" w:rsidR="009512B9" w:rsidRPr="00274743" w:rsidRDefault="009512B9" w:rsidP="00976954"/>
    <w:p w14:paraId="411EEC29" w14:textId="3E816196" w:rsidR="00976954" w:rsidRPr="00274743" w:rsidRDefault="00976954" w:rsidP="00976954">
      <w:pPr>
        <w:rPr>
          <w:b/>
        </w:rPr>
      </w:pPr>
      <w:r w:rsidRPr="00274743">
        <w:rPr>
          <w:b/>
        </w:rPr>
        <w:t xml:space="preserve">Level:  </w:t>
      </w:r>
      <w:r w:rsidRPr="00274743">
        <w:rPr>
          <w:b/>
        </w:rPr>
        <w:tab/>
      </w:r>
      <w:r w:rsidRPr="00274743">
        <w:rPr>
          <w:b/>
        </w:rPr>
        <w:tab/>
        <w:t>MA(Ed)</w:t>
      </w:r>
      <w:r w:rsidR="00274743" w:rsidRPr="00274743">
        <w:rPr>
          <w:b/>
        </w:rPr>
        <w:t xml:space="preserve"> Teach First</w:t>
      </w:r>
    </w:p>
    <w:p w14:paraId="5A56AD52" w14:textId="77777777" w:rsidR="00976954" w:rsidRPr="00274743" w:rsidRDefault="00976954" w:rsidP="00976954">
      <w:pPr>
        <w:rPr>
          <w:b/>
        </w:rPr>
      </w:pPr>
      <w:r w:rsidRPr="00274743">
        <w:rPr>
          <w:b/>
          <w:noProof/>
        </w:rPr>
        <mc:AlternateContent>
          <mc:Choice Requires="wps">
            <w:drawing>
              <wp:anchor distT="0" distB="0" distL="114300" distR="114300" simplePos="0" relativeHeight="251660288" behindDoc="0" locked="0" layoutInCell="1" allowOverlap="1" wp14:anchorId="29077994" wp14:editId="43C5A9C3">
                <wp:simplePos x="0" y="0"/>
                <wp:positionH relativeFrom="column">
                  <wp:posOffset>3478530</wp:posOffset>
                </wp:positionH>
                <wp:positionV relativeFrom="paragraph">
                  <wp:posOffset>45795</wp:posOffset>
                </wp:positionV>
                <wp:extent cx="440266" cy="440266"/>
                <wp:effectExtent l="0" t="0" r="17145" b="17145"/>
                <wp:wrapNone/>
                <wp:docPr id="14" name="Oval 14"/>
                <wp:cNvGraphicFramePr/>
                <a:graphic xmlns:a="http://schemas.openxmlformats.org/drawingml/2006/main">
                  <a:graphicData uri="http://schemas.microsoft.com/office/word/2010/wordprocessingShape">
                    <wps:wsp>
                      <wps:cNvSpPr/>
                      <wps:spPr>
                        <a:xfrm>
                          <a:off x="0" y="0"/>
                          <a:ext cx="440266" cy="440266"/>
                        </a:xfrm>
                        <a:prstGeom prst="ellipse">
                          <a:avLst/>
                        </a:prstGeom>
                        <a:noFill/>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312401" id="Oval 14" o:spid="_x0000_s1026" style="position:absolute;margin-left:273.9pt;margin-top:3.6pt;width:34.65pt;height:34.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" filled="f" strokecolor="#a5a5a5 [3206]" strokeweight="1pt">
                <v:stroke joinstyle="miter"/>
              </v:oval>
            </w:pict>
          </mc:Fallback>
        </mc:AlternateContent>
      </w:r>
    </w:p>
    <w:p w14:paraId="4A44071E" w14:textId="77777777" w:rsidR="00976954" w:rsidRPr="00274743" w:rsidRDefault="00976954" w:rsidP="00976954">
      <w:pPr>
        <w:rPr>
          <w:b/>
        </w:rPr>
      </w:pPr>
      <w:r w:rsidRPr="00274743">
        <w:rPr>
          <w:b/>
        </w:rPr>
        <w:t>Assignment Number:</w:t>
      </w:r>
      <w:r w:rsidRPr="00274743">
        <w:rPr>
          <w:b/>
        </w:rPr>
        <w:tab/>
      </w:r>
      <w:r w:rsidRPr="00274743">
        <w:rPr>
          <w:b/>
        </w:rPr>
        <w:tab/>
        <w:t>1</w:t>
      </w:r>
      <w:r w:rsidRPr="00274743">
        <w:rPr>
          <w:b/>
        </w:rPr>
        <w:tab/>
        <w:t>2</w:t>
      </w:r>
      <w:r w:rsidRPr="00274743">
        <w:rPr>
          <w:b/>
        </w:rPr>
        <w:tab/>
        <w:t>3</w:t>
      </w:r>
      <w:r w:rsidRPr="00274743">
        <w:rPr>
          <w:b/>
        </w:rPr>
        <w:tab/>
        <w:t>4</w:t>
      </w:r>
    </w:p>
    <w:p w14:paraId="2ED1EC0E" w14:textId="77777777" w:rsidR="00976954" w:rsidRPr="00274743" w:rsidRDefault="00976954" w:rsidP="00976954">
      <w:pPr>
        <w:rPr>
          <w:b/>
        </w:rPr>
      </w:pPr>
    </w:p>
    <w:p w14:paraId="4659ACFA" w14:textId="77777777" w:rsidR="00976954" w:rsidRPr="00274743" w:rsidRDefault="00976954" w:rsidP="00976954">
      <w:pPr>
        <w:rPr>
          <w:b/>
        </w:rPr>
      </w:pPr>
      <w:r w:rsidRPr="00274743">
        <w:rPr>
          <w:b/>
        </w:rPr>
        <w:t>Tutor: Miriam Norton</w:t>
      </w:r>
    </w:p>
    <w:p w14:paraId="794DCF21" w14:textId="77777777" w:rsidR="00976954" w:rsidRDefault="00976954" w:rsidP="00976954">
      <w:pPr>
        <w:rPr>
          <w:rFonts w:ascii="Cambria" w:hAnsi="Cambria"/>
          <w:b/>
        </w:rPr>
      </w:pPr>
      <w:r>
        <w:rPr>
          <w:rFonts w:ascii="Cambria" w:hAnsi="Cambria"/>
          <w:b/>
          <w:noProof/>
        </w:rPr>
        <mc:AlternateContent>
          <mc:Choice Requires="wps">
            <w:drawing>
              <wp:anchor distT="0" distB="0" distL="114300" distR="114300" simplePos="0" relativeHeight="251661312" behindDoc="0" locked="0" layoutInCell="1" allowOverlap="1" wp14:anchorId="2A65B724" wp14:editId="1B2FAE58">
                <wp:simplePos x="0" y="0"/>
                <wp:positionH relativeFrom="column">
                  <wp:posOffset>2630311</wp:posOffset>
                </wp:positionH>
                <wp:positionV relativeFrom="paragraph">
                  <wp:posOffset>4176889</wp:posOffset>
                </wp:positionV>
                <wp:extent cx="417689" cy="304800"/>
                <wp:effectExtent l="0" t="0" r="1905" b="0"/>
                <wp:wrapNone/>
                <wp:docPr id="20" name="Rectangle 20"/>
                <wp:cNvGraphicFramePr/>
                <a:graphic xmlns:a="http://schemas.openxmlformats.org/drawingml/2006/main">
                  <a:graphicData uri="http://schemas.microsoft.com/office/word/2010/wordprocessingShape">
                    <wps:wsp>
                      <wps:cNvSpPr/>
                      <wps:spPr>
                        <a:xfrm>
                          <a:off x="0" y="0"/>
                          <a:ext cx="417689" cy="3048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A9CF6F" id="Rectangle 20" o:spid="_x0000_s1026" style="position:absolute;margin-left:207.1pt;margin-top:328.9pt;width:32.9pt;height:2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" fillcolor="white [3212]" stroked="f" strokeweight="1pt"/>
            </w:pict>
          </mc:Fallback>
        </mc:AlternateContent>
      </w:r>
      <w:r>
        <w:rPr>
          <w:rFonts w:ascii="Cambria" w:hAnsi="Cambria"/>
          <w:b/>
        </w:rPr>
        <w:br w:type="page"/>
      </w:r>
    </w:p>
    <w:p w14:paraId="0553FF9F" w14:textId="46B41A96" w:rsidR="00F721FA" w:rsidRPr="00F721FA" w:rsidRDefault="00F721FA" w:rsidP="00F721FA">
      <w:pPr>
        <w:sectPr w:rsidR="00F721FA" w:rsidRPr="00F721FA" w:rsidSect="002272B2">
          <w:footerReference w:type="even" r:id="rId10"/>
          <w:pgSz w:w="11900" w:h="16840"/>
          <w:pgMar w:top="1440" w:right="1134" w:bottom="1440" w:left="2268" w:header="720" w:footer="720" w:gutter="0"/>
          <w:cols w:space="720"/>
          <w:docGrid w:linePitch="360"/>
        </w:sectPr>
      </w:pPr>
    </w:p>
    <w:p w14:paraId="200EC2EB" w14:textId="77777777" w:rsidR="0011169A" w:rsidRDefault="0011169A" w:rsidP="0011169A">
      <w:pPr>
        <w:pStyle w:val="Subtitle"/>
      </w:pPr>
      <w:bookmarkStart w:id="1" w:name="_Toc35025522"/>
      <w:r>
        <w:lastRenderedPageBreak/>
        <w:t>Abstract</w:t>
      </w:r>
    </w:p>
    <w:p w14:paraId="530E8126" w14:textId="77777777" w:rsidR="00F518AB" w:rsidRDefault="00F518AB" w:rsidP="00F518AB"/>
    <w:p w14:paraId="7A01CF14" w14:textId="7DF13DA3" w:rsidR="00AB6863" w:rsidRDefault="00AB6863" w:rsidP="00AB6863">
      <w:pPr>
        <w:pStyle w:val="Dissertationparagraph"/>
        <w:spacing w:line="240" w:lineRule="auto"/>
      </w:pPr>
      <w:r>
        <w:t xml:space="preserve">This </w:t>
      </w:r>
      <w:r w:rsidR="005C5BAF">
        <w:t>School Improvement R</w:t>
      </w:r>
      <w:r w:rsidR="00274743">
        <w:t>eport</w:t>
      </w:r>
      <w:r>
        <w:t xml:space="preserve"> evaluated a bystander intervention anti-bullying programme for secondary school pupils. The training was delivered to a small sample (n=23) of Year 7 pupils and comprised six 80-minute session</w:t>
      </w:r>
      <w:r w:rsidR="00976954">
        <w:t>s</w:t>
      </w:r>
      <w:r>
        <w:t xml:space="preserve">. The sampled pupils completed a survey to measure their prosocial tendencies and a two-week audit of bullying incidents and interventions happening in the school. Staff-completed bullying records were also used to measure </w:t>
      </w:r>
      <w:r w:rsidR="00976954">
        <w:t>changes in bullying prevalence</w:t>
      </w:r>
      <w:r>
        <w:t>. Although the proportion of pupils involved in a bullying incident was reduced following the programme, the results were inconclusive as to whether or not this change occurred as a result of the bystander intervention anti-bullying programme</w:t>
      </w:r>
      <w:r w:rsidR="00976954">
        <w:t xml:space="preserve">. </w:t>
      </w:r>
      <w:r>
        <w:t xml:space="preserve">Data from the staff-completed bullying records also supported </w:t>
      </w:r>
      <w:r w:rsidR="0046103B">
        <w:t>claims</w:t>
      </w:r>
      <w:r>
        <w:t xml:space="preserve"> in the wider literature regarding the prevalence and pattern of bullying incidents in schools over time, and contributed to a scarcity in the literature regarding the effect of bullying on disadvantaged pupils by finding that these pupils were twice as likely to be involved in a bullying incident as their more advantaged peers. Implications of the findings are discussed, including the importance of whole-school policies to support bystander intervention programme</w:t>
      </w:r>
      <w:r w:rsidR="00976954">
        <w:t>s</w:t>
      </w:r>
      <w:r>
        <w:t xml:space="preserve"> and the necessity for schools to critically consider definitions of bullying that are currently used. Recommendations for the school in which the intervention occurred are provided.</w:t>
      </w:r>
    </w:p>
    <w:p w14:paraId="1E0D3B20" w14:textId="77777777" w:rsidR="00F518AB" w:rsidRDefault="00F518AB" w:rsidP="00F518AB">
      <w:pPr>
        <w:pStyle w:val="Dissertationparagraph"/>
      </w:pPr>
    </w:p>
    <w:p w14:paraId="34B146BD" w14:textId="6E7D6B0A" w:rsidR="00F518AB" w:rsidRPr="00F518AB" w:rsidRDefault="00F518AB" w:rsidP="00F518AB">
      <w:pPr>
        <w:pStyle w:val="Dissertationparagraph"/>
        <w:sectPr w:rsidR="00F518AB" w:rsidRPr="00F518AB" w:rsidSect="002272B2">
          <w:pgSz w:w="11900" w:h="16840"/>
          <w:pgMar w:top="1440" w:right="1134" w:bottom="1440" w:left="2268" w:header="720" w:footer="720" w:gutter="0"/>
          <w:cols w:space="720"/>
          <w:docGrid w:linePitch="360"/>
        </w:sectPr>
      </w:pPr>
    </w:p>
    <w:p w14:paraId="7A851C7C" w14:textId="04350C53" w:rsidR="00976954" w:rsidRDefault="00DC5924" w:rsidP="00976954">
      <w:pPr>
        <w:pStyle w:val="Subtitle"/>
      </w:pPr>
      <w:r>
        <w:lastRenderedPageBreak/>
        <w:t>Declarations and Statements</w:t>
      </w:r>
      <w:bookmarkEnd w:id="1"/>
    </w:p>
    <w:p w14:paraId="5FA2B58F" w14:textId="32852395" w:rsidR="00976954" w:rsidRPr="00F65C3E" w:rsidRDefault="00976954" w:rsidP="00976954">
      <w:pPr>
        <w:pStyle w:val="Dissertationparagraph"/>
        <w:spacing w:line="276" w:lineRule="auto"/>
      </w:pPr>
      <w:r w:rsidRPr="00F65C3E">
        <w:t>DECLARATION</w:t>
      </w:r>
    </w:p>
    <w:p w14:paraId="001C1A2D" w14:textId="77777777" w:rsidR="00976954" w:rsidRPr="00F65C3E" w:rsidRDefault="00976954" w:rsidP="00976954">
      <w:pPr>
        <w:pStyle w:val="Dissertationparagraph"/>
        <w:spacing w:line="276" w:lineRule="auto"/>
      </w:pPr>
    </w:p>
    <w:p w14:paraId="0EDA8C1D" w14:textId="704B70F5" w:rsidR="00976954" w:rsidRPr="00F65C3E" w:rsidRDefault="00976954" w:rsidP="00976954">
      <w:pPr>
        <w:pStyle w:val="Dissertationparagraph"/>
        <w:spacing w:line="276" w:lineRule="auto"/>
      </w:pPr>
      <w:r w:rsidRPr="00F65C3E">
        <w:t>This work has not previously been accepted in substance for any degree and is not being concurrently submitted in candidature for any degree.</w:t>
      </w:r>
    </w:p>
    <w:p w14:paraId="70EBD663" w14:textId="7AD7F39B" w:rsidR="00976954" w:rsidRPr="00F65C3E" w:rsidRDefault="00976954" w:rsidP="00976954">
      <w:pPr>
        <w:pStyle w:val="Dissertationparagraph"/>
        <w:spacing w:line="276" w:lineRule="auto"/>
      </w:pPr>
      <w:r w:rsidRPr="00F65C3E">
        <w:t>Signed:</w:t>
      </w:r>
      <w:r w:rsidRPr="00F65C3E">
        <w:tab/>
      </w:r>
      <w:r w:rsidR="003912F6">
        <w:rPr>
          <w:noProof/>
        </w:rPr>
        <w:drawing>
          <wp:inline distT="0" distB="0" distL="0" distR="0" wp14:anchorId="6BAF3C45" wp14:editId="3CA80D2A">
            <wp:extent cx="1059833" cy="433137"/>
            <wp:effectExtent l="0" t="0" r="0" b="0"/>
            <wp:docPr id="19" name="Picture 1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igniature.png"/>
                    <pic:cNvPicPr/>
                  </pic:nvPicPr>
                  <pic:blipFill>
                    <a:blip r:embed="rId11">
                      <a:extLst>
                        <a:ext uri="{28A0092B-C50C-407E-A947-70E740481C1C}">
                          <a14:useLocalDpi xmlns:a14="http://schemas.microsoft.com/office/drawing/2010/main" val="0"/>
                        </a:ext>
                      </a:extLst>
                    </a:blip>
                    <a:stretch>
                      <a:fillRect/>
                    </a:stretch>
                  </pic:blipFill>
                  <pic:spPr>
                    <a:xfrm>
                      <a:off x="0" y="0"/>
                      <a:ext cx="1175985" cy="480606"/>
                    </a:xfrm>
                    <a:prstGeom prst="rect">
                      <a:avLst/>
                    </a:prstGeom>
                  </pic:spPr>
                </pic:pic>
              </a:graphicData>
            </a:graphic>
          </wp:inline>
        </w:drawing>
      </w:r>
      <w:r w:rsidRPr="00F65C3E">
        <w:t xml:space="preserve"> </w:t>
      </w:r>
    </w:p>
    <w:p w14:paraId="228C7D64" w14:textId="7B387BCD" w:rsidR="00976954" w:rsidRPr="00F65C3E" w:rsidRDefault="00976954" w:rsidP="00976954">
      <w:pPr>
        <w:pStyle w:val="Dissertationparagraph"/>
        <w:spacing w:line="276" w:lineRule="auto"/>
      </w:pPr>
      <w:r w:rsidRPr="00F65C3E">
        <w:t>Date:</w:t>
      </w:r>
      <w:r w:rsidRPr="00F65C3E">
        <w:tab/>
      </w:r>
      <w:r w:rsidRPr="00F65C3E">
        <w:tab/>
      </w:r>
      <w:r w:rsidR="003912F6">
        <w:rPr>
          <w:u w:val="single"/>
        </w:rPr>
        <w:t>29/03/20</w:t>
      </w:r>
    </w:p>
    <w:p w14:paraId="2F12C2BF" w14:textId="1A387F07" w:rsidR="00976954" w:rsidRPr="00F65C3E" w:rsidRDefault="00976954" w:rsidP="00976954">
      <w:pPr>
        <w:pStyle w:val="Dissertationparagraph"/>
        <w:spacing w:line="276" w:lineRule="auto"/>
      </w:pPr>
    </w:p>
    <w:p w14:paraId="7DC5E4B0" w14:textId="77777777" w:rsidR="00976954" w:rsidRPr="00F65C3E" w:rsidRDefault="00976954" w:rsidP="00976954">
      <w:pPr>
        <w:pStyle w:val="Dissertationparagraph"/>
        <w:spacing w:line="276" w:lineRule="auto"/>
      </w:pPr>
    </w:p>
    <w:p w14:paraId="2BE339D6" w14:textId="77777777" w:rsidR="00976954" w:rsidRPr="00F65C3E" w:rsidRDefault="00976954" w:rsidP="00976954">
      <w:pPr>
        <w:pStyle w:val="Dissertationparagraph"/>
        <w:spacing w:line="276" w:lineRule="auto"/>
      </w:pPr>
      <w:r w:rsidRPr="00F65C3E">
        <w:t>STATEMENT 1</w:t>
      </w:r>
    </w:p>
    <w:p w14:paraId="472E90FF" w14:textId="77777777" w:rsidR="00976954" w:rsidRPr="00F65C3E" w:rsidRDefault="00976954" w:rsidP="00976954">
      <w:pPr>
        <w:pStyle w:val="Dissertationparagraph"/>
        <w:spacing w:line="276" w:lineRule="auto"/>
      </w:pPr>
    </w:p>
    <w:p w14:paraId="44F3999B" w14:textId="3E4A7C80" w:rsidR="00976954" w:rsidRPr="00F65C3E" w:rsidRDefault="00976954" w:rsidP="00976954">
      <w:pPr>
        <w:pStyle w:val="Dissertationparagraph"/>
        <w:spacing w:line="276" w:lineRule="auto"/>
      </w:pPr>
      <w:r w:rsidRPr="00F65C3E">
        <w:t xml:space="preserve">This School Improvement Report is being submitted in partial fulfilment of the requirements for the degree of </w:t>
      </w:r>
      <w:r w:rsidR="003912F6">
        <w:t>M.A. (Ed.) Teach First.</w:t>
      </w:r>
    </w:p>
    <w:p w14:paraId="72725E97" w14:textId="49A96FE7" w:rsidR="00976954" w:rsidRPr="00F65C3E" w:rsidRDefault="00976954" w:rsidP="00976954">
      <w:pPr>
        <w:pStyle w:val="Dissertationparagraph"/>
        <w:spacing w:line="276" w:lineRule="auto"/>
      </w:pPr>
      <w:r w:rsidRPr="00F65C3E">
        <w:t>Signed:</w:t>
      </w:r>
      <w:r w:rsidRPr="00F65C3E">
        <w:tab/>
      </w:r>
      <w:r w:rsidR="003912F6">
        <w:rPr>
          <w:noProof/>
        </w:rPr>
        <w:drawing>
          <wp:inline distT="0" distB="0" distL="0" distR="0" wp14:anchorId="3CDC269A" wp14:editId="64C1AB00">
            <wp:extent cx="1059833" cy="433137"/>
            <wp:effectExtent l="0" t="0" r="0" b="0"/>
            <wp:docPr id="21" name="Picture 2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igniature.png"/>
                    <pic:cNvPicPr/>
                  </pic:nvPicPr>
                  <pic:blipFill>
                    <a:blip r:embed="rId11">
                      <a:extLst>
                        <a:ext uri="{28A0092B-C50C-407E-A947-70E740481C1C}">
                          <a14:useLocalDpi xmlns:a14="http://schemas.microsoft.com/office/drawing/2010/main" val="0"/>
                        </a:ext>
                      </a:extLst>
                    </a:blip>
                    <a:stretch>
                      <a:fillRect/>
                    </a:stretch>
                  </pic:blipFill>
                  <pic:spPr>
                    <a:xfrm>
                      <a:off x="0" y="0"/>
                      <a:ext cx="1175985" cy="480606"/>
                    </a:xfrm>
                    <a:prstGeom prst="rect">
                      <a:avLst/>
                    </a:prstGeom>
                  </pic:spPr>
                </pic:pic>
              </a:graphicData>
            </a:graphic>
          </wp:inline>
        </w:drawing>
      </w:r>
    </w:p>
    <w:p w14:paraId="28A3AE68" w14:textId="0DAEE7EB" w:rsidR="00976954" w:rsidRPr="00F65C3E" w:rsidRDefault="00976954" w:rsidP="00976954">
      <w:pPr>
        <w:pStyle w:val="Dissertationparagraph"/>
        <w:spacing w:line="276" w:lineRule="auto"/>
      </w:pPr>
      <w:r w:rsidRPr="00F65C3E">
        <w:t>Date:</w:t>
      </w:r>
      <w:r w:rsidRPr="00F65C3E">
        <w:tab/>
      </w:r>
      <w:r w:rsidRPr="00F65C3E">
        <w:tab/>
      </w:r>
      <w:r w:rsidR="003912F6">
        <w:rPr>
          <w:u w:val="single"/>
        </w:rPr>
        <w:t>29/03/20</w:t>
      </w:r>
    </w:p>
    <w:p w14:paraId="2A66A6D2" w14:textId="77777777" w:rsidR="00976954" w:rsidRPr="00F65C3E" w:rsidRDefault="00976954" w:rsidP="00976954">
      <w:pPr>
        <w:pStyle w:val="Dissertationparagraph"/>
        <w:spacing w:line="276" w:lineRule="auto"/>
      </w:pPr>
    </w:p>
    <w:p w14:paraId="3F1A945D" w14:textId="77777777" w:rsidR="00976954" w:rsidRPr="00F65C3E" w:rsidRDefault="00976954" w:rsidP="00976954">
      <w:pPr>
        <w:pStyle w:val="Dissertationparagraph"/>
        <w:spacing w:line="276" w:lineRule="auto"/>
      </w:pPr>
    </w:p>
    <w:p w14:paraId="79BA97F6" w14:textId="77777777" w:rsidR="00976954" w:rsidRPr="00F65C3E" w:rsidRDefault="00976954" w:rsidP="00976954">
      <w:pPr>
        <w:pStyle w:val="Dissertationparagraph"/>
        <w:spacing w:line="276" w:lineRule="auto"/>
      </w:pPr>
      <w:r w:rsidRPr="00F65C3E">
        <w:t>STATEMENT 2</w:t>
      </w:r>
    </w:p>
    <w:p w14:paraId="0664B2F4" w14:textId="77777777" w:rsidR="00976954" w:rsidRPr="00F65C3E" w:rsidRDefault="00976954" w:rsidP="00976954">
      <w:pPr>
        <w:pStyle w:val="Dissertationparagraph"/>
        <w:spacing w:line="276" w:lineRule="auto"/>
      </w:pPr>
    </w:p>
    <w:p w14:paraId="6031F469" w14:textId="77777777" w:rsidR="00976954" w:rsidRPr="00F65C3E" w:rsidRDefault="00976954" w:rsidP="00976954">
      <w:pPr>
        <w:pStyle w:val="Dissertationparagraph"/>
        <w:spacing w:line="276" w:lineRule="auto"/>
      </w:pPr>
      <w:r w:rsidRPr="00F65C3E">
        <w:t>This School Improvement Report is the result of my own independent work / investigation, except where otherwise stated.</w:t>
      </w:r>
    </w:p>
    <w:p w14:paraId="777A3BB4" w14:textId="77777777" w:rsidR="00976954" w:rsidRPr="00F65C3E" w:rsidRDefault="00976954" w:rsidP="00976954">
      <w:pPr>
        <w:pStyle w:val="Dissertationparagraph"/>
        <w:spacing w:line="276" w:lineRule="auto"/>
      </w:pPr>
    </w:p>
    <w:p w14:paraId="78F2A34A" w14:textId="4975B6CB" w:rsidR="00976954" w:rsidRPr="00F65C3E" w:rsidRDefault="00976954" w:rsidP="00976954">
      <w:pPr>
        <w:pStyle w:val="Dissertationparagraph"/>
        <w:spacing w:line="276" w:lineRule="auto"/>
      </w:pPr>
      <w:r w:rsidRPr="00F65C3E">
        <w:t>Other sources are acknowledged by footnotes giving explicit references.  A reference list is appended.</w:t>
      </w:r>
    </w:p>
    <w:p w14:paraId="3CABCCCF" w14:textId="0436CEA8" w:rsidR="00976954" w:rsidRPr="00F65C3E" w:rsidRDefault="00976954" w:rsidP="00976954">
      <w:pPr>
        <w:pStyle w:val="Dissertationparagraph"/>
        <w:spacing w:line="276" w:lineRule="auto"/>
      </w:pPr>
      <w:r w:rsidRPr="00F65C3E">
        <w:t>Signed:</w:t>
      </w:r>
      <w:r w:rsidRPr="00F65C3E">
        <w:tab/>
      </w:r>
      <w:r w:rsidR="003912F6">
        <w:rPr>
          <w:noProof/>
        </w:rPr>
        <w:drawing>
          <wp:inline distT="0" distB="0" distL="0" distR="0" wp14:anchorId="2B0848F0" wp14:editId="77E2DC7A">
            <wp:extent cx="1059833" cy="433137"/>
            <wp:effectExtent l="0" t="0" r="0" b="0"/>
            <wp:docPr id="22" name="Picture 2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igniature.png"/>
                    <pic:cNvPicPr/>
                  </pic:nvPicPr>
                  <pic:blipFill>
                    <a:blip r:embed="rId11">
                      <a:extLst>
                        <a:ext uri="{28A0092B-C50C-407E-A947-70E740481C1C}">
                          <a14:useLocalDpi xmlns:a14="http://schemas.microsoft.com/office/drawing/2010/main" val="0"/>
                        </a:ext>
                      </a:extLst>
                    </a:blip>
                    <a:stretch>
                      <a:fillRect/>
                    </a:stretch>
                  </pic:blipFill>
                  <pic:spPr>
                    <a:xfrm>
                      <a:off x="0" y="0"/>
                      <a:ext cx="1175985" cy="480606"/>
                    </a:xfrm>
                    <a:prstGeom prst="rect">
                      <a:avLst/>
                    </a:prstGeom>
                  </pic:spPr>
                </pic:pic>
              </a:graphicData>
            </a:graphic>
          </wp:inline>
        </w:drawing>
      </w:r>
      <w:r w:rsidR="003912F6" w:rsidRPr="00F65C3E">
        <w:t xml:space="preserve"> </w:t>
      </w:r>
    </w:p>
    <w:p w14:paraId="25DD065B" w14:textId="3770B724" w:rsidR="00976954" w:rsidRPr="00F65C3E" w:rsidRDefault="00976954" w:rsidP="00976954">
      <w:pPr>
        <w:pStyle w:val="Dissertationparagraph"/>
        <w:spacing w:line="276" w:lineRule="auto"/>
      </w:pPr>
      <w:r w:rsidRPr="00F65C3E">
        <w:t>Date:</w:t>
      </w:r>
      <w:r w:rsidRPr="00F65C3E">
        <w:tab/>
      </w:r>
      <w:r w:rsidRPr="00F65C3E">
        <w:tab/>
      </w:r>
      <w:r w:rsidR="003912F6">
        <w:rPr>
          <w:u w:val="single"/>
        </w:rPr>
        <w:t>29/03/20</w:t>
      </w:r>
    </w:p>
    <w:p w14:paraId="2B498CC7" w14:textId="77777777" w:rsidR="00976954" w:rsidRPr="00F65C3E" w:rsidRDefault="00976954" w:rsidP="00976954">
      <w:pPr>
        <w:pStyle w:val="Dissertationparagraph"/>
        <w:spacing w:line="276" w:lineRule="auto"/>
      </w:pPr>
    </w:p>
    <w:p w14:paraId="3FAA7F37" w14:textId="77777777" w:rsidR="00976954" w:rsidRPr="00F65C3E" w:rsidRDefault="00976954" w:rsidP="00976954">
      <w:pPr>
        <w:pStyle w:val="Dissertationparagraph"/>
        <w:spacing w:line="276" w:lineRule="auto"/>
      </w:pPr>
    </w:p>
    <w:p w14:paraId="0ADF416B" w14:textId="77777777" w:rsidR="00976954" w:rsidRPr="00F65C3E" w:rsidRDefault="00976954" w:rsidP="00976954">
      <w:pPr>
        <w:pStyle w:val="Dissertationparagraph"/>
        <w:spacing w:line="276" w:lineRule="auto"/>
      </w:pPr>
      <w:r w:rsidRPr="00F65C3E">
        <w:t>STATEMENT 3</w:t>
      </w:r>
    </w:p>
    <w:p w14:paraId="31DD5095" w14:textId="77777777" w:rsidR="00976954" w:rsidRPr="00F65C3E" w:rsidRDefault="00976954" w:rsidP="00976954">
      <w:pPr>
        <w:pStyle w:val="Dissertationparagraph"/>
        <w:spacing w:line="276" w:lineRule="auto"/>
      </w:pPr>
    </w:p>
    <w:p w14:paraId="67CF038B" w14:textId="43F275CB" w:rsidR="00976954" w:rsidRPr="00F65C3E" w:rsidRDefault="00976954" w:rsidP="00976954">
      <w:pPr>
        <w:pStyle w:val="Dissertationparagraph"/>
        <w:spacing w:line="276" w:lineRule="auto"/>
      </w:pPr>
      <w:r w:rsidRPr="00F65C3E">
        <w:t>I hereby give consent for my School Improvement Report, if accepted, to be available for photocopying and for inter-library loan, and for the title and summary to be made available to outside organisations.</w:t>
      </w:r>
    </w:p>
    <w:p w14:paraId="0D1AA130" w14:textId="45A2BF6C" w:rsidR="00976954" w:rsidRPr="00F65C3E" w:rsidRDefault="00976954" w:rsidP="00976954">
      <w:pPr>
        <w:pStyle w:val="Dissertationparagraph"/>
        <w:spacing w:line="276" w:lineRule="auto"/>
      </w:pPr>
      <w:r w:rsidRPr="00F65C3E">
        <w:t>Signed:</w:t>
      </w:r>
      <w:r w:rsidRPr="00F65C3E">
        <w:tab/>
      </w:r>
      <w:r w:rsidR="003912F6">
        <w:rPr>
          <w:noProof/>
        </w:rPr>
        <w:drawing>
          <wp:inline distT="0" distB="0" distL="0" distR="0" wp14:anchorId="563A6155" wp14:editId="18B4E674">
            <wp:extent cx="1059833" cy="433137"/>
            <wp:effectExtent l="0" t="0" r="0" b="0"/>
            <wp:docPr id="23" name="Picture 2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igniature.png"/>
                    <pic:cNvPicPr/>
                  </pic:nvPicPr>
                  <pic:blipFill>
                    <a:blip r:embed="rId11">
                      <a:extLst>
                        <a:ext uri="{28A0092B-C50C-407E-A947-70E740481C1C}">
                          <a14:useLocalDpi xmlns:a14="http://schemas.microsoft.com/office/drawing/2010/main" val="0"/>
                        </a:ext>
                      </a:extLst>
                    </a:blip>
                    <a:stretch>
                      <a:fillRect/>
                    </a:stretch>
                  </pic:blipFill>
                  <pic:spPr>
                    <a:xfrm>
                      <a:off x="0" y="0"/>
                      <a:ext cx="1175985" cy="480606"/>
                    </a:xfrm>
                    <a:prstGeom prst="rect">
                      <a:avLst/>
                    </a:prstGeom>
                  </pic:spPr>
                </pic:pic>
              </a:graphicData>
            </a:graphic>
          </wp:inline>
        </w:drawing>
      </w:r>
      <w:r w:rsidR="003912F6" w:rsidRPr="00F65C3E">
        <w:t xml:space="preserve"> </w:t>
      </w:r>
    </w:p>
    <w:p w14:paraId="1ADD2D1E" w14:textId="7222B8F9" w:rsidR="00976954" w:rsidRPr="00976954" w:rsidRDefault="00976954" w:rsidP="003912F6">
      <w:pPr>
        <w:pStyle w:val="Dissertationparagraph"/>
        <w:spacing w:line="276" w:lineRule="auto"/>
        <w:sectPr w:rsidR="00976954" w:rsidRPr="00976954" w:rsidSect="002272B2">
          <w:pgSz w:w="11900" w:h="16840"/>
          <w:pgMar w:top="1440" w:right="1134" w:bottom="1440" w:left="2268" w:header="720" w:footer="720" w:gutter="0"/>
          <w:cols w:space="720"/>
          <w:docGrid w:linePitch="360"/>
        </w:sectPr>
      </w:pPr>
      <w:r w:rsidRPr="00F65C3E">
        <w:t>Date:</w:t>
      </w:r>
      <w:r w:rsidRPr="00F65C3E">
        <w:tab/>
      </w:r>
      <w:r w:rsidRPr="00F65C3E">
        <w:tab/>
      </w:r>
      <w:r w:rsidR="003912F6">
        <w:rPr>
          <w:u w:val="single"/>
        </w:rPr>
        <w:t>29/03/20</w:t>
      </w:r>
    </w:p>
    <w:p w14:paraId="5975169D" w14:textId="5A8284F5" w:rsidR="00C94C21" w:rsidRDefault="00DC5924" w:rsidP="00C94C21">
      <w:pPr>
        <w:pStyle w:val="Subtitle"/>
        <w:rPr>
          <w:rFonts w:asciiTheme="majorHAnsi" w:eastAsiaTheme="majorEastAsia" w:hAnsiTheme="majorHAnsi" w:cstheme="majorBidi"/>
          <w:b/>
          <w:bCs/>
          <w:color w:val="2F5496" w:themeColor="accent1" w:themeShade="BF"/>
          <w:spacing w:val="0"/>
          <w:sz w:val="28"/>
          <w:szCs w:val="28"/>
          <w:lang w:val="en-US"/>
        </w:rPr>
      </w:pPr>
      <w:bookmarkStart w:id="2" w:name="_Toc35025523"/>
      <w:r>
        <w:lastRenderedPageBreak/>
        <w:t>Contents Page</w:t>
      </w:r>
      <w:bookmarkStart w:id="3" w:name="_Toc35025524"/>
      <w:bookmarkStart w:id="4" w:name="_Toc35025618"/>
      <w:bookmarkEnd w:id="2"/>
    </w:p>
    <w:sdt>
      <w:sdtPr>
        <w:rPr>
          <w:rFonts w:asciiTheme="minorHAnsi" w:eastAsiaTheme="minorHAnsi" w:hAnsiTheme="minorHAnsi" w:cstheme="minorBidi"/>
          <w:b w:val="0"/>
          <w:bCs w:val="0"/>
          <w:color w:val="auto"/>
          <w:sz w:val="24"/>
          <w:szCs w:val="24"/>
          <w:lang w:val="en-GB"/>
        </w:rPr>
        <w:id w:val="802196643"/>
        <w:docPartObj>
          <w:docPartGallery w:val="Table of Contents"/>
          <w:docPartUnique/>
        </w:docPartObj>
      </w:sdtPr>
      <w:sdtEndPr>
        <w:rPr>
          <w:rFonts w:ascii="Times New Roman" w:eastAsia="Times New Roman" w:hAnsi="Times New Roman" w:cs="Times New Roman"/>
          <w:noProof/>
        </w:rPr>
      </w:sdtEndPr>
      <w:sdtContent>
        <w:p w14:paraId="7C7A9BF9" w14:textId="12A67BCE" w:rsidR="00C94C21" w:rsidRDefault="00C94C21">
          <w:pPr>
            <w:pStyle w:val="TOCHeading"/>
          </w:pPr>
          <w:r>
            <w:t>Table of Contents</w:t>
          </w:r>
        </w:p>
        <w:p w14:paraId="691C23A5" w14:textId="6EBBE91B" w:rsidR="003C0B94" w:rsidRDefault="00C94C21">
          <w:pPr>
            <w:pStyle w:val="TOC1"/>
            <w:tabs>
              <w:tab w:val="right" w:leader="dot" w:pos="8488"/>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6654393" w:history="1">
            <w:r w:rsidR="003C0B94" w:rsidRPr="00A35FD2">
              <w:rPr>
                <w:rStyle w:val="Hyperlink"/>
                <w:rFonts w:eastAsiaTheme="minorEastAsia"/>
                <w:noProof/>
              </w:rPr>
              <w:t>List of Figures, Tables and Appendices</w:t>
            </w:r>
            <w:r w:rsidR="003C0B94">
              <w:rPr>
                <w:noProof/>
                <w:webHidden/>
              </w:rPr>
              <w:tab/>
            </w:r>
            <w:r w:rsidR="003C0B94">
              <w:rPr>
                <w:noProof/>
                <w:webHidden/>
              </w:rPr>
              <w:fldChar w:fldCharType="begin"/>
            </w:r>
            <w:r w:rsidR="003C0B94">
              <w:rPr>
                <w:noProof/>
                <w:webHidden/>
              </w:rPr>
              <w:instrText xml:space="preserve"> PAGEREF _Toc36654393 \h </w:instrText>
            </w:r>
            <w:r w:rsidR="003C0B94">
              <w:rPr>
                <w:noProof/>
                <w:webHidden/>
              </w:rPr>
            </w:r>
            <w:r w:rsidR="003C0B94">
              <w:rPr>
                <w:noProof/>
                <w:webHidden/>
              </w:rPr>
              <w:fldChar w:fldCharType="separate"/>
            </w:r>
            <w:r w:rsidR="003C0B94">
              <w:rPr>
                <w:noProof/>
                <w:webHidden/>
              </w:rPr>
              <w:t>1</w:t>
            </w:r>
            <w:r w:rsidR="003C0B94">
              <w:rPr>
                <w:noProof/>
                <w:webHidden/>
              </w:rPr>
              <w:fldChar w:fldCharType="end"/>
            </w:r>
          </w:hyperlink>
        </w:p>
        <w:p w14:paraId="779056EA" w14:textId="5362ABDC"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394" w:history="1">
            <w:r w:rsidRPr="00A35FD2">
              <w:rPr>
                <w:rStyle w:val="Hyperlink"/>
                <w:rFonts w:eastAsiaTheme="minorEastAsia"/>
                <w:noProof/>
              </w:rPr>
              <w:t>Acknowledgements</w:t>
            </w:r>
            <w:r>
              <w:rPr>
                <w:noProof/>
                <w:webHidden/>
              </w:rPr>
              <w:tab/>
            </w:r>
            <w:r>
              <w:rPr>
                <w:noProof/>
                <w:webHidden/>
              </w:rPr>
              <w:fldChar w:fldCharType="begin"/>
            </w:r>
            <w:r>
              <w:rPr>
                <w:noProof/>
                <w:webHidden/>
              </w:rPr>
              <w:instrText xml:space="preserve"> PAGEREF _Toc36654394 \h </w:instrText>
            </w:r>
            <w:r>
              <w:rPr>
                <w:noProof/>
                <w:webHidden/>
              </w:rPr>
            </w:r>
            <w:r>
              <w:rPr>
                <w:noProof/>
                <w:webHidden/>
              </w:rPr>
              <w:fldChar w:fldCharType="separate"/>
            </w:r>
            <w:r>
              <w:rPr>
                <w:noProof/>
                <w:webHidden/>
              </w:rPr>
              <w:t>2</w:t>
            </w:r>
            <w:r>
              <w:rPr>
                <w:noProof/>
                <w:webHidden/>
              </w:rPr>
              <w:fldChar w:fldCharType="end"/>
            </w:r>
          </w:hyperlink>
        </w:p>
        <w:p w14:paraId="77635760" w14:textId="0540B542"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395" w:history="1">
            <w:r w:rsidRPr="00A35FD2">
              <w:rPr>
                <w:rStyle w:val="Hyperlink"/>
                <w:rFonts w:eastAsiaTheme="minorEastAsia"/>
                <w:noProof/>
              </w:rPr>
              <w:t>Introduction</w:t>
            </w:r>
            <w:r>
              <w:rPr>
                <w:noProof/>
                <w:webHidden/>
              </w:rPr>
              <w:tab/>
            </w:r>
            <w:r>
              <w:rPr>
                <w:noProof/>
                <w:webHidden/>
              </w:rPr>
              <w:fldChar w:fldCharType="begin"/>
            </w:r>
            <w:r>
              <w:rPr>
                <w:noProof/>
                <w:webHidden/>
              </w:rPr>
              <w:instrText xml:space="preserve"> PAGEREF _Toc36654395 \h </w:instrText>
            </w:r>
            <w:r>
              <w:rPr>
                <w:noProof/>
                <w:webHidden/>
              </w:rPr>
            </w:r>
            <w:r>
              <w:rPr>
                <w:noProof/>
                <w:webHidden/>
              </w:rPr>
              <w:fldChar w:fldCharType="separate"/>
            </w:r>
            <w:r>
              <w:rPr>
                <w:noProof/>
                <w:webHidden/>
              </w:rPr>
              <w:t>3</w:t>
            </w:r>
            <w:r>
              <w:rPr>
                <w:noProof/>
                <w:webHidden/>
              </w:rPr>
              <w:fldChar w:fldCharType="end"/>
            </w:r>
          </w:hyperlink>
        </w:p>
        <w:p w14:paraId="391BEE31" w14:textId="3CA52C6D"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396" w:history="1">
            <w:r w:rsidRPr="00A35FD2">
              <w:rPr>
                <w:rStyle w:val="Hyperlink"/>
                <w:rFonts w:eastAsiaTheme="minorEastAsia"/>
                <w:noProof/>
              </w:rPr>
              <w:t>Context &amp; Background</w:t>
            </w:r>
            <w:r>
              <w:rPr>
                <w:noProof/>
                <w:webHidden/>
              </w:rPr>
              <w:tab/>
            </w:r>
            <w:r>
              <w:rPr>
                <w:noProof/>
                <w:webHidden/>
              </w:rPr>
              <w:fldChar w:fldCharType="begin"/>
            </w:r>
            <w:r>
              <w:rPr>
                <w:noProof/>
                <w:webHidden/>
              </w:rPr>
              <w:instrText xml:space="preserve"> PAGEREF _Toc36654396 \h </w:instrText>
            </w:r>
            <w:r>
              <w:rPr>
                <w:noProof/>
                <w:webHidden/>
              </w:rPr>
            </w:r>
            <w:r>
              <w:rPr>
                <w:noProof/>
                <w:webHidden/>
              </w:rPr>
              <w:fldChar w:fldCharType="separate"/>
            </w:r>
            <w:r>
              <w:rPr>
                <w:noProof/>
                <w:webHidden/>
              </w:rPr>
              <w:t>4</w:t>
            </w:r>
            <w:r>
              <w:rPr>
                <w:noProof/>
                <w:webHidden/>
              </w:rPr>
              <w:fldChar w:fldCharType="end"/>
            </w:r>
          </w:hyperlink>
        </w:p>
        <w:p w14:paraId="7F8DB26D" w14:textId="275B4A8C"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397" w:history="1">
            <w:r w:rsidRPr="00A35FD2">
              <w:rPr>
                <w:rStyle w:val="Hyperlink"/>
                <w:rFonts w:eastAsiaTheme="minorEastAsia"/>
                <w:noProof/>
              </w:rPr>
              <w:t>School context and priorities</w:t>
            </w:r>
            <w:r>
              <w:rPr>
                <w:noProof/>
                <w:webHidden/>
              </w:rPr>
              <w:tab/>
            </w:r>
            <w:r>
              <w:rPr>
                <w:noProof/>
                <w:webHidden/>
              </w:rPr>
              <w:fldChar w:fldCharType="begin"/>
            </w:r>
            <w:r>
              <w:rPr>
                <w:noProof/>
                <w:webHidden/>
              </w:rPr>
              <w:instrText xml:space="preserve"> PAGEREF _Toc36654397 \h </w:instrText>
            </w:r>
            <w:r>
              <w:rPr>
                <w:noProof/>
                <w:webHidden/>
              </w:rPr>
            </w:r>
            <w:r>
              <w:rPr>
                <w:noProof/>
                <w:webHidden/>
              </w:rPr>
              <w:fldChar w:fldCharType="separate"/>
            </w:r>
            <w:r>
              <w:rPr>
                <w:noProof/>
                <w:webHidden/>
              </w:rPr>
              <w:t>4</w:t>
            </w:r>
            <w:r>
              <w:rPr>
                <w:noProof/>
                <w:webHidden/>
              </w:rPr>
              <w:fldChar w:fldCharType="end"/>
            </w:r>
          </w:hyperlink>
        </w:p>
        <w:p w14:paraId="7A02FDA0" w14:textId="1BB377D5"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398" w:history="1">
            <w:r w:rsidRPr="00A35FD2">
              <w:rPr>
                <w:rStyle w:val="Hyperlink"/>
                <w:rFonts w:eastAsiaTheme="minorEastAsia"/>
                <w:noProof/>
              </w:rPr>
              <w:t>Bullying, wellbeing and disadvantaged pupils</w:t>
            </w:r>
            <w:r>
              <w:rPr>
                <w:noProof/>
                <w:webHidden/>
              </w:rPr>
              <w:tab/>
            </w:r>
            <w:r>
              <w:rPr>
                <w:noProof/>
                <w:webHidden/>
              </w:rPr>
              <w:fldChar w:fldCharType="begin"/>
            </w:r>
            <w:r>
              <w:rPr>
                <w:noProof/>
                <w:webHidden/>
              </w:rPr>
              <w:instrText xml:space="preserve"> PAGEREF _Toc36654398 \h </w:instrText>
            </w:r>
            <w:r>
              <w:rPr>
                <w:noProof/>
                <w:webHidden/>
              </w:rPr>
            </w:r>
            <w:r>
              <w:rPr>
                <w:noProof/>
                <w:webHidden/>
              </w:rPr>
              <w:fldChar w:fldCharType="separate"/>
            </w:r>
            <w:r>
              <w:rPr>
                <w:noProof/>
                <w:webHidden/>
              </w:rPr>
              <w:t>6</w:t>
            </w:r>
            <w:r>
              <w:rPr>
                <w:noProof/>
                <w:webHidden/>
              </w:rPr>
              <w:fldChar w:fldCharType="end"/>
            </w:r>
          </w:hyperlink>
        </w:p>
        <w:p w14:paraId="5FC8D10B" w14:textId="02EB0753"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399" w:history="1">
            <w:r w:rsidRPr="00A35FD2">
              <w:rPr>
                <w:rStyle w:val="Hyperlink"/>
                <w:rFonts w:eastAsiaTheme="minorEastAsia"/>
                <w:noProof/>
              </w:rPr>
              <w:t>Literature Review</w:t>
            </w:r>
            <w:r>
              <w:rPr>
                <w:noProof/>
                <w:webHidden/>
              </w:rPr>
              <w:tab/>
            </w:r>
            <w:r>
              <w:rPr>
                <w:noProof/>
                <w:webHidden/>
              </w:rPr>
              <w:fldChar w:fldCharType="begin"/>
            </w:r>
            <w:r>
              <w:rPr>
                <w:noProof/>
                <w:webHidden/>
              </w:rPr>
              <w:instrText xml:space="preserve"> PAGEREF _Toc36654399 \h </w:instrText>
            </w:r>
            <w:r>
              <w:rPr>
                <w:noProof/>
                <w:webHidden/>
              </w:rPr>
            </w:r>
            <w:r>
              <w:rPr>
                <w:noProof/>
                <w:webHidden/>
              </w:rPr>
              <w:fldChar w:fldCharType="separate"/>
            </w:r>
            <w:r>
              <w:rPr>
                <w:noProof/>
                <w:webHidden/>
              </w:rPr>
              <w:t>9</w:t>
            </w:r>
            <w:r>
              <w:rPr>
                <w:noProof/>
                <w:webHidden/>
              </w:rPr>
              <w:fldChar w:fldCharType="end"/>
            </w:r>
          </w:hyperlink>
        </w:p>
        <w:p w14:paraId="36087ED2" w14:textId="48856B7B"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00" w:history="1">
            <w:r w:rsidRPr="00A35FD2">
              <w:rPr>
                <w:rStyle w:val="Hyperlink"/>
                <w:rFonts w:eastAsiaTheme="minorEastAsia"/>
                <w:noProof/>
              </w:rPr>
              <w:t>Towards bullying as a group process in social environments</w:t>
            </w:r>
            <w:r>
              <w:rPr>
                <w:noProof/>
                <w:webHidden/>
              </w:rPr>
              <w:tab/>
            </w:r>
            <w:r>
              <w:rPr>
                <w:noProof/>
                <w:webHidden/>
              </w:rPr>
              <w:fldChar w:fldCharType="begin"/>
            </w:r>
            <w:r>
              <w:rPr>
                <w:noProof/>
                <w:webHidden/>
              </w:rPr>
              <w:instrText xml:space="preserve"> PAGEREF _Toc36654400 \h </w:instrText>
            </w:r>
            <w:r>
              <w:rPr>
                <w:noProof/>
                <w:webHidden/>
              </w:rPr>
            </w:r>
            <w:r>
              <w:rPr>
                <w:noProof/>
                <w:webHidden/>
              </w:rPr>
              <w:fldChar w:fldCharType="separate"/>
            </w:r>
            <w:r>
              <w:rPr>
                <w:noProof/>
                <w:webHidden/>
              </w:rPr>
              <w:t>9</w:t>
            </w:r>
            <w:r>
              <w:rPr>
                <w:noProof/>
                <w:webHidden/>
              </w:rPr>
              <w:fldChar w:fldCharType="end"/>
            </w:r>
          </w:hyperlink>
        </w:p>
        <w:p w14:paraId="7EF6005F" w14:textId="5559B530"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01" w:history="1">
            <w:r w:rsidRPr="00A35FD2">
              <w:rPr>
                <w:rStyle w:val="Hyperlink"/>
                <w:rFonts w:eastAsiaTheme="minorEastAsia"/>
                <w:noProof/>
              </w:rPr>
              <w:t>Using group processes as a means of intervention</w:t>
            </w:r>
            <w:r>
              <w:rPr>
                <w:noProof/>
                <w:webHidden/>
              </w:rPr>
              <w:tab/>
            </w:r>
            <w:r>
              <w:rPr>
                <w:noProof/>
                <w:webHidden/>
              </w:rPr>
              <w:fldChar w:fldCharType="begin"/>
            </w:r>
            <w:r>
              <w:rPr>
                <w:noProof/>
                <w:webHidden/>
              </w:rPr>
              <w:instrText xml:space="preserve"> PAGEREF _Toc36654401 \h </w:instrText>
            </w:r>
            <w:r>
              <w:rPr>
                <w:noProof/>
                <w:webHidden/>
              </w:rPr>
            </w:r>
            <w:r>
              <w:rPr>
                <w:noProof/>
                <w:webHidden/>
              </w:rPr>
              <w:fldChar w:fldCharType="separate"/>
            </w:r>
            <w:r>
              <w:rPr>
                <w:noProof/>
                <w:webHidden/>
              </w:rPr>
              <w:t>11</w:t>
            </w:r>
            <w:r>
              <w:rPr>
                <w:noProof/>
                <w:webHidden/>
              </w:rPr>
              <w:fldChar w:fldCharType="end"/>
            </w:r>
          </w:hyperlink>
        </w:p>
        <w:p w14:paraId="3E7944A8" w14:textId="367FA4BD"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02" w:history="1">
            <w:r w:rsidRPr="00A35FD2">
              <w:rPr>
                <w:rStyle w:val="Hyperlink"/>
                <w:rFonts w:eastAsiaTheme="minorEastAsia"/>
                <w:noProof/>
              </w:rPr>
              <w:t>Existing solutions in this space</w:t>
            </w:r>
            <w:r>
              <w:rPr>
                <w:noProof/>
                <w:webHidden/>
              </w:rPr>
              <w:tab/>
            </w:r>
            <w:r>
              <w:rPr>
                <w:noProof/>
                <w:webHidden/>
              </w:rPr>
              <w:fldChar w:fldCharType="begin"/>
            </w:r>
            <w:r>
              <w:rPr>
                <w:noProof/>
                <w:webHidden/>
              </w:rPr>
              <w:instrText xml:space="preserve"> PAGEREF _Toc36654402 \h </w:instrText>
            </w:r>
            <w:r>
              <w:rPr>
                <w:noProof/>
                <w:webHidden/>
              </w:rPr>
            </w:r>
            <w:r>
              <w:rPr>
                <w:noProof/>
                <w:webHidden/>
              </w:rPr>
              <w:fldChar w:fldCharType="separate"/>
            </w:r>
            <w:r>
              <w:rPr>
                <w:noProof/>
                <w:webHidden/>
              </w:rPr>
              <w:t>12</w:t>
            </w:r>
            <w:r>
              <w:rPr>
                <w:noProof/>
                <w:webHidden/>
              </w:rPr>
              <w:fldChar w:fldCharType="end"/>
            </w:r>
          </w:hyperlink>
        </w:p>
        <w:p w14:paraId="4D4BBC85" w14:textId="60533FBD"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03" w:history="1">
            <w:r w:rsidRPr="00A35FD2">
              <w:rPr>
                <w:rStyle w:val="Hyperlink"/>
                <w:rFonts w:eastAsiaTheme="minorEastAsia"/>
                <w:noProof/>
              </w:rPr>
              <w:t>Theoretical framework for Not Normal</w:t>
            </w:r>
            <w:r>
              <w:rPr>
                <w:noProof/>
                <w:webHidden/>
              </w:rPr>
              <w:tab/>
            </w:r>
            <w:r>
              <w:rPr>
                <w:noProof/>
                <w:webHidden/>
              </w:rPr>
              <w:fldChar w:fldCharType="begin"/>
            </w:r>
            <w:r>
              <w:rPr>
                <w:noProof/>
                <w:webHidden/>
              </w:rPr>
              <w:instrText xml:space="preserve"> PAGEREF _Toc36654403 \h </w:instrText>
            </w:r>
            <w:r>
              <w:rPr>
                <w:noProof/>
                <w:webHidden/>
              </w:rPr>
            </w:r>
            <w:r>
              <w:rPr>
                <w:noProof/>
                <w:webHidden/>
              </w:rPr>
              <w:fldChar w:fldCharType="separate"/>
            </w:r>
            <w:r>
              <w:rPr>
                <w:noProof/>
                <w:webHidden/>
              </w:rPr>
              <w:t>13</w:t>
            </w:r>
            <w:r>
              <w:rPr>
                <w:noProof/>
                <w:webHidden/>
              </w:rPr>
              <w:fldChar w:fldCharType="end"/>
            </w:r>
          </w:hyperlink>
        </w:p>
        <w:p w14:paraId="6D8C0BD6" w14:textId="21CE1E71"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04" w:history="1">
            <w:r w:rsidRPr="00A35FD2">
              <w:rPr>
                <w:rStyle w:val="Hyperlink"/>
                <w:rFonts w:eastAsiaTheme="minorEastAsia"/>
                <w:noProof/>
              </w:rPr>
              <w:t>The Bystander Intervention Model</w:t>
            </w:r>
            <w:r>
              <w:rPr>
                <w:noProof/>
                <w:webHidden/>
              </w:rPr>
              <w:tab/>
            </w:r>
            <w:r>
              <w:rPr>
                <w:noProof/>
                <w:webHidden/>
              </w:rPr>
              <w:fldChar w:fldCharType="begin"/>
            </w:r>
            <w:r>
              <w:rPr>
                <w:noProof/>
                <w:webHidden/>
              </w:rPr>
              <w:instrText xml:space="preserve"> PAGEREF _Toc36654404 \h </w:instrText>
            </w:r>
            <w:r>
              <w:rPr>
                <w:noProof/>
                <w:webHidden/>
              </w:rPr>
            </w:r>
            <w:r>
              <w:rPr>
                <w:noProof/>
                <w:webHidden/>
              </w:rPr>
              <w:fldChar w:fldCharType="separate"/>
            </w:r>
            <w:r>
              <w:rPr>
                <w:noProof/>
                <w:webHidden/>
              </w:rPr>
              <w:t>14</w:t>
            </w:r>
            <w:r>
              <w:rPr>
                <w:noProof/>
                <w:webHidden/>
              </w:rPr>
              <w:fldChar w:fldCharType="end"/>
            </w:r>
          </w:hyperlink>
        </w:p>
        <w:p w14:paraId="30AF028F" w14:textId="17440EA9"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05" w:history="1">
            <w:r w:rsidRPr="00A35FD2">
              <w:rPr>
                <w:rStyle w:val="Hyperlink"/>
                <w:noProof/>
              </w:rPr>
              <w:t>Social Norms Theory</w:t>
            </w:r>
            <w:r>
              <w:rPr>
                <w:noProof/>
                <w:webHidden/>
              </w:rPr>
              <w:tab/>
            </w:r>
            <w:r>
              <w:rPr>
                <w:noProof/>
                <w:webHidden/>
              </w:rPr>
              <w:fldChar w:fldCharType="begin"/>
            </w:r>
            <w:r>
              <w:rPr>
                <w:noProof/>
                <w:webHidden/>
              </w:rPr>
              <w:instrText xml:space="preserve"> PAGEREF _Toc36654405 \h </w:instrText>
            </w:r>
            <w:r>
              <w:rPr>
                <w:noProof/>
                <w:webHidden/>
              </w:rPr>
            </w:r>
            <w:r>
              <w:rPr>
                <w:noProof/>
                <w:webHidden/>
              </w:rPr>
              <w:fldChar w:fldCharType="separate"/>
            </w:r>
            <w:r>
              <w:rPr>
                <w:noProof/>
                <w:webHidden/>
              </w:rPr>
              <w:t>14</w:t>
            </w:r>
            <w:r>
              <w:rPr>
                <w:noProof/>
                <w:webHidden/>
              </w:rPr>
              <w:fldChar w:fldCharType="end"/>
            </w:r>
          </w:hyperlink>
        </w:p>
        <w:p w14:paraId="4501FE7E" w14:textId="365D2D50"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06" w:history="1">
            <w:r w:rsidRPr="00A35FD2">
              <w:rPr>
                <w:rStyle w:val="Hyperlink"/>
                <w:rFonts w:eastAsiaTheme="minorEastAsia"/>
                <w:noProof/>
              </w:rPr>
              <w:t>Experiential Learning</w:t>
            </w:r>
            <w:r>
              <w:rPr>
                <w:noProof/>
                <w:webHidden/>
              </w:rPr>
              <w:tab/>
            </w:r>
            <w:r>
              <w:rPr>
                <w:noProof/>
                <w:webHidden/>
              </w:rPr>
              <w:fldChar w:fldCharType="begin"/>
            </w:r>
            <w:r>
              <w:rPr>
                <w:noProof/>
                <w:webHidden/>
              </w:rPr>
              <w:instrText xml:space="preserve"> PAGEREF _Toc36654406 \h </w:instrText>
            </w:r>
            <w:r>
              <w:rPr>
                <w:noProof/>
                <w:webHidden/>
              </w:rPr>
            </w:r>
            <w:r>
              <w:rPr>
                <w:noProof/>
                <w:webHidden/>
              </w:rPr>
              <w:fldChar w:fldCharType="separate"/>
            </w:r>
            <w:r>
              <w:rPr>
                <w:noProof/>
                <w:webHidden/>
              </w:rPr>
              <w:t>15</w:t>
            </w:r>
            <w:r>
              <w:rPr>
                <w:noProof/>
                <w:webHidden/>
              </w:rPr>
              <w:fldChar w:fldCharType="end"/>
            </w:r>
          </w:hyperlink>
        </w:p>
        <w:p w14:paraId="788CF9BE" w14:textId="7A9C76F6"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407" w:history="1">
            <w:r w:rsidRPr="00A35FD2">
              <w:rPr>
                <w:rStyle w:val="Hyperlink"/>
                <w:rFonts w:eastAsiaTheme="minorEastAsia"/>
                <w:noProof/>
              </w:rPr>
              <w:t>Aims and Objectives</w:t>
            </w:r>
            <w:r>
              <w:rPr>
                <w:noProof/>
                <w:webHidden/>
              </w:rPr>
              <w:tab/>
            </w:r>
            <w:r>
              <w:rPr>
                <w:noProof/>
                <w:webHidden/>
              </w:rPr>
              <w:fldChar w:fldCharType="begin"/>
            </w:r>
            <w:r>
              <w:rPr>
                <w:noProof/>
                <w:webHidden/>
              </w:rPr>
              <w:instrText xml:space="preserve"> PAGEREF _Toc36654407 \h </w:instrText>
            </w:r>
            <w:r>
              <w:rPr>
                <w:noProof/>
                <w:webHidden/>
              </w:rPr>
            </w:r>
            <w:r>
              <w:rPr>
                <w:noProof/>
                <w:webHidden/>
              </w:rPr>
              <w:fldChar w:fldCharType="separate"/>
            </w:r>
            <w:r>
              <w:rPr>
                <w:noProof/>
                <w:webHidden/>
              </w:rPr>
              <w:t>16</w:t>
            </w:r>
            <w:r>
              <w:rPr>
                <w:noProof/>
                <w:webHidden/>
              </w:rPr>
              <w:fldChar w:fldCharType="end"/>
            </w:r>
          </w:hyperlink>
        </w:p>
        <w:p w14:paraId="5355E349" w14:textId="0943F3B3"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408" w:history="1">
            <w:r w:rsidRPr="00A35FD2">
              <w:rPr>
                <w:rStyle w:val="Hyperlink"/>
                <w:rFonts w:eastAsiaTheme="minorEastAsia"/>
                <w:noProof/>
              </w:rPr>
              <w:t>Methodology</w:t>
            </w:r>
            <w:r>
              <w:rPr>
                <w:noProof/>
                <w:webHidden/>
              </w:rPr>
              <w:tab/>
            </w:r>
            <w:r>
              <w:rPr>
                <w:noProof/>
                <w:webHidden/>
              </w:rPr>
              <w:fldChar w:fldCharType="begin"/>
            </w:r>
            <w:r>
              <w:rPr>
                <w:noProof/>
                <w:webHidden/>
              </w:rPr>
              <w:instrText xml:space="preserve"> PAGEREF _Toc36654408 \h </w:instrText>
            </w:r>
            <w:r>
              <w:rPr>
                <w:noProof/>
                <w:webHidden/>
              </w:rPr>
            </w:r>
            <w:r>
              <w:rPr>
                <w:noProof/>
                <w:webHidden/>
              </w:rPr>
              <w:fldChar w:fldCharType="separate"/>
            </w:r>
            <w:r>
              <w:rPr>
                <w:noProof/>
                <w:webHidden/>
              </w:rPr>
              <w:t>17</w:t>
            </w:r>
            <w:r>
              <w:rPr>
                <w:noProof/>
                <w:webHidden/>
              </w:rPr>
              <w:fldChar w:fldCharType="end"/>
            </w:r>
          </w:hyperlink>
        </w:p>
        <w:p w14:paraId="20FD4BB3" w14:textId="0711752C"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09" w:history="1">
            <w:r w:rsidRPr="00A35FD2">
              <w:rPr>
                <w:rStyle w:val="Hyperlink"/>
                <w:rFonts w:eastAsiaTheme="minorEastAsia"/>
                <w:noProof/>
              </w:rPr>
              <w:t>Participants</w:t>
            </w:r>
            <w:r>
              <w:rPr>
                <w:noProof/>
                <w:webHidden/>
              </w:rPr>
              <w:tab/>
            </w:r>
            <w:r>
              <w:rPr>
                <w:noProof/>
                <w:webHidden/>
              </w:rPr>
              <w:fldChar w:fldCharType="begin"/>
            </w:r>
            <w:r>
              <w:rPr>
                <w:noProof/>
                <w:webHidden/>
              </w:rPr>
              <w:instrText xml:space="preserve"> PAGEREF _Toc36654409 \h </w:instrText>
            </w:r>
            <w:r>
              <w:rPr>
                <w:noProof/>
                <w:webHidden/>
              </w:rPr>
            </w:r>
            <w:r>
              <w:rPr>
                <w:noProof/>
                <w:webHidden/>
              </w:rPr>
              <w:fldChar w:fldCharType="separate"/>
            </w:r>
            <w:r>
              <w:rPr>
                <w:noProof/>
                <w:webHidden/>
              </w:rPr>
              <w:t>17</w:t>
            </w:r>
            <w:r>
              <w:rPr>
                <w:noProof/>
                <w:webHidden/>
              </w:rPr>
              <w:fldChar w:fldCharType="end"/>
            </w:r>
          </w:hyperlink>
        </w:p>
        <w:p w14:paraId="304DE63F" w14:textId="7FE1C0C0"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10" w:history="1">
            <w:r w:rsidRPr="00A35FD2">
              <w:rPr>
                <w:rStyle w:val="Hyperlink"/>
                <w:rFonts w:eastAsiaTheme="minorEastAsia"/>
                <w:noProof/>
              </w:rPr>
              <w:t>Procedures</w:t>
            </w:r>
            <w:r>
              <w:rPr>
                <w:noProof/>
                <w:webHidden/>
              </w:rPr>
              <w:tab/>
            </w:r>
            <w:r>
              <w:rPr>
                <w:noProof/>
                <w:webHidden/>
              </w:rPr>
              <w:fldChar w:fldCharType="begin"/>
            </w:r>
            <w:r>
              <w:rPr>
                <w:noProof/>
                <w:webHidden/>
              </w:rPr>
              <w:instrText xml:space="preserve"> PAGEREF _Toc36654410 \h </w:instrText>
            </w:r>
            <w:r>
              <w:rPr>
                <w:noProof/>
                <w:webHidden/>
              </w:rPr>
            </w:r>
            <w:r>
              <w:rPr>
                <w:noProof/>
                <w:webHidden/>
              </w:rPr>
              <w:fldChar w:fldCharType="separate"/>
            </w:r>
            <w:r>
              <w:rPr>
                <w:noProof/>
                <w:webHidden/>
              </w:rPr>
              <w:t>18</w:t>
            </w:r>
            <w:r>
              <w:rPr>
                <w:noProof/>
                <w:webHidden/>
              </w:rPr>
              <w:fldChar w:fldCharType="end"/>
            </w:r>
          </w:hyperlink>
        </w:p>
        <w:p w14:paraId="3786DF05" w14:textId="1FB3100A"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11" w:history="1">
            <w:r w:rsidRPr="00A35FD2">
              <w:rPr>
                <w:rStyle w:val="Hyperlink"/>
                <w:rFonts w:eastAsiaTheme="minorEastAsia"/>
                <w:noProof/>
              </w:rPr>
              <w:t>Instruments</w:t>
            </w:r>
            <w:r>
              <w:rPr>
                <w:noProof/>
                <w:webHidden/>
              </w:rPr>
              <w:tab/>
            </w:r>
            <w:r>
              <w:rPr>
                <w:noProof/>
                <w:webHidden/>
              </w:rPr>
              <w:fldChar w:fldCharType="begin"/>
            </w:r>
            <w:r>
              <w:rPr>
                <w:noProof/>
                <w:webHidden/>
              </w:rPr>
              <w:instrText xml:space="preserve"> PAGEREF _Toc36654411 \h </w:instrText>
            </w:r>
            <w:r>
              <w:rPr>
                <w:noProof/>
                <w:webHidden/>
              </w:rPr>
            </w:r>
            <w:r>
              <w:rPr>
                <w:noProof/>
                <w:webHidden/>
              </w:rPr>
              <w:fldChar w:fldCharType="separate"/>
            </w:r>
            <w:r>
              <w:rPr>
                <w:noProof/>
                <w:webHidden/>
              </w:rPr>
              <w:t>19</w:t>
            </w:r>
            <w:r>
              <w:rPr>
                <w:noProof/>
                <w:webHidden/>
              </w:rPr>
              <w:fldChar w:fldCharType="end"/>
            </w:r>
          </w:hyperlink>
        </w:p>
        <w:p w14:paraId="4C269E61" w14:textId="5B2720CB"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12" w:history="1">
            <w:r w:rsidRPr="00A35FD2">
              <w:rPr>
                <w:rStyle w:val="Hyperlink"/>
                <w:rFonts w:eastAsiaTheme="minorEastAsia"/>
                <w:noProof/>
              </w:rPr>
              <w:t>Bystander Intervention in Bullying Survey</w:t>
            </w:r>
            <w:r>
              <w:rPr>
                <w:noProof/>
                <w:webHidden/>
              </w:rPr>
              <w:tab/>
            </w:r>
            <w:r>
              <w:rPr>
                <w:noProof/>
                <w:webHidden/>
              </w:rPr>
              <w:fldChar w:fldCharType="begin"/>
            </w:r>
            <w:r>
              <w:rPr>
                <w:noProof/>
                <w:webHidden/>
              </w:rPr>
              <w:instrText xml:space="preserve"> PAGEREF _Toc36654412 \h </w:instrText>
            </w:r>
            <w:r>
              <w:rPr>
                <w:noProof/>
                <w:webHidden/>
              </w:rPr>
            </w:r>
            <w:r>
              <w:rPr>
                <w:noProof/>
                <w:webHidden/>
              </w:rPr>
              <w:fldChar w:fldCharType="separate"/>
            </w:r>
            <w:r>
              <w:rPr>
                <w:noProof/>
                <w:webHidden/>
              </w:rPr>
              <w:t>19</w:t>
            </w:r>
            <w:r>
              <w:rPr>
                <w:noProof/>
                <w:webHidden/>
              </w:rPr>
              <w:fldChar w:fldCharType="end"/>
            </w:r>
          </w:hyperlink>
        </w:p>
        <w:p w14:paraId="0096C7BC" w14:textId="38029E57"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13" w:history="1">
            <w:r w:rsidRPr="00A35FD2">
              <w:rPr>
                <w:rStyle w:val="Hyperlink"/>
                <w:rFonts w:eastAsiaTheme="minorEastAsia"/>
                <w:noProof/>
              </w:rPr>
              <w:t>Pupil Report Sheets</w:t>
            </w:r>
            <w:r>
              <w:rPr>
                <w:noProof/>
                <w:webHidden/>
              </w:rPr>
              <w:tab/>
            </w:r>
            <w:r>
              <w:rPr>
                <w:noProof/>
                <w:webHidden/>
              </w:rPr>
              <w:fldChar w:fldCharType="begin"/>
            </w:r>
            <w:r>
              <w:rPr>
                <w:noProof/>
                <w:webHidden/>
              </w:rPr>
              <w:instrText xml:space="preserve"> PAGEREF _Toc36654413 \h </w:instrText>
            </w:r>
            <w:r>
              <w:rPr>
                <w:noProof/>
                <w:webHidden/>
              </w:rPr>
            </w:r>
            <w:r>
              <w:rPr>
                <w:noProof/>
                <w:webHidden/>
              </w:rPr>
              <w:fldChar w:fldCharType="separate"/>
            </w:r>
            <w:r>
              <w:rPr>
                <w:noProof/>
                <w:webHidden/>
              </w:rPr>
              <w:t>20</w:t>
            </w:r>
            <w:r>
              <w:rPr>
                <w:noProof/>
                <w:webHidden/>
              </w:rPr>
              <w:fldChar w:fldCharType="end"/>
            </w:r>
          </w:hyperlink>
        </w:p>
        <w:p w14:paraId="33791844" w14:textId="71E8273F"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14" w:history="1">
            <w:r w:rsidRPr="00A35FD2">
              <w:rPr>
                <w:rStyle w:val="Hyperlink"/>
                <w:rFonts w:eastAsiaTheme="minorEastAsia"/>
                <w:noProof/>
              </w:rPr>
              <w:t>School records of bullying incidents</w:t>
            </w:r>
            <w:r>
              <w:rPr>
                <w:noProof/>
                <w:webHidden/>
              </w:rPr>
              <w:tab/>
            </w:r>
            <w:r>
              <w:rPr>
                <w:noProof/>
                <w:webHidden/>
              </w:rPr>
              <w:fldChar w:fldCharType="begin"/>
            </w:r>
            <w:r>
              <w:rPr>
                <w:noProof/>
                <w:webHidden/>
              </w:rPr>
              <w:instrText xml:space="preserve"> PAGEREF _Toc36654414 \h </w:instrText>
            </w:r>
            <w:r>
              <w:rPr>
                <w:noProof/>
                <w:webHidden/>
              </w:rPr>
            </w:r>
            <w:r>
              <w:rPr>
                <w:noProof/>
                <w:webHidden/>
              </w:rPr>
              <w:fldChar w:fldCharType="separate"/>
            </w:r>
            <w:r>
              <w:rPr>
                <w:noProof/>
                <w:webHidden/>
              </w:rPr>
              <w:t>21</w:t>
            </w:r>
            <w:r>
              <w:rPr>
                <w:noProof/>
                <w:webHidden/>
              </w:rPr>
              <w:fldChar w:fldCharType="end"/>
            </w:r>
          </w:hyperlink>
        </w:p>
        <w:p w14:paraId="47A4BF8C" w14:textId="39B2124E"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15" w:history="1">
            <w:r w:rsidRPr="00A35FD2">
              <w:rPr>
                <w:rStyle w:val="Hyperlink"/>
                <w:rFonts w:eastAsiaTheme="minorEastAsia"/>
                <w:noProof/>
              </w:rPr>
              <w:t>Not Normal</w:t>
            </w:r>
            <w:r>
              <w:rPr>
                <w:noProof/>
                <w:webHidden/>
              </w:rPr>
              <w:tab/>
            </w:r>
            <w:r>
              <w:rPr>
                <w:noProof/>
                <w:webHidden/>
              </w:rPr>
              <w:fldChar w:fldCharType="begin"/>
            </w:r>
            <w:r>
              <w:rPr>
                <w:noProof/>
                <w:webHidden/>
              </w:rPr>
              <w:instrText xml:space="preserve"> PAGEREF _Toc36654415 \h </w:instrText>
            </w:r>
            <w:r>
              <w:rPr>
                <w:noProof/>
                <w:webHidden/>
              </w:rPr>
            </w:r>
            <w:r>
              <w:rPr>
                <w:noProof/>
                <w:webHidden/>
              </w:rPr>
              <w:fldChar w:fldCharType="separate"/>
            </w:r>
            <w:r>
              <w:rPr>
                <w:noProof/>
                <w:webHidden/>
              </w:rPr>
              <w:t>21</w:t>
            </w:r>
            <w:r>
              <w:rPr>
                <w:noProof/>
                <w:webHidden/>
              </w:rPr>
              <w:fldChar w:fldCharType="end"/>
            </w:r>
          </w:hyperlink>
        </w:p>
        <w:p w14:paraId="165530D8" w14:textId="7A7DE64E"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16" w:history="1">
            <w:r w:rsidRPr="00A35FD2">
              <w:rPr>
                <w:rStyle w:val="Hyperlink"/>
                <w:rFonts w:eastAsiaTheme="minorEastAsia"/>
                <w:noProof/>
              </w:rPr>
              <w:t>Ethics and place of the reporter</w:t>
            </w:r>
            <w:r>
              <w:rPr>
                <w:noProof/>
                <w:webHidden/>
              </w:rPr>
              <w:tab/>
            </w:r>
            <w:r>
              <w:rPr>
                <w:noProof/>
                <w:webHidden/>
              </w:rPr>
              <w:fldChar w:fldCharType="begin"/>
            </w:r>
            <w:r>
              <w:rPr>
                <w:noProof/>
                <w:webHidden/>
              </w:rPr>
              <w:instrText xml:space="preserve"> PAGEREF _Toc36654416 \h </w:instrText>
            </w:r>
            <w:r>
              <w:rPr>
                <w:noProof/>
                <w:webHidden/>
              </w:rPr>
            </w:r>
            <w:r>
              <w:rPr>
                <w:noProof/>
                <w:webHidden/>
              </w:rPr>
              <w:fldChar w:fldCharType="separate"/>
            </w:r>
            <w:r>
              <w:rPr>
                <w:noProof/>
                <w:webHidden/>
              </w:rPr>
              <w:t>22</w:t>
            </w:r>
            <w:r>
              <w:rPr>
                <w:noProof/>
                <w:webHidden/>
              </w:rPr>
              <w:fldChar w:fldCharType="end"/>
            </w:r>
          </w:hyperlink>
        </w:p>
        <w:p w14:paraId="5D3F9B7E" w14:textId="0A035C46"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417" w:history="1">
            <w:r w:rsidRPr="00A35FD2">
              <w:rPr>
                <w:rStyle w:val="Hyperlink"/>
                <w:rFonts w:eastAsiaTheme="minorEastAsia"/>
                <w:noProof/>
              </w:rPr>
              <w:t>Findings</w:t>
            </w:r>
            <w:r>
              <w:rPr>
                <w:noProof/>
                <w:webHidden/>
              </w:rPr>
              <w:tab/>
            </w:r>
            <w:r>
              <w:rPr>
                <w:noProof/>
                <w:webHidden/>
              </w:rPr>
              <w:fldChar w:fldCharType="begin"/>
            </w:r>
            <w:r>
              <w:rPr>
                <w:noProof/>
                <w:webHidden/>
              </w:rPr>
              <w:instrText xml:space="preserve"> PAGEREF _Toc36654417 \h </w:instrText>
            </w:r>
            <w:r>
              <w:rPr>
                <w:noProof/>
                <w:webHidden/>
              </w:rPr>
            </w:r>
            <w:r>
              <w:rPr>
                <w:noProof/>
                <w:webHidden/>
              </w:rPr>
              <w:fldChar w:fldCharType="separate"/>
            </w:r>
            <w:r>
              <w:rPr>
                <w:noProof/>
                <w:webHidden/>
              </w:rPr>
              <w:t>24</w:t>
            </w:r>
            <w:r>
              <w:rPr>
                <w:noProof/>
                <w:webHidden/>
              </w:rPr>
              <w:fldChar w:fldCharType="end"/>
            </w:r>
          </w:hyperlink>
        </w:p>
        <w:p w14:paraId="6C3D267C" w14:textId="607120D4"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18" w:history="1">
            <w:r w:rsidRPr="00A35FD2">
              <w:rPr>
                <w:rStyle w:val="Hyperlink"/>
                <w:rFonts w:eastAsiaTheme="minorEastAsia"/>
                <w:noProof/>
              </w:rPr>
              <w:t>What change is measured in the trained pupils’ self-reported awareness, knowledge, and confidence in bystander intervention?</w:t>
            </w:r>
            <w:r>
              <w:rPr>
                <w:noProof/>
                <w:webHidden/>
              </w:rPr>
              <w:tab/>
            </w:r>
            <w:r>
              <w:rPr>
                <w:noProof/>
                <w:webHidden/>
              </w:rPr>
              <w:fldChar w:fldCharType="begin"/>
            </w:r>
            <w:r>
              <w:rPr>
                <w:noProof/>
                <w:webHidden/>
              </w:rPr>
              <w:instrText xml:space="preserve"> PAGEREF _Toc36654418 \h </w:instrText>
            </w:r>
            <w:r>
              <w:rPr>
                <w:noProof/>
                <w:webHidden/>
              </w:rPr>
            </w:r>
            <w:r>
              <w:rPr>
                <w:noProof/>
                <w:webHidden/>
              </w:rPr>
              <w:fldChar w:fldCharType="separate"/>
            </w:r>
            <w:r>
              <w:rPr>
                <w:noProof/>
                <w:webHidden/>
              </w:rPr>
              <w:t>24</w:t>
            </w:r>
            <w:r>
              <w:rPr>
                <w:noProof/>
                <w:webHidden/>
              </w:rPr>
              <w:fldChar w:fldCharType="end"/>
            </w:r>
          </w:hyperlink>
        </w:p>
        <w:p w14:paraId="00FA4A9A" w14:textId="64472ADD"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19" w:history="1">
            <w:r w:rsidRPr="00A35FD2">
              <w:rPr>
                <w:rStyle w:val="Hyperlink"/>
                <w:rFonts w:eastAsiaTheme="minorEastAsia"/>
                <w:noProof/>
              </w:rPr>
              <w:t>What change is measured in the number of incidents that trained pupils record provoking bystander intervention, by themselves or others?</w:t>
            </w:r>
            <w:r>
              <w:rPr>
                <w:noProof/>
                <w:webHidden/>
              </w:rPr>
              <w:tab/>
            </w:r>
            <w:r>
              <w:rPr>
                <w:noProof/>
                <w:webHidden/>
              </w:rPr>
              <w:fldChar w:fldCharType="begin"/>
            </w:r>
            <w:r>
              <w:rPr>
                <w:noProof/>
                <w:webHidden/>
              </w:rPr>
              <w:instrText xml:space="preserve"> PAGEREF _Toc36654419 \h </w:instrText>
            </w:r>
            <w:r>
              <w:rPr>
                <w:noProof/>
                <w:webHidden/>
              </w:rPr>
            </w:r>
            <w:r>
              <w:rPr>
                <w:noProof/>
                <w:webHidden/>
              </w:rPr>
              <w:fldChar w:fldCharType="separate"/>
            </w:r>
            <w:r>
              <w:rPr>
                <w:noProof/>
                <w:webHidden/>
              </w:rPr>
              <w:t>26</w:t>
            </w:r>
            <w:r>
              <w:rPr>
                <w:noProof/>
                <w:webHidden/>
              </w:rPr>
              <w:fldChar w:fldCharType="end"/>
            </w:r>
          </w:hyperlink>
        </w:p>
        <w:p w14:paraId="1D0CAA9F" w14:textId="63973166"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20" w:history="1">
            <w:r w:rsidRPr="00A35FD2">
              <w:rPr>
                <w:rStyle w:val="Hyperlink"/>
                <w:rFonts w:eastAsiaTheme="minorEastAsia"/>
                <w:noProof/>
              </w:rPr>
              <w:t>What change is measured in staff-recorded bullying incidents in Year 7, and how does this differ for disadvantaged and non-disadvantaged pupils as both targets and harm-doers?</w:t>
            </w:r>
            <w:r>
              <w:rPr>
                <w:noProof/>
                <w:webHidden/>
              </w:rPr>
              <w:tab/>
            </w:r>
            <w:r>
              <w:rPr>
                <w:noProof/>
                <w:webHidden/>
              </w:rPr>
              <w:fldChar w:fldCharType="begin"/>
            </w:r>
            <w:r>
              <w:rPr>
                <w:noProof/>
                <w:webHidden/>
              </w:rPr>
              <w:instrText xml:space="preserve"> PAGEREF _Toc36654420 \h </w:instrText>
            </w:r>
            <w:r>
              <w:rPr>
                <w:noProof/>
                <w:webHidden/>
              </w:rPr>
            </w:r>
            <w:r>
              <w:rPr>
                <w:noProof/>
                <w:webHidden/>
              </w:rPr>
              <w:fldChar w:fldCharType="separate"/>
            </w:r>
            <w:r>
              <w:rPr>
                <w:noProof/>
                <w:webHidden/>
              </w:rPr>
              <w:t>26</w:t>
            </w:r>
            <w:r>
              <w:rPr>
                <w:noProof/>
                <w:webHidden/>
              </w:rPr>
              <w:fldChar w:fldCharType="end"/>
            </w:r>
          </w:hyperlink>
        </w:p>
        <w:p w14:paraId="09FA63D7" w14:textId="7D73658F"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421" w:history="1">
            <w:r w:rsidRPr="00A35FD2">
              <w:rPr>
                <w:rStyle w:val="Hyperlink"/>
                <w:rFonts w:eastAsiaTheme="minorEastAsia"/>
                <w:noProof/>
              </w:rPr>
              <w:t>Discussion</w:t>
            </w:r>
            <w:r>
              <w:rPr>
                <w:noProof/>
                <w:webHidden/>
              </w:rPr>
              <w:tab/>
            </w:r>
            <w:r>
              <w:rPr>
                <w:noProof/>
                <w:webHidden/>
              </w:rPr>
              <w:fldChar w:fldCharType="begin"/>
            </w:r>
            <w:r>
              <w:rPr>
                <w:noProof/>
                <w:webHidden/>
              </w:rPr>
              <w:instrText xml:space="preserve"> PAGEREF _Toc36654421 \h </w:instrText>
            </w:r>
            <w:r>
              <w:rPr>
                <w:noProof/>
                <w:webHidden/>
              </w:rPr>
            </w:r>
            <w:r>
              <w:rPr>
                <w:noProof/>
                <w:webHidden/>
              </w:rPr>
              <w:fldChar w:fldCharType="separate"/>
            </w:r>
            <w:r>
              <w:rPr>
                <w:noProof/>
                <w:webHidden/>
              </w:rPr>
              <w:t>29</w:t>
            </w:r>
            <w:r>
              <w:rPr>
                <w:noProof/>
                <w:webHidden/>
              </w:rPr>
              <w:fldChar w:fldCharType="end"/>
            </w:r>
          </w:hyperlink>
        </w:p>
        <w:p w14:paraId="65D4F86C" w14:textId="5D89F0FA"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22" w:history="1">
            <w:r w:rsidRPr="00A35FD2">
              <w:rPr>
                <w:rStyle w:val="Hyperlink"/>
                <w:rFonts w:eastAsiaTheme="minorEastAsia"/>
                <w:noProof/>
              </w:rPr>
              <w:t>Bullying statistics</w:t>
            </w:r>
            <w:r>
              <w:rPr>
                <w:noProof/>
                <w:webHidden/>
              </w:rPr>
              <w:tab/>
            </w:r>
            <w:r>
              <w:rPr>
                <w:noProof/>
                <w:webHidden/>
              </w:rPr>
              <w:fldChar w:fldCharType="begin"/>
            </w:r>
            <w:r>
              <w:rPr>
                <w:noProof/>
                <w:webHidden/>
              </w:rPr>
              <w:instrText xml:space="preserve"> PAGEREF _Toc36654422 \h </w:instrText>
            </w:r>
            <w:r>
              <w:rPr>
                <w:noProof/>
                <w:webHidden/>
              </w:rPr>
            </w:r>
            <w:r>
              <w:rPr>
                <w:noProof/>
                <w:webHidden/>
              </w:rPr>
              <w:fldChar w:fldCharType="separate"/>
            </w:r>
            <w:r>
              <w:rPr>
                <w:noProof/>
                <w:webHidden/>
              </w:rPr>
              <w:t>30</w:t>
            </w:r>
            <w:r>
              <w:rPr>
                <w:noProof/>
                <w:webHidden/>
              </w:rPr>
              <w:fldChar w:fldCharType="end"/>
            </w:r>
          </w:hyperlink>
        </w:p>
        <w:p w14:paraId="364B2A1A" w14:textId="1377B168"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23" w:history="1">
            <w:r w:rsidRPr="00A35FD2">
              <w:rPr>
                <w:rStyle w:val="Hyperlink"/>
                <w:rFonts w:eastAsiaTheme="minorEastAsia"/>
                <w:noProof/>
              </w:rPr>
              <w:t>Pupils’ involvement in bullying incidents, including by Pupil Premium eligibility</w:t>
            </w:r>
            <w:r>
              <w:rPr>
                <w:noProof/>
                <w:webHidden/>
              </w:rPr>
              <w:tab/>
            </w:r>
            <w:r>
              <w:rPr>
                <w:noProof/>
                <w:webHidden/>
              </w:rPr>
              <w:fldChar w:fldCharType="begin"/>
            </w:r>
            <w:r>
              <w:rPr>
                <w:noProof/>
                <w:webHidden/>
              </w:rPr>
              <w:instrText xml:space="preserve"> PAGEREF _Toc36654423 \h </w:instrText>
            </w:r>
            <w:r>
              <w:rPr>
                <w:noProof/>
                <w:webHidden/>
              </w:rPr>
            </w:r>
            <w:r>
              <w:rPr>
                <w:noProof/>
                <w:webHidden/>
              </w:rPr>
              <w:fldChar w:fldCharType="separate"/>
            </w:r>
            <w:r>
              <w:rPr>
                <w:noProof/>
                <w:webHidden/>
              </w:rPr>
              <w:t>30</w:t>
            </w:r>
            <w:r>
              <w:rPr>
                <w:noProof/>
                <w:webHidden/>
              </w:rPr>
              <w:fldChar w:fldCharType="end"/>
            </w:r>
          </w:hyperlink>
        </w:p>
        <w:p w14:paraId="7C9B07F3" w14:textId="331799F9"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24" w:history="1">
            <w:r w:rsidRPr="00A35FD2">
              <w:rPr>
                <w:rStyle w:val="Hyperlink"/>
                <w:rFonts w:eastAsiaTheme="minorEastAsia"/>
                <w:noProof/>
              </w:rPr>
              <w:t>Pupils’ involvement in bullying incidents over time, including by Pupil Premium eligibility</w:t>
            </w:r>
            <w:r>
              <w:rPr>
                <w:noProof/>
                <w:webHidden/>
              </w:rPr>
              <w:tab/>
            </w:r>
            <w:r>
              <w:rPr>
                <w:noProof/>
                <w:webHidden/>
              </w:rPr>
              <w:fldChar w:fldCharType="begin"/>
            </w:r>
            <w:r>
              <w:rPr>
                <w:noProof/>
                <w:webHidden/>
              </w:rPr>
              <w:instrText xml:space="preserve"> PAGEREF _Toc36654424 \h </w:instrText>
            </w:r>
            <w:r>
              <w:rPr>
                <w:noProof/>
                <w:webHidden/>
              </w:rPr>
            </w:r>
            <w:r>
              <w:rPr>
                <w:noProof/>
                <w:webHidden/>
              </w:rPr>
              <w:fldChar w:fldCharType="separate"/>
            </w:r>
            <w:r>
              <w:rPr>
                <w:noProof/>
                <w:webHidden/>
              </w:rPr>
              <w:t>32</w:t>
            </w:r>
            <w:r>
              <w:rPr>
                <w:noProof/>
                <w:webHidden/>
              </w:rPr>
              <w:fldChar w:fldCharType="end"/>
            </w:r>
          </w:hyperlink>
        </w:p>
        <w:p w14:paraId="628CF3AE" w14:textId="0F8B78B3"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25" w:history="1">
            <w:r w:rsidRPr="00A35FD2">
              <w:rPr>
                <w:rStyle w:val="Hyperlink"/>
                <w:rFonts w:eastAsiaTheme="minorEastAsia"/>
                <w:noProof/>
              </w:rPr>
              <w:t>Not Normal</w:t>
            </w:r>
            <w:r>
              <w:rPr>
                <w:noProof/>
                <w:webHidden/>
              </w:rPr>
              <w:tab/>
            </w:r>
            <w:r>
              <w:rPr>
                <w:noProof/>
                <w:webHidden/>
              </w:rPr>
              <w:fldChar w:fldCharType="begin"/>
            </w:r>
            <w:r>
              <w:rPr>
                <w:noProof/>
                <w:webHidden/>
              </w:rPr>
              <w:instrText xml:space="preserve"> PAGEREF _Toc36654425 \h </w:instrText>
            </w:r>
            <w:r>
              <w:rPr>
                <w:noProof/>
                <w:webHidden/>
              </w:rPr>
            </w:r>
            <w:r>
              <w:rPr>
                <w:noProof/>
                <w:webHidden/>
              </w:rPr>
              <w:fldChar w:fldCharType="separate"/>
            </w:r>
            <w:r>
              <w:rPr>
                <w:noProof/>
                <w:webHidden/>
              </w:rPr>
              <w:t>33</w:t>
            </w:r>
            <w:r>
              <w:rPr>
                <w:noProof/>
                <w:webHidden/>
              </w:rPr>
              <w:fldChar w:fldCharType="end"/>
            </w:r>
          </w:hyperlink>
        </w:p>
        <w:p w14:paraId="546D4489" w14:textId="38017BD4"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26" w:history="1">
            <w:r w:rsidRPr="00A35FD2">
              <w:rPr>
                <w:rStyle w:val="Hyperlink"/>
                <w:rFonts w:eastAsiaTheme="minorEastAsia"/>
                <w:noProof/>
              </w:rPr>
              <w:t>The skills-based training element</w:t>
            </w:r>
            <w:r>
              <w:rPr>
                <w:noProof/>
                <w:webHidden/>
              </w:rPr>
              <w:tab/>
            </w:r>
            <w:r>
              <w:rPr>
                <w:noProof/>
                <w:webHidden/>
              </w:rPr>
              <w:fldChar w:fldCharType="begin"/>
            </w:r>
            <w:r>
              <w:rPr>
                <w:noProof/>
                <w:webHidden/>
              </w:rPr>
              <w:instrText xml:space="preserve"> PAGEREF _Toc36654426 \h </w:instrText>
            </w:r>
            <w:r>
              <w:rPr>
                <w:noProof/>
                <w:webHidden/>
              </w:rPr>
            </w:r>
            <w:r>
              <w:rPr>
                <w:noProof/>
                <w:webHidden/>
              </w:rPr>
              <w:fldChar w:fldCharType="separate"/>
            </w:r>
            <w:r>
              <w:rPr>
                <w:noProof/>
                <w:webHidden/>
              </w:rPr>
              <w:t>34</w:t>
            </w:r>
            <w:r>
              <w:rPr>
                <w:noProof/>
                <w:webHidden/>
              </w:rPr>
              <w:fldChar w:fldCharType="end"/>
            </w:r>
          </w:hyperlink>
        </w:p>
        <w:p w14:paraId="7EEB0BF0" w14:textId="1EFC9D47" w:rsidR="003C0B94" w:rsidRDefault="003C0B94">
          <w:pPr>
            <w:pStyle w:val="TOC3"/>
            <w:tabs>
              <w:tab w:val="right" w:leader="dot" w:pos="8488"/>
            </w:tabs>
            <w:rPr>
              <w:rFonts w:asciiTheme="minorHAnsi" w:eastAsiaTheme="minorEastAsia" w:hAnsiTheme="minorHAnsi" w:cstheme="minorBidi"/>
              <w:noProof/>
              <w:sz w:val="24"/>
              <w:szCs w:val="24"/>
            </w:rPr>
          </w:pPr>
          <w:hyperlink w:anchor="_Toc36654427" w:history="1">
            <w:r w:rsidRPr="00A35FD2">
              <w:rPr>
                <w:rStyle w:val="Hyperlink"/>
                <w:rFonts w:eastAsiaTheme="minorEastAsia"/>
                <w:noProof/>
              </w:rPr>
              <w:t>The prosocial training element</w:t>
            </w:r>
            <w:r>
              <w:rPr>
                <w:noProof/>
                <w:webHidden/>
              </w:rPr>
              <w:tab/>
            </w:r>
            <w:r>
              <w:rPr>
                <w:noProof/>
                <w:webHidden/>
              </w:rPr>
              <w:fldChar w:fldCharType="begin"/>
            </w:r>
            <w:r>
              <w:rPr>
                <w:noProof/>
                <w:webHidden/>
              </w:rPr>
              <w:instrText xml:space="preserve"> PAGEREF _Toc36654427 \h </w:instrText>
            </w:r>
            <w:r>
              <w:rPr>
                <w:noProof/>
                <w:webHidden/>
              </w:rPr>
            </w:r>
            <w:r>
              <w:rPr>
                <w:noProof/>
                <w:webHidden/>
              </w:rPr>
              <w:fldChar w:fldCharType="separate"/>
            </w:r>
            <w:r>
              <w:rPr>
                <w:noProof/>
                <w:webHidden/>
              </w:rPr>
              <w:t>35</w:t>
            </w:r>
            <w:r>
              <w:rPr>
                <w:noProof/>
                <w:webHidden/>
              </w:rPr>
              <w:fldChar w:fldCharType="end"/>
            </w:r>
          </w:hyperlink>
        </w:p>
        <w:p w14:paraId="1A360408" w14:textId="0B8A3902"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28" w:history="1">
            <w:r w:rsidRPr="00A35FD2">
              <w:rPr>
                <w:rStyle w:val="Hyperlink"/>
                <w:rFonts w:eastAsiaTheme="minorEastAsia"/>
                <w:noProof/>
              </w:rPr>
              <w:t>Questioning the bullying binary</w:t>
            </w:r>
            <w:r>
              <w:rPr>
                <w:noProof/>
                <w:webHidden/>
              </w:rPr>
              <w:tab/>
            </w:r>
            <w:r>
              <w:rPr>
                <w:noProof/>
                <w:webHidden/>
              </w:rPr>
              <w:fldChar w:fldCharType="begin"/>
            </w:r>
            <w:r>
              <w:rPr>
                <w:noProof/>
                <w:webHidden/>
              </w:rPr>
              <w:instrText xml:space="preserve"> PAGEREF _Toc36654428 \h </w:instrText>
            </w:r>
            <w:r>
              <w:rPr>
                <w:noProof/>
                <w:webHidden/>
              </w:rPr>
            </w:r>
            <w:r>
              <w:rPr>
                <w:noProof/>
                <w:webHidden/>
              </w:rPr>
              <w:fldChar w:fldCharType="separate"/>
            </w:r>
            <w:r>
              <w:rPr>
                <w:noProof/>
                <w:webHidden/>
              </w:rPr>
              <w:t>36</w:t>
            </w:r>
            <w:r>
              <w:rPr>
                <w:noProof/>
                <w:webHidden/>
              </w:rPr>
              <w:fldChar w:fldCharType="end"/>
            </w:r>
          </w:hyperlink>
        </w:p>
        <w:p w14:paraId="2545548A" w14:textId="2EB4E0DC"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29" w:history="1">
            <w:r w:rsidRPr="00A35FD2">
              <w:rPr>
                <w:rStyle w:val="Hyperlink"/>
                <w:rFonts w:eastAsiaTheme="minorEastAsia"/>
                <w:noProof/>
              </w:rPr>
              <w:t>Limitations</w:t>
            </w:r>
            <w:r>
              <w:rPr>
                <w:noProof/>
                <w:webHidden/>
              </w:rPr>
              <w:tab/>
            </w:r>
            <w:r>
              <w:rPr>
                <w:noProof/>
                <w:webHidden/>
              </w:rPr>
              <w:fldChar w:fldCharType="begin"/>
            </w:r>
            <w:r>
              <w:rPr>
                <w:noProof/>
                <w:webHidden/>
              </w:rPr>
              <w:instrText xml:space="preserve"> PAGEREF _Toc36654429 \h </w:instrText>
            </w:r>
            <w:r>
              <w:rPr>
                <w:noProof/>
                <w:webHidden/>
              </w:rPr>
            </w:r>
            <w:r>
              <w:rPr>
                <w:noProof/>
                <w:webHidden/>
              </w:rPr>
              <w:fldChar w:fldCharType="separate"/>
            </w:r>
            <w:r>
              <w:rPr>
                <w:noProof/>
                <w:webHidden/>
              </w:rPr>
              <w:t>38</w:t>
            </w:r>
            <w:r>
              <w:rPr>
                <w:noProof/>
                <w:webHidden/>
              </w:rPr>
              <w:fldChar w:fldCharType="end"/>
            </w:r>
          </w:hyperlink>
        </w:p>
        <w:p w14:paraId="6FC8FD5C" w14:textId="6B397F87"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30" w:history="1">
            <w:r w:rsidRPr="00A35FD2">
              <w:rPr>
                <w:rStyle w:val="Hyperlink"/>
                <w:rFonts w:eastAsiaTheme="minorEastAsia"/>
                <w:noProof/>
              </w:rPr>
              <w:t>Directions for future research</w:t>
            </w:r>
            <w:r>
              <w:rPr>
                <w:noProof/>
                <w:webHidden/>
              </w:rPr>
              <w:tab/>
            </w:r>
            <w:r>
              <w:rPr>
                <w:noProof/>
                <w:webHidden/>
              </w:rPr>
              <w:fldChar w:fldCharType="begin"/>
            </w:r>
            <w:r>
              <w:rPr>
                <w:noProof/>
                <w:webHidden/>
              </w:rPr>
              <w:instrText xml:space="preserve"> PAGEREF _Toc36654430 \h </w:instrText>
            </w:r>
            <w:r>
              <w:rPr>
                <w:noProof/>
                <w:webHidden/>
              </w:rPr>
            </w:r>
            <w:r>
              <w:rPr>
                <w:noProof/>
                <w:webHidden/>
              </w:rPr>
              <w:fldChar w:fldCharType="separate"/>
            </w:r>
            <w:r>
              <w:rPr>
                <w:noProof/>
                <w:webHidden/>
              </w:rPr>
              <w:t>39</w:t>
            </w:r>
            <w:r>
              <w:rPr>
                <w:noProof/>
                <w:webHidden/>
              </w:rPr>
              <w:fldChar w:fldCharType="end"/>
            </w:r>
          </w:hyperlink>
        </w:p>
        <w:p w14:paraId="0CAC9A5A" w14:textId="652CDA55"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31" w:history="1">
            <w:r w:rsidRPr="00A35FD2">
              <w:rPr>
                <w:rStyle w:val="Hyperlink"/>
                <w:rFonts w:eastAsiaTheme="minorEastAsia"/>
                <w:noProof/>
              </w:rPr>
              <w:t>Implications for School X</w:t>
            </w:r>
            <w:r>
              <w:rPr>
                <w:noProof/>
                <w:webHidden/>
              </w:rPr>
              <w:tab/>
            </w:r>
            <w:r>
              <w:rPr>
                <w:noProof/>
                <w:webHidden/>
              </w:rPr>
              <w:fldChar w:fldCharType="begin"/>
            </w:r>
            <w:r>
              <w:rPr>
                <w:noProof/>
                <w:webHidden/>
              </w:rPr>
              <w:instrText xml:space="preserve"> PAGEREF _Toc36654431 \h </w:instrText>
            </w:r>
            <w:r>
              <w:rPr>
                <w:noProof/>
                <w:webHidden/>
              </w:rPr>
            </w:r>
            <w:r>
              <w:rPr>
                <w:noProof/>
                <w:webHidden/>
              </w:rPr>
              <w:fldChar w:fldCharType="separate"/>
            </w:r>
            <w:r>
              <w:rPr>
                <w:noProof/>
                <w:webHidden/>
              </w:rPr>
              <w:t>40</w:t>
            </w:r>
            <w:r>
              <w:rPr>
                <w:noProof/>
                <w:webHidden/>
              </w:rPr>
              <w:fldChar w:fldCharType="end"/>
            </w:r>
          </w:hyperlink>
        </w:p>
        <w:p w14:paraId="54AA1FC6" w14:textId="7C46FD58"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432" w:history="1">
            <w:r w:rsidRPr="00A35FD2">
              <w:rPr>
                <w:rStyle w:val="Hyperlink"/>
                <w:rFonts w:eastAsiaTheme="minorEastAsia"/>
                <w:noProof/>
              </w:rPr>
              <w:t>Conclusion</w:t>
            </w:r>
            <w:r>
              <w:rPr>
                <w:noProof/>
                <w:webHidden/>
              </w:rPr>
              <w:tab/>
            </w:r>
            <w:r>
              <w:rPr>
                <w:noProof/>
                <w:webHidden/>
              </w:rPr>
              <w:fldChar w:fldCharType="begin"/>
            </w:r>
            <w:r>
              <w:rPr>
                <w:noProof/>
                <w:webHidden/>
              </w:rPr>
              <w:instrText xml:space="preserve"> PAGEREF _Toc36654432 \h </w:instrText>
            </w:r>
            <w:r>
              <w:rPr>
                <w:noProof/>
                <w:webHidden/>
              </w:rPr>
            </w:r>
            <w:r>
              <w:rPr>
                <w:noProof/>
                <w:webHidden/>
              </w:rPr>
              <w:fldChar w:fldCharType="separate"/>
            </w:r>
            <w:r>
              <w:rPr>
                <w:noProof/>
                <w:webHidden/>
              </w:rPr>
              <w:t>41</w:t>
            </w:r>
            <w:r>
              <w:rPr>
                <w:noProof/>
                <w:webHidden/>
              </w:rPr>
              <w:fldChar w:fldCharType="end"/>
            </w:r>
          </w:hyperlink>
        </w:p>
        <w:p w14:paraId="1D91C7CC" w14:textId="35C6590D" w:rsidR="003C0B94" w:rsidRDefault="003C0B94">
          <w:pPr>
            <w:pStyle w:val="TOC2"/>
            <w:tabs>
              <w:tab w:val="right" w:leader="dot" w:pos="8488"/>
            </w:tabs>
            <w:rPr>
              <w:rFonts w:asciiTheme="minorHAnsi" w:eastAsiaTheme="minorEastAsia" w:hAnsiTheme="minorHAnsi" w:cstheme="minorBidi"/>
              <w:b w:val="0"/>
              <w:bCs w:val="0"/>
              <w:noProof/>
              <w:sz w:val="24"/>
              <w:szCs w:val="24"/>
            </w:rPr>
          </w:pPr>
          <w:hyperlink w:anchor="_Toc36654433" w:history="1">
            <w:r w:rsidRPr="00A35FD2">
              <w:rPr>
                <w:rStyle w:val="Hyperlink"/>
                <w:rFonts w:eastAsiaTheme="minorEastAsia"/>
                <w:noProof/>
              </w:rPr>
              <w:t>Recommendations for School X</w:t>
            </w:r>
            <w:r>
              <w:rPr>
                <w:noProof/>
                <w:webHidden/>
              </w:rPr>
              <w:tab/>
            </w:r>
            <w:r>
              <w:rPr>
                <w:noProof/>
                <w:webHidden/>
              </w:rPr>
              <w:fldChar w:fldCharType="begin"/>
            </w:r>
            <w:r>
              <w:rPr>
                <w:noProof/>
                <w:webHidden/>
              </w:rPr>
              <w:instrText xml:space="preserve"> PAGEREF _Toc36654433 \h </w:instrText>
            </w:r>
            <w:r>
              <w:rPr>
                <w:noProof/>
                <w:webHidden/>
              </w:rPr>
            </w:r>
            <w:r>
              <w:rPr>
                <w:noProof/>
                <w:webHidden/>
              </w:rPr>
              <w:fldChar w:fldCharType="separate"/>
            </w:r>
            <w:r>
              <w:rPr>
                <w:noProof/>
                <w:webHidden/>
              </w:rPr>
              <w:t>41</w:t>
            </w:r>
            <w:r>
              <w:rPr>
                <w:noProof/>
                <w:webHidden/>
              </w:rPr>
              <w:fldChar w:fldCharType="end"/>
            </w:r>
          </w:hyperlink>
        </w:p>
        <w:p w14:paraId="7CAAA0EB" w14:textId="04948CAA"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434" w:history="1">
            <w:r w:rsidRPr="00A35FD2">
              <w:rPr>
                <w:rStyle w:val="Hyperlink"/>
                <w:rFonts w:eastAsiaTheme="minorEastAsia"/>
                <w:noProof/>
              </w:rPr>
              <w:t>Bibliography</w:t>
            </w:r>
            <w:r>
              <w:rPr>
                <w:noProof/>
                <w:webHidden/>
              </w:rPr>
              <w:tab/>
            </w:r>
            <w:r>
              <w:rPr>
                <w:noProof/>
                <w:webHidden/>
              </w:rPr>
              <w:fldChar w:fldCharType="begin"/>
            </w:r>
            <w:r>
              <w:rPr>
                <w:noProof/>
                <w:webHidden/>
              </w:rPr>
              <w:instrText xml:space="preserve"> PAGEREF _Toc36654434 \h </w:instrText>
            </w:r>
            <w:r>
              <w:rPr>
                <w:noProof/>
                <w:webHidden/>
              </w:rPr>
            </w:r>
            <w:r>
              <w:rPr>
                <w:noProof/>
                <w:webHidden/>
              </w:rPr>
              <w:fldChar w:fldCharType="separate"/>
            </w:r>
            <w:r>
              <w:rPr>
                <w:noProof/>
                <w:webHidden/>
              </w:rPr>
              <w:t>43</w:t>
            </w:r>
            <w:r>
              <w:rPr>
                <w:noProof/>
                <w:webHidden/>
              </w:rPr>
              <w:fldChar w:fldCharType="end"/>
            </w:r>
          </w:hyperlink>
        </w:p>
        <w:p w14:paraId="38EC3FF9" w14:textId="67D4933D" w:rsidR="003C0B94" w:rsidRDefault="003C0B94">
          <w:pPr>
            <w:pStyle w:val="TOC1"/>
            <w:tabs>
              <w:tab w:val="right" w:leader="dot" w:pos="8488"/>
            </w:tabs>
            <w:rPr>
              <w:rFonts w:asciiTheme="minorHAnsi" w:eastAsiaTheme="minorEastAsia" w:hAnsiTheme="minorHAnsi" w:cstheme="minorBidi"/>
              <w:b w:val="0"/>
              <w:bCs w:val="0"/>
              <w:i w:val="0"/>
              <w:iCs w:val="0"/>
              <w:noProof/>
            </w:rPr>
          </w:pPr>
          <w:hyperlink w:anchor="_Toc36654435" w:history="1">
            <w:r w:rsidRPr="00A35FD2">
              <w:rPr>
                <w:rStyle w:val="Hyperlink"/>
                <w:rFonts w:eastAsiaTheme="minorEastAsia"/>
                <w:noProof/>
              </w:rPr>
              <w:t>Appendices</w:t>
            </w:r>
            <w:r>
              <w:rPr>
                <w:noProof/>
                <w:webHidden/>
              </w:rPr>
              <w:tab/>
            </w:r>
            <w:r>
              <w:rPr>
                <w:noProof/>
                <w:webHidden/>
              </w:rPr>
              <w:fldChar w:fldCharType="begin"/>
            </w:r>
            <w:r>
              <w:rPr>
                <w:noProof/>
                <w:webHidden/>
              </w:rPr>
              <w:instrText xml:space="preserve"> PAGEREF _Toc36654435 \h </w:instrText>
            </w:r>
            <w:r>
              <w:rPr>
                <w:noProof/>
                <w:webHidden/>
              </w:rPr>
            </w:r>
            <w:r>
              <w:rPr>
                <w:noProof/>
                <w:webHidden/>
              </w:rPr>
              <w:fldChar w:fldCharType="separate"/>
            </w:r>
            <w:r>
              <w:rPr>
                <w:noProof/>
                <w:webHidden/>
              </w:rPr>
              <w:t>57</w:t>
            </w:r>
            <w:r>
              <w:rPr>
                <w:noProof/>
                <w:webHidden/>
              </w:rPr>
              <w:fldChar w:fldCharType="end"/>
            </w:r>
          </w:hyperlink>
        </w:p>
        <w:p w14:paraId="06BE8A9C" w14:textId="6C8FF2AF" w:rsidR="00C94C21" w:rsidRDefault="00C94C21">
          <w:r>
            <w:rPr>
              <w:b/>
              <w:bCs/>
              <w:noProof/>
            </w:rPr>
            <w:fldChar w:fldCharType="end"/>
          </w:r>
        </w:p>
      </w:sdtContent>
    </w:sdt>
    <w:p w14:paraId="5C3398EC" w14:textId="77777777" w:rsidR="00C94C21" w:rsidRPr="00C94C21" w:rsidRDefault="00C94C21" w:rsidP="00C94C21">
      <w:pPr>
        <w:rPr>
          <w:lang w:val="en-US"/>
        </w:rPr>
      </w:pPr>
    </w:p>
    <w:p w14:paraId="63653266" w14:textId="2AAD811B" w:rsidR="00C94C21" w:rsidRPr="00457E47" w:rsidRDefault="00C94C21" w:rsidP="00457E47">
      <w:pPr>
        <w:sectPr w:rsidR="00C94C21" w:rsidRPr="00457E47" w:rsidSect="002272B2">
          <w:pgSz w:w="11900" w:h="16840"/>
          <w:pgMar w:top="1440" w:right="1134" w:bottom="1440" w:left="2268" w:header="720" w:footer="720" w:gutter="0"/>
          <w:cols w:space="720"/>
          <w:docGrid w:linePitch="360"/>
        </w:sectPr>
      </w:pPr>
    </w:p>
    <w:p w14:paraId="5C1A69E7" w14:textId="3C7FDC95" w:rsidR="00C94C21" w:rsidRDefault="00DC5924" w:rsidP="0011169A">
      <w:pPr>
        <w:pStyle w:val="Heading1"/>
      </w:pPr>
      <w:bookmarkStart w:id="5" w:name="_Toc35027268"/>
      <w:bookmarkStart w:id="6" w:name="_Toc35027342"/>
      <w:bookmarkStart w:id="7" w:name="_Toc35027402"/>
      <w:bookmarkStart w:id="8" w:name="_Toc35027556"/>
      <w:bookmarkStart w:id="9" w:name="_Toc36654393"/>
      <w:r w:rsidRPr="0011169A">
        <w:lastRenderedPageBreak/>
        <w:t xml:space="preserve">List of </w:t>
      </w:r>
      <w:bookmarkEnd w:id="3"/>
      <w:bookmarkEnd w:id="4"/>
      <w:bookmarkEnd w:id="5"/>
      <w:bookmarkEnd w:id="6"/>
      <w:bookmarkEnd w:id="7"/>
      <w:bookmarkEnd w:id="8"/>
      <w:r w:rsidR="00924F6A">
        <w:t>Figures, Tables and Appendices</w:t>
      </w:r>
      <w:bookmarkEnd w:id="9"/>
    </w:p>
    <w:p w14:paraId="103E268F" w14:textId="77777777" w:rsidR="003C0B94" w:rsidRPr="003C0B94" w:rsidRDefault="003C0B94" w:rsidP="003C0B94"/>
    <w:p w14:paraId="2D446E51" w14:textId="77777777" w:rsidR="00E2597F" w:rsidRPr="00E2597F" w:rsidRDefault="00E2597F" w:rsidP="00E2597F">
      <w:pPr>
        <w:rPr>
          <w:lang w:eastAsia="en-US"/>
        </w:rPr>
      </w:pPr>
    </w:p>
    <w:p w14:paraId="5A3FBF06" w14:textId="651EF179" w:rsidR="003C0B94" w:rsidRDefault="003C0B94">
      <w:pPr>
        <w:pStyle w:val="TableofFigures"/>
        <w:tabs>
          <w:tab w:val="right" w:leader="dot" w:pos="8488"/>
        </w:tabs>
        <w:rPr>
          <w:rFonts w:asciiTheme="minorHAnsi" w:eastAsiaTheme="minorEastAsia" w:hAnsiTheme="minorHAnsi" w:cstheme="minorBidi"/>
          <w:noProof/>
        </w:rPr>
      </w:pPr>
      <w:r>
        <w:fldChar w:fldCharType="begin"/>
      </w:r>
      <w:r>
        <w:instrText xml:space="preserve"> TOC \h \z \c "Figure" </w:instrText>
      </w:r>
      <w:r>
        <w:fldChar w:fldCharType="separate"/>
      </w:r>
      <w:hyperlink w:anchor="_Toc36654457" w:history="1">
        <w:r w:rsidRPr="00DD5FFA">
          <w:rPr>
            <w:rStyle w:val="Hyperlink"/>
            <w:rFonts w:eastAsiaTheme="majorEastAsia"/>
            <w:noProof/>
          </w:rPr>
          <w:t>Figure 1: The socio-ecological model considers the complex interplay between individual, relationship, community and society (Tabachnik, 2009, p.23).</w:t>
        </w:r>
        <w:r>
          <w:rPr>
            <w:noProof/>
            <w:webHidden/>
          </w:rPr>
          <w:tab/>
        </w:r>
        <w:r>
          <w:rPr>
            <w:noProof/>
            <w:webHidden/>
          </w:rPr>
          <w:fldChar w:fldCharType="begin"/>
        </w:r>
        <w:r>
          <w:rPr>
            <w:noProof/>
            <w:webHidden/>
          </w:rPr>
          <w:instrText xml:space="preserve"> PAGEREF _Toc36654457 \h </w:instrText>
        </w:r>
        <w:r>
          <w:rPr>
            <w:noProof/>
            <w:webHidden/>
          </w:rPr>
        </w:r>
        <w:r>
          <w:rPr>
            <w:noProof/>
            <w:webHidden/>
          </w:rPr>
          <w:fldChar w:fldCharType="separate"/>
        </w:r>
        <w:r>
          <w:rPr>
            <w:noProof/>
            <w:webHidden/>
          </w:rPr>
          <w:t>11</w:t>
        </w:r>
        <w:r>
          <w:rPr>
            <w:noProof/>
            <w:webHidden/>
          </w:rPr>
          <w:fldChar w:fldCharType="end"/>
        </w:r>
      </w:hyperlink>
    </w:p>
    <w:p w14:paraId="5A9041D0" w14:textId="0FEC4C0E" w:rsidR="003C0B94" w:rsidRDefault="003C0B94">
      <w:pPr>
        <w:pStyle w:val="TableofFigures"/>
        <w:tabs>
          <w:tab w:val="right" w:leader="dot" w:pos="8488"/>
        </w:tabs>
        <w:rPr>
          <w:rFonts w:asciiTheme="minorHAnsi" w:eastAsiaTheme="minorEastAsia" w:hAnsiTheme="minorHAnsi" w:cstheme="minorBidi"/>
          <w:noProof/>
        </w:rPr>
      </w:pPr>
      <w:hyperlink w:anchor="_Toc36654458" w:history="1">
        <w:r w:rsidRPr="00DD5FFA">
          <w:rPr>
            <w:rStyle w:val="Hyperlink"/>
            <w:rFonts w:eastAsiaTheme="majorEastAsia"/>
            <w:noProof/>
          </w:rPr>
          <w:t>Figure 2: Diagram showing the theoretical framework for Not Normal</w:t>
        </w:r>
        <w:r>
          <w:rPr>
            <w:noProof/>
            <w:webHidden/>
          </w:rPr>
          <w:tab/>
        </w:r>
        <w:r>
          <w:rPr>
            <w:noProof/>
            <w:webHidden/>
          </w:rPr>
          <w:fldChar w:fldCharType="begin"/>
        </w:r>
        <w:r>
          <w:rPr>
            <w:noProof/>
            <w:webHidden/>
          </w:rPr>
          <w:instrText xml:space="preserve"> PAGEREF _Toc36654458 \h </w:instrText>
        </w:r>
        <w:r>
          <w:rPr>
            <w:noProof/>
            <w:webHidden/>
          </w:rPr>
        </w:r>
        <w:r>
          <w:rPr>
            <w:noProof/>
            <w:webHidden/>
          </w:rPr>
          <w:fldChar w:fldCharType="separate"/>
        </w:r>
        <w:r>
          <w:rPr>
            <w:noProof/>
            <w:webHidden/>
          </w:rPr>
          <w:t>13</w:t>
        </w:r>
        <w:r>
          <w:rPr>
            <w:noProof/>
            <w:webHidden/>
          </w:rPr>
          <w:fldChar w:fldCharType="end"/>
        </w:r>
      </w:hyperlink>
    </w:p>
    <w:p w14:paraId="6B39B355" w14:textId="69F40B20" w:rsidR="003C0B94" w:rsidRDefault="003C0B94">
      <w:pPr>
        <w:pStyle w:val="TableofFigures"/>
        <w:tabs>
          <w:tab w:val="right" w:leader="dot" w:pos="8488"/>
        </w:tabs>
        <w:rPr>
          <w:rFonts w:asciiTheme="minorHAnsi" w:eastAsiaTheme="minorEastAsia" w:hAnsiTheme="minorHAnsi" w:cstheme="minorBidi"/>
          <w:noProof/>
        </w:rPr>
      </w:pPr>
      <w:hyperlink w:anchor="_Toc36654459" w:history="1">
        <w:r w:rsidRPr="00DD5FFA">
          <w:rPr>
            <w:rStyle w:val="Hyperlink"/>
            <w:rFonts w:eastAsiaTheme="majorEastAsia"/>
            <w:noProof/>
          </w:rPr>
          <w:t>Figure 3: Graph showing the frequency of pupils involved in bullying incidents over time, where ‘non-PP’ refers to pupils who were not eligible for the Pupil Premium and ‘pp’ refers to pupils who were eligible.</w:t>
        </w:r>
        <w:r>
          <w:rPr>
            <w:noProof/>
            <w:webHidden/>
          </w:rPr>
          <w:tab/>
        </w:r>
        <w:r>
          <w:rPr>
            <w:noProof/>
            <w:webHidden/>
          </w:rPr>
          <w:fldChar w:fldCharType="begin"/>
        </w:r>
        <w:r>
          <w:rPr>
            <w:noProof/>
            <w:webHidden/>
          </w:rPr>
          <w:instrText xml:space="preserve"> PAGEREF _Toc36654459 \h </w:instrText>
        </w:r>
        <w:r>
          <w:rPr>
            <w:noProof/>
            <w:webHidden/>
          </w:rPr>
        </w:r>
        <w:r>
          <w:rPr>
            <w:noProof/>
            <w:webHidden/>
          </w:rPr>
          <w:fldChar w:fldCharType="separate"/>
        </w:r>
        <w:r>
          <w:rPr>
            <w:noProof/>
            <w:webHidden/>
          </w:rPr>
          <w:t>27</w:t>
        </w:r>
        <w:r>
          <w:rPr>
            <w:noProof/>
            <w:webHidden/>
          </w:rPr>
          <w:fldChar w:fldCharType="end"/>
        </w:r>
      </w:hyperlink>
    </w:p>
    <w:p w14:paraId="1FA1BDDD" w14:textId="5629AAAE" w:rsidR="003C0B94" w:rsidRDefault="003C0B94">
      <w:pPr>
        <w:pStyle w:val="TableofFigures"/>
        <w:tabs>
          <w:tab w:val="right" w:leader="dot" w:pos="8488"/>
        </w:tabs>
        <w:rPr>
          <w:rFonts w:asciiTheme="minorHAnsi" w:eastAsiaTheme="minorEastAsia" w:hAnsiTheme="minorHAnsi" w:cstheme="minorBidi"/>
          <w:noProof/>
        </w:rPr>
      </w:pPr>
      <w:hyperlink w:anchor="_Toc36654460" w:history="1">
        <w:r w:rsidRPr="00DD5FFA">
          <w:rPr>
            <w:rStyle w:val="Hyperlink"/>
            <w:rFonts w:eastAsiaTheme="majorEastAsia"/>
            <w:noProof/>
          </w:rPr>
          <w:t>Figure 4: Graph showing the proportion of pupils involved in a bullying incident who are eligible for the Pupil Premium</w:t>
        </w:r>
        <w:r>
          <w:rPr>
            <w:noProof/>
            <w:webHidden/>
          </w:rPr>
          <w:tab/>
        </w:r>
        <w:r>
          <w:rPr>
            <w:noProof/>
            <w:webHidden/>
          </w:rPr>
          <w:fldChar w:fldCharType="begin"/>
        </w:r>
        <w:r>
          <w:rPr>
            <w:noProof/>
            <w:webHidden/>
          </w:rPr>
          <w:instrText xml:space="preserve"> PAGEREF _Toc36654460 \h </w:instrText>
        </w:r>
        <w:r>
          <w:rPr>
            <w:noProof/>
            <w:webHidden/>
          </w:rPr>
        </w:r>
        <w:r>
          <w:rPr>
            <w:noProof/>
            <w:webHidden/>
          </w:rPr>
          <w:fldChar w:fldCharType="separate"/>
        </w:r>
        <w:r>
          <w:rPr>
            <w:noProof/>
            <w:webHidden/>
          </w:rPr>
          <w:t>28</w:t>
        </w:r>
        <w:r>
          <w:rPr>
            <w:noProof/>
            <w:webHidden/>
          </w:rPr>
          <w:fldChar w:fldCharType="end"/>
        </w:r>
      </w:hyperlink>
    </w:p>
    <w:p w14:paraId="3D2D8E55" w14:textId="77777777" w:rsidR="003C0B94" w:rsidRDefault="003C0B94" w:rsidP="003C0B94">
      <w:pPr>
        <w:pStyle w:val="Heading1"/>
        <w:rPr>
          <w:noProof/>
        </w:rPr>
      </w:pPr>
      <w:r>
        <w:rPr>
          <w:rFonts w:eastAsia="Times New Roman" w:cs="Times New Roman"/>
          <w:color w:val="auto"/>
          <w:sz w:val="24"/>
          <w:szCs w:val="24"/>
        </w:rPr>
        <w:fldChar w:fldCharType="end"/>
      </w:r>
      <w:r>
        <w:fldChar w:fldCharType="begin"/>
      </w:r>
      <w:r>
        <w:instrText xml:space="preserve"> TOC \h \z \c "Table" </w:instrText>
      </w:r>
      <w:r>
        <w:fldChar w:fldCharType="separate"/>
      </w:r>
    </w:p>
    <w:p w14:paraId="17BA2AB3" w14:textId="744CD9AE" w:rsidR="003C0B94" w:rsidRDefault="003C0B94">
      <w:pPr>
        <w:pStyle w:val="TableofFigures"/>
        <w:tabs>
          <w:tab w:val="right" w:leader="dot" w:pos="8488"/>
        </w:tabs>
        <w:rPr>
          <w:rFonts w:asciiTheme="minorHAnsi" w:eastAsiaTheme="minorEastAsia" w:hAnsiTheme="minorHAnsi" w:cstheme="minorBidi"/>
          <w:noProof/>
        </w:rPr>
      </w:pPr>
      <w:hyperlink w:anchor="_Toc36654473" w:history="1">
        <w:r w:rsidRPr="00BA32C8">
          <w:rPr>
            <w:rStyle w:val="Hyperlink"/>
            <w:rFonts w:eastAsiaTheme="majorEastAsia"/>
            <w:noProof/>
          </w:rPr>
          <w:t>Table 1: Table showing the items included in the Bystander Intervention in Bullying Survey.</w:t>
        </w:r>
        <w:r>
          <w:rPr>
            <w:noProof/>
            <w:webHidden/>
          </w:rPr>
          <w:tab/>
        </w:r>
        <w:r>
          <w:rPr>
            <w:noProof/>
            <w:webHidden/>
          </w:rPr>
          <w:fldChar w:fldCharType="begin"/>
        </w:r>
        <w:r>
          <w:rPr>
            <w:noProof/>
            <w:webHidden/>
          </w:rPr>
          <w:instrText xml:space="preserve"> PAGEREF _Toc36654473 \h </w:instrText>
        </w:r>
        <w:r>
          <w:rPr>
            <w:noProof/>
            <w:webHidden/>
          </w:rPr>
        </w:r>
        <w:r>
          <w:rPr>
            <w:noProof/>
            <w:webHidden/>
          </w:rPr>
          <w:fldChar w:fldCharType="separate"/>
        </w:r>
        <w:r>
          <w:rPr>
            <w:noProof/>
            <w:webHidden/>
          </w:rPr>
          <w:t>20</w:t>
        </w:r>
        <w:r>
          <w:rPr>
            <w:noProof/>
            <w:webHidden/>
          </w:rPr>
          <w:fldChar w:fldCharType="end"/>
        </w:r>
      </w:hyperlink>
    </w:p>
    <w:p w14:paraId="5C04C402" w14:textId="44B6065F" w:rsidR="003C0B94" w:rsidRDefault="003C0B94">
      <w:pPr>
        <w:pStyle w:val="TableofFigures"/>
        <w:tabs>
          <w:tab w:val="right" w:leader="dot" w:pos="8488"/>
        </w:tabs>
        <w:rPr>
          <w:rFonts w:asciiTheme="minorHAnsi" w:eastAsiaTheme="minorEastAsia" w:hAnsiTheme="minorHAnsi" w:cstheme="minorBidi"/>
          <w:noProof/>
        </w:rPr>
      </w:pPr>
      <w:hyperlink w:anchor="_Toc36654474" w:history="1">
        <w:r w:rsidRPr="00BA32C8">
          <w:rPr>
            <w:rStyle w:val="Hyperlink"/>
            <w:rFonts w:eastAsiaTheme="majorEastAsia"/>
            <w:noProof/>
          </w:rPr>
          <w:t>Table 2: An overview of the content of the Not Normal sessions.</w:t>
        </w:r>
        <w:r>
          <w:rPr>
            <w:noProof/>
            <w:webHidden/>
          </w:rPr>
          <w:tab/>
        </w:r>
        <w:r>
          <w:rPr>
            <w:noProof/>
            <w:webHidden/>
          </w:rPr>
          <w:fldChar w:fldCharType="begin"/>
        </w:r>
        <w:r>
          <w:rPr>
            <w:noProof/>
            <w:webHidden/>
          </w:rPr>
          <w:instrText xml:space="preserve"> PAGEREF _Toc36654474 \h </w:instrText>
        </w:r>
        <w:r>
          <w:rPr>
            <w:noProof/>
            <w:webHidden/>
          </w:rPr>
        </w:r>
        <w:r>
          <w:rPr>
            <w:noProof/>
            <w:webHidden/>
          </w:rPr>
          <w:fldChar w:fldCharType="separate"/>
        </w:r>
        <w:r>
          <w:rPr>
            <w:noProof/>
            <w:webHidden/>
          </w:rPr>
          <w:t>22</w:t>
        </w:r>
        <w:r>
          <w:rPr>
            <w:noProof/>
            <w:webHidden/>
          </w:rPr>
          <w:fldChar w:fldCharType="end"/>
        </w:r>
      </w:hyperlink>
    </w:p>
    <w:p w14:paraId="3DE0564C" w14:textId="518EED75" w:rsidR="003C0B94" w:rsidRDefault="003C0B94">
      <w:pPr>
        <w:pStyle w:val="TableofFigures"/>
        <w:tabs>
          <w:tab w:val="right" w:leader="dot" w:pos="8488"/>
        </w:tabs>
        <w:rPr>
          <w:rFonts w:asciiTheme="minorHAnsi" w:eastAsiaTheme="minorEastAsia" w:hAnsiTheme="minorHAnsi" w:cstheme="minorBidi"/>
          <w:noProof/>
        </w:rPr>
      </w:pPr>
      <w:hyperlink w:anchor="_Toc36654475" w:history="1">
        <w:r w:rsidRPr="00BA32C8">
          <w:rPr>
            <w:rStyle w:val="Hyperlink"/>
            <w:rFonts w:eastAsiaTheme="majorEastAsia"/>
            <w:noProof/>
          </w:rPr>
          <w:t>Table 3: Bystander Intervention in Bullying Survey results analysed using the median. ‘Median 1’ refers to the median result from the data gathered, and ‘Median 2’ refers to the median result of the three or four indicators that constitute a stage of Latané and Darley’s five-step model.</w:t>
        </w:r>
        <w:r>
          <w:rPr>
            <w:noProof/>
            <w:webHidden/>
          </w:rPr>
          <w:tab/>
        </w:r>
        <w:r>
          <w:rPr>
            <w:noProof/>
            <w:webHidden/>
          </w:rPr>
          <w:fldChar w:fldCharType="begin"/>
        </w:r>
        <w:r>
          <w:rPr>
            <w:noProof/>
            <w:webHidden/>
          </w:rPr>
          <w:instrText xml:space="preserve"> PAGEREF _Toc36654475 \h </w:instrText>
        </w:r>
        <w:r>
          <w:rPr>
            <w:noProof/>
            <w:webHidden/>
          </w:rPr>
        </w:r>
        <w:r>
          <w:rPr>
            <w:noProof/>
            <w:webHidden/>
          </w:rPr>
          <w:fldChar w:fldCharType="separate"/>
        </w:r>
        <w:r>
          <w:rPr>
            <w:noProof/>
            <w:webHidden/>
          </w:rPr>
          <w:t>24</w:t>
        </w:r>
        <w:r>
          <w:rPr>
            <w:noProof/>
            <w:webHidden/>
          </w:rPr>
          <w:fldChar w:fldCharType="end"/>
        </w:r>
      </w:hyperlink>
    </w:p>
    <w:p w14:paraId="625B65B8" w14:textId="0EFFB438" w:rsidR="003C0B94" w:rsidRDefault="003C0B94">
      <w:pPr>
        <w:pStyle w:val="TableofFigures"/>
        <w:tabs>
          <w:tab w:val="right" w:leader="dot" w:pos="8488"/>
        </w:tabs>
        <w:rPr>
          <w:rFonts w:asciiTheme="minorHAnsi" w:eastAsiaTheme="minorEastAsia" w:hAnsiTheme="minorHAnsi" w:cstheme="minorBidi"/>
          <w:noProof/>
        </w:rPr>
      </w:pPr>
      <w:hyperlink w:anchor="_Toc36654476" w:history="1">
        <w:r w:rsidRPr="00BA32C8">
          <w:rPr>
            <w:rStyle w:val="Hyperlink"/>
            <w:rFonts w:eastAsiaTheme="majorEastAsia"/>
            <w:noProof/>
          </w:rPr>
          <w:t>Table 4: Bystander Intervention in Bullying Survey results analysed using a t-test.</w:t>
        </w:r>
        <w:r>
          <w:rPr>
            <w:noProof/>
            <w:webHidden/>
          </w:rPr>
          <w:tab/>
        </w:r>
        <w:r>
          <w:rPr>
            <w:noProof/>
            <w:webHidden/>
          </w:rPr>
          <w:fldChar w:fldCharType="begin"/>
        </w:r>
        <w:r>
          <w:rPr>
            <w:noProof/>
            <w:webHidden/>
          </w:rPr>
          <w:instrText xml:space="preserve"> PAGEREF _Toc36654476 \h </w:instrText>
        </w:r>
        <w:r>
          <w:rPr>
            <w:noProof/>
            <w:webHidden/>
          </w:rPr>
        </w:r>
        <w:r>
          <w:rPr>
            <w:noProof/>
            <w:webHidden/>
          </w:rPr>
          <w:fldChar w:fldCharType="separate"/>
        </w:r>
        <w:r>
          <w:rPr>
            <w:noProof/>
            <w:webHidden/>
          </w:rPr>
          <w:t>25</w:t>
        </w:r>
        <w:r>
          <w:rPr>
            <w:noProof/>
            <w:webHidden/>
          </w:rPr>
          <w:fldChar w:fldCharType="end"/>
        </w:r>
      </w:hyperlink>
    </w:p>
    <w:p w14:paraId="675A21F4" w14:textId="0B038792" w:rsidR="003C0B94" w:rsidRDefault="003C0B94">
      <w:pPr>
        <w:pStyle w:val="TableofFigures"/>
        <w:tabs>
          <w:tab w:val="right" w:leader="dot" w:pos="8488"/>
        </w:tabs>
        <w:rPr>
          <w:rFonts w:asciiTheme="minorHAnsi" w:eastAsiaTheme="minorEastAsia" w:hAnsiTheme="minorHAnsi" w:cstheme="minorBidi"/>
          <w:noProof/>
        </w:rPr>
      </w:pPr>
      <w:hyperlink w:anchor="_Toc36654477" w:history="1">
        <w:r w:rsidRPr="00BA32C8">
          <w:rPr>
            <w:rStyle w:val="Hyperlink"/>
            <w:rFonts w:eastAsiaTheme="majorEastAsia"/>
            <w:noProof/>
          </w:rPr>
          <w:t>Table 5: Results from the pupil report sheets.</w:t>
        </w:r>
        <w:r>
          <w:rPr>
            <w:noProof/>
            <w:webHidden/>
          </w:rPr>
          <w:tab/>
        </w:r>
        <w:r>
          <w:rPr>
            <w:noProof/>
            <w:webHidden/>
          </w:rPr>
          <w:fldChar w:fldCharType="begin"/>
        </w:r>
        <w:r>
          <w:rPr>
            <w:noProof/>
            <w:webHidden/>
          </w:rPr>
          <w:instrText xml:space="preserve"> PAGEREF _Toc36654477 \h </w:instrText>
        </w:r>
        <w:r>
          <w:rPr>
            <w:noProof/>
            <w:webHidden/>
          </w:rPr>
        </w:r>
        <w:r>
          <w:rPr>
            <w:noProof/>
            <w:webHidden/>
          </w:rPr>
          <w:fldChar w:fldCharType="separate"/>
        </w:r>
        <w:r>
          <w:rPr>
            <w:noProof/>
            <w:webHidden/>
          </w:rPr>
          <w:t>26</w:t>
        </w:r>
        <w:r>
          <w:rPr>
            <w:noProof/>
            <w:webHidden/>
          </w:rPr>
          <w:fldChar w:fldCharType="end"/>
        </w:r>
      </w:hyperlink>
    </w:p>
    <w:p w14:paraId="1996FA12" w14:textId="254AAF23" w:rsidR="00FE37BF" w:rsidRDefault="003C0B94" w:rsidP="003C0B94">
      <w:pPr>
        <w:pStyle w:val="Heading1"/>
      </w:pPr>
      <w:r>
        <w:fldChar w:fldCharType="end"/>
      </w:r>
    </w:p>
    <w:p w14:paraId="7AA33DC8" w14:textId="6E291782" w:rsidR="003C0B94" w:rsidRPr="003C0B94" w:rsidRDefault="003C0B94">
      <w:pPr>
        <w:pStyle w:val="TableofFigures"/>
        <w:tabs>
          <w:tab w:val="right" w:leader="dot" w:pos="8488"/>
        </w:tabs>
        <w:rPr>
          <w:rFonts w:asciiTheme="minorHAnsi" w:eastAsiaTheme="minorEastAsia" w:hAnsiTheme="minorHAnsi" w:cstheme="minorBidi"/>
          <w:noProof/>
        </w:rPr>
      </w:pPr>
      <w:r>
        <w:fldChar w:fldCharType="begin"/>
      </w:r>
      <w:r>
        <w:instrText xml:space="preserve"> TOC \h \z \c "Appendix" </w:instrText>
      </w:r>
      <w:r>
        <w:fldChar w:fldCharType="separate"/>
      </w:r>
      <w:hyperlink w:anchor="_Toc36654488" w:history="1">
        <w:r w:rsidRPr="003C0B94">
          <w:rPr>
            <w:rStyle w:val="Hyperlink"/>
            <w:rFonts w:eastAsiaTheme="majorEastAsia"/>
            <w:noProof/>
          </w:rPr>
          <w:t>Appendix 1: Excepts from School X’s most recent OFSTED report (2018)</w:t>
        </w:r>
        <w:r w:rsidRPr="003C0B94">
          <w:rPr>
            <w:noProof/>
            <w:webHidden/>
          </w:rPr>
          <w:tab/>
        </w:r>
        <w:r w:rsidRPr="003C0B94">
          <w:rPr>
            <w:noProof/>
            <w:webHidden/>
          </w:rPr>
          <w:fldChar w:fldCharType="begin"/>
        </w:r>
        <w:r w:rsidRPr="003C0B94">
          <w:rPr>
            <w:noProof/>
            <w:webHidden/>
          </w:rPr>
          <w:instrText xml:space="preserve"> PAGEREF _Toc36654488 \h </w:instrText>
        </w:r>
        <w:r w:rsidRPr="003C0B94">
          <w:rPr>
            <w:noProof/>
            <w:webHidden/>
          </w:rPr>
        </w:r>
        <w:r w:rsidRPr="003C0B94">
          <w:rPr>
            <w:noProof/>
            <w:webHidden/>
          </w:rPr>
          <w:fldChar w:fldCharType="separate"/>
        </w:r>
        <w:r w:rsidRPr="003C0B94">
          <w:rPr>
            <w:noProof/>
            <w:webHidden/>
          </w:rPr>
          <w:t>57</w:t>
        </w:r>
        <w:r w:rsidRPr="003C0B94">
          <w:rPr>
            <w:noProof/>
            <w:webHidden/>
          </w:rPr>
          <w:fldChar w:fldCharType="end"/>
        </w:r>
      </w:hyperlink>
    </w:p>
    <w:p w14:paraId="63862394" w14:textId="35711995"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89" w:history="1">
        <w:r w:rsidRPr="003C0B94">
          <w:rPr>
            <w:rStyle w:val="Hyperlink"/>
            <w:rFonts w:eastAsiaTheme="majorEastAsia"/>
            <w:noProof/>
          </w:rPr>
          <w:t>Appendix 2: The school priorities from School X’s Self-Evaluation Form 2018-19</w:t>
        </w:r>
        <w:r w:rsidRPr="003C0B94">
          <w:rPr>
            <w:noProof/>
            <w:webHidden/>
          </w:rPr>
          <w:tab/>
        </w:r>
        <w:r w:rsidRPr="003C0B94">
          <w:rPr>
            <w:noProof/>
            <w:webHidden/>
          </w:rPr>
          <w:fldChar w:fldCharType="begin"/>
        </w:r>
        <w:r w:rsidRPr="003C0B94">
          <w:rPr>
            <w:noProof/>
            <w:webHidden/>
          </w:rPr>
          <w:instrText xml:space="preserve"> PAGEREF _Toc36654489 \h </w:instrText>
        </w:r>
        <w:r w:rsidRPr="003C0B94">
          <w:rPr>
            <w:noProof/>
            <w:webHidden/>
          </w:rPr>
        </w:r>
        <w:r w:rsidRPr="003C0B94">
          <w:rPr>
            <w:noProof/>
            <w:webHidden/>
          </w:rPr>
          <w:fldChar w:fldCharType="separate"/>
        </w:r>
        <w:r w:rsidRPr="003C0B94">
          <w:rPr>
            <w:noProof/>
            <w:webHidden/>
          </w:rPr>
          <w:t>58</w:t>
        </w:r>
        <w:r w:rsidRPr="003C0B94">
          <w:rPr>
            <w:noProof/>
            <w:webHidden/>
          </w:rPr>
          <w:fldChar w:fldCharType="end"/>
        </w:r>
      </w:hyperlink>
    </w:p>
    <w:p w14:paraId="2C0FE3C5" w14:textId="33C5C3A9"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0" w:history="1">
        <w:r w:rsidRPr="003C0B94">
          <w:rPr>
            <w:rStyle w:val="Hyperlink"/>
            <w:rFonts w:eastAsiaTheme="majorEastAsia"/>
            <w:noProof/>
          </w:rPr>
          <w:t>Appendix 3: School X’s Pupil Premium expenditure summary 2018-19</w:t>
        </w:r>
        <w:r w:rsidRPr="003C0B94">
          <w:rPr>
            <w:noProof/>
            <w:webHidden/>
          </w:rPr>
          <w:tab/>
        </w:r>
        <w:r w:rsidRPr="003C0B94">
          <w:rPr>
            <w:noProof/>
            <w:webHidden/>
          </w:rPr>
          <w:fldChar w:fldCharType="begin"/>
        </w:r>
        <w:r w:rsidRPr="003C0B94">
          <w:rPr>
            <w:noProof/>
            <w:webHidden/>
          </w:rPr>
          <w:instrText xml:space="preserve"> PAGEREF _Toc36654490 \h </w:instrText>
        </w:r>
        <w:r w:rsidRPr="003C0B94">
          <w:rPr>
            <w:noProof/>
            <w:webHidden/>
          </w:rPr>
        </w:r>
        <w:r w:rsidRPr="003C0B94">
          <w:rPr>
            <w:noProof/>
            <w:webHidden/>
          </w:rPr>
          <w:fldChar w:fldCharType="separate"/>
        </w:r>
        <w:r w:rsidRPr="003C0B94">
          <w:rPr>
            <w:noProof/>
            <w:webHidden/>
          </w:rPr>
          <w:t>59</w:t>
        </w:r>
        <w:r w:rsidRPr="003C0B94">
          <w:rPr>
            <w:noProof/>
            <w:webHidden/>
          </w:rPr>
          <w:fldChar w:fldCharType="end"/>
        </w:r>
      </w:hyperlink>
    </w:p>
    <w:p w14:paraId="78A1D1D5" w14:textId="418BEBAC"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1" w:history="1">
        <w:r w:rsidRPr="003C0B94">
          <w:rPr>
            <w:rStyle w:val="Hyperlink"/>
            <w:rFonts w:eastAsiaTheme="majorEastAsia"/>
            <w:noProof/>
          </w:rPr>
          <w:t>Appendix 4: School X’s Anti-Bullying Policy (2018)</w:t>
        </w:r>
        <w:r w:rsidRPr="003C0B94">
          <w:rPr>
            <w:noProof/>
            <w:webHidden/>
          </w:rPr>
          <w:tab/>
        </w:r>
        <w:r w:rsidRPr="003C0B94">
          <w:rPr>
            <w:noProof/>
            <w:webHidden/>
          </w:rPr>
          <w:fldChar w:fldCharType="begin"/>
        </w:r>
        <w:r w:rsidRPr="003C0B94">
          <w:rPr>
            <w:noProof/>
            <w:webHidden/>
          </w:rPr>
          <w:instrText xml:space="preserve"> PAGEREF _Toc36654491 \h </w:instrText>
        </w:r>
        <w:r w:rsidRPr="003C0B94">
          <w:rPr>
            <w:noProof/>
            <w:webHidden/>
          </w:rPr>
        </w:r>
        <w:r w:rsidRPr="003C0B94">
          <w:rPr>
            <w:noProof/>
            <w:webHidden/>
          </w:rPr>
          <w:fldChar w:fldCharType="separate"/>
        </w:r>
        <w:r w:rsidRPr="003C0B94">
          <w:rPr>
            <w:noProof/>
            <w:webHidden/>
          </w:rPr>
          <w:t>60</w:t>
        </w:r>
        <w:r w:rsidRPr="003C0B94">
          <w:rPr>
            <w:noProof/>
            <w:webHidden/>
          </w:rPr>
          <w:fldChar w:fldCharType="end"/>
        </w:r>
      </w:hyperlink>
    </w:p>
    <w:p w14:paraId="72FBCD57" w14:textId="6817D8F0"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2" w:history="1">
        <w:r w:rsidRPr="003C0B94">
          <w:rPr>
            <w:rStyle w:val="Hyperlink"/>
            <w:rFonts w:eastAsiaTheme="majorEastAsia"/>
            <w:noProof/>
          </w:rPr>
          <w:t>Appendix 5: Percentages of 1,378 schools in England which use a range of anti-bullying strategies (DfE, 2010, p.9)</w:t>
        </w:r>
        <w:r w:rsidRPr="003C0B94">
          <w:rPr>
            <w:noProof/>
            <w:webHidden/>
          </w:rPr>
          <w:tab/>
        </w:r>
        <w:r w:rsidRPr="003C0B94">
          <w:rPr>
            <w:noProof/>
            <w:webHidden/>
          </w:rPr>
          <w:fldChar w:fldCharType="begin"/>
        </w:r>
        <w:r w:rsidRPr="003C0B94">
          <w:rPr>
            <w:noProof/>
            <w:webHidden/>
          </w:rPr>
          <w:instrText xml:space="preserve"> PAGEREF _Toc36654492 \h </w:instrText>
        </w:r>
        <w:r w:rsidRPr="003C0B94">
          <w:rPr>
            <w:noProof/>
            <w:webHidden/>
          </w:rPr>
        </w:r>
        <w:r w:rsidRPr="003C0B94">
          <w:rPr>
            <w:noProof/>
            <w:webHidden/>
          </w:rPr>
          <w:fldChar w:fldCharType="separate"/>
        </w:r>
        <w:r w:rsidRPr="003C0B94">
          <w:rPr>
            <w:noProof/>
            <w:webHidden/>
          </w:rPr>
          <w:t>64</w:t>
        </w:r>
        <w:r w:rsidRPr="003C0B94">
          <w:rPr>
            <w:noProof/>
            <w:webHidden/>
          </w:rPr>
          <w:fldChar w:fldCharType="end"/>
        </w:r>
      </w:hyperlink>
    </w:p>
    <w:p w14:paraId="41017146" w14:textId="7007CC0F"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3" w:history="1">
        <w:r w:rsidRPr="003C0B94">
          <w:rPr>
            <w:rStyle w:val="Hyperlink"/>
            <w:rFonts w:eastAsiaTheme="majorEastAsia"/>
            <w:noProof/>
          </w:rPr>
          <w:t>Appendix 6: Excerpt from School X’s Behaviour, Ethos and Rewards Policy (2019)</w:t>
        </w:r>
        <w:r w:rsidRPr="003C0B94">
          <w:rPr>
            <w:noProof/>
            <w:webHidden/>
          </w:rPr>
          <w:tab/>
        </w:r>
        <w:r w:rsidRPr="003C0B94">
          <w:rPr>
            <w:noProof/>
            <w:webHidden/>
          </w:rPr>
          <w:fldChar w:fldCharType="begin"/>
        </w:r>
        <w:r w:rsidRPr="003C0B94">
          <w:rPr>
            <w:noProof/>
            <w:webHidden/>
          </w:rPr>
          <w:instrText xml:space="preserve"> PAGEREF _Toc36654493 \h </w:instrText>
        </w:r>
        <w:r w:rsidRPr="003C0B94">
          <w:rPr>
            <w:noProof/>
            <w:webHidden/>
          </w:rPr>
        </w:r>
        <w:r w:rsidRPr="003C0B94">
          <w:rPr>
            <w:noProof/>
            <w:webHidden/>
          </w:rPr>
          <w:fldChar w:fldCharType="separate"/>
        </w:r>
        <w:r w:rsidRPr="003C0B94">
          <w:rPr>
            <w:noProof/>
            <w:webHidden/>
          </w:rPr>
          <w:t>65</w:t>
        </w:r>
        <w:r w:rsidRPr="003C0B94">
          <w:rPr>
            <w:noProof/>
            <w:webHidden/>
          </w:rPr>
          <w:fldChar w:fldCharType="end"/>
        </w:r>
      </w:hyperlink>
    </w:p>
    <w:p w14:paraId="6F636F35" w14:textId="24614451"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4" w:history="1">
        <w:r w:rsidRPr="003C0B94">
          <w:rPr>
            <w:rStyle w:val="Hyperlink"/>
            <w:rFonts w:eastAsiaTheme="majorEastAsia"/>
            <w:noProof/>
          </w:rPr>
          <w:t>Appendix 7: Ratings of effectiveness from 1,378 schools in England for a range of anti-bullying strategies (DfE, 2010, p.10)</w:t>
        </w:r>
        <w:r w:rsidRPr="003C0B94">
          <w:rPr>
            <w:noProof/>
            <w:webHidden/>
          </w:rPr>
          <w:tab/>
        </w:r>
        <w:r w:rsidRPr="003C0B94">
          <w:rPr>
            <w:noProof/>
            <w:webHidden/>
          </w:rPr>
          <w:fldChar w:fldCharType="begin"/>
        </w:r>
        <w:r w:rsidRPr="003C0B94">
          <w:rPr>
            <w:noProof/>
            <w:webHidden/>
          </w:rPr>
          <w:instrText xml:space="preserve"> PAGEREF _Toc36654494 \h </w:instrText>
        </w:r>
        <w:r w:rsidRPr="003C0B94">
          <w:rPr>
            <w:noProof/>
            <w:webHidden/>
          </w:rPr>
        </w:r>
        <w:r w:rsidRPr="003C0B94">
          <w:rPr>
            <w:noProof/>
            <w:webHidden/>
          </w:rPr>
          <w:fldChar w:fldCharType="separate"/>
        </w:r>
        <w:r w:rsidRPr="003C0B94">
          <w:rPr>
            <w:noProof/>
            <w:webHidden/>
          </w:rPr>
          <w:t>66</w:t>
        </w:r>
        <w:r w:rsidRPr="003C0B94">
          <w:rPr>
            <w:noProof/>
            <w:webHidden/>
          </w:rPr>
          <w:fldChar w:fldCharType="end"/>
        </w:r>
      </w:hyperlink>
    </w:p>
    <w:p w14:paraId="54AE29DB" w14:textId="0042875E"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5" w:history="1">
        <w:r w:rsidRPr="003C0B94">
          <w:rPr>
            <w:rStyle w:val="Hyperlink"/>
            <w:rFonts w:eastAsiaTheme="majorEastAsia"/>
            <w:noProof/>
          </w:rPr>
          <w:t>Appendix 8: Detailed account of the content of each Not Normal session</w:t>
        </w:r>
        <w:r w:rsidRPr="003C0B94">
          <w:rPr>
            <w:noProof/>
            <w:webHidden/>
          </w:rPr>
          <w:tab/>
        </w:r>
        <w:r w:rsidRPr="003C0B94">
          <w:rPr>
            <w:noProof/>
            <w:webHidden/>
          </w:rPr>
          <w:fldChar w:fldCharType="begin"/>
        </w:r>
        <w:r w:rsidRPr="003C0B94">
          <w:rPr>
            <w:noProof/>
            <w:webHidden/>
          </w:rPr>
          <w:instrText xml:space="preserve"> PAGEREF _Toc36654495 \h </w:instrText>
        </w:r>
        <w:r w:rsidRPr="003C0B94">
          <w:rPr>
            <w:noProof/>
            <w:webHidden/>
          </w:rPr>
        </w:r>
        <w:r w:rsidRPr="003C0B94">
          <w:rPr>
            <w:noProof/>
            <w:webHidden/>
          </w:rPr>
          <w:fldChar w:fldCharType="separate"/>
        </w:r>
        <w:r w:rsidRPr="003C0B94">
          <w:rPr>
            <w:noProof/>
            <w:webHidden/>
          </w:rPr>
          <w:t>67</w:t>
        </w:r>
        <w:r w:rsidRPr="003C0B94">
          <w:rPr>
            <w:noProof/>
            <w:webHidden/>
          </w:rPr>
          <w:fldChar w:fldCharType="end"/>
        </w:r>
      </w:hyperlink>
    </w:p>
    <w:p w14:paraId="38889C16" w14:textId="509667E8"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6" w:history="1">
        <w:r w:rsidRPr="003C0B94">
          <w:rPr>
            <w:rStyle w:val="Hyperlink"/>
            <w:rFonts w:eastAsiaTheme="majorEastAsia"/>
            <w:noProof/>
          </w:rPr>
          <w:t>Appendix 9: Card-sort of bullying incidents</w:t>
        </w:r>
        <w:r w:rsidRPr="003C0B94">
          <w:rPr>
            <w:noProof/>
            <w:webHidden/>
          </w:rPr>
          <w:tab/>
        </w:r>
        <w:r w:rsidRPr="003C0B94">
          <w:rPr>
            <w:noProof/>
            <w:webHidden/>
          </w:rPr>
          <w:fldChar w:fldCharType="begin"/>
        </w:r>
        <w:r w:rsidRPr="003C0B94">
          <w:rPr>
            <w:noProof/>
            <w:webHidden/>
          </w:rPr>
          <w:instrText xml:space="preserve"> PAGEREF _Toc36654496 \h </w:instrText>
        </w:r>
        <w:r w:rsidRPr="003C0B94">
          <w:rPr>
            <w:noProof/>
            <w:webHidden/>
          </w:rPr>
        </w:r>
        <w:r w:rsidRPr="003C0B94">
          <w:rPr>
            <w:noProof/>
            <w:webHidden/>
          </w:rPr>
          <w:fldChar w:fldCharType="separate"/>
        </w:r>
        <w:r w:rsidRPr="003C0B94">
          <w:rPr>
            <w:noProof/>
            <w:webHidden/>
          </w:rPr>
          <w:t>71</w:t>
        </w:r>
        <w:r w:rsidRPr="003C0B94">
          <w:rPr>
            <w:noProof/>
            <w:webHidden/>
          </w:rPr>
          <w:fldChar w:fldCharType="end"/>
        </w:r>
      </w:hyperlink>
    </w:p>
    <w:p w14:paraId="6BD8D68D" w14:textId="4A2C7933"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7" w:history="1">
        <w:r w:rsidRPr="003C0B94">
          <w:rPr>
            <w:rStyle w:val="Hyperlink"/>
            <w:rFonts w:eastAsiaTheme="majorEastAsia"/>
            <w:noProof/>
          </w:rPr>
          <w:t>Appendix 10: Bullying incident writing frame</w:t>
        </w:r>
        <w:r w:rsidRPr="003C0B94">
          <w:rPr>
            <w:noProof/>
            <w:webHidden/>
          </w:rPr>
          <w:tab/>
        </w:r>
        <w:r w:rsidRPr="003C0B94">
          <w:rPr>
            <w:noProof/>
            <w:webHidden/>
          </w:rPr>
          <w:fldChar w:fldCharType="begin"/>
        </w:r>
        <w:r w:rsidRPr="003C0B94">
          <w:rPr>
            <w:noProof/>
            <w:webHidden/>
          </w:rPr>
          <w:instrText xml:space="preserve"> PAGEREF _Toc36654497 \h </w:instrText>
        </w:r>
        <w:r w:rsidRPr="003C0B94">
          <w:rPr>
            <w:noProof/>
            <w:webHidden/>
          </w:rPr>
        </w:r>
        <w:r w:rsidRPr="003C0B94">
          <w:rPr>
            <w:noProof/>
            <w:webHidden/>
          </w:rPr>
          <w:fldChar w:fldCharType="separate"/>
        </w:r>
        <w:r w:rsidRPr="003C0B94">
          <w:rPr>
            <w:noProof/>
            <w:webHidden/>
          </w:rPr>
          <w:t>73</w:t>
        </w:r>
        <w:r w:rsidRPr="003C0B94">
          <w:rPr>
            <w:noProof/>
            <w:webHidden/>
          </w:rPr>
          <w:fldChar w:fldCharType="end"/>
        </w:r>
      </w:hyperlink>
    </w:p>
    <w:p w14:paraId="78ABC1E6" w14:textId="5BCF586B" w:rsidR="003C0B94" w:rsidRPr="003C0B94" w:rsidRDefault="003C0B94">
      <w:pPr>
        <w:pStyle w:val="TableofFigures"/>
        <w:tabs>
          <w:tab w:val="right" w:leader="dot" w:pos="8488"/>
        </w:tabs>
        <w:rPr>
          <w:rFonts w:asciiTheme="minorHAnsi" w:eastAsiaTheme="minorEastAsia" w:hAnsiTheme="minorHAnsi" w:cstheme="minorBidi"/>
          <w:noProof/>
        </w:rPr>
      </w:pPr>
      <w:hyperlink w:anchor="_Toc36654498" w:history="1">
        <w:r w:rsidRPr="003C0B94">
          <w:rPr>
            <w:rStyle w:val="Hyperlink"/>
            <w:rFonts w:eastAsiaTheme="majorEastAsia"/>
            <w:noProof/>
          </w:rPr>
          <w:t>Appendix 11: Detailed account of how risks to participants were mitigated in the present report (Burn, 2019)</w:t>
        </w:r>
        <w:r w:rsidRPr="003C0B94">
          <w:rPr>
            <w:noProof/>
            <w:webHidden/>
          </w:rPr>
          <w:tab/>
        </w:r>
        <w:r w:rsidRPr="003C0B94">
          <w:rPr>
            <w:noProof/>
            <w:webHidden/>
          </w:rPr>
          <w:fldChar w:fldCharType="begin"/>
        </w:r>
        <w:r w:rsidRPr="003C0B94">
          <w:rPr>
            <w:noProof/>
            <w:webHidden/>
          </w:rPr>
          <w:instrText xml:space="preserve"> PAGEREF _Toc36654498 \h </w:instrText>
        </w:r>
        <w:r w:rsidRPr="003C0B94">
          <w:rPr>
            <w:noProof/>
            <w:webHidden/>
          </w:rPr>
        </w:r>
        <w:r w:rsidRPr="003C0B94">
          <w:rPr>
            <w:noProof/>
            <w:webHidden/>
          </w:rPr>
          <w:fldChar w:fldCharType="separate"/>
        </w:r>
        <w:r w:rsidRPr="003C0B94">
          <w:rPr>
            <w:noProof/>
            <w:webHidden/>
          </w:rPr>
          <w:t>73</w:t>
        </w:r>
        <w:r w:rsidRPr="003C0B94">
          <w:rPr>
            <w:noProof/>
            <w:webHidden/>
          </w:rPr>
          <w:fldChar w:fldCharType="end"/>
        </w:r>
      </w:hyperlink>
    </w:p>
    <w:p w14:paraId="0F2ADFED" w14:textId="703A9D4C" w:rsidR="00FE37BF" w:rsidRPr="00261AB4" w:rsidRDefault="003C0B94" w:rsidP="00FE37BF">
      <w:pPr>
        <w:pStyle w:val="Heading1"/>
      </w:pPr>
      <w:r>
        <w:rPr>
          <w:rFonts w:eastAsia="Times New Roman" w:cs="Times New Roman"/>
          <w:color w:val="auto"/>
          <w:sz w:val="24"/>
          <w:szCs w:val="24"/>
        </w:rPr>
        <w:fldChar w:fldCharType="end"/>
      </w:r>
      <w:r w:rsidR="00DC5924" w:rsidRPr="00261AB4">
        <w:br w:type="page"/>
      </w:r>
    </w:p>
    <w:p w14:paraId="24B6333B" w14:textId="77777777" w:rsidR="005B6988" w:rsidRDefault="00DC5924" w:rsidP="0011169A">
      <w:pPr>
        <w:pStyle w:val="Heading1"/>
      </w:pPr>
      <w:bookmarkStart w:id="10" w:name="_Toc35025525"/>
      <w:bookmarkStart w:id="11" w:name="_Toc35025619"/>
      <w:bookmarkStart w:id="12" w:name="_Toc35027269"/>
      <w:bookmarkStart w:id="13" w:name="_Toc35027343"/>
      <w:bookmarkStart w:id="14" w:name="_Toc35027403"/>
      <w:bookmarkStart w:id="15" w:name="_Toc35027557"/>
      <w:bookmarkStart w:id="16" w:name="_Toc36654394"/>
      <w:r>
        <w:lastRenderedPageBreak/>
        <w:t>Acknowledgements</w:t>
      </w:r>
      <w:bookmarkEnd w:id="10"/>
      <w:bookmarkEnd w:id="11"/>
      <w:bookmarkEnd w:id="12"/>
      <w:bookmarkEnd w:id="13"/>
      <w:bookmarkEnd w:id="14"/>
      <w:bookmarkEnd w:id="15"/>
      <w:bookmarkEnd w:id="16"/>
    </w:p>
    <w:p w14:paraId="0B53055E" w14:textId="77777777" w:rsidR="005B6988" w:rsidRDefault="005B6988" w:rsidP="0011169A">
      <w:pPr>
        <w:pStyle w:val="Heading1"/>
      </w:pPr>
    </w:p>
    <w:p w14:paraId="2622E1C6" w14:textId="3287DA52" w:rsidR="00DC5924" w:rsidRDefault="003912F6" w:rsidP="005B6988">
      <w:pPr>
        <w:pStyle w:val="Dissertationparagraph"/>
      </w:pPr>
      <w:r>
        <w:t xml:space="preserve">I would like to thank my SIR supervisor, Ms Miriam Norton, for the valuable advice and support she has given me in the writing of this report, and Sharon James for her support in its initial design. I would also like to thank the Head and Deputy Head of Year 7 for their support in facilitating this project, selecting pupils to take part, and allowing parental consent to be gathered. </w:t>
      </w:r>
      <w:r w:rsidR="00CA6D05">
        <w:t xml:space="preserve">I would like to thank the Teach First Innovation Unit and Kidscape for their guidance regarding the first iteration of Not Normal, and all the actors who gave up their time for free. </w:t>
      </w:r>
      <w:r>
        <w:t xml:space="preserve">Finally, I would like to thank Charlotte Fraser for her </w:t>
      </w:r>
      <w:r w:rsidR="00CC12F3">
        <w:t xml:space="preserve">patience, enthusiasm and </w:t>
      </w:r>
      <w:r>
        <w:t xml:space="preserve">collaboration </w:t>
      </w:r>
      <w:r w:rsidR="00CC12F3">
        <w:t>during</w:t>
      </w:r>
      <w:r>
        <w:t xml:space="preserve"> this second iteration of the Not Normal project.</w:t>
      </w:r>
      <w:r w:rsidR="00DC5924">
        <w:br w:type="page"/>
      </w:r>
    </w:p>
    <w:p w14:paraId="3DDD24AB" w14:textId="77777777" w:rsidR="00C94C21" w:rsidRDefault="00DC5924" w:rsidP="0011169A">
      <w:pPr>
        <w:pStyle w:val="Heading1"/>
      </w:pPr>
      <w:bookmarkStart w:id="17" w:name="_Toc35025526"/>
      <w:bookmarkStart w:id="18" w:name="_Toc35025620"/>
      <w:bookmarkStart w:id="19" w:name="_Toc35027270"/>
      <w:bookmarkStart w:id="20" w:name="_Toc35027344"/>
      <w:bookmarkStart w:id="21" w:name="_Toc35027404"/>
      <w:bookmarkStart w:id="22" w:name="_Toc35027558"/>
      <w:bookmarkStart w:id="23" w:name="_Toc36654395"/>
      <w:r>
        <w:lastRenderedPageBreak/>
        <w:t>Intro</w:t>
      </w:r>
      <w:bookmarkEnd w:id="17"/>
      <w:bookmarkEnd w:id="18"/>
      <w:r w:rsidR="0011169A">
        <w:t>duction</w:t>
      </w:r>
      <w:bookmarkEnd w:id="19"/>
      <w:bookmarkEnd w:id="20"/>
      <w:bookmarkEnd w:id="21"/>
      <w:bookmarkEnd w:id="22"/>
      <w:bookmarkEnd w:id="23"/>
    </w:p>
    <w:p w14:paraId="5D2C4C82" w14:textId="582B9BE8" w:rsidR="00C94C21" w:rsidRDefault="00C94C21" w:rsidP="003F2CF1">
      <w:pPr>
        <w:pStyle w:val="Dissertationparagraph"/>
      </w:pPr>
    </w:p>
    <w:p w14:paraId="1C09004E" w14:textId="02FC93BA" w:rsidR="003F2CF1" w:rsidRDefault="003F2CF1" w:rsidP="003F2CF1">
      <w:pPr>
        <w:pStyle w:val="Dissertationparagraph"/>
      </w:pPr>
      <w:r>
        <w:t xml:space="preserve">Closing the gap between </w:t>
      </w:r>
      <w:r w:rsidR="003B2856">
        <w:t xml:space="preserve">the </w:t>
      </w:r>
      <w:r w:rsidR="00912C39">
        <w:t>academic attainment of disadvantaged pupils and their more advantaged peers in one of the top priorities</w:t>
      </w:r>
      <w:r w:rsidR="00660526">
        <w:t xml:space="preserve"> of the school</w:t>
      </w:r>
      <w:r w:rsidR="0052038A">
        <w:t xml:space="preserve"> in which the present research took place</w:t>
      </w:r>
      <w:r w:rsidR="00912C39">
        <w:t>. Currently, the</w:t>
      </w:r>
      <w:r w:rsidR="00A807DF">
        <w:t xml:space="preserve"> school</w:t>
      </w:r>
      <w:r w:rsidR="00912C39">
        <w:t xml:space="preserve"> are </w:t>
      </w:r>
      <w:r w:rsidR="0052038A">
        <w:t>addressing this</w:t>
      </w:r>
      <w:r w:rsidR="00912C39">
        <w:t xml:space="preserve"> by reducing class sizes, engaging all pupils in extracurricular activities, and providing certain disadvantaged pupils with wellbeing support. However these interventions focus largely on the individual characteristics of disadvantaged pupils rather than the context in which they are being educated, and this may be an oversight; </w:t>
      </w:r>
      <w:r w:rsidR="00274743">
        <w:t>report</w:t>
      </w:r>
      <w:r w:rsidR="005C5BAF">
        <w:t>s</w:t>
      </w:r>
      <w:r w:rsidR="00912C39">
        <w:t xml:space="preserve"> suggest that disadvantaged pupils have an increased risk of being involved in bullying incidents whilst at school, and their academic performance is likely to be negatively impacted as a result</w:t>
      </w:r>
      <w:r w:rsidR="00660526">
        <w:t xml:space="preserve"> (</w:t>
      </w:r>
      <w:r w:rsidR="00660526" w:rsidRPr="00C94C21">
        <w:t>Bauman</w:t>
      </w:r>
      <w:r w:rsidR="00660526">
        <w:t xml:space="preserve"> et al.</w:t>
      </w:r>
      <w:r w:rsidR="00660526" w:rsidRPr="00C94C21">
        <w:t>, 2013; Ivarsson</w:t>
      </w:r>
      <w:r w:rsidR="00660526">
        <w:t xml:space="preserve"> et al.</w:t>
      </w:r>
      <w:r w:rsidR="00660526" w:rsidRPr="00C94C21">
        <w:t>, 2005; Hertz</w:t>
      </w:r>
      <w:r w:rsidR="00660526">
        <w:t xml:space="preserve"> et al.,</w:t>
      </w:r>
      <w:r w:rsidR="00660526" w:rsidRPr="00C94C21">
        <w:t xml:space="preserve"> 2015; </w:t>
      </w:r>
      <w:proofErr w:type="spellStart"/>
      <w:r w:rsidR="00660526" w:rsidRPr="00C94C21">
        <w:t>Klomek</w:t>
      </w:r>
      <w:proofErr w:type="spellEnd"/>
      <w:r w:rsidR="00660526">
        <w:t xml:space="preserve"> et al.</w:t>
      </w:r>
      <w:r w:rsidR="00660526" w:rsidRPr="00C94C21">
        <w:t xml:space="preserve">, 2007; </w:t>
      </w:r>
      <w:proofErr w:type="spellStart"/>
      <w:r w:rsidR="00660526" w:rsidRPr="00C94C21">
        <w:t>Tippett</w:t>
      </w:r>
      <w:proofErr w:type="spellEnd"/>
      <w:r w:rsidR="00660526" w:rsidRPr="00C94C21">
        <w:t xml:space="preserve"> and Wolke, 2014</w:t>
      </w:r>
      <w:r w:rsidR="00660526">
        <w:t>)</w:t>
      </w:r>
      <w:r w:rsidR="00912C39">
        <w:t xml:space="preserve">. </w:t>
      </w:r>
      <w:r w:rsidR="00B768DD">
        <w:t xml:space="preserve">At present, the school’s anti-bullying practices are largely reactionary rather than preventative, and a recent increase in bullying incidents in </w:t>
      </w:r>
      <w:proofErr w:type="gramStart"/>
      <w:r w:rsidR="00B768DD">
        <w:t>one year</w:t>
      </w:r>
      <w:proofErr w:type="gramEnd"/>
      <w:r w:rsidR="00B768DD">
        <w:t xml:space="preserve"> group has suggested that their current approach is insufficient. This </w:t>
      </w:r>
      <w:r w:rsidR="00660526">
        <w:t xml:space="preserve">action research </w:t>
      </w:r>
      <w:r w:rsidR="00B768DD">
        <w:t xml:space="preserve">therefore sought to design and implement a new approach to anti-bullying </w:t>
      </w:r>
      <w:r w:rsidR="00660526">
        <w:t>work</w:t>
      </w:r>
      <w:r w:rsidR="00B768DD">
        <w:t xml:space="preserve"> in the school</w:t>
      </w:r>
      <w:r w:rsidR="00660526">
        <w:t xml:space="preserve"> based on a bystander intervention training model that has recently become popular both on university campuses and in international bullying prevention literature (</w:t>
      </w:r>
      <w:r w:rsidR="00660526" w:rsidRPr="008F50F3">
        <w:rPr>
          <w:color w:val="000000" w:themeColor="text1"/>
        </w:rPr>
        <w:t>Fenton</w:t>
      </w:r>
      <w:r w:rsidR="00660526">
        <w:rPr>
          <w:color w:val="000000" w:themeColor="text1"/>
        </w:rPr>
        <w:t xml:space="preserve"> et al., </w:t>
      </w:r>
      <w:r w:rsidR="00660526" w:rsidRPr="008F50F3">
        <w:rPr>
          <w:color w:val="000000" w:themeColor="text1"/>
        </w:rPr>
        <w:t>2015</w:t>
      </w:r>
      <w:r w:rsidR="00660526">
        <w:rPr>
          <w:color w:val="000000" w:themeColor="text1"/>
        </w:rPr>
        <w:t xml:space="preserve">; </w:t>
      </w:r>
      <w:proofErr w:type="spellStart"/>
      <w:r w:rsidR="00660526" w:rsidRPr="008F50F3">
        <w:rPr>
          <w:color w:val="000000" w:themeColor="text1"/>
        </w:rPr>
        <w:t>Salmivalli</w:t>
      </w:r>
      <w:proofErr w:type="spellEnd"/>
      <w:r w:rsidR="00660526">
        <w:rPr>
          <w:color w:val="000000" w:themeColor="text1"/>
        </w:rPr>
        <w:t xml:space="preserve"> </w:t>
      </w:r>
      <w:r w:rsidR="00660526" w:rsidRPr="008F50F3">
        <w:rPr>
          <w:color w:val="000000" w:themeColor="text1"/>
        </w:rPr>
        <w:t xml:space="preserve">and </w:t>
      </w:r>
      <w:proofErr w:type="spellStart"/>
      <w:r w:rsidR="00660526" w:rsidRPr="008F50F3">
        <w:rPr>
          <w:color w:val="000000" w:themeColor="text1"/>
        </w:rPr>
        <w:t>Poskiparta</w:t>
      </w:r>
      <w:proofErr w:type="spellEnd"/>
      <w:r w:rsidR="00660526">
        <w:rPr>
          <w:color w:val="000000" w:themeColor="text1"/>
        </w:rPr>
        <w:t xml:space="preserve">, </w:t>
      </w:r>
      <w:r w:rsidR="00660526" w:rsidRPr="008F50F3">
        <w:rPr>
          <w:color w:val="000000" w:themeColor="text1"/>
        </w:rPr>
        <w:t>2012</w:t>
      </w:r>
      <w:r w:rsidR="00660526">
        <w:rPr>
          <w:color w:val="000000" w:themeColor="text1"/>
        </w:rPr>
        <w:t>; Midgett et al., 2016</w:t>
      </w:r>
      <w:r w:rsidR="00660526">
        <w:t xml:space="preserve">). </w:t>
      </w:r>
      <w:r w:rsidR="00A807DF">
        <w:t xml:space="preserve">The theoretical foundations of the bystander intervention approach will be discussed below, followed by an evaluation of </w:t>
      </w:r>
      <w:r w:rsidR="00275016">
        <w:t>a new</w:t>
      </w:r>
      <w:r w:rsidR="00A807DF">
        <w:t xml:space="preserve"> </w:t>
      </w:r>
      <w:r w:rsidR="00275016">
        <w:t xml:space="preserve">bystander intervention </w:t>
      </w:r>
      <w:r w:rsidR="00A807DF">
        <w:t>programme – called Not Normal – and recommendations for the school’s future anti-bullying work.</w:t>
      </w:r>
    </w:p>
    <w:p w14:paraId="02054BBE" w14:textId="20376B0D" w:rsidR="00B768DD" w:rsidRDefault="00B768DD" w:rsidP="003F2CF1">
      <w:pPr>
        <w:pStyle w:val="Dissertationparagraph"/>
      </w:pPr>
    </w:p>
    <w:p w14:paraId="09129FF4" w14:textId="77777777" w:rsidR="00B768DD" w:rsidRDefault="00B768DD" w:rsidP="003F2CF1">
      <w:pPr>
        <w:pStyle w:val="Dissertationparagraph"/>
      </w:pPr>
    </w:p>
    <w:p w14:paraId="18530986" w14:textId="67D478D4" w:rsidR="0011169A" w:rsidRDefault="0011169A" w:rsidP="00C94C21">
      <w:pPr>
        <w:pStyle w:val="Dissertationparagraph"/>
      </w:pPr>
      <w:r>
        <w:br w:type="page"/>
      </w:r>
    </w:p>
    <w:p w14:paraId="29F202FA" w14:textId="210E86DB" w:rsidR="002272B2" w:rsidRDefault="0011169A" w:rsidP="0011169A">
      <w:pPr>
        <w:pStyle w:val="Heading1"/>
      </w:pPr>
      <w:bookmarkStart w:id="24" w:name="_Toc35027271"/>
      <w:bookmarkStart w:id="25" w:name="_Toc35027345"/>
      <w:bookmarkStart w:id="26" w:name="_Toc35027405"/>
      <w:bookmarkStart w:id="27" w:name="_Toc35027559"/>
      <w:bookmarkStart w:id="28" w:name="_Toc36654396"/>
      <w:r>
        <w:lastRenderedPageBreak/>
        <w:t>Context &amp; Background</w:t>
      </w:r>
      <w:bookmarkEnd w:id="24"/>
      <w:bookmarkEnd w:id="25"/>
      <w:bookmarkEnd w:id="26"/>
      <w:bookmarkEnd w:id="27"/>
      <w:bookmarkEnd w:id="28"/>
    </w:p>
    <w:p w14:paraId="45583DD3" w14:textId="65489F51" w:rsidR="0011169A" w:rsidRDefault="0011169A" w:rsidP="0011169A"/>
    <w:p w14:paraId="2E14D432" w14:textId="077FFBDC" w:rsidR="0011169A" w:rsidRDefault="0011169A" w:rsidP="0011169A">
      <w:pPr>
        <w:pStyle w:val="Heading2"/>
      </w:pPr>
      <w:bookmarkStart w:id="29" w:name="_Toc35027272"/>
      <w:bookmarkStart w:id="30" w:name="_Toc35027346"/>
      <w:bookmarkStart w:id="31" w:name="_Toc35027406"/>
      <w:bookmarkStart w:id="32" w:name="_Toc35027560"/>
      <w:bookmarkStart w:id="33" w:name="_Toc36654397"/>
      <w:r>
        <w:t>School context and priorities</w:t>
      </w:r>
      <w:bookmarkEnd w:id="29"/>
      <w:bookmarkEnd w:id="30"/>
      <w:bookmarkEnd w:id="31"/>
      <w:bookmarkEnd w:id="32"/>
      <w:bookmarkEnd w:id="33"/>
    </w:p>
    <w:p w14:paraId="53EDD839" w14:textId="668CF07A" w:rsidR="00C94C21" w:rsidRDefault="00C94C21" w:rsidP="00C94C21"/>
    <w:p w14:paraId="0F0EA011" w14:textId="0DD141B5" w:rsidR="00352B8C" w:rsidRDefault="00BA48D1" w:rsidP="00710494">
      <w:pPr>
        <w:pStyle w:val="Dissertationparagraph"/>
      </w:pPr>
      <w:r>
        <w:t xml:space="preserve">To protect the identities and reputations of all who participated in this action </w:t>
      </w:r>
      <w:r w:rsidR="00D35BFB">
        <w:t>research</w:t>
      </w:r>
      <w:r>
        <w:t xml:space="preserve">, the school in which </w:t>
      </w:r>
      <w:r w:rsidR="00D35BFB">
        <w:t>the research</w:t>
      </w:r>
      <w:r>
        <w:t xml:space="preserve"> was conducted will be referred to as School X (BERA, 2018</w:t>
      </w:r>
      <w:r w:rsidR="006B7E92">
        <w:t xml:space="preserve">; </w:t>
      </w:r>
      <w:proofErr w:type="spellStart"/>
      <w:r w:rsidR="006B7E92">
        <w:t>Shawa</w:t>
      </w:r>
      <w:proofErr w:type="spellEnd"/>
      <w:r w:rsidR="006B7E92">
        <w:t>, 2017</w:t>
      </w:r>
      <w:r>
        <w:t>). School X is a co-educational</w:t>
      </w:r>
      <w:r w:rsidR="00D96F8C">
        <w:t xml:space="preserve"> and comprehensive</w:t>
      </w:r>
      <w:r>
        <w:t xml:space="preserve"> 11-18 school in South-West London with an intake of approximately 700 pupils. </w:t>
      </w:r>
      <w:r w:rsidR="00476D67">
        <w:t xml:space="preserve">It </w:t>
      </w:r>
      <w:r w:rsidR="00476D67" w:rsidRPr="00C94C21">
        <w:t xml:space="preserve">was judged as ‘Good’ in </w:t>
      </w:r>
      <w:r w:rsidR="00476D67">
        <w:t>its</w:t>
      </w:r>
      <w:r w:rsidR="00476D67" w:rsidRPr="00C94C21">
        <w:t xml:space="preserve"> most recent </w:t>
      </w:r>
      <w:r w:rsidR="000C76C9">
        <w:t>OFSTED</w:t>
      </w:r>
      <w:r w:rsidR="00476D67" w:rsidRPr="00C94C21">
        <w:t xml:space="preserve"> investigation, with particular strengths in teaching and learning across the staff body</w:t>
      </w:r>
      <w:r w:rsidR="00CF76F6">
        <w:t xml:space="preserve"> (see Appendix 1)</w:t>
      </w:r>
      <w:r w:rsidR="00476D67" w:rsidRPr="00C94C21">
        <w:t xml:space="preserve">. </w:t>
      </w:r>
      <w:r w:rsidR="00D96F8C">
        <w:t xml:space="preserve">26% of pupils in School X are eligible for the Pupil Premium, a government grant </w:t>
      </w:r>
      <w:r w:rsidR="009C49C0">
        <w:t>which</w:t>
      </w:r>
      <w:r w:rsidR="00D96F8C">
        <w:t xml:space="preserve"> schools in England receive for every pupil they serve who has been eligible for free school meals any time during the last six years, or who is a looked after child, and a widely used proxy for disadvantage (</w:t>
      </w:r>
      <w:proofErr w:type="spellStart"/>
      <w:r w:rsidR="00D96F8C">
        <w:t>Halse</w:t>
      </w:r>
      <w:proofErr w:type="spellEnd"/>
      <w:r w:rsidR="00D96F8C">
        <w:t xml:space="preserve"> and Ledger, 2007). This proportion places School X well below the Local Authority average proportion of disadvantaged pupils </w:t>
      </w:r>
      <w:r w:rsidR="00112558">
        <w:t>(40.4%) but broadly in line with the national average (27.4%) (DfE, 2019). In addition, 51% of pupils at School X are Black, Asian, and minority ethnic (BAME) and 32% speak English as an additional language (EAL)</w:t>
      </w:r>
      <w:r w:rsidR="00352B8C">
        <w:t xml:space="preserve">. </w:t>
      </w:r>
      <w:r w:rsidR="00112558">
        <w:t xml:space="preserve">As School X also serves a number of </w:t>
      </w:r>
      <w:r w:rsidR="00D35BFB">
        <w:t xml:space="preserve">more </w:t>
      </w:r>
      <w:r w:rsidR="00112558">
        <w:t>affluent</w:t>
      </w:r>
      <w:r w:rsidR="00D35BFB">
        <w:t xml:space="preserve"> pupils</w:t>
      </w:r>
      <w:r w:rsidR="00112558">
        <w:t xml:space="preserve">, it is possible to hypothesise that the level of diversity within the pupil intake of School X is unusually </w:t>
      </w:r>
      <w:r w:rsidR="009C49C0">
        <w:t>broad</w:t>
      </w:r>
      <w:r w:rsidR="00112558">
        <w:t xml:space="preserve">. Though this makes School X a particularly interesting site for the present </w:t>
      </w:r>
      <w:r w:rsidR="005C5BAF">
        <w:t>School Improvement Report</w:t>
      </w:r>
      <w:r w:rsidR="00112558">
        <w:t xml:space="preserve">, </w:t>
      </w:r>
      <w:r w:rsidR="00352B8C">
        <w:t xml:space="preserve">these characteristics should be </w:t>
      </w:r>
      <w:r w:rsidR="00E40173">
        <w:t>born</w:t>
      </w:r>
      <w:r w:rsidR="00352B8C">
        <w:t xml:space="preserve"> in mind with relation to the </w:t>
      </w:r>
      <w:r w:rsidR="00D35BFB">
        <w:t>research</w:t>
      </w:r>
      <w:r w:rsidR="00352B8C">
        <w:t xml:space="preserve"> and results discussed below.</w:t>
      </w:r>
    </w:p>
    <w:p w14:paraId="0DC45286" w14:textId="1F40F38C" w:rsidR="00352B8C" w:rsidRDefault="00352B8C" w:rsidP="00710494">
      <w:pPr>
        <w:pStyle w:val="Dissertationparagraph"/>
      </w:pPr>
    </w:p>
    <w:p w14:paraId="19CBF231" w14:textId="047F0FF7" w:rsidR="00352B8C" w:rsidRDefault="00476D67" w:rsidP="00710494">
      <w:pPr>
        <w:pStyle w:val="Dissertationparagraph"/>
      </w:pPr>
      <w:r>
        <w:t>P</w:t>
      </w:r>
      <w:r w:rsidR="00E40173">
        <w:t xml:space="preserve">upils </w:t>
      </w:r>
      <w:r>
        <w:t xml:space="preserve">at School X </w:t>
      </w:r>
      <w:r w:rsidR="00E40173">
        <w:t>who are eligible for the Pupil Premium</w:t>
      </w:r>
      <w:r>
        <w:t xml:space="preserve"> do not achieve academic outcomes that are equal to those pupils not eligible</w:t>
      </w:r>
      <w:r w:rsidR="00E40173">
        <w:t xml:space="preserve">. Indeed, the school’s Progress 8 score </w:t>
      </w:r>
      <w:r w:rsidR="00E40173" w:rsidRPr="00E40173">
        <w:t>– which measures how much progress pupils ma</w:t>
      </w:r>
      <w:r w:rsidR="003230F7">
        <w:t>ke</w:t>
      </w:r>
      <w:r w:rsidR="00E40173" w:rsidRPr="00E40173">
        <w:t xml:space="preserve"> between the end of Key Stage 2 and the end of Key Stage 4 compared to pupils across England who </w:t>
      </w:r>
      <w:r w:rsidR="003230F7">
        <w:t>achieved</w:t>
      </w:r>
      <w:r w:rsidR="00E40173" w:rsidRPr="00E40173">
        <w:t xml:space="preserve"> similar results at the end of Key Stage 2 –</w:t>
      </w:r>
      <w:r w:rsidR="00E40173">
        <w:t xml:space="preserve"> is below the national average for pupils eligible for the Pupil Premium whilst being above this average for all other pupils. In this way, School X is paradigmatic of a phenomenon which has been recorded across </w:t>
      </w:r>
      <w:r w:rsidR="00A1741C">
        <w:t>England</w:t>
      </w:r>
      <w:r>
        <w:t xml:space="preserve"> over the last decade</w:t>
      </w:r>
      <w:r w:rsidR="003230F7">
        <w:t>: despite overall pupil attainment rising, the gap between the attainment of disadvantaged pupils and their more advantaged peers remains consistent</w:t>
      </w:r>
      <w:r w:rsidR="00A1741C">
        <w:t xml:space="preserve"> (DfE, 2019)</w:t>
      </w:r>
      <w:r w:rsidR="003230F7">
        <w:t xml:space="preserve">. In fact, this attainment gap is currently closing in primary school settings but widening in secondary school settings to the extent that the academic attainment of disadvantaged pupils is now one and a half years behind that of non-disadvantaged pupils by the time </w:t>
      </w:r>
      <w:r w:rsidR="003230F7">
        <w:lastRenderedPageBreak/>
        <w:t>they finish their GCSEs</w:t>
      </w:r>
      <w:r w:rsidR="00727F11">
        <w:t xml:space="preserve"> (Education Policy Institute, 2019)</w:t>
      </w:r>
      <w:r w:rsidR="003230F7">
        <w:t xml:space="preserve">. </w:t>
      </w:r>
      <w:r w:rsidR="00A1741C">
        <w:t xml:space="preserve">In line with the attainment figures of School X, these findings suggest that the good progress made by disadvantaged pupils in primary school appears to be lost when these </w:t>
      </w:r>
      <w:proofErr w:type="gramStart"/>
      <w:r w:rsidR="00A1741C">
        <w:t>pupils</w:t>
      </w:r>
      <w:proofErr w:type="gramEnd"/>
      <w:r w:rsidR="00A1741C">
        <w:t xml:space="preserve"> transition to a secondary school setting.</w:t>
      </w:r>
    </w:p>
    <w:p w14:paraId="6680E0A6" w14:textId="77777777" w:rsidR="00953892" w:rsidRDefault="00953892" w:rsidP="00953892">
      <w:pPr>
        <w:pStyle w:val="Dissertationparagraph"/>
      </w:pPr>
    </w:p>
    <w:p w14:paraId="214A3FBC" w14:textId="14432DCC" w:rsidR="00C66476" w:rsidRDefault="00476D67" w:rsidP="00C94C21">
      <w:pPr>
        <w:pStyle w:val="Dissertationparagraph"/>
      </w:pPr>
      <w:r>
        <w:t>For this reason</w:t>
      </w:r>
      <w:r w:rsidR="00953892">
        <w:t xml:space="preserve">, outcomes for </w:t>
      </w:r>
      <w:r>
        <w:t xml:space="preserve">pupils eligible for the </w:t>
      </w:r>
      <w:r w:rsidR="00953892">
        <w:t xml:space="preserve">Pupil Premium </w:t>
      </w:r>
      <w:r w:rsidR="00837700">
        <w:t xml:space="preserve">was highlighted as a </w:t>
      </w:r>
      <w:r w:rsidR="00953892">
        <w:t xml:space="preserve">current </w:t>
      </w:r>
      <w:r w:rsidR="00837700">
        <w:t xml:space="preserve">school </w:t>
      </w:r>
      <w:r w:rsidR="00953892">
        <w:t xml:space="preserve">priority </w:t>
      </w:r>
      <w:r w:rsidR="00837700">
        <w:t xml:space="preserve">in School X’s most recent School Evaluation </w:t>
      </w:r>
      <w:proofErr w:type="spellStart"/>
      <w:r w:rsidR="00837700">
        <w:t>Form</w:t>
      </w:r>
      <w:proofErr w:type="spellEnd"/>
      <w:r w:rsidR="004647F5">
        <w:t xml:space="preserve"> (see Appendix 2). To this end, </w:t>
      </w:r>
      <w:r>
        <w:t xml:space="preserve">in 2018-19 </w:t>
      </w:r>
      <w:r w:rsidR="004647F5">
        <w:t xml:space="preserve">School X </w:t>
      </w:r>
      <w:r w:rsidR="00953892">
        <w:t>spen</w:t>
      </w:r>
      <w:r>
        <w:t>t</w:t>
      </w:r>
      <w:r w:rsidR="00953892">
        <w:t xml:space="preserve"> its Pupil Premium grant money on</w:t>
      </w:r>
      <w:r w:rsidR="00C94C21" w:rsidRPr="00C94C21">
        <w:t xml:space="preserve"> seven </w:t>
      </w:r>
      <w:r w:rsidR="00C66476">
        <w:t xml:space="preserve">primary </w:t>
      </w:r>
      <w:r w:rsidR="00C94C21" w:rsidRPr="00C94C21">
        <w:t xml:space="preserve">strategies </w:t>
      </w:r>
      <w:r>
        <w:t>focusing</w:t>
      </w:r>
      <w:r w:rsidR="00C94C21" w:rsidRPr="00C94C21">
        <w:t xml:space="preserve"> on curriculum and staffing, aspiration, and wellbeing</w:t>
      </w:r>
      <w:r w:rsidR="008F0322">
        <w:t xml:space="preserve"> (see Appendix </w:t>
      </w:r>
      <w:r w:rsidR="004647F5">
        <w:t>3</w:t>
      </w:r>
      <w:r w:rsidR="008F0322">
        <w:t>)</w:t>
      </w:r>
      <w:r w:rsidR="00C94C21" w:rsidRPr="00C94C21">
        <w:t>. Within curriculum and staffing, the school elected to reduce the class sizes in Years 7 and 8 by creating two smaller teaching groups with an extensive literacy focus across all subjects, affording pupils more focused attention and accelerating progress. They also employ</w:t>
      </w:r>
      <w:r w:rsidR="00727F11">
        <w:t>ed</w:t>
      </w:r>
      <w:r w:rsidR="00C94C21" w:rsidRPr="00C94C21">
        <w:t xml:space="preserve"> a maths tutor for Years 7 to 11 who provides one-to-one or small group tutoring to pupils</w:t>
      </w:r>
      <w:r w:rsidR="00C66476">
        <w:t xml:space="preserve"> eligible for the Pupil Premium</w:t>
      </w:r>
      <w:r w:rsidR="00C94C21" w:rsidRPr="00C94C21">
        <w:t xml:space="preserve">, and a catch-up literacy program for pupils below their chronological reading age. Within aspiration, the school runs a daily reading programme for all pupils to raise their reading ages and create a passion and love of reading, and runs events and trips under the Duke of Edinburgh qualification which all pupils are encouraged to engage in. Finally, within wellbeing the school provides one to one therapy and small social support groups to </w:t>
      </w:r>
      <w:r w:rsidR="00C66476">
        <w:t xml:space="preserve">certain </w:t>
      </w:r>
      <w:r w:rsidR="00C94C21" w:rsidRPr="00C94C21">
        <w:t xml:space="preserve">children with complex needs either weekly or fortnightly, as well as support for parents through collaborative and cross-organisational working. </w:t>
      </w:r>
    </w:p>
    <w:p w14:paraId="03E27E72" w14:textId="77777777" w:rsidR="00C66476" w:rsidRDefault="00C66476" w:rsidP="00C66476">
      <w:pPr>
        <w:pStyle w:val="Dissertationparagraph"/>
      </w:pPr>
    </w:p>
    <w:p w14:paraId="627B90FB" w14:textId="06E6D0D0" w:rsidR="00C94C21" w:rsidRPr="00953892" w:rsidRDefault="00C94C21" w:rsidP="00C66476">
      <w:pPr>
        <w:pStyle w:val="Dissertationparagraph"/>
      </w:pPr>
      <w:r w:rsidRPr="00C94C21">
        <w:t xml:space="preserve">The impact of these strategies and evaluation processes in the school are strong. Nonetheless </w:t>
      </w:r>
      <w:r w:rsidR="00C66476">
        <w:t>it is noteworthy that, whilst the academic and extracurricular interventions</w:t>
      </w:r>
      <w:r w:rsidR="00942578">
        <w:t xml:space="preserve"> mentioned above</w:t>
      </w:r>
      <w:r w:rsidR="00C66476">
        <w:t xml:space="preserve"> are school-wide and benefit all pupils, the </w:t>
      </w:r>
      <w:r w:rsidRPr="00C94C21">
        <w:t>pastoral interventions</w:t>
      </w:r>
      <w:r w:rsidR="00C66476">
        <w:t xml:space="preserve"> are only directed at a small group of pupils. </w:t>
      </w:r>
      <w:r w:rsidR="00C05C86">
        <w:t>This is despite pastoral interventions</w:t>
      </w:r>
      <w:r w:rsidRPr="00C94C21">
        <w:t xml:space="preserve"> such as social and emotional learning, behaviour interventions and parental engagement </w:t>
      </w:r>
      <w:r w:rsidR="00C05C86">
        <w:t>having</w:t>
      </w:r>
      <w:r w:rsidRPr="00C94C21">
        <w:t xml:space="preserve"> been evaluated as approximating three to four months’ progress</w:t>
      </w:r>
      <w:r w:rsidR="00C05C86">
        <w:t xml:space="preserve"> for pupils</w:t>
      </w:r>
      <w:r w:rsidRPr="00C94C21">
        <w:t xml:space="preserve"> (</w:t>
      </w:r>
      <w:r w:rsidR="005441C7">
        <w:t>Education Endowment Foundation</w:t>
      </w:r>
      <w:r w:rsidRPr="00C94C21">
        <w:t>, 2019).</w:t>
      </w:r>
      <w:r w:rsidR="00C05C86">
        <w:t xml:space="preserve"> In this way, </w:t>
      </w:r>
      <w:r w:rsidR="00942578">
        <w:t>School X may benefit from exploring t</w:t>
      </w:r>
      <w:r w:rsidR="00C05C86">
        <w:t>he potential positive impact of school-wide pastoral interventions</w:t>
      </w:r>
      <w:r w:rsidR="00942578">
        <w:t xml:space="preserve"> in order to improve the wellbeing of all pupils and, in turn, reduce the attainment gap between those more and less advantaged.</w:t>
      </w:r>
    </w:p>
    <w:p w14:paraId="0F250024" w14:textId="19832DD6" w:rsidR="0011169A" w:rsidRDefault="0011169A" w:rsidP="0011169A"/>
    <w:p w14:paraId="242DD033" w14:textId="77777777" w:rsidR="00953892" w:rsidRDefault="00953892" w:rsidP="0011169A">
      <w:pPr>
        <w:pStyle w:val="Heading2"/>
      </w:pPr>
      <w:bookmarkStart w:id="34" w:name="_Toc35027273"/>
      <w:bookmarkStart w:id="35" w:name="_Toc35027347"/>
      <w:bookmarkStart w:id="36" w:name="_Toc35027407"/>
      <w:bookmarkStart w:id="37" w:name="_Toc35027561"/>
    </w:p>
    <w:p w14:paraId="140F39A8" w14:textId="7877BA2A" w:rsidR="00C94C21" w:rsidRDefault="0011169A" w:rsidP="0011169A">
      <w:pPr>
        <w:pStyle w:val="Heading2"/>
      </w:pPr>
      <w:bookmarkStart w:id="38" w:name="_Toc36654398"/>
      <w:r>
        <w:t>Bullying, wellbeing and disadvantaged pupils</w:t>
      </w:r>
      <w:bookmarkEnd w:id="34"/>
      <w:bookmarkEnd w:id="35"/>
      <w:bookmarkEnd w:id="36"/>
      <w:bookmarkEnd w:id="37"/>
      <w:bookmarkEnd w:id="38"/>
    </w:p>
    <w:p w14:paraId="1DC09028" w14:textId="77777777" w:rsidR="00C94C21" w:rsidRDefault="00C94C21" w:rsidP="0011169A">
      <w:pPr>
        <w:pStyle w:val="Heading2"/>
      </w:pPr>
    </w:p>
    <w:p w14:paraId="14B24B89" w14:textId="443EA392" w:rsidR="00C94C21" w:rsidRPr="00C94C21" w:rsidRDefault="00942578" w:rsidP="00710494">
      <w:pPr>
        <w:pStyle w:val="Dissertationparagraph"/>
      </w:pPr>
      <w:r>
        <w:t>As in School X, p</w:t>
      </w:r>
      <w:r w:rsidR="00C94C21" w:rsidRPr="00C94C21">
        <w:t>astoral interventions for disadvantaged pupils</w:t>
      </w:r>
      <w:r>
        <w:t xml:space="preserve"> across the UK</w:t>
      </w:r>
      <w:r w:rsidR="00C94C21" w:rsidRPr="00C94C21">
        <w:t xml:space="preserve"> tend to focus on the individual social and emotional skills of </w:t>
      </w:r>
      <w:r>
        <w:t>specific</w:t>
      </w:r>
      <w:r w:rsidR="00C94C21" w:rsidRPr="00C94C21">
        <w:t xml:space="preserve"> pupils without considering their social context, the school culture at large. This is potentially an oversight, as recent </w:t>
      </w:r>
      <w:r w:rsidR="00274743">
        <w:t>report</w:t>
      </w:r>
      <w:r w:rsidR="00C94C21" w:rsidRPr="00C94C21">
        <w:t xml:space="preserve"> suggests that reductions in the number of bullying incidents occurring in a school may serve to raise the attainment of disadvantaged pupils. Children with higher levels of emotional wellbeing, on average, are more engaged in school and have higher levels of academic achievement (</w:t>
      </w:r>
      <w:proofErr w:type="spellStart"/>
      <w:r w:rsidR="00C94C21" w:rsidRPr="00C94C21">
        <w:t>Buhs</w:t>
      </w:r>
      <w:proofErr w:type="spellEnd"/>
      <w:r w:rsidR="00095F57">
        <w:t xml:space="preserve"> et al.</w:t>
      </w:r>
      <w:r w:rsidR="00C94C21" w:rsidRPr="00C94C21">
        <w:t xml:space="preserve">, 2006; </w:t>
      </w:r>
      <w:proofErr w:type="spellStart"/>
      <w:r w:rsidR="00C94C21" w:rsidRPr="00C94C21">
        <w:t>Espelage</w:t>
      </w:r>
      <w:proofErr w:type="spellEnd"/>
      <w:r w:rsidR="00EA0BC9">
        <w:t xml:space="preserve"> and Holt</w:t>
      </w:r>
      <w:r w:rsidR="00C94C21" w:rsidRPr="00C94C21">
        <w:t xml:space="preserve">, 2013; </w:t>
      </w:r>
      <w:proofErr w:type="spellStart"/>
      <w:r w:rsidR="00C94C21" w:rsidRPr="00C94C21">
        <w:t>Glew</w:t>
      </w:r>
      <w:proofErr w:type="spellEnd"/>
      <w:r w:rsidR="006208AD">
        <w:t xml:space="preserve"> et al.</w:t>
      </w:r>
      <w:r w:rsidR="00C94C21" w:rsidRPr="00C94C21">
        <w:t xml:space="preserve">, 2005; Gutman and </w:t>
      </w:r>
      <w:proofErr w:type="spellStart"/>
      <w:r w:rsidR="00C94C21" w:rsidRPr="00C94C21">
        <w:t>Vorhaus</w:t>
      </w:r>
      <w:proofErr w:type="spellEnd"/>
      <w:r w:rsidR="00C94C21" w:rsidRPr="00C94C21">
        <w:t xml:space="preserve">, 2012). However, it is well-documented that being a </w:t>
      </w:r>
      <w:r w:rsidR="009C4C68">
        <w:t xml:space="preserve">bullying </w:t>
      </w:r>
      <w:r w:rsidR="00C94C21" w:rsidRPr="00C94C21">
        <w:t>target or harm-doer-target in childhood or adolescence has severe adverse effects on mental and physical wellbeing (Bauman</w:t>
      </w:r>
      <w:r w:rsidR="00095F57">
        <w:t xml:space="preserve"> et al.</w:t>
      </w:r>
      <w:r w:rsidR="00C94C21" w:rsidRPr="00C94C21">
        <w:t>, 2013; Ivarsson</w:t>
      </w:r>
      <w:r w:rsidR="00424FD0">
        <w:t xml:space="preserve"> et al.</w:t>
      </w:r>
      <w:r w:rsidR="00C94C21" w:rsidRPr="00C94C21">
        <w:t>, 2005; Hertz</w:t>
      </w:r>
      <w:r w:rsidR="00424FD0">
        <w:t xml:space="preserve"> et al.,</w:t>
      </w:r>
      <w:r w:rsidR="00C94C21" w:rsidRPr="00C94C21">
        <w:t xml:space="preserve"> 2015; </w:t>
      </w:r>
      <w:proofErr w:type="spellStart"/>
      <w:r w:rsidR="00C94C21" w:rsidRPr="00C94C21">
        <w:t>Klomek</w:t>
      </w:r>
      <w:proofErr w:type="spellEnd"/>
      <w:r w:rsidR="00017901">
        <w:t xml:space="preserve"> et al.</w:t>
      </w:r>
      <w:r w:rsidR="00C94C21" w:rsidRPr="00C94C21">
        <w:t>, 2007; Smalley</w:t>
      </w:r>
      <w:r w:rsidR="00921BDC">
        <w:t xml:space="preserve"> et al.</w:t>
      </w:r>
      <w:r w:rsidR="00C94C21" w:rsidRPr="00C94C21">
        <w:t>, 2017; Wolke</w:t>
      </w:r>
      <w:r w:rsidR="008F50F3">
        <w:t xml:space="preserve"> et al.</w:t>
      </w:r>
      <w:r w:rsidR="00C94C21" w:rsidRPr="00C94C21">
        <w:t xml:space="preserve">, 2014). Indeed, although there is some discrepancy in the literature as to whether such an impact occurs for those who are only harm-doers, recent </w:t>
      </w:r>
      <w:r w:rsidR="00274743">
        <w:t>report</w:t>
      </w:r>
      <w:r w:rsidR="00C94C21" w:rsidRPr="00C94C21">
        <w:t xml:space="preserve"> has shown that even being a bystander to a bullying incident has comparable if not worse outcomes for mental wellbeing, particularly anxiety (</w:t>
      </w:r>
      <w:proofErr w:type="spellStart"/>
      <w:r w:rsidR="003E4F85" w:rsidRPr="00710494">
        <w:t>Nishina</w:t>
      </w:r>
      <w:proofErr w:type="spellEnd"/>
      <w:r w:rsidR="003E4F85">
        <w:t xml:space="preserve"> and Juvonen</w:t>
      </w:r>
      <w:r w:rsidR="00C94C21" w:rsidRPr="00C94C21">
        <w:t>, 2005; Rivers</w:t>
      </w:r>
      <w:r w:rsidR="0071748C">
        <w:t xml:space="preserve"> and </w:t>
      </w:r>
      <w:proofErr w:type="spellStart"/>
      <w:r w:rsidR="0071748C">
        <w:t>Noret</w:t>
      </w:r>
      <w:proofErr w:type="spellEnd"/>
      <w:r w:rsidR="00C94C21" w:rsidRPr="00C94C21">
        <w:t xml:space="preserve">, 2013). Disadvantaged students are slightly more likely to be targets, harm-doers and harm-doer-targets than their more advantaged peers (Jansen et al., 2012; </w:t>
      </w:r>
      <w:proofErr w:type="spellStart"/>
      <w:r w:rsidR="00C94C21" w:rsidRPr="00C94C21">
        <w:t>Smokowski</w:t>
      </w:r>
      <w:proofErr w:type="spellEnd"/>
      <w:r w:rsidR="00ED606A">
        <w:t xml:space="preserve"> et al.</w:t>
      </w:r>
      <w:r w:rsidR="00C94C21" w:rsidRPr="00C94C21">
        <w:t xml:space="preserve">, 2013; </w:t>
      </w:r>
      <w:proofErr w:type="spellStart"/>
      <w:r w:rsidR="00C94C21" w:rsidRPr="00C94C21">
        <w:t>Tippett</w:t>
      </w:r>
      <w:proofErr w:type="spellEnd"/>
      <w:r w:rsidR="00C94C21" w:rsidRPr="00C94C21">
        <w:t xml:space="preserve"> and Wolke, 2014). Therefore, as any exposure to bullying has been shown to reduce mental wellbeing, and disadvantaged pupils are more likely to be exposed to bullying incidents, it follows that the adverse academic impact of bullying in schools will disproportionately affect disadvantaged pupils.</w:t>
      </w:r>
    </w:p>
    <w:p w14:paraId="68C063C5" w14:textId="77777777" w:rsidR="00C94C21" w:rsidRDefault="00C94C21" w:rsidP="0011169A">
      <w:pPr>
        <w:pStyle w:val="Heading2"/>
      </w:pPr>
    </w:p>
    <w:p w14:paraId="421758C0" w14:textId="371CD9A0" w:rsidR="00C94C21" w:rsidRPr="00C94C21" w:rsidRDefault="00C94C21" w:rsidP="00710494">
      <w:pPr>
        <w:pStyle w:val="Dissertationparagraph"/>
      </w:pPr>
      <w:r w:rsidRPr="00C94C21">
        <w:t>Whilst there is some variation in the reported prevalence of bullying in UK schools, roughly one in three young people are thought to be targets and two in three bystanders during their years at school (Rivers</w:t>
      </w:r>
      <w:r w:rsidR="0071748C">
        <w:t xml:space="preserve"> and </w:t>
      </w:r>
      <w:proofErr w:type="spellStart"/>
      <w:r w:rsidR="0071748C">
        <w:t>Noret</w:t>
      </w:r>
      <w:proofErr w:type="spellEnd"/>
      <w:r w:rsidRPr="00C94C21">
        <w:t xml:space="preserve">, 2013; DfE, 2018). As exemplified by the two most recent </w:t>
      </w:r>
      <w:r w:rsidR="000C76C9">
        <w:t>OFSTED</w:t>
      </w:r>
      <w:r w:rsidRPr="00C94C21">
        <w:t xml:space="preserve"> inspections, in 2013 and 2018, </w:t>
      </w:r>
      <w:r w:rsidR="00275016">
        <w:t>incidents</w:t>
      </w:r>
      <w:r w:rsidRPr="00C94C21">
        <w:t xml:space="preserve"> of poor behaviour, bullying and offensive language at School X </w:t>
      </w:r>
      <w:r w:rsidR="009C49C0">
        <w:t xml:space="preserve">are </w:t>
      </w:r>
      <w:r w:rsidRPr="00C94C21">
        <w:t>very low and the school has strong systems to support pupils’ welfare and prevent indirect or direct discriminatory behaviour</w:t>
      </w:r>
      <w:r w:rsidR="00CF76F6">
        <w:t xml:space="preserve"> (see Appendix 1)</w:t>
      </w:r>
      <w:r w:rsidRPr="00C94C21">
        <w:t xml:space="preserve">. Nonetheless bullying became a school focus during the months of September to December 2018 as </w:t>
      </w:r>
      <w:r w:rsidR="009C49C0">
        <w:t xml:space="preserve">both </w:t>
      </w:r>
      <w:r w:rsidRPr="00C94C21">
        <w:t xml:space="preserve">the Head of Year 7 and </w:t>
      </w:r>
      <w:r w:rsidR="009C49C0">
        <w:t xml:space="preserve">the </w:t>
      </w:r>
      <w:r w:rsidRPr="00C94C21">
        <w:t xml:space="preserve">Assistant Principal noted a particular rise in </w:t>
      </w:r>
      <w:r w:rsidR="00B941A7" w:rsidRPr="00C94C21">
        <w:t>occurrences</w:t>
      </w:r>
      <w:r w:rsidRPr="00C94C21">
        <w:t xml:space="preserve"> among their new Year 7 cohort. The relatively </w:t>
      </w:r>
      <w:r w:rsidRPr="00C94C21">
        <w:lastRenderedPageBreak/>
        <w:t>higher rate of occurrences in Year 7 in comparison to the rest of the school body is in line with the literature, where it is generally agreed that bullying rates decline with age (e.g., Olweus, 2014). Nonetheless, the magnitude of the discrepancy disputed this trend, as rates were far higher than aggregate reported rates from the feeder primary schools. A likely explanation for this is that bullying rates generally decline</w:t>
      </w:r>
      <w:r w:rsidR="009C4C68">
        <w:t xml:space="preserve"> with age</w:t>
      </w:r>
      <w:r w:rsidRPr="00C94C21">
        <w:t xml:space="preserve"> except for in those cases in which pupils transition schools during early adolescence due to pupils asserting their dominance or leadership in a new peer group (Pellegrini, 2002; ibid., 2011). This suggests that anti-bullying work might have the biggest effect on closing the attainment gap if directed at</w:t>
      </w:r>
      <w:r w:rsidR="00942578">
        <w:t xml:space="preserve"> the</w:t>
      </w:r>
      <w:r w:rsidRPr="00C94C21">
        <w:t xml:space="preserve"> Year 7 cohort</w:t>
      </w:r>
      <w:r w:rsidR="00942578">
        <w:t xml:space="preserve"> in question</w:t>
      </w:r>
      <w:r w:rsidRPr="00C94C21">
        <w:t>.</w:t>
      </w:r>
    </w:p>
    <w:p w14:paraId="005F7B6A" w14:textId="77777777" w:rsidR="00C94C21" w:rsidRDefault="00C94C21" w:rsidP="0011169A">
      <w:pPr>
        <w:pStyle w:val="Heading2"/>
      </w:pPr>
    </w:p>
    <w:p w14:paraId="41B622A6" w14:textId="646743F1" w:rsidR="00C94C21" w:rsidRDefault="00C94C21" w:rsidP="004026AF">
      <w:pPr>
        <w:pStyle w:val="Dissertationparagraph"/>
      </w:pPr>
      <w:r w:rsidRPr="00C94C21">
        <w:t>The anti-bullying measures</w:t>
      </w:r>
      <w:r w:rsidR="00B179E7">
        <w:t xml:space="preserve"> currently</w:t>
      </w:r>
      <w:r w:rsidRPr="00C94C21">
        <w:t xml:space="preserve"> used by School X correspond closely to those most common a</w:t>
      </w:r>
      <w:r w:rsidR="00B179E7">
        <w:t xml:space="preserve">cross </w:t>
      </w:r>
      <w:r w:rsidRPr="00C94C21">
        <w:t>all schools in England. As communicated in their Anti-Bullying Policy</w:t>
      </w:r>
      <w:r w:rsidR="00272AE1">
        <w:t xml:space="preserve"> (see Appendix </w:t>
      </w:r>
      <w:r w:rsidR="004647F5">
        <w:t>4</w:t>
      </w:r>
      <w:r w:rsidR="00272AE1">
        <w:t>)</w:t>
      </w:r>
      <w:r w:rsidRPr="00C94C21">
        <w:t xml:space="preserve">, these are threefold: the delivery of the Spiritual, Moral, Social and Cultural (SMSC) curriculum </w:t>
      </w:r>
      <w:r w:rsidR="0030506C">
        <w:t>during Anti-Bullying Week, amounting to approximately one hour</w:t>
      </w:r>
      <w:r w:rsidRPr="00C94C21">
        <w:t xml:space="preserve">; the use of teaching methods which encourage cooperative work and celebrate diversity, and; the proactive and reactive actions of the sixth form council. These measures are closely aligned to </w:t>
      </w:r>
      <w:r w:rsidR="00901480">
        <w:t xml:space="preserve">the 2015-2019 </w:t>
      </w:r>
      <w:r w:rsidR="000C76C9">
        <w:t>OFSTED</w:t>
      </w:r>
      <w:r w:rsidR="00901480">
        <w:t xml:space="preserve"> school inspection framework, which stated that schools should ‘actively promote equality and diversity [and] tackle bullying and discrimination’ (2015, p. 13). They are also closely aligned to </w:t>
      </w:r>
      <w:r w:rsidRPr="00C94C21">
        <w:t xml:space="preserve">the results of the Department for Education’s 2010 investigation into the use and effectiveness of anti-bullying strategies in 1,378 </w:t>
      </w:r>
      <w:r w:rsidR="0030506C">
        <w:t xml:space="preserve">schools </w:t>
      </w:r>
      <w:r w:rsidRPr="00C94C21">
        <w:t xml:space="preserve">in England, which found the most common strategies to be: SMSC (then Personal, Social, Health and Economic Education, or ‘PSHEE’) provision (99%); assemblies (98%); school council (97%); curriculum work (96%); National Healthy Schools Programme (93%); direct sanctions (92%), and; adults modelling positive relationships (91%) (see </w:t>
      </w:r>
      <w:r w:rsidR="004026AF">
        <w:t>Appendix</w:t>
      </w:r>
      <w:r w:rsidR="003B3611">
        <w:t xml:space="preserve"> </w:t>
      </w:r>
      <w:r w:rsidR="004647F5">
        <w:t>5</w:t>
      </w:r>
      <w:r w:rsidRPr="00C94C21">
        <w:t xml:space="preserve">). It is worth noting, however, that the </w:t>
      </w:r>
      <w:r w:rsidR="003B3611">
        <w:t xml:space="preserve">School X </w:t>
      </w:r>
      <w:r w:rsidRPr="00C94C21">
        <w:t xml:space="preserve">has recently updated its Behaviour, Ethos and Rewards Policy </w:t>
      </w:r>
      <w:r w:rsidR="0036225F">
        <w:t xml:space="preserve">(see Appendix </w:t>
      </w:r>
      <w:r w:rsidR="004647F5">
        <w:t>6</w:t>
      </w:r>
      <w:r w:rsidR="0036225F">
        <w:t xml:space="preserve">) </w:t>
      </w:r>
      <w:r w:rsidRPr="00C94C21">
        <w:t xml:space="preserve">on bullying in a way that </w:t>
      </w:r>
      <w:r w:rsidR="003B3611">
        <w:t>no longer corresponds</w:t>
      </w:r>
      <w:r w:rsidRPr="00C94C21">
        <w:t xml:space="preserve"> with the</w:t>
      </w:r>
      <w:r w:rsidR="008F0322">
        <w:t xml:space="preserve"> staff actions as communicated in the</w:t>
      </w:r>
      <w:r w:rsidRPr="00C94C21">
        <w:t xml:space="preserve"> Anti-Bullying Policy</w:t>
      </w:r>
      <w:r w:rsidR="003B3611">
        <w:t xml:space="preserve"> </w:t>
      </w:r>
      <w:r w:rsidR="008F0322">
        <w:t xml:space="preserve">(see Appendix </w:t>
      </w:r>
      <w:r w:rsidR="004647F5">
        <w:t>4</w:t>
      </w:r>
      <w:r w:rsidR="008F0322">
        <w:t xml:space="preserve">, </w:t>
      </w:r>
      <w:r w:rsidR="003B3611">
        <w:t>due to be reviewed in December 2020). Indeed, t</w:t>
      </w:r>
      <w:r w:rsidRPr="00C94C21">
        <w:t>he approach to bullying here is strictly ‘zero-tolerance’; if, after careful analysis of incident records, a pupil is believed to have been a</w:t>
      </w:r>
      <w:r w:rsidR="00ED3E98">
        <w:t xml:space="preserve"> persistent</w:t>
      </w:r>
      <w:r w:rsidRPr="00C94C21">
        <w:t xml:space="preserve"> harm-doer, they and their parents are asked to sign a contract stating that they understand that bullying is not permitted in any form and that, if their behaviour continues, they risk fixed-term or permanent exclusion from the school. Comparing the relatively small amount of time spent on the explicit preventative measures of the </w:t>
      </w:r>
      <w:r w:rsidR="003B3611">
        <w:t xml:space="preserve">current </w:t>
      </w:r>
      <w:r w:rsidRPr="00C94C21">
        <w:t xml:space="preserve">Anti-Bullying </w:t>
      </w:r>
      <w:r w:rsidRPr="00C94C21">
        <w:lastRenderedPageBreak/>
        <w:t xml:space="preserve">Policy with that of Behaviour, Ethos and Rewards, it is apparent that School X places as much importance - and arguably more resource - on reactive measures as it does preventative ones. </w:t>
      </w:r>
    </w:p>
    <w:p w14:paraId="5E1847A0" w14:textId="77777777" w:rsidR="00660526" w:rsidRDefault="00660526" w:rsidP="004026AF">
      <w:pPr>
        <w:pStyle w:val="Dissertationparagraph"/>
      </w:pPr>
    </w:p>
    <w:p w14:paraId="508B401C" w14:textId="4F1A2400" w:rsidR="00C94C21" w:rsidRDefault="00C94C21" w:rsidP="00710494">
      <w:pPr>
        <w:pStyle w:val="Dissertationparagraph"/>
      </w:pPr>
      <w:r w:rsidRPr="00C94C21">
        <w:t xml:space="preserve">However, there is an overwhelming consensus in </w:t>
      </w:r>
      <w:r w:rsidR="00ED3E98">
        <w:t xml:space="preserve">research and </w:t>
      </w:r>
      <w:r w:rsidR="003B3611">
        <w:t xml:space="preserve">recent </w:t>
      </w:r>
      <w:r w:rsidRPr="00C94C21">
        <w:t xml:space="preserve">government guidance that, although reactive, disciplinary measures are an important aspect of a school’s anti-bullying work, the most successful schools in this area have a whole-school approach that focuses on prevention (DfE, 2017; DfE, 2018; Estyn, 2014; Healthy Schools, 2007; </w:t>
      </w:r>
      <w:r w:rsidR="000C76C9">
        <w:t>OFSTED</w:t>
      </w:r>
      <w:r w:rsidRPr="00C94C21">
        <w:t xml:space="preserve">, 2012; Welsh Government, 2019). Indeed, when asked to self-assess the effectiveness of different anti-bullying strategies for the Department for Education’s 2010 report, direct sanctions rated 22nd out of 28 strategies (see </w:t>
      </w:r>
      <w:r w:rsidR="004026AF">
        <w:t>Appendix</w:t>
      </w:r>
      <w:r w:rsidR="003B3611">
        <w:t xml:space="preserve"> </w:t>
      </w:r>
      <w:r w:rsidR="004647F5">
        <w:t>7</w:t>
      </w:r>
      <w:r w:rsidRPr="00C94C21">
        <w:t>), which corresponds to the consensus in the wider literature that zero-tolerance does not improve school climate and safety (e.g. Bauman</w:t>
      </w:r>
      <w:r w:rsidR="00095F57">
        <w:t xml:space="preserve"> et al.</w:t>
      </w:r>
      <w:r w:rsidRPr="00C94C21">
        <w:t xml:space="preserve">, 2013). This </w:t>
      </w:r>
      <w:r w:rsidR="003B3611">
        <w:t xml:space="preserve">is likely to be </w:t>
      </w:r>
      <w:r w:rsidRPr="00C94C21">
        <w:t xml:space="preserve">because zero-tolerance discipline procedures can role-model authoritarian, bullying behaviours, and rules and punishments that are seen as unfair by pupils serve to undermine the school social climate and actually increase </w:t>
      </w:r>
      <w:r w:rsidR="00275016">
        <w:t>incidents</w:t>
      </w:r>
      <w:r w:rsidRPr="00C94C21">
        <w:t xml:space="preserve"> of bullying (</w:t>
      </w:r>
      <w:proofErr w:type="spellStart"/>
      <w:r w:rsidRPr="00C94C21">
        <w:t>Kupchik</w:t>
      </w:r>
      <w:proofErr w:type="spellEnd"/>
      <w:r w:rsidR="00017901">
        <w:t xml:space="preserve"> and Farina</w:t>
      </w:r>
      <w:r w:rsidRPr="00C94C21">
        <w:t>, 201</w:t>
      </w:r>
      <w:r w:rsidR="00017901">
        <w:t>4</w:t>
      </w:r>
      <w:r w:rsidRPr="00C94C21">
        <w:t>).</w:t>
      </w:r>
      <w:r w:rsidR="00AF5503">
        <w:t xml:space="preserve"> Meanwhile, the</w:t>
      </w:r>
      <w:r w:rsidRPr="00C94C21">
        <w:t xml:space="preserve"> most effective strategies in the Department for Education’s report</w:t>
      </w:r>
      <w:r w:rsidR="00AF5503">
        <w:t xml:space="preserve"> </w:t>
      </w:r>
      <w:proofErr w:type="gramStart"/>
      <w:r w:rsidRPr="00C94C21">
        <w:t>were:</w:t>
      </w:r>
      <w:proofErr w:type="gramEnd"/>
      <w:r w:rsidRPr="00C94C21">
        <w:t xml:space="preserve"> developing a restorative ethos and culture; adult modelling of positive relationships, and; SMSC (then PSHEE) provision. </w:t>
      </w:r>
      <w:r w:rsidR="00AD6359">
        <w:t>In the most successful schools, s</w:t>
      </w:r>
      <w:r w:rsidRPr="00C94C21">
        <w:t>uch strategies</w:t>
      </w:r>
      <w:r w:rsidR="00AD6359">
        <w:t xml:space="preserve"> have</w:t>
      </w:r>
      <w:r w:rsidRPr="00C94C21">
        <w:t xml:space="preserve"> help</w:t>
      </w:r>
      <w:r w:rsidR="00AD6359">
        <w:t>ed</w:t>
      </w:r>
      <w:r w:rsidRPr="00C94C21">
        <w:t xml:space="preserve"> to create a whole-school and preventative approach where, in the words of </w:t>
      </w:r>
      <w:r w:rsidR="000C76C9">
        <w:t>OFSTED</w:t>
      </w:r>
      <w:r w:rsidRPr="00C94C21">
        <w:t xml:space="preserve">, pupils ‘developed empathy, understood the effect that bullying could have on people, and took responsibility for trying to prevent bullying’ (2012, p. 4). </w:t>
      </w:r>
      <w:r w:rsidR="00AF5503">
        <w:t xml:space="preserve">Indeed, this consensus is now reflected the most recent </w:t>
      </w:r>
      <w:r w:rsidR="000C76C9">
        <w:t>OFSTED</w:t>
      </w:r>
      <w:r w:rsidR="00AF5503">
        <w:t xml:space="preserve"> school inspection framework which states that inspectors will evaluate the extent to which ‘relationships among learners and staff reflect a positive and respectful culture [and</w:t>
      </w:r>
      <w:r w:rsidR="000C76C9">
        <w:t>]</w:t>
      </w:r>
      <w:r w:rsidR="00AF5503">
        <w:t xml:space="preserve"> </w:t>
      </w:r>
      <w:r w:rsidR="000C76C9">
        <w:t>l</w:t>
      </w:r>
      <w:r w:rsidR="00AF5503">
        <w:t xml:space="preserve">eaders, teachers and learners create an environment where bullying, peer-on-peer abuse or discrimination are not tolerated’ (2019, p. 10). </w:t>
      </w:r>
      <w:r w:rsidRPr="00C94C21">
        <w:t xml:space="preserve">At School X, bullying prevention is not </w:t>
      </w:r>
      <w:r w:rsidR="00AF5503">
        <w:t xml:space="preserve">currently </w:t>
      </w:r>
      <w:r w:rsidRPr="00C94C21">
        <w:t>made the responsibility of the school body at large, as exemplified by the fact that none of the school’s values (</w:t>
      </w:r>
      <w:r w:rsidR="00ED3E98">
        <w:t>‘</w:t>
      </w:r>
      <w:r w:rsidRPr="00C94C21">
        <w:t>being 100%, excellence, bravery, opportunity, leadership,</w:t>
      </w:r>
      <w:r w:rsidR="00AD6359">
        <w:t xml:space="preserve"> and</w:t>
      </w:r>
      <w:r w:rsidRPr="00C94C21">
        <w:t xml:space="preserve"> determination</w:t>
      </w:r>
      <w:r w:rsidR="00ED3E98">
        <w:t>’</w:t>
      </w:r>
      <w:r w:rsidRPr="00C94C21">
        <w:t xml:space="preserve">) </w:t>
      </w:r>
      <w:r w:rsidR="00AD6359">
        <w:t>appear to prioritise</w:t>
      </w:r>
      <w:r w:rsidRPr="00C94C21">
        <w:t xml:space="preserve"> the creation and maintenance of inclusivity. The </w:t>
      </w:r>
      <w:r w:rsidR="00AD6359">
        <w:t>creation</w:t>
      </w:r>
      <w:r w:rsidRPr="00C94C21">
        <w:t xml:space="preserve"> of a preventative intervention that fosters inclusive values and shared responsibility will therefore be the focus of the present </w:t>
      </w:r>
      <w:r w:rsidR="0024746F">
        <w:t>action research.</w:t>
      </w:r>
    </w:p>
    <w:p w14:paraId="531936C1" w14:textId="08E3FA2A" w:rsidR="003B3611" w:rsidRDefault="003B3611" w:rsidP="003B3611">
      <w:pPr>
        <w:pStyle w:val="Dissertationparagraph"/>
        <w:keepNext/>
      </w:pPr>
    </w:p>
    <w:p w14:paraId="58822C87" w14:textId="7C921739" w:rsidR="0011169A" w:rsidRDefault="0011169A" w:rsidP="0011169A">
      <w:pPr>
        <w:pStyle w:val="Heading2"/>
      </w:pPr>
      <w:r>
        <w:br w:type="page"/>
      </w:r>
    </w:p>
    <w:p w14:paraId="5457412B" w14:textId="410989C3" w:rsidR="0011169A" w:rsidRDefault="0011169A" w:rsidP="0011169A">
      <w:pPr>
        <w:pStyle w:val="Heading1"/>
      </w:pPr>
      <w:bookmarkStart w:id="39" w:name="_Toc35027274"/>
      <w:bookmarkStart w:id="40" w:name="_Toc35027348"/>
      <w:bookmarkStart w:id="41" w:name="_Toc35027408"/>
      <w:bookmarkStart w:id="42" w:name="_Toc35027562"/>
      <w:bookmarkStart w:id="43" w:name="_Toc36654399"/>
      <w:r>
        <w:lastRenderedPageBreak/>
        <w:t>Literature Review</w:t>
      </w:r>
      <w:bookmarkEnd w:id="39"/>
      <w:bookmarkEnd w:id="40"/>
      <w:bookmarkEnd w:id="41"/>
      <w:bookmarkEnd w:id="42"/>
      <w:bookmarkEnd w:id="43"/>
    </w:p>
    <w:p w14:paraId="25F6E7CA" w14:textId="0C270415" w:rsidR="0011169A" w:rsidRDefault="0011169A" w:rsidP="0011169A"/>
    <w:p w14:paraId="4FD448FC" w14:textId="344D1746" w:rsidR="0011169A" w:rsidRDefault="0011169A" w:rsidP="0011169A">
      <w:pPr>
        <w:pStyle w:val="Heading2"/>
      </w:pPr>
      <w:bookmarkStart w:id="44" w:name="_Toc35027275"/>
      <w:bookmarkStart w:id="45" w:name="_Toc35027349"/>
      <w:bookmarkStart w:id="46" w:name="_Toc35027409"/>
      <w:bookmarkStart w:id="47" w:name="_Toc35027563"/>
      <w:bookmarkStart w:id="48" w:name="_Toc36654400"/>
      <w:r>
        <w:t xml:space="preserve">Towards bullying as </w:t>
      </w:r>
      <w:r w:rsidR="009C49C0">
        <w:t xml:space="preserve">a </w:t>
      </w:r>
      <w:r>
        <w:t>group process in social environments</w:t>
      </w:r>
      <w:bookmarkEnd w:id="44"/>
      <w:bookmarkEnd w:id="45"/>
      <w:bookmarkEnd w:id="46"/>
      <w:bookmarkEnd w:id="47"/>
      <w:bookmarkEnd w:id="48"/>
    </w:p>
    <w:p w14:paraId="6EA36659" w14:textId="0D9A5554" w:rsidR="00C94C21" w:rsidRDefault="00C94C21" w:rsidP="00C94C21"/>
    <w:p w14:paraId="7E64D337" w14:textId="2C818A8F" w:rsidR="00D97EF3" w:rsidRDefault="00071E0A" w:rsidP="00710494">
      <w:pPr>
        <w:pStyle w:val="Dissertationparagraph"/>
      </w:pPr>
      <w:r>
        <w:t xml:space="preserve">School X is in line with the majority of schools in England by </w:t>
      </w:r>
      <w:r w:rsidR="007A1A48">
        <w:t xml:space="preserve">targeting its pastoral interventions at specific pupils rather than the school body at large, be that through one-to-one </w:t>
      </w:r>
      <w:r w:rsidR="00032B1C">
        <w:t xml:space="preserve">and small group </w:t>
      </w:r>
      <w:r w:rsidR="007A1A48">
        <w:t xml:space="preserve">wellbeing support or delivering direct sanctions in response to </w:t>
      </w:r>
      <w:r w:rsidR="00032B1C">
        <w:t>occurrences</w:t>
      </w:r>
      <w:r w:rsidR="007A1A48">
        <w:t xml:space="preserve"> of bullying. </w:t>
      </w:r>
      <w:r w:rsidR="00032B1C">
        <w:t>Such an approach assumes that the wellbeing</w:t>
      </w:r>
      <w:r w:rsidR="00C06BC2">
        <w:t xml:space="preserve"> of pupils is better supported through focusing on individual pupils’ characteristics and decisions than the context of the environment </w:t>
      </w:r>
      <w:r w:rsidR="009C49C0">
        <w:t>in which they are being educated</w:t>
      </w:r>
      <w:r w:rsidR="00D97EF3">
        <w:t>. For anti-bullying work,</w:t>
      </w:r>
      <w:r w:rsidR="00C06BC2">
        <w:t xml:space="preserve"> </w:t>
      </w:r>
      <w:r w:rsidR="00D97EF3" w:rsidRPr="00C94C21">
        <w:t xml:space="preserve">solutions </w:t>
      </w:r>
      <w:r w:rsidR="00D97EF3">
        <w:t>derived from this approach tend to</w:t>
      </w:r>
      <w:r w:rsidR="00D97EF3" w:rsidRPr="00C94C21">
        <w:t xml:space="preserve"> focus on supporting harm-doers and targets to develop emotional competencies </w:t>
      </w:r>
      <w:r w:rsidR="00D97EF3">
        <w:t>intended to</w:t>
      </w:r>
      <w:r w:rsidR="00D97EF3" w:rsidRPr="00C94C21">
        <w:t xml:space="preserve"> help them to avoid or reduce bullying incidents in the future</w:t>
      </w:r>
      <w:r w:rsidR="00D97EF3">
        <w:t xml:space="preserve">, such as </w:t>
      </w:r>
      <w:r w:rsidR="00D97EF3" w:rsidRPr="00C94C21">
        <w:t>assertiveness training</w:t>
      </w:r>
      <w:r w:rsidR="00D97EF3">
        <w:t xml:space="preserve">, </w:t>
      </w:r>
      <w:r w:rsidR="00D97EF3" w:rsidRPr="00C94C21">
        <w:t>anger-managemen</w:t>
      </w:r>
      <w:r w:rsidR="00D97EF3">
        <w:t>t and conflict resolution (Rigby, 2003)</w:t>
      </w:r>
      <w:r w:rsidR="00D97EF3" w:rsidRPr="00C94C21">
        <w:t xml:space="preserve">. </w:t>
      </w:r>
      <w:r w:rsidR="00D97EF3">
        <w:t>Th</w:t>
      </w:r>
      <w:r w:rsidR="00C06BC2">
        <w:t>is</w:t>
      </w:r>
      <w:r w:rsidR="00D97EF3">
        <w:t xml:space="preserve"> approach is also</w:t>
      </w:r>
      <w:r w:rsidR="00C06BC2">
        <w:t xml:space="preserve"> supported by the ubiquitous definition </w:t>
      </w:r>
      <w:r w:rsidR="00C06BC2" w:rsidRPr="00C94C21">
        <w:t>of bullying</w:t>
      </w:r>
      <w:r w:rsidR="00C06BC2">
        <w:t xml:space="preserve"> </w:t>
      </w:r>
      <w:r w:rsidR="00A8239E">
        <w:t xml:space="preserve">used in schools </w:t>
      </w:r>
      <w:r w:rsidR="00C06BC2">
        <w:t>as</w:t>
      </w:r>
      <w:r w:rsidR="00C06BC2" w:rsidRPr="00C94C21">
        <w:t xml:space="preserve"> repetitive</w:t>
      </w:r>
      <w:r w:rsidR="00C06BC2">
        <w:t>,</w:t>
      </w:r>
      <w:r w:rsidR="00C06BC2" w:rsidRPr="00C94C21">
        <w:t xml:space="preserve"> intentionally harmful, and</w:t>
      </w:r>
      <w:r w:rsidR="00C06BC2">
        <w:t xml:space="preserve"> </w:t>
      </w:r>
      <w:r w:rsidR="00C06BC2" w:rsidRPr="00C94C21">
        <w:t>involv</w:t>
      </w:r>
      <w:r w:rsidR="00C06BC2">
        <w:t>ing</w:t>
      </w:r>
      <w:r w:rsidR="00C06BC2" w:rsidRPr="00C94C21">
        <w:t xml:space="preserve"> an imbalance of power as perceived by the harm-doer (</w:t>
      </w:r>
      <w:proofErr w:type="spellStart"/>
      <w:r w:rsidR="00C06BC2" w:rsidRPr="00C94C21">
        <w:t>Cuadrado</w:t>
      </w:r>
      <w:proofErr w:type="spellEnd"/>
      <w:r w:rsidR="00C06BC2" w:rsidRPr="00C94C21">
        <w:t>-Gordillo, 2012; Monks</w:t>
      </w:r>
      <w:r w:rsidR="00141BC3">
        <w:t xml:space="preserve"> and Smith</w:t>
      </w:r>
      <w:r w:rsidR="00C06BC2" w:rsidRPr="00C94C21">
        <w:t>, 2006; NCAB, 2019; Welsh Government, 2011). </w:t>
      </w:r>
      <w:r w:rsidR="00C06BC2">
        <w:t>However</w:t>
      </w:r>
      <w:r w:rsidR="00C06BC2" w:rsidRPr="00C94C21">
        <w:t>, a 2012 survey of teenagers found that repetition was not a recognised feature of bullying for these young people, and that the importance of power imbalance and intentionality depended significantly on whether the respondent was a harm-doer, target or bystander (</w:t>
      </w:r>
      <w:proofErr w:type="spellStart"/>
      <w:r w:rsidR="00C06BC2" w:rsidRPr="00C94C21">
        <w:t>Cuadrado</w:t>
      </w:r>
      <w:proofErr w:type="spellEnd"/>
      <w:r w:rsidR="00C06BC2" w:rsidRPr="00C94C21">
        <w:t>-Gordillo, 2012). Therefore, whilst</w:t>
      </w:r>
      <w:r w:rsidR="00C06BC2">
        <w:t xml:space="preserve"> such </w:t>
      </w:r>
      <w:r w:rsidR="00C06BC2" w:rsidRPr="00C94C21">
        <w:t>definition</w:t>
      </w:r>
      <w:r w:rsidR="00C06BC2">
        <w:t>s</w:t>
      </w:r>
      <w:r w:rsidR="00C06BC2" w:rsidRPr="00C94C21">
        <w:t xml:space="preserve"> </w:t>
      </w:r>
      <w:r w:rsidR="00C06BC2">
        <w:t>are</w:t>
      </w:r>
      <w:r w:rsidR="00C06BC2" w:rsidRPr="00C94C21">
        <w:t xml:space="preserve"> </w:t>
      </w:r>
      <w:r w:rsidR="00A8239E">
        <w:t xml:space="preserve">likely to be </w:t>
      </w:r>
      <w:r w:rsidR="00C06BC2" w:rsidRPr="00C94C21">
        <w:t xml:space="preserve">preeminent in schools due to the practical benefits of restricting blame for an incident to specific individuals, it is important to consider whether or not anti-bullying interventions arising from this perspective are the most likely to </w:t>
      </w:r>
      <w:r w:rsidR="00C06BC2">
        <w:t xml:space="preserve">both meet the needs of pupils and </w:t>
      </w:r>
      <w:r w:rsidR="00C06BC2" w:rsidRPr="00C94C21">
        <w:t>lead to the inclusive values and shared responsibility that current government guidance advises.</w:t>
      </w:r>
    </w:p>
    <w:p w14:paraId="34AD99DA" w14:textId="77777777" w:rsidR="00D97EF3" w:rsidRDefault="00D97EF3" w:rsidP="00710494">
      <w:pPr>
        <w:pStyle w:val="Dissertationparagraph"/>
      </w:pPr>
    </w:p>
    <w:p w14:paraId="41443E3D" w14:textId="42342B57" w:rsidR="00C94C21" w:rsidRPr="00C94C21" w:rsidRDefault="00D97EF3" w:rsidP="00710494">
      <w:pPr>
        <w:pStyle w:val="Dissertationparagraph"/>
      </w:pPr>
      <w:r>
        <w:t>Alternative approaches to anti-bullying work see bullying</w:t>
      </w:r>
      <w:r w:rsidR="004619C3">
        <w:t xml:space="preserve"> instead </w:t>
      </w:r>
      <w:r w:rsidR="00C94C21" w:rsidRPr="00C94C21">
        <w:t>as a group phenomenon which is largely enabled by sociometric status groups (</w:t>
      </w:r>
      <w:r w:rsidR="00A8239E">
        <w:t xml:space="preserve">for example </w:t>
      </w:r>
      <w:r w:rsidR="00C94C21" w:rsidRPr="00C94C21">
        <w:t>popular, rejected, neglected, controversial, and average) and maintained by members of a school class taking on different participant roles (</w:t>
      </w:r>
      <w:proofErr w:type="spellStart"/>
      <w:r w:rsidR="00C94C21" w:rsidRPr="00C94C21">
        <w:t>Salmivalli</w:t>
      </w:r>
      <w:proofErr w:type="spellEnd"/>
      <w:r w:rsidR="00921BDC">
        <w:t xml:space="preserve"> et al., </w:t>
      </w:r>
      <w:r w:rsidR="00C94C21" w:rsidRPr="00C94C21">
        <w:t>1996; ibid., 1999). This is a more nuanced iteration of the ‘mobbing’ behaviours reported by early</w:t>
      </w:r>
      <w:r w:rsidR="00A8239E">
        <w:t xml:space="preserve"> sociological</w:t>
      </w:r>
      <w:r w:rsidR="00C94C21" w:rsidRPr="00C94C21">
        <w:t xml:space="preserve"> bullying studies (Olweus, 1993) and argues that</w:t>
      </w:r>
      <w:r w:rsidR="00A8239E">
        <w:t xml:space="preserve"> the decisions of</w:t>
      </w:r>
      <w:r w:rsidR="00C94C21" w:rsidRPr="00C94C21">
        <w:t xml:space="preserve"> individuals are influenced by school ‘ethos’ and exclusive peer group mediation, itself perhaps influenced by prejudices </w:t>
      </w:r>
      <w:r w:rsidR="004619C3">
        <w:t>against existing marginalised groups</w:t>
      </w:r>
      <w:r w:rsidR="00C94C21" w:rsidRPr="00C94C21">
        <w:t>.</w:t>
      </w:r>
      <w:r w:rsidR="004619C3">
        <w:t xml:space="preserve"> Indeed, some theorists have advocated for </w:t>
      </w:r>
      <w:r w:rsidR="004619C3" w:rsidRPr="00C94C21">
        <w:t xml:space="preserve">a wider definition of bullying - generally termed </w:t>
      </w:r>
      <w:r w:rsidR="00A8239E">
        <w:t>victimisation</w:t>
      </w:r>
      <w:r w:rsidR="004619C3" w:rsidRPr="00C94C21">
        <w:t xml:space="preserve"> (Olweus, 2010) </w:t>
      </w:r>
      <w:r w:rsidR="004619C3">
        <w:t>–</w:t>
      </w:r>
      <w:r w:rsidR="004619C3" w:rsidRPr="00C94C21">
        <w:t xml:space="preserve"> </w:t>
      </w:r>
      <w:r w:rsidR="004619C3">
        <w:t xml:space="preserve">to be </w:t>
      </w:r>
      <w:r w:rsidR="004619C3">
        <w:lastRenderedPageBreak/>
        <w:t xml:space="preserve">used in this approach, </w:t>
      </w:r>
      <w:r w:rsidR="004619C3" w:rsidRPr="00C94C21">
        <w:t>refer</w:t>
      </w:r>
      <w:r w:rsidR="004619C3">
        <w:t xml:space="preserve">ring </w:t>
      </w:r>
      <w:r w:rsidR="004619C3" w:rsidRPr="00C94C21">
        <w:t xml:space="preserve">to single or multiple acts of conscious or unconscious aggression or discrimination against a person by one or more other persons. </w:t>
      </w:r>
      <w:r w:rsidR="004619C3">
        <w:t>There</w:t>
      </w:r>
      <w:r w:rsidR="00C94C21" w:rsidRPr="00C94C21">
        <w:t xml:space="preserve"> is </w:t>
      </w:r>
      <w:r w:rsidR="004619C3">
        <w:t xml:space="preserve">also </w:t>
      </w:r>
      <w:r w:rsidR="00C94C21" w:rsidRPr="00C94C21">
        <w:t>evidence to suggest that interventions taking this perspective are effective: in one study, aggressive boys lost social status over time in classrooms where friendship networks were not ‘centralised’ according to a hierarchy of popularity (</w:t>
      </w:r>
      <w:proofErr w:type="spellStart"/>
      <w:r w:rsidR="00C94C21" w:rsidRPr="00C94C21">
        <w:t>Ahn</w:t>
      </w:r>
      <w:proofErr w:type="spellEnd"/>
      <w:r w:rsidR="00B61CE9">
        <w:t xml:space="preserve"> and Rodkin</w:t>
      </w:r>
      <w:r w:rsidR="00C94C21" w:rsidRPr="00C94C21">
        <w:t>, 2014), and it has been suggested that social support from peers might mitigate the impact of bullying on the quality of life of victims (</w:t>
      </w:r>
      <w:proofErr w:type="spellStart"/>
      <w:r w:rsidR="00C94C21" w:rsidRPr="00C94C21">
        <w:t>Flaspohler</w:t>
      </w:r>
      <w:proofErr w:type="spellEnd"/>
      <w:r w:rsidR="00EA0BC9">
        <w:t xml:space="preserve"> et al.,</w:t>
      </w:r>
      <w:r w:rsidR="00C94C21" w:rsidRPr="00C94C21">
        <w:t xml:space="preserve"> 2009). </w:t>
      </w:r>
    </w:p>
    <w:p w14:paraId="7B451F73" w14:textId="2335CBBE" w:rsidR="00C94C21" w:rsidRDefault="00C94C21" w:rsidP="00C94C21"/>
    <w:p w14:paraId="4562CF85" w14:textId="08519B66" w:rsidR="00C94C21" w:rsidRPr="008F6C8E" w:rsidRDefault="00C94C21" w:rsidP="00710494">
      <w:pPr>
        <w:pStyle w:val="Dissertationparagraph"/>
      </w:pPr>
      <w:r w:rsidRPr="00C94C21">
        <w:t xml:space="preserve">In the last decade, socio-ecological models </w:t>
      </w:r>
      <w:r w:rsidR="00CD49E9">
        <w:t xml:space="preserve">(see Figure 1) </w:t>
      </w:r>
      <w:r w:rsidRPr="00C94C21">
        <w:t xml:space="preserve">have become the preeminent way to analyse and understand the various factors influencing bullying perpetration. Such models serve to effectively combine the two perspectives discussed above, focusing on understanding how individual characteristics of children </w:t>
      </w:r>
      <w:r w:rsidRPr="00C94C21">
        <w:rPr>
          <w:i/>
          <w:iCs/>
        </w:rPr>
        <w:t>interact with</w:t>
      </w:r>
      <w:r w:rsidRPr="00C94C21">
        <w:t xml:space="preserve"> environmental contexts or systems to promote or prevent </w:t>
      </w:r>
      <w:r w:rsidR="00A8239E">
        <w:t>victimisation</w:t>
      </w:r>
      <w:r w:rsidRPr="00C94C21">
        <w:t xml:space="preserve"> and bullying perpetration (</w:t>
      </w:r>
      <w:proofErr w:type="spellStart"/>
      <w:r w:rsidRPr="00C94C21">
        <w:t>Espelage</w:t>
      </w:r>
      <w:proofErr w:type="spellEnd"/>
      <w:r w:rsidRPr="00C94C21">
        <w:t xml:space="preserve">, 2014). Indeed, </w:t>
      </w:r>
      <w:r w:rsidR="008F6C8E">
        <w:t xml:space="preserve">in the socio-ecological model, </w:t>
      </w:r>
      <w:r w:rsidRPr="00C94C21">
        <w:t>it is only when the social ecology that establishes and maintains bullying and victimisation behaviours is understood that the development and implementation of effective intervention programs can be achieved (Hong</w:t>
      </w:r>
      <w:r w:rsidR="00424FD0">
        <w:t xml:space="preserve"> and </w:t>
      </w:r>
      <w:proofErr w:type="spellStart"/>
      <w:r w:rsidR="00424FD0">
        <w:t>Espelage</w:t>
      </w:r>
      <w:proofErr w:type="spellEnd"/>
      <w:r w:rsidRPr="00C94C21">
        <w:t xml:space="preserve">, 2012; </w:t>
      </w:r>
      <w:proofErr w:type="spellStart"/>
      <w:r w:rsidRPr="00C94C21">
        <w:t>Merrin</w:t>
      </w:r>
      <w:proofErr w:type="spellEnd"/>
      <w:r w:rsidR="00ED10C8">
        <w:t xml:space="preserve"> et al.</w:t>
      </w:r>
      <w:r w:rsidRPr="00C94C21">
        <w:t>, 2018; Swearer</w:t>
      </w:r>
      <w:r w:rsidR="00ED606A">
        <w:t xml:space="preserve"> and </w:t>
      </w:r>
      <w:proofErr w:type="spellStart"/>
      <w:r w:rsidR="00ED606A">
        <w:t>Espelage</w:t>
      </w:r>
      <w:proofErr w:type="spellEnd"/>
      <w:r w:rsidRPr="00C94C21">
        <w:t xml:space="preserve">, 2011). The peer ecology is one element of this multifaceted model that is gaining increasing prominence in bullying </w:t>
      </w:r>
      <w:r w:rsidR="00274743">
        <w:t>re</w:t>
      </w:r>
      <w:r w:rsidR="00A8239E">
        <w:t>search</w:t>
      </w:r>
      <w:r w:rsidRPr="00C94C21">
        <w:t xml:space="preserve">. This is because peers contribute greatly to a bullying dynamic by either rewarding or sanctioning </w:t>
      </w:r>
      <w:r w:rsidRPr="008F6C8E">
        <w:t>the behaviour of the perpetrators (</w:t>
      </w:r>
      <w:proofErr w:type="spellStart"/>
      <w:r w:rsidRPr="008F6C8E">
        <w:t>Saarento</w:t>
      </w:r>
      <w:r w:rsidR="00DF7909">
        <w:t>-Zaprudin</w:t>
      </w:r>
      <w:proofErr w:type="spellEnd"/>
      <w:r w:rsidR="00DF7909">
        <w:t xml:space="preserve"> and </w:t>
      </w:r>
      <w:proofErr w:type="spellStart"/>
      <w:r w:rsidR="00DF7909">
        <w:t>Salmivalli</w:t>
      </w:r>
      <w:proofErr w:type="spellEnd"/>
      <w:r w:rsidRPr="008F6C8E">
        <w:t>, 2015). Indeed, although adults are more likely to intervene than peers if they are aware of it, in many such cases</w:t>
      </w:r>
      <w:r w:rsidR="00A8239E">
        <w:t xml:space="preserve"> of adult intervention</w:t>
      </w:r>
      <w:r w:rsidRPr="008F6C8E">
        <w:t xml:space="preserve"> the bullying actually stays the same or even gets worse (</w:t>
      </w:r>
      <w:proofErr w:type="spellStart"/>
      <w:r w:rsidRPr="008F6C8E">
        <w:t>Fekkes</w:t>
      </w:r>
      <w:proofErr w:type="spellEnd"/>
      <w:r w:rsidR="00EA0BC9">
        <w:t xml:space="preserve"> et al.</w:t>
      </w:r>
      <w:r w:rsidRPr="008F6C8E">
        <w:t>, 2005). Peers, on the other hand, are involved in some capacity in 85% of incidents (Atlas</w:t>
      </w:r>
      <w:r w:rsidR="00B61CE9">
        <w:t xml:space="preserve"> and </w:t>
      </w:r>
      <w:proofErr w:type="spellStart"/>
      <w:r w:rsidR="00B61CE9">
        <w:t>Pepler</w:t>
      </w:r>
      <w:proofErr w:type="spellEnd"/>
      <w:r w:rsidRPr="008F6C8E">
        <w:t xml:space="preserve">, 1998; Craig and </w:t>
      </w:r>
      <w:proofErr w:type="spellStart"/>
      <w:r w:rsidRPr="008F6C8E">
        <w:t>Pepler</w:t>
      </w:r>
      <w:proofErr w:type="spellEnd"/>
      <w:r w:rsidRPr="008F6C8E">
        <w:t>, 1997) and, if they do intervene, successfully stop a bullying incident 75% of the time (O’Connell</w:t>
      </w:r>
      <w:r w:rsidR="003E4F85">
        <w:t xml:space="preserve"> et </w:t>
      </w:r>
      <w:proofErr w:type="gramStart"/>
      <w:r w:rsidR="003E4F85">
        <w:t>al,</w:t>
      </w:r>
      <w:r w:rsidRPr="008F6C8E">
        <w:t>,</w:t>
      </w:r>
      <w:proofErr w:type="gramEnd"/>
      <w:r w:rsidRPr="008F6C8E">
        <w:t xml:space="preserve"> 1999). Such </w:t>
      </w:r>
      <w:r w:rsidR="00274743">
        <w:t>re</w:t>
      </w:r>
      <w:r w:rsidR="00A8239E">
        <w:t>search</w:t>
      </w:r>
      <w:r w:rsidRPr="008F6C8E">
        <w:t xml:space="preserve"> </w:t>
      </w:r>
      <w:r w:rsidR="008F6C8E">
        <w:t xml:space="preserve">therefore </w:t>
      </w:r>
      <w:r w:rsidRPr="008F6C8E">
        <w:t>builds a strong case for a focus on secondary school bullying prevention interventions that understand and encompass peer ecologies.</w:t>
      </w:r>
    </w:p>
    <w:p w14:paraId="65E4AC83" w14:textId="77777777" w:rsidR="00AB0514" w:rsidRPr="00C94C21" w:rsidRDefault="00AB0514" w:rsidP="00710494">
      <w:pPr>
        <w:pStyle w:val="Dissertationparagraph"/>
      </w:pPr>
    </w:p>
    <w:p w14:paraId="77275644" w14:textId="77777777" w:rsidR="00CD49E9" w:rsidRDefault="00AB0514" w:rsidP="00CD49E9">
      <w:pPr>
        <w:keepNext/>
      </w:pPr>
      <w:r w:rsidRPr="00AB0514">
        <w:rPr>
          <w:noProof/>
        </w:rPr>
        <w:lastRenderedPageBreak/>
        <w:drawing>
          <wp:inline distT="0" distB="0" distL="0" distR="0" wp14:anchorId="3C944B50" wp14:editId="2730D73C">
            <wp:extent cx="5396230" cy="2564765"/>
            <wp:effectExtent l="0" t="0" r="1270" b="635"/>
            <wp:docPr id="1" name="Picture 1" descr="A picture containing gam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6230" cy="2564765"/>
                    </a:xfrm>
                    <a:prstGeom prst="rect">
                      <a:avLst/>
                    </a:prstGeom>
                  </pic:spPr>
                </pic:pic>
              </a:graphicData>
            </a:graphic>
          </wp:inline>
        </w:drawing>
      </w:r>
    </w:p>
    <w:p w14:paraId="7AA69FAF" w14:textId="01FD3379" w:rsidR="00CD49E9" w:rsidRDefault="004026AF" w:rsidP="004026AF">
      <w:pPr>
        <w:pStyle w:val="DissertationCaptions"/>
      </w:pPr>
      <w:bookmarkStart w:id="49" w:name="_Toc36300163"/>
      <w:bookmarkStart w:id="50" w:name="_Toc36375503"/>
      <w:bookmarkStart w:id="51" w:name="_Toc36654457"/>
      <w:r>
        <w:t xml:space="preserve">Figure </w:t>
      </w:r>
      <w:fldSimple w:instr=" SEQ Figure \* ARABIC ">
        <w:r>
          <w:rPr>
            <w:noProof/>
          </w:rPr>
          <w:t>1</w:t>
        </w:r>
      </w:fldSimple>
      <w:r>
        <w:t xml:space="preserve">: </w:t>
      </w:r>
      <w:r w:rsidR="00CD49E9">
        <w:t>The socio-ecological model considers the complex interplay between individual, relationship, community and society (</w:t>
      </w:r>
      <w:proofErr w:type="spellStart"/>
      <w:r w:rsidR="00CD49E9">
        <w:t>Tabachnik</w:t>
      </w:r>
      <w:proofErr w:type="spellEnd"/>
      <w:r w:rsidR="00CD49E9">
        <w:t>, 2009, p.23).</w:t>
      </w:r>
      <w:bookmarkEnd w:id="49"/>
      <w:bookmarkEnd w:id="50"/>
      <w:bookmarkEnd w:id="51"/>
    </w:p>
    <w:p w14:paraId="7A8CE9D4" w14:textId="681EA4D6" w:rsidR="00C94C21" w:rsidRPr="00CD49E9" w:rsidRDefault="00C94C21" w:rsidP="00C94C21">
      <w:pPr>
        <w:rPr>
          <w:rFonts w:asciiTheme="minorHAnsi" w:eastAsiaTheme="minorHAnsi" w:hAnsiTheme="minorHAnsi" w:cstheme="minorBidi"/>
          <w:lang w:eastAsia="en-US"/>
        </w:rPr>
      </w:pPr>
      <w:r w:rsidRPr="00C94C21">
        <w:rPr>
          <w:rFonts w:ascii="Arial" w:hAnsi="Arial" w:cs="Arial"/>
          <w:color w:val="000000"/>
          <w:sz w:val="22"/>
          <w:szCs w:val="22"/>
          <w:bdr w:val="none" w:sz="0" w:space="0" w:color="auto" w:frame="1"/>
        </w:rPr>
        <w:fldChar w:fldCharType="begin"/>
      </w:r>
      <w:r w:rsidRPr="00C94C21">
        <w:rPr>
          <w:rFonts w:ascii="Arial" w:hAnsi="Arial" w:cs="Arial"/>
          <w:color w:val="000000"/>
          <w:sz w:val="22"/>
          <w:szCs w:val="22"/>
          <w:bdr w:val="none" w:sz="0" w:space="0" w:color="auto" w:frame="1"/>
        </w:rPr>
        <w:instrText xml:space="preserve"> INCLUDEPICTURE "https://lh3.googleusercontent.com/1FygoUZgqbrcIblSxA0tg0WlCShdcDVq1pOf3IlcGzXp1RQ73AUlYSyrMIk44hPE8EwNy_xE1L8JoShVTyQotzgGrxJD_2siyHtgSjzCwCYMPrBxrFUDmohyY5ZEh2E8JMae55tc" \* MERGEFORMATINET </w:instrText>
      </w:r>
      <w:r w:rsidRPr="00C94C21">
        <w:rPr>
          <w:rFonts w:ascii="Arial" w:hAnsi="Arial" w:cs="Arial"/>
          <w:color w:val="000000"/>
          <w:sz w:val="22"/>
          <w:szCs w:val="22"/>
          <w:bdr w:val="none" w:sz="0" w:space="0" w:color="auto" w:frame="1"/>
        </w:rPr>
        <w:fldChar w:fldCharType="end"/>
      </w:r>
    </w:p>
    <w:p w14:paraId="0BDC41B6" w14:textId="1BD19C24" w:rsidR="0011169A" w:rsidRDefault="0011169A" w:rsidP="0011169A"/>
    <w:p w14:paraId="535FCD52" w14:textId="366D53BB" w:rsidR="0011169A" w:rsidRDefault="0011169A" w:rsidP="0011169A">
      <w:pPr>
        <w:pStyle w:val="Heading2"/>
      </w:pPr>
      <w:bookmarkStart w:id="52" w:name="_Toc35027276"/>
      <w:bookmarkStart w:id="53" w:name="_Toc35027350"/>
      <w:bookmarkStart w:id="54" w:name="_Toc35027410"/>
      <w:bookmarkStart w:id="55" w:name="_Toc35027564"/>
      <w:bookmarkStart w:id="56" w:name="_Toc36654401"/>
      <w:r>
        <w:t>Using group processes as a means of intervention</w:t>
      </w:r>
      <w:bookmarkEnd w:id="52"/>
      <w:bookmarkEnd w:id="53"/>
      <w:bookmarkEnd w:id="54"/>
      <w:bookmarkEnd w:id="55"/>
      <w:bookmarkEnd w:id="56"/>
    </w:p>
    <w:p w14:paraId="1B32020E" w14:textId="688593BF" w:rsidR="00710494" w:rsidRDefault="00710494" w:rsidP="00710494"/>
    <w:p w14:paraId="6781FD39" w14:textId="7094027D" w:rsidR="00710494" w:rsidRPr="00F721FA" w:rsidRDefault="00710494" w:rsidP="00F721FA">
      <w:pPr>
        <w:pStyle w:val="Dissertationparagraph"/>
      </w:pPr>
      <w:r w:rsidRPr="00F721FA">
        <w:t xml:space="preserve">A greater understanding of peer ecologies for early adolescents not only illuminates some of the factors that contribute to bullying perpetration and </w:t>
      </w:r>
      <w:r w:rsidR="00A8239E">
        <w:t>victimisation</w:t>
      </w:r>
      <w:r w:rsidRPr="00F721FA">
        <w:t>, but also how these factors could in turn be used to reduce their prevalence in schools. Part of this ecological context is the social influence processes among classmates. Pupils exhibit bullying-related behaviour that is increasingly similar to that of their peers over time (</w:t>
      </w:r>
      <w:proofErr w:type="spellStart"/>
      <w:r w:rsidRPr="00F721FA">
        <w:t>Barhight</w:t>
      </w:r>
      <w:proofErr w:type="spellEnd"/>
      <w:r w:rsidR="00B61CE9">
        <w:t xml:space="preserve"> et al.</w:t>
      </w:r>
      <w:r w:rsidRPr="00F721FA">
        <w:t>, 2017; Nickerson</w:t>
      </w:r>
      <w:r w:rsidR="003E4F85">
        <w:t xml:space="preserve"> et al.</w:t>
      </w:r>
      <w:r w:rsidRPr="00F721FA">
        <w:t>, 2014</w:t>
      </w:r>
      <w:r w:rsidR="003E4F85">
        <w:t>b</w:t>
      </w:r>
      <w:r w:rsidRPr="00F721FA">
        <w:t xml:space="preserve">; </w:t>
      </w:r>
      <w:proofErr w:type="spellStart"/>
      <w:r w:rsidRPr="00F721FA">
        <w:t>Sijtsema</w:t>
      </w:r>
      <w:proofErr w:type="spellEnd"/>
      <w:r w:rsidR="00921BDC">
        <w:t xml:space="preserve"> et al.</w:t>
      </w:r>
      <w:r w:rsidRPr="00F721FA">
        <w:t>, 2014</w:t>
      </w:r>
      <w:r w:rsidR="00A8239E">
        <w:t xml:space="preserve">). </w:t>
      </w:r>
      <w:r w:rsidRPr="00F721FA">
        <w:t>In turn, when harm-doers are ‘popular’, bullying is less likely to be reported because it has become normalised behaviour (</w:t>
      </w:r>
      <w:proofErr w:type="spellStart"/>
      <w:r w:rsidRPr="00F721FA">
        <w:t>Waasdorp</w:t>
      </w:r>
      <w:proofErr w:type="spellEnd"/>
      <w:r w:rsidR="008F50F3">
        <w:t xml:space="preserve"> et al.</w:t>
      </w:r>
      <w:r w:rsidRPr="00F721FA">
        <w:t>, 2011). Changing these normalised behaviours therefore depends on pupils acting against the status-quo when amongst their peer groups, an occurrence which becomes increasingly effective (Gage</w:t>
      </w:r>
      <w:r w:rsidR="00EA0BC9">
        <w:t xml:space="preserve"> et al.</w:t>
      </w:r>
      <w:r w:rsidRPr="00F721FA">
        <w:t>, 2014), but also increasingly intimidating (Mulvey</w:t>
      </w:r>
      <w:r w:rsidR="004204A1">
        <w:t xml:space="preserve"> and Killen</w:t>
      </w:r>
      <w:r w:rsidRPr="00F721FA">
        <w:t>, 2016) and rare (Abound, 2008; Trach</w:t>
      </w:r>
      <w:r w:rsidR="00ED606A">
        <w:t xml:space="preserve"> et al.</w:t>
      </w:r>
      <w:r w:rsidRPr="00F721FA">
        <w:t>, 2010; Palmer</w:t>
      </w:r>
      <w:r w:rsidR="0071748C">
        <w:t xml:space="preserve"> et al.</w:t>
      </w:r>
      <w:r w:rsidRPr="00F721FA">
        <w:t xml:space="preserve">, 2015), as pupils get older. In line with the </w:t>
      </w:r>
      <w:r w:rsidR="00274743">
        <w:t>report</w:t>
      </w:r>
      <w:r w:rsidRPr="00F721FA">
        <w:t xml:space="preserve"> above, although the personal characteristics of empathy and social self-efficacy have been shown to be good predictors of helping behaviour (Gini</w:t>
      </w:r>
      <w:r w:rsidR="006208AD">
        <w:t xml:space="preserve"> et al.</w:t>
      </w:r>
      <w:r w:rsidRPr="00F721FA">
        <w:t>, 2008; Jenkins</w:t>
      </w:r>
      <w:r w:rsidR="00424FD0">
        <w:t xml:space="preserve"> et al.</w:t>
      </w:r>
      <w:r w:rsidRPr="00F721FA">
        <w:t>, 2014, Jenkins</w:t>
      </w:r>
      <w:r w:rsidR="00424FD0">
        <w:t xml:space="preserve"> and Nickerson</w:t>
      </w:r>
      <w:r w:rsidRPr="00F721FA">
        <w:t>, 2017; Nickerson</w:t>
      </w:r>
      <w:r w:rsidR="004204A1">
        <w:t xml:space="preserve"> et al.</w:t>
      </w:r>
      <w:r w:rsidRPr="00F721FA">
        <w:t>, 2008; Nickerson</w:t>
      </w:r>
      <w:r w:rsidR="004204A1">
        <w:t xml:space="preserve"> </w:t>
      </w:r>
      <w:r w:rsidR="003E4F85">
        <w:t>and Mele-Taylor,</w:t>
      </w:r>
      <w:r w:rsidRPr="00F721FA">
        <w:t xml:space="preserve"> 2014</w:t>
      </w:r>
      <w:r w:rsidR="003E4F85">
        <w:t>a</w:t>
      </w:r>
      <w:r w:rsidRPr="00F721FA">
        <w:t xml:space="preserve">), a sense of personal responsibility </w:t>
      </w:r>
      <w:r w:rsidR="00A8239E">
        <w:t>deriving from a</w:t>
      </w:r>
      <w:r w:rsidRPr="00F721FA">
        <w:t xml:space="preserve"> belie</w:t>
      </w:r>
      <w:r w:rsidR="00A8239E">
        <w:t>f</w:t>
      </w:r>
      <w:r w:rsidRPr="00F721FA">
        <w:t xml:space="preserve"> that peers expect them to support targets is among the most important predictors of students’ interventions in group situations (Nickerson</w:t>
      </w:r>
      <w:r w:rsidR="004204A1">
        <w:t xml:space="preserve"> et al.</w:t>
      </w:r>
      <w:r w:rsidRPr="00F721FA">
        <w:t xml:space="preserve">, 2015; </w:t>
      </w:r>
      <w:proofErr w:type="spellStart"/>
      <w:r w:rsidRPr="00F721FA">
        <w:t>Pozzoli</w:t>
      </w:r>
      <w:proofErr w:type="spellEnd"/>
      <w:r w:rsidR="0071748C">
        <w:t xml:space="preserve"> and Gini</w:t>
      </w:r>
      <w:r w:rsidRPr="00F721FA">
        <w:t xml:space="preserve">, 2010; Rigby and Johnson, 2006). </w:t>
      </w:r>
      <w:r w:rsidR="00A8239E">
        <w:t>This phenomenon is partly explained by</w:t>
      </w:r>
      <w:r w:rsidRPr="00F721FA">
        <w:t xml:space="preserve"> </w:t>
      </w:r>
      <w:proofErr w:type="spellStart"/>
      <w:r w:rsidR="00CD2D58">
        <w:t>Latané</w:t>
      </w:r>
      <w:proofErr w:type="spellEnd"/>
      <w:r w:rsidRPr="00F721FA">
        <w:t xml:space="preserve"> and Darley’s high</w:t>
      </w:r>
      <w:r w:rsidR="008F6C8E">
        <w:t>l</w:t>
      </w:r>
      <w:r w:rsidRPr="00F721FA">
        <w:t xml:space="preserve">y influential work on what they termed ‘bystanders’ in the 1960s and 1970s </w:t>
      </w:r>
      <w:r w:rsidR="00A8239E">
        <w:t xml:space="preserve">which </w:t>
      </w:r>
      <w:r w:rsidRPr="00F721FA">
        <w:t xml:space="preserve">showed that, for adults, the </w:t>
      </w:r>
      <w:r w:rsidRPr="00F721FA">
        <w:lastRenderedPageBreak/>
        <w:t>presence of other witnesses to an emergency diffused the personal responsibility felt</w:t>
      </w:r>
      <w:r w:rsidR="00A8239E">
        <w:t xml:space="preserve"> by individuals</w:t>
      </w:r>
      <w:r w:rsidRPr="00F721FA">
        <w:t xml:space="preserve"> and resulted in less frequent and timely interventions (</w:t>
      </w:r>
      <w:proofErr w:type="spellStart"/>
      <w:r w:rsidR="00CD2D58">
        <w:t>Latané</w:t>
      </w:r>
      <w:proofErr w:type="spellEnd"/>
      <w:r w:rsidRPr="00F721FA">
        <w:t xml:space="preserve"> and Darley, 1970). The question that today’s </w:t>
      </w:r>
      <w:r w:rsidR="00274743">
        <w:t>re</w:t>
      </w:r>
      <w:r w:rsidR="00A8239E">
        <w:t>searchers</w:t>
      </w:r>
      <w:r w:rsidRPr="00F721FA">
        <w:t xml:space="preserve"> are concerned with</w:t>
      </w:r>
      <w:r w:rsidR="001907BE">
        <w:t xml:space="preserve">, </w:t>
      </w:r>
      <w:r w:rsidRPr="00F721FA">
        <w:t>therefore</w:t>
      </w:r>
      <w:r w:rsidR="001907BE">
        <w:t>, is</w:t>
      </w:r>
      <w:r w:rsidRPr="00F721FA">
        <w:t xml:space="preserve"> how individuals can be empowered to feel both skilled and personally responsible for intervening in a </w:t>
      </w:r>
      <w:r w:rsidR="008F6C8E">
        <w:t xml:space="preserve">public </w:t>
      </w:r>
      <w:r w:rsidRPr="00F721FA">
        <w:t xml:space="preserve">bullying incident, therein reversing the process by which social norms that vindicate bullying are established and reducing bullying and </w:t>
      </w:r>
      <w:r w:rsidR="00A8239E">
        <w:t>victimisation</w:t>
      </w:r>
      <w:r w:rsidRPr="00F721FA">
        <w:t xml:space="preserve"> prevalence as a result.</w:t>
      </w:r>
    </w:p>
    <w:p w14:paraId="64C34526" w14:textId="32409DFE" w:rsidR="0011169A" w:rsidRDefault="0011169A" w:rsidP="0011169A"/>
    <w:p w14:paraId="73F9F548" w14:textId="1C8CF443" w:rsidR="0011169A" w:rsidRDefault="0011169A" w:rsidP="0011169A">
      <w:pPr>
        <w:pStyle w:val="Heading2"/>
      </w:pPr>
      <w:bookmarkStart w:id="57" w:name="_Toc35027277"/>
      <w:bookmarkStart w:id="58" w:name="_Toc35027351"/>
      <w:bookmarkStart w:id="59" w:name="_Toc35027411"/>
      <w:bookmarkStart w:id="60" w:name="_Toc35027565"/>
      <w:bookmarkStart w:id="61" w:name="_Toc36654402"/>
      <w:r>
        <w:t>Existing solutions in this space</w:t>
      </w:r>
      <w:bookmarkEnd w:id="57"/>
      <w:bookmarkEnd w:id="58"/>
      <w:bookmarkEnd w:id="59"/>
      <w:bookmarkEnd w:id="60"/>
      <w:bookmarkEnd w:id="61"/>
    </w:p>
    <w:p w14:paraId="66836722" w14:textId="5A18776A" w:rsidR="00710494" w:rsidRDefault="00710494" w:rsidP="00710494"/>
    <w:p w14:paraId="7ACD6E61" w14:textId="61456E7A" w:rsidR="00710494" w:rsidRPr="00710494" w:rsidRDefault="008A055C" w:rsidP="00710494">
      <w:pPr>
        <w:pStyle w:val="Dissertationparagraph"/>
      </w:pPr>
      <w:r>
        <w:t xml:space="preserve">Based on the </w:t>
      </w:r>
      <w:r w:rsidR="00EB323D">
        <w:t>findings</w:t>
      </w:r>
      <w:r w:rsidR="00A8239E">
        <w:t xml:space="preserve"> </w:t>
      </w:r>
      <w:r>
        <w:t xml:space="preserve">above, </w:t>
      </w:r>
      <w:r w:rsidR="00EB323D">
        <w:t>research into bullying in</w:t>
      </w:r>
      <w:r>
        <w:t xml:space="preserve"> schools</w:t>
      </w:r>
      <w:r w:rsidR="00EB323D">
        <w:t xml:space="preserve"> over the past decade has been increasingly concerned with</w:t>
      </w:r>
      <w:r>
        <w:t xml:space="preserve"> bystander intervention</w:t>
      </w:r>
      <w:r w:rsidR="00710494" w:rsidRPr="00710494">
        <w:t xml:space="preserve">. An investigation conducted in New Zealand high schools (Denny, S. et al., 2014), for example, found that schools characterised by students taking action to stop bullying were associated with less </w:t>
      </w:r>
      <w:r w:rsidR="00A8239E">
        <w:t>victimisation</w:t>
      </w:r>
      <w:r w:rsidR="00710494" w:rsidRPr="00710494">
        <w:t xml:space="preserve"> and less reported bullying among students. In contrast, in schools where students reported teachers take action to stop bullying, there was no measured decline in </w:t>
      </w:r>
      <w:r w:rsidR="00A8239E">
        <w:t>victimisation</w:t>
      </w:r>
      <w:r w:rsidR="00710494" w:rsidRPr="00710494">
        <w:t xml:space="preserve"> or bullying. Similarly, Karna (2010) found that, when bystanders exhibit defending behaviour, pupils who are more at risk of </w:t>
      </w:r>
      <w:r w:rsidR="00A8239E">
        <w:t>victimisation</w:t>
      </w:r>
      <w:r w:rsidR="00710494" w:rsidRPr="00710494">
        <w:t xml:space="preserve"> are victimi</w:t>
      </w:r>
      <w:r w:rsidR="00EB323D">
        <w:t>s</w:t>
      </w:r>
      <w:r w:rsidR="00710494" w:rsidRPr="00710494">
        <w:t xml:space="preserve">ed less. Nonetheless, designing </w:t>
      </w:r>
      <w:r w:rsidR="00EB323D">
        <w:t xml:space="preserve">comprehensive </w:t>
      </w:r>
      <w:r w:rsidR="00710494" w:rsidRPr="00710494">
        <w:t xml:space="preserve">bystander intervention programmes for schools, and conducting </w:t>
      </w:r>
      <w:r w:rsidR="00274743">
        <w:t>re</w:t>
      </w:r>
      <w:r w:rsidR="00EB323D">
        <w:t>search</w:t>
      </w:r>
      <w:r w:rsidR="00710494" w:rsidRPr="00710494">
        <w:t xml:space="preserve"> into the impact of such interventions, are still in their early stages and </w:t>
      </w:r>
      <w:r w:rsidR="00EB323D">
        <w:t>a rarity</w:t>
      </w:r>
      <w:r w:rsidR="00710494" w:rsidRPr="00710494">
        <w:t>. Two such programmes have been evaluated. </w:t>
      </w:r>
    </w:p>
    <w:p w14:paraId="36108B48" w14:textId="77777777" w:rsidR="00710494" w:rsidRPr="00710494" w:rsidRDefault="00710494" w:rsidP="00710494"/>
    <w:p w14:paraId="33BC0F5D" w14:textId="59294959" w:rsidR="00710494" w:rsidRPr="00710494" w:rsidRDefault="00710494" w:rsidP="00710494">
      <w:pPr>
        <w:pStyle w:val="Dissertationparagraph"/>
      </w:pPr>
      <w:r w:rsidRPr="00710494">
        <w:t xml:space="preserve">The first, </w:t>
      </w:r>
      <w:proofErr w:type="spellStart"/>
      <w:r w:rsidRPr="00710494">
        <w:t>KiVA</w:t>
      </w:r>
      <w:proofErr w:type="spellEnd"/>
      <w:r w:rsidRPr="00710494">
        <w:t xml:space="preserve">, is a whole-school anti-bullying programme that has been implemented across a majority of both primary and secondary schools in Finland. </w:t>
      </w:r>
      <w:proofErr w:type="spellStart"/>
      <w:r w:rsidRPr="00710494">
        <w:t>KiVA</w:t>
      </w:r>
      <w:proofErr w:type="spellEnd"/>
      <w:r w:rsidRPr="00710494">
        <w:t xml:space="preserve"> is</w:t>
      </w:r>
      <w:r w:rsidR="00EB323D">
        <w:t xml:space="preserve"> primarily</w:t>
      </w:r>
      <w:r w:rsidRPr="00710494">
        <w:t xml:space="preserve"> c</w:t>
      </w:r>
      <w:r w:rsidR="00EB323D">
        <w:t>oncerned with</w:t>
      </w:r>
      <w:r w:rsidRPr="00710494">
        <w:t xml:space="preserve"> influencing the peer context of bullying </w:t>
      </w:r>
      <w:proofErr w:type="gramStart"/>
      <w:r w:rsidRPr="00710494">
        <w:t>incidents, and</w:t>
      </w:r>
      <w:proofErr w:type="gramEnd"/>
      <w:r w:rsidRPr="00710494">
        <w:t xml:space="preserve"> is implemented with all students either as part of lesson time or for whole days (</w:t>
      </w:r>
      <w:proofErr w:type="spellStart"/>
      <w:r w:rsidRPr="00710494">
        <w:t>Salmivalli</w:t>
      </w:r>
      <w:proofErr w:type="spellEnd"/>
      <w:r w:rsidRPr="00710494">
        <w:t xml:space="preserve"> </w:t>
      </w:r>
      <w:r w:rsidR="00DF7909">
        <w:t xml:space="preserve">and </w:t>
      </w:r>
      <w:proofErr w:type="spellStart"/>
      <w:r w:rsidR="00DF7909">
        <w:t>Poskiparta</w:t>
      </w:r>
      <w:proofErr w:type="spellEnd"/>
      <w:r w:rsidR="00DF7909">
        <w:t>, 2012</w:t>
      </w:r>
      <w:r w:rsidRPr="00710494">
        <w:t xml:space="preserve">). Discussions, films, small group exercises and virtual learning environments help to embed learning that addresses group interaction, the consequences of bullying, the dynamics of bullying, and actions that peers can take to reduce it. This is supported by restorative conversations held with targets and harm-doers and which also foster the involvement of high-status classmates in reducing perpetration. The impact of </w:t>
      </w:r>
      <w:proofErr w:type="spellStart"/>
      <w:r w:rsidRPr="00710494">
        <w:t>KiVA</w:t>
      </w:r>
      <w:proofErr w:type="spellEnd"/>
      <w:r w:rsidRPr="00710494">
        <w:t xml:space="preserve"> has been found to be large: incidents of </w:t>
      </w:r>
      <w:r w:rsidR="00A8239E">
        <w:t>victimisation</w:t>
      </w:r>
      <w:r w:rsidRPr="00710494">
        <w:t xml:space="preserve"> and bullying were reduced by 20% in the first five months (ibid.). Nonetheless this effect was </w:t>
      </w:r>
      <w:r w:rsidR="008A055C">
        <w:t xml:space="preserve">also </w:t>
      </w:r>
      <w:r w:rsidRPr="00710494">
        <w:t xml:space="preserve">lower in secondary schools than primaries, </w:t>
      </w:r>
      <w:r w:rsidR="008A055C">
        <w:t>and</w:t>
      </w:r>
      <w:r w:rsidRPr="00710494">
        <w:t xml:space="preserve"> the programme places high demands on schools and teachers for its delivery (Midgett et al., 2016).</w:t>
      </w:r>
    </w:p>
    <w:p w14:paraId="50A64431" w14:textId="77777777" w:rsidR="00710494" w:rsidRPr="00710494" w:rsidRDefault="00710494" w:rsidP="00710494"/>
    <w:p w14:paraId="77AA0535" w14:textId="0C0136FA" w:rsidR="00710494" w:rsidRPr="00710494" w:rsidRDefault="00710494" w:rsidP="00710494">
      <w:pPr>
        <w:pStyle w:val="Dissertationparagraph"/>
      </w:pPr>
      <w:r w:rsidRPr="00710494">
        <w:t xml:space="preserve">The second evaluated programme that uses bystander intervention to reduce </w:t>
      </w:r>
      <w:r w:rsidR="00275016">
        <w:t>incidents</w:t>
      </w:r>
      <w:r w:rsidRPr="00710494">
        <w:t xml:space="preserve"> of bullying and </w:t>
      </w:r>
      <w:r w:rsidR="00A8239E">
        <w:t>victimisation</w:t>
      </w:r>
      <w:r w:rsidRPr="00710494">
        <w:t xml:space="preserve"> is STAC, a US-developed intervention that is designed to be delivered by school counsellors</w:t>
      </w:r>
      <w:r w:rsidR="00EB323D">
        <w:t xml:space="preserve"> </w:t>
      </w:r>
      <w:r w:rsidR="00EB323D" w:rsidRPr="00710494">
        <w:t>(Midgett et al., 2016)</w:t>
      </w:r>
      <w:r w:rsidRPr="00710494">
        <w:t xml:space="preserve">. Central to the programme are the four </w:t>
      </w:r>
      <w:r w:rsidR="008A055C">
        <w:t xml:space="preserve">bystander </w:t>
      </w:r>
      <w:r w:rsidRPr="00710494">
        <w:t xml:space="preserve">intervention strategies that pupils are taught: </w:t>
      </w:r>
      <w:r w:rsidR="0085750D">
        <w:t>‘</w:t>
      </w:r>
      <w:r w:rsidRPr="00710494">
        <w:t>stealing the show</w:t>
      </w:r>
      <w:r w:rsidR="0085750D">
        <w:t>’</w:t>
      </w:r>
      <w:r w:rsidRPr="00710494">
        <w:t xml:space="preserve">, which refers to a defender drawing attention away from a  bullying incident by distracting any bystanders, for example by telling a joke; </w:t>
      </w:r>
      <w:r w:rsidR="0085750D">
        <w:t>‘</w:t>
      </w:r>
      <w:r w:rsidRPr="00710494">
        <w:t>turning it over</w:t>
      </w:r>
      <w:r w:rsidR="0085750D">
        <w:t>’</w:t>
      </w:r>
      <w:r w:rsidRPr="00710494">
        <w:t xml:space="preserve">, through which pupils tell an adult, usually a teacher, about the incident; </w:t>
      </w:r>
      <w:r w:rsidR="0085750D">
        <w:t>‘</w:t>
      </w:r>
      <w:r w:rsidRPr="00710494">
        <w:t>accompanying others</w:t>
      </w:r>
      <w:r w:rsidR="0085750D">
        <w:t>’</w:t>
      </w:r>
      <w:r w:rsidRPr="00710494">
        <w:t xml:space="preserve">, which refers to actions that support the victim, mainly emotionally, and; </w:t>
      </w:r>
      <w:r w:rsidR="0085750D">
        <w:t>‘</w:t>
      </w:r>
      <w:r w:rsidRPr="00710494">
        <w:t>coaching compassion</w:t>
      </w:r>
      <w:r w:rsidR="0085750D">
        <w:t>’</w:t>
      </w:r>
      <w:r w:rsidRPr="00710494">
        <w:t xml:space="preserve">, which refers to conversations that the defender has with the harm-doer. An early iteration of the STAC programme saw it delivered to a number of members of </w:t>
      </w:r>
      <w:r w:rsidR="008A055C">
        <w:t>a</w:t>
      </w:r>
      <w:r w:rsidRPr="00710494">
        <w:t xml:space="preserve"> school council </w:t>
      </w:r>
      <w:r w:rsidR="008A055C">
        <w:t>through</w:t>
      </w:r>
      <w:r w:rsidRPr="00710494">
        <w:t xml:space="preserve"> a 90-minute training session and </w:t>
      </w:r>
      <w:r w:rsidR="008A055C">
        <w:t>subsequent</w:t>
      </w:r>
      <w:r w:rsidRPr="00710494">
        <w:t xml:space="preserve"> follow-up meetings</w:t>
      </w:r>
      <w:r w:rsidR="008A055C">
        <w:t xml:space="preserve">, </w:t>
      </w:r>
      <w:r w:rsidR="00EB323D">
        <w:t>and</w:t>
      </w:r>
      <w:r w:rsidR="008A055C">
        <w:t xml:space="preserve"> results</w:t>
      </w:r>
      <w:r w:rsidRPr="00710494">
        <w:t xml:space="preserve"> </w:t>
      </w:r>
      <w:r w:rsidR="008A055C">
        <w:t>indicat</w:t>
      </w:r>
      <w:r w:rsidR="00EB323D">
        <w:t>ed</w:t>
      </w:r>
      <w:r w:rsidRPr="00710494">
        <w:t xml:space="preserve"> that the trained students had higher self-esteem and were more confident in their abilities to act as defenders</w:t>
      </w:r>
      <w:r w:rsidR="00EB323D">
        <w:t xml:space="preserve"> than a control group</w:t>
      </w:r>
      <w:r w:rsidRPr="00710494">
        <w:t xml:space="preserve"> (ibid., 2017). A second iteration then delivered STAC to all pupils over four lessons, and found, four months later, that 90% of pupils reported having used at least one STAC strategy to defend a peer alongside significant reductions in </w:t>
      </w:r>
      <w:r w:rsidR="00A8239E">
        <w:t>victimisation</w:t>
      </w:r>
      <w:r w:rsidRPr="00710494">
        <w:t xml:space="preserve"> (ibid., 2018</w:t>
      </w:r>
      <w:r w:rsidR="00DC168C">
        <w:t>; Johnston, 2018</w:t>
      </w:r>
      <w:r w:rsidRPr="00710494">
        <w:t xml:space="preserve">). Although these results are less significant than those of </w:t>
      </w:r>
      <w:proofErr w:type="spellStart"/>
      <w:r w:rsidRPr="00710494">
        <w:t>KiVA</w:t>
      </w:r>
      <w:proofErr w:type="spellEnd"/>
      <w:r w:rsidRPr="00710494">
        <w:t>, the relatively lower financial, time and school-wide demands of STAC</w:t>
      </w:r>
      <w:r w:rsidR="00EB323D">
        <w:t>, as well as it’s proven success with pupils of secondary school age,</w:t>
      </w:r>
      <w:r w:rsidRPr="00710494">
        <w:t xml:space="preserve"> make it a </w:t>
      </w:r>
      <w:r w:rsidR="008A055C">
        <w:t>promising</w:t>
      </w:r>
      <w:r w:rsidRPr="00710494">
        <w:t xml:space="preserve"> model for </w:t>
      </w:r>
      <w:r w:rsidR="008E6E54">
        <w:t xml:space="preserve">the present </w:t>
      </w:r>
      <w:r w:rsidR="00EB323D">
        <w:t>action research.</w:t>
      </w:r>
    </w:p>
    <w:p w14:paraId="79302CE4" w14:textId="48371366" w:rsidR="0011169A" w:rsidRDefault="0011169A" w:rsidP="0011169A"/>
    <w:p w14:paraId="5177BFC4" w14:textId="0CC42041" w:rsidR="00710494" w:rsidRDefault="0011169A" w:rsidP="0011169A">
      <w:pPr>
        <w:pStyle w:val="Heading2"/>
      </w:pPr>
      <w:bookmarkStart w:id="62" w:name="_Toc35027278"/>
      <w:bookmarkStart w:id="63" w:name="_Toc35027352"/>
      <w:bookmarkStart w:id="64" w:name="_Toc35027412"/>
      <w:bookmarkStart w:id="65" w:name="_Toc35027566"/>
      <w:bookmarkStart w:id="66" w:name="_Toc36654403"/>
      <w:r>
        <w:t>Theoretical framework</w:t>
      </w:r>
      <w:bookmarkEnd w:id="62"/>
      <w:bookmarkEnd w:id="63"/>
      <w:bookmarkEnd w:id="64"/>
      <w:bookmarkEnd w:id="65"/>
      <w:r w:rsidR="00E00FC5">
        <w:t xml:space="preserve"> for Not Normal</w:t>
      </w:r>
      <w:bookmarkEnd w:id="66"/>
    </w:p>
    <w:p w14:paraId="1D99D6EE" w14:textId="77777777" w:rsidR="00710494" w:rsidRDefault="00710494" w:rsidP="0011169A">
      <w:pPr>
        <w:pStyle w:val="Heading2"/>
      </w:pPr>
    </w:p>
    <w:p w14:paraId="15CCF47E" w14:textId="7A392DDE" w:rsidR="008E6E54" w:rsidRDefault="00E00FC5" w:rsidP="008E6E54">
      <w:pPr>
        <w:pStyle w:val="Dissertationparagraph"/>
      </w:pPr>
      <w:r>
        <w:t>A</w:t>
      </w:r>
      <w:r w:rsidR="008E6E54" w:rsidRPr="008E6E54">
        <w:t xml:space="preserve"> new bystander intervention training </w:t>
      </w:r>
      <w:r w:rsidR="008E6E54">
        <w:t xml:space="preserve">programme – called Not Normal - </w:t>
      </w:r>
      <w:r w:rsidR="008E6E54" w:rsidRPr="008E6E54">
        <w:t>was designed</w:t>
      </w:r>
      <w:r w:rsidR="008E6E54">
        <w:t xml:space="preserve"> to be implemented in School X. Along with the STAC intervention mentioned above, the design </w:t>
      </w:r>
      <w:r w:rsidR="00CD2D58">
        <w:t xml:space="preserve">was informed </w:t>
      </w:r>
      <w:r w:rsidR="008E6E54">
        <w:t xml:space="preserve">by three further theoretical </w:t>
      </w:r>
      <w:r w:rsidR="00CD2D58">
        <w:t>frameworks</w:t>
      </w:r>
      <w:r w:rsidR="008E6E54">
        <w:t>, an overview</w:t>
      </w:r>
      <w:r w:rsidR="008E6E54" w:rsidRPr="00710494">
        <w:t xml:space="preserve"> of </w:t>
      </w:r>
      <w:r w:rsidR="008E6E54">
        <w:t xml:space="preserve">which </w:t>
      </w:r>
      <w:r w:rsidR="008E6E54" w:rsidRPr="00710494">
        <w:t xml:space="preserve">can be seen in Figure </w:t>
      </w:r>
      <w:r w:rsidR="008E6E54">
        <w:t>2</w:t>
      </w:r>
      <w:r w:rsidR="008E6E54" w:rsidRPr="00710494">
        <w:t>.</w:t>
      </w:r>
    </w:p>
    <w:p w14:paraId="7FFAB0C4" w14:textId="77777777" w:rsidR="00CD2D58" w:rsidRDefault="00CD2D58" w:rsidP="008E6E54">
      <w:pPr>
        <w:pStyle w:val="Dissertationparagraph"/>
      </w:pPr>
    </w:p>
    <w:p w14:paraId="23DEEE55" w14:textId="27F1CE88" w:rsidR="008E6E54" w:rsidRDefault="00CD2D58" w:rsidP="00CD2D58">
      <w:pPr>
        <w:pStyle w:val="Dissertationparagraph"/>
      </w:pPr>
      <w:r>
        <w:rPr>
          <w:noProof/>
        </w:rPr>
        <w:drawing>
          <wp:inline distT="0" distB="0" distL="0" distR="0" wp14:anchorId="27BCB9DB" wp14:editId="5E26532D">
            <wp:extent cx="5396230" cy="1156335"/>
            <wp:effectExtent l="0" t="0" r="127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3-28 at 20.38.46.png"/>
                    <pic:cNvPicPr/>
                  </pic:nvPicPr>
                  <pic:blipFill>
                    <a:blip r:embed="rId13">
                      <a:extLst>
                        <a:ext uri="{28A0092B-C50C-407E-A947-70E740481C1C}">
                          <a14:useLocalDpi xmlns:a14="http://schemas.microsoft.com/office/drawing/2010/main" val="0"/>
                        </a:ext>
                      </a:extLst>
                    </a:blip>
                    <a:stretch>
                      <a:fillRect/>
                    </a:stretch>
                  </pic:blipFill>
                  <pic:spPr>
                    <a:xfrm>
                      <a:off x="0" y="0"/>
                      <a:ext cx="5396230" cy="1156335"/>
                    </a:xfrm>
                    <a:prstGeom prst="rect">
                      <a:avLst/>
                    </a:prstGeom>
                  </pic:spPr>
                </pic:pic>
              </a:graphicData>
            </a:graphic>
          </wp:inline>
        </w:drawing>
      </w:r>
    </w:p>
    <w:p w14:paraId="3A69F80A" w14:textId="653032A3" w:rsidR="008E6E54" w:rsidRDefault="004026AF" w:rsidP="004026AF">
      <w:pPr>
        <w:pStyle w:val="DissertationCaptions"/>
      </w:pPr>
      <w:bookmarkStart w:id="67" w:name="_Toc36300164"/>
      <w:bookmarkStart w:id="68" w:name="_Toc36375504"/>
      <w:bookmarkStart w:id="69" w:name="_Toc36654458"/>
      <w:r>
        <w:t xml:space="preserve">Figure </w:t>
      </w:r>
      <w:fldSimple w:instr=" SEQ Figure \* ARABIC ">
        <w:r>
          <w:rPr>
            <w:noProof/>
          </w:rPr>
          <w:t>2</w:t>
        </w:r>
      </w:fldSimple>
      <w:r>
        <w:t xml:space="preserve">: </w:t>
      </w:r>
      <w:r w:rsidR="008E6E54">
        <w:t xml:space="preserve">Diagram showing the theoretical </w:t>
      </w:r>
      <w:r w:rsidR="00E00FC5">
        <w:t>framework for</w:t>
      </w:r>
      <w:r w:rsidR="008E6E54">
        <w:t xml:space="preserve"> </w:t>
      </w:r>
      <w:bookmarkEnd w:id="67"/>
      <w:bookmarkEnd w:id="68"/>
      <w:r w:rsidR="00E00FC5">
        <w:t>Not Normal</w:t>
      </w:r>
      <w:bookmarkEnd w:id="69"/>
    </w:p>
    <w:p w14:paraId="123EA380" w14:textId="0E5D6436" w:rsidR="008A055C" w:rsidRPr="008E6E54" w:rsidRDefault="008A055C" w:rsidP="008E6E54">
      <w:pPr>
        <w:pStyle w:val="Dissertationparagraph"/>
      </w:pPr>
    </w:p>
    <w:p w14:paraId="627AE06B" w14:textId="77777777" w:rsidR="008A055C" w:rsidRDefault="008A055C" w:rsidP="00710494">
      <w:pPr>
        <w:pStyle w:val="Heading3"/>
      </w:pPr>
    </w:p>
    <w:p w14:paraId="3B9707A6" w14:textId="08132B90" w:rsidR="00710494" w:rsidRDefault="00710494" w:rsidP="00710494">
      <w:pPr>
        <w:pStyle w:val="Heading3"/>
      </w:pPr>
      <w:bookmarkStart w:id="70" w:name="_Toc36654404"/>
      <w:r>
        <w:t>The Bystander Intervention Model</w:t>
      </w:r>
      <w:bookmarkEnd w:id="70"/>
    </w:p>
    <w:p w14:paraId="15925D90" w14:textId="77777777" w:rsidR="00710494" w:rsidRDefault="00710494" w:rsidP="00710494">
      <w:pPr>
        <w:pStyle w:val="Heading3"/>
      </w:pPr>
    </w:p>
    <w:p w14:paraId="7FBA5CA5" w14:textId="06EFC6F8" w:rsidR="00451297" w:rsidRDefault="00710494" w:rsidP="00710494">
      <w:pPr>
        <w:pStyle w:val="Dissertationparagraph"/>
      </w:pPr>
      <w:r w:rsidRPr="00710494">
        <w:t xml:space="preserve">Like STAC, </w:t>
      </w:r>
      <w:r w:rsidR="00E00FC5">
        <w:t>Not Normal is</w:t>
      </w:r>
      <w:r w:rsidRPr="00710494">
        <w:t xml:space="preserve"> grounded in </w:t>
      </w:r>
      <w:proofErr w:type="spellStart"/>
      <w:r w:rsidR="00CD2D58">
        <w:t>Latané</w:t>
      </w:r>
      <w:proofErr w:type="spellEnd"/>
      <w:r w:rsidRPr="00710494">
        <w:t xml:space="preserve"> and Darley’s five-step Bystander Intervention Model (1970), each stage of which must be sequentially completed if an intervention is to occur: (1) notice that something is wrong; (2) interpret the event as an emergency; (3) accept personal responsibility; (4) know how to intervene, and; (5) implement the intervention decision. This model has been validated by Jenkins </w:t>
      </w:r>
      <w:r w:rsidR="00424FD0">
        <w:t xml:space="preserve">and Nickerson </w:t>
      </w:r>
      <w:r w:rsidRPr="00710494">
        <w:t>(2016), who found that students who reported defending their peers were likely to engage in all five step</w:t>
      </w:r>
      <w:r w:rsidR="00E00FC5">
        <w:t>s</w:t>
      </w:r>
      <w:r w:rsidRPr="00710494">
        <w:t xml:space="preserve">. Certain stages are then supplemented with additional theoretical frameworks that are informed by more recent </w:t>
      </w:r>
      <w:r w:rsidR="00E00FC5">
        <w:t>research.</w:t>
      </w:r>
      <w:r w:rsidRPr="00710494">
        <w:t xml:space="preserve"> </w:t>
      </w:r>
    </w:p>
    <w:p w14:paraId="3B782694" w14:textId="77777777" w:rsidR="00451297" w:rsidRDefault="00451297" w:rsidP="00710494">
      <w:pPr>
        <w:pStyle w:val="Dissertationparagraph"/>
      </w:pPr>
    </w:p>
    <w:p w14:paraId="78EEBAAB" w14:textId="0840C008" w:rsidR="00710494" w:rsidRDefault="00710494" w:rsidP="00710494">
      <w:pPr>
        <w:pStyle w:val="Heading3"/>
        <w:rPr>
          <w:rFonts w:eastAsia="Times New Roman"/>
        </w:rPr>
      </w:pPr>
      <w:bookmarkStart w:id="71" w:name="_Toc36654405"/>
      <w:r>
        <w:rPr>
          <w:rFonts w:eastAsia="Times New Roman"/>
        </w:rPr>
        <w:t>Social Norms Theory</w:t>
      </w:r>
      <w:bookmarkEnd w:id="71"/>
    </w:p>
    <w:p w14:paraId="3713B093" w14:textId="0969BDB0" w:rsidR="00710494" w:rsidRDefault="00710494" w:rsidP="00710494"/>
    <w:p w14:paraId="4D352C90" w14:textId="49FACFD1" w:rsidR="00710494" w:rsidRDefault="00710494" w:rsidP="00710494">
      <w:pPr>
        <w:pStyle w:val="Dissertationparagraph"/>
      </w:pPr>
      <w:r w:rsidRPr="00710494">
        <w:t>The Social Norms Approach, pioneered by Berkowitz (20</w:t>
      </w:r>
      <w:r w:rsidR="00095F57">
        <w:t>13</w:t>
      </w:r>
      <w:r w:rsidRPr="00710494">
        <w:t xml:space="preserve">), is a theory and evidence-based methodology that fosters environments that resist and intervene to prevent violence. Currently used frequently in university and adult settings, many of its insights are also likely to be valuable in school contexts. As mentioned above, adolescents are increasingly influenced by what they believe their peers think that they should do in response to a situation. </w:t>
      </w:r>
      <w:proofErr w:type="gramStart"/>
      <w:r w:rsidRPr="00710494">
        <w:t>However</w:t>
      </w:r>
      <w:proofErr w:type="gramEnd"/>
      <w:r w:rsidRPr="00710494">
        <w:t xml:space="preserve"> most people over</w:t>
      </w:r>
      <w:r w:rsidR="00D6759F">
        <w:t>-</w:t>
      </w:r>
      <w:r w:rsidRPr="00710494">
        <w:t xml:space="preserve"> or under</w:t>
      </w:r>
      <w:r w:rsidR="00D6759F">
        <w:t>-</w:t>
      </w:r>
      <w:r w:rsidRPr="00710494">
        <w:t xml:space="preserve">estimate the attitudes and behaviours of others in a negative direction, for example by underestimating others’ discomfort with degrading language and willingness to intervene, or by assuming that they will not be respected for intervening in a bullying incident. The Social Norms Approach addresses these ‘perceived norms’ by surveying the ‘actual norms’ of a group and sharing the results, for example through a media campaign or by inserting </w:t>
      </w:r>
      <w:r w:rsidR="003F6B14">
        <w:t>them</w:t>
      </w:r>
      <w:r w:rsidRPr="00710494">
        <w:t xml:space="preserve"> into a small-group workshop. This has the effect of ‘correcting’ the misperception and reducing some of the barriers that bystanders face, in particular around accepting personal responsibility to help a situation and implementing an intervention decision. Correcting misperceptions, the theory holds, therefore allows individuals to act in accordance with their actual beliefs, which are most often positive and consistent with prevention goals. The approach has documented empirical evidence in reducing alcohol and tobacco use and preventing sexual assault among adults (ibid., p. 3), and has previously been used as part of bystander intervention training programmes in university settings (Fenton et al., 2015).</w:t>
      </w:r>
    </w:p>
    <w:p w14:paraId="1C70A382" w14:textId="283D6C39" w:rsidR="00710494" w:rsidRDefault="00710494" w:rsidP="00710494">
      <w:pPr>
        <w:pStyle w:val="Dissertationparagraph"/>
      </w:pPr>
    </w:p>
    <w:p w14:paraId="576D90CF" w14:textId="5779983B" w:rsidR="00710494" w:rsidRDefault="00710494" w:rsidP="00710494">
      <w:pPr>
        <w:pStyle w:val="Heading3"/>
      </w:pPr>
      <w:bookmarkStart w:id="72" w:name="_Toc36654406"/>
      <w:r>
        <w:lastRenderedPageBreak/>
        <w:t>Experiential Learning</w:t>
      </w:r>
      <w:bookmarkEnd w:id="72"/>
    </w:p>
    <w:p w14:paraId="6ED1E706" w14:textId="0598B7FC" w:rsidR="00710494" w:rsidRDefault="00710494" w:rsidP="00710494"/>
    <w:p w14:paraId="75577B61" w14:textId="5899BC17" w:rsidR="00710494" w:rsidRPr="00F721FA" w:rsidRDefault="00710494" w:rsidP="00F721FA">
      <w:pPr>
        <w:pStyle w:val="Dissertationparagraph"/>
      </w:pPr>
      <w:r w:rsidRPr="00F721FA">
        <w:t xml:space="preserve">The </w:t>
      </w:r>
      <w:r w:rsidR="00CD2D58">
        <w:t>final</w:t>
      </w:r>
      <w:r w:rsidRPr="00F721FA">
        <w:t xml:space="preserve"> theoretical framework that is drawn on in the current </w:t>
      </w:r>
      <w:r w:rsidR="00274743">
        <w:t>report</w:t>
      </w:r>
      <w:r w:rsidRPr="00F721FA">
        <w:t xml:space="preserve"> is that of experiential learning. This theory, used in numerous professional training settings, posits that people learn mainly by a process of reflection in/on a lived experience, rather than through theoretical learning (</w:t>
      </w:r>
      <w:r w:rsidR="00451297" w:rsidRPr="00F721FA">
        <w:t>Kolb and Fry, 1975</w:t>
      </w:r>
      <w:r w:rsidR="00451297">
        <w:t xml:space="preserve">; </w:t>
      </w:r>
      <w:r w:rsidRPr="00F721FA">
        <w:t>Schon, 1983). Indeed, the Department of Education has noted that secondary school pupils involved in peer support strategies in their schools preferred ‘interactive training using role play and discussion to other training that was “unemotional” and paper-based’ (</w:t>
      </w:r>
      <w:r w:rsidR="00CD2D58">
        <w:t>DfE, 201</w:t>
      </w:r>
      <w:r w:rsidR="00ED606A">
        <w:t>0</w:t>
      </w:r>
      <w:r w:rsidR="00CD2D58">
        <w:t xml:space="preserve">, </w:t>
      </w:r>
      <w:r w:rsidRPr="00F721FA">
        <w:t>p.</w:t>
      </w:r>
      <w:r w:rsidR="00CD2D58">
        <w:t>5</w:t>
      </w:r>
      <w:r w:rsidRPr="00F721FA">
        <w:t>). Role play is frequently used in clinical training for medical students and is perceived as useful by these students (Kneebone</w:t>
      </w:r>
      <w:r w:rsidR="00017901">
        <w:t xml:space="preserve"> et al.</w:t>
      </w:r>
      <w:r w:rsidRPr="00F721FA">
        <w:t>, 2005</w:t>
      </w:r>
      <w:r w:rsidR="00CD2D58">
        <w:t xml:space="preserve">; </w:t>
      </w:r>
      <w:proofErr w:type="spellStart"/>
      <w:r w:rsidR="00CD2D58">
        <w:t>Nestel</w:t>
      </w:r>
      <w:proofErr w:type="spellEnd"/>
      <w:r w:rsidR="00CD2D58">
        <w:t xml:space="preserve"> and Tierney, 2007</w:t>
      </w:r>
      <w:r w:rsidRPr="00F721FA">
        <w:t>).</w:t>
      </w:r>
      <w:r w:rsidR="00CD2D58">
        <w:t xml:space="preserve"> </w:t>
      </w:r>
      <w:r w:rsidRPr="00F721FA">
        <w:t xml:space="preserve">The act of engaging in role-play, if well-executed, can then leave participants feeling </w:t>
      </w:r>
      <w:r w:rsidR="0085750D">
        <w:t xml:space="preserve">efficient </w:t>
      </w:r>
      <w:r w:rsidRPr="00F721FA">
        <w:t xml:space="preserve">in the skill that they were practising. This is particularly relevant to bystander intervention, as pupils’ self-perceptions that they are good at intervening is a better predictor of actual helping behaviour than both feeling responsible and perceiving benefits </w:t>
      </w:r>
      <w:r w:rsidR="00036EC7">
        <w:t>from</w:t>
      </w:r>
      <w:r w:rsidRPr="00F721FA">
        <w:t xml:space="preserve"> completing interventions (</w:t>
      </w:r>
      <w:proofErr w:type="spellStart"/>
      <w:r w:rsidRPr="00F721FA">
        <w:t>Jouriles</w:t>
      </w:r>
      <w:proofErr w:type="spellEnd"/>
      <w:r w:rsidR="00DC168C">
        <w:t xml:space="preserve"> et al.</w:t>
      </w:r>
      <w:r w:rsidRPr="00F721FA">
        <w:t xml:space="preserve">, 2016; </w:t>
      </w:r>
      <w:proofErr w:type="spellStart"/>
      <w:r w:rsidRPr="00F721FA">
        <w:t>Thornberg</w:t>
      </w:r>
      <w:proofErr w:type="spellEnd"/>
      <w:r w:rsidR="00ED606A">
        <w:t xml:space="preserve"> et al.</w:t>
      </w:r>
      <w:r w:rsidRPr="00F721FA">
        <w:t>, 2012). In addition, the act of engaging in role play may in and of itself contribute to opinion change in the direction espoused during role play among those taking part (Janis and King, 1954).</w:t>
      </w:r>
    </w:p>
    <w:p w14:paraId="4ED6FA1D" w14:textId="77777777" w:rsidR="00710494" w:rsidRPr="00710494" w:rsidRDefault="00710494" w:rsidP="00710494"/>
    <w:p w14:paraId="389ECAF3" w14:textId="77777777" w:rsidR="00710494" w:rsidRPr="00710494" w:rsidRDefault="00710494" w:rsidP="00710494"/>
    <w:p w14:paraId="0FD6A39D" w14:textId="77777777" w:rsidR="00710494" w:rsidRPr="00710494" w:rsidRDefault="00710494" w:rsidP="00710494"/>
    <w:p w14:paraId="03F0118A" w14:textId="2C0D4EBC" w:rsidR="0011169A" w:rsidRDefault="0011169A" w:rsidP="00710494">
      <w:pPr>
        <w:pStyle w:val="Heading3"/>
      </w:pPr>
      <w:r>
        <w:br w:type="page"/>
      </w:r>
    </w:p>
    <w:p w14:paraId="235DB86C" w14:textId="32254701" w:rsidR="00EF1387" w:rsidRDefault="0011169A" w:rsidP="0011169A">
      <w:pPr>
        <w:pStyle w:val="Heading1"/>
      </w:pPr>
      <w:bookmarkStart w:id="73" w:name="_Toc35027279"/>
      <w:bookmarkStart w:id="74" w:name="_Toc35027353"/>
      <w:bookmarkStart w:id="75" w:name="_Toc35027413"/>
      <w:bookmarkStart w:id="76" w:name="_Toc35027567"/>
      <w:bookmarkStart w:id="77" w:name="_Toc36654407"/>
      <w:r>
        <w:lastRenderedPageBreak/>
        <w:t>Aims and Objectives</w:t>
      </w:r>
      <w:bookmarkEnd w:id="73"/>
      <w:bookmarkEnd w:id="74"/>
      <w:bookmarkEnd w:id="75"/>
      <w:bookmarkEnd w:id="76"/>
      <w:bookmarkEnd w:id="77"/>
    </w:p>
    <w:p w14:paraId="5B21B326" w14:textId="77777777" w:rsidR="00710494" w:rsidRPr="00710494" w:rsidRDefault="00710494" w:rsidP="00710494"/>
    <w:p w14:paraId="38A830C6" w14:textId="6CFE16BD" w:rsidR="00710494" w:rsidRPr="00710494" w:rsidRDefault="00710494" w:rsidP="00F721FA">
      <w:pPr>
        <w:pStyle w:val="Dissertationparagraph"/>
      </w:pPr>
      <w:r w:rsidRPr="00710494">
        <w:t xml:space="preserve">This </w:t>
      </w:r>
      <w:r w:rsidR="007177CD">
        <w:t>action research</w:t>
      </w:r>
      <w:r w:rsidRPr="00710494">
        <w:t xml:space="preserve"> </w:t>
      </w:r>
      <w:r w:rsidR="00CD2D58">
        <w:t>i</w:t>
      </w:r>
      <w:r w:rsidRPr="00710494">
        <w:t xml:space="preserve">s founded on two central hypotheses. First, </w:t>
      </w:r>
      <w:r w:rsidR="00420597">
        <w:t>that an increase in bystander interventions among Year 7 pupils in School X will result in a decrease in bullying incidents in that year group over time</w:t>
      </w:r>
      <w:r w:rsidRPr="00710494">
        <w:t xml:space="preserve">. Second, that a reduction in the number of bullying incidents occurring in a peer group will decrease the attainment gap between </w:t>
      </w:r>
      <w:r w:rsidR="00420597">
        <w:t>pupils eligible for the Pupil Premium and pupils not eligible for the Pupil Premium</w:t>
      </w:r>
      <w:r w:rsidRPr="00710494">
        <w:t xml:space="preserve">. </w:t>
      </w:r>
      <w:r w:rsidR="00420597">
        <w:t xml:space="preserve">It is the objective of this particular piece of </w:t>
      </w:r>
      <w:r w:rsidR="007177CD">
        <w:t>research</w:t>
      </w:r>
      <w:r w:rsidR="00420597">
        <w:t xml:space="preserve"> to investigate only the former hypothesis</w:t>
      </w:r>
      <w:r w:rsidRPr="00710494">
        <w:t>,</w:t>
      </w:r>
      <w:r w:rsidR="00420597">
        <w:t xml:space="preserve"> and therein to indicate routes for further </w:t>
      </w:r>
      <w:r w:rsidR="00274743">
        <w:t>re</w:t>
      </w:r>
      <w:r w:rsidR="007177CD">
        <w:t>search</w:t>
      </w:r>
      <w:r w:rsidR="00420597">
        <w:t xml:space="preserve"> into anti-bullying approaches in schools as well as recommendations specific to the context in which the </w:t>
      </w:r>
      <w:r w:rsidR="00274743">
        <w:t>report</w:t>
      </w:r>
      <w:r w:rsidR="00420597">
        <w:t xml:space="preserve"> was conducted. To this end,</w:t>
      </w:r>
      <w:r w:rsidRPr="00710494">
        <w:t xml:space="preserve"> </w:t>
      </w:r>
      <w:r w:rsidR="00CD2D58">
        <w:t>the Not Normal bystander intervention training programme</w:t>
      </w:r>
      <w:r w:rsidRPr="00710494">
        <w:t xml:space="preserve"> course was designed and implemented at </w:t>
      </w:r>
      <w:r w:rsidR="00D6759F">
        <w:t>School X</w:t>
      </w:r>
      <w:r w:rsidRPr="00710494">
        <w:t>. There were t</w:t>
      </w:r>
      <w:r w:rsidR="00420597">
        <w:t>hree</w:t>
      </w:r>
      <w:r w:rsidRPr="00710494">
        <w:t xml:space="preserve"> </w:t>
      </w:r>
      <w:r w:rsidR="00420597">
        <w:t>key</w:t>
      </w:r>
      <w:r w:rsidRPr="00710494">
        <w:t xml:space="preserve"> </w:t>
      </w:r>
      <w:r w:rsidR="00274743">
        <w:t>re</w:t>
      </w:r>
      <w:r w:rsidR="007177CD">
        <w:t>search</w:t>
      </w:r>
      <w:r w:rsidRPr="00710494">
        <w:t xml:space="preserve"> questions:</w:t>
      </w:r>
    </w:p>
    <w:p w14:paraId="6D822E63" w14:textId="77777777" w:rsidR="00710494" w:rsidRPr="00F721FA" w:rsidRDefault="00710494" w:rsidP="00F721FA">
      <w:pPr>
        <w:pStyle w:val="Dissertationparagraph"/>
      </w:pPr>
    </w:p>
    <w:p w14:paraId="4EF79E8F" w14:textId="77777777" w:rsidR="00B941A7" w:rsidRDefault="00710494" w:rsidP="00F721FA">
      <w:pPr>
        <w:pStyle w:val="Dissertationparagraph"/>
        <w:numPr>
          <w:ilvl w:val="0"/>
          <w:numId w:val="5"/>
        </w:numPr>
      </w:pPr>
      <w:r w:rsidRPr="00F721FA">
        <w:t>What change is measured in trained pupils’ self-reported awareness, knowledge, and confidence in bystander intervention?</w:t>
      </w:r>
    </w:p>
    <w:p w14:paraId="40CC5DF3" w14:textId="77777777" w:rsidR="00B941A7" w:rsidRDefault="00B941A7" w:rsidP="00B941A7">
      <w:pPr>
        <w:pStyle w:val="Dissertationparagraph"/>
        <w:ind w:left="1080"/>
      </w:pPr>
    </w:p>
    <w:p w14:paraId="1107CA3D" w14:textId="77777777" w:rsidR="00B941A7" w:rsidRDefault="00710494" w:rsidP="00F721FA">
      <w:pPr>
        <w:pStyle w:val="Dissertationparagraph"/>
        <w:numPr>
          <w:ilvl w:val="0"/>
          <w:numId w:val="5"/>
        </w:numPr>
      </w:pPr>
      <w:r w:rsidRPr="00F721FA">
        <w:t>What change is measured in the number of incidents that trained pupils record provoking bystander intervention, by themselves or others?</w:t>
      </w:r>
    </w:p>
    <w:p w14:paraId="72E64074" w14:textId="77777777" w:rsidR="00B941A7" w:rsidRDefault="00B941A7" w:rsidP="00B941A7">
      <w:pPr>
        <w:pStyle w:val="ListParagraph"/>
      </w:pPr>
    </w:p>
    <w:p w14:paraId="0ACBE7DC" w14:textId="387A7CBF" w:rsidR="00710494" w:rsidRPr="00F721FA" w:rsidRDefault="00710494" w:rsidP="00B941A7">
      <w:pPr>
        <w:pStyle w:val="Dissertationparagraph"/>
        <w:numPr>
          <w:ilvl w:val="0"/>
          <w:numId w:val="5"/>
        </w:numPr>
      </w:pPr>
      <w:r w:rsidRPr="00F721FA">
        <w:t xml:space="preserve">What change is measured in staff-recorded bullying incidents in Year 7, and how does this differ for disadvantaged and non-disadvantaged pupils as both </w:t>
      </w:r>
      <w:r w:rsidR="005A3A8C">
        <w:t>targets</w:t>
      </w:r>
      <w:r w:rsidRPr="00F721FA">
        <w:t xml:space="preserve"> and </w:t>
      </w:r>
      <w:r w:rsidR="005A3A8C">
        <w:t>harm-doers</w:t>
      </w:r>
      <w:r w:rsidRPr="00F721FA">
        <w:t>?</w:t>
      </w:r>
    </w:p>
    <w:p w14:paraId="7FFAF79B" w14:textId="77777777" w:rsidR="00EF1387" w:rsidRDefault="00EF1387" w:rsidP="0011169A">
      <w:pPr>
        <w:pStyle w:val="Heading1"/>
      </w:pPr>
    </w:p>
    <w:p w14:paraId="16935AD5" w14:textId="5D78D7C8" w:rsidR="0011169A" w:rsidRDefault="0011169A" w:rsidP="00EF1387">
      <w:pPr>
        <w:pStyle w:val="Heading2"/>
      </w:pPr>
      <w:r>
        <w:br w:type="page"/>
      </w:r>
    </w:p>
    <w:p w14:paraId="177EDE19" w14:textId="6C631F28" w:rsidR="003F26E2" w:rsidRPr="003F26E2" w:rsidRDefault="0011169A" w:rsidP="003F26E2">
      <w:pPr>
        <w:pStyle w:val="Heading1"/>
      </w:pPr>
      <w:bookmarkStart w:id="78" w:name="_Toc35027280"/>
      <w:bookmarkStart w:id="79" w:name="_Toc35027354"/>
      <w:bookmarkStart w:id="80" w:name="_Toc35027414"/>
      <w:bookmarkStart w:id="81" w:name="_Toc35027568"/>
      <w:bookmarkStart w:id="82" w:name="_Toc36654408"/>
      <w:r>
        <w:lastRenderedPageBreak/>
        <w:t>Methodology</w:t>
      </w:r>
      <w:bookmarkEnd w:id="78"/>
      <w:bookmarkEnd w:id="79"/>
      <w:bookmarkEnd w:id="80"/>
      <w:bookmarkEnd w:id="81"/>
      <w:bookmarkEnd w:id="82"/>
    </w:p>
    <w:p w14:paraId="2326C968" w14:textId="77777777" w:rsidR="00710494" w:rsidRPr="00710494" w:rsidRDefault="00710494" w:rsidP="00710494"/>
    <w:p w14:paraId="2ADB8215" w14:textId="4DA22ADB" w:rsidR="003F26E2" w:rsidRPr="00420597" w:rsidRDefault="003F26E2" w:rsidP="00710494">
      <w:pPr>
        <w:pStyle w:val="Dissertationparagraph"/>
      </w:pPr>
      <w:r w:rsidRPr="003F26E2">
        <w:t>Th</w:t>
      </w:r>
      <w:r>
        <w:t xml:space="preserve">is </w:t>
      </w:r>
      <w:r w:rsidR="00274743">
        <w:t>re</w:t>
      </w:r>
      <w:r w:rsidR="007177CD">
        <w:t>search</w:t>
      </w:r>
      <w:r>
        <w:t xml:space="preserve"> </w:t>
      </w:r>
      <w:r w:rsidR="00CD2D58">
        <w:t>was</w:t>
      </w:r>
      <w:r>
        <w:t xml:space="preserve"> mixed-methods, deductive action </w:t>
      </w:r>
      <w:r w:rsidR="00274743">
        <w:t>re</w:t>
      </w:r>
      <w:r w:rsidR="007177CD">
        <w:t>search</w:t>
      </w:r>
      <w:r>
        <w:t xml:space="preserve"> in the medium of a case study (</w:t>
      </w:r>
      <w:proofErr w:type="spellStart"/>
      <w:r>
        <w:t>Gray</w:t>
      </w:r>
      <w:proofErr w:type="spellEnd"/>
      <w:r>
        <w:t xml:space="preserve">, 2009; Yin, 2009). </w:t>
      </w:r>
      <w:r w:rsidR="00420597">
        <w:t xml:space="preserve">It is broadly based upon a </w:t>
      </w:r>
      <w:r w:rsidR="00420597">
        <w:rPr>
          <w:i/>
          <w:iCs/>
        </w:rPr>
        <w:t xml:space="preserve">being </w:t>
      </w:r>
      <w:r w:rsidR="00420597">
        <w:t xml:space="preserve">ontology (Chia, 2002), an objectivist epistemology, and a post-positivist theoretical perspective (Cohen </w:t>
      </w:r>
      <w:r w:rsidR="009966D0">
        <w:t>et</w:t>
      </w:r>
      <w:r w:rsidR="00420597">
        <w:t xml:space="preserve"> al., 2018). As discussed above, the theoretical foundations of the intervention designed are derived from </w:t>
      </w:r>
      <w:proofErr w:type="spellStart"/>
      <w:r w:rsidR="00420597" w:rsidRPr="00420597">
        <w:t>Latané</w:t>
      </w:r>
      <w:proofErr w:type="spellEnd"/>
      <w:r w:rsidR="00420597" w:rsidRPr="00420597">
        <w:t xml:space="preserve"> and Darley’s Bystander Intervention Model (1970)</w:t>
      </w:r>
      <w:r w:rsidR="00420597">
        <w:t xml:space="preserve"> alongside insights from</w:t>
      </w:r>
      <w:r w:rsidR="00420597" w:rsidRPr="00420597">
        <w:t xml:space="preserve"> Social Norms Theory (Fenton et al., 2015; Berkowitz, 2013)</w:t>
      </w:r>
      <w:r w:rsidR="00CD2D58">
        <w:t>, the STAC intervention (Midgett et al., 2016),</w:t>
      </w:r>
      <w:r w:rsidR="00420597" w:rsidRPr="00420597">
        <w:t xml:space="preserve"> and educational theory into the effectiveness of experiential learning and ‘role play’ (Kolb </w:t>
      </w:r>
      <w:r w:rsidR="00017901">
        <w:t>and Fry</w:t>
      </w:r>
      <w:r w:rsidR="00420597" w:rsidRPr="00420597">
        <w:t>, 1975).</w:t>
      </w:r>
    </w:p>
    <w:p w14:paraId="0CD8C34F" w14:textId="77777777" w:rsidR="00710494" w:rsidRDefault="00710494" w:rsidP="00710494">
      <w:pPr>
        <w:pStyle w:val="Dissertationparagraph"/>
      </w:pPr>
      <w:bookmarkStart w:id="83" w:name="_Toc35027281"/>
      <w:bookmarkStart w:id="84" w:name="_Toc35027355"/>
      <w:bookmarkStart w:id="85" w:name="_Toc35027415"/>
      <w:bookmarkStart w:id="86" w:name="_Toc35027569"/>
    </w:p>
    <w:p w14:paraId="5B8BEB0D" w14:textId="72C954CF" w:rsidR="00EF1387" w:rsidRDefault="00EF1387" w:rsidP="00710494">
      <w:pPr>
        <w:pStyle w:val="Heading2"/>
      </w:pPr>
      <w:bookmarkStart w:id="87" w:name="_Toc36654409"/>
      <w:r>
        <w:t>Participants</w:t>
      </w:r>
      <w:bookmarkEnd w:id="83"/>
      <w:bookmarkEnd w:id="84"/>
      <w:bookmarkEnd w:id="85"/>
      <w:bookmarkEnd w:id="86"/>
      <w:bookmarkEnd w:id="87"/>
    </w:p>
    <w:p w14:paraId="30C7825C" w14:textId="70E0D252" w:rsidR="00710494" w:rsidRDefault="00710494" w:rsidP="00710494"/>
    <w:p w14:paraId="0C68E53C" w14:textId="727245D4" w:rsidR="00710494" w:rsidRPr="00710494" w:rsidRDefault="00710494" w:rsidP="00710494">
      <w:pPr>
        <w:pStyle w:val="Dissertationparagraph"/>
      </w:pPr>
      <w:r w:rsidRPr="00710494">
        <w:t>Year 7 students from School X</w:t>
      </w:r>
      <w:r w:rsidR="00CD2D58">
        <w:t xml:space="preserve"> </w:t>
      </w:r>
      <w:r w:rsidRPr="00710494">
        <w:t>participated in this study. The year group’s population included approximately 127 students (39% female, 61% male), with 55% of students identifying as White, 9% as Black African, 9% as Black Caribbean, 11% as two or more races and 16% as other. Of the students in this year group, 32% were eligible for Pupil Premium.</w:t>
      </w:r>
    </w:p>
    <w:p w14:paraId="2F2EDC94" w14:textId="77777777" w:rsidR="00710494" w:rsidRPr="00710494" w:rsidRDefault="00710494" w:rsidP="00710494"/>
    <w:p w14:paraId="33D0F2EE" w14:textId="7ED0AA5E" w:rsidR="00710494" w:rsidRPr="00710494" w:rsidRDefault="00710494" w:rsidP="00710494">
      <w:pPr>
        <w:pStyle w:val="Dissertationparagraph"/>
      </w:pPr>
      <w:r w:rsidRPr="00710494">
        <w:t xml:space="preserve">23 pupils were sampled from this year group to </w:t>
      </w:r>
      <w:r w:rsidR="00CD2D58">
        <w:t>take part in the Not Normal programme</w:t>
      </w:r>
      <w:r w:rsidRPr="00710494">
        <w:t xml:space="preserve">. A control group was not used due to practical limitations, and as a result probability sampling was not the most appropriate sampling method in this case; as the theoretical rationale held that bullying incidents would reduce as an entire peer climate changed, isolating specific reductions to pupils who did or did not receive direct training was unsuitable. Instead, purposive sampling was used (Cohen et al., 2018, p. 219), with pupils selected on the basis of their leadership potential alongside creating a group representative of the year group demographics as a whole. Within purposive sampling, the precise sampling method used can be understood as reputational case sampling, in which samples are selected on the recommendation of others (in this case their Head of Year) or because </w:t>
      </w:r>
      <w:r w:rsidR="00274743">
        <w:t>report</w:t>
      </w:r>
      <w:r w:rsidRPr="00710494">
        <w:t xml:space="preserve">ers are aware of their characteristics. As well as being the most appropriate sampling method for the present </w:t>
      </w:r>
      <w:r w:rsidR="00274743">
        <w:t>report</w:t>
      </w:r>
      <w:r w:rsidRPr="00710494">
        <w:t xml:space="preserve">, this approach also had practical benefits, for example by replicating the most likely implementation of this intervention in different schools where time and funding constraints were likely to make delivery of the intervention across an entire year group unfeasible. In addition, </w:t>
      </w:r>
      <w:r w:rsidR="00274743">
        <w:t>re</w:t>
      </w:r>
      <w:r w:rsidR="007177CD">
        <w:t>search</w:t>
      </w:r>
      <w:r w:rsidRPr="00710494">
        <w:t xml:space="preserve"> has suggested that only peers with higher than average social status may have enough influence to </w:t>
      </w:r>
      <w:r w:rsidRPr="00710494">
        <w:lastRenderedPageBreak/>
        <w:t>successfully intervene on behalf of victims (O’Connell</w:t>
      </w:r>
      <w:r w:rsidR="003E4F85">
        <w:t xml:space="preserve"> et al.</w:t>
      </w:r>
      <w:r w:rsidRPr="00710494">
        <w:t xml:space="preserve">, 1999), </w:t>
      </w:r>
      <w:r w:rsidR="007177CD">
        <w:t xml:space="preserve">and </w:t>
      </w:r>
      <w:r w:rsidRPr="00710494">
        <w:t>so selecting pupils purposively was likely to increase the efficacy of the intervention.</w:t>
      </w:r>
    </w:p>
    <w:p w14:paraId="72047424" w14:textId="77777777" w:rsidR="00710494" w:rsidRPr="00710494" w:rsidRDefault="00710494" w:rsidP="00710494"/>
    <w:p w14:paraId="2FE8878F" w14:textId="238E97AA" w:rsidR="00710494" w:rsidRPr="00710494" w:rsidRDefault="00710494" w:rsidP="00710494">
      <w:pPr>
        <w:pStyle w:val="Dissertationparagraph"/>
      </w:pPr>
      <w:r w:rsidRPr="00710494">
        <w:t xml:space="preserve">The resultant sample group were 52% female and 48% male. 61% of these students identified as White, 13% as Black African, 9% as Black Caribbean, 4% as two or more races and 13% as other. 39% were eligible for </w:t>
      </w:r>
      <w:r w:rsidR="00F04E03">
        <w:t xml:space="preserve">the </w:t>
      </w:r>
      <w:r w:rsidRPr="00710494">
        <w:t>Pupil Premium. Across the six sessions there were 15 absences by 11 different pupils in the following distribution: (Session 1) 2; (Session 2) 6; (Session 3) 0; (Session 4) 4; (Session 5) 3; (Session 6) 0. Absences were due to absence from school or pupils being removed from circulation due to behaviour difficulties. The highest number of absences by one pupil was 3 sessions.</w:t>
      </w:r>
    </w:p>
    <w:p w14:paraId="06A543CE" w14:textId="77777777" w:rsidR="00710494" w:rsidRPr="00710494" w:rsidRDefault="00710494" w:rsidP="00710494"/>
    <w:p w14:paraId="7BF177E4" w14:textId="77777777" w:rsidR="00710494" w:rsidRPr="00710494" w:rsidRDefault="00710494" w:rsidP="00710494"/>
    <w:p w14:paraId="2710635D" w14:textId="77777777" w:rsidR="00EF1387" w:rsidRDefault="00EF1387" w:rsidP="00EF1387">
      <w:pPr>
        <w:pStyle w:val="Heading2"/>
      </w:pPr>
    </w:p>
    <w:p w14:paraId="5728A8CB" w14:textId="7FF7DF9E" w:rsidR="00EF1387" w:rsidRDefault="00EF1387" w:rsidP="00EF1387">
      <w:pPr>
        <w:pStyle w:val="Heading2"/>
      </w:pPr>
      <w:bookmarkStart w:id="88" w:name="_Toc35027282"/>
      <w:bookmarkStart w:id="89" w:name="_Toc35027356"/>
      <w:bookmarkStart w:id="90" w:name="_Toc35027416"/>
      <w:bookmarkStart w:id="91" w:name="_Toc35027570"/>
      <w:bookmarkStart w:id="92" w:name="_Toc36654410"/>
      <w:r>
        <w:t>Procedure</w:t>
      </w:r>
      <w:bookmarkEnd w:id="88"/>
      <w:bookmarkEnd w:id="89"/>
      <w:bookmarkEnd w:id="90"/>
      <w:bookmarkEnd w:id="91"/>
      <w:r w:rsidR="00710494">
        <w:t>s</w:t>
      </w:r>
      <w:bookmarkEnd w:id="92"/>
    </w:p>
    <w:p w14:paraId="1233E9D1" w14:textId="6C9DACB9" w:rsidR="00710494" w:rsidRDefault="00710494" w:rsidP="00710494"/>
    <w:p w14:paraId="2E32A2E1" w14:textId="694AE5EB" w:rsidR="00710494" w:rsidRPr="00710494" w:rsidRDefault="00710494" w:rsidP="00710494">
      <w:pPr>
        <w:pStyle w:val="Dissertationparagraph"/>
      </w:pPr>
      <w:r w:rsidRPr="00710494">
        <w:t xml:space="preserve">The </w:t>
      </w:r>
      <w:r w:rsidR="00274743">
        <w:t>re</w:t>
      </w:r>
      <w:r w:rsidR="007177CD">
        <w:t>search</w:t>
      </w:r>
      <w:r w:rsidRPr="00710494">
        <w:t xml:space="preserve"> team for the present study consisted of the teacher-</w:t>
      </w:r>
      <w:r w:rsidR="00274743">
        <w:t>re</w:t>
      </w:r>
      <w:r w:rsidR="004E6E3E">
        <w:t>searcher</w:t>
      </w:r>
      <w:r w:rsidRPr="00710494">
        <w:t xml:space="preserve"> alone. The sessions were held fortnightly as part of timetabled ‘Enrichment’ sessions for all pupils on a Friday afternoon, 14:10-15:30. The majority of members of staff at the school were expected to run such an activity on alternate weeks, and pupils were allocated to sessions depending on their preference as well as logistical considerations. As the sessions would not require students to be removed from their timetabled lessons, this provided an appropriate opportunity to run the training with little or no detriment to the sampled students</w:t>
      </w:r>
      <w:r w:rsidR="00F04E03">
        <w:t>’ academic progress</w:t>
      </w:r>
      <w:r w:rsidRPr="00710494">
        <w:t xml:space="preserve">. Parental consent was sought and received in early March 2019 for all pupils invited to take part in the training, and pupils were allowed to opt out from involvement at any time. The six sessions began in late March and ended in late June 2019, and </w:t>
      </w:r>
      <w:r w:rsidR="001739A0">
        <w:t xml:space="preserve">all </w:t>
      </w:r>
      <w:r w:rsidRPr="00710494">
        <w:t xml:space="preserve">took place in a </w:t>
      </w:r>
      <w:r w:rsidR="001739A0">
        <w:t xml:space="preserve">standard </w:t>
      </w:r>
      <w:r w:rsidRPr="00710494">
        <w:t>classroom in School X.</w:t>
      </w:r>
    </w:p>
    <w:p w14:paraId="679F679B" w14:textId="77777777" w:rsidR="00710494" w:rsidRPr="00710494" w:rsidRDefault="00710494" w:rsidP="00710494"/>
    <w:p w14:paraId="1AF717F9" w14:textId="125451DE" w:rsidR="00710494" w:rsidRPr="00710494" w:rsidRDefault="00710494" w:rsidP="00F04E03">
      <w:pPr>
        <w:pStyle w:val="Dissertationparagraph"/>
      </w:pPr>
      <w:r w:rsidRPr="00710494">
        <w:t xml:space="preserve">Other adults were involved in the delivery of </w:t>
      </w:r>
      <w:r w:rsidR="001739A0">
        <w:t xml:space="preserve">the majority of </w:t>
      </w:r>
      <w:r w:rsidRPr="00710494">
        <w:t>the training sessions</w:t>
      </w:r>
      <w:r w:rsidR="001739A0">
        <w:t>. W</w:t>
      </w:r>
      <w:r w:rsidRPr="00710494">
        <w:t xml:space="preserve">hilst the first two training sessions were delivered by the </w:t>
      </w:r>
      <w:r w:rsidR="00274743">
        <w:t>re</w:t>
      </w:r>
      <w:r w:rsidR="001739A0">
        <w:t>searcher</w:t>
      </w:r>
      <w:r w:rsidRPr="00710494">
        <w:t xml:space="preserve">, a theatre director with whom the </w:t>
      </w:r>
      <w:r w:rsidR="00274743">
        <w:t>re</w:t>
      </w:r>
      <w:r w:rsidR="001739A0">
        <w:t>searcher</w:t>
      </w:r>
      <w:r w:rsidRPr="00710494">
        <w:t xml:space="preserve"> collaborated in a previous iteration of </w:t>
      </w:r>
      <w:r w:rsidR="001739A0">
        <w:t>Not Normal</w:t>
      </w:r>
      <w:r w:rsidRPr="00710494">
        <w:t xml:space="preserve"> co-led the final four sessions. This included one session which used four professional actors. School safeguarding procedures were followed at all times such that all non-staff adults were accompanied by a member of school staff at all times and were briefed on the appropriate course of action should any safeguarding concerns appear.</w:t>
      </w:r>
    </w:p>
    <w:p w14:paraId="77F81F14" w14:textId="77777777" w:rsidR="00710494" w:rsidRPr="00710494" w:rsidRDefault="00710494" w:rsidP="00710494"/>
    <w:p w14:paraId="30DC675D" w14:textId="77777777" w:rsidR="00EF1387" w:rsidRDefault="00EF1387" w:rsidP="00EF1387">
      <w:pPr>
        <w:pStyle w:val="Heading2"/>
      </w:pPr>
    </w:p>
    <w:p w14:paraId="10E9B268" w14:textId="4A8712D7" w:rsidR="00EF1387" w:rsidRDefault="00EF1387" w:rsidP="00EF1387">
      <w:pPr>
        <w:pStyle w:val="Heading2"/>
      </w:pPr>
      <w:bookmarkStart w:id="93" w:name="_Toc35027283"/>
      <w:bookmarkStart w:id="94" w:name="_Toc35027357"/>
      <w:bookmarkStart w:id="95" w:name="_Toc35027417"/>
      <w:bookmarkStart w:id="96" w:name="_Toc35027571"/>
      <w:bookmarkStart w:id="97" w:name="_Toc36654411"/>
      <w:r>
        <w:t>Instruments</w:t>
      </w:r>
      <w:bookmarkEnd w:id="93"/>
      <w:bookmarkEnd w:id="94"/>
      <w:bookmarkEnd w:id="95"/>
      <w:bookmarkEnd w:id="96"/>
      <w:bookmarkEnd w:id="97"/>
    </w:p>
    <w:p w14:paraId="44B066E5" w14:textId="3E6838F5" w:rsidR="00710494" w:rsidRDefault="00710494" w:rsidP="00710494"/>
    <w:p w14:paraId="6501D5BA" w14:textId="0B2B49CE" w:rsidR="006A3D5D" w:rsidRDefault="005A3A8C" w:rsidP="00710494">
      <w:pPr>
        <w:pStyle w:val="Dissertationparagraph"/>
      </w:pPr>
      <w:r w:rsidRPr="005A3A8C">
        <w:t>Three</w:t>
      </w:r>
      <w:r>
        <w:t xml:space="preserve"> instruments were used to provide evidence of the effect of the Not Normal intervention, each designed to address a different sub-question</w:t>
      </w:r>
      <w:r w:rsidR="00713FFC">
        <w:t xml:space="preserve"> and therefore to measure a different outcome: the pupils’ perceptions of their own knowledge, skills and self-efficacy; the number of incidents that pupils </w:t>
      </w:r>
      <w:r w:rsidR="006A347A">
        <w:t>saw</w:t>
      </w:r>
      <w:r w:rsidR="00713FFC">
        <w:t xml:space="preserve"> occurring and provoking intervention in school; and number of bullying incidents recorded by school staff. Although these data do not serve to verify the exact outcome measured by another, similarities and disparities among the triangulated results </w:t>
      </w:r>
      <w:r w:rsidR="00F04E03">
        <w:t>were expected</w:t>
      </w:r>
      <w:r w:rsidR="00713FFC">
        <w:t xml:space="preserve"> to illuminate the internal validity of any conclusions drawn</w:t>
      </w:r>
      <w:r w:rsidR="006A347A">
        <w:t xml:space="preserve">. </w:t>
      </w:r>
      <w:r w:rsidR="006A3D5D">
        <w:t>For consistenc</w:t>
      </w:r>
      <w:r w:rsidR="00795E09">
        <w:t>y</w:t>
      </w:r>
      <w:r w:rsidR="006A3D5D">
        <w:t xml:space="preserve">, the definition of bullying used by School X was used for all measures (see Appendix </w:t>
      </w:r>
      <w:r w:rsidR="004647F5">
        <w:t>4</w:t>
      </w:r>
      <w:r w:rsidR="006A3D5D">
        <w:t xml:space="preserve">). </w:t>
      </w:r>
    </w:p>
    <w:p w14:paraId="3F5DD9B5" w14:textId="77777777" w:rsidR="00710494" w:rsidRPr="00710494" w:rsidRDefault="00710494" w:rsidP="00710494"/>
    <w:p w14:paraId="6D00E34E" w14:textId="77777777" w:rsidR="00EF1387" w:rsidRDefault="00EF1387" w:rsidP="00EF1387">
      <w:pPr>
        <w:pStyle w:val="Heading3"/>
      </w:pPr>
    </w:p>
    <w:p w14:paraId="02077700" w14:textId="3BF5FB49" w:rsidR="00EF1387" w:rsidRDefault="00EF1387" w:rsidP="00EF1387">
      <w:pPr>
        <w:pStyle w:val="Heading3"/>
      </w:pPr>
      <w:bookmarkStart w:id="98" w:name="_Toc35027285"/>
      <w:bookmarkStart w:id="99" w:name="_Toc35027359"/>
      <w:bookmarkStart w:id="100" w:name="_Toc35027419"/>
      <w:bookmarkStart w:id="101" w:name="_Toc35027573"/>
      <w:bookmarkStart w:id="102" w:name="_Toc36654412"/>
      <w:r>
        <w:t>Bystander Intervention in Bullying Survey</w:t>
      </w:r>
      <w:bookmarkEnd w:id="98"/>
      <w:bookmarkEnd w:id="99"/>
      <w:bookmarkEnd w:id="100"/>
      <w:bookmarkEnd w:id="101"/>
      <w:bookmarkEnd w:id="102"/>
    </w:p>
    <w:p w14:paraId="2B0C04A7" w14:textId="77777777" w:rsidR="00713FFC" w:rsidRDefault="00713FFC" w:rsidP="00710494">
      <w:pPr>
        <w:pStyle w:val="Dissertationparagraph"/>
      </w:pPr>
    </w:p>
    <w:p w14:paraId="7E5C075C" w14:textId="58E048B2" w:rsidR="000B2D48" w:rsidRDefault="00713FFC" w:rsidP="00710494">
      <w:pPr>
        <w:pStyle w:val="Dissertationparagraph"/>
      </w:pPr>
      <w:r>
        <w:t>Th</w:t>
      </w:r>
      <w:r w:rsidR="00F04E03">
        <w:t>e Bystander Intervention in Bullying Survey</w:t>
      </w:r>
      <w:r>
        <w:t xml:space="preserve"> </w:t>
      </w:r>
      <w:r w:rsidR="005E1D9C">
        <w:t xml:space="preserve">(see </w:t>
      </w:r>
      <w:r w:rsidR="004026AF">
        <w:t>Table 1</w:t>
      </w:r>
      <w:r w:rsidR="005E1D9C">
        <w:t xml:space="preserve">) </w:t>
      </w:r>
      <w:r>
        <w:t>measured changes in trained pupils’ self-reported awareness, knowledge, and confidence in bystander intervention</w:t>
      </w:r>
      <w:r w:rsidR="00F04E03">
        <w:t>, and is based on an existing model</w:t>
      </w:r>
      <w:r w:rsidR="000B2D48">
        <w:t xml:space="preserve">. </w:t>
      </w:r>
      <w:r w:rsidR="00F04E03">
        <w:t>Indeed, w</w:t>
      </w:r>
      <w:r w:rsidR="000B2D48">
        <w:t>hilst r</w:t>
      </w:r>
      <w:r w:rsidR="00710494" w:rsidRPr="00710494">
        <w:t xml:space="preserve">elatively few </w:t>
      </w:r>
      <w:r w:rsidR="00274743">
        <w:t>report</w:t>
      </w:r>
      <w:r w:rsidR="00710494" w:rsidRPr="00710494">
        <w:t xml:space="preserve"> tools have been developed that are grounded in a socio-ecological understanding of bullying and bullying behaviour</w:t>
      </w:r>
      <w:r w:rsidR="000B2D48">
        <w:t>,</w:t>
      </w:r>
      <w:r w:rsidR="00710494" w:rsidRPr="00710494">
        <w:t xml:space="preserve"> Nickerson (2014</w:t>
      </w:r>
      <w:r w:rsidR="003E4F85">
        <w:t>b</w:t>
      </w:r>
      <w:r w:rsidR="00710494" w:rsidRPr="00710494">
        <w:t xml:space="preserve">) </w:t>
      </w:r>
      <w:r w:rsidR="00F04E03">
        <w:t xml:space="preserve">recently </w:t>
      </w:r>
      <w:r w:rsidR="00710494" w:rsidRPr="00710494">
        <w:t xml:space="preserve">established a validated assessment tool based on </w:t>
      </w:r>
      <w:proofErr w:type="spellStart"/>
      <w:r w:rsidR="00710494" w:rsidRPr="00710494">
        <w:t>Latané</w:t>
      </w:r>
      <w:proofErr w:type="spellEnd"/>
      <w:r w:rsidR="00710494" w:rsidRPr="00710494">
        <w:t xml:space="preserve"> and Darley’s five-step Bystander Intervention Model</w:t>
      </w:r>
      <w:r w:rsidR="00710494" w:rsidRPr="000B2D48">
        <w:t xml:space="preserve">. </w:t>
      </w:r>
      <w:r w:rsidR="00795E09">
        <w:t>Initially c</w:t>
      </w:r>
      <w:r w:rsidR="00710494" w:rsidRPr="000B2D48">
        <w:t xml:space="preserve">alled the </w:t>
      </w:r>
      <w:r w:rsidR="00710494" w:rsidRPr="000B2D48">
        <w:rPr>
          <w:i/>
          <w:iCs/>
        </w:rPr>
        <w:t xml:space="preserve">Bystander intervention in bullying and sexual harassment </w:t>
      </w:r>
      <w:r w:rsidR="00710494" w:rsidRPr="00795E09">
        <w:rPr>
          <w:i/>
          <w:iCs/>
        </w:rPr>
        <w:t>survey</w:t>
      </w:r>
      <w:r w:rsidR="00710494" w:rsidRPr="000B2D48">
        <w:t xml:space="preserve">, the 16 items </w:t>
      </w:r>
      <w:r w:rsidR="00065B96">
        <w:t xml:space="preserve">in the survey </w:t>
      </w:r>
      <w:r w:rsidR="00A51F9E">
        <w:t>wer</w:t>
      </w:r>
      <w:r w:rsidR="00795E09">
        <w:t>e</w:t>
      </w:r>
      <w:r w:rsidR="00710494" w:rsidRPr="000B2D48">
        <w:t xml:space="preserve"> distributed such that </w:t>
      </w:r>
      <w:r w:rsidR="000B2D48" w:rsidRPr="000B2D48">
        <w:t xml:space="preserve">they </w:t>
      </w:r>
      <w:r w:rsidR="00710494" w:rsidRPr="000B2D48">
        <w:t xml:space="preserve">corresponded to each of </w:t>
      </w:r>
      <w:proofErr w:type="spellStart"/>
      <w:r w:rsidR="00710494" w:rsidRPr="000B2D48">
        <w:t>Latané</w:t>
      </w:r>
      <w:proofErr w:type="spellEnd"/>
      <w:r w:rsidR="00710494" w:rsidRPr="000B2D48">
        <w:t xml:space="preserve"> and Darley’s sequential steps</w:t>
      </w:r>
      <w:r w:rsidR="000B2D48" w:rsidRPr="000B2D48">
        <w:t>, with r</w:t>
      </w:r>
      <w:r w:rsidR="00710494" w:rsidRPr="000B2D48">
        <w:t xml:space="preserve">esponses measured according to a </w:t>
      </w:r>
      <w:r w:rsidR="00274743">
        <w:t>Likert Scale</w:t>
      </w:r>
      <w:r w:rsidR="00710494" w:rsidRPr="000B2D48">
        <w:t xml:space="preserve"> (Likert, 1932)</w:t>
      </w:r>
      <w:r w:rsidR="000B2D48" w:rsidRPr="000B2D48">
        <w:t>.</w:t>
      </w:r>
      <w:r w:rsidR="00710494" w:rsidRPr="000B2D48">
        <w:t xml:space="preserve"> </w:t>
      </w:r>
      <w:r w:rsidR="000B2D48">
        <w:t xml:space="preserve">The tool has </w:t>
      </w:r>
      <w:r w:rsidR="00065B96">
        <w:t xml:space="preserve">since </w:t>
      </w:r>
      <w:r w:rsidR="000B2D48">
        <w:t>been</w:t>
      </w:r>
      <w:r w:rsidR="00A51F9E">
        <w:t xml:space="preserve"> amended and</w:t>
      </w:r>
      <w:r w:rsidR="000B2D48">
        <w:t xml:space="preserve"> assessed for </w:t>
      </w:r>
      <w:r w:rsidR="00065B96">
        <w:t xml:space="preserve">measurement invariance across gender and for its suitability and validity for use with </w:t>
      </w:r>
      <w:proofErr w:type="gramStart"/>
      <w:r w:rsidR="00065B96">
        <w:t>11-14 year</w:t>
      </w:r>
      <w:proofErr w:type="gramEnd"/>
      <w:r w:rsidR="00065B96">
        <w:t xml:space="preserve"> olds, in both cases the results providing support for its </w:t>
      </w:r>
      <w:r w:rsidR="00065B96" w:rsidRPr="00065B96">
        <w:t>use (Jenkins et al., 2016; ibid., 2018)</w:t>
      </w:r>
      <w:r w:rsidR="00065B96">
        <w:t>. A</w:t>
      </w:r>
      <w:r w:rsidR="00065B96" w:rsidRPr="00710494">
        <w:t>s small samples</w:t>
      </w:r>
      <w:r w:rsidR="00065B96">
        <w:t>, such as that used in the present study,</w:t>
      </w:r>
      <w:r w:rsidR="00065B96" w:rsidRPr="00710494">
        <w:t xml:space="preserve"> </w:t>
      </w:r>
      <w:r w:rsidR="00065B96">
        <w:t xml:space="preserve">can be so small that they </w:t>
      </w:r>
      <w:r w:rsidR="00065B96" w:rsidRPr="00710494">
        <w:t xml:space="preserve">prohibit statistical analysis, </w:t>
      </w:r>
      <w:r w:rsidR="00065B96">
        <w:t xml:space="preserve">the present study </w:t>
      </w:r>
      <w:r w:rsidR="005E1D9C">
        <w:t xml:space="preserve">replaced the 5-point </w:t>
      </w:r>
      <w:r w:rsidR="00274743">
        <w:t>Likert Scale</w:t>
      </w:r>
      <w:r w:rsidR="005E1D9C">
        <w:t xml:space="preserve"> with a </w:t>
      </w:r>
      <w:r w:rsidR="00065B96" w:rsidRPr="00710494">
        <w:t xml:space="preserve"> 4-point </w:t>
      </w:r>
      <w:r w:rsidR="00274743">
        <w:t>Likert Scale</w:t>
      </w:r>
      <w:r w:rsidR="005E1D9C">
        <w:t xml:space="preserve"> so</w:t>
      </w:r>
      <w:r w:rsidR="00065B96" w:rsidRPr="00710494">
        <w:t xml:space="preserve"> that significant proportions of the sample fell on either ‘agree’ or ‘disagree’ - as ‘undecided’ was not available </w:t>
      </w:r>
      <w:r w:rsidR="005E1D9C">
        <w:t>–</w:t>
      </w:r>
      <w:r w:rsidR="00065B96" w:rsidRPr="00710494">
        <w:t xml:space="preserve"> </w:t>
      </w:r>
      <w:r w:rsidR="005E1D9C">
        <w:t xml:space="preserve">and </w:t>
      </w:r>
      <w:r w:rsidR="00065B96" w:rsidRPr="00710494">
        <w:t>thus minimising the likelihood of conclusions being generated from the responses of just a handful of participants</w:t>
      </w:r>
      <w:r w:rsidR="005E1D9C">
        <w:t xml:space="preserve">. </w:t>
      </w:r>
    </w:p>
    <w:p w14:paraId="7EFA2C23" w14:textId="1F670D40" w:rsidR="00795E09" w:rsidRDefault="00795E09" w:rsidP="00710494">
      <w:pPr>
        <w:pStyle w:val="Dissertationparagraph"/>
      </w:pPr>
    </w:p>
    <w:p w14:paraId="4F741B8D" w14:textId="77777777" w:rsidR="00C872E6" w:rsidRDefault="00C872E6" w:rsidP="00710494">
      <w:pPr>
        <w:pStyle w:val="Dissertationparagraph"/>
      </w:pPr>
    </w:p>
    <w:tbl>
      <w:tblPr>
        <w:tblStyle w:val="TableGrid"/>
        <w:tblpPr w:leftFromText="180" w:rightFromText="180" w:vertAnchor="text" w:horzAnchor="margin" w:tblpY="125"/>
        <w:tblW w:w="0" w:type="auto"/>
        <w:tblLook w:val="04A0" w:firstRow="1" w:lastRow="0" w:firstColumn="1" w:lastColumn="0" w:noHBand="0" w:noVBand="1"/>
      </w:tblPr>
      <w:tblGrid>
        <w:gridCol w:w="1555"/>
        <w:gridCol w:w="6933"/>
      </w:tblGrid>
      <w:tr w:rsidR="006A5DBB" w14:paraId="389992A3" w14:textId="77777777" w:rsidTr="006A5DBB">
        <w:trPr>
          <w:trHeight w:val="125"/>
        </w:trPr>
        <w:tc>
          <w:tcPr>
            <w:tcW w:w="1555" w:type="dxa"/>
          </w:tcPr>
          <w:p w14:paraId="7120442C" w14:textId="77777777" w:rsidR="006A5DBB" w:rsidRPr="00717C35" w:rsidRDefault="006A5DBB" w:rsidP="006A5DBB">
            <w:pPr>
              <w:pStyle w:val="DissertationCaptions"/>
              <w:spacing w:line="276" w:lineRule="auto"/>
              <w:rPr>
                <w:i w:val="0"/>
                <w:iCs/>
              </w:rPr>
            </w:pPr>
            <w:r>
              <w:rPr>
                <w:i w:val="0"/>
                <w:iCs/>
              </w:rPr>
              <w:lastRenderedPageBreak/>
              <w:t>Stage</w:t>
            </w:r>
          </w:p>
        </w:tc>
        <w:tc>
          <w:tcPr>
            <w:tcW w:w="6933" w:type="dxa"/>
          </w:tcPr>
          <w:p w14:paraId="7DE440DE" w14:textId="77777777" w:rsidR="006A5DBB" w:rsidRPr="00717C35" w:rsidRDefault="006A5DBB" w:rsidP="006A5DBB">
            <w:pPr>
              <w:pStyle w:val="DissertationCaptions"/>
              <w:spacing w:line="276" w:lineRule="auto"/>
              <w:rPr>
                <w:i w:val="0"/>
                <w:iCs/>
              </w:rPr>
            </w:pPr>
            <w:r w:rsidRPr="00717C35">
              <w:rPr>
                <w:i w:val="0"/>
                <w:iCs/>
              </w:rPr>
              <w:t>Item</w:t>
            </w:r>
          </w:p>
        </w:tc>
      </w:tr>
      <w:tr w:rsidR="006A5DBB" w14:paraId="65C53335" w14:textId="77777777" w:rsidTr="006A5DBB">
        <w:tc>
          <w:tcPr>
            <w:tcW w:w="1555" w:type="dxa"/>
            <w:vMerge w:val="restart"/>
          </w:tcPr>
          <w:p w14:paraId="769B5925" w14:textId="77777777" w:rsidR="006A5DBB" w:rsidRPr="00717C35" w:rsidRDefault="006A5DBB" w:rsidP="006A5DBB">
            <w:pPr>
              <w:pStyle w:val="DissertationCaptions"/>
              <w:spacing w:line="276" w:lineRule="auto"/>
              <w:jc w:val="left"/>
              <w:rPr>
                <w:i w:val="0"/>
                <w:iCs/>
              </w:rPr>
            </w:pPr>
            <w:r>
              <w:rPr>
                <w:i w:val="0"/>
                <w:iCs/>
              </w:rPr>
              <w:t>(1) Notice that something is wrong</w:t>
            </w:r>
          </w:p>
        </w:tc>
        <w:tc>
          <w:tcPr>
            <w:tcW w:w="6933" w:type="dxa"/>
          </w:tcPr>
          <w:p w14:paraId="40B7C9CA" w14:textId="77777777" w:rsidR="006A5DBB" w:rsidRPr="00717C35" w:rsidRDefault="006A5DBB" w:rsidP="006A5DBB">
            <w:pPr>
              <w:pStyle w:val="DissertationCaptions"/>
              <w:spacing w:line="276" w:lineRule="auto"/>
              <w:rPr>
                <w:i w:val="0"/>
                <w:iCs/>
              </w:rPr>
            </w:pPr>
            <w:r>
              <w:rPr>
                <w:i w:val="0"/>
                <w:iCs/>
              </w:rPr>
              <w:t>1. Bullying is a problem in my school.</w:t>
            </w:r>
          </w:p>
        </w:tc>
      </w:tr>
      <w:tr w:rsidR="006A5DBB" w14:paraId="71ED2144" w14:textId="77777777" w:rsidTr="006A5DBB">
        <w:tc>
          <w:tcPr>
            <w:tcW w:w="1555" w:type="dxa"/>
            <w:vMerge/>
          </w:tcPr>
          <w:p w14:paraId="594A5683" w14:textId="77777777" w:rsidR="006A5DBB" w:rsidRPr="00717C35" w:rsidRDefault="006A5DBB" w:rsidP="006A5DBB">
            <w:pPr>
              <w:pStyle w:val="DissertationCaptions"/>
              <w:spacing w:line="276" w:lineRule="auto"/>
              <w:jc w:val="left"/>
              <w:rPr>
                <w:i w:val="0"/>
                <w:iCs/>
              </w:rPr>
            </w:pPr>
          </w:p>
        </w:tc>
        <w:tc>
          <w:tcPr>
            <w:tcW w:w="6933" w:type="dxa"/>
          </w:tcPr>
          <w:p w14:paraId="13E5CCC3" w14:textId="77777777" w:rsidR="006A5DBB" w:rsidRPr="00717C35" w:rsidRDefault="006A5DBB" w:rsidP="006A5DBB">
            <w:pPr>
              <w:pStyle w:val="DissertationCaptions"/>
              <w:spacing w:line="276" w:lineRule="auto"/>
              <w:rPr>
                <w:i w:val="0"/>
                <w:iCs/>
              </w:rPr>
            </w:pPr>
            <w:r>
              <w:rPr>
                <w:i w:val="0"/>
                <w:iCs/>
              </w:rPr>
              <w:t>2. I think that pupils at my school are being bullied.</w:t>
            </w:r>
          </w:p>
        </w:tc>
      </w:tr>
      <w:tr w:rsidR="006A5DBB" w14:paraId="2F57E093" w14:textId="77777777" w:rsidTr="006A5DBB">
        <w:tc>
          <w:tcPr>
            <w:tcW w:w="1555" w:type="dxa"/>
            <w:vMerge/>
          </w:tcPr>
          <w:p w14:paraId="31221209" w14:textId="77777777" w:rsidR="006A5DBB" w:rsidRPr="00717C35" w:rsidRDefault="006A5DBB" w:rsidP="006A5DBB">
            <w:pPr>
              <w:pStyle w:val="DissertationCaptions"/>
              <w:spacing w:line="276" w:lineRule="auto"/>
              <w:jc w:val="left"/>
              <w:rPr>
                <w:i w:val="0"/>
                <w:iCs/>
              </w:rPr>
            </w:pPr>
          </w:p>
        </w:tc>
        <w:tc>
          <w:tcPr>
            <w:tcW w:w="6933" w:type="dxa"/>
          </w:tcPr>
          <w:p w14:paraId="031A9F24" w14:textId="77777777" w:rsidR="006A5DBB" w:rsidRPr="00717C35" w:rsidRDefault="006A5DBB" w:rsidP="006A5DBB">
            <w:pPr>
              <w:pStyle w:val="DissertationCaptions"/>
              <w:spacing w:line="276" w:lineRule="auto"/>
              <w:rPr>
                <w:i w:val="0"/>
                <w:iCs/>
              </w:rPr>
            </w:pPr>
            <w:r>
              <w:rPr>
                <w:i w:val="0"/>
                <w:iCs/>
              </w:rPr>
              <w:t>3. I have seen other pupils being bullied in my school this year.</w:t>
            </w:r>
          </w:p>
        </w:tc>
      </w:tr>
      <w:tr w:rsidR="006A5DBB" w14:paraId="64E0EB41" w14:textId="77777777" w:rsidTr="006A5DBB">
        <w:tc>
          <w:tcPr>
            <w:tcW w:w="1555" w:type="dxa"/>
            <w:vMerge w:val="restart"/>
          </w:tcPr>
          <w:p w14:paraId="594F3F98" w14:textId="77777777" w:rsidR="006A5DBB" w:rsidRPr="00717C35" w:rsidRDefault="006A5DBB" w:rsidP="006A5DBB">
            <w:pPr>
              <w:pStyle w:val="DissertationCaptions"/>
              <w:spacing w:line="276" w:lineRule="auto"/>
              <w:jc w:val="left"/>
              <w:rPr>
                <w:i w:val="0"/>
                <w:iCs/>
              </w:rPr>
            </w:pPr>
            <w:r>
              <w:rPr>
                <w:i w:val="0"/>
                <w:iCs/>
              </w:rPr>
              <w:t>(2) Interpret the event as an emergency</w:t>
            </w:r>
          </w:p>
        </w:tc>
        <w:tc>
          <w:tcPr>
            <w:tcW w:w="6933" w:type="dxa"/>
          </w:tcPr>
          <w:p w14:paraId="5047930B" w14:textId="77777777" w:rsidR="006A5DBB" w:rsidRPr="00717C35" w:rsidRDefault="006A5DBB" w:rsidP="006A5DBB">
            <w:pPr>
              <w:pStyle w:val="DissertationCaptions"/>
              <w:spacing w:line="276" w:lineRule="auto"/>
              <w:rPr>
                <w:i w:val="0"/>
                <w:iCs/>
              </w:rPr>
            </w:pPr>
            <w:r>
              <w:rPr>
                <w:i w:val="0"/>
                <w:iCs/>
              </w:rPr>
              <w:t>4. I think that somebody who is being bullied needs help.</w:t>
            </w:r>
          </w:p>
        </w:tc>
      </w:tr>
      <w:tr w:rsidR="006A5DBB" w14:paraId="0FE169BF" w14:textId="77777777" w:rsidTr="006A5DBB">
        <w:tc>
          <w:tcPr>
            <w:tcW w:w="1555" w:type="dxa"/>
            <w:vMerge/>
          </w:tcPr>
          <w:p w14:paraId="23AE09C9" w14:textId="77777777" w:rsidR="006A5DBB" w:rsidRPr="00717C35" w:rsidRDefault="006A5DBB" w:rsidP="006A5DBB">
            <w:pPr>
              <w:pStyle w:val="DissertationCaptions"/>
              <w:spacing w:line="276" w:lineRule="auto"/>
              <w:jc w:val="left"/>
              <w:rPr>
                <w:i w:val="0"/>
                <w:iCs/>
              </w:rPr>
            </w:pPr>
          </w:p>
        </w:tc>
        <w:tc>
          <w:tcPr>
            <w:tcW w:w="6933" w:type="dxa"/>
          </w:tcPr>
          <w:p w14:paraId="66BA3072" w14:textId="77777777" w:rsidR="006A5DBB" w:rsidRPr="00717C35" w:rsidRDefault="006A5DBB" w:rsidP="006A5DBB">
            <w:pPr>
              <w:pStyle w:val="DissertationCaptions"/>
              <w:spacing w:line="276" w:lineRule="auto"/>
              <w:rPr>
                <w:i w:val="0"/>
                <w:iCs/>
              </w:rPr>
            </w:pPr>
            <w:r>
              <w:rPr>
                <w:i w:val="0"/>
                <w:iCs/>
              </w:rPr>
              <w:t>5. Mean comments can hurt somebody’s feelings, even if it is just a joke.</w:t>
            </w:r>
          </w:p>
        </w:tc>
      </w:tr>
      <w:tr w:rsidR="006A5DBB" w14:paraId="144DBC43" w14:textId="77777777" w:rsidTr="006A5DBB">
        <w:tc>
          <w:tcPr>
            <w:tcW w:w="1555" w:type="dxa"/>
            <w:vMerge/>
          </w:tcPr>
          <w:p w14:paraId="55A2802E" w14:textId="77777777" w:rsidR="006A5DBB" w:rsidRPr="00717C35" w:rsidRDefault="006A5DBB" w:rsidP="006A5DBB">
            <w:pPr>
              <w:pStyle w:val="DissertationCaptions"/>
              <w:spacing w:line="276" w:lineRule="auto"/>
              <w:jc w:val="left"/>
              <w:rPr>
                <w:i w:val="0"/>
                <w:iCs/>
              </w:rPr>
            </w:pPr>
          </w:p>
        </w:tc>
        <w:tc>
          <w:tcPr>
            <w:tcW w:w="6933" w:type="dxa"/>
          </w:tcPr>
          <w:p w14:paraId="561C3C9A" w14:textId="77777777" w:rsidR="006A5DBB" w:rsidRPr="00717C35" w:rsidRDefault="006A5DBB" w:rsidP="006A5DBB">
            <w:pPr>
              <w:pStyle w:val="DissertationCaptions"/>
              <w:spacing w:line="276" w:lineRule="auto"/>
              <w:rPr>
                <w:i w:val="0"/>
                <w:iCs/>
              </w:rPr>
            </w:pPr>
            <w:r>
              <w:rPr>
                <w:i w:val="0"/>
                <w:iCs/>
              </w:rPr>
              <w:t>6. I think that bullying causes harm to others.</w:t>
            </w:r>
          </w:p>
        </w:tc>
      </w:tr>
      <w:tr w:rsidR="006A5DBB" w14:paraId="6E583B37" w14:textId="77777777" w:rsidTr="006A5DBB">
        <w:tc>
          <w:tcPr>
            <w:tcW w:w="1555" w:type="dxa"/>
            <w:vMerge w:val="restart"/>
          </w:tcPr>
          <w:p w14:paraId="053C016D" w14:textId="77777777" w:rsidR="006A5DBB" w:rsidRPr="00717C35" w:rsidRDefault="006A5DBB" w:rsidP="006A5DBB">
            <w:pPr>
              <w:pStyle w:val="DissertationCaptions"/>
              <w:spacing w:line="276" w:lineRule="auto"/>
              <w:jc w:val="left"/>
              <w:rPr>
                <w:i w:val="0"/>
                <w:iCs/>
              </w:rPr>
            </w:pPr>
            <w:r>
              <w:rPr>
                <w:i w:val="0"/>
                <w:iCs/>
              </w:rPr>
              <w:t>(3) Accept personal responsibility to help</w:t>
            </w:r>
          </w:p>
        </w:tc>
        <w:tc>
          <w:tcPr>
            <w:tcW w:w="6933" w:type="dxa"/>
          </w:tcPr>
          <w:p w14:paraId="6A0F7714" w14:textId="77777777" w:rsidR="006A5DBB" w:rsidRPr="00717C35" w:rsidRDefault="006A5DBB" w:rsidP="006A5DBB">
            <w:pPr>
              <w:pStyle w:val="DissertationCaptions"/>
              <w:spacing w:line="276" w:lineRule="auto"/>
              <w:rPr>
                <w:i w:val="0"/>
                <w:iCs/>
              </w:rPr>
            </w:pPr>
            <w:r>
              <w:rPr>
                <w:i w:val="0"/>
                <w:iCs/>
              </w:rPr>
              <w:t>7. I think that I should intervene in bullying incidents to try to stop them from happening.</w:t>
            </w:r>
          </w:p>
        </w:tc>
      </w:tr>
      <w:tr w:rsidR="006A5DBB" w14:paraId="5D7741F8" w14:textId="77777777" w:rsidTr="006A5DBB">
        <w:tc>
          <w:tcPr>
            <w:tcW w:w="1555" w:type="dxa"/>
            <w:vMerge/>
          </w:tcPr>
          <w:p w14:paraId="49E49DF9" w14:textId="77777777" w:rsidR="006A5DBB" w:rsidRPr="00717C35" w:rsidRDefault="006A5DBB" w:rsidP="006A5DBB">
            <w:pPr>
              <w:pStyle w:val="DissertationCaptions"/>
              <w:spacing w:line="276" w:lineRule="auto"/>
              <w:jc w:val="left"/>
              <w:rPr>
                <w:i w:val="0"/>
                <w:iCs/>
              </w:rPr>
            </w:pPr>
          </w:p>
        </w:tc>
        <w:tc>
          <w:tcPr>
            <w:tcW w:w="6933" w:type="dxa"/>
          </w:tcPr>
          <w:p w14:paraId="628D2FFF" w14:textId="3451DF1E" w:rsidR="006A5DBB" w:rsidRPr="00717C35" w:rsidRDefault="006A5DBB" w:rsidP="006A5DBB">
            <w:pPr>
              <w:pStyle w:val="DissertationCaptions"/>
              <w:spacing w:line="276" w:lineRule="auto"/>
              <w:rPr>
                <w:i w:val="0"/>
                <w:iCs/>
              </w:rPr>
            </w:pPr>
            <w:r>
              <w:rPr>
                <w:i w:val="0"/>
                <w:iCs/>
              </w:rPr>
              <w:t>8. Even if I am not the one bullying others, I should still try to stop bull</w:t>
            </w:r>
            <w:r w:rsidR="00C872E6">
              <w:rPr>
                <w:i w:val="0"/>
                <w:iCs/>
              </w:rPr>
              <w:t>y</w:t>
            </w:r>
            <w:r>
              <w:rPr>
                <w:i w:val="0"/>
                <w:iCs/>
              </w:rPr>
              <w:t>ing incidents from happening.</w:t>
            </w:r>
          </w:p>
        </w:tc>
      </w:tr>
      <w:tr w:rsidR="006A5DBB" w14:paraId="7119BF82" w14:textId="77777777" w:rsidTr="006A5DBB">
        <w:tc>
          <w:tcPr>
            <w:tcW w:w="1555" w:type="dxa"/>
            <w:vMerge/>
          </w:tcPr>
          <w:p w14:paraId="432ABC5B" w14:textId="77777777" w:rsidR="006A5DBB" w:rsidRPr="00717C35" w:rsidRDefault="006A5DBB" w:rsidP="006A5DBB">
            <w:pPr>
              <w:pStyle w:val="DissertationCaptions"/>
              <w:spacing w:line="276" w:lineRule="auto"/>
              <w:jc w:val="left"/>
              <w:rPr>
                <w:i w:val="0"/>
                <w:iCs/>
              </w:rPr>
            </w:pPr>
          </w:p>
        </w:tc>
        <w:tc>
          <w:tcPr>
            <w:tcW w:w="6933" w:type="dxa"/>
          </w:tcPr>
          <w:p w14:paraId="5988D329" w14:textId="77777777" w:rsidR="006A5DBB" w:rsidRPr="00717C35" w:rsidRDefault="006A5DBB" w:rsidP="006A5DBB">
            <w:pPr>
              <w:pStyle w:val="DissertationCaptions"/>
              <w:spacing w:line="276" w:lineRule="auto"/>
              <w:rPr>
                <w:i w:val="0"/>
                <w:iCs/>
              </w:rPr>
            </w:pPr>
            <w:r>
              <w:rPr>
                <w:i w:val="0"/>
                <w:iCs/>
              </w:rPr>
              <w:t>9. I think that I can help to reduce bullying in my school.</w:t>
            </w:r>
          </w:p>
        </w:tc>
      </w:tr>
      <w:tr w:rsidR="006A5DBB" w14:paraId="6DADDDC3" w14:textId="77777777" w:rsidTr="006A5DBB">
        <w:tc>
          <w:tcPr>
            <w:tcW w:w="1555" w:type="dxa"/>
            <w:vMerge w:val="restart"/>
          </w:tcPr>
          <w:p w14:paraId="03D4C27C" w14:textId="77777777" w:rsidR="006A5DBB" w:rsidRPr="00717C35" w:rsidRDefault="006A5DBB" w:rsidP="006A5DBB">
            <w:pPr>
              <w:pStyle w:val="DissertationCaptions"/>
              <w:spacing w:line="276" w:lineRule="auto"/>
              <w:jc w:val="left"/>
              <w:rPr>
                <w:i w:val="0"/>
                <w:iCs/>
              </w:rPr>
            </w:pPr>
            <w:r>
              <w:rPr>
                <w:i w:val="0"/>
                <w:iCs/>
              </w:rPr>
              <w:t>(4) Know how to intervene</w:t>
            </w:r>
          </w:p>
        </w:tc>
        <w:tc>
          <w:tcPr>
            <w:tcW w:w="6933" w:type="dxa"/>
          </w:tcPr>
          <w:p w14:paraId="1435C406" w14:textId="77777777" w:rsidR="006A5DBB" w:rsidRPr="00717C35" w:rsidRDefault="006A5DBB" w:rsidP="006A5DBB">
            <w:pPr>
              <w:pStyle w:val="DissertationCaptions"/>
              <w:spacing w:line="276" w:lineRule="auto"/>
              <w:rPr>
                <w:i w:val="0"/>
                <w:iCs/>
              </w:rPr>
            </w:pPr>
            <w:r>
              <w:rPr>
                <w:i w:val="0"/>
                <w:iCs/>
              </w:rPr>
              <w:t>10. I know how to support somebody who is not being treated with respect.</w:t>
            </w:r>
          </w:p>
        </w:tc>
      </w:tr>
      <w:tr w:rsidR="006A5DBB" w14:paraId="69CFBB58" w14:textId="77777777" w:rsidTr="006A5DBB">
        <w:tc>
          <w:tcPr>
            <w:tcW w:w="1555" w:type="dxa"/>
            <w:vMerge/>
          </w:tcPr>
          <w:p w14:paraId="42217BE6" w14:textId="77777777" w:rsidR="006A5DBB" w:rsidRPr="00717C35" w:rsidRDefault="006A5DBB" w:rsidP="006A5DBB">
            <w:pPr>
              <w:pStyle w:val="DissertationCaptions"/>
              <w:spacing w:line="276" w:lineRule="auto"/>
              <w:jc w:val="left"/>
              <w:rPr>
                <w:i w:val="0"/>
                <w:iCs/>
              </w:rPr>
            </w:pPr>
          </w:p>
        </w:tc>
        <w:tc>
          <w:tcPr>
            <w:tcW w:w="6933" w:type="dxa"/>
          </w:tcPr>
          <w:p w14:paraId="199AFC5A" w14:textId="77777777" w:rsidR="006A5DBB" w:rsidRPr="00717C35" w:rsidRDefault="006A5DBB" w:rsidP="006A5DBB">
            <w:pPr>
              <w:pStyle w:val="DissertationCaptions"/>
              <w:spacing w:line="276" w:lineRule="auto"/>
              <w:rPr>
                <w:i w:val="0"/>
                <w:iCs/>
              </w:rPr>
            </w:pPr>
            <w:r>
              <w:rPr>
                <w:i w:val="0"/>
                <w:iCs/>
              </w:rPr>
              <w:t>11. I know what to say to get somebody to stop bullying somebody else.</w:t>
            </w:r>
          </w:p>
        </w:tc>
      </w:tr>
      <w:tr w:rsidR="006A5DBB" w14:paraId="363AD63B" w14:textId="77777777" w:rsidTr="006A5DBB">
        <w:tc>
          <w:tcPr>
            <w:tcW w:w="1555" w:type="dxa"/>
            <w:vMerge/>
          </w:tcPr>
          <w:p w14:paraId="61531714" w14:textId="77777777" w:rsidR="006A5DBB" w:rsidRPr="00717C35" w:rsidRDefault="006A5DBB" w:rsidP="006A5DBB">
            <w:pPr>
              <w:pStyle w:val="DissertationCaptions"/>
              <w:spacing w:line="276" w:lineRule="auto"/>
              <w:jc w:val="left"/>
              <w:rPr>
                <w:i w:val="0"/>
                <w:iCs/>
              </w:rPr>
            </w:pPr>
          </w:p>
        </w:tc>
        <w:tc>
          <w:tcPr>
            <w:tcW w:w="6933" w:type="dxa"/>
          </w:tcPr>
          <w:p w14:paraId="4BA93A9F" w14:textId="77777777" w:rsidR="006A5DBB" w:rsidRPr="00717C35" w:rsidRDefault="006A5DBB" w:rsidP="006A5DBB">
            <w:pPr>
              <w:pStyle w:val="DissertationCaptions"/>
              <w:spacing w:line="276" w:lineRule="auto"/>
              <w:rPr>
                <w:i w:val="0"/>
                <w:iCs/>
              </w:rPr>
            </w:pPr>
            <w:r>
              <w:rPr>
                <w:i w:val="0"/>
                <w:iCs/>
              </w:rPr>
              <w:t>12. I can help get somebody out of a situation in which they are being bullied.</w:t>
            </w:r>
          </w:p>
        </w:tc>
      </w:tr>
      <w:tr w:rsidR="006A5DBB" w14:paraId="52F7E6D8" w14:textId="77777777" w:rsidTr="006A5DBB">
        <w:tc>
          <w:tcPr>
            <w:tcW w:w="1555" w:type="dxa"/>
            <w:vMerge w:val="restart"/>
          </w:tcPr>
          <w:p w14:paraId="0A396190" w14:textId="77777777" w:rsidR="006A5DBB" w:rsidRPr="00717C35" w:rsidRDefault="006A5DBB" w:rsidP="006A5DBB">
            <w:pPr>
              <w:pStyle w:val="DissertationCaptions"/>
              <w:spacing w:line="276" w:lineRule="auto"/>
              <w:jc w:val="left"/>
              <w:rPr>
                <w:i w:val="0"/>
                <w:iCs/>
              </w:rPr>
            </w:pPr>
            <w:r>
              <w:rPr>
                <w:i w:val="0"/>
                <w:iCs/>
              </w:rPr>
              <w:t>(5) Implement the intervention decision</w:t>
            </w:r>
          </w:p>
        </w:tc>
        <w:tc>
          <w:tcPr>
            <w:tcW w:w="6933" w:type="dxa"/>
          </w:tcPr>
          <w:p w14:paraId="566099C4" w14:textId="77777777" w:rsidR="006A5DBB" w:rsidRPr="00717C35" w:rsidRDefault="006A5DBB" w:rsidP="006A5DBB">
            <w:pPr>
              <w:pStyle w:val="DissertationCaptions"/>
              <w:spacing w:line="276" w:lineRule="auto"/>
              <w:rPr>
                <w:i w:val="0"/>
                <w:iCs/>
              </w:rPr>
            </w:pPr>
            <w:r>
              <w:rPr>
                <w:i w:val="0"/>
                <w:iCs/>
              </w:rPr>
              <w:t>13. I would tell a group of my friends to stop using offensive language or mean behaviour if I see or hear them.</w:t>
            </w:r>
          </w:p>
        </w:tc>
      </w:tr>
      <w:tr w:rsidR="006A5DBB" w14:paraId="28B98CEF" w14:textId="77777777" w:rsidTr="006A5DBB">
        <w:tc>
          <w:tcPr>
            <w:tcW w:w="1555" w:type="dxa"/>
            <w:vMerge/>
          </w:tcPr>
          <w:p w14:paraId="0B5FC2DD" w14:textId="77777777" w:rsidR="006A5DBB" w:rsidRPr="00717C35" w:rsidRDefault="006A5DBB" w:rsidP="006A5DBB">
            <w:pPr>
              <w:pStyle w:val="DissertationCaptions"/>
              <w:spacing w:line="276" w:lineRule="auto"/>
              <w:rPr>
                <w:i w:val="0"/>
                <w:iCs/>
              </w:rPr>
            </w:pPr>
          </w:p>
        </w:tc>
        <w:tc>
          <w:tcPr>
            <w:tcW w:w="6933" w:type="dxa"/>
          </w:tcPr>
          <w:p w14:paraId="73C35C51" w14:textId="77777777" w:rsidR="006A5DBB" w:rsidRPr="00717C35" w:rsidRDefault="006A5DBB" w:rsidP="006A5DBB">
            <w:pPr>
              <w:pStyle w:val="DissertationCaptions"/>
              <w:spacing w:line="276" w:lineRule="auto"/>
              <w:rPr>
                <w:i w:val="0"/>
                <w:iCs/>
              </w:rPr>
            </w:pPr>
            <w:r>
              <w:rPr>
                <w:i w:val="0"/>
                <w:iCs/>
              </w:rPr>
              <w:t>14. I would tell another pupil to stop using offensive language or mean behaviour towards a more vulnerable pupil.</w:t>
            </w:r>
          </w:p>
        </w:tc>
      </w:tr>
      <w:tr w:rsidR="006A5DBB" w14:paraId="7F40F47B" w14:textId="77777777" w:rsidTr="006A5DBB">
        <w:tc>
          <w:tcPr>
            <w:tcW w:w="1555" w:type="dxa"/>
            <w:vMerge/>
          </w:tcPr>
          <w:p w14:paraId="716069E3" w14:textId="77777777" w:rsidR="006A5DBB" w:rsidRPr="00717C35" w:rsidRDefault="006A5DBB" w:rsidP="006A5DBB">
            <w:pPr>
              <w:pStyle w:val="DissertationCaptions"/>
              <w:spacing w:line="276" w:lineRule="auto"/>
              <w:rPr>
                <w:i w:val="0"/>
                <w:iCs/>
              </w:rPr>
            </w:pPr>
          </w:p>
        </w:tc>
        <w:tc>
          <w:tcPr>
            <w:tcW w:w="6933" w:type="dxa"/>
          </w:tcPr>
          <w:p w14:paraId="1ACB2B18" w14:textId="77777777" w:rsidR="006A5DBB" w:rsidRPr="00717C35" w:rsidRDefault="006A5DBB" w:rsidP="006A5DBB">
            <w:pPr>
              <w:pStyle w:val="DissertationCaptions"/>
              <w:spacing w:line="276" w:lineRule="auto"/>
              <w:rPr>
                <w:i w:val="0"/>
                <w:iCs/>
              </w:rPr>
            </w:pPr>
            <w:r>
              <w:rPr>
                <w:i w:val="0"/>
                <w:iCs/>
              </w:rPr>
              <w:t>15. I would tell my friend to stop using put-downs when talking about a pupil they hang out with.</w:t>
            </w:r>
          </w:p>
        </w:tc>
      </w:tr>
      <w:tr w:rsidR="006A5DBB" w14:paraId="55637C89" w14:textId="77777777" w:rsidTr="006A5DBB">
        <w:tc>
          <w:tcPr>
            <w:tcW w:w="1555" w:type="dxa"/>
            <w:vMerge/>
          </w:tcPr>
          <w:p w14:paraId="79F01ECC" w14:textId="77777777" w:rsidR="006A5DBB" w:rsidRPr="00717C35" w:rsidRDefault="006A5DBB" w:rsidP="006A5DBB">
            <w:pPr>
              <w:pStyle w:val="DissertationCaptions"/>
              <w:spacing w:line="276" w:lineRule="auto"/>
              <w:rPr>
                <w:i w:val="0"/>
                <w:iCs/>
              </w:rPr>
            </w:pPr>
          </w:p>
        </w:tc>
        <w:tc>
          <w:tcPr>
            <w:tcW w:w="6933" w:type="dxa"/>
          </w:tcPr>
          <w:p w14:paraId="0BDA6BBA" w14:textId="77777777" w:rsidR="006A5DBB" w:rsidRPr="00717C35" w:rsidRDefault="006A5DBB" w:rsidP="006A5DBB">
            <w:pPr>
              <w:pStyle w:val="DissertationCaptions"/>
              <w:spacing w:line="276" w:lineRule="auto"/>
              <w:rPr>
                <w:i w:val="0"/>
                <w:iCs/>
              </w:rPr>
            </w:pPr>
            <w:r>
              <w:rPr>
                <w:i w:val="0"/>
                <w:iCs/>
              </w:rPr>
              <w:t>16. If I saw a pupil I did not know very well being bullied at school, I would help to get them out of the situation.</w:t>
            </w:r>
          </w:p>
        </w:tc>
      </w:tr>
    </w:tbl>
    <w:p w14:paraId="1F032575" w14:textId="5AAAF5E8" w:rsidR="00717C35" w:rsidRDefault="004026AF" w:rsidP="004026AF">
      <w:pPr>
        <w:pStyle w:val="DissertationCaptions"/>
      </w:pPr>
      <w:bookmarkStart w:id="103" w:name="_Toc36300165"/>
      <w:bookmarkStart w:id="104" w:name="_Toc36375520"/>
      <w:bookmarkStart w:id="105" w:name="_Toc36654473"/>
      <w:r>
        <w:t xml:space="preserve">Table </w:t>
      </w:r>
      <w:fldSimple w:instr=" SEQ Table \* ARABIC ">
        <w:r w:rsidR="007E5B1D">
          <w:rPr>
            <w:noProof/>
          </w:rPr>
          <w:t>1</w:t>
        </w:r>
      </w:fldSimple>
      <w:r>
        <w:t xml:space="preserve">: </w:t>
      </w:r>
      <w:r w:rsidR="006A5DBB">
        <w:t>Table showing the items included in the Bystander Intervention in Bullying Survey.</w:t>
      </w:r>
      <w:bookmarkEnd w:id="103"/>
      <w:bookmarkEnd w:id="104"/>
      <w:bookmarkEnd w:id="105"/>
    </w:p>
    <w:p w14:paraId="477B721B" w14:textId="77777777" w:rsidR="00717C35" w:rsidRDefault="00717C35" w:rsidP="00710494">
      <w:pPr>
        <w:pStyle w:val="Dissertationparagraph"/>
      </w:pPr>
    </w:p>
    <w:p w14:paraId="346A56FB" w14:textId="77777777" w:rsidR="00EF1387" w:rsidRDefault="00EF1387" w:rsidP="00EF1387">
      <w:pPr>
        <w:pStyle w:val="Heading3"/>
      </w:pPr>
    </w:p>
    <w:p w14:paraId="3E882129" w14:textId="4F343DC9" w:rsidR="00EF1387" w:rsidRDefault="005E1D9C" w:rsidP="00EF1387">
      <w:pPr>
        <w:pStyle w:val="Heading3"/>
      </w:pPr>
      <w:bookmarkStart w:id="106" w:name="_Toc35027286"/>
      <w:bookmarkStart w:id="107" w:name="_Toc35027360"/>
      <w:bookmarkStart w:id="108" w:name="_Toc35027420"/>
      <w:bookmarkStart w:id="109" w:name="_Toc35027574"/>
      <w:bookmarkStart w:id="110" w:name="_Toc36654413"/>
      <w:r>
        <w:t xml:space="preserve">Pupil </w:t>
      </w:r>
      <w:r w:rsidR="00EF1387">
        <w:t>Report Sheets</w:t>
      </w:r>
      <w:bookmarkEnd w:id="106"/>
      <w:bookmarkEnd w:id="107"/>
      <w:bookmarkEnd w:id="108"/>
      <w:bookmarkEnd w:id="109"/>
      <w:bookmarkEnd w:id="110"/>
    </w:p>
    <w:p w14:paraId="5791C8BD" w14:textId="0ECEEAD5" w:rsidR="00710494" w:rsidRDefault="00710494" w:rsidP="00710494"/>
    <w:p w14:paraId="04BA66FF" w14:textId="3B585489" w:rsidR="00710494" w:rsidRDefault="005E1D9C" w:rsidP="00710494">
      <w:pPr>
        <w:pStyle w:val="Dissertationparagraph"/>
      </w:pPr>
      <w:r>
        <w:t>The pupil report sheets were used to measure</w:t>
      </w:r>
      <w:r w:rsidR="00710494" w:rsidRPr="00710494">
        <w:t xml:space="preserve"> the proportion of bullying incidents and interventions occurring in School X, including those </w:t>
      </w:r>
      <w:r w:rsidR="00587BAB">
        <w:t xml:space="preserve">of which </w:t>
      </w:r>
      <w:r w:rsidR="00710494" w:rsidRPr="00710494">
        <w:t xml:space="preserve">members of staff </w:t>
      </w:r>
      <w:r w:rsidR="00BC68EC">
        <w:t xml:space="preserve">were </w:t>
      </w:r>
      <w:r w:rsidR="00710494" w:rsidRPr="00710494">
        <w:t xml:space="preserve">unaware, and consisted of participants self-reporting what types of bullying occurred around them and whether or not anybody intervened. </w:t>
      </w:r>
      <w:r w:rsidRPr="005E1D9C">
        <w:t>S</w:t>
      </w:r>
      <w:r>
        <w:t>uch s</w:t>
      </w:r>
      <w:r w:rsidRPr="005E1D9C">
        <w:t>elf-reporting is a</w:t>
      </w:r>
      <w:r>
        <w:t xml:space="preserve">n established </w:t>
      </w:r>
      <w:r w:rsidRPr="005E1D9C">
        <w:t xml:space="preserve">measure in anti-bullying programmes </w:t>
      </w:r>
      <w:r>
        <w:t xml:space="preserve">and </w:t>
      </w:r>
      <w:r w:rsidRPr="005E1D9C">
        <w:t xml:space="preserve">has been proven </w:t>
      </w:r>
      <w:r>
        <w:t>valid</w:t>
      </w:r>
      <w:r w:rsidR="00FA2D81">
        <w:t>:</w:t>
      </w:r>
      <w:r w:rsidRPr="005E1D9C">
        <w:t xml:space="preserve"> self-reports of efficacy of intervening have </w:t>
      </w:r>
      <w:r>
        <w:t xml:space="preserve">accurately </w:t>
      </w:r>
      <w:r w:rsidRPr="005E1D9C">
        <w:t xml:space="preserve">predicted observed bystander behaviour </w:t>
      </w:r>
      <w:r w:rsidR="00F04E03">
        <w:t xml:space="preserve">both one </w:t>
      </w:r>
      <w:r w:rsidRPr="005E1D9C">
        <w:t>month and</w:t>
      </w:r>
      <w:r w:rsidR="00F04E03">
        <w:t xml:space="preserve"> six </w:t>
      </w:r>
      <w:r w:rsidRPr="005E1D9C">
        <w:t xml:space="preserve">months </w:t>
      </w:r>
      <w:r>
        <w:t xml:space="preserve">following </w:t>
      </w:r>
      <w:r w:rsidR="00FA2D81">
        <w:t>the initial report</w:t>
      </w:r>
      <w:r w:rsidRPr="005E1D9C">
        <w:t xml:space="preserve"> (Jenkins et al., 2018).</w:t>
      </w:r>
      <w:r w:rsidRPr="00710494">
        <w:t xml:space="preserve"> </w:t>
      </w:r>
      <w:r>
        <w:t>In the present study, t</w:t>
      </w:r>
      <w:r w:rsidR="00710494" w:rsidRPr="005E1D9C">
        <w:t xml:space="preserve">he </w:t>
      </w:r>
      <w:r>
        <w:t xml:space="preserve">pupil report sheet </w:t>
      </w:r>
      <w:r w:rsidR="00710494" w:rsidRPr="005E1D9C">
        <w:t xml:space="preserve">data collection occurred for a period of two weeks, </w:t>
      </w:r>
      <w:r w:rsidRPr="005E1D9C">
        <w:t>the baseline between Session 1 and Session 2 and the follow-up between Session 5 and Session 6</w:t>
      </w:r>
      <w:r w:rsidR="00710494" w:rsidRPr="005E1D9C">
        <w:t xml:space="preserve">. </w:t>
      </w:r>
      <w:r w:rsidR="00710494" w:rsidRPr="00710494">
        <w:t>Although completing a ‘baseline’ after the intervention began goes against the standard empirical method, this made the data gathered, and any change measured between the baseline and post-intervention, more reliable</w:t>
      </w:r>
      <w:r w:rsidR="00FA2D81">
        <w:t xml:space="preserve"> as</w:t>
      </w:r>
      <w:r w:rsidR="00710494" w:rsidRPr="00710494">
        <w:t xml:space="preserve"> because pupils </w:t>
      </w:r>
      <w:r w:rsidR="00FA2D81">
        <w:t>were</w:t>
      </w:r>
      <w:r w:rsidR="00710494" w:rsidRPr="00710494">
        <w:t xml:space="preserve"> already aware of events which fit within the definitions of bullying used in the </w:t>
      </w:r>
      <w:r w:rsidR="00F04E03">
        <w:t>programme</w:t>
      </w:r>
      <w:r w:rsidR="00FA2D81">
        <w:t>.</w:t>
      </w:r>
    </w:p>
    <w:p w14:paraId="43E4EA63" w14:textId="4000BFD1" w:rsidR="005A3A8C" w:rsidRDefault="005A3A8C" w:rsidP="00710494">
      <w:pPr>
        <w:pStyle w:val="Dissertationparagraph"/>
      </w:pPr>
    </w:p>
    <w:p w14:paraId="55C6972B" w14:textId="77777777" w:rsidR="005A3A8C" w:rsidRDefault="005A3A8C" w:rsidP="005A3A8C">
      <w:pPr>
        <w:pStyle w:val="Heading3"/>
      </w:pPr>
      <w:bookmarkStart w:id="111" w:name="_Toc35027284"/>
      <w:bookmarkStart w:id="112" w:name="_Toc35027358"/>
      <w:bookmarkStart w:id="113" w:name="_Toc35027418"/>
      <w:bookmarkStart w:id="114" w:name="_Toc35027572"/>
      <w:bookmarkStart w:id="115" w:name="_Toc36654414"/>
      <w:r>
        <w:t>School records of bullying incidents</w:t>
      </w:r>
      <w:bookmarkEnd w:id="111"/>
      <w:bookmarkEnd w:id="112"/>
      <w:bookmarkEnd w:id="113"/>
      <w:bookmarkEnd w:id="114"/>
      <w:bookmarkEnd w:id="115"/>
    </w:p>
    <w:p w14:paraId="3EA23A8B" w14:textId="77777777" w:rsidR="005A3A8C" w:rsidRDefault="005A3A8C" w:rsidP="005A3A8C"/>
    <w:p w14:paraId="637F6008" w14:textId="77777777" w:rsidR="004E15D7" w:rsidRDefault="005A3A8C" w:rsidP="005A3A8C">
      <w:pPr>
        <w:pStyle w:val="Dissertationparagraph"/>
      </w:pPr>
      <w:r>
        <w:t>Existing and continually updated pastoral records kept by Heads of Year were used to measure change</w:t>
      </w:r>
      <w:r w:rsidR="005E1D9C">
        <w:t>s</w:t>
      </w:r>
      <w:r>
        <w:t xml:space="preserve"> in staff-recorded bullying incidents in Year 7, and how this differed for pupils </w:t>
      </w:r>
      <w:r w:rsidR="000862E3">
        <w:t>who were and were not eligible for the Pupil Premium</w:t>
      </w:r>
      <w:r>
        <w:t>.</w:t>
      </w:r>
      <w:r w:rsidR="005E1D9C">
        <w:t xml:space="preserve"> </w:t>
      </w:r>
      <w:r w:rsidR="00FA2D81">
        <w:t>The date of the incident, number of pupils involved and whether or not each of these pupils were eligible for the Pupil Premium were recorded in each case. In this way, t</w:t>
      </w:r>
      <w:r w:rsidR="00AB0514" w:rsidRPr="00710494">
        <w:t xml:space="preserve">he data collection did not seek to differentiate between targets, harm-doers and bystanders </w:t>
      </w:r>
      <w:r w:rsidR="00FA2D81">
        <w:t xml:space="preserve">due to the subjective nature of what ‘role’ pupils were playing in an incident, and instead sought </w:t>
      </w:r>
      <w:r w:rsidR="00AB0514" w:rsidRPr="00710494">
        <w:t xml:space="preserve">to </w:t>
      </w:r>
      <w:r w:rsidR="00FA2D81">
        <w:t xml:space="preserve">simply </w:t>
      </w:r>
      <w:r w:rsidR="00AB0514" w:rsidRPr="00710494">
        <w:t>quantify the proportion and demographics of pupils involved in any way in an antisocial incident.</w:t>
      </w:r>
      <w:r w:rsidR="00AB0514">
        <w:t xml:space="preserve"> </w:t>
      </w:r>
      <w:r w:rsidR="00334B58" w:rsidRPr="00710494">
        <w:t>This is appropriate due to the consensus in the literature that the adverse effects of bullying are not limited to targets but also experienced by harm-doers and bystanders (</w:t>
      </w:r>
      <w:proofErr w:type="spellStart"/>
      <w:r w:rsidR="00334B58" w:rsidRPr="00710494">
        <w:t>Nishina</w:t>
      </w:r>
      <w:proofErr w:type="spellEnd"/>
      <w:r w:rsidR="00334B58">
        <w:t xml:space="preserve"> and Juvonen</w:t>
      </w:r>
      <w:r w:rsidR="00334B58" w:rsidRPr="00710494">
        <w:t>, 2005; Rivers</w:t>
      </w:r>
      <w:r w:rsidR="00334B58">
        <w:t xml:space="preserve"> and </w:t>
      </w:r>
      <w:proofErr w:type="spellStart"/>
      <w:r w:rsidR="00334B58">
        <w:t>Noret</w:t>
      </w:r>
      <w:proofErr w:type="spellEnd"/>
      <w:r w:rsidR="00334B58" w:rsidRPr="00710494">
        <w:t>, 2013).</w:t>
      </w:r>
      <w:r w:rsidR="00334B58">
        <w:t xml:space="preserve"> </w:t>
      </w:r>
    </w:p>
    <w:p w14:paraId="50555162" w14:textId="77777777" w:rsidR="004E15D7" w:rsidRDefault="004E15D7" w:rsidP="005A3A8C">
      <w:pPr>
        <w:pStyle w:val="Dissertationparagraph"/>
      </w:pPr>
    </w:p>
    <w:p w14:paraId="70ACABE1" w14:textId="30F7B36D" w:rsidR="005A3A8C" w:rsidRPr="005A3A8C" w:rsidRDefault="004E15D7" w:rsidP="005A3A8C">
      <w:pPr>
        <w:pStyle w:val="Dissertationparagraph"/>
      </w:pPr>
      <w:r w:rsidRPr="00710494">
        <w:t xml:space="preserve">To calculate the effect of the Not Normal intervention on the number of bullying incidents, data from the six weeks prior and the six weeks following the intervention were analysed separately. This reduces the potential bias of including data since the beginning of the academic year, at which point it is likely that bullying incidents are increased due to transition (Pellegrini, 2002; ibid., 2011). </w:t>
      </w:r>
      <w:proofErr w:type="gramStart"/>
      <w:r>
        <w:t>However</w:t>
      </w:r>
      <w:proofErr w:type="gramEnd"/>
      <w:r>
        <w:t xml:space="preserve"> t</w:t>
      </w:r>
      <w:r w:rsidR="00806CAB">
        <w:t xml:space="preserve">he </w:t>
      </w:r>
      <w:r w:rsidR="00AB0514">
        <w:t xml:space="preserve">data </w:t>
      </w:r>
      <w:r w:rsidR="00806CAB">
        <w:t>collected included all incident report forms from the beginning of the academic year (September 2018) to the end (July 2019)</w:t>
      </w:r>
      <w:r w:rsidR="00411468">
        <w:t xml:space="preserve"> </w:t>
      </w:r>
      <w:r>
        <w:t>which</w:t>
      </w:r>
      <w:r w:rsidR="00806CAB">
        <w:t xml:space="preserve"> served to place these findings in a wider context and analyse trends over time. </w:t>
      </w:r>
    </w:p>
    <w:p w14:paraId="33139DA2" w14:textId="77777777" w:rsidR="00710494" w:rsidRPr="00710494" w:rsidRDefault="00710494" w:rsidP="00710494"/>
    <w:p w14:paraId="7AA6311B" w14:textId="77777777" w:rsidR="00EF1387" w:rsidRDefault="00EF1387" w:rsidP="00EF1387">
      <w:pPr>
        <w:pStyle w:val="Heading3"/>
      </w:pPr>
    </w:p>
    <w:p w14:paraId="04856D00" w14:textId="133033D0" w:rsidR="00EF1387" w:rsidRDefault="00EF1387" w:rsidP="00EF1387">
      <w:pPr>
        <w:pStyle w:val="Heading2"/>
      </w:pPr>
      <w:bookmarkStart w:id="116" w:name="_Toc35027287"/>
      <w:bookmarkStart w:id="117" w:name="_Toc35027361"/>
      <w:bookmarkStart w:id="118" w:name="_Toc35027421"/>
      <w:bookmarkStart w:id="119" w:name="_Toc35027575"/>
      <w:bookmarkStart w:id="120" w:name="_Toc36654415"/>
      <w:r>
        <w:t>Not Normal</w:t>
      </w:r>
      <w:bookmarkEnd w:id="116"/>
      <w:bookmarkEnd w:id="117"/>
      <w:bookmarkEnd w:id="118"/>
      <w:bookmarkEnd w:id="119"/>
      <w:bookmarkEnd w:id="120"/>
    </w:p>
    <w:p w14:paraId="3B40649D" w14:textId="77777777" w:rsidR="00710494" w:rsidRPr="00710494" w:rsidRDefault="00710494" w:rsidP="00710494"/>
    <w:p w14:paraId="55120BE6" w14:textId="2226CD7D" w:rsidR="00710494" w:rsidRDefault="00710494" w:rsidP="00710494">
      <w:pPr>
        <w:pStyle w:val="Dissertationparagraph"/>
      </w:pPr>
      <w:r w:rsidRPr="00710494">
        <w:t xml:space="preserve">The Not Normal intervention was first piloted in 2018 with the purpose of reducing </w:t>
      </w:r>
      <w:r w:rsidR="00275016">
        <w:t>incidents</w:t>
      </w:r>
      <w:r w:rsidRPr="00710494">
        <w:t xml:space="preserve"> of sexual harassment and bullying in </w:t>
      </w:r>
      <w:r w:rsidR="007A554D">
        <w:t xml:space="preserve">a </w:t>
      </w:r>
      <w:r w:rsidRPr="00710494">
        <w:t>secondary school in the South Wales Valleys</w:t>
      </w:r>
      <w:r w:rsidR="0036225F">
        <w:t xml:space="preserve"> (Burn, 2018)</w:t>
      </w:r>
      <w:r w:rsidRPr="00710494">
        <w:t>. This original pilot consisted of two sessions, each two hours in length, and resulted in bullying interventions increasing alongside incidents decreasing in that school. The present iteration of the intervention was built on the strengths and weaknesses from the first pilot and extended the length substantially to six sessions of one hour and 20 minutes each, in line with the Enrichment lesson times of School X. In addition, whilst the present intervention retains the strong presence of drama and role-</w:t>
      </w:r>
      <w:r w:rsidRPr="00710494">
        <w:lastRenderedPageBreak/>
        <w:t xml:space="preserve">play that was particularly successful in the first pilot, it is also more closely aligned to </w:t>
      </w:r>
      <w:proofErr w:type="spellStart"/>
      <w:r w:rsidR="00CD2D58">
        <w:t>Latané</w:t>
      </w:r>
      <w:proofErr w:type="spellEnd"/>
      <w:r w:rsidRPr="00710494">
        <w:t xml:space="preserve"> and Darley’s five-step model, with each session based around one stage.</w:t>
      </w:r>
      <w:r w:rsidR="000862E3">
        <w:t xml:space="preserve"> </w:t>
      </w:r>
      <w:r w:rsidR="007E5B1D">
        <w:t>Table 2 outlines the content of each session while a</w:t>
      </w:r>
      <w:r w:rsidR="000862E3">
        <w:t xml:space="preserve"> </w:t>
      </w:r>
      <w:r w:rsidR="00380D07">
        <w:t xml:space="preserve">more </w:t>
      </w:r>
      <w:r w:rsidR="000862E3">
        <w:t xml:space="preserve">detailed account can be found in Appendix </w:t>
      </w:r>
      <w:r w:rsidR="004647F5">
        <w:t>8</w:t>
      </w:r>
      <w:r w:rsidR="000862E3">
        <w:t>.</w:t>
      </w:r>
    </w:p>
    <w:p w14:paraId="6FBBD5F6" w14:textId="140C2F96" w:rsidR="007E5B1D" w:rsidRDefault="007E5B1D" w:rsidP="00710494">
      <w:pPr>
        <w:pStyle w:val="Dissertationparagraph"/>
      </w:pPr>
    </w:p>
    <w:tbl>
      <w:tblPr>
        <w:tblStyle w:val="TableGrid"/>
        <w:tblW w:w="8500" w:type="dxa"/>
        <w:tblLayout w:type="fixed"/>
        <w:tblLook w:val="04A0" w:firstRow="1" w:lastRow="0" w:firstColumn="1" w:lastColumn="0" w:noHBand="0" w:noVBand="1"/>
      </w:tblPr>
      <w:tblGrid>
        <w:gridCol w:w="1124"/>
        <w:gridCol w:w="1565"/>
        <w:gridCol w:w="2835"/>
        <w:gridCol w:w="2976"/>
      </w:tblGrid>
      <w:tr w:rsidR="007E5B1D" w14:paraId="7C2C5268" w14:textId="77777777" w:rsidTr="0062592F">
        <w:tc>
          <w:tcPr>
            <w:tcW w:w="1124" w:type="dxa"/>
          </w:tcPr>
          <w:p w14:paraId="7F919D3E" w14:textId="77777777" w:rsidR="007E5B1D" w:rsidRPr="007E5B1D" w:rsidRDefault="007E5B1D" w:rsidP="005B6988">
            <w:pPr>
              <w:tabs>
                <w:tab w:val="left" w:pos="5103"/>
              </w:tabs>
              <w:rPr>
                <w:bCs/>
                <w:sz w:val="22"/>
                <w:szCs w:val="22"/>
              </w:rPr>
            </w:pPr>
            <w:r w:rsidRPr="007E5B1D">
              <w:rPr>
                <w:bCs/>
                <w:sz w:val="22"/>
                <w:szCs w:val="22"/>
              </w:rPr>
              <w:t>Date</w:t>
            </w:r>
          </w:p>
        </w:tc>
        <w:tc>
          <w:tcPr>
            <w:tcW w:w="1565" w:type="dxa"/>
          </w:tcPr>
          <w:p w14:paraId="104A45CB" w14:textId="7BABFD9A" w:rsidR="007E5B1D" w:rsidRPr="007E5B1D" w:rsidRDefault="007E5B1D" w:rsidP="005B6988">
            <w:pPr>
              <w:tabs>
                <w:tab w:val="left" w:pos="5103"/>
              </w:tabs>
              <w:rPr>
                <w:bCs/>
                <w:sz w:val="22"/>
                <w:szCs w:val="22"/>
              </w:rPr>
            </w:pPr>
            <w:r>
              <w:rPr>
                <w:bCs/>
                <w:sz w:val="22"/>
                <w:szCs w:val="22"/>
              </w:rPr>
              <w:t>Session</w:t>
            </w:r>
          </w:p>
        </w:tc>
        <w:tc>
          <w:tcPr>
            <w:tcW w:w="2835" w:type="dxa"/>
          </w:tcPr>
          <w:p w14:paraId="0C643060" w14:textId="77777777" w:rsidR="007E5B1D" w:rsidRPr="007E5B1D" w:rsidRDefault="007E5B1D" w:rsidP="005B6988">
            <w:pPr>
              <w:tabs>
                <w:tab w:val="left" w:pos="5103"/>
              </w:tabs>
              <w:rPr>
                <w:bCs/>
                <w:sz w:val="22"/>
                <w:szCs w:val="22"/>
              </w:rPr>
            </w:pPr>
            <w:r w:rsidRPr="007E5B1D">
              <w:rPr>
                <w:bCs/>
                <w:sz w:val="22"/>
                <w:szCs w:val="22"/>
              </w:rPr>
              <w:t>Delivery</w:t>
            </w:r>
          </w:p>
        </w:tc>
        <w:tc>
          <w:tcPr>
            <w:tcW w:w="2976" w:type="dxa"/>
          </w:tcPr>
          <w:p w14:paraId="7AA08C1E" w14:textId="77777777" w:rsidR="007E5B1D" w:rsidRPr="007E5B1D" w:rsidRDefault="007E5B1D" w:rsidP="005B6988">
            <w:pPr>
              <w:tabs>
                <w:tab w:val="left" w:pos="5103"/>
              </w:tabs>
              <w:rPr>
                <w:bCs/>
                <w:sz w:val="22"/>
                <w:szCs w:val="22"/>
              </w:rPr>
            </w:pPr>
            <w:r w:rsidRPr="007E5B1D">
              <w:rPr>
                <w:bCs/>
                <w:sz w:val="22"/>
                <w:szCs w:val="22"/>
              </w:rPr>
              <w:t>Measures</w:t>
            </w:r>
          </w:p>
        </w:tc>
      </w:tr>
      <w:tr w:rsidR="007E5B1D" w14:paraId="683F87D7" w14:textId="77777777" w:rsidTr="0062592F">
        <w:tc>
          <w:tcPr>
            <w:tcW w:w="1124" w:type="dxa"/>
          </w:tcPr>
          <w:p w14:paraId="6C4F1624" w14:textId="77CD882D" w:rsidR="007E5B1D" w:rsidRPr="007E5B1D" w:rsidRDefault="007E5B1D" w:rsidP="005B6988">
            <w:pPr>
              <w:tabs>
                <w:tab w:val="left" w:pos="5103"/>
              </w:tabs>
              <w:rPr>
                <w:bCs/>
                <w:sz w:val="22"/>
                <w:szCs w:val="22"/>
              </w:rPr>
            </w:pPr>
            <w:r>
              <w:rPr>
                <w:bCs/>
                <w:sz w:val="22"/>
                <w:szCs w:val="22"/>
              </w:rPr>
              <w:t>08</w:t>
            </w:r>
            <w:r w:rsidRPr="007E5B1D">
              <w:rPr>
                <w:bCs/>
                <w:sz w:val="22"/>
                <w:szCs w:val="22"/>
              </w:rPr>
              <w:t>/03/19</w:t>
            </w:r>
          </w:p>
        </w:tc>
        <w:tc>
          <w:tcPr>
            <w:tcW w:w="1565" w:type="dxa"/>
          </w:tcPr>
          <w:p w14:paraId="31115485" w14:textId="46C1BAFA" w:rsidR="007E5B1D" w:rsidRPr="007E5B1D" w:rsidRDefault="007E5B1D" w:rsidP="005B6988">
            <w:pPr>
              <w:tabs>
                <w:tab w:val="left" w:pos="5103"/>
              </w:tabs>
              <w:rPr>
                <w:bCs/>
                <w:sz w:val="22"/>
                <w:szCs w:val="22"/>
              </w:rPr>
            </w:pPr>
            <w:r>
              <w:rPr>
                <w:bCs/>
                <w:sz w:val="22"/>
                <w:szCs w:val="22"/>
              </w:rPr>
              <w:t>1. Notice that something is wrong</w:t>
            </w:r>
          </w:p>
        </w:tc>
        <w:tc>
          <w:tcPr>
            <w:tcW w:w="2835" w:type="dxa"/>
          </w:tcPr>
          <w:p w14:paraId="6B245145" w14:textId="77777777" w:rsidR="007E5B1D" w:rsidRDefault="007E5B1D" w:rsidP="005B6988">
            <w:pPr>
              <w:tabs>
                <w:tab w:val="left" w:pos="5103"/>
              </w:tabs>
              <w:rPr>
                <w:bCs/>
                <w:sz w:val="22"/>
                <w:szCs w:val="22"/>
              </w:rPr>
            </w:pPr>
            <w:r w:rsidRPr="007E5B1D">
              <w:rPr>
                <w:bCs/>
                <w:sz w:val="22"/>
                <w:szCs w:val="22"/>
              </w:rPr>
              <w:t>-</w:t>
            </w:r>
            <w:r w:rsidR="0062592F">
              <w:rPr>
                <w:bCs/>
                <w:sz w:val="22"/>
                <w:szCs w:val="22"/>
              </w:rPr>
              <w:t xml:space="preserve"> Discussion of school culture</w:t>
            </w:r>
          </w:p>
          <w:p w14:paraId="00E44C76" w14:textId="0254C46D" w:rsidR="0062592F" w:rsidRPr="007E5B1D" w:rsidRDefault="0062592F" w:rsidP="005B6988">
            <w:pPr>
              <w:tabs>
                <w:tab w:val="left" w:pos="5103"/>
              </w:tabs>
              <w:rPr>
                <w:bCs/>
                <w:sz w:val="22"/>
                <w:szCs w:val="22"/>
              </w:rPr>
            </w:pPr>
            <w:r>
              <w:rPr>
                <w:bCs/>
                <w:sz w:val="22"/>
                <w:szCs w:val="22"/>
              </w:rPr>
              <w:t>- Discussion of definitions of bullying</w:t>
            </w:r>
          </w:p>
        </w:tc>
        <w:tc>
          <w:tcPr>
            <w:tcW w:w="2976" w:type="dxa"/>
          </w:tcPr>
          <w:p w14:paraId="5155EBAF" w14:textId="77777777" w:rsidR="007E5B1D" w:rsidRPr="007E5B1D" w:rsidRDefault="007E5B1D" w:rsidP="005B6988">
            <w:pPr>
              <w:tabs>
                <w:tab w:val="left" w:pos="5103"/>
              </w:tabs>
              <w:rPr>
                <w:bCs/>
                <w:sz w:val="22"/>
                <w:szCs w:val="22"/>
              </w:rPr>
            </w:pPr>
            <w:r w:rsidRPr="007E5B1D">
              <w:rPr>
                <w:bCs/>
                <w:sz w:val="22"/>
                <w:szCs w:val="22"/>
              </w:rPr>
              <w:t xml:space="preserve">Completion of </w:t>
            </w:r>
            <w:r w:rsidRPr="007E5B1D">
              <w:rPr>
                <w:bCs/>
                <w:i/>
                <w:sz w:val="22"/>
                <w:szCs w:val="22"/>
              </w:rPr>
              <w:t xml:space="preserve">Bystander Intervention in Bullying Survey </w:t>
            </w:r>
            <w:r w:rsidRPr="007E5B1D">
              <w:rPr>
                <w:bCs/>
                <w:sz w:val="22"/>
                <w:szCs w:val="22"/>
              </w:rPr>
              <w:t>baseline and launch of report sheets baseline.</w:t>
            </w:r>
          </w:p>
        </w:tc>
      </w:tr>
      <w:tr w:rsidR="007E5B1D" w14:paraId="7E8A2FD5" w14:textId="77777777" w:rsidTr="0062592F">
        <w:tc>
          <w:tcPr>
            <w:tcW w:w="1124" w:type="dxa"/>
          </w:tcPr>
          <w:p w14:paraId="684B44A8" w14:textId="677C3C30" w:rsidR="007E5B1D" w:rsidRPr="007E5B1D" w:rsidRDefault="00C97C54" w:rsidP="005B6988">
            <w:pPr>
              <w:tabs>
                <w:tab w:val="left" w:pos="5103"/>
              </w:tabs>
              <w:rPr>
                <w:bCs/>
                <w:sz w:val="22"/>
                <w:szCs w:val="22"/>
              </w:rPr>
            </w:pPr>
            <w:r>
              <w:rPr>
                <w:bCs/>
                <w:sz w:val="22"/>
                <w:szCs w:val="22"/>
              </w:rPr>
              <w:t>22</w:t>
            </w:r>
            <w:r w:rsidR="007E5B1D" w:rsidRPr="007E5B1D">
              <w:rPr>
                <w:bCs/>
                <w:sz w:val="22"/>
                <w:szCs w:val="22"/>
              </w:rPr>
              <w:t>/0</w:t>
            </w:r>
            <w:r>
              <w:rPr>
                <w:bCs/>
                <w:sz w:val="22"/>
                <w:szCs w:val="22"/>
              </w:rPr>
              <w:t>3</w:t>
            </w:r>
            <w:r w:rsidR="007E5B1D" w:rsidRPr="007E5B1D">
              <w:rPr>
                <w:bCs/>
                <w:sz w:val="22"/>
                <w:szCs w:val="22"/>
              </w:rPr>
              <w:t>/</w:t>
            </w:r>
            <w:r>
              <w:rPr>
                <w:bCs/>
                <w:sz w:val="22"/>
                <w:szCs w:val="22"/>
              </w:rPr>
              <w:t>19</w:t>
            </w:r>
          </w:p>
        </w:tc>
        <w:tc>
          <w:tcPr>
            <w:tcW w:w="1565" w:type="dxa"/>
          </w:tcPr>
          <w:p w14:paraId="2A95BD0B" w14:textId="5B40F404" w:rsidR="007E5B1D" w:rsidRPr="007E5B1D" w:rsidRDefault="007E5B1D" w:rsidP="005B6988">
            <w:pPr>
              <w:tabs>
                <w:tab w:val="left" w:pos="5103"/>
              </w:tabs>
              <w:rPr>
                <w:bCs/>
                <w:sz w:val="22"/>
                <w:szCs w:val="22"/>
              </w:rPr>
            </w:pPr>
            <w:r>
              <w:rPr>
                <w:bCs/>
                <w:sz w:val="22"/>
                <w:szCs w:val="22"/>
              </w:rPr>
              <w:t>2. Interpret the event as an emergency</w:t>
            </w:r>
          </w:p>
        </w:tc>
        <w:tc>
          <w:tcPr>
            <w:tcW w:w="2835" w:type="dxa"/>
          </w:tcPr>
          <w:p w14:paraId="4CACCA33" w14:textId="09561A49" w:rsidR="007E5B1D" w:rsidRDefault="007E5B1D" w:rsidP="005B6988">
            <w:pPr>
              <w:tabs>
                <w:tab w:val="left" w:pos="5103"/>
              </w:tabs>
              <w:rPr>
                <w:bCs/>
                <w:sz w:val="22"/>
                <w:szCs w:val="22"/>
              </w:rPr>
            </w:pPr>
            <w:r w:rsidRPr="007E5B1D">
              <w:rPr>
                <w:bCs/>
                <w:sz w:val="22"/>
                <w:szCs w:val="22"/>
              </w:rPr>
              <w:t>-</w:t>
            </w:r>
            <w:r w:rsidR="0062592F">
              <w:rPr>
                <w:bCs/>
                <w:sz w:val="22"/>
                <w:szCs w:val="22"/>
              </w:rPr>
              <w:t xml:space="preserve"> Card-sort of bullying incidents (see Appendix </w:t>
            </w:r>
            <w:r w:rsidR="004647F5">
              <w:rPr>
                <w:bCs/>
                <w:sz w:val="22"/>
                <w:szCs w:val="22"/>
              </w:rPr>
              <w:t>9</w:t>
            </w:r>
            <w:r w:rsidR="0062592F">
              <w:rPr>
                <w:bCs/>
                <w:sz w:val="22"/>
                <w:szCs w:val="22"/>
              </w:rPr>
              <w:t>)</w:t>
            </w:r>
          </w:p>
          <w:p w14:paraId="4D822AEF" w14:textId="7AC1BBE7" w:rsidR="0062592F" w:rsidRPr="007E5B1D" w:rsidRDefault="0062592F" w:rsidP="005B6988">
            <w:pPr>
              <w:tabs>
                <w:tab w:val="left" w:pos="5103"/>
              </w:tabs>
              <w:rPr>
                <w:bCs/>
                <w:sz w:val="22"/>
                <w:szCs w:val="22"/>
              </w:rPr>
            </w:pPr>
            <w:r>
              <w:rPr>
                <w:bCs/>
                <w:sz w:val="22"/>
                <w:szCs w:val="22"/>
              </w:rPr>
              <w:t>- Discussion of ‘tipping points’</w:t>
            </w:r>
          </w:p>
        </w:tc>
        <w:tc>
          <w:tcPr>
            <w:tcW w:w="2976" w:type="dxa"/>
          </w:tcPr>
          <w:p w14:paraId="15B5E7CC" w14:textId="77777777" w:rsidR="007E5B1D" w:rsidRPr="007E5B1D" w:rsidRDefault="007E5B1D" w:rsidP="005B6988">
            <w:pPr>
              <w:tabs>
                <w:tab w:val="left" w:pos="5103"/>
              </w:tabs>
              <w:rPr>
                <w:bCs/>
                <w:sz w:val="22"/>
                <w:szCs w:val="22"/>
              </w:rPr>
            </w:pPr>
            <w:r w:rsidRPr="007E5B1D">
              <w:rPr>
                <w:bCs/>
                <w:sz w:val="22"/>
                <w:szCs w:val="22"/>
              </w:rPr>
              <w:t>Collection of report sheets baseline.</w:t>
            </w:r>
          </w:p>
        </w:tc>
      </w:tr>
      <w:tr w:rsidR="007E5B1D" w14:paraId="155D4DBE" w14:textId="77777777" w:rsidTr="007E5B1D">
        <w:tc>
          <w:tcPr>
            <w:tcW w:w="8500" w:type="dxa"/>
            <w:gridSpan w:val="4"/>
          </w:tcPr>
          <w:p w14:paraId="1659FD76" w14:textId="77777777" w:rsidR="007E5B1D" w:rsidRPr="007E5B1D" w:rsidRDefault="007E5B1D" w:rsidP="005B6988">
            <w:pPr>
              <w:tabs>
                <w:tab w:val="left" w:pos="5103"/>
              </w:tabs>
              <w:jc w:val="center"/>
              <w:rPr>
                <w:bCs/>
                <w:i/>
                <w:sz w:val="22"/>
                <w:szCs w:val="22"/>
              </w:rPr>
            </w:pPr>
            <w:r w:rsidRPr="007E5B1D">
              <w:rPr>
                <w:bCs/>
                <w:i/>
                <w:sz w:val="22"/>
                <w:szCs w:val="22"/>
              </w:rPr>
              <w:t>Easter Holidays</w:t>
            </w:r>
          </w:p>
        </w:tc>
      </w:tr>
      <w:tr w:rsidR="007E5B1D" w14:paraId="42A7B27B" w14:textId="77777777" w:rsidTr="0062592F">
        <w:tc>
          <w:tcPr>
            <w:tcW w:w="1124" w:type="dxa"/>
          </w:tcPr>
          <w:p w14:paraId="377C3C81" w14:textId="77777777" w:rsidR="007E5B1D" w:rsidRPr="007E5B1D" w:rsidRDefault="007E5B1D" w:rsidP="005B6988">
            <w:pPr>
              <w:tabs>
                <w:tab w:val="left" w:pos="5103"/>
              </w:tabs>
              <w:rPr>
                <w:bCs/>
                <w:sz w:val="22"/>
                <w:szCs w:val="22"/>
              </w:rPr>
            </w:pPr>
            <w:r w:rsidRPr="007E5B1D">
              <w:rPr>
                <w:bCs/>
                <w:sz w:val="22"/>
                <w:szCs w:val="22"/>
              </w:rPr>
              <w:t>03/05/19</w:t>
            </w:r>
          </w:p>
        </w:tc>
        <w:tc>
          <w:tcPr>
            <w:tcW w:w="1565" w:type="dxa"/>
          </w:tcPr>
          <w:p w14:paraId="3429E978" w14:textId="607EBB8F" w:rsidR="007E5B1D" w:rsidRPr="007E5B1D" w:rsidRDefault="007E5B1D" w:rsidP="005B6988">
            <w:pPr>
              <w:tabs>
                <w:tab w:val="left" w:pos="5103"/>
              </w:tabs>
              <w:rPr>
                <w:bCs/>
                <w:sz w:val="22"/>
                <w:szCs w:val="22"/>
              </w:rPr>
            </w:pPr>
            <w:r>
              <w:rPr>
                <w:bCs/>
                <w:sz w:val="22"/>
                <w:szCs w:val="22"/>
              </w:rPr>
              <w:t>3. Accept personal responsibility to help</w:t>
            </w:r>
          </w:p>
        </w:tc>
        <w:tc>
          <w:tcPr>
            <w:tcW w:w="2835" w:type="dxa"/>
          </w:tcPr>
          <w:p w14:paraId="46EE7ACF" w14:textId="2E9446BB" w:rsidR="007E5B1D" w:rsidRPr="007E5B1D" w:rsidRDefault="0062592F" w:rsidP="005B6988">
            <w:pPr>
              <w:tabs>
                <w:tab w:val="left" w:pos="5103"/>
              </w:tabs>
              <w:rPr>
                <w:bCs/>
                <w:sz w:val="22"/>
                <w:szCs w:val="22"/>
              </w:rPr>
            </w:pPr>
            <w:r>
              <w:rPr>
                <w:bCs/>
                <w:sz w:val="22"/>
                <w:szCs w:val="22"/>
              </w:rPr>
              <w:t>- Bullying effect statistics</w:t>
            </w:r>
            <w:r>
              <w:rPr>
                <w:bCs/>
                <w:sz w:val="22"/>
                <w:szCs w:val="22"/>
              </w:rPr>
              <w:br/>
              <w:t>- Discussion of power and leadership</w:t>
            </w:r>
            <w:r>
              <w:rPr>
                <w:bCs/>
                <w:sz w:val="22"/>
                <w:szCs w:val="22"/>
              </w:rPr>
              <w:br/>
              <w:t>- Social Norms Approach (Berkowitz, 20</w:t>
            </w:r>
            <w:r w:rsidR="00095F57">
              <w:rPr>
                <w:bCs/>
                <w:sz w:val="22"/>
                <w:szCs w:val="22"/>
              </w:rPr>
              <w:t>13</w:t>
            </w:r>
            <w:r>
              <w:rPr>
                <w:bCs/>
                <w:sz w:val="22"/>
                <w:szCs w:val="22"/>
              </w:rPr>
              <w:t>)</w:t>
            </w:r>
          </w:p>
        </w:tc>
        <w:tc>
          <w:tcPr>
            <w:tcW w:w="2976" w:type="dxa"/>
          </w:tcPr>
          <w:p w14:paraId="45EA2559" w14:textId="77777777" w:rsidR="007E5B1D" w:rsidRPr="007E5B1D" w:rsidRDefault="007E5B1D" w:rsidP="005B6988">
            <w:pPr>
              <w:tabs>
                <w:tab w:val="left" w:pos="5103"/>
              </w:tabs>
              <w:rPr>
                <w:bCs/>
                <w:sz w:val="22"/>
                <w:szCs w:val="22"/>
              </w:rPr>
            </w:pPr>
          </w:p>
        </w:tc>
      </w:tr>
      <w:tr w:rsidR="007E5B1D" w14:paraId="3916DA47" w14:textId="77777777" w:rsidTr="0062592F">
        <w:tc>
          <w:tcPr>
            <w:tcW w:w="1124" w:type="dxa"/>
          </w:tcPr>
          <w:p w14:paraId="3676E8C8" w14:textId="77777777" w:rsidR="007E5B1D" w:rsidRPr="007E5B1D" w:rsidRDefault="007E5B1D" w:rsidP="005B6988">
            <w:pPr>
              <w:tabs>
                <w:tab w:val="left" w:pos="5103"/>
              </w:tabs>
              <w:rPr>
                <w:bCs/>
                <w:sz w:val="22"/>
                <w:szCs w:val="22"/>
              </w:rPr>
            </w:pPr>
            <w:r w:rsidRPr="007E5B1D">
              <w:rPr>
                <w:bCs/>
                <w:sz w:val="22"/>
                <w:szCs w:val="22"/>
              </w:rPr>
              <w:t>17/05/19</w:t>
            </w:r>
          </w:p>
        </w:tc>
        <w:tc>
          <w:tcPr>
            <w:tcW w:w="1565" w:type="dxa"/>
          </w:tcPr>
          <w:p w14:paraId="0ACD212B" w14:textId="288B21F0" w:rsidR="007E5B1D" w:rsidRPr="007E5B1D" w:rsidRDefault="007E5B1D" w:rsidP="005B6988">
            <w:pPr>
              <w:tabs>
                <w:tab w:val="left" w:pos="5103"/>
              </w:tabs>
              <w:rPr>
                <w:bCs/>
                <w:sz w:val="22"/>
                <w:szCs w:val="22"/>
              </w:rPr>
            </w:pPr>
            <w:r>
              <w:rPr>
                <w:bCs/>
                <w:sz w:val="22"/>
                <w:szCs w:val="22"/>
              </w:rPr>
              <w:t>4. Know how to intervene</w:t>
            </w:r>
          </w:p>
        </w:tc>
        <w:tc>
          <w:tcPr>
            <w:tcW w:w="2835" w:type="dxa"/>
          </w:tcPr>
          <w:p w14:paraId="6091178A" w14:textId="523F8A94" w:rsidR="007E5B1D" w:rsidRDefault="00C97C54" w:rsidP="005B6988">
            <w:pPr>
              <w:tabs>
                <w:tab w:val="left" w:pos="5103"/>
              </w:tabs>
              <w:rPr>
                <w:bCs/>
                <w:sz w:val="22"/>
                <w:szCs w:val="22"/>
              </w:rPr>
            </w:pPr>
            <w:r>
              <w:rPr>
                <w:bCs/>
                <w:sz w:val="22"/>
                <w:szCs w:val="22"/>
              </w:rPr>
              <w:t xml:space="preserve">- Bullying incident writing frames (see Appendix </w:t>
            </w:r>
            <w:r w:rsidR="004647F5">
              <w:rPr>
                <w:bCs/>
                <w:sz w:val="22"/>
                <w:szCs w:val="22"/>
              </w:rPr>
              <w:t>10</w:t>
            </w:r>
            <w:r>
              <w:rPr>
                <w:bCs/>
                <w:sz w:val="22"/>
                <w:szCs w:val="22"/>
              </w:rPr>
              <w:t>)</w:t>
            </w:r>
          </w:p>
          <w:p w14:paraId="7A7E204C" w14:textId="52DD586D" w:rsidR="00C97C54" w:rsidRPr="007E5B1D" w:rsidRDefault="00C97C54" w:rsidP="005B6988">
            <w:pPr>
              <w:tabs>
                <w:tab w:val="left" w:pos="5103"/>
              </w:tabs>
              <w:rPr>
                <w:bCs/>
                <w:sz w:val="22"/>
                <w:szCs w:val="22"/>
              </w:rPr>
            </w:pPr>
            <w:r>
              <w:rPr>
                <w:bCs/>
                <w:sz w:val="22"/>
                <w:szCs w:val="22"/>
              </w:rPr>
              <w:t>- STAC interventions using audio-visual content (Midgett et al., 2016)</w:t>
            </w:r>
          </w:p>
        </w:tc>
        <w:tc>
          <w:tcPr>
            <w:tcW w:w="2976" w:type="dxa"/>
          </w:tcPr>
          <w:p w14:paraId="53A9EDDB" w14:textId="2E6320F7" w:rsidR="007E5B1D" w:rsidRPr="007E5B1D" w:rsidRDefault="007E5B1D" w:rsidP="005B6988">
            <w:pPr>
              <w:tabs>
                <w:tab w:val="left" w:pos="5103"/>
              </w:tabs>
              <w:rPr>
                <w:bCs/>
                <w:sz w:val="22"/>
                <w:szCs w:val="22"/>
              </w:rPr>
            </w:pPr>
          </w:p>
        </w:tc>
      </w:tr>
      <w:tr w:rsidR="007E5B1D" w14:paraId="461ED709" w14:textId="77777777" w:rsidTr="007E5B1D">
        <w:tc>
          <w:tcPr>
            <w:tcW w:w="8500" w:type="dxa"/>
            <w:gridSpan w:val="4"/>
          </w:tcPr>
          <w:p w14:paraId="3CC0A8F7" w14:textId="77777777" w:rsidR="007E5B1D" w:rsidRPr="007E5B1D" w:rsidRDefault="007E5B1D" w:rsidP="005B6988">
            <w:pPr>
              <w:tabs>
                <w:tab w:val="left" w:pos="5103"/>
              </w:tabs>
              <w:jc w:val="center"/>
              <w:rPr>
                <w:bCs/>
                <w:i/>
                <w:sz w:val="22"/>
                <w:szCs w:val="22"/>
              </w:rPr>
            </w:pPr>
            <w:r w:rsidRPr="007E5B1D">
              <w:rPr>
                <w:bCs/>
                <w:i/>
                <w:sz w:val="22"/>
                <w:szCs w:val="22"/>
              </w:rPr>
              <w:t>May Half Term</w:t>
            </w:r>
          </w:p>
        </w:tc>
      </w:tr>
      <w:tr w:rsidR="007E5B1D" w14:paraId="364B0152" w14:textId="77777777" w:rsidTr="0062592F">
        <w:tc>
          <w:tcPr>
            <w:tcW w:w="1124" w:type="dxa"/>
          </w:tcPr>
          <w:p w14:paraId="282C3CCD" w14:textId="77777777" w:rsidR="007E5B1D" w:rsidRPr="007E5B1D" w:rsidRDefault="007E5B1D" w:rsidP="005B6988">
            <w:pPr>
              <w:tabs>
                <w:tab w:val="left" w:pos="5103"/>
              </w:tabs>
              <w:rPr>
                <w:bCs/>
                <w:sz w:val="22"/>
                <w:szCs w:val="22"/>
              </w:rPr>
            </w:pPr>
            <w:r w:rsidRPr="007E5B1D">
              <w:rPr>
                <w:bCs/>
                <w:sz w:val="22"/>
                <w:szCs w:val="22"/>
              </w:rPr>
              <w:t>07/06/19</w:t>
            </w:r>
          </w:p>
        </w:tc>
        <w:tc>
          <w:tcPr>
            <w:tcW w:w="1565" w:type="dxa"/>
          </w:tcPr>
          <w:p w14:paraId="442557B8" w14:textId="4D3EC7E3" w:rsidR="007E5B1D" w:rsidRPr="007E5B1D" w:rsidRDefault="007E5B1D" w:rsidP="005B6988">
            <w:pPr>
              <w:tabs>
                <w:tab w:val="left" w:pos="5103"/>
              </w:tabs>
              <w:rPr>
                <w:bCs/>
                <w:sz w:val="22"/>
                <w:szCs w:val="22"/>
              </w:rPr>
            </w:pPr>
            <w:r>
              <w:rPr>
                <w:bCs/>
                <w:sz w:val="22"/>
                <w:szCs w:val="22"/>
              </w:rPr>
              <w:t>5. Implement the intervention decision</w:t>
            </w:r>
          </w:p>
        </w:tc>
        <w:tc>
          <w:tcPr>
            <w:tcW w:w="2835" w:type="dxa"/>
          </w:tcPr>
          <w:p w14:paraId="67A3001D" w14:textId="63C37DF6" w:rsidR="007E5B1D" w:rsidRPr="007E5B1D" w:rsidRDefault="00C97C54" w:rsidP="005B6988">
            <w:pPr>
              <w:tabs>
                <w:tab w:val="left" w:pos="5103"/>
              </w:tabs>
              <w:rPr>
                <w:bCs/>
                <w:sz w:val="22"/>
                <w:szCs w:val="22"/>
              </w:rPr>
            </w:pPr>
            <w:r>
              <w:rPr>
                <w:bCs/>
                <w:sz w:val="22"/>
                <w:szCs w:val="22"/>
              </w:rPr>
              <w:t>- Carousel of bullying intervention practice with professional actors</w:t>
            </w:r>
          </w:p>
        </w:tc>
        <w:tc>
          <w:tcPr>
            <w:tcW w:w="2976" w:type="dxa"/>
          </w:tcPr>
          <w:p w14:paraId="7348434E" w14:textId="03DE4E44" w:rsidR="007E5B1D" w:rsidRPr="007E5B1D" w:rsidRDefault="0062592F" w:rsidP="005B6988">
            <w:pPr>
              <w:tabs>
                <w:tab w:val="left" w:pos="5103"/>
              </w:tabs>
              <w:rPr>
                <w:bCs/>
                <w:sz w:val="22"/>
                <w:szCs w:val="22"/>
              </w:rPr>
            </w:pPr>
            <w:r w:rsidRPr="007E5B1D">
              <w:rPr>
                <w:bCs/>
                <w:sz w:val="22"/>
                <w:szCs w:val="22"/>
              </w:rPr>
              <w:t>Launch of report sheets follow-up</w:t>
            </w:r>
            <w:r>
              <w:rPr>
                <w:bCs/>
                <w:sz w:val="22"/>
                <w:szCs w:val="22"/>
              </w:rPr>
              <w:t>.</w:t>
            </w:r>
          </w:p>
        </w:tc>
      </w:tr>
      <w:tr w:rsidR="007E5B1D" w14:paraId="478F4A2E" w14:textId="77777777" w:rsidTr="0062592F">
        <w:tc>
          <w:tcPr>
            <w:tcW w:w="1124" w:type="dxa"/>
          </w:tcPr>
          <w:p w14:paraId="767E7589" w14:textId="77777777" w:rsidR="007E5B1D" w:rsidRPr="007E5B1D" w:rsidRDefault="007E5B1D" w:rsidP="005B6988">
            <w:pPr>
              <w:tabs>
                <w:tab w:val="left" w:pos="5103"/>
              </w:tabs>
              <w:rPr>
                <w:bCs/>
                <w:sz w:val="22"/>
                <w:szCs w:val="22"/>
              </w:rPr>
            </w:pPr>
            <w:r w:rsidRPr="007E5B1D">
              <w:rPr>
                <w:bCs/>
                <w:sz w:val="22"/>
                <w:szCs w:val="22"/>
              </w:rPr>
              <w:t>21/06/19</w:t>
            </w:r>
          </w:p>
        </w:tc>
        <w:tc>
          <w:tcPr>
            <w:tcW w:w="1565" w:type="dxa"/>
          </w:tcPr>
          <w:p w14:paraId="6C70054C" w14:textId="1204EE43" w:rsidR="007E5B1D" w:rsidRPr="007E5B1D" w:rsidRDefault="007E5B1D" w:rsidP="005B6988">
            <w:pPr>
              <w:tabs>
                <w:tab w:val="left" w:pos="5103"/>
              </w:tabs>
              <w:rPr>
                <w:bCs/>
                <w:sz w:val="22"/>
                <w:szCs w:val="22"/>
              </w:rPr>
            </w:pPr>
            <w:r>
              <w:rPr>
                <w:bCs/>
                <w:sz w:val="22"/>
                <w:szCs w:val="22"/>
              </w:rPr>
              <w:t>6. Follow-up</w:t>
            </w:r>
          </w:p>
        </w:tc>
        <w:tc>
          <w:tcPr>
            <w:tcW w:w="2835" w:type="dxa"/>
          </w:tcPr>
          <w:p w14:paraId="2088309E" w14:textId="69147C35" w:rsidR="007E5B1D" w:rsidRPr="007E5B1D" w:rsidRDefault="00C97C54" w:rsidP="005B6988">
            <w:pPr>
              <w:tabs>
                <w:tab w:val="left" w:pos="5103"/>
              </w:tabs>
              <w:rPr>
                <w:bCs/>
                <w:sz w:val="22"/>
                <w:szCs w:val="22"/>
              </w:rPr>
            </w:pPr>
            <w:r>
              <w:rPr>
                <w:bCs/>
                <w:sz w:val="22"/>
                <w:szCs w:val="22"/>
              </w:rPr>
              <w:t>- Feedback about the programme shared</w:t>
            </w:r>
          </w:p>
        </w:tc>
        <w:tc>
          <w:tcPr>
            <w:tcW w:w="2976" w:type="dxa"/>
          </w:tcPr>
          <w:p w14:paraId="23BDE88E" w14:textId="06B55896" w:rsidR="007E5B1D" w:rsidRPr="007E5B1D" w:rsidRDefault="007E5B1D" w:rsidP="005B6988">
            <w:pPr>
              <w:tabs>
                <w:tab w:val="left" w:pos="5103"/>
              </w:tabs>
              <w:rPr>
                <w:bCs/>
                <w:sz w:val="22"/>
                <w:szCs w:val="22"/>
              </w:rPr>
            </w:pPr>
            <w:r w:rsidRPr="007E5B1D">
              <w:rPr>
                <w:bCs/>
                <w:sz w:val="22"/>
                <w:szCs w:val="22"/>
              </w:rPr>
              <w:t>Collection of report sheets follow-up</w:t>
            </w:r>
            <w:r w:rsidR="0062592F">
              <w:rPr>
                <w:bCs/>
                <w:sz w:val="22"/>
                <w:szCs w:val="22"/>
              </w:rPr>
              <w:t xml:space="preserve">. </w:t>
            </w:r>
            <w:r w:rsidR="0062592F" w:rsidRPr="007E5B1D">
              <w:rPr>
                <w:bCs/>
                <w:sz w:val="22"/>
                <w:szCs w:val="22"/>
              </w:rPr>
              <w:t xml:space="preserve">Completion of </w:t>
            </w:r>
            <w:r w:rsidR="0062592F" w:rsidRPr="007E5B1D">
              <w:rPr>
                <w:bCs/>
                <w:i/>
                <w:sz w:val="22"/>
                <w:szCs w:val="22"/>
              </w:rPr>
              <w:t xml:space="preserve">Bystander Intervention in Bullying Survey </w:t>
            </w:r>
            <w:r w:rsidR="0062592F" w:rsidRPr="007E5B1D">
              <w:rPr>
                <w:bCs/>
                <w:sz w:val="22"/>
                <w:szCs w:val="22"/>
              </w:rPr>
              <w:t>follow-up.</w:t>
            </w:r>
          </w:p>
        </w:tc>
      </w:tr>
    </w:tbl>
    <w:p w14:paraId="123D5E3D" w14:textId="77777777" w:rsidR="007E5B1D" w:rsidRDefault="007E5B1D" w:rsidP="007E5B1D">
      <w:pPr>
        <w:pStyle w:val="DissertationCaptions"/>
      </w:pPr>
    </w:p>
    <w:p w14:paraId="328A52A7" w14:textId="64BA02CF" w:rsidR="007E5B1D" w:rsidRPr="00710494" w:rsidRDefault="007E5B1D" w:rsidP="007E5B1D">
      <w:pPr>
        <w:pStyle w:val="DissertationCaptions"/>
      </w:pPr>
      <w:bookmarkStart w:id="121" w:name="_Toc36375521"/>
      <w:bookmarkStart w:id="122" w:name="_Toc36654474"/>
      <w:r>
        <w:t xml:space="preserve">Table </w:t>
      </w:r>
      <w:fldSimple w:instr=" SEQ Table \* ARABIC ">
        <w:r>
          <w:rPr>
            <w:noProof/>
          </w:rPr>
          <w:t>2</w:t>
        </w:r>
      </w:fldSimple>
      <w:r>
        <w:t>: An overview of the content of the Not Normal sessions.</w:t>
      </w:r>
      <w:bookmarkEnd w:id="121"/>
      <w:bookmarkEnd w:id="122"/>
    </w:p>
    <w:p w14:paraId="7F32872A" w14:textId="77777777" w:rsidR="00710494" w:rsidRPr="00710494" w:rsidRDefault="00710494" w:rsidP="00710494"/>
    <w:p w14:paraId="1DFE35F5" w14:textId="3C68ACE7" w:rsidR="00710494" w:rsidRDefault="00710494" w:rsidP="00710494"/>
    <w:p w14:paraId="16BDFCE7" w14:textId="77777777" w:rsidR="00710494" w:rsidRPr="00710494" w:rsidRDefault="00710494" w:rsidP="00710494"/>
    <w:p w14:paraId="223F1003" w14:textId="482258F5" w:rsidR="00710494" w:rsidRDefault="00EF1387" w:rsidP="00EF1387">
      <w:pPr>
        <w:pStyle w:val="Heading2"/>
      </w:pPr>
      <w:bookmarkStart w:id="123" w:name="_Toc35027294"/>
      <w:bookmarkStart w:id="124" w:name="_Toc35027368"/>
      <w:bookmarkStart w:id="125" w:name="_Toc35027428"/>
      <w:bookmarkStart w:id="126" w:name="_Toc35027582"/>
      <w:bookmarkStart w:id="127" w:name="_Toc36654416"/>
      <w:r>
        <w:t xml:space="preserve">Ethics and place of the </w:t>
      </w:r>
      <w:r w:rsidR="00274743">
        <w:t>report</w:t>
      </w:r>
      <w:r>
        <w:t>er</w:t>
      </w:r>
      <w:bookmarkEnd w:id="123"/>
      <w:bookmarkEnd w:id="124"/>
      <w:bookmarkEnd w:id="125"/>
      <w:bookmarkEnd w:id="126"/>
      <w:bookmarkEnd w:id="127"/>
    </w:p>
    <w:p w14:paraId="45FD7D8B" w14:textId="77777777" w:rsidR="00710494" w:rsidRDefault="00710494" w:rsidP="00EF1387">
      <w:pPr>
        <w:pStyle w:val="Heading2"/>
      </w:pPr>
    </w:p>
    <w:p w14:paraId="652DC4AD" w14:textId="1DA9E59A" w:rsidR="00710494" w:rsidRPr="00710494" w:rsidRDefault="00710494" w:rsidP="00710494">
      <w:pPr>
        <w:pStyle w:val="Dissertationparagraph"/>
      </w:pPr>
      <w:r w:rsidRPr="00710494">
        <w:t xml:space="preserve">This </w:t>
      </w:r>
      <w:r w:rsidR="00274743">
        <w:t>report</w:t>
      </w:r>
      <w:r w:rsidRPr="00710494">
        <w:t xml:space="preserve"> was conducted in accordance with the British Educational </w:t>
      </w:r>
      <w:r w:rsidR="00274743">
        <w:t>Report</w:t>
      </w:r>
      <w:r w:rsidRPr="00710494">
        <w:t xml:space="preserve"> Association guidelines (2018) and was approved by the Ethics Committee of the University of Wales Trinity Saint David. Parental and individual consent was g</w:t>
      </w:r>
      <w:r w:rsidR="00380D07">
        <w:t>iven</w:t>
      </w:r>
      <w:r w:rsidRPr="00710494">
        <w:t xml:space="preserve"> for all participants, and particular consideration was taken to mitigate any physical and emotional risks </w:t>
      </w:r>
      <w:r w:rsidR="001148EB">
        <w:t xml:space="preserve">they may have encountered </w:t>
      </w:r>
      <w:r w:rsidR="00380D07">
        <w:t xml:space="preserve">(see Appendix </w:t>
      </w:r>
      <w:r w:rsidR="00E32E71">
        <w:t>1</w:t>
      </w:r>
      <w:r w:rsidR="004647F5">
        <w:t>1</w:t>
      </w:r>
      <w:r w:rsidR="00380D07">
        <w:t>)</w:t>
      </w:r>
      <w:r w:rsidRPr="00710494">
        <w:t xml:space="preserve">. This included ensuring that no discussion or activity was begun without: prior </w:t>
      </w:r>
      <w:r w:rsidR="00274743">
        <w:t>report</w:t>
      </w:r>
      <w:r w:rsidRPr="00710494">
        <w:t xml:space="preserve"> to ensure that the activity did not bear extreme likeness </w:t>
      </w:r>
      <w:r w:rsidRPr="00710494">
        <w:lastRenderedPageBreak/>
        <w:t>to something in the pupils’ past experiences to the best of the school’s knowledge; the pupils being warned about what topics might come up at the beginning of a discussion or activity; and pupils being aware that they were able to step outside the room or request to speak to a member of staff at any point during any session. In addition, at no point were participants told that it was their individual responsibility to protect their peers against bullying incidents, and the identities of the participants were not made known to the school body at large to allow pupils autonomy in how they managed their own peer-group relations.</w:t>
      </w:r>
    </w:p>
    <w:p w14:paraId="27DF15D0" w14:textId="77777777" w:rsidR="00710494" w:rsidRPr="00710494" w:rsidRDefault="00710494" w:rsidP="00710494"/>
    <w:p w14:paraId="345494CB" w14:textId="4D2D763A" w:rsidR="00710494" w:rsidRPr="00710494" w:rsidRDefault="00710494" w:rsidP="00710494">
      <w:pPr>
        <w:pStyle w:val="Dissertationparagraph"/>
      </w:pPr>
      <w:r w:rsidRPr="00710494">
        <w:t>Through a process of continual monitoring throughout the implementation of the intervention plan as outlined above, certain amendments were made. One of the primary barriers faced was the additional challenge of managing the behaviour of participants in a non-classroom set-up. Unlike the first Not Normal pilot, which was conducted with a group of participants who presented little or no behaviour challenges, this second pilot involved a</w:t>
      </w:r>
      <w:r w:rsidR="00380D07">
        <w:t xml:space="preserve"> more</w:t>
      </w:r>
      <w:r w:rsidRPr="00710494">
        <w:t xml:space="preserve"> representative sample of the school body and some behaviour</w:t>
      </w:r>
      <w:r w:rsidR="00380D07">
        <w:t>al</w:t>
      </w:r>
      <w:r w:rsidRPr="00710494">
        <w:t xml:space="preserve"> difficulties. As a result, although all participants were engaged with the vast majority of activities, in two cases the original session plan could not be followed exactly due either to time constraints or a need to maintain participants’ engagement. Firstly, session two was originally intended to include a discussion on the difference between bullying and ‘banter’ which was not included in implementation. Secondly, adequate time was not spent on the final group discussion in session six. Such situations will be directly planned for in any future iteration of the project - for example by placing participants in groups of the </w:t>
      </w:r>
      <w:proofErr w:type="gramStart"/>
      <w:r w:rsidRPr="00710494">
        <w:t>leader’s</w:t>
      </w:r>
      <w:proofErr w:type="gramEnd"/>
      <w:r w:rsidRPr="00710494">
        <w:t xml:space="preserve"> choosing - and should be taken into consideration in analysis of the </w:t>
      </w:r>
      <w:r w:rsidR="00380D07">
        <w:t>findings below.</w:t>
      </w:r>
      <w:r w:rsidRPr="00710494">
        <w:t xml:space="preserve"> </w:t>
      </w:r>
    </w:p>
    <w:p w14:paraId="2BDD0D7C" w14:textId="77777777" w:rsidR="00710494" w:rsidRPr="00710494" w:rsidRDefault="00710494" w:rsidP="00710494"/>
    <w:p w14:paraId="18CBC726" w14:textId="6855FDFB" w:rsidR="00EF1387" w:rsidRDefault="00EF1387" w:rsidP="00EF1387">
      <w:pPr>
        <w:pStyle w:val="Heading2"/>
      </w:pPr>
      <w:r>
        <w:br w:type="page"/>
      </w:r>
    </w:p>
    <w:p w14:paraId="0216A1F3" w14:textId="77777777" w:rsidR="00EF1387" w:rsidRDefault="00EF1387" w:rsidP="00EF1387">
      <w:pPr>
        <w:pStyle w:val="Heading1"/>
      </w:pPr>
      <w:bookmarkStart w:id="128" w:name="_Toc35027295"/>
      <w:bookmarkStart w:id="129" w:name="_Toc35027369"/>
      <w:bookmarkStart w:id="130" w:name="_Toc35027429"/>
      <w:bookmarkStart w:id="131" w:name="_Toc35027583"/>
      <w:bookmarkStart w:id="132" w:name="_Toc36654417"/>
      <w:r>
        <w:lastRenderedPageBreak/>
        <w:t>Findings</w:t>
      </w:r>
      <w:bookmarkEnd w:id="128"/>
      <w:bookmarkEnd w:id="129"/>
      <w:bookmarkEnd w:id="130"/>
      <w:bookmarkEnd w:id="131"/>
      <w:bookmarkEnd w:id="132"/>
    </w:p>
    <w:p w14:paraId="40383589" w14:textId="77777777" w:rsidR="00EF1387" w:rsidRDefault="00EF1387" w:rsidP="00457E47">
      <w:pPr>
        <w:pStyle w:val="Heading2"/>
      </w:pPr>
    </w:p>
    <w:p w14:paraId="614D78C7" w14:textId="7B1DE612" w:rsidR="00EF1387" w:rsidRDefault="00EF1387" w:rsidP="00457E47">
      <w:pPr>
        <w:pStyle w:val="Heading2"/>
      </w:pPr>
      <w:bookmarkStart w:id="133" w:name="_Toc35027296"/>
      <w:bookmarkStart w:id="134" w:name="_Toc35027370"/>
      <w:bookmarkStart w:id="135" w:name="_Toc35027430"/>
      <w:bookmarkStart w:id="136" w:name="_Toc35027584"/>
      <w:bookmarkStart w:id="137" w:name="_Toc36654418"/>
      <w:r>
        <w:t>What change is measured in the trained pupils’ self-reported awareness, knowledge, and confidence in bystander intervention?</w:t>
      </w:r>
      <w:bookmarkEnd w:id="133"/>
      <w:bookmarkEnd w:id="134"/>
      <w:bookmarkEnd w:id="135"/>
      <w:bookmarkEnd w:id="136"/>
      <w:bookmarkEnd w:id="137"/>
    </w:p>
    <w:p w14:paraId="45103B59" w14:textId="1AC19416" w:rsidR="00710494" w:rsidRDefault="00710494" w:rsidP="00710494"/>
    <w:p w14:paraId="6AF11993" w14:textId="64F34C86" w:rsidR="006A5DBB" w:rsidRDefault="00710494" w:rsidP="00710494">
      <w:pPr>
        <w:pStyle w:val="Dissertationparagraph"/>
      </w:pPr>
      <w:r w:rsidRPr="00710494">
        <w:t xml:space="preserve">Analysis of the survey data was conducted using the ‘Basic Statistics’ tool in SurveyMonkey.com and Microsoft Excel. The independent variable was time (baseline, follow-up). A </w:t>
      </w:r>
      <w:r w:rsidR="00274743">
        <w:t>Likert Scale</w:t>
      </w:r>
      <w:r w:rsidRPr="00710494">
        <w:t xml:space="preserve"> was used to collect responses and numerically </w:t>
      </w:r>
      <w:r w:rsidR="00677145">
        <w:t>weighted</w:t>
      </w:r>
      <w:r w:rsidRPr="00710494">
        <w:t xml:space="preserve">: </w:t>
      </w:r>
      <w:r w:rsidR="00677145">
        <w:t>‘</w:t>
      </w:r>
      <w:r w:rsidRPr="00710494">
        <w:t>really disagree</w:t>
      </w:r>
      <w:r w:rsidR="00677145">
        <w:t>’</w:t>
      </w:r>
      <w:r w:rsidRPr="00710494">
        <w:t xml:space="preserve"> = 1; </w:t>
      </w:r>
      <w:r w:rsidR="00677145">
        <w:t>‘</w:t>
      </w:r>
      <w:r w:rsidRPr="00710494">
        <w:t>disagree</w:t>
      </w:r>
      <w:r w:rsidR="00677145">
        <w:t>’</w:t>
      </w:r>
      <w:r w:rsidRPr="00710494">
        <w:t xml:space="preserve"> = 2; </w:t>
      </w:r>
      <w:r w:rsidR="00677145">
        <w:t>‘</w:t>
      </w:r>
      <w:r w:rsidRPr="00710494">
        <w:t>agree</w:t>
      </w:r>
      <w:r w:rsidR="00677145">
        <w:t>’</w:t>
      </w:r>
      <w:r w:rsidRPr="00710494">
        <w:t xml:space="preserve"> = 3; </w:t>
      </w:r>
      <w:r w:rsidR="00677145">
        <w:t>‘</w:t>
      </w:r>
      <w:r w:rsidRPr="00710494">
        <w:t>really agree</w:t>
      </w:r>
      <w:r w:rsidR="00677145">
        <w:t>’</w:t>
      </w:r>
      <w:r w:rsidRPr="00710494">
        <w:t xml:space="preserve"> = 4. </w:t>
      </w:r>
      <w:r w:rsidR="00677145">
        <w:t>Nonetheless t</w:t>
      </w:r>
      <w:r w:rsidRPr="00710494">
        <w:t xml:space="preserve">here are limitations to analysing data using a </w:t>
      </w:r>
      <w:r w:rsidR="00274743">
        <w:t>Likert Scale</w:t>
      </w:r>
      <w:r w:rsidRPr="00710494">
        <w:t xml:space="preserve">. This is because, unlike parametric data which can be adequately </w:t>
      </w:r>
      <w:r w:rsidR="000862E3" w:rsidRPr="00710494">
        <w:t>modelled</w:t>
      </w:r>
      <w:r w:rsidRPr="00710494">
        <w:t xml:space="preserve"> using a probability distribution such as a norm curve, a </w:t>
      </w:r>
      <w:r w:rsidR="00274743">
        <w:t>Likert Scale</w:t>
      </w:r>
      <w:r w:rsidRPr="00710494">
        <w:t xml:space="preserve"> provides ordinal data through a ranking of responses. It is therefore important to acknowledge that respondents may have distorted the results by being reluctant to express a strong opinion, and, for example, that the emotional distance between </w:t>
      </w:r>
      <w:r w:rsidR="00677145">
        <w:t>‘</w:t>
      </w:r>
      <w:r w:rsidRPr="00710494">
        <w:t>agree</w:t>
      </w:r>
      <w:r w:rsidR="00677145">
        <w:t>’</w:t>
      </w:r>
      <w:r w:rsidRPr="00710494">
        <w:t xml:space="preserve"> and </w:t>
      </w:r>
      <w:r w:rsidR="00677145">
        <w:t>‘</w:t>
      </w:r>
      <w:r w:rsidRPr="00710494">
        <w:t>strongly agree</w:t>
      </w:r>
      <w:r w:rsidR="00677145">
        <w:t>’</w:t>
      </w:r>
      <w:r w:rsidRPr="00710494">
        <w:t xml:space="preserve"> may not be </w:t>
      </w:r>
      <w:r w:rsidR="000862E3">
        <w:t>consistent</w:t>
      </w:r>
      <w:r w:rsidRPr="00710494">
        <w:t xml:space="preserve">. Using the median response avoids these limitations whilst stating the position held by the majority of respondents. Table </w:t>
      </w:r>
      <w:r w:rsidR="007E5B1D">
        <w:t>3</w:t>
      </w:r>
      <w:r w:rsidRPr="00710494">
        <w:t xml:space="preserve"> shows the results analysed using the median.</w:t>
      </w:r>
    </w:p>
    <w:p w14:paraId="69C10275" w14:textId="77777777" w:rsidR="006A5DBB" w:rsidRDefault="006A5DBB" w:rsidP="006A5DBB">
      <w:pPr>
        <w:pStyle w:val="DissertationCaptions"/>
      </w:pPr>
    </w:p>
    <w:p w14:paraId="373454CE" w14:textId="7C6685E8" w:rsidR="006A5DBB" w:rsidRDefault="006A5DBB" w:rsidP="006A5DBB">
      <w:pPr>
        <w:pStyle w:val="Dissertationparagraph"/>
        <w:jc w:val="center"/>
      </w:pPr>
      <w:r w:rsidRPr="006A5DBB">
        <w:rPr>
          <w:noProof/>
        </w:rPr>
        <w:drawing>
          <wp:inline distT="0" distB="0" distL="0" distR="0" wp14:anchorId="042C1FAE" wp14:editId="0475A51B">
            <wp:extent cx="4604723" cy="3639671"/>
            <wp:effectExtent l="0" t="0" r="5715" b="571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11219" cy="3644806"/>
                    </a:xfrm>
                    <a:prstGeom prst="rect">
                      <a:avLst/>
                    </a:prstGeom>
                  </pic:spPr>
                </pic:pic>
              </a:graphicData>
            </a:graphic>
          </wp:inline>
        </w:drawing>
      </w:r>
    </w:p>
    <w:p w14:paraId="706BCC73" w14:textId="301283B2" w:rsidR="006A5DBB" w:rsidRDefault="006A5DBB" w:rsidP="006A5DBB">
      <w:pPr>
        <w:pStyle w:val="DissertationCaptions"/>
        <w:jc w:val="center"/>
      </w:pPr>
      <w:bookmarkStart w:id="138" w:name="_Toc36300183"/>
      <w:bookmarkStart w:id="139" w:name="_Toc36375522"/>
      <w:bookmarkStart w:id="140" w:name="_Toc36654475"/>
      <w:r>
        <w:t xml:space="preserve">Table </w:t>
      </w:r>
      <w:fldSimple w:instr=" SEQ Table \* ARABIC ">
        <w:r w:rsidR="007E5B1D">
          <w:rPr>
            <w:noProof/>
          </w:rPr>
          <w:t>3</w:t>
        </w:r>
      </w:fldSimple>
      <w:r>
        <w:t>: Bystander Intervention in Bullying Survey results analysed using the median.</w:t>
      </w:r>
      <w:bookmarkEnd w:id="138"/>
      <w:bookmarkEnd w:id="139"/>
      <w:r w:rsidR="00677145">
        <w:t xml:space="preserve"> ‘Median 1’ refers to the median result from the data gathered, and ‘Median 2’ refers to the median result of the three or four indicators that constitute a stage of </w:t>
      </w:r>
      <w:proofErr w:type="spellStart"/>
      <w:r w:rsidR="00677145" w:rsidRPr="005B3EB4">
        <w:t>Latané</w:t>
      </w:r>
      <w:proofErr w:type="spellEnd"/>
      <w:r w:rsidR="00677145">
        <w:t xml:space="preserve"> and Darley’s five-step model.</w:t>
      </w:r>
      <w:bookmarkEnd w:id="140"/>
    </w:p>
    <w:p w14:paraId="1C7595E7" w14:textId="77777777" w:rsidR="006A5DBB" w:rsidRPr="00710494" w:rsidRDefault="006A5DBB" w:rsidP="00710494">
      <w:pPr>
        <w:pStyle w:val="Dissertationparagraph"/>
      </w:pPr>
    </w:p>
    <w:p w14:paraId="70118EDE" w14:textId="2BA535B3" w:rsidR="00710494" w:rsidRDefault="00710494" w:rsidP="00710494"/>
    <w:p w14:paraId="5791A685" w14:textId="2C921D39" w:rsidR="00710494" w:rsidRDefault="00677145" w:rsidP="00710494">
      <w:pPr>
        <w:pStyle w:val="Dissertationparagraph"/>
      </w:pPr>
      <w:r>
        <w:t>In addition,</w:t>
      </w:r>
      <w:r w:rsidR="00710494" w:rsidRPr="00710494">
        <w:t xml:space="preserve"> t-tests, despite the limitations mentioned above, </w:t>
      </w:r>
      <w:r>
        <w:t>can be</w:t>
      </w:r>
      <w:r w:rsidR="00710494" w:rsidRPr="00710494">
        <w:t xml:space="preserve"> used to analyse more precise changes in the distribution of data collected from a </w:t>
      </w:r>
      <w:r w:rsidR="00274743">
        <w:t>Likert Scale</w:t>
      </w:r>
      <w:r w:rsidR="00710494" w:rsidRPr="00710494">
        <w:t xml:space="preserve"> (Midgett et al., 2016). Such an analysis can be held as valid on the assumption that the distortion effects by which respondents might move away from a </w:t>
      </w:r>
      <w:proofErr w:type="gramStart"/>
      <w:r w:rsidR="00710494" w:rsidRPr="00710494">
        <w:t>stronger opinions</w:t>
      </w:r>
      <w:proofErr w:type="gramEnd"/>
      <w:r w:rsidR="00710494" w:rsidRPr="00710494">
        <w:t xml:space="preserve"> are consistent across both the baseline and follow-up surveys. Table </w:t>
      </w:r>
      <w:r w:rsidR="007E5B1D">
        <w:t>3</w:t>
      </w:r>
      <w:r w:rsidR="00710494" w:rsidRPr="00710494">
        <w:t xml:space="preserve"> shows the results analysed using this method. An unpaired t-test (two-tailed) and an alpha level of </w:t>
      </w:r>
      <w:r w:rsidR="00710494" w:rsidRPr="00283EEA">
        <w:rPr>
          <w:i/>
          <w:iCs/>
        </w:rPr>
        <w:t>p</w:t>
      </w:r>
      <w:r w:rsidR="00710494" w:rsidRPr="00710494">
        <w:t>&lt;0.5</w:t>
      </w:r>
      <w:r>
        <w:t xml:space="preserve"> </w:t>
      </w:r>
      <w:r w:rsidR="00710494" w:rsidRPr="00710494">
        <w:t xml:space="preserve">was used to determine statistical significance. Effect size was calculated using hedges’ </w:t>
      </w:r>
      <w:r w:rsidR="00710494" w:rsidRPr="00283EEA">
        <w:rPr>
          <w:i/>
          <w:iCs/>
        </w:rPr>
        <w:t>g</w:t>
      </w:r>
      <w:r w:rsidR="00710494" w:rsidRPr="00710494">
        <w:t xml:space="preserve"> as the group sizes in the sample were both small and unequal (Cohen et al., 2018, p. 746).</w:t>
      </w:r>
    </w:p>
    <w:p w14:paraId="27DDA65E" w14:textId="77777777" w:rsidR="006A5DBB" w:rsidRPr="00710494" w:rsidRDefault="006A5DBB" w:rsidP="00710494">
      <w:pPr>
        <w:pStyle w:val="Dissertationparagraph"/>
      </w:pPr>
    </w:p>
    <w:p w14:paraId="7C09E433" w14:textId="7D443D16" w:rsidR="00710494" w:rsidRDefault="006A5DBB" w:rsidP="00710494">
      <w:r w:rsidRPr="006A5DBB">
        <w:rPr>
          <w:noProof/>
        </w:rPr>
        <w:drawing>
          <wp:inline distT="0" distB="0" distL="0" distR="0" wp14:anchorId="0D133EA7" wp14:editId="527BF433">
            <wp:extent cx="5396230" cy="3554095"/>
            <wp:effectExtent l="0" t="0" r="1270" b="1905"/>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6230" cy="3554095"/>
                    </a:xfrm>
                    <a:prstGeom prst="rect">
                      <a:avLst/>
                    </a:prstGeom>
                  </pic:spPr>
                </pic:pic>
              </a:graphicData>
            </a:graphic>
          </wp:inline>
        </w:drawing>
      </w:r>
    </w:p>
    <w:p w14:paraId="25885F9F" w14:textId="77777777" w:rsidR="003176A0" w:rsidRDefault="003176A0" w:rsidP="003176A0">
      <w:pPr>
        <w:pStyle w:val="DissertationCaptions"/>
      </w:pPr>
    </w:p>
    <w:p w14:paraId="3DE86622" w14:textId="24DC607E" w:rsidR="006A5DBB" w:rsidRDefault="003176A0" w:rsidP="003176A0">
      <w:pPr>
        <w:pStyle w:val="DissertationCaptions"/>
        <w:jc w:val="center"/>
      </w:pPr>
      <w:bookmarkStart w:id="141" w:name="_Toc36300184"/>
      <w:bookmarkStart w:id="142" w:name="_Toc36375523"/>
      <w:bookmarkStart w:id="143" w:name="_Toc36654476"/>
      <w:r>
        <w:t xml:space="preserve">Table </w:t>
      </w:r>
      <w:fldSimple w:instr=" SEQ Table \* ARABIC ">
        <w:r w:rsidR="007E5B1D">
          <w:rPr>
            <w:noProof/>
          </w:rPr>
          <w:t>4</w:t>
        </w:r>
      </w:fldSimple>
      <w:r>
        <w:t>: Bystander Intervention in Bullying Survey results analysed using a t-test.</w:t>
      </w:r>
      <w:bookmarkEnd w:id="141"/>
      <w:bookmarkEnd w:id="142"/>
      <w:bookmarkEnd w:id="143"/>
    </w:p>
    <w:p w14:paraId="52353999" w14:textId="77777777" w:rsidR="006A5DBB" w:rsidRPr="00710494" w:rsidRDefault="006A5DBB" w:rsidP="00710494"/>
    <w:p w14:paraId="6E88AA91" w14:textId="77777777" w:rsidR="003176A0" w:rsidRDefault="003176A0" w:rsidP="00710494">
      <w:pPr>
        <w:pStyle w:val="Dissertationparagraph"/>
      </w:pPr>
    </w:p>
    <w:p w14:paraId="416243DB" w14:textId="352F9BBC" w:rsidR="00710494" w:rsidRPr="00710494" w:rsidRDefault="00710494" w:rsidP="00710494">
      <w:pPr>
        <w:pStyle w:val="Dissertationparagraph"/>
      </w:pPr>
      <w:r w:rsidRPr="00710494">
        <w:t xml:space="preserve">Contrary to the hypothesis, these findings show that there is little variation between responses to the baseline and follow-up surveys. As </w:t>
      </w:r>
      <w:r w:rsidR="00FF45A8">
        <w:t xml:space="preserve">is </w:t>
      </w:r>
      <w:r w:rsidRPr="00710494">
        <w:t xml:space="preserve">apparent from Table </w:t>
      </w:r>
      <w:r w:rsidR="007E5B1D">
        <w:t>3</w:t>
      </w:r>
      <w:r w:rsidRPr="00710494">
        <w:t>, the majority of respondents held the same opinion across both surveys in four of the five intervention stages. The exception to this trend was</w:t>
      </w:r>
      <w:r w:rsidR="000862E3">
        <w:t xml:space="preserve"> stage t</w:t>
      </w:r>
      <w:r w:rsidR="00C57C0B">
        <w:t xml:space="preserve">wo </w:t>
      </w:r>
      <w:r w:rsidR="000862E3">
        <w:t>(</w:t>
      </w:r>
      <w:r w:rsidRPr="00710494">
        <w:t>interpret the event as an emergency</w:t>
      </w:r>
      <w:r w:rsidR="000862E3">
        <w:t>)</w:t>
      </w:r>
      <w:r w:rsidRPr="00710494">
        <w:t xml:space="preserve">, for which a reduction in agreement was found such that the median value of the follow-up survey was exactly halfway between </w:t>
      </w:r>
      <w:r w:rsidR="00C57C0B">
        <w:t>‘</w:t>
      </w:r>
      <w:r w:rsidRPr="00710494">
        <w:t>agree</w:t>
      </w:r>
      <w:r w:rsidR="00C57C0B">
        <w:t>’</w:t>
      </w:r>
      <w:r w:rsidRPr="00710494">
        <w:t xml:space="preserve"> and </w:t>
      </w:r>
      <w:r w:rsidR="00C57C0B">
        <w:t>‘</w:t>
      </w:r>
      <w:r w:rsidRPr="00710494">
        <w:t>really agree</w:t>
      </w:r>
      <w:r w:rsidR="00C57C0B">
        <w:t>’</w:t>
      </w:r>
      <w:r w:rsidRPr="00710494">
        <w:t xml:space="preserve">. Table </w:t>
      </w:r>
      <w:r w:rsidR="007E5B1D">
        <w:t>4</w:t>
      </w:r>
      <w:r w:rsidRPr="00710494">
        <w:t xml:space="preserve">, meanwhile, shows that a move towards disagreement was found in three of the intervention stages: </w:t>
      </w:r>
      <w:r w:rsidR="00C57C0B">
        <w:lastRenderedPageBreak/>
        <w:t>two (</w:t>
      </w:r>
      <w:r w:rsidRPr="00710494">
        <w:t>interpret the event as an emergency</w:t>
      </w:r>
      <w:r w:rsidR="00C57C0B">
        <w:t>)</w:t>
      </w:r>
      <w:r w:rsidRPr="00710494">
        <w:t xml:space="preserve">, </w:t>
      </w:r>
      <w:r w:rsidR="00C57C0B">
        <w:t>three (</w:t>
      </w:r>
      <w:r w:rsidRPr="00710494">
        <w:t>accept personal responsibility</w:t>
      </w:r>
      <w:r w:rsidR="00C57C0B">
        <w:t>)</w:t>
      </w:r>
      <w:r w:rsidRPr="00710494">
        <w:t xml:space="preserve">, and </w:t>
      </w:r>
      <w:r w:rsidR="00C57C0B">
        <w:t>five (</w:t>
      </w:r>
      <w:r w:rsidRPr="00710494">
        <w:t>implement the intervention decision</w:t>
      </w:r>
      <w:r w:rsidR="00C57C0B">
        <w:t>)</w:t>
      </w:r>
      <w:r w:rsidRPr="00710494">
        <w:t>. A small effect size (0.2&lt;</w:t>
      </w:r>
      <w:r w:rsidRPr="00283EEA">
        <w:rPr>
          <w:i/>
          <w:iCs/>
        </w:rPr>
        <w:t>g</w:t>
      </w:r>
      <w:r w:rsidRPr="00710494">
        <w:t>&lt;0.5) was found for the former two. No change was found to be statistically significant.</w:t>
      </w:r>
    </w:p>
    <w:p w14:paraId="0F5ABFCD" w14:textId="77777777" w:rsidR="00710494" w:rsidRPr="00710494" w:rsidRDefault="00710494" w:rsidP="00710494"/>
    <w:p w14:paraId="70C1A449" w14:textId="77777777" w:rsidR="00EF1387" w:rsidRDefault="00EF1387" w:rsidP="00457E47">
      <w:pPr>
        <w:pStyle w:val="Heading2"/>
      </w:pPr>
    </w:p>
    <w:p w14:paraId="195AF33D" w14:textId="79ABEF0D" w:rsidR="00EF1387" w:rsidRDefault="00EF1387" w:rsidP="00457E47">
      <w:pPr>
        <w:pStyle w:val="Heading2"/>
      </w:pPr>
      <w:bookmarkStart w:id="144" w:name="_Toc35027297"/>
      <w:bookmarkStart w:id="145" w:name="_Toc35027371"/>
      <w:bookmarkStart w:id="146" w:name="_Toc35027431"/>
      <w:bookmarkStart w:id="147" w:name="_Toc35027585"/>
      <w:bookmarkStart w:id="148" w:name="_Toc36654419"/>
      <w:r>
        <w:t>What change is measured in the number of incidents that trained pupils record provoking bystander intervention, by themselves or others?</w:t>
      </w:r>
      <w:bookmarkEnd w:id="144"/>
      <w:bookmarkEnd w:id="145"/>
      <w:bookmarkEnd w:id="146"/>
      <w:bookmarkEnd w:id="147"/>
      <w:bookmarkEnd w:id="148"/>
    </w:p>
    <w:p w14:paraId="53FEB644" w14:textId="6DA321F2" w:rsidR="00710494" w:rsidRDefault="00710494" w:rsidP="00710494"/>
    <w:p w14:paraId="50CF9036" w14:textId="29A7E117" w:rsidR="00710494" w:rsidRDefault="00710494" w:rsidP="00710494">
      <w:pPr>
        <w:pStyle w:val="Dissertationparagraph"/>
      </w:pPr>
      <w:r w:rsidRPr="00710494">
        <w:t xml:space="preserve">The results from the pupil report sheets can be found in Table </w:t>
      </w:r>
      <w:r w:rsidR="007E5B1D">
        <w:t>5</w:t>
      </w:r>
      <w:r w:rsidRPr="00710494">
        <w:t>. Return rates were low, at 43% for the baseline and 32% for the follow-up. A common reason given was that pupils had lost the sheets between sessions.</w:t>
      </w:r>
    </w:p>
    <w:p w14:paraId="18251553" w14:textId="77777777" w:rsidR="003176A0" w:rsidRPr="00710494" w:rsidRDefault="003176A0" w:rsidP="00710494">
      <w:pPr>
        <w:pStyle w:val="Dissertationparagraph"/>
      </w:pPr>
    </w:p>
    <w:p w14:paraId="45DC4F51" w14:textId="02FC9BFB" w:rsidR="00710494" w:rsidRDefault="00275016" w:rsidP="003176A0">
      <w:pPr>
        <w:jc w:val="center"/>
      </w:pPr>
      <w:r w:rsidRPr="00275016">
        <w:drawing>
          <wp:inline distT="0" distB="0" distL="0" distR="0" wp14:anchorId="6E63E806" wp14:editId="380DADDC">
            <wp:extent cx="3031958" cy="1188094"/>
            <wp:effectExtent l="0" t="0" r="3810" b="5715"/>
            <wp:docPr id="6" name="Picture 6"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52717" cy="1196229"/>
                    </a:xfrm>
                    <a:prstGeom prst="rect">
                      <a:avLst/>
                    </a:prstGeom>
                  </pic:spPr>
                </pic:pic>
              </a:graphicData>
            </a:graphic>
          </wp:inline>
        </w:drawing>
      </w:r>
      <w:r w:rsidRPr="00275016">
        <w:t xml:space="preserve"> </w:t>
      </w:r>
    </w:p>
    <w:p w14:paraId="30A9940E" w14:textId="7FC5E740" w:rsidR="003176A0" w:rsidRDefault="003176A0" w:rsidP="003176A0">
      <w:pPr>
        <w:pStyle w:val="DissertationCaptions"/>
        <w:jc w:val="center"/>
      </w:pPr>
      <w:bookmarkStart w:id="149" w:name="_Toc36300185"/>
      <w:bookmarkStart w:id="150" w:name="_Toc36375524"/>
      <w:bookmarkStart w:id="151" w:name="_Toc36654477"/>
      <w:r>
        <w:t xml:space="preserve">Table </w:t>
      </w:r>
      <w:fldSimple w:instr=" SEQ Table \* ARABIC ">
        <w:r w:rsidR="007E5B1D">
          <w:rPr>
            <w:noProof/>
          </w:rPr>
          <w:t>5</w:t>
        </w:r>
      </w:fldSimple>
      <w:r>
        <w:t>: Results from the pupil report sheets.</w:t>
      </w:r>
      <w:bookmarkEnd w:id="149"/>
      <w:bookmarkEnd w:id="150"/>
      <w:bookmarkEnd w:id="151"/>
    </w:p>
    <w:p w14:paraId="7AA8B721" w14:textId="77777777" w:rsidR="003176A0" w:rsidRDefault="003176A0" w:rsidP="003176A0">
      <w:pPr>
        <w:jc w:val="center"/>
      </w:pPr>
    </w:p>
    <w:p w14:paraId="2F65AB65" w14:textId="77777777" w:rsidR="003176A0" w:rsidRPr="00710494" w:rsidRDefault="003176A0" w:rsidP="00710494"/>
    <w:p w14:paraId="2FDBBF40" w14:textId="77777777" w:rsidR="00710494" w:rsidRPr="00710494" w:rsidRDefault="00710494" w:rsidP="00710494">
      <w:pPr>
        <w:pStyle w:val="Dissertationparagraph"/>
      </w:pPr>
      <w:r w:rsidRPr="00710494">
        <w:t>Due to the low number of returned report sheets, calculating effect sizes and statistical significance would be inappropriate here. Nonetheless the data indicates that there was an 84% reduction in the average frequency of bullying incidents seen by pupils between the baseline and follow-up data collection periods. In addition, the number of incidents prompting interventions remained consistent at one in six. This indicates that, contrary to the hypothesis, the frequency of bullying incidents reduced despite there being no increase in pupil interventions.</w:t>
      </w:r>
    </w:p>
    <w:p w14:paraId="0F1273BF" w14:textId="77777777" w:rsidR="00EF1387" w:rsidRDefault="00EF1387" w:rsidP="00457E47">
      <w:pPr>
        <w:pStyle w:val="Heading2"/>
      </w:pPr>
    </w:p>
    <w:p w14:paraId="234C5953" w14:textId="0BE84B5B" w:rsidR="00710494" w:rsidRDefault="00EF1387" w:rsidP="00457E47">
      <w:pPr>
        <w:pStyle w:val="Heading2"/>
      </w:pPr>
      <w:bookmarkStart w:id="152" w:name="_Toc35027298"/>
      <w:bookmarkStart w:id="153" w:name="_Toc35027372"/>
      <w:bookmarkStart w:id="154" w:name="_Toc35027432"/>
      <w:bookmarkStart w:id="155" w:name="_Toc35027586"/>
      <w:bookmarkStart w:id="156" w:name="_Toc36654420"/>
      <w:r>
        <w:t xml:space="preserve">What change is measured in staff-recorded bullying incidents in Year 7, and how does this differ for disadvantaged and non-disadvantaged pupils as both </w:t>
      </w:r>
      <w:r w:rsidR="00C57C0B">
        <w:t>targets</w:t>
      </w:r>
      <w:r>
        <w:t xml:space="preserve"> and </w:t>
      </w:r>
      <w:r w:rsidR="00C57C0B">
        <w:t>harm-doers</w:t>
      </w:r>
      <w:r>
        <w:t>?</w:t>
      </w:r>
      <w:bookmarkEnd w:id="152"/>
      <w:bookmarkEnd w:id="153"/>
      <w:bookmarkEnd w:id="154"/>
      <w:bookmarkEnd w:id="155"/>
      <w:bookmarkEnd w:id="156"/>
    </w:p>
    <w:p w14:paraId="2AE0217F" w14:textId="77777777" w:rsidR="00710494" w:rsidRDefault="00710494" w:rsidP="00457E47">
      <w:pPr>
        <w:pStyle w:val="Heading2"/>
      </w:pPr>
    </w:p>
    <w:p w14:paraId="6CA09B1A" w14:textId="5656D986" w:rsidR="00710494" w:rsidRDefault="00710494" w:rsidP="00710494">
      <w:pPr>
        <w:pStyle w:val="Dissertationparagraph"/>
      </w:pPr>
      <w:r w:rsidRPr="00710494">
        <w:t>Analyses of staff-recorded bullying incidents were completed using Microsoft Excel. This comprised coding paper-based incident forms to include information on the date of the incident, anonymised identity of the pupil, and Pupil Premium status of that pupil only. In line with the ethical requirements of BERA (2018) and the University of Wales Trinity Saint David</w:t>
      </w:r>
      <w:r w:rsidR="00D97326">
        <w:t xml:space="preserve"> (2017)</w:t>
      </w:r>
      <w:r w:rsidRPr="00710494">
        <w:t xml:space="preserve">, no inessential, qualitative information regarding the incidents </w:t>
      </w:r>
      <w:r w:rsidRPr="00710494">
        <w:lastRenderedPageBreak/>
        <w:t>was collected. It is noteworthy that difficulties w</w:t>
      </w:r>
      <w:r w:rsidR="00D97326">
        <w:t>ould have been</w:t>
      </w:r>
      <w:r w:rsidRPr="00710494">
        <w:t xml:space="preserve"> encountered </w:t>
      </w:r>
      <w:r w:rsidR="00D97326">
        <w:t>if</w:t>
      </w:r>
      <w:r w:rsidRPr="00710494">
        <w:t xml:space="preserve"> the incident forms were attempted to be used to differentiate between those pupils who were harm-doers, targets and bystanders; the pupil rarely interpreted their involvement in such binary terms</w:t>
      </w:r>
      <w:r w:rsidR="00334B58">
        <w:t>.</w:t>
      </w:r>
      <w:r w:rsidRPr="00710494">
        <w:t xml:space="preserve"> </w:t>
      </w:r>
    </w:p>
    <w:p w14:paraId="4B0D7A19" w14:textId="77777777" w:rsidR="003176A0" w:rsidRDefault="003176A0" w:rsidP="00710494">
      <w:pPr>
        <w:pStyle w:val="Dissertationparagraph"/>
      </w:pPr>
    </w:p>
    <w:p w14:paraId="7693500F" w14:textId="6ECE713E" w:rsidR="00710494" w:rsidRDefault="0075787D" w:rsidP="00587B90">
      <w:pPr>
        <w:pStyle w:val="Dissertationparagraph"/>
        <w:jc w:val="center"/>
      </w:pPr>
      <w:r w:rsidRPr="0075787D">
        <w:rPr>
          <w:noProof/>
        </w:rPr>
        <w:drawing>
          <wp:inline distT="0" distB="0" distL="0" distR="0" wp14:anchorId="2808767D" wp14:editId="0CB09EF2">
            <wp:extent cx="5396230" cy="3822700"/>
            <wp:effectExtent l="0" t="0" r="127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6230" cy="3822700"/>
                    </a:xfrm>
                    <a:prstGeom prst="rect">
                      <a:avLst/>
                    </a:prstGeom>
                  </pic:spPr>
                </pic:pic>
              </a:graphicData>
            </a:graphic>
          </wp:inline>
        </w:drawing>
      </w:r>
    </w:p>
    <w:p w14:paraId="00DB54BC" w14:textId="08D98AB9" w:rsidR="0075787D" w:rsidRDefault="0075787D" w:rsidP="0075787D">
      <w:pPr>
        <w:pStyle w:val="DissertationCaptions"/>
        <w:jc w:val="center"/>
      </w:pPr>
      <w:bookmarkStart w:id="157" w:name="_Toc36300166"/>
      <w:bookmarkStart w:id="158" w:name="_Toc36375505"/>
      <w:bookmarkStart w:id="159" w:name="_Toc36654459"/>
      <w:r>
        <w:t xml:space="preserve">Figure </w:t>
      </w:r>
      <w:fldSimple w:instr=" SEQ Figure \* ARABIC ">
        <w:r w:rsidR="004026AF">
          <w:rPr>
            <w:noProof/>
          </w:rPr>
          <w:t>3</w:t>
        </w:r>
      </w:fldSimple>
      <w:r>
        <w:t>: Graph showing the frequency of pupils involved in bullying incidents over time</w:t>
      </w:r>
      <w:bookmarkEnd w:id="157"/>
      <w:bookmarkEnd w:id="158"/>
      <w:r w:rsidR="00334B58">
        <w:t>, where ‘non-PP’ refers to pupils who were not eligible for the Pupil Premium and ‘pp’ refers to pupils who were eligible.</w:t>
      </w:r>
      <w:bookmarkEnd w:id="159"/>
    </w:p>
    <w:p w14:paraId="64245DE8" w14:textId="77777777" w:rsidR="003176A0" w:rsidRDefault="003176A0" w:rsidP="00710494">
      <w:pPr>
        <w:pStyle w:val="Dissertationparagraph"/>
      </w:pPr>
    </w:p>
    <w:p w14:paraId="7260847A" w14:textId="60080552" w:rsidR="00710494" w:rsidRPr="00710494" w:rsidRDefault="0075787D" w:rsidP="00710494">
      <w:pPr>
        <w:pStyle w:val="Dissertationparagraph"/>
      </w:pPr>
      <w:r>
        <w:t xml:space="preserve">Figure </w:t>
      </w:r>
      <w:r w:rsidR="00334B58">
        <w:t>3</w:t>
      </w:r>
      <w:r w:rsidR="00710494" w:rsidRPr="00710494">
        <w:t xml:space="preserve"> shows changes in the frequency of pupils involved in bullying incidents over the independent variable time, in this case the whole academic year. As shown by the trendlines, there were overall reductions </w:t>
      </w:r>
      <w:r w:rsidR="00C57C0B">
        <w:t>both for pupils eligible for the Pupil Premium and those not eligible.</w:t>
      </w:r>
      <w:r w:rsidR="004E15D7">
        <w:t xml:space="preserve"> </w:t>
      </w:r>
      <w:r w:rsidR="00710494" w:rsidRPr="00710494">
        <w:t>The</w:t>
      </w:r>
      <w:r w:rsidR="004E15D7">
        <w:t xml:space="preserve"> </w:t>
      </w:r>
      <w:proofErr w:type="gramStart"/>
      <w:r w:rsidR="004E15D7">
        <w:t>six week</w:t>
      </w:r>
      <w:proofErr w:type="gramEnd"/>
      <w:r w:rsidR="004E15D7">
        <w:t xml:space="preserve"> periods used to analyse the effect of the Not Normal intervention</w:t>
      </w:r>
      <w:r w:rsidR="00710494" w:rsidRPr="00710494">
        <w:t xml:space="preserve"> are indicated by the </w:t>
      </w:r>
      <w:r w:rsidR="00C57C0B">
        <w:t>‘baseline’</w:t>
      </w:r>
      <w:r w:rsidR="00710494" w:rsidRPr="00710494">
        <w:t xml:space="preserve"> and </w:t>
      </w:r>
      <w:r w:rsidR="00C57C0B">
        <w:t>‘follow-up’</w:t>
      </w:r>
      <w:r w:rsidR="00710494" w:rsidRPr="00710494">
        <w:t xml:space="preserve"> labels on the graph. The former includes the week of Session 1 as sessions were held during the final period of the Friday. For the same reason, the latter begins the Monday following Session 5.</w:t>
      </w:r>
    </w:p>
    <w:p w14:paraId="7BC73075" w14:textId="799C7949" w:rsidR="00710494" w:rsidRDefault="00710494" w:rsidP="00710494">
      <w:pPr>
        <w:pStyle w:val="Dissertationparagraph"/>
      </w:pPr>
      <w:r w:rsidRPr="00710494">
        <w:br/>
        <w:t xml:space="preserve">The average frequency of pupils involved in bullying incidents in the six weeks prior to the intervention was 6.17 whilst that in the six weeks following the intervention was 1.33. This is a reduction of 78%. T-tests are appropriate to use here as the data uses a ratio </w:t>
      </w:r>
      <w:proofErr w:type="gramStart"/>
      <w:r w:rsidRPr="00710494">
        <w:lastRenderedPageBreak/>
        <w:t>scale,</w:t>
      </w:r>
      <w:proofErr w:type="gramEnd"/>
      <w:r w:rsidRPr="00710494">
        <w:t xml:space="preserve"> however it is not possible to calculate statistical significance as the entire population (Year 7, N=127) was used. Nonetheless the effect size, again calculated using hedges’ g, was 0.22. This suggests that, in line with the hypothesis, the Not Normal intervention did have a small significant effect on the number of pupils involved in bullying incidents.</w:t>
      </w:r>
    </w:p>
    <w:p w14:paraId="02E5DD7C" w14:textId="476E8A2E" w:rsidR="0075787D" w:rsidRDefault="0075787D" w:rsidP="00710494">
      <w:pPr>
        <w:pStyle w:val="Dissertationparagraph"/>
      </w:pPr>
    </w:p>
    <w:p w14:paraId="76B7E006" w14:textId="56AF9D58" w:rsidR="0075787D" w:rsidRDefault="0075787D" w:rsidP="0075787D">
      <w:pPr>
        <w:pStyle w:val="Dissertationparagraph"/>
        <w:jc w:val="center"/>
      </w:pPr>
      <w:r w:rsidRPr="0075787D">
        <w:rPr>
          <w:noProof/>
        </w:rPr>
        <w:drawing>
          <wp:inline distT="0" distB="0" distL="0" distR="0" wp14:anchorId="38E2E0B8" wp14:editId="1EFFCEDC">
            <wp:extent cx="4320988" cy="2616084"/>
            <wp:effectExtent l="0" t="0" r="0" b="63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31460" cy="2622424"/>
                    </a:xfrm>
                    <a:prstGeom prst="rect">
                      <a:avLst/>
                    </a:prstGeom>
                  </pic:spPr>
                </pic:pic>
              </a:graphicData>
            </a:graphic>
          </wp:inline>
        </w:drawing>
      </w:r>
    </w:p>
    <w:p w14:paraId="2A34277D" w14:textId="2AD36D69" w:rsidR="0075787D" w:rsidRDefault="0075787D" w:rsidP="0075787D">
      <w:pPr>
        <w:pStyle w:val="DissertationCaptions"/>
        <w:jc w:val="center"/>
      </w:pPr>
      <w:bookmarkStart w:id="160" w:name="_Toc36300167"/>
      <w:bookmarkStart w:id="161" w:name="_Toc36375506"/>
      <w:bookmarkStart w:id="162" w:name="_Toc36654460"/>
      <w:r>
        <w:t xml:space="preserve">Figure </w:t>
      </w:r>
      <w:fldSimple w:instr=" SEQ Figure \* ARABIC ">
        <w:r w:rsidR="004026AF">
          <w:rPr>
            <w:noProof/>
          </w:rPr>
          <w:t>4</w:t>
        </w:r>
      </w:fldSimple>
      <w:r>
        <w:t>: Graph showing the proportion of</w:t>
      </w:r>
      <w:r w:rsidR="00872521">
        <w:t xml:space="preserve"> pupils </w:t>
      </w:r>
      <w:r>
        <w:t>involved in a bullying incident</w:t>
      </w:r>
      <w:r w:rsidR="00872521">
        <w:t xml:space="preserve"> who are eligible for the Pupil Premium</w:t>
      </w:r>
      <w:bookmarkEnd w:id="160"/>
      <w:bookmarkEnd w:id="161"/>
      <w:bookmarkEnd w:id="162"/>
    </w:p>
    <w:p w14:paraId="7740741D" w14:textId="7EB36282" w:rsidR="0075787D" w:rsidRDefault="0075787D" w:rsidP="00710494">
      <w:pPr>
        <w:pStyle w:val="Dissertationparagraph"/>
      </w:pPr>
    </w:p>
    <w:p w14:paraId="4602EF20" w14:textId="3BA953D5" w:rsidR="0075787D" w:rsidRDefault="00C57C0B" w:rsidP="0075787D">
      <w:pPr>
        <w:pStyle w:val="Dissertationparagraph"/>
      </w:pPr>
      <w:r>
        <w:t xml:space="preserve">Finally, </w:t>
      </w:r>
      <w:r w:rsidR="0075787D">
        <w:t xml:space="preserve">Figure </w:t>
      </w:r>
      <w:r w:rsidR="004E15D7">
        <w:t>4</w:t>
      </w:r>
      <w:r w:rsidR="0075787D">
        <w:t xml:space="preserve"> shows the proportion of pupils involved in any bullying incident according to their </w:t>
      </w:r>
      <w:r>
        <w:t xml:space="preserve">eligibility for Pupil Premium </w:t>
      </w:r>
      <w:r w:rsidR="0075787D">
        <w:t>across the whole academic year (2018-19), the six weeks prior to the intervention, and the six weeks following the intervention. Whilst the proportion of</w:t>
      </w:r>
      <w:r>
        <w:t xml:space="preserve"> </w:t>
      </w:r>
      <w:r w:rsidR="0075787D">
        <w:t>pupils</w:t>
      </w:r>
      <w:r>
        <w:t xml:space="preserve"> eligible for Pupil Premium</w:t>
      </w:r>
      <w:r w:rsidR="0075787D">
        <w:t xml:space="preserve"> in the year group as a whole was 30%, 59.6% of pupils involved in bullying incidents across the whole academic year were </w:t>
      </w:r>
      <w:r>
        <w:t>eligible for Pupil Premium</w:t>
      </w:r>
      <w:r w:rsidR="0075787D">
        <w:t xml:space="preserve">. Although bystanders were included in the above data, this finding seems to support the assertion in the literature that disadvantaged students are more likely to be targets, harm-doers and harm-doer-targets than their more advantaged peers (Jansen et al., 2012; </w:t>
      </w:r>
      <w:proofErr w:type="spellStart"/>
      <w:r w:rsidR="0075787D">
        <w:t>Smokowski</w:t>
      </w:r>
      <w:proofErr w:type="spellEnd"/>
      <w:r w:rsidR="00ED606A">
        <w:t xml:space="preserve"> et al.</w:t>
      </w:r>
      <w:r w:rsidR="0075787D">
        <w:t xml:space="preserve">, 2013; </w:t>
      </w:r>
      <w:proofErr w:type="spellStart"/>
      <w:r w:rsidR="0075787D">
        <w:t>Tippett</w:t>
      </w:r>
      <w:proofErr w:type="spellEnd"/>
      <w:r w:rsidR="0075787D">
        <w:t xml:space="preserve"> and Wolke, 2014). There was little change in the proportion of pupils</w:t>
      </w:r>
      <w:r>
        <w:t xml:space="preserve"> eligible for Pupil Premium who were</w:t>
      </w:r>
      <w:r w:rsidR="0075787D">
        <w:t xml:space="preserve"> involved in bullying incidents prior to and following the intervention.</w:t>
      </w:r>
    </w:p>
    <w:p w14:paraId="42D71DAC" w14:textId="77777777" w:rsidR="0075787D" w:rsidRPr="00710494" w:rsidRDefault="0075787D" w:rsidP="00710494">
      <w:pPr>
        <w:pStyle w:val="Dissertationparagraph"/>
      </w:pPr>
    </w:p>
    <w:p w14:paraId="728DA488" w14:textId="77777777" w:rsidR="00710494" w:rsidRPr="00710494" w:rsidRDefault="00710494" w:rsidP="00710494">
      <w:pPr>
        <w:pStyle w:val="Dissertationparagraph"/>
      </w:pPr>
    </w:p>
    <w:p w14:paraId="7A539968" w14:textId="430B7DA6" w:rsidR="00EF1387" w:rsidRDefault="00EF1387" w:rsidP="00457E47">
      <w:pPr>
        <w:pStyle w:val="Heading2"/>
      </w:pPr>
      <w:r>
        <w:br w:type="page"/>
      </w:r>
    </w:p>
    <w:p w14:paraId="29CC41F5" w14:textId="0C7355A6" w:rsidR="00EF1387" w:rsidRDefault="00EF1387" w:rsidP="00EF1387">
      <w:pPr>
        <w:pStyle w:val="Heading1"/>
      </w:pPr>
      <w:bookmarkStart w:id="163" w:name="_Toc35027299"/>
      <w:bookmarkStart w:id="164" w:name="_Toc35027373"/>
      <w:bookmarkStart w:id="165" w:name="_Toc35027433"/>
      <w:bookmarkStart w:id="166" w:name="_Toc35027587"/>
      <w:bookmarkStart w:id="167" w:name="_Toc36654421"/>
      <w:r>
        <w:lastRenderedPageBreak/>
        <w:t>Discussion</w:t>
      </w:r>
      <w:bookmarkEnd w:id="163"/>
      <w:bookmarkEnd w:id="164"/>
      <w:bookmarkEnd w:id="165"/>
      <w:bookmarkEnd w:id="166"/>
      <w:bookmarkEnd w:id="167"/>
    </w:p>
    <w:p w14:paraId="3FA98112" w14:textId="64C9591E" w:rsidR="00710494" w:rsidRDefault="00710494" w:rsidP="00710494"/>
    <w:p w14:paraId="1058245E" w14:textId="4EE68678" w:rsidR="00710494" w:rsidRPr="00710494" w:rsidRDefault="00710494" w:rsidP="00710494">
      <w:pPr>
        <w:pStyle w:val="Dissertationparagraph"/>
      </w:pPr>
      <w:r w:rsidRPr="00710494">
        <w:t xml:space="preserve">This investigation sought to address </w:t>
      </w:r>
      <w:r w:rsidR="000D1B3E">
        <w:t xml:space="preserve">School X’s school-wide </w:t>
      </w:r>
      <w:r w:rsidRPr="00710494">
        <w:t>priority of the Pupil Premium a</w:t>
      </w:r>
      <w:r w:rsidR="000D1B3E">
        <w:t>ttainment</w:t>
      </w:r>
      <w:r w:rsidRPr="00710494">
        <w:t xml:space="preserve"> gap by focusing on an informal school priority of bullying, which emerged in September to December 2018 in response to a </w:t>
      </w:r>
      <w:r w:rsidR="00E11FF8">
        <w:t>dramatic increase</w:t>
      </w:r>
      <w:r w:rsidRPr="00710494">
        <w:t xml:space="preserve"> in incidents in Year 7. This is a different approach to the </w:t>
      </w:r>
      <w:r w:rsidR="000D1B3E">
        <w:t xml:space="preserve">reducing </w:t>
      </w:r>
      <w:r w:rsidRPr="00710494">
        <w:t xml:space="preserve">attainment gap than that currently taken by School X, which generally places more resources in academic support than pastoral support for these pupils. However the literature suggests that disadvantaged pupils are more likely to be involved in bullying incidents than their more advantaged peers (Jansen et al., 2012; </w:t>
      </w:r>
      <w:proofErr w:type="spellStart"/>
      <w:r w:rsidRPr="00710494">
        <w:t>Smokowski</w:t>
      </w:r>
      <w:proofErr w:type="spellEnd"/>
      <w:r w:rsidR="00ED606A">
        <w:t xml:space="preserve"> et al.</w:t>
      </w:r>
      <w:r w:rsidRPr="00710494">
        <w:t xml:space="preserve">, 2013; </w:t>
      </w:r>
      <w:proofErr w:type="spellStart"/>
      <w:r w:rsidRPr="00710494">
        <w:t>Tippett</w:t>
      </w:r>
      <w:proofErr w:type="spellEnd"/>
      <w:r w:rsidRPr="00710494">
        <w:t xml:space="preserve"> and Wolke, 2014), and that any involvement in bullying in childhood or adolescence has severe adverse effects on mental and physical wellbeing (Bauman</w:t>
      </w:r>
      <w:r w:rsidR="00095F57">
        <w:t xml:space="preserve"> et al.</w:t>
      </w:r>
      <w:r w:rsidRPr="00710494">
        <w:t>, 2013; Ivarsson</w:t>
      </w:r>
      <w:r w:rsidR="00424FD0">
        <w:t xml:space="preserve"> et al.</w:t>
      </w:r>
      <w:r w:rsidRPr="00710494">
        <w:t>, 2005; Hertz</w:t>
      </w:r>
      <w:r w:rsidR="00424FD0">
        <w:t xml:space="preserve"> et al.</w:t>
      </w:r>
      <w:r w:rsidRPr="00710494">
        <w:t xml:space="preserve">, 2015; </w:t>
      </w:r>
      <w:proofErr w:type="spellStart"/>
      <w:r w:rsidRPr="00710494">
        <w:t>Klomek</w:t>
      </w:r>
      <w:proofErr w:type="spellEnd"/>
      <w:r w:rsidR="00017901">
        <w:t xml:space="preserve"> et al.</w:t>
      </w:r>
      <w:r w:rsidRPr="00710494">
        <w:t>, 2007; Smalley</w:t>
      </w:r>
      <w:r w:rsidR="00921BDC">
        <w:t xml:space="preserve"> et al.</w:t>
      </w:r>
      <w:r w:rsidRPr="00710494">
        <w:t>, 2017; Wolke</w:t>
      </w:r>
      <w:r w:rsidR="008F50F3">
        <w:t xml:space="preserve"> et al.</w:t>
      </w:r>
      <w:r w:rsidRPr="00710494">
        <w:t>, 2014) and, in turn, academic achievement (</w:t>
      </w:r>
      <w:proofErr w:type="spellStart"/>
      <w:r w:rsidRPr="00710494">
        <w:t>Buhs</w:t>
      </w:r>
      <w:proofErr w:type="spellEnd"/>
      <w:r w:rsidR="00095F57">
        <w:t xml:space="preserve"> et al.</w:t>
      </w:r>
      <w:r w:rsidRPr="00710494">
        <w:t xml:space="preserve">, 2006; </w:t>
      </w:r>
      <w:proofErr w:type="spellStart"/>
      <w:r w:rsidRPr="00710494">
        <w:t>Espelage</w:t>
      </w:r>
      <w:proofErr w:type="spellEnd"/>
      <w:r w:rsidR="00EA0BC9">
        <w:t xml:space="preserve"> and Holt</w:t>
      </w:r>
      <w:r w:rsidRPr="00710494">
        <w:t xml:space="preserve">, 2013; </w:t>
      </w:r>
      <w:proofErr w:type="spellStart"/>
      <w:r w:rsidRPr="00710494">
        <w:t>Glew</w:t>
      </w:r>
      <w:proofErr w:type="spellEnd"/>
      <w:r w:rsidR="006208AD">
        <w:t xml:space="preserve"> et al.</w:t>
      </w:r>
      <w:r w:rsidRPr="00710494">
        <w:t xml:space="preserve">, 2005; Gutman and </w:t>
      </w:r>
      <w:proofErr w:type="spellStart"/>
      <w:r w:rsidRPr="00710494">
        <w:t>Vorhaus</w:t>
      </w:r>
      <w:proofErr w:type="spellEnd"/>
      <w:r w:rsidRPr="00710494">
        <w:t>, 2012). It therefore follows that any adverse academic impact of bullying in schools will disproportionately affect disadvantaged pupils</w:t>
      </w:r>
      <w:r w:rsidR="000D1B3E">
        <w:t>.</w:t>
      </w:r>
    </w:p>
    <w:p w14:paraId="2077E365" w14:textId="77777777" w:rsidR="00710494" w:rsidRPr="00710494" w:rsidRDefault="00710494" w:rsidP="00710494"/>
    <w:p w14:paraId="325B6AD7" w14:textId="15832CE9" w:rsidR="00710494" w:rsidRPr="00710494" w:rsidRDefault="00710494" w:rsidP="00710494">
      <w:pPr>
        <w:pStyle w:val="Dissertationparagraph"/>
      </w:pPr>
      <w:r w:rsidRPr="00710494">
        <w:t>Current bullying prevention strategies at School X, in line with</w:t>
      </w:r>
      <w:r w:rsidR="005B3EB4">
        <w:t xml:space="preserve"> nation</w:t>
      </w:r>
      <w:r w:rsidRPr="00710494">
        <w:t xml:space="preserve">wide trends (DfE, 2010), comprise a combination of didactic anti-bullying content delivery and direct sanctions for perceived harm-doers. This approach sees the locus of control for bullying behaviour as within individual harm-doer pupils and seeks to solve the problem through direct action with, or often against, these pupils. </w:t>
      </w:r>
      <w:r w:rsidR="000D1B3E" w:rsidRPr="00710494">
        <w:t>However,</w:t>
      </w:r>
      <w:r w:rsidRPr="00710494">
        <w:t xml:space="preserve"> this</w:t>
      </w:r>
      <w:r w:rsidR="000D1B3E">
        <w:t xml:space="preserve"> approach</w:t>
      </w:r>
      <w:r w:rsidRPr="00710494">
        <w:t xml:space="preserve"> is in contradiction with the current consensus that such direct sanctions and ‘zero-tolerance’ discipline procedures are ineffective (ibid.) and may even make the situation worse by modelling authoritarian behaviours (</w:t>
      </w:r>
      <w:proofErr w:type="spellStart"/>
      <w:r w:rsidR="00017901" w:rsidRPr="00C94C21">
        <w:t>Kupchik</w:t>
      </w:r>
      <w:proofErr w:type="spellEnd"/>
      <w:r w:rsidR="00017901">
        <w:t xml:space="preserve"> and Farina</w:t>
      </w:r>
      <w:r w:rsidR="00017901" w:rsidRPr="00C94C21">
        <w:t>, 201</w:t>
      </w:r>
      <w:r w:rsidR="00017901">
        <w:t>4</w:t>
      </w:r>
      <w:r w:rsidRPr="00710494">
        <w:t>). Instead, th</w:t>
      </w:r>
      <w:r w:rsidR="005B3EB4">
        <w:t>e present</w:t>
      </w:r>
      <w:r w:rsidRPr="00710494">
        <w:t xml:space="preserve"> </w:t>
      </w:r>
      <w:r w:rsidR="00274743">
        <w:t>report</w:t>
      </w:r>
      <w:r w:rsidRPr="00710494">
        <w:t xml:space="preserve"> advocates a </w:t>
      </w:r>
      <w:r w:rsidR="000D1B3E">
        <w:t xml:space="preserve">socio-ecological approach to bullying-prevention which acknowledges that bullying occurs as a result of the individual characteristics of pupils interacting with social ecologies that establish and maintain bullying and victimisation behaviours </w:t>
      </w:r>
      <w:r w:rsidR="000D1B3E" w:rsidRPr="00C94C21">
        <w:t>(</w:t>
      </w:r>
      <w:proofErr w:type="spellStart"/>
      <w:r w:rsidR="000D1B3E" w:rsidRPr="00C94C21">
        <w:t>Espelage</w:t>
      </w:r>
      <w:proofErr w:type="spellEnd"/>
      <w:r w:rsidR="000D1B3E" w:rsidRPr="00C94C21">
        <w:t>, 2014</w:t>
      </w:r>
      <w:r w:rsidR="000D1B3E">
        <w:t>;</w:t>
      </w:r>
      <w:r w:rsidR="000D1B3E" w:rsidRPr="000D1B3E">
        <w:t xml:space="preserve"> </w:t>
      </w:r>
      <w:proofErr w:type="spellStart"/>
      <w:r w:rsidR="000D1B3E" w:rsidRPr="00710494">
        <w:t>Salmivalli</w:t>
      </w:r>
      <w:proofErr w:type="spellEnd"/>
      <w:r w:rsidR="000D1B3E">
        <w:t xml:space="preserve"> et al.</w:t>
      </w:r>
      <w:r w:rsidR="000D1B3E" w:rsidRPr="00710494">
        <w:t>, 1996</w:t>
      </w:r>
      <w:r w:rsidR="000D1B3E" w:rsidRPr="00C94C21">
        <w:t>)</w:t>
      </w:r>
      <w:r w:rsidR="000D1B3E">
        <w:t xml:space="preserve">. </w:t>
      </w:r>
      <w:r w:rsidRPr="00710494">
        <w:t>Such an approach is in line with government guidance that anti-bullying work should focus on a</w:t>
      </w:r>
      <w:r w:rsidR="000D1B3E">
        <w:t xml:space="preserve"> preventative</w:t>
      </w:r>
      <w:r w:rsidRPr="00710494">
        <w:t xml:space="preserve"> whole-school approach</w:t>
      </w:r>
      <w:r w:rsidR="000D1B3E">
        <w:t xml:space="preserve"> </w:t>
      </w:r>
      <w:r w:rsidRPr="00710494">
        <w:t xml:space="preserve">(DfE, 2017; DfE, 2018; Estyn, 2014; Healthy Schools, 2007; </w:t>
      </w:r>
      <w:r w:rsidR="000C76C9">
        <w:t>OFSTED</w:t>
      </w:r>
      <w:r w:rsidRPr="00710494">
        <w:t>, 2012; Welsh Government, 2019)</w:t>
      </w:r>
      <w:r w:rsidR="000D1B3E">
        <w:t>.</w:t>
      </w:r>
    </w:p>
    <w:p w14:paraId="781E8914" w14:textId="7F71B4F0" w:rsidR="00710494" w:rsidRPr="005B3EB4" w:rsidRDefault="00710494" w:rsidP="005B3EB4">
      <w:pPr>
        <w:pStyle w:val="Dissertationparagraph"/>
      </w:pPr>
      <w:r w:rsidRPr="00710494">
        <w:br/>
      </w:r>
      <w:r w:rsidRPr="005B3EB4">
        <w:t xml:space="preserve">Bystander </w:t>
      </w:r>
      <w:r w:rsidR="005B3EB4" w:rsidRPr="005B3EB4">
        <w:t>i</w:t>
      </w:r>
      <w:r w:rsidRPr="005B3EB4">
        <w:t xml:space="preserve">ntervention </w:t>
      </w:r>
      <w:r w:rsidR="005B3EB4" w:rsidRPr="005B3EB4">
        <w:t>t</w:t>
      </w:r>
      <w:r w:rsidRPr="005B3EB4">
        <w:t xml:space="preserve">raining has recently emerged at the forefront of </w:t>
      </w:r>
      <w:r w:rsidR="000D1B3E">
        <w:t>socio-ecological</w:t>
      </w:r>
      <w:r w:rsidRPr="005B3EB4">
        <w:t xml:space="preserve"> </w:t>
      </w:r>
      <w:r w:rsidRPr="005B3EB4">
        <w:lastRenderedPageBreak/>
        <w:t>b</w:t>
      </w:r>
      <w:r w:rsidR="00C22BFE">
        <w:t>ullying</w:t>
      </w:r>
      <w:r w:rsidRPr="005B3EB4">
        <w:t xml:space="preserve"> interventions, primarily on university campuses to address sexual harassment amongst students (Fenton et al., 2015), but also in schools (</w:t>
      </w:r>
      <w:proofErr w:type="spellStart"/>
      <w:r w:rsidR="00921BDC" w:rsidRPr="00710494">
        <w:t>Salmivalli</w:t>
      </w:r>
      <w:proofErr w:type="spellEnd"/>
      <w:r w:rsidR="00921BDC" w:rsidRPr="00710494">
        <w:t xml:space="preserve"> </w:t>
      </w:r>
      <w:r w:rsidR="00921BDC">
        <w:t xml:space="preserve">and </w:t>
      </w:r>
      <w:proofErr w:type="spellStart"/>
      <w:r w:rsidR="00921BDC">
        <w:t>Poskiparta</w:t>
      </w:r>
      <w:proofErr w:type="spellEnd"/>
      <w:r w:rsidR="00921BDC">
        <w:t>, 2012</w:t>
      </w:r>
      <w:r w:rsidRPr="005B3EB4">
        <w:t xml:space="preserve">; Midgett et al., 2016). </w:t>
      </w:r>
      <w:r w:rsidR="00C22BFE">
        <w:t>Such interventions are almost unanimously</w:t>
      </w:r>
      <w:r w:rsidRPr="005B3EB4">
        <w:t xml:space="preserve"> founded on </w:t>
      </w:r>
      <w:proofErr w:type="spellStart"/>
      <w:r w:rsidR="00CD2D58" w:rsidRPr="005B3EB4">
        <w:t>Latané</w:t>
      </w:r>
      <w:proofErr w:type="spellEnd"/>
      <w:r w:rsidRPr="005B3EB4">
        <w:t xml:space="preserve"> and Darley’s work on the ‘Bystander Effect’ (1970), in which they found that the behaviour of bystanders to an incident influenced whether or not a person would act to prevent, help, or even support it. Not Normal is the first </w:t>
      </w:r>
      <w:r w:rsidR="005B3EB4" w:rsidRPr="005B3EB4">
        <w:t>b</w:t>
      </w:r>
      <w:r w:rsidRPr="005B3EB4">
        <w:t xml:space="preserve">ystander </w:t>
      </w:r>
      <w:r w:rsidR="005B3EB4" w:rsidRPr="005B3EB4">
        <w:t>i</w:t>
      </w:r>
      <w:r w:rsidRPr="005B3EB4">
        <w:t xml:space="preserve">ntervention </w:t>
      </w:r>
      <w:r w:rsidR="005B3EB4" w:rsidRPr="005B3EB4">
        <w:t>t</w:t>
      </w:r>
      <w:r w:rsidRPr="005B3EB4">
        <w:t xml:space="preserve">raining intervention to be trialled in UK schools. In this iteration, it comprised six training sessions, the first five of which each addressed one of </w:t>
      </w:r>
      <w:proofErr w:type="spellStart"/>
      <w:r w:rsidR="00CD2D58" w:rsidRPr="005B3EB4">
        <w:t>Latané</w:t>
      </w:r>
      <w:proofErr w:type="spellEnd"/>
      <w:r w:rsidRPr="005B3EB4">
        <w:t xml:space="preserve"> and Darley’s stages in the Bystander Intervention Model: (1) notice that something is wrong; (2) interpret the event as an emergency; (3) accept personal responsibility; (4) know how to intervene, and; (5) implement the intervention decision. In addition, Not Normal used the Social Norms Approach (Berkowitz, 20</w:t>
      </w:r>
      <w:r w:rsidR="00095F57">
        <w:t>13</w:t>
      </w:r>
      <w:r w:rsidRPr="005B3EB4">
        <w:t>) to correct misperceptions that pupils may have hel</w:t>
      </w:r>
      <w:r w:rsidR="005B3EB4">
        <w:t>d</w:t>
      </w:r>
      <w:r w:rsidRPr="005B3EB4">
        <w:t xml:space="preserve"> about how others would want or expect them to behave. It also used experiential learning (Schon, 1983; Kolb and Fry, 1975), in the form of role-play scenarios with professional actors, to increase pupils’ self-efficacy in implementing taught intervention strategies</w:t>
      </w:r>
      <w:r w:rsidR="005B3EB4">
        <w:t xml:space="preserve"> based on the STAC intervention (Midgett et al., 2016</w:t>
      </w:r>
      <w:r w:rsidR="00141BC3">
        <w:t>).</w:t>
      </w:r>
    </w:p>
    <w:p w14:paraId="1B6CBBFA" w14:textId="77777777" w:rsidR="00710494" w:rsidRPr="00710494" w:rsidRDefault="00710494" w:rsidP="00710494"/>
    <w:p w14:paraId="487D6739" w14:textId="0DEDDD90" w:rsidR="00C94C21" w:rsidRDefault="00C94C21" w:rsidP="00C94C21"/>
    <w:p w14:paraId="79598758" w14:textId="71828EE5" w:rsidR="00C94C21" w:rsidRDefault="00C94C21" w:rsidP="00C94C21">
      <w:pPr>
        <w:pStyle w:val="Heading2"/>
      </w:pPr>
      <w:bookmarkStart w:id="168" w:name="_Toc35027588"/>
      <w:bookmarkStart w:id="169" w:name="_Toc36654422"/>
      <w:r>
        <w:t>Bullying statistics</w:t>
      </w:r>
      <w:bookmarkEnd w:id="168"/>
      <w:bookmarkEnd w:id="169"/>
    </w:p>
    <w:p w14:paraId="38B0D483" w14:textId="77777777" w:rsidR="00710494" w:rsidRPr="00710494" w:rsidRDefault="00710494" w:rsidP="00710494"/>
    <w:p w14:paraId="36B5A4DD" w14:textId="200DEE6A" w:rsidR="00710494" w:rsidRPr="00710494" w:rsidRDefault="00710494" w:rsidP="00710494">
      <w:pPr>
        <w:pStyle w:val="Dissertationparagraph"/>
      </w:pPr>
      <w:r w:rsidRPr="00710494">
        <w:t xml:space="preserve">The findings from this </w:t>
      </w:r>
      <w:r w:rsidR="00274743">
        <w:t>report</w:t>
      </w:r>
      <w:r w:rsidRPr="00710494">
        <w:t xml:space="preserve"> consistently indicate that there was a significant reduction in the number of pupils involved in bullying incidents from the six weeks prior to the Not Normal sessions to the six weeks following them. However</w:t>
      </w:r>
      <w:r w:rsidR="00283EEA">
        <w:t>,</w:t>
      </w:r>
      <w:r w:rsidRPr="00710494">
        <w:t xml:space="preserve"> the results from the participant surveys are more mixed, making it difficult to ascertain the extent to which it can be assumed that this reduction occurred as a result of the Not Normal </w:t>
      </w:r>
      <w:r w:rsidR="005B3EB4">
        <w:t>programme itself</w:t>
      </w:r>
      <w:r w:rsidRPr="00710494">
        <w:t>. Indeed</w:t>
      </w:r>
      <w:r w:rsidR="00283EEA">
        <w:t>, whilst</w:t>
      </w:r>
      <w:r w:rsidRPr="00710494">
        <w:t xml:space="preserve"> the didactic and skills-based </w:t>
      </w:r>
      <w:r w:rsidR="005B3EB4">
        <w:t>(</w:t>
      </w:r>
      <w:r w:rsidRPr="00710494">
        <w:t>‘</w:t>
      </w:r>
      <w:r w:rsidR="005B3EB4">
        <w:t>k</w:t>
      </w:r>
      <w:r w:rsidRPr="00710494">
        <w:t xml:space="preserve">now </w:t>
      </w:r>
      <w:r w:rsidR="005B3EB4">
        <w:t>h</w:t>
      </w:r>
      <w:r w:rsidRPr="00710494">
        <w:t xml:space="preserve">ow to </w:t>
      </w:r>
      <w:r w:rsidR="005B3EB4">
        <w:t>h</w:t>
      </w:r>
      <w:r w:rsidRPr="00710494">
        <w:t>elp’</w:t>
      </w:r>
      <w:r w:rsidR="005B3EB4">
        <w:t>) c</w:t>
      </w:r>
      <w:r w:rsidRPr="00710494">
        <w:t xml:space="preserve">omponent of the training appeared to be more successful than those sections focusing on social norms and </w:t>
      </w:r>
      <w:r w:rsidR="00275016">
        <w:t>altruistic</w:t>
      </w:r>
      <w:r w:rsidRPr="00710494">
        <w:t xml:space="preserve"> behaviour</w:t>
      </w:r>
      <w:r w:rsidR="00275016">
        <w:t xml:space="preserve">, </w:t>
      </w:r>
      <w:r w:rsidRPr="00710494">
        <w:t>the proportion of incidents provoking intervention did not change from before the intervention to following it. In this way, although the results illustrate a positive change, they do not support the hypothesis that the number of pupils involved in a bullying incident decreased as peer interventions increased.</w:t>
      </w:r>
    </w:p>
    <w:p w14:paraId="53090ADA" w14:textId="1CF22DDB" w:rsidR="00457E47" w:rsidRDefault="00457E47" w:rsidP="00457E47"/>
    <w:p w14:paraId="11D5EA2D" w14:textId="7C9AA1CB" w:rsidR="00457E47" w:rsidRDefault="00457E47" w:rsidP="00457E47">
      <w:pPr>
        <w:pStyle w:val="Heading3"/>
      </w:pPr>
      <w:bookmarkStart w:id="170" w:name="_Toc35027300"/>
      <w:bookmarkStart w:id="171" w:name="_Toc35027374"/>
      <w:bookmarkStart w:id="172" w:name="_Toc35027434"/>
      <w:bookmarkStart w:id="173" w:name="_Toc35027589"/>
      <w:bookmarkStart w:id="174" w:name="_Toc36654423"/>
      <w:r>
        <w:t>Pupils’ involvement in bullying incidents, including by Pupil Premium eligibility</w:t>
      </w:r>
      <w:bookmarkEnd w:id="170"/>
      <w:bookmarkEnd w:id="171"/>
      <w:bookmarkEnd w:id="172"/>
      <w:bookmarkEnd w:id="173"/>
      <w:bookmarkEnd w:id="174"/>
    </w:p>
    <w:p w14:paraId="533DE2A7" w14:textId="082D0EE4" w:rsidR="00710494" w:rsidRDefault="00710494" w:rsidP="00710494"/>
    <w:p w14:paraId="53CE8C99" w14:textId="1829A1E7" w:rsidR="00710494" w:rsidRPr="00710494" w:rsidRDefault="00710494" w:rsidP="00710494">
      <w:pPr>
        <w:pStyle w:val="Dissertationparagraph"/>
      </w:pPr>
      <w:r w:rsidRPr="00710494">
        <w:t>According to existing studies, it is predicted that approximately one in three young people in the UK are targets and two in three bystanders during their school years (Rivers</w:t>
      </w:r>
      <w:r w:rsidR="0071748C">
        <w:t xml:space="preserve"> and </w:t>
      </w:r>
      <w:proofErr w:type="spellStart"/>
      <w:r w:rsidR="0071748C">
        <w:lastRenderedPageBreak/>
        <w:t>Noret</w:t>
      </w:r>
      <w:proofErr w:type="spellEnd"/>
      <w:r w:rsidRPr="00710494">
        <w:t xml:space="preserve">, 2013; DfE, 2018). Results from this investigation support that figure: 55% of all pupils in Year 7 were involved in a bullying incident at some point over the academic year, be that as target, harm-doer or bystander. </w:t>
      </w:r>
      <w:r w:rsidR="00E43C4D">
        <w:t>It is also likely that t</w:t>
      </w:r>
      <w:r w:rsidRPr="00710494">
        <w:t>he real figure is higher than this</w:t>
      </w:r>
      <w:r w:rsidR="00E43C4D">
        <w:t>, as</w:t>
      </w:r>
      <w:r w:rsidRPr="00710494">
        <w:t xml:space="preserve"> only bystanders who were asked to complete an incident report form are included</w:t>
      </w:r>
      <w:r w:rsidR="00E43C4D">
        <w:t xml:space="preserve"> </w:t>
      </w:r>
      <w:r w:rsidRPr="00710494">
        <w:t>and incidents that lead to report forms do not always include bullying that is less conspicuous in nature. In awareness that any bullying involvement often leads to decreased mental wellbeing among young people (</w:t>
      </w:r>
      <w:proofErr w:type="spellStart"/>
      <w:r w:rsidR="003E4F85" w:rsidRPr="00710494">
        <w:t>Nishina</w:t>
      </w:r>
      <w:proofErr w:type="spellEnd"/>
      <w:r w:rsidR="003E4F85">
        <w:t xml:space="preserve"> and Juvonen</w:t>
      </w:r>
      <w:r w:rsidRPr="00710494">
        <w:t>, 2005; Rivers</w:t>
      </w:r>
      <w:r w:rsidR="0071748C">
        <w:t xml:space="preserve"> and </w:t>
      </w:r>
      <w:proofErr w:type="spellStart"/>
      <w:r w:rsidR="0071748C">
        <w:t>Noret</w:t>
      </w:r>
      <w:proofErr w:type="spellEnd"/>
      <w:r w:rsidRPr="00710494">
        <w:t xml:space="preserve">, 2013), these figures should not be taken lightly and </w:t>
      </w:r>
      <w:r w:rsidR="00095364">
        <w:t>could have a significant impact on the mental wellbeing of certain year groups</w:t>
      </w:r>
      <w:r w:rsidRPr="00710494">
        <w:t>. Indeed, illustrating that a pupil is more likely than not to be involved in a relatively serious bullying incident throughout their first year at secondary school serves to confirm the severity of the issue that the Not Normal intervention was seeking to solve.</w:t>
      </w:r>
    </w:p>
    <w:p w14:paraId="35F4ABBD" w14:textId="77777777" w:rsidR="00710494" w:rsidRPr="00710494" w:rsidRDefault="00710494" w:rsidP="00710494"/>
    <w:p w14:paraId="066D498E" w14:textId="0DF85C0E" w:rsidR="00710494" w:rsidRPr="00710494" w:rsidRDefault="00710494" w:rsidP="00710494">
      <w:pPr>
        <w:pStyle w:val="Dissertationparagraph"/>
      </w:pPr>
      <w:r w:rsidRPr="00710494">
        <w:t xml:space="preserve">Interestingly, difficulties were encountered when attempting to analyse the bullying incident records to ascertain what role a </w:t>
      </w:r>
      <w:proofErr w:type="gramStart"/>
      <w:r w:rsidRPr="00710494">
        <w:t>pupils</w:t>
      </w:r>
      <w:proofErr w:type="gramEnd"/>
      <w:r w:rsidRPr="00710494">
        <w:t xml:space="preserve"> played in each bullying situation. Incident forms were given to pupils by teachers and, in the vast majority of cases, completed by those pupils. As a result, although it was occasionally very clear what role the pupil played in the incident - especially for harm-doers or targets - in the vast majority of cases it was apparent that the pupils themselves did not see their involvement in such binary terms. Instead, prior events were seen to have direct relevance to the incident being discussed, meaning that pupils </w:t>
      </w:r>
      <w:r w:rsidR="005B3EB4">
        <w:t>who</w:t>
      </w:r>
      <w:r w:rsidRPr="00710494">
        <w:t xml:space="preserve"> may be presented as harm-doers expressed themselves as previous targets or bystanders and their actions as a form of social justice. Similarly, pupils who might be viewed targets would readily admit to prior harm-doer behaviours. These findings invite a number of questions, including the risk for peer interventions to become a form of bullying in themselves. They also question the utility of the terms target, harm-doer and bystander, and the bully/victim binaries that often form the foundation of school bullying interventions, which will be discussed further below.</w:t>
      </w:r>
    </w:p>
    <w:p w14:paraId="29AB8289" w14:textId="77777777" w:rsidR="00710494" w:rsidRPr="00710494" w:rsidRDefault="00710494" w:rsidP="00710494"/>
    <w:p w14:paraId="33BB9338" w14:textId="42CB06ED" w:rsidR="00710494" w:rsidRPr="00710494" w:rsidRDefault="005B3EB4" w:rsidP="00F721FA">
      <w:pPr>
        <w:pStyle w:val="Dissertationparagraph"/>
      </w:pPr>
      <w:r>
        <w:t>T</w:t>
      </w:r>
      <w:r w:rsidR="00710494" w:rsidRPr="00710494">
        <w:t>his investigation</w:t>
      </w:r>
      <w:r>
        <w:t xml:space="preserve"> also</w:t>
      </w:r>
      <w:r w:rsidR="00710494" w:rsidRPr="00710494">
        <w:t xml:space="preserve"> adds to a current scarcity in the literature regarding the proportion of disadvantaged pupils involved in bullying incidents, which is rarely included in bullying data collected by governments, organisations or </w:t>
      </w:r>
      <w:r w:rsidR="0035357A">
        <w:t>within academia</w:t>
      </w:r>
      <w:r w:rsidR="00710494" w:rsidRPr="00710494">
        <w:t xml:space="preserve">. Currently, disadvantaged students are held to be slightly more likely to be targets, harm-doers and harm-doer-targets than their more advantaged peers (Jansen et al., 2012; </w:t>
      </w:r>
      <w:proofErr w:type="spellStart"/>
      <w:r w:rsidR="00710494" w:rsidRPr="00710494">
        <w:t>Smokowski</w:t>
      </w:r>
      <w:proofErr w:type="spellEnd"/>
      <w:r w:rsidR="00ED606A">
        <w:t xml:space="preserve"> et al.</w:t>
      </w:r>
      <w:r w:rsidR="00710494" w:rsidRPr="00710494">
        <w:t xml:space="preserve">, 2013; </w:t>
      </w:r>
      <w:proofErr w:type="spellStart"/>
      <w:r w:rsidR="00710494" w:rsidRPr="00710494">
        <w:t>Tippett</w:t>
      </w:r>
      <w:proofErr w:type="spellEnd"/>
      <w:r w:rsidR="00710494" w:rsidRPr="00710494">
        <w:t xml:space="preserve"> and Wolke, 2014). In School X, however, where 30% of Year 7 were </w:t>
      </w:r>
      <w:r w:rsidR="00710494" w:rsidRPr="00710494">
        <w:lastRenderedPageBreak/>
        <w:t xml:space="preserve">Pupil Premium, 60% of pupils involved in bullying incidents across the whole academic year were members of this group. This makes disadvantaged pupils twice as likely to be involved in a bullying incident as their more advantaged peers, which is a much higher proportion that previously thought. For School X, this brings into question the allocation of resources to address the Pupil Premium achievement gap: </w:t>
      </w:r>
      <w:r>
        <w:t>arguably</w:t>
      </w:r>
      <w:r w:rsidR="00710494" w:rsidRPr="00710494">
        <w:t xml:space="preserve"> the school’s focus on academic interventions, in the form of extra teaching staff to reduce class sizes and implement intervention groups, </w:t>
      </w:r>
      <w:r w:rsidR="0035357A">
        <w:t xml:space="preserve">are </w:t>
      </w:r>
      <w:r w:rsidR="00710494" w:rsidRPr="00710494">
        <w:t>merely a sticking plaster</w:t>
      </w:r>
      <w:r w:rsidR="0035357A">
        <w:t xml:space="preserve"> for</w:t>
      </w:r>
      <w:r w:rsidR="00710494" w:rsidRPr="00710494">
        <w:t xml:space="preserve"> the more fundamental issue of pupils’ wellbeing and inclusion</w:t>
      </w:r>
      <w:r>
        <w:t>.</w:t>
      </w:r>
      <w:r w:rsidR="00710494" w:rsidRPr="00710494">
        <w:t xml:space="preserve"> Indeed, the fact that School X has recently decided to discontinue </w:t>
      </w:r>
      <w:r>
        <w:t xml:space="preserve">pastoral </w:t>
      </w:r>
      <w:r w:rsidR="00710494" w:rsidRPr="00710494">
        <w:t xml:space="preserve">Deputy Head of Year roles may exacerbate the problem. </w:t>
      </w:r>
      <w:r w:rsidR="0035357A">
        <w:t xml:space="preserve">Instead, </w:t>
      </w:r>
      <w:r w:rsidR="00710494" w:rsidRPr="00710494">
        <w:t xml:space="preserve">it seems plausible to hypothesise that a focus on minimising </w:t>
      </w:r>
      <w:r w:rsidRPr="00710494">
        <w:t>excusatory</w:t>
      </w:r>
      <w:r w:rsidR="00710494" w:rsidRPr="00710494">
        <w:t xml:space="preserve"> and </w:t>
      </w:r>
      <w:r>
        <w:t>victimising</w:t>
      </w:r>
      <w:r w:rsidR="00710494" w:rsidRPr="00710494">
        <w:t xml:space="preserve"> behaviour will improve the mental and physical wellbeing of disadvantaged pupils and, in turn, their academic performance.</w:t>
      </w:r>
    </w:p>
    <w:p w14:paraId="43A0FBB9" w14:textId="77777777" w:rsidR="00710494" w:rsidRPr="00710494" w:rsidRDefault="00710494" w:rsidP="00710494"/>
    <w:p w14:paraId="42717B57" w14:textId="169599A4" w:rsidR="00457E47" w:rsidRDefault="00457E47" w:rsidP="00457E47"/>
    <w:p w14:paraId="0433E4AD" w14:textId="3A9E01D4" w:rsidR="00457E47" w:rsidRDefault="00457E47" w:rsidP="00457E47">
      <w:pPr>
        <w:pStyle w:val="Heading3"/>
      </w:pPr>
      <w:bookmarkStart w:id="175" w:name="_Toc35027301"/>
      <w:bookmarkStart w:id="176" w:name="_Toc35027375"/>
      <w:bookmarkStart w:id="177" w:name="_Toc35027435"/>
      <w:bookmarkStart w:id="178" w:name="_Toc35027590"/>
      <w:bookmarkStart w:id="179" w:name="_Toc36654424"/>
      <w:r>
        <w:t>Pupils’ involvement in bullying incidents over time, including by Pupil Premium eligibility</w:t>
      </w:r>
      <w:bookmarkEnd w:id="175"/>
      <w:bookmarkEnd w:id="176"/>
      <w:bookmarkEnd w:id="177"/>
      <w:bookmarkEnd w:id="178"/>
      <w:bookmarkEnd w:id="179"/>
    </w:p>
    <w:p w14:paraId="5AB8F46F" w14:textId="04863F0A" w:rsidR="00710494" w:rsidRDefault="00710494" w:rsidP="00710494"/>
    <w:p w14:paraId="3413D417" w14:textId="3474D3F8" w:rsidR="00F721FA" w:rsidRPr="00F721FA" w:rsidRDefault="00F721FA" w:rsidP="00F721FA">
      <w:pPr>
        <w:pStyle w:val="Dissertationparagraph"/>
      </w:pPr>
      <w:r w:rsidRPr="00F721FA">
        <w:t>The pattern of bullying incidents over the academic year also indicates some noteworthy trends. Pellegrini (2002) has suggested that bullying incidents generally decline as pupils get older except for in cases where pupils transition schools during early adolescence. The UK education system is such a case, with new pupils entering School X in Year 7, or ages 11 and 12. Pellegrini’s theory is therefore supported by the findings of this report, where the number of pupils involved in a bullying incident are significantly higher in the first academic term (September to December). For him, the likely explanation for this occurrence is that pupils seek to assert their dominance or leadership in a new peer group during this time</w:t>
      </w:r>
      <w:r w:rsidR="00E11FF8">
        <w:t xml:space="preserve">. </w:t>
      </w:r>
      <w:r w:rsidRPr="00F721FA">
        <w:t xml:space="preserve">This means, however, that these initial months in the pupils’ school career may be crucial both to supporting the mental and physical wellbeing of pupils and to establishing the social norms by which the year group functions. The fact that the proportion of disadvantaged pupils involved in incidents in these initial months is even higher than for the academic year as a whole is therefore particularly concerning, and perhaps provides some explanation for why both the wellbeing and academic achievement of Pupil Premium pupils </w:t>
      </w:r>
      <w:r w:rsidR="00E11FF8">
        <w:t xml:space="preserve">seems </w:t>
      </w:r>
      <w:r w:rsidRPr="00F721FA">
        <w:t>to reduce through school transition periods such as these.</w:t>
      </w:r>
    </w:p>
    <w:p w14:paraId="77BC3F7C" w14:textId="77777777" w:rsidR="00F721FA" w:rsidRPr="00F721FA" w:rsidRDefault="00F721FA" w:rsidP="00F721FA"/>
    <w:p w14:paraId="0BDC73AF" w14:textId="7ED42035" w:rsidR="00F721FA" w:rsidRPr="00F721FA" w:rsidRDefault="00F721FA" w:rsidP="00F721FA">
      <w:pPr>
        <w:pStyle w:val="Dissertationparagraph"/>
      </w:pPr>
      <w:r w:rsidRPr="00F721FA">
        <w:lastRenderedPageBreak/>
        <w:t xml:space="preserve">It is also possible to take a closer look at the pattern of incidents within this initial three-month period. The fact that incidents </w:t>
      </w:r>
      <w:r w:rsidR="00E11FF8">
        <w:t>dramatically increase</w:t>
      </w:r>
      <w:r w:rsidRPr="00F721FA">
        <w:t xml:space="preserve"> after pupils have been at the school for approximately two months is not surprising, as pupils are likely to take some time to carefully test boundaries and friendships in their new school setting. Nonetheless this pattern does invite critical consideration. Firstly, as bullying in Year 7 became a priority for School X over this period, the fact that the number of incidents did not significantly reduce over this time suggests that the existing anti-bullying approach of didactic anti-bullying content delivery and direct sanctions was not overly effective. This is in line with the aforementioned government guidance. Secondly, anti-bullying week was arguably too late in the term to have the most potential positive impact; incidents began to significantly increase at the beginning of November, whilst anti-bullying week in 2018 began on 12th November. Instead, it seems appropriate to argue that anti-bullying content should be delivered to a transitioning cohort of pupils during the initial two months of their time at the school, therein positively influencing the peer ecologies that are established and the means by which this occurs. In turn, the wellbeing of disadvantaged pupils should deteriorate less during school transition and their academic achievement improve.</w:t>
      </w:r>
    </w:p>
    <w:p w14:paraId="234EA8F6" w14:textId="77777777" w:rsidR="00F721FA" w:rsidRPr="00F721FA" w:rsidRDefault="00F721FA" w:rsidP="00F721FA"/>
    <w:p w14:paraId="6E4AF65B" w14:textId="4CD9E0BE" w:rsidR="00C94C21" w:rsidRDefault="00C94C21" w:rsidP="00C94C21"/>
    <w:p w14:paraId="5D8FB136" w14:textId="1DF989D9" w:rsidR="00C94C21" w:rsidRDefault="00C94C21" w:rsidP="00C94C21">
      <w:pPr>
        <w:pStyle w:val="Heading2"/>
      </w:pPr>
      <w:bookmarkStart w:id="180" w:name="_Toc35027591"/>
      <w:bookmarkStart w:id="181" w:name="_Toc36654425"/>
      <w:r>
        <w:t>Not Normal</w:t>
      </w:r>
      <w:bookmarkEnd w:id="180"/>
      <w:bookmarkEnd w:id="181"/>
    </w:p>
    <w:p w14:paraId="092A05B4" w14:textId="2C2982E3" w:rsidR="00F721FA" w:rsidRDefault="00F721FA" w:rsidP="00F721FA"/>
    <w:p w14:paraId="0C61F04E" w14:textId="1FB50223" w:rsidR="00F721FA" w:rsidRPr="00F721FA" w:rsidRDefault="00F721FA" w:rsidP="00F721FA">
      <w:pPr>
        <w:pStyle w:val="Dissertationparagraph"/>
      </w:pPr>
      <w:r>
        <w:t>T</w:t>
      </w:r>
      <w:r w:rsidRPr="00F721FA">
        <w:t>riangulation of three data points reliably indicates that there was a reduction in the number of pupils involved in bullying incidents from the six weeks prior to the Not Normal sessions to the six weeks following them. According to the bullying records this reduction was 78%, resulting in a small significant effect size of 0.22 at a confidence ratio of 0.95. In accordance with this, the proportion of pupils who stated agreement with the survey items describing having noticed bullying occurring in school reduced by 29%</w:t>
      </w:r>
      <w:r w:rsidR="005B3EB4">
        <w:t xml:space="preserve">, </w:t>
      </w:r>
      <w:r w:rsidRPr="00F721FA">
        <w:t>and pupil report sheets recorded an 84% reduction. </w:t>
      </w:r>
    </w:p>
    <w:p w14:paraId="244CA6B2" w14:textId="77777777" w:rsidR="00F721FA" w:rsidRPr="00F721FA" w:rsidRDefault="00F721FA" w:rsidP="00F721FA"/>
    <w:p w14:paraId="2BA3CF26" w14:textId="796433FB" w:rsidR="00F721FA" w:rsidRPr="00F721FA" w:rsidRDefault="004D112E" w:rsidP="00F721FA">
      <w:pPr>
        <w:pStyle w:val="Dissertationparagraph"/>
      </w:pPr>
      <w:r>
        <w:t>However, a</w:t>
      </w:r>
      <w:r w:rsidR="00F721FA" w:rsidRPr="00F721FA">
        <w:t>lthough such figures do suggest that Not Normal was effective, it is possible that such a conclusion is premature. Firstly, if Pellegrini’s earlier observation is true then it does seem likely that bullying incidents would decrease over time whether or not any intervention occurred, as pupils become more mature and peer ecologies settle</w:t>
      </w:r>
      <w:r>
        <w:t xml:space="preserve"> (Pellegrini, 2002)</w:t>
      </w:r>
      <w:r w:rsidR="00F721FA" w:rsidRPr="00F721FA">
        <w:t xml:space="preserve">. Secondly, although the pupil report sheets indicated a reduction in incidents, the proportion of those incidents prompting intervention was consistent across both data </w:t>
      </w:r>
      <w:r w:rsidR="00F721FA" w:rsidRPr="00F721FA">
        <w:lastRenderedPageBreak/>
        <w:t>collection periods, suggesting that bullying incidents reduced despite there being no increase in pupil interventions. In this way, the central hypothesis of the Not Normal intervention - that incidents of bullying would decrease as peer interventions increased - cannot be said to be unequivocally supported by these findings. One explanation for this surprising result is that interventions were occurring inconspicuously and therefore not recorded; the majority of the STAC techniques taught did not involve action that a bystander would necessarily recognise as an intervention. Although it is not possible to prove or disprove such an explanation, a closer look at pupil survey responses may illuminate some of these potential factors further.</w:t>
      </w:r>
    </w:p>
    <w:p w14:paraId="464EA3C8" w14:textId="77777777" w:rsidR="00F721FA" w:rsidRPr="00F721FA" w:rsidRDefault="00F721FA" w:rsidP="00F721FA"/>
    <w:p w14:paraId="49B651CC" w14:textId="726CD174" w:rsidR="00457E47" w:rsidRDefault="00457E47" w:rsidP="00457E47"/>
    <w:p w14:paraId="53AC40E2" w14:textId="6435D4A9" w:rsidR="00457E47" w:rsidRDefault="00457E47" w:rsidP="00457E47">
      <w:pPr>
        <w:pStyle w:val="Heading3"/>
      </w:pPr>
      <w:bookmarkStart w:id="182" w:name="_Toc35027302"/>
      <w:bookmarkStart w:id="183" w:name="_Toc35027376"/>
      <w:bookmarkStart w:id="184" w:name="_Toc35027436"/>
      <w:bookmarkStart w:id="185" w:name="_Toc35027592"/>
      <w:bookmarkStart w:id="186" w:name="_Toc36654426"/>
      <w:r>
        <w:t>The skills-based training element</w:t>
      </w:r>
      <w:bookmarkEnd w:id="182"/>
      <w:bookmarkEnd w:id="183"/>
      <w:bookmarkEnd w:id="184"/>
      <w:bookmarkEnd w:id="185"/>
      <w:bookmarkEnd w:id="186"/>
    </w:p>
    <w:p w14:paraId="002C42EC" w14:textId="3D0FFDF3" w:rsidR="00F721FA" w:rsidRDefault="00F721FA" w:rsidP="00F721FA"/>
    <w:p w14:paraId="101DB4D3" w14:textId="63E962BE" w:rsidR="00F721FA" w:rsidRPr="00F721FA" w:rsidRDefault="004D112E" w:rsidP="00F721FA">
      <w:pPr>
        <w:pStyle w:val="Dissertationparagraph"/>
      </w:pPr>
      <w:r>
        <w:t xml:space="preserve">The survey findings indicate that Not Normal was effective in teaching intervention strategies. </w:t>
      </w:r>
      <w:r w:rsidR="00F721FA" w:rsidRPr="00F721FA">
        <w:t xml:space="preserve">According to the analysis in Table </w:t>
      </w:r>
      <w:r w:rsidR="007E5B1D">
        <w:t>3</w:t>
      </w:r>
      <w:r w:rsidR="00F721FA" w:rsidRPr="00F721FA">
        <w:t xml:space="preserve">, </w:t>
      </w:r>
      <w:r>
        <w:t xml:space="preserve">a positive </w:t>
      </w:r>
      <w:r w:rsidR="00F721FA" w:rsidRPr="00F721FA">
        <w:t xml:space="preserve">effect size was 0.14 </w:t>
      </w:r>
      <w:r>
        <w:t xml:space="preserve">was recorded for step four (‘know how to help’). Although this </w:t>
      </w:r>
      <w:r w:rsidR="00F721FA" w:rsidRPr="00F721FA">
        <w:t>was not found to be statistically significant</w:t>
      </w:r>
      <w:r>
        <w:t>,</w:t>
      </w:r>
      <w:r w:rsidR="00F721FA" w:rsidRPr="00F721FA">
        <w:t xml:space="preserve"> analysing the data according to the average proportion of pupils either agreeing or really agreeing with the three statements re</w:t>
      </w:r>
      <w:r>
        <w:t>sults in</w:t>
      </w:r>
      <w:r w:rsidR="00F721FA" w:rsidRPr="00F721FA">
        <w:t xml:space="preserve"> an increase of 57% to 71% in agreement, the largest change after </w:t>
      </w:r>
      <w:r w:rsidR="00BE14F9">
        <w:t>stage one (</w:t>
      </w:r>
      <w:r w:rsidR="00F721FA" w:rsidRPr="00F721FA">
        <w:t>‘</w:t>
      </w:r>
      <w:r w:rsidR="00BE14F9">
        <w:t>n</w:t>
      </w:r>
      <w:r w:rsidR="00F721FA" w:rsidRPr="00F721FA">
        <w:t>otice the event’</w:t>
      </w:r>
      <w:r w:rsidR="00BE14F9">
        <w:t>)</w:t>
      </w:r>
      <w:r w:rsidR="00F721FA" w:rsidRPr="00F721FA">
        <w:t xml:space="preserve">. </w:t>
      </w:r>
      <w:r>
        <w:t>T</w:t>
      </w:r>
      <w:r w:rsidR="00F721FA" w:rsidRPr="00F721FA">
        <w:t xml:space="preserve">he fact that pupils responded in this way two weeks after their final training sessions on the strategies </w:t>
      </w:r>
      <w:r>
        <w:t xml:space="preserve">also </w:t>
      </w:r>
      <w:r w:rsidR="00F721FA" w:rsidRPr="00F721FA">
        <w:t>makes the data more reliable as it suggests that the strategies were remembered over this time.</w:t>
      </w:r>
      <w:r w:rsidRPr="004D112E">
        <w:t xml:space="preserve"> </w:t>
      </w:r>
      <w:r w:rsidRPr="00F721FA">
        <w:t>Th</w:t>
      </w:r>
      <w:r>
        <w:t xml:space="preserve">is suggests that </w:t>
      </w:r>
      <w:r w:rsidRPr="00F721FA">
        <w:t xml:space="preserve">Not Normal was effective in equipping pupils with </w:t>
      </w:r>
      <w:r>
        <w:t xml:space="preserve">memorable </w:t>
      </w:r>
      <w:r w:rsidRPr="00F721FA">
        <w:t>strategies to intervene in a bullying incident</w:t>
      </w:r>
      <w:r>
        <w:t>.</w:t>
      </w:r>
    </w:p>
    <w:p w14:paraId="5EAECA35" w14:textId="77777777" w:rsidR="00F721FA" w:rsidRPr="00F721FA" w:rsidRDefault="00F721FA" w:rsidP="00F721FA"/>
    <w:p w14:paraId="72903EFF" w14:textId="4EF9BE28" w:rsidR="00F721FA" w:rsidRDefault="00F721FA" w:rsidP="00F721FA">
      <w:pPr>
        <w:pStyle w:val="Dissertationparagraph"/>
      </w:pPr>
      <w:r w:rsidRPr="00F721FA">
        <w:t xml:space="preserve">There are a number of possible reasons for such a change. Firstly, it is likely that the STAC strategies proved memorable and relevant to the pupils, as was suggested by prior evaluations of the STAC programme (Midgett et al., 2016). Secondly, presenting the strategies over three sessions and using a variety of methods (including audio-visual video clips and role play) is likely to have </w:t>
      </w:r>
      <w:r w:rsidR="009502A6">
        <w:t xml:space="preserve">been </w:t>
      </w:r>
      <w:r w:rsidR="0092602F">
        <w:t>an engaging method of delivery</w:t>
      </w:r>
      <w:r w:rsidRPr="00F721FA">
        <w:t>. Lastly, there was an existing skills gap here; before the Not Normal intervention, the ‘</w:t>
      </w:r>
      <w:r w:rsidR="0092602F">
        <w:t>k</w:t>
      </w:r>
      <w:r w:rsidRPr="00F721FA">
        <w:t xml:space="preserve">now how to help’ indicator on the baseline survey returned the lowest agreement ratio of any indicator, at an average of 58% of pupils either agreeing or really agreeing with the three statements. This suggests that existing anti-bullying content delivered to the pupils - for example as part of SMSC - did not include information on how to intervene, or that this </w:t>
      </w:r>
      <w:r w:rsidRPr="00F721FA">
        <w:lastRenderedPageBreak/>
        <w:t>information was not remembered. It also suggests these were skills that the pupils found relevant enough to consider part of their skillset</w:t>
      </w:r>
      <w:r w:rsidR="0092602F">
        <w:t xml:space="preserve"> and to remember</w:t>
      </w:r>
      <w:r w:rsidRPr="00F721FA">
        <w:t>.</w:t>
      </w:r>
    </w:p>
    <w:p w14:paraId="18962C05" w14:textId="54236FE4" w:rsidR="00F721FA" w:rsidRDefault="00F721FA" w:rsidP="00F721FA">
      <w:pPr>
        <w:pStyle w:val="Dissertationparagraph"/>
      </w:pPr>
    </w:p>
    <w:p w14:paraId="74D95769" w14:textId="21CCF4C4" w:rsidR="00F721FA" w:rsidRPr="00F721FA" w:rsidRDefault="00BE14F9" w:rsidP="00F721FA">
      <w:pPr>
        <w:pStyle w:val="Dissertationparagraph"/>
      </w:pPr>
      <w:r>
        <w:t>In addition, o</w:t>
      </w:r>
      <w:r w:rsidR="00F721FA" w:rsidRPr="00F721FA">
        <w:t xml:space="preserve">f the two of the survey indicators that tested this skill </w:t>
      </w:r>
      <w:r>
        <w:t>–</w:t>
      </w:r>
      <w:r w:rsidR="00F721FA" w:rsidRPr="00F721FA">
        <w:t xml:space="preserve"> </w:t>
      </w:r>
      <w:r>
        <w:t>stage four (</w:t>
      </w:r>
      <w:r w:rsidR="00F721FA" w:rsidRPr="00F721FA">
        <w:t>‘</w:t>
      </w:r>
      <w:r>
        <w:t>k</w:t>
      </w:r>
      <w:r w:rsidR="00F721FA" w:rsidRPr="00F721FA">
        <w:t>now how to help’</w:t>
      </w:r>
      <w:r>
        <w:t>)</w:t>
      </w:r>
      <w:r w:rsidR="00F721FA" w:rsidRPr="00F721FA">
        <w:t xml:space="preserve"> and</w:t>
      </w:r>
      <w:r>
        <w:t xml:space="preserve"> five</w:t>
      </w:r>
      <w:r w:rsidR="00F721FA" w:rsidRPr="00F721FA">
        <w:t xml:space="preserve"> </w:t>
      </w:r>
      <w:r>
        <w:t>(</w:t>
      </w:r>
      <w:r w:rsidR="00F721FA" w:rsidRPr="00F721FA">
        <w:t>‘</w:t>
      </w:r>
      <w:r>
        <w:t>i</w:t>
      </w:r>
      <w:r w:rsidR="00F721FA" w:rsidRPr="00F721FA">
        <w:t>mplement the intervention decision’</w:t>
      </w:r>
      <w:r>
        <w:t>)</w:t>
      </w:r>
      <w:r w:rsidR="00F721FA" w:rsidRPr="00F721FA">
        <w:t xml:space="preserve"> - the former was more successful than the latter. This suggests that the STAC part of the training was more effective than the experiential learning and social norms elements, as pupils reported very little change in agreeing that they would carry out an intervention. There are a number of possible explanations for such an </w:t>
      </w:r>
      <w:r w:rsidRPr="00F721FA">
        <w:t>occurrence</w:t>
      </w:r>
      <w:r w:rsidR="00F721FA" w:rsidRPr="00F721FA">
        <w:t>. Firstly, the role-play element of the training was time-limited and focused more on training pupils in effective intervention technique than giving them adequate time to practi</w:t>
      </w:r>
      <w:r w:rsidR="0092602F">
        <w:t>s</w:t>
      </w:r>
      <w:r w:rsidR="00F721FA" w:rsidRPr="00F721FA">
        <w:t xml:space="preserve">e. This may have resulted in pupils feeling like they had a better understanding of </w:t>
      </w:r>
      <w:r w:rsidR="00F721FA" w:rsidRPr="00F721FA">
        <w:rPr>
          <w:i/>
          <w:iCs/>
        </w:rPr>
        <w:t xml:space="preserve">how </w:t>
      </w:r>
      <w:r w:rsidR="00F721FA" w:rsidRPr="00F721FA">
        <w:t xml:space="preserve">to intervene but no increased perception of being good at it or being able to problem-solve if the intervention did not go to plan. In light of this, future iterations of Not Normal would do well to give increased time and preparation to the role-play elements. With regards to social norms, it is </w:t>
      </w:r>
      <w:r>
        <w:t xml:space="preserve">also </w:t>
      </w:r>
      <w:r w:rsidR="00F721FA" w:rsidRPr="00F721FA">
        <w:t xml:space="preserve">possible that misperceptions about how they would be perceived for intervening in a bullying incident was not of primary concern for these pupils and thus ‘correcting’ such a misperception had minimal effect. The field would therefore benefit from further </w:t>
      </w:r>
      <w:r w:rsidR="00274743">
        <w:t>re</w:t>
      </w:r>
      <w:r w:rsidR="0092602F">
        <w:t>search</w:t>
      </w:r>
      <w:r w:rsidR="00F721FA" w:rsidRPr="00F721FA">
        <w:t xml:space="preserve"> into whether or not the social norms approach is effective with a younger adolescent age group.</w:t>
      </w:r>
    </w:p>
    <w:p w14:paraId="22CDC47C" w14:textId="77777777" w:rsidR="00F721FA" w:rsidRPr="00F721FA" w:rsidRDefault="00F721FA" w:rsidP="00F721FA"/>
    <w:p w14:paraId="7E911C66" w14:textId="1FFB7782" w:rsidR="00457E47" w:rsidRDefault="00457E47" w:rsidP="00457E47"/>
    <w:p w14:paraId="0D2472D9" w14:textId="379D425F" w:rsidR="00457E47" w:rsidRDefault="00457E47" w:rsidP="00457E47">
      <w:pPr>
        <w:pStyle w:val="Heading3"/>
      </w:pPr>
      <w:bookmarkStart w:id="187" w:name="_Toc35027303"/>
      <w:bookmarkStart w:id="188" w:name="_Toc35027377"/>
      <w:bookmarkStart w:id="189" w:name="_Toc35027437"/>
      <w:bookmarkStart w:id="190" w:name="_Toc35027593"/>
      <w:bookmarkStart w:id="191" w:name="_Toc36654427"/>
      <w:r>
        <w:t>The prosocial training element</w:t>
      </w:r>
      <w:bookmarkEnd w:id="187"/>
      <w:bookmarkEnd w:id="188"/>
      <w:bookmarkEnd w:id="189"/>
      <w:bookmarkEnd w:id="190"/>
      <w:bookmarkEnd w:id="191"/>
    </w:p>
    <w:p w14:paraId="7DB6FBE6" w14:textId="77777777" w:rsidR="00F721FA" w:rsidRPr="00F721FA" w:rsidRDefault="00F721FA" w:rsidP="00F721FA"/>
    <w:p w14:paraId="402498DB" w14:textId="2108E5B9" w:rsidR="00F721FA" w:rsidRPr="00F721FA" w:rsidRDefault="00275016" w:rsidP="00F721FA">
      <w:pPr>
        <w:pStyle w:val="Dissertationparagraph"/>
      </w:pPr>
      <w:r>
        <w:t xml:space="preserve">Prosocial behaviour denotes </w:t>
      </w:r>
      <w:proofErr w:type="gramStart"/>
      <w:r>
        <w:t>behaviour</w:t>
      </w:r>
      <w:proofErr w:type="gramEnd"/>
      <w:r>
        <w:t xml:space="preserve"> which is positive, helpful, and intended to promote social acceptance and friendship. </w:t>
      </w:r>
      <w:r w:rsidR="00F721FA" w:rsidRPr="00F721FA">
        <w:t xml:space="preserve">The survey findings indicate that Not Normal was ineffective at changing the opinions of pupils or likelihood that they would exhibit prosocial behaviours. In fact, small, negative effect sizes were found </w:t>
      </w:r>
      <w:r w:rsidR="00BE14F9">
        <w:t xml:space="preserve">the </w:t>
      </w:r>
      <w:r w:rsidR="00F721FA" w:rsidRPr="00F721FA">
        <w:t xml:space="preserve">in indicators </w:t>
      </w:r>
      <w:r w:rsidR="00BE14F9">
        <w:t>for stage two</w:t>
      </w:r>
      <w:r w:rsidR="00F721FA" w:rsidRPr="00F721FA">
        <w:t xml:space="preserve"> </w:t>
      </w:r>
      <w:r w:rsidR="00BE14F9">
        <w:t>(</w:t>
      </w:r>
      <w:r w:rsidR="00F721FA" w:rsidRPr="00F721FA">
        <w:t>‘</w:t>
      </w:r>
      <w:r w:rsidR="00BE14F9">
        <w:t>i</w:t>
      </w:r>
      <w:r w:rsidR="00F721FA" w:rsidRPr="00F721FA">
        <w:t>nterpret the event as an emergency’</w:t>
      </w:r>
      <w:r w:rsidR="00BE14F9">
        <w:t>)</w:t>
      </w:r>
      <w:r w:rsidR="00F721FA" w:rsidRPr="00F721FA">
        <w:t xml:space="preserve"> and</w:t>
      </w:r>
      <w:r w:rsidR="00BE14F9">
        <w:t xml:space="preserve"> three</w:t>
      </w:r>
      <w:r w:rsidR="00F721FA" w:rsidRPr="00F721FA">
        <w:t xml:space="preserve"> </w:t>
      </w:r>
      <w:r w:rsidR="00BE14F9">
        <w:t>(</w:t>
      </w:r>
      <w:r w:rsidR="00F721FA" w:rsidRPr="00F721FA">
        <w:t>‘</w:t>
      </w:r>
      <w:r w:rsidR="00BE14F9">
        <w:t>a</w:t>
      </w:r>
      <w:r w:rsidR="00F721FA" w:rsidRPr="00F721FA">
        <w:t>ccept responsibility’</w:t>
      </w:r>
      <w:r w:rsidR="00BE14F9">
        <w:t>)</w:t>
      </w:r>
      <w:r w:rsidR="00F721FA" w:rsidRPr="00F721FA">
        <w:t xml:space="preserve">, suggesting that, at the end of the intervention sessions, pupils were less likely to view bullying as serious and less likely to believe themselves to be responsible for intervening. These results are concerning, and it is important to consider a number of mediating factors that may also have influenced such </w:t>
      </w:r>
      <w:r w:rsidR="00BE14F9">
        <w:t>outcomes</w:t>
      </w:r>
      <w:r w:rsidR="00F721FA" w:rsidRPr="00F721FA">
        <w:t>. </w:t>
      </w:r>
    </w:p>
    <w:p w14:paraId="5708CDF8" w14:textId="77777777" w:rsidR="00F721FA" w:rsidRPr="00F721FA" w:rsidRDefault="00F721FA" w:rsidP="00F721FA"/>
    <w:p w14:paraId="6B0D5AE9" w14:textId="52F94803" w:rsidR="00F721FA" w:rsidRDefault="00F721FA" w:rsidP="00F721FA">
      <w:pPr>
        <w:pStyle w:val="Dissertationparagraph"/>
      </w:pPr>
      <w:r w:rsidRPr="00F721FA">
        <w:t xml:space="preserve">Firstly, achieving change in these indicators was likely to be more difficult than </w:t>
      </w:r>
      <w:r w:rsidR="00BE14F9">
        <w:t>the skills-based components of the training</w:t>
      </w:r>
      <w:r w:rsidRPr="00F721FA">
        <w:t xml:space="preserve">, which can be answered in response to relatively </w:t>
      </w:r>
      <w:r w:rsidRPr="00F721FA">
        <w:lastRenderedPageBreak/>
        <w:t xml:space="preserve">objective judgements around incidents witnessed or skills learnt. It is possible, therefore, that such change is beyond the scope of such a relatively short-term intervention. Secondly, it is likely that the pupils were receiving </w:t>
      </w:r>
      <w:r w:rsidR="008C7130">
        <w:t>inconsistent</w:t>
      </w:r>
      <w:r w:rsidR="00BE14F9" w:rsidRPr="00F721FA">
        <w:t xml:space="preserve"> messages</w:t>
      </w:r>
      <w:r w:rsidRPr="00F721FA">
        <w:t xml:space="preserve"> from School X with regards to whether or not they should be concerned about incidents involving others. This is because the </w:t>
      </w:r>
      <w:r w:rsidR="008C7130">
        <w:t xml:space="preserve">existing </w:t>
      </w:r>
      <w:r w:rsidRPr="00F721FA">
        <w:t xml:space="preserve">school </w:t>
      </w:r>
      <w:r w:rsidR="008C7130">
        <w:t xml:space="preserve">policy </w:t>
      </w:r>
      <w:r w:rsidRPr="00F721FA">
        <w:t xml:space="preserve">was to encourage pupils to not get involved in confrontations or unkind behaviour that they witnessed amongst their peers, and only to report what they saw to a member of staff. This influence may have served to bias the survey results. In addition, the school values </w:t>
      </w:r>
      <w:r w:rsidR="00BE14F9">
        <w:t>–</w:t>
      </w:r>
      <w:r w:rsidRPr="00F721FA">
        <w:t xml:space="preserve"> </w:t>
      </w:r>
      <w:r w:rsidR="00BE14F9">
        <w:t>‘</w:t>
      </w:r>
      <w:r w:rsidR="008C7130">
        <w:t>b</w:t>
      </w:r>
      <w:r w:rsidRPr="00F721FA">
        <w:t xml:space="preserve">e 100%, </w:t>
      </w:r>
      <w:r w:rsidR="008C7130">
        <w:t>e</w:t>
      </w:r>
      <w:r w:rsidRPr="00F721FA">
        <w:t xml:space="preserve">xcellence, </w:t>
      </w:r>
      <w:r w:rsidR="008C7130">
        <w:t>b</w:t>
      </w:r>
      <w:r w:rsidRPr="00F721FA">
        <w:t xml:space="preserve">ravery, </w:t>
      </w:r>
      <w:r w:rsidR="008C7130">
        <w:t>o</w:t>
      </w:r>
      <w:r w:rsidRPr="00F721FA">
        <w:t xml:space="preserve">pportunity, </w:t>
      </w:r>
      <w:r w:rsidR="008C7130">
        <w:t>l</w:t>
      </w:r>
      <w:r w:rsidRPr="00F721FA">
        <w:t>eadership</w:t>
      </w:r>
      <w:r w:rsidR="00BE14F9">
        <w:t>,</w:t>
      </w:r>
      <w:r w:rsidRPr="00F721FA">
        <w:t xml:space="preserve"> and </w:t>
      </w:r>
      <w:r w:rsidR="008C7130">
        <w:t>d</w:t>
      </w:r>
      <w:r w:rsidRPr="00F721FA">
        <w:t>etermination</w:t>
      </w:r>
      <w:r w:rsidR="00BE14F9">
        <w:t>’</w:t>
      </w:r>
      <w:r w:rsidRPr="00F721FA">
        <w:t xml:space="preserve"> - do not include any mention of community or compassion, signalling to pupils that these are not values to be celebrated at the school. Such an approach again appears </w:t>
      </w:r>
      <w:r w:rsidR="00BE14F9" w:rsidRPr="00F721FA">
        <w:t>contrary</w:t>
      </w:r>
      <w:r w:rsidRPr="00F721FA">
        <w:t xml:space="preserve"> to government and expert guidance that advocates a whole-school anti-bullying approach that focuses on prevention.</w:t>
      </w:r>
    </w:p>
    <w:p w14:paraId="065DC559" w14:textId="77777777" w:rsidR="00F721FA" w:rsidRDefault="00F721FA" w:rsidP="00F721FA">
      <w:pPr>
        <w:pStyle w:val="Dissertationparagraph"/>
      </w:pPr>
    </w:p>
    <w:p w14:paraId="2FB249BB" w14:textId="404C83EA" w:rsidR="00F721FA" w:rsidRDefault="00BE14F9" w:rsidP="00F721FA">
      <w:pPr>
        <w:pStyle w:val="Dissertationparagraph"/>
      </w:pPr>
      <w:r>
        <w:t>It</w:t>
      </w:r>
      <w:r w:rsidR="00F721FA" w:rsidRPr="00F721FA">
        <w:t xml:space="preserve"> is </w:t>
      </w:r>
      <w:r>
        <w:t xml:space="preserve">also </w:t>
      </w:r>
      <w:r w:rsidR="00F721FA" w:rsidRPr="00F721FA">
        <w:t xml:space="preserve">important to consider whether or not the form of purposeful sampling used in this iteration of Not Normal was the best way to achieve the aims of the intervention. A wide and relatively representative sample of pupils were chosen for their leadership potential as perceived by their Head of Year. This included pupils who may have previously been deemed harm-doers or targets, and pupils who did not have positive relationships with the school or authority figures within it. As </w:t>
      </w:r>
      <w:proofErr w:type="spellStart"/>
      <w:r w:rsidR="00F721FA" w:rsidRPr="00F721FA">
        <w:t>Fekkes</w:t>
      </w:r>
      <w:proofErr w:type="spellEnd"/>
      <w:r w:rsidR="00F721FA" w:rsidRPr="00F721FA">
        <w:t xml:space="preserve"> found (2005), adult involvement in bullying incidents rarely create positive change and actually often make the situation worse. This underscores the premise of the current investigation that it is the influence of peers that are most likely to change the opinions and prosocial tendencies of fellow adolescents. With this in mind, it is possibly to </w:t>
      </w:r>
      <w:r w:rsidRPr="00F721FA">
        <w:t>hypothesise</w:t>
      </w:r>
      <w:r w:rsidR="00F721FA" w:rsidRPr="00F721FA">
        <w:t xml:space="preserve"> that some pupils may have responded, either unconsciously or consciously, in contrary to the directions or opinions of the adults running the Not Normal sessions. In turn, it is important to consider whether, in future iterations of the </w:t>
      </w:r>
      <w:r>
        <w:t>programme,</w:t>
      </w:r>
      <w:r w:rsidR="00F721FA" w:rsidRPr="00F721FA">
        <w:t xml:space="preserve"> working with pupils who have a more positive relationship with the school in initial delivery might achieve the aims of the </w:t>
      </w:r>
      <w:r>
        <w:t>programme</w:t>
      </w:r>
      <w:r w:rsidR="00F721FA" w:rsidRPr="00F721FA">
        <w:t xml:space="preserve"> through those pupils effectively influencing the norms of their peer group</w:t>
      </w:r>
      <w:r>
        <w:t xml:space="preserve">, whilst ensuring </w:t>
      </w:r>
      <w:r w:rsidR="00F721FA" w:rsidRPr="00F721FA">
        <w:t>that any such approach is not exclusionary</w:t>
      </w:r>
      <w:r>
        <w:t>.</w:t>
      </w:r>
    </w:p>
    <w:p w14:paraId="6D4D3B8E" w14:textId="77777777" w:rsidR="00BE14F9" w:rsidRPr="00F721FA" w:rsidRDefault="00BE14F9" w:rsidP="00F721FA">
      <w:pPr>
        <w:pStyle w:val="Dissertationparagraph"/>
      </w:pPr>
    </w:p>
    <w:p w14:paraId="2ADCD389" w14:textId="74ABE816" w:rsidR="00457E47" w:rsidRDefault="00457E47" w:rsidP="00457E47"/>
    <w:p w14:paraId="01F3927A" w14:textId="56688C1F" w:rsidR="00457E47" w:rsidRDefault="00457E47" w:rsidP="00BE14F9">
      <w:pPr>
        <w:pStyle w:val="Heading2"/>
      </w:pPr>
      <w:bookmarkStart w:id="192" w:name="_Toc35027304"/>
      <w:bookmarkStart w:id="193" w:name="_Toc35027378"/>
      <w:bookmarkStart w:id="194" w:name="_Toc35027438"/>
      <w:bookmarkStart w:id="195" w:name="_Toc35027594"/>
      <w:bookmarkStart w:id="196" w:name="_Toc36654428"/>
      <w:r>
        <w:t>Questioning the bullying binary</w:t>
      </w:r>
      <w:bookmarkEnd w:id="192"/>
      <w:bookmarkEnd w:id="193"/>
      <w:bookmarkEnd w:id="194"/>
      <w:bookmarkEnd w:id="195"/>
      <w:bookmarkEnd w:id="196"/>
    </w:p>
    <w:p w14:paraId="03D46239" w14:textId="05C8D9D6" w:rsidR="00F721FA" w:rsidRDefault="00F721FA" w:rsidP="00F721FA"/>
    <w:p w14:paraId="348A3940" w14:textId="645F495B" w:rsidR="00F721FA" w:rsidRPr="00F721FA" w:rsidRDefault="00390580" w:rsidP="00F721FA">
      <w:pPr>
        <w:pStyle w:val="Dissertationparagraph"/>
      </w:pPr>
      <w:r>
        <w:lastRenderedPageBreak/>
        <w:t xml:space="preserve">The ubiquitous definition </w:t>
      </w:r>
      <w:r w:rsidRPr="00C94C21">
        <w:t>of bullying</w:t>
      </w:r>
      <w:r>
        <w:t xml:space="preserve"> used in schools is threefold: the behaviour should be</w:t>
      </w:r>
      <w:r w:rsidRPr="00C94C21">
        <w:t xml:space="preserve"> repetitive</w:t>
      </w:r>
      <w:r w:rsidR="005D5403">
        <w:t xml:space="preserve">; it should be </w:t>
      </w:r>
      <w:r w:rsidRPr="00C94C21">
        <w:t>intentionally harmful, and</w:t>
      </w:r>
      <w:r w:rsidR="005D5403">
        <w:t>; it should</w:t>
      </w:r>
      <w:r>
        <w:t xml:space="preserve"> </w:t>
      </w:r>
      <w:r w:rsidRPr="00C94C21">
        <w:t>involv</w:t>
      </w:r>
      <w:r w:rsidR="005D5403">
        <w:t>e</w:t>
      </w:r>
      <w:r w:rsidRPr="00C94C21">
        <w:t xml:space="preserve"> an imbalance of power as perceived by the harm-doer (</w:t>
      </w:r>
      <w:proofErr w:type="spellStart"/>
      <w:r w:rsidRPr="00C94C21">
        <w:t>Cuadrado</w:t>
      </w:r>
      <w:proofErr w:type="spellEnd"/>
      <w:r w:rsidRPr="00C94C21">
        <w:t>-Gordillo, 2012; Monks</w:t>
      </w:r>
      <w:r>
        <w:t xml:space="preserve"> and Smith</w:t>
      </w:r>
      <w:r w:rsidRPr="00C94C21">
        <w:t>, 2006; NCAB, 2019; Welsh Government, 2011). </w:t>
      </w:r>
      <w:r>
        <w:t>However</w:t>
      </w:r>
      <w:r w:rsidR="005D5403">
        <w:t xml:space="preserve">, </w:t>
      </w:r>
      <w:r>
        <w:t>findings from the present action research suggest that</w:t>
      </w:r>
      <w:r w:rsidR="00F721FA" w:rsidRPr="00F721FA">
        <w:t xml:space="preserve"> </w:t>
      </w:r>
      <w:r>
        <w:t>such definitions do</w:t>
      </w:r>
      <w:r w:rsidR="00F721FA" w:rsidRPr="00F721FA">
        <w:t xml:space="preserve"> not adequately reflect pupils’ lived experience</w:t>
      </w:r>
      <w:r>
        <w:t>s</w:t>
      </w:r>
      <w:r w:rsidR="005D5403">
        <w:t xml:space="preserve">. In addition, they frequently </w:t>
      </w:r>
      <w:r>
        <w:t>lead to</w:t>
      </w:r>
      <w:r w:rsidR="00F721FA" w:rsidRPr="00F721FA">
        <w:t xml:space="preserve"> non-restorative sanctions are an inadequate primary response to the larger question of how schools can become truly inclusive spaces for all pupils. </w:t>
      </w:r>
    </w:p>
    <w:p w14:paraId="35C31C20" w14:textId="77777777" w:rsidR="00F721FA" w:rsidRPr="00F721FA" w:rsidRDefault="00F721FA" w:rsidP="00F721FA"/>
    <w:p w14:paraId="587E151B" w14:textId="085FFE8D" w:rsidR="00390580" w:rsidRDefault="00390580" w:rsidP="00BF256B">
      <w:pPr>
        <w:pStyle w:val="Dissertationparagraph"/>
      </w:pPr>
      <w:r>
        <w:t xml:space="preserve">Firstly, </w:t>
      </w:r>
      <w:r w:rsidR="00BF256B" w:rsidRPr="000670C7">
        <w:t>most definitions of bullying that are still used today require the behaviour to be repeated</w:t>
      </w:r>
      <w:r w:rsidR="005D5403">
        <w:t>, therein</w:t>
      </w:r>
      <w:r w:rsidR="00BF256B" w:rsidRPr="000670C7">
        <w:t xml:space="preserve"> exclud</w:t>
      </w:r>
      <w:r w:rsidR="005D5403">
        <w:t>ing</w:t>
      </w:r>
      <w:r w:rsidR="00BF256B" w:rsidRPr="000670C7">
        <w:t xml:space="preserve"> a number of behaviours that would be deemed antisocial or even illegal in other sectors - such as discrimination, hate crimes, or violence - on the basis that they have happened only once or that they have happened more than once but against different people. Whether such behaviour is intentional or based on unconscious bias, any incident that serves to exclude another pupil in any way should invite a considered and thorough response from the school. Such individual incidents should also be catalogued so that trends - for example excluding a certain group of pupils - can be found amongst particular year groups or the school body at large, and appropriate action taken. This approach also has the benefit of ensuring that whether or not a series of incidents is deemed ‘serious’ is no longer the decision of a single member of staff, therein further protecting pupils</w:t>
      </w:r>
      <w:r>
        <w:t>.</w:t>
      </w:r>
    </w:p>
    <w:p w14:paraId="2FFF865F" w14:textId="77777777" w:rsidR="00390580" w:rsidRDefault="00390580" w:rsidP="00BF256B">
      <w:pPr>
        <w:pStyle w:val="Dissertationparagraph"/>
      </w:pPr>
    </w:p>
    <w:p w14:paraId="679FCBB7" w14:textId="54D00F8C" w:rsidR="005D5403" w:rsidRDefault="00390580" w:rsidP="00BF256B">
      <w:pPr>
        <w:pStyle w:val="Dissertationparagraph"/>
      </w:pPr>
      <w:r>
        <w:t>Secondly, binary labels such as target or harm-</w:t>
      </w:r>
      <w:proofErr w:type="gramStart"/>
      <w:r>
        <w:t xml:space="preserve">doer, </w:t>
      </w:r>
      <w:r w:rsidR="00BF256B">
        <w:t xml:space="preserve"> </w:t>
      </w:r>
      <w:r w:rsidRPr="000670C7">
        <w:t>as</w:t>
      </w:r>
      <w:proofErr w:type="gramEnd"/>
      <w:r w:rsidRPr="000670C7">
        <w:t xml:space="preserve"> seen in the bullying incident forms collected as part of this </w:t>
      </w:r>
      <w:r w:rsidR="007A0071">
        <w:t>action research</w:t>
      </w:r>
      <w:r w:rsidRPr="000670C7">
        <w:t>, do not resemble how pupils often see their involvement in any incident</w:t>
      </w:r>
      <w:r>
        <w:t>. Instead,</w:t>
      </w:r>
      <w:r w:rsidRPr="00F721FA">
        <w:t xml:space="preserve"> incidents of antisocial behaviour are highly contextual</w:t>
      </w:r>
      <w:r>
        <w:t xml:space="preserve"> and, as mentioned above, can stem from </w:t>
      </w:r>
      <w:r w:rsidR="005D5403">
        <w:t>unconscious</w:t>
      </w:r>
      <w:r>
        <w:t xml:space="preserve"> biases </w:t>
      </w:r>
      <w:r w:rsidR="005D5403">
        <w:t>which are insufficiently addressed through reactionary sanctions</w:t>
      </w:r>
      <w:r>
        <w:t xml:space="preserve">. </w:t>
      </w:r>
      <w:r w:rsidR="00BF256B" w:rsidRPr="000670C7">
        <w:t xml:space="preserve">This is not to say that telling a pupil that their actions caused harm to others is unsuitable, but reducing a more complex situation into an oversimplified model is likely to disincentivise pupils to speak honestly about their peer-relations and could serve to prime them into roles which they then inhabit in their future behaviour, therein embedding the existing inequalities of power that most anti-bullying approaches purport to fight. In addition, this approach does not acknowledge the intersectional nature of power hierarchies, suggesting that a pupil who is in a more powerful position in one respect is unable to be disempowered in another (a </w:t>
      </w:r>
      <w:r w:rsidR="00BF256B" w:rsidRPr="000670C7">
        <w:lastRenderedPageBreak/>
        <w:t xml:space="preserve">boy of colour, for example, might be privileged by patriarchy but disempowered by structural racism). </w:t>
      </w:r>
    </w:p>
    <w:p w14:paraId="68B863A7" w14:textId="4743BAA4" w:rsidR="00BF256B" w:rsidRDefault="00BF256B" w:rsidP="00F721FA">
      <w:pPr>
        <w:pStyle w:val="Dissertationparagraph"/>
      </w:pPr>
      <w:r w:rsidRPr="000670C7">
        <w:t xml:space="preserve">Instead, this </w:t>
      </w:r>
      <w:r w:rsidR="005D5403">
        <w:t>report</w:t>
      </w:r>
      <w:r w:rsidRPr="000670C7">
        <w:t xml:space="preserve"> argues that using the term ‘non-inclusive behaviour’ to describe any incident</w:t>
      </w:r>
      <w:r w:rsidR="005D5403">
        <w:t xml:space="preserve"> of exclusionary behaviour</w:t>
      </w:r>
      <w:r w:rsidRPr="000670C7">
        <w:t xml:space="preserve"> offers a more appropriate and all-encompassing term which is also free from the stigma that the term ‘bullying’ currently holds.</w:t>
      </w:r>
      <w:r w:rsidR="005D5403">
        <w:t xml:space="preserve"> These behaviours do not have to be repeated, exhibited by the same person or deliberate. In this way, bullying is reconceptualised from something binary, objective and symptomatic of ‘existing’ power imbalances</w:t>
      </w:r>
      <w:r w:rsidR="007A0071">
        <w:t xml:space="preserve"> into something non-binary, subjective, and understood to recreate power imbalances as it is enacted.</w:t>
      </w:r>
      <w:r w:rsidR="005D5403">
        <w:t xml:space="preserve"> </w:t>
      </w:r>
      <w:r w:rsidR="007A0071">
        <w:t>Such a definition would also necessitate schools to invest in the whole-school, preventative measures advocated by current anti-bullying research and government guidance, including but not limited to bystander intervention.</w:t>
      </w:r>
    </w:p>
    <w:p w14:paraId="055991E8" w14:textId="77777777" w:rsidR="00F721FA" w:rsidRPr="00F721FA" w:rsidRDefault="00F721FA" w:rsidP="00F721FA"/>
    <w:p w14:paraId="7024B497" w14:textId="77777777" w:rsidR="00EF1387" w:rsidRDefault="00EF1387" w:rsidP="00EF1387">
      <w:pPr>
        <w:pStyle w:val="Heading1"/>
      </w:pPr>
    </w:p>
    <w:p w14:paraId="3811E9C0" w14:textId="24CC21AE" w:rsidR="00457E47" w:rsidRDefault="00457E47" w:rsidP="00457E47">
      <w:pPr>
        <w:pStyle w:val="Heading2"/>
      </w:pPr>
      <w:bookmarkStart w:id="197" w:name="_Toc35027305"/>
      <w:bookmarkStart w:id="198" w:name="_Toc35027379"/>
      <w:bookmarkStart w:id="199" w:name="_Toc35027439"/>
      <w:bookmarkStart w:id="200" w:name="_Toc35027595"/>
      <w:bookmarkStart w:id="201" w:name="_Toc36654429"/>
      <w:r>
        <w:t>Limitations</w:t>
      </w:r>
      <w:bookmarkEnd w:id="197"/>
      <w:bookmarkEnd w:id="198"/>
      <w:bookmarkEnd w:id="199"/>
      <w:bookmarkEnd w:id="200"/>
      <w:bookmarkEnd w:id="201"/>
    </w:p>
    <w:p w14:paraId="4634D3DF" w14:textId="73B0ECAC" w:rsidR="000670C7" w:rsidRDefault="000670C7" w:rsidP="000670C7"/>
    <w:p w14:paraId="4538AEE5" w14:textId="052AE0A7" w:rsidR="000670C7" w:rsidRPr="000670C7" w:rsidRDefault="000670C7" w:rsidP="000670C7">
      <w:pPr>
        <w:pStyle w:val="Dissertationparagraph"/>
      </w:pPr>
      <w:r w:rsidRPr="000670C7">
        <w:t xml:space="preserve">Although this study extends the literature investigating anti-bullying programs in schools, readers should consider certain limitations. Firstly, although the </w:t>
      </w:r>
      <w:r w:rsidR="00274743">
        <w:t>report</w:t>
      </w:r>
      <w:r w:rsidRPr="000670C7">
        <w:t xml:space="preserve"> str</w:t>
      </w:r>
      <w:r w:rsidR="004139C4">
        <w:t>ove</w:t>
      </w:r>
      <w:r w:rsidRPr="000670C7">
        <w:t xml:space="preserve"> to emulate an experiential approach, this is a case study (Yin, 2009) within the methodology of action </w:t>
      </w:r>
      <w:r w:rsidR="00274743">
        <w:t>re</w:t>
      </w:r>
      <w:r w:rsidR="009A6B8B">
        <w:t>search</w:t>
      </w:r>
      <w:r w:rsidRPr="000670C7">
        <w:t>. As such it uses a very small sample size which, albeit relatively diverse, significantly limits the generalisability of the results. In addition, participants were purposely rather than randomly selected on the basis of their peer-group leadership potential as determined by their Head of Year, as well as due to other contextual factors. Such selection procedures also limit the generalisability of the study results.</w:t>
      </w:r>
    </w:p>
    <w:p w14:paraId="2A9A63A8" w14:textId="77777777" w:rsidR="000670C7" w:rsidRPr="000670C7" w:rsidRDefault="000670C7" w:rsidP="000670C7"/>
    <w:p w14:paraId="7FEDDD0C" w14:textId="0CDF266E" w:rsidR="000670C7" w:rsidRPr="000670C7" w:rsidRDefault="000670C7" w:rsidP="000670C7">
      <w:pPr>
        <w:pStyle w:val="Dissertationparagraph"/>
      </w:pPr>
      <w:r w:rsidRPr="000670C7">
        <w:t xml:space="preserve">Secondly, all three instruments of data collection had the potential to lead to biased or distorted reporting. Despite the fact that self-reporting on efficacy and intention to intervene has been found to predict future bystander behaviour (Jenkins et al., 2018, p. 75), it is not possible to ascertain whether or not pupils’ responses to the participant surveys were an accurate reflection of present or future action. In addition, the decision to change the 5-point </w:t>
      </w:r>
      <w:r w:rsidR="00274743">
        <w:t>Likert Scale</w:t>
      </w:r>
      <w:r w:rsidRPr="000670C7">
        <w:t xml:space="preserve"> of the </w:t>
      </w:r>
      <w:r w:rsidRPr="000670C7">
        <w:rPr>
          <w:i/>
          <w:iCs/>
        </w:rPr>
        <w:t xml:space="preserve">Bystander Intervention in Bullying Survey </w:t>
      </w:r>
      <w:r w:rsidRPr="000670C7">
        <w:t>(Nickerson et al., 2014</w:t>
      </w:r>
      <w:r w:rsidR="003E4F85">
        <w:t>b</w:t>
      </w:r>
      <w:r w:rsidRPr="000670C7">
        <w:t xml:space="preserve">) to a 4-point scale in order to minimise ‘undecided’ responses may have actually further distorted the results by forcing participants to decide on a position before they felt certain. This effect was likely to have been further compounded </w:t>
      </w:r>
      <w:r w:rsidRPr="000670C7">
        <w:lastRenderedPageBreak/>
        <w:t>by respondents being reluctant to express a strong opinion, resulting in an overall effect of minimal change being measured between baseline and follow-up. The pupil report sheets and staff-recorded bullying incident forms, meanwhile, were not subject to strict inclusion and exclusion criteria which somewhat undermines the reliability of the data, especially in the former case.</w:t>
      </w:r>
    </w:p>
    <w:p w14:paraId="63461E54" w14:textId="77777777" w:rsidR="000670C7" w:rsidRPr="000670C7" w:rsidRDefault="000670C7" w:rsidP="000670C7"/>
    <w:p w14:paraId="140657DB" w14:textId="0C7473F8" w:rsidR="000670C7" w:rsidRPr="000670C7" w:rsidRDefault="000670C7" w:rsidP="000670C7">
      <w:pPr>
        <w:pStyle w:val="Dissertationparagraph"/>
      </w:pPr>
      <w:r w:rsidRPr="000670C7">
        <w:t xml:space="preserve">Lastly, although inferences can be made regarding the impact of the Not Normal intervention on bullying incidents, the validity of any conclusions made is compromised by the lack of control group comparison. This is especially potent in a socio-ecological and highly contextual environment such as a school; it is unlikely that the proportion of bullying incidents throughout the year would stay constant regardless of intervention, and additional input from other members of staff is impossible to control. In addition, as the study did not measure whether or not the participants reported using any STAC strategies after the intervention, </w:t>
      </w:r>
      <w:r w:rsidR="0053004B">
        <w:t xml:space="preserve">any measure of </w:t>
      </w:r>
      <w:r w:rsidRPr="000670C7">
        <w:t xml:space="preserve">the </w:t>
      </w:r>
      <w:r w:rsidR="0053004B">
        <w:t xml:space="preserve">overall </w:t>
      </w:r>
      <w:r w:rsidRPr="000670C7">
        <w:t xml:space="preserve">effect of this training on the prevalence of bullying incidents </w:t>
      </w:r>
      <w:r w:rsidR="0053004B">
        <w:t xml:space="preserve">remains substantially </w:t>
      </w:r>
      <w:r w:rsidRPr="000670C7">
        <w:t>hypothetical.</w:t>
      </w:r>
    </w:p>
    <w:p w14:paraId="52653025" w14:textId="77777777" w:rsidR="000670C7" w:rsidRPr="000670C7" w:rsidRDefault="000670C7" w:rsidP="000670C7"/>
    <w:p w14:paraId="65747A71" w14:textId="77777777" w:rsidR="000670C7" w:rsidRPr="000670C7" w:rsidRDefault="000670C7" w:rsidP="000670C7"/>
    <w:p w14:paraId="3DFC7A80" w14:textId="77777777" w:rsidR="00457E47" w:rsidRDefault="00457E47" w:rsidP="00457E47">
      <w:pPr>
        <w:pStyle w:val="Heading2"/>
      </w:pPr>
    </w:p>
    <w:p w14:paraId="75870112" w14:textId="62BF15D3" w:rsidR="00457E47" w:rsidRDefault="00457E47" w:rsidP="00457E47">
      <w:pPr>
        <w:pStyle w:val="Heading2"/>
      </w:pPr>
      <w:bookmarkStart w:id="202" w:name="_Toc35027306"/>
      <w:bookmarkStart w:id="203" w:name="_Toc35027380"/>
      <w:bookmarkStart w:id="204" w:name="_Toc35027440"/>
      <w:bookmarkStart w:id="205" w:name="_Toc35027596"/>
      <w:bookmarkStart w:id="206" w:name="_Toc36654430"/>
      <w:r>
        <w:t xml:space="preserve">Directions for future </w:t>
      </w:r>
      <w:r w:rsidR="00274743">
        <w:t>re</w:t>
      </w:r>
      <w:bookmarkEnd w:id="202"/>
      <w:bookmarkEnd w:id="203"/>
      <w:bookmarkEnd w:id="204"/>
      <w:bookmarkEnd w:id="205"/>
      <w:r w:rsidR="0053004B">
        <w:t>search</w:t>
      </w:r>
      <w:bookmarkEnd w:id="206"/>
    </w:p>
    <w:p w14:paraId="037BF562" w14:textId="45816A39" w:rsidR="000670C7" w:rsidRDefault="000670C7" w:rsidP="000670C7"/>
    <w:p w14:paraId="60929228" w14:textId="570F9C66" w:rsidR="000670C7" w:rsidRPr="000670C7" w:rsidRDefault="000670C7" w:rsidP="000670C7">
      <w:pPr>
        <w:pStyle w:val="Dissertationparagraph"/>
      </w:pPr>
      <w:r w:rsidRPr="000670C7">
        <w:t>This study comprises a first step not only in evaluating the effectiveness of bystander intervention training in UK secondary schools</w:t>
      </w:r>
      <w:r w:rsidR="00BF256B">
        <w:t xml:space="preserve">. However, </w:t>
      </w:r>
      <w:r w:rsidRPr="000670C7">
        <w:t xml:space="preserve">to increase the validity of evaluations of the efficacy of the intervention, randomised control trials should be used with waitlist control groups. However, it is likely that such investigations will need to extend across, rather than within, a number of schools. This is because - as mentioned above - the effectiveness of bystander intervention is likely to be curtailed if a school’s own anti-bullying procedures do not support pupils to make peer-group interventions, for example by instructing them to tell a teacher about any incident rather than to </w:t>
      </w:r>
      <w:r w:rsidR="00D042AD">
        <w:t>intervene</w:t>
      </w:r>
      <w:r w:rsidRPr="000670C7">
        <w:t xml:space="preserve"> themselves. </w:t>
      </w:r>
      <w:proofErr w:type="gramStart"/>
      <w:r w:rsidRPr="000670C7">
        <w:t>Therefore</w:t>
      </w:r>
      <w:proofErr w:type="gramEnd"/>
      <w:r w:rsidRPr="000670C7">
        <w:t xml:space="preserve"> it is essential that the bystander intervention approach becomes a whole-school policy if it is to be effective. Although standardizing measurements of bullying prevalence across a number of schools may pose even greater difficulties for such a large-scale investigation, those used in Finland to assess the </w:t>
      </w:r>
      <w:proofErr w:type="spellStart"/>
      <w:r w:rsidRPr="000670C7">
        <w:t>KiVA</w:t>
      </w:r>
      <w:proofErr w:type="spellEnd"/>
      <w:r w:rsidRPr="000670C7">
        <w:t xml:space="preserve"> intervention (</w:t>
      </w:r>
      <w:proofErr w:type="spellStart"/>
      <w:r w:rsidR="00921BDC" w:rsidRPr="00710494">
        <w:t>Salmivalli</w:t>
      </w:r>
      <w:proofErr w:type="spellEnd"/>
      <w:r w:rsidR="00921BDC" w:rsidRPr="00710494">
        <w:t xml:space="preserve"> </w:t>
      </w:r>
      <w:r w:rsidR="00921BDC">
        <w:t xml:space="preserve">and </w:t>
      </w:r>
      <w:proofErr w:type="spellStart"/>
      <w:r w:rsidR="00921BDC">
        <w:t>Poskiparta</w:t>
      </w:r>
      <w:proofErr w:type="spellEnd"/>
      <w:r w:rsidR="00921BDC">
        <w:t>, 2012</w:t>
      </w:r>
      <w:r w:rsidRPr="000670C7">
        <w:t xml:space="preserve">) could serve as a model. To increase generalisability, such </w:t>
      </w:r>
      <w:r w:rsidR="00274743">
        <w:t>report</w:t>
      </w:r>
      <w:r w:rsidRPr="000670C7">
        <w:t xml:space="preserve"> should also use a much larger and more diverse sample across a range of age-groups.</w:t>
      </w:r>
    </w:p>
    <w:p w14:paraId="42D1809E" w14:textId="77777777" w:rsidR="000670C7" w:rsidRPr="000670C7" w:rsidRDefault="000670C7" w:rsidP="000670C7"/>
    <w:p w14:paraId="7595A2BC" w14:textId="77777777" w:rsidR="00457E47" w:rsidRDefault="00457E47" w:rsidP="00457E47">
      <w:pPr>
        <w:pStyle w:val="Heading2"/>
      </w:pPr>
    </w:p>
    <w:p w14:paraId="39B4A90A" w14:textId="0DE8332D" w:rsidR="000670C7" w:rsidRDefault="00457E47" w:rsidP="00457E47">
      <w:pPr>
        <w:pStyle w:val="Heading2"/>
      </w:pPr>
      <w:bookmarkStart w:id="207" w:name="_Toc35027307"/>
      <w:bookmarkStart w:id="208" w:name="_Toc35027381"/>
      <w:bookmarkStart w:id="209" w:name="_Toc35027441"/>
      <w:bookmarkStart w:id="210" w:name="_Toc35027597"/>
      <w:bookmarkStart w:id="211" w:name="_Toc36654431"/>
      <w:r>
        <w:t xml:space="preserve">Implications for </w:t>
      </w:r>
      <w:bookmarkEnd w:id="207"/>
      <w:bookmarkEnd w:id="208"/>
      <w:bookmarkEnd w:id="209"/>
      <w:bookmarkEnd w:id="210"/>
      <w:r w:rsidR="000670C7">
        <w:t>School X</w:t>
      </w:r>
      <w:bookmarkEnd w:id="211"/>
    </w:p>
    <w:p w14:paraId="5468B950" w14:textId="77777777" w:rsidR="000670C7" w:rsidRDefault="000670C7" w:rsidP="00457E47">
      <w:pPr>
        <w:pStyle w:val="Heading2"/>
      </w:pPr>
    </w:p>
    <w:p w14:paraId="263F170A" w14:textId="1DDDD6D5" w:rsidR="000670C7" w:rsidRPr="000670C7" w:rsidRDefault="000670C7" w:rsidP="000670C7">
      <w:pPr>
        <w:pStyle w:val="Dissertationparagraph"/>
      </w:pPr>
      <w:r w:rsidRPr="000670C7">
        <w:t xml:space="preserve">This study has practical implications for School X. Although whole-school approaches that focus on prevention are considered best practice for bullying intervention (DfE, 2017; DfE, 2018; Estyn, 2014; Healthy Schools, 2007; </w:t>
      </w:r>
      <w:r w:rsidR="000C76C9">
        <w:t>OFSTED</w:t>
      </w:r>
      <w:r w:rsidRPr="000670C7">
        <w:t>, 2012; Welsh Government, 2019), these programs can be difficult to implement due to required resources and time allocation. Indeed, the current approach taken by school X is mainly reactionary and based on sanctioning behaviour. Results from this study suggest that Not Normal may be a promising alternative approach to bullying intervention, particularly through equipping pupils with the STAC strategies that they could use if they see an incident occur. However, as mentioned above, training pupils as active bystanders in this way will also require the support of a whole-school approach which enables and allows such interventions to occur. </w:t>
      </w:r>
    </w:p>
    <w:p w14:paraId="5D63930D" w14:textId="77777777" w:rsidR="000670C7" w:rsidRPr="000670C7" w:rsidRDefault="000670C7" w:rsidP="000670C7"/>
    <w:p w14:paraId="500D514F" w14:textId="2C4A43FA" w:rsidR="000670C7" w:rsidRPr="000670C7" w:rsidRDefault="000670C7" w:rsidP="000670C7">
      <w:pPr>
        <w:pStyle w:val="Dissertationparagraph"/>
      </w:pPr>
      <w:r w:rsidRPr="000670C7">
        <w:t xml:space="preserve">This study also has implications for School X with regards to their resource allocation. Currently, the Pupil Premium attainment gap is mainly addressed through academic interventions. </w:t>
      </w:r>
      <w:proofErr w:type="gramStart"/>
      <w:r w:rsidRPr="000670C7">
        <w:t>However</w:t>
      </w:r>
      <w:proofErr w:type="gramEnd"/>
      <w:r w:rsidRPr="000670C7">
        <w:t xml:space="preserve"> this study has shown that Pupil Premium pupils in Year 7 were twice as likely to be involved in a bullying incident as their more advantaged peers. Following the consensus in the literature that bullying involvement is a predictor of lower academic attainment, School X should therefore consider pastoral interventions such as anti-bullying work to be a core element of their Pupil Premium strategy. This could involve reinstating the Deputy Heads of Year</w:t>
      </w:r>
      <w:r w:rsidR="0078737E">
        <w:t xml:space="preserve"> positions</w:t>
      </w:r>
      <w:r w:rsidRPr="000670C7">
        <w:t>, which were removed in the 2019-20 academic year.</w:t>
      </w:r>
    </w:p>
    <w:p w14:paraId="29F519A5" w14:textId="77777777" w:rsidR="000670C7" w:rsidRPr="000670C7" w:rsidRDefault="000670C7" w:rsidP="000670C7"/>
    <w:p w14:paraId="6ED357A6" w14:textId="62C5AC1D" w:rsidR="0011169A" w:rsidRDefault="0011169A" w:rsidP="00457E47">
      <w:pPr>
        <w:pStyle w:val="Heading2"/>
      </w:pPr>
      <w:r>
        <w:br w:type="page"/>
      </w:r>
    </w:p>
    <w:p w14:paraId="0DEE285D" w14:textId="7A35E392" w:rsidR="0011169A" w:rsidRDefault="0011169A" w:rsidP="0011169A">
      <w:pPr>
        <w:pStyle w:val="Heading1"/>
      </w:pPr>
      <w:bookmarkStart w:id="212" w:name="_Toc35027308"/>
      <w:bookmarkStart w:id="213" w:name="_Toc35027382"/>
      <w:bookmarkStart w:id="214" w:name="_Toc35027442"/>
      <w:bookmarkStart w:id="215" w:name="_Toc35027598"/>
      <w:bookmarkStart w:id="216" w:name="_Toc36654432"/>
      <w:r>
        <w:lastRenderedPageBreak/>
        <w:t>Conclusion</w:t>
      </w:r>
      <w:bookmarkEnd w:id="212"/>
      <w:bookmarkEnd w:id="213"/>
      <w:bookmarkEnd w:id="214"/>
      <w:bookmarkEnd w:id="215"/>
      <w:bookmarkEnd w:id="216"/>
    </w:p>
    <w:p w14:paraId="006856D2" w14:textId="3DD776A7" w:rsidR="00EA73F4" w:rsidRDefault="00EA73F4" w:rsidP="00EA73F4"/>
    <w:p w14:paraId="47C44928" w14:textId="5C547D85" w:rsidR="006D2942" w:rsidRDefault="00315F1B" w:rsidP="00D042AD">
      <w:pPr>
        <w:pStyle w:val="Dissertationparagraph"/>
      </w:pPr>
      <w:r>
        <w:t xml:space="preserve">This </w:t>
      </w:r>
      <w:r w:rsidR="00274743">
        <w:t>report</w:t>
      </w:r>
      <w:r>
        <w:t xml:space="preserve"> evaluated a brief, school-based bystander intervention training programme for secondary school students. The results were inconclusive. Findings indicated that there was a small but statistically significant reduction in the number of pupils involved in a bullying incident from the six weeks prior to the Not Normal sessions to the six weeks following them. According to the survey results, this is likely due to the skills-based elements of the training which provided pupils with strategies that they could use if they wished to intervene in an incident. Nonetheless the pupil report sheets indicated no rise in the proportion of incidents in which pupils were intervening</w:t>
      </w:r>
      <w:r w:rsidR="006C55BA">
        <w:t xml:space="preserve">. In addition, </w:t>
      </w:r>
      <w:r w:rsidR="00731D5E">
        <w:t xml:space="preserve">survey results suggests no rise in the extent to which pupils felt that bullying was serious, that it was their responsibility to intervene, or that they would be effective if they intervened, therein questioning the extent that the hypothesis that bullying incidents would decrease as peer interventions increased can be held as valid. </w:t>
      </w:r>
      <w:proofErr w:type="gramStart"/>
      <w:r w:rsidR="006C55BA">
        <w:t>Therefore</w:t>
      </w:r>
      <w:proofErr w:type="gramEnd"/>
      <w:r w:rsidR="006D2942">
        <w:t xml:space="preserve"> further research, using a control group, is needed to verify whether Not Normal is an effective anti-bullying intervention.</w:t>
      </w:r>
    </w:p>
    <w:p w14:paraId="2161D198" w14:textId="5D44D4F3" w:rsidR="00BB0AE3" w:rsidRDefault="00BB0AE3" w:rsidP="00D042AD">
      <w:pPr>
        <w:pStyle w:val="Dissertationparagraph"/>
      </w:pPr>
    </w:p>
    <w:p w14:paraId="34AA529B" w14:textId="18FC443E" w:rsidR="00BB0AE3" w:rsidRDefault="00BB0AE3" w:rsidP="00D042AD">
      <w:pPr>
        <w:pStyle w:val="Dissertationparagraph"/>
      </w:pPr>
      <w:r>
        <w:t xml:space="preserve">With regard to </w:t>
      </w:r>
      <w:r w:rsidR="00731D5E">
        <w:t xml:space="preserve">wider </w:t>
      </w:r>
      <w:r>
        <w:t>school approaches to</w:t>
      </w:r>
      <w:r w:rsidR="00731D5E">
        <w:t>wards</w:t>
      </w:r>
      <w:r>
        <w:t xml:space="preserve"> anti-bullying work, the present </w:t>
      </w:r>
      <w:r w:rsidR="00274743">
        <w:t>report</w:t>
      </w:r>
      <w:r>
        <w:t xml:space="preserve"> advocates a view</w:t>
      </w:r>
      <w:r w:rsidR="00582E28">
        <w:t xml:space="preserve"> of</w:t>
      </w:r>
      <w:r>
        <w:t xml:space="preserve"> bullying and victimisation not as actions between individuals but as a symptom of wider group processes and norms. </w:t>
      </w:r>
      <w:r w:rsidR="00731D5E">
        <w:t>In addition</w:t>
      </w:r>
      <w:r>
        <w:t>,</w:t>
      </w:r>
      <w:r w:rsidR="00731D5E">
        <w:t xml:space="preserve"> </w:t>
      </w:r>
      <w:r>
        <w:t xml:space="preserve">schools may </w:t>
      </w:r>
      <w:r w:rsidR="00582E28">
        <w:t>consider reconceptualising bullying as ‘non-inclusive behaviours’ and investing in whole-school approaches that make their school cultures more inclusive</w:t>
      </w:r>
      <w:r w:rsidR="006D2942">
        <w:t>, with specific attention paid to bullying-prevention and the establishment of peer group norms at the beginning of Year 7. Ultimately, m</w:t>
      </w:r>
      <w:r>
        <w:t>any pupils will always seek to intervene in an incident happening between peers</w:t>
      </w:r>
      <w:r w:rsidR="006D2942">
        <w:t>, and i</w:t>
      </w:r>
      <w:r w:rsidR="00731D5E">
        <w:t>t is likely to be in schools’ best interest to provide</w:t>
      </w:r>
      <w:r>
        <w:t xml:space="preserve"> them with guidance, reflections and strategies to do so</w:t>
      </w:r>
      <w:r w:rsidR="00731D5E">
        <w:t>.</w:t>
      </w:r>
    </w:p>
    <w:p w14:paraId="76C6042C" w14:textId="77777777" w:rsidR="00D938ED" w:rsidRPr="00EA73F4" w:rsidRDefault="00D938ED" w:rsidP="00D042AD">
      <w:pPr>
        <w:pStyle w:val="Dissertationparagraph"/>
      </w:pPr>
    </w:p>
    <w:p w14:paraId="5F70B669" w14:textId="0212CD63" w:rsidR="00457E47" w:rsidRDefault="00457E47" w:rsidP="00457E47"/>
    <w:p w14:paraId="6C3E2D82" w14:textId="1B468C43" w:rsidR="00EA73F4" w:rsidRDefault="00C94C21" w:rsidP="00C94C21">
      <w:pPr>
        <w:pStyle w:val="Heading2"/>
      </w:pPr>
      <w:bookmarkStart w:id="217" w:name="_Toc36654433"/>
      <w:r>
        <w:t>Recommendations</w:t>
      </w:r>
      <w:r w:rsidR="00704BE3">
        <w:t xml:space="preserve"> for School X</w:t>
      </w:r>
      <w:bookmarkEnd w:id="217"/>
    </w:p>
    <w:p w14:paraId="3F22328A" w14:textId="77777777" w:rsidR="00EA73F4" w:rsidRDefault="00EA73F4" w:rsidP="00C94C21">
      <w:pPr>
        <w:pStyle w:val="Heading2"/>
      </w:pPr>
    </w:p>
    <w:p w14:paraId="53A8152E" w14:textId="36FBE3C2" w:rsidR="00EA73F4" w:rsidRPr="00EA73F4" w:rsidRDefault="00EA73F4" w:rsidP="00EA73F4">
      <w:pPr>
        <w:pStyle w:val="Dissertationparagraph"/>
      </w:pPr>
      <w:r w:rsidRPr="00EA73F4">
        <w:t xml:space="preserve">1. </w:t>
      </w:r>
      <w:r w:rsidR="00106BAB">
        <w:t>Expand</w:t>
      </w:r>
      <w:r w:rsidRPr="00EA73F4">
        <w:t xml:space="preserve"> the school’s values - ‘</w:t>
      </w:r>
      <w:r w:rsidR="00704BE3">
        <w:t>b</w:t>
      </w:r>
      <w:r w:rsidRPr="00EA73F4">
        <w:t xml:space="preserve">e 100%, </w:t>
      </w:r>
      <w:r w:rsidR="00704BE3">
        <w:t>e</w:t>
      </w:r>
      <w:r w:rsidRPr="00EA73F4">
        <w:t xml:space="preserve">xcellence, </w:t>
      </w:r>
      <w:r w:rsidR="00704BE3">
        <w:t>b</w:t>
      </w:r>
      <w:r w:rsidRPr="00EA73F4">
        <w:t xml:space="preserve">ravery, </w:t>
      </w:r>
      <w:r w:rsidR="00704BE3">
        <w:t>o</w:t>
      </w:r>
      <w:r w:rsidRPr="00EA73F4">
        <w:t xml:space="preserve">pportunity, </w:t>
      </w:r>
      <w:r w:rsidR="00704BE3">
        <w:t>l</w:t>
      </w:r>
      <w:r w:rsidRPr="00EA73F4">
        <w:t xml:space="preserve">eadership, </w:t>
      </w:r>
      <w:r w:rsidR="00D042AD">
        <w:t xml:space="preserve">and </w:t>
      </w:r>
      <w:r w:rsidR="00704BE3">
        <w:t>d</w:t>
      </w:r>
      <w:r w:rsidRPr="00EA73F4">
        <w:t>etermination’ - to include a value which is explicitly prosocial</w:t>
      </w:r>
      <w:r w:rsidR="00704BE3">
        <w:t>.</w:t>
      </w:r>
    </w:p>
    <w:p w14:paraId="724179EC" w14:textId="77777777" w:rsidR="00EA73F4" w:rsidRPr="00EA73F4" w:rsidRDefault="00EA73F4" w:rsidP="00EA73F4">
      <w:pPr>
        <w:pStyle w:val="Dissertationparagraph"/>
      </w:pPr>
    </w:p>
    <w:p w14:paraId="54EF485F" w14:textId="2A6307DA" w:rsidR="00EA73F4" w:rsidRPr="00EA73F4" w:rsidRDefault="00EA73F4" w:rsidP="00EA73F4">
      <w:pPr>
        <w:pStyle w:val="Dissertationparagraph"/>
      </w:pPr>
      <w:r w:rsidRPr="00EA73F4">
        <w:t>2. Teach the STAC strategies as part of the existing SMSC on anti-bullying, within a supportive whole-school approach</w:t>
      </w:r>
      <w:r w:rsidR="00704BE3">
        <w:t>.</w:t>
      </w:r>
    </w:p>
    <w:p w14:paraId="7AB8453E" w14:textId="77777777" w:rsidR="00EA73F4" w:rsidRPr="00EA73F4" w:rsidRDefault="00EA73F4" w:rsidP="00EA73F4">
      <w:pPr>
        <w:pStyle w:val="Dissertationparagraph"/>
      </w:pPr>
    </w:p>
    <w:p w14:paraId="0A454879" w14:textId="3430FBF4" w:rsidR="00EA73F4" w:rsidRPr="00EA73F4" w:rsidRDefault="00EA73F4" w:rsidP="00EA73F4">
      <w:pPr>
        <w:pStyle w:val="Dissertationparagraph"/>
      </w:pPr>
      <w:r w:rsidRPr="00EA73F4">
        <w:lastRenderedPageBreak/>
        <w:t>3. Move the school’s anti-bullying week to the first month of the new academic year to support the transition of the incoming Year 7</w:t>
      </w:r>
      <w:r w:rsidR="00704BE3">
        <w:t>.</w:t>
      </w:r>
    </w:p>
    <w:p w14:paraId="1EFA01A2" w14:textId="77777777" w:rsidR="00EA73F4" w:rsidRPr="00EA73F4" w:rsidRDefault="00EA73F4" w:rsidP="00EA73F4">
      <w:pPr>
        <w:pStyle w:val="Dissertationparagraph"/>
      </w:pPr>
    </w:p>
    <w:p w14:paraId="781D55C0" w14:textId="563E9D9A" w:rsidR="00EA73F4" w:rsidRPr="00EA73F4" w:rsidRDefault="00EA73F4" w:rsidP="00EA73F4">
      <w:pPr>
        <w:pStyle w:val="Dissertationparagraph"/>
      </w:pPr>
      <w:r w:rsidRPr="00EA73F4">
        <w:t xml:space="preserve">4. Redirect Pupil Premium funding to pastoral roles with the explicit aim of reducing incidents </w:t>
      </w:r>
      <w:r w:rsidR="00D042AD">
        <w:t>of exclusionary</w:t>
      </w:r>
      <w:r w:rsidRPr="00EA73F4">
        <w:t xml:space="preserve"> behaviour</w:t>
      </w:r>
      <w:r w:rsidR="00704BE3">
        <w:t>.</w:t>
      </w:r>
    </w:p>
    <w:p w14:paraId="186FA5E8" w14:textId="77777777" w:rsidR="00EA73F4" w:rsidRPr="00EA73F4" w:rsidRDefault="00EA73F4" w:rsidP="00EA73F4">
      <w:pPr>
        <w:pStyle w:val="Dissertationparagraph"/>
      </w:pPr>
    </w:p>
    <w:p w14:paraId="0E3C7234" w14:textId="734B1185" w:rsidR="00EA73F4" w:rsidRPr="00EA73F4" w:rsidRDefault="00EA73F4" w:rsidP="00EA73F4">
      <w:pPr>
        <w:pStyle w:val="Dissertationparagraph"/>
      </w:pPr>
      <w:r w:rsidRPr="00EA73F4">
        <w:t xml:space="preserve">5. </w:t>
      </w:r>
      <w:r w:rsidR="0065446A">
        <w:t xml:space="preserve">When the Anti-Bullying Policy is </w:t>
      </w:r>
      <w:r w:rsidR="006A1D42">
        <w:t>reviewed</w:t>
      </w:r>
      <w:r w:rsidR="0065446A">
        <w:t xml:space="preserve"> in December 2020, c</w:t>
      </w:r>
      <w:r w:rsidRPr="00EA73F4">
        <w:t xml:space="preserve">onsider an approach to bullying based on ‘non-inclusive </w:t>
      </w:r>
      <w:proofErr w:type="gramStart"/>
      <w:r w:rsidRPr="00EA73F4">
        <w:t>behaviours’</w:t>
      </w:r>
      <w:proofErr w:type="gramEnd"/>
      <w:r w:rsidR="0065446A">
        <w:t xml:space="preserve">. This would include </w:t>
      </w:r>
      <w:r w:rsidRPr="00EA73F4">
        <w:t>responding to single</w:t>
      </w:r>
      <w:r w:rsidR="0065446A">
        <w:t xml:space="preserve"> (non-repeated)</w:t>
      </w:r>
      <w:r w:rsidRPr="00EA73F4">
        <w:t xml:space="preserve"> incidents and keeping careful records which are analysed to determine trends</w:t>
      </w:r>
      <w:r w:rsidR="00704BE3">
        <w:t>.</w:t>
      </w:r>
      <w:r w:rsidR="0065446A">
        <w:t xml:space="preserve"> </w:t>
      </w:r>
    </w:p>
    <w:p w14:paraId="3FF5DBDB" w14:textId="77777777" w:rsidR="00EA73F4" w:rsidRPr="00EA73F4" w:rsidRDefault="00EA73F4" w:rsidP="00EA73F4"/>
    <w:p w14:paraId="265E1061" w14:textId="2864D3E8" w:rsidR="00C94C21" w:rsidRDefault="00C94C21" w:rsidP="00C94C21">
      <w:pPr>
        <w:pStyle w:val="Heading2"/>
      </w:pPr>
      <w:r>
        <w:br w:type="page"/>
      </w:r>
    </w:p>
    <w:p w14:paraId="71D1189F" w14:textId="43B8EF0D" w:rsidR="00F721FA" w:rsidRDefault="008F50F3" w:rsidP="00C94C21">
      <w:pPr>
        <w:pStyle w:val="Heading1"/>
      </w:pPr>
      <w:bookmarkStart w:id="218" w:name="_Toc36654434"/>
      <w:r>
        <w:lastRenderedPageBreak/>
        <w:t>Bibliography</w:t>
      </w:r>
      <w:bookmarkEnd w:id="218"/>
    </w:p>
    <w:p w14:paraId="04577476"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Abbott, N. and Cameron, L. (2014) ‘What makes a young assertive bystander? The effect of intergroup contact, empathy, cultural openness, and in-group bias on assertive bystander intervention intentions’, </w:t>
      </w:r>
      <w:r w:rsidRPr="008F50F3">
        <w:rPr>
          <w:i/>
          <w:iCs/>
          <w:color w:val="000000" w:themeColor="text1"/>
        </w:rPr>
        <w:t xml:space="preserve">Journal of Social </w:t>
      </w:r>
      <w:r w:rsidRPr="008F50F3">
        <w:rPr>
          <w:color w:val="000000" w:themeColor="text1"/>
        </w:rPr>
        <w:t>Issues, 70(1), pp. 167-182.</w:t>
      </w:r>
    </w:p>
    <w:p w14:paraId="2A1B81C6"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Aboud</w:t>
      </w:r>
      <w:proofErr w:type="spellEnd"/>
      <w:r w:rsidRPr="008F50F3">
        <w:rPr>
          <w:color w:val="000000" w:themeColor="text1"/>
        </w:rPr>
        <w:t xml:space="preserve">, F. and </w:t>
      </w:r>
      <w:proofErr w:type="spellStart"/>
      <w:r w:rsidRPr="008F50F3">
        <w:rPr>
          <w:color w:val="000000" w:themeColor="text1"/>
        </w:rPr>
        <w:t>Joong</w:t>
      </w:r>
      <w:proofErr w:type="spellEnd"/>
      <w:r w:rsidRPr="008F50F3">
        <w:rPr>
          <w:color w:val="000000" w:themeColor="text1"/>
        </w:rPr>
        <w:t xml:space="preserve">, A.  (2008) ‘Intergroup name-calling and conditions for creating assertive bystanders’, in Levy, S. and Killen, M. (ed.) </w:t>
      </w:r>
      <w:r w:rsidRPr="008F50F3">
        <w:rPr>
          <w:i/>
          <w:iCs/>
          <w:color w:val="000000" w:themeColor="text1"/>
        </w:rPr>
        <w:t xml:space="preserve">Intergroup attitudes and relations in childhood through adulthood. </w:t>
      </w:r>
      <w:r w:rsidRPr="008F50F3">
        <w:rPr>
          <w:color w:val="000000" w:themeColor="text1"/>
        </w:rPr>
        <w:t>Oxford: Oxford University Press.</w:t>
      </w:r>
    </w:p>
    <w:p w14:paraId="7C4E5787"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Aboud</w:t>
      </w:r>
      <w:proofErr w:type="spellEnd"/>
      <w:r w:rsidRPr="008F50F3">
        <w:rPr>
          <w:color w:val="000000" w:themeColor="text1"/>
        </w:rPr>
        <w:t xml:space="preserve">, F. and Miller, L. (2007) ‘Promoting peer intervention in name-calling’, </w:t>
      </w:r>
      <w:r w:rsidRPr="008F50F3">
        <w:rPr>
          <w:i/>
          <w:iCs/>
          <w:color w:val="000000" w:themeColor="text1"/>
        </w:rPr>
        <w:t>South African Journal of Psychology</w:t>
      </w:r>
      <w:r w:rsidRPr="008F50F3">
        <w:rPr>
          <w:color w:val="000000" w:themeColor="text1"/>
        </w:rPr>
        <w:t>, 37(4), pp. 803-819.</w:t>
      </w:r>
    </w:p>
    <w:p w14:paraId="6480C4A3" w14:textId="10FFC968"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Ahn</w:t>
      </w:r>
      <w:proofErr w:type="spellEnd"/>
      <w:r w:rsidRPr="008F50F3">
        <w:rPr>
          <w:color w:val="000000" w:themeColor="text1"/>
        </w:rPr>
        <w:t xml:space="preserve">, H. and Rodkin, P. (2014) ‘Classroom-level predictors of the social status of aggression: Friendship centralization, friendship density, teacher-student </w:t>
      </w:r>
      <w:proofErr w:type="spellStart"/>
      <w:r w:rsidRPr="008F50F3">
        <w:rPr>
          <w:color w:val="000000" w:themeColor="text1"/>
        </w:rPr>
        <w:t>attunement</w:t>
      </w:r>
      <w:proofErr w:type="spellEnd"/>
      <w:r w:rsidRPr="008F50F3">
        <w:rPr>
          <w:color w:val="000000" w:themeColor="text1"/>
        </w:rPr>
        <w:t xml:space="preserve">, and gender’, </w:t>
      </w:r>
      <w:r w:rsidRPr="008F50F3">
        <w:rPr>
          <w:i/>
          <w:iCs/>
          <w:color w:val="000000" w:themeColor="text1"/>
        </w:rPr>
        <w:t>Jo</w:t>
      </w:r>
      <w:r w:rsidR="002A470D">
        <w:rPr>
          <w:i/>
          <w:iCs/>
          <w:color w:val="000000" w:themeColor="text1"/>
        </w:rPr>
        <w:t>u</w:t>
      </w:r>
      <w:r w:rsidRPr="008F50F3">
        <w:rPr>
          <w:i/>
          <w:iCs/>
          <w:color w:val="000000" w:themeColor="text1"/>
        </w:rPr>
        <w:t>rnal of Educational Psychology</w:t>
      </w:r>
      <w:r w:rsidRPr="008F50F3">
        <w:rPr>
          <w:color w:val="000000" w:themeColor="text1"/>
        </w:rPr>
        <w:t>, 106(4), pp. 1144-1155.</w:t>
      </w:r>
    </w:p>
    <w:p w14:paraId="3B047EF3"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Allemand</w:t>
      </w:r>
      <w:proofErr w:type="spellEnd"/>
      <w:r w:rsidRPr="008F50F3">
        <w:rPr>
          <w:color w:val="000000" w:themeColor="text1"/>
        </w:rPr>
        <w:t xml:space="preserve">, M., </w:t>
      </w:r>
      <w:proofErr w:type="spellStart"/>
      <w:r w:rsidRPr="008F50F3">
        <w:rPr>
          <w:color w:val="000000" w:themeColor="text1"/>
        </w:rPr>
        <w:t>Steiger</w:t>
      </w:r>
      <w:proofErr w:type="spellEnd"/>
      <w:r w:rsidRPr="008F50F3">
        <w:rPr>
          <w:color w:val="000000" w:themeColor="text1"/>
        </w:rPr>
        <w:t xml:space="preserve">, A. and Fend, H. (2014) ‘Empathy development in adolescence predicts social competencies in adulthood’, </w:t>
      </w:r>
      <w:r w:rsidRPr="008F50F3">
        <w:rPr>
          <w:i/>
          <w:iCs/>
          <w:color w:val="000000" w:themeColor="text1"/>
        </w:rPr>
        <w:t>Journal of Personality</w:t>
      </w:r>
      <w:r w:rsidRPr="008F50F3">
        <w:rPr>
          <w:color w:val="000000" w:themeColor="text1"/>
        </w:rPr>
        <w:t>, 83(2), pp. 113-123.</w:t>
      </w:r>
    </w:p>
    <w:p w14:paraId="36871309"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Anti-Bullying Alliance [ABA] (2006) </w:t>
      </w:r>
      <w:r w:rsidRPr="008F50F3">
        <w:rPr>
          <w:i/>
          <w:color w:val="000000" w:themeColor="text1"/>
        </w:rPr>
        <w:t>Bystanders and Bullying: A Summary of Research for Anti-Bullying Week</w:t>
      </w:r>
      <w:r w:rsidRPr="008F50F3">
        <w:rPr>
          <w:color w:val="000000" w:themeColor="text1"/>
        </w:rPr>
        <w:t>. Available at:</w:t>
      </w:r>
      <w:hyperlink r:id="rId19">
        <w:r w:rsidRPr="008F50F3">
          <w:rPr>
            <w:color w:val="000000" w:themeColor="text1"/>
          </w:rPr>
          <w:t xml:space="preserve"> </w:t>
        </w:r>
      </w:hyperlink>
      <w:hyperlink r:id="rId20">
        <w:r w:rsidRPr="008F50F3">
          <w:rPr>
            <w:color w:val="000000" w:themeColor="text1"/>
            <w:u w:val="single"/>
          </w:rPr>
          <w:t>https://www.anti-bullyingalliance.org.uk/sites/default/files/field/attachment/bystanders_and_bullying_0.pdf</w:t>
        </w:r>
      </w:hyperlink>
    </w:p>
    <w:p w14:paraId="76F2032D"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Atlas, R. and </w:t>
      </w:r>
      <w:proofErr w:type="spellStart"/>
      <w:r w:rsidRPr="008F50F3">
        <w:rPr>
          <w:color w:val="000000" w:themeColor="text1"/>
        </w:rPr>
        <w:t>Pepler</w:t>
      </w:r>
      <w:proofErr w:type="spellEnd"/>
      <w:r w:rsidRPr="008F50F3">
        <w:rPr>
          <w:color w:val="000000" w:themeColor="text1"/>
        </w:rPr>
        <w:t xml:space="preserve">, D. (1998) ‘Observations of bullying in the classroom’, </w:t>
      </w:r>
      <w:r w:rsidRPr="008F50F3">
        <w:rPr>
          <w:i/>
          <w:iCs/>
          <w:color w:val="000000" w:themeColor="text1"/>
        </w:rPr>
        <w:t>The Journal of Educational Research</w:t>
      </w:r>
      <w:r w:rsidRPr="008F50F3">
        <w:rPr>
          <w:color w:val="000000" w:themeColor="text1"/>
        </w:rPr>
        <w:t>, 92(2), pp. 86-99.</w:t>
      </w:r>
    </w:p>
    <w:p w14:paraId="3D70DD6B"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Banyard</w:t>
      </w:r>
      <w:proofErr w:type="spellEnd"/>
      <w:r w:rsidRPr="008F50F3">
        <w:rPr>
          <w:color w:val="000000" w:themeColor="text1"/>
        </w:rPr>
        <w:t xml:space="preserve">, V., Weber, M., </w:t>
      </w:r>
      <w:proofErr w:type="spellStart"/>
      <w:r w:rsidRPr="008F50F3">
        <w:rPr>
          <w:color w:val="000000" w:themeColor="text1"/>
        </w:rPr>
        <w:t>Grych</w:t>
      </w:r>
      <w:proofErr w:type="spellEnd"/>
      <w:r w:rsidRPr="008F50F3">
        <w:rPr>
          <w:color w:val="000000" w:themeColor="text1"/>
        </w:rPr>
        <w:t xml:space="preserve">, J. and Hamby, S. (2016) ‘Where are the helpful bystanders? Ecological niche and victims’ perceptions of bystander intervention’, </w:t>
      </w:r>
      <w:r w:rsidRPr="008F50F3">
        <w:rPr>
          <w:i/>
          <w:iCs/>
          <w:color w:val="000000" w:themeColor="text1"/>
        </w:rPr>
        <w:t>Journal of Community Psychology</w:t>
      </w:r>
      <w:r w:rsidRPr="008F50F3">
        <w:rPr>
          <w:color w:val="000000" w:themeColor="text1"/>
        </w:rPr>
        <w:t>,</w:t>
      </w:r>
      <w:r w:rsidRPr="008F50F3">
        <w:rPr>
          <w:i/>
          <w:iCs/>
          <w:color w:val="000000" w:themeColor="text1"/>
        </w:rPr>
        <w:t xml:space="preserve"> </w:t>
      </w:r>
      <w:r w:rsidRPr="008F50F3">
        <w:rPr>
          <w:color w:val="000000" w:themeColor="text1"/>
        </w:rPr>
        <w:t>44(2), pp. 210-223.</w:t>
      </w:r>
    </w:p>
    <w:p w14:paraId="2DEB2651"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Barchia</w:t>
      </w:r>
      <w:proofErr w:type="spellEnd"/>
      <w:r w:rsidRPr="008F50F3">
        <w:rPr>
          <w:color w:val="000000" w:themeColor="text1"/>
        </w:rPr>
        <w:t xml:space="preserve">, K. and Bussey, K. (2011) ‘Predictors of student defenders of peer aggression victims: Empathy and social cognitive factors’, </w:t>
      </w:r>
      <w:r w:rsidRPr="008F50F3">
        <w:rPr>
          <w:i/>
          <w:iCs/>
          <w:color w:val="000000" w:themeColor="text1"/>
        </w:rPr>
        <w:t>International Journal of Behavioural Development</w:t>
      </w:r>
      <w:r w:rsidRPr="008F50F3">
        <w:rPr>
          <w:color w:val="000000" w:themeColor="text1"/>
        </w:rPr>
        <w:t>, 35(4), pp. 289-297.</w:t>
      </w:r>
    </w:p>
    <w:p w14:paraId="3129C01A"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Barhight</w:t>
      </w:r>
      <w:proofErr w:type="spellEnd"/>
      <w:r w:rsidRPr="008F50F3">
        <w:rPr>
          <w:color w:val="000000" w:themeColor="text1"/>
        </w:rPr>
        <w:t xml:space="preserve">, L., Hubbard, J., </w:t>
      </w:r>
      <w:proofErr w:type="spellStart"/>
      <w:r w:rsidRPr="008F50F3">
        <w:rPr>
          <w:color w:val="000000" w:themeColor="text1"/>
        </w:rPr>
        <w:t>Grassetti</w:t>
      </w:r>
      <w:proofErr w:type="spellEnd"/>
      <w:r w:rsidRPr="008F50F3">
        <w:rPr>
          <w:color w:val="000000" w:themeColor="text1"/>
        </w:rPr>
        <w:t xml:space="preserve">, S. and Morrow, M. (2017) ‘Relations between actual group norms, perceived peer </w:t>
      </w:r>
      <w:proofErr w:type="spellStart"/>
      <w:r w:rsidRPr="008F50F3">
        <w:rPr>
          <w:color w:val="000000" w:themeColor="text1"/>
        </w:rPr>
        <w:t>behavior</w:t>
      </w:r>
      <w:proofErr w:type="spellEnd"/>
      <w:r w:rsidRPr="008F50F3">
        <w:rPr>
          <w:color w:val="000000" w:themeColor="text1"/>
        </w:rPr>
        <w:t xml:space="preserve">, and bystander children's intervention to bullying’, </w:t>
      </w:r>
      <w:r w:rsidRPr="008F50F3">
        <w:rPr>
          <w:i/>
          <w:iCs/>
          <w:color w:val="000000" w:themeColor="text1"/>
        </w:rPr>
        <w:t>Journal of Clinical Child Adolescence Psychology</w:t>
      </w:r>
      <w:r w:rsidRPr="008F50F3">
        <w:rPr>
          <w:color w:val="000000" w:themeColor="text1"/>
        </w:rPr>
        <w:t>, 46(3), pp. 394-400.</w:t>
      </w:r>
    </w:p>
    <w:p w14:paraId="29BB74A5"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Bauman, S., Toomey, R. and Walker, J. (2013) ‘Associations among bullying, cyberbullying, and suicide in high school students’, </w:t>
      </w:r>
      <w:r w:rsidRPr="008F50F3">
        <w:rPr>
          <w:i/>
          <w:iCs/>
          <w:color w:val="000000" w:themeColor="text1"/>
        </w:rPr>
        <w:t>Journal of Adolescence</w:t>
      </w:r>
      <w:r w:rsidRPr="008F50F3">
        <w:rPr>
          <w:color w:val="000000" w:themeColor="text1"/>
        </w:rPr>
        <w:t>, 36(2), pp. 341-350.</w:t>
      </w:r>
    </w:p>
    <w:p w14:paraId="1776B78F"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Beasley, E. (2015) ‘Perceptions of Middle School Bystanders to Bullying Incidents’, </w:t>
      </w:r>
      <w:r w:rsidRPr="008F50F3">
        <w:rPr>
          <w:i/>
          <w:color w:val="000000" w:themeColor="text1"/>
        </w:rPr>
        <w:t>Walden Dissertations and Doctoral Studies Collection</w:t>
      </w:r>
      <w:r w:rsidRPr="008F50F3">
        <w:rPr>
          <w:color w:val="000000" w:themeColor="text1"/>
        </w:rPr>
        <w:t>, Waldon University.</w:t>
      </w:r>
    </w:p>
    <w:p w14:paraId="406CA5B7"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Bennett, S., </w:t>
      </w:r>
      <w:proofErr w:type="spellStart"/>
      <w:r w:rsidRPr="008F50F3">
        <w:rPr>
          <w:color w:val="000000" w:themeColor="text1"/>
        </w:rPr>
        <w:t>Banyard</w:t>
      </w:r>
      <w:proofErr w:type="spellEnd"/>
      <w:r w:rsidRPr="008F50F3">
        <w:rPr>
          <w:color w:val="000000" w:themeColor="text1"/>
        </w:rPr>
        <w:t xml:space="preserve">, V. and </w:t>
      </w:r>
      <w:proofErr w:type="spellStart"/>
      <w:r w:rsidRPr="008F50F3">
        <w:rPr>
          <w:color w:val="000000" w:themeColor="text1"/>
        </w:rPr>
        <w:t>Garnhart</w:t>
      </w:r>
      <w:proofErr w:type="spellEnd"/>
      <w:r w:rsidRPr="008F50F3">
        <w:rPr>
          <w:color w:val="000000" w:themeColor="text1"/>
        </w:rPr>
        <w:t xml:space="preserve">, L. (2014) ‘To act or not to act, that is the question? Barriers and facilitators of bystander intervention’, </w:t>
      </w:r>
      <w:r w:rsidRPr="008F50F3">
        <w:rPr>
          <w:i/>
          <w:iCs/>
          <w:color w:val="000000" w:themeColor="text1"/>
        </w:rPr>
        <w:t>Journal of Interpersonal Violence</w:t>
      </w:r>
      <w:r w:rsidRPr="008F50F3">
        <w:rPr>
          <w:color w:val="000000" w:themeColor="text1"/>
        </w:rPr>
        <w:t>, 29(3), pp. 476-496.</w:t>
      </w:r>
    </w:p>
    <w:p w14:paraId="231E433C" w14:textId="77777777" w:rsidR="008F50F3" w:rsidRPr="008F50F3" w:rsidRDefault="008F50F3" w:rsidP="008F50F3">
      <w:pPr>
        <w:spacing w:before="100" w:beforeAutospacing="1" w:after="100" w:afterAutospacing="1"/>
        <w:rPr>
          <w:color w:val="000000" w:themeColor="text1"/>
        </w:rPr>
      </w:pPr>
      <w:r w:rsidRPr="008F50F3">
        <w:rPr>
          <w:color w:val="000000" w:themeColor="text1"/>
        </w:rPr>
        <w:lastRenderedPageBreak/>
        <w:t xml:space="preserve">Berger, C. and Rodkin, P. (2012) ‘Group influences on individual aggression and </w:t>
      </w:r>
      <w:proofErr w:type="spellStart"/>
      <w:r w:rsidRPr="008F50F3">
        <w:rPr>
          <w:color w:val="000000" w:themeColor="text1"/>
        </w:rPr>
        <w:t>prosociality</w:t>
      </w:r>
      <w:proofErr w:type="spellEnd"/>
      <w:r w:rsidRPr="008F50F3">
        <w:rPr>
          <w:color w:val="000000" w:themeColor="text1"/>
        </w:rPr>
        <w:t xml:space="preserve">: Early adolescents who change peer affiliations’, </w:t>
      </w:r>
      <w:r w:rsidRPr="008F50F3">
        <w:rPr>
          <w:i/>
          <w:iCs/>
          <w:color w:val="000000" w:themeColor="text1"/>
        </w:rPr>
        <w:t>Social Development</w:t>
      </w:r>
      <w:r w:rsidRPr="008F50F3">
        <w:rPr>
          <w:color w:val="000000" w:themeColor="text1"/>
        </w:rPr>
        <w:t>, 21(2), pp. 396-413.</w:t>
      </w:r>
    </w:p>
    <w:p w14:paraId="5B0621E6"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Berkowitz, A (2009) </w:t>
      </w:r>
      <w:r w:rsidRPr="008F50F3">
        <w:rPr>
          <w:i/>
          <w:color w:val="000000" w:themeColor="text1"/>
        </w:rPr>
        <w:t>Response Ability: A Complete Guide to Bystander Intervention</w:t>
      </w:r>
      <w:r w:rsidRPr="008F50F3">
        <w:rPr>
          <w:color w:val="000000" w:themeColor="text1"/>
        </w:rPr>
        <w:t>. Chicago: Beck &amp; Co.</w:t>
      </w:r>
    </w:p>
    <w:p w14:paraId="154F4AE0"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Berkowitz, A (2013) </w:t>
      </w:r>
      <w:r w:rsidRPr="008F50F3">
        <w:rPr>
          <w:i/>
          <w:color w:val="000000" w:themeColor="text1"/>
        </w:rPr>
        <w:t>A Grassroots’ Guide to Fostering Healthy Norms to Reduce Violence in our Communities: Social Norms Toolkit</w:t>
      </w:r>
      <w:r w:rsidRPr="008F50F3">
        <w:rPr>
          <w:color w:val="000000" w:themeColor="text1"/>
        </w:rPr>
        <w:t>. Available at:</w:t>
      </w:r>
      <w:hyperlink r:id="rId21">
        <w:r w:rsidRPr="008F50F3">
          <w:rPr>
            <w:color w:val="000000" w:themeColor="text1"/>
          </w:rPr>
          <w:t xml:space="preserve"> </w:t>
        </w:r>
      </w:hyperlink>
      <w:hyperlink r:id="rId22">
        <w:r w:rsidRPr="008F50F3">
          <w:rPr>
            <w:color w:val="000000" w:themeColor="text1"/>
            <w:u w:val="single"/>
          </w:rPr>
          <w:t>http://socialnorms.org/wp-content/uploads/2017/03/Social_Norms_Violence_Prevention_Toolkit.pdf</w:t>
        </w:r>
      </w:hyperlink>
    </w:p>
    <w:p w14:paraId="1DF83072" w14:textId="77777777" w:rsidR="008F50F3" w:rsidRPr="008F50F3" w:rsidRDefault="008F50F3" w:rsidP="008F50F3">
      <w:pPr>
        <w:spacing w:before="100" w:beforeAutospacing="1" w:after="100" w:afterAutospacing="1"/>
        <w:jc w:val="both"/>
        <w:rPr>
          <w:color w:val="000000" w:themeColor="text1"/>
        </w:rPr>
      </w:pPr>
      <w:proofErr w:type="spellStart"/>
      <w:r w:rsidRPr="008F50F3">
        <w:rPr>
          <w:color w:val="000000" w:themeColor="text1"/>
        </w:rPr>
        <w:t>Besag</w:t>
      </w:r>
      <w:proofErr w:type="spellEnd"/>
      <w:r w:rsidRPr="008F50F3">
        <w:rPr>
          <w:color w:val="000000" w:themeColor="text1"/>
        </w:rPr>
        <w:t xml:space="preserve">, V. (1989) </w:t>
      </w:r>
      <w:r w:rsidRPr="008F50F3">
        <w:rPr>
          <w:i/>
          <w:color w:val="000000" w:themeColor="text1"/>
        </w:rPr>
        <w:t>Bullies and Victims in Schools</w:t>
      </w:r>
      <w:r w:rsidRPr="008F50F3">
        <w:rPr>
          <w:color w:val="000000" w:themeColor="text1"/>
        </w:rPr>
        <w:t>. Oxford: OUP.</w:t>
      </w:r>
    </w:p>
    <w:p w14:paraId="55673A50"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Biggs, B., </w:t>
      </w:r>
      <w:proofErr w:type="spellStart"/>
      <w:r w:rsidRPr="008F50F3">
        <w:rPr>
          <w:color w:val="000000" w:themeColor="text1"/>
        </w:rPr>
        <w:t>Vernberg</w:t>
      </w:r>
      <w:proofErr w:type="spellEnd"/>
      <w:r w:rsidRPr="008F50F3">
        <w:rPr>
          <w:color w:val="000000" w:themeColor="text1"/>
        </w:rPr>
        <w:t xml:space="preserve">, E., </w:t>
      </w:r>
      <w:proofErr w:type="spellStart"/>
      <w:r w:rsidRPr="008F50F3">
        <w:rPr>
          <w:color w:val="000000" w:themeColor="text1"/>
        </w:rPr>
        <w:t>Twemlow</w:t>
      </w:r>
      <w:proofErr w:type="spellEnd"/>
      <w:r w:rsidRPr="008F50F3">
        <w:rPr>
          <w:color w:val="000000" w:themeColor="text1"/>
        </w:rPr>
        <w:t xml:space="preserve">, S. and </w:t>
      </w:r>
      <w:proofErr w:type="spellStart"/>
      <w:r w:rsidRPr="008F50F3">
        <w:rPr>
          <w:color w:val="000000" w:themeColor="text1"/>
        </w:rPr>
        <w:t>Fonagy</w:t>
      </w:r>
      <w:proofErr w:type="spellEnd"/>
      <w:r w:rsidRPr="008F50F3">
        <w:rPr>
          <w:color w:val="000000" w:themeColor="text1"/>
        </w:rPr>
        <w:t xml:space="preserve">, P. (2008) ‘Teacher adherence and its relation to teacher attitudes and student outcomes in an elementary school-based violence prevention program’, </w:t>
      </w:r>
      <w:r w:rsidRPr="008F50F3">
        <w:rPr>
          <w:i/>
          <w:iCs/>
          <w:color w:val="000000" w:themeColor="text1"/>
        </w:rPr>
        <w:t>School Psychology Review</w:t>
      </w:r>
      <w:r w:rsidRPr="008F50F3">
        <w:rPr>
          <w:color w:val="000000" w:themeColor="text1"/>
        </w:rPr>
        <w:t>, 37(4), pp. 533-549.</w:t>
      </w:r>
    </w:p>
    <w:p w14:paraId="7434F20A" w14:textId="77777777" w:rsidR="008F50F3" w:rsidRPr="008F50F3" w:rsidRDefault="008F50F3" w:rsidP="008F50F3">
      <w:pPr>
        <w:spacing w:before="100" w:beforeAutospacing="1" w:after="100" w:afterAutospacing="1"/>
        <w:rPr>
          <w:color w:val="000000" w:themeColor="text1"/>
        </w:rPr>
      </w:pPr>
      <w:r w:rsidRPr="008F50F3">
        <w:rPr>
          <w:color w:val="000000" w:themeColor="text1"/>
          <w:highlight w:val="white"/>
        </w:rPr>
        <w:t xml:space="preserve">British Educational Research Association [BERA] (2018) </w:t>
      </w:r>
      <w:r w:rsidRPr="008F50F3">
        <w:rPr>
          <w:i/>
          <w:color w:val="000000" w:themeColor="text1"/>
          <w:highlight w:val="white"/>
        </w:rPr>
        <w:t>British Educational Research Guidelines</w:t>
      </w:r>
      <w:r w:rsidRPr="008F50F3">
        <w:rPr>
          <w:color w:val="000000" w:themeColor="text1"/>
          <w:highlight w:val="white"/>
        </w:rPr>
        <w:t xml:space="preserve">. Available at:  </w:t>
      </w:r>
      <w:hyperlink r:id="rId23">
        <w:r w:rsidRPr="008F50F3">
          <w:rPr>
            <w:color w:val="000000" w:themeColor="text1"/>
            <w:highlight w:val="white"/>
          </w:rPr>
          <w:t xml:space="preserve"> </w:t>
        </w:r>
      </w:hyperlink>
      <w:hyperlink r:id="rId24">
        <w:r w:rsidRPr="008F50F3">
          <w:rPr>
            <w:color w:val="000000" w:themeColor="text1"/>
            <w:u w:val="single"/>
          </w:rPr>
          <w:t>https://www.bera.ac.uk/wp-content/uploads/2018/06/BERA-Ethical-Guidelines-for-Educational-Research_4thEdn_2018.pdf?noredirect=1</w:t>
        </w:r>
      </w:hyperlink>
    </w:p>
    <w:p w14:paraId="2E3667D0" w14:textId="3EC81920"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Buhs</w:t>
      </w:r>
      <w:proofErr w:type="spellEnd"/>
      <w:r w:rsidRPr="008F50F3">
        <w:rPr>
          <w:color w:val="000000" w:themeColor="text1"/>
        </w:rPr>
        <w:t xml:space="preserve">, E., Ladd, G. and Herald, S. (2006) ‘Peer exclusion and </w:t>
      </w:r>
      <w:r w:rsidR="00A8239E">
        <w:rPr>
          <w:color w:val="000000" w:themeColor="text1"/>
        </w:rPr>
        <w:t>victimisation</w:t>
      </w:r>
      <w:r w:rsidRPr="008F50F3">
        <w:rPr>
          <w:color w:val="000000" w:themeColor="text1"/>
        </w:rPr>
        <w:t xml:space="preserve">: Processes that mediate the relation between peer group rejection and children’s classroom engagement and achievement?’, </w:t>
      </w:r>
      <w:r w:rsidRPr="008F50F3">
        <w:rPr>
          <w:i/>
          <w:iCs/>
          <w:color w:val="000000" w:themeColor="text1"/>
        </w:rPr>
        <w:t>Journal of Educational Psychology</w:t>
      </w:r>
      <w:r w:rsidRPr="008F50F3">
        <w:rPr>
          <w:color w:val="000000" w:themeColor="text1"/>
        </w:rPr>
        <w:t>, 98(1), pp. 1-13.</w:t>
      </w:r>
    </w:p>
    <w:p w14:paraId="78396BE7" w14:textId="44EDCB63" w:rsidR="008F50F3" w:rsidRDefault="008F50F3" w:rsidP="008F50F3">
      <w:pPr>
        <w:spacing w:before="100" w:beforeAutospacing="1" w:after="100" w:afterAutospacing="1"/>
        <w:rPr>
          <w:color w:val="000000" w:themeColor="text1"/>
        </w:rPr>
      </w:pPr>
      <w:r w:rsidRPr="008F50F3">
        <w:rPr>
          <w:color w:val="000000" w:themeColor="text1"/>
        </w:rPr>
        <w:t xml:space="preserve">Burkhart, K., Knox, M. and </w:t>
      </w:r>
      <w:proofErr w:type="spellStart"/>
      <w:r w:rsidRPr="008F50F3">
        <w:rPr>
          <w:color w:val="000000" w:themeColor="text1"/>
        </w:rPr>
        <w:t>Brockmyer</w:t>
      </w:r>
      <w:proofErr w:type="spellEnd"/>
      <w:r w:rsidRPr="008F50F3">
        <w:rPr>
          <w:color w:val="000000" w:themeColor="text1"/>
        </w:rPr>
        <w:t xml:space="preserve">, J. (2013) ‘Pilot evaluation of the ACT Raising Safe Kids program on children’s bullying behaviour, </w:t>
      </w:r>
      <w:r w:rsidRPr="008F50F3">
        <w:rPr>
          <w:i/>
          <w:iCs/>
          <w:color w:val="000000" w:themeColor="text1"/>
        </w:rPr>
        <w:t>Journal of Child and Family Studies</w:t>
      </w:r>
      <w:r w:rsidRPr="008F50F3">
        <w:rPr>
          <w:color w:val="000000" w:themeColor="text1"/>
        </w:rPr>
        <w:t>, 22, pp. 942-951.</w:t>
      </w:r>
    </w:p>
    <w:p w14:paraId="71A06536" w14:textId="7FB5501A" w:rsidR="0046103B" w:rsidRDefault="0046103B" w:rsidP="008F50F3">
      <w:pPr>
        <w:spacing w:before="100" w:beforeAutospacing="1" w:after="100" w:afterAutospacing="1"/>
        <w:rPr>
          <w:color w:val="000000" w:themeColor="text1"/>
        </w:rPr>
      </w:pPr>
      <w:r>
        <w:rPr>
          <w:color w:val="000000" w:themeColor="text1"/>
        </w:rPr>
        <w:t xml:space="preserve">Burn, H. (2019) </w:t>
      </w:r>
      <w:r>
        <w:rPr>
          <w:i/>
          <w:iCs/>
          <w:color w:val="000000" w:themeColor="text1"/>
        </w:rPr>
        <w:t>Research Methods in Education</w:t>
      </w:r>
      <w:r>
        <w:rPr>
          <w:color w:val="000000" w:themeColor="text1"/>
        </w:rPr>
        <w:t>. Unpublished MA(Ed.) assignment. University of Wales Trinity Saint David.</w:t>
      </w:r>
    </w:p>
    <w:p w14:paraId="69CEDF77" w14:textId="6EC4674C" w:rsidR="0036225F" w:rsidRPr="0036225F" w:rsidRDefault="0036225F" w:rsidP="008F50F3">
      <w:pPr>
        <w:spacing w:before="100" w:beforeAutospacing="1" w:after="100" w:afterAutospacing="1"/>
        <w:rPr>
          <w:color w:val="000000" w:themeColor="text1"/>
        </w:rPr>
      </w:pPr>
      <w:r>
        <w:rPr>
          <w:color w:val="000000" w:themeColor="text1"/>
        </w:rPr>
        <w:t xml:space="preserve">Burn, H. (2018) </w:t>
      </w:r>
      <w:r>
        <w:rPr>
          <w:i/>
          <w:iCs/>
          <w:color w:val="000000" w:themeColor="text1"/>
        </w:rPr>
        <w:t>Innovation Series Project Evaluation Report: Not Normal</w:t>
      </w:r>
      <w:r>
        <w:rPr>
          <w:color w:val="000000" w:themeColor="text1"/>
        </w:rPr>
        <w:t>. Unpublished funding evaluation report. Teach First.</w:t>
      </w:r>
    </w:p>
    <w:p w14:paraId="4DED78D9"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Carlyle, K. and Steinman, K. (2007) ‘Demographic differences in the prevalence, co-occurrence, and correlates of adolescent bullying at school’, </w:t>
      </w:r>
      <w:r w:rsidRPr="008F50F3">
        <w:rPr>
          <w:i/>
          <w:iCs/>
          <w:color w:val="000000" w:themeColor="text1"/>
        </w:rPr>
        <w:t>Journal of School Health</w:t>
      </w:r>
      <w:r w:rsidRPr="008F50F3">
        <w:rPr>
          <w:color w:val="000000" w:themeColor="text1"/>
        </w:rPr>
        <w:t>, 77(9), pp. 623-629.</w:t>
      </w:r>
    </w:p>
    <w:p w14:paraId="2A420775" w14:textId="56FD5F00" w:rsidR="008F50F3" w:rsidRDefault="008F50F3" w:rsidP="008F50F3">
      <w:pPr>
        <w:spacing w:before="100" w:beforeAutospacing="1" w:after="100" w:afterAutospacing="1"/>
        <w:jc w:val="both"/>
        <w:rPr>
          <w:color w:val="000000" w:themeColor="text1"/>
        </w:rPr>
      </w:pPr>
      <w:r w:rsidRPr="008F50F3">
        <w:rPr>
          <w:color w:val="000000" w:themeColor="text1"/>
        </w:rPr>
        <w:t xml:space="preserve">Clarkson, P (1996) </w:t>
      </w:r>
      <w:r w:rsidRPr="008F50F3">
        <w:rPr>
          <w:i/>
          <w:color w:val="000000" w:themeColor="text1"/>
        </w:rPr>
        <w:t>The Bystander: an end to innocence in human relationships?</w:t>
      </w:r>
      <w:r w:rsidRPr="008F50F3">
        <w:rPr>
          <w:color w:val="000000" w:themeColor="text1"/>
        </w:rPr>
        <w:t xml:space="preserve"> London: </w:t>
      </w:r>
      <w:proofErr w:type="spellStart"/>
      <w:r w:rsidRPr="008F50F3">
        <w:rPr>
          <w:color w:val="000000" w:themeColor="text1"/>
        </w:rPr>
        <w:t>Whurr</w:t>
      </w:r>
      <w:proofErr w:type="spellEnd"/>
      <w:r w:rsidRPr="008F50F3">
        <w:rPr>
          <w:color w:val="000000" w:themeColor="text1"/>
        </w:rPr>
        <w:t xml:space="preserve"> Publishers.</w:t>
      </w:r>
    </w:p>
    <w:p w14:paraId="513269E0" w14:textId="61FA5B3C" w:rsidR="000C76C9" w:rsidRPr="000C76C9" w:rsidRDefault="000C76C9" w:rsidP="008F50F3">
      <w:pPr>
        <w:spacing w:before="100" w:beforeAutospacing="1" w:after="100" w:afterAutospacing="1"/>
        <w:jc w:val="both"/>
        <w:rPr>
          <w:color w:val="000000" w:themeColor="text1"/>
        </w:rPr>
      </w:pPr>
      <w:r>
        <w:rPr>
          <w:color w:val="000000" w:themeColor="text1"/>
        </w:rPr>
        <w:t xml:space="preserve">Chapman, C. and Sammons, P. (2013) </w:t>
      </w:r>
      <w:r>
        <w:rPr>
          <w:i/>
          <w:iCs/>
          <w:color w:val="000000" w:themeColor="text1"/>
        </w:rPr>
        <w:t>School self-evaluation for school improvement: what works and why?</w:t>
      </w:r>
      <w:r>
        <w:rPr>
          <w:color w:val="000000" w:themeColor="text1"/>
        </w:rPr>
        <w:t xml:space="preserve"> Reading: </w:t>
      </w:r>
      <w:proofErr w:type="spellStart"/>
      <w:r>
        <w:rPr>
          <w:color w:val="000000" w:themeColor="text1"/>
        </w:rPr>
        <w:t>CfBT</w:t>
      </w:r>
      <w:proofErr w:type="spellEnd"/>
      <w:r>
        <w:rPr>
          <w:color w:val="000000" w:themeColor="text1"/>
        </w:rPr>
        <w:t>.</w:t>
      </w:r>
    </w:p>
    <w:p w14:paraId="4224D930"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Cohen, L., Manion, L. and Morrison, K. (2018) </w:t>
      </w:r>
      <w:r w:rsidRPr="008F50F3">
        <w:rPr>
          <w:i/>
          <w:color w:val="000000" w:themeColor="text1"/>
        </w:rPr>
        <w:t>Research Methods in Education</w:t>
      </w:r>
      <w:r w:rsidRPr="008F50F3">
        <w:rPr>
          <w:color w:val="000000" w:themeColor="text1"/>
        </w:rPr>
        <w:t>. Oxon: Routledge.</w:t>
      </w:r>
    </w:p>
    <w:p w14:paraId="1AACDD6F" w14:textId="3971319B" w:rsidR="008F50F3" w:rsidRPr="008F50F3" w:rsidRDefault="008F50F3" w:rsidP="008F50F3">
      <w:pPr>
        <w:spacing w:before="100" w:beforeAutospacing="1" w:after="100" w:afterAutospacing="1"/>
        <w:rPr>
          <w:color w:val="000000" w:themeColor="text1"/>
        </w:rPr>
      </w:pPr>
      <w:r w:rsidRPr="008F50F3">
        <w:rPr>
          <w:color w:val="000000" w:themeColor="text1"/>
        </w:rPr>
        <w:lastRenderedPageBreak/>
        <w:t xml:space="preserve">Cook, C. et al. (2010) ‘Predictors of bullying and </w:t>
      </w:r>
      <w:r w:rsidR="00A8239E">
        <w:rPr>
          <w:color w:val="000000" w:themeColor="text1"/>
        </w:rPr>
        <w:t>victimisation</w:t>
      </w:r>
      <w:r w:rsidRPr="008F50F3">
        <w:rPr>
          <w:color w:val="000000" w:themeColor="text1"/>
        </w:rPr>
        <w:t xml:space="preserve"> in childhood and adolescence: A meta-analytic investigation’, </w:t>
      </w:r>
      <w:r w:rsidRPr="008F50F3">
        <w:rPr>
          <w:i/>
          <w:iCs/>
          <w:color w:val="000000" w:themeColor="text1"/>
        </w:rPr>
        <w:t>School Psychology Quarterly</w:t>
      </w:r>
      <w:r w:rsidRPr="008F50F3">
        <w:rPr>
          <w:color w:val="000000" w:themeColor="text1"/>
        </w:rPr>
        <w:t>, 25(2), pp. 65-83.</w:t>
      </w:r>
    </w:p>
    <w:p w14:paraId="74B79A60"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Cortes, K. and Ladd, B. (2014) ‘To tell or not to tell: What influences children’s decisions to report bullying to their teachers?’, </w:t>
      </w:r>
      <w:r w:rsidRPr="008F50F3">
        <w:rPr>
          <w:i/>
          <w:iCs/>
          <w:color w:val="000000" w:themeColor="text1"/>
        </w:rPr>
        <w:t>School Psychology Quarterly</w:t>
      </w:r>
      <w:r w:rsidRPr="008F50F3">
        <w:rPr>
          <w:color w:val="000000" w:themeColor="text1"/>
        </w:rPr>
        <w:t>, 29(3), pp. 336-348.</w:t>
      </w:r>
    </w:p>
    <w:p w14:paraId="42AA57C6"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Craig, E., </w:t>
      </w:r>
      <w:proofErr w:type="spellStart"/>
      <w:r w:rsidRPr="008F50F3">
        <w:rPr>
          <w:color w:val="000000" w:themeColor="text1"/>
        </w:rPr>
        <w:t>Pepler</w:t>
      </w:r>
      <w:proofErr w:type="spellEnd"/>
      <w:r w:rsidRPr="008F50F3">
        <w:rPr>
          <w:color w:val="000000" w:themeColor="text1"/>
        </w:rPr>
        <w:t xml:space="preserve">, D., and Atlas, R. (2000) ‘Observations of bullying in the playground and in the classroom’, </w:t>
      </w:r>
      <w:r w:rsidRPr="008F50F3">
        <w:rPr>
          <w:i/>
          <w:color w:val="000000" w:themeColor="text1"/>
        </w:rPr>
        <w:t>School Psychology International</w:t>
      </w:r>
      <w:r w:rsidRPr="008F50F3">
        <w:rPr>
          <w:color w:val="000000" w:themeColor="text1"/>
        </w:rPr>
        <w:t>, 21(2), pp. 22-36.</w:t>
      </w:r>
    </w:p>
    <w:p w14:paraId="1BF62D5C" w14:textId="095B0133"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Craig, W. and </w:t>
      </w:r>
      <w:proofErr w:type="spellStart"/>
      <w:r w:rsidRPr="008F50F3">
        <w:rPr>
          <w:color w:val="000000" w:themeColor="text1"/>
        </w:rPr>
        <w:t>Pepler</w:t>
      </w:r>
      <w:proofErr w:type="spellEnd"/>
      <w:r w:rsidRPr="008F50F3">
        <w:rPr>
          <w:color w:val="000000" w:themeColor="text1"/>
        </w:rPr>
        <w:t xml:space="preserve">, D (1997) ‘Observations of bullying and </w:t>
      </w:r>
      <w:r w:rsidR="00A8239E">
        <w:rPr>
          <w:color w:val="000000" w:themeColor="text1"/>
        </w:rPr>
        <w:t>victimisation</w:t>
      </w:r>
      <w:r w:rsidRPr="008F50F3">
        <w:rPr>
          <w:color w:val="000000" w:themeColor="text1"/>
        </w:rPr>
        <w:t xml:space="preserve"> in the school years’, </w:t>
      </w:r>
      <w:r w:rsidRPr="008F50F3">
        <w:rPr>
          <w:i/>
          <w:color w:val="000000" w:themeColor="text1"/>
        </w:rPr>
        <w:t>Canadian Journal of School Psychology</w:t>
      </w:r>
      <w:r w:rsidRPr="008F50F3">
        <w:rPr>
          <w:color w:val="000000" w:themeColor="text1"/>
        </w:rPr>
        <w:t>, 2, pp. 41-60.</w:t>
      </w:r>
    </w:p>
    <w:p w14:paraId="4E36E183"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Cuadrado</w:t>
      </w:r>
      <w:proofErr w:type="spellEnd"/>
      <w:r w:rsidRPr="008F50F3">
        <w:rPr>
          <w:color w:val="000000" w:themeColor="text1"/>
        </w:rPr>
        <w:t xml:space="preserve">-Gordillo, I. (2012) Repetition, power imbalance, and intentionality: Do these criteria confirm to teenagers’ perception of bullying? A role-based analysis.’, </w:t>
      </w:r>
      <w:r w:rsidRPr="008F50F3">
        <w:rPr>
          <w:i/>
          <w:iCs/>
          <w:color w:val="000000" w:themeColor="text1"/>
        </w:rPr>
        <w:t>Journal of Interpersonal Violence</w:t>
      </w:r>
      <w:r w:rsidRPr="008F50F3">
        <w:rPr>
          <w:color w:val="000000" w:themeColor="text1"/>
        </w:rPr>
        <w:t>, 27(10), pp. 1889-1910.</w:t>
      </w:r>
    </w:p>
    <w:p w14:paraId="2A76362F"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De Groot, J. and Steg, L. (2009) ‘Morality and prosocial </w:t>
      </w:r>
      <w:proofErr w:type="spellStart"/>
      <w:r w:rsidRPr="008F50F3">
        <w:rPr>
          <w:color w:val="000000" w:themeColor="text1"/>
        </w:rPr>
        <w:t>behavior</w:t>
      </w:r>
      <w:proofErr w:type="spellEnd"/>
      <w:r w:rsidRPr="008F50F3">
        <w:rPr>
          <w:color w:val="000000" w:themeColor="text1"/>
        </w:rPr>
        <w:t xml:space="preserve">: The role of awareness, responsibility, and norms in the norm activation model’, </w:t>
      </w:r>
      <w:r w:rsidRPr="008F50F3">
        <w:rPr>
          <w:i/>
          <w:iCs/>
          <w:color w:val="000000" w:themeColor="text1"/>
        </w:rPr>
        <w:t>Journal of Social Psychology</w:t>
      </w:r>
      <w:r w:rsidRPr="008F50F3">
        <w:rPr>
          <w:color w:val="000000" w:themeColor="text1"/>
        </w:rPr>
        <w:t>, 149(4), pp. 425-449.</w:t>
      </w:r>
    </w:p>
    <w:p w14:paraId="14096984" w14:textId="77777777" w:rsidR="008F50F3" w:rsidRPr="008F50F3" w:rsidRDefault="008F50F3" w:rsidP="008F50F3">
      <w:pPr>
        <w:spacing w:before="100" w:beforeAutospacing="1" w:after="100" w:afterAutospacing="1"/>
        <w:rPr>
          <w:color w:val="000000" w:themeColor="text1"/>
          <w:lang w:val="en-US"/>
        </w:rPr>
      </w:pPr>
      <w:proofErr w:type="spellStart"/>
      <w:r w:rsidRPr="008F50F3">
        <w:rPr>
          <w:color w:val="000000" w:themeColor="text1"/>
          <w:lang w:val="en-US"/>
        </w:rPr>
        <w:t>Demaray</w:t>
      </w:r>
      <w:proofErr w:type="spellEnd"/>
      <w:r w:rsidRPr="008F50F3">
        <w:rPr>
          <w:color w:val="000000" w:themeColor="text1"/>
          <w:lang w:val="en-US"/>
        </w:rPr>
        <w:t xml:space="preserve">, M. et al. (2016) ‘Bullying Participant Behaviors Questionnaire (BPBQ): Establishing a Reliable and Valid Measure’, </w:t>
      </w:r>
      <w:r w:rsidRPr="008F50F3">
        <w:rPr>
          <w:i/>
          <w:color w:val="000000" w:themeColor="text1"/>
          <w:lang w:val="en-US"/>
        </w:rPr>
        <w:t>Journal of School Violence</w:t>
      </w:r>
      <w:r w:rsidRPr="008F50F3">
        <w:rPr>
          <w:color w:val="000000" w:themeColor="text1"/>
          <w:lang w:val="en-US"/>
        </w:rPr>
        <w:t>, 15, pp.158-188.</w:t>
      </w:r>
    </w:p>
    <w:p w14:paraId="4821A885" w14:textId="3EA60E0B"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Denny, S, et al. (2014) ‘Bystander Intervention, Bullying and </w:t>
      </w:r>
      <w:r w:rsidR="00A8239E">
        <w:rPr>
          <w:color w:val="000000" w:themeColor="text1"/>
        </w:rPr>
        <w:t>Victimisation</w:t>
      </w:r>
      <w:r w:rsidRPr="008F50F3">
        <w:rPr>
          <w:color w:val="000000" w:themeColor="text1"/>
        </w:rPr>
        <w:t xml:space="preserve">: A Multi-Level Analysis of New Zealand High Schools’, </w:t>
      </w:r>
      <w:r w:rsidRPr="008F50F3">
        <w:rPr>
          <w:i/>
          <w:color w:val="000000" w:themeColor="text1"/>
        </w:rPr>
        <w:t>Journal of School Violence</w:t>
      </w:r>
      <w:r w:rsidRPr="008F50F3">
        <w:rPr>
          <w:color w:val="000000" w:themeColor="text1"/>
        </w:rPr>
        <w:t>, 14(3), pp. 245-272.</w:t>
      </w:r>
    </w:p>
    <w:p w14:paraId="4E4ADFAA" w14:textId="77777777" w:rsidR="008F50F3" w:rsidRPr="008F50F3" w:rsidRDefault="008F50F3" w:rsidP="008F50F3">
      <w:pPr>
        <w:spacing w:before="100" w:beforeAutospacing="1" w:after="100" w:afterAutospacing="1"/>
        <w:jc w:val="both"/>
        <w:rPr>
          <w:color w:val="000000" w:themeColor="text1"/>
          <w:lang w:val="en-US"/>
        </w:rPr>
      </w:pPr>
      <w:r w:rsidRPr="008F50F3">
        <w:rPr>
          <w:color w:val="000000" w:themeColor="text1"/>
          <w:lang w:val="en-US"/>
        </w:rPr>
        <w:t xml:space="preserve">Department for Education [DfE] (2011) </w:t>
      </w:r>
      <w:r w:rsidRPr="008F50F3">
        <w:rPr>
          <w:i/>
          <w:color w:val="000000" w:themeColor="text1"/>
          <w:lang w:val="en-US"/>
        </w:rPr>
        <w:t>The use and effectiveness of anti-bullying strategies in schools</w:t>
      </w:r>
      <w:r w:rsidRPr="008F50F3">
        <w:rPr>
          <w:color w:val="000000" w:themeColor="text1"/>
          <w:lang w:val="en-US"/>
        </w:rPr>
        <w:t>. London: Crown copyright.</w:t>
      </w:r>
    </w:p>
    <w:p w14:paraId="2973656F" w14:textId="77777777" w:rsidR="008F50F3" w:rsidRPr="008F50F3" w:rsidRDefault="008F50F3" w:rsidP="008F50F3">
      <w:pPr>
        <w:spacing w:before="100" w:beforeAutospacing="1" w:after="100" w:afterAutospacing="1"/>
        <w:rPr>
          <w:iCs/>
          <w:color w:val="000000" w:themeColor="text1"/>
        </w:rPr>
      </w:pPr>
      <w:r w:rsidRPr="008F50F3">
        <w:rPr>
          <w:color w:val="000000" w:themeColor="text1"/>
        </w:rPr>
        <w:t xml:space="preserve">Department for Education [DfE] (2015) </w:t>
      </w:r>
      <w:r w:rsidRPr="008F50F3">
        <w:rPr>
          <w:i/>
          <w:color w:val="000000" w:themeColor="text1"/>
        </w:rPr>
        <w:t>Supporting the attainment of disadvantaged pupils: articulating success and good practice</w:t>
      </w:r>
      <w:r w:rsidRPr="008F50F3">
        <w:rPr>
          <w:iCs/>
          <w:color w:val="000000" w:themeColor="text1"/>
        </w:rPr>
        <w:t>. London: Crown copyright.</w:t>
      </w:r>
    </w:p>
    <w:p w14:paraId="4B0723A6"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Department for Education [DfE] (2017) </w:t>
      </w:r>
      <w:r w:rsidRPr="008F50F3">
        <w:rPr>
          <w:i/>
          <w:color w:val="000000" w:themeColor="text1"/>
        </w:rPr>
        <w:t xml:space="preserve">Preventing and tackling bullying: Advice for headteachers, staff and governing bodies. </w:t>
      </w:r>
      <w:r w:rsidRPr="008F50F3">
        <w:rPr>
          <w:color w:val="000000" w:themeColor="text1"/>
        </w:rPr>
        <w:t>London: Crown copyright.</w:t>
      </w:r>
    </w:p>
    <w:p w14:paraId="6BEF665A"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Department for Education [DfE] (2018) </w:t>
      </w:r>
      <w:r w:rsidRPr="008F50F3">
        <w:rPr>
          <w:i/>
          <w:color w:val="000000" w:themeColor="text1"/>
        </w:rPr>
        <w:t xml:space="preserve">Approaches to preventing and tackling bullying: Case studies. </w:t>
      </w:r>
      <w:r w:rsidRPr="008F50F3">
        <w:rPr>
          <w:color w:val="000000" w:themeColor="text1"/>
        </w:rPr>
        <w:t>London: Crown copyright.</w:t>
      </w:r>
    </w:p>
    <w:p w14:paraId="5A367CBC" w14:textId="77777777" w:rsidR="008F50F3" w:rsidRPr="008F50F3" w:rsidRDefault="008F50F3" w:rsidP="008F50F3">
      <w:pPr>
        <w:spacing w:before="100" w:beforeAutospacing="1" w:after="100" w:afterAutospacing="1"/>
        <w:jc w:val="both"/>
        <w:rPr>
          <w:color w:val="000000" w:themeColor="text1"/>
          <w:lang w:val="en-US"/>
        </w:rPr>
      </w:pPr>
      <w:r w:rsidRPr="008F50F3">
        <w:rPr>
          <w:color w:val="000000" w:themeColor="text1"/>
          <w:lang w:val="en-US"/>
        </w:rPr>
        <w:t xml:space="preserve">Department for Education [DfE] (2018). </w:t>
      </w:r>
      <w:r w:rsidRPr="008F50F3">
        <w:rPr>
          <w:i/>
          <w:color w:val="000000" w:themeColor="text1"/>
          <w:lang w:val="en-US"/>
        </w:rPr>
        <w:t xml:space="preserve">Bullying in England, April 2013 to March 2018: Analysis on 10 to </w:t>
      </w:r>
      <w:proofErr w:type="gramStart"/>
      <w:r w:rsidRPr="008F50F3">
        <w:rPr>
          <w:i/>
          <w:color w:val="000000" w:themeColor="text1"/>
          <w:lang w:val="en-US"/>
        </w:rPr>
        <w:t>15 year</w:t>
      </w:r>
      <w:proofErr w:type="gramEnd"/>
      <w:r w:rsidRPr="008F50F3">
        <w:rPr>
          <w:i/>
          <w:color w:val="000000" w:themeColor="text1"/>
          <w:lang w:val="en-US"/>
        </w:rPr>
        <w:t xml:space="preserve"> </w:t>
      </w:r>
      <w:proofErr w:type="spellStart"/>
      <w:r w:rsidRPr="008F50F3">
        <w:rPr>
          <w:i/>
          <w:color w:val="000000" w:themeColor="text1"/>
          <w:lang w:val="en-US"/>
        </w:rPr>
        <w:t>olds</w:t>
      </w:r>
      <w:proofErr w:type="spellEnd"/>
      <w:r w:rsidRPr="008F50F3">
        <w:rPr>
          <w:i/>
          <w:color w:val="000000" w:themeColor="text1"/>
          <w:lang w:val="en-US"/>
        </w:rPr>
        <w:t xml:space="preserve"> from the Crime Survey for England &amp; Wales</w:t>
      </w:r>
      <w:r w:rsidRPr="008F50F3">
        <w:rPr>
          <w:color w:val="000000" w:themeColor="text1"/>
          <w:lang w:val="en-US"/>
        </w:rPr>
        <w:t>. London: Crown copyright.</w:t>
      </w:r>
    </w:p>
    <w:p w14:paraId="775C23D1" w14:textId="4FE87A94" w:rsidR="008F50F3" w:rsidRPr="008F50F3" w:rsidRDefault="008F50F3" w:rsidP="008F50F3">
      <w:pPr>
        <w:spacing w:before="100" w:beforeAutospacing="1" w:after="100" w:afterAutospacing="1"/>
        <w:rPr>
          <w:color w:val="000000" w:themeColor="text1"/>
        </w:rPr>
      </w:pPr>
      <w:r w:rsidRPr="008F50F3">
        <w:rPr>
          <w:color w:val="000000" w:themeColor="text1"/>
        </w:rPr>
        <w:t xml:space="preserve">Department for Education [DfE] (2019) </w:t>
      </w:r>
      <w:r w:rsidRPr="008F50F3">
        <w:rPr>
          <w:i/>
          <w:color w:val="000000" w:themeColor="text1"/>
        </w:rPr>
        <w:t>Pupil premium: allocation and conditions of grant 2018 to 2019</w:t>
      </w:r>
      <w:r w:rsidRPr="008F50F3">
        <w:rPr>
          <w:color w:val="000000" w:themeColor="text1"/>
        </w:rPr>
        <w:t xml:space="preserve">. Available at: </w:t>
      </w:r>
      <w:hyperlink r:id="rId25">
        <w:r w:rsidRPr="008F50F3">
          <w:rPr>
            <w:color w:val="000000" w:themeColor="text1"/>
            <w:u w:val="single"/>
          </w:rPr>
          <w:t>https://www.gov.uk/government/publications/pupil-premium-conditions-of-grant-2018-to-2019</w:t>
        </w:r>
      </w:hyperlink>
      <w:r w:rsidRPr="008F50F3">
        <w:rPr>
          <w:color w:val="000000" w:themeColor="text1"/>
        </w:rPr>
        <w:t xml:space="preserve"> [Accessed: 7 April 2019].</w:t>
      </w:r>
    </w:p>
    <w:p w14:paraId="24D6FBDE" w14:textId="77777777" w:rsidR="008F50F3" w:rsidRPr="008F50F3" w:rsidRDefault="008F50F3" w:rsidP="008F50F3">
      <w:pPr>
        <w:spacing w:before="100" w:beforeAutospacing="1" w:after="100" w:afterAutospacing="1"/>
        <w:rPr>
          <w:color w:val="000000" w:themeColor="text1"/>
        </w:rPr>
      </w:pPr>
      <w:r w:rsidRPr="008F50F3">
        <w:rPr>
          <w:color w:val="000000" w:themeColor="text1"/>
        </w:rPr>
        <w:lastRenderedPageBreak/>
        <w:t xml:space="preserve">Department for Education [DfE] (2019), </w:t>
      </w:r>
      <w:r w:rsidRPr="008F50F3">
        <w:rPr>
          <w:i/>
          <w:iCs/>
          <w:color w:val="000000" w:themeColor="text1"/>
        </w:rPr>
        <w:t>Key Stage 4 performance 2019 (revised)</w:t>
      </w:r>
      <w:r w:rsidRPr="008F50F3">
        <w:rPr>
          <w:color w:val="000000" w:themeColor="text1"/>
        </w:rPr>
        <w:t>. London: Crown copyright.</w:t>
      </w:r>
    </w:p>
    <w:p w14:paraId="66893FB3"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Ditch the Label (2018) </w:t>
      </w:r>
      <w:r w:rsidRPr="008F50F3">
        <w:rPr>
          <w:i/>
          <w:color w:val="000000" w:themeColor="text1"/>
        </w:rPr>
        <w:t>The Annual Bullying Survey 2018</w:t>
      </w:r>
      <w:r w:rsidRPr="008F50F3">
        <w:rPr>
          <w:color w:val="000000" w:themeColor="text1"/>
        </w:rPr>
        <w:t>. Available at:</w:t>
      </w:r>
      <w:hyperlink r:id="rId26">
        <w:r w:rsidRPr="008F50F3">
          <w:rPr>
            <w:color w:val="000000" w:themeColor="text1"/>
          </w:rPr>
          <w:t xml:space="preserve"> </w:t>
        </w:r>
      </w:hyperlink>
      <w:hyperlink r:id="rId27">
        <w:r w:rsidRPr="008F50F3">
          <w:rPr>
            <w:color w:val="000000" w:themeColor="text1"/>
            <w:u w:val="single"/>
          </w:rPr>
          <w:t>https://www.ditchthelabel.org/wp-content/uploads/2018/06/The-Annual-Bullying-Survey-2018-2.pdf</w:t>
        </w:r>
      </w:hyperlink>
    </w:p>
    <w:p w14:paraId="3A5D9DE1" w14:textId="503044DB"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Doumas</w:t>
      </w:r>
      <w:proofErr w:type="spellEnd"/>
      <w:r w:rsidRPr="008F50F3">
        <w:rPr>
          <w:color w:val="000000" w:themeColor="text1"/>
        </w:rPr>
        <w:t xml:space="preserve">, D., Midgett, A. and Johnston, A. (2017) ‘Substance use and bullying </w:t>
      </w:r>
      <w:r w:rsidR="00A8239E">
        <w:rPr>
          <w:color w:val="000000" w:themeColor="text1"/>
        </w:rPr>
        <w:t>victimisation</w:t>
      </w:r>
      <w:r w:rsidRPr="008F50F3">
        <w:rPr>
          <w:color w:val="000000" w:themeColor="text1"/>
        </w:rPr>
        <w:t xml:space="preserve"> among middle and high school students: Is positive school climate a protective factor?’, </w:t>
      </w:r>
      <w:r w:rsidRPr="008F50F3">
        <w:rPr>
          <w:i/>
          <w:iCs/>
          <w:color w:val="000000" w:themeColor="text1"/>
        </w:rPr>
        <w:t xml:space="preserve">Journal of Addictions and Offender </w:t>
      </w:r>
      <w:proofErr w:type="spellStart"/>
      <w:r w:rsidRPr="008F50F3">
        <w:rPr>
          <w:i/>
          <w:iCs/>
          <w:color w:val="000000" w:themeColor="text1"/>
        </w:rPr>
        <w:t>Counseling</w:t>
      </w:r>
      <w:proofErr w:type="spellEnd"/>
      <w:r w:rsidRPr="008F50F3">
        <w:rPr>
          <w:color w:val="000000" w:themeColor="text1"/>
        </w:rPr>
        <w:t>, 38(1), pp. 2-15.</w:t>
      </w:r>
    </w:p>
    <w:p w14:paraId="347E9123"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Education Endowment Foundation (2018) </w:t>
      </w:r>
      <w:r w:rsidRPr="008F50F3">
        <w:rPr>
          <w:i/>
          <w:iCs/>
          <w:color w:val="000000" w:themeColor="text1"/>
        </w:rPr>
        <w:t>Teaching and Learning Toolkit</w:t>
      </w:r>
      <w:r w:rsidRPr="008F50F3">
        <w:rPr>
          <w:color w:val="000000" w:themeColor="text1"/>
        </w:rPr>
        <w:t xml:space="preserve">. Available at: </w:t>
      </w:r>
      <w:hyperlink r:id="rId28" w:history="1">
        <w:r w:rsidRPr="008F50F3">
          <w:rPr>
            <w:rStyle w:val="Hyperlink"/>
            <w:rFonts w:eastAsiaTheme="majorEastAsia"/>
            <w:color w:val="000000" w:themeColor="text1"/>
          </w:rPr>
          <w:t>https://educationendowmentfoundation.org.uk/evidence-summaries/teaching-learning-toolkit/</w:t>
        </w:r>
      </w:hyperlink>
      <w:r w:rsidRPr="008F50F3">
        <w:rPr>
          <w:color w:val="000000" w:themeColor="text1"/>
        </w:rPr>
        <w:t xml:space="preserve"> [Accessed 14 March 2020].</w:t>
      </w:r>
    </w:p>
    <w:p w14:paraId="7692C1BB"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Education Policy Institute (2019) </w:t>
      </w:r>
      <w:r w:rsidRPr="008F50F3">
        <w:rPr>
          <w:i/>
          <w:iCs/>
          <w:color w:val="000000" w:themeColor="text1"/>
        </w:rPr>
        <w:t>Education in England: Annual Report 2019</w:t>
      </w:r>
      <w:r w:rsidRPr="008F50F3">
        <w:rPr>
          <w:color w:val="000000" w:themeColor="text1"/>
        </w:rPr>
        <w:t>. London: Education Policy Institute.</w:t>
      </w:r>
    </w:p>
    <w:p w14:paraId="771F10DA"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Eliot, M., Cornell, D., Gregory, A. and Fan, X. (2010) ‘Supportive school climate and student willingness to seek help for bullying and threats of violence’, </w:t>
      </w:r>
      <w:r w:rsidRPr="008F50F3">
        <w:rPr>
          <w:i/>
          <w:iCs/>
          <w:color w:val="000000" w:themeColor="text1"/>
        </w:rPr>
        <w:t>Journal of School Psychology</w:t>
      </w:r>
      <w:r w:rsidRPr="008F50F3">
        <w:rPr>
          <w:color w:val="000000" w:themeColor="text1"/>
        </w:rPr>
        <w:t>, 48(6), pp. 533-553.</w:t>
      </w:r>
    </w:p>
    <w:p w14:paraId="7DD66704" w14:textId="1998766A"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Espelage</w:t>
      </w:r>
      <w:proofErr w:type="spellEnd"/>
      <w:r w:rsidRPr="008F50F3">
        <w:rPr>
          <w:color w:val="000000" w:themeColor="text1"/>
        </w:rPr>
        <w:t xml:space="preserve">, D. (2014) ‘Ecological theory: preventing youth bullying, aggression, and </w:t>
      </w:r>
      <w:r w:rsidR="00A8239E">
        <w:rPr>
          <w:color w:val="000000" w:themeColor="text1"/>
        </w:rPr>
        <w:t>victimisation</w:t>
      </w:r>
      <w:r w:rsidRPr="008F50F3">
        <w:rPr>
          <w:color w:val="000000" w:themeColor="text1"/>
        </w:rPr>
        <w:t xml:space="preserve">’, </w:t>
      </w:r>
      <w:r w:rsidRPr="008F50F3">
        <w:rPr>
          <w:i/>
          <w:iCs/>
          <w:color w:val="000000" w:themeColor="text1"/>
        </w:rPr>
        <w:t xml:space="preserve">Theory </w:t>
      </w:r>
      <w:proofErr w:type="gramStart"/>
      <w:r w:rsidRPr="008F50F3">
        <w:rPr>
          <w:i/>
          <w:iCs/>
          <w:color w:val="000000" w:themeColor="text1"/>
        </w:rPr>
        <w:t>Into</w:t>
      </w:r>
      <w:proofErr w:type="gramEnd"/>
      <w:r w:rsidRPr="008F50F3">
        <w:rPr>
          <w:i/>
          <w:iCs/>
          <w:color w:val="000000" w:themeColor="text1"/>
        </w:rPr>
        <w:t xml:space="preserve"> Practice</w:t>
      </w:r>
      <w:r w:rsidRPr="008F50F3">
        <w:rPr>
          <w:color w:val="000000" w:themeColor="text1"/>
        </w:rPr>
        <w:t>, 53(4), pp. 257-264.</w:t>
      </w:r>
    </w:p>
    <w:p w14:paraId="253AECFB"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Espelage</w:t>
      </w:r>
      <w:proofErr w:type="spellEnd"/>
      <w:r w:rsidRPr="008F50F3">
        <w:rPr>
          <w:color w:val="000000" w:themeColor="text1"/>
        </w:rPr>
        <w:t xml:space="preserve">, D. (2016) ‘Leveraging school-based research to inform bullying prevention and policy’, </w:t>
      </w:r>
      <w:r w:rsidRPr="008F50F3">
        <w:rPr>
          <w:i/>
          <w:iCs/>
          <w:color w:val="000000" w:themeColor="text1"/>
        </w:rPr>
        <w:t>American Psychologist</w:t>
      </w:r>
      <w:r w:rsidRPr="008F50F3">
        <w:rPr>
          <w:color w:val="000000" w:themeColor="text1"/>
        </w:rPr>
        <w:t>, 71(8), pp. 768-775.</w:t>
      </w:r>
    </w:p>
    <w:p w14:paraId="60A21BA5"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Espelage</w:t>
      </w:r>
      <w:proofErr w:type="spellEnd"/>
      <w:r w:rsidRPr="008F50F3">
        <w:rPr>
          <w:color w:val="000000" w:themeColor="text1"/>
        </w:rPr>
        <w:t xml:space="preserve">, D. and Colbert, C. (2016) ‘School-based bullying: Definition, prevalence, </w:t>
      </w:r>
      <w:proofErr w:type="spellStart"/>
      <w:r w:rsidRPr="008F50F3">
        <w:rPr>
          <w:color w:val="000000" w:themeColor="text1"/>
        </w:rPr>
        <w:t>etiology</w:t>
      </w:r>
      <w:proofErr w:type="spellEnd"/>
      <w:r w:rsidRPr="008F50F3">
        <w:rPr>
          <w:color w:val="000000" w:themeColor="text1"/>
        </w:rPr>
        <w:t xml:space="preserve">, outcomes, and preventive strategies’, in Holt, M. (ed.) </w:t>
      </w:r>
      <w:r w:rsidRPr="008F50F3">
        <w:rPr>
          <w:i/>
          <w:iCs/>
          <w:color w:val="000000" w:themeColor="text1"/>
        </w:rPr>
        <w:t>Critical issues in school-based mental health: Evidence-based research, practice, and interventions</w:t>
      </w:r>
      <w:r w:rsidRPr="008F50F3">
        <w:rPr>
          <w:color w:val="000000" w:themeColor="text1"/>
        </w:rPr>
        <w:t>. London: Routledge/Taylor and Francis Group.</w:t>
      </w:r>
    </w:p>
    <w:p w14:paraId="460B6733"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Espelage</w:t>
      </w:r>
      <w:proofErr w:type="spellEnd"/>
      <w:r w:rsidRPr="008F50F3">
        <w:rPr>
          <w:color w:val="000000" w:themeColor="text1"/>
        </w:rPr>
        <w:t xml:space="preserve">, D. and Holt, M. (2013) ‘Suicidal ideation and school bullying experiences after controlling for depression and delinquency’, </w:t>
      </w:r>
      <w:r w:rsidRPr="008F50F3">
        <w:rPr>
          <w:i/>
          <w:iCs/>
          <w:color w:val="000000" w:themeColor="text1"/>
        </w:rPr>
        <w:t>Journal of Adolescent Health</w:t>
      </w:r>
      <w:r w:rsidRPr="008F50F3">
        <w:rPr>
          <w:color w:val="000000" w:themeColor="text1"/>
        </w:rPr>
        <w:t>, 53(1), pp. 27-31.</w:t>
      </w:r>
    </w:p>
    <w:p w14:paraId="3E82FCB3"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Espelage</w:t>
      </w:r>
      <w:proofErr w:type="spellEnd"/>
      <w:r w:rsidRPr="008F50F3">
        <w:rPr>
          <w:color w:val="000000" w:themeColor="text1"/>
        </w:rPr>
        <w:t xml:space="preserve">, D. and Swearer, S. (2004) </w:t>
      </w:r>
      <w:r w:rsidRPr="008F50F3">
        <w:rPr>
          <w:i/>
          <w:iCs/>
          <w:color w:val="000000" w:themeColor="text1"/>
        </w:rPr>
        <w:t>Bullying in American schools: A social-ecological perspective on prevention and intervention</w:t>
      </w:r>
      <w:r w:rsidRPr="008F50F3">
        <w:rPr>
          <w:color w:val="000000" w:themeColor="text1"/>
        </w:rPr>
        <w:t>. New Jersey: Lawrence Erlbaum Associates Publishers.</w:t>
      </w:r>
    </w:p>
    <w:p w14:paraId="42252B74" w14:textId="77777777" w:rsidR="008F50F3" w:rsidRPr="008F50F3" w:rsidRDefault="008F50F3" w:rsidP="008F50F3">
      <w:pPr>
        <w:spacing w:before="100" w:beforeAutospacing="1" w:after="100" w:afterAutospacing="1"/>
        <w:jc w:val="both"/>
        <w:rPr>
          <w:b/>
          <w:iCs/>
          <w:color w:val="000000" w:themeColor="text1"/>
          <w:highlight w:val="yellow"/>
        </w:rPr>
      </w:pPr>
      <w:r w:rsidRPr="008F50F3">
        <w:rPr>
          <w:color w:val="000000" w:themeColor="text1"/>
        </w:rPr>
        <w:t xml:space="preserve">Estyn (2014), </w:t>
      </w:r>
      <w:r w:rsidRPr="008F50F3">
        <w:rPr>
          <w:i/>
          <w:color w:val="000000" w:themeColor="text1"/>
        </w:rPr>
        <w:t>Action on bullying: A review of the effectiveness of action taken by schools to address bullying on the grounds of pupils’ protected characteristics</w:t>
      </w:r>
      <w:r w:rsidRPr="008F50F3">
        <w:rPr>
          <w:iCs/>
          <w:color w:val="000000" w:themeColor="text1"/>
        </w:rPr>
        <w:t>. Cardiff: Her Majesty’s Inspectorate for Education and Training in Wales.</w:t>
      </w:r>
    </w:p>
    <w:p w14:paraId="2700E579"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Evans, C., Fraser, M. and Cotter, K. (2014) ‘The effectiveness of school-based bullying prevention programs: A systematic review’ </w:t>
      </w:r>
      <w:r w:rsidRPr="008F50F3">
        <w:rPr>
          <w:i/>
          <w:iCs/>
          <w:color w:val="000000" w:themeColor="text1"/>
        </w:rPr>
        <w:t xml:space="preserve">Aggression and Violent </w:t>
      </w:r>
      <w:proofErr w:type="spellStart"/>
      <w:r w:rsidRPr="008F50F3">
        <w:rPr>
          <w:i/>
          <w:iCs/>
          <w:color w:val="000000" w:themeColor="text1"/>
        </w:rPr>
        <w:t>Behavior</w:t>
      </w:r>
      <w:proofErr w:type="spellEnd"/>
      <w:r w:rsidRPr="008F50F3">
        <w:rPr>
          <w:color w:val="000000" w:themeColor="text1"/>
        </w:rPr>
        <w:t>, 19(5), pp. 532-544.</w:t>
      </w:r>
    </w:p>
    <w:p w14:paraId="589F02CC" w14:textId="673B3D53" w:rsidR="000C76C9" w:rsidRPr="008F50F3" w:rsidRDefault="008F50F3" w:rsidP="008F50F3">
      <w:pPr>
        <w:spacing w:before="100" w:beforeAutospacing="1" w:after="100" w:afterAutospacing="1"/>
        <w:rPr>
          <w:color w:val="000000" w:themeColor="text1"/>
        </w:rPr>
      </w:pPr>
      <w:proofErr w:type="spellStart"/>
      <w:r w:rsidRPr="008F50F3">
        <w:rPr>
          <w:color w:val="000000" w:themeColor="text1"/>
        </w:rPr>
        <w:lastRenderedPageBreak/>
        <w:t>Fekkes</w:t>
      </w:r>
      <w:proofErr w:type="spellEnd"/>
      <w:r w:rsidRPr="008F50F3">
        <w:rPr>
          <w:color w:val="000000" w:themeColor="text1"/>
        </w:rPr>
        <w:t xml:space="preserve">, M., </w:t>
      </w:r>
      <w:proofErr w:type="spellStart"/>
      <w:r w:rsidRPr="008F50F3">
        <w:rPr>
          <w:color w:val="000000" w:themeColor="text1"/>
        </w:rPr>
        <w:t>Pijpers</w:t>
      </w:r>
      <w:proofErr w:type="spellEnd"/>
      <w:r w:rsidRPr="008F50F3">
        <w:rPr>
          <w:color w:val="000000" w:themeColor="text1"/>
        </w:rPr>
        <w:t xml:space="preserve">, F. and </w:t>
      </w:r>
      <w:proofErr w:type="spellStart"/>
      <w:r w:rsidRPr="008F50F3">
        <w:rPr>
          <w:color w:val="000000" w:themeColor="text1"/>
        </w:rPr>
        <w:t>Verloove-Vanhorick</w:t>
      </w:r>
      <w:proofErr w:type="spellEnd"/>
      <w:r w:rsidRPr="008F50F3">
        <w:rPr>
          <w:color w:val="000000" w:themeColor="text1"/>
        </w:rPr>
        <w:t xml:space="preserve">, S. (2005) ‘Bullying: Who does what, when and where? Involvement of children, teachers and parents in bullying </w:t>
      </w:r>
      <w:proofErr w:type="spellStart"/>
      <w:r w:rsidRPr="008F50F3">
        <w:rPr>
          <w:color w:val="000000" w:themeColor="text1"/>
        </w:rPr>
        <w:t>behavior</w:t>
      </w:r>
      <w:proofErr w:type="spellEnd"/>
      <w:r w:rsidRPr="008F50F3">
        <w:rPr>
          <w:color w:val="000000" w:themeColor="text1"/>
        </w:rPr>
        <w:t xml:space="preserve">’, </w:t>
      </w:r>
      <w:r w:rsidRPr="008F50F3">
        <w:rPr>
          <w:i/>
          <w:iCs/>
          <w:color w:val="000000" w:themeColor="text1"/>
        </w:rPr>
        <w:t>Health Education Research</w:t>
      </w:r>
      <w:r w:rsidRPr="008F50F3">
        <w:rPr>
          <w:color w:val="000000" w:themeColor="text1"/>
        </w:rPr>
        <w:t>, 20(1), pp. 81-91.</w:t>
      </w:r>
    </w:p>
    <w:p w14:paraId="2DF2B3A4" w14:textId="77777777" w:rsidR="008F50F3" w:rsidRPr="008F50F3" w:rsidRDefault="008F50F3" w:rsidP="008F50F3">
      <w:pPr>
        <w:widowControl w:val="0"/>
        <w:spacing w:before="100" w:beforeAutospacing="1" w:after="100" w:afterAutospacing="1"/>
        <w:ind w:right="9"/>
        <w:rPr>
          <w:color w:val="000000" w:themeColor="text1"/>
        </w:rPr>
      </w:pPr>
      <w:r w:rsidRPr="008F50F3">
        <w:rPr>
          <w:color w:val="000000" w:themeColor="text1"/>
        </w:rPr>
        <w:t xml:space="preserve">Fenton, R.A., Mott, H.L. and </w:t>
      </w:r>
      <w:proofErr w:type="spellStart"/>
      <w:r w:rsidRPr="008F50F3">
        <w:rPr>
          <w:color w:val="000000" w:themeColor="text1"/>
        </w:rPr>
        <w:t>Rumney</w:t>
      </w:r>
      <w:proofErr w:type="spellEnd"/>
      <w:r w:rsidRPr="008F50F3">
        <w:rPr>
          <w:color w:val="000000" w:themeColor="text1"/>
        </w:rPr>
        <w:t>, P.N.S. (2015) (2</w:t>
      </w:r>
      <w:r w:rsidRPr="008F50F3">
        <w:rPr>
          <w:color w:val="000000" w:themeColor="text1"/>
          <w:vertAlign w:val="superscript"/>
        </w:rPr>
        <w:t xml:space="preserve">nd </w:t>
      </w:r>
      <w:r w:rsidRPr="008F50F3">
        <w:rPr>
          <w:color w:val="000000" w:themeColor="text1"/>
        </w:rPr>
        <w:t xml:space="preserve">Edition) </w:t>
      </w:r>
      <w:r w:rsidRPr="008F50F3">
        <w:rPr>
          <w:i/>
          <w:color w:val="000000" w:themeColor="text1"/>
        </w:rPr>
        <w:t xml:space="preserve">The Intervention Initiative: Theoretical Rationale </w:t>
      </w:r>
      <w:r w:rsidRPr="008F50F3">
        <w:rPr>
          <w:color w:val="000000" w:themeColor="text1"/>
        </w:rPr>
        <w:t xml:space="preserve">[online]. Bristol: University of the West of England. Available at: http://www2.uwe.ac.uk/faculties/BBS/BUS/law/Law%20docs/bystander/toolkit/Theore </w:t>
      </w:r>
      <w:proofErr w:type="spellStart"/>
      <w:r w:rsidRPr="008F50F3">
        <w:rPr>
          <w:color w:val="000000" w:themeColor="text1"/>
        </w:rPr>
        <w:t>tical</w:t>
      </w:r>
      <w:proofErr w:type="spellEnd"/>
      <w:r w:rsidRPr="008F50F3">
        <w:rPr>
          <w:color w:val="000000" w:themeColor="text1"/>
        </w:rPr>
        <w:t xml:space="preserve">-Rationale/Theoretical-rationale.pdf [Accessed 16 July 2017]. </w:t>
      </w:r>
    </w:p>
    <w:p w14:paraId="0367CD8F" w14:textId="1EA23CB4" w:rsidR="000C76C9" w:rsidRPr="003C0B94" w:rsidRDefault="000C76C9" w:rsidP="008F50F3">
      <w:pPr>
        <w:spacing w:before="100" w:beforeAutospacing="1" w:after="100" w:afterAutospacing="1"/>
        <w:rPr>
          <w:i/>
          <w:iCs/>
          <w:color w:val="000000" w:themeColor="text1"/>
        </w:rPr>
      </w:pPr>
      <w:proofErr w:type="spellStart"/>
      <w:r>
        <w:rPr>
          <w:color w:val="000000" w:themeColor="text1"/>
        </w:rPr>
        <w:t>Fictman</w:t>
      </w:r>
      <w:proofErr w:type="spellEnd"/>
      <w:r>
        <w:rPr>
          <w:color w:val="000000" w:themeColor="text1"/>
        </w:rPr>
        <w:t xml:space="preserve">-Dana, N. and </w:t>
      </w:r>
      <w:proofErr w:type="spellStart"/>
      <w:r>
        <w:rPr>
          <w:color w:val="000000" w:themeColor="text1"/>
        </w:rPr>
        <w:t>Y</w:t>
      </w:r>
      <w:r w:rsidR="003C0B94">
        <w:rPr>
          <w:color w:val="000000" w:themeColor="text1"/>
        </w:rPr>
        <w:t>dndol-Hoppey</w:t>
      </w:r>
      <w:proofErr w:type="spellEnd"/>
      <w:r w:rsidR="003C0B94">
        <w:rPr>
          <w:color w:val="000000" w:themeColor="text1"/>
        </w:rPr>
        <w:t xml:space="preserve">, D. (2008) </w:t>
      </w:r>
      <w:r w:rsidR="003C0B94">
        <w:rPr>
          <w:i/>
          <w:iCs/>
          <w:color w:val="000000" w:themeColor="text1"/>
        </w:rPr>
        <w:t>The Reflective Educator’s Guide to Classroom Research: Learning to Teach and Teaching to Learn through Practitioner Inquiry</w:t>
      </w:r>
      <w:r w:rsidR="003C0B94">
        <w:rPr>
          <w:color w:val="000000" w:themeColor="text1"/>
        </w:rPr>
        <w:t>. CA: Corwin Press.</w:t>
      </w:r>
      <w:r w:rsidR="003C0B94">
        <w:rPr>
          <w:i/>
          <w:iCs/>
          <w:color w:val="000000" w:themeColor="text1"/>
        </w:rPr>
        <w:t xml:space="preserve"> </w:t>
      </w:r>
    </w:p>
    <w:p w14:paraId="52E276E4" w14:textId="66AC8499" w:rsidR="008F50F3" w:rsidRPr="008F50F3" w:rsidRDefault="008F50F3" w:rsidP="008F50F3">
      <w:pPr>
        <w:spacing w:before="100" w:beforeAutospacing="1" w:after="100" w:afterAutospacing="1"/>
        <w:rPr>
          <w:color w:val="000000" w:themeColor="text1"/>
        </w:rPr>
      </w:pPr>
      <w:r w:rsidRPr="008F50F3">
        <w:rPr>
          <w:color w:val="000000" w:themeColor="text1"/>
        </w:rPr>
        <w:t xml:space="preserve">Fischer, P. et al. (2011) ‘The bystander-effect: A meta-analytic review on bystander intervention in dangerous and non-dangerous emergencies’, </w:t>
      </w:r>
      <w:r w:rsidRPr="008F50F3">
        <w:rPr>
          <w:i/>
          <w:iCs/>
          <w:color w:val="000000" w:themeColor="text1"/>
        </w:rPr>
        <w:t>Psychological Bulletin</w:t>
      </w:r>
      <w:r w:rsidRPr="008F50F3">
        <w:rPr>
          <w:color w:val="000000" w:themeColor="text1"/>
        </w:rPr>
        <w:t>, 137(4), pp. 518-37.</w:t>
      </w:r>
    </w:p>
    <w:p w14:paraId="54F7DA46"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Flaspohler</w:t>
      </w:r>
      <w:proofErr w:type="spellEnd"/>
      <w:r w:rsidRPr="008F50F3">
        <w:rPr>
          <w:color w:val="000000" w:themeColor="text1"/>
        </w:rPr>
        <w:t xml:space="preserve">, P. et al. (2009) ‘Stand by me: The effects of peer and teacher support in mitigating the impact of bullying on quality of life’, </w:t>
      </w:r>
      <w:r w:rsidRPr="008F50F3">
        <w:rPr>
          <w:i/>
          <w:iCs/>
          <w:color w:val="000000" w:themeColor="text1"/>
        </w:rPr>
        <w:t xml:space="preserve">Psychology in Schools, </w:t>
      </w:r>
      <w:r w:rsidRPr="008F50F3">
        <w:rPr>
          <w:color w:val="000000" w:themeColor="text1"/>
        </w:rPr>
        <w:t>46(7), pp. 636-649.</w:t>
      </w:r>
    </w:p>
    <w:p w14:paraId="437D9A47"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Forsberg, C., Samuelsson, M. and </w:t>
      </w:r>
      <w:proofErr w:type="spellStart"/>
      <w:r w:rsidRPr="008F50F3">
        <w:rPr>
          <w:color w:val="000000" w:themeColor="text1"/>
        </w:rPr>
        <w:t>Thornberg</w:t>
      </w:r>
      <w:proofErr w:type="spellEnd"/>
      <w:r w:rsidRPr="008F50F3">
        <w:rPr>
          <w:color w:val="000000" w:themeColor="text1"/>
        </w:rPr>
        <w:t xml:space="preserve">, R. (2014) ‘Bystanders to bullying: Fourth- to seventh-grade students’ perspectives on their reactions’, </w:t>
      </w:r>
      <w:r w:rsidRPr="008F50F3">
        <w:rPr>
          <w:i/>
          <w:iCs/>
          <w:color w:val="000000" w:themeColor="text1"/>
        </w:rPr>
        <w:t>Research Papers in Education</w:t>
      </w:r>
      <w:r w:rsidRPr="008F50F3">
        <w:rPr>
          <w:color w:val="000000" w:themeColor="text1"/>
        </w:rPr>
        <w:t>, 29(5). Pp. 557-576.</w:t>
      </w:r>
    </w:p>
    <w:p w14:paraId="44947062"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Frey, K., Pearson, C. and Cohen, D. (2015) ‘Revenge is seductive, if not sweet: Why friends matter for prevention efforts’, </w:t>
      </w:r>
      <w:r w:rsidRPr="008F50F3">
        <w:rPr>
          <w:i/>
          <w:iCs/>
          <w:color w:val="000000" w:themeColor="text1"/>
        </w:rPr>
        <w:t>Journal of Applied Developmental Psychology</w:t>
      </w:r>
      <w:r w:rsidRPr="008F50F3">
        <w:rPr>
          <w:color w:val="000000" w:themeColor="text1"/>
        </w:rPr>
        <w:t>, 37, pp. 25-37.</w:t>
      </w:r>
    </w:p>
    <w:p w14:paraId="0DA82A3C" w14:textId="666E063B" w:rsidR="008F50F3" w:rsidRPr="008F50F3" w:rsidRDefault="008F50F3" w:rsidP="008F50F3">
      <w:pPr>
        <w:spacing w:before="100" w:beforeAutospacing="1" w:after="100" w:afterAutospacing="1"/>
        <w:rPr>
          <w:color w:val="000000" w:themeColor="text1"/>
        </w:rPr>
      </w:pPr>
      <w:r w:rsidRPr="008F50F3">
        <w:rPr>
          <w:color w:val="000000" w:themeColor="text1"/>
        </w:rPr>
        <w:t xml:space="preserve">Gage, N., </w:t>
      </w:r>
      <w:proofErr w:type="spellStart"/>
      <w:r w:rsidRPr="008F50F3">
        <w:rPr>
          <w:color w:val="000000" w:themeColor="text1"/>
        </w:rPr>
        <w:t>Prykanowski</w:t>
      </w:r>
      <w:proofErr w:type="spellEnd"/>
      <w:r w:rsidRPr="008F50F3">
        <w:rPr>
          <w:color w:val="000000" w:themeColor="text1"/>
        </w:rPr>
        <w:t xml:space="preserve">, D. and Larson, A. (2014) ‘School climate and bullying </w:t>
      </w:r>
      <w:r w:rsidR="00A8239E">
        <w:rPr>
          <w:color w:val="000000" w:themeColor="text1"/>
        </w:rPr>
        <w:t>victimisation</w:t>
      </w:r>
      <w:r w:rsidRPr="008F50F3">
        <w:rPr>
          <w:color w:val="000000" w:themeColor="text1"/>
        </w:rPr>
        <w:t xml:space="preserve">: A latent class growth model analysis’, </w:t>
      </w:r>
      <w:r w:rsidRPr="008F50F3">
        <w:rPr>
          <w:i/>
          <w:iCs/>
          <w:color w:val="000000" w:themeColor="text1"/>
        </w:rPr>
        <w:t>School Psychology Quarterly</w:t>
      </w:r>
      <w:r w:rsidRPr="008F50F3">
        <w:rPr>
          <w:color w:val="000000" w:themeColor="text1"/>
        </w:rPr>
        <w:t>, pp. 256-271.</w:t>
      </w:r>
    </w:p>
    <w:p w14:paraId="0768EFFB"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Garandeau</w:t>
      </w:r>
      <w:proofErr w:type="spellEnd"/>
      <w:r w:rsidRPr="008F50F3">
        <w:rPr>
          <w:color w:val="000000" w:themeColor="text1"/>
        </w:rPr>
        <w:t xml:space="preserve">, C., </w:t>
      </w:r>
      <w:proofErr w:type="spellStart"/>
      <w:r w:rsidRPr="008F50F3">
        <w:rPr>
          <w:color w:val="000000" w:themeColor="text1"/>
        </w:rPr>
        <w:t>Poskiparta</w:t>
      </w:r>
      <w:proofErr w:type="spellEnd"/>
      <w:r w:rsidRPr="008F50F3">
        <w:rPr>
          <w:color w:val="000000" w:themeColor="text1"/>
        </w:rPr>
        <w:t xml:space="preserve">, E. and </w:t>
      </w:r>
      <w:proofErr w:type="spellStart"/>
      <w:r w:rsidRPr="008F50F3">
        <w:rPr>
          <w:color w:val="000000" w:themeColor="text1"/>
        </w:rPr>
        <w:t>Salmivalli</w:t>
      </w:r>
      <w:proofErr w:type="spellEnd"/>
      <w:r w:rsidRPr="008F50F3">
        <w:rPr>
          <w:color w:val="000000" w:themeColor="text1"/>
        </w:rPr>
        <w:t xml:space="preserve">, C. (2014) ‘Tackling acute cases of school bullying in the </w:t>
      </w:r>
      <w:proofErr w:type="spellStart"/>
      <w:r w:rsidRPr="008F50F3">
        <w:rPr>
          <w:color w:val="000000" w:themeColor="text1"/>
        </w:rPr>
        <w:t>KiVa</w:t>
      </w:r>
      <w:proofErr w:type="spellEnd"/>
      <w:r w:rsidRPr="008F50F3">
        <w:rPr>
          <w:color w:val="000000" w:themeColor="text1"/>
        </w:rPr>
        <w:t xml:space="preserve"> anti-bullying program: A comparison of two approaches’, </w:t>
      </w:r>
      <w:r w:rsidRPr="008F50F3">
        <w:rPr>
          <w:i/>
          <w:iCs/>
          <w:color w:val="000000" w:themeColor="text1"/>
        </w:rPr>
        <w:t>Journal of Abnormal Child Psychology</w:t>
      </w:r>
      <w:r w:rsidRPr="008F50F3">
        <w:rPr>
          <w:color w:val="000000" w:themeColor="text1"/>
        </w:rPr>
        <w:t>, 42(6), pp. 981-991.</w:t>
      </w:r>
    </w:p>
    <w:p w14:paraId="5FCB1BCA"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Garrity, C. (2003) </w:t>
      </w:r>
      <w:r w:rsidRPr="008F50F3">
        <w:rPr>
          <w:i/>
          <w:iCs/>
          <w:color w:val="000000" w:themeColor="text1"/>
        </w:rPr>
        <w:t>Bully-proofing your school: Working with victims and bullies in elementary schools</w:t>
      </w:r>
      <w:r w:rsidRPr="008F50F3">
        <w:rPr>
          <w:color w:val="000000" w:themeColor="text1"/>
        </w:rPr>
        <w:t xml:space="preserve">. New York: </w:t>
      </w:r>
      <w:proofErr w:type="spellStart"/>
      <w:r w:rsidRPr="008F50F3">
        <w:rPr>
          <w:color w:val="000000" w:themeColor="text1"/>
        </w:rPr>
        <w:t>Sopris</w:t>
      </w:r>
      <w:proofErr w:type="spellEnd"/>
      <w:r w:rsidRPr="008F50F3">
        <w:rPr>
          <w:color w:val="000000" w:themeColor="text1"/>
        </w:rPr>
        <w:t xml:space="preserve"> West.</w:t>
      </w:r>
    </w:p>
    <w:p w14:paraId="0DF609A6"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Gini, G., </w:t>
      </w:r>
      <w:proofErr w:type="spellStart"/>
      <w:r w:rsidRPr="008F50F3">
        <w:rPr>
          <w:color w:val="000000" w:themeColor="text1"/>
        </w:rPr>
        <w:t>Albiero</w:t>
      </w:r>
      <w:proofErr w:type="spellEnd"/>
      <w:r w:rsidRPr="008F50F3">
        <w:rPr>
          <w:color w:val="000000" w:themeColor="text1"/>
        </w:rPr>
        <w:t xml:space="preserve">, P., Benelli, B. and </w:t>
      </w:r>
      <w:proofErr w:type="spellStart"/>
      <w:r w:rsidRPr="008F50F3">
        <w:rPr>
          <w:color w:val="000000" w:themeColor="text1"/>
        </w:rPr>
        <w:t>Altoe</w:t>
      </w:r>
      <w:proofErr w:type="spellEnd"/>
      <w:r w:rsidRPr="008F50F3">
        <w:rPr>
          <w:color w:val="000000" w:themeColor="text1"/>
        </w:rPr>
        <w:t xml:space="preserve">, G. (2008) ‘Determinants of adolescents' active defending and passive </w:t>
      </w:r>
      <w:proofErr w:type="spellStart"/>
      <w:r w:rsidRPr="008F50F3">
        <w:rPr>
          <w:color w:val="000000" w:themeColor="text1"/>
        </w:rPr>
        <w:t>bystanding</w:t>
      </w:r>
      <w:proofErr w:type="spellEnd"/>
      <w:r w:rsidRPr="008F50F3">
        <w:rPr>
          <w:color w:val="000000" w:themeColor="text1"/>
        </w:rPr>
        <w:t xml:space="preserve"> </w:t>
      </w:r>
      <w:proofErr w:type="spellStart"/>
      <w:r w:rsidRPr="008F50F3">
        <w:rPr>
          <w:color w:val="000000" w:themeColor="text1"/>
        </w:rPr>
        <w:t>behavior</w:t>
      </w:r>
      <w:proofErr w:type="spellEnd"/>
      <w:r w:rsidRPr="008F50F3">
        <w:rPr>
          <w:color w:val="000000" w:themeColor="text1"/>
        </w:rPr>
        <w:t xml:space="preserve"> in bullying’, </w:t>
      </w:r>
      <w:r w:rsidRPr="008F50F3">
        <w:rPr>
          <w:i/>
          <w:iCs/>
          <w:color w:val="000000" w:themeColor="text1"/>
        </w:rPr>
        <w:t xml:space="preserve">Journal of Adolescence, </w:t>
      </w:r>
      <w:r w:rsidRPr="008F50F3">
        <w:rPr>
          <w:color w:val="000000" w:themeColor="text1"/>
        </w:rPr>
        <w:t>31(1), pp. 93-105.</w:t>
      </w:r>
    </w:p>
    <w:p w14:paraId="32DCE30C"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Gini, G., </w:t>
      </w:r>
      <w:proofErr w:type="spellStart"/>
      <w:r w:rsidRPr="008F50F3">
        <w:rPr>
          <w:color w:val="000000" w:themeColor="text1"/>
        </w:rPr>
        <w:t>Pozzoli</w:t>
      </w:r>
      <w:proofErr w:type="spellEnd"/>
      <w:r w:rsidRPr="008F50F3">
        <w:rPr>
          <w:color w:val="000000" w:themeColor="text1"/>
        </w:rPr>
        <w:t xml:space="preserve">, T. and Hauser, M. (2011) ‘Bullies have enhanced moral competence to judge relative to victims, but lack moral compassion’, </w:t>
      </w:r>
      <w:r w:rsidRPr="008F50F3">
        <w:rPr>
          <w:i/>
          <w:iCs/>
          <w:color w:val="000000" w:themeColor="text1"/>
        </w:rPr>
        <w:t>Personality and Individual Differences</w:t>
      </w:r>
      <w:r w:rsidRPr="008F50F3">
        <w:rPr>
          <w:color w:val="000000" w:themeColor="text1"/>
        </w:rPr>
        <w:t>, 50(5), pp. 603-608.</w:t>
      </w:r>
    </w:p>
    <w:p w14:paraId="5EFF109C"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lastRenderedPageBreak/>
        <w:t>Glew</w:t>
      </w:r>
      <w:proofErr w:type="spellEnd"/>
      <w:r w:rsidRPr="008F50F3">
        <w:rPr>
          <w:color w:val="000000" w:themeColor="text1"/>
        </w:rPr>
        <w:t xml:space="preserve">, G., Fan, M., </w:t>
      </w:r>
      <w:proofErr w:type="spellStart"/>
      <w:r w:rsidRPr="008F50F3">
        <w:rPr>
          <w:color w:val="000000" w:themeColor="text1"/>
        </w:rPr>
        <w:t>Katon</w:t>
      </w:r>
      <w:proofErr w:type="spellEnd"/>
      <w:r w:rsidRPr="008F50F3">
        <w:rPr>
          <w:color w:val="000000" w:themeColor="text1"/>
        </w:rPr>
        <w:t xml:space="preserve">, W. and </w:t>
      </w:r>
      <w:proofErr w:type="spellStart"/>
      <w:r w:rsidRPr="008F50F3">
        <w:rPr>
          <w:color w:val="000000" w:themeColor="text1"/>
        </w:rPr>
        <w:t>Rivara</w:t>
      </w:r>
      <w:proofErr w:type="spellEnd"/>
      <w:r w:rsidRPr="008F50F3">
        <w:rPr>
          <w:color w:val="000000" w:themeColor="text1"/>
        </w:rPr>
        <w:t xml:space="preserve">, F. (2005) ‘Bullying, psychosocial adjustment, and academic performance in elementary school’, </w:t>
      </w:r>
      <w:r w:rsidRPr="008F50F3">
        <w:rPr>
          <w:i/>
          <w:iCs/>
          <w:color w:val="000000" w:themeColor="text1"/>
        </w:rPr>
        <w:t xml:space="preserve">Archives of </w:t>
      </w:r>
      <w:proofErr w:type="spellStart"/>
      <w:r w:rsidRPr="008F50F3">
        <w:rPr>
          <w:i/>
          <w:iCs/>
          <w:color w:val="000000" w:themeColor="text1"/>
        </w:rPr>
        <w:t>Pediatrics</w:t>
      </w:r>
      <w:proofErr w:type="spellEnd"/>
      <w:r w:rsidRPr="008F50F3">
        <w:rPr>
          <w:i/>
          <w:iCs/>
          <w:color w:val="000000" w:themeColor="text1"/>
        </w:rPr>
        <w:t xml:space="preserve"> and Adolescent Medicine</w:t>
      </w:r>
      <w:r w:rsidRPr="008F50F3">
        <w:rPr>
          <w:color w:val="000000" w:themeColor="text1"/>
        </w:rPr>
        <w:t>, 159(11), pp. 1026-1031.</w:t>
      </w:r>
    </w:p>
    <w:p w14:paraId="7A2D14EC" w14:textId="77777777" w:rsidR="008F50F3" w:rsidRPr="008F50F3" w:rsidRDefault="008F50F3" w:rsidP="008F50F3">
      <w:pPr>
        <w:spacing w:before="100" w:beforeAutospacing="1" w:after="100" w:afterAutospacing="1"/>
        <w:rPr>
          <w:color w:val="000000" w:themeColor="text1"/>
        </w:rPr>
      </w:pPr>
      <w:r w:rsidRPr="008F50F3">
        <w:rPr>
          <w:rFonts w:eastAsia="Arial"/>
          <w:color w:val="000000" w:themeColor="text1"/>
        </w:rPr>
        <w:t xml:space="preserve">Gutman L and </w:t>
      </w:r>
      <w:proofErr w:type="spellStart"/>
      <w:r w:rsidRPr="008F50F3">
        <w:rPr>
          <w:rFonts w:eastAsia="Arial"/>
          <w:color w:val="000000" w:themeColor="text1"/>
        </w:rPr>
        <w:t>Vorhaus</w:t>
      </w:r>
      <w:proofErr w:type="spellEnd"/>
      <w:r w:rsidRPr="008F50F3">
        <w:rPr>
          <w:rFonts w:eastAsia="Arial"/>
          <w:color w:val="000000" w:themeColor="text1"/>
        </w:rPr>
        <w:t xml:space="preserve"> J (2012) </w:t>
      </w:r>
      <w:r w:rsidRPr="008F50F3">
        <w:rPr>
          <w:rFonts w:eastAsia="Arial"/>
          <w:i/>
          <w:iCs/>
          <w:color w:val="000000" w:themeColor="text1"/>
        </w:rPr>
        <w:t>The Impact of Pupil Behaviour and Wellbeing on Educational Outcomes.</w:t>
      </w:r>
      <w:r w:rsidRPr="008F50F3">
        <w:rPr>
          <w:rFonts w:eastAsia="Arial"/>
          <w:color w:val="000000" w:themeColor="text1"/>
        </w:rPr>
        <w:t xml:space="preserve"> London: Crown Copyright.</w:t>
      </w:r>
    </w:p>
    <w:p w14:paraId="2E88A349" w14:textId="77777777" w:rsidR="008F50F3" w:rsidRPr="008F50F3" w:rsidRDefault="008F50F3" w:rsidP="008F50F3">
      <w:pPr>
        <w:spacing w:before="100" w:beforeAutospacing="1" w:after="100" w:afterAutospacing="1"/>
        <w:rPr>
          <w:color w:val="000000" w:themeColor="text1"/>
          <w:u w:val="single"/>
        </w:rPr>
      </w:pPr>
      <w:proofErr w:type="spellStart"/>
      <w:r w:rsidRPr="008F50F3">
        <w:rPr>
          <w:color w:val="000000" w:themeColor="text1"/>
        </w:rPr>
        <w:t>Halse</w:t>
      </w:r>
      <w:proofErr w:type="spellEnd"/>
      <w:r w:rsidRPr="008F50F3">
        <w:rPr>
          <w:color w:val="000000" w:themeColor="text1"/>
        </w:rPr>
        <w:t xml:space="preserve">, J. and Ledger, A. (2007) </w:t>
      </w:r>
      <w:r w:rsidRPr="008F50F3">
        <w:rPr>
          <w:i/>
          <w:color w:val="000000" w:themeColor="text1"/>
        </w:rPr>
        <w:t>The use of free school meal status as a proxy for socioeconomic status: Evidence from matching the Longitudinal Study of Young People in England to the National Pupil Database</w:t>
      </w:r>
      <w:r w:rsidRPr="008F50F3">
        <w:rPr>
          <w:color w:val="000000" w:themeColor="text1"/>
        </w:rPr>
        <w:t xml:space="preserve">. London: Department for Children School and Families. Available at: </w:t>
      </w:r>
      <w:hyperlink r:id="rId29">
        <w:r w:rsidRPr="008F50F3">
          <w:rPr>
            <w:color w:val="000000" w:themeColor="text1"/>
            <w:u w:val="single"/>
          </w:rPr>
          <w:t>http://citeseerx.ist.psu.edu/viewdoc/download?doi=10.1.1.621.5485&amp;rep=rep1&amp;type=pdf</w:t>
        </w:r>
      </w:hyperlink>
    </w:p>
    <w:p w14:paraId="4AED039B" w14:textId="4F3CA1FE" w:rsidR="008F50F3" w:rsidRPr="008F50F3" w:rsidRDefault="008F50F3" w:rsidP="008F50F3">
      <w:pPr>
        <w:spacing w:before="100" w:beforeAutospacing="1" w:after="100" w:afterAutospacing="1"/>
        <w:rPr>
          <w:color w:val="000000" w:themeColor="text1"/>
        </w:rPr>
      </w:pPr>
      <w:r w:rsidRPr="008F50F3">
        <w:rPr>
          <w:color w:val="000000" w:themeColor="text1"/>
        </w:rPr>
        <w:t xml:space="preserve">Hamburger, M., Basile, K. and </w:t>
      </w:r>
      <w:proofErr w:type="spellStart"/>
      <w:r w:rsidRPr="008F50F3">
        <w:rPr>
          <w:color w:val="000000" w:themeColor="text1"/>
        </w:rPr>
        <w:t>Vivolo</w:t>
      </w:r>
      <w:proofErr w:type="spellEnd"/>
      <w:r w:rsidRPr="008F50F3">
        <w:rPr>
          <w:color w:val="000000" w:themeColor="text1"/>
        </w:rPr>
        <w:t xml:space="preserve">, A. (2011) </w:t>
      </w:r>
      <w:r w:rsidRPr="008F50F3">
        <w:rPr>
          <w:i/>
          <w:iCs/>
          <w:color w:val="000000" w:themeColor="text1"/>
        </w:rPr>
        <w:t xml:space="preserve">Measuring bullying </w:t>
      </w:r>
      <w:r w:rsidR="00A8239E">
        <w:rPr>
          <w:i/>
          <w:iCs/>
          <w:color w:val="000000" w:themeColor="text1"/>
        </w:rPr>
        <w:t>victimisation</w:t>
      </w:r>
      <w:r w:rsidRPr="008F50F3">
        <w:rPr>
          <w:i/>
          <w:iCs/>
          <w:color w:val="000000" w:themeColor="text1"/>
        </w:rPr>
        <w:t>, perpetration, and bystander experiences: A compendium of assessment tools</w:t>
      </w:r>
      <w:r w:rsidRPr="008F50F3">
        <w:rPr>
          <w:color w:val="000000" w:themeColor="text1"/>
        </w:rPr>
        <w:t>. Georgia: Centres for Disease Control and Prevention.</w:t>
      </w:r>
    </w:p>
    <w:p w14:paraId="01B03438" w14:textId="77777777" w:rsidR="008F50F3" w:rsidRPr="008F50F3" w:rsidRDefault="008F50F3" w:rsidP="008F50F3">
      <w:pPr>
        <w:autoSpaceDE w:val="0"/>
        <w:autoSpaceDN w:val="0"/>
        <w:adjustRightInd w:val="0"/>
        <w:spacing w:before="100" w:beforeAutospacing="1" w:after="100" w:afterAutospacing="1"/>
        <w:rPr>
          <w:color w:val="000000" w:themeColor="text1"/>
          <w:lang w:val="en-US"/>
        </w:rPr>
      </w:pPr>
      <w:r w:rsidRPr="008F50F3">
        <w:rPr>
          <w:color w:val="000000" w:themeColor="text1"/>
          <w:lang w:val="en-US"/>
        </w:rPr>
        <w:t xml:space="preserve">Hawkins, D., </w:t>
      </w:r>
      <w:proofErr w:type="spellStart"/>
      <w:r w:rsidRPr="008F50F3">
        <w:rPr>
          <w:color w:val="000000" w:themeColor="text1"/>
          <w:lang w:val="en-US"/>
        </w:rPr>
        <w:t>Pepler</w:t>
      </w:r>
      <w:proofErr w:type="spellEnd"/>
      <w:r w:rsidRPr="008F50F3">
        <w:rPr>
          <w:color w:val="000000" w:themeColor="text1"/>
          <w:lang w:val="en-US"/>
        </w:rPr>
        <w:t xml:space="preserve">, D. J., &amp; Craig, W. M. (2001) ‘Naturalistic observations of peer interventions in bullying’, </w:t>
      </w:r>
      <w:r w:rsidRPr="008F50F3">
        <w:rPr>
          <w:i/>
          <w:color w:val="000000" w:themeColor="text1"/>
          <w:lang w:val="en-US"/>
        </w:rPr>
        <w:t>Social Development</w:t>
      </w:r>
      <w:r w:rsidRPr="008F50F3">
        <w:rPr>
          <w:color w:val="000000" w:themeColor="text1"/>
          <w:lang w:val="en-US"/>
        </w:rPr>
        <w:t xml:space="preserve">, 10, pp.512–527. </w:t>
      </w:r>
    </w:p>
    <w:p w14:paraId="5FCFF2D4"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Healthy Schools (2007) </w:t>
      </w:r>
      <w:r w:rsidRPr="008F50F3">
        <w:rPr>
          <w:i/>
          <w:color w:val="000000" w:themeColor="text1"/>
        </w:rPr>
        <w:t>Anti-Bullying Guidance for Schools</w:t>
      </w:r>
      <w:r w:rsidRPr="008F50F3">
        <w:rPr>
          <w:color w:val="000000" w:themeColor="text1"/>
        </w:rPr>
        <w:t xml:space="preserve">. London: Crown copyright. </w:t>
      </w:r>
    </w:p>
    <w:p w14:paraId="47A3887B" w14:textId="23EBD366" w:rsidR="008F50F3" w:rsidRPr="008F50F3" w:rsidRDefault="008F50F3" w:rsidP="008F50F3">
      <w:pPr>
        <w:spacing w:before="100" w:beforeAutospacing="1" w:after="100" w:afterAutospacing="1"/>
        <w:rPr>
          <w:color w:val="000000" w:themeColor="text1"/>
        </w:rPr>
      </w:pPr>
      <w:r w:rsidRPr="008F50F3">
        <w:rPr>
          <w:color w:val="000000" w:themeColor="text1"/>
        </w:rPr>
        <w:t xml:space="preserve">Hertz, M. et al. (2015) ‘Association between bullying </w:t>
      </w:r>
      <w:r w:rsidR="00A8239E">
        <w:rPr>
          <w:color w:val="000000" w:themeColor="text1"/>
        </w:rPr>
        <w:t>victimisation</w:t>
      </w:r>
      <w:r w:rsidRPr="008F50F3">
        <w:rPr>
          <w:color w:val="000000" w:themeColor="text1"/>
        </w:rPr>
        <w:t xml:space="preserve"> and health risk </w:t>
      </w:r>
      <w:proofErr w:type="spellStart"/>
      <w:r w:rsidRPr="008F50F3">
        <w:rPr>
          <w:color w:val="000000" w:themeColor="text1"/>
        </w:rPr>
        <w:t>behaviors</w:t>
      </w:r>
      <w:proofErr w:type="spellEnd"/>
      <w:r w:rsidRPr="008F50F3">
        <w:rPr>
          <w:color w:val="000000" w:themeColor="text1"/>
        </w:rPr>
        <w:t xml:space="preserve"> among high school students in the United States’, </w:t>
      </w:r>
      <w:r w:rsidRPr="008F50F3">
        <w:rPr>
          <w:i/>
          <w:iCs/>
          <w:color w:val="000000" w:themeColor="text1"/>
        </w:rPr>
        <w:t>Journal of School Health</w:t>
      </w:r>
      <w:r w:rsidRPr="008F50F3">
        <w:rPr>
          <w:color w:val="000000" w:themeColor="text1"/>
        </w:rPr>
        <w:t>, 85(12), pp. 833-842.</w:t>
      </w:r>
    </w:p>
    <w:p w14:paraId="67B7C2E1" w14:textId="5A6C4A01" w:rsidR="008F50F3" w:rsidRPr="008F50F3" w:rsidRDefault="008F50F3" w:rsidP="008F50F3">
      <w:pPr>
        <w:spacing w:before="100" w:beforeAutospacing="1" w:after="100" w:afterAutospacing="1"/>
        <w:rPr>
          <w:color w:val="000000" w:themeColor="text1"/>
        </w:rPr>
      </w:pPr>
      <w:r w:rsidRPr="008F50F3">
        <w:rPr>
          <w:color w:val="000000" w:themeColor="text1"/>
        </w:rPr>
        <w:t xml:space="preserve">Hong, J. and </w:t>
      </w:r>
      <w:proofErr w:type="spellStart"/>
      <w:r w:rsidRPr="008F50F3">
        <w:rPr>
          <w:color w:val="000000" w:themeColor="text1"/>
        </w:rPr>
        <w:t>Espelage</w:t>
      </w:r>
      <w:proofErr w:type="spellEnd"/>
      <w:r w:rsidRPr="008F50F3">
        <w:rPr>
          <w:color w:val="000000" w:themeColor="text1"/>
        </w:rPr>
        <w:t xml:space="preserve">, D. (2012) ‘A review of research on bullying and peer </w:t>
      </w:r>
      <w:r w:rsidR="00A8239E">
        <w:rPr>
          <w:color w:val="000000" w:themeColor="text1"/>
        </w:rPr>
        <w:t>victimisation</w:t>
      </w:r>
      <w:r w:rsidRPr="008F50F3">
        <w:rPr>
          <w:color w:val="000000" w:themeColor="text1"/>
        </w:rPr>
        <w:t xml:space="preserve"> in school: An ecological system analysis’, </w:t>
      </w:r>
      <w:r w:rsidRPr="008F50F3">
        <w:rPr>
          <w:i/>
          <w:iCs/>
          <w:color w:val="000000" w:themeColor="text1"/>
        </w:rPr>
        <w:t xml:space="preserve">Aggression and Violent </w:t>
      </w:r>
      <w:proofErr w:type="spellStart"/>
      <w:r w:rsidRPr="008F50F3">
        <w:rPr>
          <w:i/>
          <w:iCs/>
          <w:color w:val="000000" w:themeColor="text1"/>
        </w:rPr>
        <w:t>Behavior</w:t>
      </w:r>
      <w:proofErr w:type="spellEnd"/>
      <w:r w:rsidRPr="008F50F3">
        <w:rPr>
          <w:color w:val="000000" w:themeColor="text1"/>
        </w:rPr>
        <w:t>, 17(4), pp.311-322.</w:t>
      </w:r>
    </w:p>
    <w:p w14:paraId="0FBC16AC" w14:textId="77777777" w:rsidR="008F50F3" w:rsidRPr="008F50F3" w:rsidRDefault="008F50F3" w:rsidP="008F50F3">
      <w:pPr>
        <w:spacing w:before="100" w:beforeAutospacing="1" w:after="100" w:afterAutospacing="1"/>
        <w:rPr>
          <w:color w:val="000000" w:themeColor="text1"/>
        </w:rPr>
      </w:pPr>
      <w:r w:rsidRPr="008F50F3">
        <w:rPr>
          <w:color w:val="000000" w:themeColor="text1"/>
        </w:rPr>
        <w:t>Hutchinson (2012) Exploring the impact of bullying on young bystanders.</w:t>
      </w:r>
    </w:p>
    <w:p w14:paraId="3DBE6B4C"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Ivarsson, T., </w:t>
      </w:r>
      <w:proofErr w:type="spellStart"/>
      <w:r w:rsidRPr="008F50F3">
        <w:rPr>
          <w:color w:val="000000" w:themeColor="text1"/>
        </w:rPr>
        <w:t>Broberg</w:t>
      </w:r>
      <w:proofErr w:type="spellEnd"/>
      <w:r w:rsidRPr="008F50F3">
        <w:rPr>
          <w:color w:val="000000" w:themeColor="text1"/>
        </w:rPr>
        <w:t xml:space="preserve">, A., Arvidsson, T. and </w:t>
      </w:r>
      <w:proofErr w:type="spellStart"/>
      <w:r w:rsidRPr="008F50F3">
        <w:rPr>
          <w:color w:val="000000" w:themeColor="text1"/>
        </w:rPr>
        <w:t>Gillberg</w:t>
      </w:r>
      <w:proofErr w:type="spellEnd"/>
      <w:r w:rsidRPr="008F50F3">
        <w:rPr>
          <w:color w:val="000000" w:themeColor="text1"/>
        </w:rPr>
        <w:t xml:space="preserve">, C. (2005) ‘Bullying in adolescence: Psychiatric problems in victims and bullies as measured by the youth self-report (YSR) and the depression self-rating scale (DSRS)’, </w:t>
      </w:r>
      <w:r w:rsidRPr="008F50F3">
        <w:rPr>
          <w:i/>
          <w:iCs/>
          <w:color w:val="000000" w:themeColor="text1"/>
        </w:rPr>
        <w:t>Nordic Journal of Psychiatry</w:t>
      </w:r>
      <w:r w:rsidRPr="008F50F3">
        <w:rPr>
          <w:color w:val="000000" w:themeColor="text1"/>
        </w:rPr>
        <w:t xml:space="preserve">, 59(5), pp.365-373. </w:t>
      </w:r>
    </w:p>
    <w:p w14:paraId="4D271FE5" w14:textId="06755F8C"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Jansen, P. et al. (2012) ‘Prevalence of bullying and </w:t>
      </w:r>
      <w:r w:rsidR="00A8239E">
        <w:rPr>
          <w:color w:val="000000" w:themeColor="text1"/>
        </w:rPr>
        <w:t>victimisation</w:t>
      </w:r>
      <w:r w:rsidRPr="008F50F3">
        <w:rPr>
          <w:color w:val="000000" w:themeColor="text1"/>
        </w:rPr>
        <w:t xml:space="preserve"> among children in early elementary school: Do family and school neighbourhood socioeconomic status matter?’, </w:t>
      </w:r>
      <w:r w:rsidRPr="008F50F3">
        <w:rPr>
          <w:i/>
          <w:color w:val="000000" w:themeColor="text1"/>
        </w:rPr>
        <w:t>BMC Public Health</w:t>
      </w:r>
      <w:r w:rsidRPr="008F50F3">
        <w:rPr>
          <w:color w:val="000000" w:themeColor="text1"/>
        </w:rPr>
        <w:t>, 12, pp. 494-504.</w:t>
      </w:r>
    </w:p>
    <w:p w14:paraId="70FF737F"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Jenkins, L. and Nickerson, A. (2016) ‘Bullying participant roles and gender as predictors of bystander intervention’, </w:t>
      </w:r>
      <w:r w:rsidRPr="008F50F3">
        <w:rPr>
          <w:i/>
          <w:iCs/>
          <w:color w:val="000000" w:themeColor="text1"/>
        </w:rPr>
        <w:t>Aggressive Behaviour</w:t>
      </w:r>
      <w:r w:rsidRPr="008F50F3">
        <w:rPr>
          <w:color w:val="000000" w:themeColor="text1"/>
        </w:rPr>
        <w:t>, 43(3), pp.281-290.</w:t>
      </w:r>
    </w:p>
    <w:p w14:paraId="12FED124"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Jenkins, L. and Nickerson, A. (2017) ‘Bystander intervention in bullying: Role of social skills and gender’, </w:t>
      </w:r>
      <w:r w:rsidRPr="008F50F3">
        <w:rPr>
          <w:i/>
          <w:iCs/>
          <w:color w:val="000000" w:themeColor="text1"/>
        </w:rPr>
        <w:t>The Journal of Early Adolescence</w:t>
      </w:r>
      <w:r w:rsidRPr="008F50F3">
        <w:rPr>
          <w:color w:val="000000" w:themeColor="text1"/>
        </w:rPr>
        <w:t>, 39(2), pp.360-372.</w:t>
      </w:r>
    </w:p>
    <w:p w14:paraId="54AA0B3F" w14:textId="77777777" w:rsidR="008F50F3" w:rsidRPr="008F50F3" w:rsidRDefault="008F50F3" w:rsidP="008F50F3">
      <w:pPr>
        <w:spacing w:before="100" w:beforeAutospacing="1" w:after="100" w:afterAutospacing="1"/>
        <w:rPr>
          <w:color w:val="000000" w:themeColor="text1"/>
        </w:rPr>
      </w:pPr>
      <w:r w:rsidRPr="008F50F3">
        <w:rPr>
          <w:color w:val="000000" w:themeColor="text1"/>
        </w:rPr>
        <w:lastRenderedPageBreak/>
        <w:t xml:space="preserve">Jenkins, L., </w:t>
      </w:r>
      <w:proofErr w:type="spellStart"/>
      <w:r w:rsidRPr="008F50F3">
        <w:rPr>
          <w:color w:val="000000" w:themeColor="text1"/>
        </w:rPr>
        <w:t>Demaray</w:t>
      </w:r>
      <w:proofErr w:type="spellEnd"/>
      <w:r w:rsidRPr="008F50F3">
        <w:rPr>
          <w:color w:val="000000" w:themeColor="text1"/>
        </w:rPr>
        <w:t xml:space="preserve">, M., Fredrick, S. and Summers, K. (2014) ‘Associations among middle school students' bullying roles and social skills’, </w:t>
      </w:r>
      <w:r w:rsidRPr="008F50F3">
        <w:rPr>
          <w:i/>
          <w:iCs/>
          <w:color w:val="000000" w:themeColor="text1"/>
        </w:rPr>
        <w:t>Journal of School Violence</w:t>
      </w:r>
      <w:r w:rsidRPr="008F50F3">
        <w:rPr>
          <w:color w:val="000000" w:themeColor="text1"/>
        </w:rPr>
        <w:t>, 15(3), pp. 1-20.</w:t>
      </w:r>
    </w:p>
    <w:p w14:paraId="1A7E606E"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Jenkins, L., Fredrick, S. and Nickerson, A. (2018) ‘The assessment of bystander intervention in bullying: Examining measurement invariance across gender’, </w:t>
      </w:r>
      <w:r w:rsidRPr="008F50F3">
        <w:rPr>
          <w:i/>
          <w:color w:val="000000" w:themeColor="text1"/>
        </w:rPr>
        <w:t>Journal of School Psychology</w:t>
      </w:r>
      <w:r w:rsidRPr="008F50F3">
        <w:rPr>
          <w:color w:val="000000" w:themeColor="text1"/>
        </w:rPr>
        <w:t>, 69, pp.73-83.</w:t>
      </w:r>
    </w:p>
    <w:p w14:paraId="7D462F0E" w14:textId="77777777" w:rsidR="008F50F3" w:rsidRPr="008F50F3" w:rsidRDefault="008F50F3" w:rsidP="008F50F3">
      <w:pPr>
        <w:spacing w:before="100" w:beforeAutospacing="1" w:after="100" w:afterAutospacing="1"/>
        <w:jc w:val="both"/>
        <w:rPr>
          <w:color w:val="000000" w:themeColor="text1"/>
        </w:rPr>
      </w:pPr>
      <w:proofErr w:type="spellStart"/>
      <w:r w:rsidRPr="008F50F3">
        <w:rPr>
          <w:color w:val="000000" w:themeColor="text1"/>
        </w:rPr>
        <w:t>Jette</w:t>
      </w:r>
      <w:proofErr w:type="spellEnd"/>
      <w:r w:rsidRPr="008F50F3">
        <w:rPr>
          <w:color w:val="000000" w:themeColor="text1"/>
        </w:rPr>
        <w:t xml:space="preserve">, K. M. (2017) ‘Socioeconomic Status: A Determinant of Perceptions and Responses to Bullying’, </w:t>
      </w:r>
      <w:r w:rsidRPr="008F50F3">
        <w:rPr>
          <w:i/>
          <w:color w:val="000000" w:themeColor="text1"/>
        </w:rPr>
        <w:t>Journal of Education and Social Justice</w:t>
      </w:r>
      <w:r w:rsidRPr="008F50F3">
        <w:rPr>
          <w:color w:val="000000" w:themeColor="text1"/>
        </w:rPr>
        <w:t>, 5(1), pp.32-44.</w:t>
      </w:r>
    </w:p>
    <w:p w14:paraId="088816CA"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Johnston, A. et al. (2018) ‘A Mixed Methods Evaluation of the “Aged-Up” STAC Bullying Bystander Intervention for High School Students’, </w:t>
      </w:r>
      <w:r w:rsidRPr="008F50F3">
        <w:rPr>
          <w:i/>
          <w:color w:val="000000" w:themeColor="text1"/>
        </w:rPr>
        <w:t xml:space="preserve">Professional </w:t>
      </w:r>
      <w:proofErr w:type="spellStart"/>
      <w:r w:rsidRPr="008F50F3">
        <w:rPr>
          <w:i/>
          <w:color w:val="000000" w:themeColor="text1"/>
        </w:rPr>
        <w:t>Counselor</w:t>
      </w:r>
      <w:proofErr w:type="spellEnd"/>
      <w:r w:rsidRPr="008F50F3">
        <w:rPr>
          <w:color w:val="000000" w:themeColor="text1"/>
        </w:rPr>
        <w:t>, 8(1), pp.73-88.</w:t>
      </w:r>
    </w:p>
    <w:p w14:paraId="67DEE9AB"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Jouriles</w:t>
      </w:r>
      <w:proofErr w:type="spellEnd"/>
      <w:r w:rsidRPr="008F50F3">
        <w:rPr>
          <w:color w:val="000000" w:themeColor="text1"/>
        </w:rPr>
        <w:t xml:space="preserve">, E. et al. (2016) ‘Predicting high-school students' bystander </w:t>
      </w:r>
      <w:proofErr w:type="spellStart"/>
      <w:r w:rsidRPr="008F50F3">
        <w:rPr>
          <w:color w:val="000000" w:themeColor="text1"/>
        </w:rPr>
        <w:t>behavior</w:t>
      </w:r>
      <w:proofErr w:type="spellEnd"/>
      <w:r w:rsidRPr="008F50F3">
        <w:rPr>
          <w:color w:val="000000" w:themeColor="text1"/>
        </w:rPr>
        <w:t xml:space="preserve"> in simulated dating violence situations’, </w:t>
      </w:r>
      <w:r w:rsidRPr="008F50F3">
        <w:rPr>
          <w:i/>
          <w:iCs/>
          <w:color w:val="000000" w:themeColor="text1"/>
        </w:rPr>
        <w:t>Journal of Adolescent Health</w:t>
      </w:r>
      <w:r w:rsidRPr="008F50F3">
        <w:rPr>
          <w:color w:val="000000" w:themeColor="text1"/>
        </w:rPr>
        <w:t>,</w:t>
      </w:r>
      <w:r w:rsidRPr="008F50F3">
        <w:rPr>
          <w:i/>
          <w:iCs/>
          <w:color w:val="000000" w:themeColor="text1"/>
        </w:rPr>
        <w:t xml:space="preserve"> </w:t>
      </w:r>
      <w:r w:rsidRPr="008F50F3">
        <w:rPr>
          <w:color w:val="000000" w:themeColor="text1"/>
        </w:rPr>
        <w:t>58(3), pp. 345-351.</w:t>
      </w:r>
    </w:p>
    <w:p w14:paraId="6DB73E5A"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Juvonen et al. (2016) ‘Can a School-Wide Bullying Prevention Program Improve the Plight of Victims? Evidence for Risk X Intervention Effects’, </w:t>
      </w:r>
      <w:r w:rsidRPr="008F50F3">
        <w:rPr>
          <w:i/>
          <w:color w:val="000000" w:themeColor="text1"/>
        </w:rPr>
        <w:t>Journal of Consulting and Clinical Psychology</w:t>
      </w:r>
      <w:r w:rsidRPr="008F50F3">
        <w:rPr>
          <w:color w:val="000000" w:themeColor="text1"/>
        </w:rPr>
        <w:t>, 84(4), pp. 334-344.</w:t>
      </w:r>
    </w:p>
    <w:p w14:paraId="29DFFEDA"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Karna, A. et al. (2011) ‘Going to scale: A nonrandomized nationwide trial of the </w:t>
      </w:r>
      <w:proofErr w:type="spellStart"/>
      <w:r w:rsidRPr="008F50F3">
        <w:rPr>
          <w:color w:val="000000" w:themeColor="text1"/>
        </w:rPr>
        <w:t>KiVa</w:t>
      </w:r>
      <w:proofErr w:type="spellEnd"/>
      <w:r w:rsidRPr="008F50F3">
        <w:rPr>
          <w:color w:val="000000" w:themeColor="text1"/>
        </w:rPr>
        <w:t xml:space="preserve"> antibullying programme for grades 1-9’, </w:t>
      </w:r>
      <w:r w:rsidRPr="008F50F3">
        <w:rPr>
          <w:i/>
          <w:iCs/>
          <w:color w:val="000000" w:themeColor="text1"/>
        </w:rPr>
        <w:t>Journal of Consulting and Clinical Psychology</w:t>
      </w:r>
      <w:r w:rsidRPr="008F50F3">
        <w:rPr>
          <w:color w:val="000000" w:themeColor="text1"/>
        </w:rPr>
        <w:t>, 80(4), pp.796-805.</w:t>
      </w:r>
    </w:p>
    <w:p w14:paraId="1140CA4A" w14:textId="0FB10AB6" w:rsidR="008F50F3" w:rsidRPr="008F50F3" w:rsidRDefault="008F50F3" w:rsidP="008F50F3">
      <w:pPr>
        <w:spacing w:before="100" w:beforeAutospacing="1" w:after="100" w:afterAutospacing="1"/>
        <w:rPr>
          <w:color w:val="000000" w:themeColor="text1"/>
        </w:rPr>
      </w:pPr>
      <w:r w:rsidRPr="008F50F3">
        <w:rPr>
          <w:color w:val="000000" w:themeColor="text1"/>
        </w:rPr>
        <w:t xml:space="preserve">Karna, A., </w:t>
      </w:r>
      <w:proofErr w:type="spellStart"/>
      <w:r w:rsidRPr="008F50F3">
        <w:rPr>
          <w:color w:val="000000" w:themeColor="text1"/>
        </w:rPr>
        <w:t>Voeten</w:t>
      </w:r>
      <w:proofErr w:type="spellEnd"/>
      <w:r w:rsidRPr="008F50F3">
        <w:rPr>
          <w:color w:val="000000" w:themeColor="text1"/>
        </w:rPr>
        <w:t xml:space="preserve">, R., </w:t>
      </w:r>
      <w:proofErr w:type="spellStart"/>
      <w:r w:rsidRPr="008F50F3">
        <w:rPr>
          <w:color w:val="000000" w:themeColor="text1"/>
        </w:rPr>
        <w:t>Poskiparta</w:t>
      </w:r>
      <w:proofErr w:type="spellEnd"/>
      <w:r w:rsidRPr="008F50F3">
        <w:rPr>
          <w:color w:val="000000" w:themeColor="text1"/>
        </w:rPr>
        <w:t xml:space="preserve">, E. and </w:t>
      </w:r>
      <w:proofErr w:type="spellStart"/>
      <w:r w:rsidRPr="008F50F3">
        <w:rPr>
          <w:color w:val="000000" w:themeColor="text1"/>
        </w:rPr>
        <w:t>Salmivalli</w:t>
      </w:r>
      <w:proofErr w:type="spellEnd"/>
      <w:r w:rsidRPr="008F50F3">
        <w:rPr>
          <w:color w:val="000000" w:themeColor="text1"/>
        </w:rPr>
        <w:t xml:space="preserve">, C. (2010) ‘Vulnerable children in varying classroom contexts: Bystanders’ </w:t>
      </w:r>
      <w:proofErr w:type="spellStart"/>
      <w:r w:rsidRPr="008F50F3">
        <w:rPr>
          <w:color w:val="000000" w:themeColor="text1"/>
        </w:rPr>
        <w:t>behaviors</w:t>
      </w:r>
      <w:proofErr w:type="spellEnd"/>
      <w:r w:rsidRPr="008F50F3">
        <w:rPr>
          <w:color w:val="000000" w:themeColor="text1"/>
        </w:rPr>
        <w:t xml:space="preserve"> moderate the effects of risk factors on </w:t>
      </w:r>
      <w:r w:rsidR="00A8239E">
        <w:rPr>
          <w:color w:val="000000" w:themeColor="text1"/>
        </w:rPr>
        <w:t>victimisation</w:t>
      </w:r>
      <w:r w:rsidRPr="008F50F3">
        <w:rPr>
          <w:color w:val="000000" w:themeColor="text1"/>
        </w:rPr>
        <w:t xml:space="preserve">’, </w:t>
      </w:r>
      <w:r w:rsidRPr="008F50F3">
        <w:rPr>
          <w:i/>
          <w:iCs/>
          <w:color w:val="000000" w:themeColor="text1"/>
        </w:rPr>
        <w:t>Merrill-Palmer Quarterly</w:t>
      </w:r>
      <w:r w:rsidRPr="008F50F3">
        <w:rPr>
          <w:color w:val="000000" w:themeColor="text1"/>
        </w:rPr>
        <w:t>, 56(3), pp. 361-282.</w:t>
      </w:r>
    </w:p>
    <w:p w14:paraId="7D9D2B3B"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Kim, M., Catalano, R., Haggerty, K. and Abbott, R. (2011) ‘Bullying at elementary school and problem </w:t>
      </w:r>
      <w:proofErr w:type="spellStart"/>
      <w:r w:rsidRPr="008F50F3">
        <w:rPr>
          <w:color w:val="000000" w:themeColor="text1"/>
        </w:rPr>
        <w:t>behavior</w:t>
      </w:r>
      <w:proofErr w:type="spellEnd"/>
      <w:r w:rsidRPr="008F50F3">
        <w:rPr>
          <w:color w:val="000000" w:themeColor="text1"/>
        </w:rPr>
        <w:t xml:space="preserve"> in young adulthood: A study of bullying, violence, and substance use from age 11 to age 21’, </w:t>
      </w:r>
      <w:r w:rsidRPr="008F50F3">
        <w:rPr>
          <w:i/>
          <w:iCs/>
          <w:color w:val="000000" w:themeColor="text1"/>
        </w:rPr>
        <w:t>Criminal Behaviour and Mental Health</w:t>
      </w:r>
      <w:r w:rsidRPr="008F50F3">
        <w:rPr>
          <w:color w:val="000000" w:themeColor="text1"/>
        </w:rPr>
        <w:t>, 21(2), pp. 136-144.</w:t>
      </w:r>
    </w:p>
    <w:p w14:paraId="11907909"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Klomek</w:t>
      </w:r>
      <w:proofErr w:type="spellEnd"/>
      <w:r w:rsidRPr="008F50F3">
        <w:rPr>
          <w:color w:val="000000" w:themeColor="text1"/>
        </w:rPr>
        <w:t xml:space="preserve">, A. et al. (2009) ‘Childhood bullying </w:t>
      </w:r>
      <w:proofErr w:type="spellStart"/>
      <w:r w:rsidRPr="008F50F3">
        <w:rPr>
          <w:color w:val="000000" w:themeColor="text1"/>
        </w:rPr>
        <w:t>behaviors</w:t>
      </w:r>
      <w:proofErr w:type="spellEnd"/>
      <w:r w:rsidRPr="008F50F3">
        <w:rPr>
          <w:color w:val="000000" w:themeColor="text1"/>
        </w:rPr>
        <w:t xml:space="preserve"> as a risk for suicide attempts and completed suicides: A population-based birth cohort study’, </w:t>
      </w:r>
      <w:r w:rsidRPr="008F50F3">
        <w:rPr>
          <w:i/>
          <w:iCs/>
          <w:color w:val="000000" w:themeColor="text1"/>
        </w:rPr>
        <w:t>Journal of the American Academy of Child and Adolescent Psychiatry</w:t>
      </w:r>
      <w:r w:rsidRPr="008F50F3">
        <w:rPr>
          <w:color w:val="000000" w:themeColor="text1"/>
        </w:rPr>
        <w:t>, 48(3), pp. 254-261.</w:t>
      </w:r>
    </w:p>
    <w:p w14:paraId="6E8018D2"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Klomek</w:t>
      </w:r>
      <w:proofErr w:type="spellEnd"/>
      <w:r w:rsidRPr="008F50F3">
        <w:rPr>
          <w:color w:val="000000" w:themeColor="text1"/>
        </w:rPr>
        <w:t xml:space="preserve">, A., </w:t>
      </w:r>
      <w:proofErr w:type="spellStart"/>
      <w:r w:rsidRPr="008F50F3">
        <w:rPr>
          <w:color w:val="000000" w:themeColor="text1"/>
        </w:rPr>
        <w:t>Marrocco</w:t>
      </w:r>
      <w:proofErr w:type="spellEnd"/>
      <w:r w:rsidRPr="008F50F3">
        <w:rPr>
          <w:color w:val="000000" w:themeColor="text1"/>
        </w:rPr>
        <w:t xml:space="preserve">, F., Kleinman, M. and </w:t>
      </w:r>
      <w:proofErr w:type="spellStart"/>
      <w:r w:rsidRPr="008F50F3">
        <w:rPr>
          <w:color w:val="000000" w:themeColor="text1"/>
        </w:rPr>
        <w:t>Schonfeld</w:t>
      </w:r>
      <w:proofErr w:type="spellEnd"/>
      <w:r w:rsidRPr="008F50F3">
        <w:rPr>
          <w:color w:val="000000" w:themeColor="text1"/>
        </w:rPr>
        <w:t xml:space="preserve">, I. (2007) ‘Bullying, depression, and suicidality in adolescents’, </w:t>
      </w:r>
      <w:r w:rsidRPr="008F50F3">
        <w:rPr>
          <w:i/>
          <w:iCs/>
          <w:color w:val="000000" w:themeColor="text1"/>
        </w:rPr>
        <w:t>Journal of the American Academy of Child and Adolescent Psychiatry</w:t>
      </w:r>
      <w:r w:rsidRPr="008F50F3">
        <w:rPr>
          <w:color w:val="000000" w:themeColor="text1"/>
        </w:rPr>
        <w:t>, 46(1), pp. 40-49.</w:t>
      </w:r>
    </w:p>
    <w:p w14:paraId="4345263A"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Kneebone, R. et al. (2005) ‘Blurring the. boundaries: scenario-based simulation in a clinical setting’, </w:t>
      </w:r>
      <w:r w:rsidRPr="008F50F3">
        <w:rPr>
          <w:i/>
          <w:iCs/>
          <w:color w:val="000000" w:themeColor="text1"/>
        </w:rPr>
        <w:t>Medical Education</w:t>
      </w:r>
      <w:r w:rsidRPr="008F50F3">
        <w:rPr>
          <w:color w:val="000000" w:themeColor="text1"/>
        </w:rPr>
        <w:t>, 39(6), pp. 549-553.</w:t>
      </w:r>
    </w:p>
    <w:p w14:paraId="4ED85550" w14:textId="0F0D4ED7" w:rsidR="008F50F3" w:rsidRPr="008F50F3" w:rsidRDefault="008F50F3" w:rsidP="008F50F3">
      <w:pPr>
        <w:spacing w:before="100" w:beforeAutospacing="1" w:after="100" w:afterAutospacing="1"/>
        <w:jc w:val="both"/>
        <w:rPr>
          <w:color w:val="000000" w:themeColor="text1"/>
        </w:rPr>
      </w:pPr>
      <w:r w:rsidRPr="008F50F3">
        <w:rPr>
          <w:color w:val="000000" w:themeColor="text1"/>
        </w:rPr>
        <w:t>Kolb, D. and Fry, R. (1975) ‘Toward an applied theory of experiential learning’, in Cooper, C. (ed</w:t>
      </w:r>
      <w:r w:rsidR="00463AB9">
        <w:rPr>
          <w:color w:val="000000" w:themeColor="text1"/>
        </w:rPr>
        <w:t>s</w:t>
      </w:r>
      <w:r w:rsidRPr="008F50F3">
        <w:rPr>
          <w:color w:val="000000" w:themeColor="text1"/>
        </w:rPr>
        <w:t xml:space="preserve">.) </w:t>
      </w:r>
      <w:r w:rsidRPr="008F50F3">
        <w:rPr>
          <w:i/>
          <w:color w:val="000000" w:themeColor="text1"/>
        </w:rPr>
        <w:t>Theories of Group Processes</w:t>
      </w:r>
      <w:r w:rsidRPr="008F50F3">
        <w:rPr>
          <w:color w:val="000000" w:themeColor="text1"/>
        </w:rPr>
        <w:t>. New York: John Wiley &amp; Sons</w:t>
      </w:r>
      <w:r w:rsidR="00D24026">
        <w:rPr>
          <w:color w:val="000000" w:themeColor="text1"/>
        </w:rPr>
        <w:t>, p. 79-92.</w:t>
      </w:r>
    </w:p>
    <w:p w14:paraId="5C4DBA86" w14:textId="65B1147D"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lastRenderedPageBreak/>
        <w:t>Kupchik</w:t>
      </w:r>
      <w:proofErr w:type="spellEnd"/>
      <w:r w:rsidRPr="008F50F3">
        <w:rPr>
          <w:color w:val="000000" w:themeColor="text1"/>
        </w:rPr>
        <w:t xml:space="preserve">, A. and Farina, K. (2014) ‘Imitating authority: Students’ perceptions of school punishment and security, and bullying </w:t>
      </w:r>
      <w:r w:rsidR="00A8239E">
        <w:rPr>
          <w:color w:val="000000" w:themeColor="text1"/>
        </w:rPr>
        <w:t>victimisation</w:t>
      </w:r>
      <w:r w:rsidRPr="008F50F3">
        <w:rPr>
          <w:color w:val="000000" w:themeColor="text1"/>
        </w:rPr>
        <w:t xml:space="preserve">’, </w:t>
      </w:r>
      <w:r w:rsidRPr="008F50F3">
        <w:rPr>
          <w:i/>
          <w:iCs/>
          <w:color w:val="000000" w:themeColor="text1"/>
        </w:rPr>
        <w:t>Youth Violence and Juvenile Justice</w:t>
      </w:r>
      <w:r w:rsidRPr="008F50F3">
        <w:rPr>
          <w:color w:val="000000" w:themeColor="text1"/>
        </w:rPr>
        <w:t>, 14(2), pp. 147-163.</w:t>
      </w:r>
    </w:p>
    <w:p w14:paraId="2CF98611"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Kyriakides</w:t>
      </w:r>
      <w:proofErr w:type="spellEnd"/>
      <w:r w:rsidRPr="008F50F3">
        <w:rPr>
          <w:color w:val="000000" w:themeColor="text1"/>
        </w:rPr>
        <w:t xml:space="preserve">, L., </w:t>
      </w:r>
      <w:proofErr w:type="spellStart"/>
      <w:r w:rsidRPr="008F50F3">
        <w:rPr>
          <w:color w:val="000000" w:themeColor="text1"/>
        </w:rPr>
        <w:t>Kaloyirou</w:t>
      </w:r>
      <w:proofErr w:type="spellEnd"/>
      <w:r w:rsidRPr="008F50F3">
        <w:rPr>
          <w:color w:val="000000" w:themeColor="text1"/>
        </w:rPr>
        <w:t xml:space="preserve">, C. and Lindsay, G. (2006) ‘An analysis of the revised Olweus bully/victim questionnaire using the Rasch measurement model’, </w:t>
      </w:r>
      <w:r w:rsidRPr="008F50F3">
        <w:rPr>
          <w:i/>
          <w:iCs/>
          <w:color w:val="000000" w:themeColor="text1"/>
        </w:rPr>
        <w:t>British Journal of Educational Psychology</w:t>
      </w:r>
      <w:r w:rsidRPr="008F50F3">
        <w:rPr>
          <w:color w:val="000000" w:themeColor="text1"/>
        </w:rPr>
        <w:t>, 76(4), pp. 781-801.</w:t>
      </w:r>
    </w:p>
    <w:p w14:paraId="7B98F66A" w14:textId="4855DC05"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lang w:val="en-US"/>
        </w:rPr>
        <w:t>Latané</w:t>
      </w:r>
      <w:proofErr w:type="spellEnd"/>
      <w:r w:rsidRPr="008F50F3">
        <w:rPr>
          <w:color w:val="000000" w:themeColor="text1"/>
          <w:lang w:val="en-US"/>
        </w:rPr>
        <w:t xml:space="preserve">, B., </w:t>
      </w:r>
      <w:r w:rsidR="00463AB9">
        <w:rPr>
          <w:color w:val="000000" w:themeColor="text1"/>
          <w:lang w:val="en-US"/>
        </w:rPr>
        <w:t>and</w:t>
      </w:r>
      <w:r w:rsidRPr="008F50F3">
        <w:rPr>
          <w:color w:val="000000" w:themeColor="text1"/>
          <w:lang w:val="en-US"/>
        </w:rPr>
        <w:t xml:space="preserve"> Darley</w:t>
      </w:r>
      <w:r w:rsidRPr="008F50F3">
        <w:rPr>
          <w:color w:val="000000" w:themeColor="text1"/>
        </w:rPr>
        <w:t xml:space="preserve"> J. (1968) ‘Bystander intervention in emergencies: Diffusion of responsibility’, </w:t>
      </w:r>
      <w:r w:rsidRPr="008F50F3">
        <w:rPr>
          <w:i/>
          <w:iCs/>
          <w:color w:val="000000" w:themeColor="text1"/>
        </w:rPr>
        <w:t>Journal of Personal and Social Psychology</w:t>
      </w:r>
      <w:r w:rsidRPr="008F50F3">
        <w:rPr>
          <w:color w:val="000000" w:themeColor="text1"/>
        </w:rPr>
        <w:t>, 8(4), pp. 377-383.</w:t>
      </w:r>
    </w:p>
    <w:p w14:paraId="36324236" w14:textId="77777777" w:rsidR="008F50F3" w:rsidRPr="008F50F3" w:rsidRDefault="008F50F3" w:rsidP="008F50F3">
      <w:pPr>
        <w:spacing w:before="100" w:beforeAutospacing="1" w:after="100" w:afterAutospacing="1"/>
        <w:rPr>
          <w:color w:val="000000" w:themeColor="text1"/>
          <w:lang w:val="en-US"/>
        </w:rPr>
      </w:pPr>
      <w:proofErr w:type="spellStart"/>
      <w:r w:rsidRPr="008F50F3">
        <w:rPr>
          <w:color w:val="000000" w:themeColor="text1"/>
          <w:lang w:val="en-US"/>
        </w:rPr>
        <w:t>Latané</w:t>
      </w:r>
      <w:proofErr w:type="spellEnd"/>
      <w:r w:rsidRPr="008F50F3">
        <w:rPr>
          <w:color w:val="000000" w:themeColor="text1"/>
          <w:lang w:val="en-US"/>
        </w:rPr>
        <w:t xml:space="preserve">, B., &amp; Darley, J. M. (1970). </w:t>
      </w:r>
      <w:r w:rsidRPr="008F50F3">
        <w:rPr>
          <w:i/>
          <w:color w:val="000000" w:themeColor="text1"/>
          <w:lang w:val="en-US"/>
        </w:rPr>
        <w:t>The unresponsive bystander: Why doesn't he help?</w:t>
      </w:r>
      <w:r w:rsidRPr="008F50F3">
        <w:rPr>
          <w:color w:val="000000" w:themeColor="text1"/>
          <w:lang w:val="en-US"/>
        </w:rPr>
        <w:t xml:space="preserve"> Englewood Cliffs, NJ: Prentice Hall.</w:t>
      </w:r>
    </w:p>
    <w:p w14:paraId="4122D547"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Levine, M. and Crowther, S. (2008) ‘The responsive bystander: How social group membership and group size can encourage as well as inhibit bystander intervention, </w:t>
      </w:r>
      <w:r w:rsidRPr="008F50F3">
        <w:rPr>
          <w:i/>
          <w:iCs/>
          <w:color w:val="000000" w:themeColor="text1"/>
        </w:rPr>
        <w:t>Journal of Personality and Social Psychology</w:t>
      </w:r>
      <w:r w:rsidRPr="008F50F3">
        <w:rPr>
          <w:color w:val="000000" w:themeColor="text1"/>
        </w:rPr>
        <w:t>, 95(6), pp. 1429-1439.</w:t>
      </w:r>
    </w:p>
    <w:p w14:paraId="705CDF74" w14:textId="77777777" w:rsidR="008F50F3" w:rsidRPr="008F50F3" w:rsidRDefault="008F50F3" w:rsidP="008F50F3">
      <w:pPr>
        <w:spacing w:before="100" w:beforeAutospacing="1" w:after="100" w:afterAutospacing="1"/>
        <w:rPr>
          <w:color w:val="000000" w:themeColor="text1"/>
        </w:rPr>
      </w:pPr>
      <w:r w:rsidRPr="008F50F3">
        <w:rPr>
          <w:color w:val="000000" w:themeColor="text1"/>
          <w:highlight w:val="white"/>
        </w:rPr>
        <w:t>Likert, R. (1932) ‘A Technique for the Measurement of Attitudes’,</w:t>
      </w:r>
      <w:r w:rsidRPr="008F50F3">
        <w:rPr>
          <w:i/>
          <w:color w:val="000000" w:themeColor="text1"/>
          <w:highlight w:val="white"/>
        </w:rPr>
        <w:t xml:space="preserve"> Archives of Psychology</w:t>
      </w:r>
      <w:r w:rsidRPr="008F50F3">
        <w:rPr>
          <w:color w:val="000000" w:themeColor="text1"/>
          <w:highlight w:val="white"/>
        </w:rPr>
        <w:t>, 140, pp. 1–55.</w:t>
      </w:r>
    </w:p>
    <w:p w14:paraId="35F55D1A" w14:textId="77777777" w:rsidR="008F50F3" w:rsidRPr="008F50F3" w:rsidRDefault="008F50F3" w:rsidP="008F50F3">
      <w:pPr>
        <w:spacing w:before="100" w:beforeAutospacing="1" w:after="100" w:afterAutospacing="1"/>
        <w:jc w:val="both"/>
        <w:rPr>
          <w:color w:val="000000" w:themeColor="text1"/>
          <w:lang w:val="en-US"/>
        </w:rPr>
      </w:pPr>
      <w:proofErr w:type="spellStart"/>
      <w:r w:rsidRPr="008F50F3">
        <w:rPr>
          <w:color w:val="000000" w:themeColor="text1"/>
          <w:lang w:val="en-US"/>
        </w:rPr>
        <w:t>LKMco</w:t>
      </w:r>
      <w:proofErr w:type="spellEnd"/>
      <w:r w:rsidRPr="008F50F3">
        <w:rPr>
          <w:color w:val="000000" w:themeColor="text1"/>
          <w:lang w:val="en-US"/>
        </w:rPr>
        <w:t xml:space="preserve"> (2018), </w:t>
      </w:r>
      <w:r w:rsidRPr="008F50F3">
        <w:rPr>
          <w:i/>
          <w:color w:val="000000" w:themeColor="text1"/>
          <w:lang w:val="en-US"/>
        </w:rPr>
        <w:t>School cultures and practices: supporting the attainment of disadvantaged pupils</w:t>
      </w:r>
      <w:r w:rsidRPr="008F50F3">
        <w:rPr>
          <w:color w:val="000000" w:themeColor="text1"/>
          <w:lang w:val="en-US"/>
        </w:rPr>
        <w:t>. Department for Education, London: Crown copyright.</w:t>
      </w:r>
    </w:p>
    <w:p w14:paraId="210180F2"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Ma, X. (2002) ‘Bullying in middle school: Individual and school characteristics of victims and offenders’, </w:t>
      </w:r>
      <w:r w:rsidRPr="008F50F3">
        <w:rPr>
          <w:i/>
          <w:iCs/>
          <w:color w:val="000000" w:themeColor="text1"/>
        </w:rPr>
        <w:t>School Effectiveness and School Improvement</w:t>
      </w:r>
      <w:r w:rsidRPr="008F50F3">
        <w:rPr>
          <w:color w:val="000000" w:themeColor="text1"/>
        </w:rPr>
        <w:t>, 13(1), pp. 63-89.</w:t>
      </w:r>
    </w:p>
    <w:p w14:paraId="51BC76DD"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McLaughlin, C. et al. (2005) ‘Bystanders in Schools: What do they do and what do they think? Factors influencing the behaviour of English pupils as bystanders’, </w:t>
      </w:r>
      <w:r w:rsidRPr="008F50F3">
        <w:rPr>
          <w:i/>
          <w:color w:val="000000" w:themeColor="text1"/>
        </w:rPr>
        <w:t>Pastoral Care in Education</w:t>
      </w:r>
      <w:r w:rsidRPr="008F50F3">
        <w:rPr>
          <w:color w:val="000000" w:themeColor="text1"/>
        </w:rPr>
        <w:t>, 23(2), pp. 17-22.</w:t>
      </w:r>
    </w:p>
    <w:p w14:paraId="4628E9E8"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Menard, S. and </w:t>
      </w:r>
      <w:proofErr w:type="spellStart"/>
      <w:r w:rsidRPr="008F50F3">
        <w:rPr>
          <w:color w:val="000000" w:themeColor="text1"/>
        </w:rPr>
        <w:t>Grotpeter</w:t>
      </w:r>
      <w:proofErr w:type="spellEnd"/>
      <w:r w:rsidRPr="008F50F3">
        <w:rPr>
          <w:color w:val="000000" w:themeColor="text1"/>
        </w:rPr>
        <w:t xml:space="preserve">, J. (2014) ‘Evaluation of bully-proofing your school as an elementary school antibullying intervention’, </w:t>
      </w:r>
      <w:r w:rsidRPr="008F50F3">
        <w:rPr>
          <w:i/>
          <w:iCs/>
          <w:color w:val="000000" w:themeColor="text1"/>
        </w:rPr>
        <w:t>Journal of School Violence</w:t>
      </w:r>
      <w:r w:rsidRPr="008F50F3">
        <w:rPr>
          <w:color w:val="000000" w:themeColor="text1"/>
        </w:rPr>
        <w:t>, 13(2), pp. 188-209.</w:t>
      </w:r>
    </w:p>
    <w:p w14:paraId="2AA23928"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Merrin</w:t>
      </w:r>
      <w:proofErr w:type="spellEnd"/>
      <w:r w:rsidRPr="008F50F3">
        <w:rPr>
          <w:color w:val="000000" w:themeColor="text1"/>
        </w:rPr>
        <w:t xml:space="preserve">, G., </w:t>
      </w:r>
      <w:proofErr w:type="spellStart"/>
      <w:r w:rsidRPr="008F50F3">
        <w:rPr>
          <w:color w:val="000000" w:themeColor="text1"/>
        </w:rPr>
        <w:t>Espelage</w:t>
      </w:r>
      <w:proofErr w:type="spellEnd"/>
      <w:r w:rsidRPr="008F50F3">
        <w:rPr>
          <w:color w:val="000000" w:themeColor="text1"/>
        </w:rPr>
        <w:t xml:space="preserve">, D. and Hong, J. (2018) ‘Applying the social-ecological framework to understand the associations of bullying perpetration among high school students: A multilevel analysis, </w:t>
      </w:r>
      <w:r w:rsidRPr="008F50F3">
        <w:rPr>
          <w:i/>
          <w:iCs/>
          <w:color w:val="000000" w:themeColor="text1"/>
        </w:rPr>
        <w:t>Psychology of Violence</w:t>
      </w:r>
      <w:r w:rsidRPr="008F50F3">
        <w:rPr>
          <w:color w:val="000000" w:themeColor="text1"/>
        </w:rPr>
        <w:t>, 8(1), pp. 43-56.</w:t>
      </w:r>
    </w:p>
    <w:p w14:paraId="7F551FC0"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Meter, D. and Card, N. (2015) ‘Defenders of victims of peer aggression: Interdependence theory and an exploration of individual, interpersonal, and contextual effects on the defender participant role’, </w:t>
      </w:r>
      <w:r w:rsidRPr="008F50F3">
        <w:rPr>
          <w:i/>
          <w:iCs/>
          <w:color w:val="000000" w:themeColor="text1"/>
        </w:rPr>
        <w:t>Developmental Review</w:t>
      </w:r>
      <w:r w:rsidRPr="008F50F3">
        <w:rPr>
          <w:color w:val="000000" w:themeColor="text1"/>
        </w:rPr>
        <w:t>, 38(1), pp. 222-240.</w:t>
      </w:r>
    </w:p>
    <w:p w14:paraId="7FB0183C" w14:textId="7A38FA9F" w:rsidR="008F50F3" w:rsidRPr="008F50F3" w:rsidRDefault="008F50F3" w:rsidP="008F50F3">
      <w:pPr>
        <w:spacing w:before="100" w:beforeAutospacing="1" w:after="100" w:afterAutospacing="1"/>
        <w:rPr>
          <w:color w:val="000000" w:themeColor="text1"/>
        </w:rPr>
      </w:pPr>
      <w:r w:rsidRPr="008F50F3">
        <w:rPr>
          <w:color w:val="000000" w:themeColor="text1"/>
        </w:rPr>
        <w:t xml:space="preserve">Midgett, A. and </w:t>
      </w:r>
      <w:proofErr w:type="spellStart"/>
      <w:r w:rsidRPr="008F50F3">
        <w:rPr>
          <w:color w:val="000000" w:themeColor="text1"/>
        </w:rPr>
        <w:t>Doumas</w:t>
      </w:r>
      <w:proofErr w:type="spellEnd"/>
      <w:r w:rsidRPr="008F50F3">
        <w:rPr>
          <w:color w:val="000000" w:themeColor="text1"/>
        </w:rPr>
        <w:t xml:space="preserve">, D. (2016) Training elementary school students to intervene as peer-advocates to stop bullying at school: A pilot study’, </w:t>
      </w:r>
      <w:r w:rsidRPr="008F50F3">
        <w:rPr>
          <w:i/>
          <w:iCs/>
          <w:color w:val="000000" w:themeColor="text1"/>
        </w:rPr>
        <w:t>Journal of Creativity in Mental Health</w:t>
      </w:r>
      <w:r w:rsidRPr="008F50F3">
        <w:rPr>
          <w:color w:val="000000" w:themeColor="text1"/>
        </w:rPr>
        <w:t>, 11(3-4), pp. 353-365.</w:t>
      </w:r>
    </w:p>
    <w:p w14:paraId="219EB002"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Midgett, A. et al. (2015) ‘A bystander bullying psychoeducation program with middle school students: A preliminary report’, </w:t>
      </w:r>
      <w:r w:rsidRPr="008F50F3">
        <w:rPr>
          <w:i/>
          <w:iCs/>
          <w:color w:val="000000" w:themeColor="text1"/>
        </w:rPr>
        <w:t xml:space="preserve">The Professional </w:t>
      </w:r>
      <w:proofErr w:type="spellStart"/>
      <w:r w:rsidRPr="008F50F3">
        <w:rPr>
          <w:i/>
          <w:iCs/>
          <w:color w:val="000000" w:themeColor="text1"/>
        </w:rPr>
        <w:t>Counselor</w:t>
      </w:r>
      <w:proofErr w:type="spellEnd"/>
      <w:r w:rsidRPr="008F50F3">
        <w:rPr>
          <w:color w:val="000000" w:themeColor="text1"/>
        </w:rPr>
        <w:t>, 5(4), pp. 486-500.</w:t>
      </w:r>
    </w:p>
    <w:p w14:paraId="5FD2FA17" w14:textId="7C84FBCA" w:rsidR="008F50F3" w:rsidRPr="008F50F3" w:rsidRDefault="008F50F3" w:rsidP="008F50F3">
      <w:pPr>
        <w:spacing w:before="100" w:beforeAutospacing="1" w:after="100" w:afterAutospacing="1"/>
        <w:rPr>
          <w:color w:val="000000" w:themeColor="text1"/>
        </w:rPr>
      </w:pPr>
      <w:r w:rsidRPr="008F50F3">
        <w:rPr>
          <w:color w:val="000000" w:themeColor="text1"/>
        </w:rPr>
        <w:lastRenderedPageBreak/>
        <w:t xml:space="preserve">Midgett, A., </w:t>
      </w:r>
      <w:proofErr w:type="spellStart"/>
      <w:r w:rsidRPr="008F50F3">
        <w:rPr>
          <w:color w:val="000000" w:themeColor="text1"/>
        </w:rPr>
        <w:t>Doumas</w:t>
      </w:r>
      <w:proofErr w:type="spellEnd"/>
      <w:r w:rsidRPr="008F50F3">
        <w:rPr>
          <w:color w:val="000000" w:themeColor="text1"/>
        </w:rPr>
        <w:t xml:space="preserve">, D. and Johnston, A. (2018) ‘Establishing School </w:t>
      </w:r>
      <w:proofErr w:type="spellStart"/>
      <w:r w:rsidRPr="008F50F3">
        <w:rPr>
          <w:color w:val="000000" w:themeColor="text1"/>
        </w:rPr>
        <w:t>Counselors</w:t>
      </w:r>
      <w:proofErr w:type="spellEnd"/>
      <w:r w:rsidRPr="008F50F3">
        <w:rPr>
          <w:color w:val="000000" w:themeColor="text1"/>
        </w:rPr>
        <w:t xml:space="preserve"> as Leaders in Bullying Curriculum Delivery: Evaluation of a Brief, School-Wide Bystander Intervention’, </w:t>
      </w:r>
      <w:r w:rsidRPr="008F50F3">
        <w:rPr>
          <w:i/>
          <w:color w:val="000000" w:themeColor="text1"/>
        </w:rPr>
        <w:t>Professional School Counselling</w:t>
      </w:r>
      <w:r w:rsidRPr="008F50F3">
        <w:rPr>
          <w:color w:val="000000" w:themeColor="text1"/>
        </w:rPr>
        <w:t>, 21(1), pp. 1-9.</w:t>
      </w:r>
    </w:p>
    <w:p w14:paraId="3BD13B7E"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Midgett, A., </w:t>
      </w:r>
      <w:proofErr w:type="spellStart"/>
      <w:r w:rsidRPr="008F50F3">
        <w:rPr>
          <w:color w:val="000000" w:themeColor="text1"/>
        </w:rPr>
        <w:t>Doumas</w:t>
      </w:r>
      <w:proofErr w:type="spellEnd"/>
      <w:r w:rsidRPr="008F50F3">
        <w:rPr>
          <w:color w:val="000000" w:themeColor="text1"/>
        </w:rPr>
        <w:t xml:space="preserve">, D. and Trull, R. (2016) ‘Evaluation of a Brief, School-Based Bullying Bystander Intervention for Elementary School Students’, </w:t>
      </w:r>
      <w:r w:rsidRPr="008F50F3">
        <w:rPr>
          <w:i/>
          <w:color w:val="000000" w:themeColor="text1"/>
        </w:rPr>
        <w:t xml:space="preserve">Professional School </w:t>
      </w:r>
      <w:proofErr w:type="spellStart"/>
      <w:r w:rsidRPr="008F50F3">
        <w:rPr>
          <w:i/>
          <w:color w:val="000000" w:themeColor="text1"/>
        </w:rPr>
        <w:t>Counseling</w:t>
      </w:r>
      <w:proofErr w:type="spellEnd"/>
      <w:r w:rsidRPr="008F50F3">
        <w:rPr>
          <w:color w:val="000000" w:themeColor="text1"/>
        </w:rPr>
        <w:t>, 20(1), pp.172-184.</w:t>
      </w:r>
    </w:p>
    <w:p w14:paraId="64E42344"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Midgett, A., </w:t>
      </w:r>
      <w:proofErr w:type="spellStart"/>
      <w:r w:rsidRPr="008F50F3">
        <w:rPr>
          <w:color w:val="000000" w:themeColor="text1"/>
        </w:rPr>
        <w:t>Doumas</w:t>
      </w:r>
      <w:proofErr w:type="spellEnd"/>
      <w:r w:rsidRPr="008F50F3">
        <w:rPr>
          <w:color w:val="000000" w:themeColor="text1"/>
        </w:rPr>
        <w:t xml:space="preserve">, D., Trull, R. and Johnston, A. (2017) ‘A randomized controlled study evaluating a brief, bystander bullying intervention with junior high school students’, </w:t>
      </w:r>
      <w:r w:rsidRPr="008F50F3">
        <w:rPr>
          <w:i/>
          <w:iCs/>
          <w:color w:val="000000" w:themeColor="text1"/>
        </w:rPr>
        <w:t xml:space="preserve">Journal of School </w:t>
      </w:r>
      <w:proofErr w:type="spellStart"/>
      <w:r w:rsidRPr="008F50F3">
        <w:rPr>
          <w:i/>
          <w:iCs/>
          <w:color w:val="000000" w:themeColor="text1"/>
        </w:rPr>
        <w:t>Counseling</w:t>
      </w:r>
      <w:proofErr w:type="spellEnd"/>
      <w:r w:rsidRPr="008F50F3">
        <w:rPr>
          <w:color w:val="000000" w:themeColor="text1"/>
        </w:rPr>
        <w:t>, 15(9), pp. 3034.</w:t>
      </w:r>
    </w:p>
    <w:p w14:paraId="1F29E762"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Midgett, A., </w:t>
      </w:r>
      <w:proofErr w:type="spellStart"/>
      <w:r w:rsidRPr="008F50F3">
        <w:rPr>
          <w:color w:val="000000" w:themeColor="text1"/>
        </w:rPr>
        <w:t>Doumas</w:t>
      </w:r>
      <w:proofErr w:type="spellEnd"/>
      <w:r w:rsidRPr="008F50F3">
        <w:rPr>
          <w:color w:val="000000" w:themeColor="text1"/>
        </w:rPr>
        <w:t xml:space="preserve">, D., Trull, R. and Johnston, A. (2017) ‘Training students who occasionally bully to be peer advocates: Is a bystander intervention effective in reducing bullying </w:t>
      </w:r>
      <w:proofErr w:type="spellStart"/>
      <w:r w:rsidRPr="008F50F3">
        <w:rPr>
          <w:color w:val="000000" w:themeColor="text1"/>
        </w:rPr>
        <w:t>behavior</w:t>
      </w:r>
      <w:proofErr w:type="spellEnd"/>
      <w:r w:rsidRPr="008F50F3">
        <w:rPr>
          <w:color w:val="000000" w:themeColor="text1"/>
        </w:rPr>
        <w:t xml:space="preserve">?’, </w:t>
      </w:r>
      <w:r w:rsidRPr="008F50F3">
        <w:rPr>
          <w:i/>
          <w:iCs/>
          <w:color w:val="000000" w:themeColor="text1"/>
        </w:rPr>
        <w:t xml:space="preserve">Journal of Child and Adolescent </w:t>
      </w:r>
      <w:proofErr w:type="spellStart"/>
      <w:r w:rsidRPr="008F50F3">
        <w:rPr>
          <w:i/>
          <w:iCs/>
          <w:color w:val="000000" w:themeColor="text1"/>
        </w:rPr>
        <w:t>Counseling</w:t>
      </w:r>
      <w:proofErr w:type="spellEnd"/>
      <w:r w:rsidRPr="008F50F3">
        <w:rPr>
          <w:i/>
          <w:iCs/>
          <w:color w:val="000000" w:themeColor="text1"/>
        </w:rPr>
        <w:t xml:space="preserve">, </w:t>
      </w:r>
      <w:r w:rsidRPr="008F50F3">
        <w:rPr>
          <w:color w:val="000000" w:themeColor="text1"/>
        </w:rPr>
        <w:t>3(1), pp. 1-13.</w:t>
      </w:r>
    </w:p>
    <w:p w14:paraId="259E61DC"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Midgett, A., Moody, S., Reilly, B. and </w:t>
      </w:r>
      <w:proofErr w:type="spellStart"/>
      <w:r w:rsidRPr="008F50F3">
        <w:rPr>
          <w:color w:val="000000" w:themeColor="text1"/>
        </w:rPr>
        <w:t>Lyter</w:t>
      </w:r>
      <w:proofErr w:type="spellEnd"/>
      <w:r w:rsidRPr="008F50F3">
        <w:rPr>
          <w:color w:val="000000" w:themeColor="text1"/>
        </w:rPr>
        <w:t xml:space="preserve">, S. (2017) ‘The phenomenological experience of student-advocates trained as defenders to stop school bullying’, </w:t>
      </w:r>
      <w:r w:rsidRPr="008F50F3">
        <w:rPr>
          <w:i/>
          <w:iCs/>
          <w:color w:val="000000" w:themeColor="text1"/>
        </w:rPr>
        <w:t xml:space="preserve">The Journal of Humanistic </w:t>
      </w:r>
      <w:proofErr w:type="spellStart"/>
      <w:r w:rsidRPr="008F50F3">
        <w:rPr>
          <w:i/>
          <w:iCs/>
          <w:color w:val="000000" w:themeColor="text1"/>
        </w:rPr>
        <w:t>Counseling</w:t>
      </w:r>
      <w:proofErr w:type="spellEnd"/>
      <w:r w:rsidRPr="008F50F3">
        <w:rPr>
          <w:color w:val="000000" w:themeColor="text1"/>
        </w:rPr>
        <w:t>, 56(1), pp. 53-71.</w:t>
      </w:r>
    </w:p>
    <w:p w14:paraId="481D04CC" w14:textId="50FF7F29" w:rsidR="008F50F3" w:rsidRDefault="008F50F3" w:rsidP="008F50F3">
      <w:pPr>
        <w:spacing w:before="100" w:beforeAutospacing="1" w:after="100" w:afterAutospacing="1"/>
        <w:rPr>
          <w:color w:val="000000" w:themeColor="text1"/>
        </w:rPr>
      </w:pPr>
      <w:r w:rsidRPr="008F50F3">
        <w:rPr>
          <w:color w:val="000000" w:themeColor="text1"/>
        </w:rPr>
        <w:t xml:space="preserve">Monks, C. and Smith, P. (2006) ‘Definitions of bullying: Age differences in understanding of the term, and the role of experience’, </w:t>
      </w:r>
      <w:r w:rsidRPr="008F50F3">
        <w:rPr>
          <w:i/>
          <w:iCs/>
          <w:color w:val="000000" w:themeColor="text1"/>
        </w:rPr>
        <w:t>British Journal of Developmental Psychology</w:t>
      </w:r>
      <w:r w:rsidRPr="008F50F3">
        <w:rPr>
          <w:color w:val="000000" w:themeColor="text1"/>
        </w:rPr>
        <w:t>, 24(4), pp. 801-821.</w:t>
      </w:r>
    </w:p>
    <w:p w14:paraId="74BE2374" w14:textId="5278ED9F" w:rsidR="003C0B94" w:rsidRPr="003C0B94" w:rsidRDefault="003C0B94" w:rsidP="008F50F3">
      <w:pPr>
        <w:spacing w:before="100" w:beforeAutospacing="1" w:after="100" w:afterAutospacing="1"/>
        <w:rPr>
          <w:color w:val="000000" w:themeColor="text1"/>
        </w:rPr>
      </w:pPr>
      <w:r>
        <w:rPr>
          <w:color w:val="000000" w:themeColor="text1"/>
        </w:rPr>
        <w:t xml:space="preserve">Mortimore, P. and Whitty, G. (1997) </w:t>
      </w:r>
      <w:r>
        <w:rPr>
          <w:i/>
          <w:iCs/>
          <w:color w:val="000000" w:themeColor="text1"/>
        </w:rPr>
        <w:t xml:space="preserve">Can school improvement overcome the effects of disadvantage? </w:t>
      </w:r>
      <w:r>
        <w:rPr>
          <w:color w:val="000000" w:themeColor="text1"/>
        </w:rPr>
        <w:t>London: Institute of Education.</w:t>
      </w:r>
    </w:p>
    <w:p w14:paraId="1C4DD1B7"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Mulvey, K. and Killen, M. (2016) ‘Keeping quiet just wouldn’t be right: Children’s and adolescents’ evaluations of challenges to peer relational and physical aggression’, </w:t>
      </w:r>
      <w:r w:rsidRPr="008F50F3">
        <w:rPr>
          <w:i/>
          <w:iCs/>
          <w:color w:val="000000" w:themeColor="text1"/>
        </w:rPr>
        <w:t>Journal of Youth and Adolescence</w:t>
      </w:r>
      <w:r w:rsidRPr="008F50F3">
        <w:rPr>
          <w:color w:val="000000" w:themeColor="text1"/>
        </w:rPr>
        <w:t>, 45(9), 1824-1835.</w:t>
      </w:r>
    </w:p>
    <w:p w14:paraId="70731785"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Mulvey, K. et al. (2018) ‘Understanding experiences with bullying and </w:t>
      </w:r>
      <w:proofErr w:type="spellStart"/>
      <w:r w:rsidRPr="008F50F3">
        <w:rPr>
          <w:color w:val="000000" w:themeColor="text1"/>
        </w:rPr>
        <w:t>biasbased</w:t>
      </w:r>
      <w:proofErr w:type="spellEnd"/>
      <w:r w:rsidRPr="008F50F3">
        <w:rPr>
          <w:color w:val="000000" w:themeColor="text1"/>
        </w:rPr>
        <w:t xml:space="preserve"> bullying: What matters and for whom?’, </w:t>
      </w:r>
      <w:r w:rsidRPr="008F50F3">
        <w:rPr>
          <w:i/>
          <w:iCs/>
          <w:color w:val="000000" w:themeColor="text1"/>
        </w:rPr>
        <w:t>Psychology of Violence</w:t>
      </w:r>
      <w:r w:rsidRPr="008F50F3">
        <w:rPr>
          <w:color w:val="000000" w:themeColor="text1"/>
        </w:rPr>
        <w:t>, 8(6), pp. 702-711.</w:t>
      </w:r>
    </w:p>
    <w:p w14:paraId="0A5A3272" w14:textId="77777777" w:rsidR="008F50F3" w:rsidRPr="008F50F3" w:rsidRDefault="008F50F3" w:rsidP="008F50F3">
      <w:pPr>
        <w:spacing w:before="100" w:beforeAutospacing="1" w:after="100" w:afterAutospacing="1"/>
        <w:rPr>
          <w:color w:val="000000" w:themeColor="text1"/>
        </w:rPr>
      </w:pPr>
      <w:bookmarkStart w:id="219" w:name="_heading=h.gjdgxs" w:colFirst="0" w:colLast="0"/>
      <w:bookmarkEnd w:id="219"/>
      <w:r w:rsidRPr="008F50F3">
        <w:rPr>
          <w:color w:val="000000" w:themeColor="text1"/>
        </w:rPr>
        <w:t xml:space="preserve">Mulvey, K., Palmer, S. and Abrams, D. (2016) ‘Race-based </w:t>
      </w:r>
      <w:proofErr w:type="spellStart"/>
      <w:r w:rsidRPr="008F50F3">
        <w:rPr>
          <w:color w:val="000000" w:themeColor="text1"/>
        </w:rPr>
        <w:t>humor</w:t>
      </w:r>
      <w:proofErr w:type="spellEnd"/>
      <w:r w:rsidRPr="008F50F3">
        <w:rPr>
          <w:color w:val="000000" w:themeColor="text1"/>
        </w:rPr>
        <w:t xml:space="preserve"> and peer group dynamics in adolescence: Bystander intervention and social exclusion’, </w:t>
      </w:r>
      <w:r w:rsidRPr="008F50F3">
        <w:rPr>
          <w:i/>
          <w:iCs/>
          <w:color w:val="000000" w:themeColor="text1"/>
        </w:rPr>
        <w:t>Child Development</w:t>
      </w:r>
      <w:r w:rsidRPr="008F50F3">
        <w:rPr>
          <w:color w:val="000000" w:themeColor="text1"/>
        </w:rPr>
        <w:t>, 87(5), pp. 1379-1391.</w:t>
      </w:r>
    </w:p>
    <w:p w14:paraId="414DECE5"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highlight w:val="white"/>
        </w:rPr>
        <w:t xml:space="preserve">Mulvey, K.L., </w:t>
      </w:r>
      <w:proofErr w:type="spellStart"/>
      <w:r w:rsidRPr="008F50F3">
        <w:rPr>
          <w:color w:val="000000" w:themeColor="text1"/>
          <w:highlight w:val="white"/>
        </w:rPr>
        <w:t>Gönültaş</w:t>
      </w:r>
      <w:proofErr w:type="spellEnd"/>
      <w:r w:rsidRPr="008F50F3">
        <w:rPr>
          <w:color w:val="000000" w:themeColor="text1"/>
          <w:highlight w:val="white"/>
        </w:rPr>
        <w:t>, S., Goff, E. et al.</w:t>
      </w:r>
      <w:r w:rsidRPr="008F50F3">
        <w:rPr>
          <w:color w:val="000000" w:themeColor="text1"/>
        </w:rPr>
        <w:t xml:space="preserve"> (2018) ‘School and Family Factors Predicting Adolescent Cognition Regarding Bystander Intervention in Response to Bullying and Victim Retaliation’, </w:t>
      </w:r>
      <w:r w:rsidRPr="008F50F3">
        <w:rPr>
          <w:i/>
          <w:color w:val="000000" w:themeColor="text1"/>
        </w:rPr>
        <w:t>Journal of Youth and Adolescence</w:t>
      </w:r>
      <w:r w:rsidRPr="008F50F3">
        <w:rPr>
          <w:color w:val="000000" w:themeColor="text1"/>
        </w:rPr>
        <w:t xml:space="preserve">, </w:t>
      </w:r>
      <w:r w:rsidRPr="008F50F3">
        <w:rPr>
          <w:color w:val="000000" w:themeColor="text1"/>
          <w:highlight w:val="white"/>
        </w:rPr>
        <w:t>46, pp.1-16.</w:t>
      </w:r>
    </w:p>
    <w:p w14:paraId="43F5F4C8" w14:textId="2FB13B8E" w:rsidR="003C0B94" w:rsidRPr="003C0B94" w:rsidRDefault="003C0B94" w:rsidP="008F50F3">
      <w:pPr>
        <w:spacing w:before="100" w:beforeAutospacing="1" w:after="100" w:afterAutospacing="1"/>
        <w:rPr>
          <w:color w:val="000000" w:themeColor="text1"/>
        </w:rPr>
      </w:pPr>
      <w:r>
        <w:rPr>
          <w:color w:val="000000" w:themeColor="text1"/>
        </w:rPr>
        <w:t xml:space="preserve">National College for School Leadership and SHA (2005) ‘School self-evaluation: a reflection and planning guide for school leaders’, in </w:t>
      </w:r>
      <w:r>
        <w:rPr>
          <w:i/>
          <w:iCs/>
          <w:color w:val="000000" w:themeColor="text1"/>
        </w:rPr>
        <w:t>Self-evaluation: a guide for school leaders</w:t>
      </w:r>
      <w:r>
        <w:rPr>
          <w:color w:val="000000" w:themeColor="text1"/>
        </w:rPr>
        <w:t>. Nottingham: National College for School Leadership.</w:t>
      </w:r>
    </w:p>
    <w:p w14:paraId="6585F0D8" w14:textId="0440C5EE"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Neighbors</w:t>
      </w:r>
      <w:proofErr w:type="spellEnd"/>
      <w:r w:rsidRPr="008F50F3">
        <w:rPr>
          <w:color w:val="000000" w:themeColor="text1"/>
        </w:rPr>
        <w:t xml:space="preserve">, C. at al. (2010) ‘Normative misperceptions of abuse among perpetrators of intimate partner violence’, </w:t>
      </w:r>
      <w:r w:rsidRPr="008F50F3">
        <w:rPr>
          <w:i/>
          <w:iCs/>
          <w:color w:val="000000" w:themeColor="text1"/>
        </w:rPr>
        <w:t>Violence Against Women</w:t>
      </w:r>
      <w:r w:rsidRPr="008F50F3">
        <w:rPr>
          <w:color w:val="000000" w:themeColor="text1"/>
        </w:rPr>
        <w:t>, 16(4), pp. 370-386.</w:t>
      </w:r>
    </w:p>
    <w:p w14:paraId="5E757EA3" w14:textId="77777777" w:rsidR="008F50F3" w:rsidRPr="008F50F3" w:rsidRDefault="008F50F3" w:rsidP="008F50F3">
      <w:pPr>
        <w:spacing w:before="100" w:beforeAutospacing="1" w:after="100" w:afterAutospacing="1"/>
        <w:jc w:val="both"/>
        <w:rPr>
          <w:color w:val="000000" w:themeColor="text1"/>
        </w:rPr>
      </w:pPr>
      <w:proofErr w:type="spellStart"/>
      <w:r w:rsidRPr="008F50F3">
        <w:rPr>
          <w:color w:val="000000" w:themeColor="text1"/>
        </w:rPr>
        <w:lastRenderedPageBreak/>
        <w:t>Nestel</w:t>
      </w:r>
      <w:proofErr w:type="spellEnd"/>
      <w:r w:rsidRPr="008F50F3">
        <w:rPr>
          <w:color w:val="000000" w:themeColor="text1"/>
        </w:rPr>
        <w:t xml:space="preserve">, D. and Tierney, T. (2007) ‘Role-play for medical students learning about communication: guidelines for maximising benefits’, </w:t>
      </w:r>
      <w:r w:rsidRPr="008F50F3">
        <w:rPr>
          <w:i/>
          <w:iCs/>
          <w:color w:val="000000" w:themeColor="text1"/>
        </w:rPr>
        <w:t>BMC Medical Education</w:t>
      </w:r>
      <w:r w:rsidRPr="008F50F3">
        <w:rPr>
          <w:color w:val="000000" w:themeColor="text1"/>
        </w:rPr>
        <w:t>, 7(1), pp. 20-27.</w:t>
      </w:r>
    </w:p>
    <w:p w14:paraId="5C8809D5" w14:textId="77777777" w:rsidR="008F50F3" w:rsidRPr="008F50F3" w:rsidRDefault="008F50F3" w:rsidP="008F50F3">
      <w:pPr>
        <w:spacing w:before="100" w:beforeAutospacing="1" w:after="100" w:afterAutospacing="1"/>
        <w:rPr>
          <w:color w:val="000000" w:themeColor="text1"/>
          <w:lang w:val="en-US"/>
        </w:rPr>
      </w:pPr>
      <w:r w:rsidRPr="008F50F3">
        <w:rPr>
          <w:color w:val="000000" w:themeColor="text1"/>
          <w:lang w:val="en-US"/>
        </w:rPr>
        <w:t xml:space="preserve">Nickerson, A. Aloe, A., Livingston, J. and Feeley, T. (2014b) ‘Measurement of the bystander intervention model for bullying and sexual harassment’, </w:t>
      </w:r>
      <w:r w:rsidRPr="008F50F3">
        <w:rPr>
          <w:i/>
          <w:color w:val="000000" w:themeColor="text1"/>
          <w:lang w:val="en-US"/>
        </w:rPr>
        <w:t>Journal of Adolescence</w:t>
      </w:r>
      <w:r w:rsidRPr="008F50F3">
        <w:rPr>
          <w:color w:val="000000" w:themeColor="text1"/>
          <w:lang w:val="en-US"/>
        </w:rPr>
        <w:t>, 37, pp. 391-400.</w:t>
      </w:r>
    </w:p>
    <w:p w14:paraId="69EE0951"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Nickerson, A. and Mele-Taylor, D. (2014a) ‘Empathetic responsiveness, group norms, and prosocial affiliations in bullying roles’, </w:t>
      </w:r>
      <w:r w:rsidRPr="008F50F3">
        <w:rPr>
          <w:i/>
          <w:iCs/>
          <w:color w:val="000000" w:themeColor="text1"/>
        </w:rPr>
        <w:t>School Psychology Quarterly</w:t>
      </w:r>
      <w:r w:rsidRPr="008F50F3">
        <w:rPr>
          <w:color w:val="000000" w:themeColor="text1"/>
        </w:rPr>
        <w:t>, 29(1), pp. 99-109.</w:t>
      </w:r>
    </w:p>
    <w:p w14:paraId="6BE85991"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Nickerson, A., Aloe, A. and Werth, J. (2015) ‘The relation of empathy and defending in bullying: A meta-analytic investigation’, </w:t>
      </w:r>
      <w:r w:rsidRPr="008F50F3">
        <w:rPr>
          <w:i/>
          <w:iCs/>
          <w:color w:val="000000" w:themeColor="text1"/>
        </w:rPr>
        <w:t>School Psychology Review</w:t>
      </w:r>
      <w:r w:rsidRPr="008F50F3">
        <w:rPr>
          <w:color w:val="000000" w:themeColor="text1"/>
        </w:rPr>
        <w:t>, 44(4), pp. 372-390.</w:t>
      </w:r>
    </w:p>
    <w:p w14:paraId="4BC0F427"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Nickerson, A., Taylor, D. and </w:t>
      </w:r>
      <w:proofErr w:type="spellStart"/>
      <w:r w:rsidRPr="008F50F3">
        <w:rPr>
          <w:color w:val="000000" w:themeColor="text1"/>
        </w:rPr>
        <w:t>Princiotta</w:t>
      </w:r>
      <w:proofErr w:type="spellEnd"/>
      <w:r w:rsidRPr="008F50F3">
        <w:rPr>
          <w:color w:val="000000" w:themeColor="text1"/>
        </w:rPr>
        <w:t xml:space="preserve">, D. (2008) ‘Attachment and empathy as predictors of roles as defenders or outsiders in bullying interactions’, </w:t>
      </w:r>
      <w:r w:rsidRPr="008F50F3">
        <w:rPr>
          <w:i/>
          <w:iCs/>
          <w:color w:val="000000" w:themeColor="text1"/>
        </w:rPr>
        <w:t>Journal of School Psychology</w:t>
      </w:r>
      <w:r w:rsidRPr="008F50F3">
        <w:rPr>
          <w:color w:val="000000" w:themeColor="text1"/>
        </w:rPr>
        <w:t xml:space="preserve">, 46(6), pp. 687-703. </w:t>
      </w:r>
    </w:p>
    <w:p w14:paraId="44636C56"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Nishina</w:t>
      </w:r>
      <w:proofErr w:type="spellEnd"/>
      <w:r w:rsidRPr="008F50F3">
        <w:rPr>
          <w:color w:val="000000" w:themeColor="text1"/>
        </w:rPr>
        <w:t xml:space="preserve">, A. and Juvonen, J. (2005) ‘Daily reports of witnessing and experiencing peer harassment in middle school’, </w:t>
      </w:r>
      <w:r w:rsidRPr="008F50F3">
        <w:rPr>
          <w:i/>
          <w:iCs/>
          <w:color w:val="000000" w:themeColor="text1"/>
        </w:rPr>
        <w:t>Child Development</w:t>
      </w:r>
      <w:r w:rsidRPr="008F50F3">
        <w:rPr>
          <w:color w:val="000000" w:themeColor="text1"/>
        </w:rPr>
        <w:t>, 76(2), pp. 435-450.</w:t>
      </w:r>
    </w:p>
    <w:p w14:paraId="353FF5DC" w14:textId="77777777" w:rsidR="008F50F3" w:rsidRPr="008F50F3" w:rsidRDefault="008F50F3" w:rsidP="008F50F3">
      <w:pPr>
        <w:autoSpaceDE w:val="0"/>
        <w:autoSpaceDN w:val="0"/>
        <w:adjustRightInd w:val="0"/>
        <w:spacing w:before="100" w:beforeAutospacing="1" w:after="100" w:afterAutospacing="1"/>
        <w:rPr>
          <w:color w:val="000000" w:themeColor="text1"/>
          <w:lang w:val="en-US"/>
        </w:rPr>
      </w:pPr>
      <w:r w:rsidRPr="008F50F3">
        <w:rPr>
          <w:color w:val="000000" w:themeColor="text1"/>
          <w:lang w:val="en-US"/>
        </w:rPr>
        <w:t xml:space="preserve">O'Connell, P., </w:t>
      </w:r>
      <w:proofErr w:type="spellStart"/>
      <w:r w:rsidRPr="008F50F3">
        <w:rPr>
          <w:color w:val="000000" w:themeColor="text1"/>
          <w:lang w:val="en-US"/>
        </w:rPr>
        <w:t>Pepler</w:t>
      </w:r>
      <w:proofErr w:type="spellEnd"/>
      <w:r w:rsidRPr="008F50F3">
        <w:rPr>
          <w:color w:val="000000" w:themeColor="text1"/>
          <w:lang w:val="en-US"/>
        </w:rPr>
        <w:t xml:space="preserve">, D., &amp; Craig, W. (1999) ‘Peer involvement in bullying: Insights and challenges for intervention’ </w:t>
      </w:r>
      <w:r w:rsidRPr="008F50F3">
        <w:rPr>
          <w:i/>
          <w:color w:val="000000" w:themeColor="text1"/>
          <w:lang w:val="en-US"/>
        </w:rPr>
        <w:t>Journal of Adolescence</w:t>
      </w:r>
      <w:r w:rsidRPr="008F50F3">
        <w:rPr>
          <w:color w:val="000000" w:themeColor="text1"/>
          <w:lang w:val="en-US"/>
        </w:rPr>
        <w:t>, 22, pp. 437–452.</w:t>
      </w:r>
    </w:p>
    <w:p w14:paraId="71C7D1DC"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O’Brennan</w:t>
      </w:r>
      <w:proofErr w:type="spellEnd"/>
      <w:r w:rsidRPr="008F50F3">
        <w:rPr>
          <w:color w:val="000000" w:themeColor="text1"/>
        </w:rPr>
        <w:t xml:space="preserve">, L., </w:t>
      </w:r>
      <w:proofErr w:type="spellStart"/>
      <w:r w:rsidRPr="008F50F3">
        <w:rPr>
          <w:color w:val="000000" w:themeColor="text1"/>
        </w:rPr>
        <w:t>Waasdorp</w:t>
      </w:r>
      <w:proofErr w:type="spellEnd"/>
      <w:r w:rsidRPr="008F50F3">
        <w:rPr>
          <w:color w:val="000000" w:themeColor="text1"/>
        </w:rPr>
        <w:t xml:space="preserve">, T. and Bradshaw, C. (2014) ‘Strengthening bullying prevention through school staff connectedness’, </w:t>
      </w:r>
      <w:r w:rsidRPr="008F50F3">
        <w:rPr>
          <w:i/>
          <w:iCs/>
          <w:color w:val="000000" w:themeColor="text1"/>
        </w:rPr>
        <w:t>Journal of Educational Psychology</w:t>
      </w:r>
      <w:r w:rsidRPr="008F50F3">
        <w:rPr>
          <w:color w:val="000000" w:themeColor="text1"/>
        </w:rPr>
        <w:t>, 106(3), pp. 870-880.</w:t>
      </w:r>
    </w:p>
    <w:p w14:paraId="19CAD611"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O’Connell, P., </w:t>
      </w:r>
      <w:proofErr w:type="spellStart"/>
      <w:r w:rsidRPr="008F50F3">
        <w:rPr>
          <w:color w:val="000000" w:themeColor="text1"/>
        </w:rPr>
        <w:t>Pepler</w:t>
      </w:r>
      <w:proofErr w:type="spellEnd"/>
      <w:r w:rsidRPr="008F50F3">
        <w:rPr>
          <w:color w:val="000000" w:themeColor="text1"/>
        </w:rPr>
        <w:t xml:space="preserve">, D. and Craig, W. (1999) ‘Peer involvement in bullying: Insights and challenges for intervention’, </w:t>
      </w:r>
      <w:r w:rsidRPr="008F50F3">
        <w:rPr>
          <w:i/>
          <w:iCs/>
          <w:color w:val="000000" w:themeColor="text1"/>
        </w:rPr>
        <w:t>Journal of Adolescence</w:t>
      </w:r>
      <w:r w:rsidRPr="008F50F3">
        <w:rPr>
          <w:color w:val="000000" w:themeColor="text1"/>
        </w:rPr>
        <w:t>, 22(4), pp. 437-454.</w:t>
      </w:r>
    </w:p>
    <w:p w14:paraId="15830872" w14:textId="5B0F2785" w:rsidR="008F50F3" w:rsidRDefault="000C76C9" w:rsidP="008F50F3">
      <w:pPr>
        <w:spacing w:before="100" w:beforeAutospacing="1" w:after="100" w:afterAutospacing="1"/>
        <w:jc w:val="both"/>
        <w:rPr>
          <w:iCs/>
          <w:color w:val="000000" w:themeColor="text1"/>
        </w:rPr>
      </w:pPr>
      <w:r>
        <w:rPr>
          <w:color w:val="000000" w:themeColor="text1"/>
        </w:rPr>
        <w:t>OFSTED</w:t>
      </w:r>
      <w:r w:rsidR="008F50F3" w:rsidRPr="008F50F3">
        <w:rPr>
          <w:color w:val="000000" w:themeColor="text1"/>
        </w:rPr>
        <w:t xml:space="preserve"> (2012) </w:t>
      </w:r>
      <w:r w:rsidR="008F50F3" w:rsidRPr="008F50F3">
        <w:rPr>
          <w:i/>
          <w:color w:val="000000" w:themeColor="text1"/>
        </w:rPr>
        <w:t xml:space="preserve">No place for bullying: How schools create a positive culture and prevent and tackle bullying. </w:t>
      </w:r>
      <w:r w:rsidR="008F50F3" w:rsidRPr="008F50F3">
        <w:rPr>
          <w:iCs/>
          <w:color w:val="000000" w:themeColor="text1"/>
        </w:rPr>
        <w:t xml:space="preserve">London: </w:t>
      </w:r>
      <w:r>
        <w:rPr>
          <w:iCs/>
          <w:color w:val="000000" w:themeColor="text1"/>
        </w:rPr>
        <w:t>The Office for Standards in Education, Children’s Services and Skills.</w:t>
      </w:r>
    </w:p>
    <w:p w14:paraId="1B16E38E" w14:textId="2785AB8E" w:rsidR="000C76C9" w:rsidRPr="000C76C9" w:rsidRDefault="000C76C9" w:rsidP="008F50F3">
      <w:pPr>
        <w:spacing w:before="100" w:beforeAutospacing="1" w:after="100" w:afterAutospacing="1"/>
        <w:jc w:val="both"/>
        <w:rPr>
          <w:iCs/>
          <w:color w:val="000000" w:themeColor="text1"/>
        </w:rPr>
      </w:pPr>
      <w:r>
        <w:rPr>
          <w:iCs/>
          <w:color w:val="000000" w:themeColor="text1"/>
        </w:rPr>
        <w:t xml:space="preserve">OFSTED (2015) </w:t>
      </w:r>
      <w:r>
        <w:rPr>
          <w:i/>
          <w:color w:val="000000" w:themeColor="text1"/>
        </w:rPr>
        <w:t>The common inspection framework: education, skills and early years</w:t>
      </w:r>
      <w:r>
        <w:rPr>
          <w:iCs/>
          <w:color w:val="000000" w:themeColor="text1"/>
        </w:rPr>
        <w:t xml:space="preserve">. </w:t>
      </w:r>
      <w:r w:rsidRPr="008F50F3">
        <w:rPr>
          <w:iCs/>
          <w:color w:val="000000" w:themeColor="text1"/>
        </w:rPr>
        <w:t xml:space="preserve">London: </w:t>
      </w:r>
      <w:r>
        <w:rPr>
          <w:iCs/>
          <w:color w:val="000000" w:themeColor="text1"/>
        </w:rPr>
        <w:t>The Office for Standards in Education, Children’s Services and Skills.</w:t>
      </w:r>
    </w:p>
    <w:p w14:paraId="0A75BEA2" w14:textId="338A2D6C" w:rsidR="000C76C9" w:rsidRPr="000C76C9" w:rsidRDefault="000C76C9" w:rsidP="008F50F3">
      <w:pPr>
        <w:spacing w:before="100" w:beforeAutospacing="1" w:after="100" w:afterAutospacing="1"/>
        <w:jc w:val="both"/>
        <w:rPr>
          <w:iCs/>
          <w:color w:val="000000" w:themeColor="text1"/>
        </w:rPr>
      </w:pPr>
      <w:r>
        <w:rPr>
          <w:iCs/>
          <w:color w:val="000000" w:themeColor="text1"/>
        </w:rPr>
        <w:t xml:space="preserve">OFSTED (2019) </w:t>
      </w:r>
      <w:r>
        <w:rPr>
          <w:i/>
          <w:color w:val="000000" w:themeColor="text1"/>
        </w:rPr>
        <w:t>The education inspection framework</w:t>
      </w:r>
      <w:r>
        <w:rPr>
          <w:iCs/>
          <w:color w:val="000000" w:themeColor="text1"/>
        </w:rPr>
        <w:t xml:space="preserve">. </w:t>
      </w:r>
      <w:r w:rsidRPr="008F50F3">
        <w:rPr>
          <w:iCs/>
          <w:color w:val="000000" w:themeColor="text1"/>
        </w:rPr>
        <w:t xml:space="preserve">London: </w:t>
      </w:r>
      <w:r>
        <w:rPr>
          <w:iCs/>
          <w:color w:val="000000" w:themeColor="text1"/>
        </w:rPr>
        <w:t>The Office for Standards in Education, Children’s Services and Skills.</w:t>
      </w:r>
    </w:p>
    <w:p w14:paraId="5EE7AEB7"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Olweus, D. (1993) </w:t>
      </w:r>
      <w:r w:rsidRPr="008F50F3">
        <w:rPr>
          <w:i/>
          <w:iCs/>
          <w:color w:val="000000" w:themeColor="text1"/>
        </w:rPr>
        <w:t>Bullying at School. What we Know and What we Can Do</w:t>
      </w:r>
      <w:r w:rsidRPr="008F50F3">
        <w:rPr>
          <w:color w:val="000000" w:themeColor="text1"/>
        </w:rPr>
        <w:t>. Malden, MA: Blackwell Publishing.</w:t>
      </w:r>
    </w:p>
    <w:p w14:paraId="7926903F"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Olweus, D. (2010) ‘Understanding and researching bullying: Some critical issues’, in Jimerson, S. (eds.) </w:t>
      </w:r>
      <w:r w:rsidRPr="008F50F3">
        <w:rPr>
          <w:i/>
          <w:iCs/>
          <w:color w:val="000000" w:themeColor="text1"/>
        </w:rPr>
        <w:t>Handbook of bullying in schools: An international perspective</w:t>
      </w:r>
      <w:r w:rsidRPr="008F50F3">
        <w:rPr>
          <w:color w:val="000000" w:themeColor="text1"/>
        </w:rPr>
        <w:t>. London: Routledge/Taylor and Francis Group.</w:t>
      </w:r>
    </w:p>
    <w:p w14:paraId="5778C50F" w14:textId="77777777" w:rsidR="008F50F3" w:rsidRPr="008F50F3" w:rsidRDefault="008F50F3" w:rsidP="008F50F3">
      <w:pPr>
        <w:spacing w:before="100" w:beforeAutospacing="1" w:after="100" w:afterAutospacing="1"/>
        <w:rPr>
          <w:color w:val="000000" w:themeColor="text1"/>
        </w:rPr>
      </w:pPr>
      <w:r w:rsidRPr="008F50F3">
        <w:rPr>
          <w:color w:val="000000" w:themeColor="text1"/>
        </w:rPr>
        <w:lastRenderedPageBreak/>
        <w:t xml:space="preserve">Padgett, S. and </w:t>
      </w:r>
      <w:proofErr w:type="spellStart"/>
      <w:r w:rsidRPr="008F50F3">
        <w:rPr>
          <w:color w:val="000000" w:themeColor="text1"/>
        </w:rPr>
        <w:t>Notar</w:t>
      </w:r>
      <w:proofErr w:type="spellEnd"/>
      <w:r w:rsidRPr="008F50F3">
        <w:rPr>
          <w:color w:val="000000" w:themeColor="text1"/>
        </w:rPr>
        <w:t xml:space="preserve">, C. (2013) ‘Bystanders are the key to stopping bullying’, </w:t>
      </w:r>
      <w:r w:rsidRPr="008F50F3">
        <w:rPr>
          <w:i/>
          <w:iCs/>
          <w:color w:val="000000" w:themeColor="text1"/>
        </w:rPr>
        <w:t>Universal Journal of Educational Research</w:t>
      </w:r>
      <w:r w:rsidRPr="008F50F3">
        <w:rPr>
          <w:color w:val="000000" w:themeColor="text1"/>
        </w:rPr>
        <w:t>, 1(2), pp. 33-41.</w:t>
      </w:r>
    </w:p>
    <w:p w14:paraId="4F2CBA2C"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Palmer, S., Rutland, A. and Cameron, L. (2015) ‘The development of bystander interventions and social–moral reasoning about intergroup verbal aggression’, </w:t>
      </w:r>
      <w:r w:rsidRPr="008F50F3">
        <w:rPr>
          <w:i/>
          <w:iCs/>
          <w:color w:val="000000" w:themeColor="text1"/>
        </w:rPr>
        <w:t>British Journal of Developmental Psychology</w:t>
      </w:r>
      <w:r w:rsidRPr="008F50F3">
        <w:rPr>
          <w:color w:val="000000" w:themeColor="text1"/>
        </w:rPr>
        <w:t>, 33(4), pp. 419-433.</w:t>
      </w:r>
    </w:p>
    <w:p w14:paraId="01EF0F24" w14:textId="2A8203FC" w:rsidR="008F50F3" w:rsidRPr="008F50F3" w:rsidRDefault="008F50F3" w:rsidP="008F50F3">
      <w:pPr>
        <w:spacing w:before="100" w:beforeAutospacing="1" w:after="100" w:afterAutospacing="1"/>
        <w:rPr>
          <w:color w:val="000000" w:themeColor="text1"/>
        </w:rPr>
      </w:pPr>
      <w:r w:rsidRPr="008F50F3">
        <w:rPr>
          <w:color w:val="000000" w:themeColor="text1"/>
        </w:rPr>
        <w:t xml:space="preserve">Pellegrini, A. (2002) ‘Bullying, </w:t>
      </w:r>
      <w:r w:rsidR="00A8239E">
        <w:rPr>
          <w:color w:val="000000" w:themeColor="text1"/>
        </w:rPr>
        <w:t>Victimisation</w:t>
      </w:r>
      <w:r w:rsidRPr="008F50F3">
        <w:rPr>
          <w:color w:val="000000" w:themeColor="text1"/>
        </w:rPr>
        <w:t xml:space="preserve">, and Sexual Harassment During the Transition to Middle School’, </w:t>
      </w:r>
      <w:r w:rsidRPr="008F50F3">
        <w:rPr>
          <w:i/>
          <w:iCs/>
          <w:color w:val="000000" w:themeColor="text1"/>
        </w:rPr>
        <w:t>Educational Psychologist</w:t>
      </w:r>
      <w:r w:rsidRPr="008F50F3">
        <w:rPr>
          <w:color w:val="000000" w:themeColor="text1"/>
        </w:rPr>
        <w:t>, 37(3), pp. 151-163.</w:t>
      </w:r>
    </w:p>
    <w:p w14:paraId="4B2493CC" w14:textId="77777777" w:rsidR="008F50F3" w:rsidRPr="008F50F3" w:rsidRDefault="008F50F3" w:rsidP="008F50F3">
      <w:pPr>
        <w:autoSpaceDE w:val="0"/>
        <w:autoSpaceDN w:val="0"/>
        <w:adjustRightInd w:val="0"/>
        <w:spacing w:before="100" w:beforeAutospacing="1" w:after="100" w:afterAutospacing="1"/>
        <w:rPr>
          <w:color w:val="000000" w:themeColor="text1"/>
          <w:lang w:val="en-US"/>
        </w:rPr>
      </w:pPr>
      <w:proofErr w:type="spellStart"/>
      <w:r w:rsidRPr="008F50F3">
        <w:rPr>
          <w:color w:val="000000" w:themeColor="text1"/>
          <w:lang w:val="en-US"/>
        </w:rPr>
        <w:t>Polanin</w:t>
      </w:r>
      <w:proofErr w:type="spellEnd"/>
      <w:r w:rsidRPr="008F50F3">
        <w:rPr>
          <w:color w:val="000000" w:themeColor="text1"/>
          <w:lang w:val="en-US"/>
        </w:rPr>
        <w:t xml:space="preserve">, J., </w:t>
      </w:r>
      <w:proofErr w:type="spellStart"/>
      <w:r w:rsidRPr="008F50F3">
        <w:rPr>
          <w:color w:val="000000" w:themeColor="text1"/>
          <w:lang w:val="en-US"/>
        </w:rPr>
        <w:t>Espelage</w:t>
      </w:r>
      <w:proofErr w:type="spellEnd"/>
      <w:r w:rsidRPr="008F50F3">
        <w:rPr>
          <w:color w:val="000000" w:themeColor="text1"/>
          <w:lang w:val="en-US"/>
        </w:rPr>
        <w:t xml:space="preserve">, D., and Pigott, T. (2012) ‘Meta-analysis of school-based bullying prevention programs' effects of bystander intervention behavior’, </w:t>
      </w:r>
      <w:r w:rsidRPr="008F50F3">
        <w:rPr>
          <w:i/>
          <w:iCs/>
          <w:color w:val="000000" w:themeColor="text1"/>
          <w:lang w:val="en-US"/>
        </w:rPr>
        <w:t>School Psychology Review</w:t>
      </w:r>
      <w:r w:rsidRPr="008F50F3">
        <w:rPr>
          <w:color w:val="000000" w:themeColor="text1"/>
          <w:lang w:val="en-US"/>
        </w:rPr>
        <w:t>, 41(1), pp. 47–65.</w:t>
      </w:r>
    </w:p>
    <w:p w14:paraId="5546CA09"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Pozzoli</w:t>
      </w:r>
      <w:proofErr w:type="spellEnd"/>
      <w:r w:rsidRPr="008F50F3">
        <w:rPr>
          <w:color w:val="000000" w:themeColor="text1"/>
        </w:rPr>
        <w:t xml:space="preserve">, T. and Gini, G. (2010) ‘Active defending and passive </w:t>
      </w:r>
      <w:proofErr w:type="spellStart"/>
      <w:r w:rsidRPr="008F50F3">
        <w:rPr>
          <w:color w:val="000000" w:themeColor="text1"/>
        </w:rPr>
        <w:t>bystanding</w:t>
      </w:r>
      <w:proofErr w:type="spellEnd"/>
      <w:r w:rsidRPr="008F50F3">
        <w:rPr>
          <w:color w:val="000000" w:themeColor="text1"/>
        </w:rPr>
        <w:t xml:space="preserve"> </w:t>
      </w:r>
      <w:proofErr w:type="spellStart"/>
      <w:r w:rsidRPr="008F50F3">
        <w:rPr>
          <w:color w:val="000000" w:themeColor="text1"/>
        </w:rPr>
        <w:t>behavior</w:t>
      </w:r>
      <w:proofErr w:type="spellEnd"/>
      <w:r w:rsidRPr="008F50F3">
        <w:rPr>
          <w:color w:val="000000" w:themeColor="text1"/>
        </w:rPr>
        <w:t xml:space="preserve"> in bullying: The role of personal characteristics and perceived peer pressure’, </w:t>
      </w:r>
      <w:r w:rsidRPr="008F50F3">
        <w:rPr>
          <w:i/>
          <w:iCs/>
          <w:color w:val="000000" w:themeColor="text1"/>
        </w:rPr>
        <w:t>Journal of Abnormal Child Psychology</w:t>
      </w:r>
      <w:r w:rsidRPr="008F50F3">
        <w:rPr>
          <w:color w:val="000000" w:themeColor="text1"/>
        </w:rPr>
        <w:t>, 38(6), pp. 815-827.</w:t>
      </w:r>
    </w:p>
    <w:p w14:paraId="17C18C58"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Rigby, K. (2003) ‘Addressing Bullying in Schools: Theory and Practice’, </w:t>
      </w:r>
      <w:r w:rsidRPr="008F50F3">
        <w:rPr>
          <w:i/>
          <w:color w:val="000000" w:themeColor="text1"/>
        </w:rPr>
        <w:t>Australian Institute of Criminology: trends and issues</w:t>
      </w:r>
      <w:r w:rsidRPr="008F50F3">
        <w:rPr>
          <w:color w:val="000000" w:themeColor="text1"/>
        </w:rPr>
        <w:t>, 259, pp. 1-6.</w:t>
      </w:r>
    </w:p>
    <w:p w14:paraId="7731D3F9"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Rigby, K. and Johnson, B. (2006) ‘Expressed readiness of Australian schoolchildren to act as bystanders in support of children who are being bullied’, </w:t>
      </w:r>
      <w:r w:rsidRPr="008F50F3">
        <w:rPr>
          <w:i/>
          <w:iCs/>
          <w:color w:val="000000" w:themeColor="text1"/>
        </w:rPr>
        <w:t>Educational Psychology</w:t>
      </w:r>
      <w:r w:rsidRPr="008F50F3">
        <w:rPr>
          <w:color w:val="000000" w:themeColor="text1"/>
        </w:rPr>
        <w:t>, 26(3), pp. 425-440.</w:t>
      </w:r>
    </w:p>
    <w:p w14:paraId="4D9DE6A6"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Rivers, I. and </w:t>
      </w:r>
      <w:proofErr w:type="spellStart"/>
      <w:r w:rsidRPr="008F50F3">
        <w:rPr>
          <w:color w:val="000000" w:themeColor="text1"/>
        </w:rPr>
        <w:t>Noret</w:t>
      </w:r>
      <w:proofErr w:type="spellEnd"/>
      <w:r w:rsidRPr="008F50F3">
        <w:rPr>
          <w:color w:val="000000" w:themeColor="text1"/>
        </w:rPr>
        <w:t xml:space="preserve">, N. (2013) ‘Potential suicide ideation and its association with observing bullying at school’, </w:t>
      </w:r>
      <w:r w:rsidRPr="008F50F3">
        <w:rPr>
          <w:i/>
          <w:iCs/>
          <w:color w:val="000000" w:themeColor="text1"/>
        </w:rPr>
        <w:t>Journal of Adolescent Health</w:t>
      </w:r>
      <w:r w:rsidRPr="008F50F3">
        <w:rPr>
          <w:color w:val="000000" w:themeColor="text1"/>
        </w:rPr>
        <w:t>, 53(1), pp. 532-536.</w:t>
      </w:r>
    </w:p>
    <w:p w14:paraId="3DA65D6C"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Rivers, I., </w:t>
      </w:r>
      <w:proofErr w:type="spellStart"/>
      <w:r w:rsidRPr="008F50F3">
        <w:rPr>
          <w:color w:val="000000" w:themeColor="text1"/>
        </w:rPr>
        <w:t>Poteat</w:t>
      </w:r>
      <w:proofErr w:type="spellEnd"/>
      <w:r w:rsidRPr="008F50F3">
        <w:rPr>
          <w:color w:val="000000" w:themeColor="text1"/>
        </w:rPr>
        <w:t xml:space="preserve">, V., </w:t>
      </w:r>
      <w:proofErr w:type="spellStart"/>
      <w:r w:rsidRPr="008F50F3">
        <w:rPr>
          <w:color w:val="000000" w:themeColor="text1"/>
        </w:rPr>
        <w:t>Noret</w:t>
      </w:r>
      <w:proofErr w:type="spellEnd"/>
      <w:r w:rsidRPr="008F50F3">
        <w:rPr>
          <w:color w:val="000000" w:themeColor="text1"/>
        </w:rPr>
        <w:t xml:space="preserve">, N. and Ashurst, N. (2009) ‘Observing bullying at school: The mental health implications of witness status’, </w:t>
      </w:r>
      <w:r w:rsidRPr="008F50F3">
        <w:rPr>
          <w:i/>
          <w:iCs/>
          <w:color w:val="000000" w:themeColor="text1"/>
        </w:rPr>
        <w:t>School Psychology Quarterly</w:t>
      </w:r>
      <w:r w:rsidRPr="008F50F3">
        <w:rPr>
          <w:color w:val="000000" w:themeColor="text1"/>
        </w:rPr>
        <w:t>, 24(4), pp. 211-233.</w:t>
      </w:r>
    </w:p>
    <w:p w14:paraId="325AE063"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Rose, C., Nickerson, A. and Stormont, M. (2015) ‘Advancing bullying research from a social–ecological lens: An introduction to the special issue’, </w:t>
      </w:r>
      <w:r w:rsidRPr="008F50F3">
        <w:rPr>
          <w:i/>
          <w:iCs/>
          <w:color w:val="000000" w:themeColor="text1"/>
        </w:rPr>
        <w:t>School Psychology Review</w:t>
      </w:r>
      <w:r w:rsidRPr="008F50F3">
        <w:rPr>
          <w:color w:val="000000" w:themeColor="text1"/>
        </w:rPr>
        <w:t>, 44(4), pp. 339-352.</w:t>
      </w:r>
    </w:p>
    <w:p w14:paraId="635EFBDF"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Rutland, A. and Killen, M. (2015) ‘A developmental science approach to reducing prejudice and social exclusion: Intergroup processes, social‐cognitive development, and moral reasoning’, </w:t>
      </w:r>
      <w:r w:rsidRPr="008F50F3">
        <w:rPr>
          <w:i/>
          <w:iCs/>
          <w:color w:val="000000" w:themeColor="text1"/>
        </w:rPr>
        <w:t>Social Issues and Policy Review</w:t>
      </w:r>
      <w:r w:rsidRPr="008F50F3">
        <w:rPr>
          <w:color w:val="000000" w:themeColor="text1"/>
        </w:rPr>
        <w:t>, 9(1), pp. 121-154.</w:t>
      </w:r>
    </w:p>
    <w:p w14:paraId="4DF185E8"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Rutland, A. et al. (2015) ‘When does the in-group like the out-group? Bias among children as a function of group norms’, </w:t>
      </w:r>
      <w:r w:rsidRPr="008F50F3">
        <w:rPr>
          <w:i/>
          <w:iCs/>
          <w:color w:val="000000" w:themeColor="text1"/>
        </w:rPr>
        <w:t>Psychological Science</w:t>
      </w:r>
      <w:r w:rsidRPr="008F50F3">
        <w:rPr>
          <w:color w:val="000000" w:themeColor="text1"/>
        </w:rPr>
        <w:t>, 26(6), pp. 834-42.</w:t>
      </w:r>
    </w:p>
    <w:p w14:paraId="45AB04B3"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Saarento-Zaprudin</w:t>
      </w:r>
      <w:proofErr w:type="spellEnd"/>
      <w:r w:rsidRPr="008F50F3">
        <w:rPr>
          <w:color w:val="000000" w:themeColor="text1"/>
        </w:rPr>
        <w:t xml:space="preserve">, S. and </w:t>
      </w:r>
      <w:proofErr w:type="spellStart"/>
      <w:r w:rsidRPr="008F50F3">
        <w:rPr>
          <w:color w:val="000000" w:themeColor="text1"/>
        </w:rPr>
        <w:t>Salmivalli</w:t>
      </w:r>
      <w:proofErr w:type="spellEnd"/>
      <w:r w:rsidRPr="008F50F3">
        <w:rPr>
          <w:color w:val="000000" w:themeColor="text1"/>
        </w:rPr>
        <w:t xml:space="preserve">, C. (2015) ‘The role of classroom peer ecology and bystanders’ responses to bullying’, </w:t>
      </w:r>
      <w:r w:rsidRPr="008F50F3">
        <w:rPr>
          <w:i/>
          <w:iCs/>
          <w:color w:val="000000" w:themeColor="text1"/>
        </w:rPr>
        <w:t>Child Development Perspectives</w:t>
      </w:r>
      <w:r w:rsidRPr="008F50F3">
        <w:rPr>
          <w:color w:val="000000" w:themeColor="text1"/>
        </w:rPr>
        <w:t>, 9(4), pp. 201-205.</w:t>
      </w:r>
    </w:p>
    <w:p w14:paraId="4CE024B0" w14:textId="77777777" w:rsidR="008F50F3" w:rsidRPr="008F50F3" w:rsidRDefault="008F50F3" w:rsidP="008F50F3">
      <w:pPr>
        <w:spacing w:before="100" w:beforeAutospacing="1" w:after="100" w:afterAutospacing="1"/>
        <w:jc w:val="both"/>
        <w:rPr>
          <w:color w:val="000000" w:themeColor="text1"/>
        </w:rPr>
      </w:pPr>
      <w:proofErr w:type="spellStart"/>
      <w:r w:rsidRPr="008F50F3">
        <w:rPr>
          <w:color w:val="000000" w:themeColor="text1"/>
        </w:rPr>
        <w:t>Salmivalli</w:t>
      </w:r>
      <w:proofErr w:type="spellEnd"/>
      <w:r w:rsidRPr="008F50F3">
        <w:rPr>
          <w:color w:val="000000" w:themeColor="text1"/>
        </w:rPr>
        <w:t xml:space="preserve">, C. (1999) ‘Participant Role Approach to School Bullying: Implications for Interventions’, </w:t>
      </w:r>
      <w:r w:rsidRPr="008F50F3">
        <w:rPr>
          <w:i/>
          <w:color w:val="000000" w:themeColor="text1"/>
        </w:rPr>
        <w:t>Journal of Adolescence</w:t>
      </w:r>
      <w:r w:rsidRPr="008F50F3">
        <w:rPr>
          <w:color w:val="000000" w:themeColor="text1"/>
        </w:rPr>
        <w:t>, 22, pp. 453-459.</w:t>
      </w:r>
    </w:p>
    <w:p w14:paraId="4DEC4FB9"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lastRenderedPageBreak/>
        <w:t>Salmivalli</w:t>
      </w:r>
      <w:proofErr w:type="spellEnd"/>
      <w:r w:rsidRPr="008F50F3">
        <w:rPr>
          <w:color w:val="000000" w:themeColor="text1"/>
        </w:rPr>
        <w:t xml:space="preserve">, C. (2010) ‘Bullying and the peer group: A review’, </w:t>
      </w:r>
      <w:r w:rsidRPr="008F50F3">
        <w:rPr>
          <w:i/>
          <w:iCs/>
          <w:color w:val="000000" w:themeColor="text1"/>
        </w:rPr>
        <w:t>Aggression and Violent Behaviour</w:t>
      </w:r>
      <w:r w:rsidRPr="008F50F3">
        <w:rPr>
          <w:color w:val="000000" w:themeColor="text1"/>
        </w:rPr>
        <w:t>, 15(2), pp. 112-120.</w:t>
      </w:r>
    </w:p>
    <w:p w14:paraId="7DBB5999"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Salmivalli</w:t>
      </w:r>
      <w:proofErr w:type="spellEnd"/>
      <w:r w:rsidRPr="008F50F3">
        <w:rPr>
          <w:color w:val="000000" w:themeColor="text1"/>
        </w:rPr>
        <w:t xml:space="preserve">, C. (2014) ‘Participant roles in bullying: How can peer bystanders be utilized in interventions?’, </w:t>
      </w:r>
      <w:r w:rsidRPr="008F50F3">
        <w:rPr>
          <w:i/>
          <w:iCs/>
          <w:color w:val="000000" w:themeColor="text1"/>
        </w:rPr>
        <w:t>Theory into Practice</w:t>
      </w:r>
      <w:r w:rsidRPr="008F50F3">
        <w:rPr>
          <w:color w:val="000000" w:themeColor="text1"/>
        </w:rPr>
        <w:t>, 54(4), pp. 286-292.</w:t>
      </w:r>
    </w:p>
    <w:p w14:paraId="17694A48"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Salmivalli</w:t>
      </w:r>
      <w:proofErr w:type="spellEnd"/>
      <w:r w:rsidRPr="008F50F3">
        <w:rPr>
          <w:color w:val="000000" w:themeColor="text1"/>
        </w:rPr>
        <w:t xml:space="preserve">, C. and </w:t>
      </w:r>
      <w:proofErr w:type="spellStart"/>
      <w:r w:rsidRPr="008F50F3">
        <w:rPr>
          <w:color w:val="000000" w:themeColor="text1"/>
        </w:rPr>
        <w:t>Poskiparta</w:t>
      </w:r>
      <w:proofErr w:type="spellEnd"/>
      <w:r w:rsidRPr="008F50F3">
        <w:rPr>
          <w:color w:val="000000" w:themeColor="text1"/>
        </w:rPr>
        <w:t xml:space="preserve">, E. (2012) ‘Making bullying prevention a priority in Finnish schools: </w:t>
      </w:r>
      <w:proofErr w:type="gramStart"/>
      <w:r w:rsidRPr="008F50F3">
        <w:rPr>
          <w:color w:val="000000" w:themeColor="text1"/>
        </w:rPr>
        <w:t>the</w:t>
      </w:r>
      <w:proofErr w:type="gramEnd"/>
      <w:r w:rsidRPr="008F50F3">
        <w:rPr>
          <w:color w:val="000000" w:themeColor="text1"/>
        </w:rPr>
        <w:t xml:space="preserve"> </w:t>
      </w:r>
      <w:proofErr w:type="spellStart"/>
      <w:r w:rsidRPr="008F50F3">
        <w:rPr>
          <w:color w:val="000000" w:themeColor="text1"/>
        </w:rPr>
        <w:t>KiVa</w:t>
      </w:r>
      <w:proofErr w:type="spellEnd"/>
      <w:r w:rsidRPr="008F50F3">
        <w:rPr>
          <w:color w:val="000000" w:themeColor="text1"/>
        </w:rPr>
        <w:t xml:space="preserve"> antibullying program’, </w:t>
      </w:r>
      <w:r w:rsidRPr="008F50F3">
        <w:rPr>
          <w:i/>
          <w:iCs/>
          <w:color w:val="000000" w:themeColor="text1"/>
        </w:rPr>
        <w:t>New Directions for Youth Development</w:t>
      </w:r>
      <w:r w:rsidRPr="008F50F3">
        <w:rPr>
          <w:color w:val="000000" w:themeColor="text1"/>
        </w:rPr>
        <w:t>, 133(1), pp. 41-53.</w:t>
      </w:r>
    </w:p>
    <w:p w14:paraId="3D535DD6" w14:textId="77777777" w:rsidR="008F50F3" w:rsidRPr="008F50F3" w:rsidRDefault="008F50F3" w:rsidP="008F50F3">
      <w:pPr>
        <w:spacing w:before="100" w:beforeAutospacing="1" w:after="100" w:afterAutospacing="1"/>
        <w:jc w:val="both"/>
        <w:rPr>
          <w:color w:val="000000" w:themeColor="text1"/>
        </w:rPr>
      </w:pPr>
      <w:proofErr w:type="spellStart"/>
      <w:r w:rsidRPr="008F50F3">
        <w:rPr>
          <w:color w:val="000000" w:themeColor="text1"/>
        </w:rPr>
        <w:t>Salmivalli</w:t>
      </w:r>
      <w:proofErr w:type="spellEnd"/>
      <w:r w:rsidRPr="008F50F3">
        <w:rPr>
          <w:color w:val="000000" w:themeColor="text1"/>
        </w:rPr>
        <w:t xml:space="preserve">, C. et al. (1996) ‘Bullying as a Group Process: Participant Roles and Their Relations to Social Status Within the Group’, </w:t>
      </w:r>
      <w:r w:rsidRPr="008F50F3">
        <w:rPr>
          <w:i/>
          <w:color w:val="000000" w:themeColor="text1"/>
        </w:rPr>
        <w:t>Aggressive Behaviour</w:t>
      </w:r>
      <w:r w:rsidRPr="008F50F3">
        <w:rPr>
          <w:color w:val="000000" w:themeColor="text1"/>
        </w:rPr>
        <w:t>, 22, pp. 1-15.</w:t>
      </w:r>
    </w:p>
    <w:p w14:paraId="42439EA1"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Salmivalli</w:t>
      </w:r>
      <w:proofErr w:type="spellEnd"/>
      <w:r w:rsidRPr="008F50F3">
        <w:rPr>
          <w:color w:val="000000" w:themeColor="text1"/>
        </w:rPr>
        <w:t xml:space="preserve">, C., </w:t>
      </w:r>
      <w:proofErr w:type="spellStart"/>
      <w:r w:rsidRPr="008F50F3">
        <w:rPr>
          <w:color w:val="000000" w:themeColor="text1"/>
        </w:rPr>
        <w:t>Voeten</w:t>
      </w:r>
      <w:proofErr w:type="spellEnd"/>
      <w:r w:rsidRPr="008F50F3">
        <w:rPr>
          <w:color w:val="000000" w:themeColor="text1"/>
        </w:rPr>
        <w:t xml:space="preserve">, R. and </w:t>
      </w:r>
      <w:proofErr w:type="spellStart"/>
      <w:r w:rsidRPr="008F50F3">
        <w:rPr>
          <w:color w:val="000000" w:themeColor="text1"/>
        </w:rPr>
        <w:t>Poskiparta</w:t>
      </w:r>
      <w:proofErr w:type="spellEnd"/>
      <w:r w:rsidRPr="008F50F3">
        <w:rPr>
          <w:color w:val="000000" w:themeColor="text1"/>
        </w:rPr>
        <w:t xml:space="preserve">, E. (2011) ‘Bystanders matter: Associations between reinforcing, defending, and the frequency of bullying </w:t>
      </w:r>
      <w:proofErr w:type="spellStart"/>
      <w:r w:rsidRPr="008F50F3">
        <w:rPr>
          <w:color w:val="000000" w:themeColor="text1"/>
        </w:rPr>
        <w:t>behavior</w:t>
      </w:r>
      <w:proofErr w:type="spellEnd"/>
      <w:r w:rsidRPr="008F50F3">
        <w:rPr>
          <w:color w:val="000000" w:themeColor="text1"/>
        </w:rPr>
        <w:t xml:space="preserve"> in classrooms’, </w:t>
      </w:r>
      <w:r w:rsidRPr="008F50F3">
        <w:rPr>
          <w:i/>
          <w:iCs/>
          <w:color w:val="000000" w:themeColor="text1"/>
        </w:rPr>
        <w:t>Journal of Clinical Child and Adolescent Psychology</w:t>
      </w:r>
      <w:r w:rsidRPr="008F50F3">
        <w:rPr>
          <w:color w:val="000000" w:themeColor="text1"/>
        </w:rPr>
        <w:t>, 40(5), pp. 668-676.</w:t>
      </w:r>
    </w:p>
    <w:p w14:paraId="37294FB2" w14:textId="77777777" w:rsidR="008F50F3" w:rsidRPr="008F50F3" w:rsidRDefault="008F50F3" w:rsidP="008F50F3">
      <w:pPr>
        <w:spacing w:before="100" w:beforeAutospacing="1" w:after="100" w:afterAutospacing="1"/>
        <w:jc w:val="both"/>
        <w:rPr>
          <w:iCs/>
          <w:color w:val="000000" w:themeColor="text1"/>
        </w:rPr>
      </w:pPr>
      <w:r w:rsidRPr="008F50F3">
        <w:rPr>
          <w:color w:val="000000" w:themeColor="text1"/>
        </w:rPr>
        <w:t xml:space="preserve">Schon, D. (1983) </w:t>
      </w:r>
      <w:r w:rsidRPr="008F50F3">
        <w:rPr>
          <w:i/>
          <w:color w:val="000000" w:themeColor="text1"/>
        </w:rPr>
        <w:t>The reflective practitioner: How professionals think in action</w:t>
      </w:r>
      <w:r w:rsidRPr="008F50F3">
        <w:rPr>
          <w:iCs/>
          <w:color w:val="000000" w:themeColor="text1"/>
        </w:rPr>
        <w:t>. New York: Basic Books.</w:t>
      </w:r>
    </w:p>
    <w:p w14:paraId="46E324E6"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Schwartz, C., </w:t>
      </w:r>
      <w:proofErr w:type="spellStart"/>
      <w:r w:rsidRPr="008F50F3">
        <w:rPr>
          <w:color w:val="000000" w:themeColor="text1"/>
        </w:rPr>
        <w:t>Keyl</w:t>
      </w:r>
      <w:proofErr w:type="spellEnd"/>
      <w:r w:rsidRPr="008F50F3">
        <w:rPr>
          <w:color w:val="000000" w:themeColor="text1"/>
        </w:rPr>
        <w:t xml:space="preserve">, P., Marcum, J. and Bode, R. (2009) ‘Helping others shows differential benefits on health and well-being for male and female teens’, </w:t>
      </w:r>
      <w:r w:rsidRPr="008F50F3">
        <w:rPr>
          <w:i/>
          <w:iCs/>
          <w:color w:val="000000" w:themeColor="text1"/>
        </w:rPr>
        <w:t>Journal of Happiness Studies</w:t>
      </w:r>
      <w:r w:rsidRPr="008F50F3">
        <w:rPr>
          <w:color w:val="000000" w:themeColor="text1"/>
        </w:rPr>
        <w:t>, 10(4), pp. 431-448.</w:t>
      </w:r>
    </w:p>
    <w:p w14:paraId="130B5F1A"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Shawa</w:t>
      </w:r>
      <w:proofErr w:type="spellEnd"/>
      <w:r w:rsidRPr="008F50F3">
        <w:rPr>
          <w:color w:val="000000" w:themeColor="text1"/>
        </w:rPr>
        <w:t xml:space="preserve">, L. (2017) ‘Ethics in education research’, in </w:t>
      </w:r>
      <w:proofErr w:type="spellStart"/>
      <w:r w:rsidRPr="008F50F3">
        <w:rPr>
          <w:color w:val="000000" w:themeColor="text1"/>
        </w:rPr>
        <w:t>Ramrathan</w:t>
      </w:r>
      <w:proofErr w:type="spellEnd"/>
      <w:r w:rsidRPr="008F50F3">
        <w:rPr>
          <w:color w:val="000000" w:themeColor="text1"/>
        </w:rPr>
        <w:t xml:space="preserve">, L. (eds.) </w:t>
      </w:r>
      <w:r w:rsidRPr="008F50F3">
        <w:rPr>
          <w:i/>
          <w:iCs/>
          <w:color w:val="000000" w:themeColor="text1"/>
        </w:rPr>
        <w:t>Education Studies for Initial Teacher Development</w:t>
      </w:r>
      <w:r w:rsidRPr="008F50F3">
        <w:rPr>
          <w:color w:val="000000" w:themeColor="text1"/>
        </w:rPr>
        <w:t>. p. 432-443.</w:t>
      </w:r>
    </w:p>
    <w:p w14:paraId="364C303A"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Sijtsema</w:t>
      </w:r>
      <w:proofErr w:type="spellEnd"/>
      <w:r w:rsidRPr="008F50F3">
        <w:rPr>
          <w:color w:val="000000" w:themeColor="text1"/>
        </w:rPr>
        <w:t xml:space="preserve">, J., </w:t>
      </w:r>
      <w:proofErr w:type="spellStart"/>
      <w:r w:rsidRPr="008F50F3">
        <w:rPr>
          <w:color w:val="000000" w:themeColor="text1"/>
        </w:rPr>
        <w:t>Rambaran</w:t>
      </w:r>
      <w:proofErr w:type="spellEnd"/>
      <w:r w:rsidRPr="008F50F3">
        <w:rPr>
          <w:color w:val="000000" w:themeColor="text1"/>
        </w:rPr>
        <w:t xml:space="preserve">, A., </w:t>
      </w:r>
      <w:proofErr w:type="spellStart"/>
      <w:r w:rsidRPr="008F50F3">
        <w:rPr>
          <w:color w:val="000000" w:themeColor="text1"/>
        </w:rPr>
        <w:t>Caravita</w:t>
      </w:r>
      <w:proofErr w:type="spellEnd"/>
      <w:r w:rsidRPr="008F50F3">
        <w:rPr>
          <w:color w:val="000000" w:themeColor="text1"/>
        </w:rPr>
        <w:t xml:space="preserve">, S. and Gini, G. (2014) ‘Friendship selection and influence in bullying and defending: Effects of moral disengagement’, </w:t>
      </w:r>
      <w:r w:rsidRPr="008F50F3">
        <w:rPr>
          <w:i/>
          <w:iCs/>
          <w:color w:val="000000" w:themeColor="text1"/>
        </w:rPr>
        <w:t>Developmental Psychology</w:t>
      </w:r>
      <w:r w:rsidRPr="008F50F3">
        <w:rPr>
          <w:color w:val="000000" w:themeColor="text1"/>
        </w:rPr>
        <w:t>, 50(8), pp. 2039-2104.</w:t>
      </w:r>
    </w:p>
    <w:p w14:paraId="23E2FB5C"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Smalley, K., Warren, J. and Barefoot, K. (2017) ‘Connection between experiences of bullying and risky </w:t>
      </w:r>
      <w:proofErr w:type="spellStart"/>
      <w:r w:rsidRPr="008F50F3">
        <w:rPr>
          <w:color w:val="000000" w:themeColor="text1"/>
        </w:rPr>
        <w:t>behaviors</w:t>
      </w:r>
      <w:proofErr w:type="spellEnd"/>
      <w:r w:rsidRPr="008F50F3">
        <w:rPr>
          <w:color w:val="000000" w:themeColor="text1"/>
        </w:rPr>
        <w:t xml:space="preserve"> in middle and high school students’, </w:t>
      </w:r>
      <w:r w:rsidRPr="008F50F3">
        <w:rPr>
          <w:i/>
          <w:iCs/>
          <w:color w:val="000000" w:themeColor="text1"/>
        </w:rPr>
        <w:t>School Mental Health: A Multidisciplinary Research and Practice Journal</w:t>
      </w:r>
      <w:r w:rsidRPr="008F50F3">
        <w:rPr>
          <w:color w:val="000000" w:themeColor="text1"/>
        </w:rPr>
        <w:t>, 9(1), pp. 87-96.</w:t>
      </w:r>
    </w:p>
    <w:p w14:paraId="55D1CD8A" w14:textId="184ED4B1"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Smokowski</w:t>
      </w:r>
      <w:proofErr w:type="spellEnd"/>
      <w:r w:rsidRPr="008F50F3">
        <w:rPr>
          <w:color w:val="000000" w:themeColor="text1"/>
        </w:rPr>
        <w:t xml:space="preserve">, P., Cotter, K., Evans, C. and Guo, S. (2013) Demographic, psychological, and school environment correlates of bullying </w:t>
      </w:r>
      <w:r w:rsidR="00A8239E">
        <w:rPr>
          <w:color w:val="000000" w:themeColor="text1"/>
        </w:rPr>
        <w:t>victimisation</w:t>
      </w:r>
      <w:r w:rsidRPr="008F50F3">
        <w:rPr>
          <w:color w:val="000000" w:themeColor="text1"/>
        </w:rPr>
        <w:t xml:space="preserve"> and school hassles in rural youth, </w:t>
      </w:r>
      <w:r w:rsidRPr="008F50F3">
        <w:rPr>
          <w:i/>
          <w:iCs/>
          <w:color w:val="000000" w:themeColor="text1"/>
        </w:rPr>
        <w:t>Journal of Criminology</w:t>
      </w:r>
      <w:r w:rsidRPr="008F50F3">
        <w:rPr>
          <w:color w:val="000000" w:themeColor="text1"/>
        </w:rPr>
        <w:t>, pp. 1-13.</w:t>
      </w:r>
    </w:p>
    <w:p w14:paraId="6CC70E28" w14:textId="77777777" w:rsidR="008F50F3" w:rsidRPr="008F50F3" w:rsidRDefault="008F50F3" w:rsidP="008F50F3">
      <w:pPr>
        <w:autoSpaceDE w:val="0"/>
        <w:autoSpaceDN w:val="0"/>
        <w:adjustRightInd w:val="0"/>
        <w:spacing w:before="100" w:beforeAutospacing="1" w:after="100" w:afterAutospacing="1"/>
        <w:rPr>
          <w:color w:val="000000" w:themeColor="text1"/>
          <w:lang w:val="en-US"/>
        </w:rPr>
      </w:pPr>
      <w:r w:rsidRPr="008F50F3">
        <w:rPr>
          <w:color w:val="000000" w:themeColor="text1"/>
          <w:lang w:val="en-US"/>
        </w:rPr>
        <w:t xml:space="preserve">Staub, E. (2015). ‘Training Active Bystanders’, </w:t>
      </w:r>
      <w:proofErr w:type="gramStart"/>
      <w:r w:rsidRPr="008F50F3">
        <w:rPr>
          <w:i/>
          <w:color w:val="000000" w:themeColor="text1"/>
          <w:lang w:val="en-US"/>
        </w:rPr>
        <w:t>The</w:t>
      </w:r>
      <w:proofErr w:type="gramEnd"/>
      <w:r w:rsidRPr="008F50F3">
        <w:rPr>
          <w:i/>
          <w:color w:val="000000" w:themeColor="text1"/>
          <w:lang w:val="en-US"/>
        </w:rPr>
        <w:t xml:space="preserve"> roots of goodness and resistance to evil: inclusive caring, moral courage, altruism born of suffering, active bystandership and heroism.</w:t>
      </w:r>
      <w:r w:rsidRPr="008F50F3">
        <w:rPr>
          <w:color w:val="000000" w:themeColor="text1"/>
          <w:lang w:val="en-US"/>
        </w:rPr>
        <w:t xml:space="preserve"> New York: Oxford University Press.</w:t>
      </w:r>
    </w:p>
    <w:p w14:paraId="2B770B5E"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Swearer, S. and </w:t>
      </w:r>
      <w:proofErr w:type="spellStart"/>
      <w:r w:rsidRPr="008F50F3">
        <w:rPr>
          <w:color w:val="000000" w:themeColor="text1"/>
        </w:rPr>
        <w:t>Espelage</w:t>
      </w:r>
      <w:proofErr w:type="spellEnd"/>
      <w:r w:rsidRPr="008F50F3">
        <w:rPr>
          <w:color w:val="000000" w:themeColor="text1"/>
        </w:rPr>
        <w:t xml:space="preserve">, D. (2011) Expanding the socio-ecological framework of bullying among youth: Lessons learned from the past and directions for the suture [Chapter 1]’, </w:t>
      </w:r>
      <w:r w:rsidRPr="008F50F3">
        <w:rPr>
          <w:i/>
          <w:iCs/>
          <w:color w:val="000000" w:themeColor="text1"/>
        </w:rPr>
        <w:t>Educational Psychology Papers and Publications</w:t>
      </w:r>
      <w:r w:rsidRPr="008F50F3">
        <w:rPr>
          <w:color w:val="000000" w:themeColor="text1"/>
        </w:rPr>
        <w:t>, 140, pp. 1-10.</w:t>
      </w:r>
    </w:p>
    <w:p w14:paraId="10FBF24A"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Swearer, S., </w:t>
      </w:r>
      <w:proofErr w:type="spellStart"/>
      <w:r w:rsidRPr="008F50F3">
        <w:rPr>
          <w:color w:val="000000" w:themeColor="text1"/>
        </w:rPr>
        <w:t>Espelage</w:t>
      </w:r>
      <w:proofErr w:type="spellEnd"/>
      <w:r w:rsidRPr="008F50F3">
        <w:rPr>
          <w:color w:val="000000" w:themeColor="text1"/>
        </w:rPr>
        <w:t xml:space="preserve">, D., Vaillancourt, T. and Hymel, S. (2010) ‘What can be done about school bullying? Linking research to educational practice’, </w:t>
      </w:r>
      <w:r w:rsidRPr="008F50F3">
        <w:rPr>
          <w:i/>
          <w:iCs/>
          <w:color w:val="000000" w:themeColor="text1"/>
        </w:rPr>
        <w:t>Educational Researcher</w:t>
      </w:r>
      <w:r w:rsidRPr="008F50F3">
        <w:rPr>
          <w:color w:val="000000" w:themeColor="text1"/>
        </w:rPr>
        <w:t>, 39(1), pp. 38-47.</w:t>
      </w:r>
    </w:p>
    <w:p w14:paraId="2C8AABE5"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lastRenderedPageBreak/>
        <w:t>Tabachnik</w:t>
      </w:r>
      <w:proofErr w:type="spellEnd"/>
      <w:r w:rsidRPr="008F50F3">
        <w:rPr>
          <w:color w:val="000000" w:themeColor="text1"/>
        </w:rPr>
        <w:t xml:space="preserve">, J. (2009) </w:t>
      </w:r>
      <w:r w:rsidRPr="008F50F3">
        <w:rPr>
          <w:i/>
          <w:iCs/>
          <w:color w:val="000000" w:themeColor="text1"/>
        </w:rPr>
        <w:t>Engaging Bystanders in Sexual Violence Prevention</w:t>
      </w:r>
      <w:r w:rsidRPr="008F50F3">
        <w:rPr>
          <w:color w:val="000000" w:themeColor="text1"/>
        </w:rPr>
        <w:t>, NSVRC. Available at: http://www.nsvrc.org/publications/nsvrc-publications/engaging-bystanderssexual-violence-prevention</w:t>
      </w:r>
    </w:p>
    <w:p w14:paraId="5EF12DB5"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Teddlie, C. and Yu, F. (2007) ‘Mixed methods sampling: a typology with examples’, </w:t>
      </w:r>
      <w:r w:rsidRPr="008F50F3">
        <w:rPr>
          <w:i/>
          <w:color w:val="000000" w:themeColor="text1"/>
        </w:rPr>
        <w:t>Journal of Mixed Methods Research</w:t>
      </w:r>
      <w:r w:rsidRPr="008F50F3">
        <w:rPr>
          <w:color w:val="000000" w:themeColor="text1"/>
        </w:rPr>
        <w:t>, 1(1), pp. 77-100.</w:t>
      </w:r>
    </w:p>
    <w:p w14:paraId="65735776"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Thornberg</w:t>
      </w:r>
      <w:proofErr w:type="spellEnd"/>
      <w:r w:rsidRPr="008F50F3">
        <w:rPr>
          <w:color w:val="000000" w:themeColor="text1"/>
        </w:rPr>
        <w:t xml:space="preserve">, R. et al. (2012) ‘Bystander motivation in bullying incidents: to intervene or not to intervene?’, </w:t>
      </w:r>
      <w:r w:rsidRPr="008F50F3">
        <w:rPr>
          <w:i/>
          <w:iCs/>
          <w:color w:val="000000" w:themeColor="text1"/>
        </w:rPr>
        <w:t>The western journal of emergency medicine</w:t>
      </w:r>
      <w:r w:rsidRPr="008F50F3">
        <w:rPr>
          <w:color w:val="000000" w:themeColor="text1"/>
        </w:rPr>
        <w:t>, 13(3), pp. 247-252.</w:t>
      </w:r>
    </w:p>
    <w:p w14:paraId="14EF3A7D" w14:textId="77777777" w:rsidR="008F50F3" w:rsidRPr="008F50F3" w:rsidRDefault="008F50F3" w:rsidP="008F50F3">
      <w:pPr>
        <w:spacing w:before="100" w:beforeAutospacing="1" w:after="100" w:afterAutospacing="1"/>
        <w:jc w:val="both"/>
        <w:rPr>
          <w:color w:val="000000" w:themeColor="text1"/>
        </w:rPr>
      </w:pPr>
      <w:proofErr w:type="spellStart"/>
      <w:r w:rsidRPr="008F50F3">
        <w:rPr>
          <w:color w:val="000000" w:themeColor="text1"/>
        </w:rPr>
        <w:t>Tippett</w:t>
      </w:r>
      <w:proofErr w:type="spellEnd"/>
      <w:r w:rsidRPr="008F50F3">
        <w:rPr>
          <w:color w:val="000000" w:themeColor="text1"/>
        </w:rPr>
        <w:t xml:space="preserve">, N. and Wolke, D. (2014) ‘Socioeconomic Status and Bullying: A Meta-Analysis’, </w:t>
      </w:r>
      <w:r w:rsidRPr="008F50F3">
        <w:rPr>
          <w:i/>
          <w:color w:val="000000" w:themeColor="text1"/>
        </w:rPr>
        <w:t>American Journal of Public Health</w:t>
      </w:r>
      <w:r w:rsidRPr="008F50F3">
        <w:rPr>
          <w:color w:val="000000" w:themeColor="text1"/>
        </w:rPr>
        <w:t>, 104(6), pp. e48-e59.</w:t>
      </w:r>
    </w:p>
    <w:p w14:paraId="38A3811D"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Trach, J., Hymel, S., Waterhouse, T., Neale, K. (2010) ‘Bystander responses to school bullying: A cross-sectional investigation of grade and sex differences’, </w:t>
      </w:r>
      <w:r w:rsidRPr="008F50F3">
        <w:rPr>
          <w:i/>
          <w:iCs/>
          <w:color w:val="000000" w:themeColor="text1"/>
        </w:rPr>
        <w:t>Canadian Journal of School Psychology</w:t>
      </w:r>
      <w:r w:rsidRPr="008F50F3">
        <w:rPr>
          <w:color w:val="000000" w:themeColor="text1"/>
        </w:rPr>
        <w:t>, 25(1), pp. 114-130.</w:t>
      </w:r>
    </w:p>
    <w:p w14:paraId="678C93C6"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Ttofi</w:t>
      </w:r>
      <w:proofErr w:type="spellEnd"/>
      <w:r w:rsidRPr="008F50F3">
        <w:rPr>
          <w:color w:val="000000" w:themeColor="text1"/>
        </w:rPr>
        <w:t xml:space="preserve">, M., Farrington, D., Losel, F. and </w:t>
      </w:r>
      <w:proofErr w:type="spellStart"/>
      <w:r w:rsidRPr="008F50F3">
        <w:rPr>
          <w:color w:val="000000" w:themeColor="text1"/>
        </w:rPr>
        <w:t>Loeber</w:t>
      </w:r>
      <w:proofErr w:type="spellEnd"/>
      <w:r w:rsidRPr="008F50F3">
        <w:rPr>
          <w:color w:val="000000" w:themeColor="text1"/>
        </w:rPr>
        <w:t xml:space="preserve">, R. (2011) ‘Do the victims of school bullies tend to become depressed later in life? A systematic review and meta-analysis of longitudinal studies’, </w:t>
      </w:r>
      <w:r w:rsidRPr="008F50F3">
        <w:rPr>
          <w:i/>
          <w:iCs/>
          <w:color w:val="000000" w:themeColor="text1"/>
        </w:rPr>
        <w:t>Journal of Aggression, Conflict and Peace Research</w:t>
      </w:r>
      <w:r w:rsidRPr="008F50F3">
        <w:rPr>
          <w:color w:val="000000" w:themeColor="text1"/>
        </w:rPr>
        <w:t>, 3(2), pp. 63-73.</w:t>
      </w:r>
    </w:p>
    <w:p w14:paraId="170E08A5" w14:textId="77777777" w:rsidR="008F50F3" w:rsidRPr="008F50F3" w:rsidRDefault="008F50F3" w:rsidP="008F50F3">
      <w:pPr>
        <w:spacing w:before="100" w:beforeAutospacing="1" w:after="100" w:afterAutospacing="1"/>
        <w:rPr>
          <w:color w:val="000000" w:themeColor="text1"/>
          <w:u w:val="single"/>
        </w:rPr>
      </w:pPr>
      <w:r w:rsidRPr="008F50F3">
        <w:rPr>
          <w:color w:val="000000" w:themeColor="text1"/>
        </w:rPr>
        <w:t xml:space="preserve">University of Wales Trinity Saint David [UWTSD] (2017) </w:t>
      </w:r>
      <w:r w:rsidRPr="008F50F3">
        <w:rPr>
          <w:i/>
          <w:color w:val="000000" w:themeColor="text1"/>
        </w:rPr>
        <w:t>Research Data Management Policy</w:t>
      </w:r>
      <w:r w:rsidRPr="008F50F3">
        <w:rPr>
          <w:color w:val="000000" w:themeColor="text1"/>
        </w:rPr>
        <w:t>. Available at:</w:t>
      </w:r>
      <w:hyperlink r:id="rId30">
        <w:r w:rsidRPr="008F50F3">
          <w:rPr>
            <w:color w:val="000000" w:themeColor="text1"/>
          </w:rPr>
          <w:t xml:space="preserve"> </w:t>
        </w:r>
      </w:hyperlink>
      <w:hyperlink r:id="rId31">
        <w:r w:rsidRPr="008F50F3">
          <w:rPr>
            <w:color w:val="000000" w:themeColor="text1"/>
            <w:u w:val="single"/>
          </w:rPr>
          <w:t>https://www.uwtsd.ac.uk/media/uwtsd-website/content-assets/documents/strategies-policies/Research-Data-Management-Policy-27.01.16.pdf</w:t>
        </w:r>
      </w:hyperlink>
    </w:p>
    <w:p w14:paraId="106E6322" w14:textId="77777777" w:rsidR="008F50F3" w:rsidRPr="008F50F3" w:rsidRDefault="008F50F3" w:rsidP="008F50F3">
      <w:pPr>
        <w:spacing w:before="100" w:beforeAutospacing="1" w:after="100" w:afterAutospacing="1"/>
        <w:rPr>
          <w:color w:val="000000" w:themeColor="text1"/>
          <w:u w:val="single"/>
        </w:rPr>
      </w:pPr>
      <w:r w:rsidRPr="008F50F3">
        <w:rPr>
          <w:color w:val="000000" w:themeColor="text1"/>
        </w:rPr>
        <w:t xml:space="preserve">University of Wales Trinity Saint David [UWTSD] (2017) </w:t>
      </w:r>
      <w:r w:rsidRPr="008F50F3">
        <w:rPr>
          <w:i/>
          <w:color w:val="000000" w:themeColor="text1"/>
        </w:rPr>
        <w:t>Research Ethics and Integrity Code of Practice 2017-2020</w:t>
      </w:r>
      <w:r w:rsidRPr="008F50F3">
        <w:rPr>
          <w:color w:val="000000" w:themeColor="text1"/>
        </w:rPr>
        <w:t>. Available at:</w:t>
      </w:r>
      <w:hyperlink r:id="rId32">
        <w:r w:rsidRPr="008F50F3">
          <w:rPr>
            <w:color w:val="000000" w:themeColor="text1"/>
          </w:rPr>
          <w:t xml:space="preserve"> </w:t>
        </w:r>
      </w:hyperlink>
      <w:hyperlink r:id="rId33">
        <w:r w:rsidRPr="008F50F3">
          <w:rPr>
            <w:color w:val="000000" w:themeColor="text1"/>
            <w:u w:val="single"/>
          </w:rPr>
          <w:t>https://www.uwtsd.ac.uk/media/uwtsd-website/content-assets/documents/research/research-ethics-integrity-code-practice.pdf</w:t>
        </w:r>
      </w:hyperlink>
    </w:p>
    <w:p w14:paraId="75DDC3E0"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Veenstra</w:t>
      </w:r>
      <w:proofErr w:type="spellEnd"/>
      <w:r w:rsidRPr="008F50F3">
        <w:rPr>
          <w:color w:val="000000" w:themeColor="text1"/>
        </w:rPr>
        <w:t xml:space="preserve">, R. et al. (2014) ‘The role of teachers in bullying: The relation between antibullying attitudes, efficacy, and efforts to reduce bullying’, </w:t>
      </w:r>
      <w:r w:rsidRPr="008F50F3">
        <w:rPr>
          <w:i/>
          <w:iCs/>
          <w:color w:val="000000" w:themeColor="text1"/>
        </w:rPr>
        <w:t>Journal of Educational Psychology</w:t>
      </w:r>
      <w:r w:rsidRPr="008F50F3">
        <w:rPr>
          <w:color w:val="000000" w:themeColor="text1"/>
        </w:rPr>
        <w:t>, 106(4), 1135-1143.</w:t>
      </w:r>
    </w:p>
    <w:p w14:paraId="57B04EE0"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t>Waasdorp</w:t>
      </w:r>
      <w:proofErr w:type="spellEnd"/>
      <w:r w:rsidRPr="008F50F3">
        <w:rPr>
          <w:color w:val="000000" w:themeColor="text1"/>
        </w:rPr>
        <w:t xml:space="preserve">, T., </w:t>
      </w:r>
      <w:proofErr w:type="spellStart"/>
      <w:r w:rsidRPr="008F50F3">
        <w:rPr>
          <w:color w:val="000000" w:themeColor="text1"/>
        </w:rPr>
        <w:t>O’Brennan</w:t>
      </w:r>
      <w:proofErr w:type="spellEnd"/>
      <w:r w:rsidRPr="008F50F3">
        <w:rPr>
          <w:color w:val="000000" w:themeColor="text1"/>
        </w:rPr>
        <w:t xml:space="preserve">, L., Bradshaw, C. and Pas, E. (2011) ‘A multilevel perspective on the climate of bullying: Discrepancies among students, school staff, and parents’, </w:t>
      </w:r>
      <w:r w:rsidRPr="008F50F3">
        <w:rPr>
          <w:i/>
          <w:iCs/>
          <w:color w:val="000000" w:themeColor="text1"/>
        </w:rPr>
        <w:t>Journal of School Violence</w:t>
      </w:r>
      <w:r w:rsidRPr="008F50F3">
        <w:rPr>
          <w:color w:val="000000" w:themeColor="text1"/>
        </w:rPr>
        <w:t>, 10(2), pp. 115-132.</w:t>
      </w:r>
    </w:p>
    <w:p w14:paraId="21CED3CC" w14:textId="3D467AB2" w:rsidR="008F50F3" w:rsidRDefault="008F50F3" w:rsidP="008F50F3">
      <w:pPr>
        <w:spacing w:before="100" w:beforeAutospacing="1" w:after="100" w:afterAutospacing="1"/>
        <w:rPr>
          <w:iCs/>
          <w:color w:val="000000" w:themeColor="text1"/>
        </w:rPr>
      </w:pPr>
      <w:r w:rsidRPr="008F50F3">
        <w:rPr>
          <w:color w:val="000000" w:themeColor="text1"/>
        </w:rPr>
        <w:t xml:space="preserve">Welsh Government (2011) </w:t>
      </w:r>
      <w:r w:rsidRPr="008F50F3">
        <w:rPr>
          <w:i/>
          <w:iCs/>
          <w:color w:val="000000" w:themeColor="text1"/>
        </w:rPr>
        <w:t>Respecting others: Bullying around race, religion and culture</w:t>
      </w:r>
      <w:r w:rsidRPr="008F50F3">
        <w:rPr>
          <w:color w:val="000000" w:themeColor="text1"/>
        </w:rPr>
        <w:t xml:space="preserve">. Cardiff: </w:t>
      </w:r>
      <w:r w:rsidRPr="008F50F3">
        <w:rPr>
          <w:iCs/>
          <w:color w:val="000000" w:themeColor="text1"/>
        </w:rPr>
        <w:t>Welsh Assembly Government.</w:t>
      </w:r>
    </w:p>
    <w:p w14:paraId="53DDDCC6" w14:textId="4BF2E513" w:rsidR="003C0B94" w:rsidRPr="003C0B94" w:rsidRDefault="003C0B94" w:rsidP="008F50F3">
      <w:pPr>
        <w:spacing w:before="100" w:beforeAutospacing="1" w:after="100" w:afterAutospacing="1"/>
        <w:rPr>
          <w:iCs/>
          <w:color w:val="000000" w:themeColor="text1"/>
        </w:rPr>
      </w:pPr>
      <w:r>
        <w:rPr>
          <w:iCs/>
          <w:color w:val="000000" w:themeColor="text1"/>
        </w:rPr>
        <w:t xml:space="preserve">Welsh Government (2014) </w:t>
      </w:r>
      <w:r>
        <w:rPr>
          <w:i/>
          <w:color w:val="000000" w:themeColor="text1"/>
        </w:rPr>
        <w:t>School Development Plans Guidance</w:t>
      </w:r>
      <w:r>
        <w:rPr>
          <w:iCs/>
          <w:color w:val="000000" w:themeColor="text1"/>
        </w:rPr>
        <w:t>. Cardiff: Welsh Government.</w:t>
      </w:r>
    </w:p>
    <w:p w14:paraId="16A00C95" w14:textId="77777777" w:rsidR="008F50F3" w:rsidRPr="008F50F3" w:rsidRDefault="008F50F3" w:rsidP="008F50F3">
      <w:pPr>
        <w:spacing w:before="100" w:beforeAutospacing="1" w:after="100" w:afterAutospacing="1"/>
        <w:ind w:right="80"/>
        <w:jc w:val="both"/>
        <w:rPr>
          <w:color w:val="000000" w:themeColor="text1"/>
        </w:rPr>
      </w:pPr>
      <w:r w:rsidRPr="008F50F3">
        <w:rPr>
          <w:color w:val="000000" w:themeColor="text1"/>
        </w:rPr>
        <w:t xml:space="preserve">Welsh Government (2015) </w:t>
      </w:r>
      <w:r w:rsidRPr="008F50F3">
        <w:rPr>
          <w:i/>
          <w:color w:val="000000" w:themeColor="text1"/>
        </w:rPr>
        <w:t>Effective Use of Data and Research Evidenc</w:t>
      </w:r>
      <w:r w:rsidRPr="008F50F3">
        <w:rPr>
          <w:color w:val="000000" w:themeColor="text1"/>
        </w:rPr>
        <w:t xml:space="preserve">e. Cardiff: </w:t>
      </w:r>
      <w:r w:rsidRPr="008F50F3">
        <w:rPr>
          <w:iCs/>
          <w:color w:val="000000" w:themeColor="text1"/>
        </w:rPr>
        <w:t>Welsh Assembly Government.</w:t>
      </w:r>
    </w:p>
    <w:p w14:paraId="150F70F2" w14:textId="77777777" w:rsidR="008F50F3" w:rsidRPr="008F50F3" w:rsidRDefault="008F50F3" w:rsidP="008F50F3">
      <w:pPr>
        <w:spacing w:before="100" w:beforeAutospacing="1" w:after="100" w:afterAutospacing="1"/>
        <w:jc w:val="both"/>
        <w:rPr>
          <w:iCs/>
          <w:color w:val="000000" w:themeColor="text1"/>
        </w:rPr>
      </w:pPr>
      <w:r w:rsidRPr="008F50F3">
        <w:rPr>
          <w:color w:val="000000" w:themeColor="text1"/>
        </w:rPr>
        <w:t xml:space="preserve">Welsh Government (2019) </w:t>
      </w:r>
      <w:r w:rsidRPr="008F50F3">
        <w:rPr>
          <w:i/>
          <w:color w:val="000000" w:themeColor="text1"/>
        </w:rPr>
        <w:t>Rights, respect, equality: Statutory guidance for governing bodies of maintained schools</w:t>
      </w:r>
      <w:r w:rsidRPr="008F50F3">
        <w:rPr>
          <w:iCs/>
          <w:color w:val="000000" w:themeColor="text1"/>
        </w:rPr>
        <w:t>. Cardiff: Welsh Assembly Government.</w:t>
      </w:r>
    </w:p>
    <w:p w14:paraId="0C6CABF7" w14:textId="77777777" w:rsidR="008F50F3" w:rsidRPr="008F50F3" w:rsidRDefault="008F50F3" w:rsidP="008F50F3">
      <w:pPr>
        <w:spacing w:before="100" w:beforeAutospacing="1" w:after="100" w:afterAutospacing="1"/>
        <w:rPr>
          <w:color w:val="000000" w:themeColor="text1"/>
        </w:rPr>
      </w:pPr>
      <w:proofErr w:type="spellStart"/>
      <w:r w:rsidRPr="008F50F3">
        <w:rPr>
          <w:color w:val="000000" w:themeColor="text1"/>
        </w:rPr>
        <w:lastRenderedPageBreak/>
        <w:t>Willford</w:t>
      </w:r>
      <w:proofErr w:type="spellEnd"/>
      <w:r w:rsidRPr="008F50F3">
        <w:rPr>
          <w:color w:val="000000" w:themeColor="text1"/>
        </w:rPr>
        <w:t xml:space="preserve">, A. et al. (2011) ‘Effects of the </w:t>
      </w:r>
      <w:proofErr w:type="spellStart"/>
      <w:r w:rsidRPr="008F50F3">
        <w:rPr>
          <w:color w:val="000000" w:themeColor="text1"/>
        </w:rPr>
        <w:t>KiVa</w:t>
      </w:r>
      <w:proofErr w:type="spellEnd"/>
      <w:r w:rsidRPr="008F50F3">
        <w:rPr>
          <w:color w:val="000000" w:themeColor="text1"/>
        </w:rPr>
        <w:t xml:space="preserve"> anti-bullying program on adolescents' depression, anxiety, and perception of peers’, </w:t>
      </w:r>
      <w:r w:rsidRPr="008F50F3">
        <w:rPr>
          <w:i/>
          <w:iCs/>
          <w:color w:val="000000" w:themeColor="text1"/>
        </w:rPr>
        <w:t>Journal of Abnormal Child Psychology</w:t>
      </w:r>
      <w:r w:rsidRPr="008F50F3">
        <w:rPr>
          <w:color w:val="000000" w:themeColor="text1"/>
        </w:rPr>
        <w:t>, 40(2), pp. 289-300.</w:t>
      </w:r>
    </w:p>
    <w:p w14:paraId="400DD11D"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Wolke, D. et al. (2014) ‘Bullying in elementary school and psychotic experiences at 18 years: A longitudinal, population-based cohort study’, </w:t>
      </w:r>
      <w:r w:rsidRPr="008F50F3">
        <w:rPr>
          <w:i/>
          <w:iCs/>
          <w:color w:val="000000" w:themeColor="text1"/>
        </w:rPr>
        <w:t>Psychological Medicine</w:t>
      </w:r>
      <w:r w:rsidRPr="008F50F3">
        <w:rPr>
          <w:color w:val="000000" w:themeColor="text1"/>
        </w:rPr>
        <w:t>, 44(10), pp. 1-13.</w:t>
      </w:r>
    </w:p>
    <w:p w14:paraId="6D1C09B8"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Yang, A. and </w:t>
      </w:r>
      <w:proofErr w:type="spellStart"/>
      <w:r w:rsidRPr="008F50F3">
        <w:rPr>
          <w:color w:val="000000" w:themeColor="text1"/>
        </w:rPr>
        <w:t>Salmivalli</w:t>
      </w:r>
      <w:proofErr w:type="spellEnd"/>
      <w:r w:rsidRPr="008F50F3">
        <w:rPr>
          <w:color w:val="000000" w:themeColor="text1"/>
        </w:rPr>
        <w:t xml:space="preserve">, C. (2015) ‘Effectiveness of the </w:t>
      </w:r>
      <w:proofErr w:type="spellStart"/>
      <w:r w:rsidRPr="008F50F3">
        <w:rPr>
          <w:color w:val="000000" w:themeColor="text1"/>
        </w:rPr>
        <w:t>KiVa</w:t>
      </w:r>
      <w:proofErr w:type="spellEnd"/>
      <w:r w:rsidRPr="008F50F3">
        <w:rPr>
          <w:color w:val="000000" w:themeColor="text1"/>
        </w:rPr>
        <w:t xml:space="preserve"> antibullying programme on bully-victims, bullies and victims’, </w:t>
      </w:r>
      <w:r w:rsidRPr="008F50F3">
        <w:rPr>
          <w:i/>
          <w:iCs/>
          <w:color w:val="000000" w:themeColor="text1"/>
        </w:rPr>
        <w:t>Educational Research</w:t>
      </w:r>
      <w:r w:rsidRPr="008F50F3">
        <w:rPr>
          <w:color w:val="000000" w:themeColor="text1"/>
        </w:rPr>
        <w:t>, 57(1), pp. 80-90.</w:t>
      </w:r>
    </w:p>
    <w:p w14:paraId="67ADBCEC" w14:textId="77777777" w:rsidR="008F50F3" w:rsidRPr="008F50F3" w:rsidRDefault="008F50F3" w:rsidP="008F50F3">
      <w:pPr>
        <w:spacing w:before="100" w:beforeAutospacing="1" w:after="100" w:afterAutospacing="1"/>
        <w:rPr>
          <w:color w:val="000000" w:themeColor="text1"/>
        </w:rPr>
      </w:pPr>
      <w:r w:rsidRPr="008F50F3">
        <w:rPr>
          <w:color w:val="000000" w:themeColor="text1"/>
        </w:rPr>
        <w:t xml:space="preserve">Yeager, D., Fong, C., Lee, H. and </w:t>
      </w:r>
      <w:proofErr w:type="spellStart"/>
      <w:r w:rsidRPr="008F50F3">
        <w:rPr>
          <w:color w:val="000000" w:themeColor="text1"/>
        </w:rPr>
        <w:t>Espelage</w:t>
      </w:r>
      <w:proofErr w:type="spellEnd"/>
      <w:r w:rsidRPr="008F50F3">
        <w:rPr>
          <w:color w:val="000000" w:themeColor="text1"/>
        </w:rPr>
        <w:t xml:space="preserve">, D. (2015) ‘Declines in efficacy of anti-bullying programs among older adolescents: Theory and a three-level meta-analysis’, </w:t>
      </w:r>
      <w:r w:rsidRPr="008F50F3">
        <w:rPr>
          <w:i/>
          <w:iCs/>
          <w:color w:val="000000" w:themeColor="text1"/>
        </w:rPr>
        <w:t>Journal of Applied Developmental Psychology</w:t>
      </w:r>
      <w:r w:rsidRPr="008F50F3">
        <w:rPr>
          <w:color w:val="000000" w:themeColor="text1"/>
        </w:rPr>
        <w:t>, 37, pp. 36-51.</w:t>
      </w:r>
    </w:p>
    <w:p w14:paraId="0F3584ED" w14:textId="77777777" w:rsidR="008F50F3" w:rsidRPr="008F50F3" w:rsidRDefault="008F50F3" w:rsidP="008F50F3">
      <w:pPr>
        <w:spacing w:before="100" w:beforeAutospacing="1" w:after="100" w:afterAutospacing="1"/>
        <w:jc w:val="both"/>
        <w:rPr>
          <w:color w:val="000000" w:themeColor="text1"/>
        </w:rPr>
      </w:pPr>
      <w:r w:rsidRPr="008F50F3">
        <w:rPr>
          <w:color w:val="000000" w:themeColor="text1"/>
        </w:rPr>
        <w:t xml:space="preserve">Yin, R. (2006) </w:t>
      </w:r>
      <w:r w:rsidRPr="008F50F3">
        <w:rPr>
          <w:i/>
          <w:color w:val="000000" w:themeColor="text1"/>
        </w:rPr>
        <w:t>Mixed Methods Research: Design and Methods (fourth edition)</w:t>
      </w:r>
      <w:r w:rsidRPr="008F50F3">
        <w:rPr>
          <w:color w:val="000000" w:themeColor="text1"/>
        </w:rPr>
        <w:t>. Thousand Oaks, CA: Sage.</w:t>
      </w:r>
    </w:p>
    <w:p w14:paraId="0B9ED700" w14:textId="5292DB01" w:rsidR="00C94C21" w:rsidRPr="00363CA4" w:rsidRDefault="008F50F3" w:rsidP="00363CA4">
      <w:pPr>
        <w:spacing w:before="100" w:beforeAutospacing="1" w:after="100" w:afterAutospacing="1"/>
        <w:ind w:right="80"/>
        <w:jc w:val="both"/>
        <w:rPr>
          <w:color w:val="000000" w:themeColor="text1"/>
        </w:rPr>
      </w:pPr>
      <w:proofErr w:type="spellStart"/>
      <w:r w:rsidRPr="008F50F3">
        <w:rPr>
          <w:color w:val="000000" w:themeColor="text1"/>
        </w:rPr>
        <w:t>Zeni</w:t>
      </w:r>
      <w:proofErr w:type="spellEnd"/>
      <w:r w:rsidRPr="008F50F3">
        <w:rPr>
          <w:color w:val="000000" w:themeColor="text1"/>
        </w:rPr>
        <w:t>, J. (1998) ‘</w:t>
      </w:r>
      <w:r w:rsidRPr="008F50F3">
        <w:rPr>
          <w:iCs/>
          <w:color w:val="000000" w:themeColor="text1"/>
        </w:rPr>
        <w:t>A guide to ethical issues and action research’</w:t>
      </w:r>
      <w:r w:rsidRPr="008F50F3">
        <w:rPr>
          <w:i/>
          <w:color w:val="000000" w:themeColor="text1"/>
        </w:rPr>
        <w:t xml:space="preserve">, </w:t>
      </w:r>
      <w:r w:rsidRPr="008F50F3">
        <w:rPr>
          <w:i/>
          <w:iCs/>
          <w:color w:val="000000" w:themeColor="text1"/>
        </w:rPr>
        <w:t>Educational Action Research</w:t>
      </w:r>
      <w:r w:rsidRPr="008F50F3">
        <w:rPr>
          <w:color w:val="000000" w:themeColor="text1"/>
        </w:rPr>
        <w:t>, 6(1), pp. 9-19</w:t>
      </w:r>
      <w:r w:rsidR="00363CA4">
        <w:rPr>
          <w:color w:val="000000" w:themeColor="text1"/>
        </w:rPr>
        <w:t>.</w:t>
      </w:r>
    </w:p>
    <w:p w14:paraId="0E0AAC95" w14:textId="77777777" w:rsidR="00B41887" w:rsidRDefault="00B41887">
      <w:pPr>
        <w:rPr>
          <w:rFonts w:eastAsiaTheme="majorEastAsia" w:cstheme="majorBidi"/>
          <w:color w:val="000000" w:themeColor="text1"/>
          <w:sz w:val="32"/>
          <w:szCs w:val="32"/>
        </w:rPr>
      </w:pPr>
      <w:r>
        <w:br w:type="page"/>
      </w:r>
    </w:p>
    <w:p w14:paraId="3E7A38F2" w14:textId="7C3811AA" w:rsidR="00457E47" w:rsidRDefault="00C94C21" w:rsidP="00C94C21">
      <w:pPr>
        <w:pStyle w:val="Heading1"/>
      </w:pPr>
      <w:bookmarkStart w:id="220" w:name="_Toc36654435"/>
      <w:r>
        <w:lastRenderedPageBreak/>
        <w:t>Appendices</w:t>
      </w:r>
      <w:bookmarkEnd w:id="220"/>
    </w:p>
    <w:p w14:paraId="421A400D" w14:textId="7730B5F6" w:rsidR="004026AF" w:rsidRDefault="004026AF" w:rsidP="004026AF"/>
    <w:p w14:paraId="4FA3AD2A" w14:textId="7A1DFEAD" w:rsidR="00CF76F6" w:rsidRDefault="00CF76F6" w:rsidP="00CF76F6">
      <w:pPr>
        <w:pStyle w:val="DissertationCaptions"/>
        <w:rPr>
          <w:b/>
          <w:bCs/>
        </w:rPr>
      </w:pPr>
      <w:bookmarkStart w:id="221" w:name="_Toc36493621"/>
      <w:bookmarkStart w:id="222" w:name="_Toc36375814"/>
      <w:bookmarkStart w:id="223" w:name="_Toc36654488"/>
      <w:r w:rsidRPr="00CF76F6">
        <w:rPr>
          <w:b/>
          <w:bCs/>
        </w:rPr>
        <w:t xml:space="preserve">Appendix </w:t>
      </w:r>
      <w:r w:rsidRPr="00CF76F6">
        <w:rPr>
          <w:b/>
          <w:bCs/>
        </w:rPr>
        <w:fldChar w:fldCharType="begin"/>
      </w:r>
      <w:r w:rsidRPr="00CF76F6">
        <w:rPr>
          <w:b/>
          <w:bCs/>
        </w:rPr>
        <w:instrText xml:space="preserve"> SEQ Appendix \* ARABIC </w:instrText>
      </w:r>
      <w:r w:rsidRPr="00CF76F6">
        <w:rPr>
          <w:b/>
          <w:bCs/>
        </w:rPr>
        <w:fldChar w:fldCharType="separate"/>
      </w:r>
      <w:r w:rsidR="004647F5">
        <w:rPr>
          <w:b/>
          <w:bCs/>
          <w:noProof/>
        </w:rPr>
        <w:t>1</w:t>
      </w:r>
      <w:r w:rsidRPr="00CF76F6">
        <w:rPr>
          <w:b/>
          <w:bCs/>
        </w:rPr>
        <w:fldChar w:fldCharType="end"/>
      </w:r>
      <w:r w:rsidRPr="00CF76F6">
        <w:rPr>
          <w:b/>
          <w:bCs/>
        </w:rPr>
        <w:t xml:space="preserve">: Excepts from School X’s most recent </w:t>
      </w:r>
      <w:r w:rsidR="000C76C9">
        <w:rPr>
          <w:b/>
          <w:bCs/>
        </w:rPr>
        <w:t>OFSTED</w:t>
      </w:r>
      <w:r w:rsidRPr="00CF76F6">
        <w:rPr>
          <w:b/>
          <w:bCs/>
        </w:rPr>
        <w:t xml:space="preserve"> report (2018)</w:t>
      </w:r>
      <w:bookmarkEnd w:id="221"/>
      <w:bookmarkEnd w:id="223"/>
    </w:p>
    <w:p w14:paraId="3C373A4E" w14:textId="77777777" w:rsidR="00CF76F6" w:rsidRDefault="00CF76F6" w:rsidP="00CF76F6">
      <w:pPr>
        <w:pStyle w:val="DissertationCaptions"/>
        <w:rPr>
          <w:b/>
          <w:bCs/>
        </w:rPr>
      </w:pPr>
    </w:p>
    <w:p w14:paraId="5CC60A9E" w14:textId="77777777" w:rsidR="00CF76F6" w:rsidRDefault="00CF76F6" w:rsidP="00CF76F6">
      <w:pPr>
        <w:pStyle w:val="DissertationCaptions"/>
        <w:rPr>
          <w:b/>
          <w:bCs/>
        </w:rPr>
      </w:pPr>
      <w:r w:rsidRPr="00CF76F6">
        <w:rPr>
          <w:b/>
          <w:bCs/>
          <w:noProof/>
        </w:rPr>
        <w:drawing>
          <wp:inline distT="0" distB="0" distL="0" distR="0" wp14:anchorId="19502BBF" wp14:editId="4822443C">
            <wp:extent cx="5396230" cy="3794760"/>
            <wp:effectExtent l="0" t="0" r="1270" b="2540"/>
            <wp:docPr id="17" name="Picture 17"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96230" cy="3794760"/>
                    </a:xfrm>
                    <a:prstGeom prst="rect">
                      <a:avLst/>
                    </a:prstGeom>
                  </pic:spPr>
                </pic:pic>
              </a:graphicData>
            </a:graphic>
          </wp:inline>
        </w:drawing>
      </w:r>
    </w:p>
    <w:p w14:paraId="662AFBFE" w14:textId="77777777" w:rsidR="00CF76F6" w:rsidRDefault="00CF76F6" w:rsidP="00CF76F6">
      <w:pPr>
        <w:pStyle w:val="DissertationCaptions"/>
        <w:rPr>
          <w:b/>
          <w:bCs/>
        </w:rPr>
      </w:pPr>
    </w:p>
    <w:p w14:paraId="45A25E9B" w14:textId="5E986402" w:rsidR="00CF76F6" w:rsidRPr="00CF76F6" w:rsidRDefault="00CF76F6" w:rsidP="00CF76F6">
      <w:pPr>
        <w:pStyle w:val="DissertationCaptions"/>
        <w:rPr>
          <w:b/>
          <w:bCs/>
        </w:rPr>
      </w:pPr>
      <w:r w:rsidRPr="00CF76F6">
        <w:rPr>
          <w:b/>
          <w:bCs/>
          <w:noProof/>
        </w:rPr>
        <w:drawing>
          <wp:inline distT="0" distB="0" distL="0" distR="0" wp14:anchorId="17419312" wp14:editId="15AA02A8">
            <wp:extent cx="5396230" cy="2760980"/>
            <wp:effectExtent l="0" t="0" r="127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96230" cy="2760980"/>
                    </a:xfrm>
                    <a:prstGeom prst="rect">
                      <a:avLst/>
                    </a:prstGeom>
                  </pic:spPr>
                </pic:pic>
              </a:graphicData>
            </a:graphic>
          </wp:inline>
        </w:drawing>
      </w:r>
      <w:r w:rsidRPr="00CF76F6">
        <w:rPr>
          <w:b/>
          <w:bCs/>
        </w:rPr>
        <w:br w:type="page"/>
      </w:r>
    </w:p>
    <w:p w14:paraId="287CBE2D" w14:textId="0068C763" w:rsidR="004647F5" w:rsidRDefault="004647F5" w:rsidP="004647F5">
      <w:pPr>
        <w:pStyle w:val="DissertationCaptions"/>
        <w:rPr>
          <w:b/>
          <w:bCs/>
        </w:rPr>
      </w:pPr>
      <w:bookmarkStart w:id="224" w:name="_Toc36493622"/>
      <w:bookmarkStart w:id="225" w:name="_Toc36654489"/>
      <w:r w:rsidRPr="004647F5">
        <w:rPr>
          <w:b/>
          <w:bCs/>
        </w:rPr>
        <w:lastRenderedPageBreak/>
        <w:t xml:space="preserve">Appendix </w:t>
      </w:r>
      <w:r w:rsidRPr="004647F5">
        <w:rPr>
          <w:b/>
          <w:bCs/>
        </w:rPr>
        <w:fldChar w:fldCharType="begin"/>
      </w:r>
      <w:r w:rsidRPr="004647F5">
        <w:rPr>
          <w:b/>
          <w:bCs/>
        </w:rPr>
        <w:instrText xml:space="preserve"> SEQ Appendix \* ARABIC </w:instrText>
      </w:r>
      <w:r w:rsidRPr="004647F5">
        <w:rPr>
          <w:b/>
          <w:bCs/>
        </w:rPr>
        <w:fldChar w:fldCharType="separate"/>
      </w:r>
      <w:r w:rsidRPr="004647F5">
        <w:rPr>
          <w:b/>
          <w:bCs/>
          <w:noProof/>
        </w:rPr>
        <w:t>2</w:t>
      </w:r>
      <w:r w:rsidRPr="004647F5">
        <w:rPr>
          <w:b/>
          <w:bCs/>
        </w:rPr>
        <w:fldChar w:fldCharType="end"/>
      </w:r>
      <w:r w:rsidRPr="004647F5">
        <w:rPr>
          <w:b/>
          <w:bCs/>
        </w:rPr>
        <w:t xml:space="preserve">: </w:t>
      </w:r>
      <w:r>
        <w:rPr>
          <w:b/>
          <w:bCs/>
        </w:rPr>
        <w:t xml:space="preserve">The school priorities from </w:t>
      </w:r>
      <w:r w:rsidRPr="004647F5">
        <w:rPr>
          <w:b/>
          <w:bCs/>
        </w:rPr>
        <w:t xml:space="preserve">School X’s </w:t>
      </w:r>
      <w:r>
        <w:rPr>
          <w:b/>
          <w:bCs/>
        </w:rPr>
        <w:t xml:space="preserve">Self-Evaluation Form </w:t>
      </w:r>
      <w:r w:rsidRPr="004647F5">
        <w:rPr>
          <w:b/>
          <w:bCs/>
        </w:rPr>
        <w:t>2018-</w:t>
      </w:r>
      <w:r>
        <w:rPr>
          <w:b/>
          <w:bCs/>
        </w:rPr>
        <w:t>19</w:t>
      </w:r>
      <w:bookmarkEnd w:id="225"/>
      <w:r>
        <w:rPr>
          <w:b/>
          <w:bCs/>
        </w:rPr>
        <w:t xml:space="preserve"> </w:t>
      </w:r>
    </w:p>
    <w:p w14:paraId="1DDAF7D0" w14:textId="77777777" w:rsidR="004647F5" w:rsidRDefault="004647F5" w:rsidP="004647F5">
      <w:pPr>
        <w:pStyle w:val="DissertationCaptions"/>
        <w:rPr>
          <w:b/>
          <w:bCs/>
        </w:rPr>
      </w:pPr>
    </w:p>
    <w:p w14:paraId="081252BB" w14:textId="4EB5D830" w:rsidR="004647F5" w:rsidRPr="004647F5" w:rsidRDefault="003C0B94" w:rsidP="004647F5">
      <w:pPr>
        <w:pStyle w:val="DissertationCaptions"/>
        <w:rPr>
          <w:b/>
          <w:bCs/>
        </w:rPr>
      </w:pPr>
      <w:r>
        <w:rPr>
          <w:b/>
          <w:bCs/>
          <w:noProof/>
        </w:rPr>
        <mc:AlternateContent>
          <mc:Choice Requires="wps">
            <w:drawing>
              <wp:anchor distT="0" distB="0" distL="114300" distR="114300" simplePos="0" relativeHeight="251684864" behindDoc="0" locked="0" layoutInCell="1" allowOverlap="1" wp14:anchorId="6F3318C7" wp14:editId="75829B21">
                <wp:simplePos x="0" y="0"/>
                <wp:positionH relativeFrom="column">
                  <wp:posOffset>2907377</wp:posOffset>
                </wp:positionH>
                <wp:positionV relativeFrom="paragraph">
                  <wp:posOffset>2820901</wp:posOffset>
                </wp:positionV>
                <wp:extent cx="249382" cy="136358"/>
                <wp:effectExtent l="0" t="0" r="17780" b="16510"/>
                <wp:wrapNone/>
                <wp:docPr id="24" name="Rectangle 24"/>
                <wp:cNvGraphicFramePr/>
                <a:graphic xmlns:a="http://schemas.openxmlformats.org/drawingml/2006/main">
                  <a:graphicData uri="http://schemas.microsoft.com/office/word/2010/wordprocessingShape">
                    <wps:wsp>
                      <wps:cNvSpPr/>
                      <wps:spPr>
                        <a:xfrm>
                          <a:off x="0" y="0"/>
                          <a:ext cx="249382"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215E94" id="Rectangle 24" o:spid="_x0000_s1026" style="position:absolute;margin-left:228.95pt;margin-top:222.1pt;width:19.65pt;height:10.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" fillcolor="black [3213]" strokecolor="black [3213]" strokeweight="1pt"/>
            </w:pict>
          </mc:Fallback>
        </mc:AlternateContent>
      </w:r>
      <w:r w:rsidR="004647F5" w:rsidRPr="004647F5">
        <w:rPr>
          <w:b/>
          <w:bCs/>
        </w:rPr>
        <w:drawing>
          <wp:inline distT="0" distB="0" distL="0" distR="0" wp14:anchorId="6EFD22F9" wp14:editId="6E45BCE6">
            <wp:extent cx="5396230" cy="3262630"/>
            <wp:effectExtent l="0" t="0" r="1270" b="127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96230" cy="3262630"/>
                    </a:xfrm>
                    <a:prstGeom prst="rect">
                      <a:avLst/>
                    </a:prstGeom>
                  </pic:spPr>
                </pic:pic>
              </a:graphicData>
            </a:graphic>
          </wp:inline>
        </w:drawing>
      </w:r>
      <w:r w:rsidR="004647F5" w:rsidRPr="004647F5">
        <w:rPr>
          <w:b/>
          <w:bCs/>
        </w:rPr>
        <w:t xml:space="preserve"> </w:t>
      </w:r>
      <w:r w:rsidR="004647F5" w:rsidRPr="004647F5">
        <w:rPr>
          <w:b/>
          <w:bCs/>
        </w:rPr>
        <w:br w:type="page"/>
      </w:r>
    </w:p>
    <w:p w14:paraId="20DCCD53" w14:textId="6BABDC70" w:rsidR="00E32E71" w:rsidRDefault="00E32E71" w:rsidP="00E32E71">
      <w:pPr>
        <w:pStyle w:val="DissertationCaptions"/>
        <w:rPr>
          <w:b/>
          <w:bCs/>
        </w:rPr>
      </w:pPr>
      <w:bookmarkStart w:id="226" w:name="_Toc36654490"/>
      <w:r w:rsidRPr="00E32E71">
        <w:rPr>
          <w:b/>
          <w:bCs/>
        </w:rPr>
        <w:lastRenderedPageBreak/>
        <w:t xml:space="preserve">Appendix </w:t>
      </w:r>
      <w:r w:rsidRPr="00E32E71">
        <w:rPr>
          <w:b/>
          <w:bCs/>
        </w:rPr>
        <w:fldChar w:fldCharType="begin"/>
      </w:r>
      <w:r w:rsidRPr="00E32E71">
        <w:rPr>
          <w:b/>
          <w:bCs/>
        </w:rPr>
        <w:instrText xml:space="preserve"> SEQ Appendix \* ARABIC </w:instrText>
      </w:r>
      <w:r w:rsidRPr="00E32E71">
        <w:rPr>
          <w:b/>
          <w:bCs/>
        </w:rPr>
        <w:fldChar w:fldCharType="separate"/>
      </w:r>
      <w:r w:rsidR="004647F5">
        <w:rPr>
          <w:b/>
          <w:bCs/>
          <w:noProof/>
        </w:rPr>
        <w:t>3</w:t>
      </w:r>
      <w:r w:rsidRPr="00E32E71">
        <w:rPr>
          <w:b/>
          <w:bCs/>
        </w:rPr>
        <w:fldChar w:fldCharType="end"/>
      </w:r>
      <w:r w:rsidRPr="00E32E71">
        <w:rPr>
          <w:b/>
          <w:bCs/>
        </w:rPr>
        <w:t>: School X’s Pupil Premium expenditure summary 2018-19</w:t>
      </w:r>
      <w:bookmarkEnd w:id="224"/>
      <w:bookmarkEnd w:id="226"/>
    </w:p>
    <w:p w14:paraId="00A017E0" w14:textId="77777777" w:rsidR="00E32E71" w:rsidRPr="00E32E71" w:rsidRDefault="00E32E71" w:rsidP="00E32E71">
      <w:pPr>
        <w:pStyle w:val="DissertationCaptions"/>
        <w:rPr>
          <w:b/>
          <w:bCs/>
        </w:rPr>
      </w:pPr>
    </w:p>
    <w:p w14:paraId="51BDA7B7" w14:textId="77777777" w:rsidR="00E32E71" w:rsidRDefault="00E32E71" w:rsidP="00E32E71">
      <w:pPr>
        <w:pStyle w:val="DissertationCaptions"/>
        <w:rPr>
          <w:b/>
          <w:bCs/>
        </w:rPr>
      </w:pPr>
      <w:r>
        <w:rPr>
          <w:b/>
          <w:bCs/>
          <w:noProof/>
        </w:rPr>
        <mc:AlternateContent>
          <mc:Choice Requires="wps">
            <w:drawing>
              <wp:anchor distT="0" distB="0" distL="114300" distR="114300" simplePos="0" relativeHeight="251682816" behindDoc="0" locked="0" layoutInCell="1" allowOverlap="1" wp14:anchorId="422B9C1A" wp14:editId="1E1070D5">
                <wp:simplePos x="0" y="0"/>
                <wp:positionH relativeFrom="column">
                  <wp:posOffset>2818130</wp:posOffset>
                </wp:positionH>
                <wp:positionV relativeFrom="paragraph">
                  <wp:posOffset>388587</wp:posOffset>
                </wp:positionV>
                <wp:extent cx="721895" cy="6087979"/>
                <wp:effectExtent l="0" t="0" r="15240" b="8255"/>
                <wp:wrapNone/>
                <wp:docPr id="16" name="Rectangle 16"/>
                <wp:cNvGraphicFramePr/>
                <a:graphic xmlns:a="http://schemas.openxmlformats.org/drawingml/2006/main">
                  <a:graphicData uri="http://schemas.microsoft.com/office/word/2010/wordprocessingShape">
                    <wps:wsp>
                      <wps:cNvSpPr/>
                      <wps:spPr>
                        <a:xfrm>
                          <a:off x="0" y="0"/>
                          <a:ext cx="721895" cy="6087979"/>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BE8C06" id="Rectangle 16" o:spid="_x0000_s1026" style="position:absolute;margin-left:221.9pt;margin-top:30.6pt;width:56.85pt;height:479.3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" fillcolor="black [3213]" strokecolor="black [3213]" strokeweight="1pt"/>
            </w:pict>
          </mc:Fallback>
        </mc:AlternateContent>
      </w:r>
      <w:r w:rsidRPr="008F0322">
        <w:rPr>
          <w:b/>
          <w:bCs/>
          <w:noProof/>
        </w:rPr>
        <w:drawing>
          <wp:inline distT="0" distB="0" distL="0" distR="0" wp14:anchorId="77C5579E" wp14:editId="68BF4A19">
            <wp:extent cx="5396230" cy="6539865"/>
            <wp:effectExtent l="0" t="0" r="1270" b="635"/>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96230" cy="6539865"/>
                    </a:xfrm>
                    <a:prstGeom prst="rect">
                      <a:avLst/>
                    </a:prstGeom>
                  </pic:spPr>
                </pic:pic>
              </a:graphicData>
            </a:graphic>
          </wp:inline>
        </w:drawing>
      </w:r>
    </w:p>
    <w:p w14:paraId="73D80B04" w14:textId="77777777" w:rsidR="00E32E71" w:rsidRDefault="00E32E71" w:rsidP="00E32E71">
      <w:pPr>
        <w:pStyle w:val="DissertationCaptions"/>
        <w:rPr>
          <w:b/>
          <w:bCs/>
        </w:rPr>
      </w:pPr>
    </w:p>
    <w:p w14:paraId="68F0E1E6" w14:textId="77777777" w:rsidR="00E32E71" w:rsidRDefault="00E32E71">
      <w:pPr>
        <w:rPr>
          <w:b/>
          <w:bCs/>
          <w:i/>
          <w:sz w:val="22"/>
        </w:rPr>
      </w:pPr>
      <w:r>
        <w:rPr>
          <w:b/>
          <w:bCs/>
        </w:rPr>
        <w:br w:type="page"/>
      </w:r>
    </w:p>
    <w:p w14:paraId="3F39893E" w14:textId="086311E4" w:rsidR="00272AE1" w:rsidRDefault="00272AE1" w:rsidP="00272AE1">
      <w:pPr>
        <w:pStyle w:val="DissertationCaptions"/>
        <w:rPr>
          <w:b/>
          <w:bCs/>
        </w:rPr>
      </w:pPr>
      <w:bookmarkStart w:id="227" w:name="_Toc36493623"/>
      <w:bookmarkStart w:id="228" w:name="_Toc36654491"/>
      <w:r w:rsidRPr="00272AE1">
        <w:rPr>
          <w:b/>
          <w:bCs/>
        </w:rPr>
        <w:lastRenderedPageBreak/>
        <w:t xml:space="preserve">Appendix </w:t>
      </w:r>
      <w:r w:rsidRPr="00272AE1">
        <w:rPr>
          <w:b/>
          <w:bCs/>
        </w:rPr>
        <w:fldChar w:fldCharType="begin"/>
      </w:r>
      <w:r w:rsidRPr="00272AE1">
        <w:rPr>
          <w:b/>
          <w:bCs/>
        </w:rPr>
        <w:instrText xml:space="preserve"> SEQ Appendix \* ARABIC </w:instrText>
      </w:r>
      <w:r w:rsidRPr="00272AE1">
        <w:rPr>
          <w:b/>
          <w:bCs/>
        </w:rPr>
        <w:fldChar w:fldCharType="separate"/>
      </w:r>
      <w:r w:rsidR="004647F5">
        <w:rPr>
          <w:b/>
          <w:bCs/>
          <w:noProof/>
        </w:rPr>
        <w:t>4</w:t>
      </w:r>
      <w:r w:rsidRPr="00272AE1">
        <w:rPr>
          <w:b/>
          <w:bCs/>
        </w:rPr>
        <w:fldChar w:fldCharType="end"/>
      </w:r>
      <w:r w:rsidRPr="00272AE1">
        <w:rPr>
          <w:b/>
          <w:bCs/>
        </w:rPr>
        <w:t>: School X’s Anti-Bullying Policy (2018)</w:t>
      </w:r>
      <w:bookmarkEnd w:id="227"/>
      <w:bookmarkEnd w:id="228"/>
      <w:r w:rsidRPr="00272AE1">
        <w:rPr>
          <w:b/>
          <w:bCs/>
          <w:noProof/>
        </w:rPr>
        <w:t xml:space="preserve"> </w:t>
      </w:r>
    </w:p>
    <w:p w14:paraId="3DDF299F" w14:textId="559F9493" w:rsidR="00272AE1" w:rsidRPr="00272AE1" w:rsidRDefault="00272AE1" w:rsidP="00272AE1">
      <w:pPr>
        <w:pStyle w:val="DissertationCaptions"/>
        <w:rPr>
          <w:b/>
          <w:bCs/>
        </w:rPr>
      </w:pPr>
    </w:p>
    <w:p w14:paraId="7BD69E07" w14:textId="4EB64CB5" w:rsidR="00272AE1" w:rsidRDefault="00272AE1" w:rsidP="00272AE1">
      <w:pPr>
        <w:pStyle w:val="DissertationCaptions"/>
        <w:rPr>
          <w:b/>
          <w:bCs/>
        </w:rPr>
      </w:pPr>
      <w:r>
        <w:rPr>
          <w:b/>
          <w:bCs/>
          <w:noProof/>
        </w:rPr>
        <mc:AlternateContent>
          <mc:Choice Requires="wps">
            <w:drawing>
              <wp:anchor distT="0" distB="0" distL="114300" distR="114300" simplePos="0" relativeHeight="251672576" behindDoc="0" locked="0" layoutInCell="1" allowOverlap="1" wp14:anchorId="49968D35" wp14:editId="4464F08A">
                <wp:simplePos x="0" y="0"/>
                <wp:positionH relativeFrom="column">
                  <wp:posOffset>304165</wp:posOffset>
                </wp:positionH>
                <wp:positionV relativeFrom="paragraph">
                  <wp:posOffset>6521216</wp:posOffset>
                </wp:positionV>
                <wp:extent cx="962527" cy="136358"/>
                <wp:effectExtent l="0" t="0" r="15875" b="16510"/>
                <wp:wrapNone/>
                <wp:docPr id="37" name="Rectangle 37"/>
                <wp:cNvGraphicFramePr/>
                <a:graphic xmlns:a="http://schemas.openxmlformats.org/drawingml/2006/main">
                  <a:graphicData uri="http://schemas.microsoft.com/office/word/2010/wordprocessingShape">
                    <wps:wsp>
                      <wps:cNvSpPr/>
                      <wps:spPr>
                        <a:xfrm>
                          <a:off x="0" y="0"/>
                          <a:ext cx="962527"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10E6D" id="Rectangle 37" o:spid="_x0000_s1026" style="position:absolute;margin-left:23.95pt;margin-top:513.5pt;width:75.8pt;height:1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" fillcolor="black [3213]" strokecolor="black [3213]" strokeweight="1pt"/>
            </w:pict>
          </mc:Fallback>
        </mc:AlternateContent>
      </w:r>
      <w:r>
        <w:rPr>
          <w:b/>
          <w:bCs/>
          <w:noProof/>
        </w:rPr>
        <mc:AlternateContent>
          <mc:Choice Requires="wps">
            <w:drawing>
              <wp:anchor distT="0" distB="0" distL="114300" distR="114300" simplePos="0" relativeHeight="251670528" behindDoc="0" locked="0" layoutInCell="1" allowOverlap="1" wp14:anchorId="6B4AAD2A" wp14:editId="1E76863E">
                <wp:simplePos x="0" y="0"/>
                <wp:positionH relativeFrom="column">
                  <wp:posOffset>2762383</wp:posOffset>
                </wp:positionH>
                <wp:positionV relativeFrom="paragraph">
                  <wp:posOffset>665179</wp:posOffset>
                </wp:positionV>
                <wp:extent cx="497305" cy="136358"/>
                <wp:effectExtent l="0" t="0" r="10795" b="16510"/>
                <wp:wrapNone/>
                <wp:docPr id="35" name="Rectangle 35"/>
                <wp:cNvGraphicFramePr/>
                <a:graphic xmlns:a="http://schemas.openxmlformats.org/drawingml/2006/main">
                  <a:graphicData uri="http://schemas.microsoft.com/office/word/2010/wordprocessingShape">
                    <wps:wsp>
                      <wps:cNvSpPr/>
                      <wps:spPr>
                        <a:xfrm>
                          <a:off x="0" y="0"/>
                          <a:ext cx="497305"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D5EB23" id="Rectangle 35" o:spid="_x0000_s1026" style="position:absolute;margin-left:217.5pt;margin-top:52.4pt;width:39.15pt;height:10.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" fillcolor="black [3213]" strokecolor="black [3213]" strokeweight="1pt"/>
            </w:pict>
          </mc:Fallback>
        </mc:AlternateContent>
      </w:r>
      <w:r>
        <w:rPr>
          <w:b/>
          <w:bCs/>
          <w:noProof/>
        </w:rPr>
        <mc:AlternateContent>
          <mc:Choice Requires="wps">
            <w:drawing>
              <wp:anchor distT="0" distB="0" distL="114300" distR="114300" simplePos="0" relativeHeight="251668480" behindDoc="0" locked="0" layoutInCell="1" allowOverlap="1" wp14:anchorId="1CA69772" wp14:editId="39E13F7E">
                <wp:simplePos x="0" y="0"/>
                <wp:positionH relativeFrom="column">
                  <wp:posOffset>677378</wp:posOffset>
                </wp:positionH>
                <wp:positionV relativeFrom="paragraph">
                  <wp:posOffset>2004795</wp:posOffset>
                </wp:positionV>
                <wp:extent cx="497305" cy="136358"/>
                <wp:effectExtent l="0" t="0" r="10795" b="16510"/>
                <wp:wrapNone/>
                <wp:docPr id="34" name="Rectangle 34"/>
                <wp:cNvGraphicFramePr/>
                <a:graphic xmlns:a="http://schemas.openxmlformats.org/drawingml/2006/main">
                  <a:graphicData uri="http://schemas.microsoft.com/office/word/2010/wordprocessingShape">
                    <wps:wsp>
                      <wps:cNvSpPr/>
                      <wps:spPr>
                        <a:xfrm>
                          <a:off x="0" y="0"/>
                          <a:ext cx="497305"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1E7B43" id="Rectangle 34" o:spid="_x0000_s1026" style="position:absolute;margin-left:53.35pt;margin-top:157.85pt;width:39.15pt;height:10.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" fillcolor="black [3213]" strokecolor="black [3213]" strokeweight="1pt"/>
            </w:pict>
          </mc:Fallback>
        </mc:AlternateContent>
      </w:r>
      <w:r>
        <w:rPr>
          <w:b/>
          <w:bCs/>
          <w:noProof/>
        </w:rPr>
        <mc:AlternateContent>
          <mc:Choice Requires="wps">
            <w:drawing>
              <wp:anchor distT="0" distB="0" distL="114300" distR="114300" simplePos="0" relativeHeight="251666432" behindDoc="0" locked="0" layoutInCell="1" allowOverlap="1" wp14:anchorId="04367EEA" wp14:editId="4A376CC3">
                <wp:simplePos x="0" y="0"/>
                <wp:positionH relativeFrom="column">
                  <wp:posOffset>272716</wp:posOffset>
                </wp:positionH>
                <wp:positionV relativeFrom="paragraph">
                  <wp:posOffset>1154564</wp:posOffset>
                </wp:positionV>
                <wp:extent cx="962527" cy="136358"/>
                <wp:effectExtent l="0" t="0" r="15875" b="16510"/>
                <wp:wrapNone/>
                <wp:docPr id="33" name="Rectangle 33"/>
                <wp:cNvGraphicFramePr/>
                <a:graphic xmlns:a="http://schemas.openxmlformats.org/drawingml/2006/main">
                  <a:graphicData uri="http://schemas.microsoft.com/office/word/2010/wordprocessingShape">
                    <wps:wsp>
                      <wps:cNvSpPr/>
                      <wps:spPr>
                        <a:xfrm>
                          <a:off x="0" y="0"/>
                          <a:ext cx="962527"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C83AD9" id="Rectangle 33" o:spid="_x0000_s1026" style="position:absolute;margin-left:21.45pt;margin-top:90.9pt;width:75.8pt;height:1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" fillcolor="black [3213]" strokecolor="black [3213]" strokeweight="1pt"/>
            </w:pict>
          </mc:Fallback>
        </mc:AlternateContent>
      </w:r>
      <w:r>
        <w:rPr>
          <w:b/>
          <w:bCs/>
          <w:noProof/>
        </w:rPr>
        <mc:AlternateContent>
          <mc:Choice Requires="wps">
            <w:drawing>
              <wp:anchor distT="0" distB="0" distL="114300" distR="114300" simplePos="0" relativeHeight="251664384" behindDoc="0" locked="0" layoutInCell="1" allowOverlap="1" wp14:anchorId="5723ADD5" wp14:editId="0E7D4091">
                <wp:simplePos x="0" y="0"/>
                <wp:positionH relativeFrom="column">
                  <wp:posOffset>276324</wp:posOffset>
                </wp:positionH>
                <wp:positionV relativeFrom="paragraph">
                  <wp:posOffset>39637</wp:posOffset>
                </wp:positionV>
                <wp:extent cx="962527" cy="136358"/>
                <wp:effectExtent l="0" t="0" r="15875" b="16510"/>
                <wp:wrapNone/>
                <wp:docPr id="32" name="Rectangle 32"/>
                <wp:cNvGraphicFramePr/>
                <a:graphic xmlns:a="http://schemas.openxmlformats.org/drawingml/2006/main">
                  <a:graphicData uri="http://schemas.microsoft.com/office/word/2010/wordprocessingShape">
                    <wps:wsp>
                      <wps:cNvSpPr/>
                      <wps:spPr>
                        <a:xfrm>
                          <a:off x="0" y="0"/>
                          <a:ext cx="962527"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145559" id="Rectangle 32" o:spid="_x0000_s1026" style="position:absolute;margin-left:21.75pt;margin-top:3.1pt;width:75.8pt;height:10.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" fillcolor="black [3213]" strokecolor="black [3213]" strokeweight="1pt"/>
            </w:pict>
          </mc:Fallback>
        </mc:AlternateContent>
      </w:r>
      <w:r w:rsidRPr="00272AE1">
        <w:rPr>
          <w:b/>
          <w:bCs/>
          <w:noProof/>
        </w:rPr>
        <w:drawing>
          <wp:inline distT="0" distB="0" distL="0" distR="0" wp14:anchorId="3DEB67E0" wp14:editId="772635A9">
            <wp:extent cx="5396230" cy="7685405"/>
            <wp:effectExtent l="0" t="0" r="1270" b="0"/>
            <wp:docPr id="27" name="Picture 2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96230" cy="7685405"/>
                    </a:xfrm>
                    <a:prstGeom prst="rect">
                      <a:avLst/>
                    </a:prstGeom>
                  </pic:spPr>
                </pic:pic>
              </a:graphicData>
            </a:graphic>
          </wp:inline>
        </w:drawing>
      </w:r>
    </w:p>
    <w:p w14:paraId="137C0F00" w14:textId="5987EDB0" w:rsidR="00272AE1" w:rsidRDefault="00272AE1" w:rsidP="00272AE1">
      <w:pPr>
        <w:pStyle w:val="DissertationCaptions"/>
        <w:rPr>
          <w:b/>
          <w:bCs/>
        </w:rPr>
      </w:pPr>
    </w:p>
    <w:p w14:paraId="1153A083" w14:textId="4C0E96AC" w:rsidR="00272AE1" w:rsidRPr="00723E12" w:rsidRDefault="00272AE1" w:rsidP="00272AE1">
      <w:pPr>
        <w:pStyle w:val="DissertationCaptions"/>
        <w:rPr>
          <w:b/>
          <w:bCs/>
        </w:rPr>
      </w:pPr>
      <w:r>
        <w:rPr>
          <w:b/>
          <w:bCs/>
          <w:noProof/>
        </w:rPr>
        <w:lastRenderedPageBreak/>
        <mc:AlternateContent>
          <mc:Choice Requires="wps">
            <w:drawing>
              <wp:anchor distT="0" distB="0" distL="114300" distR="114300" simplePos="0" relativeHeight="251676672" behindDoc="0" locked="0" layoutInCell="1" allowOverlap="1" wp14:anchorId="29BDD804" wp14:editId="1C15833A">
                <wp:simplePos x="0" y="0"/>
                <wp:positionH relativeFrom="column">
                  <wp:posOffset>2939315</wp:posOffset>
                </wp:positionH>
                <wp:positionV relativeFrom="paragraph">
                  <wp:posOffset>7002379</wp:posOffset>
                </wp:positionV>
                <wp:extent cx="1219200" cy="136358"/>
                <wp:effectExtent l="0" t="0" r="12700" b="16510"/>
                <wp:wrapNone/>
                <wp:docPr id="40" name="Rectangle 40"/>
                <wp:cNvGraphicFramePr/>
                <a:graphic xmlns:a="http://schemas.openxmlformats.org/drawingml/2006/main">
                  <a:graphicData uri="http://schemas.microsoft.com/office/word/2010/wordprocessingShape">
                    <wps:wsp>
                      <wps:cNvSpPr/>
                      <wps:spPr>
                        <a:xfrm>
                          <a:off x="0" y="0"/>
                          <a:ext cx="1219200"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3F0A6B" id="Rectangle 40" o:spid="_x0000_s1026" style="position:absolute;margin-left:231.45pt;margin-top:551.35pt;width:96pt;height:10.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" fillcolor="black [3213]" strokecolor="black [3213]" strokeweight="1pt"/>
            </w:pict>
          </mc:Fallback>
        </mc:AlternateContent>
      </w:r>
      <w:r>
        <w:rPr>
          <w:b/>
          <w:bCs/>
          <w:noProof/>
        </w:rPr>
        <mc:AlternateContent>
          <mc:Choice Requires="wps">
            <w:drawing>
              <wp:anchor distT="0" distB="0" distL="114300" distR="114300" simplePos="0" relativeHeight="251674624" behindDoc="0" locked="0" layoutInCell="1" allowOverlap="1" wp14:anchorId="1006777B" wp14:editId="5029A0D7">
                <wp:simplePos x="0" y="0"/>
                <wp:positionH relativeFrom="column">
                  <wp:posOffset>866274</wp:posOffset>
                </wp:positionH>
                <wp:positionV relativeFrom="paragraph">
                  <wp:posOffset>2189747</wp:posOffset>
                </wp:positionV>
                <wp:extent cx="962527" cy="136358"/>
                <wp:effectExtent l="0" t="0" r="15875" b="16510"/>
                <wp:wrapNone/>
                <wp:docPr id="39" name="Rectangle 39"/>
                <wp:cNvGraphicFramePr/>
                <a:graphic xmlns:a="http://schemas.openxmlformats.org/drawingml/2006/main">
                  <a:graphicData uri="http://schemas.microsoft.com/office/word/2010/wordprocessingShape">
                    <wps:wsp>
                      <wps:cNvSpPr/>
                      <wps:spPr>
                        <a:xfrm>
                          <a:off x="0" y="0"/>
                          <a:ext cx="962527"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7CBD65" id="Rectangle 39" o:spid="_x0000_s1026" style="position:absolute;margin-left:68.2pt;margin-top:172.4pt;width:75.8pt;height:10.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" fillcolor="black [3213]" strokecolor="black [3213]" strokeweight="1pt"/>
            </w:pict>
          </mc:Fallback>
        </mc:AlternateContent>
      </w:r>
      <w:r w:rsidRPr="00272AE1">
        <w:rPr>
          <w:b/>
          <w:bCs/>
          <w:noProof/>
        </w:rPr>
        <w:drawing>
          <wp:inline distT="0" distB="0" distL="0" distR="0" wp14:anchorId="3AB3D58B" wp14:editId="48F89CF1">
            <wp:extent cx="5396230" cy="7872730"/>
            <wp:effectExtent l="0" t="0" r="1270" b="127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396230" cy="7872730"/>
                    </a:xfrm>
                    <a:prstGeom prst="rect">
                      <a:avLst/>
                    </a:prstGeom>
                  </pic:spPr>
                </pic:pic>
              </a:graphicData>
            </a:graphic>
          </wp:inline>
        </w:drawing>
      </w:r>
    </w:p>
    <w:p w14:paraId="7DE85B52" w14:textId="302E89E7" w:rsidR="00272AE1" w:rsidRDefault="00272AE1">
      <w:pPr>
        <w:rPr>
          <w:b/>
          <w:bCs/>
          <w:i/>
          <w:sz w:val="22"/>
        </w:rPr>
      </w:pPr>
      <w:r>
        <w:rPr>
          <w:b/>
          <w:bCs/>
          <w:noProof/>
        </w:rPr>
        <w:lastRenderedPageBreak/>
        <mc:AlternateContent>
          <mc:Choice Requires="wps">
            <w:drawing>
              <wp:anchor distT="0" distB="0" distL="114300" distR="114300" simplePos="0" relativeHeight="251678720" behindDoc="0" locked="0" layoutInCell="1" allowOverlap="1" wp14:anchorId="5EB7E4B1" wp14:editId="3D129166">
                <wp:simplePos x="0" y="0"/>
                <wp:positionH relativeFrom="column">
                  <wp:posOffset>2064585</wp:posOffset>
                </wp:positionH>
                <wp:positionV relativeFrom="paragraph">
                  <wp:posOffset>1154430</wp:posOffset>
                </wp:positionV>
                <wp:extent cx="962527" cy="304800"/>
                <wp:effectExtent l="0" t="0" r="15875" b="12700"/>
                <wp:wrapNone/>
                <wp:docPr id="41" name="Rectangle 41"/>
                <wp:cNvGraphicFramePr/>
                <a:graphic xmlns:a="http://schemas.openxmlformats.org/drawingml/2006/main">
                  <a:graphicData uri="http://schemas.microsoft.com/office/word/2010/wordprocessingShape">
                    <wps:wsp>
                      <wps:cNvSpPr/>
                      <wps:spPr>
                        <a:xfrm>
                          <a:off x="0" y="0"/>
                          <a:ext cx="962527" cy="3048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C15B7D" id="Rectangle 41" o:spid="_x0000_s1026" style="position:absolute;margin-left:162.55pt;margin-top:90.9pt;width:75.8pt;height:2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" fillcolor="black [3213]" strokecolor="black [3213]" strokeweight="1pt"/>
            </w:pict>
          </mc:Fallback>
        </mc:AlternateContent>
      </w:r>
      <w:r w:rsidRPr="00272AE1">
        <w:rPr>
          <w:b/>
          <w:bCs/>
          <w:noProof/>
        </w:rPr>
        <w:drawing>
          <wp:inline distT="0" distB="0" distL="0" distR="0" wp14:anchorId="5D35663C" wp14:editId="58331039">
            <wp:extent cx="5358064" cy="5177107"/>
            <wp:effectExtent l="0" t="0" r="1905" b="508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60015" cy="5178992"/>
                    </a:xfrm>
                    <a:prstGeom prst="rect">
                      <a:avLst/>
                    </a:prstGeom>
                  </pic:spPr>
                </pic:pic>
              </a:graphicData>
            </a:graphic>
          </wp:inline>
        </w:drawing>
      </w:r>
      <w:r>
        <w:rPr>
          <w:b/>
          <w:bCs/>
        </w:rPr>
        <w:br/>
      </w:r>
      <w:r>
        <w:rPr>
          <w:b/>
          <w:bCs/>
        </w:rPr>
        <w:br/>
      </w:r>
      <w:r w:rsidRPr="00272AE1">
        <w:rPr>
          <w:b/>
          <w:bCs/>
          <w:noProof/>
        </w:rPr>
        <w:drawing>
          <wp:inline distT="0" distB="0" distL="0" distR="0" wp14:anchorId="14CBC6AB" wp14:editId="3BFF6DB7">
            <wp:extent cx="5306343" cy="3064042"/>
            <wp:effectExtent l="0" t="0" r="2540" b="0"/>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328621" cy="3076906"/>
                    </a:xfrm>
                    <a:prstGeom prst="rect">
                      <a:avLst/>
                    </a:prstGeom>
                  </pic:spPr>
                </pic:pic>
              </a:graphicData>
            </a:graphic>
          </wp:inline>
        </w:drawing>
      </w:r>
      <w:r>
        <w:rPr>
          <w:b/>
          <w:bCs/>
        </w:rPr>
        <w:br/>
      </w:r>
      <w:r>
        <w:rPr>
          <w:b/>
          <w:bCs/>
        </w:rPr>
        <w:lastRenderedPageBreak/>
        <w:br/>
      </w:r>
      <w:r>
        <w:rPr>
          <w:b/>
          <w:bCs/>
          <w:noProof/>
        </w:rPr>
        <mc:AlternateContent>
          <mc:Choice Requires="wps">
            <w:drawing>
              <wp:anchor distT="0" distB="0" distL="114300" distR="114300" simplePos="0" relativeHeight="251680768" behindDoc="0" locked="0" layoutInCell="1" allowOverlap="1" wp14:anchorId="78C0F99C" wp14:editId="3933957B">
                <wp:simplePos x="0" y="0"/>
                <wp:positionH relativeFrom="column">
                  <wp:posOffset>869883</wp:posOffset>
                </wp:positionH>
                <wp:positionV relativeFrom="paragraph">
                  <wp:posOffset>3072063</wp:posOffset>
                </wp:positionV>
                <wp:extent cx="1010653" cy="136358"/>
                <wp:effectExtent l="0" t="0" r="18415" b="16510"/>
                <wp:wrapNone/>
                <wp:docPr id="42" name="Rectangle 42"/>
                <wp:cNvGraphicFramePr/>
                <a:graphic xmlns:a="http://schemas.openxmlformats.org/drawingml/2006/main">
                  <a:graphicData uri="http://schemas.microsoft.com/office/word/2010/wordprocessingShape">
                    <wps:wsp>
                      <wps:cNvSpPr/>
                      <wps:spPr>
                        <a:xfrm>
                          <a:off x="0" y="0"/>
                          <a:ext cx="1010653" cy="1363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EA333D" id="Rectangle 42" o:spid="_x0000_s1026" style="position:absolute;margin-left:68.5pt;margin-top:241.9pt;width:79.6pt;height:10.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" fillcolor="black [3213]" strokecolor="black [3213]" strokeweight="1pt"/>
            </w:pict>
          </mc:Fallback>
        </mc:AlternateContent>
      </w:r>
      <w:r w:rsidRPr="00272AE1">
        <w:rPr>
          <w:b/>
          <w:bCs/>
          <w:noProof/>
        </w:rPr>
        <w:drawing>
          <wp:inline distT="0" distB="0" distL="0" distR="0" wp14:anchorId="084199B1" wp14:editId="5BF83E23">
            <wp:extent cx="5396230" cy="6897370"/>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96230" cy="6897370"/>
                    </a:xfrm>
                    <a:prstGeom prst="rect">
                      <a:avLst/>
                    </a:prstGeom>
                  </pic:spPr>
                </pic:pic>
              </a:graphicData>
            </a:graphic>
          </wp:inline>
        </w:drawing>
      </w:r>
      <w:r>
        <w:rPr>
          <w:b/>
          <w:bCs/>
        </w:rPr>
        <w:br w:type="page"/>
      </w:r>
    </w:p>
    <w:p w14:paraId="396B54EB" w14:textId="4C5D752D" w:rsidR="00E32E71" w:rsidRPr="00E32E71" w:rsidRDefault="00E32E71" w:rsidP="00E32E71">
      <w:pPr>
        <w:pStyle w:val="DissertationCaptions"/>
        <w:rPr>
          <w:b/>
          <w:bCs/>
        </w:rPr>
      </w:pPr>
      <w:bookmarkStart w:id="229" w:name="_Toc36493624"/>
      <w:bookmarkStart w:id="230" w:name="_Toc36654492"/>
      <w:r w:rsidRPr="00E32E71">
        <w:rPr>
          <w:b/>
          <w:bCs/>
        </w:rPr>
        <w:lastRenderedPageBreak/>
        <w:t xml:space="preserve">Appendix </w:t>
      </w:r>
      <w:r w:rsidRPr="00E32E71">
        <w:rPr>
          <w:b/>
          <w:bCs/>
        </w:rPr>
        <w:fldChar w:fldCharType="begin"/>
      </w:r>
      <w:r w:rsidRPr="00E32E71">
        <w:rPr>
          <w:b/>
          <w:bCs/>
        </w:rPr>
        <w:instrText xml:space="preserve"> SEQ Appendix \* ARABIC </w:instrText>
      </w:r>
      <w:r w:rsidRPr="00E32E71">
        <w:rPr>
          <w:b/>
          <w:bCs/>
        </w:rPr>
        <w:fldChar w:fldCharType="separate"/>
      </w:r>
      <w:r w:rsidR="004647F5">
        <w:rPr>
          <w:b/>
          <w:bCs/>
          <w:noProof/>
        </w:rPr>
        <w:t>5</w:t>
      </w:r>
      <w:r w:rsidRPr="00E32E71">
        <w:rPr>
          <w:b/>
          <w:bCs/>
        </w:rPr>
        <w:fldChar w:fldCharType="end"/>
      </w:r>
      <w:r w:rsidRPr="00E32E71">
        <w:rPr>
          <w:b/>
          <w:bCs/>
        </w:rPr>
        <w:t>: Percentages of 1,378 schools in England which use a range of anti-bullying strategies (DfE, 2010, p.9)</w:t>
      </w:r>
      <w:bookmarkEnd w:id="229"/>
      <w:bookmarkEnd w:id="230"/>
    </w:p>
    <w:p w14:paraId="30EFB633" w14:textId="2D693D8F" w:rsidR="00E32E71" w:rsidRDefault="00E32E71" w:rsidP="00E32E71">
      <w:pPr>
        <w:pStyle w:val="DissertationCaptions"/>
        <w:jc w:val="left"/>
      </w:pPr>
      <w:r w:rsidRPr="003B3611">
        <w:rPr>
          <w:noProof/>
        </w:rPr>
        <w:drawing>
          <wp:inline distT="0" distB="0" distL="0" distR="0" wp14:anchorId="772D8942" wp14:editId="28F794CD">
            <wp:extent cx="5396230" cy="7827645"/>
            <wp:effectExtent l="0" t="0" r="1270" b="0"/>
            <wp:docPr id="10" name="Picture 10" descr="A picture containing c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96230" cy="7827645"/>
                    </a:xfrm>
                    <a:prstGeom prst="rect">
                      <a:avLst/>
                    </a:prstGeom>
                  </pic:spPr>
                </pic:pic>
              </a:graphicData>
            </a:graphic>
          </wp:inline>
        </w:drawing>
      </w:r>
    </w:p>
    <w:p w14:paraId="3D48E7C1" w14:textId="77777777" w:rsidR="00E32E71" w:rsidRDefault="00E32E71">
      <w:pPr>
        <w:rPr>
          <w:b/>
          <w:bCs/>
          <w:i/>
          <w:sz w:val="22"/>
        </w:rPr>
      </w:pPr>
      <w:r>
        <w:rPr>
          <w:b/>
          <w:bCs/>
        </w:rPr>
        <w:br w:type="page"/>
      </w:r>
    </w:p>
    <w:p w14:paraId="2CA47344" w14:textId="444F9779" w:rsidR="0036225F" w:rsidRDefault="0036225F" w:rsidP="0036225F">
      <w:pPr>
        <w:pStyle w:val="DissertationCaptions"/>
        <w:rPr>
          <w:b/>
          <w:bCs/>
        </w:rPr>
      </w:pPr>
      <w:bookmarkStart w:id="231" w:name="_Toc36493625"/>
      <w:bookmarkStart w:id="232" w:name="_Toc36654493"/>
      <w:r w:rsidRPr="0036225F">
        <w:rPr>
          <w:b/>
          <w:bCs/>
        </w:rPr>
        <w:lastRenderedPageBreak/>
        <w:t xml:space="preserve">Appendix </w:t>
      </w:r>
      <w:r w:rsidRPr="0036225F">
        <w:rPr>
          <w:b/>
          <w:bCs/>
        </w:rPr>
        <w:fldChar w:fldCharType="begin"/>
      </w:r>
      <w:r w:rsidRPr="0036225F">
        <w:rPr>
          <w:b/>
          <w:bCs/>
        </w:rPr>
        <w:instrText xml:space="preserve"> SEQ Appendix \* ARABIC </w:instrText>
      </w:r>
      <w:r w:rsidRPr="0036225F">
        <w:rPr>
          <w:b/>
          <w:bCs/>
        </w:rPr>
        <w:fldChar w:fldCharType="separate"/>
      </w:r>
      <w:r w:rsidR="004647F5">
        <w:rPr>
          <w:b/>
          <w:bCs/>
          <w:noProof/>
        </w:rPr>
        <w:t>6</w:t>
      </w:r>
      <w:r w:rsidRPr="0036225F">
        <w:rPr>
          <w:b/>
          <w:bCs/>
        </w:rPr>
        <w:fldChar w:fldCharType="end"/>
      </w:r>
      <w:r w:rsidRPr="0036225F">
        <w:rPr>
          <w:b/>
          <w:bCs/>
        </w:rPr>
        <w:t>: Excerpt from School X’s Behaviour, Ethos and Rewards Policy (2019)</w:t>
      </w:r>
      <w:bookmarkEnd w:id="231"/>
      <w:bookmarkEnd w:id="232"/>
    </w:p>
    <w:p w14:paraId="1F8BFAFC" w14:textId="77777777" w:rsidR="0036225F" w:rsidRDefault="0036225F" w:rsidP="0036225F">
      <w:pPr>
        <w:pStyle w:val="DissertationCaptions"/>
        <w:rPr>
          <w:b/>
          <w:bCs/>
        </w:rPr>
      </w:pPr>
    </w:p>
    <w:p w14:paraId="78FF5C98" w14:textId="1E59D45F" w:rsidR="008F0322" w:rsidRDefault="0036225F" w:rsidP="00E32E71">
      <w:pPr>
        <w:pStyle w:val="DissertationCaptions"/>
        <w:rPr>
          <w:b/>
          <w:bCs/>
        </w:rPr>
      </w:pPr>
      <w:r>
        <w:rPr>
          <w:b/>
          <w:bCs/>
          <w:noProof/>
        </w:rPr>
        <w:drawing>
          <wp:inline distT="0" distB="0" distL="0" distR="0" wp14:anchorId="02EE1719" wp14:editId="08E37014">
            <wp:extent cx="5213685" cy="1830127"/>
            <wp:effectExtent l="0" t="0" r="6350" b="0"/>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20-03-30 at 20.26.14.png"/>
                    <pic:cNvPicPr/>
                  </pic:nvPicPr>
                  <pic:blipFill>
                    <a:blip r:embed="rId44">
                      <a:extLst>
                        <a:ext uri="{28A0092B-C50C-407E-A947-70E740481C1C}">
                          <a14:useLocalDpi xmlns:a14="http://schemas.microsoft.com/office/drawing/2010/main" val="0"/>
                        </a:ext>
                      </a:extLst>
                    </a:blip>
                    <a:stretch>
                      <a:fillRect/>
                    </a:stretch>
                  </pic:blipFill>
                  <pic:spPr>
                    <a:xfrm>
                      <a:off x="0" y="0"/>
                      <a:ext cx="5224855" cy="1834048"/>
                    </a:xfrm>
                    <a:prstGeom prst="rect">
                      <a:avLst/>
                    </a:prstGeom>
                  </pic:spPr>
                </pic:pic>
              </a:graphicData>
            </a:graphic>
          </wp:inline>
        </w:drawing>
      </w:r>
      <w:bookmarkStart w:id="233" w:name="_Toc36328619"/>
      <w:bookmarkEnd w:id="222"/>
    </w:p>
    <w:p w14:paraId="77351421" w14:textId="77777777" w:rsidR="00E32E71" w:rsidRPr="00E32E71" w:rsidRDefault="00E32E71" w:rsidP="00E32E71">
      <w:pPr>
        <w:pStyle w:val="DissertationCaptions"/>
        <w:rPr>
          <w:b/>
          <w:bCs/>
        </w:rPr>
      </w:pPr>
    </w:p>
    <w:bookmarkEnd w:id="233"/>
    <w:p w14:paraId="724F1080" w14:textId="38ED240C" w:rsidR="004026AF" w:rsidRDefault="004026AF" w:rsidP="004026AF"/>
    <w:p w14:paraId="333D46E8" w14:textId="023B2684" w:rsidR="00B179E7" w:rsidRPr="00272AE1" w:rsidRDefault="00B179E7" w:rsidP="00272AE1">
      <w:pPr>
        <w:rPr>
          <w:b/>
          <w:bCs/>
          <w:i/>
          <w:sz w:val="22"/>
        </w:rPr>
      </w:pPr>
      <w:bookmarkStart w:id="234" w:name="_Toc36375817"/>
    </w:p>
    <w:p w14:paraId="50D5FD6F" w14:textId="77777777" w:rsidR="00B179E7" w:rsidRDefault="00B179E7" w:rsidP="00B179E7">
      <w:pPr>
        <w:pStyle w:val="DissertationCaptions"/>
        <w:rPr>
          <w:b/>
          <w:bCs/>
        </w:rPr>
      </w:pPr>
    </w:p>
    <w:p w14:paraId="66DDA5D8" w14:textId="77777777" w:rsidR="00B179E7" w:rsidRDefault="00B179E7">
      <w:pPr>
        <w:rPr>
          <w:b/>
          <w:bCs/>
          <w:i/>
          <w:sz w:val="22"/>
        </w:rPr>
      </w:pPr>
      <w:r>
        <w:rPr>
          <w:b/>
          <w:bCs/>
        </w:rPr>
        <w:br w:type="page"/>
      </w:r>
    </w:p>
    <w:p w14:paraId="7C8CC19D" w14:textId="32B79343" w:rsidR="004026AF" w:rsidRPr="00723E12" w:rsidRDefault="00723E12" w:rsidP="00723E12">
      <w:pPr>
        <w:pStyle w:val="DissertationCaptions"/>
        <w:rPr>
          <w:b/>
          <w:bCs/>
        </w:rPr>
      </w:pPr>
      <w:bookmarkStart w:id="235" w:name="_Toc36493626"/>
      <w:bookmarkStart w:id="236" w:name="_Toc36654494"/>
      <w:r w:rsidRPr="00723E12">
        <w:rPr>
          <w:b/>
          <w:bCs/>
        </w:rPr>
        <w:lastRenderedPageBreak/>
        <w:t xml:space="preserve">Appendix </w:t>
      </w:r>
      <w:r w:rsidRPr="00723E12">
        <w:rPr>
          <w:b/>
          <w:bCs/>
        </w:rPr>
        <w:fldChar w:fldCharType="begin"/>
      </w:r>
      <w:r w:rsidRPr="00723E12">
        <w:rPr>
          <w:b/>
          <w:bCs/>
        </w:rPr>
        <w:instrText xml:space="preserve"> SEQ Appendix \* ARABIC </w:instrText>
      </w:r>
      <w:r w:rsidRPr="00723E12">
        <w:rPr>
          <w:b/>
          <w:bCs/>
        </w:rPr>
        <w:fldChar w:fldCharType="separate"/>
      </w:r>
      <w:r w:rsidR="004647F5">
        <w:rPr>
          <w:b/>
          <w:bCs/>
          <w:noProof/>
        </w:rPr>
        <w:t>7</w:t>
      </w:r>
      <w:r w:rsidRPr="00723E12">
        <w:rPr>
          <w:b/>
          <w:bCs/>
        </w:rPr>
        <w:fldChar w:fldCharType="end"/>
      </w:r>
      <w:r w:rsidRPr="00723E12">
        <w:rPr>
          <w:b/>
          <w:bCs/>
        </w:rPr>
        <w:t>: Ratings of effectiveness from 1,378 schools in England for a range of anti-bullying strategies (DfE, 2010, p.10)</w:t>
      </w:r>
      <w:bookmarkEnd w:id="234"/>
      <w:bookmarkEnd w:id="235"/>
      <w:bookmarkEnd w:id="236"/>
    </w:p>
    <w:p w14:paraId="1D6875EB" w14:textId="4DF7FCBF" w:rsidR="004026AF" w:rsidRDefault="004026AF" w:rsidP="004026AF">
      <w:r>
        <w:rPr>
          <w:noProof/>
        </w:rPr>
        <w:drawing>
          <wp:inline distT="0" distB="0" distL="0" distR="0" wp14:anchorId="1A8220D0" wp14:editId="38DAF9EE">
            <wp:extent cx="5396230" cy="6964045"/>
            <wp:effectExtent l="0" t="0" r="127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3-28 at 19.03.11.png"/>
                    <pic:cNvPicPr/>
                  </pic:nvPicPr>
                  <pic:blipFill>
                    <a:blip r:embed="rId45">
                      <a:extLst>
                        <a:ext uri="{28A0092B-C50C-407E-A947-70E740481C1C}">
                          <a14:useLocalDpi xmlns:a14="http://schemas.microsoft.com/office/drawing/2010/main" val="0"/>
                        </a:ext>
                      </a:extLst>
                    </a:blip>
                    <a:stretch>
                      <a:fillRect/>
                    </a:stretch>
                  </pic:blipFill>
                  <pic:spPr>
                    <a:xfrm>
                      <a:off x="0" y="0"/>
                      <a:ext cx="5396230" cy="6964045"/>
                    </a:xfrm>
                    <a:prstGeom prst="rect">
                      <a:avLst/>
                    </a:prstGeom>
                  </pic:spPr>
                </pic:pic>
              </a:graphicData>
            </a:graphic>
          </wp:inline>
        </w:drawing>
      </w:r>
    </w:p>
    <w:p w14:paraId="3DA81556" w14:textId="14EDFF51" w:rsidR="006A3D5D" w:rsidRDefault="006A3D5D" w:rsidP="004026AF"/>
    <w:p w14:paraId="0968867E" w14:textId="09FC4EDE" w:rsidR="006A3D5D" w:rsidRDefault="006A3D5D" w:rsidP="004026AF"/>
    <w:p w14:paraId="2F6A4BE1" w14:textId="1BEDB72E" w:rsidR="006A3D5D" w:rsidRDefault="006A3D5D" w:rsidP="004026AF"/>
    <w:p w14:paraId="09991B48" w14:textId="51B85C24" w:rsidR="006A3D5D" w:rsidRDefault="006A3D5D" w:rsidP="004026AF"/>
    <w:p w14:paraId="28B3B9C1" w14:textId="11E9F171" w:rsidR="006A3D5D" w:rsidRDefault="006A3D5D" w:rsidP="004026AF"/>
    <w:p w14:paraId="56E024BC" w14:textId="6FEE3256" w:rsidR="006A3D5D" w:rsidRDefault="006A3D5D" w:rsidP="004026AF"/>
    <w:p w14:paraId="200DF89E" w14:textId="5307841D" w:rsidR="006A3D5D" w:rsidRDefault="006A3D5D" w:rsidP="004026AF"/>
    <w:p w14:paraId="626427A5" w14:textId="3751E059" w:rsidR="006A3D5D" w:rsidRDefault="006A3D5D" w:rsidP="004026AF"/>
    <w:p w14:paraId="32CC5412" w14:textId="77777777" w:rsidR="00723E12" w:rsidRDefault="00723E12">
      <w:pPr>
        <w:rPr>
          <w:i/>
          <w:iCs/>
          <w:color w:val="44546A" w:themeColor="text2"/>
          <w:sz w:val="18"/>
          <w:szCs w:val="18"/>
        </w:rPr>
      </w:pPr>
      <w:r>
        <w:br w:type="page"/>
      </w:r>
    </w:p>
    <w:p w14:paraId="4B206905" w14:textId="075BA9FE" w:rsidR="00FE37BF" w:rsidRPr="00723E12" w:rsidRDefault="00723E12" w:rsidP="00723E12">
      <w:pPr>
        <w:pStyle w:val="DissertationCaptions"/>
        <w:rPr>
          <w:b/>
          <w:bCs/>
        </w:rPr>
      </w:pPr>
      <w:bookmarkStart w:id="237" w:name="_Toc36375819"/>
      <w:bookmarkStart w:id="238" w:name="_Toc36493627"/>
      <w:bookmarkStart w:id="239" w:name="_Toc36654495"/>
      <w:r w:rsidRPr="00723E12">
        <w:rPr>
          <w:b/>
          <w:bCs/>
        </w:rPr>
        <w:lastRenderedPageBreak/>
        <w:t xml:space="preserve">Appendix </w:t>
      </w:r>
      <w:r w:rsidRPr="00723E12">
        <w:rPr>
          <w:b/>
          <w:bCs/>
        </w:rPr>
        <w:fldChar w:fldCharType="begin"/>
      </w:r>
      <w:r w:rsidRPr="00723E12">
        <w:rPr>
          <w:b/>
          <w:bCs/>
        </w:rPr>
        <w:instrText xml:space="preserve"> SEQ Appendix \* ARABIC </w:instrText>
      </w:r>
      <w:r w:rsidRPr="00723E12">
        <w:rPr>
          <w:b/>
          <w:bCs/>
        </w:rPr>
        <w:fldChar w:fldCharType="separate"/>
      </w:r>
      <w:r w:rsidR="004647F5">
        <w:rPr>
          <w:b/>
          <w:bCs/>
          <w:noProof/>
        </w:rPr>
        <w:t>8</w:t>
      </w:r>
      <w:r w:rsidRPr="00723E12">
        <w:rPr>
          <w:b/>
          <w:bCs/>
        </w:rPr>
        <w:fldChar w:fldCharType="end"/>
      </w:r>
      <w:r w:rsidRPr="00723E12">
        <w:rPr>
          <w:b/>
          <w:bCs/>
        </w:rPr>
        <w:t>: Detailed account of the content of each Not Normal session</w:t>
      </w:r>
      <w:bookmarkEnd w:id="237"/>
      <w:bookmarkEnd w:id="238"/>
      <w:bookmarkEnd w:id="239"/>
    </w:p>
    <w:p w14:paraId="4A7E8DDF" w14:textId="77777777" w:rsidR="00723E12" w:rsidRDefault="00723E12" w:rsidP="00FE37BF">
      <w:pPr>
        <w:pStyle w:val="DissertationCaptions"/>
      </w:pPr>
    </w:p>
    <w:p w14:paraId="292151CB" w14:textId="77777777" w:rsidR="00FE37BF" w:rsidRDefault="00FE37BF" w:rsidP="00FE37BF">
      <w:pPr>
        <w:pStyle w:val="Heading3"/>
      </w:pPr>
      <w:bookmarkStart w:id="240" w:name="_Toc35027288"/>
      <w:bookmarkStart w:id="241" w:name="_Toc35027362"/>
      <w:bookmarkStart w:id="242" w:name="_Toc35027422"/>
      <w:bookmarkStart w:id="243" w:name="_Toc35027576"/>
      <w:bookmarkStart w:id="244" w:name="_Toc36455431"/>
      <w:bookmarkStart w:id="245" w:name="_Toc36654436"/>
      <w:r>
        <w:t>Session 1: Notice the Event</w:t>
      </w:r>
      <w:bookmarkEnd w:id="240"/>
      <w:bookmarkEnd w:id="241"/>
      <w:bookmarkEnd w:id="242"/>
      <w:bookmarkEnd w:id="243"/>
      <w:bookmarkEnd w:id="244"/>
      <w:bookmarkEnd w:id="245"/>
    </w:p>
    <w:p w14:paraId="7E4B919D" w14:textId="77777777" w:rsidR="00FE37BF" w:rsidRDefault="00FE37BF" w:rsidP="00FE37BF"/>
    <w:p w14:paraId="341E2F12" w14:textId="77777777" w:rsidR="00FE37BF" w:rsidRPr="00710494" w:rsidRDefault="00FE37BF" w:rsidP="00FE37BF">
      <w:pPr>
        <w:pStyle w:val="Dissertationparagraph"/>
      </w:pPr>
      <w:r w:rsidRPr="00710494">
        <w:t xml:space="preserve">This first session consisted of administering the participant consent forms, administering the </w:t>
      </w:r>
      <w:r w:rsidRPr="00710494">
        <w:rPr>
          <w:i/>
          <w:iCs/>
        </w:rPr>
        <w:t xml:space="preserve">Bystander Intervention in Bullying Survey, </w:t>
      </w:r>
      <w:r w:rsidRPr="00710494">
        <w:t>and preparing participants to complete the report sheets. Ground rules, such as being non-judgemental, were discussed and established, and an overview of the following sessions was provided. Participants were also prompted to consider what the culture of School X should be like for somebody to ‘fulfil their potential’ in Year 7, therein building an understanding of why the Enrichment existed. The aforementioned four types of bullying were introduced and discussed, and pupils were asked to practise noticing incidents that might be happening around them in school and noting them on their report sheets.</w:t>
      </w:r>
    </w:p>
    <w:p w14:paraId="050082E9" w14:textId="77777777" w:rsidR="00FE37BF" w:rsidRDefault="00FE37BF" w:rsidP="00FE37BF"/>
    <w:p w14:paraId="7FAACF0D" w14:textId="77777777" w:rsidR="00FE37BF" w:rsidRPr="00EF1387" w:rsidRDefault="00FE37BF" w:rsidP="00FE37BF"/>
    <w:p w14:paraId="56D61E95" w14:textId="77777777" w:rsidR="00FE37BF" w:rsidRDefault="00FE37BF" w:rsidP="00FE37BF">
      <w:pPr>
        <w:pStyle w:val="Heading3"/>
      </w:pPr>
      <w:bookmarkStart w:id="246" w:name="_Toc35027289"/>
      <w:bookmarkStart w:id="247" w:name="_Toc35027363"/>
      <w:bookmarkStart w:id="248" w:name="_Toc35027423"/>
      <w:bookmarkStart w:id="249" w:name="_Toc35027577"/>
      <w:bookmarkStart w:id="250" w:name="_Toc36455432"/>
      <w:bookmarkStart w:id="251" w:name="_Toc36654437"/>
      <w:r>
        <w:t>Session 2: Interpret the Event as an Emergency</w:t>
      </w:r>
      <w:bookmarkEnd w:id="246"/>
      <w:bookmarkEnd w:id="247"/>
      <w:bookmarkEnd w:id="248"/>
      <w:bookmarkEnd w:id="249"/>
      <w:bookmarkEnd w:id="250"/>
      <w:bookmarkEnd w:id="251"/>
    </w:p>
    <w:p w14:paraId="6F601384" w14:textId="77777777" w:rsidR="00FE37BF" w:rsidRDefault="00FE37BF" w:rsidP="00FE37BF"/>
    <w:p w14:paraId="53D9A38A" w14:textId="405B26D2" w:rsidR="00FE37BF" w:rsidRPr="00713FFC" w:rsidRDefault="00FE37BF" w:rsidP="00FE37BF">
      <w:pPr>
        <w:pStyle w:val="Dissertationparagraph"/>
      </w:pPr>
      <w:r w:rsidRPr="00713FFC">
        <w:t>The primary aim of Session 2 was for pupils to know when events should be interpreted as problems in need of intervention. This began with a discussion of what bullying incidents the pupils had noticed over the preceding two weeks. Participants were then given 25 cards on which different bullying events were written, carefully designed both to mirror some behaviours that were known to be happening in School X and to ensure that there was a spread of events across humiliating, stereotyping, excluding</w:t>
      </w:r>
      <w:r w:rsidR="00B41887">
        <w:t xml:space="preserve"> and </w:t>
      </w:r>
      <w:r w:rsidRPr="00713FFC">
        <w:t>controlling behaviours. In groups of four, pupils were asked to rank the behaviours in terms of how common or serious they were, and whether or not they constituted bullying, and their answers were discussed. </w:t>
      </w:r>
    </w:p>
    <w:p w14:paraId="5F63D73F" w14:textId="77777777" w:rsidR="00FE37BF" w:rsidRPr="00713FFC" w:rsidRDefault="00FE37BF" w:rsidP="00FE37BF">
      <w:pPr>
        <w:pStyle w:val="Dissertationparagraph"/>
      </w:pPr>
      <w:r w:rsidRPr="00713FFC">
        <w:br/>
        <w:t xml:space="preserve">In line with </w:t>
      </w:r>
      <w:proofErr w:type="spellStart"/>
      <w:r w:rsidRPr="00713FFC">
        <w:t>Tabachnik’s</w:t>
      </w:r>
      <w:proofErr w:type="spellEnd"/>
      <w:r w:rsidRPr="00713FFC">
        <w:t xml:space="preserve"> assertion that an intervention should occur not only when an assault is imminent but along every stage of the continuum of behaviours (</w:t>
      </w:r>
      <w:proofErr w:type="spellStart"/>
      <w:r w:rsidRPr="00713FFC">
        <w:t>Tabachnik</w:t>
      </w:r>
      <w:proofErr w:type="spellEnd"/>
      <w:r w:rsidRPr="00713FFC">
        <w:t xml:space="preserve">, 2009), the groups were then given the same events on larger pieces of paper and were asked to create sequences of events in which a behaviour that might be considered more minor might lead on to sequentially more serious incidents. For example, ‘repeating something that your friend said in a funny voice straight after they’ve said it’ might lead on to ‘calling your friend by a nickname’, ‘including a joke that you and your friends shared about somebody in the group in your Instagram story that weekend’ and, finally, ‘joking about something that you know your friend is sensitive about loud enough for </w:t>
      </w:r>
      <w:r w:rsidRPr="00713FFC">
        <w:lastRenderedPageBreak/>
        <w:t>your whole maths class to hear’. As the groups’ responses were shared, a final discussion was introduced regarding ‘tipping points’, or where in the sequence of events a pupil deemed it serious enough to intervene. Their homework was to decide on their own personal tipping points.</w:t>
      </w:r>
    </w:p>
    <w:p w14:paraId="14457E3B" w14:textId="77777777" w:rsidR="00FE37BF" w:rsidRPr="00710494" w:rsidRDefault="00FE37BF" w:rsidP="00FE37BF"/>
    <w:p w14:paraId="490857F4" w14:textId="77777777" w:rsidR="00FE37BF" w:rsidRDefault="00FE37BF" w:rsidP="00FE37BF">
      <w:pPr>
        <w:pStyle w:val="Heading3"/>
      </w:pPr>
    </w:p>
    <w:p w14:paraId="60230028" w14:textId="77777777" w:rsidR="00FE37BF" w:rsidRDefault="00FE37BF" w:rsidP="00FE37BF">
      <w:pPr>
        <w:pStyle w:val="Heading3"/>
      </w:pPr>
      <w:bookmarkStart w:id="252" w:name="_Toc35027290"/>
      <w:bookmarkStart w:id="253" w:name="_Toc35027364"/>
      <w:bookmarkStart w:id="254" w:name="_Toc35027424"/>
      <w:bookmarkStart w:id="255" w:name="_Toc35027578"/>
      <w:bookmarkStart w:id="256" w:name="_Toc36455433"/>
      <w:bookmarkStart w:id="257" w:name="_Toc36654438"/>
      <w:r>
        <w:t>Session 3: Accept Responsibility to Help</w:t>
      </w:r>
      <w:bookmarkEnd w:id="252"/>
      <w:bookmarkEnd w:id="253"/>
      <w:bookmarkEnd w:id="254"/>
      <w:bookmarkEnd w:id="255"/>
      <w:bookmarkEnd w:id="256"/>
      <w:bookmarkEnd w:id="257"/>
    </w:p>
    <w:p w14:paraId="39C9FA8A" w14:textId="77777777" w:rsidR="00FE37BF" w:rsidRDefault="00FE37BF" w:rsidP="00FE37BF"/>
    <w:p w14:paraId="149D4B37" w14:textId="5CB2CCB8" w:rsidR="00FE37BF" w:rsidRPr="00710494" w:rsidRDefault="00FE37BF" w:rsidP="00FE37BF">
      <w:pPr>
        <w:pStyle w:val="Dissertationparagraph"/>
      </w:pPr>
      <w:r w:rsidRPr="00710494">
        <w:t>The aim of session 3 was for participants to accept responsibility to intervene in a bullying incident. This session introduced participants to the roles of harm-doer, target and bystander in a bullying incident, providing them with statistics regarding many of the negative psychological and well-being consequences of young people finding themselves in any of these roles. This follows findings from the literature that psychological concerns have been found to resonate more with adolescents than moral reasoning (Palmer</w:t>
      </w:r>
      <w:r w:rsidR="0071748C">
        <w:t xml:space="preserve"> et al.</w:t>
      </w:r>
      <w:r w:rsidRPr="00710494">
        <w:t>, 2015), and that, if there is no perceived harm, there may be little motivation to help the victim (</w:t>
      </w:r>
      <w:proofErr w:type="spellStart"/>
      <w:r w:rsidRPr="00710494">
        <w:t>Thornberg</w:t>
      </w:r>
      <w:proofErr w:type="spellEnd"/>
      <w:r w:rsidR="00ED606A">
        <w:t xml:space="preserve"> et al.</w:t>
      </w:r>
      <w:r w:rsidRPr="00710494">
        <w:t>, 2012). </w:t>
      </w:r>
    </w:p>
    <w:p w14:paraId="715B309A" w14:textId="77777777" w:rsidR="00FE37BF" w:rsidRPr="00710494" w:rsidRDefault="00FE37BF" w:rsidP="00FE37BF"/>
    <w:p w14:paraId="526489EB" w14:textId="414B69D2" w:rsidR="00FE37BF" w:rsidRPr="00710494" w:rsidRDefault="00FE37BF" w:rsidP="00FE37BF">
      <w:pPr>
        <w:pStyle w:val="Dissertationparagraph"/>
      </w:pPr>
      <w:r w:rsidRPr="00710494">
        <w:t>Participants were then asked to consider why bystanders choose not to act to intervene in a bullying incident, and to reflect on the differences between being a powerful person and a good leader. The intention was to prompt participants to think critically about the fact that who you are friends with has a huge impact on who you choose to support in a bullying incident (Levine</w:t>
      </w:r>
      <w:r w:rsidR="00ED10C8">
        <w:t xml:space="preserve"> and Crowther</w:t>
      </w:r>
      <w:r w:rsidRPr="00710494">
        <w:t xml:space="preserve">, 2008; Palmer </w:t>
      </w:r>
      <w:r w:rsidR="0071748C">
        <w:t xml:space="preserve">et al, </w:t>
      </w:r>
      <w:r w:rsidRPr="00710494">
        <w:t xml:space="preserve">2015; </w:t>
      </w:r>
      <w:proofErr w:type="spellStart"/>
      <w:r w:rsidRPr="00710494">
        <w:t>Thornberg</w:t>
      </w:r>
      <w:proofErr w:type="spellEnd"/>
      <w:r w:rsidR="00ED606A">
        <w:t xml:space="preserve"> et al.</w:t>
      </w:r>
      <w:r w:rsidRPr="00710494">
        <w:t>, 2012), and what good ‘leadership’ might mean.</w:t>
      </w:r>
    </w:p>
    <w:p w14:paraId="760BCD84" w14:textId="77777777" w:rsidR="00FE37BF" w:rsidRPr="00710494" w:rsidRDefault="00FE37BF" w:rsidP="00FE37BF"/>
    <w:p w14:paraId="3DD8364B" w14:textId="20BD86CE" w:rsidR="00FE37BF" w:rsidRPr="00710494" w:rsidRDefault="00FE37BF" w:rsidP="00FE37BF">
      <w:pPr>
        <w:pStyle w:val="Dissertationparagraph"/>
      </w:pPr>
      <w:r w:rsidRPr="00710494">
        <w:t>Finally, the Social Norms Approach (Berkowitz, 20</w:t>
      </w:r>
      <w:r w:rsidR="00095F57">
        <w:t>13</w:t>
      </w:r>
      <w:r w:rsidRPr="00710494">
        <w:t>) was used to share the results of a Year 7 survey</w:t>
      </w:r>
      <w:r>
        <w:t xml:space="preserve"> conducted by the school before the present investigation began</w:t>
      </w:r>
      <w:r w:rsidRPr="00710494">
        <w:t xml:space="preserve"> regarding the actual norms of the participants’ peer group and correct any misperceptions regarding attitudes towards active bystanders. Findings included: 88% of the year group agreeing with the statement ‘If I saw a bullying incident happening, I would want somebody to intervene’; 86% agreeing with the statement ‘I would admire somebody who intervened to stop a bullying incident from happening’, and; 86% disagreeing with the statement ‘I think that it is okay to be unkind to somebody that I find annoying’. The participants’ homework was to do a ‘good deed’ (for example, helping with household chores) and reflect on how it made them feel.</w:t>
      </w:r>
    </w:p>
    <w:p w14:paraId="2AA7A01B" w14:textId="77777777" w:rsidR="00FE37BF" w:rsidRPr="00710494" w:rsidRDefault="00FE37BF" w:rsidP="00FE37BF"/>
    <w:p w14:paraId="7BB602DF" w14:textId="77777777" w:rsidR="00FE37BF" w:rsidRDefault="00FE37BF" w:rsidP="00FE37BF">
      <w:pPr>
        <w:pStyle w:val="Heading3"/>
      </w:pPr>
    </w:p>
    <w:p w14:paraId="109927C4" w14:textId="77777777" w:rsidR="00FE37BF" w:rsidRDefault="00FE37BF" w:rsidP="00FE37BF">
      <w:pPr>
        <w:pStyle w:val="Heading3"/>
      </w:pPr>
      <w:bookmarkStart w:id="258" w:name="_Toc35027291"/>
      <w:bookmarkStart w:id="259" w:name="_Toc35027365"/>
      <w:bookmarkStart w:id="260" w:name="_Toc35027425"/>
      <w:bookmarkStart w:id="261" w:name="_Toc35027579"/>
      <w:bookmarkStart w:id="262" w:name="_Toc36455434"/>
      <w:bookmarkStart w:id="263" w:name="_Toc36654439"/>
      <w:r>
        <w:t>Session 4: Know How to Help</w:t>
      </w:r>
      <w:bookmarkEnd w:id="258"/>
      <w:bookmarkEnd w:id="259"/>
      <w:bookmarkEnd w:id="260"/>
      <w:bookmarkEnd w:id="261"/>
      <w:bookmarkEnd w:id="262"/>
      <w:bookmarkEnd w:id="263"/>
    </w:p>
    <w:p w14:paraId="5E973C54" w14:textId="77777777" w:rsidR="00FE37BF" w:rsidRDefault="00FE37BF" w:rsidP="00FE37BF"/>
    <w:p w14:paraId="6AF25035" w14:textId="003E436A" w:rsidR="00FE37BF" w:rsidRPr="00710494" w:rsidRDefault="00FE37BF" w:rsidP="00FE37BF">
      <w:pPr>
        <w:pStyle w:val="Dissertationparagraph"/>
      </w:pPr>
      <w:r w:rsidRPr="00710494">
        <w:t xml:space="preserve">The aim of Session 4 was to equip participants with a number of intervention strategies that they could use if they saw an incident occurring in </w:t>
      </w:r>
      <w:proofErr w:type="gramStart"/>
      <w:r w:rsidRPr="00710494">
        <w:t>school, and</w:t>
      </w:r>
      <w:proofErr w:type="gramEnd"/>
      <w:r w:rsidRPr="00710494">
        <w:t xml:space="preserve"> guide them in how they could choose which strategy to use in different situations. The structure was twofold. In the first half of the session, participants were introduced to a blank writing frame in which a bullying incident could be summarised, and a number of examples of the frame being used to describe incidents similar to those that had </w:t>
      </w:r>
      <w:proofErr w:type="spellStart"/>
      <w:r w:rsidRPr="00710494">
        <w:t>occured</w:t>
      </w:r>
      <w:proofErr w:type="spellEnd"/>
      <w:r w:rsidRPr="00710494">
        <w:t xml:space="preserve"> in school X. The incidents were designed to reflect a broad spectrum and to invite different types of intervention, for example (non-framed writing in italics): ‘You are in </w:t>
      </w:r>
      <w:r w:rsidRPr="00710494">
        <w:rPr>
          <w:i/>
          <w:iCs/>
        </w:rPr>
        <w:t xml:space="preserve">the changing room </w:t>
      </w:r>
      <w:r w:rsidRPr="00710494">
        <w:t xml:space="preserve">and you see/overhear </w:t>
      </w:r>
      <w:r w:rsidRPr="00710494">
        <w:rPr>
          <w:i/>
          <w:iCs/>
        </w:rPr>
        <w:t>some boys refusing to get changed near somebody and laughing</w:t>
      </w:r>
      <w:r w:rsidRPr="00710494">
        <w:t xml:space="preserve">. The harm-doer is </w:t>
      </w:r>
      <w:r w:rsidRPr="00710494">
        <w:rPr>
          <w:i/>
          <w:iCs/>
        </w:rPr>
        <w:t>saying that this person is gay and using really homophobic language</w:t>
      </w:r>
      <w:r w:rsidRPr="00710494">
        <w:t>. This is not the first time that this has happened.’</w:t>
      </w:r>
      <w:r w:rsidRPr="00710494">
        <w:rPr>
          <w:i/>
          <w:iCs/>
        </w:rPr>
        <w:t xml:space="preserve"> </w:t>
      </w:r>
      <w:r w:rsidRPr="00710494">
        <w:t xml:space="preserve">Participants worked in groups to write additional, anonymous incidents based on what they regularly saw in school. Once they had been supported by the session leaders to ensure that they were sufficiently detailed, these were then </w:t>
      </w:r>
      <w:r w:rsidR="008C5710">
        <w:t>documented</w:t>
      </w:r>
      <w:r w:rsidRPr="00710494">
        <w:t xml:space="preserve"> for use in the following session.</w:t>
      </w:r>
    </w:p>
    <w:p w14:paraId="6CFBFE75" w14:textId="77777777" w:rsidR="00FE37BF" w:rsidRPr="00710494" w:rsidRDefault="00FE37BF" w:rsidP="00FE37BF"/>
    <w:p w14:paraId="1A5DBC6D" w14:textId="1D983C4E" w:rsidR="00FE37BF" w:rsidRPr="006A5DBB" w:rsidRDefault="00FE37BF" w:rsidP="00FE37BF">
      <w:pPr>
        <w:pStyle w:val="Dissertationparagraph"/>
        <w:rPr>
          <w:rFonts w:eastAsiaTheme="minorHAnsi"/>
        </w:rPr>
      </w:pPr>
      <w:r w:rsidRPr="00710494">
        <w:t xml:space="preserve">The second half of the session comprised an introduction to the four intervention strategies. The strategies taught were taken from the STAC intervention (Midgett et al., 2016), as outlined above. For each strategy, participants were shown an audio-visual clip from a television programme or film that showed that intervention strategy being </w:t>
      </w:r>
      <w:proofErr w:type="gramStart"/>
      <w:r w:rsidRPr="00710494">
        <w:t>used, and</w:t>
      </w:r>
      <w:proofErr w:type="gramEnd"/>
      <w:r w:rsidRPr="00710494">
        <w:t xml:space="preserve"> were then asked to discuss how they would describe the intervention. This was followed by guidance from the session leaders regarding when the strategy might be most effective and how it should be used safely. It was advised that ‘coaching compassion’, for example, which involves gently confronting the harm-doer, was most useful when the bystander was already friends with the harm-doer, had their respect, or was older than them, and should involve stating an explicit behavioural rule or value and a rationale (</w:t>
      </w:r>
      <w:proofErr w:type="spellStart"/>
      <w:r w:rsidRPr="00710494">
        <w:t>Aboud</w:t>
      </w:r>
      <w:proofErr w:type="spellEnd"/>
      <w:r w:rsidR="00B61CE9">
        <w:t xml:space="preserve"> and </w:t>
      </w:r>
      <w:proofErr w:type="spellStart"/>
      <w:r w:rsidR="00B61CE9">
        <w:t>Joong</w:t>
      </w:r>
      <w:proofErr w:type="spellEnd"/>
      <w:r w:rsidRPr="00710494">
        <w:t>, 2008). To finish, participants were shown the initial bullying incident examples again and asked what intervention strategy that believed would be the most effective in each case. For homework, they were asked to consider the most fitting strategy to any incident that they saw around the school.</w:t>
      </w:r>
    </w:p>
    <w:p w14:paraId="1912670F" w14:textId="77777777" w:rsidR="00FE37BF" w:rsidRPr="00710494" w:rsidRDefault="00FE37BF" w:rsidP="00FE37BF"/>
    <w:p w14:paraId="72086C89" w14:textId="77777777" w:rsidR="00FE37BF" w:rsidRDefault="00FE37BF" w:rsidP="00FE37BF">
      <w:pPr>
        <w:pStyle w:val="Heading3"/>
      </w:pPr>
    </w:p>
    <w:p w14:paraId="4838A58D" w14:textId="77777777" w:rsidR="00FE37BF" w:rsidRDefault="00FE37BF" w:rsidP="00FE37BF">
      <w:pPr>
        <w:pStyle w:val="Heading3"/>
      </w:pPr>
      <w:bookmarkStart w:id="264" w:name="_Toc35027292"/>
      <w:bookmarkStart w:id="265" w:name="_Toc35027366"/>
      <w:bookmarkStart w:id="266" w:name="_Toc35027426"/>
      <w:bookmarkStart w:id="267" w:name="_Toc35027580"/>
      <w:bookmarkStart w:id="268" w:name="_Toc36455435"/>
      <w:bookmarkStart w:id="269" w:name="_Toc36654440"/>
      <w:r>
        <w:t>Session 5: Implement the Intervention Decision</w:t>
      </w:r>
      <w:bookmarkEnd w:id="264"/>
      <w:bookmarkEnd w:id="265"/>
      <w:bookmarkEnd w:id="266"/>
      <w:bookmarkEnd w:id="267"/>
      <w:bookmarkEnd w:id="268"/>
      <w:bookmarkEnd w:id="269"/>
    </w:p>
    <w:p w14:paraId="4033EDB6" w14:textId="77777777" w:rsidR="00FE37BF" w:rsidRDefault="00FE37BF" w:rsidP="00FE37BF"/>
    <w:p w14:paraId="233330A4" w14:textId="77777777" w:rsidR="00FE37BF" w:rsidRPr="00710494" w:rsidRDefault="00FE37BF" w:rsidP="00FE37BF">
      <w:pPr>
        <w:pStyle w:val="Dissertationparagraph"/>
      </w:pPr>
      <w:r w:rsidRPr="00710494">
        <w:lastRenderedPageBreak/>
        <w:t xml:space="preserve">Session five was firmly entrenched in the theoretical framework of experiential </w:t>
      </w:r>
      <w:proofErr w:type="gramStart"/>
      <w:r w:rsidRPr="00710494">
        <w:t>learning, and</w:t>
      </w:r>
      <w:proofErr w:type="gramEnd"/>
      <w:r w:rsidRPr="00710494">
        <w:t xml:space="preserve"> aimed to ensure that the participants knew both when and how to implement the intervention strategies taught in session four. Practising the interventions with adult actors was the primary activity of the session. This approach was taken because studies indicate that bystanders who feel it is their responsibility to do something and are confident about how to intervene, either from past experience or from skills training, are more likely to intervene (</w:t>
      </w:r>
      <w:proofErr w:type="spellStart"/>
      <w:r w:rsidRPr="00710494">
        <w:t>Tabachnik</w:t>
      </w:r>
      <w:proofErr w:type="spellEnd"/>
      <w:r w:rsidRPr="00710494">
        <w:t>, 2009, p.14). </w:t>
      </w:r>
    </w:p>
    <w:p w14:paraId="7DDDCF07" w14:textId="77777777" w:rsidR="00FE37BF" w:rsidRPr="00710494" w:rsidRDefault="00FE37BF" w:rsidP="00FE37BF"/>
    <w:p w14:paraId="415C3C60" w14:textId="63C61C47" w:rsidR="00FE37BF" w:rsidRPr="00710494" w:rsidRDefault="00FE37BF" w:rsidP="00FE37BF">
      <w:pPr>
        <w:pStyle w:val="Dissertationparagraph"/>
      </w:pPr>
      <w:r w:rsidRPr="00710494">
        <w:t xml:space="preserve">The example and participant-generated bullying incidents, completed using the frameworks in Session 4, provided scenarios from which the actors improvised and simulated real-life bullying occurrences. These were split by the session leaders into four stations, one for each intervention technique, around which groups of five or six participants moved in a carousel. At each station, the participants were first asked to look at the strategies and consider what they had in common and what intervention technique would be most appropriate. They were then given the opportunity to watch a short </w:t>
      </w:r>
      <w:proofErr w:type="spellStart"/>
      <w:r w:rsidRPr="00710494">
        <w:t>dramatisation</w:t>
      </w:r>
      <w:proofErr w:type="spellEnd"/>
      <w:r w:rsidRPr="00710494">
        <w:t xml:space="preserve"> of one of the incidents and invited to practise using that strategy to intervene. Every participant was expected to </w:t>
      </w:r>
      <w:r w:rsidR="002D7C23">
        <w:t>take part</w:t>
      </w:r>
      <w:r w:rsidRPr="00710494">
        <w:t>, and celebrations and feedback were shared after each attempt. The exception to this structure was the ‘turning it over’ station, which instead comprised a discussion with the teacher-</w:t>
      </w:r>
      <w:r w:rsidR="00274743">
        <w:t>report</w:t>
      </w:r>
      <w:r w:rsidRPr="00710494">
        <w:t>er about how to inform a teacher about a bullying incident and any concerns that participants had around their or others’ privacy in such situations. Participants were then asked to begin using the intervention techniques to address bullying incidents around School X.</w:t>
      </w:r>
    </w:p>
    <w:p w14:paraId="0A84FA08" w14:textId="77777777" w:rsidR="00FE37BF" w:rsidRPr="00710494" w:rsidRDefault="00FE37BF" w:rsidP="00FE37BF"/>
    <w:p w14:paraId="2A78BF80" w14:textId="77777777" w:rsidR="00FE37BF" w:rsidRDefault="00FE37BF" w:rsidP="00FE37BF">
      <w:pPr>
        <w:pStyle w:val="Heading3"/>
      </w:pPr>
    </w:p>
    <w:p w14:paraId="75576CFC" w14:textId="77777777" w:rsidR="00FE37BF" w:rsidRDefault="00FE37BF" w:rsidP="00FE37BF">
      <w:pPr>
        <w:pStyle w:val="Heading3"/>
      </w:pPr>
      <w:bookmarkStart w:id="270" w:name="_Toc35027293"/>
      <w:bookmarkStart w:id="271" w:name="_Toc35027367"/>
      <w:bookmarkStart w:id="272" w:name="_Toc35027427"/>
      <w:bookmarkStart w:id="273" w:name="_Toc35027581"/>
      <w:bookmarkStart w:id="274" w:name="_Toc36455436"/>
      <w:bookmarkStart w:id="275" w:name="_Toc36654441"/>
      <w:r>
        <w:t>Session 6: Follow-Up</w:t>
      </w:r>
      <w:bookmarkEnd w:id="270"/>
      <w:bookmarkEnd w:id="271"/>
      <w:bookmarkEnd w:id="272"/>
      <w:bookmarkEnd w:id="273"/>
      <w:bookmarkEnd w:id="274"/>
      <w:bookmarkEnd w:id="275"/>
    </w:p>
    <w:p w14:paraId="35FCF76F" w14:textId="77777777" w:rsidR="00FE37BF" w:rsidRDefault="00FE37BF" w:rsidP="00FE37BF">
      <w:pPr>
        <w:pStyle w:val="Heading3"/>
      </w:pPr>
    </w:p>
    <w:p w14:paraId="44AD28C7" w14:textId="415AA7D0" w:rsidR="00FE37BF" w:rsidRPr="00710494" w:rsidRDefault="00FE37BF" w:rsidP="00FE37BF">
      <w:pPr>
        <w:pStyle w:val="Dissertationparagraph"/>
      </w:pPr>
      <w:r w:rsidRPr="00710494">
        <w:t>The aim of the final session was to encourage the participants to share and discuss their experiences using the intervention strategies. In groups of three or four, participants were asked to discuss any bullying incidents that they had seen, whether or not they intervened, and, if so, how successful the intervention was. Each group also fed this information back to a session leader. With the participants’</w:t>
      </w:r>
      <w:r w:rsidR="0052646C">
        <w:t xml:space="preserve"> </w:t>
      </w:r>
      <w:r w:rsidRPr="00710494">
        <w:t xml:space="preserve">consent, certain situations were then anonymously shared with the entire group so that difficult incidents could be </w:t>
      </w:r>
      <w:proofErr w:type="gramStart"/>
      <w:r w:rsidRPr="00710494">
        <w:t>discussed</w:t>
      </w:r>
      <w:proofErr w:type="gramEnd"/>
      <w:r w:rsidRPr="00710494">
        <w:t xml:space="preserve"> and alternative interventions suggested. Where appropriate, these were then demonstrated or practised through role play. </w:t>
      </w:r>
    </w:p>
    <w:p w14:paraId="420230C3" w14:textId="465F2366" w:rsidR="00976954" w:rsidRDefault="00FE37BF" w:rsidP="00FE37BF">
      <w:pPr>
        <w:pStyle w:val="Dissertationparagraph"/>
      </w:pPr>
      <w:r w:rsidRPr="00710494">
        <w:lastRenderedPageBreak/>
        <w:br/>
        <w:t xml:space="preserve">To end, participants completed the follow-up </w:t>
      </w:r>
      <w:r w:rsidRPr="00710494">
        <w:rPr>
          <w:i/>
          <w:iCs/>
        </w:rPr>
        <w:t xml:space="preserve">Bystander Intervention in Bullying Survey </w:t>
      </w:r>
      <w:r w:rsidRPr="00710494">
        <w:t>and were invited to privately share their reflections on the six sessions as a whole. The follow-up report sheets cycle was also launched, with data collected in a separate session two weeks later.</w:t>
      </w:r>
    </w:p>
    <w:p w14:paraId="4ADDDD0A" w14:textId="3C75B26F" w:rsidR="0062592F" w:rsidRDefault="0062592F" w:rsidP="00FE37BF">
      <w:pPr>
        <w:pStyle w:val="Dissertationparagraph"/>
      </w:pPr>
    </w:p>
    <w:p w14:paraId="1035BD57" w14:textId="5EAC27B8" w:rsidR="0062592F" w:rsidRPr="00723E12" w:rsidRDefault="00723E12" w:rsidP="00723E12">
      <w:pPr>
        <w:pStyle w:val="DissertationCaptions"/>
        <w:rPr>
          <w:b/>
          <w:bCs/>
        </w:rPr>
      </w:pPr>
      <w:bookmarkStart w:id="276" w:name="_Toc36375820"/>
      <w:bookmarkStart w:id="277" w:name="_Toc36493628"/>
      <w:bookmarkStart w:id="278" w:name="_Toc36654496"/>
      <w:r w:rsidRPr="00723E12">
        <w:rPr>
          <w:b/>
          <w:bCs/>
        </w:rPr>
        <w:t xml:space="preserve">Appendix </w:t>
      </w:r>
      <w:r w:rsidRPr="00723E12">
        <w:rPr>
          <w:b/>
          <w:bCs/>
        </w:rPr>
        <w:fldChar w:fldCharType="begin"/>
      </w:r>
      <w:r w:rsidRPr="00723E12">
        <w:rPr>
          <w:b/>
          <w:bCs/>
        </w:rPr>
        <w:instrText xml:space="preserve"> SEQ Appendix \* ARABIC </w:instrText>
      </w:r>
      <w:r w:rsidRPr="00723E12">
        <w:rPr>
          <w:b/>
          <w:bCs/>
        </w:rPr>
        <w:fldChar w:fldCharType="separate"/>
      </w:r>
      <w:r w:rsidR="004647F5">
        <w:rPr>
          <w:b/>
          <w:bCs/>
          <w:noProof/>
        </w:rPr>
        <w:t>9</w:t>
      </w:r>
      <w:r w:rsidRPr="00723E12">
        <w:rPr>
          <w:b/>
          <w:bCs/>
        </w:rPr>
        <w:fldChar w:fldCharType="end"/>
      </w:r>
      <w:r w:rsidRPr="00723E12">
        <w:rPr>
          <w:b/>
          <w:bCs/>
        </w:rPr>
        <w:t>: Card-sort of bullying incidents</w:t>
      </w:r>
      <w:bookmarkEnd w:id="276"/>
      <w:bookmarkEnd w:id="277"/>
      <w:bookmarkEnd w:id="278"/>
    </w:p>
    <w:p w14:paraId="5267D5B3" w14:textId="77777777" w:rsidR="00723E12" w:rsidRDefault="00723E12" w:rsidP="0062592F">
      <w:pPr>
        <w:pStyle w:val="DissertationCaptions"/>
        <w:rPr>
          <w:b/>
          <w:bCs/>
        </w:rPr>
      </w:pPr>
    </w:p>
    <w:tbl>
      <w:tblPr>
        <w:tblStyle w:val="TableGrid"/>
        <w:tblW w:w="7095" w:type="dxa"/>
        <w:tblLook w:val="04A0" w:firstRow="1" w:lastRow="0" w:firstColumn="1" w:lastColumn="0" w:noHBand="0" w:noVBand="1"/>
      </w:tblPr>
      <w:tblGrid>
        <w:gridCol w:w="3601"/>
        <w:gridCol w:w="3494"/>
      </w:tblGrid>
      <w:tr w:rsidR="00C97C54" w:rsidRPr="00C97C54" w14:paraId="5770445D" w14:textId="77777777" w:rsidTr="00C97C54">
        <w:trPr>
          <w:trHeight w:val="1232"/>
        </w:trPr>
        <w:tc>
          <w:tcPr>
            <w:tcW w:w="3601" w:type="dxa"/>
            <w:vAlign w:val="center"/>
          </w:tcPr>
          <w:p w14:paraId="44214538" w14:textId="77777777" w:rsidR="00C97C54" w:rsidRPr="00C97C54" w:rsidRDefault="00C97C54" w:rsidP="005B6988">
            <w:pPr>
              <w:jc w:val="center"/>
              <w:rPr>
                <w:bCs/>
              </w:rPr>
            </w:pPr>
            <w:r w:rsidRPr="00C97C54">
              <w:rPr>
                <w:bCs/>
              </w:rPr>
              <w:t>Repeating something that your friend said in a funny voice straight after they’ve said it</w:t>
            </w:r>
          </w:p>
          <w:p w14:paraId="4B694B10" w14:textId="77777777" w:rsidR="00C97C54" w:rsidRPr="00C97C54" w:rsidRDefault="00C97C54" w:rsidP="005B6988">
            <w:pPr>
              <w:jc w:val="center"/>
              <w:rPr>
                <w:bCs/>
              </w:rPr>
            </w:pPr>
          </w:p>
        </w:tc>
        <w:tc>
          <w:tcPr>
            <w:tcW w:w="3494" w:type="dxa"/>
            <w:vAlign w:val="center"/>
          </w:tcPr>
          <w:p w14:paraId="217176DC" w14:textId="77777777" w:rsidR="00C97C54" w:rsidRPr="00C97C54" w:rsidRDefault="00C97C54" w:rsidP="005B6988">
            <w:pPr>
              <w:jc w:val="center"/>
              <w:rPr>
                <w:bCs/>
              </w:rPr>
            </w:pPr>
            <w:r w:rsidRPr="00C97C54">
              <w:rPr>
                <w:bCs/>
              </w:rPr>
              <w:t>Calling your friend by a nickname</w:t>
            </w:r>
          </w:p>
          <w:p w14:paraId="18E9ABCB" w14:textId="77777777" w:rsidR="00C97C54" w:rsidRPr="00C97C54" w:rsidRDefault="00C97C54" w:rsidP="005B6988">
            <w:pPr>
              <w:jc w:val="center"/>
              <w:rPr>
                <w:bCs/>
              </w:rPr>
            </w:pPr>
          </w:p>
        </w:tc>
      </w:tr>
      <w:tr w:rsidR="00C97C54" w:rsidRPr="00C97C54" w14:paraId="0725067F" w14:textId="77777777" w:rsidTr="00C97C54">
        <w:trPr>
          <w:trHeight w:val="1345"/>
        </w:trPr>
        <w:tc>
          <w:tcPr>
            <w:tcW w:w="3601" w:type="dxa"/>
            <w:vAlign w:val="center"/>
          </w:tcPr>
          <w:p w14:paraId="08FB97C7" w14:textId="77777777" w:rsidR="00C97C54" w:rsidRPr="00C97C54" w:rsidRDefault="00C97C54" w:rsidP="005B6988">
            <w:pPr>
              <w:jc w:val="center"/>
              <w:rPr>
                <w:bCs/>
              </w:rPr>
            </w:pPr>
            <w:r w:rsidRPr="00C97C54">
              <w:rPr>
                <w:bCs/>
              </w:rPr>
              <w:t>Including a joke that you and your friends shared about somebody in the group in your Instagram stories that weekend</w:t>
            </w:r>
          </w:p>
          <w:p w14:paraId="36FA67AA" w14:textId="77777777" w:rsidR="00C97C54" w:rsidRPr="00C97C54" w:rsidRDefault="00C97C54" w:rsidP="005B6988">
            <w:pPr>
              <w:jc w:val="center"/>
              <w:rPr>
                <w:bCs/>
              </w:rPr>
            </w:pPr>
          </w:p>
        </w:tc>
        <w:tc>
          <w:tcPr>
            <w:tcW w:w="3494" w:type="dxa"/>
            <w:vAlign w:val="center"/>
          </w:tcPr>
          <w:p w14:paraId="3F67AB57" w14:textId="77777777" w:rsidR="00C97C54" w:rsidRPr="00C97C54" w:rsidRDefault="00C97C54" w:rsidP="005B6988">
            <w:pPr>
              <w:jc w:val="center"/>
              <w:rPr>
                <w:bCs/>
              </w:rPr>
            </w:pPr>
            <w:r w:rsidRPr="00C97C54">
              <w:rPr>
                <w:bCs/>
              </w:rPr>
              <w:t>Joking about something that you know your friend is sensitive about loud enough for your whole maths class to hear</w:t>
            </w:r>
          </w:p>
        </w:tc>
      </w:tr>
      <w:tr w:rsidR="00C97C54" w:rsidRPr="00C97C54" w14:paraId="09790D92" w14:textId="77777777" w:rsidTr="00C97C54">
        <w:trPr>
          <w:trHeight w:val="1338"/>
        </w:trPr>
        <w:tc>
          <w:tcPr>
            <w:tcW w:w="3601" w:type="dxa"/>
            <w:vAlign w:val="center"/>
          </w:tcPr>
          <w:p w14:paraId="3276DA1A" w14:textId="77777777" w:rsidR="00C97C54" w:rsidRPr="00C97C54" w:rsidRDefault="00C97C54" w:rsidP="005B6988">
            <w:pPr>
              <w:jc w:val="center"/>
              <w:rPr>
                <w:bCs/>
              </w:rPr>
            </w:pPr>
            <w:r w:rsidRPr="00C97C54">
              <w:rPr>
                <w:bCs/>
              </w:rPr>
              <w:t>Telling your friend to ‘man up’</w:t>
            </w:r>
          </w:p>
          <w:p w14:paraId="1499F87B" w14:textId="77777777" w:rsidR="00C97C54" w:rsidRPr="00C97C54" w:rsidRDefault="00C97C54" w:rsidP="005B6988">
            <w:pPr>
              <w:jc w:val="center"/>
              <w:rPr>
                <w:bCs/>
              </w:rPr>
            </w:pPr>
          </w:p>
        </w:tc>
        <w:tc>
          <w:tcPr>
            <w:tcW w:w="3494" w:type="dxa"/>
            <w:vAlign w:val="center"/>
          </w:tcPr>
          <w:p w14:paraId="71DE42C6" w14:textId="77777777" w:rsidR="00C97C54" w:rsidRPr="00C97C54" w:rsidRDefault="00C97C54" w:rsidP="005B6988">
            <w:pPr>
              <w:jc w:val="center"/>
              <w:rPr>
                <w:bCs/>
              </w:rPr>
            </w:pPr>
            <w:r w:rsidRPr="00C97C54">
              <w:rPr>
                <w:bCs/>
              </w:rPr>
              <w:t>Using ‘gay’ as an insult</w:t>
            </w:r>
          </w:p>
          <w:p w14:paraId="76B499B1" w14:textId="77777777" w:rsidR="00C97C54" w:rsidRPr="00C97C54" w:rsidRDefault="00C97C54" w:rsidP="005B6988">
            <w:pPr>
              <w:jc w:val="center"/>
              <w:rPr>
                <w:bCs/>
              </w:rPr>
            </w:pPr>
          </w:p>
        </w:tc>
      </w:tr>
      <w:tr w:rsidR="00C97C54" w:rsidRPr="00C97C54" w14:paraId="71AF6233" w14:textId="77777777" w:rsidTr="00C97C54">
        <w:trPr>
          <w:trHeight w:val="1343"/>
        </w:trPr>
        <w:tc>
          <w:tcPr>
            <w:tcW w:w="3601" w:type="dxa"/>
            <w:vAlign w:val="center"/>
          </w:tcPr>
          <w:p w14:paraId="040A4DAB" w14:textId="77777777" w:rsidR="00C97C54" w:rsidRPr="00C97C54" w:rsidRDefault="00C97C54" w:rsidP="005B6988">
            <w:pPr>
              <w:jc w:val="center"/>
              <w:rPr>
                <w:bCs/>
              </w:rPr>
            </w:pPr>
            <w:r w:rsidRPr="00C97C54">
              <w:rPr>
                <w:bCs/>
              </w:rPr>
              <w:t>Calling somebody a ‘slut’ or a ‘slag’</w:t>
            </w:r>
          </w:p>
          <w:p w14:paraId="1A52525E" w14:textId="77777777" w:rsidR="00C97C54" w:rsidRPr="00C97C54" w:rsidRDefault="00C97C54" w:rsidP="005B6988">
            <w:pPr>
              <w:jc w:val="center"/>
              <w:rPr>
                <w:bCs/>
              </w:rPr>
            </w:pPr>
          </w:p>
        </w:tc>
        <w:tc>
          <w:tcPr>
            <w:tcW w:w="3494" w:type="dxa"/>
            <w:vAlign w:val="center"/>
          </w:tcPr>
          <w:p w14:paraId="632EB14B" w14:textId="77777777" w:rsidR="00C97C54" w:rsidRPr="00C97C54" w:rsidRDefault="00C97C54" w:rsidP="005B6988">
            <w:pPr>
              <w:jc w:val="center"/>
              <w:rPr>
                <w:bCs/>
              </w:rPr>
            </w:pPr>
            <w:r w:rsidRPr="00C97C54">
              <w:rPr>
                <w:bCs/>
              </w:rPr>
              <w:t>Trying to kiss somebody even if they said that they didn’t want you to</w:t>
            </w:r>
          </w:p>
          <w:p w14:paraId="11547F96" w14:textId="77777777" w:rsidR="00C97C54" w:rsidRPr="00C97C54" w:rsidRDefault="00C97C54" w:rsidP="005B6988">
            <w:pPr>
              <w:jc w:val="center"/>
              <w:rPr>
                <w:bCs/>
              </w:rPr>
            </w:pPr>
          </w:p>
        </w:tc>
      </w:tr>
      <w:tr w:rsidR="00C97C54" w:rsidRPr="00C97C54" w14:paraId="56D690F8" w14:textId="77777777" w:rsidTr="00C97C54">
        <w:trPr>
          <w:trHeight w:val="1341"/>
        </w:trPr>
        <w:tc>
          <w:tcPr>
            <w:tcW w:w="3601" w:type="dxa"/>
            <w:vAlign w:val="center"/>
          </w:tcPr>
          <w:p w14:paraId="70572E05" w14:textId="77777777" w:rsidR="00C97C54" w:rsidRPr="00C97C54" w:rsidRDefault="00C97C54" w:rsidP="005B6988">
            <w:pPr>
              <w:jc w:val="center"/>
              <w:rPr>
                <w:bCs/>
              </w:rPr>
            </w:pPr>
            <w:r w:rsidRPr="00C97C54">
              <w:rPr>
                <w:bCs/>
              </w:rPr>
              <w:t>Telling somebody else’s secret to one friend</w:t>
            </w:r>
          </w:p>
          <w:p w14:paraId="5B8D5A72" w14:textId="77777777" w:rsidR="00C97C54" w:rsidRPr="00C97C54" w:rsidRDefault="00C97C54" w:rsidP="005B6988">
            <w:pPr>
              <w:jc w:val="center"/>
              <w:rPr>
                <w:bCs/>
              </w:rPr>
            </w:pPr>
          </w:p>
        </w:tc>
        <w:tc>
          <w:tcPr>
            <w:tcW w:w="3494" w:type="dxa"/>
            <w:vAlign w:val="center"/>
          </w:tcPr>
          <w:p w14:paraId="58D39F27" w14:textId="77777777" w:rsidR="00C97C54" w:rsidRPr="00C97C54" w:rsidRDefault="00C97C54" w:rsidP="005B6988">
            <w:pPr>
              <w:jc w:val="center"/>
              <w:rPr>
                <w:bCs/>
              </w:rPr>
            </w:pPr>
            <w:r w:rsidRPr="00C97C54">
              <w:rPr>
                <w:bCs/>
              </w:rPr>
              <w:t>Exaggerating something that your friend said and then making it clear that you don’t agree with them</w:t>
            </w:r>
          </w:p>
          <w:p w14:paraId="498D8FE8" w14:textId="77777777" w:rsidR="00C97C54" w:rsidRPr="00C97C54" w:rsidRDefault="00C97C54" w:rsidP="005B6988">
            <w:pPr>
              <w:jc w:val="center"/>
              <w:rPr>
                <w:bCs/>
              </w:rPr>
            </w:pPr>
          </w:p>
        </w:tc>
      </w:tr>
      <w:tr w:rsidR="00C97C54" w:rsidRPr="00C97C54" w14:paraId="479338FA" w14:textId="77777777" w:rsidTr="00C97C54">
        <w:trPr>
          <w:trHeight w:val="1341"/>
        </w:trPr>
        <w:tc>
          <w:tcPr>
            <w:tcW w:w="3601" w:type="dxa"/>
            <w:vAlign w:val="center"/>
          </w:tcPr>
          <w:p w14:paraId="00846432" w14:textId="77777777" w:rsidR="00C97C54" w:rsidRPr="00C97C54" w:rsidRDefault="00C97C54" w:rsidP="005B6988">
            <w:pPr>
              <w:jc w:val="center"/>
              <w:rPr>
                <w:bCs/>
              </w:rPr>
            </w:pPr>
            <w:r w:rsidRPr="00C97C54">
              <w:rPr>
                <w:bCs/>
              </w:rPr>
              <w:t>Not letting somebody join your game of basketball</w:t>
            </w:r>
          </w:p>
          <w:p w14:paraId="72048D6E" w14:textId="77777777" w:rsidR="00C97C54" w:rsidRPr="00C97C54" w:rsidRDefault="00C97C54" w:rsidP="005B6988">
            <w:pPr>
              <w:jc w:val="center"/>
              <w:rPr>
                <w:bCs/>
              </w:rPr>
            </w:pPr>
          </w:p>
        </w:tc>
        <w:tc>
          <w:tcPr>
            <w:tcW w:w="3494" w:type="dxa"/>
            <w:vAlign w:val="center"/>
          </w:tcPr>
          <w:p w14:paraId="33B2A8CD" w14:textId="77777777" w:rsidR="00C97C54" w:rsidRPr="00C97C54" w:rsidRDefault="00C97C54" w:rsidP="005B6988">
            <w:pPr>
              <w:jc w:val="center"/>
              <w:rPr>
                <w:bCs/>
              </w:rPr>
            </w:pPr>
            <w:r w:rsidRPr="00C97C54">
              <w:rPr>
                <w:bCs/>
              </w:rPr>
              <w:t>Blocking a friend from all of your group chats</w:t>
            </w:r>
          </w:p>
          <w:p w14:paraId="68029ECE" w14:textId="77777777" w:rsidR="00C97C54" w:rsidRPr="00C97C54" w:rsidRDefault="00C97C54" w:rsidP="005B6988">
            <w:pPr>
              <w:jc w:val="center"/>
              <w:rPr>
                <w:bCs/>
              </w:rPr>
            </w:pPr>
          </w:p>
        </w:tc>
      </w:tr>
      <w:tr w:rsidR="00C97C54" w:rsidRPr="00C97C54" w14:paraId="3F720D5B" w14:textId="77777777" w:rsidTr="00C97C54">
        <w:trPr>
          <w:trHeight w:val="1341"/>
        </w:trPr>
        <w:tc>
          <w:tcPr>
            <w:tcW w:w="3601" w:type="dxa"/>
            <w:vAlign w:val="center"/>
          </w:tcPr>
          <w:p w14:paraId="75FD9720" w14:textId="77777777" w:rsidR="00C97C54" w:rsidRPr="00C97C54" w:rsidRDefault="00C97C54" w:rsidP="005B6988">
            <w:pPr>
              <w:jc w:val="center"/>
              <w:rPr>
                <w:bCs/>
              </w:rPr>
            </w:pPr>
            <w:r w:rsidRPr="00C97C54">
              <w:rPr>
                <w:bCs/>
              </w:rPr>
              <w:t>Saying that somebody fancies somebody else</w:t>
            </w:r>
          </w:p>
          <w:p w14:paraId="1C9B8B55" w14:textId="77777777" w:rsidR="00C97C54" w:rsidRPr="00C97C54" w:rsidRDefault="00C97C54" w:rsidP="005B6988">
            <w:pPr>
              <w:jc w:val="center"/>
              <w:rPr>
                <w:bCs/>
              </w:rPr>
            </w:pPr>
          </w:p>
        </w:tc>
        <w:tc>
          <w:tcPr>
            <w:tcW w:w="3494" w:type="dxa"/>
            <w:vAlign w:val="center"/>
          </w:tcPr>
          <w:p w14:paraId="163CF427" w14:textId="77777777" w:rsidR="00C97C54" w:rsidRPr="00C97C54" w:rsidRDefault="00C97C54" w:rsidP="005B6988">
            <w:pPr>
              <w:jc w:val="center"/>
              <w:rPr>
                <w:bCs/>
              </w:rPr>
            </w:pPr>
            <w:r w:rsidRPr="00C97C54">
              <w:rPr>
                <w:bCs/>
              </w:rPr>
              <w:t>Commenting on an online post negatively</w:t>
            </w:r>
          </w:p>
          <w:p w14:paraId="3B6F3F74" w14:textId="77777777" w:rsidR="00C97C54" w:rsidRPr="00C97C54" w:rsidRDefault="00C97C54" w:rsidP="005B6988">
            <w:pPr>
              <w:jc w:val="center"/>
              <w:rPr>
                <w:bCs/>
              </w:rPr>
            </w:pPr>
          </w:p>
          <w:p w14:paraId="35E22354" w14:textId="77777777" w:rsidR="00C97C54" w:rsidRPr="00C97C54" w:rsidRDefault="00C97C54" w:rsidP="005B6988">
            <w:pPr>
              <w:jc w:val="center"/>
              <w:rPr>
                <w:bCs/>
              </w:rPr>
            </w:pPr>
          </w:p>
        </w:tc>
      </w:tr>
      <w:tr w:rsidR="00C97C54" w:rsidRPr="00C97C54" w14:paraId="272E87B8" w14:textId="77777777" w:rsidTr="00C97C54">
        <w:trPr>
          <w:trHeight w:val="1341"/>
        </w:trPr>
        <w:tc>
          <w:tcPr>
            <w:tcW w:w="3601" w:type="dxa"/>
            <w:vAlign w:val="center"/>
          </w:tcPr>
          <w:p w14:paraId="15772C9C" w14:textId="77777777" w:rsidR="00C97C54" w:rsidRPr="00C97C54" w:rsidRDefault="00C97C54" w:rsidP="005B6988">
            <w:pPr>
              <w:jc w:val="center"/>
              <w:rPr>
                <w:bCs/>
              </w:rPr>
            </w:pPr>
            <w:r w:rsidRPr="00C97C54">
              <w:rPr>
                <w:bCs/>
              </w:rPr>
              <w:t>Calling somebody ‘ugly’</w:t>
            </w:r>
          </w:p>
          <w:p w14:paraId="17F71A44" w14:textId="77777777" w:rsidR="00C97C54" w:rsidRPr="00C97C54" w:rsidRDefault="00C97C54" w:rsidP="005B6988">
            <w:pPr>
              <w:jc w:val="center"/>
              <w:rPr>
                <w:bCs/>
              </w:rPr>
            </w:pPr>
          </w:p>
        </w:tc>
        <w:tc>
          <w:tcPr>
            <w:tcW w:w="3494" w:type="dxa"/>
            <w:vAlign w:val="center"/>
          </w:tcPr>
          <w:p w14:paraId="7DB76204" w14:textId="77777777" w:rsidR="00C97C54" w:rsidRPr="00C97C54" w:rsidRDefault="00C97C54" w:rsidP="005B6988">
            <w:pPr>
              <w:jc w:val="center"/>
              <w:rPr>
                <w:bCs/>
              </w:rPr>
            </w:pPr>
            <w:r w:rsidRPr="00C97C54">
              <w:rPr>
                <w:bCs/>
              </w:rPr>
              <w:t>Filming somebody walking home after school</w:t>
            </w:r>
          </w:p>
          <w:p w14:paraId="7F381FF2" w14:textId="77777777" w:rsidR="00C97C54" w:rsidRPr="00C97C54" w:rsidRDefault="00C97C54" w:rsidP="005B6988">
            <w:pPr>
              <w:jc w:val="center"/>
              <w:rPr>
                <w:bCs/>
              </w:rPr>
            </w:pPr>
          </w:p>
        </w:tc>
      </w:tr>
      <w:tr w:rsidR="00C97C54" w:rsidRPr="00C97C54" w14:paraId="0CE00267" w14:textId="77777777" w:rsidTr="00C97C54">
        <w:trPr>
          <w:trHeight w:val="1341"/>
        </w:trPr>
        <w:tc>
          <w:tcPr>
            <w:tcW w:w="3601" w:type="dxa"/>
            <w:vAlign w:val="center"/>
          </w:tcPr>
          <w:p w14:paraId="3F195A9C" w14:textId="77777777" w:rsidR="00C97C54" w:rsidRPr="00C97C54" w:rsidRDefault="00C97C54" w:rsidP="005B6988">
            <w:pPr>
              <w:jc w:val="center"/>
              <w:rPr>
                <w:bCs/>
              </w:rPr>
            </w:pPr>
            <w:r w:rsidRPr="00C97C54">
              <w:rPr>
                <w:bCs/>
              </w:rPr>
              <w:lastRenderedPageBreak/>
              <w:t>Taking somebody’s bag and looking through it</w:t>
            </w:r>
          </w:p>
          <w:p w14:paraId="4AB5F86D" w14:textId="77777777" w:rsidR="00C97C54" w:rsidRPr="00C97C54" w:rsidRDefault="00C97C54" w:rsidP="005B6988">
            <w:pPr>
              <w:jc w:val="center"/>
              <w:rPr>
                <w:bCs/>
              </w:rPr>
            </w:pPr>
            <w:r w:rsidRPr="00C97C54">
              <w:rPr>
                <w:bCs/>
              </w:rPr>
              <w:br/>
            </w:r>
          </w:p>
        </w:tc>
        <w:tc>
          <w:tcPr>
            <w:tcW w:w="3494" w:type="dxa"/>
            <w:vAlign w:val="center"/>
          </w:tcPr>
          <w:p w14:paraId="42083AB3" w14:textId="77777777" w:rsidR="00C97C54" w:rsidRPr="00C97C54" w:rsidRDefault="00C97C54" w:rsidP="005B6988">
            <w:pPr>
              <w:jc w:val="center"/>
              <w:rPr>
                <w:bCs/>
              </w:rPr>
            </w:pPr>
            <w:r w:rsidRPr="00C97C54">
              <w:rPr>
                <w:bCs/>
              </w:rPr>
              <w:t>Threatening somebody that you will ‘beat them up’ after school</w:t>
            </w:r>
          </w:p>
          <w:p w14:paraId="50C0BB58" w14:textId="77777777" w:rsidR="00C97C54" w:rsidRPr="00C97C54" w:rsidRDefault="00C97C54" w:rsidP="005B6988">
            <w:pPr>
              <w:jc w:val="center"/>
              <w:rPr>
                <w:bCs/>
              </w:rPr>
            </w:pPr>
          </w:p>
        </w:tc>
      </w:tr>
      <w:tr w:rsidR="00C97C54" w:rsidRPr="00C97C54" w14:paraId="2240C4BE" w14:textId="77777777" w:rsidTr="00C97C54">
        <w:trPr>
          <w:trHeight w:val="1341"/>
        </w:trPr>
        <w:tc>
          <w:tcPr>
            <w:tcW w:w="3601" w:type="dxa"/>
            <w:vAlign w:val="center"/>
          </w:tcPr>
          <w:p w14:paraId="08C8DE52" w14:textId="77777777" w:rsidR="00C97C54" w:rsidRPr="00C97C54" w:rsidRDefault="00C97C54" w:rsidP="005B6988">
            <w:pPr>
              <w:jc w:val="center"/>
              <w:rPr>
                <w:bCs/>
              </w:rPr>
            </w:pPr>
            <w:r w:rsidRPr="00C97C54">
              <w:rPr>
                <w:bCs/>
              </w:rPr>
              <w:t>Kicking somebody in the leg as they walk past</w:t>
            </w:r>
          </w:p>
          <w:p w14:paraId="1D05AC69" w14:textId="77777777" w:rsidR="00C97C54" w:rsidRPr="00C97C54" w:rsidRDefault="00C97C54" w:rsidP="005B6988">
            <w:pPr>
              <w:jc w:val="center"/>
              <w:rPr>
                <w:bCs/>
              </w:rPr>
            </w:pPr>
          </w:p>
        </w:tc>
        <w:tc>
          <w:tcPr>
            <w:tcW w:w="3494" w:type="dxa"/>
            <w:vAlign w:val="center"/>
          </w:tcPr>
          <w:p w14:paraId="7DB3E998" w14:textId="77777777" w:rsidR="00C97C54" w:rsidRPr="00C97C54" w:rsidRDefault="00C97C54" w:rsidP="005B6988">
            <w:pPr>
              <w:jc w:val="center"/>
              <w:rPr>
                <w:bCs/>
              </w:rPr>
            </w:pPr>
            <w:r w:rsidRPr="00C97C54">
              <w:rPr>
                <w:bCs/>
              </w:rPr>
              <w:t>Saying that you will get your older brother and sister involved in a disagreement</w:t>
            </w:r>
          </w:p>
          <w:p w14:paraId="7A1567EC" w14:textId="77777777" w:rsidR="00C97C54" w:rsidRPr="00C97C54" w:rsidRDefault="00C97C54" w:rsidP="005B6988">
            <w:pPr>
              <w:jc w:val="center"/>
              <w:rPr>
                <w:bCs/>
              </w:rPr>
            </w:pPr>
          </w:p>
        </w:tc>
      </w:tr>
      <w:tr w:rsidR="00C97C54" w:rsidRPr="00C97C54" w14:paraId="5A486FCD" w14:textId="77777777" w:rsidTr="00C97C54">
        <w:trPr>
          <w:trHeight w:val="1341"/>
        </w:trPr>
        <w:tc>
          <w:tcPr>
            <w:tcW w:w="3601" w:type="dxa"/>
            <w:vAlign w:val="center"/>
          </w:tcPr>
          <w:p w14:paraId="29C8782E" w14:textId="77777777" w:rsidR="00C97C54" w:rsidRPr="00C97C54" w:rsidRDefault="00C97C54" w:rsidP="005B6988">
            <w:pPr>
              <w:jc w:val="center"/>
              <w:rPr>
                <w:bCs/>
              </w:rPr>
            </w:pPr>
            <w:r w:rsidRPr="00C97C54">
              <w:rPr>
                <w:bCs/>
              </w:rPr>
              <w:t>Telling somebody that they should ‘jump out that window’</w:t>
            </w:r>
          </w:p>
          <w:p w14:paraId="0AB7374F" w14:textId="77777777" w:rsidR="00C97C54" w:rsidRPr="00C97C54" w:rsidRDefault="00C97C54" w:rsidP="005B6988">
            <w:pPr>
              <w:jc w:val="center"/>
              <w:rPr>
                <w:bCs/>
              </w:rPr>
            </w:pPr>
          </w:p>
        </w:tc>
        <w:tc>
          <w:tcPr>
            <w:tcW w:w="3494" w:type="dxa"/>
            <w:vAlign w:val="center"/>
          </w:tcPr>
          <w:p w14:paraId="31D186D3" w14:textId="77777777" w:rsidR="00C97C54" w:rsidRPr="00C97C54" w:rsidRDefault="00C97C54" w:rsidP="005B6988">
            <w:pPr>
              <w:jc w:val="center"/>
              <w:rPr>
                <w:bCs/>
              </w:rPr>
            </w:pPr>
            <w:r w:rsidRPr="00C97C54">
              <w:rPr>
                <w:bCs/>
              </w:rPr>
              <w:t>Asking to feel somebody’s hair</w:t>
            </w:r>
          </w:p>
          <w:p w14:paraId="4E2E1E2C" w14:textId="77777777" w:rsidR="00C97C54" w:rsidRPr="00C97C54" w:rsidRDefault="00C97C54" w:rsidP="005B6988">
            <w:pPr>
              <w:jc w:val="center"/>
              <w:rPr>
                <w:bCs/>
              </w:rPr>
            </w:pPr>
          </w:p>
        </w:tc>
      </w:tr>
      <w:tr w:rsidR="00C97C54" w:rsidRPr="00C97C54" w14:paraId="5711D968" w14:textId="77777777" w:rsidTr="00C97C54">
        <w:trPr>
          <w:trHeight w:val="1341"/>
        </w:trPr>
        <w:tc>
          <w:tcPr>
            <w:tcW w:w="3601" w:type="dxa"/>
            <w:vAlign w:val="center"/>
          </w:tcPr>
          <w:p w14:paraId="27F5E1F1" w14:textId="77777777" w:rsidR="00C97C54" w:rsidRPr="00C97C54" w:rsidRDefault="00C97C54" w:rsidP="005B6988">
            <w:pPr>
              <w:jc w:val="center"/>
              <w:rPr>
                <w:bCs/>
              </w:rPr>
            </w:pPr>
            <w:r w:rsidRPr="00C97C54">
              <w:rPr>
                <w:bCs/>
              </w:rPr>
              <w:t>Trying to pull somebody’s headscarf off</w:t>
            </w:r>
          </w:p>
          <w:p w14:paraId="1EE9A58E" w14:textId="77777777" w:rsidR="00C97C54" w:rsidRPr="00C97C54" w:rsidRDefault="00C97C54" w:rsidP="005B6988">
            <w:pPr>
              <w:jc w:val="center"/>
              <w:rPr>
                <w:bCs/>
              </w:rPr>
            </w:pPr>
          </w:p>
        </w:tc>
        <w:tc>
          <w:tcPr>
            <w:tcW w:w="3494" w:type="dxa"/>
            <w:vAlign w:val="center"/>
          </w:tcPr>
          <w:p w14:paraId="04810B9C" w14:textId="77777777" w:rsidR="00C97C54" w:rsidRPr="00C97C54" w:rsidRDefault="00C97C54" w:rsidP="005B6988">
            <w:pPr>
              <w:jc w:val="center"/>
              <w:rPr>
                <w:bCs/>
              </w:rPr>
            </w:pPr>
            <w:r w:rsidRPr="00C97C54">
              <w:rPr>
                <w:bCs/>
              </w:rPr>
              <w:t>Asking somebody where they’re from</w:t>
            </w:r>
          </w:p>
          <w:p w14:paraId="65A71D09" w14:textId="77777777" w:rsidR="00C97C54" w:rsidRPr="00C97C54" w:rsidRDefault="00C97C54" w:rsidP="005B6988">
            <w:pPr>
              <w:jc w:val="center"/>
              <w:rPr>
                <w:bCs/>
              </w:rPr>
            </w:pPr>
          </w:p>
        </w:tc>
      </w:tr>
      <w:tr w:rsidR="00C97C54" w:rsidRPr="00C97C54" w14:paraId="1CA2A360" w14:textId="77777777" w:rsidTr="00C97C54">
        <w:trPr>
          <w:trHeight w:val="1341"/>
        </w:trPr>
        <w:tc>
          <w:tcPr>
            <w:tcW w:w="3601" w:type="dxa"/>
            <w:vAlign w:val="center"/>
          </w:tcPr>
          <w:p w14:paraId="62CE3D47" w14:textId="77777777" w:rsidR="00C97C54" w:rsidRPr="00C97C54" w:rsidRDefault="00C97C54" w:rsidP="005B6988">
            <w:pPr>
              <w:jc w:val="center"/>
              <w:rPr>
                <w:bCs/>
              </w:rPr>
            </w:pPr>
            <w:r w:rsidRPr="00C97C54">
              <w:rPr>
                <w:bCs/>
              </w:rPr>
              <w:t>Using a racist insult towards somebody</w:t>
            </w:r>
          </w:p>
          <w:p w14:paraId="1D11A61C" w14:textId="77777777" w:rsidR="00C97C54" w:rsidRPr="00C97C54" w:rsidRDefault="00C97C54" w:rsidP="005B6988">
            <w:pPr>
              <w:jc w:val="center"/>
              <w:rPr>
                <w:bCs/>
              </w:rPr>
            </w:pPr>
          </w:p>
          <w:p w14:paraId="491E476E" w14:textId="77777777" w:rsidR="00C97C54" w:rsidRPr="00C97C54" w:rsidRDefault="00C97C54" w:rsidP="005B6988">
            <w:pPr>
              <w:jc w:val="center"/>
              <w:rPr>
                <w:bCs/>
              </w:rPr>
            </w:pPr>
          </w:p>
        </w:tc>
        <w:tc>
          <w:tcPr>
            <w:tcW w:w="3494" w:type="dxa"/>
            <w:vAlign w:val="center"/>
          </w:tcPr>
          <w:p w14:paraId="29A716D6" w14:textId="77777777" w:rsidR="00C97C54" w:rsidRPr="00C97C54" w:rsidRDefault="00C97C54" w:rsidP="005B6988">
            <w:pPr>
              <w:jc w:val="center"/>
              <w:rPr>
                <w:bCs/>
              </w:rPr>
            </w:pPr>
          </w:p>
          <w:p w14:paraId="0A23DB59" w14:textId="77777777" w:rsidR="00C97C54" w:rsidRPr="00C97C54" w:rsidRDefault="00C97C54" w:rsidP="005B6988">
            <w:pPr>
              <w:jc w:val="center"/>
              <w:rPr>
                <w:bCs/>
              </w:rPr>
            </w:pPr>
          </w:p>
        </w:tc>
      </w:tr>
    </w:tbl>
    <w:p w14:paraId="2F57533E" w14:textId="77777777" w:rsidR="00C97C54" w:rsidRDefault="00C97C54" w:rsidP="0062592F">
      <w:pPr>
        <w:pStyle w:val="DissertationCaptions"/>
        <w:rPr>
          <w:b/>
          <w:bCs/>
        </w:rPr>
      </w:pPr>
    </w:p>
    <w:p w14:paraId="2E12923C" w14:textId="1980D773" w:rsidR="0062592F" w:rsidRDefault="0062592F" w:rsidP="0062592F">
      <w:pPr>
        <w:pStyle w:val="DissertationCaptions"/>
        <w:rPr>
          <w:b/>
          <w:bCs/>
        </w:rPr>
      </w:pPr>
    </w:p>
    <w:p w14:paraId="7ED60D79" w14:textId="74CFCBB9" w:rsidR="0062592F" w:rsidRDefault="0062592F" w:rsidP="0062592F">
      <w:pPr>
        <w:pStyle w:val="DissertationCaptions"/>
        <w:rPr>
          <w:b/>
          <w:bCs/>
        </w:rPr>
      </w:pPr>
    </w:p>
    <w:p w14:paraId="067251A7" w14:textId="77777777" w:rsidR="008F0322" w:rsidRDefault="008F0322">
      <w:pPr>
        <w:rPr>
          <w:b/>
          <w:bCs/>
          <w:i/>
          <w:sz w:val="22"/>
        </w:rPr>
      </w:pPr>
      <w:r>
        <w:rPr>
          <w:b/>
          <w:bCs/>
        </w:rPr>
        <w:br w:type="page"/>
      </w:r>
    </w:p>
    <w:p w14:paraId="32E6BA26" w14:textId="5A32653A" w:rsidR="00C97C54" w:rsidRPr="00723E12" w:rsidRDefault="00723E12" w:rsidP="00723E12">
      <w:pPr>
        <w:pStyle w:val="DissertationCaptions"/>
        <w:rPr>
          <w:b/>
          <w:bCs/>
        </w:rPr>
      </w:pPr>
      <w:bookmarkStart w:id="279" w:name="_Toc36375821"/>
      <w:bookmarkStart w:id="280" w:name="_Toc36493629"/>
      <w:bookmarkStart w:id="281" w:name="_Toc36654497"/>
      <w:r w:rsidRPr="00723E12">
        <w:rPr>
          <w:b/>
          <w:bCs/>
        </w:rPr>
        <w:lastRenderedPageBreak/>
        <w:t xml:space="preserve">Appendix </w:t>
      </w:r>
      <w:r w:rsidRPr="00723E12">
        <w:rPr>
          <w:b/>
          <w:bCs/>
        </w:rPr>
        <w:fldChar w:fldCharType="begin"/>
      </w:r>
      <w:r w:rsidRPr="00723E12">
        <w:rPr>
          <w:b/>
          <w:bCs/>
        </w:rPr>
        <w:instrText xml:space="preserve"> SEQ Appendix \* ARABIC </w:instrText>
      </w:r>
      <w:r w:rsidRPr="00723E12">
        <w:rPr>
          <w:b/>
          <w:bCs/>
        </w:rPr>
        <w:fldChar w:fldCharType="separate"/>
      </w:r>
      <w:r w:rsidR="004647F5">
        <w:rPr>
          <w:b/>
          <w:bCs/>
          <w:noProof/>
        </w:rPr>
        <w:t>10</w:t>
      </w:r>
      <w:r w:rsidRPr="00723E12">
        <w:rPr>
          <w:b/>
          <w:bCs/>
        </w:rPr>
        <w:fldChar w:fldCharType="end"/>
      </w:r>
      <w:r w:rsidRPr="00723E12">
        <w:rPr>
          <w:b/>
          <w:bCs/>
        </w:rPr>
        <w:t>: Bullying incident writing frame</w:t>
      </w:r>
      <w:bookmarkEnd w:id="279"/>
      <w:bookmarkEnd w:id="280"/>
      <w:bookmarkEnd w:id="281"/>
    </w:p>
    <w:p w14:paraId="44D04231" w14:textId="6F27FB57" w:rsidR="00C97C54" w:rsidRDefault="00C97C54" w:rsidP="00C97C54">
      <w:pPr>
        <w:pStyle w:val="DissertationCaptions"/>
        <w:jc w:val="center"/>
        <w:rPr>
          <w:b/>
          <w:bCs/>
        </w:rPr>
      </w:pPr>
      <w:r>
        <w:rPr>
          <w:b/>
          <w:bCs/>
          <w:noProof/>
        </w:rPr>
        <w:drawing>
          <wp:inline distT="0" distB="0" distL="0" distR="0" wp14:anchorId="6BE236DB" wp14:editId="585E1AA2">
            <wp:extent cx="2658979" cy="1642384"/>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29 at 11.34.59.png"/>
                    <pic:cNvPicPr/>
                  </pic:nvPicPr>
                  <pic:blipFill>
                    <a:blip r:embed="rId46">
                      <a:extLst>
                        <a:ext uri="{28A0092B-C50C-407E-A947-70E740481C1C}">
                          <a14:useLocalDpi xmlns:a14="http://schemas.microsoft.com/office/drawing/2010/main" val="0"/>
                        </a:ext>
                      </a:extLst>
                    </a:blip>
                    <a:stretch>
                      <a:fillRect/>
                    </a:stretch>
                  </pic:blipFill>
                  <pic:spPr>
                    <a:xfrm>
                      <a:off x="0" y="0"/>
                      <a:ext cx="2671658" cy="1650215"/>
                    </a:xfrm>
                    <a:prstGeom prst="rect">
                      <a:avLst/>
                    </a:prstGeom>
                  </pic:spPr>
                </pic:pic>
              </a:graphicData>
            </a:graphic>
          </wp:inline>
        </w:drawing>
      </w:r>
    </w:p>
    <w:p w14:paraId="0A4B1216" w14:textId="77777777" w:rsidR="0062592F" w:rsidRDefault="0062592F" w:rsidP="00FE37BF">
      <w:pPr>
        <w:pStyle w:val="Dissertationparagraph"/>
      </w:pPr>
    </w:p>
    <w:p w14:paraId="1A94595B" w14:textId="4834BA12" w:rsidR="007E5B1D" w:rsidRDefault="007E5B1D" w:rsidP="00FE37BF">
      <w:pPr>
        <w:pStyle w:val="Dissertationparagraph"/>
      </w:pPr>
    </w:p>
    <w:p w14:paraId="278FF50D" w14:textId="43A040FA" w:rsidR="007E5B1D" w:rsidRPr="00723E12" w:rsidRDefault="00723E12" w:rsidP="00723E12">
      <w:pPr>
        <w:pStyle w:val="DissertationCaptions"/>
        <w:rPr>
          <w:b/>
          <w:bCs/>
        </w:rPr>
      </w:pPr>
      <w:bookmarkStart w:id="282" w:name="_Toc36375822"/>
      <w:bookmarkStart w:id="283" w:name="_Toc36493630"/>
      <w:bookmarkStart w:id="284" w:name="_Toc36654498"/>
      <w:r w:rsidRPr="00723E12">
        <w:rPr>
          <w:b/>
          <w:bCs/>
        </w:rPr>
        <w:t xml:space="preserve">Appendix </w:t>
      </w:r>
      <w:r w:rsidRPr="00723E12">
        <w:rPr>
          <w:b/>
          <w:bCs/>
        </w:rPr>
        <w:fldChar w:fldCharType="begin"/>
      </w:r>
      <w:r w:rsidRPr="00723E12">
        <w:rPr>
          <w:b/>
          <w:bCs/>
        </w:rPr>
        <w:instrText xml:space="preserve"> SEQ Appendix \* ARABIC </w:instrText>
      </w:r>
      <w:r w:rsidRPr="00723E12">
        <w:rPr>
          <w:b/>
          <w:bCs/>
        </w:rPr>
        <w:fldChar w:fldCharType="separate"/>
      </w:r>
      <w:r w:rsidR="004647F5">
        <w:rPr>
          <w:b/>
          <w:bCs/>
          <w:noProof/>
        </w:rPr>
        <w:t>11</w:t>
      </w:r>
      <w:r w:rsidRPr="00723E12">
        <w:rPr>
          <w:b/>
          <w:bCs/>
        </w:rPr>
        <w:fldChar w:fldCharType="end"/>
      </w:r>
      <w:r w:rsidRPr="00723E12">
        <w:rPr>
          <w:b/>
          <w:bCs/>
        </w:rPr>
        <w:t>: Detailed account of how risks to participants were mitigated in the present report (Burn, 2019)</w:t>
      </w:r>
      <w:bookmarkEnd w:id="282"/>
      <w:bookmarkEnd w:id="283"/>
      <w:bookmarkEnd w:id="284"/>
    </w:p>
    <w:p w14:paraId="3A5C40DD" w14:textId="77777777" w:rsidR="00723E12" w:rsidRDefault="00723E12" w:rsidP="007E5B1D">
      <w:pPr>
        <w:pStyle w:val="DissertationCaptions"/>
      </w:pPr>
    </w:p>
    <w:tbl>
      <w:tblPr>
        <w:tblW w:w="850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05"/>
      </w:tblGrid>
      <w:tr w:rsidR="007E5B1D" w:rsidRPr="007E5B1D" w14:paraId="143DB698" w14:textId="77777777" w:rsidTr="007E5B1D">
        <w:tc>
          <w:tcPr>
            <w:tcW w:w="8505" w:type="dxa"/>
            <w:tcBorders>
              <w:bottom w:val="single" w:sz="4" w:space="0" w:color="auto"/>
            </w:tcBorders>
            <w:shd w:val="clear" w:color="auto" w:fill="F2F2F2" w:themeFill="background1" w:themeFillShade="F2"/>
          </w:tcPr>
          <w:p w14:paraId="57DBAE21" w14:textId="77777777" w:rsidR="007E5B1D" w:rsidRPr="007E5B1D" w:rsidRDefault="007E5B1D" w:rsidP="005B6988">
            <w:pPr>
              <w:rPr>
                <w:sz w:val="22"/>
                <w:szCs w:val="22"/>
              </w:rPr>
            </w:pPr>
            <w:r w:rsidRPr="007E5B1D">
              <w:rPr>
                <w:b/>
                <w:sz w:val="22"/>
                <w:szCs w:val="22"/>
              </w:rPr>
              <w:t>Risks to participants</w:t>
            </w:r>
          </w:p>
          <w:p w14:paraId="21B412B0" w14:textId="77777777" w:rsidR="007E5B1D" w:rsidRPr="007E5B1D" w:rsidRDefault="007E5B1D" w:rsidP="005B6988">
            <w:pPr>
              <w:rPr>
                <w:sz w:val="22"/>
                <w:szCs w:val="22"/>
              </w:rPr>
            </w:pPr>
            <w:r w:rsidRPr="007E5B1D">
              <w:rPr>
                <w:sz w:val="22"/>
                <w:szCs w:val="22"/>
              </w:rPr>
              <w:t>For example: emotional distress, financial disclosure, physical harm, transfer of personal data, sensitive organisational information</w:t>
            </w:r>
          </w:p>
        </w:tc>
      </w:tr>
      <w:tr w:rsidR="007E5B1D" w:rsidRPr="007E5B1D" w14:paraId="189130C9" w14:textId="77777777" w:rsidTr="007E5B1D">
        <w:tc>
          <w:tcPr>
            <w:tcW w:w="8505" w:type="dxa"/>
            <w:tcBorders>
              <w:top w:val="single" w:sz="4" w:space="0" w:color="auto"/>
              <w:bottom w:val="single" w:sz="4" w:space="0" w:color="auto"/>
            </w:tcBorders>
          </w:tcPr>
          <w:p w14:paraId="1E9291BB" w14:textId="77777777" w:rsidR="007E5B1D" w:rsidRPr="007E5B1D" w:rsidRDefault="007E5B1D" w:rsidP="005B6988">
            <w:pPr>
              <w:contextualSpacing/>
              <w:jc w:val="both"/>
              <w:rPr>
                <w:rFonts w:eastAsiaTheme="minorHAnsi"/>
                <w:u w:val="single"/>
              </w:rPr>
            </w:pPr>
            <w:r w:rsidRPr="007E5B1D">
              <w:rPr>
                <w:rFonts w:eastAsiaTheme="minorHAnsi"/>
                <w:u w:val="single"/>
              </w:rPr>
              <w:t>Safeguarding</w:t>
            </w:r>
          </w:p>
          <w:p w14:paraId="77ED625C" w14:textId="77777777" w:rsidR="007E5B1D" w:rsidRPr="007E5B1D" w:rsidRDefault="007E5B1D" w:rsidP="005B6988">
            <w:pPr>
              <w:contextualSpacing/>
              <w:jc w:val="both"/>
              <w:rPr>
                <w:rFonts w:eastAsiaTheme="minorHAnsi"/>
              </w:rPr>
            </w:pPr>
          </w:p>
          <w:p w14:paraId="68E362CC" w14:textId="640CAC14" w:rsidR="007E5B1D" w:rsidRPr="007E5B1D" w:rsidRDefault="007E5B1D" w:rsidP="005B6988">
            <w:pPr>
              <w:contextualSpacing/>
              <w:jc w:val="both"/>
              <w:rPr>
                <w:rFonts w:eastAsiaTheme="minorHAnsi"/>
              </w:rPr>
            </w:pPr>
            <w:r w:rsidRPr="007E5B1D">
              <w:rPr>
                <w:rFonts w:eastAsiaTheme="minorHAnsi"/>
              </w:rPr>
              <w:t xml:space="preserve">In line with school requirements, no external professional involved in the Bystander Intervention Training - for example a theatre director, playwright or actor – will be left alone within the school building. In addition, the Department for Education’s </w:t>
            </w:r>
            <w:r w:rsidRPr="007E5B1D">
              <w:rPr>
                <w:rFonts w:eastAsiaTheme="minorHAnsi"/>
                <w:i/>
              </w:rPr>
              <w:t xml:space="preserve">Keeping Children Safe in Education 2018 </w:t>
            </w:r>
            <w:r w:rsidRPr="007E5B1D">
              <w:rPr>
                <w:rFonts w:eastAsiaTheme="minorHAnsi"/>
              </w:rPr>
              <w:t>will be read through with these professionals and a firm understanding of Safeguarding established such that any disclosure must immediately be passed on to the school staff member in the room (</w:t>
            </w:r>
            <w:r w:rsidR="0094310B">
              <w:rPr>
                <w:rFonts w:eastAsiaTheme="minorHAnsi"/>
              </w:rPr>
              <w:t>most</w:t>
            </w:r>
            <w:r w:rsidRPr="007E5B1D">
              <w:rPr>
                <w:rFonts w:eastAsiaTheme="minorHAnsi"/>
              </w:rPr>
              <w:t xml:space="preserve"> likely to be myself).</w:t>
            </w:r>
          </w:p>
          <w:p w14:paraId="76522437" w14:textId="77777777" w:rsidR="007E5B1D" w:rsidRPr="007E5B1D" w:rsidRDefault="007E5B1D" w:rsidP="005B6988">
            <w:pPr>
              <w:contextualSpacing/>
              <w:jc w:val="both"/>
              <w:rPr>
                <w:rFonts w:eastAsiaTheme="minorHAnsi"/>
                <w:u w:val="single"/>
              </w:rPr>
            </w:pPr>
          </w:p>
          <w:p w14:paraId="484458B4" w14:textId="77777777" w:rsidR="007E5B1D" w:rsidRPr="007E5B1D" w:rsidRDefault="007E5B1D" w:rsidP="005B6988">
            <w:pPr>
              <w:contextualSpacing/>
              <w:jc w:val="both"/>
              <w:rPr>
                <w:rFonts w:eastAsiaTheme="minorHAnsi"/>
                <w:u w:val="single"/>
              </w:rPr>
            </w:pPr>
            <w:r w:rsidRPr="007E5B1D">
              <w:rPr>
                <w:rFonts w:eastAsiaTheme="minorHAnsi"/>
                <w:u w:val="single"/>
              </w:rPr>
              <w:t>Emotional distress</w:t>
            </w:r>
          </w:p>
          <w:p w14:paraId="010BBBA6" w14:textId="77777777" w:rsidR="007E5B1D" w:rsidRPr="007E5B1D" w:rsidRDefault="007E5B1D" w:rsidP="005B6988">
            <w:pPr>
              <w:contextualSpacing/>
              <w:jc w:val="both"/>
              <w:rPr>
                <w:rFonts w:eastAsiaTheme="minorHAnsi"/>
                <w:u w:val="single"/>
              </w:rPr>
            </w:pPr>
          </w:p>
          <w:p w14:paraId="3A2A8302" w14:textId="77777777" w:rsidR="007E5B1D" w:rsidRPr="007E5B1D" w:rsidRDefault="007E5B1D" w:rsidP="005B6988">
            <w:pPr>
              <w:contextualSpacing/>
              <w:jc w:val="both"/>
              <w:rPr>
                <w:rFonts w:eastAsiaTheme="minorHAnsi"/>
              </w:rPr>
            </w:pPr>
            <w:r w:rsidRPr="007E5B1D">
              <w:rPr>
                <w:rFonts w:eastAsiaTheme="minorHAnsi"/>
              </w:rPr>
              <w:t xml:space="preserve">It is possible that pupils will experience emotional distress through participating in the discussions and activities included in the training programme. To mitigate the risk of this, care will be taken to ensure that no discussion or activity is begun without: prior research to ensure that the activity does not bear extreme likeness to something in the pupils’ past experiences to the best of the school’s knowledge; the pupils being warned about what topics might come up at the beginning of a discussion or activity; and pupils being aware that they are able to step outside the room or request to speak to a member of staff at any point during any session. </w:t>
            </w:r>
          </w:p>
          <w:p w14:paraId="0BF0A3F2" w14:textId="77777777" w:rsidR="007E5B1D" w:rsidRPr="007E5B1D" w:rsidRDefault="007E5B1D" w:rsidP="005B6988">
            <w:pPr>
              <w:contextualSpacing/>
              <w:jc w:val="both"/>
              <w:rPr>
                <w:rFonts w:eastAsiaTheme="minorHAnsi"/>
                <w:u w:val="single"/>
              </w:rPr>
            </w:pPr>
          </w:p>
          <w:p w14:paraId="29CE2D0B" w14:textId="77777777" w:rsidR="007E5B1D" w:rsidRPr="007E5B1D" w:rsidRDefault="007E5B1D" w:rsidP="005B6988">
            <w:pPr>
              <w:contextualSpacing/>
              <w:jc w:val="both"/>
              <w:rPr>
                <w:rFonts w:eastAsiaTheme="minorHAnsi"/>
                <w:u w:val="single"/>
              </w:rPr>
            </w:pPr>
            <w:r w:rsidRPr="007E5B1D">
              <w:rPr>
                <w:rFonts w:eastAsiaTheme="minorHAnsi"/>
                <w:u w:val="single"/>
              </w:rPr>
              <w:t>Peer group relations</w:t>
            </w:r>
          </w:p>
          <w:p w14:paraId="65A2C653" w14:textId="77777777" w:rsidR="007E5B1D" w:rsidRPr="007E5B1D" w:rsidRDefault="007E5B1D" w:rsidP="005B6988">
            <w:pPr>
              <w:contextualSpacing/>
              <w:jc w:val="both"/>
              <w:rPr>
                <w:rFonts w:eastAsiaTheme="minorHAnsi"/>
                <w:u w:val="single"/>
              </w:rPr>
            </w:pPr>
          </w:p>
          <w:p w14:paraId="309F5B5C" w14:textId="2B1F5C77" w:rsidR="007E5B1D" w:rsidRPr="007E5B1D" w:rsidRDefault="007E5B1D" w:rsidP="005B6988">
            <w:pPr>
              <w:contextualSpacing/>
              <w:jc w:val="both"/>
              <w:rPr>
                <w:rFonts w:eastAsiaTheme="minorHAnsi"/>
              </w:rPr>
            </w:pPr>
            <w:r w:rsidRPr="007E5B1D">
              <w:rPr>
                <w:rFonts w:eastAsiaTheme="minorHAnsi"/>
              </w:rPr>
              <w:t xml:space="preserve">The identities of the pupils to take part in the training will not be made known to the school body unless the pupils themselves wish for that to be done, to allow pupils to effectively manage their peer-group relations. Similarly, pupils will not be explicitly instructed to intervene in any </w:t>
            </w:r>
            <w:r w:rsidR="00275016">
              <w:rPr>
                <w:rFonts w:eastAsiaTheme="minorHAnsi"/>
              </w:rPr>
              <w:t>incidents</w:t>
            </w:r>
            <w:r w:rsidRPr="007E5B1D">
              <w:rPr>
                <w:rFonts w:eastAsiaTheme="minorHAnsi"/>
              </w:rPr>
              <w:t xml:space="preserve"> happening in their peer </w:t>
            </w:r>
            <w:proofErr w:type="gramStart"/>
            <w:r w:rsidRPr="007E5B1D">
              <w:rPr>
                <w:rFonts w:eastAsiaTheme="minorHAnsi"/>
              </w:rPr>
              <w:t>group, and</w:t>
            </w:r>
            <w:proofErr w:type="gramEnd"/>
            <w:r w:rsidRPr="007E5B1D">
              <w:rPr>
                <w:rFonts w:eastAsiaTheme="minorHAnsi"/>
              </w:rPr>
              <w:t xml:space="preserve"> will instead be left to decide when they wish or do not wish to use the strategies that they have learnt. </w:t>
            </w:r>
          </w:p>
          <w:p w14:paraId="6C809FE7" w14:textId="77777777" w:rsidR="007E5B1D" w:rsidRPr="007E5B1D" w:rsidRDefault="007E5B1D" w:rsidP="005B6988">
            <w:pPr>
              <w:contextualSpacing/>
              <w:jc w:val="both"/>
              <w:rPr>
                <w:rFonts w:eastAsiaTheme="minorHAnsi"/>
              </w:rPr>
            </w:pPr>
          </w:p>
          <w:p w14:paraId="1D8345B3" w14:textId="77777777" w:rsidR="007E5B1D" w:rsidRPr="007E5B1D" w:rsidRDefault="007E5B1D" w:rsidP="005B6988">
            <w:pPr>
              <w:contextualSpacing/>
              <w:jc w:val="both"/>
              <w:rPr>
                <w:rFonts w:eastAsiaTheme="minorHAnsi"/>
                <w:u w:val="single"/>
              </w:rPr>
            </w:pPr>
            <w:r w:rsidRPr="007E5B1D">
              <w:rPr>
                <w:rFonts w:eastAsiaTheme="minorHAnsi"/>
                <w:u w:val="single"/>
              </w:rPr>
              <w:t>Physical or emotional harm</w:t>
            </w:r>
          </w:p>
          <w:p w14:paraId="5015A357" w14:textId="77777777" w:rsidR="007E5B1D" w:rsidRPr="007E5B1D" w:rsidRDefault="007E5B1D" w:rsidP="005B6988">
            <w:pPr>
              <w:contextualSpacing/>
              <w:jc w:val="both"/>
              <w:rPr>
                <w:rFonts w:eastAsiaTheme="minorHAnsi"/>
              </w:rPr>
            </w:pPr>
          </w:p>
          <w:p w14:paraId="69282D19" w14:textId="77777777" w:rsidR="007E5B1D" w:rsidRPr="007E5B1D" w:rsidRDefault="007E5B1D" w:rsidP="005B6988">
            <w:pPr>
              <w:contextualSpacing/>
              <w:jc w:val="both"/>
              <w:rPr>
                <w:rFonts w:eastAsiaTheme="minorHAnsi"/>
              </w:rPr>
            </w:pPr>
            <w:r w:rsidRPr="007E5B1D">
              <w:rPr>
                <w:rFonts w:eastAsiaTheme="minorHAnsi"/>
              </w:rPr>
              <w:t xml:space="preserve">At no point will trained pupils be told that it is their responsibility to protect their peers against bullying incidents, and at least once every session a discussion will be led regarding how pupils are to know when it may and may not be safe to intervene in an incident. One of the four main intervention strategies will be ‘turning it over’, meaning passing it on to somebody who is trained to deal with issues such as bullying incidents. </w:t>
            </w:r>
          </w:p>
          <w:p w14:paraId="455718E2" w14:textId="77777777" w:rsidR="007E5B1D" w:rsidRPr="007E5B1D" w:rsidRDefault="007E5B1D" w:rsidP="005B6988">
            <w:pPr>
              <w:contextualSpacing/>
              <w:jc w:val="both"/>
              <w:rPr>
                <w:rFonts w:eastAsiaTheme="minorHAnsi"/>
              </w:rPr>
            </w:pPr>
          </w:p>
          <w:p w14:paraId="39627928" w14:textId="77777777" w:rsidR="007E5B1D" w:rsidRPr="007E5B1D" w:rsidRDefault="007E5B1D" w:rsidP="005B6988">
            <w:pPr>
              <w:contextualSpacing/>
              <w:jc w:val="both"/>
              <w:rPr>
                <w:rFonts w:eastAsiaTheme="minorHAnsi"/>
              </w:rPr>
            </w:pPr>
            <w:r w:rsidRPr="007E5B1D">
              <w:rPr>
                <w:rFonts w:eastAsiaTheme="minorHAnsi"/>
              </w:rPr>
              <w:t xml:space="preserve">In addition, the two follow-up cycles using the report sheets will give pupils the opportunity to share any emotional distress that they anticipate or have experienced through being active bystanders either with the group or with myself. Any such disclosures will be treated according to the school Safeguarding policy, which includes </w:t>
            </w:r>
            <w:r w:rsidRPr="007E5B1D">
              <w:rPr>
                <w:rFonts w:eastAsiaTheme="minorHAnsi"/>
                <w:i/>
              </w:rPr>
              <w:t xml:space="preserve">not </w:t>
            </w:r>
            <w:r w:rsidRPr="007E5B1D">
              <w:rPr>
                <w:rFonts w:eastAsiaTheme="minorHAnsi"/>
              </w:rPr>
              <w:t xml:space="preserve">promising pupils that what they disclose will be kept a secret and informing the school Safeguarding Lead if there is any concern whatsoever about the pupil’s wellbeing. This will be explained to pupils at the outset of the </w:t>
            </w:r>
            <w:proofErr w:type="gramStart"/>
            <w:r w:rsidRPr="007E5B1D">
              <w:rPr>
                <w:rFonts w:eastAsiaTheme="minorHAnsi"/>
              </w:rPr>
              <w:t>training,</w:t>
            </w:r>
            <w:proofErr w:type="gramEnd"/>
            <w:r w:rsidRPr="007E5B1D">
              <w:rPr>
                <w:rFonts w:eastAsiaTheme="minorHAnsi"/>
              </w:rPr>
              <w:t xml:space="preserve"> however it does not differ from any school policy that they are already familiar with.</w:t>
            </w:r>
          </w:p>
          <w:p w14:paraId="11CED252" w14:textId="77777777" w:rsidR="007E5B1D" w:rsidRPr="007E5B1D" w:rsidRDefault="007E5B1D" w:rsidP="005B6988">
            <w:pPr>
              <w:contextualSpacing/>
              <w:jc w:val="both"/>
              <w:rPr>
                <w:rFonts w:eastAsiaTheme="minorHAnsi"/>
                <w:u w:val="single"/>
              </w:rPr>
            </w:pPr>
          </w:p>
          <w:p w14:paraId="46673EA6" w14:textId="77777777" w:rsidR="007E5B1D" w:rsidRPr="007E5B1D" w:rsidRDefault="007E5B1D" w:rsidP="005B6988">
            <w:pPr>
              <w:contextualSpacing/>
              <w:jc w:val="both"/>
              <w:rPr>
                <w:rFonts w:eastAsiaTheme="minorHAnsi"/>
                <w:u w:val="single"/>
              </w:rPr>
            </w:pPr>
            <w:r w:rsidRPr="007E5B1D">
              <w:rPr>
                <w:rFonts w:eastAsiaTheme="minorHAnsi"/>
                <w:u w:val="single"/>
              </w:rPr>
              <w:t>Transfer of personal data</w:t>
            </w:r>
          </w:p>
          <w:p w14:paraId="01DB3C40" w14:textId="77777777" w:rsidR="007E5B1D" w:rsidRPr="007E5B1D" w:rsidRDefault="007E5B1D" w:rsidP="005B6988">
            <w:pPr>
              <w:contextualSpacing/>
              <w:jc w:val="both"/>
              <w:rPr>
                <w:rFonts w:eastAsiaTheme="minorHAnsi"/>
              </w:rPr>
            </w:pPr>
          </w:p>
          <w:p w14:paraId="52A323D6" w14:textId="77777777" w:rsidR="007E5B1D" w:rsidRPr="007E5B1D" w:rsidRDefault="007E5B1D" w:rsidP="005B6988">
            <w:pPr>
              <w:contextualSpacing/>
              <w:jc w:val="both"/>
              <w:rPr>
                <w:rFonts w:eastAsiaTheme="minorHAnsi"/>
              </w:rPr>
            </w:pPr>
            <w:r w:rsidRPr="007E5B1D">
              <w:rPr>
                <w:rFonts w:eastAsiaTheme="minorHAnsi"/>
              </w:rPr>
              <w:t>Data collected as part of the research process will be anonymised at the earliest possible convenience. For example, when reviewing school records on bullying incidents, notes may be taken as to the characteristics of the pupils involved (e.g. level of deprivation) but at no point will any names be transferred from the written records on to any note-taking device. Similarly, data generated through pupil surveys or report sheets will be immediately anonymised and stored such that they contain no association to the name of the school, University, researcher or pupils involved. Pupils collecting data on incidents and interventions will be asked to do so anonymously, and all raw data will be destroyed after the research has been submitted, marked, and returned.</w:t>
            </w:r>
          </w:p>
          <w:p w14:paraId="57A2B89D" w14:textId="77777777" w:rsidR="007E5B1D" w:rsidRPr="007E5B1D" w:rsidRDefault="007E5B1D" w:rsidP="005B6988">
            <w:pPr>
              <w:autoSpaceDE w:val="0"/>
              <w:autoSpaceDN w:val="0"/>
              <w:adjustRightInd w:val="0"/>
            </w:pPr>
          </w:p>
        </w:tc>
      </w:tr>
    </w:tbl>
    <w:p w14:paraId="32F7649D" w14:textId="77777777" w:rsidR="007E5B1D" w:rsidRDefault="007E5B1D" w:rsidP="00FE37BF">
      <w:pPr>
        <w:pStyle w:val="Dissertationparagraph"/>
      </w:pPr>
    </w:p>
    <w:p w14:paraId="2198BE68" w14:textId="77777777" w:rsidR="00976954" w:rsidRDefault="00976954">
      <w:r>
        <w:br w:type="page"/>
      </w:r>
    </w:p>
    <w:p w14:paraId="6AB64BBE" w14:textId="306EE495" w:rsidR="007E5B1D" w:rsidRDefault="007E5B1D">
      <w:pPr>
        <w:sectPr w:rsidR="007E5B1D" w:rsidSect="0011169A">
          <w:footerReference w:type="default" r:id="rId47"/>
          <w:pgSz w:w="11900" w:h="16840"/>
          <w:pgMar w:top="1440" w:right="1134" w:bottom="1440" w:left="2268" w:header="720" w:footer="720" w:gutter="0"/>
          <w:pgNumType w:start="1"/>
          <w:cols w:space="720"/>
          <w:docGrid w:linePitch="360"/>
        </w:sectPr>
      </w:pPr>
    </w:p>
    <w:p w14:paraId="18D0229D" w14:textId="33E44B52" w:rsidR="00FE37BF" w:rsidRDefault="00976954" w:rsidP="00976954">
      <w:pPr>
        <w:pStyle w:val="Subtitle"/>
      </w:pPr>
      <w:r>
        <w:lastRenderedPageBreak/>
        <w:t>Personal Evaluation</w:t>
      </w:r>
    </w:p>
    <w:p w14:paraId="2D78118F" w14:textId="77777777" w:rsidR="00976954" w:rsidRDefault="00976954" w:rsidP="0097695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88"/>
      </w:tblGrid>
      <w:tr w:rsidR="00976954" w14:paraId="04D9CA1F" w14:textId="77777777" w:rsidTr="005B6988">
        <w:tc>
          <w:tcPr>
            <w:tcW w:w="9242" w:type="dxa"/>
            <w:tcBorders>
              <w:top w:val="single" w:sz="4" w:space="0" w:color="auto"/>
              <w:left w:val="single" w:sz="4" w:space="0" w:color="auto"/>
              <w:bottom w:val="single" w:sz="4" w:space="0" w:color="auto"/>
              <w:right w:val="single" w:sz="4" w:space="0" w:color="auto"/>
            </w:tcBorders>
          </w:tcPr>
          <w:p w14:paraId="724665FD" w14:textId="77777777" w:rsidR="00976954" w:rsidRDefault="00976954" w:rsidP="005B6988">
            <w:pPr>
              <w:outlineLvl w:val="0"/>
              <w:rPr>
                <w:rFonts w:ascii="Arial" w:hAnsi="Arial" w:cs="Arial"/>
                <w:b/>
                <w:bCs/>
                <w:i/>
                <w:szCs w:val="22"/>
              </w:rPr>
            </w:pPr>
          </w:p>
          <w:p w14:paraId="11C3849A" w14:textId="77777777" w:rsidR="00976954" w:rsidRDefault="00976954" w:rsidP="005B6988">
            <w:pPr>
              <w:rPr>
                <w:rFonts w:ascii="Arial" w:hAnsi="Arial" w:cs="Arial"/>
                <w:sz w:val="20"/>
                <w:szCs w:val="20"/>
              </w:rPr>
            </w:pPr>
            <w:r>
              <w:rPr>
                <w:rFonts w:ascii="Arial" w:hAnsi="Arial" w:cs="Arial"/>
                <w:b/>
                <w:sz w:val="20"/>
              </w:rPr>
              <w:t>Personal Evaluation</w:t>
            </w:r>
            <w:r>
              <w:rPr>
                <w:rFonts w:ascii="Arial" w:hAnsi="Arial" w:cs="Arial"/>
                <w:sz w:val="20"/>
              </w:rPr>
              <w:t xml:space="preserve"> – to support your academic progress, we are interested to read your own assessment of your work as a measure of your own effort and in order that we may comment on your strengths and weaknesses. Please highlight one statement in each box which you feel reflects your submission.</w:t>
            </w:r>
          </w:p>
          <w:p w14:paraId="14C2B02F" w14:textId="77777777" w:rsidR="00976954" w:rsidRDefault="00976954" w:rsidP="005B6988">
            <w:pPr>
              <w:jc w:val="center"/>
              <w:rPr>
                <w:rFonts w:ascii="Arial" w:hAnsi="Arial" w:cs="Arial"/>
                <w:b/>
                <w:sz w:val="20"/>
                <w:u w:val="single"/>
              </w:rPr>
            </w:pPr>
          </w:p>
          <w:p w14:paraId="0BEDC34F" w14:textId="77777777" w:rsidR="00976954" w:rsidRDefault="00976954" w:rsidP="005B6988">
            <w:pPr>
              <w:jc w:val="center"/>
              <w:rPr>
                <w:rFonts w:ascii="Arial" w:hAnsi="Arial" w:cs="Arial"/>
                <w:b/>
                <w:sz w:val="20"/>
                <w:u w:val="single"/>
              </w:rPr>
            </w:pPr>
            <w:r>
              <w:rPr>
                <w:rFonts w:ascii="Arial" w:hAnsi="Arial" w:cs="Arial"/>
                <w:b/>
                <w:sz w:val="20"/>
                <w:u w:val="single"/>
              </w:rPr>
              <w:t>Please ensure you complete this assessment before submitting your work. It must be included with the hard copy of your assignment.</w:t>
            </w:r>
          </w:p>
          <w:p w14:paraId="3B6A6512" w14:textId="77777777" w:rsidR="00976954" w:rsidRDefault="00976954" w:rsidP="005B6988">
            <w:pPr>
              <w:jc w:val="center"/>
              <w:rPr>
                <w:rFonts w:ascii="Arial" w:hAnsi="Arial" w:cs="Arial"/>
                <w:b/>
                <w:szCs w:val="22"/>
                <w:u w:val="single"/>
              </w:rPr>
            </w:pPr>
          </w:p>
          <w:p w14:paraId="7BB4464B" w14:textId="38D57FD9" w:rsidR="00976954" w:rsidRPr="0045251F" w:rsidRDefault="00976954" w:rsidP="005B6988">
            <w:pPr>
              <w:rPr>
                <w:rFonts w:ascii="Arial" w:hAnsi="Arial" w:cs="Arial"/>
                <w:bCs/>
                <w:szCs w:val="20"/>
              </w:rPr>
            </w:pPr>
            <w:r>
              <w:rPr>
                <w:rFonts w:ascii="Arial" w:hAnsi="Arial" w:cs="Arial"/>
                <w:b/>
              </w:rPr>
              <w:t>Name:</w:t>
            </w:r>
            <w:r w:rsidR="0045251F">
              <w:rPr>
                <w:rFonts w:ascii="Arial" w:hAnsi="Arial" w:cs="Arial"/>
                <w:b/>
              </w:rPr>
              <w:t xml:space="preserve"> </w:t>
            </w:r>
            <w:r w:rsidR="0045251F">
              <w:rPr>
                <w:rFonts w:ascii="Arial" w:hAnsi="Arial" w:cs="Arial"/>
                <w:bCs/>
              </w:rPr>
              <w:t>Hester Burn</w:t>
            </w:r>
          </w:p>
          <w:p w14:paraId="4DF99485" w14:textId="77777777" w:rsidR="00976954" w:rsidRDefault="00976954" w:rsidP="005B6988">
            <w:pPr>
              <w:outlineLvl w:val="0"/>
              <w:rPr>
                <w:rFonts w:ascii="Arial" w:hAnsi="Arial" w:cs="Arial"/>
                <w:b/>
                <w:bCs/>
                <w:szCs w:val="22"/>
              </w:rPr>
            </w:pPr>
          </w:p>
          <w:p w14:paraId="7AC39418" w14:textId="4F2EDC3E" w:rsidR="00976954" w:rsidRDefault="00976954" w:rsidP="005B6988">
            <w:pPr>
              <w:rPr>
                <w:rFonts w:ascii="Arial" w:hAnsi="Arial" w:cs="Arial"/>
                <w:b/>
                <w:szCs w:val="20"/>
              </w:rPr>
            </w:pPr>
            <w:r>
              <w:rPr>
                <w:rFonts w:ascii="Arial" w:hAnsi="Arial" w:cs="Arial"/>
                <w:b/>
              </w:rPr>
              <w:t xml:space="preserve">Module:  </w:t>
            </w:r>
            <w:r w:rsidR="0045251F">
              <w:rPr>
                <w:rFonts w:ascii="Arial" w:hAnsi="Arial" w:cs="Arial"/>
                <w:bCs/>
              </w:rPr>
              <w:t>4 – School Improvement Report</w:t>
            </w:r>
            <w:r>
              <w:rPr>
                <w:rFonts w:ascii="Arial" w:hAnsi="Arial" w:cs="Arial"/>
                <w:b/>
              </w:rPr>
              <w:t xml:space="preserve">                                                                                                </w:t>
            </w:r>
          </w:p>
          <w:p w14:paraId="3C155E7F" w14:textId="77777777" w:rsidR="00976954" w:rsidRDefault="00976954" w:rsidP="005B6988">
            <w:pPr>
              <w:rPr>
                <w:rFonts w:ascii="Arial" w:hAnsi="Arial" w:cs="Arial"/>
                <w:b/>
                <w:bCs/>
                <w:szCs w:val="22"/>
              </w:rPr>
            </w:pPr>
          </w:p>
          <w:p w14:paraId="1AD6F8B1" w14:textId="3FAE9210" w:rsidR="00976954" w:rsidRPr="0045251F" w:rsidRDefault="00976954" w:rsidP="005B6988">
            <w:pPr>
              <w:rPr>
                <w:rFonts w:ascii="Arial" w:hAnsi="Arial" w:cs="Arial"/>
                <w:bCs/>
                <w:szCs w:val="20"/>
              </w:rPr>
            </w:pPr>
            <w:r>
              <w:rPr>
                <w:rFonts w:ascii="Arial" w:hAnsi="Arial" w:cs="Arial"/>
                <w:b/>
              </w:rPr>
              <w:t>Tutor:</w:t>
            </w:r>
            <w:r w:rsidR="0045251F">
              <w:rPr>
                <w:rFonts w:ascii="Arial" w:hAnsi="Arial" w:cs="Arial"/>
                <w:b/>
              </w:rPr>
              <w:t xml:space="preserve"> </w:t>
            </w:r>
            <w:r w:rsidR="0045251F" w:rsidRPr="0045251F">
              <w:rPr>
                <w:rFonts w:ascii="Arial" w:hAnsi="Arial" w:cs="Arial"/>
                <w:bCs/>
              </w:rPr>
              <w:t>Miriam</w:t>
            </w:r>
            <w:r w:rsidR="0045251F">
              <w:rPr>
                <w:rFonts w:ascii="Arial" w:hAnsi="Arial" w:cs="Arial"/>
                <w:bCs/>
              </w:rPr>
              <w:t xml:space="preserve"> Norton</w:t>
            </w:r>
          </w:p>
          <w:p w14:paraId="440F6DE0" w14:textId="77777777" w:rsidR="00976954" w:rsidRDefault="00976954" w:rsidP="005B6988">
            <w:pPr>
              <w:rPr>
                <w:rFonts w:ascii="Arial" w:hAnsi="Arial" w:cs="Arial"/>
                <w:b/>
                <w:u w:val="single"/>
              </w:rPr>
            </w:pPr>
          </w:p>
          <w:p w14:paraId="1EF70078" w14:textId="77777777" w:rsidR="00976954" w:rsidRDefault="00976954" w:rsidP="005B6988">
            <w:pPr>
              <w:outlineLvl w:val="0"/>
              <w:rPr>
                <w:rFonts w:ascii="Arial" w:hAnsi="Arial" w:cs="Arial"/>
                <w:b/>
                <w:bCs/>
                <w:i/>
                <w:sz w:val="16"/>
                <w:szCs w:val="16"/>
              </w:rPr>
            </w:pPr>
          </w:p>
        </w:tc>
      </w:tr>
    </w:tbl>
    <w:p w14:paraId="322BC887" w14:textId="77777777" w:rsidR="00976954" w:rsidRDefault="00976954" w:rsidP="00976954">
      <w:pPr>
        <w:outlineLvl w:val="0"/>
        <w:rPr>
          <w:rFonts w:ascii="Arial" w:hAnsi="Arial" w:cs="Arial"/>
          <w:b/>
          <w:bCs/>
          <w:i/>
          <w:sz w:val="16"/>
          <w:szCs w:val="16"/>
        </w:rPr>
      </w:pPr>
    </w:p>
    <w:p w14:paraId="54B89E89" w14:textId="77777777" w:rsidR="00976954" w:rsidRDefault="00976954" w:rsidP="00976954">
      <w:pPr>
        <w:rPr>
          <w:rFonts w:ascii="Arial" w:hAnsi="Arial" w:cs="Arial"/>
          <w:sz w:val="16"/>
          <w:szCs w:val="16"/>
        </w:rPr>
      </w:pPr>
      <w:r>
        <w:rPr>
          <w:rFonts w:ascii="Arial" w:hAnsi="Arial" w:cs="Arial"/>
          <w:sz w:val="16"/>
          <w:szCs w:val="16"/>
        </w:rPr>
        <w:t xml:space="preserve">This format emphasizes the incremental nature of improvements which can be used by students for self-assessment purposes. </w:t>
      </w:r>
    </w:p>
    <w:p w14:paraId="49A6D026" w14:textId="77777777" w:rsidR="00976954" w:rsidRDefault="00976954" w:rsidP="00976954">
      <w:pPr>
        <w:outlineLvl w:val="0"/>
        <w:rPr>
          <w:rFonts w:ascii="Arial" w:hAnsi="Arial" w:cs="Arial"/>
          <w:b/>
          <w:bCs/>
          <w:i/>
          <w:sz w:val="16"/>
          <w:szCs w:val="16"/>
        </w:rPr>
      </w:pPr>
    </w:p>
    <w:p w14:paraId="1F8C2E9A" w14:textId="77777777" w:rsidR="00976954" w:rsidRDefault="00976954" w:rsidP="00976954">
      <w:pPr>
        <w:rPr>
          <w:rFonts w:ascii="Arial" w:hAnsi="Arial" w:cs="Arial"/>
          <w:b/>
          <w:sz w:val="18"/>
          <w:szCs w:val="18"/>
        </w:rPr>
      </w:pPr>
      <w:r>
        <w:rPr>
          <w:rFonts w:ascii="Arial" w:hAnsi="Arial" w:cs="Arial"/>
          <w:b/>
          <w:sz w:val="18"/>
          <w:szCs w:val="18"/>
        </w:rPr>
        <w:t xml:space="preserve">MA assessment criteria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488"/>
      </w:tblGrid>
      <w:tr w:rsidR="00976954" w14:paraId="5FF0B8C3"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5FE499E4" w14:textId="77777777" w:rsidR="00976954" w:rsidRDefault="00976954" w:rsidP="005B6988">
            <w:pPr>
              <w:rPr>
                <w:rFonts w:ascii="Arial" w:hAnsi="Arial" w:cs="Arial"/>
                <w:b/>
                <w:bCs/>
                <w:sz w:val="16"/>
                <w:szCs w:val="16"/>
              </w:rPr>
            </w:pPr>
            <w:r>
              <w:rPr>
                <w:rFonts w:ascii="Arial" w:hAnsi="Arial" w:cs="Arial"/>
                <w:b/>
                <w:bCs/>
                <w:sz w:val="16"/>
                <w:szCs w:val="16"/>
              </w:rPr>
              <w:t>1a (</w:t>
            </w:r>
            <w:proofErr w:type="spellStart"/>
            <w:r>
              <w:rPr>
                <w:rFonts w:ascii="Arial" w:hAnsi="Arial" w:cs="Arial"/>
                <w:b/>
                <w:bCs/>
                <w:sz w:val="16"/>
                <w:szCs w:val="16"/>
              </w:rPr>
              <w:t>i</w:t>
            </w:r>
            <w:proofErr w:type="spellEnd"/>
            <w:r>
              <w:rPr>
                <w:rFonts w:ascii="Arial" w:hAnsi="Arial" w:cs="Arial"/>
                <w:b/>
                <w:bCs/>
                <w:sz w:val="16"/>
                <w:szCs w:val="16"/>
              </w:rPr>
              <w:t xml:space="preserve">) Development of professional practice                                                         </w:t>
            </w:r>
          </w:p>
        </w:tc>
      </w:tr>
      <w:tr w:rsidR="00976954" w14:paraId="0CEB1BC4"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0ECF120" w14:textId="77777777" w:rsidR="00976954" w:rsidRDefault="00976954" w:rsidP="005B6988">
            <w:pPr>
              <w:rPr>
                <w:rFonts w:ascii="Arial" w:hAnsi="Arial" w:cs="Arial"/>
                <w:sz w:val="16"/>
                <w:szCs w:val="16"/>
              </w:rPr>
            </w:pPr>
            <w:r>
              <w:rPr>
                <w:rFonts w:ascii="Arial" w:hAnsi="Arial" w:cs="Arial"/>
                <w:sz w:val="16"/>
                <w:szCs w:val="16"/>
              </w:rPr>
              <w:t>Insightful analysis of practice and a convincing ability to understand complex issues.</w:t>
            </w:r>
          </w:p>
        </w:tc>
      </w:tr>
      <w:tr w:rsidR="00976954" w14:paraId="1332B271"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294D817" w14:textId="77777777" w:rsidR="00976954" w:rsidRPr="0045251F" w:rsidRDefault="00976954" w:rsidP="005B6988">
            <w:pPr>
              <w:rPr>
                <w:rFonts w:ascii="Arial" w:hAnsi="Arial" w:cs="Arial"/>
                <w:sz w:val="16"/>
                <w:szCs w:val="16"/>
                <w:highlight w:val="yellow"/>
              </w:rPr>
            </w:pPr>
            <w:r w:rsidRPr="0045251F">
              <w:rPr>
                <w:rFonts w:ascii="Arial" w:hAnsi="Arial" w:cs="Arial"/>
                <w:sz w:val="16"/>
                <w:szCs w:val="16"/>
                <w:highlight w:val="yellow"/>
              </w:rPr>
              <w:t>Sound evidence of analysis of practice and an ability to understand complex issues.</w:t>
            </w:r>
          </w:p>
        </w:tc>
      </w:tr>
      <w:tr w:rsidR="00976954" w14:paraId="27A77A0C"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1AF4427D" w14:textId="77777777" w:rsidR="00976954" w:rsidRDefault="00976954" w:rsidP="005B6988">
            <w:pPr>
              <w:rPr>
                <w:rFonts w:ascii="Arial" w:hAnsi="Arial" w:cs="Arial"/>
                <w:sz w:val="16"/>
                <w:szCs w:val="16"/>
              </w:rPr>
            </w:pPr>
            <w:r>
              <w:rPr>
                <w:rFonts w:ascii="Arial" w:hAnsi="Arial" w:cs="Arial"/>
                <w:sz w:val="16"/>
                <w:szCs w:val="16"/>
              </w:rPr>
              <w:t>Satisfactory evidence of analysis of practice with some recognition of complex issues</w:t>
            </w:r>
          </w:p>
        </w:tc>
      </w:tr>
      <w:tr w:rsidR="00976954" w14:paraId="660F3710"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5F01E085" w14:textId="77777777" w:rsidR="00976954" w:rsidRDefault="00976954" w:rsidP="005B6988">
            <w:pPr>
              <w:rPr>
                <w:rFonts w:ascii="Arial" w:hAnsi="Arial" w:cs="Arial"/>
                <w:sz w:val="16"/>
                <w:szCs w:val="16"/>
              </w:rPr>
            </w:pPr>
            <w:r>
              <w:rPr>
                <w:rFonts w:ascii="Arial" w:hAnsi="Arial" w:cs="Arial"/>
                <w:sz w:val="16"/>
                <w:szCs w:val="16"/>
              </w:rPr>
              <w:t>Limited evidence of some analysis of practice</w:t>
            </w:r>
          </w:p>
        </w:tc>
      </w:tr>
      <w:tr w:rsidR="00976954" w14:paraId="1EF4EC86"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70C05E77" w14:textId="77777777" w:rsidR="00976954" w:rsidRDefault="00976954" w:rsidP="005B6988">
            <w:pPr>
              <w:rPr>
                <w:rFonts w:ascii="Arial" w:hAnsi="Arial" w:cs="Arial"/>
                <w:sz w:val="16"/>
                <w:szCs w:val="16"/>
              </w:rPr>
            </w:pPr>
            <w:r>
              <w:rPr>
                <w:rFonts w:ascii="Arial" w:hAnsi="Arial" w:cs="Arial"/>
                <w:sz w:val="16"/>
                <w:szCs w:val="16"/>
              </w:rPr>
              <w:t>Descriptive.  Practice not analysed in any depth.</w:t>
            </w:r>
          </w:p>
        </w:tc>
      </w:tr>
      <w:tr w:rsidR="00976954" w14:paraId="0BE399CA"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5229CBC" w14:textId="77777777" w:rsidR="00976954" w:rsidRDefault="00976954" w:rsidP="005B6988">
            <w:pPr>
              <w:rPr>
                <w:rFonts w:ascii="Arial" w:hAnsi="Arial" w:cs="Arial"/>
                <w:b/>
                <w:bCs/>
                <w:sz w:val="16"/>
                <w:szCs w:val="16"/>
              </w:rPr>
            </w:pPr>
            <w:r>
              <w:rPr>
                <w:rFonts w:ascii="Arial" w:hAnsi="Arial" w:cs="Arial"/>
                <w:b/>
                <w:bCs/>
                <w:sz w:val="16"/>
                <w:szCs w:val="16"/>
              </w:rPr>
              <w:t xml:space="preserve">1a (ii) Development of professional practice                                                                            </w:t>
            </w:r>
          </w:p>
        </w:tc>
      </w:tr>
      <w:tr w:rsidR="00976954" w14:paraId="5DD7D2E3"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58F846B" w14:textId="77777777" w:rsidR="00976954" w:rsidRPr="0045251F" w:rsidRDefault="00976954" w:rsidP="005B6988">
            <w:pPr>
              <w:rPr>
                <w:rFonts w:ascii="Arial" w:hAnsi="Arial" w:cs="Arial"/>
                <w:sz w:val="16"/>
                <w:szCs w:val="16"/>
                <w:highlight w:val="yellow"/>
              </w:rPr>
            </w:pPr>
            <w:r w:rsidRPr="0045251F">
              <w:rPr>
                <w:rFonts w:ascii="Arial" w:hAnsi="Arial" w:cs="Arial"/>
                <w:sz w:val="16"/>
                <w:szCs w:val="16"/>
                <w:highlight w:val="yellow"/>
              </w:rPr>
              <w:t xml:space="preserve">Clear and thoughtful suggestions for intervention or the development of practice.                                      </w:t>
            </w:r>
          </w:p>
        </w:tc>
      </w:tr>
      <w:tr w:rsidR="00976954" w14:paraId="2593675A"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BC23C63" w14:textId="77777777" w:rsidR="00976954" w:rsidRDefault="00976954" w:rsidP="005B6988">
            <w:pPr>
              <w:rPr>
                <w:rFonts w:ascii="Arial" w:hAnsi="Arial" w:cs="Arial"/>
                <w:sz w:val="16"/>
                <w:szCs w:val="16"/>
              </w:rPr>
            </w:pPr>
            <w:r>
              <w:rPr>
                <w:rFonts w:ascii="Arial" w:hAnsi="Arial" w:cs="Arial"/>
                <w:sz w:val="16"/>
                <w:szCs w:val="16"/>
              </w:rPr>
              <w:t>Sound suggestions for intervention or development of practice.</w:t>
            </w:r>
          </w:p>
        </w:tc>
      </w:tr>
      <w:tr w:rsidR="00976954" w14:paraId="04A2EB78"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2F0A2D1" w14:textId="77777777" w:rsidR="00976954" w:rsidRDefault="00976954" w:rsidP="005B6988">
            <w:pPr>
              <w:rPr>
                <w:rFonts w:ascii="Arial" w:hAnsi="Arial" w:cs="Arial"/>
                <w:sz w:val="16"/>
                <w:szCs w:val="16"/>
              </w:rPr>
            </w:pPr>
            <w:r>
              <w:rPr>
                <w:rFonts w:ascii="Arial" w:hAnsi="Arial" w:cs="Arial"/>
                <w:sz w:val="16"/>
                <w:szCs w:val="16"/>
              </w:rPr>
              <w:t>Satisfactory suggestions for intervention or development of practice. Interventions justified.</w:t>
            </w:r>
          </w:p>
        </w:tc>
      </w:tr>
      <w:tr w:rsidR="00976954" w14:paraId="43C69824"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79300F44" w14:textId="77777777" w:rsidR="00976954" w:rsidRDefault="00976954" w:rsidP="005B6988">
            <w:pPr>
              <w:rPr>
                <w:rFonts w:ascii="Arial" w:hAnsi="Arial" w:cs="Arial"/>
                <w:sz w:val="16"/>
                <w:szCs w:val="16"/>
              </w:rPr>
            </w:pPr>
            <w:r>
              <w:rPr>
                <w:rFonts w:ascii="Arial" w:hAnsi="Arial" w:cs="Arial"/>
                <w:sz w:val="16"/>
                <w:szCs w:val="16"/>
              </w:rPr>
              <w:t xml:space="preserve">Limited or </w:t>
            </w:r>
            <w:proofErr w:type="gramStart"/>
            <w:r>
              <w:rPr>
                <w:rFonts w:ascii="Arial" w:hAnsi="Arial" w:cs="Arial"/>
                <w:sz w:val="16"/>
                <w:szCs w:val="16"/>
              </w:rPr>
              <w:t>inappropriate  suggestions</w:t>
            </w:r>
            <w:proofErr w:type="gramEnd"/>
            <w:r>
              <w:rPr>
                <w:rFonts w:ascii="Arial" w:hAnsi="Arial" w:cs="Arial"/>
                <w:sz w:val="16"/>
                <w:szCs w:val="16"/>
              </w:rPr>
              <w:t xml:space="preserve"> for intervention or development of practice, and recommendations for ways forward.</w:t>
            </w:r>
          </w:p>
        </w:tc>
      </w:tr>
      <w:tr w:rsidR="00976954" w14:paraId="64BC54EF"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4C78168" w14:textId="77777777" w:rsidR="00976954" w:rsidRDefault="00976954" w:rsidP="005B6988">
            <w:pPr>
              <w:rPr>
                <w:rFonts w:ascii="Arial" w:hAnsi="Arial" w:cs="Arial"/>
                <w:sz w:val="16"/>
                <w:szCs w:val="16"/>
              </w:rPr>
            </w:pPr>
            <w:r>
              <w:rPr>
                <w:rFonts w:ascii="Arial" w:hAnsi="Arial" w:cs="Arial"/>
                <w:sz w:val="16"/>
                <w:szCs w:val="16"/>
              </w:rPr>
              <w:t>Very limited or no suggestion for intervention or development of practice or recommendations for ways forward.</w:t>
            </w:r>
          </w:p>
        </w:tc>
      </w:tr>
      <w:tr w:rsidR="00976954" w14:paraId="08670295"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8135315" w14:textId="77777777" w:rsidR="00976954" w:rsidRDefault="00976954" w:rsidP="005B6988">
            <w:pPr>
              <w:rPr>
                <w:rFonts w:ascii="Arial" w:hAnsi="Arial" w:cs="Arial"/>
                <w:sz w:val="16"/>
                <w:szCs w:val="16"/>
              </w:rPr>
            </w:pPr>
            <w:r>
              <w:rPr>
                <w:rFonts w:ascii="Arial" w:hAnsi="Arial" w:cs="Arial"/>
                <w:b/>
                <w:bCs/>
                <w:sz w:val="16"/>
                <w:szCs w:val="16"/>
              </w:rPr>
              <w:t>1a (iii) Development of professional practice</w:t>
            </w:r>
          </w:p>
        </w:tc>
      </w:tr>
      <w:tr w:rsidR="00976954" w14:paraId="4C003777"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72DAB936" w14:textId="77777777" w:rsidR="00976954" w:rsidRDefault="00976954" w:rsidP="005B6988">
            <w:pPr>
              <w:rPr>
                <w:rFonts w:ascii="Arial" w:hAnsi="Arial" w:cs="Arial"/>
                <w:sz w:val="16"/>
                <w:szCs w:val="16"/>
              </w:rPr>
            </w:pPr>
            <w:r w:rsidRPr="0045251F">
              <w:rPr>
                <w:rFonts w:ascii="Arial" w:hAnsi="Arial" w:cs="Arial"/>
                <w:sz w:val="16"/>
                <w:szCs w:val="16"/>
                <w:highlight w:val="yellow"/>
              </w:rPr>
              <w:t>Clear evidence of well-principled, systematic development of practice, and an ability to deal with complex issues. Evidence of originality in tackling and solving problems.</w:t>
            </w:r>
          </w:p>
        </w:tc>
      </w:tr>
      <w:tr w:rsidR="00976954" w14:paraId="6117C4A8"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F5CAAF8" w14:textId="77777777" w:rsidR="00976954" w:rsidRDefault="00976954" w:rsidP="005B6988">
            <w:pPr>
              <w:rPr>
                <w:rFonts w:ascii="Arial" w:hAnsi="Arial" w:cs="Arial"/>
                <w:sz w:val="16"/>
                <w:szCs w:val="16"/>
              </w:rPr>
            </w:pPr>
            <w:r>
              <w:rPr>
                <w:rFonts w:ascii="Arial" w:hAnsi="Arial" w:cs="Arial"/>
                <w:sz w:val="16"/>
                <w:szCs w:val="16"/>
              </w:rPr>
              <w:t>Sound evidence of pragmatic and effective approaches to tackling and solving problems.</w:t>
            </w:r>
          </w:p>
        </w:tc>
      </w:tr>
      <w:tr w:rsidR="00976954" w14:paraId="24446063"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67E055B1" w14:textId="77777777" w:rsidR="00976954" w:rsidRDefault="00976954" w:rsidP="005B6988">
            <w:pPr>
              <w:rPr>
                <w:rFonts w:ascii="Arial" w:hAnsi="Arial" w:cs="Arial"/>
                <w:sz w:val="16"/>
                <w:szCs w:val="16"/>
              </w:rPr>
            </w:pPr>
            <w:r>
              <w:rPr>
                <w:rFonts w:ascii="Arial" w:hAnsi="Arial" w:cs="Arial"/>
                <w:sz w:val="16"/>
                <w:szCs w:val="16"/>
              </w:rPr>
              <w:t>Evidence of careful development of practice.</w:t>
            </w:r>
          </w:p>
        </w:tc>
      </w:tr>
      <w:tr w:rsidR="00976954" w14:paraId="2211C28C"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6E327DD2" w14:textId="77777777" w:rsidR="00976954" w:rsidRDefault="00976954" w:rsidP="005B6988">
            <w:pPr>
              <w:rPr>
                <w:rFonts w:ascii="Arial" w:hAnsi="Arial" w:cs="Arial"/>
                <w:sz w:val="16"/>
                <w:szCs w:val="16"/>
              </w:rPr>
            </w:pPr>
            <w:r>
              <w:rPr>
                <w:rFonts w:ascii="Arial" w:hAnsi="Arial" w:cs="Arial"/>
                <w:sz w:val="16"/>
                <w:szCs w:val="16"/>
              </w:rPr>
              <w:t xml:space="preserve">Identifies problems to be solved.  Evidence of some development of practice.  </w:t>
            </w:r>
          </w:p>
        </w:tc>
      </w:tr>
      <w:tr w:rsidR="00976954" w14:paraId="14C789B4"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1E614602" w14:textId="77777777" w:rsidR="00976954" w:rsidRDefault="00976954" w:rsidP="005B6988">
            <w:pPr>
              <w:rPr>
                <w:rFonts w:ascii="Arial" w:hAnsi="Arial" w:cs="Arial"/>
                <w:sz w:val="16"/>
                <w:szCs w:val="16"/>
              </w:rPr>
            </w:pPr>
            <w:r>
              <w:rPr>
                <w:rFonts w:ascii="Arial" w:hAnsi="Arial" w:cs="Arial"/>
                <w:sz w:val="16"/>
                <w:szCs w:val="16"/>
              </w:rPr>
              <w:t>No evidence of how practice has been taken forward.</w:t>
            </w:r>
          </w:p>
        </w:tc>
      </w:tr>
      <w:tr w:rsidR="00976954" w14:paraId="36844594"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45FA831A" w14:textId="77777777" w:rsidR="00976954" w:rsidRDefault="00976954" w:rsidP="005B6988">
            <w:pPr>
              <w:rPr>
                <w:rFonts w:ascii="Arial" w:hAnsi="Arial" w:cs="Arial"/>
                <w:b/>
                <w:bCs/>
                <w:sz w:val="16"/>
                <w:szCs w:val="16"/>
              </w:rPr>
            </w:pPr>
            <w:r>
              <w:rPr>
                <w:rFonts w:ascii="Arial" w:hAnsi="Arial" w:cs="Arial"/>
                <w:b/>
                <w:bCs/>
                <w:sz w:val="16"/>
                <w:szCs w:val="16"/>
              </w:rPr>
              <w:t>1a (iv) Development of professional practice</w:t>
            </w:r>
          </w:p>
        </w:tc>
      </w:tr>
      <w:tr w:rsidR="00976954" w14:paraId="1590F393"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0B6DFD09" w14:textId="77777777" w:rsidR="00976954" w:rsidRDefault="00976954" w:rsidP="005B6988">
            <w:pPr>
              <w:rPr>
                <w:rFonts w:ascii="Arial" w:hAnsi="Arial" w:cs="Arial"/>
                <w:sz w:val="16"/>
                <w:szCs w:val="16"/>
              </w:rPr>
            </w:pPr>
            <w:r w:rsidRPr="0045251F">
              <w:rPr>
                <w:rFonts w:ascii="Arial" w:hAnsi="Arial" w:cs="Arial"/>
                <w:sz w:val="16"/>
                <w:szCs w:val="16"/>
                <w:highlight w:val="yellow"/>
              </w:rPr>
              <w:t>A persuasive rationale for the purposes pursued and the strategies employed.</w:t>
            </w:r>
          </w:p>
        </w:tc>
      </w:tr>
      <w:tr w:rsidR="00976954" w14:paraId="609A8402"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74DD15CE" w14:textId="77777777" w:rsidR="00976954" w:rsidRDefault="00976954" w:rsidP="005B6988">
            <w:pPr>
              <w:rPr>
                <w:rFonts w:ascii="Arial" w:hAnsi="Arial" w:cs="Arial"/>
                <w:sz w:val="16"/>
                <w:szCs w:val="16"/>
              </w:rPr>
            </w:pPr>
            <w:r>
              <w:rPr>
                <w:rFonts w:ascii="Arial" w:hAnsi="Arial" w:cs="Arial"/>
                <w:sz w:val="16"/>
                <w:szCs w:val="16"/>
              </w:rPr>
              <w:t xml:space="preserve">Clear rationale for the purposes pursued and strategies employed.  </w:t>
            </w:r>
          </w:p>
        </w:tc>
      </w:tr>
      <w:tr w:rsidR="00976954" w14:paraId="4DB462EE"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2C72A74" w14:textId="77777777" w:rsidR="00976954" w:rsidRDefault="00976954" w:rsidP="005B6988">
            <w:pPr>
              <w:rPr>
                <w:rFonts w:ascii="Arial" w:hAnsi="Arial" w:cs="Arial"/>
                <w:sz w:val="16"/>
                <w:szCs w:val="16"/>
              </w:rPr>
            </w:pPr>
            <w:r>
              <w:rPr>
                <w:rFonts w:ascii="Arial" w:hAnsi="Arial" w:cs="Arial"/>
                <w:sz w:val="16"/>
                <w:szCs w:val="16"/>
              </w:rPr>
              <w:t>Satisfactory rationale for proposed actions presented.</w:t>
            </w:r>
          </w:p>
        </w:tc>
      </w:tr>
      <w:tr w:rsidR="00976954" w14:paraId="7D87736A"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1C44268B" w14:textId="77777777" w:rsidR="00976954" w:rsidRDefault="00976954" w:rsidP="005B6988">
            <w:pPr>
              <w:rPr>
                <w:rFonts w:ascii="Arial" w:hAnsi="Arial" w:cs="Arial"/>
                <w:sz w:val="16"/>
                <w:szCs w:val="16"/>
              </w:rPr>
            </w:pPr>
            <w:r>
              <w:rPr>
                <w:rFonts w:ascii="Arial" w:hAnsi="Arial" w:cs="Arial"/>
                <w:sz w:val="16"/>
                <w:szCs w:val="16"/>
              </w:rPr>
              <w:t>Limited or inappropriate rationale for proposed actions presented.</w:t>
            </w:r>
          </w:p>
        </w:tc>
      </w:tr>
      <w:tr w:rsidR="00976954" w14:paraId="1B6F717C"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5063B04E" w14:textId="77777777" w:rsidR="00976954" w:rsidRDefault="00976954" w:rsidP="005B6988">
            <w:pPr>
              <w:rPr>
                <w:rFonts w:ascii="Arial" w:hAnsi="Arial" w:cs="Arial"/>
                <w:sz w:val="16"/>
                <w:szCs w:val="16"/>
              </w:rPr>
            </w:pPr>
            <w:r>
              <w:rPr>
                <w:rFonts w:ascii="Arial" w:hAnsi="Arial" w:cs="Arial"/>
                <w:sz w:val="16"/>
                <w:szCs w:val="16"/>
              </w:rPr>
              <w:t>No rationale for proposed actions presented.</w:t>
            </w:r>
          </w:p>
        </w:tc>
      </w:tr>
    </w:tbl>
    <w:p w14:paraId="1D617106" w14:textId="77777777" w:rsidR="00976954" w:rsidRDefault="00976954" w:rsidP="00976954">
      <w:pPr>
        <w:rPr>
          <w:rFonts w:ascii="Book Antiqua" w:hAnsi="Book Antiqua"/>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8488"/>
      </w:tblGrid>
      <w:tr w:rsidR="00976954" w14:paraId="47506EF5"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3E39B7E4" w14:textId="77777777" w:rsidR="00976954" w:rsidRDefault="00976954" w:rsidP="005B6988">
            <w:pPr>
              <w:rPr>
                <w:rFonts w:ascii="Arial" w:hAnsi="Arial" w:cs="Arial"/>
                <w:b/>
                <w:bCs/>
                <w:sz w:val="16"/>
                <w:szCs w:val="16"/>
              </w:rPr>
            </w:pPr>
            <w:r>
              <w:rPr>
                <w:rFonts w:ascii="Arial" w:hAnsi="Arial" w:cs="Arial"/>
                <w:b/>
                <w:bCs/>
                <w:sz w:val="16"/>
                <w:szCs w:val="16"/>
              </w:rPr>
              <w:t>1b (</w:t>
            </w:r>
            <w:proofErr w:type="spellStart"/>
            <w:r>
              <w:rPr>
                <w:rFonts w:ascii="Arial" w:hAnsi="Arial" w:cs="Arial"/>
                <w:b/>
                <w:bCs/>
                <w:sz w:val="16"/>
                <w:szCs w:val="16"/>
              </w:rPr>
              <w:t>i</w:t>
            </w:r>
            <w:proofErr w:type="spellEnd"/>
            <w:r>
              <w:rPr>
                <w:rFonts w:ascii="Arial" w:hAnsi="Arial" w:cs="Arial"/>
                <w:b/>
                <w:bCs/>
                <w:sz w:val="16"/>
                <w:szCs w:val="16"/>
              </w:rPr>
              <w:t>) Personal professional development</w:t>
            </w:r>
          </w:p>
        </w:tc>
      </w:tr>
      <w:tr w:rsidR="00976954" w14:paraId="4A88CB84"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73BD91A1" w14:textId="27265574" w:rsidR="00976954" w:rsidRDefault="00976954" w:rsidP="005B6988">
            <w:pPr>
              <w:rPr>
                <w:rFonts w:ascii="Arial" w:hAnsi="Arial" w:cs="Arial"/>
                <w:sz w:val="16"/>
                <w:szCs w:val="16"/>
              </w:rPr>
            </w:pPr>
            <w:r>
              <w:rPr>
                <w:rFonts w:ascii="Arial" w:hAnsi="Arial" w:cs="Arial"/>
                <w:sz w:val="16"/>
                <w:szCs w:val="16"/>
              </w:rPr>
              <w:t>Personal values, concerns, priorities, and actions have been critically explored.</w:t>
            </w:r>
          </w:p>
        </w:tc>
      </w:tr>
      <w:tr w:rsidR="00976954" w14:paraId="49347AC2"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7CF474DF" w14:textId="77777777" w:rsidR="00976954" w:rsidRDefault="00976954" w:rsidP="005B6988">
            <w:pPr>
              <w:rPr>
                <w:rFonts w:ascii="Arial" w:hAnsi="Arial" w:cs="Arial"/>
                <w:sz w:val="16"/>
                <w:szCs w:val="16"/>
              </w:rPr>
            </w:pPr>
            <w:r w:rsidRPr="0045251F">
              <w:rPr>
                <w:rFonts w:ascii="Arial" w:hAnsi="Arial" w:cs="Arial"/>
                <w:sz w:val="16"/>
                <w:szCs w:val="16"/>
                <w:highlight w:val="yellow"/>
              </w:rPr>
              <w:t>Personal values, concerns, priorities and actions have been considered in some depth</w:t>
            </w:r>
          </w:p>
        </w:tc>
      </w:tr>
      <w:tr w:rsidR="00976954" w14:paraId="71CC6DA5"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7D56461B" w14:textId="77777777" w:rsidR="00976954" w:rsidRDefault="00976954" w:rsidP="005B6988">
            <w:pPr>
              <w:rPr>
                <w:rFonts w:ascii="Arial" w:hAnsi="Arial" w:cs="Arial"/>
                <w:sz w:val="16"/>
                <w:szCs w:val="16"/>
              </w:rPr>
            </w:pPr>
            <w:r>
              <w:rPr>
                <w:rFonts w:ascii="Arial" w:hAnsi="Arial" w:cs="Arial"/>
                <w:sz w:val="16"/>
                <w:szCs w:val="16"/>
              </w:rPr>
              <w:t>Personal values, concerns, priorities and actions have been discussed.</w:t>
            </w:r>
          </w:p>
        </w:tc>
      </w:tr>
      <w:tr w:rsidR="00976954" w14:paraId="29551016"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4A974C40" w14:textId="77777777" w:rsidR="00976954" w:rsidRDefault="00976954" w:rsidP="005B6988">
            <w:pPr>
              <w:rPr>
                <w:rFonts w:ascii="Arial" w:hAnsi="Arial" w:cs="Arial"/>
                <w:sz w:val="16"/>
                <w:szCs w:val="16"/>
              </w:rPr>
            </w:pPr>
            <w:r>
              <w:rPr>
                <w:rFonts w:ascii="Arial" w:hAnsi="Arial" w:cs="Arial"/>
                <w:sz w:val="16"/>
                <w:szCs w:val="16"/>
              </w:rPr>
              <w:t xml:space="preserve">Able to state personal values and link these to context.  </w:t>
            </w:r>
          </w:p>
        </w:tc>
      </w:tr>
      <w:tr w:rsidR="00976954" w14:paraId="066F5A90"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3F56F7DB" w14:textId="77777777" w:rsidR="00976954" w:rsidRDefault="00976954" w:rsidP="005B6988">
            <w:pPr>
              <w:rPr>
                <w:rFonts w:ascii="Arial" w:hAnsi="Arial" w:cs="Arial"/>
                <w:sz w:val="16"/>
                <w:szCs w:val="16"/>
              </w:rPr>
            </w:pPr>
            <w:r>
              <w:rPr>
                <w:rFonts w:ascii="Arial" w:hAnsi="Arial" w:cs="Arial"/>
                <w:sz w:val="16"/>
                <w:szCs w:val="16"/>
              </w:rPr>
              <w:t>Personal values not problematised nor explored in wider context.</w:t>
            </w:r>
          </w:p>
        </w:tc>
      </w:tr>
      <w:tr w:rsidR="00976954" w14:paraId="7689E63B"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78F1FD28" w14:textId="77777777" w:rsidR="00976954" w:rsidRDefault="00976954" w:rsidP="005B6988">
            <w:pPr>
              <w:rPr>
                <w:rFonts w:ascii="Arial" w:hAnsi="Arial" w:cs="Arial"/>
                <w:sz w:val="16"/>
                <w:szCs w:val="16"/>
              </w:rPr>
            </w:pPr>
            <w:r>
              <w:rPr>
                <w:rFonts w:ascii="Arial" w:hAnsi="Arial" w:cs="Arial"/>
                <w:b/>
                <w:bCs/>
                <w:sz w:val="16"/>
                <w:szCs w:val="16"/>
              </w:rPr>
              <w:t>1b (ii) Personal professional development</w:t>
            </w:r>
          </w:p>
        </w:tc>
      </w:tr>
      <w:tr w:rsidR="00976954" w14:paraId="2BF7E59E"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23526BA2" w14:textId="77777777" w:rsidR="00976954" w:rsidRDefault="00976954" w:rsidP="005B6988">
            <w:pPr>
              <w:rPr>
                <w:rFonts w:ascii="Arial" w:hAnsi="Arial" w:cs="Arial"/>
                <w:sz w:val="16"/>
                <w:szCs w:val="16"/>
              </w:rPr>
            </w:pPr>
            <w:r>
              <w:rPr>
                <w:rFonts w:ascii="Arial" w:hAnsi="Arial" w:cs="Arial"/>
                <w:sz w:val="16"/>
                <w:szCs w:val="16"/>
              </w:rPr>
              <w:t>Ethical issues have been critically explored.</w:t>
            </w:r>
          </w:p>
        </w:tc>
      </w:tr>
      <w:tr w:rsidR="00976954" w14:paraId="45A909E5"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6030A7FA" w14:textId="77777777" w:rsidR="00976954" w:rsidRDefault="00976954" w:rsidP="005B6988">
            <w:pPr>
              <w:rPr>
                <w:rFonts w:ascii="Arial" w:hAnsi="Arial" w:cs="Arial"/>
                <w:sz w:val="16"/>
                <w:szCs w:val="16"/>
              </w:rPr>
            </w:pPr>
            <w:r w:rsidRPr="0045251F">
              <w:rPr>
                <w:rFonts w:ascii="Arial" w:hAnsi="Arial" w:cs="Arial"/>
                <w:sz w:val="16"/>
                <w:szCs w:val="16"/>
                <w:highlight w:val="yellow"/>
              </w:rPr>
              <w:t>Ethical issues have been considered in some depth.</w:t>
            </w:r>
          </w:p>
        </w:tc>
      </w:tr>
      <w:tr w:rsidR="00976954" w14:paraId="31A780CB"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00ED7B80" w14:textId="77777777" w:rsidR="00976954" w:rsidRDefault="00976954" w:rsidP="005B6988">
            <w:pPr>
              <w:rPr>
                <w:rFonts w:ascii="Arial" w:hAnsi="Arial" w:cs="Arial"/>
                <w:sz w:val="16"/>
                <w:szCs w:val="16"/>
              </w:rPr>
            </w:pPr>
            <w:r>
              <w:rPr>
                <w:rFonts w:ascii="Arial" w:hAnsi="Arial" w:cs="Arial"/>
                <w:sz w:val="16"/>
                <w:szCs w:val="16"/>
              </w:rPr>
              <w:t xml:space="preserve">Satisfactory evidence of ethical issues </w:t>
            </w:r>
            <w:proofErr w:type="gramStart"/>
            <w:r>
              <w:rPr>
                <w:rFonts w:ascii="Arial" w:hAnsi="Arial" w:cs="Arial"/>
                <w:sz w:val="16"/>
                <w:szCs w:val="16"/>
              </w:rPr>
              <w:t>have</w:t>
            </w:r>
            <w:proofErr w:type="gramEnd"/>
            <w:r>
              <w:rPr>
                <w:rFonts w:ascii="Arial" w:hAnsi="Arial" w:cs="Arial"/>
                <w:sz w:val="16"/>
                <w:szCs w:val="16"/>
              </w:rPr>
              <w:t xml:space="preserve"> been discussed.</w:t>
            </w:r>
          </w:p>
        </w:tc>
      </w:tr>
      <w:tr w:rsidR="00976954" w14:paraId="098AA649"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0204B46F" w14:textId="77777777" w:rsidR="00976954" w:rsidRDefault="00976954" w:rsidP="005B6988">
            <w:pPr>
              <w:rPr>
                <w:rFonts w:ascii="Arial" w:hAnsi="Arial" w:cs="Arial"/>
                <w:sz w:val="16"/>
                <w:szCs w:val="16"/>
              </w:rPr>
            </w:pPr>
            <w:r>
              <w:rPr>
                <w:rFonts w:ascii="Arial" w:hAnsi="Arial" w:cs="Arial"/>
                <w:sz w:val="16"/>
                <w:szCs w:val="16"/>
              </w:rPr>
              <w:t>Aware of ethical issues but insufficient evidence.</w:t>
            </w:r>
          </w:p>
        </w:tc>
      </w:tr>
      <w:tr w:rsidR="00976954" w14:paraId="29391E4F"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2719F0D7" w14:textId="77777777" w:rsidR="00976954" w:rsidRDefault="00976954" w:rsidP="005B6988">
            <w:pPr>
              <w:rPr>
                <w:rFonts w:ascii="Arial" w:hAnsi="Arial" w:cs="Arial"/>
                <w:sz w:val="16"/>
                <w:szCs w:val="16"/>
              </w:rPr>
            </w:pPr>
            <w:r>
              <w:rPr>
                <w:rFonts w:ascii="Arial" w:hAnsi="Arial" w:cs="Arial"/>
                <w:sz w:val="16"/>
                <w:szCs w:val="16"/>
              </w:rPr>
              <w:t>Ethical issues not considered.</w:t>
            </w:r>
          </w:p>
        </w:tc>
      </w:tr>
      <w:tr w:rsidR="00976954" w14:paraId="0574DD9F"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0F4C841C" w14:textId="77777777" w:rsidR="00976954" w:rsidRDefault="00976954" w:rsidP="005B6988">
            <w:pPr>
              <w:rPr>
                <w:rFonts w:ascii="Arial" w:hAnsi="Arial" w:cs="Arial"/>
                <w:sz w:val="16"/>
                <w:szCs w:val="16"/>
              </w:rPr>
            </w:pPr>
            <w:r>
              <w:rPr>
                <w:rFonts w:ascii="Arial" w:hAnsi="Arial" w:cs="Arial"/>
                <w:b/>
                <w:bCs/>
                <w:sz w:val="16"/>
                <w:szCs w:val="16"/>
              </w:rPr>
              <w:t>1b (iii) Personal professional development</w:t>
            </w:r>
          </w:p>
        </w:tc>
      </w:tr>
      <w:tr w:rsidR="00976954" w14:paraId="58B0EA6A"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6F66E01F" w14:textId="77777777" w:rsidR="00976954" w:rsidRDefault="00976954" w:rsidP="005B6988">
            <w:pPr>
              <w:rPr>
                <w:rFonts w:ascii="Arial" w:hAnsi="Arial" w:cs="Arial"/>
                <w:sz w:val="16"/>
                <w:szCs w:val="16"/>
              </w:rPr>
            </w:pPr>
            <w:r w:rsidRPr="0045251F">
              <w:rPr>
                <w:rFonts w:ascii="Arial" w:hAnsi="Arial" w:cs="Arial"/>
                <w:sz w:val="16"/>
                <w:szCs w:val="16"/>
                <w:highlight w:val="yellow"/>
              </w:rPr>
              <w:t xml:space="preserve">Strong evidence of a developed and analytical approach to </w:t>
            </w:r>
            <w:r w:rsidRPr="0045251F">
              <w:rPr>
                <w:rFonts w:ascii="Arial" w:hAnsi="Arial" w:cs="Arial"/>
                <w:iCs/>
                <w:sz w:val="16"/>
                <w:szCs w:val="16"/>
                <w:highlight w:val="yellow"/>
              </w:rPr>
              <w:t>personal professional development and learning, and how this is achieved</w:t>
            </w:r>
            <w:r w:rsidRPr="0045251F">
              <w:rPr>
                <w:rFonts w:ascii="Arial" w:hAnsi="Arial" w:cs="Arial"/>
                <w:sz w:val="16"/>
                <w:szCs w:val="16"/>
                <w:highlight w:val="yellow"/>
              </w:rPr>
              <w:t>.</w:t>
            </w:r>
            <w:r>
              <w:rPr>
                <w:rFonts w:ascii="Arial" w:hAnsi="Arial" w:cs="Arial"/>
                <w:sz w:val="16"/>
                <w:szCs w:val="16"/>
              </w:rPr>
              <w:t xml:space="preserve"> </w:t>
            </w:r>
          </w:p>
        </w:tc>
      </w:tr>
      <w:tr w:rsidR="00976954" w14:paraId="0F5E1F86"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161DC6BE" w14:textId="77777777" w:rsidR="00976954" w:rsidRDefault="00976954" w:rsidP="005B6988">
            <w:pPr>
              <w:rPr>
                <w:rFonts w:ascii="Arial" w:hAnsi="Arial" w:cs="Arial"/>
                <w:sz w:val="16"/>
                <w:szCs w:val="16"/>
              </w:rPr>
            </w:pPr>
            <w:r>
              <w:rPr>
                <w:rFonts w:ascii="Arial" w:hAnsi="Arial" w:cs="Arial"/>
                <w:sz w:val="16"/>
                <w:szCs w:val="16"/>
              </w:rPr>
              <w:lastRenderedPageBreak/>
              <w:t>Sound evidence of personal and professional development and learning, and how this was achieved.</w:t>
            </w:r>
          </w:p>
        </w:tc>
      </w:tr>
      <w:tr w:rsidR="00976954" w14:paraId="0235920D"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28EC0982" w14:textId="77777777" w:rsidR="00976954" w:rsidRDefault="00976954" w:rsidP="005B6988">
            <w:pPr>
              <w:rPr>
                <w:rFonts w:ascii="Arial" w:hAnsi="Arial" w:cs="Arial"/>
                <w:sz w:val="16"/>
                <w:szCs w:val="16"/>
              </w:rPr>
            </w:pPr>
            <w:r>
              <w:rPr>
                <w:rFonts w:ascii="Arial" w:hAnsi="Arial" w:cs="Arial"/>
                <w:sz w:val="16"/>
                <w:szCs w:val="16"/>
              </w:rPr>
              <w:t>Satisfactory understanding of personal professional development and learning, and how this was achieved.</w:t>
            </w:r>
          </w:p>
        </w:tc>
      </w:tr>
      <w:tr w:rsidR="00976954" w14:paraId="54E9CEEC"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5C30BDAF" w14:textId="77777777" w:rsidR="00976954" w:rsidRDefault="00976954" w:rsidP="005B6988">
            <w:pPr>
              <w:rPr>
                <w:rFonts w:ascii="Arial" w:hAnsi="Arial" w:cs="Arial"/>
                <w:sz w:val="16"/>
                <w:szCs w:val="16"/>
              </w:rPr>
            </w:pPr>
            <w:r>
              <w:rPr>
                <w:rFonts w:ascii="Arial" w:hAnsi="Arial" w:cs="Arial"/>
                <w:sz w:val="16"/>
                <w:szCs w:val="16"/>
              </w:rPr>
              <w:t>Limited understanding of personal professional development and learning.</w:t>
            </w:r>
          </w:p>
        </w:tc>
      </w:tr>
      <w:tr w:rsidR="00976954" w14:paraId="1FEC6165"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28B4173E" w14:textId="77777777" w:rsidR="00976954" w:rsidRDefault="00976954" w:rsidP="005B6988">
            <w:pPr>
              <w:rPr>
                <w:rFonts w:ascii="Arial" w:hAnsi="Arial" w:cs="Arial"/>
                <w:sz w:val="16"/>
                <w:szCs w:val="16"/>
              </w:rPr>
            </w:pPr>
            <w:r>
              <w:rPr>
                <w:rFonts w:ascii="Arial" w:hAnsi="Arial" w:cs="Arial"/>
                <w:sz w:val="16"/>
                <w:szCs w:val="16"/>
              </w:rPr>
              <w:t>Little or no evidence of personal professional development.</w:t>
            </w:r>
          </w:p>
        </w:tc>
      </w:tr>
      <w:tr w:rsidR="00976954" w14:paraId="09E9C1A2"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4A611830" w14:textId="77777777" w:rsidR="00976954" w:rsidRDefault="00976954" w:rsidP="005B6988">
            <w:pPr>
              <w:rPr>
                <w:rFonts w:ascii="Arial" w:hAnsi="Arial" w:cs="Arial"/>
                <w:sz w:val="16"/>
                <w:szCs w:val="16"/>
              </w:rPr>
            </w:pPr>
            <w:r>
              <w:rPr>
                <w:rFonts w:ascii="Arial" w:hAnsi="Arial" w:cs="Arial"/>
                <w:b/>
                <w:bCs/>
                <w:sz w:val="16"/>
                <w:szCs w:val="16"/>
              </w:rPr>
              <w:t>1b (iv) Personal professional development</w:t>
            </w:r>
          </w:p>
        </w:tc>
      </w:tr>
      <w:tr w:rsidR="00976954" w14:paraId="4E763106"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67B60F4F" w14:textId="77777777" w:rsidR="00976954" w:rsidRDefault="00976954" w:rsidP="005B6988">
            <w:pPr>
              <w:tabs>
                <w:tab w:val="left" w:pos="2650"/>
              </w:tabs>
              <w:rPr>
                <w:rFonts w:ascii="Arial" w:hAnsi="Arial" w:cs="Arial"/>
                <w:sz w:val="16"/>
                <w:szCs w:val="16"/>
              </w:rPr>
            </w:pPr>
            <w:r w:rsidRPr="0045251F">
              <w:rPr>
                <w:rFonts w:ascii="Arial" w:hAnsi="Arial" w:cs="Arial"/>
                <w:sz w:val="16"/>
                <w:szCs w:val="16"/>
                <w:highlight w:val="yellow"/>
              </w:rPr>
              <w:t>Strong evidence of high level of critical reflection as a learning process. Critically evaluates the link between learning from reflection and future action.</w:t>
            </w:r>
          </w:p>
        </w:tc>
      </w:tr>
      <w:tr w:rsidR="00976954" w14:paraId="684BCA8B"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27439F87" w14:textId="77777777" w:rsidR="00976954" w:rsidRDefault="00976954" w:rsidP="005B6988">
            <w:pPr>
              <w:rPr>
                <w:rFonts w:ascii="Arial" w:hAnsi="Arial" w:cs="Arial"/>
                <w:sz w:val="16"/>
                <w:szCs w:val="16"/>
              </w:rPr>
            </w:pPr>
            <w:r>
              <w:rPr>
                <w:rFonts w:ascii="Arial" w:hAnsi="Arial" w:cs="Arial"/>
                <w:sz w:val="16"/>
                <w:szCs w:val="16"/>
              </w:rPr>
              <w:t>Sound understanding of critical reflection.  Explores a link between learning from reflection and future action.</w:t>
            </w:r>
          </w:p>
        </w:tc>
      </w:tr>
      <w:tr w:rsidR="00976954" w14:paraId="066B46C9"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3EA621CB" w14:textId="77777777" w:rsidR="00976954" w:rsidRDefault="00976954" w:rsidP="005B6988">
            <w:pPr>
              <w:rPr>
                <w:rFonts w:ascii="Arial" w:hAnsi="Arial" w:cs="Arial"/>
                <w:sz w:val="16"/>
                <w:szCs w:val="16"/>
              </w:rPr>
            </w:pPr>
            <w:r>
              <w:rPr>
                <w:rFonts w:ascii="Arial" w:hAnsi="Arial" w:cs="Arial"/>
                <w:sz w:val="16"/>
                <w:szCs w:val="16"/>
              </w:rPr>
              <w:t>Satisfactory evidence of critical reflection.</w:t>
            </w:r>
          </w:p>
        </w:tc>
      </w:tr>
      <w:tr w:rsidR="00976954" w14:paraId="4B85BC86"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5C873EEC" w14:textId="77777777" w:rsidR="00976954" w:rsidRDefault="00976954" w:rsidP="005B6988">
            <w:pPr>
              <w:rPr>
                <w:rFonts w:ascii="Arial" w:hAnsi="Arial" w:cs="Arial"/>
                <w:sz w:val="16"/>
                <w:szCs w:val="16"/>
              </w:rPr>
            </w:pPr>
            <w:r>
              <w:rPr>
                <w:rFonts w:ascii="Arial" w:hAnsi="Arial" w:cs="Arial"/>
                <w:sz w:val="16"/>
                <w:szCs w:val="16"/>
              </w:rPr>
              <w:t>Limited evidence of limited critical reflection.</w:t>
            </w:r>
          </w:p>
        </w:tc>
      </w:tr>
      <w:tr w:rsidR="00976954" w14:paraId="269F21D3"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649E43E2" w14:textId="77777777" w:rsidR="00976954" w:rsidRDefault="00976954" w:rsidP="005B6988">
            <w:pPr>
              <w:rPr>
                <w:rFonts w:ascii="Arial" w:hAnsi="Arial" w:cs="Arial"/>
                <w:sz w:val="16"/>
                <w:szCs w:val="16"/>
              </w:rPr>
            </w:pPr>
            <w:r>
              <w:rPr>
                <w:rFonts w:ascii="Arial" w:hAnsi="Arial" w:cs="Arial"/>
                <w:sz w:val="16"/>
                <w:szCs w:val="16"/>
              </w:rPr>
              <w:t>Little or no evidence of critical reflection.</w:t>
            </w:r>
          </w:p>
        </w:tc>
      </w:tr>
    </w:tbl>
    <w:p w14:paraId="41E164A2" w14:textId="77777777" w:rsidR="00976954" w:rsidRDefault="00976954" w:rsidP="00976954">
      <w:pPr>
        <w:outlineLvl w:val="0"/>
        <w:rPr>
          <w:rFonts w:ascii="Arial" w:hAnsi="Arial" w:cs="Arial"/>
          <w:b/>
          <w:bCs/>
          <w:sz w:val="16"/>
          <w:szCs w:val="16"/>
        </w:rPr>
      </w:pPr>
      <w:r>
        <w:rPr>
          <w:rFonts w:ascii="Arial" w:hAnsi="Arial" w:cs="Arial"/>
          <w:b/>
          <w:bCs/>
          <w:sz w:val="16"/>
          <w:szCs w:val="16"/>
        </w:rPr>
        <w:t xml:space="preserve">   </w:t>
      </w:r>
    </w:p>
    <w:p w14:paraId="7EDE718A" w14:textId="77777777" w:rsidR="00976954" w:rsidRDefault="00976954" w:rsidP="00976954">
      <w:pPr>
        <w:outlineLvl w:val="0"/>
        <w:rPr>
          <w:rFonts w:ascii="Arial" w:hAnsi="Arial" w:cs="Arial"/>
          <w:b/>
          <w:bCs/>
          <w:sz w:val="16"/>
          <w:szCs w:val="16"/>
        </w:rPr>
      </w:pPr>
      <w:r>
        <w:rPr>
          <w:rFonts w:ascii="Arial" w:hAnsi="Arial" w:cs="Arial"/>
          <w:b/>
          <w:bCs/>
          <w:sz w:val="16"/>
          <w:szCs w:val="16"/>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488"/>
      </w:tblGrid>
      <w:tr w:rsidR="00976954" w14:paraId="1C267971"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36B6C168" w14:textId="77777777" w:rsidR="00976954" w:rsidRDefault="00976954" w:rsidP="005B6988">
            <w:pPr>
              <w:rPr>
                <w:rFonts w:ascii="Arial" w:hAnsi="Arial" w:cs="Arial"/>
                <w:sz w:val="16"/>
                <w:szCs w:val="16"/>
              </w:rPr>
            </w:pPr>
            <w:r>
              <w:rPr>
                <w:rFonts w:ascii="Arial" w:hAnsi="Arial" w:cs="Arial"/>
                <w:b/>
                <w:bCs/>
                <w:sz w:val="16"/>
                <w:szCs w:val="16"/>
              </w:rPr>
              <w:t>2a Literature review</w:t>
            </w:r>
          </w:p>
        </w:tc>
      </w:tr>
      <w:tr w:rsidR="00976954" w14:paraId="252174B5"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0B0DA28B" w14:textId="77777777" w:rsidR="00976954" w:rsidRPr="0045251F" w:rsidRDefault="00976954" w:rsidP="005B6988">
            <w:pPr>
              <w:rPr>
                <w:rFonts w:ascii="Arial" w:hAnsi="Arial" w:cs="Arial"/>
                <w:sz w:val="16"/>
                <w:szCs w:val="16"/>
                <w:highlight w:val="yellow"/>
              </w:rPr>
            </w:pPr>
            <w:r w:rsidRPr="0045251F">
              <w:rPr>
                <w:rFonts w:ascii="Arial" w:hAnsi="Arial" w:cs="Arial"/>
                <w:sz w:val="16"/>
                <w:szCs w:val="16"/>
                <w:highlight w:val="yellow"/>
              </w:rPr>
              <w:t>Judicious choice of range of reading.</w:t>
            </w:r>
          </w:p>
        </w:tc>
      </w:tr>
      <w:tr w:rsidR="00976954" w14:paraId="48E9B70B"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0F86FECD" w14:textId="77777777" w:rsidR="00976954" w:rsidRDefault="00976954" w:rsidP="005B6988">
            <w:pPr>
              <w:rPr>
                <w:rFonts w:ascii="Arial" w:hAnsi="Arial" w:cs="Arial"/>
                <w:sz w:val="16"/>
                <w:szCs w:val="16"/>
              </w:rPr>
            </w:pPr>
            <w:r>
              <w:rPr>
                <w:rFonts w:ascii="Arial" w:hAnsi="Arial" w:cs="Arial"/>
                <w:sz w:val="16"/>
                <w:szCs w:val="16"/>
              </w:rPr>
              <w:t>Carefully selected range of reading.</w:t>
            </w:r>
          </w:p>
        </w:tc>
      </w:tr>
      <w:tr w:rsidR="00976954" w14:paraId="6BB2CC3B"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9200028" w14:textId="77777777" w:rsidR="00976954" w:rsidRDefault="00976954" w:rsidP="005B6988">
            <w:pPr>
              <w:rPr>
                <w:rFonts w:ascii="Arial" w:hAnsi="Arial" w:cs="Arial"/>
                <w:sz w:val="16"/>
                <w:szCs w:val="16"/>
              </w:rPr>
            </w:pPr>
            <w:r>
              <w:rPr>
                <w:rFonts w:ascii="Arial" w:hAnsi="Arial" w:cs="Arial"/>
                <w:sz w:val="16"/>
                <w:szCs w:val="16"/>
              </w:rPr>
              <w:t>Satisfactory range of reading.</w:t>
            </w:r>
          </w:p>
        </w:tc>
      </w:tr>
      <w:tr w:rsidR="00976954" w14:paraId="7050902C"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551DB22" w14:textId="77777777" w:rsidR="00976954" w:rsidRDefault="00976954" w:rsidP="005B6988">
            <w:pPr>
              <w:rPr>
                <w:rFonts w:ascii="Arial" w:hAnsi="Arial" w:cs="Arial"/>
                <w:sz w:val="16"/>
                <w:szCs w:val="16"/>
              </w:rPr>
            </w:pPr>
            <w:r>
              <w:rPr>
                <w:rFonts w:ascii="Arial" w:hAnsi="Arial" w:cs="Arial"/>
                <w:sz w:val="16"/>
                <w:szCs w:val="16"/>
              </w:rPr>
              <w:t>Limited range of reading.</w:t>
            </w:r>
          </w:p>
        </w:tc>
      </w:tr>
      <w:tr w:rsidR="00976954" w14:paraId="73FCE3A0"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DB7EC9B" w14:textId="77777777" w:rsidR="00976954" w:rsidRDefault="00976954" w:rsidP="005B6988">
            <w:pPr>
              <w:rPr>
                <w:rFonts w:ascii="Arial" w:hAnsi="Arial" w:cs="Arial"/>
                <w:sz w:val="16"/>
                <w:szCs w:val="16"/>
              </w:rPr>
            </w:pPr>
            <w:r>
              <w:rPr>
                <w:rFonts w:ascii="Arial" w:hAnsi="Arial" w:cs="Arial"/>
                <w:sz w:val="16"/>
                <w:szCs w:val="16"/>
              </w:rPr>
              <w:t>Narrow range of reading.</w:t>
            </w:r>
          </w:p>
        </w:tc>
      </w:tr>
      <w:tr w:rsidR="00976954" w14:paraId="16DD946F"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7B571DA" w14:textId="77777777" w:rsidR="00976954" w:rsidRDefault="00976954" w:rsidP="005B6988">
            <w:pPr>
              <w:rPr>
                <w:rFonts w:ascii="Arial" w:hAnsi="Arial" w:cs="Arial"/>
                <w:b/>
                <w:bCs/>
                <w:sz w:val="16"/>
                <w:szCs w:val="16"/>
              </w:rPr>
            </w:pPr>
            <w:r>
              <w:rPr>
                <w:rFonts w:ascii="Arial" w:hAnsi="Arial" w:cs="Arial"/>
                <w:b/>
                <w:bCs/>
                <w:sz w:val="16"/>
                <w:szCs w:val="16"/>
              </w:rPr>
              <w:t>2b Understanding of concepts</w:t>
            </w:r>
          </w:p>
        </w:tc>
      </w:tr>
      <w:tr w:rsidR="00976954" w14:paraId="49211771"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D9430CD" w14:textId="77777777" w:rsidR="00976954" w:rsidRDefault="00976954" w:rsidP="005B6988">
            <w:pPr>
              <w:rPr>
                <w:rFonts w:ascii="Arial" w:hAnsi="Arial" w:cs="Arial"/>
                <w:sz w:val="16"/>
                <w:szCs w:val="16"/>
              </w:rPr>
            </w:pPr>
            <w:r w:rsidRPr="0045251F">
              <w:rPr>
                <w:rFonts w:ascii="Arial" w:hAnsi="Arial" w:cs="Arial"/>
                <w:sz w:val="16"/>
                <w:szCs w:val="16"/>
                <w:highlight w:val="yellow"/>
              </w:rPr>
              <w:t xml:space="preserve">Has assimilated </w:t>
            </w:r>
            <w:proofErr w:type="gramStart"/>
            <w:r w:rsidRPr="0045251F">
              <w:rPr>
                <w:rFonts w:ascii="Arial" w:hAnsi="Arial" w:cs="Arial"/>
                <w:sz w:val="16"/>
                <w:szCs w:val="16"/>
                <w:highlight w:val="yellow"/>
              </w:rPr>
              <w:t>literature, and</w:t>
            </w:r>
            <w:proofErr w:type="gramEnd"/>
            <w:r w:rsidRPr="0045251F">
              <w:rPr>
                <w:rFonts w:ascii="Arial" w:hAnsi="Arial" w:cs="Arial"/>
                <w:sz w:val="16"/>
                <w:szCs w:val="16"/>
                <w:highlight w:val="yellow"/>
              </w:rPr>
              <w:t xml:space="preserve"> engaged critically and systematically with the main concepts and theories explored in a range of concepts.</w:t>
            </w:r>
            <w:r>
              <w:rPr>
                <w:rFonts w:ascii="Arial" w:hAnsi="Arial" w:cs="Arial"/>
                <w:sz w:val="16"/>
                <w:szCs w:val="16"/>
              </w:rPr>
              <w:t xml:space="preserve">  </w:t>
            </w:r>
          </w:p>
        </w:tc>
      </w:tr>
      <w:tr w:rsidR="00976954" w14:paraId="62B512DA"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158D2444" w14:textId="77777777" w:rsidR="00976954" w:rsidRDefault="00976954" w:rsidP="005B6988">
            <w:pPr>
              <w:rPr>
                <w:rFonts w:ascii="Arial" w:hAnsi="Arial" w:cs="Arial"/>
                <w:sz w:val="16"/>
                <w:szCs w:val="16"/>
              </w:rPr>
            </w:pPr>
            <w:r>
              <w:rPr>
                <w:rFonts w:ascii="Arial" w:hAnsi="Arial" w:cs="Arial"/>
                <w:sz w:val="16"/>
                <w:szCs w:val="16"/>
              </w:rPr>
              <w:t>Sound understanding of concepts explored in wider contexts</w:t>
            </w:r>
          </w:p>
        </w:tc>
      </w:tr>
      <w:tr w:rsidR="00976954" w14:paraId="5B62A011"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7A12057" w14:textId="77777777" w:rsidR="00976954" w:rsidRDefault="00976954" w:rsidP="005B6988">
            <w:pPr>
              <w:rPr>
                <w:rFonts w:ascii="Arial" w:hAnsi="Arial" w:cs="Arial"/>
                <w:sz w:val="16"/>
                <w:szCs w:val="16"/>
              </w:rPr>
            </w:pPr>
            <w:r>
              <w:rPr>
                <w:rFonts w:ascii="Arial" w:hAnsi="Arial" w:cs="Arial"/>
                <w:sz w:val="16"/>
                <w:szCs w:val="16"/>
              </w:rPr>
              <w:t>Satisfactory understanding of concepts explored in limited contexts.</w:t>
            </w:r>
          </w:p>
        </w:tc>
      </w:tr>
      <w:tr w:rsidR="00976954" w14:paraId="2A58ED9E"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71A38CAE" w14:textId="77777777" w:rsidR="00976954" w:rsidRDefault="00976954" w:rsidP="005B6988">
            <w:pPr>
              <w:rPr>
                <w:rFonts w:ascii="Arial" w:hAnsi="Arial" w:cs="Arial"/>
                <w:sz w:val="16"/>
                <w:szCs w:val="16"/>
              </w:rPr>
            </w:pPr>
            <w:r>
              <w:rPr>
                <w:rFonts w:ascii="Arial" w:hAnsi="Arial" w:cs="Arial"/>
                <w:sz w:val="16"/>
                <w:szCs w:val="16"/>
              </w:rPr>
              <w:t>Limited understanding of concepts minimally explored.</w:t>
            </w:r>
          </w:p>
        </w:tc>
      </w:tr>
      <w:tr w:rsidR="00976954" w14:paraId="19E8BB99"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30A08A5C" w14:textId="77777777" w:rsidR="00976954" w:rsidRDefault="00976954" w:rsidP="005B6988">
            <w:pPr>
              <w:rPr>
                <w:rFonts w:ascii="Arial" w:hAnsi="Arial" w:cs="Arial"/>
                <w:sz w:val="16"/>
                <w:szCs w:val="16"/>
              </w:rPr>
            </w:pPr>
            <w:r>
              <w:rPr>
                <w:rFonts w:ascii="Arial" w:hAnsi="Arial" w:cs="Arial"/>
                <w:sz w:val="16"/>
                <w:szCs w:val="16"/>
              </w:rPr>
              <w:t>Concepts are misunderstood.</w:t>
            </w:r>
          </w:p>
        </w:tc>
      </w:tr>
    </w:tbl>
    <w:p w14:paraId="10719DB3" w14:textId="77777777" w:rsidR="00976954" w:rsidRDefault="00976954" w:rsidP="00976954">
      <w:pPr>
        <w:rPr>
          <w:rFonts w:ascii="Arial" w:hAnsi="Arial" w:cs="Arial"/>
          <w:b/>
          <w:bCs/>
          <w:sz w:val="16"/>
          <w:szCs w:val="16"/>
        </w:rPr>
      </w:pPr>
      <w:r>
        <w:rPr>
          <w:rFonts w:ascii="Arial" w:hAnsi="Arial" w:cs="Arial"/>
          <w:b/>
          <w:bCs/>
          <w:sz w:val="16"/>
          <w:szCs w:val="16"/>
        </w:rPr>
        <w:t xml:space="preserve">    </w:t>
      </w:r>
      <w:r>
        <w:rPr>
          <w:rFonts w:ascii="Arial" w:hAnsi="Arial" w:cs="Arial"/>
          <w:b/>
          <w:bCs/>
          <w:sz w:val="16"/>
          <w:szCs w:val="16"/>
        </w:rPr>
        <w:tab/>
      </w:r>
      <w:r>
        <w:rPr>
          <w:rFonts w:ascii="Arial" w:hAnsi="Arial" w:cs="Arial"/>
          <w:b/>
          <w:bCs/>
          <w:sz w:val="16"/>
          <w:szCs w:val="16"/>
        </w:rPr>
        <w:tab/>
      </w:r>
      <w:r>
        <w:rPr>
          <w:rFonts w:ascii="Arial" w:hAnsi="Arial" w:cs="Arial"/>
          <w:b/>
          <w:bCs/>
          <w:sz w:val="16"/>
          <w:szCs w:val="16"/>
        </w:rPr>
        <w:tab/>
      </w:r>
      <w:r>
        <w:rPr>
          <w:rFonts w:ascii="Arial" w:hAnsi="Arial" w:cs="Arial"/>
          <w:b/>
          <w:bCs/>
          <w:sz w:val="16"/>
          <w:szCs w:val="16"/>
        </w:rPr>
        <w:tab/>
      </w:r>
      <w:r>
        <w:rPr>
          <w:rFonts w:ascii="Arial" w:hAnsi="Arial" w:cs="Arial"/>
          <w:b/>
          <w:bCs/>
          <w:sz w:val="16"/>
          <w:szCs w:val="16"/>
        </w:rPr>
        <w:tab/>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488"/>
      </w:tblGrid>
      <w:tr w:rsidR="00976954" w14:paraId="429A03C1"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71BB8995" w14:textId="36626E80" w:rsidR="00976954" w:rsidRDefault="00976954" w:rsidP="005B6988">
            <w:pPr>
              <w:rPr>
                <w:rFonts w:ascii="Arial" w:hAnsi="Arial" w:cs="Arial"/>
                <w:b/>
                <w:bCs/>
                <w:sz w:val="16"/>
                <w:szCs w:val="16"/>
              </w:rPr>
            </w:pPr>
            <w:r>
              <w:rPr>
                <w:rFonts w:ascii="Arial" w:hAnsi="Arial" w:cs="Arial"/>
                <w:b/>
                <w:bCs/>
                <w:sz w:val="16"/>
                <w:szCs w:val="16"/>
              </w:rPr>
              <w:t>3a (</w:t>
            </w:r>
            <w:proofErr w:type="spellStart"/>
            <w:r>
              <w:rPr>
                <w:rFonts w:ascii="Arial" w:hAnsi="Arial" w:cs="Arial"/>
                <w:b/>
                <w:bCs/>
                <w:sz w:val="16"/>
                <w:szCs w:val="16"/>
              </w:rPr>
              <w:t>i</w:t>
            </w:r>
            <w:proofErr w:type="spellEnd"/>
            <w:r>
              <w:rPr>
                <w:rFonts w:ascii="Arial" w:hAnsi="Arial" w:cs="Arial"/>
                <w:b/>
                <w:bCs/>
                <w:sz w:val="16"/>
                <w:szCs w:val="16"/>
              </w:rPr>
              <w:t xml:space="preserve">) Ethics/ </w:t>
            </w:r>
            <w:r w:rsidR="00274743">
              <w:rPr>
                <w:rFonts w:ascii="Arial" w:hAnsi="Arial" w:cs="Arial"/>
                <w:b/>
                <w:bCs/>
                <w:sz w:val="16"/>
                <w:szCs w:val="16"/>
              </w:rPr>
              <w:t>Report</w:t>
            </w:r>
            <w:r>
              <w:rPr>
                <w:rFonts w:ascii="Arial" w:hAnsi="Arial" w:cs="Arial"/>
                <w:b/>
                <w:bCs/>
                <w:sz w:val="16"/>
                <w:szCs w:val="16"/>
              </w:rPr>
              <w:t xml:space="preserve"> design and methods</w:t>
            </w:r>
          </w:p>
        </w:tc>
      </w:tr>
      <w:tr w:rsidR="00976954" w14:paraId="65BCF0F8"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98EC8E0" w14:textId="77777777" w:rsidR="00976954" w:rsidRDefault="00976954" w:rsidP="005B6988">
            <w:pPr>
              <w:rPr>
                <w:rFonts w:ascii="Arial" w:hAnsi="Arial" w:cs="Arial"/>
                <w:sz w:val="16"/>
                <w:szCs w:val="16"/>
              </w:rPr>
            </w:pPr>
            <w:r>
              <w:rPr>
                <w:rFonts w:ascii="Arial" w:hAnsi="Arial" w:cs="Arial"/>
                <w:sz w:val="16"/>
                <w:szCs w:val="16"/>
              </w:rPr>
              <w:t>Ethical issues have been critically explored and correct approval sought.</w:t>
            </w:r>
          </w:p>
        </w:tc>
      </w:tr>
      <w:tr w:rsidR="00976954" w14:paraId="5BCE3606"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1C7551C2" w14:textId="77777777" w:rsidR="00976954" w:rsidRPr="0045251F" w:rsidRDefault="00976954" w:rsidP="005B6988">
            <w:pPr>
              <w:rPr>
                <w:rFonts w:ascii="Arial" w:hAnsi="Arial" w:cs="Arial"/>
                <w:sz w:val="16"/>
                <w:szCs w:val="16"/>
                <w:highlight w:val="yellow"/>
              </w:rPr>
            </w:pPr>
            <w:r w:rsidRPr="0045251F">
              <w:rPr>
                <w:rFonts w:ascii="Arial" w:hAnsi="Arial" w:cs="Arial"/>
                <w:sz w:val="16"/>
                <w:szCs w:val="16"/>
                <w:highlight w:val="yellow"/>
              </w:rPr>
              <w:t>Ethical issues have been considered in some depth and correct approval sought.</w:t>
            </w:r>
          </w:p>
        </w:tc>
      </w:tr>
      <w:tr w:rsidR="00976954" w14:paraId="17ABA7F9"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10FB6703" w14:textId="77777777" w:rsidR="00976954" w:rsidRDefault="00976954" w:rsidP="005B6988">
            <w:pPr>
              <w:rPr>
                <w:rFonts w:ascii="Arial" w:hAnsi="Arial" w:cs="Arial"/>
                <w:sz w:val="16"/>
                <w:szCs w:val="16"/>
              </w:rPr>
            </w:pPr>
            <w:r>
              <w:rPr>
                <w:rFonts w:ascii="Arial" w:hAnsi="Arial" w:cs="Arial"/>
                <w:sz w:val="16"/>
                <w:szCs w:val="16"/>
              </w:rPr>
              <w:t>Ethical issues have been discussed and correct approval and sought.</w:t>
            </w:r>
          </w:p>
        </w:tc>
      </w:tr>
      <w:tr w:rsidR="00976954" w14:paraId="526E9207"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F57B2AE" w14:textId="77777777" w:rsidR="00976954" w:rsidRDefault="00976954" w:rsidP="005B6988">
            <w:pPr>
              <w:rPr>
                <w:rFonts w:ascii="Arial" w:hAnsi="Arial" w:cs="Arial"/>
                <w:sz w:val="16"/>
                <w:szCs w:val="16"/>
              </w:rPr>
            </w:pPr>
            <w:r>
              <w:rPr>
                <w:rFonts w:ascii="Arial" w:hAnsi="Arial" w:cs="Arial"/>
                <w:sz w:val="16"/>
                <w:szCs w:val="16"/>
              </w:rPr>
              <w:t>Aware of ethical issues but insufficient evidence and/ or no ethical approval sought.</w:t>
            </w:r>
          </w:p>
        </w:tc>
      </w:tr>
      <w:tr w:rsidR="00976954" w14:paraId="4B730868"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76E5080E" w14:textId="77777777" w:rsidR="00976954" w:rsidRDefault="00976954" w:rsidP="005B6988">
            <w:pPr>
              <w:rPr>
                <w:rFonts w:ascii="Arial" w:hAnsi="Arial" w:cs="Arial"/>
                <w:sz w:val="16"/>
                <w:szCs w:val="16"/>
              </w:rPr>
            </w:pPr>
            <w:r>
              <w:rPr>
                <w:rFonts w:ascii="Arial" w:hAnsi="Arial" w:cs="Arial"/>
                <w:sz w:val="16"/>
                <w:szCs w:val="16"/>
              </w:rPr>
              <w:t>Ethical issues not considered/ no ethical approval sought.</w:t>
            </w:r>
          </w:p>
        </w:tc>
      </w:tr>
      <w:tr w:rsidR="00976954" w14:paraId="4F713D54"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1716596C" w14:textId="26BEA90A" w:rsidR="00976954" w:rsidRDefault="00976954" w:rsidP="005B6988">
            <w:pPr>
              <w:rPr>
                <w:rFonts w:ascii="Arial" w:hAnsi="Arial" w:cs="Arial"/>
                <w:b/>
                <w:bCs/>
                <w:sz w:val="16"/>
                <w:szCs w:val="16"/>
              </w:rPr>
            </w:pPr>
            <w:r>
              <w:rPr>
                <w:rFonts w:ascii="Arial" w:hAnsi="Arial" w:cs="Arial"/>
                <w:b/>
                <w:bCs/>
                <w:sz w:val="16"/>
                <w:szCs w:val="16"/>
              </w:rPr>
              <w:t xml:space="preserve">3a (ii) Ethics/ </w:t>
            </w:r>
            <w:r w:rsidR="00274743">
              <w:rPr>
                <w:rFonts w:ascii="Arial" w:hAnsi="Arial" w:cs="Arial"/>
                <w:b/>
                <w:bCs/>
                <w:sz w:val="16"/>
                <w:szCs w:val="16"/>
              </w:rPr>
              <w:t>Report</w:t>
            </w:r>
            <w:r>
              <w:rPr>
                <w:rFonts w:ascii="Arial" w:hAnsi="Arial" w:cs="Arial"/>
                <w:b/>
                <w:bCs/>
                <w:sz w:val="16"/>
                <w:szCs w:val="16"/>
              </w:rPr>
              <w:t xml:space="preserve"> design and methods</w:t>
            </w:r>
          </w:p>
        </w:tc>
      </w:tr>
      <w:tr w:rsidR="00976954" w14:paraId="3945AE93"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64AA917" w14:textId="52C71EE0" w:rsidR="00976954" w:rsidRDefault="00976954" w:rsidP="005B6988">
            <w:pPr>
              <w:rPr>
                <w:rFonts w:ascii="Arial" w:hAnsi="Arial" w:cs="Arial"/>
                <w:sz w:val="16"/>
                <w:szCs w:val="16"/>
              </w:rPr>
            </w:pPr>
            <w:r>
              <w:rPr>
                <w:rFonts w:ascii="Arial" w:hAnsi="Arial" w:cs="Arial"/>
                <w:sz w:val="16"/>
                <w:szCs w:val="16"/>
              </w:rPr>
              <w:t xml:space="preserve">Logical </w:t>
            </w:r>
            <w:r w:rsidR="00274743">
              <w:rPr>
                <w:rFonts w:ascii="Arial" w:hAnsi="Arial" w:cs="Arial"/>
                <w:sz w:val="16"/>
                <w:szCs w:val="16"/>
              </w:rPr>
              <w:t>report</w:t>
            </w:r>
            <w:r>
              <w:rPr>
                <w:rFonts w:ascii="Arial" w:hAnsi="Arial" w:cs="Arial"/>
                <w:sz w:val="16"/>
                <w:szCs w:val="16"/>
              </w:rPr>
              <w:t xml:space="preserve"> design with comprehensive understanding of techniques applicable techniques.</w:t>
            </w:r>
          </w:p>
        </w:tc>
      </w:tr>
      <w:tr w:rsidR="00976954" w14:paraId="5C0C1CF5"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147015D" w14:textId="3FE9014F" w:rsidR="00976954" w:rsidRDefault="00976954" w:rsidP="005B6988">
            <w:pPr>
              <w:rPr>
                <w:rFonts w:ascii="Arial" w:hAnsi="Arial" w:cs="Arial"/>
                <w:sz w:val="16"/>
                <w:szCs w:val="16"/>
              </w:rPr>
            </w:pPr>
            <w:r w:rsidRPr="0045251F">
              <w:rPr>
                <w:rFonts w:ascii="Arial" w:hAnsi="Arial" w:cs="Arial"/>
                <w:sz w:val="16"/>
                <w:szCs w:val="16"/>
                <w:highlight w:val="yellow"/>
              </w:rPr>
              <w:t xml:space="preserve">Sound </w:t>
            </w:r>
            <w:r w:rsidR="00274743" w:rsidRPr="0045251F">
              <w:rPr>
                <w:rFonts w:ascii="Arial" w:hAnsi="Arial" w:cs="Arial"/>
                <w:sz w:val="16"/>
                <w:szCs w:val="16"/>
                <w:highlight w:val="yellow"/>
              </w:rPr>
              <w:t>report</w:t>
            </w:r>
            <w:r w:rsidRPr="0045251F">
              <w:rPr>
                <w:rFonts w:ascii="Arial" w:hAnsi="Arial" w:cs="Arial"/>
                <w:sz w:val="16"/>
                <w:szCs w:val="16"/>
                <w:highlight w:val="yellow"/>
              </w:rPr>
              <w:t xml:space="preserve"> design and methods suited to purpose and clearly justified.</w:t>
            </w:r>
            <w:r>
              <w:rPr>
                <w:rFonts w:ascii="Arial" w:hAnsi="Arial" w:cs="Arial"/>
                <w:sz w:val="16"/>
                <w:szCs w:val="16"/>
              </w:rPr>
              <w:t xml:space="preserve">  </w:t>
            </w:r>
          </w:p>
        </w:tc>
      </w:tr>
      <w:tr w:rsidR="00976954" w14:paraId="73C7A49A"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7BFCA7B" w14:textId="0F138261" w:rsidR="00976954" w:rsidRDefault="00274743" w:rsidP="005B6988">
            <w:pPr>
              <w:rPr>
                <w:rFonts w:ascii="Arial" w:hAnsi="Arial" w:cs="Arial"/>
                <w:sz w:val="16"/>
                <w:szCs w:val="16"/>
              </w:rPr>
            </w:pPr>
            <w:r>
              <w:rPr>
                <w:rFonts w:ascii="Arial" w:hAnsi="Arial" w:cs="Arial"/>
                <w:sz w:val="16"/>
                <w:szCs w:val="16"/>
              </w:rPr>
              <w:t>Report</w:t>
            </w:r>
            <w:r w:rsidR="00976954">
              <w:rPr>
                <w:rFonts w:ascii="Arial" w:hAnsi="Arial" w:cs="Arial"/>
                <w:sz w:val="16"/>
                <w:szCs w:val="16"/>
              </w:rPr>
              <w:t xml:space="preserve"> design and methods appropriate to professional context and well evidenced.</w:t>
            </w:r>
          </w:p>
        </w:tc>
      </w:tr>
      <w:tr w:rsidR="00976954" w14:paraId="76BDB0CB"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D029291" w14:textId="39E4204B" w:rsidR="00976954" w:rsidRDefault="00274743" w:rsidP="005B6988">
            <w:pPr>
              <w:rPr>
                <w:rFonts w:ascii="Arial" w:hAnsi="Arial" w:cs="Arial"/>
                <w:sz w:val="16"/>
                <w:szCs w:val="16"/>
              </w:rPr>
            </w:pPr>
            <w:r>
              <w:rPr>
                <w:rFonts w:ascii="Arial" w:hAnsi="Arial" w:cs="Arial"/>
                <w:sz w:val="16"/>
                <w:szCs w:val="16"/>
              </w:rPr>
              <w:t>Report</w:t>
            </w:r>
            <w:r w:rsidR="00976954">
              <w:rPr>
                <w:rFonts w:ascii="Arial" w:hAnsi="Arial" w:cs="Arial"/>
                <w:sz w:val="16"/>
                <w:szCs w:val="16"/>
              </w:rPr>
              <w:t xml:space="preserve"> design and methods are only partly </w:t>
            </w:r>
            <w:proofErr w:type="gramStart"/>
            <w:r w:rsidR="00976954">
              <w:rPr>
                <w:rFonts w:ascii="Arial" w:hAnsi="Arial" w:cs="Arial"/>
                <w:sz w:val="16"/>
                <w:szCs w:val="16"/>
              </w:rPr>
              <w:t>appropriate  to</w:t>
            </w:r>
            <w:proofErr w:type="gramEnd"/>
            <w:r w:rsidR="00976954">
              <w:rPr>
                <w:rFonts w:ascii="Arial" w:hAnsi="Arial" w:cs="Arial"/>
                <w:sz w:val="16"/>
                <w:szCs w:val="16"/>
              </w:rPr>
              <w:t xml:space="preserve"> purpose.</w:t>
            </w:r>
          </w:p>
        </w:tc>
      </w:tr>
      <w:tr w:rsidR="00976954" w14:paraId="025663FD"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66346011" w14:textId="42B03E6D" w:rsidR="00976954" w:rsidRDefault="00274743" w:rsidP="005B6988">
            <w:pPr>
              <w:rPr>
                <w:rFonts w:ascii="Arial" w:hAnsi="Arial" w:cs="Arial"/>
                <w:sz w:val="16"/>
                <w:szCs w:val="16"/>
              </w:rPr>
            </w:pPr>
            <w:r>
              <w:rPr>
                <w:rFonts w:ascii="Arial" w:hAnsi="Arial" w:cs="Arial"/>
                <w:sz w:val="16"/>
                <w:szCs w:val="16"/>
              </w:rPr>
              <w:t>Report</w:t>
            </w:r>
            <w:r w:rsidR="00976954">
              <w:rPr>
                <w:rFonts w:ascii="Arial" w:hAnsi="Arial" w:cs="Arial"/>
                <w:sz w:val="16"/>
                <w:szCs w:val="16"/>
              </w:rPr>
              <w:t xml:space="preserve"> design and methods do not match purpose, or not discussed.</w:t>
            </w:r>
          </w:p>
        </w:tc>
      </w:tr>
      <w:tr w:rsidR="00976954" w14:paraId="7C43EE47"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746A565" w14:textId="07E94391" w:rsidR="00976954" w:rsidRDefault="00976954" w:rsidP="005B6988">
            <w:pPr>
              <w:rPr>
                <w:rFonts w:ascii="Arial" w:hAnsi="Arial" w:cs="Arial"/>
                <w:sz w:val="16"/>
                <w:szCs w:val="16"/>
              </w:rPr>
            </w:pPr>
            <w:r>
              <w:rPr>
                <w:rFonts w:ascii="Arial" w:hAnsi="Arial" w:cs="Arial"/>
                <w:b/>
                <w:bCs/>
                <w:sz w:val="16"/>
                <w:szCs w:val="16"/>
              </w:rPr>
              <w:t xml:space="preserve">3a (iii) Ethics/ </w:t>
            </w:r>
            <w:r w:rsidR="00274743">
              <w:rPr>
                <w:rFonts w:ascii="Arial" w:hAnsi="Arial" w:cs="Arial"/>
                <w:b/>
                <w:bCs/>
                <w:sz w:val="16"/>
                <w:szCs w:val="16"/>
              </w:rPr>
              <w:t>Report</w:t>
            </w:r>
            <w:r>
              <w:rPr>
                <w:rFonts w:ascii="Arial" w:hAnsi="Arial" w:cs="Arial"/>
                <w:b/>
                <w:bCs/>
                <w:sz w:val="16"/>
                <w:szCs w:val="16"/>
              </w:rPr>
              <w:t xml:space="preserve"> design and methods</w:t>
            </w:r>
          </w:p>
        </w:tc>
      </w:tr>
      <w:tr w:rsidR="00976954" w14:paraId="40320FEF"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51921C9" w14:textId="77777777" w:rsidR="00976954" w:rsidRDefault="00976954" w:rsidP="005B6988">
            <w:pPr>
              <w:rPr>
                <w:rFonts w:ascii="Arial" w:hAnsi="Arial" w:cs="Arial"/>
                <w:b/>
                <w:bCs/>
                <w:sz w:val="16"/>
                <w:szCs w:val="16"/>
              </w:rPr>
            </w:pPr>
            <w:r>
              <w:rPr>
                <w:rFonts w:ascii="Arial" w:hAnsi="Arial" w:cs="Arial"/>
                <w:sz w:val="16"/>
                <w:szCs w:val="16"/>
              </w:rPr>
              <w:t>High quality of evidence collected.</w:t>
            </w:r>
          </w:p>
        </w:tc>
      </w:tr>
      <w:tr w:rsidR="00976954" w14:paraId="426DF48F"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B9A1D96" w14:textId="77777777" w:rsidR="00976954" w:rsidRDefault="00976954" w:rsidP="005B6988">
            <w:pPr>
              <w:rPr>
                <w:rFonts w:ascii="Arial" w:hAnsi="Arial" w:cs="Arial"/>
                <w:b/>
                <w:bCs/>
                <w:sz w:val="16"/>
                <w:szCs w:val="16"/>
              </w:rPr>
            </w:pPr>
            <w:r w:rsidRPr="0045251F">
              <w:rPr>
                <w:rFonts w:ascii="Arial" w:hAnsi="Arial" w:cs="Arial"/>
                <w:sz w:val="16"/>
                <w:szCs w:val="16"/>
                <w:highlight w:val="yellow"/>
              </w:rPr>
              <w:t>Methods justified; strengths and limitations explored.</w:t>
            </w:r>
          </w:p>
        </w:tc>
      </w:tr>
      <w:tr w:rsidR="00976954" w14:paraId="6F2E4FB7"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0F4BEF77" w14:textId="77777777" w:rsidR="00976954" w:rsidRDefault="00976954" w:rsidP="005B6988">
            <w:pPr>
              <w:rPr>
                <w:rFonts w:ascii="Arial" w:hAnsi="Arial" w:cs="Arial"/>
                <w:b/>
                <w:bCs/>
                <w:sz w:val="16"/>
                <w:szCs w:val="16"/>
              </w:rPr>
            </w:pPr>
            <w:r>
              <w:rPr>
                <w:rFonts w:ascii="Arial" w:hAnsi="Arial" w:cs="Arial"/>
                <w:sz w:val="16"/>
                <w:szCs w:val="16"/>
              </w:rPr>
              <w:t>Methods justified and understood.</w:t>
            </w:r>
          </w:p>
        </w:tc>
      </w:tr>
      <w:tr w:rsidR="00976954" w14:paraId="63F800A1"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EB5151E" w14:textId="77777777" w:rsidR="00976954" w:rsidRDefault="00976954" w:rsidP="005B6988">
            <w:pPr>
              <w:rPr>
                <w:rFonts w:ascii="Arial" w:hAnsi="Arial" w:cs="Arial"/>
                <w:b/>
                <w:bCs/>
                <w:sz w:val="16"/>
                <w:szCs w:val="16"/>
              </w:rPr>
            </w:pPr>
            <w:r>
              <w:rPr>
                <w:rFonts w:ascii="Arial" w:hAnsi="Arial" w:cs="Arial"/>
                <w:sz w:val="16"/>
                <w:szCs w:val="16"/>
              </w:rPr>
              <w:t>Limited understanding of data collection methods</w:t>
            </w:r>
          </w:p>
        </w:tc>
      </w:tr>
      <w:tr w:rsidR="00976954" w14:paraId="0D393936"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3C3D0D6F" w14:textId="77777777" w:rsidR="00976954" w:rsidRDefault="00976954" w:rsidP="005B6988">
            <w:pPr>
              <w:rPr>
                <w:rFonts w:ascii="Arial" w:hAnsi="Arial" w:cs="Arial"/>
                <w:b/>
                <w:bCs/>
                <w:sz w:val="16"/>
                <w:szCs w:val="16"/>
              </w:rPr>
            </w:pPr>
            <w:r>
              <w:rPr>
                <w:rFonts w:ascii="Arial" w:hAnsi="Arial" w:cs="Arial"/>
                <w:sz w:val="16"/>
                <w:szCs w:val="16"/>
              </w:rPr>
              <w:t>Data collection flawed.</w:t>
            </w:r>
          </w:p>
        </w:tc>
      </w:tr>
    </w:tbl>
    <w:p w14:paraId="675496F2" w14:textId="77777777" w:rsidR="00976954" w:rsidRDefault="00976954" w:rsidP="00976954">
      <w:pPr>
        <w:rPr>
          <w:rFonts w:ascii="Arial" w:hAnsi="Arial" w:cs="Arial"/>
          <w:b/>
          <w:bCs/>
          <w:sz w:val="16"/>
          <w:szCs w:val="16"/>
        </w:rPr>
      </w:pPr>
      <w:r>
        <w:rPr>
          <w:rFonts w:ascii="Arial" w:hAnsi="Arial" w:cs="Arial"/>
          <w:b/>
          <w:bCs/>
          <w:sz w:val="16"/>
          <w:szCs w:val="16"/>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488"/>
      </w:tblGrid>
      <w:tr w:rsidR="00976954" w14:paraId="458B005F"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32FA2F3" w14:textId="77777777" w:rsidR="00976954" w:rsidRDefault="00976954" w:rsidP="005B6988">
            <w:pPr>
              <w:rPr>
                <w:rFonts w:ascii="Arial" w:hAnsi="Arial" w:cs="Arial"/>
                <w:b/>
                <w:bCs/>
                <w:sz w:val="16"/>
                <w:szCs w:val="16"/>
              </w:rPr>
            </w:pPr>
            <w:r>
              <w:rPr>
                <w:rFonts w:ascii="Arial" w:hAnsi="Arial" w:cs="Arial"/>
                <w:b/>
                <w:bCs/>
                <w:sz w:val="16"/>
                <w:szCs w:val="16"/>
              </w:rPr>
              <w:t>4a (</w:t>
            </w:r>
            <w:proofErr w:type="spellStart"/>
            <w:r>
              <w:rPr>
                <w:rFonts w:ascii="Arial" w:hAnsi="Arial" w:cs="Arial"/>
                <w:b/>
                <w:bCs/>
                <w:sz w:val="16"/>
                <w:szCs w:val="16"/>
              </w:rPr>
              <w:t>i</w:t>
            </w:r>
            <w:proofErr w:type="spellEnd"/>
            <w:r>
              <w:rPr>
                <w:rFonts w:ascii="Arial" w:hAnsi="Arial" w:cs="Arial"/>
                <w:b/>
                <w:bCs/>
                <w:sz w:val="16"/>
                <w:szCs w:val="16"/>
              </w:rPr>
              <w:t>) Presentation and analysis of results</w:t>
            </w:r>
          </w:p>
        </w:tc>
      </w:tr>
      <w:tr w:rsidR="00976954" w14:paraId="307B21D6"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009A09EB" w14:textId="77777777" w:rsidR="00976954" w:rsidRDefault="00976954" w:rsidP="005B6988">
            <w:pPr>
              <w:rPr>
                <w:rFonts w:ascii="Arial" w:hAnsi="Arial" w:cs="Arial"/>
                <w:sz w:val="16"/>
                <w:szCs w:val="16"/>
              </w:rPr>
            </w:pPr>
            <w:r w:rsidRPr="0045251F">
              <w:rPr>
                <w:rFonts w:ascii="Arial" w:hAnsi="Arial" w:cs="Arial"/>
                <w:sz w:val="16"/>
                <w:szCs w:val="16"/>
                <w:highlight w:val="yellow"/>
              </w:rPr>
              <w:t>Critical understanding of the relationship between theory and practice.</w:t>
            </w:r>
          </w:p>
        </w:tc>
      </w:tr>
      <w:tr w:rsidR="00976954" w14:paraId="3B580533"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7ECDE1AF" w14:textId="77777777" w:rsidR="00976954" w:rsidRDefault="00976954" w:rsidP="005B6988">
            <w:pPr>
              <w:rPr>
                <w:rFonts w:ascii="Arial" w:hAnsi="Arial" w:cs="Arial"/>
                <w:sz w:val="16"/>
                <w:szCs w:val="16"/>
              </w:rPr>
            </w:pPr>
            <w:r>
              <w:rPr>
                <w:rFonts w:ascii="Arial" w:hAnsi="Arial" w:cs="Arial"/>
                <w:sz w:val="16"/>
                <w:szCs w:val="16"/>
              </w:rPr>
              <w:t>Sound understanding of the relationship between theory and practice.</w:t>
            </w:r>
          </w:p>
        </w:tc>
      </w:tr>
      <w:tr w:rsidR="00976954" w14:paraId="4C834A02"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ACC591C" w14:textId="77777777" w:rsidR="00976954" w:rsidRDefault="00976954" w:rsidP="005B6988">
            <w:pPr>
              <w:rPr>
                <w:rFonts w:ascii="Arial" w:hAnsi="Arial" w:cs="Arial"/>
                <w:sz w:val="16"/>
                <w:szCs w:val="16"/>
              </w:rPr>
            </w:pPr>
            <w:r>
              <w:rPr>
                <w:rFonts w:ascii="Arial" w:hAnsi="Arial" w:cs="Arial"/>
                <w:sz w:val="16"/>
                <w:szCs w:val="16"/>
              </w:rPr>
              <w:t>Satisfactory understanding of the relationship between theory and practice.</w:t>
            </w:r>
          </w:p>
        </w:tc>
      </w:tr>
      <w:tr w:rsidR="00976954" w14:paraId="1966F2CC"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63BB0976" w14:textId="77777777" w:rsidR="00976954" w:rsidRDefault="00976954" w:rsidP="005B6988">
            <w:pPr>
              <w:rPr>
                <w:rFonts w:ascii="Arial" w:hAnsi="Arial" w:cs="Arial"/>
                <w:sz w:val="16"/>
                <w:szCs w:val="16"/>
              </w:rPr>
            </w:pPr>
            <w:r>
              <w:rPr>
                <w:rFonts w:ascii="Arial" w:hAnsi="Arial" w:cs="Arial"/>
                <w:sz w:val="16"/>
                <w:szCs w:val="16"/>
              </w:rPr>
              <w:t>Limited understanding of the relationship between theory and practice.</w:t>
            </w:r>
          </w:p>
        </w:tc>
      </w:tr>
      <w:tr w:rsidR="00976954" w14:paraId="6A9C70DD"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1D7D4A69" w14:textId="77777777" w:rsidR="00976954" w:rsidRDefault="00976954" w:rsidP="005B6988">
            <w:pPr>
              <w:rPr>
                <w:rFonts w:ascii="Arial" w:hAnsi="Arial" w:cs="Arial"/>
                <w:sz w:val="16"/>
                <w:szCs w:val="16"/>
              </w:rPr>
            </w:pPr>
            <w:r>
              <w:rPr>
                <w:rFonts w:ascii="Arial" w:hAnsi="Arial" w:cs="Arial"/>
                <w:sz w:val="16"/>
                <w:szCs w:val="16"/>
              </w:rPr>
              <w:t>No evidence of understanding of the relationship between theory and practice.</w:t>
            </w:r>
          </w:p>
        </w:tc>
      </w:tr>
      <w:tr w:rsidR="00976954" w14:paraId="14268220"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0EA2BC82" w14:textId="77777777" w:rsidR="00976954" w:rsidRDefault="00976954" w:rsidP="005B6988">
            <w:pPr>
              <w:rPr>
                <w:rFonts w:ascii="Arial" w:hAnsi="Arial" w:cs="Arial"/>
                <w:sz w:val="16"/>
                <w:szCs w:val="16"/>
              </w:rPr>
            </w:pPr>
            <w:r>
              <w:rPr>
                <w:rFonts w:ascii="Arial" w:hAnsi="Arial" w:cs="Arial"/>
                <w:b/>
                <w:bCs/>
                <w:sz w:val="16"/>
                <w:szCs w:val="16"/>
              </w:rPr>
              <w:t>4a (ii) Presentation and analysis of results</w:t>
            </w:r>
          </w:p>
        </w:tc>
      </w:tr>
      <w:tr w:rsidR="00976954" w14:paraId="4628BB61"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45AB043" w14:textId="77777777" w:rsidR="00976954" w:rsidRDefault="00976954" w:rsidP="005B6988">
            <w:pPr>
              <w:rPr>
                <w:rFonts w:ascii="Arial" w:hAnsi="Arial" w:cs="Arial"/>
                <w:sz w:val="16"/>
                <w:szCs w:val="16"/>
              </w:rPr>
            </w:pPr>
            <w:r>
              <w:rPr>
                <w:rFonts w:ascii="Arial" w:hAnsi="Arial" w:cs="Arial"/>
                <w:sz w:val="16"/>
                <w:szCs w:val="16"/>
              </w:rPr>
              <w:t>Presented in a critical and analytical framework throughout.</w:t>
            </w:r>
          </w:p>
        </w:tc>
      </w:tr>
      <w:tr w:rsidR="00976954" w14:paraId="2FD0312F"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3A94531" w14:textId="77777777" w:rsidR="00976954" w:rsidRDefault="00976954" w:rsidP="005B6988">
            <w:pPr>
              <w:rPr>
                <w:rFonts w:ascii="Arial" w:hAnsi="Arial" w:cs="Arial"/>
                <w:sz w:val="16"/>
                <w:szCs w:val="16"/>
              </w:rPr>
            </w:pPr>
            <w:r w:rsidRPr="0045251F">
              <w:rPr>
                <w:rFonts w:ascii="Arial" w:hAnsi="Arial" w:cs="Arial"/>
                <w:sz w:val="16"/>
                <w:szCs w:val="16"/>
                <w:highlight w:val="yellow"/>
              </w:rPr>
              <w:t>Sound evidence of critical analysis</w:t>
            </w:r>
          </w:p>
        </w:tc>
      </w:tr>
      <w:tr w:rsidR="00976954" w14:paraId="2FD1931E"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60FB9D62" w14:textId="77777777" w:rsidR="00976954" w:rsidRDefault="00976954" w:rsidP="005B6988">
            <w:pPr>
              <w:rPr>
                <w:rFonts w:ascii="Arial" w:hAnsi="Arial" w:cs="Arial"/>
                <w:sz w:val="16"/>
                <w:szCs w:val="16"/>
              </w:rPr>
            </w:pPr>
            <w:r>
              <w:rPr>
                <w:rFonts w:ascii="Arial" w:hAnsi="Arial" w:cs="Arial"/>
                <w:sz w:val="16"/>
                <w:szCs w:val="16"/>
              </w:rPr>
              <w:t>Satisfactory evidence of critical analysis.</w:t>
            </w:r>
          </w:p>
        </w:tc>
      </w:tr>
      <w:tr w:rsidR="00976954" w14:paraId="7246AD9C"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1605A990" w14:textId="77777777" w:rsidR="00976954" w:rsidRDefault="00976954" w:rsidP="005B6988">
            <w:pPr>
              <w:rPr>
                <w:rFonts w:ascii="Arial" w:hAnsi="Arial" w:cs="Arial"/>
                <w:b/>
                <w:bCs/>
                <w:sz w:val="16"/>
                <w:szCs w:val="16"/>
              </w:rPr>
            </w:pPr>
            <w:r>
              <w:rPr>
                <w:rFonts w:ascii="Arial" w:hAnsi="Arial" w:cs="Arial"/>
                <w:sz w:val="16"/>
                <w:szCs w:val="16"/>
              </w:rPr>
              <w:t>Limited analysis of results.</w:t>
            </w:r>
          </w:p>
        </w:tc>
      </w:tr>
      <w:tr w:rsidR="00976954" w14:paraId="569FE659"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1C7F31A2" w14:textId="77777777" w:rsidR="00976954" w:rsidRDefault="00976954" w:rsidP="005B6988">
            <w:pPr>
              <w:rPr>
                <w:rFonts w:ascii="Arial" w:hAnsi="Arial" w:cs="Arial"/>
                <w:sz w:val="16"/>
                <w:szCs w:val="16"/>
              </w:rPr>
            </w:pPr>
            <w:r>
              <w:rPr>
                <w:rFonts w:ascii="Arial" w:hAnsi="Arial" w:cs="Arial"/>
                <w:sz w:val="16"/>
                <w:szCs w:val="16"/>
              </w:rPr>
              <w:t>Little or no analysis.  Mostly descriptive account.</w:t>
            </w:r>
          </w:p>
        </w:tc>
      </w:tr>
    </w:tbl>
    <w:p w14:paraId="4F54BDA5" w14:textId="77777777" w:rsidR="00976954" w:rsidRDefault="00976954" w:rsidP="00976954">
      <w:pPr>
        <w:rPr>
          <w:rFonts w:ascii="Arial" w:hAnsi="Arial" w:cs="Arial"/>
          <w:b/>
          <w:bCs/>
          <w:sz w:val="16"/>
          <w:szCs w:val="16"/>
        </w:rPr>
      </w:pPr>
      <w:r>
        <w:rPr>
          <w:rFonts w:ascii="Arial" w:hAnsi="Arial" w:cs="Arial"/>
          <w:b/>
          <w:bCs/>
          <w:sz w:val="16"/>
          <w:szCs w:val="16"/>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488"/>
      </w:tblGrid>
      <w:tr w:rsidR="00976954" w14:paraId="6AAB742F"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00FC5091" w14:textId="77777777" w:rsidR="00976954" w:rsidRDefault="00976954" w:rsidP="005B6988">
            <w:pPr>
              <w:rPr>
                <w:rFonts w:ascii="Arial" w:hAnsi="Arial" w:cs="Arial"/>
                <w:b/>
                <w:bCs/>
                <w:sz w:val="16"/>
                <w:szCs w:val="16"/>
              </w:rPr>
            </w:pPr>
            <w:r>
              <w:rPr>
                <w:rFonts w:ascii="Arial" w:hAnsi="Arial" w:cs="Arial"/>
                <w:b/>
                <w:bCs/>
                <w:sz w:val="16"/>
                <w:szCs w:val="16"/>
              </w:rPr>
              <w:t>5a (</w:t>
            </w:r>
            <w:proofErr w:type="spellStart"/>
            <w:r>
              <w:rPr>
                <w:rFonts w:ascii="Arial" w:hAnsi="Arial" w:cs="Arial"/>
                <w:b/>
                <w:bCs/>
                <w:sz w:val="16"/>
                <w:szCs w:val="16"/>
              </w:rPr>
              <w:t>i</w:t>
            </w:r>
            <w:proofErr w:type="spellEnd"/>
            <w:r>
              <w:rPr>
                <w:rFonts w:ascii="Arial" w:hAnsi="Arial" w:cs="Arial"/>
                <w:b/>
                <w:bCs/>
                <w:sz w:val="16"/>
                <w:szCs w:val="16"/>
              </w:rPr>
              <w:t>) Validity of findings</w:t>
            </w:r>
          </w:p>
        </w:tc>
      </w:tr>
      <w:tr w:rsidR="00976954" w14:paraId="4A216C80"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4E95210A" w14:textId="77777777" w:rsidR="00976954" w:rsidRDefault="00976954" w:rsidP="005B6988">
            <w:pPr>
              <w:rPr>
                <w:rFonts w:ascii="Arial" w:hAnsi="Arial" w:cs="Arial"/>
                <w:sz w:val="16"/>
                <w:szCs w:val="16"/>
              </w:rPr>
            </w:pPr>
            <w:r>
              <w:rPr>
                <w:rFonts w:ascii="Arial" w:hAnsi="Arial" w:cs="Arial"/>
                <w:sz w:val="16"/>
                <w:szCs w:val="16"/>
              </w:rPr>
              <w:t xml:space="preserve">Findings presented in a sophisticated critical and analytical framework.  </w:t>
            </w:r>
          </w:p>
        </w:tc>
      </w:tr>
      <w:tr w:rsidR="00976954" w14:paraId="2CFD62BC"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7F4C4B9B" w14:textId="77777777" w:rsidR="00976954" w:rsidRPr="0045251F" w:rsidRDefault="00976954" w:rsidP="005B6988">
            <w:pPr>
              <w:rPr>
                <w:rFonts w:ascii="Arial" w:hAnsi="Arial" w:cs="Arial"/>
                <w:sz w:val="16"/>
                <w:szCs w:val="16"/>
                <w:highlight w:val="yellow"/>
              </w:rPr>
            </w:pPr>
            <w:r w:rsidRPr="0045251F">
              <w:rPr>
                <w:rFonts w:ascii="Arial" w:hAnsi="Arial" w:cs="Arial"/>
                <w:sz w:val="16"/>
                <w:szCs w:val="16"/>
                <w:highlight w:val="yellow"/>
              </w:rPr>
              <w:t>Findings presented in a critical and analytical framework.</w:t>
            </w:r>
          </w:p>
        </w:tc>
      </w:tr>
      <w:tr w:rsidR="00976954" w14:paraId="0FB0CCD7"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0FC18FA8" w14:textId="77777777" w:rsidR="00976954" w:rsidRDefault="00976954" w:rsidP="005B6988">
            <w:pPr>
              <w:rPr>
                <w:rFonts w:ascii="Arial" w:hAnsi="Arial" w:cs="Arial"/>
                <w:sz w:val="16"/>
                <w:szCs w:val="16"/>
              </w:rPr>
            </w:pPr>
            <w:r>
              <w:rPr>
                <w:rFonts w:ascii="Arial" w:hAnsi="Arial" w:cs="Arial"/>
                <w:sz w:val="16"/>
                <w:szCs w:val="16"/>
              </w:rPr>
              <w:t xml:space="preserve">Satisfactory argument presented. </w:t>
            </w:r>
          </w:p>
        </w:tc>
      </w:tr>
      <w:tr w:rsidR="00976954" w14:paraId="3554C7AD"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0CAF1F69" w14:textId="77777777" w:rsidR="00976954" w:rsidRDefault="00976954" w:rsidP="005B6988">
            <w:pPr>
              <w:rPr>
                <w:rFonts w:ascii="Arial" w:hAnsi="Arial" w:cs="Arial"/>
                <w:sz w:val="16"/>
                <w:szCs w:val="16"/>
              </w:rPr>
            </w:pPr>
            <w:r>
              <w:rPr>
                <w:rFonts w:ascii="Arial" w:hAnsi="Arial" w:cs="Arial"/>
                <w:sz w:val="16"/>
                <w:szCs w:val="16"/>
              </w:rPr>
              <w:t>Limited conclusions presented with some analysis.</w:t>
            </w:r>
          </w:p>
        </w:tc>
      </w:tr>
      <w:tr w:rsidR="00976954" w14:paraId="281F69FE"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107D0B19" w14:textId="77777777" w:rsidR="00976954" w:rsidRDefault="00976954" w:rsidP="005B6988">
            <w:pPr>
              <w:rPr>
                <w:rFonts w:ascii="Arial" w:hAnsi="Arial" w:cs="Arial"/>
                <w:sz w:val="16"/>
                <w:szCs w:val="16"/>
              </w:rPr>
            </w:pPr>
            <w:r>
              <w:rPr>
                <w:rFonts w:ascii="Arial" w:hAnsi="Arial" w:cs="Arial"/>
                <w:sz w:val="16"/>
                <w:szCs w:val="16"/>
              </w:rPr>
              <w:t xml:space="preserve">Conclusions presented in a </w:t>
            </w:r>
            <w:r>
              <w:rPr>
                <w:rFonts w:ascii="Arial" w:hAnsi="Arial" w:cs="Arial"/>
                <w:i/>
                <w:iCs/>
                <w:sz w:val="16"/>
                <w:szCs w:val="16"/>
              </w:rPr>
              <w:t>descriptive</w:t>
            </w:r>
            <w:r>
              <w:rPr>
                <w:rFonts w:ascii="Arial" w:hAnsi="Arial" w:cs="Arial"/>
                <w:sz w:val="16"/>
                <w:szCs w:val="16"/>
              </w:rPr>
              <w:t xml:space="preserve"> framework or not explored.</w:t>
            </w:r>
          </w:p>
        </w:tc>
      </w:tr>
      <w:tr w:rsidR="00976954" w14:paraId="10448233"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5831F9AF" w14:textId="77777777" w:rsidR="00976954" w:rsidRDefault="00976954" w:rsidP="005B6988">
            <w:pPr>
              <w:rPr>
                <w:rFonts w:ascii="Arial" w:hAnsi="Arial" w:cs="Arial"/>
                <w:sz w:val="16"/>
                <w:szCs w:val="16"/>
              </w:rPr>
            </w:pPr>
            <w:r>
              <w:rPr>
                <w:rFonts w:ascii="Arial" w:hAnsi="Arial" w:cs="Arial"/>
                <w:b/>
                <w:bCs/>
                <w:sz w:val="16"/>
                <w:szCs w:val="16"/>
              </w:rPr>
              <w:t>5a (ii) Validity of findings</w:t>
            </w:r>
          </w:p>
        </w:tc>
      </w:tr>
      <w:tr w:rsidR="00976954" w14:paraId="4C9B952D"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F4386EA" w14:textId="77777777" w:rsidR="00976954" w:rsidRDefault="00976954" w:rsidP="005B6988">
            <w:pPr>
              <w:rPr>
                <w:rFonts w:ascii="Arial" w:hAnsi="Arial" w:cs="Arial"/>
                <w:sz w:val="16"/>
                <w:szCs w:val="16"/>
              </w:rPr>
            </w:pPr>
            <w:r>
              <w:rPr>
                <w:rFonts w:ascii="Arial" w:hAnsi="Arial" w:cs="Arial"/>
                <w:sz w:val="16"/>
                <w:szCs w:val="16"/>
              </w:rPr>
              <w:t>Strong and well substantiated conclusions.</w:t>
            </w:r>
          </w:p>
        </w:tc>
      </w:tr>
      <w:tr w:rsidR="00976954" w14:paraId="07447F9D"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07B6B4D8" w14:textId="77777777" w:rsidR="00976954" w:rsidRDefault="00976954" w:rsidP="005B6988">
            <w:pPr>
              <w:rPr>
                <w:rFonts w:ascii="Arial" w:hAnsi="Arial" w:cs="Arial"/>
                <w:sz w:val="16"/>
                <w:szCs w:val="16"/>
              </w:rPr>
            </w:pPr>
            <w:r>
              <w:rPr>
                <w:rFonts w:ascii="Arial" w:hAnsi="Arial" w:cs="Arial"/>
                <w:sz w:val="16"/>
                <w:szCs w:val="16"/>
              </w:rPr>
              <w:t>Strong conclusions, firmly based upon the evidence presented.</w:t>
            </w:r>
          </w:p>
        </w:tc>
      </w:tr>
      <w:tr w:rsidR="00976954" w14:paraId="60B22DC7"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69E065E7" w14:textId="77777777" w:rsidR="00976954" w:rsidRDefault="00976954" w:rsidP="005B6988">
            <w:pPr>
              <w:rPr>
                <w:rFonts w:ascii="Arial" w:hAnsi="Arial" w:cs="Arial"/>
                <w:sz w:val="16"/>
                <w:szCs w:val="16"/>
              </w:rPr>
            </w:pPr>
            <w:r w:rsidRPr="0045251F">
              <w:rPr>
                <w:rFonts w:ascii="Arial" w:hAnsi="Arial" w:cs="Arial"/>
                <w:sz w:val="16"/>
                <w:szCs w:val="16"/>
                <w:highlight w:val="yellow"/>
              </w:rPr>
              <w:t>Satisfactory conclusions based upon evidence presented.</w:t>
            </w:r>
          </w:p>
        </w:tc>
      </w:tr>
      <w:tr w:rsidR="00976954" w14:paraId="58F97DDE"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E93037C" w14:textId="77777777" w:rsidR="00976954" w:rsidRDefault="00976954" w:rsidP="005B6988">
            <w:pPr>
              <w:rPr>
                <w:rFonts w:ascii="Arial" w:hAnsi="Arial" w:cs="Arial"/>
                <w:sz w:val="16"/>
                <w:szCs w:val="16"/>
              </w:rPr>
            </w:pPr>
            <w:r>
              <w:rPr>
                <w:rFonts w:ascii="Arial" w:hAnsi="Arial" w:cs="Arial"/>
                <w:sz w:val="16"/>
                <w:szCs w:val="16"/>
              </w:rPr>
              <w:t>Limited link between main text and conclusions.</w:t>
            </w:r>
          </w:p>
        </w:tc>
      </w:tr>
      <w:tr w:rsidR="00976954" w14:paraId="258600CE"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765E94F9" w14:textId="77777777" w:rsidR="00976954" w:rsidRDefault="00976954" w:rsidP="005B6988">
            <w:pPr>
              <w:rPr>
                <w:rFonts w:ascii="Arial" w:hAnsi="Arial" w:cs="Arial"/>
                <w:sz w:val="16"/>
                <w:szCs w:val="16"/>
              </w:rPr>
            </w:pPr>
            <w:r>
              <w:rPr>
                <w:rFonts w:ascii="Arial" w:hAnsi="Arial" w:cs="Arial"/>
                <w:sz w:val="16"/>
                <w:szCs w:val="16"/>
              </w:rPr>
              <w:t>Weak conclusions.</w:t>
            </w:r>
          </w:p>
        </w:tc>
      </w:tr>
      <w:tr w:rsidR="00976954" w14:paraId="5994AD48"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0D9AB7D" w14:textId="77777777" w:rsidR="00976954" w:rsidRDefault="00976954" w:rsidP="005B6988">
            <w:pPr>
              <w:rPr>
                <w:rFonts w:ascii="Arial" w:hAnsi="Arial" w:cs="Arial"/>
                <w:sz w:val="16"/>
                <w:szCs w:val="16"/>
              </w:rPr>
            </w:pPr>
            <w:r>
              <w:rPr>
                <w:rFonts w:ascii="Arial" w:hAnsi="Arial" w:cs="Arial"/>
                <w:b/>
                <w:bCs/>
                <w:sz w:val="16"/>
                <w:szCs w:val="16"/>
              </w:rPr>
              <w:t xml:space="preserve">5b Critical evaluation </w:t>
            </w:r>
          </w:p>
        </w:tc>
      </w:tr>
      <w:tr w:rsidR="00976954" w14:paraId="20D4DB4B"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37C878F3" w14:textId="77777777" w:rsidR="00976954" w:rsidRDefault="00976954" w:rsidP="005B6988">
            <w:pPr>
              <w:rPr>
                <w:rFonts w:ascii="Arial" w:hAnsi="Arial" w:cs="Arial"/>
                <w:sz w:val="16"/>
                <w:szCs w:val="16"/>
              </w:rPr>
            </w:pPr>
            <w:r w:rsidRPr="0045251F">
              <w:rPr>
                <w:rFonts w:ascii="Arial" w:hAnsi="Arial" w:cs="Arial"/>
                <w:sz w:val="16"/>
                <w:szCs w:val="16"/>
                <w:highlight w:val="yellow"/>
              </w:rPr>
              <w:lastRenderedPageBreak/>
              <w:t>Highly reflective evaluation.</w:t>
            </w:r>
          </w:p>
        </w:tc>
      </w:tr>
      <w:tr w:rsidR="00976954" w14:paraId="56D2F9A1"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20ED9DFF" w14:textId="77777777" w:rsidR="00976954" w:rsidRDefault="00976954" w:rsidP="005B6988">
            <w:pPr>
              <w:rPr>
                <w:rFonts w:ascii="Arial" w:hAnsi="Arial" w:cs="Arial"/>
                <w:sz w:val="16"/>
                <w:szCs w:val="16"/>
              </w:rPr>
            </w:pPr>
            <w:r>
              <w:rPr>
                <w:rFonts w:ascii="Arial" w:hAnsi="Arial" w:cs="Arial"/>
                <w:sz w:val="16"/>
                <w:szCs w:val="16"/>
              </w:rPr>
              <w:t>Critically reflective evaluation of work.</w:t>
            </w:r>
          </w:p>
        </w:tc>
      </w:tr>
      <w:tr w:rsidR="00976954" w14:paraId="2C82D422"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76BF85F4" w14:textId="77777777" w:rsidR="00976954" w:rsidRDefault="00976954" w:rsidP="005B6988">
            <w:pPr>
              <w:rPr>
                <w:rFonts w:ascii="Arial" w:hAnsi="Arial" w:cs="Arial"/>
                <w:sz w:val="16"/>
                <w:szCs w:val="16"/>
              </w:rPr>
            </w:pPr>
            <w:r>
              <w:rPr>
                <w:rFonts w:ascii="Arial" w:hAnsi="Arial" w:cs="Arial"/>
                <w:sz w:val="16"/>
                <w:szCs w:val="16"/>
              </w:rPr>
              <w:t>Satisfactory reflection evaluation of work with evidence.</w:t>
            </w:r>
          </w:p>
        </w:tc>
      </w:tr>
      <w:tr w:rsidR="00976954" w14:paraId="4D26A57A" w14:textId="77777777" w:rsidTr="005B6988">
        <w:tc>
          <w:tcPr>
            <w:tcW w:w="9242" w:type="dxa"/>
            <w:tcBorders>
              <w:top w:val="single" w:sz="4" w:space="0" w:color="auto"/>
              <w:left w:val="single" w:sz="4" w:space="0" w:color="auto"/>
              <w:bottom w:val="single" w:sz="4" w:space="0" w:color="auto"/>
              <w:right w:val="single" w:sz="4" w:space="0" w:color="auto"/>
            </w:tcBorders>
            <w:shd w:val="clear" w:color="auto" w:fill="FFFFFF"/>
            <w:hideMark/>
          </w:tcPr>
          <w:p w14:paraId="3210E4CF" w14:textId="77777777" w:rsidR="00976954" w:rsidRDefault="00976954" w:rsidP="005B6988">
            <w:pPr>
              <w:rPr>
                <w:rFonts w:ascii="Arial" w:hAnsi="Arial" w:cs="Arial"/>
                <w:sz w:val="16"/>
                <w:szCs w:val="16"/>
              </w:rPr>
            </w:pPr>
            <w:r>
              <w:rPr>
                <w:rFonts w:ascii="Arial" w:hAnsi="Arial" w:cs="Arial"/>
                <w:sz w:val="16"/>
                <w:szCs w:val="16"/>
              </w:rPr>
              <w:t>Evaluation of work with some reflection.</w:t>
            </w:r>
          </w:p>
        </w:tc>
      </w:tr>
      <w:tr w:rsidR="00976954" w14:paraId="4A12A384" w14:textId="77777777" w:rsidTr="005B6988">
        <w:tc>
          <w:tcPr>
            <w:tcW w:w="9242" w:type="dxa"/>
            <w:tcBorders>
              <w:top w:val="single" w:sz="4" w:space="0" w:color="auto"/>
              <w:left w:val="single" w:sz="4" w:space="0" w:color="auto"/>
              <w:bottom w:val="single" w:sz="4" w:space="0" w:color="auto"/>
              <w:right w:val="single" w:sz="4" w:space="0" w:color="auto"/>
            </w:tcBorders>
            <w:hideMark/>
          </w:tcPr>
          <w:p w14:paraId="5EA70FB6" w14:textId="77777777" w:rsidR="00976954" w:rsidRDefault="00976954" w:rsidP="005B6988">
            <w:pPr>
              <w:rPr>
                <w:rFonts w:ascii="Arial" w:hAnsi="Arial" w:cs="Arial"/>
                <w:sz w:val="16"/>
                <w:szCs w:val="16"/>
              </w:rPr>
            </w:pPr>
            <w:r>
              <w:rPr>
                <w:rFonts w:ascii="Arial" w:hAnsi="Arial" w:cs="Arial"/>
                <w:sz w:val="16"/>
                <w:szCs w:val="16"/>
              </w:rPr>
              <w:t>Little attempt at evaluation of work. Reflection uncritical.</w:t>
            </w:r>
          </w:p>
        </w:tc>
      </w:tr>
    </w:tbl>
    <w:p w14:paraId="4817D618" w14:textId="77777777" w:rsidR="00976954" w:rsidRDefault="00976954" w:rsidP="00976954">
      <w:pPr>
        <w:rPr>
          <w:rFonts w:ascii="Arial" w:hAnsi="Arial" w:cs="Arial"/>
          <w:b/>
          <w:bCs/>
          <w:sz w:val="16"/>
          <w:szCs w:val="16"/>
        </w:rPr>
      </w:pPr>
      <w:r>
        <w:rPr>
          <w:rFonts w:ascii="Arial" w:hAnsi="Arial" w:cs="Arial"/>
          <w:b/>
          <w:bCs/>
          <w:sz w:val="16"/>
          <w:szCs w:val="16"/>
        </w:rPr>
        <w:t xml:space="preserve">     </w:t>
      </w:r>
    </w:p>
    <w:p w14:paraId="557D3A13" w14:textId="77777777" w:rsidR="00976954" w:rsidRDefault="00976954" w:rsidP="00976954">
      <w:pPr>
        <w:rPr>
          <w:rFonts w:ascii="Arial" w:hAnsi="Arial" w:cs="Arial"/>
          <w:b/>
          <w:bCs/>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488"/>
      </w:tblGrid>
      <w:tr w:rsidR="00976954" w14:paraId="1C98C845"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029BF32" w14:textId="77777777" w:rsidR="00976954" w:rsidRDefault="00976954" w:rsidP="005B6988">
            <w:pPr>
              <w:rPr>
                <w:rFonts w:ascii="Arial" w:hAnsi="Arial" w:cs="Arial"/>
                <w:b/>
                <w:bCs/>
                <w:sz w:val="16"/>
                <w:szCs w:val="16"/>
              </w:rPr>
            </w:pPr>
            <w:r>
              <w:rPr>
                <w:rFonts w:ascii="Arial" w:hAnsi="Arial" w:cs="Arial"/>
                <w:b/>
                <w:bCs/>
                <w:sz w:val="16"/>
                <w:szCs w:val="16"/>
              </w:rPr>
              <w:t>6a Clarity of structure/ presentation</w:t>
            </w:r>
          </w:p>
        </w:tc>
      </w:tr>
      <w:tr w:rsidR="00976954" w14:paraId="553D544E"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C47B025" w14:textId="77777777" w:rsidR="00976954" w:rsidRDefault="00976954" w:rsidP="005B6988">
            <w:pPr>
              <w:rPr>
                <w:rFonts w:ascii="Arial" w:hAnsi="Arial" w:cs="Arial"/>
                <w:sz w:val="16"/>
                <w:szCs w:val="16"/>
              </w:rPr>
            </w:pPr>
            <w:r w:rsidRPr="0045251F">
              <w:rPr>
                <w:rFonts w:ascii="Arial" w:hAnsi="Arial" w:cs="Arial"/>
                <w:sz w:val="16"/>
                <w:szCs w:val="16"/>
                <w:highlight w:val="yellow"/>
              </w:rPr>
              <w:t>Highly effective structure with thoughtful presentation of material.</w:t>
            </w:r>
          </w:p>
        </w:tc>
      </w:tr>
      <w:tr w:rsidR="00976954" w14:paraId="7A1749D3"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CD81E83" w14:textId="77777777" w:rsidR="00976954" w:rsidRDefault="00976954" w:rsidP="005B6988">
            <w:pPr>
              <w:rPr>
                <w:rFonts w:ascii="Arial" w:hAnsi="Arial" w:cs="Arial"/>
                <w:sz w:val="16"/>
                <w:szCs w:val="16"/>
              </w:rPr>
            </w:pPr>
            <w:r>
              <w:rPr>
                <w:rFonts w:ascii="Arial" w:hAnsi="Arial" w:cs="Arial"/>
                <w:sz w:val="16"/>
                <w:szCs w:val="16"/>
              </w:rPr>
              <w:t>Effectively structured and progressed.  Secure presentation of material sound.</w:t>
            </w:r>
          </w:p>
        </w:tc>
      </w:tr>
      <w:tr w:rsidR="00976954" w14:paraId="1B8BF6C2"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6A78135E" w14:textId="77777777" w:rsidR="00976954" w:rsidRDefault="00976954" w:rsidP="005B6988">
            <w:pPr>
              <w:rPr>
                <w:rFonts w:ascii="Arial" w:hAnsi="Arial" w:cs="Arial"/>
                <w:sz w:val="16"/>
                <w:szCs w:val="16"/>
              </w:rPr>
            </w:pPr>
            <w:r>
              <w:rPr>
                <w:rFonts w:ascii="Arial" w:hAnsi="Arial" w:cs="Arial"/>
                <w:sz w:val="16"/>
                <w:szCs w:val="16"/>
              </w:rPr>
              <w:t>Satisfactorily structured and logically progressed. Coherent presentation of material generally.</w:t>
            </w:r>
          </w:p>
        </w:tc>
      </w:tr>
      <w:tr w:rsidR="00976954" w14:paraId="30BB8429"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638642BF" w14:textId="77777777" w:rsidR="00976954" w:rsidRDefault="00976954" w:rsidP="005B6988">
            <w:pPr>
              <w:rPr>
                <w:rFonts w:ascii="Arial" w:hAnsi="Arial" w:cs="Arial"/>
                <w:sz w:val="16"/>
                <w:szCs w:val="16"/>
              </w:rPr>
            </w:pPr>
            <w:r>
              <w:rPr>
                <w:rFonts w:ascii="Arial" w:hAnsi="Arial" w:cs="Arial"/>
                <w:sz w:val="16"/>
                <w:szCs w:val="16"/>
              </w:rPr>
              <w:t xml:space="preserve">Structure is mostly appropriate </w:t>
            </w:r>
            <w:proofErr w:type="gramStart"/>
            <w:r>
              <w:rPr>
                <w:rFonts w:ascii="Arial" w:hAnsi="Arial" w:cs="Arial"/>
                <w:sz w:val="16"/>
                <w:szCs w:val="16"/>
              </w:rPr>
              <w:t>but  lacks</w:t>
            </w:r>
            <w:proofErr w:type="gramEnd"/>
            <w:r>
              <w:rPr>
                <w:rFonts w:ascii="Arial" w:hAnsi="Arial" w:cs="Arial"/>
                <w:sz w:val="16"/>
                <w:szCs w:val="16"/>
              </w:rPr>
              <w:t xml:space="preserve"> clarity and coherence</w:t>
            </w:r>
          </w:p>
        </w:tc>
      </w:tr>
      <w:tr w:rsidR="00976954" w14:paraId="718352B3"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4C9EC84" w14:textId="77777777" w:rsidR="00976954" w:rsidRDefault="00976954" w:rsidP="005B6988">
            <w:pPr>
              <w:rPr>
                <w:rFonts w:ascii="Arial" w:hAnsi="Arial" w:cs="Arial"/>
                <w:sz w:val="16"/>
                <w:szCs w:val="16"/>
              </w:rPr>
            </w:pPr>
            <w:r>
              <w:rPr>
                <w:rFonts w:ascii="Arial" w:hAnsi="Arial" w:cs="Arial"/>
                <w:sz w:val="16"/>
                <w:szCs w:val="16"/>
              </w:rPr>
              <w:t>Structure is inappropriate.</w:t>
            </w:r>
          </w:p>
        </w:tc>
      </w:tr>
      <w:tr w:rsidR="00976954" w14:paraId="22F7D898"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608998F" w14:textId="77777777" w:rsidR="00976954" w:rsidRDefault="00976954" w:rsidP="005B6988">
            <w:pPr>
              <w:rPr>
                <w:rFonts w:ascii="Arial" w:hAnsi="Arial" w:cs="Arial"/>
                <w:b/>
                <w:bCs/>
                <w:sz w:val="16"/>
                <w:szCs w:val="16"/>
              </w:rPr>
            </w:pPr>
            <w:r>
              <w:rPr>
                <w:rFonts w:ascii="Arial" w:hAnsi="Arial" w:cs="Arial"/>
                <w:b/>
                <w:bCs/>
                <w:sz w:val="16"/>
                <w:szCs w:val="16"/>
              </w:rPr>
              <w:t>6b Development of argument</w:t>
            </w:r>
          </w:p>
        </w:tc>
      </w:tr>
      <w:tr w:rsidR="00976954" w14:paraId="55C0DF99"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193D0A4D" w14:textId="77777777" w:rsidR="00976954" w:rsidRDefault="00976954" w:rsidP="005B6988">
            <w:pPr>
              <w:rPr>
                <w:rFonts w:ascii="Arial" w:hAnsi="Arial" w:cs="Arial"/>
                <w:sz w:val="16"/>
                <w:szCs w:val="16"/>
              </w:rPr>
            </w:pPr>
            <w:r>
              <w:rPr>
                <w:rFonts w:ascii="Arial" w:hAnsi="Arial" w:cs="Arial"/>
                <w:sz w:val="16"/>
                <w:szCs w:val="16"/>
              </w:rPr>
              <w:t xml:space="preserve">Complex argument developed and refined.  </w:t>
            </w:r>
          </w:p>
        </w:tc>
      </w:tr>
      <w:tr w:rsidR="00976954" w14:paraId="6195B8F2"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634ED030" w14:textId="77777777" w:rsidR="00976954" w:rsidRDefault="00976954" w:rsidP="005B6988">
            <w:pPr>
              <w:rPr>
                <w:rFonts w:ascii="Arial" w:hAnsi="Arial" w:cs="Arial"/>
                <w:sz w:val="16"/>
                <w:szCs w:val="16"/>
              </w:rPr>
            </w:pPr>
            <w:r w:rsidRPr="0045251F">
              <w:rPr>
                <w:rFonts w:ascii="Arial" w:hAnsi="Arial" w:cs="Arial"/>
                <w:sz w:val="16"/>
                <w:szCs w:val="16"/>
                <w:highlight w:val="yellow"/>
              </w:rPr>
              <w:t>Strong argument developed.</w:t>
            </w:r>
          </w:p>
        </w:tc>
      </w:tr>
      <w:tr w:rsidR="00976954" w14:paraId="39D3AF53"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7E51140" w14:textId="77777777" w:rsidR="00976954" w:rsidRDefault="00976954" w:rsidP="005B6988">
            <w:pPr>
              <w:rPr>
                <w:rFonts w:ascii="Arial" w:hAnsi="Arial" w:cs="Arial"/>
                <w:sz w:val="16"/>
                <w:szCs w:val="16"/>
              </w:rPr>
            </w:pPr>
            <w:r>
              <w:rPr>
                <w:rFonts w:ascii="Arial" w:hAnsi="Arial" w:cs="Arial"/>
                <w:sz w:val="16"/>
                <w:szCs w:val="16"/>
              </w:rPr>
              <w:t>Satisfactory argument presented.</w:t>
            </w:r>
          </w:p>
        </w:tc>
      </w:tr>
      <w:tr w:rsidR="00976954" w14:paraId="721ECAC8"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08F9CC49" w14:textId="77777777" w:rsidR="00976954" w:rsidRDefault="00976954" w:rsidP="005B6988">
            <w:pPr>
              <w:rPr>
                <w:rFonts w:ascii="Arial" w:hAnsi="Arial" w:cs="Arial"/>
                <w:sz w:val="16"/>
                <w:szCs w:val="16"/>
              </w:rPr>
            </w:pPr>
            <w:r>
              <w:rPr>
                <w:rFonts w:ascii="Arial" w:hAnsi="Arial" w:cs="Arial"/>
                <w:sz w:val="16"/>
                <w:szCs w:val="16"/>
              </w:rPr>
              <w:t>Limited development of an argument</w:t>
            </w:r>
          </w:p>
        </w:tc>
      </w:tr>
      <w:tr w:rsidR="00976954" w14:paraId="65951F7E"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25658B0" w14:textId="77777777" w:rsidR="00976954" w:rsidRDefault="00976954" w:rsidP="005B6988">
            <w:pPr>
              <w:rPr>
                <w:rFonts w:ascii="Arial" w:hAnsi="Arial" w:cs="Arial"/>
                <w:sz w:val="16"/>
                <w:szCs w:val="16"/>
              </w:rPr>
            </w:pPr>
            <w:r>
              <w:rPr>
                <w:rFonts w:ascii="Arial" w:hAnsi="Arial" w:cs="Arial"/>
                <w:sz w:val="16"/>
                <w:szCs w:val="16"/>
              </w:rPr>
              <w:t>Little or no development of an argument.</w:t>
            </w:r>
          </w:p>
        </w:tc>
      </w:tr>
      <w:tr w:rsidR="00976954" w14:paraId="29149FCD"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4E61086" w14:textId="77777777" w:rsidR="00976954" w:rsidRDefault="00976954" w:rsidP="005B6988">
            <w:pPr>
              <w:rPr>
                <w:rFonts w:ascii="Arial" w:hAnsi="Arial" w:cs="Arial"/>
                <w:b/>
                <w:bCs/>
                <w:sz w:val="16"/>
                <w:szCs w:val="16"/>
              </w:rPr>
            </w:pPr>
            <w:r>
              <w:rPr>
                <w:rFonts w:ascii="Arial" w:hAnsi="Arial" w:cs="Arial"/>
                <w:b/>
                <w:bCs/>
                <w:sz w:val="16"/>
                <w:szCs w:val="16"/>
              </w:rPr>
              <w:t>6c Expression and grammar</w:t>
            </w:r>
          </w:p>
        </w:tc>
      </w:tr>
      <w:tr w:rsidR="00976954" w14:paraId="093BBD22"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17433B04" w14:textId="77777777" w:rsidR="00976954" w:rsidRDefault="00976954" w:rsidP="005B6988">
            <w:pPr>
              <w:rPr>
                <w:rFonts w:ascii="Arial" w:hAnsi="Arial" w:cs="Arial"/>
                <w:sz w:val="16"/>
                <w:szCs w:val="16"/>
              </w:rPr>
            </w:pPr>
            <w:r w:rsidRPr="0045251F">
              <w:rPr>
                <w:rFonts w:ascii="Arial" w:hAnsi="Arial" w:cs="Arial"/>
                <w:sz w:val="16"/>
                <w:szCs w:val="16"/>
                <w:highlight w:val="yellow"/>
              </w:rPr>
              <w:t>Accurate and fluent writing throughout.</w:t>
            </w:r>
            <w:r>
              <w:rPr>
                <w:rFonts w:ascii="Arial" w:hAnsi="Arial" w:cs="Arial"/>
                <w:sz w:val="16"/>
                <w:szCs w:val="16"/>
              </w:rPr>
              <w:t xml:space="preserve">  </w:t>
            </w:r>
          </w:p>
        </w:tc>
      </w:tr>
      <w:tr w:rsidR="00976954" w14:paraId="70726EFD"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3D36910" w14:textId="77777777" w:rsidR="00976954" w:rsidRDefault="00976954" w:rsidP="005B6988">
            <w:pPr>
              <w:rPr>
                <w:rFonts w:ascii="Arial" w:hAnsi="Arial" w:cs="Arial"/>
                <w:sz w:val="16"/>
                <w:szCs w:val="16"/>
              </w:rPr>
            </w:pPr>
            <w:r>
              <w:rPr>
                <w:rFonts w:ascii="Arial" w:hAnsi="Arial" w:cs="Arial"/>
                <w:bCs/>
                <w:sz w:val="16"/>
                <w:szCs w:val="16"/>
              </w:rPr>
              <w:t>Work is clearly expressed and accurate throughout.</w:t>
            </w:r>
            <w:r>
              <w:rPr>
                <w:rFonts w:ascii="Arial" w:hAnsi="Arial" w:cs="Arial"/>
                <w:sz w:val="16"/>
                <w:szCs w:val="16"/>
              </w:rPr>
              <w:t xml:space="preserve"> </w:t>
            </w:r>
          </w:p>
        </w:tc>
      </w:tr>
      <w:tr w:rsidR="00976954" w14:paraId="6182F3E8"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7118DA7D" w14:textId="77777777" w:rsidR="00976954" w:rsidRDefault="00976954" w:rsidP="005B6988">
            <w:pPr>
              <w:rPr>
                <w:rFonts w:ascii="Arial" w:hAnsi="Arial" w:cs="Arial"/>
                <w:sz w:val="16"/>
                <w:szCs w:val="16"/>
              </w:rPr>
            </w:pPr>
            <w:r>
              <w:rPr>
                <w:rFonts w:ascii="Arial" w:hAnsi="Arial" w:cs="Arial"/>
                <w:sz w:val="16"/>
                <w:szCs w:val="16"/>
              </w:rPr>
              <w:t>Work is clearly expressed and has few minor errors in expression and grammar.</w:t>
            </w:r>
          </w:p>
        </w:tc>
      </w:tr>
      <w:tr w:rsidR="00976954" w14:paraId="174EA4D5" w14:textId="77777777" w:rsidTr="005B6988">
        <w:tc>
          <w:tcPr>
            <w:tcW w:w="10598" w:type="dxa"/>
            <w:tcBorders>
              <w:top w:val="single" w:sz="4" w:space="0" w:color="auto"/>
              <w:left w:val="single" w:sz="4" w:space="0" w:color="auto"/>
              <w:bottom w:val="single" w:sz="4" w:space="0" w:color="auto"/>
              <w:right w:val="single" w:sz="4" w:space="0" w:color="auto"/>
            </w:tcBorders>
            <w:shd w:val="clear" w:color="auto" w:fill="FFFFFF"/>
            <w:hideMark/>
          </w:tcPr>
          <w:p w14:paraId="77D3E6EA" w14:textId="77777777" w:rsidR="00976954" w:rsidRDefault="00976954" w:rsidP="005B6988">
            <w:pPr>
              <w:rPr>
                <w:rFonts w:ascii="Arial" w:hAnsi="Arial" w:cs="Arial"/>
                <w:sz w:val="16"/>
                <w:szCs w:val="16"/>
              </w:rPr>
            </w:pPr>
            <w:r>
              <w:rPr>
                <w:rFonts w:ascii="Arial" w:hAnsi="Arial" w:cs="Arial"/>
                <w:sz w:val="16"/>
                <w:szCs w:val="16"/>
              </w:rPr>
              <w:t>Significant errors in expression and grammar.</w:t>
            </w:r>
          </w:p>
        </w:tc>
      </w:tr>
      <w:tr w:rsidR="00976954" w14:paraId="540B31D0"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3F1642BD" w14:textId="77777777" w:rsidR="00976954" w:rsidRDefault="00976954" w:rsidP="005B6988">
            <w:pPr>
              <w:rPr>
                <w:rFonts w:ascii="Arial" w:hAnsi="Arial" w:cs="Arial"/>
                <w:sz w:val="16"/>
                <w:szCs w:val="16"/>
              </w:rPr>
            </w:pPr>
            <w:r>
              <w:rPr>
                <w:rFonts w:ascii="Arial" w:hAnsi="Arial" w:cs="Arial"/>
                <w:sz w:val="16"/>
                <w:szCs w:val="16"/>
              </w:rPr>
              <w:t>Quality of expression and grammar poor.</w:t>
            </w:r>
          </w:p>
        </w:tc>
      </w:tr>
      <w:tr w:rsidR="00976954" w14:paraId="530ABCDD"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4C82DAA5" w14:textId="77777777" w:rsidR="00976954" w:rsidRDefault="00976954" w:rsidP="005B6988">
            <w:pPr>
              <w:rPr>
                <w:rFonts w:ascii="Arial" w:hAnsi="Arial" w:cs="Arial"/>
                <w:b/>
                <w:bCs/>
                <w:sz w:val="16"/>
                <w:szCs w:val="16"/>
              </w:rPr>
            </w:pPr>
            <w:r>
              <w:rPr>
                <w:rFonts w:ascii="Arial" w:hAnsi="Arial" w:cs="Arial"/>
                <w:b/>
                <w:bCs/>
                <w:sz w:val="16"/>
                <w:szCs w:val="16"/>
              </w:rPr>
              <w:t>6d (</w:t>
            </w:r>
            <w:proofErr w:type="spellStart"/>
            <w:r>
              <w:rPr>
                <w:rFonts w:ascii="Arial" w:hAnsi="Arial" w:cs="Arial"/>
                <w:b/>
                <w:bCs/>
                <w:sz w:val="16"/>
                <w:szCs w:val="16"/>
              </w:rPr>
              <w:t>i</w:t>
            </w:r>
            <w:proofErr w:type="spellEnd"/>
            <w:r>
              <w:rPr>
                <w:rFonts w:ascii="Arial" w:hAnsi="Arial" w:cs="Arial"/>
                <w:b/>
                <w:bCs/>
                <w:sz w:val="16"/>
                <w:szCs w:val="16"/>
              </w:rPr>
              <w:t>) Referencing techniques</w:t>
            </w:r>
          </w:p>
        </w:tc>
      </w:tr>
      <w:tr w:rsidR="00976954" w14:paraId="32CB45EB"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DFC4AB7" w14:textId="77777777" w:rsidR="00976954" w:rsidRDefault="00976954" w:rsidP="005B6988">
            <w:pPr>
              <w:rPr>
                <w:rFonts w:ascii="Arial" w:hAnsi="Arial" w:cs="Arial"/>
                <w:sz w:val="16"/>
                <w:szCs w:val="16"/>
              </w:rPr>
            </w:pPr>
            <w:r>
              <w:rPr>
                <w:rFonts w:ascii="Arial" w:hAnsi="Arial" w:cs="Arial"/>
                <w:sz w:val="16"/>
                <w:szCs w:val="16"/>
              </w:rPr>
              <w:t>Comprehensive understanding of referencing techniques to support academic writing.</w:t>
            </w:r>
          </w:p>
        </w:tc>
      </w:tr>
      <w:tr w:rsidR="00976954" w14:paraId="09EF2212"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3B461061" w14:textId="77777777" w:rsidR="00976954" w:rsidRDefault="00976954" w:rsidP="005B6988">
            <w:pPr>
              <w:rPr>
                <w:rFonts w:ascii="Arial" w:hAnsi="Arial" w:cs="Arial"/>
                <w:sz w:val="16"/>
                <w:szCs w:val="16"/>
              </w:rPr>
            </w:pPr>
            <w:r>
              <w:rPr>
                <w:rFonts w:ascii="Arial" w:hAnsi="Arial" w:cs="Arial"/>
                <w:sz w:val="16"/>
                <w:szCs w:val="16"/>
              </w:rPr>
              <w:t xml:space="preserve">Secure understanding of reference techniques to support academic writing. </w:t>
            </w:r>
          </w:p>
        </w:tc>
      </w:tr>
      <w:tr w:rsidR="00976954" w14:paraId="72D58665"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35FAD54C" w14:textId="77777777" w:rsidR="00976954" w:rsidRPr="0045251F" w:rsidRDefault="00976954" w:rsidP="005B6988">
            <w:pPr>
              <w:rPr>
                <w:rFonts w:ascii="Arial" w:hAnsi="Arial" w:cs="Arial"/>
                <w:sz w:val="16"/>
                <w:szCs w:val="16"/>
                <w:highlight w:val="yellow"/>
              </w:rPr>
            </w:pPr>
            <w:r w:rsidRPr="0045251F">
              <w:rPr>
                <w:rFonts w:ascii="Arial" w:hAnsi="Arial" w:cs="Arial"/>
                <w:sz w:val="16"/>
                <w:szCs w:val="16"/>
                <w:highlight w:val="yellow"/>
              </w:rPr>
              <w:t>Satisfactory understanding of referencing techniques to support academic writing.</w:t>
            </w:r>
          </w:p>
        </w:tc>
      </w:tr>
      <w:tr w:rsidR="00976954" w14:paraId="660B1556"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0491BCF7" w14:textId="77777777" w:rsidR="00976954" w:rsidRDefault="00976954" w:rsidP="005B6988">
            <w:pPr>
              <w:rPr>
                <w:rFonts w:ascii="Arial" w:hAnsi="Arial" w:cs="Arial"/>
                <w:sz w:val="16"/>
                <w:szCs w:val="16"/>
              </w:rPr>
            </w:pPr>
            <w:r>
              <w:rPr>
                <w:rFonts w:ascii="Arial" w:hAnsi="Arial" w:cs="Arial"/>
                <w:sz w:val="16"/>
                <w:szCs w:val="16"/>
              </w:rPr>
              <w:t>Limited understanding of referencing techniques to support academic writing.</w:t>
            </w:r>
          </w:p>
        </w:tc>
      </w:tr>
      <w:tr w:rsidR="00976954" w14:paraId="41F34C07"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523E7AA1" w14:textId="77777777" w:rsidR="00976954" w:rsidRDefault="00976954" w:rsidP="005B6988">
            <w:pPr>
              <w:rPr>
                <w:rFonts w:ascii="Arial" w:hAnsi="Arial" w:cs="Arial"/>
                <w:sz w:val="16"/>
                <w:szCs w:val="16"/>
              </w:rPr>
            </w:pPr>
            <w:r>
              <w:rPr>
                <w:rFonts w:ascii="Arial" w:hAnsi="Arial" w:cs="Arial"/>
                <w:sz w:val="16"/>
                <w:szCs w:val="16"/>
              </w:rPr>
              <w:t>Little or no understanding of the use of sources.</w:t>
            </w:r>
          </w:p>
        </w:tc>
      </w:tr>
      <w:tr w:rsidR="00976954" w14:paraId="1AC7D744"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DB884B5" w14:textId="77777777" w:rsidR="00976954" w:rsidRDefault="00976954" w:rsidP="005B6988">
            <w:pPr>
              <w:rPr>
                <w:rFonts w:ascii="Arial" w:hAnsi="Arial" w:cs="Arial"/>
                <w:sz w:val="16"/>
                <w:szCs w:val="16"/>
              </w:rPr>
            </w:pPr>
            <w:r>
              <w:rPr>
                <w:rFonts w:ascii="Arial" w:hAnsi="Arial" w:cs="Arial"/>
                <w:b/>
                <w:bCs/>
                <w:sz w:val="16"/>
                <w:szCs w:val="16"/>
              </w:rPr>
              <w:t>6d (ii) Referencing techniques</w:t>
            </w:r>
          </w:p>
        </w:tc>
      </w:tr>
      <w:tr w:rsidR="00976954" w14:paraId="55A80DCD"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7F9A186D" w14:textId="77777777" w:rsidR="00976954" w:rsidRDefault="00976954" w:rsidP="005B6988">
            <w:pPr>
              <w:rPr>
                <w:rFonts w:ascii="Arial" w:hAnsi="Arial" w:cs="Arial"/>
                <w:b/>
                <w:bCs/>
                <w:sz w:val="16"/>
                <w:szCs w:val="16"/>
              </w:rPr>
            </w:pPr>
            <w:r w:rsidRPr="0045251F">
              <w:rPr>
                <w:rFonts w:ascii="Arial" w:hAnsi="Arial" w:cs="Arial"/>
                <w:sz w:val="16"/>
                <w:szCs w:val="16"/>
                <w:highlight w:val="yellow"/>
              </w:rPr>
              <w:t>All references consistently and accurately referenced.</w:t>
            </w:r>
          </w:p>
        </w:tc>
      </w:tr>
      <w:tr w:rsidR="00976954" w14:paraId="75ED9BB3"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2B264339" w14:textId="77777777" w:rsidR="00976954" w:rsidRDefault="00976954" w:rsidP="005B6988">
            <w:pPr>
              <w:rPr>
                <w:rFonts w:ascii="Arial" w:hAnsi="Arial" w:cs="Arial"/>
                <w:sz w:val="16"/>
                <w:szCs w:val="16"/>
              </w:rPr>
            </w:pPr>
            <w:r>
              <w:rPr>
                <w:rFonts w:ascii="Arial" w:hAnsi="Arial" w:cs="Arial"/>
                <w:sz w:val="16"/>
                <w:szCs w:val="16"/>
              </w:rPr>
              <w:t>Harvard system mainly used accurately, including secondary sources.</w:t>
            </w:r>
          </w:p>
        </w:tc>
      </w:tr>
      <w:tr w:rsidR="00976954" w14:paraId="07815E58"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377B127F" w14:textId="77777777" w:rsidR="00976954" w:rsidRDefault="00976954" w:rsidP="005B6988">
            <w:pPr>
              <w:rPr>
                <w:rFonts w:ascii="Arial" w:hAnsi="Arial" w:cs="Arial"/>
                <w:sz w:val="16"/>
                <w:szCs w:val="16"/>
              </w:rPr>
            </w:pPr>
            <w:r>
              <w:rPr>
                <w:rFonts w:ascii="Arial" w:hAnsi="Arial" w:cs="Arial"/>
                <w:sz w:val="16"/>
                <w:szCs w:val="16"/>
              </w:rPr>
              <w:t xml:space="preserve">Consistent use of Harvard conventions both in body of text and in reference list.  </w:t>
            </w:r>
          </w:p>
        </w:tc>
      </w:tr>
      <w:tr w:rsidR="00976954" w14:paraId="52A09E10"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090CFF08" w14:textId="77777777" w:rsidR="00976954" w:rsidRDefault="00976954" w:rsidP="005B6988">
            <w:pPr>
              <w:rPr>
                <w:rFonts w:ascii="Arial" w:hAnsi="Arial" w:cs="Arial"/>
                <w:sz w:val="16"/>
                <w:szCs w:val="16"/>
              </w:rPr>
            </w:pPr>
            <w:r>
              <w:rPr>
                <w:rFonts w:ascii="Arial" w:hAnsi="Arial" w:cs="Arial"/>
                <w:sz w:val="16"/>
                <w:szCs w:val="16"/>
              </w:rPr>
              <w:t>Follows conventions with some errors.</w:t>
            </w:r>
          </w:p>
        </w:tc>
      </w:tr>
      <w:tr w:rsidR="00976954" w14:paraId="0955EEA5" w14:textId="77777777" w:rsidTr="005B6988">
        <w:tc>
          <w:tcPr>
            <w:tcW w:w="10598" w:type="dxa"/>
            <w:tcBorders>
              <w:top w:val="single" w:sz="4" w:space="0" w:color="auto"/>
              <w:left w:val="single" w:sz="4" w:space="0" w:color="auto"/>
              <w:bottom w:val="single" w:sz="4" w:space="0" w:color="auto"/>
              <w:right w:val="single" w:sz="4" w:space="0" w:color="auto"/>
            </w:tcBorders>
            <w:hideMark/>
          </w:tcPr>
          <w:p w14:paraId="76DCA294" w14:textId="77777777" w:rsidR="00976954" w:rsidRDefault="00976954" w:rsidP="005B6988">
            <w:pPr>
              <w:rPr>
                <w:rFonts w:ascii="Arial" w:hAnsi="Arial" w:cs="Arial"/>
                <w:sz w:val="16"/>
                <w:szCs w:val="16"/>
              </w:rPr>
            </w:pPr>
            <w:r>
              <w:rPr>
                <w:rFonts w:ascii="Arial" w:hAnsi="Arial" w:cs="Arial"/>
                <w:sz w:val="16"/>
                <w:szCs w:val="16"/>
              </w:rPr>
              <w:t>Regularly breaks Harvard conventions.</w:t>
            </w:r>
          </w:p>
        </w:tc>
      </w:tr>
    </w:tbl>
    <w:p w14:paraId="40B0F28E" w14:textId="77777777" w:rsidR="00976954" w:rsidRDefault="00976954" w:rsidP="00976954">
      <w:pPr>
        <w:rPr>
          <w:rFonts w:ascii="Arial" w:hAnsi="Arial" w:cs="Arial"/>
          <w:b/>
          <w:bCs/>
          <w:sz w:val="8"/>
          <w:szCs w:val="8"/>
        </w:rPr>
      </w:pPr>
      <w:r>
        <w:rPr>
          <w:rFonts w:ascii="Arial" w:hAnsi="Arial" w:cs="Arial"/>
          <w:b/>
          <w:bCs/>
          <w:sz w:val="18"/>
          <w:szCs w:val="18"/>
        </w:rPr>
        <w:t xml:space="preserve">  </w:t>
      </w:r>
      <w:r>
        <w:rPr>
          <w:rFonts w:ascii="Arial" w:hAnsi="Arial" w:cs="Arial"/>
          <w:b/>
          <w:bCs/>
          <w:sz w:val="18"/>
          <w:szCs w:val="18"/>
        </w:rPr>
        <w:tab/>
      </w:r>
      <w:r>
        <w:rPr>
          <w:rFonts w:ascii="Arial" w:hAnsi="Arial" w:cs="Arial"/>
          <w:b/>
          <w:bCs/>
          <w:sz w:val="18"/>
          <w:szCs w:val="18"/>
        </w:rPr>
        <w:tab/>
      </w:r>
      <w:r>
        <w:rPr>
          <w:rFonts w:ascii="Arial" w:hAnsi="Arial" w:cs="Arial"/>
          <w:b/>
          <w:bCs/>
          <w:sz w:val="18"/>
          <w:szCs w:val="18"/>
        </w:rPr>
        <w:tab/>
      </w:r>
      <w:r>
        <w:rPr>
          <w:rFonts w:ascii="Arial" w:hAnsi="Arial" w:cs="Arial"/>
          <w:b/>
          <w:bCs/>
          <w:sz w:val="18"/>
          <w:szCs w:val="18"/>
        </w:rPr>
        <w:tab/>
      </w:r>
      <w:r>
        <w:rPr>
          <w:rFonts w:ascii="Arial" w:hAnsi="Arial" w:cs="Arial"/>
          <w:b/>
          <w:bCs/>
          <w:sz w:val="18"/>
          <w:szCs w:val="18"/>
        </w:rPr>
        <w:tab/>
      </w:r>
      <w:r>
        <w:rPr>
          <w:rFonts w:ascii="Arial" w:hAnsi="Arial" w:cs="Arial"/>
          <w:b/>
          <w:bCs/>
          <w:sz w:val="18"/>
          <w:szCs w:val="18"/>
        </w:rPr>
        <w:tab/>
      </w:r>
      <w:r>
        <w:rPr>
          <w:rFonts w:ascii="Arial" w:hAnsi="Arial" w:cs="Arial"/>
          <w:b/>
          <w:bCs/>
          <w:sz w:val="18"/>
          <w:szCs w:val="18"/>
        </w:rPr>
        <w:tab/>
      </w:r>
      <w:r>
        <w:rPr>
          <w:rFonts w:ascii="Arial" w:hAnsi="Arial" w:cs="Arial"/>
          <w:b/>
          <w:bCs/>
          <w:sz w:val="18"/>
          <w:szCs w:val="18"/>
        </w:rPr>
        <w:tab/>
        <w:t xml:space="preserve">       </w:t>
      </w:r>
    </w:p>
    <w:p w14:paraId="5F55F76B" w14:textId="77777777" w:rsidR="00976954" w:rsidRDefault="00976954" w:rsidP="00976954">
      <w:pPr>
        <w:ind w:left="3600" w:firstLine="720"/>
        <w:rPr>
          <w:rFonts w:ascii="Arial" w:hAnsi="Arial" w:cs="Arial"/>
          <w:b/>
          <w:bCs/>
          <w:sz w:val="18"/>
          <w:szCs w:val="18"/>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976954" w14:paraId="3AAFFE78" w14:textId="77777777" w:rsidTr="005B6988">
        <w:tc>
          <w:tcPr>
            <w:tcW w:w="9276" w:type="dxa"/>
            <w:tcBorders>
              <w:top w:val="single" w:sz="4" w:space="0" w:color="auto"/>
              <w:left w:val="single" w:sz="4" w:space="0" w:color="auto"/>
              <w:bottom w:val="single" w:sz="4" w:space="0" w:color="auto"/>
              <w:right w:val="single" w:sz="4" w:space="0" w:color="auto"/>
            </w:tcBorders>
          </w:tcPr>
          <w:p w14:paraId="0001A8CE" w14:textId="77777777" w:rsidR="00976954" w:rsidRDefault="00976954" w:rsidP="005B6988">
            <w:pPr>
              <w:jc w:val="both"/>
              <w:rPr>
                <w:rFonts w:ascii="Arial" w:hAnsi="Arial" w:cs="Arial"/>
                <w:b/>
                <w:bCs/>
                <w:sz w:val="18"/>
                <w:szCs w:val="18"/>
              </w:rPr>
            </w:pPr>
          </w:p>
          <w:p w14:paraId="5AB58DA6" w14:textId="77777777" w:rsidR="00976954" w:rsidRDefault="00976954" w:rsidP="005B6988">
            <w:pPr>
              <w:jc w:val="both"/>
              <w:rPr>
                <w:rFonts w:ascii="Arial" w:hAnsi="Arial" w:cs="Arial"/>
                <w:b/>
                <w:bCs/>
                <w:sz w:val="18"/>
                <w:szCs w:val="18"/>
              </w:rPr>
            </w:pPr>
            <w:r>
              <w:rPr>
                <w:rFonts w:ascii="Arial" w:hAnsi="Arial" w:cs="Arial"/>
                <w:b/>
                <w:bCs/>
                <w:sz w:val="18"/>
                <w:szCs w:val="18"/>
              </w:rPr>
              <w:t>Further comments (if required):</w:t>
            </w:r>
          </w:p>
          <w:p w14:paraId="0207F699" w14:textId="77777777" w:rsidR="00976954" w:rsidRDefault="00976954" w:rsidP="005B6988">
            <w:pPr>
              <w:jc w:val="both"/>
              <w:rPr>
                <w:rFonts w:ascii="Arial" w:hAnsi="Arial" w:cs="Arial"/>
                <w:b/>
                <w:bCs/>
                <w:sz w:val="18"/>
                <w:szCs w:val="18"/>
              </w:rPr>
            </w:pPr>
          </w:p>
          <w:p w14:paraId="068BEC08" w14:textId="77777777" w:rsidR="00976954" w:rsidRDefault="00976954" w:rsidP="005B6988">
            <w:pPr>
              <w:jc w:val="both"/>
              <w:rPr>
                <w:rFonts w:ascii="Arial" w:hAnsi="Arial" w:cs="Arial"/>
                <w:b/>
                <w:bCs/>
                <w:sz w:val="18"/>
                <w:szCs w:val="18"/>
              </w:rPr>
            </w:pPr>
          </w:p>
          <w:p w14:paraId="40EA94F9" w14:textId="77777777" w:rsidR="00976954" w:rsidRDefault="00976954" w:rsidP="005B6988">
            <w:pPr>
              <w:jc w:val="both"/>
              <w:rPr>
                <w:rFonts w:ascii="Arial" w:hAnsi="Arial" w:cs="Arial"/>
                <w:b/>
                <w:bCs/>
                <w:sz w:val="18"/>
                <w:szCs w:val="18"/>
              </w:rPr>
            </w:pPr>
          </w:p>
          <w:p w14:paraId="0261E96C" w14:textId="77777777" w:rsidR="00976954" w:rsidRDefault="00976954" w:rsidP="005B6988">
            <w:pPr>
              <w:jc w:val="both"/>
              <w:rPr>
                <w:rFonts w:ascii="Arial" w:hAnsi="Arial" w:cs="Arial"/>
                <w:b/>
                <w:bCs/>
                <w:sz w:val="18"/>
                <w:szCs w:val="18"/>
              </w:rPr>
            </w:pPr>
          </w:p>
          <w:p w14:paraId="014477AE" w14:textId="77777777" w:rsidR="00976954" w:rsidRDefault="00976954" w:rsidP="005B6988">
            <w:pPr>
              <w:jc w:val="both"/>
              <w:rPr>
                <w:rFonts w:ascii="Arial" w:hAnsi="Arial" w:cs="Arial"/>
                <w:b/>
                <w:bCs/>
                <w:sz w:val="18"/>
                <w:szCs w:val="18"/>
              </w:rPr>
            </w:pPr>
          </w:p>
        </w:tc>
      </w:tr>
    </w:tbl>
    <w:p w14:paraId="07D22841" w14:textId="77777777" w:rsidR="00976954" w:rsidRPr="00976954" w:rsidRDefault="00976954" w:rsidP="00976954"/>
    <w:p w14:paraId="375DEB86" w14:textId="77777777" w:rsidR="00FE37BF" w:rsidRPr="004026AF" w:rsidRDefault="00FE37BF" w:rsidP="00FE37BF">
      <w:pPr>
        <w:pStyle w:val="DissertationCaptions"/>
      </w:pPr>
    </w:p>
    <w:sectPr w:rsidR="00FE37BF" w:rsidRPr="004026AF" w:rsidSect="0011169A">
      <w:footerReference w:type="default" r:id="rId48"/>
      <w:pgSz w:w="11900" w:h="16840"/>
      <w:pgMar w:top="1440" w:right="1134" w:bottom="1440" w:left="2268"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5F05C7" w14:textId="77777777" w:rsidR="00F04A3D" w:rsidRDefault="00F04A3D" w:rsidP="0011169A">
      <w:r>
        <w:separator/>
      </w:r>
    </w:p>
  </w:endnote>
  <w:endnote w:type="continuationSeparator" w:id="0">
    <w:p w14:paraId="1A440017" w14:textId="77777777" w:rsidR="00F04A3D" w:rsidRDefault="00F04A3D" w:rsidP="00111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9595771"/>
      <w:docPartObj>
        <w:docPartGallery w:val="Page Numbers (Bottom of Page)"/>
        <w:docPartUnique/>
      </w:docPartObj>
    </w:sdtPr>
    <w:sdtContent>
      <w:p w14:paraId="6D1C9F1D" w14:textId="6FA18794" w:rsidR="003C0B94" w:rsidRDefault="003C0B94" w:rsidP="00457E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143003997"/>
      <w:docPartObj>
        <w:docPartGallery w:val="Page Numbers (Bottom of Page)"/>
        <w:docPartUnique/>
      </w:docPartObj>
    </w:sdtPr>
    <w:sdtContent>
      <w:p w14:paraId="6ABC3E74" w14:textId="01B54479" w:rsidR="003C0B94" w:rsidRDefault="003C0B94" w:rsidP="00457E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D7DACC" w14:textId="77777777" w:rsidR="003C0B94" w:rsidRDefault="003C0B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74341039"/>
      <w:docPartObj>
        <w:docPartGallery w:val="Page Numbers (Bottom of Page)"/>
        <w:docPartUnique/>
      </w:docPartObj>
    </w:sdtPr>
    <w:sdtContent>
      <w:p w14:paraId="64275B66" w14:textId="06323499" w:rsidR="003C0B94" w:rsidRDefault="003C0B94" w:rsidP="00457E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9F287F" w14:textId="77777777" w:rsidR="003C0B94" w:rsidRDefault="003C0B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FDAA12" w14:textId="34CE0F75" w:rsidR="003C0B94" w:rsidRDefault="003C0B94" w:rsidP="00457E47">
    <w:pPr>
      <w:pStyle w:val="Footer"/>
      <w:framePr w:wrap="none" w:vAnchor="text" w:hAnchor="margin" w:xAlign="center" w:y="1"/>
      <w:rPr>
        <w:rStyle w:val="PageNumber"/>
      </w:rPr>
    </w:pPr>
  </w:p>
  <w:p w14:paraId="26723248" w14:textId="77777777" w:rsidR="003C0B94" w:rsidRDefault="003C0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60EA26" w14:textId="77777777" w:rsidR="00F04A3D" w:rsidRDefault="00F04A3D" w:rsidP="0011169A">
      <w:r>
        <w:separator/>
      </w:r>
    </w:p>
  </w:footnote>
  <w:footnote w:type="continuationSeparator" w:id="0">
    <w:p w14:paraId="605DF01F" w14:textId="77777777" w:rsidR="00F04A3D" w:rsidRDefault="00F04A3D" w:rsidP="001116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36538F"/>
    <w:multiLevelType w:val="multilevel"/>
    <w:tmpl w:val="922AE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1F6CBB"/>
    <w:multiLevelType w:val="multilevel"/>
    <w:tmpl w:val="382A0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067E88"/>
    <w:multiLevelType w:val="multilevel"/>
    <w:tmpl w:val="D6B458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67573E"/>
    <w:multiLevelType w:val="multilevel"/>
    <w:tmpl w:val="7C205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FF6EDC"/>
    <w:multiLevelType w:val="hybridMultilevel"/>
    <w:tmpl w:val="E514BC82"/>
    <w:lvl w:ilvl="0" w:tplc="808E5E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D9A64DE"/>
    <w:multiLevelType w:val="hybridMultilevel"/>
    <w:tmpl w:val="E514BC82"/>
    <w:lvl w:ilvl="0" w:tplc="808E5E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D717AC2"/>
    <w:multiLevelType w:val="hybridMultilevel"/>
    <w:tmpl w:val="E514BC82"/>
    <w:lvl w:ilvl="0" w:tplc="808E5E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E7D7B7D"/>
    <w:multiLevelType w:val="hybridMultilevel"/>
    <w:tmpl w:val="E514BC82"/>
    <w:lvl w:ilvl="0" w:tplc="808E5E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78D273B"/>
    <w:multiLevelType w:val="hybridMultilevel"/>
    <w:tmpl w:val="E514BC82"/>
    <w:lvl w:ilvl="0" w:tplc="808E5E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2"/>
    <w:lvlOverride w:ilvl="0">
      <w:lvl w:ilvl="0">
        <w:numFmt w:val="decimal"/>
        <w:lvlText w:val="%1."/>
        <w:lvlJc w:val="left"/>
      </w:lvl>
    </w:lvlOverride>
  </w:num>
  <w:num w:numId="4">
    <w:abstractNumId w:val="0"/>
  </w:num>
  <w:num w:numId="5">
    <w:abstractNumId w:val="6"/>
  </w:num>
  <w:num w:numId="6">
    <w:abstractNumId w:val="7"/>
  </w:num>
  <w:num w:numId="7">
    <w:abstractNumId w:val="5"/>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C7D"/>
    <w:rsid w:val="00017901"/>
    <w:rsid w:val="000277F4"/>
    <w:rsid w:val="00032B1C"/>
    <w:rsid w:val="00036EC7"/>
    <w:rsid w:val="00065B96"/>
    <w:rsid w:val="000670C7"/>
    <w:rsid w:val="00071E0A"/>
    <w:rsid w:val="000862E3"/>
    <w:rsid w:val="00095364"/>
    <w:rsid w:val="00095F57"/>
    <w:rsid w:val="000B2D48"/>
    <w:rsid w:val="000C76C9"/>
    <w:rsid w:val="000D1B3E"/>
    <w:rsid w:val="00106BAB"/>
    <w:rsid w:val="0011169A"/>
    <w:rsid w:val="00111C2C"/>
    <w:rsid w:val="00112558"/>
    <w:rsid w:val="001148EB"/>
    <w:rsid w:val="00141BC3"/>
    <w:rsid w:val="0017022C"/>
    <w:rsid w:val="001739A0"/>
    <w:rsid w:val="001907BE"/>
    <w:rsid w:val="001F7C4C"/>
    <w:rsid w:val="002272B2"/>
    <w:rsid w:val="0024746F"/>
    <w:rsid w:val="0024749C"/>
    <w:rsid w:val="00261AB4"/>
    <w:rsid w:val="00272AE1"/>
    <w:rsid w:val="00274743"/>
    <w:rsid w:val="00275016"/>
    <w:rsid w:val="00283EEA"/>
    <w:rsid w:val="002A1375"/>
    <w:rsid w:val="002A470D"/>
    <w:rsid w:val="002D7C23"/>
    <w:rsid w:val="0030506C"/>
    <w:rsid w:val="00315F1B"/>
    <w:rsid w:val="003176A0"/>
    <w:rsid w:val="003230F7"/>
    <w:rsid w:val="00334B58"/>
    <w:rsid w:val="00352B8C"/>
    <w:rsid w:val="0035357A"/>
    <w:rsid w:val="003555C2"/>
    <w:rsid w:val="0036225F"/>
    <w:rsid w:val="00363CA4"/>
    <w:rsid w:val="00380D07"/>
    <w:rsid w:val="00390580"/>
    <w:rsid w:val="003912F6"/>
    <w:rsid w:val="003B2856"/>
    <w:rsid w:val="003B3611"/>
    <w:rsid w:val="003C0B94"/>
    <w:rsid w:val="003E4F85"/>
    <w:rsid w:val="003F26E2"/>
    <w:rsid w:val="003F2CF1"/>
    <w:rsid w:val="003F4EA6"/>
    <w:rsid w:val="003F6B14"/>
    <w:rsid w:val="004026AF"/>
    <w:rsid w:val="00411468"/>
    <w:rsid w:val="004139C4"/>
    <w:rsid w:val="004204A1"/>
    <w:rsid w:val="00420597"/>
    <w:rsid w:val="00424FD0"/>
    <w:rsid w:val="00451297"/>
    <w:rsid w:val="0045251F"/>
    <w:rsid w:val="00453519"/>
    <w:rsid w:val="00457E47"/>
    <w:rsid w:val="0046103B"/>
    <w:rsid w:val="004619C3"/>
    <w:rsid w:val="00463AB9"/>
    <w:rsid w:val="004647F5"/>
    <w:rsid w:val="00476D67"/>
    <w:rsid w:val="004D112E"/>
    <w:rsid w:val="004E15D7"/>
    <w:rsid w:val="004E6E3E"/>
    <w:rsid w:val="004F2CC2"/>
    <w:rsid w:val="0052038A"/>
    <w:rsid w:val="0052646C"/>
    <w:rsid w:val="0053004B"/>
    <w:rsid w:val="005441C7"/>
    <w:rsid w:val="005566ED"/>
    <w:rsid w:val="00573D3C"/>
    <w:rsid w:val="00582E28"/>
    <w:rsid w:val="00587B90"/>
    <w:rsid w:val="00587BAB"/>
    <w:rsid w:val="00590371"/>
    <w:rsid w:val="005A3A8C"/>
    <w:rsid w:val="005B3EB4"/>
    <w:rsid w:val="005B6988"/>
    <w:rsid w:val="005C5BAF"/>
    <w:rsid w:val="005D3BA2"/>
    <w:rsid w:val="005D5403"/>
    <w:rsid w:val="005E0241"/>
    <w:rsid w:val="005E1D9C"/>
    <w:rsid w:val="006208AD"/>
    <w:rsid w:val="0062592F"/>
    <w:rsid w:val="0065446A"/>
    <w:rsid w:val="00660526"/>
    <w:rsid w:val="00677145"/>
    <w:rsid w:val="006A1D42"/>
    <w:rsid w:val="006A347A"/>
    <w:rsid w:val="006A3D5D"/>
    <w:rsid w:val="006A5DBB"/>
    <w:rsid w:val="006B7E92"/>
    <w:rsid w:val="006C55BA"/>
    <w:rsid w:val="006D2942"/>
    <w:rsid w:val="006F7A99"/>
    <w:rsid w:val="00704BE3"/>
    <w:rsid w:val="00710494"/>
    <w:rsid w:val="00713FFC"/>
    <w:rsid w:val="0071748C"/>
    <w:rsid w:val="007177CD"/>
    <w:rsid w:val="00717C35"/>
    <w:rsid w:val="00720547"/>
    <w:rsid w:val="00723E12"/>
    <w:rsid w:val="00727F11"/>
    <w:rsid w:val="00731D5E"/>
    <w:rsid w:val="0075787D"/>
    <w:rsid w:val="00786B63"/>
    <w:rsid w:val="0078737E"/>
    <w:rsid w:val="00795E09"/>
    <w:rsid w:val="007A0071"/>
    <w:rsid w:val="007A1A48"/>
    <w:rsid w:val="007A554D"/>
    <w:rsid w:val="007E5B1D"/>
    <w:rsid w:val="00806CAB"/>
    <w:rsid w:val="00837700"/>
    <w:rsid w:val="0085750D"/>
    <w:rsid w:val="00872521"/>
    <w:rsid w:val="00886076"/>
    <w:rsid w:val="008A055C"/>
    <w:rsid w:val="008B6F28"/>
    <w:rsid w:val="008C5710"/>
    <w:rsid w:val="008C7130"/>
    <w:rsid w:val="008E6E54"/>
    <w:rsid w:val="008F0322"/>
    <w:rsid w:val="008F50F3"/>
    <w:rsid w:val="008F6C8E"/>
    <w:rsid w:val="00901480"/>
    <w:rsid w:val="00912C39"/>
    <w:rsid w:val="00921BDC"/>
    <w:rsid w:val="00924F6A"/>
    <w:rsid w:val="0092602F"/>
    <w:rsid w:val="00927793"/>
    <w:rsid w:val="00942578"/>
    <w:rsid w:val="0094310B"/>
    <w:rsid w:val="009502A6"/>
    <w:rsid w:val="009511B9"/>
    <w:rsid w:val="009512B9"/>
    <w:rsid w:val="00953892"/>
    <w:rsid w:val="00976954"/>
    <w:rsid w:val="009966D0"/>
    <w:rsid w:val="009A6B8B"/>
    <w:rsid w:val="009C49C0"/>
    <w:rsid w:val="009C4C68"/>
    <w:rsid w:val="00A1741C"/>
    <w:rsid w:val="00A51F9E"/>
    <w:rsid w:val="00A62C7D"/>
    <w:rsid w:val="00A807DF"/>
    <w:rsid w:val="00A8239E"/>
    <w:rsid w:val="00AB0514"/>
    <w:rsid w:val="00AB6863"/>
    <w:rsid w:val="00AC2B74"/>
    <w:rsid w:val="00AD6359"/>
    <w:rsid w:val="00AF5503"/>
    <w:rsid w:val="00B179E7"/>
    <w:rsid w:val="00B41887"/>
    <w:rsid w:val="00B61CE9"/>
    <w:rsid w:val="00B768DD"/>
    <w:rsid w:val="00B941A7"/>
    <w:rsid w:val="00BA48D1"/>
    <w:rsid w:val="00BA58DD"/>
    <w:rsid w:val="00BB0AE3"/>
    <w:rsid w:val="00BC68EC"/>
    <w:rsid w:val="00BE14F9"/>
    <w:rsid w:val="00BF256B"/>
    <w:rsid w:val="00C05C86"/>
    <w:rsid w:val="00C06BC2"/>
    <w:rsid w:val="00C22BFE"/>
    <w:rsid w:val="00C3154A"/>
    <w:rsid w:val="00C57C0B"/>
    <w:rsid w:val="00C66476"/>
    <w:rsid w:val="00C72F0B"/>
    <w:rsid w:val="00C872E6"/>
    <w:rsid w:val="00C94C21"/>
    <w:rsid w:val="00C97C54"/>
    <w:rsid w:val="00CA6D05"/>
    <w:rsid w:val="00CC12F3"/>
    <w:rsid w:val="00CD2D58"/>
    <w:rsid w:val="00CD49E9"/>
    <w:rsid w:val="00CF76F6"/>
    <w:rsid w:val="00D042AD"/>
    <w:rsid w:val="00D15F1E"/>
    <w:rsid w:val="00D24026"/>
    <w:rsid w:val="00D35BFB"/>
    <w:rsid w:val="00D4021F"/>
    <w:rsid w:val="00D62A13"/>
    <w:rsid w:val="00D6759F"/>
    <w:rsid w:val="00D938ED"/>
    <w:rsid w:val="00D96F8C"/>
    <w:rsid w:val="00D97326"/>
    <w:rsid w:val="00D97EF3"/>
    <w:rsid w:val="00DC168C"/>
    <w:rsid w:val="00DC5924"/>
    <w:rsid w:val="00DF7909"/>
    <w:rsid w:val="00E00FC5"/>
    <w:rsid w:val="00E11FF8"/>
    <w:rsid w:val="00E24C7B"/>
    <w:rsid w:val="00E2597F"/>
    <w:rsid w:val="00E32E71"/>
    <w:rsid w:val="00E40173"/>
    <w:rsid w:val="00E43C4D"/>
    <w:rsid w:val="00E465BF"/>
    <w:rsid w:val="00EA0BC9"/>
    <w:rsid w:val="00EA71BE"/>
    <w:rsid w:val="00EA73F4"/>
    <w:rsid w:val="00EB323D"/>
    <w:rsid w:val="00ED10C8"/>
    <w:rsid w:val="00ED3E98"/>
    <w:rsid w:val="00ED5E78"/>
    <w:rsid w:val="00ED606A"/>
    <w:rsid w:val="00EF1387"/>
    <w:rsid w:val="00F04A3D"/>
    <w:rsid w:val="00F04E03"/>
    <w:rsid w:val="00F2529C"/>
    <w:rsid w:val="00F46DD5"/>
    <w:rsid w:val="00F518AB"/>
    <w:rsid w:val="00F721FA"/>
    <w:rsid w:val="00F73E93"/>
    <w:rsid w:val="00FA2D81"/>
    <w:rsid w:val="00FA4111"/>
    <w:rsid w:val="00FE37BF"/>
    <w:rsid w:val="00FF45A8"/>
    <w:rsid w:val="00FF4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61C18"/>
  <w14:defaultImageDpi w14:val="32767"/>
  <w15:chartTrackingRefBased/>
  <w15:docId w15:val="{5F5FB460-9B8D-5A41-9F1E-129C7B520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5787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721FA"/>
    <w:pPr>
      <w:keepNext/>
      <w:keepLines/>
      <w:spacing w:before="24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F721FA"/>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F721FA"/>
    <w:pPr>
      <w:keepNext/>
      <w:keepLines/>
      <w:spacing w:before="40"/>
      <w:outlineLvl w:val="2"/>
    </w:pPr>
    <w:rPr>
      <w:rFonts w:eastAsiaTheme="majorEastAsia" w:cstheme="majorBidi"/>
      <w:i/>
      <w:color w:val="000000" w:themeColor="text1"/>
    </w:rPr>
  </w:style>
  <w:style w:type="paragraph" w:styleId="Heading4">
    <w:name w:val="heading 4"/>
    <w:basedOn w:val="Normal"/>
    <w:next w:val="Normal"/>
    <w:link w:val="Heading4Char"/>
    <w:uiPriority w:val="9"/>
    <w:unhideWhenUsed/>
    <w:qFormat/>
    <w:rsid w:val="002272B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F50F3"/>
    <w:pPr>
      <w:keepNext/>
      <w:keepLines/>
      <w:spacing w:before="220" w:after="40"/>
      <w:outlineLvl w:val="4"/>
    </w:pPr>
    <w:rPr>
      <w:rFonts w:ascii="Calibri" w:eastAsia="Calibri" w:hAnsi="Calibri" w:cs="Calibri"/>
      <w:b/>
      <w:sz w:val="22"/>
      <w:szCs w:val="22"/>
    </w:rPr>
  </w:style>
  <w:style w:type="paragraph" w:styleId="Heading6">
    <w:name w:val="heading 6"/>
    <w:basedOn w:val="Normal"/>
    <w:next w:val="Normal"/>
    <w:link w:val="Heading6Char"/>
    <w:uiPriority w:val="9"/>
    <w:semiHidden/>
    <w:unhideWhenUsed/>
    <w:qFormat/>
    <w:rsid w:val="008F50F3"/>
    <w:pPr>
      <w:keepNext/>
      <w:keepLines/>
      <w:spacing w:before="200" w:after="40"/>
      <w:outlineLvl w:val="5"/>
    </w:pPr>
    <w:rPr>
      <w:rFonts w:ascii="Calibri" w:eastAsia="Calibri" w:hAnsi="Calibri" w:cs="Calibri"/>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ssertationparagraph">
    <w:name w:val="Dissertation paragraph"/>
    <w:basedOn w:val="Normal"/>
    <w:rsid w:val="00F721FA"/>
    <w:pPr>
      <w:spacing w:line="360" w:lineRule="auto"/>
      <w:jc w:val="both"/>
    </w:pPr>
  </w:style>
  <w:style w:type="character" w:customStyle="1" w:styleId="Heading1Char">
    <w:name w:val="Heading 1 Char"/>
    <w:basedOn w:val="DefaultParagraphFont"/>
    <w:link w:val="Heading1"/>
    <w:uiPriority w:val="9"/>
    <w:rsid w:val="00F721FA"/>
    <w:rPr>
      <w:rFonts w:ascii="Times New Roman" w:eastAsiaTheme="majorEastAsia" w:hAnsi="Times New Roman" w:cstheme="majorBidi"/>
      <w:color w:val="000000" w:themeColor="text1"/>
      <w:sz w:val="32"/>
      <w:szCs w:val="32"/>
    </w:rPr>
  </w:style>
  <w:style w:type="paragraph" w:styleId="NoSpacing">
    <w:name w:val="No Spacing"/>
    <w:uiPriority w:val="1"/>
    <w:rsid w:val="002272B2"/>
  </w:style>
  <w:style w:type="character" w:customStyle="1" w:styleId="Heading2Char">
    <w:name w:val="Heading 2 Char"/>
    <w:basedOn w:val="DefaultParagraphFont"/>
    <w:link w:val="Heading2"/>
    <w:uiPriority w:val="9"/>
    <w:rsid w:val="00F721FA"/>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F721FA"/>
    <w:rPr>
      <w:rFonts w:ascii="Times New Roman" w:eastAsiaTheme="majorEastAsia" w:hAnsi="Times New Roman" w:cstheme="majorBidi"/>
      <w:i/>
      <w:color w:val="000000" w:themeColor="text1"/>
    </w:rPr>
  </w:style>
  <w:style w:type="character" w:customStyle="1" w:styleId="Heading4Char">
    <w:name w:val="Heading 4 Char"/>
    <w:basedOn w:val="DefaultParagraphFont"/>
    <w:link w:val="Heading4"/>
    <w:uiPriority w:val="9"/>
    <w:rsid w:val="002272B2"/>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DC592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9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924"/>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C5924"/>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11169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1169A"/>
    <w:pPr>
      <w:spacing w:before="120"/>
    </w:pPr>
    <w:rPr>
      <w:rFonts w:cstheme="minorHAnsi"/>
      <w:b/>
      <w:bCs/>
      <w:i/>
      <w:iCs/>
    </w:rPr>
  </w:style>
  <w:style w:type="paragraph" w:styleId="TOC2">
    <w:name w:val="toc 2"/>
    <w:basedOn w:val="Normal"/>
    <w:next w:val="Normal"/>
    <w:autoRedefine/>
    <w:uiPriority w:val="39"/>
    <w:unhideWhenUsed/>
    <w:rsid w:val="0011169A"/>
    <w:pPr>
      <w:spacing w:before="120"/>
      <w:ind w:left="240"/>
    </w:pPr>
    <w:rPr>
      <w:rFonts w:cstheme="minorHAnsi"/>
      <w:b/>
      <w:bCs/>
      <w:sz w:val="22"/>
      <w:szCs w:val="22"/>
    </w:rPr>
  </w:style>
  <w:style w:type="character" w:styleId="Hyperlink">
    <w:name w:val="Hyperlink"/>
    <w:basedOn w:val="DefaultParagraphFont"/>
    <w:uiPriority w:val="99"/>
    <w:unhideWhenUsed/>
    <w:rsid w:val="0011169A"/>
    <w:rPr>
      <w:color w:val="0563C1" w:themeColor="hyperlink"/>
      <w:u w:val="single"/>
    </w:rPr>
  </w:style>
  <w:style w:type="paragraph" w:styleId="TOC3">
    <w:name w:val="toc 3"/>
    <w:basedOn w:val="Normal"/>
    <w:next w:val="Normal"/>
    <w:autoRedefine/>
    <w:uiPriority w:val="39"/>
    <w:unhideWhenUsed/>
    <w:rsid w:val="0011169A"/>
    <w:pPr>
      <w:ind w:left="480"/>
    </w:pPr>
    <w:rPr>
      <w:rFonts w:cstheme="minorHAnsi"/>
      <w:sz w:val="20"/>
      <w:szCs w:val="20"/>
    </w:rPr>
  </w:style>
  <w:style w:type="paragraph" w:styleId="TOC4">
    <w:name w:val="toc 4"/>
    <w:basedOn w:val="Normal"/>
    <w:next w:val="Normal"/>
    <w:autoRedefine/>
    <w:uiPriority w:val="39"/>
    <w:semiHidden/>
    <w:unhideWhenUsed/>
    <w:rsid w:val="0011169A"/>
    <w:pPr>
      <w:ind w:left="720"/>
    </w:pPr>
    <w:rPr>
      <w:rFonts w:cstheme="minorHAnsi"/>
      <w:sz w:val="20"/>
      <w:szCs w:val="20"/>
    </w:rPr>
  </w:style>
  <w:style w:type="paragraph" w:styleId="TOC5">
    <w:name w:val="toc 5"/>
    <w:basedOn w:val="Normal"/>
    <w:next w:val="Normal"/>
    <w:autoRedefine/>
    <w:uiPriority w:val="39"/>
    <w:semiHidden/>
    <w:unhideWhenUsed/>
    <w:rsid w:val="0011169A"/>
    <w:pPr>
      <w:ind w:left="960"/>
    </w:pPr>
    <w:rPr>
      <w:rFonts w:cstheme="minorHAnsi"/>
      <w:sz w:val="20"/>
      <w:szCs w:val="20"/>
    </w:rPr>
  </w:style>
  <w:style w:type="paragraph" w:styleId="TOC6">
    <w:name w:val="toc 6"/>
    <w:basedOn w:val="Normal"/>
    <w:next w:val="Normal"/>
    <w:autoRedefine/>
    <w:uiPriority w:val="39"/>
    <w:semiHidden/>
    <w:unhideWhenUsed/>
    <w:rsid w:val="0011169A"/>
    <w:pPr>
      <w:ind w:left="1200"/>
    </w:pPr>
    <w:rPr>
      <w:rFonts w:cstheme="minorHAnsi"/>
      <w:sz w:val="20"/>
      <w:szCs w:val="20"/>
    </w:rPr>
  </w:style>
  <w:style w:type="paragraph" w:styleId="TOC7">
    <w:name w:val="toc 7"/>
    <w:basedOn w:val="Normal"/>
    <w:next w:val="Normal"/>
    <w:autoRedefine/>
    <w:uiPriority w:val="39"/>
    <w:semiHidden/>
    <w:unhideWhenUsed/>
    <w:rsid w:val="0011169A"/>
    <w:pPr>
      <w:ind w:left="1440"/>
    </w:pPr>
    <w:rPr>
      <w:rFonts w:cstheme="minorHAnsi"/>
      <w:sz w:val="20"/>
      <w:szCs w:val="20"/>
    </w:rPr>
  </w:style>
  <w:style w:type="paragraph" w:styleId="TOC8">
    <w:name w:val="toc 8"/>
    <w:basedOn w:val="Normal"/>
    <w:next w:val="Normal"/>
    <w:autoRedefine/>
    <w:uiPriority w:val="39"/>
    <w:semiHidden/>
    <w:unhideWhenUsed/>
    <w:rsid w:val="0011169A"/>
    <w:pPr>
      <w:ind w:left="1680"/>
    </w:pPr>
    <w:rPr>
      <w:rFonts w:cstheme="minorHAnsi"/>
      <w:sz w:val="20"/>
      <w:szCs w:val="20"/>
    </w:rPr>
  </w:style>
  <w:style w:type="paragraph" w:styleId="TOC9">
    <w:name w:val="toc 9"/>
    <w:basedOn w:val="Normal"/>
    <w:next w:val="Normal"/>
    <w:autoRedefine/>
    <w:uiPriority w:val="39"/>
    <w:semiHidden/>
    <w:unhideWhenUsed/>
    <w:rsid w:val="0011169A"/>
    <w:pPr>
      <w:ind w:left="1920"/>
    </w:pPr>
    <w:rPr>
      <w:rFonts w:cstheme="minorHAnsi"/>
      <w:sz w:val="20"/>
      <w:szCs w:val="20"/>
    </w:rPr>
  </w:style>
  <w:style w:type="paragraph" w:styleId="Header">
    <w:name w:val="header"/>
    <w:basedOn w:val="Normal"/>
    <w:link w:val="HeaderChar"/>
    <w:uiPriority w:val="99"/>
    <w:unhideWhenUsed/>
    <w:rsid w:val="0011169A"/>
    <w:pPr>
      <w:tabs>
        <w:tab w:val="center" w:pos="4680"/>
        <w:tab w:val="right" w:pos="9360"/>
      </w:tabs>
    </w:pPr>
  </w:style>
  <w:style w:type="character" w:customStyle="1" w:styleId="HeaderChar">
    <w:name w:val="Header Char"/>
    <w:basedOn w:val="DefaultParagraphFont"/>
    <w:link w:val="Header"/>
    <w:uiPriority w:val="99"/>
    <w:rsid w:val="0011169A"/>
  </w:style>
  <w:style w:type="paragraph" w:styleId="Footer">
    <w:name w:val="footer"/>
    <w:basedOn w:val="Normal"/>
    <w:link w:val="FooterChar"/>
    <w:uiPriority w:val="99"/>
    <w:unhideWhenUsed/>
    <w:rsid w:val="0011169A"/>
    <w:pPr>
      <w:tabs>
        <w:tab w:val="center" w:pos="4680"/>
        <w:tab w:val="right" w:pos="9360"/>
      </w:tabs>
    </w:pPr>
  </w:style>
  <w:style w:type="character" w:customStyle="1" w:styleId="FooterChar">
    <w:name w:val="Footer Char"/>
    <w:basedOn w:val="DefaultParagraphFont"/>
    <w:link w:val="Footer"/>
    <w:uiPriority w:val="99"/>
    <w:rsid w:val="0011169A"/>
  </w:style>
  <w:style w:type="character" w:styleId="PageNumber">
    <w:name w:val="page number"/>
    <w:basedOn w:val="DefaultParagraphFont"/>
    <w:uiPriority w:val="99"/>
    <w:semiHidden/>
    <w:unhideWhenUsed/>
    <w:rsid w:val="0011169A"/>
  </w:style>
  <w:style w:type="paragraph" w:styleId="Caption">
    <w:name w:val="caption"/>
    <w:basedOn w:val="Normal"/>
    <w:next w:val="Normal"/>
    <w:uiPriority w:val="35"/>
    <w:unhideWhenUsed/>
    <w:qFormat/>
    <w:rsid w:val="00C94C21"/>
    <w:pPr>
      <w:spacing w:after="200"/>
    </w:pPr>
    <w:rPr>
      <w:i/>
      <w:iCs/>
      <w:color w:val="44546A" w:themeColor="text2"/>
      <w:sz w:val="18"/>
      <w:szCs w:val="18"/>
    </w:rPr>
  </w:style>
  <w:style w:type="paragraph" w:styleId="TableofFigures">
    <w:name w:val="table of figures"/>
    <w:basedOn w:val="Normal"/>
    <w:next w:val="Normal"/>
    <w:uiPriority w:val="99"/>
    <w:unhideWhenUsed/>
    <w:rsid w:val="00C94C21"/>
  </w:style>
  <w:style w:type="paragraph" w:styleId="NormalWeb">
    <w:name w:val="Normal (Web)"/>
    <w:basedOn w:val="Normal"/>
    <w:uiPriority w:val="99"/>
    <w:semiHidden/>
    <w:unhideWhenUsed/>
    <w:rsid w:val="00C94C21"/>
    <w:pPr>
      <w:spacing w:before="100" w:beforeAutospacing="1" w:after="100" w:afterAutospacing="1"/>
    </w:pPr>
  </w:style>
  <w:style w:type="character" w:customStyle="1" w:styleId="apple-tab-span">
    <w:name w:val="apple-tab-span"/>
    <w:basedOn w:val="DefaultParagraphFont"/>
    <w:rsid w:val="00710494"/>
  </w:style>
  <w:style w:type="paragraph" w:styleId="ListParagraph">
    <w:name w:val="List Paragraph"/>
    <w:basedOn w:val="Normal"/>
    <w:uiPriority w:val="34"/>
    <w:qFormat/>
    <w:rsid w:val="00B941A7"/>
    <w:pPr>
      <w:ind w:left="720"/>
      <w:contextualSpacing/>
    </w:pPr>
  </w:style>
  <w:style w:type="paragraph" w:customStyle="1" w:styleId="DissertationCaptions">
    <w:name w:val="Dissertation Captions"/>
    <w:basedOn w:val="Dissertationparagraph"/>
    <w:qFormat/>
    <w:rsid w:val="00CD49E9"/>
    <w:pPr>
      <w:spacing w:line="240" w:lineRule="auto"/>
    </w:pPr>
    <w:rPr>
      <w:i/>
      <w:sz w:val="22"/>
    </w:rPr>
  </w:style>
  <w:style w:type="table" w:styleId="TableGrid">
    <w:name w:val="Table Grid"/>
    <w:basedOn w:val="TableNormal"/>
    <w:uiPriority w:val="39"/>
    <w:rsid w:val="00717C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E5B1D"/>
    <w:rPr>
      <w:sz w:val="18"/>
      <w:szCs w:val="18"/>
    </w:rPr>
  </w:style>
  <w:style w:type="character" w:customStyle="1" w:styleId="BalloonTextChar">
    <w:name w:val="Balloon Text Char"/>
    <w:basedOn w:val="DefaultParagraphFont"/>
    <w:link w:val="BalloonText"/>
    <w:uiPriority w:val="99"/>
    <w:semiHidden/>
    <w:rsid w:val="007E5B1D"/>
    <w:rPr>
      <w:rFonts w:ascii="Times New Roman" w:eastAsia="Times New Roman" w:hAnsi="Times New Roman" w:cs="Times New Roman"/>
      <w:sz w:val="18"/>
      <w:szCs w:val="18"/>
      <w:lang w:eastAsia="en-GB"/>
    </w:rPr>
  </w:style>
  <w:style w:type="character" w:customStyle="1" w:styleId="Heading5Char">
    <w:name w:val="Heading 5 Char"/>
    <w:basedOn w:val="DefaultParagraphFont"/>
    <w:link w:val="Heading5"/>
    <w:uiPriority w:val="9"/>
    <w:semiHidden/>
    <w:rsid w:val="008F50F3"/>
    <w:rPr>
      <w:rFonts w:ascii="Calibri" w:eastAsia="Calibri" w:hAnsi="Calibri" w:cs="Calibri"/>
      <w:b/>
      <w:sz w:val="22"/>
      <w:szCs w:val="22"/>
      <w:lang w:eastAsia="en-GB"/>
    </w:rPr>
  </w:style>
  <w:style w:type="character" w:customStyle="1" w:styleId="Heading6Char">
    <w:name w:val="Heading 6 Char"/>
    <w:basedOn w:val="DefaultParagraphFont"/>
    <w:link w:val="Heading6"/>
    <w:uiPriority w:val="9"/>
    <w:semiHidden/>
    <w:rsid w:val="008F50F3"/>
    <w:rPr>
      <w:rFonts w:ascii="Calibri" w:eastAsia="Calibri" w:hAnsi="Calibri" w:cs="Calibri"/>
      <w:b/>
      <w:sz w:val="20"/>
      <w:szCs w:val="20"/>
      <w:lang w:eastAsia="en-GB"/>
    </w:rPr>
  </w:style>
  <w:style w:type="character" w:styleId="UnresolvedMention">
    <w:name w:val="Unresolved Mention"/>
    <w:basedOn w:val="DefaultParagraphFont"/>
    <w:uiPriority w:val="99"/>
    <w:unhideWhenUsed/>
    <w:rsid w:val="008F50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192173">
      <w:bodyDiv w:val="1"/>
      <w:marLeft w:val="0"/>
      <w:marRight w:val="0"/>
      <w:marTop w:val="0"/>
      <w:marBottom w:val="0"/>
      <w:divBdr>
        <w:top w:val="none" w:sz="0" w:space="0" w:color="auto"/>
        <w:left w:val="none" w:sz="0" w:space="0" w:color="auto"/>
        <w:bottom w:val="none" w:sz="0" w:space="0" w:color="auto"/>
        <w:right w:val="none" w:sz="0" w:space="0" w:color="auto"/>
      </w:divBdr>
    </w:div>
    <w:div w:id="185993864">
      <w:bodyDiv w:val="1"/>
      <w:marLeft w:val="0"/>
      <w:marRight w:val="0"/>
      <w:marTop w:val="0"/>
      <w:marBottom w:val="0"/>
      <w:divBdr>
        <w:top w:val="none" w:sz="0" w:space="0" w:color="auto"/>
        <w:left w:val="none" w:sz="0" w:space="0" w:color="auto"/>
        <w:bottom w:val="none" w:sz="0" w:space="0" w:color="auto"/>
        <w:right w:val="none" w:sz="0" w:space="0" w:color="auto"/>
      </w:divBdr>
    </w:div>
    <w:div w:id="199175302">
      <w:bodyDiv w:val="1"/>
      <w:marLeft w:val="0"/>
      <w:marRight w:val="0"/>
      <w:marTop w:val="0"/>
      <w:marBottom w:val="0"/>
      <w:divBdr>
        <w:top w:val="none" w:sz="0" w:space="0" w:color="auto"/>
        <w:left w:val="none" w:sz="0" w:space="0" w:color="auto"/>
        <w:bottom w:val="none" w:sz="0" w:space="0" w:color="auto"/>
        <w:right w:val="none" w:sz="0" w:space="0" w:color="auto"/>
      </w:divBdr>
    </w:div>
    <w:div w:id="206646986">
      <w:bodyDiv w:val="1"/>
      <w:marLeft w:val="0"/>
      <w:marRight w:val="0"/>
      <w:marTop w:val="0"/>
      <w:marBottom w:val="0"/>
      <w:divBdr>
        <w:top w:val="none" w:sz="0" w:space="0" w:color="auto"/>
        <w:left w:val="none" w:sz="0" w:space="0" w:color="auto"/>
        <w:bottom w:val="none" w:sz="0" w:space="0" w:color="auto"/>
        <w:right w:val="none" w:sz="0" w:space="0" w:color="auto"/>
      </w:divBdr>
    </w:div>
    <w:div w:id="241645702">
      <w:bodyDiv w:val="1"/>
      <w:marLeft w:val="0"/>
      <w:marRight w:val="0"/>
      <w:marTop w:val="0"/>
      <w:marBottom w:val="0"/>
      <w:divBdr>
        <w:top w:val="none" w:sz="0" w:space="0" w:color="auto"/>
        <w:left w:val="none" w:sz="0" w:space="0" w:color="auto"/>
        <w:bottom w:val="none" w:sz="0" w:space="0" w:color="auto"/>
        <w:right w:val="none" w:sz="0" w:space="0" w:color="auto"/>
      </w:divBdr>
    </w:div>
    <w:div w:id="309798062">
      <w:bodyDiv w:val="1"/>
      <w:marLeft w:val="0"/>
      <w:marRight w:val="0"/>
      <w:marTop w:val="0"/>
      <w:marBottom w:val="0"/>
      <w:divBdr>
        <w:top w:val="none" w:sz="0" w:space="0" w:color="auto"/>
        <w:left w:val="none" w:sz="0" w:space="0" w:color="auto"/>
        <w:bottom w:val="none" w:sz="0" w:space="0" w:color="auto"/>
        <w:right w:val="none" w:sz="0" w:space="0" w:color="auto"/>
      </w:divBdr>
    </w:div>
    <w:div w:id="320694433">
      <w:bodyDiv w:val="1"/>
      <w:marLeft w:val="0"/>
      <w:marRight w:val="0"/>
      <w:marTop w:val="0"/>
      <w:marBottom w:val="0"/>
      <w:divBdr>
        <w:top w:val="none" w:sz="0" w:space="0" w:color="auto"/>
        <w:left w:val="none" w:sz="0" w:space="0" w:color="auto"/>
        <w:bottom w:val="none" w:sz="0" w:space="0" w:color="auto"/>
        <w:right w:val="none" w:sz="0" w:space="0" w:color="auto"/>
      </w:divBdr>
    </w:div>
    <w:div w:id="380638684">
      <w:bodyDiv w:val="1"/>
      <w:marLeft w:val="0"/>
      <w:marRight w:val="0"/>
      <w:marTop w:val="0"/>
      <w:marBottom w:val="0"/>
      <w:divBdr>
        <w:top w:val="none" w:sz="0" w:space="0" w:color="auto"/>
        <w:left w:val="none" w:sz="0" w:space="0" w:color="auto"/>
        <w:bottom w:val="none" w:sz="0" w:space="0" w:color="auto"/>
        <w:right w:val="none" w:sz="0" w:space="0" w:color="auto"/>
      </w:divBdr>
    </w:div>
    <w:div w:id="381446282">
      <w:bodyDiv w:val="1"/>
      <w:marLeft w:val="0"/>
      <w:marRight w:val="0"/>
      <w:marTop w:val="0"/>
      <w:marBottom w:val="0"/>
      <w:divBdr>
        <w:top w:val="none" w:sz="0" w:space="0" w:color="auto"/>
        <w:left w:val="none" w:sz="0" w:space="0" w:color="auto"/>
        <w:bottom w:val="none" w:sz="0" w:space="0" w:color="auto"/>
        <w:right w:val="none" w:sz="0" w:space="0" w:color="auto"/>
      </w:divBdr>
    </w:div>
    <w:div w:id="541748398">
      <w:bodyDiv w:val="1"/>
      <w:marLeft w:val="0"/>
      <w:marRight w:val="0"/>
      <w:marTop w:val="0"/>
      <w:marBottom w:val="0"/>
      <w:divBdr>
        <w:top w:val="none" w:sz="0" w:space="0" w:color="auto"/>
        <w:left w:val="none" w:sz="0" w:space="0" w:color="auto"/>
        <w:bottom w:val="none" w:sz="0" w:space="0" w:color="auto"/>
        <w:right w:val="none" w:sz="0" w:space="0" w:color="auto"/>
      </w:divBdr>
    </w:div>
    <w:div w:id="549348205">
      <w:bodyDiv w:val="1"/>
      <w:marLeft w:val="0"/>
      <w:marRight w:val="0"/>
      <w:marTop w:val="0"/>
      <w:marBottom w:val="0"/>
      <w:divBdr>
        <w:top w:val="none" w:sz="0" w:space="0" w:color="auto"/>
        <w:left w:val="none" w:sz="0" w:space="0" w:color="auto"/>
        <w:bottom w:val="none" w:sz="0" w:space="0" w:color="auto"/>
        <w:right w:val="none" w:sz="0" w:space="0" w:color="auto"/>
      </w:divBdr>
    </w:div>
    <w:div w:id="611205214">
      <w:bodyDiv w:val="1"/>
      <w:marLeft w:val="0"/>
      <w:marRight w:val="0"/>
      <w:marTop w:val="0"/>
      <w:marBottom w:val="0"/>
      <w:divBdr>
        <w:top w:val="none" w:sz="0" w:space="0" w:color="auto"/>
        <w:left w:val="none" w:sz="0" w:space="0" w:color="auto"/>
        <w:bottom w:val="none" w:sz="0" w:space="0" w:color="auto"/>
        <w:right w:val="none" w:sz="0" w:space="0" w:color="auto"/>
      </w:divBdr>
    </w:div>
    <w:div w:id="636834890">
      <w:bodyDiv w:val="1"/>
      <w:marLeft w:val="0"/>
      <w:marRight w:val="0"/>
      <w:marTop w:val="0"/>
      <w:marBottom w:val="0"/>
      <w:divBdr>
        <w:top w:val="none" w:sz="0" w:space="0" w:color="auto"/>
        <w:left w:val="none" w:sz="0" w:space="0" w:color="auto"/>
        <w:bottom w:val="none" w:sz="0" w:space="0" w:color="auto"/>
        <w:right w:val="none" w:sz="0" w:space="0" w:color="auto"/>
      </w:divBdr>
    </w:div>
    <w:div w:id="663321885">
      <w:bodyDiv w:val="1"/>
      <w:marLeft w:val="0"/>
      <w:marRight w:val="0"/>
      <w:marTop w:val="0"/>
      <w:marBottom w:val="0"/>
      <w:divBdr>
        <w:top w:val="none" w:sz="0" w:space="0" w:color="auto"/>
        <w:left w:val="none" w:sz="0" w:space="0" w:color="auto"/>
        <w:bottom w:val="none" w:sz="0" w:space="0" w:color="auto"/>
        <w:right w:val="none" w:sz="0" w:space="0" w:color="auto"/>
      </w:divBdr>
    </w:div>
    <w:div w:id="726103339">
      <w:bodyDiv w:val="1"/>
      <w:marLeft w:val="0"/>
      <w:marRight w:val="0"/>
      <w:marTop w:val="0"/>
      <w:marBottom w:val="0"/>
      <w:divBdr>
        <w:top w:val="none" w:sz="0" w:space="0" w:color="auto"/>
        <w:left w:val="none" w:sz="0" w:space="0" w:color="auto"/>
        <w:bottom w:val="none" w:sz="0" w:space="0" w:color="auto"/>
        <w:right w:val="none" w:sz="0" w:space="0" w:color="auto"/>
      </w:divBdr>
    </w:div>
    <w:div w:id="737443132">
      <w:bodyDiv w:val="1"/>
      <w:marLeft w:val="0"/>
      <w:marRight w:val="0"/>
      <w:marTop w:val="0"/>
      <w:marBottom w:val="0"/>
      <w:divBdr>
        <w:top w:val="none" w:sz="0" w:space="0" w:color="auto"/>
        <w:left w:val="none" w:sz="0" w:space="0" w:color="auto"/>
        <w:bottom w:val="none" w:sz="0" w:space="0" w:color="auto"/>
        <w:right w:val="none" w:sz="0" w:space="0" w:color="auto"/>
      </w:divBdr>
    </w:div>
    <w:div w:id="751198149">
      <w:bodyDiv w:val="1"/>
      <w:marLeft w:val="0"/>
      <w:marRight w:val="0"/>
      <w:marTop w:val="0"/>
      <w:marBottom w:val="0"/>
      <w:divBdr>
        <w:top w:val="none" w:sz="0" w:space="0" w:color="auto"/>
        <w:left w:val="none" w:sz="0" w:space="0" w:color="auto"/>
        <w:bottom w:val="none" w:sz="0" w:space="0" w:color="auto"/>
        <w:right w:val="none" w:sz="0" w:space="0" w:color="auto"/>
      </w:divBdr>
    </w:div>
    <w:div w:id="838543867">
      <w:bodyDiv w:val="1"/>
      <w:marLeft w:val="0"/>
      <w:marRight w:val="0"/>
      <w:marTop w:val="0"/>
      <w:marBottom w:val="0"/>
      <w:divBdr>
        <w:top w:val="none" w:sz="0" w:space="0" w:color="auto"/>
        <w:left w:val="none" w:sz="0" w:space="0" w:color="auto"/>
        <w:bottom w:val="none" w:sz="0" w:space="0" w:color="auto"/>
        <w:right w:val="none" w:sz="0" w:space="0" w:color="auto"/>
      </w:divBdr>
    </w:div>
    <w:div w:id="854731973">
      <w:bodyDiv w:val="1"/>
      <w:marLeft w:val="0"/>
      <w:marRight w:val="0"/>
      <w:marTop w:val="0"/>
      <w:marBottom w:val="0"/>
      <w:divBdr>
        <w:top w:val="none" w:sz="0" w:space="0" w:color="auto"/>
        <w:left w:val="none" w:sz="0" w:space="0" w:color="auto"/>
        <w:bottom w:val="none" w:sz="0" w:space="0" w:color="auto"/>
        <w:right w:val="none" w:sz="0" w:space="0" w:color="auto"/>
      </w:divBdr>
    </w:div>
    <w:div w:id="934047710">
      <w:bodyDiv w:val="1"/>
      <w:marLeft w:val="0"/>
      <w:marRight w:val="0"/>
      <w:marTop w:val="0"/>
      <w:marBottom w:val="0"/>
      <w:divBdr>
        <w:top w:val="none" w:sz="0" w:space="0" w:color="auto"/>
        <w:left w:val="none" w:sz="0" w:space="0" w:color="auto"/>
        <w:bottom w:val="none" w:sz="0" w:space="0" w:color="auto"/>
        <w:right w:val="none" w:sz="0" w:space="0" w:color="auto"/>
      </w:divBdr>
    </w:div>
    <w:div w:id="1006251040">
      <w:bodyDiv w:val="1"/>
      <w:marLeft w:val="0"/>
      <w:marRight w:val="0"/>
      <w:marTop w:val="0"/>
      <w:marBottom w:val="0"/>
      <w:divBdr>
        <w:top w:val="none" w:sz="0" w:space="0" w:color="auto"/>
        <w:left w:val="none" w:sz="0" w:space="0" w:color="auto"/>
        <w:bottom w:val="none" w:sz="0" w:space="0" w:color="auto"/>
        <w:right w:val="none" w:sz="0" w:space="0" w:color="auto"/>
      </w:divBdr>
    </w:div>
    <w:div w:id="1052193801">
      <w:bodyDiv w:val="1"/>
      <w:marLeft w:val="0"/>
      <w:marRight w:val="0"/>
      <w:marTop w:val="0"/>
      <w:marBottom w:val="0"/>
      <w:divBdr>
        <w:top w:val="none" w:sz="0" w:space="0" w:color="auto"/>
        <w:left w:val="none" w:sz="0" w:space="0" w:color="auto"/>
        <w:bottom w:val="none" w:sz="0" w:space="0" w:color="auto"/>
        <w:right w:val="none" w:sz="0" w:space="0" w:color="auto"/>
      </w:divBdr>
    </w:div>
    <w:div w:id="1064914634">
      <w:bodyDiv w:val="1"/>
      <w:marLeft w:val="0"/>
      <w:marRight w:val="0"/>
      <w:marTop w:val="0"/>
      <w:marBottom w:val="0"/>
      <w:divBdr>
        <w:top w:val="none" w:sz="0" w:space="0" w:color="auto"/>
        <w:left w:val="none" w:sz="0" w:space="0" w:color="auto"/>
        <w:bottom w:val="none" w:sz="0" w:space="0" w:color="auto"/>
        <w:right w:val="none" w:sz="0" w:space="0" w:color="auto"/>
      </w:divBdr>
    </w:div>
    <w:div w:id="1077633542">
      <w:bodyDiv w:val="1"/>
      <w:marLeft w:val="0"/>
      <w:marRight w:val="0"/>
      <w:marTop w:val="0"/>
      <w:marBottom w:val="0"/>
      <w:divBdr>
        <w:top w:val="none" w:sz="0" w:space="0" w:color="auto"/>
        <w:left w:val="none" w:sz="0" w:space="0" w:color="auto"/>
        <w:bottom w:val="none" w:sz="0" w:space="0" w:color="auto"/>
        <w:right w:val="none" w:sz="0" w:space="0" w:color="auto"/>
      </w:divBdr>
    </w:div>
    <w:div w:id="1173186739">
      <w:bodyDiv w:val="1"/>
      <w:marLeft w:val="0"/>
      <w:marRight w:val="0"/>
      <w:marTop w:val="0"/>
      <w:marBottom w:val="0"/>
      <w:divBdr>
        <w:top w:val="none" w:sz="0" w:space="0" w:color="auto"/>
        <w:left w:val="none" w:sz="0" w:space="0" w:color="auto"/>
        <w:bottom w:val="none" w:sz="0" w:space="0" w:color="auto"/>
        <w:right w:val="none" w:sz="0" w:space="0" w:color="auto"/>
      </w:divBdr>
    </w:div>
    <w:div w:id="1215461237">
      <w:bodyDiv w:val="1"/>
      <w:marLeft w:val="0"/>
      <w:marRight w:val="0"/>
      <w:marTop w:val="0"/>
      <w:marBottom w:val="0"/>
      <w:divBdr>
        <w:top w:val="none" w:sz="0" w:space="0" w:color="auto"/>
        <w:left w:val="none" w:sz="0" w:space="0" w:color="auto"/>
        <w:bottom w:val="none" w:sz="0" w:space="0" w:color="auto"/>
        <w:right w:val="none" w:sz="0" w:space="0" w:color="auto"/>
      </w:divBdr>
    </w:div>
    <w:div w:id="1238247929">
      <w:bodyDiv w:val="1"/>
      <w:marLeft w:val="0"/>
      <w:marRight w:val="0"/>
      <w:marTop w:val="0"/>
      <w:marBottom w:val="0"/>
      <w:divBdr>
        <w:top w:val="none" w:sz="0" w:space="0" w:color="auto"/>
        <w:left w:val="none" w:sz="0" w:space="0" w:color="auto"/>
        <w:bottom w:val="none" w:sz="0" w:space="0" w:color="auto"/>
        <w:right w:val="none" w:sz="0" w:space="0" w:color="auto"/>
      </w:divBdr>
    </w:div>
    <w:div w:id="1276208595">
      <w:bodyDiv w:val="1"/>
      <w:marLeft w:val="0"/>
      <w:marRight w:val="0"/>
      <w:marTop w:val="0"/>
      <w:marBottom w:val="0"/>
      <w:divBdr>
        <w:top w:val="none" w:sz="0" w:space="0" w:color="auto"/>
        <w:left w:val="none" w:sz="0" w:space="0" w:color="auto"/>
        <w:bottom w:val="none" w:sz="0" w:space="0" w:color="auto"/>
        <w:right w:val="none" w:sz="0" w:space="0" w:color="auto"/>
      </w:divBdr>
    </w:div>
    <w:div w:id="1285307242">
      <w:bodyDiv w:val="1"/>
      <w:marLeft w:val="0"/>
      <w:marRight w:val="0"/>
      <w:marTop w:val="0"/>
      <w:marBottom w:val="0"/>
      <w:divBdr>
        <w:top w:val="none" w:sz="0" w:space="0" w:color="auto"/>
        <w:left w:val="none" w:sz="0" w:space="0" w:color="auto"/>
        <w:bottom w:val="none" w:sz="0" w:space="0" w:color="auto"/>
        <w:right w:val="none" w:sz="0" w:space="0" w:color="auto"/>
      </w:divBdr>
    </w:div>
    <w:div w:id="1290404332">
      <w:bodyDiv w:val="1"/>
      <w:marLeft w:val="0"/>
      <w:marRight w:val="0"/>
      <w:marTop w:val="0"/>
      <w:marBottom w:val="0"/>
      <w:divBdr>
        <w:top w:val="none" w:sz="0" w:space="0" w:color="auto"/>
        <w:left w:val="none" w:sz="0" w:space="0" w:color="auto"/>
        <w:bottom w:val="none" w:sz="0" w:space="0" w:color="auto"/>
        <w:right w:val="none" w:sz="0" w:space="0" w:color="auto"/>
      </w:divBdr>
    </w:div>
    <w:div w:id="1345014899">
      <w:bodyDiv w:val="1"/>
      <w:marLeft w:val="0"/>
      <w:marRight w:val="0"/>
      <w:marTop w:val="0"/>
      <w:marBottom w:val="0"/>
      <w:divBdr>
        <w:top w:val="none" w:sz="0" w:space="0" w:color="auto"/>
        <w:left w:val="none" w:sz="0" w:space="0" w:color="auto"/>
        <w:bottom w:val="none" w:sz="0" w:space="0" w:color="auto"/>
        <w:right w:val="none" w:sz="0" w:space="0" w:color="auto"/>
      </w:divBdr>
    </w:div>
    <w:div w:id="1354528029">
      <w:bodyDiv w:val="1"/>
      <w:marLeft w:val="0"/>
      <w:marRight w:val="0"/>
      <w:marTop w:val="0"/>
      <w:marBottom w:val="0"/>
      <w:divBdr>
        <w:top w:val="none" w:sz="0" w:space="0" w:color="auto"/>
        <w:left w:val="none" w:sz="0" w:space="0" w:color="auto"/>
        <w:bottom w:val="none" w:sz="0" w:space="0" w:color="auto"/>
        <w:right w:val="none" w:sz="0" w:space="0" w:color="auto"/>
      </w:divBdr>
    </w:div>
    <w:div w:id="1377316152">
      <w:bodyDiv w:val="1"/>
      <w:marLeft w:val="0"/>
      <w:marRight w:val="0"/>
      <w:marTop w:val="0"/>
      <w:marBottom w:val="0"/>
      <w:divBdr>
        <w:top w:val="none" w:sz="0" w:space="0" w:color="auto"/>
        <w:left w:val="none" w:sz="0" w:space="0" w:color="auto"/>
        <w:bottom w:val="none" w:sz="0" w:space="0" w:color="auto"/>
        <w:right w:val="none" w:sz="0" w:space="0" w:color="auto"/>
      </w:divBdr>
    </w:div>
    <w:div w:id="1395933919">
      <w:bodyDiv w:val="1"/>
      <w:marLeft w:val="0"/>
      <w:marRight w:val="0"/>
      <w:marTop w:val="0"/>
      <w:marBottom w:val="0"/>
      <w:divBdr>
        <w:top w:val="none" w:sz="0" w:space="0" w:color="auto"/>
        <w:left w:val="none" w:sz="0" w:space="0" w:color="auto"/>
        <w:bottom w:val="none" w:sz="0" w:space="0" w:color="auto"/>
        <w:right w:val="none" w:sz="0" w:space="0" w:color="auto"/>
      </w:divBdr>
    </w:div>
    <w:div w:id="1410662939">
      <w:bodyDiv w:val="1"/>
      <w:marLeft w:val="0"/>
      <w:marRight w:val="0"/>
      <w:marTop w:val="0"/>
      <w:marBottom w:val="0"/>
      <w:divBdr>
        <w:top w:val="none" w:sz="0" w:space="0" w:color="auto"/>
        <w:left w:val="none" w:sz="0" w:space="0" w:color="auto"/>
        <w:bottom w:val="none" w:sz="0" w:space="0" w:color="auto"/>
        <w:right w:val="none" w:sz="0" w:space="0" w:color="auto"/>
      </w:divBdr>
    </w:div>
    <w:div w:id="1429734557">
      <w:bodyDiv w:val="1"/>
      <w:marLeft w:val="0"/>
      <w:marRight w:val="0"/>
      <w:marTop w:val="0"/>
      <w:marBottom w:val="0"/>
      <w:divBdr>
        <w:top w:val="none" w:sz="0" w:space="0" w:color="auto"/>
        <w:left w:val="none" w:sz="0" w:space="0" w:color="auto"/>
        <w:bottom w:val="none" w:sz="0" w:space="0" w:color="auto"/>
        <w:right w:val="none" w:sz="0" w:space="0" w:color="auto"/>
      </w:divBdr>
    </w:div>
    <w:div w:id="1460567033">
      <w:bodyDiv w:val="1"/>
      <w:marLeft w:val="0"/>
      <w:marRight w:val="0"/>
      <w:marTop w:val="0"/>
      <w:marBottom w:val="0"/>
      <w:divBdr>
        <w:top w:val="none" w:sz="0" w:space="0" w:color="auto"/>
        <w:left w:val="none" w:sz="0" w:space="0" w:color="auto"/>
        <w:bottom w:val="none" w:sz="0" w:space="0" w:color="auto"/>
        <w:right w:val="none" w:sz="0" w:space="0" w:color="auto"/>
      </w:divBdr>
    </w:div>
    <w:div w:id="1473793205">
      <w:bodyDiv w:val="1"/>
      <w:marLeft w:val="0"/>
      <w:marRight w:val="0"/>
      <w:marTop w:val="0"/>
      <w:marBottom w:val="0"/>
      <w:divBdr>
        <w:top w:val="none" w:sz="0" w:space="0" w:color="auto"/>
        <w:left w:val="none" w:sz="0" w:space="0" w:color="auto"/>
        <w:bottom w:val="none" w:sz="0" w:space="0" w:color="auto"/>
        <w:right w:val="none" w:sz="0" w:space="0" w:color="auto"/>
      </w:divBdr>
    </w:div>
    <w:div w:id="1492058610">
      <w:bodyDiv w:val="1"/>
      <w:marLeft w:val="0"/>
      <w:marRight w:val="0"/>
      <w:marTop w:val="0"/>
      <w:marBottom w:val="0"/>
      <w:divBdr>
        <w:top w:val="none" w:sz="0" w:space="0" w:color="auto"/>
        <w:left w:val="none" w:sz="0" w:space="0" w:color="auto"/>
        <w:bottom w:val="none" w:sz="0" w:space="0" w:color="auto"/>
        <w:right w:val="none" w:sz="0" w:space="0" w:color="auto"/>
      </w:divBdr>
    </w:div>
    <w:div w:id="1523588635">
      <w:bodyDiv w:val="1"/>
      <w:marLeft w:val="0"/>
      <w:marRight w:val="0"/>
      <w:marTop w:val="0"/>
      <w:marBottom w:val="0"/>
      <w:divBdr>
        <w:top w:val="none" w:sz="0" w:space="0" w:color="auto"/>
        <w:left w:val="none" w:sz="0" w:space="0" w:color="auto"/>
        <w:bottom w:val="none" w:sz="0" w:space="0" w:color="auto"/>
        <w:right w:val="none" w:sz="0" w:space="0" w:color="auto"/>
      </w:divBdr>
    </w:div>
    <w:div w:id="1556117404">
      <w:bodyDiv w:val="1"/>
      <w:marLeft w:val="0"/>
      <w:marRight w:val="0"/>
      <w:marTop w:val="0"/>
      <w:marBottom w:val="0"/>
      <w:divBdr>
        <w:top w:val="none" w:sz="0" w:space="0" w:color="auto"/>
        <w:left w:val="none" w:sz="0" w:space="0" w:color="auto"/>
        <w:bottom w:val="none" w:sz="0" w:space="0" w:color="auto"/>
        <w:right w:val="none" w:sz="0" w:space="0" w:color="auto"/>
      </w:divBdr>
    </w:div>
    <w:div w:id="1592928600">
      <w:bodyDiv w:val="1"/>
      <w:marLeft w:val="0"/>
      <w:marRight w:val="0"/>
      <w:marTop w:val="0"/>
      <w:marBottom w:val="0"/>
      <w:divBdr>
        <w:top w:val="none" w:sz="0" w:space="0" w:color="auto"/>
        <w:left w:val="none" w:sz="0" w:space="0" w:color="auto"/>
        <w:bottom w:val="none" w:sz="0" w:space="0" w:color="auto"/>
        <w:right w:val="none" w:sz="0" w:space="0" w:color="auto"/>
      </w:divBdr>
    </w:div>
    <w:div w:id="1595435950">
      <w:bodyDiv w:val="1"/>
      <w:marLeft w:val="0"/>
      <w:marRight w:val="0"/>
      <w:marTop w:val="0"/>
      <w:marBottom w:val="0"/>
      <w:divBdr>
        <w:top w:val="none" w:sz="0" w:space="0" w:color="auto"/>
        <w:left w:val="none" w:sz="0" w:space="0" w:color="auto"/>
        <w:bottom w:val="none" w:sz="0" w:space="0" w:color="auto"/>
        <w:right w:val="none" w:sz="0" w:space="0" w:color="auto"/>
      </w:divBdr>
    </w:div>
    <w:div w:id="1622109476">
      <w:bodyDiv w:val="1"/>
      <w:marLeft w:val="0"/>
      <w:marRight w:val="0"/>
      <w:marTop w:val="0"/>
      <w:marBottom w:val="0"/>
      <w:divBdr>
        <w:top w:val="none" w:sz="0" w:space="0" w:color="auto"/>
        <w:left w:val="none" w:sz="0" w:space="0" w:color="auto"/>
        <w:bottom w:val="none" w:sz="0" w:space="0" w:color="auto"/>
        <w:right w:val="none" w:sz="0" w:space="0" w:color="auto"/>
      </w:divBdr>
    </w:div>
    <w:div w:id="1622880452">
      <w:bodyDiv w:val="1"/>
      <w:marLeft w:val="0"/>
      <w:marRight w:val="0"/>
      <w:marTop w:val="0"/>
      <w:marBottom w:val="0"/>
      <w:divBdr>
        <w:top w:val="none" w:sz="0" w:space="0" w:color="auto"/>
        <w:left w:val="none" w:sz="0" w:space="0" w:color="auto"/>
        <w:bottom w:val="none" w:sz="0" w:space="0" w:color="auto"/>
        <w:right w:val="none" w:sz="0" w:space="0" w:color="auto"/>
      </w:divBdr>
    </w:div>
    <w:div w:id="1648319678">
      <w:bodyDiv w:val="1"/>
      <w:marLeft w:val="0"/>
      <w:marRight w:val="0"/>
      <w:marTop w:val="0"/>
      <w:marBottom w:val="0"/>
      <w:divBdr>
        <w:top w:val="none" w:sz="0" w:space="0" w:color="auto"/>
        <w:left w:val="none" w:sz="0" w:space="0" w:color="auto"/>
        <w:bottom w:val="none" w:sz="0" w:space="0" w:color="auto"/>
        <w:right w:val="none" w:sz="0" w:space="0" w:color="auto"/>
      </w:divBdr>
    </w:div>
    <w:div w:id="1738043224">
      <w:bodyDiv w:val="1"/>
      <w:marLeft w:val="0"/>
      <w:marRight w:val="0"/>
      <w:marTop w:val="0"/>
      <w:marBottom w:val="0"/>
      <w:divBdr>
        <w:top w:val="none" w:sz="0" w:space="0" w:color="auto"/>
        <w:left w:val="none" w:sz="0" w:space="0" w:color="auto"/>
        <w:bottom w:val="none" w:sz="0" w:space="0" w:color="auto"/>
        <w:right w:val="none" w:sz="0" w:space="0" w:color="auto"/>
      </w:divBdr>
    </w:div>
    <w:div w:id="1745570027">
      <w:bodyDiv w:val="1"/>
      <w:marLeft w:val="0"/>
      <w:marRight w:val="0"/>
      <w:marTop w:val="0"/>
      <w:marBottom w:val="0"/>
      <w:divBdr>
        <w:top w:val="none" w:sz="0" w:space="0" w:color="auto"/>
        <w:left w:val="none" w:sz="0" w:space="0" w:color="auto"/>
        <w:bottom w:val="none" w:sz="0" w:space="0" w:color="auto"/>
        <w:right w:val="none" w:sz="0" w:space="0" w:color="auto"/>
      </w:divBdr>
    </w:div>
    <w:div w:id="1815487169">
      <w:bodyDiv w:val="1"/>
      <w:marLeft w:val="0"/>
      <w:marRight w:val="0"/>
      <w:marTop w:val="0"/>
      <w:marBottom w:val="0"/>
      <w:divBdr>
        <w:top w:val="none" w:sz="0" w:space="0" w:color="auto"/>
        <w:left w:val="none" w:sz="0" w:space="0" w:color="auto"/>
        <w:bottom w:val="none" w:sz="0" w:space="0" w:color="auto"/>
        <w:right w:val="none" w:sz="0" w:space="0" w:color="auto"/>
      </w:divBdr>
    </w:div>
    <w:div w:id="1837530035">
      <w:bodyDiv w:val="1"/>
      <w:marLeft w:val="0"/>
      <w:marRight w:val="0"/>
      <w:marTop w:val="0"/>
      <w:marBottom w:val="0"/>
      <w:divBdr>
        <w:top w:val="none" w:sz="0" w:space="0" w:color="auto"/>
        <w:left w:val="none" w:sz="0" w:space="0" w:color="auto"/>
        <w:bottom w:val="none" w:sz="0" w:space="0" w:color="auto"/>
        <w:right w:val="none" w:sz="0" w:space="0" w:color="auto"/>
      </w:divBdr>
    </w:div>
    <w:div w:id="1909343349">
      <w:bodyDiv w:val="1"/>
      <w:marLeft w:val="0"/>
      <w:marRight w:val="0"/>
      <w:marTop w:val="0"/>
      <w:marBottom w:val="0"/>
      <w:divBdr>
        <w:top w:val="none" w:sz="0" w:space="0" w:color="auto"/>
        <w:left w:val="none" w:sz="0" w:space="0" w:color="auto"/>
        <w:bottom w:val="none" w:sz="0" w:space="0" w:color="auto"/>
        <w:right w:val="none" w:sz="0" w:space="0" w:color="auto"/>
      </w:divBdr>
    </w:div>
    <w:div w:id="1946687463">
      <w:bodyDiv w:val="1"/>
      <w:marLeft w:val="0"/>
      <w:marRight w:val="0"/>
      <w:marTop w:val="0"/>
      <w:marBottom w:val="0"/>
      <w:divBdr>
        <w:top w:val="none" w:sz="0" w:space="0" w:color="auto"/>
        <w:left w:val="none" w:sz="0" w:space="0" w:color="auto"/>
        <w:bottom w:val="none" w:sz="0" w:space="0" w:color="auto"/>
        <w:right w:val="none" w:sz="0" w:space="0" w:color="auto"/>
      </w:divBdr>
    </w:div>
    <w:div w:id="1956059339">
      <w:bodyDiv w:val="1"/>
      <w:marLeft w:val="0"/>
      <w:marRight w:val="0"/>
      <w:marTop w:val="0"/>
      <w:marBottom w:val="0"/>
      <w:divBdr>
        <w:top w:val="none" w:sz="0" w:space="0" w:color="auto"/>
        <w:left w:val="none" w:sz="0" w:space="0" w:color="auto"/>
        <w:bottom w:val="none" w:sz="0" w:space="0" w:color="auto"/>
        <w:right w:val="none" w:sz="0" w:space="0" w:color="auto"/>
      </w:divBdr>
    </w:div>
    <w:div w:id="1978215663">
      <w:bodyDiv w:val="1"/>
      <w:marLeft w:val="0"/>
      <w:marRight w:val="0"/>
      <w:marTop w:val="0"/>
      <w:marBottom w:val="0"/>
      <w:divBdr>
        <w:top w:val="none" w:sz="0" w:space="0" w:color="auto"/>
        <w:left w:val="none" w:sz="0" w:space="0" w:color="auto"/>
        <w:bottom w:val="none" w:sz="0" w:space="0" w:color="auto"/>
        <w:right w:val="none" w:sz="0" w:space="0" w:color="auto"/>
      </w:divBdr>
    </w:div>
    <w:div w:id="2005156933">
      <w:bodyDiv w:val="1"/>
      <w:marLeft w:val="0"/>
      <w:marRight w:val="0"/>
      <w:marTop w:val="0"/>
      <w:marBottom w:val="0"/>
      <w:divBdr>
        <w:top w:val="none" w:sz="0" w:space="0" w:color="auto"/>
        <w:left w:val="none" w:sz="0" w:space="0" w:color="auto"/>
        <w:bottom w:val="none" w:sz="0" w:space="0" w:color="auto"/>
        <w:right w:val="none" w:sz="0" w:space="0" w:color="auto"/>
      </w:divBdr>
    </w:div>
    <w:div w:id="2068408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ditchthelabel.org/wp-content/uploads/2018/06/The-Annual-Bullying-Survey-2018-2.pdf" TargetMode="External"/><Relationship Id="rId39" Type="http://schemas.openxmlformats.org/officeDocument/2006/relationships/image" Target="media/image15.png"/><Relationship Id="rId21" Type="http://schemas.openxmlformats.org/officeDocument/2006/relationships/hyperlink" Target="http://socialnorms.org/wp-content/uploads/2017/03/Social_Norms_Violence_Prevention_Toolkit.pdf" TargetMode="External"/><Relationship Id="rId34"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citeseerx.ist.psu.edu/viewdoc/download?doi=10.1.1.621.5485&amp;rep=rep1&amp;type=pdf" TargetMode="External"/><Relationship Id="rId11" Type="http://schemas.openxmlformats.org/officeDocument/2006/relationships/image" Target="media/image2.png"/><Relationship Id="rId24" Type="http://schemas.openxmlformats.org/officeDocument/2006/relationships/hyperlink" Target="https://www.bera.ac.uk/wp-content/uploads/2018/06/BERA-Ethical-Guidelines-for-Educational-Research_4thEdn_2018.pdf?noredirect=1" TargetMode="External"/><Relationship Id="rId32" Type="http://schemas.openxmlformats.org/officeDocument/2006/relationships/hyperlink" Target="https://www.uwtsd.ac.uk/media/uwtsd-website/content-assets/documents/research/research-ethics-integrity-code-practice.pdf" TargetMode="External"/><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bera.ac.uk/wp-content/uploads/2018/06/BERA-Ethical-Guidelines-for-Educational-Research_4thEdn_2018.pdf?noredirect=1" TargetMode="External"/><Relationship Id="rId28" Type="http://schemas.openxmlformats.org/officeDocument/2006/relationships/hyperlink" Target="https://educationendowmentfoundation.org.uk/evidence-summaries/teaching-learning-toolkit/" TargetMode="External"/><Relationship Id="rId36" Type="http://schemas.openxmlformats.org/officeDocument/2006/relationships/image" Target="media/image12.png"/><Relationship Id="rId49"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anti-bullyingalliance.org.uk/sites/default/files/field/attachment/bystanders_and_bullying_0.pdf" TargetMode="External"/><Relationship Id="rId31" Type="http://schemas.openxmlformats.org/officeDocument/2006/relationships/hyperlink" Target="https://www.uwtsd.ac.uk/media/uwtsd-website/content-assets/documents/strategies-policies/Research-Data-Management-Policy-27.01.16.pdf" TargetMode="External"/><Relationship Id="rId44"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cid:image004.jpg@01D0EBE3.A1DBBB20" TargetMode="External"/><Relationship Id="rId14" Type="http://schemas.openxmlformats.org/officeDocument/2006/relationships/image" Target="media/image5.png"/><Relationship Id="rId22" Type="http://schemas.openxmlformats.org/officeDocument/2006/relationships/hyperlink" Target="http://socialnorms.org/wp-content/uploads/2017/03/Social_Norms_Violence_Prevention_Toolkit.pdf" TargetMode="External"/><Relationship Id="rId27" Type="http://schemas.openxmlformats.org/officeDocument/2006/relationships/hyperlink" Target="https://www.ditchthelabel.org/wp-content/uploads/2018/06/The-Annual-Bullying-Survey-2018-2.pdf" TargetMode="External"/><Relationship Id="rId30" Type="http://schemas.openxmlformats.org/officeDocument/2006/relationships/hyperlink" Target="https://www.uwtsd.ac.uk/media/uwtsd-website/content-assets/documents/strategies-policies/Research-Data-Management-Policy-27.01.16.pdf" TargetMode="External"/><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gov.uk/government/publications/pupil-premium-conditions-of-grant-2018-to-2019" TargetMode="External"/><Relationship Id="rId33" Type="http://schemas.openxmlformats.org/officeDocument/2006/relationships/hyperlink" Target="https://www.uwtsd.ac.uk/media/uwtsd-website/content-assets/documents/research/research-ethics-integrity-code-practice.pdf" TargetMode="External"/><Relationship Id="rId38" Type="http://schemas.openxmlformats.org/officeDocument/2006/relationships/image" Target="media/image14.png"/><Relationship Id="rId46" Type="http://schemas.openxmlformats.org/officeDocument/2006/relationships/image" Target="media/image22.png"/><Relationship Id="rId20" Type="http://schemas.openxmlformats.org/officeDocument/2006/relationships/hyperlink" Target="https://www.anti-bullyingalliance.org.uk/sites/default/files/field/attachment/bystanders_and_bullying_0.pdf" TargetMode="External"/><Relationship Id="rId41"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{61251E26-5745-414D-8BC8-1862277E3762}</b:Guid>
    <b:Author>
      <b:Author>
        <b:NameList>
          <b:Person>
            <b:Last>Tabachnik</b:Last>
            <b:First>J.</b:First>
          </b:Person>
        </b:NameList>
      </b:Author>
    </b:Author>
    <b:Year>2009</b:Year>
    <b:RefOrder>1</b:RefOrder>
  </b:Source>
</b:Sources>
</file>

<file path=customXml/itemProps1.xml><?xml version="1.0" encoding="utf-8"?>
<ds:datastoreItem xmlns:ds="http://schemas.openxmlformats.org/officeDocument/2006/customXml" ds:itemID="{D5718A00-AAA9-794E-A9E9-C35363958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688</TotalTime>
  <Pages>82</Pages>
  <Words>23777</Words>
  <Characters>135534</Characters>
  <Application>Microsoft Office Word</Application>
  <DocSecurity>0</DocSecurity>
  <Lines>1129</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Hester Burn (1504674)</dc:creator>
  <cp:keywords/>
  <dc:description/>
  <cp:lastModifiedBy>Hester Burn (1504674)</cp:lastModifiedBy>
  <cp:revision>93</cp:revision>
  <dcterms:created xsi:type="dcterms:W3CDTF">2020-03-28T19:10:00Z</dcterms:created>
  <dcterms:modified xsi:type="dcterms:W3CDTF">2020-04-01T16:40:00Z</dcterms:modified>
</cp:coreProperties>
</file>