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02502" w:rsidRDefault="00902502" w:rsidP="00902502">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1920586 PC 6631 Emyr Price</w:t>
      </w:r>
    </w:p>
    <w:p w:rsidR="00902502" w:rsidRDefault="00902502" w:rsidP="00902502">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Assignment 1 – BMP</w:t>
      </w:r>
      <w:r>
        <w:rPr>
          <w:rFonts w:ascii="Times New Roman" w:eastAsia="Times New Roman" w:hAnsi="Times New Roman" w:cs="Times New Roman"/>
          <w:sz w:val="24"/>
          <w:szCs w:val="24"/>
          <w:lang w:eastAsia="en-GB"/>
        </w:rPr>
        <w:t>P</w:t>
      </w:r>
      <w:r>
        <w:rPr>
          <w:rFonts w:ascii="Times New Roman" w:eastAsia="Times New Roman" w:hAnsi="Times New Roman" w:cs="Times New Roman"/>
          <w:sz w:val="24"/>
          <w:szCs w:val="24"/>
          <w:lang w:eastAsia="en-GB"/>
        </w:rPr>
        <w:t>5002D</w:t>
      </w:r>
    </w:p>
    <w:p w:rsidR="00902502" w:rsidRPr="005F2CFA" w:rsidRDefault="00902502" w:rsidP="00902502">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Submission date – 22</w:t>
      </w:r>
      <w:r w:rsidRPr="00902502">
        <w:rPr>
          <w:rFonts w:ascii="Times New Roman" w:eastAsia="Times New Roman" w:hAnsi="Times New Roman" w:cs="Times New Roman"/>
          <w:sz w:val="24"/>
          <w:szCs w:val="24"/>
          <w:vertAlign w:val="superscript"/>
          <w:lang w:eastAsia="en-GB"/>
        </w:rPr>
        <w:t>nd</w:t>
      </w:r>
      <w:r>
        <w:rPr>
          <w:rFonts w:ascii="Times New Roman" w:eastAsia="Times New Roman" w:hAnsi="Times New Roman" w:cs="Times New Roman"/>
          <w:sz w:val="24"/>
          <w:szCs w:val="24"/>
          <w:lang w:eastAsia="en-GB"/>
        </w:rPr>
        <w:t xml:space="preserve"> November</w:t>
      </w:r>
      <w:r>
        <w:rPr>
          <w:rFonts w:ascii="Times New Roman" w:eastAsia="Times New Roman" w:hAnsi="Times New Roman" w:cs="Times New Roman"/>
          <w:sz w:val="24"/>
          <w:szCs w:val="24"/>
          <w:lang w:eastAsia="en-GB"/>
        </w:rPr>
        <w:t xml:space="preserve"> 2021</w:t>
      </w:r>
    </w:p>
    <w:p w:rsidR="00CD4093" w:rsidRDefault="00CD4093" w:rsidP="00CD4093">
      <w:pPr>
        <w:pStyle w:val="Body"/>
        <w:spacing w:line="480" w:lineRule="auto"/>
        <w:rPr>
          <w:rFonts w:ascii="Times New Roman" w:hAnsi="Times New Roman" w:cs="Times New Roman"/>
          <w:b/>
          <w:bCs/>
          <w:sz w:val="24"/>
          <w:szCs w:val="24"/>
          <w:u w:val="single"/>
          <w:lang w:val="en-GB"/>
        </w:rPr>
      </w:pPr>
    </w:p>
    <w:p w:rsidR="00CD4093" w:rsidRDefault="00CD4093" w:rsidP="00CD4093">
      <w:pPr>
        <w:pStyle w:val="Body"/>
        <w:spacing w:line="480" w:lineRule="auto"/>
        <w:rPr>
          <w:rFonts w:ascii="Times New Roman" w:hAnsi="Times New Roman" w:cs="Times New Roman"/>
          <w:b/>
          <w:bCs/>
          <w:sz w:val="24"/>
          <w:szCs w:val="24"/>
          <w:u w:val="single"/>
          <w:lang w:val="en-GB"/>
        </w:rPr>
      </w:pPr>
    </w:p>
    <w:p w:rsidR="00CD4093" w:rsidRDefault="00CD4093" w:rsidP="00CD4093">
      <w:pPr>
        <w:pStyle w:val="Body"/>
        <w:spacing w:line="480" w:lineRule="auto"/>
        <w:rPr>
          <w:rFonts w:ascii="Times New Roman" w:hAnsi="Times New Roman" w:cs="Times New Roman"/>
          <w:b/>
          <w:bCs/>
          <w:sz w:val="24"/>
          <w:szCs w:val="24"/>
          <w:u w:val="single"/>
          <w:lang w:val="en-GB"/>
        </w:rPr>
      </w:pPr>
    </w:p>
    <w:p w:rsidR="00CD4093" w:rsidRDefault="00CD4093" w:rsidP="00CD4093">
      <w:pPr>
        <w:pStyle w:val="Body"/>
        <w:spacing w:line="480" w:lineRule="auto"/>
        <w:rPr>
          <w:rFonts w:ascii="Times New Roman" w:hAnsi="Times New Roman" w:cs="Times New Roman"/>
          <w:b/>
          <w:bCs/>
          <w:sz w:val="24"/>
          <w:szCs w:val="24"/>
          <w:u w:val="single"/>
          <w:lang w:val="en-GB"/>
        </w:rPr>
      </w:pPr>
    </w:p>
    <w:p w:rsidR="00CD4093" w:rsidRDefault="00CD4093" w:rsidP="00CD4093">
      <w:pPr>
        <w:pStyle w:val="Body"/>
        <w:spacing w:line="480" w:lineRule="auto"/>
        <w:rPr>
          <w:rFonts w:ascii="Times New Roman" w:hAnsi="Times New Roman" w:cs="Times New Roman"/>
          <w:b/>
          <w:bCs/>
          <w:sz w:val="24"/>
          <w:szCs w:val="24"/>
          <w:u w:val="single"/>
          <w:lang w:val="en-GB"/>
        </w:rPr>
      </w:pPr>
    </w:p>
    <w:p w:rsidR="00CD4093" w:rsidRDefault="00CD4093" w:rsidP="00CD4093">
      <w:pPr>
        <w:pStyle w:val="Body"/>
        <w:spacing w:line="480" w:lineRule="auto"/>
        <w:rPr>
          <w:rFonts w:ascii="Times New Roman" w:hAnsi="Times New Roman" w:cs="Times New Roman"/>
          <w:b/>
          <w:bCs/>
          <w:sz w:val="24"/>
          <w:szCs w:val="24"/>
          <w:u w:val="single"/>
          <w:lang w:val="en-GB"/>
        </w:rPr>
      </w:pPr>
    </w:p>
    <w:p w:rsidR="00CD4093" w:rsidRDefault="00CD4093" w:rsidP="00CD4093">
      <w:pPr>
        <w:pStyle w:val="Body"/>
        <w:spacing w:line="480" w:lineRule="auto"/>
        <w:rPr>
          <w:rFonts w:ascii="Times New Roman" w:hAnsi="Times New Roman" w:cs="Times New Roman"/>
          <w:b/>
          <w:bCs/>
          <w:sz w:val="24"/>
          <w:szCs w:val="24"/>
          <w:u w:val="single"/>
          <w:lang w:val="en-GB"/>
        </w:rPr>
      </w:pPr>
    </w:p>
    <w:p w:rsidR="00CD4093" w:rsidRDefault="00CD4093" w:rsidP="00CD4093">
      <w:pPr>
        <w:pStyle w:val="Body"/>
        <w:spacing w:line="480" w:lineRule="auto"/>
        <w:rPr>
          <w:rFonts w:ascii="Times New Roman" w:hAnsi="Times New Roman" w:cs="Times New Roman"/>
          <w:b/>
          <w:bCs/>
          <w:sz w:val="24"/>
          <w:szCs w:val="24"/>
          <w:u w:val="single"/>
          <w:lang w:val="en-GB"/>
        </w:rPr>
      </w:pPr>
    </w:p>
    <w:p w:rsidR="00CD4093" w:rsidRDefault="00CD4093" w:rsidP="00CD4093">
      <w:pPr>
        <w:pStyle w:val="Body"/>
        <w:spacing w:line="480" w:lineRule="auto"/>
        <w:rPr>
          <w:rFonts w:ascii="Times New Roman" w:hAnsi="Times New Roman" w:cs="Times New Roman"/>
          <w:b/>
          <w:bCs/>
          <w:sz w:val="24"/>
          <w:szCs w:val="24"/>
          <w:u w:val="single"/>
          <w:lang w:val="en-GB"/>
        </w:rPr>
      </w:pPr>
    </w:p>
    <w:p w:rsidR="00CD4093" w:rsidRDefault="00CD4093" w:rsidP="00CD4093">
      <w:pPr>
        <w:pStyle w:val="Body"/>
        <w:spacing w:line="480" w:lineRule="auto"/>
        <w:rPr>
          <w:rFonts w:ascii="Times New Roman" w:hAnsi="Times New Roman" w:cs="Times New Roman"/>
          <w:b/>
          <w:bCs/>
          <w:sz w:val="24"/>
          <w:szCs w:val="24"/>
          <w:u w:val="single"/>
          <w:lang w:val="en-GB"/>
        </w:rPr>
      </w:pPr>
    </w:p>
    <w:p w:rsidR="00CD4093" w:rsidRDefault="00CD4093" w:rsidP="00CD4093">
      <w:pPr>
        <w:pStyle w:val="Body"/>
        <w:spacing w:line="480" w:lineRule="auto"/>
        <w:rPr>
          <w:rFonts w:ascii="Times New Roman" w:hAnsi="Times New Roman" w:cs="Times New Roman"/>
          <w:b/>
          <w:bCs/>
          <w:sz w:val="24"/>
          <w:szCs w:val="24"/>
          <w:u w:val="single"/>
          <w:lang w:val="en-GB"/>
        </w:rPr>
      </w:pPr>
    </w:p>
    <w:p w:rsidR="00CD4093" w:rsidRDefault="00CD4093" w:rsidP="00CD4093">
      <w:pPr>
        <w:pStyle w:val="Body"/>
        <w:spacing w:line="480" w:lineRule="auto"/>
        <w:rPr>
          <w:rFonts w:ascii="Times New Roman" w:hAnsi="Times New Roman" w:cs="Times New Roman"/>
          <w:b/>
          <w:bCs/>
          <w:sz w:val="24"/>
          <w:szCs w:val="24"/>
          <w:u w:val="single"/>
          <w:lang w:val="en-GB"/>
        </w:rPr>
      </w:pPr>
    </w:p>
    <w:p w:rsidR="00CD4093" w:rsidRDefault="00CD4093" w:rsidP="00CD4093">
      <w:pPr>
        <w:pStyle w:val="Body"/>
        <w:spacing w:line="480" w:lineRule="auto"/>
        <w:rPr>
          <w:rFonts w:ascii="Times New Roman" w:hAnsi="Times New Roman" w:cs="Times New Roman"/>
          <w:b/>
          <w:bCs/>
          <w:sz w:val="24"/>
          <w:szCs w:val="24"/>
          <w:u w:val="single"/>
          <w:lang w:val="en-GB"/>
        </w:rPr>
      </w:pPr>
    </w:p>
    <w:p w:rsidR="00CD4093" w:rsidRDefault="00CD4093" w:rsidP="00CD4093">
      <w:pPr>
        <w:pStyle w:val="Body"/>
        <w:spacing w:line="480" w:lineRule="auto"/>
        <w:rPr>
          <w:rFonts w:ascii="Times New Roman" w:hAnsi="Times New Roman" w:cs="Times New Roman"/>
          <w:b/>
          <w:bCs/>
          <w:sz w:val="24"/>
          <w:szCs w:val="24"/>
          <w:u w:val="single"/>
          <w:lang w:val="en-GB"/>
        </w:rPr>
      </w:pPr>
    </w:p>
    <w:p w:rsidR="00CD4093" w:rsidRDefault="00CD4093" w:rsidP="00CD4093">
      <w:pPr>
        <w:pStyle w:val="Body"/>
        <w:spacing w:line="480" w:lineRule="auto"/>
        <w:rPr>
          <w:rFonts w:ascii="Times New Roman" w:hAnsi="Times New Roman" w:cs="Times New Roman"/>
          <w:b/>
          <w:bCs/>
          <w:sz w:val="24"/>
          <w:szCs w:val="24"/>
          <w:u w:val="single"/>
          <w:lang w:val="en-GB"/>
        </w:rPr>
      </w:pPr>
    </w:p>
    <w:p w:rsidR="00CD4093" w:rsidRDefault="00CD4093" w:rsidP="00CD4093">
      <w:pPr>
        <w:pStyle w:val="Body"/>
        <w:spacing w:line="480" w:lineRule="auto"/>
        <w:rPr>
          <w:rFonts w:ascii="Times New Roman" w:hAnsi="Times New Roman" w:cs="Times New Roman"/>
          <w:b/>
          <w:bCs/>
          <w:sz w:val="24"/>
          <w:szCs w:val="24"/>
          <w:u w:val="single"/>
          <w:lang w:val="en-GB"/>
        </w:rPr>
      </w:pPr>
    </w:p>
    <w:p w:rsidR="00CD4093" w:rsidRDefault="00CD4093" w:rsidP="00CD4093">
      <w:pPr>
        <w:pStyle w:val="Body"/>
        <w:spacing w:line="480" w:lineRule="auto"/>
        <w:rPr>
          <w:rFonts w:ascii="Times New Roman" w:hAnsi="Times New Roman" w:cs="Times New Roman"/>
          <w:b/>
          <w:bCs/>
          <w:sz w:val="24"/>
          <w:szCs w:val="24"/>
          <w:u w:val="single"/>
          <w:lang w:val="en-GB"/>
        </w:rPr>
      </w:pPr>
    </w:p>
    <w:p w:rsidR="00CD4093" w:rsidRDefault="00CD4093" w:rsidP="00CD4093">
      <w:pPr>
        <w:pStyle w:val="Body"/>
        <w:spacing w:line="480" w:lineRule="auto"/>
        <w:rPr>
          <w:rFonts w:ascii="Times New Roman" w:hAnsi="Times New Roman" w:cs="Times New Roman"/>
          <w:b/>
          <w:bCs/>
          <w:sz w:val="24"/>
          <w:szCs w:val="24"/>
          <w:u w:val="single"/>
          <w:lang w:val="en-GB"/>
        </w:rPr>
      </w:pPr>
    </w:p>
    <w:p w:rsidR="00CD4093" w:rsidRDefault="00CD4093" w:rsidP="00CD4093">
      <w:pPr>
        <w:pStyle w:val="Body"/>
        <w:spacing w:line="480" w:lineRule="auto"/>
        <w:rPr>
          <w:rFonts w:ascii="Times New Roman" w:hAnsi="Times New Roman" w:cs="Times New Roman"/>
          <w:b/>
          <w:bCs/>
          <w:sz w:val="24"/>
          <w:szCs w:val="24"/>
          <w:u w:val="single"/>
          <w:lang w:val="en-GB"/>
        </w:rPr>
      </w:pPr>
    </w:p>
    <w:p w:rsidR="00CD4093" w:rsidRDefault="00CD4093" w:rsidP="00CD4093">
      <w:pPr>
        <w:pStyle w:val="Body"/>
        <w:spacing w:line="480" w:lineRule="auto"/>
        <w:rPr>
          <w:rFonts w:ascii="Times New Roman" w:hAnsi="Times New Roman" w:cs="Times New Roman"/>
          <w:b/>
          <w:bCs/>
          <w:sz w:val="24"/>
          <w:szCs w:val="24"/>
          <w:u w:val="single"/>
          <w:lang w:val="en-GB"/>
        </w:rPr>
      </w:pPr>
    </w:p>
    <w:p w:rsidR="00CD4093" w:rsidRDefault="00CD4093" w:rsidP="00CD4093">
      <w:pPr>
        <w:pStyle w:val="Body"/>
        <w:spacing w:line="480" w:lineRule="auto"/>
        <w:rPr>
          <w:rFonts w:ascii="Times New Roman" w:hAnsi="Times New Roman" w:cs="Times New Roman"/>
          <w:b/>
          <w:bCs/>
          <w:sz w:val="24"/>
          <w:szCs w:val="24"/>
          <w:u w:val="single"/>
          <w:lang w:val="en-GB"/>
        </w:rPr>
      </w:pPr>
    </w:p>
    <w:p w:rsidR="0070228F" w:rsidRDefault="0070228F" w:rsidP="0070228F">
      <w:pPr>
        <w:pStyle w:val="Body"/>
        <w:rPr>
          <w:rFonts w:ascii="Times New Roman" w:hAnsi="Times New Roman" w:cs="Times New Roman"/>
          <w:b/>
          <w:bCs/>
          <w:sz w:val="24"/>
          <w:szCs w:val="24"/>
          <w:u w:val="single"/>
          <w:lang w:val="en-GB"/>
        </w:rPr>
      </w:pPr>
      <w:r w:rsidRPr="0070228F">
        <w:rPr>
          <w:rFonts w:ascii="Times New Roman" w:hAnsi="Times New Roman" w:cs="Times New Roman"/>
          <w:b/>
          <w:bCs/>
          <w:sz w:val="24"/>
          <w:szCs w:val="24"/>
          <w:u w:val="single"/>
          <w:lang w:val="en-GB"/>
        </w:rPr>
        <w:lastRenderedPageBreak/>
        <w:t>Review complex types of internet-dependent crimes (2000</w:t>
      </w:r>
      <w:r>
        <w:rPr>
          <w:rFonts w:ascii="Times New Roman" w:hAnsi="Times New Roman" w:cs="Times New Roman"/>
          <w:b/>
          <w:bCs/>
          <w:sz w:val="24"/>
          <w:szCs w:val="24"/>
          <w:u w:val="single"/>
          <w:lang w:val="en-GB"/>
        </w:rPr>
        <w:t xml:space="preserve"> words</w:t>
      </w:r>
      <w:r w:rsidRPr="0070228F">
        <w:rPr>
          <w:rFonts w:ascii="Times New Roman" w:hAnsi="Times New Roman" w:cs="Times New Roman"/>
          <w:b/>
          <w:bCs/>
          <w:sz w:val="24"/>
          <w:szCs w:val="24"/>
          <w:u w:val="single"/>
          <w:lang w:val="en-GB"/>
        </w:rPr>
        <w:t>)</w:t>
      </w:r>
    </w:p>
    <w:p w:rsidR="008D244F" w:rsidRPr="0070228F" w:rsidRDefault="008D244F" w:rsidP="0070228F">
      <w:pPr>
        <w:pStyle w:val="Body"/>
        <w:rPr>
          <w:rFonts w:ascii="Times New Roman" w:hAnsi="Times New Roman" w:cs="Times New Roman"/>
          <w:b/>
          <w:bCs/>
          <w:sz w:val="24"/>
          <w:szCs w:val="24"/>
          <w:u w:val="single"/>
          <w:lang w:val="en-GB"/>
        </w:rPr>
      </w:pPr>
    </w:p>
    <w:p w:rsidR="0070228F" w:rsidRPr="0070228F" w:rsidRDefault="0070228F" w:rsidP="0070228F">
      <w:pPr>
        <w:pStyle w:val="Body"/>
        <w:rPr>
          <w:rFonts w:ascii="Times New Roman" w:hAnsi="Times New Roman" w:cs="Times New Roman"/>
          <w:bCs/>
          <w:sz w:val="24"/>
          <w:szCs w:val="24"/>
          <w:lang w:val="en-GB"/>
        </w:rPr>
      </w:pPr>
      <w:r w:rsidRPr="0070228F">
        <w:rPr>
          <w:rFonts w:ascii="Times New Roman" w:hAnsi="Times New Roman" w:cs="Times New Roman"/>
          <w:bCs/>
          <w:sz w:val="24"/>
          <w:szCs w:val="24"/>
          <w:lang w:val="en-GB"/>
        </w:rPr>
        <w:t xml:space="preserve"> </w:t>
      </w:r>
    </w:p>
    <w:p w:rsidR="0070228F" w:rsidRPr="008D244F" w:rsidRDefault="0070228F" w:rsidP="0070228F">
      <w:pPr>
        <w:pStyle w:val="Body"/>
        <w:spacing w:line="480" w:lineRule="auto"/>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t>Internet, or cyber-dependent crimes, are those which are committed through use of some form of Information and Communication Technology (ICT). They can be classed as two major groups; one which depends solely on the use of ICT known as cyber-dependent crimes, such as hacking or developing malware, which is both the means and the target of the crime. The second group, ‘cyber-enabled crimes’ is based on traditional crimes, including fraud and data theft, but the use of computers and their networks can increase the scale of the activity (CPS, 2019). The use of ICT is increasing and has also enabled crimes such as child abuse, harassment and drug dealings to be committed on a different platform, where identities can be hidden. Moreover, the increased use of technology in committing crime also enables criminals who are based overseas to target nationally making it a threat on a global scale. It is, of course, a world-wide issue meaning that international collaboration is essential to be able to solve the crimes, adding a further layer of complexity to cases (National Crime Agency, n.d.).</w:t>
      </w:r>
    </w:p>
    <w:p w:rsidR="0070228F" w:rsidRPr="008D244F" w:rsidRDefault="0070228F" w:rsidP="0070228F">
      <w:pPr>
        <w:pStyle w:val="Body"/>
        <w:spacing w:line="480" w:lineRule="auto"/>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t xml:space="preserve"> </w:t>
      </w:r>
    </w:p>
    <w:p w:rsidR="0070228F" w:rsidRPr="008D244F" w:rsidRDefault="0070228F" w:rsidP="0070228F">
      <w:pPr>
        <w:pStyle w:val="Body"/>
        <w:spacing w:line="480" w:lineRule="auto"/>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t xml:space="preserve">Cybercrime has greatly increased during the last twenty years (Maimon and Louderback, 2019). Technological advancement has provided a new, and developing avenue for criminals to carry out their activities. Cyber-dependent crime such as attacking computers or networks, can also have a range of secondary, criminal outcomes, such as using gathering email or banking information from a hack to commit fraud (McGuire and Dowling, 2013). One path to gain access to personal data is through spreading malware that compromises the computer’s operation. Malware can be in the form of a virus, which changes the way the computer operates by attaching itself to a program or data. It can remain on the computer without effect until that specific program is run by the owner of the device, but once run, can also affect any other computers on the same network. It can also spread via shared social files, humorous </w:t>
      </w:r>
      <w:r w:rsidRPr="008D244F">
        <w:rPr>
          <w:rFonts w:ascii="Times New Roman" w:hAnsi="Times New Roman" w:cs="Times New Roman"/>
          <w:bCs/>
          <w:color w:val="auto"/>
          <w:sz w:val="24"/>
          <w:szCs w:val="24"/>
          <w:lang w:val="en-GB"/>
        </w:rPr>
        <w:lastRenderedPageBreak/>
        <w:t>attachments, audio or video files. This is a primary way to gain access to passwords, data files and even taking over the computer (Norton, n.d.).</w:t>
      </w:r>
    </w:p>
    <w:p w:rsidR="0070228F" w:rsidRPr="008D244F" w:rsidRDefault="0070228F" w:rsidP="0070228F">
      <w:pPr>
        <w:pStyle w:val="Body"/>
        <w:spacing w:line="480" w:lineRule="auto"/>
        <w:rPr>
          <w:rFonts w:ascii="Times New Roman" w:hAnsi="Times New Roman" w:cs="Times New Roman"/>
          <w:bCs/>
          <w:color w:val="auto"/>
          <w:sz w:val="24"/>
          <w:szCs w:val="24"/>
          <w:lang w:val="en-GB"/>
        </w:rPr>
      </w:pPr>
    </w:p>
    <w:p w:rsidR="0070228F" w:rsidRPr="008D244F" w:rsidRDefault="0070228F" w:rsidP="0070228F">
      <w:pPr>
        <w:pStyle w:val="Body"/>
        <w:spacing w:line="480" w:lineRule="auto"/>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t xml:space="preserve">Computer worms are also spread across networks, self-replicating without the need for human action, taking advantage of weaknesses in an operating system. They can be spread via email files, computer websites with poor security as well as instant messaging. Once infected they can be difficult to detect (Bedell, Loshin, and Hanna, 2021). Trojans are also described as malware, which can appear to be legitimate programs but once opened, infect the computer by installing malware on the device. They can also infect mobile devices, often in form of an app pertaining to be a genuine program downloaded from an unofficial app store. These apps can steal data as well as sending premium rate messages to generate income. Criminals spreading the Trojans can also redirect traffic on other devices on the Wi-fi, to commit other crimes (Johansen, 2020). Similarly is website-spoofing, whereby a website is created to mimic a genuine website, using their logos, fonts and even domain name. However, when accessed, can drop malware on to the device. Website spoofing has resulted in $1.3 billion in losses last year according to the 2019 Thales Access Management Index (BlueVoyant, n.d.). </w:t>
      </w:r>
    </w:p>
    <w:p w:rsidR="0070228F" w:rsidRPr="008D244F" w:rsidRDefault="0070228F" w:rsidP="0070228F">
      <w:pPr>
        <w:pStyle w:val="Body"/>
        <w:spacing w:line="480" w:lineRule="auto"/>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t xml:space="preserve"> </w:t>
      </w:r>
    </w:p>
    <w:p w:rsidR="0070228F" w:rsidRPr="008D244F" w:rsidRDefault="0070228F" w:rsidP="0070228F">
      <w:pPr>
        <w:pStyle w:val="Body"/>
        <w:spacing w:line="480" w:lineRule="auto"/>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t xml:space="preserve">Attackers can also install spyware without informed consent, on a device through apps, websites or file attachments to gather data and send it to the attacker to use or sell to others. It can track browsing activities, purchases as well as collect confidential information such as login credentials, banking card numbers and account PINs, and use key-logging software (Kaspersky, n.d.). A case noted in 2010, saw a hacker install password capturing software on university computers, as well as key-logging software to access student accounts, then further to access their bank details. Many of these students were then identified as victims of fraud, </w:t>
      </w:r>
      <w:r w:rsidRPr="008D244F">
        <w:rPr>
          <w:rFonts w:ascii="Times New Roman" w:hAnsi="Times New Roman" w:cs="Times New Roman"/>
          <w:bCs/>
          <w:color w:val="auto"/>
          <w:sz w:val="24"/>
          <w:szCs w:val="24"/>
          <w:lang w:val="en-GB"/>
        </w:rPr>
        <w:lastRenderedPageBreak/>
        <w:t xml:space="preserve">thereby underlining the traditional crimes aided by cyber methods (McGuire and Dowling, 2013).  </w:t>
      </w:r>
    </w:p>
    <w:p w:rsidR="0070228F" w:rsidRPr="008D244F" w:rsidRDefault="0070228F" w:rsidP="0070228F">
      <w:pPr>
        <w:pStyle w:val="Body"/>
        <w:spacing w:line="480" w:lineRule="auto"/>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t xml:space="preserve"> </w:t>
      </w:r>
    </w:p>
    <w:p w:rsidR="0070228F" w:rsidRPr="008D244F" w:rsidRDefault="0070228F" w:rsidP="0070228F">
      <w:pPr>
        <w:pStyle w:val="Body"/>
        <w:spacing w:line="480" w:lineRule="auto"/>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t xml:space="preserve">One of the top five cybercrime in 2020 was phishing scams. Statistics report that “One in every 3,722 emails in the UK is a phishing attempt” (Swinhoe, 2020). The scams tap in to curiosity or fear on the part of the recipient, to either divulge personal information, or to download a file which spreads malware on the system. These attacks are launched daily and can target a far-reaching audience, thereby making them complex to trace and prevent immediately (BlueVoyant, n.d.). The most common types of phishing emails report to be from a mobile phone company offering an upgrade; or requesting an advance fee and bank account details to release funds due to the addressee; or mimicking a well-known internet-based company claiming there to be an immediate need to access the account via the provided link or the account will cease. All methods provide access to personal information which allows criminals to then access accounts and proceed with further criminal activity (Woods, n.d.). Romance fraud, where people are duped in to a relationship, gaining the trust of the victim and then issuing an emotive plea for financial assistance is also enabled by online connections via there emails, dating websites as well as social media platforms (Action Fraud, n.d.). However, phishing crimes, or scams, are generally well-documented and shared across media platforms, resulting in greater public awareness.  </w:t>
      </w:r>
    </w:p>
    <w:p w:rsidR="0070228F" w:rsidRPr="008D244F" w:rsidRDefault="0070228F" w:rsidP="0070228F">
      <w:pPr>
        <w:pStyle w:val="Body"/>
        <w:spacing w:line="480" w:lineRule="auto"/>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t xml:space="preserve"> </w:t>
      </w:r>
    </w:p>
    <w:p w:rsidR="0070228F" w:rsidRPr="008D244F" w:rsidRDefault="0070228F" w:rsidP="0070228F">
      <w:pPr>
        <w:pStyle w:val="Body"/>
        <w:spacing w:line="480" w:lineRule="auto"/>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t xml:space="preserve">Webcams also pose a threat to individuals, as hackers can use means such as Trojans to take over the camera on the device. This can result in footage being distributed illegally. </w:t>
      </w:r>
    </w:p>
    <w:p w:rsidR="008D244F" w:rsidRPr="008D244F" w:rsidRDefault="008D244F" w:rsidP="0070228F">
      <w:pPr>
        <w:pStyle w:val="Body"/>
        <w:spacing w:line="480" w:lineRule="auto"/>
        <w:rPr>
          <w:rFonts w:ascii="Times New Roman" w:hAnsi="Times New Roman" w:cs="Times New Roman"/>
          <w:bCs/>
          <w:color w:val="auto"/>
          <w:sz w:val="24"/>
          <w:szCs w:val="24"/>
          <w:lang w:val="en-GB"/>
        </w:rPr>
      </w:pPr>
    </w:p>
    <w:p w:rsidR="0070228F" w:rsidRPr="008D244F" w:rsidRDefault="0070228F" w:rsidP="008D244F">
      <w:pPr>
        <w:pStyle w:val="Body"/>
        <w:spacing w:line="480" w:lineRule="auto"/>
        <w:ind w:left="720"/>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t xml:space="preserve">“Victims of webcam hacks have seen images and videos of themselves – regularly in states of undress or in compromising situations – uploaded to voyerism websites. On </w:t>
      </w:r>
      <w:r w:rsidRPr="008D244F">
        <w:rPr>
          <w:rFonts w:ascii="Times New Roman" w:hAnsi="Times New Roman" w:cs="Times New Roman"/>
          <w:bCs/>
          <w:color w:val="auto"/>
          <w:sz w:val="24"/>
          <w:szCs w:val="24"/>
          <w:lang w:val="en-GB"/>
        </w:rPr>
        <w:lastRenderedPageBreak/>
        <w:t xml:space="preserve">top of this, there have been multiple instances of hackers using these unlawful techniques to spy on people they know.”(Johnson, 2019). </w:t>
      </w:r>
    </w:p>
    <w:p w:rsidR="0070228F" w:rsidRPr="008D244F" w:rsidRDefault="0070228F" w:rsidP="0070228F">
      <w:pPr>
        <w:pStyle w:val="Body"/>
        <w:spacing w:line="480" w:lineRule="auto"/>
        <w:rPr>
          <w:rFonts w:ascii="Times New Roman" w:hAnsi="Times New Roman" w:cs="Times New Roman"/>
          <w:bCs/>
          <w:color w:val="auto"/>
          <w:sz w:val="24"/>
          <w:szCs w:val="24"/>
          <w:lang w:val="en-GB"/>
        </w:rPr>
      </w:pPr>
    </w:p>
    <w:p w:rsidR="0070228F" w:rsidRPr="008D244F" w:rsidRDefault="0070228F" w:rsidP="0070228F">
      <w:pPr>
        <w:pStyle w:val="Body"/>
        <w:spacing w:line="480" w:lineRule="auto"/>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t xml:space="preserve">This adds the complexity of detecting this crime as often, the victim is unaware of the criminal activity taking place. </w:t>
      </w:r>
    </w:p>
    <w:p w:rsidR="0070228F" w:rsidRPr="008D244F" w:rsidRDefault="0070228F" w:rsidP="0070228F">
      <w:pPr>
        <w:pStyle w:val="Body"/>
        <w:spacing w:line="480" w:lineRule="auto"/>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t xml:space="preserve"> </w:t>
      </w:r>
    </w:p>
    <w:p w:rsidR="0070228F" w:rsidRPr="008D244F" w:rsidRDefault="0070228F" w:rsidP="0070228F">
      <w:pPr>
        <w:pStyle w:val="Body"/>
        <w:spacing w:line="480" w:lineRule="auto"/>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t>The digital environment has provided criminals with opportunities to reach an increasing number of potential victims. Crimes such as sexual grooming are now faceless crimes which happen behind various guises in chatrooms, social media sites and online video game chats. Abusers, often posing as a similar aged child, gain trust and use this to begin inappropriate conversations, obtain photographs and potentially meet up with the children they target (Thorn, 2020). The last three years have seen an increase of 70% in cases of online grooming, with Instagram being the most popular site for this type of activity. Over 10,000 online child sex offences were recorded in 2019/2020 alone, undoubtedly increased by the Covid-19 pandemic, when children and adults’ use of the internet increased (NSPCC, 2021).</w:t>
      </w:r>
    </w:p>
    <w:p w:rsidR="0070228F" w:rsidRPr="008D244F" w:rsidRDefault="0070228F" w:rsidP="0070228F">
      <w:pPr>
        <w:pStyle w:val="Body"/>
        <w:spacing w:line="480" w:lineRule="auto"/>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t xml:space="preserve"> </w:t>
      </w:r>
    </w:p>
    <w:p w:rsidR="0070228F" w:rsidRPr="008D244F" w:rsidRDefault="0070228F" w:rsidP="0070228F">
      <w:pPr>
        <w:pStyle w:val="Body"/>
        <w:spacing w:line="480" w:lineRule="auto"/>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t xml:space="preserve">Electronic communication can also be used for bullying purposes, through the medium of comments on social networking sites, emails or creating accounts with the deliberate intention of humiliating or belittling another person. According to statistics, 56% of people under 25 had witnessed others being bullied online. Greater potential for bullying occurs as there is a larger audience and the abuser doesn’t witness the reaction, and therefore can be further emotionally detached from the situation. Despite the lack of law against cyber-bullying, it can be covered by law such as the Protection from Harassment Act 1997; the Malicious Communications Act 1988 and the Public Order Act 1986, to name but a few. </w:t>
      </w:r>
      <w:r w:rsidRPr="008D244F">
        <w:rPr>
          <w:rFonts w:ascii="Times New Roman" w:hAnsi="Times New Roman" w:cs="Times New Roman"/>
          <w:bCs/>
          <w:color w:val="auto"/>
          <w:sz w:val="24"/>
          <w:szCs w:val="24"/>
          <w:lang w:val="en-GB"/>
        </w:rPr>
        <w:lastRenderedPageBreak/>
        <w:t xml:space="preserve">However, cyberbullying isn’t reserved for children and can be a means of workplace bullying resulting in absence and increased cases of stress (Local Solicitors, 2021). </w:t>
      </w:r>
    </w:p>
    <w:p w:rsidR="0070228F" w:rsidRPr="008D244F" w:rsidRDefault="0070228F" w:rsidP="0070228F">
      <w:pPr>
        <w:pStyle w:val="Body"/>
        <w:spacing w:line="480" w:lineRule="auto"/>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t xml:space="preserve"> </w:t>
      </w:r>
    </w:p>
    <w:p w:rsidR="0070228F" w:rsidRPr="008D244F" w:rsidRDefault="0070228F" w:rsidP="0070228F">
      <w:pPr>
        <w:pStyle w:val="Body"/>
        <w:spacing w:line="480" w:lineRule="auto"/>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t>The cases mentioned thus far are crimes that affect the general internet user. However, the deep or dark web - a platform which requires a specialist browser to access its hidden sites - is a means for further, sometimes more serious, illegal activity.</w:t>
      </w:r>
    </w:p>
    <w:p w:rsidR="0070228F" w:rsidRPr="008D244F" w:rsidRDefault="0070228F" w:rsidP="0070228F">
      <w:pPr>
        <w:pStyle w:val="Body"/>
        <w:spacing w:line="480" w:lineRule="auto"/>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t xml:space="preserve">  </w:t>
      </w:r>
    </w:p>
    <w:p w:rsidR="0070228F" w:rsidRPr="008D244F" w:rsidRDefault="0070228F" w:rsidP="008D244F">
      <w:pPr>
        <w:pStyle w:val="Body"/>
        <w:spacing w:line="480" w:lineRule="auto"/>
        <w:ind w:left="720"/>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t>“The deep web rests below the surface and accounts for approximately 90% of all websites. This would be the part of an iceberg beneath the water, much larger than the surface web. In fact, this hidden web is so large that it's impossible to discover exactly how many pages or websites are active at any one time” (Kaspersky, n.d.).</w:t>
      </w:r>
    </w:p>
    <w:p w:rsidR="0070228F" w:rsidRPr="008D244F" w:rsidRDefault="0070228F" w:rsidP="0070228F">
      <w:pPr>
        <w:pStyle w:val="Body"/>
        <w:spacing w:line="480" w:lineRule="auto"/>
        <w:rPr>
          <w:rFonts w:ascii="Times New Roman" w:hAnsi="Times New Roman" w:cs="Times New Roman"/>
          <w:bCs/>
          <w:color w:val="auto"/>
          <w:sz w:val="24"/>
          <w:szCs w:val="24"/>
          <w:lang w:val="en-GB"/>
        </w:rPr>
      </w:pPr>
    </w:p>
    <w:p w:rsidR="0070228F" w:rsidRPr="008D244F" w:rsidRDefault="0070228F" w:rsidP="0070228F">
      <w:pPr>
        <w:pStyle w:val="Body"/>
        <w:spacing w:line="480" w:lineRule="auto"/>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t>The deep web is where password accessed sites or corporate intranet sites lie, rendering many of the sites harmless enough but exist to protect the privacy of users. However, a portion of this deep web, known as the dark web can allow users to bypass certain regulations, e.g. access television services that are not available in the user area. To access the dark web requires a ‘Tor’ browser, which makes IP addresses “unidentifiable and untraceable” (Guccione, 2021). This in itself increases the complexity of tracing cyber-criminal activity and bringing those responsible to account.</w:t>
      </w:r>
    </w:p>
    <w:p w:rsidR="0070228F" w:rsidRPr="008D244F" w:rsidRDefault="0070228F" w:rsidP="0070228F">
      <w:pPr>
        <w:pStyle w:val="Body"/>
        <w:spacing w:line="480" w:lineRule="auto"/>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t xml:space="preserve"> </w:t>
      </w:r>
    </w:p>
    <w:p w:rsidR="0070228F" w:rsidRPr="008D244F" w:rsidRDefault="0070228F" w:rsidP="0070228F">
      <w:pPr>
        <w:pStyle w:val="Body"/>
        <w:spacing w:line="480" w:lineRule="auto"/>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t xml:space="preserve">As well as the dark web being a place to buy and sell private data gathered from various online means; it is also a platform to share further, more traditional means of criminal activity in a cyber space, “such as accessing illegal drugs, prohibited firearms and indecent images including child pornography and extreme pornography.” (Jdspicer, 2021). Despite the technological anonymity provided by the dark web, there are a variety of means of policing </w:t>
      </w:r>
      <w:r w:rsidRPr="008D244F">
        <w:rPr>
          <w:rFonts w:ascii="Times New Roman" w:hAnsi="Times New Roman" w:cs="Times New Roman"/>
          <w:bCs/>
          <w:color w:val="auto"/>
          <w:sz w:val="24"/>
          <w:szCs w:val="24"/>
          <w:lang w:val="en-GB"/>
        </w:rPr>
        <w:lastRenderedPageBreak/>
        <w:t xml:space="preserve">the activities and identifying those responsible, including OSINT (Open Source Intelligence). This information is obtained from resources which are publicly available. Criminals who collaborate and profit on the dark web must balance retaining anonymity with creating a brand name for themselves which is recognisable to clients, but also becomes notorious with police investigations, providing further tracking and tracing opportunities. Data from the dark web can also be seized, leading to identification, as well as tracking transactions. In addition, undercover policing of the dark web is also a means of detecting criminal activity. They can infiltrate chat groups or forums, learning to mimic the styles and patterns of those involved. </w:t>
      </w:r>
    </w:p>
    <w:p w:rsidR="008D244F" w:rsidRPr="008D244F" w:rsidRDefault="008D244F" w:rsidP="0070228F">
      <w:pPr>
        <w:pStyle w:val="Body"/>
        <w:spacing w:line="480" w:lineRule="auto"/>
        <w:rPr>
          <w:rFonts w:ascii="Times New Roman" w:hAnsi="Times New Roman" w:cs="Times New Roman"/>
          <w:bCs/>
          <w:color w:val="auto"/>
          <w:sz w:val="24"/>
          <w:szCs w:val="24"/>
          <w:lang w:val="en-GB"/>
        </w:rPr>
      </w:pPr>
    </w:p>
    <w:p w:rsidR="0070228F" w:rsidRPr="008D244F" w:rsidRDefault="0070228F" w:rsidP="008D244F">
      <w:pPr>
        <w:pStyle w:val="Body"/>
        <w:spacing w:line="480" w:lineRule="auto"/>
        <w:ind w:left="720"/>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t xml:space="preserve"> “Agents enter forums posing as offenders requesting images from others, or they enter groups posing as children to lure out t</w:t>
      </w:r>
      <w:r w:rsidR="008D244F" w:rsidRPr="008D244F">
        <w:rPr>
          <w:rFonts w:ascii="Times New Roman" w:hAnsi="Times New Roman" w:cs="Times New Roman"/>
          <w:bCs/>
          <w:color w:val="auto"/>
          <w:sz w:val="24"/>
          <w:szCs w:val="24"/>
          <w:lang w:val="en-GB"/>
        </w:rPr>
        <w:t xml:space="preserve">he paedophiles in the group”. </w:t>
      </w:r>
      <w:r w:rsidRPr="008D244F">
        <w:rPr>
          <w:rFonts w:ascii="Times New Roman" w:hAnsi="Times New Roman" w:cs="Times New Roman"/>
          <w:bCs/>
          <w:color w:val="auto"/>
          <w:sz w:val="24"/>
          <w:szCs w:val="24"/>
          <w:lang w:val="en-GB"/>
        </w:rPr>
        <w:t xml:space="preserve">(Davies, 2020). </w:t>
      </w:r>
    </w:p>
    <w:p w:rsidR="0070228F" w:rsidRPr="008D244F" w:rsidRDefault="0070228F" w:rsidP="0070228F">
      <w:pPr>
        <w:pStyle w:val="Body"/>
        <w:spacing w:line="480" w:lineRule="auto"/>
        <w:rPr>
          <w:rFonts w:ascii="Times New Roman" w:hAnsi="Times New Roman" w:cs="Times New Roman"/>
          <w:bCs/>
          <w:color w:val="auto"/>
          <w:sz w:val="24"/>
          <w:szCs w:val="24"/>
          <w:lang w:val="en-GB"/>
        </w:rPr>
      </w:pPr>
    </w:p>
    <w:p w:rsidR="0070228F" w:rsidRPr="008D244F" w:rsidRDefault="0070228F" w:rsidP="0070228F">
      <w:pPr>
        <w:pStyle w:val="Body"/>
        <w:spacing w:line="480" w:lineRule="auto"/>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t xml:space="preserve">However, criminals are alert to the possibility of undercover infiltration and can sometimes pose challenges to members to engage in criminal activity, such as </w:t>
      </w:r>
    </w:p>
    <w:p w:rsidR="0070228F" w:rsidRPr="008D244F" w:rsidRDefault="0070228F" w:rsidP="0070228F">
      <w:pPr>
        <w:pStyle w:val="Body"/>
        <w:spacing w:line="480" w:lineRule="auto"/>
        <w:rPr>
          <w:rFonts w:ascii="Times New Roman" w:hAnsi="Times New Roman" w:cs="Times New Roman"/>
          <w:bCs/>
          <w:color w:val="auto"/>
          <w:sz w:val="24"/>
          <w:szCs w:val="24"/>
          <w:lang w:val="en-GB"/>
        </w:rPr>
      </w:pPr>
    </w:p>
    <w:p w:rsidR="0070228F" w:rsidRPr="008D244F" w:rsidRDefault="0070228F" w:rsidP="008D244F">
      <w:pPr>
        <w:pStyle w:val="Body"/>
        <w:spacing w:line="480" w:lineRule="auto"/>
        <w:ind w:left="720"/>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t xml:space="preserve">“provide details of 100 compromised credit cards, which would then be tested by two reviewers who would report on whether the individual should be trusted to join the organisation” (Davies, 2020). </w:t>
      </w:r>
    </w:p>
    <w:p w:rsidR="0070228F" w:rsidRPr="008D244F" w:rsidRDefault="0070228F" w:rsidP="0070228F">
      <w:pPr>
        <w:pStyle w:val="Body"/>
        <w:spacing w:line="480" w:lineRule="auto"/>
        <w:rPr>
          <w:rFonts w:ascii="Times New Roman" w:hAnsi="Times New Roman" w:cs="Times New Roman"/>
          <w:bCs/>
          <w:color w:val="auto"/>
          <w:sz w:val="24"/>
          <w:szCs w:val="24"/>
          <w:lang w:val="en-GB"/>
        </w:rPr>
      </w:pPr>
    </w:p>
    <w:p w:rsidR="0070228F" w:rsidRPr="008D244F" w:rsidRDefault="0070228F" w:rsidP="0070228F">
      <w:pPr>
        <w:pStyle w:val="Body"/>
        <w:spacing w:line="480" w:lineRule="auto"/>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t>As officers cannot perform illegal acts, this can provide a warning to criminals that undercover work is being undertaken, thereby breaking trust and hampering investigations, increasing the complexities involved in identifying the perpetrators.</w:t>
      </w:r>
    </w:p>
    <w:p w:rsidR="0070228F" w:rsidRPr="008D244F" w:rsidRDefault="0070228F" w:rsidP="0070228F">
      <w:pPr>
        <w:pStyle w:val="Body"/>
        <w:spacing w:line="480" w:lineRule="auto"/>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t xml:space="preserve"> </w:t>
      </w:r>
    </w:p>
    <w:p w:rsidR="0070228F" w:rsidRPr="008D244F" w:rsidRDefault="0070228F" w:rsidP="0070228F">
      <w:pPr>
        <w:pStyle w:val="Body"/>
        <w:spacing w:line="480" w:lineRule="auto"/>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lastRenderedPageBreak/>
        <w:t>However, cybercrime not only target individuals, but businesses and large organisations can also fall victim to this type of faceless crime, with the economic cost being around £1.1 billion a year, or £550 per incident (HMICFRS, 2019). Malware in the form of ransomware is one of the greatest threats to businesses. It can bring organisations to a standstill, withholding data until a ransom is paid, in form of a decryption key which is bought with Bitcoin. This is a cyber-version of the traditional crime of extortion and has grown 11% between 2018-2019 (BlueVoyant, n.d.). Leaked personal data has left victims vulnerable to fraud and also put lives at risk with attacks on organisations including the NHS.</w:t>
      </w:r>
    </w:p>
    <w:p w:rsidR="0070228F" w:rsidRPr="008D244F" w:rsidRDefault="0070228F" w:rsidP="0070228F">
      <w:pPr>
        <w:pStyle w:val="Body"/>
        <w:spacing w:line="480" w:lineRule="auto"/>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t xml:space="preserve"> </w:t>
      </w:r>
    </w:p>
    <w:p w:rsidR="0070228F" w:rsidRPr="008D244F" w:rsidRDefault="0070228F" w:rsidP="0070228F">
      <w:pPr>
        <w:pStyle w:val="Body"/>
        <w:spacing w:line="480" w:lineRule="auto"/>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t>As some ‘traditional’ crimes such as robbery and theft decreased during lockdown in 2020 (Casciani and butcher, 2021), it did, however, provide an ideal opportunity for hackers to take advantage of the Covid-19 restrictions and attack businesses.  When employees were asked to work remotely, from home, came a surge in cyber-attacks, which continued for the remaining lockdown period (Afifi-Sabet, 2021).</w:t>
      </w:r>
    </w:p>
    <w:p w:rsidR="0070228F" w:rsidRPr="008D244F" w:rsidRDefault="0070228F" w:rsidP="0070228F">
      <w:pPr>
        <w:pStyle w:val="Body"/>
        <w:spacing w:line="480" w:lineRule="auto"/>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t xml:space="preserve"> </w:t>
      </w:r>
    </w:p>
    <w:p w:rsidR="0070228F" w:rsidRPr="008D244F" w:rsidRDefault="0070228F" w:rsidP="0070228F">
      <w:pPr>
        <w:pStyle w:val="Body"/>
        <w:spacing w:line="480" w:lineRule="auto"/>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t>Tactics continue to develop; both by criminals and by businesses to protect their data but it is an ever-changing technologically complex competition. A further layer of complexity to the nature of these crimes is that “off the shelf” tools are now assisting everyday criminals to become online criminals. UK cyber-crime techniques are also becoming more refined, in addition to the international, Russian-speaking groups which have been threatening online security in the UK. Cases are also under-reported, making it altogether a more challenging criminal activity to trace and prevent (National Crime Agency, n.d.)</w:t>
      </w:r>
    </w:p>
    <w:p w:rsidR="0070228F" w:rsidRPr="008D244F" w:rsidRDefault="0070228F" w:rsidP="0070228F">
      <w:pPr>
        <w:pStyle w:val="Body"/>
        <w:spacing w:line="480" w:lineRule="auto"/>
        <w:rPr>
          <w:rFonts w:ascii="Times New Roman" w:hAnsi="Times New Roman" w:cs="Times New Roman"/>
          <w:bCs/>
          <w:color w:val="auto"/>
          <w:sz w:val="24"/>
          <w:szCs w:val="24"/>
          <w:lang w:val="en-GB"/>
        </w:rPr>
      </w:pPr>
    </w:p>
    <w:p w:rsidR="008D244F" w:rsidRPr="008D244F" w:rsidRDefault="0070228F" w:rsidP="008D244F">
      <w:pPr>
        <w:pStyle w:val="Body"/>
        <w:spacing w:line="480" w:lineRule="auto"/>
        <w:ind w:left="720"/>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lastRenderedPageBreak/>
        <w:t xml:space="preserve">“Cyber-dependent crime is massively under-reported and, as a result, the true scale of it is unknown. This is a significant problem for law enforcement agencies.”(HMICFRS, 2019). </w:t>
      </w:r>
    </w:p>
    <w:p w:rsidR="008D244F" w:rsidRPr="008D244F" w:rsidRDefault="008D244F" w:rsidP="0070228F">
      <w:pPr>
        <w:pStyle w:val="Body"/>
        <w:spacing w:line="480" w:lineRule="auto"/>
        <w:rPr>
          <w:rFonts w:ascii="Times New Roman" w:hAnsi="Times New Roman" w:cs="Times New Roman"/>
          <w:bCs/>
          <w:color w:val="auto"/>
          <w:sz w:val="24"/>
          <w:szCs w:val="24"/>
          <w:lang w:val="en-GB"/>
        </w:rPr>
      </w:pPr>
    </w:p>
    <w:p w:rsidR="0070228F" w:rsidRPr="008D244F" w:rsidRDefault="0070228F" w:rsidP="0070228F">
      <w:pPr>
        <w:pStyle w:val="Body"/>
        <w:spacing w:line="480" w:lineRule="auto"/>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t xml:space="preserve">However, the National Cyber Security Centre was established in 2016 to tackle cyber security incidents, and along with the National Cyber Crime Unit and Regional organised crime units, partnerships are developed to respond to and tackle cybercrime (HMICFRS, 2019).  </w:t>
      </w:r>
    </w:p>
    <w:p w:rsidR="0070228F" w:rsidRPr="008D244F" w:rsidRDefault="0070228F" w:rsidP="0070228F">
      <w:pPr>
        <w:pStyle w:val="Body"/>
        <w:spacing w:line="480" w:lineRule="auto"/>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t xml:space="preserve"> </w:t>
      </w:r>
    </w:p>
    <w:p w:rsidR="0070228F" w:rsidRPr="008D244F" w:rsidRDefault="0070228F" w:rsidP="0070228F">
      <w:pPr>
        <w:pStyle w:val="Body"/>
        <w:spacing w:line="480" w:lineRule="auto"/>
        <w:rPr>
          <w:rFonts w:ascii="Times New Roman" w:hAnsi="Times New Roman" w:cs="Times New Roman"/>
          <w:bCs/>
          <w:color w:val="auto"/>
          <w:sz w:val="24"/>
          <w:szCs w:val="24"/>
          <w:lang w:val="en-GB"/>
        </w:rPr>
      </w:pPr>
      <w:r w:rsidRPr="008D244F">
        <w:rPr>
          <w:rFonts w:ascii="Times New Roman" w:hAnsi="Times New Roman" w:cs="Times New Roman"/>
          <w:bCs/>
          <w:color w:val="auto"/>
          <w:sz w:val="24"/>
          <w:szCs w:val="24"/>
          <w:lang w:val="en-GB"/>
        </w:rPr>
        <w:t>Undoubtedly, criminal tactics will continue to develop in an ever-changing online environment, as mirrored by real world developments in traditional crimes over the years, decades and centuries. Cyber-dependent crimes will continue to have high elements of complexity due to its world-wide ability to search for and reach potential victims and ability anonymise the perpetrator. The technology involved, the multiple criminals involved – often using guises on specialist browsers, and the regular requirement for international collaboration ensures that enforcement will also continue developing rapidly to be able to manage the complexities and bring to justice the criminals operating in the cyber space.</w:t>
      </w:r>
    </w:p>
    <w:p w:rsidR="0070228F" w:rsidRPr="0070228F" w:rsidRDefault="0070228F" w:rsidP="0070228F">
      <w:pPr>
        <w:pStyle w:val="Body"/>
        <w:spacing w:line="480" w:lineRule="auto"/>
        <w:rPr>
          <w:rFonts w:ascii="Times New Roman" w:hAnsi="Times New Roman" w:cs="Times New Roman"/>
          <w:bCs/>
          <w:sz w:val="24"/>
          <w:szCs w:val="24"/>
          <w:lang w:val="en-GB"/>
        </w:rPr>
      </w:pPr>
    </w:p>
    <w:p w:rsidR="0070228F" w:rsidRPr="0070228F" w:rsidRDefault="0070228F" w:rsidP="0070228F">
      <w:pPr>
        <w:pStyle w:val="Body"/>
        <w:spacing w:line="480" w:lineRule="auto"/>
        <w:rPr>
          <w:rFonts w:ascii="Times New Roman" w:hAnsi="Times New Roman" w:cs="Times New Roman"/>
          <w:bCs/>
          <w:sz w:val="24"/>
          <w:szCs w:val="24"/>
          <w:lang w:val="en-GB"/>
        </w:rPr>
      </w:pPr>
      <w:r w:rsidRPr="0070228F">
        <w:rPr>
          <w:rFonts w:ascii="Times New Roman" w:hAnsi="Times New Roman" w:cs="Times New Roman"/>
          <w:bCs/>
          <w:sz w:val="24"/>
          <w:szCs w:val="24"/>
          <w:lang w:val="en-GB"/>
        </w:rPr>
        <w:t>2163 Words</w:t>
      </w:r>
    </w:p>
    <w:p w:rsidR="0070228F" w:rsidRDefault="0070228F" w:rsidP="00CD4093">
      <w:pPr>
        <w:pStyle w:val="Body"/>
        <w:spacing w:line="480" w:lineRule="auto"/>
        <w:rPr>
          <w:rFonts w:ascii="Times New Roman" w:hAnsi="Times New Roman" w:cs="Times New Roman"/>
          <w:b/>
          <w:bCs/>
          <w:sz w:val="24"/>
          <w:szCs w:val="24"/>
          <w:u w:val="single"/>
          <w:lang w:val="en-GB"/>
        </w:rPr>
      </w:pPr>
    </w:p>
    <w:p w:rsidR="0070228F" w:rsidRDefault="0070228F" w:rsidP="00CD4093">
      <w:pPr>
        <w:pStyle w:val="Body"/>
        <w:spacing w:line="480" w:lineRule="auto"/>
        <w:rPr>
          <w:rFonts w:ascii="Times New Roman" w:hAnsi="Times New Roman" w:cs="Times New Roman"/>
          <w:b/>
          <w:bCs/>
          <w:sz w:val="24"/>
          <w:szCs w:val="24"/>
          <w:u w:val="single"/>
          <w:lang w:val="en-GB"/>
        </w:rPr>
      </w:pPr>
    </w:p>
    <w:p w:rsidR="0070228F" w:rsidRDefault="0070228F" w:rsidP="00CD4093">
      <w:pPr>
        <w:pStyle w:val="Body"/>
        <w:spacing w:line="480" w:lineRule="auto"/>
        <w:rPr>
          <w:rFonts w:ascii="Times New Roman" w:hAnsi="Times New Roman" w:cs="Times New Roman"/>
          <w:b/>
          <w:bCs/>
          <w:sz w:val="24"/>
          <w:szCs w:val="24"/>
          <w:u w:val="single"/>
          <w:lang w:val="en-GB"/>
        </w:rPr>
      </w:pPr>
    </w:p>
    <w:p w:rsidR="0070228F" w:rsidRDefault="0070228F" w:rsidP="00CD4093">
      <w:pPr>
        <w:pStyle w:val="Body"/>
        <w:spacing w:line="480" w:lineRule="auto"/>
        <w:rPr>
          <w:rFonts w:ascii="Times New Roman" w:hAnsi="Times New Roman" w:cs="Times New Roman"/>
          <w:b/>
          <w:bCs/>
          <w:sz w:val="24"/>
          <w:szCs w:val="24"/>
          <w:u w:val="single"/>
          <w:lang w:val="en-GB"/>
        </w:rPr>
      </w:pPr>
    </w:p>
    <w:p w:rsidR="0070228F" w:rsidRDefault="0070228F" w:rsidP="00CD4093">
      <w:pPr>
        <w:pStyle w:val="Body"/>
        <w:spacing w:line="480" w:lineRule="auto"/>
        <w:rPr>
          <w:rFonts w:ascii="Times New Roman" w:hAnsi="Times New Roman" w:cs="Times New Roman"/>
          <w:b/>
          <w:bCs/>
          <w:sz w:val="24"/>
          <w:szCs w:val="24"/>
          <w:u w:val="single"/>
          <w:lang w:val="en-GB"/>
        </w:rPr>
      </w:pPr>
    </w:p>
    <w:p w:rsidR="0070228F" w:rsidRDefault="0070228F" w:rsidP="00CD4093">
      <w:pPr>
        <w:pStyle w:val="Body"/>
        <w:spacing w:line="480" w:lineRule="auto"/>
        <w:rPr>
          <w:rFonts w:ascii="Times New Roman" w:hAnsi="Times New Roman" w:cs="Times New Roman"/>
          <w:b/>
          <w:bCs/>
          <w:sz w:val="24"/>
          <w:szCs w:val="24"/>
          <w:u w:val="single"/>
          <w:lang w:val="en-GB"/>
        </w:rPr>
      </w:pPr>
    </w:p>
    <w:p w:rsidR="0070228F" w:rsidRDefault="0070228F" w:rsidP="00CD4093">
      <w:pPr>
        <w:pStyle w:val="Body"/>
        <w:spacing w:line="480" w:lineRule="auto"/>
        <w:rPr>
          <w:rFonts w:ascii="Times New Roman" w:hAnsi="Times New Roman" w:cs="Times New Roman"/>
          <w:b/>
          <w:bCs/>
          <w:sz w:val="24"/>
          <w:szCs w:val="24"/>
          <w:u w:val="single"/>
          <w:lang w:val="en-GB"/>
        </w:rPr>
      </w:pPr>
    </w:p>
    <w:p w:rsidR="00CD4093" w:rsidRPr="00CD4093" w:rsidRDefault="00CD4093" w:rsidP="00CD4093">
      <w:pPr>
        <w:pStyle w:val="Body"/>
        <w:spacing w:line="480" w:lineRule="auto"/>
        <w:rPr>
          <w:rFonts w:ascii="Times New Roman" w:hAnsi="Times New Roman" w:cs="Times New Roman"/>
          <w:b/>
          <w:bCs/>
          <w:sz w:val="24"/>
          <w:szCs w:val="24"/>
          <w:u w:val="single"/>
          <w:lang w:val="en-GB"/>
        </w:rPr>
      </w:pPr>
      <w:r w:rsidRPr="00CD4093">
        <w:rPr>
          <w:rFonts w:ascii="Times New Roman" w:hAnsi="Times New Roman" w:cs="Times New Roman"/>
          <w:b/>
          <w:bCs/>
          <w:sz w:val="24"/>
          <w:szCs w:val="24"/>
          <w:u w:val="single"/>
          <w:lang w:val="en-GB"/>
        </w:rPr>
        <w:lastRenderedPageBreak/>
        <w:t>Assess the role of community policing in fostering and maintaining community cohesion (2000 words)</w:t>
      </w:r>
    </w:p>
    <w:p w:rsidR="00CD4093" w:rsidRPr="008D244F" w:rsidRDefault="00CD4093" w:rsidP="00CD4093">
      <w:pPr>
        <w:pStyle w:val="Body"/>
        <w:spacing w:line="480" w:lineRule="auto"/>
        <w:rPr>
          <w:rFonts w:ascii="Times New Roman" w:hAnsi="Times New Roman" w:cs="Times New Roman"/>
          <w:color w:val="auto"/>
          <w:sz w:val="24"/>
          <w:szCs w:val="24"/>
          <w:lang w:val="en-GB"/>
        </w:rPr>
      </w:pPr>
    </w:p>
    <w:p w:rsidR="00CD4093" w:rsidRPr="008D244F" w:rsidRDefault="00CD4093" w:rsidP="00CD4093">
      <w:pPr>
        <w:pStyle w:val="Body"/>
        <w:spacing w:line="480" w:lineRule="auto"/>
        <w:rPr>
          <w:rFonts w:ascii="Times New Roman" w:hAnsi="Times New Roman" w:cs="Times New Roman"/>
          <w:color w:val="auto"/>
          <w:sz w:val="24"/>
          <w:szCs w:val="24"/>
          <w:lang w:val="en-GB"/>
        </w:rPr>
      </w:pPr>
      <w:r w:rsidRPr="008D244F">
        <w:rPr>
          <w:rFonts w:ascii="Times New Roman" w:hAnsi="Times New Roman" w:cs="Times New Roman"/>
          <w:color w:val="auto"/>
          <w:sz w:val="24"/>
          <w:szCs w:val="24"/>
          <w:lang w:val="en-GB"/>
        </w:rPr>
        <w:t>This essay will assess the role of community policing in maintaining community cohesion, paying particular attention to Neighbourhood Policing Teams (NPT) and their role and methods of engagement. Moreover, the essay will outline the relationship between diversity and community cohesion. The essay will also refer to failings by the police and how this impacts upon community cohesion.</w:t>
      </w:r>
      <w:bookmarkStart w:id="0" w:name="_GoBack"/>
      <w:bookmarkEnd w:id="0"/>
    </w:p>
    <w:p w:rsidR="00CD4093" w:rsidRPr="008D244F" w:rsidRDefault="00CD4093" w:rsidP="00CD4093">
      <w:pPr>
        <w:pStyle w:val="Body"/>
        <w:spacing w:line="480" w:lineRule="auto"/>
        <w:rPr>
          <w:rFonts w:ascii="Times New Roman" w:hAnsi="Times New Roman" w:cs="Times New Roman"/>
          <w:color w:val="auto"/>
          <w:sz w:val="24"/>
          <w:szCs w:val="24"/>
          <w:lang w:val="en-GB"/>
        </w:rPr>
      </w:pPr>
    </w:p>
    <w:p w:rsidR="00CD4093" w:rsidRPr="008D244F" w:rsidRDefault="00CD4093" w:rsidP="00CD4093">
      <w:pPr>
        <w:pStyle w:val="Body"/>
        <w:spacing w:line="480" w:lineRule="auto"/>
        <w:rPr>
          <w:rFonts w:ascii="Times New Roman" w:hAnsi="Times New Roman" w:cs="Times New Roman"/>
          <w:color w:val="auto"/>
          <w:sz w:val="24"/>
          <w:szCs w:val="24"/>
          <w:lang w:val="en-GB"/>
        </w:rPr>
      </w:pPr>
      <w:r w:rsidRPr="008D244F">
        <w:rPr>
          <w:rFonts w:ascii="Times New Roman" w:hAnsi="Times New Roman" w:cs="Times New Roman"/>
          <w:color w:val="auto"/>
          <w:sz w:val="24"/>
          <w:szCs w:val="24"/>
          <w:lang w:val="en-GB"/>
        </w:rPr>
        <w:t>“Building community cohesion involves building better relationships between people with different personal characteristics including those from new and settled communities” (National Policing Improvement Agency, n.d.). A community is deemed cohesive when members get on together, and have a sense of belonging to their community which in turn increases feelings of safety and quality of life. There is no universal form of measuring community cohesion, however it can be measured both subjectively and objectively (Local Government Association, 2014). Subjective measures include the community’s member’s perceptions of community relations which can be obtained by surveys or simply through engagement with community policing teams. On the other hand, objective measures such as unemployment records can be taken into account (Local Government Association, 2014). The literature demonstrates that a cohesive community is less likely to result in violent extremism (National Policing Improvement Agency, n.d.). Thus, it is extremely important for local police teams to understand their communities in order to reduce crime and the fear of crime.</w:t>
      </w:r>
    </w:p>
    <w:p w:rsidR="00CD4093" w:rsidRPr="008D244F" w:rsidRDefault="00CD4093" w:rsidP="00CD4093">
      <w:pPr>
        <w:pStyle w:val="Body"/>
        <w:spacing w:line="480" w:lineRule="auto"/>
        <w:rPr>
          <w:rFonts w:ascii="Times New Roman" w:hAnsi="Times New Roman" w:cs="Times New Roman"/>
          <w:color w:val="auto"/>
          <w:sz w:val="24"/>
          <w:szCs w:val="24"/>
          <w:lang w:val="en-GB"/>
        </w:rPr>
      </w:pPr>
    </w:p>
    <w:p w:rsidR="00CD4093" w:rsidRPr="008D244F" w:rsidRDefault="00CD4093" w:rsidP="00CD4093">
      <w:pPr>
        <w:pStyle w:val="Body"/>
        <w:spacing w:line="480" w:lineRule="auto"/>
        <w:rPr>
          <w:rFonts w:ascii="Times New Roman" w:hAnsi="Times New Roman" w:cs="Times New Roman"/>
          <w:color w:val="auto"/>
          <w:sz w:val="24"/>
          <w:szCs w:val="24"/>
          <w:lang w:val="en-GB"/>
        </w:rPr>
      </w:pPr>
      <w:r w:rsidRPr="008D244F">
        <w:rPr>
          <w:rFonts w:ascii="Times New Roman" w:hAnsi="Times New Roman" w:cs="Times New Roman"/>
          <w:color w:val="auto"/>
          <w:sz w:val="24"/>
          <w:szCs w:val="24"/>
          <w:lang w:val="en-GB"/>
        </w:rPr>
        <w:t xml:space="preserve">Community policing is central to effective policing and developing and maintaining community cohesion which is a key priority set out in the Policing Vision 2025 (National </w:t>
      </w:r>
      <w:r w:rsidRPr="008D244F">
        <w:rPr>
          <w:rFonts w:ascii="Times New Roman" w:hAnsi="Times New Roman" w:cs="Times New Roman"/>
          <w:color w:val="auto"/>
          <w:sz w:val="24"/>
          <w:szCs w:val="24"/>
          <w:lang w:val="en-GB"/>
        </w:rPr>
        <w:lastRenderedPageBreak/>
        <w:t xml:space="preserve">Police Chiefs’ council, n.d.). Numerous definitions of </w:t>
      </w:r>
      <w:r w:rsidRPr="008D244F">
        <w:rPr>
          <w:rFonts w:ascii="Times New Roman" w:hAnsi="Times New Roman" w:cs="Times New Roman"/>
          <w:color w:val="auto"/>
          <w:sz w:val="24"/>
          <w:szCs w:val="24"/>
          <w:rtl/>
          <w:lang w:val="en-GB"/>
        </w:rPr>
        <w:t>‘</w:t>
      </w:r>
      <w:r w:rsidRPr="008D244F">
        <w:rPr>
          <w:rFonts w:ascii="Times New Roman" w:hAnsi="Times New Roman" w:cs="Times New Roman"/>
          <w:color w:val="auto"/>
          <w:sz w:val="24"/>
          <w:szCs w:val="24"/>
          <w:lang w:val="en-GB"/>
        </w:rPr>
        <w:t>community policing</w:t>
      </w:r>
      <w:r w:rsidRPr="008D244F">
        <w:rPr>
          <w:rFonts w:ascii="Times New Roman" w:hAnsi="Times New Roman" w:cs="Times New Roman"/>
          <w:color w:val="auto"/>
          <w:sz w:val="24"/>
          <w:szCs w:val="24"/>
          <w:rtl/>
          <w:lang w:val="en-GB"/>
        </w:rPr>
        <w:t xml:space="preserve">’ </w:t>
      </w:r>
      <w:r w:rsidRPr="008D244F">
        <w:rPr>
          <w:rFonts w:ascii="Times New Roman" w:hAnsi="Times New Roman" w:cs="Times New Roman"/>
          <w:color w:val="auto"/>
          <w:sz w:val="24"/>
          <w:szCs w:val="24"/>
          <w:lang w:val="en-GB"/>
        </w:rPr>
        <w:t>exist, however two common features include police-community partnerships and a problem solving approach (Somerville, 2009). Crime rates have been decreasing since 1995, however the majority of the public believe they have increased (ONS, 2017). Community policing is key in reducing the fear of crime and reducing the demand on the police service which is continuing to escalate (College of Policing, 2017). Community policing focuses on reducing crime through developing relationships with the community. This cooperative relationship and joint working allows the police to identify and solve problems, make communities a safer place and reduce crime (UKEssays, 2018). Community policing practices are grounded in the ‘policing by consent’ principles (Myhill, 2012). These principles, put forward by Peel (1829) recognise that the effectiveness of the police is determined by public approval. This approval is achieved through gaining the trust and respect of the public, highlighting the importance of community policing in achieving a cohesive community.</w:t>
      </w:r>
    </w:p>
    <w:p w:rsidR="00CD4093" w:rsidRPr="008D244F" w:rsidRDefault="00CD4093" w:rsidP="00CD4093">
      <w:pPr>
        <w:pStyle w:val="Body"/>
        <w:spacing w:line="480" w:lineRule="auto"/>
        <w:rPr>
          <w:rFonts w:ascii="Times New Roman" w:hAnsi="Times New Roman" w:cs="Times New Roman"/>
          <w:color w:val="auto"/>
          <w:sz w:val="24"/>
          <w:szCs w:val="24"/>
          <w:lang w:val="en-GB"/>
        </w:rPr>
      </w:pPr>
    </w:p>
    <w:p w:rsidR="00CD4093" w:rsidRPr="008D244F" w:rsidRDefault="00CD4093" w:rsidP="00CD4093">
      <w:pPr>
        <w:pStyle w:val="Body"/>
        <w:spacing w:line="480" w:lineRule="auto"/>
        <w:rPr>
          <w:rFonts w:ascii="Times New Roman" w:hAnsi="Times New Roman" w:cs="Times New Roman"/>
          <w:color w:val="auto"/>
          <w:sz w:val="24"/>
          <w:szCs w:val="24"/>
          <w:lang w:val="en-GB"/>
        </w:rPr>
      </w:pPr>
      <w:r w:rsidRPr="008D244F">
        <w:rPr>
          <w:rFonts w:ascii="Times New Roman" w:hAnsi="Times New Roman" w:cs="Times New Roman"/>
          <w:color w:val="auto"/>
          <w:sz w:val="24"/>
          <w:szCs w:val="24"/>
          <w:lang w:val="en-GB"/>
        </w:rPr>
        <w:t>In order to effectively foster community cohesion, community policing teams firstly aim to understand who is living in the community. This might involve mapping the socio, economic and demographic factors, known as community mapping (Local Government Association, 2014). It is also important to be aware of their situations and experiences (community profiling) (Eadson et al, 2011). This is essential in knowing the most appropriate ways to engage, such as being aware if there are language barriers where more informal approaches or the use of technology might be more appropriate. Moreover, it allows the police and partner agencies to target activity and services accordingly. For example, there may be higher education or housing needs in one particular community in comparison to others.</w:t>
      </w:r>
    </w:p>
    <w:p w:rsidR="00CD4093" w:rsidRPr="008D244F" w:rsidRDefault="00CD4093" w:rsidP="00CD4093">
      <w:pPr>
        <w:pStyle w:val="Body"/>
        <w:spacing w:line="480" w:lineRule="auto"/>
        <w:rPr>
          <w:rFonts w:ascii="Times New Roman" w:hAnsi="Times New Roman" w:cs="Times New Roman"/>
          <w:color w:val="auto"/>
          <w:sz w:val="24"/>
          <w:szCs w:val="24"/>
          <w:lang w:val="en-GB"/>
        </w:rPr>
      </w:pPr>
    </w:p>
    <w:p w:rsidR="00CD4093" w:rsidRPr="008D244F" w:rsidRDefault="00CD4093" w:rsidP="00CD4093">
      <w:pPr>
        <w:pStyle w:val="Body"/>
        <w:spacing w:line="480" w:lineRule="auto"/>
        <w:rPr>
          <w:rFonts w:ascii="Times New Roman" w:hAnsi="Times New Roman" w:cs="Times New Roman"/>
          <w:color w:val="auto"/>
          <w:sz w:val="24"/>
          <w:szCs w:val="24"/>
          <w:lang w:val="en-GB"/>
        </w:rPr>
      </w:pPr>
      <w:r w:rsidRPr="008D244F">
        <w:rPr>
          <w:rFonts w:ascii="Times New Roman" w:hAnsi="Times New Roman" w:cs="Times New Roman"/>
          <w:color w:val="auto"/>
          <w:sz w:val="24"/>
          <w:szCs w:val="24"/>
          <w:lang w:val="en-GB"/>
        </w:rPr>
        <w:lastRenderedPageBreak/>
        <w:t>A team that focuses on community policing adopted by the UK are NPT’s. NPT</w:t>
      </w:r>
      <w:r w:rsidRPr="008D244F">
        <w:rPr>
          <w:rFonts w:ascii="Times New Roman" w:hAnsi="Times New Roman" w:cs="Times New Roman"/>
          <w:color w:val="auto"/>
          <w:sz w:val="24"/>
          <w:szCs w:val="24"/>
          <w:rtl/>
          <w:lang w:val="en-GB"/>
        </w:rPr>
        <w:t>’</w:t>
      </w:r>
      <w:r w:rsidRPr="008D244F">
        <w:rPr>
          <w:rFonts w:ascii="Times New Roman" w:hAnsi="Times New Roman" w:cs="Times New Roman"/>
          <w:color w:val="auto"/>
          <w:sz w:val="24"/>
          <w:szCs w:val="24"/>
          <w:lang w:val="en-GB"/>
        </w:rPr>
        <w:t>s are comprised of police officers and police community support officers (PCSO’S) who work closely with the community to identify concerns and needs through effectively engaging with the community. Engagement should be clear and transparent and also both informal and formal (College of Policing, 2017). For example, informal engagement might involve community activity days or joining in a game of football with the local children. Effective engagement builds up a rapport with the community where they are more likely to share information and intelligence with the police enabling them to take a proactive approach to crime and problem solving (College of Policing, 2017). The collection of information and intelligence, which is often gathered from the community is integral to informing policing priorities and resources (College of Policing, 2020). If engagement between the police and the community is poor and information and intelligence is not gathered and acted upon, this could cause the community members to feel as though they are not being listened to and trust in the police could reduce. This in turn may lead to conflict within the community and the reduction of community cohesion if the intelligence is not acted upon. Moreover, the trust and confidence in the police may diminish resulting in information regarding relatively minor concerns being missed which might have been part of a bigger issue. For instance, community members might report to their local officers, instances of youths smoking cannabis on the streets which may have been part of a larger issue of county lines.</w:t>
      </w:r>
    </w:p>
    <w:p w:rsidR="00CD4093" w:rsidRPr="008D244F" w:rsidRDefault="00CD4093" w:rsidP="00CD4093">
      <w:pPr>
        <w:pStyle w:val="Body"/>
        <w:spacing w:line="480" w:lineRule="auto"/>
        <w:rPr>
          <w:rFonts w:ascii="Times New Roman" w:hAnsi="Times New Roman" w:cs="Times New Roman"/>
          <w:color w:val="auto"/>
          <w:sz w:val="24"/>
          <w:szCs w:val="24"/>
          <w:lang w:val="en-GB"/>
        </w:rPr>
      </w:pPr>
    </w:p>
    <w:p w:rsidR="00CD4093" w:rsidRPr="008D244F" w:rsidRDefault="00CD4093" w:rsidP="00CD4093">
      <w:pPr>
        <w:pStyle w:val="Body"/>
        <w:spacing w:line="480" w:lineRule="auto"/>
        <w:rPr>
          <w:rFonts w:ascii="Times New Roman" w:hAnsi="Times New Roman" w:cs="Times New Roman"/>
          <w:color w:val="auto"/>
          <w:sz w:val="24"/>
          <w:szCs w:val="24"/>
          <w:lang w:val="en-GB"/>
        </w:rPr>
      </w:pPr>
      <w:r w:rsidRPr="008D244F">
        <w:rPr>
          <w:rFonts w:ascii="Times New Roman" w:hAnsi="Times New Roman" w:cs="Times New Roman"/>
          <w:color w:val="auto"/>
          <w:sz w:val="24"/>
          <w:szCs w:val="24"/>
          <w:lang w:val="en-GB"/>
        </w:rPr>
        <w:t xml:space="preserve">A successful method in developing community engagement which is undertaken by the NPT’s are targeted foot patrols which increase the visibility of the community policing teams and significantly increases confidence in the police (College of Policing, 2013). The effective engagement with the community and identification of local needs and concerns enables the police force to target activity making effective use of resources. Community policing teams </w:t>
      </w:r>
      <w:r w:rsidRPr="008D244F">
        <w:rPr>
          <w:rFonts w:ascii="Times New Roman" w:hAnsi="Times New Roman" w:cs="Times New Roman"/>
          <w:color w:val="auto"/>
          <w:sz w:val="24"/>
          <w:szCs w:val="24"/>
          <w:lang w:val="en-GB"/>
        </w:rPr>
        <w:lastRenderedPageBreak/>
        <w:t>dedicate their time to building relationships with communities to identifying their needs and concerns, which reduces the demand place on frontline response officers. PCSO</w:t>
      </w:r>
      <w:r w:rsidRPr="008D244F">
        <w:rPr>
          <w:rFonts w:ascii="Times New Roman" w:hAnsi="Times New Roman" w:cs="Times New Roman"/>
          <w:color w:val="auto"/>
          <w:sz w:val="24"/>
          <w:szCs w:val="24"/>
          <w:rtl/>
          <w:lang w:val="en-GB"/>
        </w:rPr>
        <w:t>’</w:t>
      </w:r>
      <w:r w:rsidRPr="008D244F">
        <w:rPr>
          <w:rFonts w:ascii="Times New Roman" w:hAnsi="Times New Roman" w:cs="Times New Roman"/>
          <w:color w:val="auto"/>
          <w:sz w:val="24"/>
          <w:szCs w:val="24"/>
          <w:lang w:val="en-GB"/>
        </w:rPr>
        <w:t>s can also act as a point of contact for their local community members, which can be helpful for those who might not deem their concern as urgent enough to call 999, or not feel confident in speaking with the police. Effective engagement gives the community a voice and empowers them to identify concerns and solutions which in turn maintains community cohesion. The success of PCSO’s in increasing the communities confidence in the police and feelings of safety is well recognised and has resulted in recent additional funding for one hundred new PCSO’s (Welsh Government, 2021). Moreover, the literature has largely demonstrated the effectiveness of neighbourhood policing teams in increasing trust and confidence in the police and reducing the communities’ perception of crime (Colover and Quinton, 2018).</w:t>
      </w:r>
    </w:p>
    <w:p w:rsidR="00CD4093" w:rsidRPr="008D244F" w:rsidRDefault="00CD4093" w:rsidP="00CD4093">
      <w:pPr>
        <w:pStyle w:val="Body"/>
        <w:spacing w:line="480" w:lineRule="auto"/>
        <w:rPr>
          <w:rFonts w:ascii="Times New Roman" w:hAnsi="Times New Roman" w:cs="Times New Roman"/>
          <w:color w:val="auto"/>
          <w:sz w:val="24"/>
          <w:szCs w:val="24"/>
          <w:lang w:val="en-GB"/>
        </w:rPr>
      </w:pPr>
    </w:p>
    <w:p w:rsidR="00CD4093" w:rsidRPr="008D244F" w:rsidRDefault="00CD4093" w:rsidP="00CD4093">
      <w:pPr>
        <w:pStyle w:val="Body"/>
        <w:spacing w:line="480" w:lineRule="auto"/>
        <w:rPr>
          <w:rFonts w:ascii="Times New Roman" w:hAnsi="Times New Roman" w:cs="Times New Roman"/>
          <w:color w:val="auto"/>
          <w:sz w:val="24"/>
          <w:szCs w:val="24"/>
          <w:lang w:val="en-GB"/>
        </w:rPr>
      </w:pPr>
      <w:r w:rsidRPr="008D244F">
        <w:rPr>
          <w:rFonts w:ascii="Times New Roman" w:hAnsi="Times New Roman" w:cs="Times New Roman"/>
          <w:color w:val="auto"/>
          <w:sz w:val="24"/>
          <w:szCs w:val="24"/>
          <w:lang w:val="en-GB"/>
        </w:rPr>
        <w:t xml:space="preserve">Communities are continuing to become more diverse which has been noted as a barrier to community cohesion with studies demonstrating lower intra-community cohesion (Putnam, 2007).  Diversity can be defined as ‘people, who do not share the same race, culture, ethnicity, beliefs, practices, ‘race, tradition, et cetera, to </w:t>
      </w:r>
      <w:r w:rsidRPr="008D244F">
        <w:rPr>
          <w:rFonts w:ascii="Times New Roman" w:hAnsi="Times New Roman" w:cs="Times New Roman"/>
          <w:color w:val="auto"/>
          <w:sz w:val="24"/>
          <w:szCs w:val="24"/>
          <w:rtl/>
          <w:lang w:val="en-GB"/>
        </w:rPr>
        <w:t>‘</w:t>
      </w:r>
      <w:r w:rsidRPr="008D244F">
        <w:rPr>
          <w:rFonts w:ascii="Times New Roman" w:hAnsi="Times New Roman" w:cs="Times New Roman"/>
          <w:color w:val="auto"/>
          <w:sz w:val="24"/>
          <w:szCs w:val="24"/>
          <w:lang w:val="en-GB"/>
        </w:rPr>
        <w:t>come together</w:t>
      </w:r>
      <w:r w:rsidRPr="008D244F">
        <w:rPr>
          <w:rFonts w:ascii="Times New Roman" w:hAnsi="Times New Roman" w:cs="Times New Roman"/>
          <w:color w:val="auto"/>
          <w:sz w:val="24"/>
          <w:szCs w:val="24"/>
          <w:rtl/>
          <w:lang w:val="en-GB"/>
        </w:rPr>
        <w:t xml:space="preserve">’ </w:t>
      </w:r>
      <w:r w:rsidRPr="008D244F">
        <w:rPr>
          <w:rFonts w:ascii="Times New Roman" w:hAnsi="Times New Roman" w:cs="Times New Roman"/>
          <w:color w:val="auto"/>
          <w:sz w:val="24"/>
          <w:szCs w:val="24"/>
          <w:lang w:val="en-GB"/>
        </w:rPr>
        <w:t xml:space="preserve">and form a community (IPL, n.d.). Many theories have attempted to explain this association. For instance, theories have suggested that there is lower community cohesion between diverse communities due to a greater perceived threat (Putnam, 2007). The recognition of the differing needs between diverse communities has been recognised by the Crime Commissioner and remains a priority along with strengthening the role of community support officers into order to develop a better understanding of the impact of diverse communities on community cohesion (Michael, n.d.). Priorities have also included developing other forms of contacting the police such as online to be more accessible all members of diverse communities. Engagement between NPT’s and the community are tailored to the needs of </w:t>
      </w:r>
      <w:r w:rsidRPr="008D244F">
        <w:rPr>
          <w:rFonts w:ascii="Times New Roman" w:hAnsi="Times New Roman" w:cs="Times New Roman"/>
          <w:color w:val="auto"/>
          <w:sz w:val="24"/>
          <w:szCs w:val="24"/>
          <w:lang w:val="en-GB"/>
        </w:rPr>
        <w:lastRenderedPageBreak/>
        <w:t>diverse communities who are encouraged to participate in planning engagement approaches (College of Policing, 2013). NPT’s also identify and work collaboratively with key individual networks within the communities who represent specific ‘protected characteristic’ groups and work closely with community policing to identify concerns and advising in targeting policing activity accordingly (West Yorkshire Police, 2021).</w:t>
      </w:r>
    </w:p>
    <w:p w:rsidR="00CD4093" w:rsidRPr="008D244F" w:rsidRDefault="00CD4093" w:rsidP="00CD4093">
      <w:pPr>
        <w:pStyle w:val="Body"/>
        <w:spacing w:line="480" w:lineRule="auto"/>
        <w:rPr>
          <w:rFonts w:ascii="Times New Roman" w:hAnsi="Times New Roman" w:cs="Times New Roman"/>
          <w:color w:val="auto"/>
          <w:sz w:val="24"/>
          <w:szCs w:val="24"/>
          <w:lang w:val="en-GB"/>
        </w:rPr>
      </w:pPr>
    </w:p>
    <w:p w:rsidR="00CD4093" w:rsidRPr="008D244F" w:rsidRDefault="00CD4093" w:rsidP="00CD4093">
      <w:pPr>
        <w:pStyle w:val="Body"/>
        <w:spacing w:line="480" w:lineRule="auto"/>
        <w:rPr>
          <w:rFonts w:ascii="Times New Roman" w:hAnsi="Times New Roman" w:cs="Times New Roman"/>
          <w:color w:val="auto"/>
          <w:sz w:val="24"/>
          <w:szCs w:val="24"/>
          <w:lang w:val="en-GB"/>
        </w:rPr>
      </w:pPr>
      <w:r w:rsidRPr="008D244F">
        <w:rPr>
          <w:rFonts w:ascii="Times New Roman" w:hAnsi="Times New Roman" w:cs="Times New Roman"/>
          <w:color w:val="auto"/>
          <w:sz w:val="24"/>
          <w:szCs w:val="24"/>
          <w:lang w:val="en-GB"/>
        </w:rPr>
        <w:t>Community cohesion must be delivered locally through creating strong community networks which are achieved through partnership working. Partnership working enables the police and other key partners to understand any concerns or anxieties community members have in all areas of life and as such is a key contributor to fostering and maintaining community cohesion (Local Government Association, 2004). This partnership working allows the police to take a problem-orientated policing (POP) approach towards crime and disorder by identifying and analysing the problems which incidents arise from in order to develop a collaborative and tailored response (Sidebottom et al, 2020). Community policing teams play a core role in working with other partners such as education, the local authority and housing by sharing information allowing services to take a holistic approach to assessing threat and risk and provide the necessary support (Waddell and Malloy, 2015). An example of partnership working are Partnerships and communities together (PACT) meetings which provide the community with an opportunity to raise any issues to their NPT and partnership agencies such as the council and neighbourhood watch allowing them to be accountable and play a role in keeping their communities safe and develop a strong and cohesive community. PACT meetings will also allow community members to form relationships with partner agencies and other key individual networks who they can also liaise with in order to resolve their concerns, reducing the demand placed on the police.</w:t>
      </w:r>
    </w:p>
    <w:p w:rsidR="00CD4093" w:rsidRPr="008D244F" w:rsidRDefault="00CD4093" w:rsidP="00CD4093">
      <w:pPr>
        <w:pStyle w:val="Body"/>
        <w:spacing w:line="480" w:lineRule="auto"/>
        <w:rPr>
          <w:rFonts w:ascii="Times New Roman" w:hAnsi="Times New Roman" w:cs="Times New Roman"/>
          <w:color w:val="auto"/>
          <w:sz w:val="24"/>
          <w:szCs w:val="24"/>
          <w:lang w:val="en-GB"/>
        </w:rPr>
      </w:pPr>
    </w:p>
    <w:p w:rsidR="00CD4093" w:rsidRPr="008D244F" w:rsidRDefault="00CD4093" w:rsidP="00CD4093">
      <w:pPr>
        <w:pStyle w:val="Body"/>
        <w:spacing w:line="480" w:lineRule="auto"/>
        <w:rPr>
          <w:rFonts w:ascii="Times New Roman" w:hAnsi="Times New Roman" w:cs="Times New Roman"/>
          <w:color w:val="auto"/>
          <w:sz w:val="24"/>
          <w:szCs w:val="24"/>
          <w:lang w:val="en-GB"/>
        </w:rPr>
      </w:pPr>
      <w:r w:rsidRPr="008D244F">
        <w:rPr>
          <w:rFonts w:ascii="Times New Roman" w:hAnsi="Times New Roman" w:cs="Times New Roman"/>
          <w:color w:val="auto"/>
          <w:sz w:val="24"/>
          <w:szCs w:val="24"/>
          <w:lang w:val="en-GB"/>
        </w:rPr>
        <w:lastRenderedPageBreak/>
        <w:t>The importance of engaging with the community to identify and manage concerns is crucial in fostering and maintaining community cohesion. Failings in this area have highlighted this. For instance, thirty-eight-year-old Fiona Pilkington killed herself and her daughter in 2007 following being abused and bullied by local teenagers for over a decade. Fiona had made numerous reports to the police detailing the abuse, however the police had failed to list Fiona as a vulnerable and a repeat victim. Therefore, no steps were taken to support Fiona. This tragic case also had a negative impact on the community who are still suffering from instances of Anti-Social Behaviour. One community member stated that neighbours felt fearful of potential reprisals from the gangs if they got involved (Davies, 2017). This demonstrates how failings to effectively engage and identify concerns in the community also has a detrimental impact on the wider community which impacts upon community cohesion.</w:t>
      </w:r>
    </w:p>
    <w:p w:rsidR="00CD4093" w:rsidRPr="008D244F" w:rsidRDefault="00CD4093" w:rsidP="00CD4093">
      <w:pPr>
        <w:pStyle w:val="Body"/>
        <w:spacing w:line="480" w:lineRule="auto"/>
        <w:rPr>
          <w:rFonts w:ascii="Times New Roman" w:hAnsi="Times New Roman" w:cs="Times New Roman"/>
          <w:color w:val="auto"/>
          <w:sz w:val="24"/>
          <w:szCs w:val="24"/>
          <w:lang w:val="en-GB"/>
        </w:rPr>
      </w:pPr>
    </w:p>
    <w:p w:rsidR="00CD4093" w:rsidRPr="008D244F" w:rsidRDefault="00CD4093" w:rsidP="00CD4093">
      <w:pPr>
        <w:pStyle w:val="Body"/>
        <w:spacing w:line="480" w:lineRule="auto"/>
        <w:rPr>
          <w:rFonts w:ascii="Times New Roman" w:hAnsi="Times New Roman" w:cs="Times New Roman"/>
          <w:color w:val="auto"/>
          <w:sz w:val="24"/>
          <w:szCs w:val="24"/>
          <w:lang w:val="en-GB"/>
        </w:rPr>
      </w:pPr>
      <w:r w:rsidRPr="008D244F">
        <w:rPr>
          <w:rFonts w:ascii="Times New Roman" w:hAnsi="Times New Roman" w:cs="Times New Roman"/>
          <w:color w:val="auto"/>
          <w:sz w:val="24"/>
          <w:szCs w:val="24"/>
          <w:lang w:val="en-GB"/>
        </w:rPr>
        <w:t xml:space="preserve">In conclusion, community policing teams play an integral role in the effectiveness of policing as a whole. Community policing teams such as NPT’s work aim to build a rapport with their community members through effective engagement in order to identify concerns, and collaboratively devise a problem solving approach. This close working relationship fosters and maintains community cohesion by managing the concerns which are affecting the community members which in turn encourages trust and confidence in the police. This enables community members to feel safe in their communities and reduces any fear of crime. Despite this, there remains barriers which impact upon the maintenance of community cohesion such as the diversity of communities. Nevertheless, achieving an equal society where all individuals feel safe, and all human rights are respected remains the force’s, its partner agencies and the crime commissioner’s priority and steps are being taken to engage with the diverse communities to ensure all communities needs are understood. It is evident that actively engaging with the community and the effectiveness of the police in identifying </w:t>
      </w:r>
      <w:r w:rsidRPr="008D244F">
        <w:rPr>
          <w:rFonts w:ascii="Times New Roman" w:hAnsi="Times New Roman" w:cs="Times New Roman"/>
          <w:color w:val="auto"/>
          <w:sz w:val="24"/>
          <w:szCs w:val="24"/>
          <w:lang w:val="en-GB"/>
        </w:rPr>
        <w:lastRenderedPageBreak/>
        <w:t>concerns and responding efficiently can impact upon community cohesion which in turn could lead to further disorder.</w:t>
      </w:r>
    </w:p>
    <w:p w:rsidR="00CD4093" w:rsidRPr="00CD4093" w:rsidRDefault="00CD4093" w:rsidP="00CD4093">
      <w:pPr>
        <w:pStyle w:val="Body"/>
        <w:rPr>
          <w:rFonts w:ascii="Times New Roman" w:hAnsi="Times New Roman" w:cs="Times New Roman"/>
          <w:sz w:val="24"/>
          <w:szCs w:val="24"/>
          <w:lang w:val="en-GB"/>
        </w:rPr>
      </w:pPr>
    </w:p>
    <w:p w:rsidR="00CD4093" w:rsidRPr="00CD4093" w:rsidRDefault="00CD4093" w:rsidP="00CD4093">
      <w:pPr>
        <w:pStyle w:val="Body"/>
        <w:rPr>
          <w:rFonts w:ascii="Times New Roman" w:hAnsi="Times New Roman" w:cs="Times New Roman"/>
          <w:sz w:val="24"/>
          <w:szCs w:val="24"/>
        </w:rPr>
      </w:pPr>
    </w:p>
    <w:p w:rsidR="00CD4093" w:rsidRPr="00CD4093" w:rsidRDefault="00CD4093" w:rsidP="00CD4093">
      <w:pPr>
        <w:pStyle w:val="Body"/>
        <w:rPr>
          <w:rFonts w:ascii="Times New Roman" w:hAnsi="Times New Roman" w:cs="Times New Roman"/>
          <w:sz w:val="24"/>
          <w:szCs w:val="24"/>
        </w:rPr>
      </w:pPr>
      <w:r w:rsidRPr="00CD4093">
        <w:rPr>
          <w:rFonts w:ascii="Times New Roman" w:hAnsi="Times New Roman" w:cs="Times New Roman"/>
          <w:sz w:val="24"/>
          <w:szCs w:val="24"/>
        </w:rPr>
        <w:t>1808 Words</w:t>
      </w:r>
    </w:p>
    <w:p w:rsidR="00CD4093" w:rsidRPr="00CD4093" w:rsidRDefault="00CD4093" w:rsidP="00CD4093">
      <w:pPr>
        <w:pStyle w:val="Body"/>
        <w:rPr>
          <w:rFonts w:ascii="Times New Roman" w:hAnsi="Times New Roman" w:cs="Times New Roman"/>
          <w:sz w:val="24"/>
          <w:szCs w:val="24"/>
        </w:rPr>
      </w:pPr>
    </w:p>
    <w:p w:rsidR="001E3BA4" w:rsidRPr="00CD4093" w:rsidRDefault="008D244F">
      <w:pPr>
        <w:rPr>
          <w:rFonts w:ascii="Times New Roman" w:hAnsi="Times New Roman" w:cs="Times New Roman"/>
          <w:sz w:val="24"/>
          <w:szCs w:val="24"/>
        </w:rPr>
      </w:pPr>
    </w:p>
    <w:p w:rsidR="00CD4093" w:rsidRPr="00CD4093" w:rsidRDefault="00CD4093">
      <w:pPr>
        <w:rPr>
          <w:rFonts w:ascii="Times New Roman" w:hAnsi="Times New Roman" w:cs="Times New Roman"/>
          <w:sz w:val="24"/>
          <w:szCs w:val="24"/>
        </w:rPr>
      </w:pPr>
    </w:p>
    <w:p w:rsidR="00CD4093" w:rsidRPr="00CD4093" w:rsidRDefault="00CD4093">
      <w:pPr>
        <w:rPr>
          <w:rFonts w:ascii="Times New Roman" w:hAnsi="Times New Roman" w:cs="Times New Roman"/>
          <w:sz w:val="24"/>
          <w:szCs w:val="24"/>
        </w:rPr>
      </w:pPr>
    </w:p>
    <w:p w:rsidR="00CD4093" w:rsidRPr="00CD4093" w:rsidRDefault="00CD4093">
      <w:pPr>
        <w:rPr>
          <w:rFonts w:ascii="Times New Roman" w:hAnsi="Times New Roman" w:cs="Times New Roman"/>
          <w:sz w:val="24"/>
          <w:szCs w:val="24"/>
        </w:rPr>
      </w:pPr>
    </w:p>
    <w:p w:rsidR="00CD4093" w:rsidRPr="00CD4093" w:rsidRDefault="00CD4093">
      <w:pPr>
        <w:rPr>
          <w:rFonts w:ascii="Times New Roman" w:hAnsi="Times New Roman" w:cs="Times New Roman"/>
          <w:sz w:val="24"/>
          <w:szCs w:val="24"/>
        </w:rPr>
      </w:pPr>
    </w:p>
    <w:p w:rsidR="00CD4093" w:rsidRPr="00CD4093" w:rsidRDefault="00CD4093">
      <w:pPr>
        <w:rPr>
          <w:rFonts w:ascii="Times New Roman" w:hAnsi="Times New Roman" w:cs="Times New Roman"/>
          <w:sz w:val="24"/>
          <w:szCs w:val="24"/>
        </w:rPr>
      </w:pPr>
    </w:p>
    <w:p w:rsidR="00CD4093" w:rsidRPr="00CD4093" w:rsidRDefault="00CD4093">
      <w:pPr>
        <w:rPr>
          <w:rFonts w:ascii="Times New Roman" w:hAnsi="Times New Roman" w:cs="Times New Roman"/>
          <w:sz w:val="24"/>
          <w:szCs w:val="24"/>
        </w:rPr>
      </w:pPr>
    </w:p>
    <w:p w:rsidR="00CD4093" w:rsidRPr="00CD4093" w:rsidRDefault="00CD4093">
      <w:pPr>
        <w:rPr>
          <w:rFonts w:ascii="Times New Roman" w:hAnsi="Times New Roman" w:cs="Times New Roman"/>
          <w:sz w:val="24"/>
          <w:szCs w:val="24"/>
        </w:rPr>
      </w:pPr>
    </w:p>
    <w:p w:rsidR="00CD4093" w:rsidRPr="00CD4093" w:rsidRDefault="00CD4093">
      <w:pPr>
        <w:rPr>
          <w:rFonts w:ascii="Times New Roman" w:hAnsi="Times New Roman" w:cs="Times New Roman"/>
          <w:sz w:val="24"/>
          <w:szCs w:val="24"/>
        </w:rPr>
      </w:pPr>
    </w:p>
    <w:p w:rsidR="00CD4093" w:rsidRPr="00CD4093" w:rsidRDefault="00CD4093">
      <w:pPr>
        <w:rPr>
          <w:rFonts w:ascii="Times New Roman" w:hAnsi="Times New Roman" w:cs="Times New Roman"/>
          <w:sz w:val="24"/>
          <w:szCs w:val="24"/>
        </w:rPr>
      </w:pPr>
    </w:p>
    <w:p w:rsidR="00CD4093" w:rsidRPr="00CD4093" w:rsidRDefault="00CD4093">
      <w:pPr>
        <w:rPr>
          <w:rFonts w:ascii="Times New Roman" w:hAnsi="Times New Roman" w:cs="Times New Roman"/>
          <w:sz w:val="24"/>
          <w:szCs w:val="24"/>
        </w:rPr>
      </w:pPr>
    </w:p>
    <w:p w:rsidR="00CD4093" w:rsidRPr="00CD4093" w:rsidRDefault="00CD4093">
      <w:pPr>
        <w:rPr>
          <w:rFonts w:ascii="Times New Roman" w:hAnsi="Times New Roman" w:cs="Times New Roman"/>
          <w:sz w:val="24"/>
          <w:szCs w:val="24"/>
        </w:rPr>
      </w:pPr>
    </w:p>
    <w:p w:rsidR="00CD4093" w:rsidRPr="00CD4093" w:rsidRDefault="00CD4093">
      <w:pPr>
        <w:rPr>
          <w:rFonts w:ascii="Times New Roman" w:hAnsi="Times New Roman" w:cs="Times New Roman"/>
          <w:sz w:val="24"/>
          <w:szCs w:val="24"/>
        </w:rPr>
      </w:pPr>
    </w:p>
    <w:p w:rsidR="00CD4093" w:rsidRPr="00CD4093" w:rsidRDefault="00CD4093">
      <w:pPr>
        <w:rPr>
          <w:rFonts w:ascii="Times New Roman" w:hAnsi="Times New Roman" w:cs="Times New Roman"/>
          <w:sz w:val="24"/>
          <w:szCs w:val="24"/>
        </w:rPr>
      </w:pPr>
    </w:p>
    <w:p w:rsidR="00CD4093" w:rsidRPr="00CD4093" w:rsidRDefault="00CD4093">
      <w:pPr>
        <w:rPr>
          <w:rFonts w:ascii="Times New Roman" w:hAnsi="Times New Roman" w:cs="Times New Roman"/>
          <w:sz w:val="24"/>
          <w:szCs w:val="24"/>
        </w:rPr>
      </w:pPr>
    </w:p>
    <w:p w:rsidR="00CD4093" w:rsidRPr="00CD4093" w:rsidRDefault="00CD4093">
      <w:pPr>
        <w:rPr>
          <w:rFonts w:ascii="Times New Roman" w:hAnsi="Times New Roman" w:cs="Times New Roman"/>
          <w:sz w:val="24"/>
          <w:szCs w:val="24"/>
        </w:rPr>
      </w:pPr>
    </w:p>
    <w:p w:rsidR="00CD4093" w:rsidRPr="00CD4093" w:rsidRDefault="00CD4093">
      <w:pPr>
        <w:rPr>
          <w:rFonts w:ascii="Times New Roman" w:hAnsi="Times New Roman" w:cs="Times New Roman"/>
          <w:sz w:val="24"/>
          <w:szCs w:val="24"/>
        </w:rPr>
      </w:pPr>
    </w:p>
    <w:p w:rsidR="00CD4093" w:rsidRPr="00CD4093" w:rsidRDefault="00CD4093">
      <w:pPr>
        <w:rPr>
          <w:rFonts w:ascii="Times New Roman" w:hAnsi="Times New Roman" w:cs="Times New Roman"/>
          <w:b/>
          <w:sz w:val="24"/>
          <w:szCs w:val="24"/>
          <w:u w:val="single"/>
        </w:rPr>
      </w:pPr>
      <w:r w:rsidRPr="00CD4093">
        <w:rPr>
          <w:rFonts w:ascii="Times New Roman" w:hAnsi="Times New Roman" w:cs="Times New Roman"/>
          <w:b/>
          <w:sz w:val="24"/>
          <w:szCs w:val="24"/>
          <w:u w:val="single"/>
        </w:rPr>
        <w:lastRenderedPageBreak/>
        <w:t>Bibliography</w:t>
      </w:r>
    </w:p>
    <w:p w:rsidR="0070228F" w:rsidRPr="0070228F" w:rsidRDefault="0070228F" w:rsidP="0070228F">
      <w:pPr>
        <w:spacing w:after="0" w:line="240" w:lineRule="auto"/>
        <w:rPr>
          <w:rFonts w:ascii="Times New Roman" w:eastAsia="Times New Roman" w:hAnsi="Times New Roman" w:cs="Times New Roman"/>
          <w:color w:val="000000"/>
          <w:sz w:val="24"/>
          <w:szCs w:val="24"/>
          <w:u w:color="000000"/>
          <w:lang w:val="en-US" w:eastAsia="en-GB"/>
        </w:rPr>
      </w:pPr>
      <w:r w:rsidRPr="0070228F">
        <w:rPr>
          <w:rFonts w:ascii="Times New Roman" w:eastAsia="Times New Roman" w:hAnsi="Times New Roman" w:cs="Times New Roman"/>
          <w:color w:val="16161D"/>
          <w:sz w:val="24"/>
          <w:szCs w:val="24"/>
          <w:u w:color="16161D"/>
          <w:shd w:val="clear" w:color="auto" w:fill="FFFFFF"/>
          <w:lang w:val="en-US" w:eastAsia="en-GB"/>
        </w:rPr>
        <w:t>ActionFraud (n.d.)</w:t>
      </w:r>
      <w:r w:rsidRPr="0070228F">
        <w:rPr>
          <w:rFonts w:ascii="Times New Roman" w:eastAsia="Times New Roman" w:hAnsi="Times New Roman" w:cs="Times New Roman"/>
          <w:i/>
          <w:iCs/>
          <w:color w:val="16161D"/>
          <w:sz w:val="24"/>
          <w:szCs w:val="24"/>
          <w:u w:color="16161D"/>
          <w:shd w:val="clear" w:color="auto" w:fill="FFFFFF"/>
          <w:lang w:val="en-US" w:eastAsia="en-GB"/>
        </w:rPr>
        <w:t>Romance Fraud.</w:t>
      </w:r>
      <w:r w:rsidRPr="0070228F">
        <w:rPr>
          <w:rFonts w:ascii="Times New Roman" w:eastAsia="Times New Roman" w:hAnsi="Times New Roman" w:cs="Times New Roman"/>
          <w:color w:val="16161D"/>
          <w:sz w:val="24"/>
          <w:szCs w:val="24"/>
          <w:u w:color="16161D"/>
          <w:shd w:val="clear" w:color="auto" w:fill="FFFFFF"/>
          <w:lang w:val="en-US" w:eastAsia="en-GB"/>
        </w:rPr>
        <w:t xml:space="preserve"> Available at: </w:t>
      </w:r>
      <w:hyperlink r:id="rId6" w:history="1">
        <w:r w:rsidRPr="0070228F">
          <w:rPr>
            <w:rFonts w:ascii="Times New Roman" w:eastAsia="Times New Roman" w:hAnsi="Times New Roman" w:cs="Times New Roman"/>
            <w:color w:val="0000FF"/>
            <w:sz w:val="24"/>
            <w:szCs w:val="24"/>
            <w:u w:val="single" w:color="0000FF"/>
            <w:shd w:val="clear" w:color="auto" w:fill="FFFFFF"/>
            <w:lang w:val="en-US" w:eastAsia="en-GB"/>
          </w:rPr>
          <w:t>https://www.actionfraud.police.uk/a-z-of-fraud/dating-fraud</w:t>
        </w:r>
      </w:hyperlink>
      <w:r w:rsidRPr="0070228F">
        <w:rPr>
          <w:rFonts w:ascii="Times New Roman" w:eastAsia="Times New Roman" w:hAnsi="Times New Roman" w:cs="Times New Roman"/>
          <w:color w:val="000000"/>
          <w:sz w:val="24"/>
          <w:szCs w:val="24"/>
          <w:u w:color="000000"/>
          <w:lang w:val="en-US" w:eastAsia="en-GB"/>
        </w:rPr>
        <w:t xml:space="preserve"> (Accessed: 28th October 2021)</w:t>
      </w:r>
    </w:p>
    <w:p w:rsidR="0070228F" w:rsidRDefault="0070228F" w:rsidP="00CD4093">
      <w:pPr>
        <w:spacing w:line="240" w:lineRule="auto"/>
        <w:rPr>
          <w:rFonts w:ascii="Times New Roman" w:hAnsi="Times New Roman" w:cs="Times New Roman"/>
          <w:sz w:val="24"/>
          <w:szCs w:val="24"/>
        </w:rPr>
      </w:pPr>
    </w:p>
    <w:p w:rsidR="0070228F" w:rsidRDefault="0070228F" w:rsidP="00CD4093">
      <w:pPr>
        <w:spacing w:line="240" w:lineRule="auto"/>
        <w:rPr>
          <w:rFonts w:ascii="Times New Roman" w:hAnsi="Times New Roman" w:cs="Times New Roman"/>
          <w:sz w:val="24"/>
          <w:szCs w:val="24"/>
        </w:rPr>
      </w:pPr>
      <w:r w:rsidRPr="0070228F">
        <w:rPr>
          <w:rFonts w:ascii="Times New Roman" w:hAnsi="Times New Roman" w:cs="Times New Roman"/>
          <w:sz w:val="24"/>
          <w:szCs w:val="24"/>
        </w:rPr>
        <w:t>Afifi-Sabet, K. (2021) 2020 the busiest year on record for cyber attacks against UK firms. Available at: https://www.itpro.co.uk/security/cyber-attacks/358276/2020-the-busiest-year-on-record-for-cyber-attacks-against-uk-firms (Accessed: 29th October 2021)</w:t>
      </w:r>
    </w:p>
    <w:p w:rsidR="0070228F" w:rsidRDefault="0070228F" w:rsidP="00CD4093">
      <w:pPr>
        <w:spacing w:line="240" w:lineRule="auto"/>
        <w:rPr>
          <w:rFonts w:ascii="Times New Roman" w:hAnsi="Times New Roman" w:cs="Times New Roman"/>
          <w:sz w:val="24"/>
          <w:szCs w:val="24"/>
        </w:rPr>
      </w:pPr>
    </w:p>
    <w:p w:rsidR="0070228F" w:rsidRDefault="0070228F" w:rsidP="00CD4093">
      <w:pPr>
        <w:spacing w:line="240" w:lineRule="auto"/>
        <w:rPr>
          <w:rFonts w:ascii="Times New Roman" w:hAnsi="Times New Roman" w:cs="Times New Roman"/>
          <w:sz w:val="24"/>
          <w:szCs w:val="24"/>
        </w:rPr>
      </w:pPr>
      <w:r w:rsidRPr="0070228F">
        <w:rPr>
          <w:rFonts w:ascii="Times New Roman" w:hAnsi="Times New Roman" w:cs="Times New Roman"/>
          <w:sz w:val="24"/>
          <w:szCs w:val="24"/>
        </w:rPr>
        <w:t>BlueVoyant (n.d.) Top 5 Cyber Crimes and Prevention Tips. Available at: https://www.bluevoyant.com/blog/top-5-cybercrimes-and-prevention-tips/ (Accessed: 27th October 2021)</w:t>
      </w:r>
    </w:p>
    <w:p w:rsidR="0070228F" w:rsidRDefault="0070228F" w:rsidP="00CD4093">
      <w:pPr>
        <w:spacing w:line="240" w:lineRule="auto"/>
        <w:rPr>
          <w:rFonts w:ascii="Times New Roman" w:hAnsi="Times New Roman" w:cs="Times New Roman"/>
          <w:sz w:val="24"/>
          <w:szCs w:val="24"/>
        </w:rPr>
      </w:pPr>
    </w:p>
    <w:p w:rsidR="0070228F" w:rsidRDefault="0070228F" w:rsidP="00CD4093">
      <w:pPr>
        <w:spacing w:line="240" w:lineRule="auto"/>
        <w:rPr>
          <w:rFonts w:ascii="Times New Roman" w:hAnsi="Times New Roman" w:cs="Times New Roman"/>
          <w:sz w:val="24"/>
          <w:szCs w:val="24"/>
        </w:rPr>
      </w:pPr>
      <w:r w:rsidRPr="0070228F">
        <w:rPr>
          <w:rFonts w:ascii="Times New Roman" w:hAnsi="Times New Roman" w:cs="Times New Roman"/>
          <w:sz w:val="24"/>
          <w:szCs w:val="24"/>
        </w:rPr>
        <w:t>Casciani, D., and Butcher, B. (2021) Covid: What’s happened to crime during the pandemic? Available at: https://www.bbc.co.uk/news/56463680 (Accessed: 26th October 2021)</w:t>
      </w:r>
    </w:p>
    <w:p w:rsidR="0070228F" w:rsidRDefault="0070228F" w:rsidP="00CD4093">
      <w:pPr>
        <w:spacing w:line="240" w:lineRule="auto"/>
        <w:rPr>
          <w:rFonts w:ascii="Times New Roman" w:hAnsi="Times New Roman" w:cs="Times New Roman"/>
          <w:sz w:val="24"/>
          <w:szCs w:val="24"/>
        </w:rPr>
      </w:pPr>
    </w:p>
    <w:p w:rsidR="00CD4093" w:rsidRPr="00CD4093" w:rsidRDefault="00CD4093" w:rsidP="00CD4093">
      <w:pPr>
        <w:spacing w:line="240" w:lineRule="auto"/>
        <w:rPr>
          <w:rFonts w:ascii="Times New Roman" w:hAnsi="Times New Roman" w:cs="Times New Roman"/>
          <w:sz w:val="24"/>
          <w:szCs w:val="24"/>
        </w:rPr>
      </w:pPr>
      <w:r w:rsidRPr="00CD4093">
        <w:rPr>
          <w:rFonts w:ascii="Times New Roman" w:hAnsi="Times New Roman" w:cs="Times New Roman"/>
          <w:sz w:val="24"/>
          <w:szCs w:val="24"/>
        </w:rPr>
        <w:t xml:space="preserve">College of Policing (2013) Engagement and communication. Available at: https://www.app.college.police.uk/app-content/engagement-and-communication/engaging-with-communities/ (Accessed: 2nd October 2021) </w:t>
      </w:r>
    </w:p>
    <w:p w:rsidR="00CD4093" w:rsidRPr="00CD4093" w:rsidRDefault="00CD4093" w:rsidP="00CD4093">
      <w:pPr>
        <w:spacing w:line="240" w:lineRule="auto"/>
        <w:rPr>
          <w:rFonts w:ascii="Times New Roman" w:hAnsi="Times New Roman" w:cs="Times New Roman"/>
          <w:sz w:val="24"/>
          <w:szCs w:val="24"/>
        </w:rPr>
      </w:pPr>
    </w:p>
    <w:p w:rsidR="00CD4093" w:rsidRPr="00CD4093" w:rsidRDefault="00CD4093" w:rsidP="00CD4093">
      <w:pPr>
        <w:spacing w:line="240" w:lineRule="auto"/>
        <w:rPr>
          <w:rFonts w:ascii="Times New Roman" w:hAnsi="Times New Roman" w:cs="Times New Roman"/>
          <w:sz w:val="24"/>
          <w:szCs w:val="24"/>
        </w:rPr>
      </w:pPr>
      <w:r w:rsidRPr="00CD4093">
        <w:rPr>
          <w:rFonts w:ascii="Times New Roman" w:hAnsi="Times New Roman" w:cs="Times New Roman"/>
          <w:sz w:val="24"/>
          <w:szCs w:val="24"/>
        </w:rPr>
        <w:t>College of Policing (2017) Modernising Neighbourhood Policing Guidelines for consultation. Available at: https://www.npcc.police.uk/2018%20FOI/NPCC%20Misc/032%2018%20January%202018%20CCC%20Papers%20Part%203.pdf (Accessed: 2nd October 2021)</w:t>
      </w:r>
    </w:p>
    <w:p w:rsidR="00CD4093" w:rsidRPr="00CD4093" w:rsidRDefault="00CD4093" w:rsidP="00CD4093">
      <w:pPr>
        <w:spacing w:line="240" w:lineRule="auto"/>
        <w:rPr>
          <w:rFonts w:ascii="Times New Roman" w:hAnsi="Times New Roman" w:cs="Times New Roman"/>
          <w:sz w:val="24"/>
          <w:szCs w:val="24"/>
        </w:rPr>
      </w:pPr>
    </w:p>
    <w:p w:rsidR="00CD4093" w:rsidRPr="00CD4093" w:rsidRDefault="00CD4093" w:rsidP="00CD4093">
      <w:pPr>
        <w:spacing w:line="240" w:lineRule="auto"/>
        <w:rPr>
          <w:rFonts w:ascii="Times New Roman" w:hAnsi="Times New Roman" w:cs="Times New Roman"/>
          <w:sz w:val="24"/>
          <w:szCs w:val="24"/>
        </w:rPr>
      </w:pPr>
      <w:r w:rsidRPr="00CD4093">
        <w:rPr>
          <w:rFonts w:ascii="Times New Roman" w:hAnsi="Times New Roman" w:cs="Times New Roman"/>
          <w:sz w:val="24"/>
          <w:szCs w:val="24"/>
        </w:rPr>
        <w:t>College of Policing (2018) Neighbourhood Policing. Available at: https://www.college.police.uk/guidance/neighbourhood-policing (Accessed: 2nd October 2021)</w:t>
      </w:r>
    </w:p>
    <w:p w:rsidR="00CD4093" w:rsidRPr="00CD4093" w:rsidRDefault="00CD4093" w:rsidP="00CD4093">
      <w:pPr>
        <w:spacing w:line="240" w:lineRule="auto"/>
        <w:rPr>
          <w:rFonts w:ascii="Times New Roman" w:hAnsi="Times New Roman" w:cs="Times New Roman"/>
          <w:sz w:val="24"/>
          <w:szCs w:val="24"/>
        </w:rPr>
      </w:pPr>
    </w:p>
    <w:p w:rsidR="00CD4093" w:rsidRPr="00CD4093" w:rsidRDefault="00CD4093" w:rsidP="00CD4093">
      <w:pPr>
        <w:spacing w:line="240" w:lineRule="auto"/>
        <w:rPr>
          <w:rFonts w:ascii="Times New Roman" w:hAnsi="Times New Roman" w:cs="Times New Roman"/>
          <w:sz w:val="24"/>
          <w:szCs w:val="24"/>
        </w:rPr>
      </w:pPr>
      <w:r w:rsidRPr="00CD4093">
        <w:rPr>
          <w:rFonts w:ascii="Times New Roman" w:hAnsi="Times New Roman" w:cs="Times New Roman"/>
          <w:sz w:val="24"/>
          <w:szCs w:val="24"/>
        </w:rPr>
        <w:t>College of Policing (2020) Major investigation and public protection: Intelligence. Available at: https://www.app.college.police.uk/app-content/major-investigation-and-public-protection/hate-crime/intelligence/#community-intelligence (Accessed: 2nd October 2021)</w:t>
      </w:r>
    </w:p>
    <w:p w:rsidR="00CD4093" w:rsidRPr="00CD4093" w:rsidRDefault="00CD4093" w:rsidP="00CD4093">
      <w:pPr>
        <w:spacing w:line="240" w:lineRule="auto"/>
        <w:rPr>
          <w:rFonts w:ascii="Times New Roman" w:hAnsi="Times New Roman" w:cs="Times New Roman"/>
          <w:sz w:val="24"/>
          <w:szCs w:val="24"/>
        </w:rPr>
      </w:pPr>
    </w:p>
    <w:p w:rsidR="00CD4093" w:rsidRDefault="00CD4093" w:rsidP="00CD4093">
      <w:pPr>
        <w:spacing w:line="240" w:lineRule="auto"/>
        <w:rPr>
          <w:rFonts w:ascii="Times New Roman" w:hAnsi="Times New Roman" w:cs="Times New Roman"/>
          <w:sz w:val="24"/>
          <w:szCs w:val="24"/>
        </w:rPr>
      </w:pPr>
      <w:r w:rsidRPr="00CD4093">
        <w:rPr>
          <w:rFonts w:ascii="Times New Roman" w:hAnsi="Times New Roman" w:cs="Times New Roman"/>
          <w:sz w:val="24"/>
          <w:szCs w:val="24"/>
        </w:rPr>
        <w:t>Colover, S. and Quinton, P. (2018) Neighbourhood Policing: impact and implementation. Available at: https://paas-s3-broker-prod-lon-6453d964-1d1a-432a-9260-5e0ba7d2fc51.s3.eu-west-2.amazonaws.com/s3fs-public/2021-02/np_rea_summary.pdf (Accessed: 1st October 2021)</w:t>
      </w:r>
    </w:p>
    <w:p w:rsidR="0070228F" w:rsidRDefault="0070228F" w:rsidP="00CD4093">
      <w:pPr>
        <w:spacing w:line="240" w:lineRule="auto"/>
        <w:rPr>
          <w:rFonts w:ascii="Times New Roman" w:hAnsi="Times New Roman" w:cs="Times New Roman"/>
          <w:sz w:val="24"/>
          <w:szCs w:val="24"/>
        </w:rPr>
      </w:pPr>
    </w:p>
    <w:p w:rsidR="0070228F" w:rsidRDefault="0070228F" w:rsidP="00CD4093">
      <w:pPr>
        <w:spacing w:line="240" w:lineRule="auto"/>
        <w:rPr>
          <w:rFonts w:ascii="Times New Roman" w:hAnsi="Times New Roman" w:cs="Times New Roman"/>
          <w:sz w:val="24"/>
          <w:szCs w:val="24"/>
        </w:rPr>
      </w:pPr>
      <w:r w:rsidRPr="0070228F">
        <w:rPr>
          <w:rFonts w:ascii="Times New Roman" w:hAnsi="Times New Roman" w:cs="Times New Roman"/>
          <w:sz w:val="24"/>
          <w:szCs w:val="24"/>
        </w:rPr>
        <w:t>CPS (2019) Cybercrime-prosecution guidance. Available at: https://www.cps.gov.uk/legal-guidance/cybercrime-prosecution-guidance (Acessed: 26th October 2021)</w:t>
      </w:r>
    </w:p>
    <w:p w:rsidR="0070228F" w:rsidRPr="0070228F" w:rsidRDefault="0070228F" w:rsidP="0070228F">
      <w:pPr>
        <w:spacing w:after="0" w:line="240" w:lineRule="auto"/>
        <w:rPr>
          <w:rFonts w:ascii="Times New Roman" w:eastAsia="Times New Roman" w:hAnsi="Times New Roman" w:cs="Times New Roman"/>
          <w:color w:val="000000"/>
          <w:sz w:val="24"/>
          <w:szCs w:val="24"/>
          <w:u w:color="000000"/>
          <w:lang w:val="en-US" w:eastAsia="en-GB"/>
        </w:rPr>
      </w:pPr>
      <w:r w:rsidRPr="0070228F">
        <w:rPr>
          <w:rFonts w:ascii="Times New Roman" w:eastAsia="Times New Roman" w:hAnsi="Times New Roman" w:cs="Times New Roman"/>
          <w:color w:val="000000"/>
          <w:sz w:val="24"/>
          <w:szCs w:val="24"/>
          <w:u w:color="000000"/>
          <w:lang w:val="en-US" w:eastAsia="en-GB"/>
        </w:rPr>
        <w:lastRenderedPageBreak/>
        <w:t xml:space="preserve">Davies, G. (2020) Shining a Light on Policing of the Dark Web: An analysis of UK investigatory Powers. </w:t>
      </w:r>
      <w:r w:rsidRPr="0070228F">
        <w:rPr>
          <w:rFonts w:ascii="Times New Roman" w:eastAsia="Times New Roman" w:hAnsi="Times New Roman" w:cs="Times New Roman"/>
          <w:i/>
          <w:iCs/>
          <w:color w:val="000000"/>
          <w:sz w:val="24"/>
          <w:szCs w:val="24"/>
          <w:u w:color="000000"/>
          <w:lang w:val="en-US" w:eastAsia="en-GB"/>
        </w:rPr>
        <w:t>The Journal of Criminal Law</w:t>
      </w:r>
      <w:r w:rsidRPr="0070228F">
        <w:rPr>
          <w:rFonts w:ascii="Times New Roman" w:eastAsia="Times New Roman" w:hAnsi="Times New Roman" w:cs="Times New Roman"/>
          <w:color w:val="000000"/>
          <w:sz w:val="24"/>
          <w:szCs w:val="24"/>
          <w:u w:color="000000"/>
          <w:lang w:val="en-US" w:eastAsia="en-GB"/>
        </w:rPr>
        <w:t xml:space="preserve">, </w:t>
      </w:r>
      <w:r w:rsidRPr="0070228F">
        <w:rPr>
          <w:rFonts w:ascii="Times New Roman" w:eastAsia="Times New Roman" w:hAnsi="Times New Roman" w:cs="Times New Roman"/>
          <w:i/>
          <w:iCs/>
          <w:color w:val="000000"/>
          <w:sz w:val="24"/>
          <w:szCs w:val="24"/>
          <w:u w:color="000000"/>
          <w:lang w:val="en-US" w:eastAsia="en-GB"/>
        </w:rPr>
        <w:t>84</w:t>
      </w:r>
      <w:r w:rsidRPr="0070228F">
        <w:rPr>
          <w:rFonts w:ascii="Times New Roman" w:eastAsia="Times New Roman" w:hAnsi="Times New Roman" w:cs="Times New Roman"/>
          <w:color w:val="000000"/>
          <w:sz w:val="24"/>
          <w:szCs w:val="24"/>
          <w:u w:color="000000"/>
          <w:lang w:val="en-US" w:eastAsia="en-GB"/>
        </w:rPr>
        <w:t>(5), pp.407-426. DOI:10.1177%2F0022018320952557</w:t>
      </w:r>
    </w:p>
    <w:p w:rsidR="00CD4093" w:rsidRPr="00CD4093" w:rsidRDefault="00CD4093" w:rsidP="00CD4093">
      <w:pPr>
        <w:spacing w:line="240" w:lineRule="auto"/>
        <w:rPr>
          <w:rFonts w:ascii="Times New Roman" w:hAnsi="Times New Roman" w:cs="Times New Roman"/>
          <w:sz w:val="24"/>
          <w:szCs w:val="24"/>
        </w:rPr>
      </w:pPr>
    </w:p>
    <w:p w:rsidR="00CD4093" w:rsidRPr="00CD4093" w:rsidRDefault="00CD4093" w:rsidP="00CD4093">
      <w:pPr>
        <w:spacing w:line="240" w:lineRule="auto"/>
        <w:rPr>
          <w:rFonts w:ascii="Times New Roman" w:hAnsi="Times New Roman" w:cs="Times New Roman"/>
          <w:sz w:val="24"/>
          <w:szCs w:val="24"/>
        </w:rPr>
      </w:pPr>
      <w:r w:rsidRPr="00CD4093">
        <w:rPr>
          <w:rFonts w:ascii="Times New Roman" w:hAnsi="Times New Roman" w:cs="Times New Roman"/>
          <w:sz w:val="24"/>
          <w:szCs w:val="24"/>
        </w:rPr>
        <w:t>Davies, K. (2017) Ten years after the death of Fiona Pilkington, have the police got better at tackling hate crime? Available at: https://www.independent.co.uk/news/long_reads/fiona-pilkington-frankie-pilkington-suicide-learning-disabilities-bullying-hate-crime-a8004526.html?amp (Accessed: 1st October 2021)</w:t>
      </w:r>
    </w:p>
    <w:p w:rsidR="00CD4093" w:rsidRPr="00CD4093" w:rsidRDefault="00CD4093" w:rsidP="00CD4093">
      <w:pPr>
        <w:spacing w:line="240" w:lineRule="auto"/>
        <w:rPr>
          <w:rFonts w:ascii="Times New Roman" w:hAnsi="Times New Roman" w:cs="Times New Roman"/>
          <w:sz w:val="24"/>
          <w:szCs w:val="24"/>
        </w:rPr>
      </w:pPr>
    </w:p>
    <w:p w:rsidR="00CD4093" w:rsidRDefault="00CD4093" w:rsidP="00CD4093">
      <w:pPr>
        <w:spacing w:line="240" w:lineRule="auto"/>
        <w:rPr>
          <w:rFonts w:ascii="Times New Roman" w:hAnsi="Times New Roman" w:cs="Times New Roman"/>
          <w:sz w:val="24"/>
          <w:szCs w:val="24"/>
        </w:rPr>
      </w:pPr>
      <w:r w:rsidRPr="00CD4093">
        <w:rPr>
          <w:rFonts w:ascii="Times New Roman" w:hAnsi="Times New Roman" w:cs="Times New Roman"/>
          <w:sz w:val="24"/>
          <w:szCs w:val="24"/>
        </w:rPr>
        <w:t>Eadson, W. et al (2011) Community mapping and Tension Monitoring: A practical guide and sourcebook of information and ideas for Welsh local authorities and their partners. Available at: https://www.google.co.uk/url?sa=t&amp;rct=j&amp;q=&amp;esrc=s&amp;source=web&amp;cd=&amp;cad=rja&amp;uact=8&amp;ved=2ahUKEwj76vPetaz0AhVzoVwKHf2IAUgQFnoECAMQAQ&amp;url=https%3A%2F%2Fwww.shu.ac.uk%2F~%2Fmedia%2Fhome%2Fresearch%2Fcresr%2Ffiles%2Fcommunity-mapping-tension-monitoring.pdf%3Fla%3Den&amp;usg=AOvVaw3Tg6TO0ZaR1nAhjJWQDjYl (Accessed: 1st October 2021)</w:t>
      </w:r>
    </w:p>
    <w:p w:rsidR="0070228F" w:rsidRDefault="0070228F" w:rsidP="00CD4093">
      <w:pPr>
        <w:spacing w:line="240" w:lineRule="auto"/>
        <w:rPr>
          <w:rFonts w:ascii="Times New Roman" w:hAnsi="Times New Roman" w:cs="Times New Roman"/>
          <w:sz w:val="24"/>
          <w:szCs w:val="24"/>
        </w:rPr>
      </w:pPr>
    </w:p>
    <w:p w:rsidR="0070228F" w:rsidRPr="0070228F" w:rsidRDefault="0070228F" w:rsidP="0070228F">
      <w:pPr>
        <w:spacing w:after="0" w:line="240" w:lineRule="auto"/>
        <w:rPr>
          <w:rFonts w:ascii="Times New Roman" w:eastAsia="Times New Roman" w:hAnsi="Times New Roman" w:cs="Times New Roman"/>
          <w:color w:val="000000"/>
          <w:sz w:val="24"/>
          <w:szCs w:val="24"/>
          <w:u w:color="000000"/>
          <w:lang w:val="en-US" w:eastAsia="en-GB"/>
        </w:rPr>
      </w:pPr>
      <w:r w:rsidRPr="0070228F">
        <w:rPr>
          <w:rFonts w:ascii="Times New Roman" w:eastAsia="Times New Roman" w:hAnsi="Times New Roman" w:cs="Times New Roman"/>
          <w:color w:val="000000"/>
          <w:sz w:val="24"/>
          <w:szCs w:val="24"/>
          <w:u w:color="000000"/>
          <w:lang w:val="en-US" w:eastAsia="en-GB"/>
        </w:rPr>
        <w:t xml:space="preserve">Guccione, D. (2021) </w:t>
      </w:r>
      <w:r w:rsidRPr="0070228F">
        <w:rPr>
          <w:rFonts w:ascii="Times New Roman" w:eastAsia="Times New Roman" w:hAnsi="Times New Roman" w:cs="Times New Roman"/>
          <w:i/>
          <w:iCs/>
          <w:color w:val="000000"/>
          <w:sz w:val="24"/>
          <w:szCs w:val="24"/>
          <w:u w:color="000000"/>
          <w:lang w:val="en-US" w:eastAsia="en-GB"/>
        </w:rPr>
        <w:t>What is the dark web? How to access it and what you’ll find.</w:t>
      </w:r>
      <w:r w:rsidRPr="0070228F">
        <w:rPr>
          <w:rFonts w:ascii="Times New Roman" w:eastAsia="Times New Roman" w:hAnsi="Times New Roman" w:cs="Times New Roman"/>
          <w:color w:val="000000"/>
          <w:sz w:val="24"/>
          <w:szCs w:val="24"/>
          <w:u w:color="000000"/>
          <w:lang w:val="en-US" w:eastAsia="en-GB"/>
        </w:rPr>
        <w:t xml:space="preserve"> Available at: </w:t>
      </w:r>
      <w:hyperlink r:id="rId7" w:history="1">
        <w:r w:rsidRPr="0070228F">
          <w:rPr>
            <w:rFonts w:ascii="Times New Roman" w:eastAsia="Times New Roman" w:hAnsi="Times New Roman" w:cs="Times New Roman"/>
            <w:color w:val="0000FF"/>
            <w:sz w:val="24"/>
            <w:szCs w:val="24"/>
            <w:u w:val="single" w:color="0000FF"/>
            <w:lang w:val="en-US" w:eastAsia="en-GB"/>
          </w:rPr>
          <w:t>https://www.csoonline.com/article/3249765/what-is-the-dark-web-how-to-access-it-and-what-youll-find.html</w:t>
        </w:r>
      </w:hyperlink>
      <w:r w:rsidRPr="0070228F">
        <w:rPr>
          <w:rFonts w:ascii="Times New Roman" w:eastAsia="Times New Roman" w:hAnsi="Times New Roman" w:cs="Times New Roman"/>
          <w:color w:val="000000"/>
          <w:sz w:val="24"/>
          <w:szCs w:val="24"/>
          <w:u w:color="000000"/>
          <w:lang w:val="en-US" w:eastAsia="en-GB"/>
        </w:rPr>
        <w:t xml:space="preserve"> (Accessed: 29th October 2021)</w:t>
      </w:r>
    </w:p>
    <w:p w:rsidR="0070228F" w:rsidRDefault="0070228F" w:rsidP="00CD4093">
      <w:pPr>
        <w:spacing w:line="240" w:lineRule="auto"/>
        <w:rPr>
          <w:rFonts w:ascii="Times New Roman" w:hAnsi="Times New Roman" w:cs="Times New Roman"/>
          <w:sz w:val="24"/>
          <w:szCs w:val="24"/>
        </w:rPr>
      </w:pPr>
    </w:p>
    <w:p w:rsidR="0070228F" w:rsidRPr="00CD4093" w:rsidRDefault="0070228F" w:rsidP="00CD4093">
      <w:pPr>
        <w:spacing w:line="240" w:lineRule="auto"/>
        <w:rPr>
          <w:rFonts w:ascii="Times New Roman" w:hAnsi="Times New Roman" w:cs="Times New Roman"/>
          <w:sz w:val="24"/>
          <w:szCs w:val="24"/>
        </w:rPr>
      </w:pPr>
      <w:r w:rsidRPr="0070228F">
        <w:rPr>
          <w:rFonts w:ascii="Times New Roman" w:hAnsi="Times New Roman" w:cs="Times New Roman"/>
          <w:sz w:val="24"/>
          <w:szCs w:val="24"/>
        </w:rPr>
        <w:t>HMICFRS (2019) Cyber: Keep the light on - An inspection of the police response to cyber-dependent crime. Available at: https://www.justiceinspectorates.gov.uk/hmicfrs/wp-content/uploads/cyber-keep-the-light-on-an-inspection-of-the-police-response-to-cyber-dependent-crime.pdf (Accessed: 27th October 2021)</w:t>
      </w:r>
    </w:p>
    <w:p w:rsidR="00CD4093" w:rsidRPr="00CD4093" w:rsidRDefault="00CD4093" w:rsidP="00CD4093">
      <w:pPr>
        <w:spacing w:line="240" w:lineRule="auto"/>
        <w:rPr>
          <w:rFonts w:ascii="Times New Roman" w:hAnsi="Times New Roman" w:cs="Times New Roman"/>
          <w:sz w:val="24"/>
          <w:szCs w:val="24"/>
        </w:rPr>
      </w:pPr>
    </w:p>
    <w:p w:rsidR="00CD4093" w:rsidRPr="00CD4093" w:rsidRDefault="00CD4093" w:rsidP="00CD4093">
      <w:pPr>
        <w:spacing w:line="240" w:lineRule="auto"/>
        <w:rPr>
          <w:rFonts w:ascii="Times New Roman" w:hAnsi="Times New Roman" w:cs="Times New Roman"/>
          <w:sz w:val="24"/>
          <w:szCs w:val="24"/>
        </w:rPr>
      </w:pPr>
      <w:r w:rsidRPr="00CD4093">
        <w:rPr>
          <w:rFonts w:ascii="Times New Roman" w:hAnsi="Times New Roman" w:cs="Times New Roman"/>
          <w:sz w:val="24"/>
          <w:szCs w:val="24"/>
        </w:rPr>
        <w:t>IPL (n.d) Disadvantages Of Living In A Diverse Society. Available at:</w:t>
      </w:r>
    </w:p>
    <w:p w:rsidR="00CD4093" w:rsidRDefault="00CD4093" w:rsidP="00CD4093">
      <w:pPr>
        <w:spacing w:line="240" w:lineRule="auto"/>
        <w:rPr>
          <w:rFonts w:ascii="Times New Roman" w:hAnsi="Times New Roman" w:cs="Times New Roman"/>
          <w:sz w:val="24"/>
          <w:szCs w:val="24"/>
        </w:rPr>
      </w:pPr>
      <w:r w:rsidRPr="00CD4093">
        <w:rPr>
          <w:rFonts w:ascii="Times New Roman" w:hAnsi="Times New Roman" w:cs="Times New Roman"/>
          <w:sz w:val="24"/>
          <w:szCs w:val="24"/>
        </w:rPr>
        <w:t>https://www.ipl.org/essay/Disadvantages-Of-Living-In-A-Diverse-Society-FK3LZSHESJFR (Accessed: 3rd October 2021)</w:t>
      </w:r>
    </w:p>
    <w:p w:rsidR="0070228F" w:rsidRDefault="0070228F" w:rsidP="00CD4093">
      <w:pPr>
        <w:spacing w:line="240" w:lineRule="auto"/>
        <w:rPr>
          <w:rFonts w:ascii="Times New Roman" w:hAnsi="Times New Roman" w:cs="Times New Roman"/>
          <w:sz w:val="24"/>
          <w:szCs w:val="24"/>
        </w:rPr>
      </w:pPr>
    </w:p>
    <w:p w:rsidR="0070228F" w:rsidRPr="0070228F" w:rsidRDefault="0070228F" w:rsidP="0070228F">
      <w:pPr>
        <w:spacing w:after="0" w:line="240" w:lineRule="auto"/>
        <w:rPr>
          <w:rFonts w:ascii="Times New Roman" w:eastAsia="Times New Roman" w:hAnsi="Times New Roman" w:cs="Times New Roman"/>
          <w:color w:val="000000"/>
          <w:sz w:val="24"/>
          <w:szCs w:val="24"/>
          <w:u w:color="000000"/>
          <w:lang w:val="en-US" w:eastAsia="en-GB"/>
        </w:rPr>
      </w:pPr>
      <w:r w:rsidRPr="0070228F">
        <w:rPr>
          <w:rFonts w:ascii="Times New Roman" w:eastAsia="Times New Roman" w:hAnsi="Times New Roman" w:cs="Times New Roman"/>
          <w:color w:val="000000"/>
          <w:sz w:val="24"/>
          <w:szCs w:val="24"/>
          <w:u w:color="000000"/>
          <w:lang w:val="en-US" w:eastAsia="en-GB"/>
        </w:rPr>
        <w:t xml:space="preserve">Jdspicer (2021) </w:t>
      </w:r>
      <w:r w:rsidRPr="0070228F">
        <w:rPr>
          <w:rFonts w:ascii="Times New Roman" w:eastAsia="Times New Roman" w:hAnsi="Times New Roman" w:cs="Times New Roman"/>
          <w:i/>
          <w:iCs/>
          <w:color w:val="000000"/>
          <w:sz w:val="24"/>
          <w:szCs w:val="24"/>
          <w:u w:color="000000"/>
          <w:lang w:val="en-US" w:eastAsia="en-GB"/>
        </w:rPr>
        <w:t>what are the legal risks of using the dark web</w:t>
      </w:r>
      <w:r w:rsidRPr="0070228F">
        <w:rPr>
          <w:rFonts w:ascii="Times New Roman" w:eastAsia="Times New Roman" w:hAnsi="Times New Roman" w:cs="Times New Roman"/>
          <w:color w:val="000000"/>
          <w:sz w:val="24"/>
          <w:szCs w:val="24"/>
          <w:u w:color="000000"/>
          <w:lang w:val="en-US" w:eastAsia="en-GB"/>
        </w:rPr>
        <w:t xml:space="preserve">?. Available at: </w:t>
      </w:r>
      <w:hyperlink r:id="rId8" w:history="1">
        <w:r w:rsidRPr="0070228F">
          <w:rPr>
            <w:rFonts w:ascii="Times New Roman" w:eastAsia="Times New Roman" w:hAnsi="Times New Roman" w:cs="Times New Roman"/>
            <w:color w:val="0000FF"/>
            <w:sz w:val="24"/>
            <w:szCs w:val="24"/>
            <w:u w:val="single" w:color="0000FF"/>
            <w:lang w:val="en-US" w:eastAsia="en-GB"/>
          </w:rPr>
          <w:t>https://www.jdspicer.co.uk/site/blog/crime-fraud/what-are-the-legal-risks-of-using-the-dark-web</w:t>
        </w:r>
      </w:hyperlink>
      <w:r w:rsidRPr="0070228F">
        <w:rPr>
          <w:rFonts w:ascii="Times New Roman" w:eastAsia="Times New Roman" w:hAnsi="Times New Roman" w:cs="Times New Roman"/>
          <w:color w:val="000000"/>
          <w:sz w:val="24"/>
          <w:szCs w:val="24"/>
          <w:u w:color="000000"/>
          <w:lang w:val="en-US" w:eastAsia="en-GB"/>
        </w:rPr>
        <w:t xml:space="preserve"> (Accessed: 27th October 2021)</w:t>
      </w:r>
    </w:p>
    <w:p w:rsidR="0070228F" w:rsidRDefault="0070228F" w:rsidP="00CD4093">
      <w:pPr>
        <w:spacing w:line="240" w:lineRule="auto"/>
        <w:rPr>
          <w:rFonts w:ascii="Times New Roman" w:hAnsi="Times New Roman" w:cs="Times New Roman"/>
          <w:sz w:val="24"/>
          <w:szCs w:val="24"/>
        </w:rPr>
      </w:pPr>
    </w:p>
    <w:p w:rsidR="0070228F" w:rsidRPr="0070228F" w:rsidRDefault="0070228F" w:rsidP="0070228F">
      <w:pPr>
        <w:spacing w:after="0" w:line="240" w:lineRule="auto"/>
        <w:rPr>
          <w:rFonts w:ascii="Times New Roman" w:eastAsia="Times New Roman" w:hAnsi="Times New Roman" w:cs="Times New Roman"/>
          <w:color w:val="000000"/>
          <w:sz w:val="24"/>
          <w:szCs w:val="24"/>
          <w:u w:color="000000"/>
          <w:lang w:val="en-US" w:eastAsia="en-GB"/>
        </w:rPr>
      </w:pPr>
      <w:r w:rsidRPr="0070228F">
        <w:rPr>
          <w:rFonts w:ascii="Times New Roman" w:eastAsia="Times New Roman" w:hAnsi="Times New Roman" w:cs="Times New Roman"/>
          <w:color w:val="000000"/>
          <w:sz w:val="24"/>
          <w:szCs w:val="24"/>
          <w:u w:color="000000"/>
          <w:lang w:val="en-US" w:eastAsia="en-GB"/>
        </w:rPr>
        <w:t xml:space="preserve">Johnson, L. (2019) </w:t>
      </w:r>
      <w:r w:rsidRPr="0070228F">
        <w:rPr>
          <w:rFonts w:ascii="Times New Roman" w:eastAsia="Times New Roman" w:hAnsi="Times New Roman" w:cs="Times New Roman"/>
          <w:i/>
          <w:iCs/>
          <w:color w:val="000000"/>
          <w:sz w:val="24"/>
          <w:szCs w:val="24"/>
          <w:u w:color="000000"/>
          <w:lang w:val="en-US" w:eastAsia="en-GB"/>
        </w:rPr>
        <w:t>Can people really spy on me through my laptop or smartphone camera?.</w:t>
      </w:r>
      <w:r w:rsidRPr="0070228F">
        <w:rPr>
          <w:rFonts w:ascii="Times New Roman" w:eastAsia="Times New Roman" w:hAnsi="Times New Roman" w:cs="Times New Roman"/>
          <w:color w:val="000000"/>
          <w:sz w:val="24"/>
          <w:szCs w:val="24"/>
          <w:u w:color="000000"/>
          <w:lang w:val="en-US" w:eastAsia="en-GB"/>
        </w:rPr>
        <w:t xml:space="preserve"> Available at:</w:t>
      </w:r>
      <w:r w:rsidRPr="0070228F">
        <w:rPr>
          <w:rFonts w:ascii="Times New Roman" w:eastAsia="Times New Roman" w:hAnsi="Times New Roman" w:cs="Times New Roman"/>
          <w:color w:val="000000"/>
          <w:sz w:val="24"/>
          <w:szCs w:val="24"/>
          <w:u w:color="000000"/>
          <w:shd w:val="clear" w:color="auto" w:fill="FFFFFF"/>
          <w:lang w:val="en-US" w:eastAsia="en-GB"/>
        </w:rPr>
        <w:t> </w:t>
      </w:r>
      <w:hyperlink r:id="rId9" w:history="1">
        <w:r w:rsidRPr="0070228F">
          <w:rPr>
            <w:rFonts w:ascii="Times New Roman" w:eastAsia="Times New Roman" w:hAnsi="Times New Roman" w:cs="Times New Roman"/>
            <w:color w:val="0000FF"/>
            <w:sz w:val="24"/>
            <w:szCs w:val="24"/>
            <w:u w:val="single" w:color="0000FF"/>
            <w:shd w:val="clear" w:color="auto" w:fill="FFFFFF"/>
            <w:lang w:val="en-US" w:eastAsia="en-GB"/>
          </w:rPr>
          <w:t>https://www.digitalspy.com/tech/a795242/can-people-spy-on-me-through-my-laptop-or-smartphone-camera/</w:t>
        </w:r>
      </w:hyperlink>
      <w:r w:rsidRPr="0070228F">
        <w:rPr>
          <w:rFonts w:ascii="Times New Roman" w:eastAsia="Times New Roman" w:hAnsi="Times New Roman" w:cs="Times New Roman"/>
          <w:color w:val="000000"/>
          <w:sz w:val="24"/>
          <w:szCs w:val="24"/>
          <w:u w:color="000000"/>
          <w:lang w:val="en-US" w:eastAsia="en-GB"/>
        </w:rPr>
        <w:t xml:space="preserve"> (Accessed: 28th October 2021)</w:t>
      </w:r>
    </w:p>
    <w:p w:rsidR="0070228F" w:rsidRDefault="0070228F" w:rsidP="00CD4093">
      <w:pPr>
        <w:spacing w:line="240" w:lineRule="auto"/>
        <w:rPr>
          <w:rFonts w:ascii="Times New Roman" w:hAnsi="Times New Roman" w:cs="Times New Roman"/>
          <w:sz w:val="24"/>
          <w:szCs w:val="24"/>
        </w:rPr>
      </w:pPr>
    </w:p>
    <w:p w:rsidR="0070228F" w:rsidRDefault="0070228F" w:rsidP="00CD4093">
      <w:pPr>
        <w:spacing w:line="240" w:lineRule="auto"/>
        <w:rPr>
          <w:rFonts w:ascii="Times New Roman" w:hAnsi="Times New Roman" w:cs="Times New Roman"/>
          <w:sz w:val="24"/>
          <w:szCs w:val="24"/>
        </w:rPr>
      </w:pPr>
      <w:r w:rsidRPr="0070228F">
        <w:rPr>
          <w:rFonts w:ascii="Times New Roman" w:hAnsi="Times New Roman" w:cs="Times New Roman"/>
          <w:sz w:val="24"/>
          <w:szCs w:val="24"/>
        </w:rPr>
        <w:t>Kaspersky (n.d.) what is spyware? Available at: https://www.kaspersky.co.uk/resource-center/threats/spyware (Accessed 26th October 2021)</w:t>
      </w:r>
    </w:p>
    <w:p w:rsidR="0070228F" w:rsidRDefault="0070228F" w:rsidP="00CD4093">
      <w:pPr>
        <w:spacing w:line="240" w:lineRule="auto"/>
        <w:rPr>
          <w:rFonts w:ascii="Times New Roman" w:hAnsi="Times New Roman" w:cs="Times New Roman"/>
          <w:sz w:val="24"/>
          <w:szCs w:val="24"/>
        </w:rPr>
      </w:pPr>
    </w:p>
    <w:p w:rsidR="0070228F" w:rsidRPr="0070228F" w:rsidRDefault="0070228F" w:rsidP="0070228F">
      <w:pPr>
        <w:spacing w:after="0" w:line="240" w:lineRule="auto"/>
        <w:rPr>
          <w:rFonts w:ascii="Times New Roman" w:eastAsia="Times New Roman" w:hAnsi="Times New Roman" w:cs="Times New Roman"/>
          <w:color w:val="000000"/>
          <w:sz w:val="24"/>
          <w:szCs w:val="24"/>
          <w:u w:color="000000"/>
          <w:lang w:val="en-US" w:eastAsia="en-GB"/>
        </w:rPr>
      </w:pPr>
      <w:r w:rsidRPr="0070228F">
        <w:rPr>
          <w:rFonts w:ascii="Times New Roman" w:eastAsia="Times New Roman" w:hAnsi="Times New Roman" w:cs="Times New Roman"/>
          <w:color w:val="000000"/>
          <w:sz w:val="24"/>
          <w:szCs w:val="24"/>
          <w:u w:color="000000"/>
          <w:lang w:val="en-US" w:eastAsia="en-GB"/>
        </w:rPr>
        <w:lastRenderedPageBreak/>
        <w:t xml:space="preserve">Kaspersky (n.d.) </w:t>
      </w:r>
      <w:r w:rsidRPr="0070228F">
        <w:rPr>
          <w:rFonts w:ascii="Times New Roman" w:eastAsia="Times New Roman" w:hAnsi="Times New Roman" w:cs="Times New Roman"/>
          <w:i/>
          <w:iCs/>
          <w:color w:val="000000"/>
          <w:sz w:val="24"/>
          <w:szCs w:val="24"/>
          <w:u w:color="000000"/>
          <w:lang w:val="en-US" w:eastAsia="en-GB"/>
        </w:rPr>
        <w:t>What is the Deep and Dark Web</w:t>
      </w:r>
      <w:r w:rsidRPr="0070228F">
        <w:rPr>
          <w:rFonts w:ascii="Times New Roman" w:eastAsia="Times New Roman" w:hAnsi="Times New Roman" w:cs="Times New Roman"/>
          <w:color w:val="000000"/>
          <w:sz w:val="24"/>
          <w:szCs w:val="24"/>
          <w:u w:color="000000"/>
          <w:lang w:val="en-US" w:eastAsia="en-GB"/>
        </w:rPr>
        <w:t xml:space="preserve">? Available at: </w:t>
      </w:r>
      <w:hyperlink r:id="rId10" w:history="1">
        <w:r w:rsidRPr="0070228F">
          <w:rPr>
            <w:rFonts w:ascii="Times New Roman" w:eastAsia="Times New Roman" w:hAnsi="Times New Roman" w:cs="Times New Roman"/>
            <w:color w:val="0000FF"/>
            <w:sz w:val="24"/>
            <w:szCs w:val="24"/>
            <w:u w:val="single" w:color="0000FF"/>
            <w:lang w:val="en-US" w:eastAsia="en-GB"/>
          </w:rPr>
          <w:t>https://www.kaspersky.com/resource-center/threats/deep-web</w:t>
        </w:r>
      </w:hyperlink>
      <w:r w:rsidRPr="0070228F">
        <w:rPr>
          <w:rFonts w:ascii="Times New Roman" w:eastAsia="Times New Roman" w:hAnsi="Times New Roman" w:cs="Times New Roman"/>
          <w:color w:val="000000"/>
          <w:sz w:val="24"/>
          <w:szCs w:val="24"/>
          <w:u w:color="000000"/>
          <w:lang w:val="en-US" w:eastAsia="en-GB"/>
        </w:rPr>
        <w:t xml:space="preserve"> (Accessed: 28th October 2021)</w:t>
      </w:r>
    </w:p>
    <w:p w:rsidR="00CD4093" w:rsidRPr="00CD4093" w:rsidRDefault="00CD4093" w:rsidP="00CD4093">
      <w:pPr>
        <w:spacing w:line="240" w:lineRule="auto"/>
        <w:rPr>
          <w:rFonts w:ascii="Times New Roman" w:hAnsi="Times New Roman" w:cs="Times New Roman"/>
          <w:sz w:val="24"/>
          <w:szCs w:val="24"/>
        </w:rPr>
      </w:pPr>
    </w:p>
    <w:p w:rsidR="00CD4093" w:rsidRDefault="00CD4093" w:rsidP="00CD4093">
      <w:pPr>
        <w:spacing w:line="240" w:lineRule="auto"/>
        <w:rPr>
          <w:rFonts w:ascii="Times New Roman" w:hAnsi="Times New Roman" w:cs="Times New Roman"/>
          <w:sz w:val="24"/>
          <w:szCs w:val="24"/>
        </w:rPr>
      </w:pPr>
      <w:r w:rsidRPr="00CD4093">
        <w:rPr>
          <w:rFonts w:ascii="Times New Roman" w:hAnsi="Times New Roman" w:cs="Times New Roman"/>
          <w:sz w:val="24"/>
          <w:szCs w:val="24"/>
        </w:rPr>
        <w:t>Local Government Association (2004) Community cohesion- an action guide. Available at: https://www.london.gov.uk/sites/default/files/communitycohesionactionguide.pdf (Accessed: 3rd October 2021)</w:t>
      </w:r>
    </w:p>
    <w:p w:rsidR="0070228F" w:rsidRDefault="0070228F" w:rsidP="00CD4093">
      <w:pPr>
        <w:spacing w:line="240" w:lineRule="auto"/>
        <w:rPr>
          <w:rFonts w:ascii="Times New Roman" w:hAnsi="Times New Roman" w:cs="Times New Roman"/>
          <w:sz w:val="24"/>
          <w:szCs w:val="24"/>
        </w:rPr>
      </w:pPr>
    </w:p>
    <w:p w:rsidR="0070228F" w:rsidRDefault="0070228F" w:rsidP="0070228F">
      <w:pPr>
        <w:spacing w:after="0" w:line="240" w:lineRule="auto"/>
        <w:rPr>
          <w:rFonts w:ascii="Times New Roman" w:eastAsia="Times New Roman" w:hAnsi="Times New Roman" w:cs="Times New Roman"/>
          <w:color w:val="000000"/>
          <w:sz w:val="24"/>
          <w:szCs w:val="24"/>
          <w:u w:color="000000"/>
          <w:lang w:val="en-US" w:eastAsia="en-GB"/>
        </w:rPr>
      </w:pPr>
      <w:r w:rsidRPr="0070228F">
        <w:rPr>
          <w:rFonts w:ascii="Times New Roman" w:eastAsia="Times New Roman" w:hAnsi="Times New Roman" w:cs="Times New Roman"/>
          <w:color w:val="000000"/>
          <w:sz w:val="24"/>
          <w:szCs w:val="24"/>
          <w:u w:color="000000"/>
          <w:lang w:val="en-US" w:eastAsia="en-GB"/>
        </w:rPr>
        <w:t>Local Solicitors (n.d.)</w:t>
      </w:r>
      <w:r w:rsidRPr="0070228F">
        <w:rPr>
          <w:rFonts w:ascii="Times New Roman" w:eastAsia="Times New Roman" w:hAnsi="Times New Roman" w:cs="Times New Roman"/>
          <w:i/>
          <w:iCs/>
          <w:color w:val="000000"/>
          <w:sz w:val="24"/>
          <w:szCs w:val="24"/>
          <w:u w:color="000000"/>
          <w:lang w:val="en-US" w:eastAsia="en-GB"/>
        </w:rPr>
        <w:t xml:space="preserve"> The Law on Cyberbullying. </w:t>
      </w:r>
      <w:r w:rsidRPr="0070228F">
        <w:rPr>
          <w:rFonts w:ascii="Times New Roman" w:eastAsia="Times New Roman" w:hAnsi="Times New Roman" w:cs="Times New Roman"/>
          <w:color w:val="000000"/>
          <w:sz w:val="24"/>
          <w:szCs w:val="24"/>
          <w:u w:color="000000"/>
          <w:lang w:val="en-US" w:eastAsia="en-GB"/>
        </w:rPr>
        <w:t xml:space="preserve">Available at: </w:t>
      </w:r>
      <w:hyperlink r:id="rId11" w:history="1">
        <w:r w:rsidRPr="0070228F">
          <w:rPr>
            <w:rFonts w:ascii="Times New Roman" w:eastAsia="Times New Roman" w:hAnsi="Times New Roman" w:cs="Times New Roman"/>
            <w:color w:val="0000FF"/>
            <w:sz w:val="24"/>
            <w:szCs w:val="24"/>
            <w:u w:val="single" w:color="0000FF"/>
            <w:lang w:val="en-US" w:eastAsia="en-GB"/>
          </w:rPr>
          <w:t>https://www.localsolicitors.com/criminal-guides/the-law-on-cyberbullying</w:t>
        </w:r>
      </w:hyperlink>
      <w:r w:rsidRPr="0070228F">
        <w:rPr>
          <w:rFonts w:ascii="Times New Roman" w:eastAsia="Times New Roman" w:hAnsi="Times New Roman" w:cs="Times New Roman"/>
          <w:color w:val="000000"/>
          <w:sz w:val="24"/>
          <w:szCs w:val="24"/>
          <w:u w:color="000000"/>
          <w:lang w:val="en-US" w:eastAsia="en-GB"/>
        </w:rPr>
        <w:t xml:space="preserve"> (Accessed: 29th October 2021)</w:t>
      </w:r>
    </w:p>
    <w:p w:rsidR="0070228F" w:rsidRDefault="0070228F" w:rsidP="0070228F">
      <w:pPr>
        <w:spacing w:after="0" w:line="240" w:lineRule="auto"/>
        <w:rPr>
          <w:rFonts w:ascii="Times New Roman" w:eastAsia="Times New Roman" w:hAnsi="Times New Roman" w:cs="Times New Roman"/>
          <w:color w:val="000000"/>
          <w:sz w:val="24"/>
          <w:szCs w:val="24"/>
          <w:u w:color="000000"/>
          <w:lang w:val="en-US" w:eastAsia="en-GB"/>
        </w:rPr>
      </w:pPr>
    </w:p>
    <w:p w:rsidR="0070228F" w:rsidRPr="00487F26" w:rsidRDefault="0070228F" w:rsidP="0070228F">
      <w:pPr>
        <w:pStyle w:val="Default"/>
        <w:pBdr>
          <w:top w:val="none" w:sz="0" w:space="0" w:color="auto"/>
          <w:left w:val="none" w:sz="0" w:space="0" w:color="auto"/>
          <w:bottom w:val="none" w:sz="0" w:space="0" w:color="auto"/>
          <w:right w:val="none" w:sz="0" w:space="0" w:color="auto"/>
        </w:pBdr>
        <w:spacing w:before="0" w:line="240" w:lineRule="auto"/>
        <w:rPr>
          <w:rFonts w:ascii="Times New Roman" w:hAnsi="Times New Roman" w:cs="Times New Roman"/>
          <w:color w:val="222222"/>
          <w:shd w:val="clear" w:color="auto" w:fill="FFFFFF"/>
        </w:rPr>
      </w:pPr>
      <w:r w:rsidRPr="00487F26">
        <w:rPr>
          <w:rFonts w:ascii="Times New Roman" w:hAnsi="Times New Roman" w:cs="Times New Roman"/>
          <w:color w:val="222222"/>
          <w:shd w:val="clear" w:color="auto" w:fill="FFFFFF"/>
        </w:rPr>
        <w:t xml:space="preserve">Maimon, D. and Louderback, E.R. (2019) Cyber-dependent crimes: An interdisciplinary review. </w:t>
      </w:r>
      <w:r w:rsidRPr="00487F26">
        <w:rPr>
          <w:rStyle w:val="None"/>
          <w:rFonts w:ascii="Times New Roman" w:hAnsi="Times New Roman" w:cs="Times New Roman"/>
          <w:i/>
          <w:iCs/>
          <w:color w:val="222222"/>
          <w:shd w:val="clear" w:color="auto" w:fill="FFFFFF"/>
        </w:rPr>
        <w:t>Annual Review of Criminology</w:t>
      </w:r>
      <w:r w:rsidRPr="00487F26">
        <w:rPr>
          <w:rFonts w:ascii="Times New Roman" w:hAnsi="Times New Roman" w:cs="Times New Roman"/>
          <w:color w:val="222222"/>
          <w:shd w:val="clear" w:color="auto" w:fill="FFFFFF"/>
        </w:rPr>
        <w:t xml:space="preserve">, </w:t>
      </w:r>
      <w:r w:rsidRPr="00487F26">
        <w:rPr>
          <w:rStyle w:val="None"/>
          <w:rFonts w:ascii="Times New Roman" w:hAnsi="Times New Roman" w:cs="Times New Roman"/>
          <w:i/>
          <w:iCs/>
          <w:color w:val="222222"/>
          <w:shd w:val="clear" w:color="auto" w:fill="FFFFFF"/>
        </w:rPr>
        <w:t>2</w:t>
      </w:r>
      <w:r w:rsidRPr="00487F26">
        <w:rPr>
          <w:rFonts w:ascii="Times New Roman" w:hAnsi="Times New Roman" w:cs="Times New Roman"/>
          <w:color w:val="222222"/>
          <w:shd w:val="clear" w:color="auto" w:fill="FFFFFF"/>
        </w:rPr>
        <w:t xml:space="preserve">, pp.191-216. Available at: </w:t>
      </w:r>
      <w:hyperlink r:id="rId12" w:history="1">
        <w:r w:rsidRPr="00487F26">
          <w:rPr>
            <w:rStyle w:val="Hyperlink1"/>
            <w:rFonts w:ascii="Times New Roman" w:hAnsi="Times New Roman"/>
            <w:shd w:val="clear" w:color="auto" w:fill="FFFFFF"/>
          </w:rPr>
          <w:t>https://www.annualreviews.org/doi/abs/10.1146/annurev-criminol-032317-092057</w:t>
        </w:r>
      </w:hyperlink>
      <w:r w:rsidRPr="00487F26">
        <w:rPr>
          <w:rFonts w:ascii="Times New Roman" w:hAnsi="Times New Roman" w:cs="Times New Roman"/>
          <w:color w:val="222222"/>
          <w:shd w:val="clear" w:color="auto" w:fill="FFFFFF"/>
        </w:rPr>
        <w:t xml:space="preserve"> (Accessed: 27th October 2021)</w:t>
      </w:r>
    </w:p>
    <w:p w:rsidR="0070228F" w:rsidRDefault="0070228F" w:rsidP="0070228F">
      <w:pPr>
        <w:spacing w:after="0" w:line="240" w:lineRule="auto"/>
        <w:rPr>
          <w:rFonts w:ascii="Times New Roman" w:eastAsia="Times New Roman" w:hAnsi="Times New Roman" w:cs="Times New Roman"/>
          <w:color w:val="000000"/>
          <w:sz w:val="24"/>
          <w:szCs w:val="24"/>
          <w:u w:color="000000"/>
          <w:lang w:val="en-US" w:eastAsia="en-GB"/>
        </w:rPr>
      </w:pPr>
    </w:p>
    <w:p w:rsidR="0070228F" w:rsidRDefault="0070228F" w:rsidP="0070228F">
      <w:pPr>
        <w:spacing w:after="0" w:line="240" w:lineRule="auto"/>
        <w:rPr>
          <w:rFonts w:ascii="Times New Roman" w:hAnsi="Times New Roman" w:cs="Times New Roman"/>
          <w:sz w:val="24"/>
          <w:szCs w:val="24"/>
        </w:rPr>
      </w:pPr>
    </w:p>
    <w:p w:rsidR="0070228F" w:rsidRPr="00CD4093" w:rsidRDefault="0070228F" w:rsidP="00CD4093">
      <w:pPr>
        <w:spacing w:line="240" w:lineRule="auto"/>
        <w:rPr>
          <w:rFonts w:ascii="Times New Roman" w:hAnsi="Times New Roman" w:cs="Times New Roman"/>
          <w:sz w:val="24"/>
          <w:szCs w:val="24"/>
        </w:rPr>
      </w:pPr>
      <w:r w:rsidRPr="0070228F">
        <w:rPr>
          <w:rFonts w:ascii="Times New Roman" w:hAnsi="Times New Roman" w:cs="Times New Roman"/>
          <w:sz w:val="24"/>
          <w:szCs w:val="24"/>
        </w:rPr>
        <w:t>McGuire, M., and Dowling, S. (2013) Cyber crime: A review of the evidence- Research Report 75: Chapter 1: cyber-dependent crimes. Available at: https://assets.publishing.service.gov.uk/government/uploads/system/uploads/attachment_data/file/246751/horr75-chap1.pdf (Accessed: 26th October 2021)</w:t>
      </w:r>
    </w:p>
    <w:p w:rsidR="00CD4093" w:rsidRPr="00CD4093" w:rsidRDefault="00CD4093" w:rsidP="00CD4093">
      <w:pPr>
        <w:spacing w:line="240" w:lineRule="auto"/>
        <w:rPr>
          <w:rFonts w:ascii="Times New Roman" w:hAnsi="Times New Roman" w:cs="Times New Roman"/>
          <w:sz w:val="24"/>
          <w:szCs w:val="24"/>
        </w:rPr>
      </w:pPr>
    </w:p>
    <w:p w:rsidR="00CD4093" w:rsidRPr="00CD4093" w:rsidRDefault="00CD4093" w:rsidP="00CD4093">
      <w:pPr>
        <w:spacing w:line="240" w:lineRule="auto"/>
        <w:rPr>
          <w:rFonts w:ascii="Times New Roman" w:hAnsi="Times New Roman" w:cs="Times New Roman"/>
          <w:sz w:val="24"/>
          <w:szCs w:val="24"/>
        </w:rPr>
      </w:pPr>
      <w:r w:rsidRPr="00CD4093">
        <w:rPr>
          <w:rFonts w:ascii="Times New Roman" w:hAnsi="Times New Roman" w:cs="Times New Roman"/>
          <w:sz w:val="24"/>
          <w:szCs w:val="24"/>
        </w:rPr>
        <w:t>Michael, A (n.d.) South Wales Police &amp; Crime Plan 2019-23. Available at: https://www.apccs.police.uk/media/1446/south-wales-police-and-crime-plan-final-eng.pdf (Accessed 3rd October 2021)</w:t>
      </w:r>
    </w:p>
    <w:p w:rsidR="00CD4093" w:rsidRPr="00CD4093" w:rsidRDefault="00CD4093" w:rsidP="00CD4093">
      <w:pPr>
        <w:spacing w:line="240" w:lineRule="auto"/>
        <w:rPr>
          <w:rFonts w:ascii="Times New Roman" w:hAnsi="Times New Roman" w:cs="Times New Roman"/>
          <w:sz w:val="24"/>
          <w:szCs w:val="24"/>
        </w:rPr>
      </w:pPr>
    </w:p>
    <w:p w:rsidR="00CD4093" w:rsidRDefault="00CD4093" w:rsidP="00CD4093">
      <w:pPr>
        <w:spacing w:line="240" w:lineRule="auto"/>
        <w:rPr>
          <w:rFonts w:ascii="Times New Roman" w:hAnsi="Times New Roman" w:cs="Times New Roman"/>
          <w:sz w:val="24"/>
          <w:szCs w:val="24"/>
        </w:rPr>
      </w:pPr>
      <w:r w:rsidRPr="00CD4093">
        <w:rPr>
          <w:rFonts w:ascii="Times New Roman" w:hAnsi="Times New Roman" w:cs="Times New Roman"/>
          <w:sz w:val="24"/>
          <w:szCs w:val="24"/>
        </w:rPr>
        <w:t>Myhill, A. (2012). Community engagement in policing. Available at: https://whatworks.college.police.uk/Research/Documents/Community_engagement_lessons.pdf (Accessed: 1st October 2021)</w:t>
      </w:r>
    </w:p>
    <w:p w:rsidR="0070228F" w:rsidRDefault="0070228F" w:rsidP="00CD4093">
      <w:pPr>
        <w:spacing w:line="240" w:lineRule="auto"/>
        <w:rPr>
          <w:rFonts w:ascii="Times New Roman" w:hAnsi="Times New Roman" w:cs="Times New Roman"/>
          <w:sz w:val="24"/>
          <w:szCs w:val="24"/>
        </w:rPr>
      </w:pPr>
    </w:p>
    <w:p w:rsidR="0070228F" w:rsidRPr="00CD4093" w:rsidRDefault="0070228F" w:rsidP="00CD4093">
      <w:pPr>
        <w:spacing w:line="240" w:lineRule="auto"/>
        <w:rPr>
          <w:rFonts w:ascii="Times New Roman" w:hAnsi="Times New Roman" w:cs="Times New Roman"/>
          <w:sz w:val="24"/>
          <w:szCs w:val="24"/>
        </w:rPr>
      </w:pPr>
      <w:r w:rsidRPr="0070228F">
        <w:rPr>
          <w:rFonts w:ascii="Times New Roman" w:hAnsi="Times New Roman" w:cs="Times New Roman"/>
          <w:sz w:val="24"/>
          <w:szCs w:val="24"/>
        </w:rPr>
        <w:t>National Crime Agency (n.d.) Cyber crime. Available at: https://www.nationalcrimeagency.gov.uk/what-we-do/crime-threats/cyber-crime (Accessed: 26th October 2021)</w:t>
      </w:r>
    </w:p>
    <w:p w:rsidR="00CD4093" w:rsidRPr="00CD4093" w:rsidRDefault="00CD4093" w:rsidP="00CD4093">
      <w:pPr>
        <w:spacing w:line="240" w:lineRule="auto"/>
        <w:rPr>
          <w:rFonts w:ascii="Times New Roman" w:hAnsi="Times New Roman" w:cs="Times New Roman"/>
          <w:sz w:val="24"/>
          <w:szCs w:val="24"/>
        </w:rPr>
      </w:pPr>
    </w:p>
    <w:p w:rsidR="00CD4093" w:rsidRPr="00CD4093" w:rsidRDefault="00CD4093" w:rsidP="00CD4093">
      <w:pPr>
        <w:spacing w:line="240" w:lineRule="auto"/>
        <w:rPr>
          <w:rFonts w:ascii="Times New Roman" w:hAnsi="Times New Roman" w:cs="Times New Roman"/>
          <w:sz w:val="24"/>
          <w:szCs w:val="24"/>
        </w:rPr>
      </w:pPr>
      <w:r w:rsidRPr="00CD4093">
        <w:rPr>
          <w:rFonts w:ascii="Times New Roman" w:hAnsi="Times New Roman" w:cs="Times New Roman"/>
          <w:sz w:val="24"/>
          <w:szCs w:val="24"/>
        </w:rPr>
        <w:t>National police Chief’s council (n.d.) Policing Vision 2025. Available at: https://www.npcc.police.uk/documents/Policing%20Vision.pdf (Accessed: 1st October 2021)</w:t>
      </w:r>
    </w:p>
    <w:p w:rsidR="00CD4093" w:rsidRPr="00CD4093" w:rsidRDefault="00CD4093" w:rsidP="00CD4093">
      <w:pPr>
        <w:spacing w:line="240" w:lineRule="auto"/>
        <w:rPr>
          <w:rFonts w:ascii="Times New Roman" w:hAnsi="Times New Roman" w:cs="Times New Roman"/>
          <w:sz w:val="24"/>
          <w:szCs w:val="24"/>
        </w:rPr>
      </w:pPr>
    </w:p>
    <w:p w:rsidR="00CD4093" w:rsidRDefault="00CD4093" w:rsidP="00CD4093">
      <w:pPr>
        <w:spacing w:line="240" w:lineRule="auto"/>
        <w:rPr>
          <w:rFonts w:ascii="Times New Roman" w:hAnsi="Times New Roman" w:cs="Times New Roman"/>
          <w:sz w:val="24"/>
          <w:szCs w:val="24"/>
        </w:rPr>
      </w:pPr>
      <w:r w:rsidRPr="00CD4093">
        <w:rPr>
          <w:rFonts w:ascii="Times New Roman" w:hAnsi="Times New Roman" w:cs="Times New Roman"/>
          <w:sz w:val="24"/>
          <w:szCs w:val="24"/>
        </w:rPr>
        <w:t>National Policing Improvement Agency (n,d.) Cohesion guide. Available at: https://library.college.police.uk/docs/npia/CohesionGuide.pdf (Accessed: 2nd October 2021)</w:t>
      </w:r>
    </w:p>
    <w:p w:rsidR="0070228F" w:rsidRDefault="0070228F" w:rsidP="00CD4093">
      <w:pPr>
        <w:spacing w:line="240" w:lineRule="auto"/>
        <w:rPr>
          <w:rFonts w:ascii="Times New Roman" w:hAnsi="Times New Roman" w:cs="Times New Roman"/>
          <w:sz w:val="24"/>
          <w:szCs w:val="24"/>
        </w:rPr>
      </w:pPr>
    </w:p>
    <w:p w:rsidR="0070228F" w:rsidRDefault="0070228F" w:rsidP="00CD4093">
      <w:pPr>
        <w:spacing w:line="240" w:lineRule="auto"/>
        <w:rPr>
          <w:rFonts w:ascii="Times New Roman" w:hAnsi="Times New Roman" w:cs="Times New Roman"/>
          <w:sz w:val="24"/>
          <w:szCs w:val="24"/>
        </w:rPr>
      </w:pPr>
      <w:r w:rsidRPr="0070228F">
        <w:rPr>
          <w:rFonts w:ascii="Times New Roman" w:hAnsi="Times New Roman" w:cs="Times New Roman"/>
          <w:sz w:val="24"/>
          <w:szCs w:val="24"/>
        </w:rPr>
        <w:lastRenderedPageBreak/>
        <w:t>Norton (n.d.) What Is A Computer Virus? Available at: https://uk.norton.com/internetsecurity-malware-what-is-a-computer-virus.html (Accessed: 26th October 2021)</w:t>
      </w:r>
    </w:p>
    <w:p w:rsidR="0070228F" w:rsidRDefault="0070228F" w:rsidP="00CD4093">
      <w:pPr>
        <w:spacing w:line="240" w:lineRule="auto"/>
        <w:rPr>
          <w:rFonts w:ascii="Times New Roman" w:hAnsi="Times New Roman" w:cs="Times New Roman"/>
          <w:sz w:val="24"/>
          <w:szCs w:val="24"/>
        </w:rPr>
      </w:pPr>
    </w:p>
    <w:p w:rsidR="0070228F" w:rsidRDefault="0070228F" w:rsidP="0070228F">
      <w:pPr>
        <w:spacing w:line="240" w:lineRule="auto"/>
        <w:rPr>
          <w:rFonts w:ascii="Times New Roman" w:hAnsi="Times New Roman" w:cs="Times New Roman"/>
          <w:sz w:val="24"/>
          <w:szCs w:val="24"/>
        </w:rPr>
      </w:pPr>
      <w:r w:rsidRPr="0070228F">
        <w:rPr>
          <w:rFonts w:ascii="Times New Roman" w:hAnsi="Times New Roman" w:cs="Times New Roman"/>
          <w:sz w:val="24"/>
          <w:szCs w:val="24"/>
        </w:rPr>
        <w:t xml:space="preserve">Norton (n.d.) What is a Trojan? Is it a virus </w:t>
      </w:r>
      <w:r>
        <w:rPr>
          <w:rFonts w:ascii="Times New Roman" w:hAnsi="Times New Roman" w:cs="Times New Roman"/>
          <w:sz w:val="24"/>
          <w:szCs w:val="24"/>
        </w:rPr>
        <w:t xml:space="preserve">or is it malware? Available at: </w:t>
      </w:r>
      <w:r w:rsidRPr="0070228F">
        <w:rPr>
          <w:rFonts w:ascii="Times New Roman" w:hAnsi="Times New Roman" w:cs="Times New Roman"/>
          <w:sz w:val="24"/>
          <w:szCs w:val="24"/>
        </w:rPr>
        <w:t>https://us.norton.com/internetsecurity-malware-what-is-a-trojan.html (Accessed: 27th October 2021)</w:t>
      </w:r>
    </w:p>
    <w:p w:rsidR="0070228F" w:rsidRDefault="0070228F" w:rsidP="0070228F">
      <w:pPr>
        <w:spacing w:line="240" w:lineRule="auto"/>
        <w:rPr>
          <w:rFonts w:ascii="Times New Roman" w:hAnsi="Times New Roman" w:cs="Times New Roman"/>
          <w:sz w:val="24"/>
          <w:szCs w:val="24"/>
        </w:rPr>
      </w:pPr>
    </w:p>
    <w:p w:rsidR="0070228F" w:rsidRPr="0070228F" w:rsidRDefault="0070228F" w:rsidP="0070228F">
      <w:pPr>
        <w:spacing w:after="0" w:line="240" w:lineRule="auto"/>
        <w:rPr>
          <w:rFonts w:ascii="Times New Roman" w:eastAsia="Times New Roman" w:hAnsi="Times New Roman" w:cs="Times New Roman"/>
          <w:color w:val="000000"/>
          <w:sz w:val="24"/>
          <w:szCs w:val="24"/>
          <w:u w:color="000000"/>
          <w:lang w:val="en-US" w:eastAsia="en-GB"/>
        </w:rPr>
      </w:pPr>
      <w:r w:rsidRPr="0070228F">
        <w:rPr>
          <w:rFonts w:ascii="Times New Roman" w:eastAsia="Times New Roman" w:hAnsi="Times New Roman" w:cs="Times New Roman"/>
          <w:color w:val="000000"/>
          <w:sz w:val="24"/>
          <w:szCs w:val="24"/>
          <w:u w:color="000000"/>
          <w:lang w:val="en-US" w:eastAsia="en-GB"/>
        </w:rPr>
        <w:t xml:space="preserve">NSPCC (2021) </w:t>
      </w:r>
      <w:r w:rsidRPr="0070228F">
        <w:rPr>
          <w:rFonts w:ascii="Times New Roman" w:eastAsia="Times New Roman" w:hAnsi="Times New Roman" w:cs="Times New Roman"/>
          <w:i/>
          <w:iCs/>
          <w:color w:val="000000"/>
          <w:sz w:val="24"/>
          <w:szCs w:val="24"/>
          <w:u w:color="000000"/>
          <w:lang w:val="en-US" w:eastAsia="en-GB"/>
        </w:rPr>
        <w:t>Record high number of recorded grooming crimes lead to calls for stronger online safety legislation</w:t>
      </w:r>
      <w:r w:rsidRPr="0070228F">
        <w:rPr>
          <w:rFonts w:ascii="Times New Roman" w:eastAsia="Times New Roman" w:hAnsi="Times New Roman" w:cs="Times New Roman"/>
          <w:color w:val="000000"/>
          <w:sz w:val="24"/>
          <w:szCs w:val="24"/>
          <w:u w:color="000000"/>
          <w:lang w:val="en-US" w:eastAsia="en-GB"/>
        </w:rPr>
        <w:t xml:space="preserve">. Available at: </w:t>
      </w:r>
      <w:hyperlink r:id="rId13" w:history="1">
        <w:r w:rsidRPr="0070228F">
          <w:rPr>
            <w:rFonts w:ascii="Times New Roman" w:eastAsia="Times New Roman" w:hAnsi="Times New Roman" w:cs="Times New Roman"/>
            <w:color w:val="0000FF"/>
            <w:sz w:val="24"/>
            <w:szCs w:val="24"/>
            <w:u w:val="single" w:color="0000FF"/>
            <w:lang w:val="en-US" w:eastAsia="en-GB"/>
          </w:rPr>
          <w:t>https://www.nspcc.org.uk/about-us/news-opinion/2021/online-grooming-record-high/</w:t>
        </w:r>
      </w:hyperlink>
      <w:r w:rsidRPr="0070228F">
        <w:rPr>
          <w:rFonts w:ascii="Times New Roman" w:eastAsia="Times New Roman" w:hAnsi="Times New Roman" w:cs="Times New Roman"/>
          <w:color w:val="000000"/>
          <w:sz w:val="24"/>
          <w:szCs w:val="24"/>
          <w:u w:color="000000"/>
          <w:lang w:val="en-US" w:eastAsia="en-GB"/>
        </w:rPr>
        <w:t xml:space="preserve"> (Accessed: 29th October 2021)</w:t>
      </w:r>
    </w:p>
    <w:p w:rsidR="00CD4093" w:rsidRPr="00CD4093" w:rsidRDefault="00CD4093" w:rsidP="00CD4093">
      <w:pPr>
        <w:spacing w:line="240" w:lineRule="auto"/>
        <w:rPr>
          <w:rFonts w:ascii="Times New Roman" w:hAnsi="Times New Roman" w:cs="Times New Roman"/>
          <w:sz w:val="24"/>
          <w:szCs w:val="24"/>
        </w:rPr>
      </w:pPr>
    </w:p>
    <w:p w:rsidR="00CD4093" w:rsidRPr="00CD4093" w:rsidRDefault="00CD4093" w:rsidP="00CD4093">
      <w:pPr>
        <w:spacing w:line="240" w:lineRule="auto"/>
        <w:rPr>
          <w:rFonts w:ascii="Times New Roman" w:hAnsi="Times New Roman" w:cs="Times New Roman"/>
          <w:sz w:val="24"/>
          <w:szCs w:val="24"/>
        </w:rPr>
      </w:pPr>
      <w:r w:rsidRPr="00CD4093">
        <w:rPr>
          <w:rFonts w:ascii="Times New Roman" w:hAnsi="Times New Roman" w:cs="Times New Roman"/>
          <w:sz w:val="24"/>
          <w:szCs w:val="24"/>
        </w:rPr>
        <w:t xml:space="preserve">Office for National Statistics (2017) Public perceptions of crime in England and Wales: year ending March 2016. Available at: https://www.ons.gov.uk/peoplepopulationandcommunity/crimeandjustice/articles/publicperceptionsofcrimeinenglandandwales/yearendingmarch2016 (Accessed: 3rd October 2021) </w:t>
      </w:r>
    </w:p>
    <w:p w:rsidR="00CD4093" w:rsidRPr="00CD4093" w:rsidRDefault="00CD4093" w:rsidP="00CD4093">
      <w:pPr>
        <w:spacing w:line="240" w:lineRule="auto"/>
        <w:rPr>
          <w:rFonts w:ascii="Times New Roman" w:hAnsi="Times New Roman" w:cs="Times New Roman"/>
          <w:sz w:val="24"/>
          <w:szCs w:val="24"/>
        </w:rPr>
      </w:pPr>
    </w:p>
    <w:p w:rsidR="00CD4093" w:rsidRPr="00CD4093" w:rsidRDefault="00CD4093" w:rsidP="00CD4093">
      <w:pPr>
        <w:spacing w:line="240" w:lineRule="auto"/>
        <w:rPr>
          <w:rFonts w:ascii="Times New Roman" w:hAnsi="Times New Roman" w:cs="Times New Roman"/>
          <w:sz w:val="24"/>
          <w:szCs w:val="24"/>
        </w:rPr>
      </w:pPr>
      <w:r w:rsidRPr="00CD4093">
        <w:rPr>
          <w:rFonts w:ascii="Times New Roman" w:hAnsi="Times New Roman" w:cs="Times New Roman"/>
          <w:sz w:val="24"/>
          <w:szCs w:val="24"/>
        </w:rPr>
        <w:t xml:space="preserve">Peel, R. (1829) Sir Robert Peel’s Principles of Law Enforcement. Available at: https://www.sjpd.org/home/showdocument?id=284 (Accessed 2nd October 2021) </w:t>
      </w:r>
    </w:p>
    <w:p w:rsidR="00CD4093" w:rsidRPr="00CD4093" w:rsidRDefault="00CD4093" w:rsidP="00CD4093">
      <w:pPr>
        <w:spacing w:line="240" w:lineRule="auto"/>
        <w:rPr>
          <w:rFonts w:ascii="Times New Roman" w:hAnsi="Times New Roman" w:cs="Times New Roman"/>
          <w:sz w:val="24"/>
          <w:szCs w:val="24"/>
        </w:rPr>
      </w:pPr>
    </w:p>
    <w:p w:rsidR="00CD4093" w:rsidRPr="00CD4093" w:rsidRDefault="00CD4093" w:rsidP="00CD4093">
      <w:pPr>
        <w:spacing w:line="240" w:lineRule="auto"/>
        <w:rPr>
          <w:rFonts w:ascii="Times New Roman" w:hAnsi="Times New Roman" w:cs="Times New Roman"/>
          <w:sz w:val="24"/>
          <w:szCs w:val="24"/>
        </w:rPr>
      </w:pPr>
      <w:r w:rsidRPr="00CD4093">
        <w:rPr>
          <w:rFonts w:ascii="Times New Roman" w:hAnsi="Times New Roman" w:cs="Times New Roman"/>
          <w:sz w:val="24"/>
          <w:szCs w:val="24"/>
        </w:rPr>
        <w:t>Putnam, R. D. (2007). “E Pluribus Unum: Diversity and Community in the Twenty-first Century the 2006 Johan Skytte Prize Lecture. Scandinavian Political Studies 30 (2), pp.137–174. Available at: https://eportfolios.macaulay.cuny.edu/benediktsson2013/files/2013/04/Putnam.pdf (Accessed: 3rd October 2021)</w:t>
      </w:r>
    </w:p>
    <w:p w:rsidR="00CD4093" w:rsidRPr="00CD4093" w:rsidRDefault="00CD4093" w:rsidP="00CD4093">
      <w:pPr>
        <w:spacing w:line="240" w:lineRule="auto"/>
        <w:rPr>
          <w:rFonts w:ascii="Times New Roman" w:hAnsi="Times New Roman" w:cs="Times New Roman"/>
          <w:sz w:val="24"/>
          <w:szCs w:val="24"/>
        </w:rPr>
      </w:pPr>
    </w:p>
    <w:p w:rsidR="00CD4093" w:rsidRPr="00CD4093" w:rsidRDefault="00CD4093" w:rsidP="00CD4093">
      <w:pPr>
        <w:spacing w:line="240" w:lineRule="auto"/>
        <w:rPr>
          <w:rFonts w:ascii="Times New Roman" w:hAnsi="Times New Roman" w:cs="Times New Roman"/>
          <w:sz w:val="24"/>
          <w:szCs w:val="24"/>
        </w:rPr>
      </w:pPr>
      <w:r w:rsidRPr="00CD4093">
        <w:rPr>
          <w:rFonts w:ascii="Times New Roman" w:hAnsi="Times New Roman" w:cs="Times New Roman"/>
          <w:sz w:val="24"/>
          <w:szCs w:val="24"/>
        </w:rPr>
        <w:t>Somerville, P. (2009). Understanding community policing. Available at: http://eprints.lincoln.ac.uk/id/eprint/2305/2/Rethinking_community_policing.pdf (Accessed: 2nd October 2021)</w:t>
      </w:r>
    </w:p>
    <w:p w:rsidR="00CD4093" w:rsidRPr="00CD4093" w:rsidRDefault="00CD4093" w:rsidP="00CD4093">
      <w:pPr>
        <w:spacing w:line="240" w:lineRule="auto"/>
        <w:rPr>
          <w:rFonts w:ascii="Times New Roman" w:hAnsi="Times New Roman" w:cs="Times New Roman"/>
          <w:sz w:val="24"/>
          <w:szCs w:val="24"/>
        </w:rPr>
      </w:pPr>
    </w:p>
    <w:p w:rsidR="00CD4093" w:rsidRDefault="00CD4093" w:rsidP="00CD4093">
      <w:pPr>
        <w:spacing w:line="240" w:lineRule="auto"/>
        <w:rPr>
          <w:rFonts w:ascii="Times New Roman" w:hAnsi="Times New Roman" w:cs="Times New Roman"/>
          <w:sz w:val="24"/>
          <w:szCs w:val="24"/>
        </w:rPr>
      </w:pPr>
      <w:r w:rsidRPr="00CD4093">
        <w:rPr>
          <w:rFonts w:ascii="Times New Roman" w:hAnsi="Times New Roman" w:cs="Times New Roman"/>
          <w:sz w:val="24"/>
          <w:szCs w:val="24"/>
        </w:rPr>
        <w:t>Sidebottom et al (2020) Problem-Oriented Policing in England and Wales 2019. Available at: https://whatworks.college.police.uk/Research/Documents/Problem-oriented_policing.pdf (Accessed: 3rd October 2021)</w:t>
      </w:r>
    </w:p>
    <w:p w:rsidR="0070228F" w:rsidRDefault="0070228F" w:rsidP="00CD4093">
      <w:pPr>
        <w:spacing w:line="240" w:lineRule="auto"/>
        <w:rPr>
          <w:rFonts w:ascii="Times New Roman" w:hAnsi="Times New Roman" w:cs="Times New Roman"/>
          <w:sz w:val="24"/>
          <w:szCs w:val="24"/>
        </w:rPr>
      </w:pPr>
    </w:p>
    <w:p w:rsidR="0070228F" w:rsidRDefault="0070228F" w:rsidP="00CD4093">
      <w:pPr>
        <w:spacing w:line="240" w:lineRule="auto"/>
        <w:rPr>
          <w:rFonts w:ascii="Times New Roman" w:hAnsi="Times New Roman" w:cs="Times New Roman"/>
          <w:sz w:val="24"/>
          <w:szCs w:val="24"/>
        </w:rPr>
      </w:pPr>
      <w:r w:rsidRPr="0070228F">
        <w:rPr>
          <w:rFonts w:ascii="Times New Roman" w:hAnsi="Times New Roman" w:cs="Times New Roman"/>
          <w:sz w:val="24"/>
          <w:szCs w:val="24"/>
        </w:rPr>
        <w:t>Swinhoe, D. (2020) UK cybersecurity statistics you need to know. Available at: https://www.csoonline.com/article/3440069/uk-cybersecurity-statistics-you-need-to-know.html (Accessed: 27th October 2021)</w:t>
      </w:r>
    </w:p>
    <w:p w:rsidR="0070228F" w:rsidRDefault="0070228F" w:rsidP="00CD4093">
      <w:pPr>
        <w:spacing w:line="240" w:lineRule="auto"/>
        <w:rPr>
          <w:rFonts w:ascii="Times New Roman" w:hAnsi="Times New Roman" w:cs="Times New Roman"/>
          <w:sz w:val="24"/>
          <w:szCs w:val="24"/>
        </w:rPr>
      </w:pPr>
    </w:p>
    <w:p w:rsidR="0070228F" w:rsidRPr="0070228F" w:rsidRDefault="0070228F" w:rsidP="0070228F">
      <w:pPr>
        <w:spacing w:after="0" w:line="240" w:lineRule="auto"/>
        <w:rPr>
          <w:rFonts w:ascii="Times New Roman" w:eastAsia="Times New Roman" w:hAnsi="Times New Roman" w:cs="Times New Roman"/>
          <w:color w:val="000000"/>
          <w:sz w:val="24"/>
          <w:szCs w:val="24"/>
          <w:u w:color="000000"/>
          <w:lang w:val="en-US" w:eastAsia="en-GB"/>
        </w:rPr>
      </w:pPr>
      <w:r w:rsidRPr="0070228F">
        <w:rPr>
          <w:rFonts w:ascii="Times New Roman" w:eastAsia="Times New Roman" w:hAnsi="Times New Roman" w:cs="Times New Roman"/>
          <w:color w:val="000000"/>
          <w:sz w:val="24"/>
          <w:szCs w:val="24"/>
          <w:u w:color="000000"/>
          <w:lang w:val="en-US" w:eastAsia="en-GB"/>
        </w:rPr>
        <w:lastRenderedPageBreak/>
        <w:t xml:space="preserve">Thorn (2020) </w:t>
      </w:r>
      <w:r w:rsidRPr="0070228F">
        <w:rPr>
          <w:rFonts w:ascii="Times New Roman" w:eastAsia="Times New Roman" w:hAnsi="Times New Roman" w:cs="Times New Roman"/>
          <w:i/>
          <w:iCs/>
          <w:color w:val="000000"/>
          <w:sz w:val="24"/>
          <w:szCs w:val="24"/>
          <w:u w:color="000000"/>
          <w:lang w:val="en-US" w:eastAsia="en-GB"/>
        </w:rPr>
        <w:t>Online grooming: What is it, how it happens, and how to defend children</w:t>
      </w:r>
      <w:r w:rsidRPr="0070228F">
        <w:rPr>
          <w:rFonts w:ascii="Times New Roman" w:eastAsia="Times New Roman" w:hAnsi="Times New Roman" w:cs="Times New Roman"/>
          <w:color w:val="000000"/>
          <w:sz w:val="24"/>
          <w:szCs w:val="24"/>
          <w:u w:color="000000"/>
          <w:lang w:val="en-US" w:eastAsia="en-GB"/>
        </w:rPr>
        <w:t xml:space="preserve">. Available at: </w:t>
      </w:r>
      <w:hyperlink r:id="rId14" w:history="1">
        <w:r w:rsidRPr="0070228F">
          <w:rPr>
            <w:rFonts w:ascii="Times New Roman" w:eastAsia="Times New Roman" w:hAnsi="Times New Roman" w:cs="Times New Roman"/>
            <w:color w:val="0000FF"/>
            <w:sz w:val="24"/>
            <w:szCs w:val="24"/>
            <w:u w:val="single" w:color="0000FF"/>
            <w:lang w:val="en-US" w:eastAsia="en-GB"/>
          </w:rPr>
          <w:t>https://www.thorn.org/blog/online-grooming-what-it-is-how-it-happens-and-how-to-defend-children/</w:t>
        </w:r>
      </w:hyperlink>
      <w:r w:rsidRPr="0070228F">
        <w:rPr>
          <w:rFonts w:ascii="Times New Roman" w:eastAsia="Times New Roman" w:hAnsi="Times New Roman" w:cs="Times New Roman"/>
          <w:color w:val="000000"/>
          <w:sz w:val="24"/>
          <w:szCs w:val="24"/>
          <w:u w:color="000000"/>
          <w:lang w:val="en-US" w:eastAsia="en-GB"/>
        </w:rPr>
        <w:t xml:space="preserve"> (Accessed: 28th October 2021)</w:t>
      </w:r>
    </w:p>
    <w:p w:rsidR="00CD4093" w:rsidRPr="00CD4093" w:rsidRDefault="00CD4093" w:rsidP="00CD4093">
      <w:pPr>
        <w:spacing w:line="240" w:lineRule="auto"/>
        <w:rPr>
          <w:rFonts w:ascii="Times New Roman" w:hAnsi="Times New Roman" w:cs="Times New Roman"/>
          <w:sz w:val="24"/>
          <w:szCs w:val="24"/>
        </w:rPr>
      </w:pPr>
      <w:r w:rsidRPr="00CD4093">
        <w:rPr>
          <w:rFonts w:ascii="Times New Roman" w:hAnsi="Times New Roman" w:cs="Times New Roman"/>
          <w:sz w:val="24"/>
          <w:szCs w:val="24"/>
        </w:rPr>
        <w:t xml:space="preserve"> </w:t>
      </w:r>
    </w:p>
    <w:p w:rsidR="00CD4093" w:rsidRPr="00CD4093" w:rsidRDefault="00CD4093" w:rsidP="00CD4093">
      <w:pPr>
        <w:spacing w:line="240" w:lineRule="auto"/>
        <w:rPr>
          <w:rFonts w:ascii="Times New Roman" w:hAnsi="Times New Roman" w:cs="Times New Roman"/>
          <w:sz w:val="24"/>
          <w:szCs w:val="24"/>
        </w:rPr>
      </w:pPr>
      <w:r w:rsidRPr="00CD4093">
        <w:rPr>
          <w:rFonts w:ascii="Times New Roman" w:hAnsi="Times New Roman" w:cs="Times New Roman"/>
          <w:sz w:val="24"/>
          <w:szCs w:val="24"/>
        </w:rPr>
        <w:t>UKEssays (2018) Role of the Police in Community Policing. Available from: https://www.ukessays.com/essays/criminology/the-role-of-the-police-in-community-policing.php?vref=1 (Accessed: 2nd October 2021)</w:t>
      </w:r>
    </w:p>
    <w:p w:rsidR="00CD4093" w:rsidRPr="00CD4093" w:rsidRDefault="00CD4093" w:rsidP="00CD4093">
      <w:pPr>
        <w:spacing w:line="240" w:lineRule="auto"/>
        <w:rPr>
          <w:rFonts w:ascii="Times New Roman" w:hAnsi="Times New Roman" w:cs="Times New Roman"/>
          <w:sz w:val="24"/>
          <w:szCs w:val="24"/>
        </w:rPr>
      </w:pPr>
    </w:p>
    <w:p w:rsidR="00CD4093" w:rsidRPr="00CD4093" w:rsidRDefault="00CD4093" w:rsidP="00CD4093">
      <w:pPr>
        <w:spacing w:line="240" w:lineRule="auto"/>
        <w:rPr>
          <w:rFonts w:ascii="Times New Roman" w:hAnsi="Times New Roman" w:cs="Times New Roman"/>
          <w:sz w:val="24"/>
          <w:szCs w:val="24"/>
        </w:rPr>
      </w:pPr>
      <w:r w:rsidRPr="00CD4093">
        <w:rPr>
          <w:rFonts w:ascii="Times New Roman" w:hAnsi="Times New Roman" w:cs="Times New Roman"/>
          <w:sz w:val="24"/>
          <w:szCs w:val="24"/>
        </w:rPr>
        <w:t xml:space="preserve">Waddell, S. and Molloy, D. (2015) Early intervention: a guide for frontline police officers and PCSOs: A Home Office Crime Prevention Panel project. Available at: https://www.basw.co.uk/system/files/resources/basw_35229-9_0.pdf (Accessed: 3rd October 2021) </w:t>
      </w:r>
    </w:p>
    <w:p w:rsidR="00CD4093" w:rsidRPr="00CD4093" w:rsidRDefault="00CD4093" w:rsidP="00CD4093">
      <w:pPr>
        <w:spacing w:line="240" w:lineRule="auto"/>
        <w:rPr>
          <w:rFonts w:ascii="Times New Roman" w:hAnsi="Times New Roman" w:cs="Times New Roman"/>
          <w:sz w:val="24"/>
          <w:szCs w:val="24"/>
        </w:rPr>
      </w:pPr>
    </w:p>
    <w:p w:rsidR="00CD4093" w:rsidRDefault="00CD4093" w:rsidP="00CD4093">
      <w:pPr>
        <w:spacing w:line="240" w:lineRule="auto"/>
        <w:rPr>
          <w:rFonts w:ascii="Times New Roman" w:hAnsi="Times New Roman" w:cs="Times New Roman"/>
          <w:sz w:val="24"/>
          <w:szCs w:val="24"/>
        </w:rPr>
      </w:pPr>
      <w:r w:rsidRPr="00CD4093">
        <w:rPr>
          <w:rFonts w:ascii="Times New Roman" w:hAnsi="Times New Roman" w:cs="Times New Roman"/>
          <w:sz w:val="24"/>
          <w:szCs w:val="24"/>
        </w:rPr>
        <w:t>Welsh Government (2021) 100 new PCSOs funded by the Welsh Government. Available at: https://gov.wales/100-new-pcsos-funded-by-the-welsh-government (Accessed: 2nd October 2021)</w:t>
      </w:r>
    </w:p>
    <w:p w:rsidR="0070228F" w:rsidRDefault="0070228F" w:rsidP="00CD4093">
      <w:pPr>
        <w:spacing w:line="240" w:lineRule="auto"/>
        <w:rPr>
          <w:rFonts w:ascii="Times New Roman" w:hAnsi="Times New Roman" w:cs="Times New Roman"/>
          <w:sz w:val="24"/>
          <w:szCs w:val="24"/>
        </w:rPr>
      </w:pPr>
    </w:p>
    <w:p w:rsidR="0070228F" w:rsidRPr="0070228F" w:rsidRDefault="0070228F" w:rsidP="0070228F">
      <w:pPr>
        <w:spacing w:after="0" w:line="240" w:lineRule="auto"/>
        <w:rPr>
          <w:rFonts w:ascii="Times New Roman" w:eastAsia="Times New Roman" w:hAnsi="Times New Roman" w:cs="Times New Roman"/>
          <w:color w:val="16161D"/>
          <w:sz w:val="24"/>
          <w:szCs w:val="24"/>
          <w:u w:color="16161D"/>
          <w:shd w:val="clear" w:color="auto" w:fill="FFFFFF"/>
          <w:lang w:val="en-US" w:eastAsia="en-GB"/>
        </w:rPr>
      </w:pPr>
      <w:r w:rsidRPr="0070228F">
        <w:rPr>
          <w:rFonts w:ascii="Times New Roman" w:eastAsia="Times New Roman" w:hAnsi="Times New Roman" w:cs="Times New Roman"/>
          <w:color w:val="000000"/>
          <w:sz w:val="24"/>
          <w:szCs w:val="24"/>
          <w:u w:color="000000"/>
          <w:lang w:val="en-US" w:eastAsia="en-GB"/>
        </w:rPr>
        <w:t xml:space="preserve">Woods, E. (n.d.) </w:t>
      </w:r>
      <w:r w:rsidRPr="0070228F">
        <w:rPr>
          <w:rFonts w:ascii="Times New Roman" w:eastAsia="Times New Roman" w:hAnsi="Times New Roman" w:cs="Times New Roman"/>
          <w:i/>
          <w:iCs/>
          <w:color w:val="000000"/>
          <w:sz w:val="24"/>
          <w:szCs w:val="24"/>
          <w:u w:color="000000"/>
          <w:lang w:val="en-US" w:eastAsia="en-GB"/>
        </w:rPr>
        <w:t>The Most Common Examples of a Phishing Email</w:t>
      </w:r>
      <w:r w:rsidRPr="0070228F">
        <w:rPr>
          <w:rFonts w:ascii="Times New Roman" w:eastAsia="Times New Roman" w:hAnsi="Times New Roman" w:cs="Times New Roman"/>
          <w:color w:val="000000"/>
          <w:sz w:val="24"/>
          <w:szCs w:val="24"/>
          <w:u w:color="000000"/>
          <w:lang w:val="en-US" w:eastAsia="en-GB"/>
        </w:rPr>
        <w:t xml:space="preserve">. Available at: </w:t>
      </w:r>
      <w:hyperlink r:id="rId15" w:history="1">
        <w:r w:rsidRPr="0070228F">
          <w:rPr>
            <w:rFonts w:ascii="Times New Roman" w:eastAsia="Times New Roman" w:hAnsi="Times New Roman" w:cs="Times New Roman"/>
            <w:color w:val="0000FF"/>
            <w:sz w:val="24"/>
            <w:szCs w:val="24"/>
            <w:u w:val="single" w:color="0000FF"/>
            <w:shd w:val="clear" w:color="auto" w:fill="FFFFFF"/>
            <w:lang w:val="en-US" w:eastAsia="en-GB"/>
          </w:rPr>
          <w:t>https://blog.usecure.io/the-most-common-examples-of-a-phishing-email</w:t>
        </w:r>
      </w:hyperlink>
      <w:r w:rsidRPr="0070228F">
        <w:rPr>
          <w:rFonts w:ascii="Times New Roman" w:eastAsia="Times New Roman" w:hAnsi="Times New Roman" w:cs="Times New Roman"/>
          <w:color w:val="16161D"/>
          <w:sz w:val="24"/>
          <w:szCs w:val="24"/>
          <w:u w:color="16161D"/>
          <w:shd w:val="clear" w:color="auto" w:fill="FFFFFF"/>
          <w:lang w:val="en-US" w:eastAsia="en-GB"/>
        </w:rPr>
        <w:t xml:space="preserve"> (Accessed: 28th October 2021)</w:t>
      </w:r>
    </w:p>
    <w:p w:rsidR="0070228F" w:rsidRPr="00CD4093" w:rsidRDefault="0070228F" w:rsidP="00CD4093">
      <w:pPr>
        <w:spacing w:line="240" w:lineRule="auto"/>
        <w:rPr>
          <w:rFonts w:ascii="Times New Roman" w:hAnsi="Times New Roman" w:cs="Times New Roman"/>
          <w:sz w:val="24"/>
          <w:szCs w:val="24"/>
        </w:rPr>
      </w:pPr>
    </w:p>
    <w:sectPr w:rsidR="0070228F" w:rsidRPr="00CD4093" w:rsidSect="00CD4093">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D4093" w:rsidRDefault="00CD4093" w:rsidP="00CD4093">
      <w:pPr>
        <w:spacing w:after="0" w:line="240" w:lineRule="auto"/>
      </w:pPr>
      <w:r>
        <w:separator/>
      </w:r>
    </w:p>
  </w:endnote>
  <w:endnote w:type="continuationSeparator" w:id="0">
    <w:p w:rsidR="00CD4093" w:rsidRDefault="00CD4093" w:rsidP="00CD40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Helvetica Neue">
    <w:altName w:val="Times New Roman"/>
    <w:charset w:val="00"/>
    <w:family w:val="roman"/>
    <w:pitch w:val="default"/>
    <w:sig w:usb0="00000003" w:usb1="00000000" w:usb2="00000000" w:usb3="00000000" w:csb0="00000001" w:csb1="00000000"/>
  </w:font>
  <w:font w:name="Arial Unicode MS">
    <w:altName w:val="Arial"/>
    <w:panose1 w:val="020B0604020202020204"/>
    <w:charset w:val="00"/>
    <w:family w:val="roman"/>
    <w:pitch w:val="default"/>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2502" w:rsidRDefault="008D244F" w:rsidP="008D244F">
    <w:pPr>
      <w:pStyle w:val="Footer"/>
      <w:rPr>
        <w:color w:val="000000"/>
        <w:sz w:val="17"/>
      </w:rPr>
    </w:pPr>
    <w:bookmarkStart w:id="3" w:name="TITUS1FooterEvenPages"/>
    <w:r>
      <w:rPr>
        <w:color w:val="000000"/>
        <w:sz w:val="17"/>
      </w:rPr>
      <w:t> </w:t>
    </w:r>
  </w:p>
  <w:bookmarkEnd w:id="3"/>
  <w:p w:rsidR="00902502" w:rsidRDefault="00902502" w:rsidP="00902502">
    <w:pPr>
      <w:pStyle w:val="Footer"/>
    </w:pPr>
  </w:p>
  <w:p w:rsidR="00CD4093" w:rsidRDefault="00CD40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D4093" w:rsidRDefault="008D244F" w:rsidP="008D244F">
    <w:pPr>
      <w:pStyle w:val="Footer"/>
      <w:rPr>
        <w:color w:val="000000"/>
        <w:sz w:val="17"/>
      </w:rPr>
    </w:pPr>
    <w:bookmarkStart w:id="4" w:name="TITUS1FooterPrimary"/>
    <w:r>
      <w:rPr>
        <w:color w:val="000000"/>
        <w:sz w:val="17"/>
      </w:rPr>
      <w:t> </w:t>
    </w:r>
  </w:p>
  <w:bookmarkEnd w:id="4"/>
  <w:p w:rsidR="00CD4093" w:rsidRDefault="00CD409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D4093" w:rsidRDefault="008D244F" w:rsidP="008D244F">
    <w:pPr>
      <w:pStyle w:val="Footer"/>
      <w:rPr>
        <w:color w:val="000000"/>
        <w:sz w:val="17"/>
      </w:rPr>
    </w:pPr>
    <w:bookmarkStart w:id="6" w:name="TITUS1FooterFirstPage"/>
    <w:r>
      <w:rPr>
        <w:color w:val="000000"/>
        <w:sz w:val="17"/>
      </w:rPr>
      <w:t> </w:t>
    </w:r>
  </w:p>
  <w:bookmarkEnd w:id="6"/>
  <w:p w:rsidR="00CD4093" w:rsidRDefault="00CD40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D4093" w:rsidRDefault="00CD4093" w:rsidP="00CD4093">
      <w:pPr>
        <w:spacing w:after="0" w:line="240" w:lineRule="auto"/>
      </w:pPr>
      <w:r>
        <w:separator/>
      </w:r>
    </w:p>
  </w:footnote>
  <w:footnote w:type="continuationSeparator" w:id="0">
    <w:p w:rsidR="00CD4093" w:rsidRDefault="00CD4093" w:rsidP="00CD40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2502" w:rsidRDefault="008D244F" w:rsidP="008D244F">
    <w:pPr>
      <w:pStyle w:val="Header"/>
      <w:rPr>
        <w:color w:val="000000"/>
        <w:sz w:val="17"/>
      </w:rPr>
    </w:pPr>
    <w:bookmarkStart w:id="1" w:name="TITUS1HeaderEvenPages"/>
    <w:r>
      <w:rPr>
        <w:color w:val="000000"/>
        <w:sz w:val="17"/>
      </w:rPr>
      <w:t> </w:t>
    </w:r>
  </w:p>
  <w:bookmarkEnd w:id="1"/>
  <w:p w:rsidR="00902502" w:rsidRDefault="00902502" w:rsidP="00902502">
    <w:pPr>
      <w:pStyle w:val="Header"/>
    </w:pPr>
  </w:p>
  <w:p w:rsidR="00CD4093" w:rsidRDefault="00CD40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D4093" w:rsidRDefault="008D244F" w:rsidP="008D244F">
    <w:pPr>
      <w:pStyle w:val="Header"/>
      <w:rPr>
        <w:color w:val="000000"/>
        <w:sz w:val="17"/>
      </w:rPr>
    </w:pPr>
    <w:bookmarkStart w:id="2" w:name="TITUS1HeaderPrimary"/>
    <w:r>
      <w:rPr>
        <w:color w:val="000000"/>
        <w:sz w:val="17"/>
      </w:rPr>
      <w:t> </w:t>
    </w:r>
  </w:p>
  <w:bookmarkEnd w:id="2"/>
  <w:p w:rsidR="00CD4093" w:rsidRDefault="00CD40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D4093" w:rsidRDefault="008D244F" w:rsidP="008D244F">
    <w:pPr>
      <w:pStyle w:val="Header"/>
      <w:rPr>
        <w:color w:val="000000"/>
        <w:sz w:val="17"/>
      </w:rPr>
    </w:pPr>
    <w:bookmarkStart w:id="5" w:name="TITUS1HeaderFirstPage"/>
    <w:r>
      <w:rPr>
        <w:color w:val="000000"/>
        <w:sz w:val="17"/>
      </w:rPr>
      <w:t> </w:t>
    </w:r>
  </w:p>
  <w:bookmarkEnd w:id="5"/>
  <w:p w:rsidR="00CD4093" w:rsidRDefault="00CD409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4093"/>
    <w:rsid w:val="00313C35"/>
    <w:rsid w:val="00562901"/>
    <w:rsid w:val="006A19AF"/>
    <w:rsid w:val="0070228F"/>
    <w:rsid w:val="008D244F"/>
    <w:rsid w:val="00902502"/>
    <w:rsid w:val="00AA2BC3"/>
    <w:rsid w:val="00AC4EE9"/>
    <w:rsid w:val="00CD40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9967AED"/>
  <w15:chartTrackingRefBased/>
  <w15:docId w15:val="{D72051F8-07D5-463C-99E0-6290013C3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CD4093"/>
    <w:pPr>
      <w:spacing w:after="0" w:line="240" w:lineRule="auto"/>
    </w:pPr>
    <w:rPr>
      <w:rFonts w:ascii="Helvetica Neue" w:eastAsia="Arial Unicode MS" w:hAnsi="Helvetica Neue" w:cs="Arial Unicode MS"/>
      <w:color w:val="000000"/>
      <w:lang w:val="en-US" w:eastAsia="en-GB"/>
      <w14:textOutline w14:w="0" w14:cap="flat" w14:cmpd="sng" w14:algn="ctr">
        <w14:noFill/>
        <w14:prstDash w14:val="solid"/>
        <w14:bevel/>
      </w14:textOutline>
    </w:rPr>
  </w:style>
  <w:style w:type="paragraph" w:styleId="Header">
    <w:name w:val="header"/>
    <w:basedOn w:val="Normal"/>
    <w:link w:val="HeaderChar"/>
    <w:uiPriority w:val="99"/>
    <w:unhideWhenUsed/>
    <w:rsid w:val="00CD40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4093"/>
  </w:style>
  <w:style w:type="paragraph" w:styleId="Footer">
    <w:name w:val="footer"/>
    <w:basedOn w:val="Normal"/>
    <w:link w:val="FooterChar"/>
    <w:uiPriority w:val="99"/>
    <w:unhideWhenUsed/>
    <w:rsid w:val="00CD40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4093"/>
  </w:style>
  <w:style w:type="character" w:customStyle="1" w:styleId="None">
    <w:name w:val="None"/>
    <w:rsid w:val="0070228F"/>
  </w:style>
  <w:style w:type="character" w:customStyle="1" w:styleId="Hyperlink3">
    <w:name w:val="Hyperlink.3"/>
    <w:basedOn w:val="None"/>
    <w:rsid w:val="0070228F"/>
    <w:rPr>
      <w:rFonts w:cs="Times New Roman"/>
      <w:color w:val="0000FF"/>
      <w:spacing w:val="0"/>
      <w:u w:val="single" w:color="0000FF"/>
      <w:shd w:val="clear" w:color="auto" w:fill="FFFFFF"/>
    </w:rPr>
  </w:style>
  <w:style w:type="character" w:customStyle="1" w:styleId="Hyperlink2">
    <w:name w:val="Hyperlink.2"/>
    <w:basedOn w:val="None"/>
    <w:rsid w:val="0070228F"/>
    <w:rPr>
      <w:rFonts w:cs="Times New Roman"/>
      <w:color w:val="0000FF"/>
      <w:u w:val="single" w:color="0000FF"/>
      <w:shd w:val="clear" w:color="auto" w:fill="FFFFFF"/>
    </w:rPr>
  </w:style>
  <w:style w:type="character" w:customStyle="1" w:styleId="Hyperlink1">
    <w:name w:val="Hyperlink.1"/>
    <w:basedOn w:val="None"/>
    <w:rsid w:val="0070228F"/>
    <w:rPr>
      <w:rFonts w:cs="Times New Roman"/>
      <w:color w:val="0000FF"/>
      <w:u w:val="single" w:color="0000FF"/>
    </w:rPr>
  </w:style>
  <w:style w:type="paragraph" w:customStyle="1" w:styleId="Default">
    <w:name w:val="Default"/>
    <w:rsid w:val="0070228F"/>
    <w:pPr>
      <w:pBdr>
        <w:top w:val="none" w:sz="96" w:space="31" w:color="FFFFFF" w:shadow="1" w:frame="1"/>
        <w:left w:val="none" w:sz="96" w:space="31" w:color="FFFFFF" w:shadow="1" w:frame="1"/>
        <w:bottom w:val="none" w:sz="96" w:space="31" w:color="FFFFFF" w:shadow="1" w:frame="1"/>
        <w:right w:val="none" w:sz="96" w:space="31" w:color="FFFFFF" w:shadow="1" w:frame="1"/>
      </w:pBdr>
      <w:spacing w:before="160" w:after="0" w:line="288" w:lineRule="auto"/>
    </w:pPr>
    <w:rPr>
      <w:rFonts w:ascii="Helvetica Neue" w:eastAsia="Times New Roman" w:hAnsi="Helvetica Neue" w:cs="Arial Unicode MS"/>
      <w:color w:val="000000"/>
      <w:sz w:val="24"/>
      <w:szCs w:val="24"/>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07689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br01.safelinks.protection.outlook.com/?url=https://www.jdspicer.co.uk/site/blog/crime-fraud/what-are-the-legal-risks-of-using-the-dark-web&amp;data=04%257C01%257Cemyr.price@south-wales.police.uk%257Cac5e1251ad4e4862979d08d9ac63d4fc%257C270c2f4dfd0c4f0892a9e5bdd8a87e09%257C0%257C0%257C637730368396061588%257CUnknown%257CTWFpbGZsb3d8eyJWIjoiMC4wLjAwMDAiLCJQIjoiV2luMzIiLCJBTiI6Ik1haWwiLCJXVCI6Mn0=%257C2000&amp;sdata=J7WPRAdkuX3HDGoqStT2I+32Df+REmVjIIJe0pjsurU=&amp;reserved=0" TargetMode="External"/><Relationship Id="rId13" Type="http://schemas.openxmlformats.org/officeDocument/2006/relationships/hyperlink" Target="https://gbr01.safelinks.protection.outlook.com/?url=https://www.nspcc.org.uk/about-us/news-opinion/2021/online-grooming-record-high/&amp;data=04%257C01%257Cemyr.price@south-wales.police.uk%257Cac5e1251ad4e4862979d08d9ac63d4fc%257C270c2f4dfd0c4f0892a9e5bdd8a87e09%257C0%257C0%257C637730368396041674%257CUnknown%257CTWFpbGZsb3d8eyJWIjoiMC4wLjAwMDAiLCJQIjoiV2luMzIiLCJBTiI6Ik1haWwiLCJXVCI6Mn0=%257C2000&amp;sdata=8U5Ok3n0H8vNV+NfUU6JLrmjjhoWR/oHupSW7zxNVyE=&amp;reserved=0" TargetMode="External"/><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footer" Target="footer3.xml"/><Relationship Id="rId7" Type="http://schemas.openxmlformats.org/officeDocument/2006/relationships/hyperlink" Target="https://gbr01.safelinks.protection.outlook.com/?url=https://www.csoonline.com/article/3249765/what-is-the-dark-web-how-to-access-it-and-what-youll-find.html&amp;data=04%257C01%257Cemyr.price@south-wales.police.uk%257Cac5e1251ad4e4862979d08d9ac63d4fc%257C270c2f4dfd0c4f0892a9e5bdd8a87e09%257C0%257C0%257C637730368396051631%257CUnknown%257CTWFpbGZsb3d8eyJWIjoiMC4wLjAwMDAiLCJQIjoiV2luMzIiLCJBTiI6Ik1haWwiLCJXVCI6Mn0=%257C2000&amp;sdata=ugnu8qyJig4eblPb5uWwyIKY8FAmwlmKzekZ3psbXAE=&amp;reserved=0" TargetMode="External"/><Relationship Id="rId12" Type="http://schemas.openxmlformats.org/officeDocument/2006/relationships/hyperlink" Target="https://gbr01.safelinks.protection.outlook.com/?url=https://www.annualreviews.org/doi/abs/10.1146/annurev-criminol-032317-092057&amp;data=04%257C01%257Cemyr.price@south-wales.police.uk%257Cac5e1251ad4e4862979d08d9ac63d4fc%257C270c2f4dfd0c4f0892a9e5bdd8a87e09%257C0%257C0%257C637730368395971980%257CUnknown%257CTWFpbGZsb3d8eyJWIjoiMC4wLjAwMDAiLCJQIjoiV2luMzIiLCJBTiI6Ik1haWwiLCJXVCI6Mn0=%257C2000&amp;sdata=LgCEU8AkMc1EmgqFn7WtuYD3SGGkSHvBhP+BwhAwUWo=&amp;reserved=0" TargetMode="External"/><Relationship Id="rId17" Type="http://schemas.openxmlformats.org/officeDocument/2006/relationships/header" Target="header2.xml"/><Relationship Id="rId2" Type="http://schemas.openxmlformats.org/officeDocument/2006/relationships/settings" Target="setting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styles" Target="styles.xml"/><Relationship Id="rId6" Type="http://schemas.openxmlformats.org/officeDocument/2006/relationships/hyperlink" Target="https://gbr01.safelinks.protection.outlook.com/?url=https://www.actionfraud.police.uk/a-z-of-fraud/dating-fraud&amp;data=04%257C01%257Cemyr.price@south-wales.police.uk%257Cac5e1251ad4e4862979d08d9ac63d4fc%257C270c2f4dfd0c4f0892a9e5bdd8a87e09%257C0%257C0%257C637730368396021762%257CUnknown%257CTWFpbGZsb3d8eyJWIjoiMC4wLjAwMDAiLCJQIjoiV2luMzIiLCJBTiI6Ik1haWwiLCJXVCI6Mn0=%257C2000&amp;sdata=tDJbhMGMXTEWyF/PxzqtWnxDZPZzx8Rbs8aAPq+bwRg=&amp;reserved=0" TargetMode="External"/><Relationship Id="rId11" Type="http://schemas.openxmlformats.org/officeDocument/2006/relationships/hyperlink" Target="https://gbr01.safelinks.protection.outlook.com/?url=https://www.localsolicitors.com/criminal-guides/the-law-on-cyberbullying&amp;data=04%257C01%257Cemyr.price@south-wales.police.uk%257Cac5e1251ad4e4862979d08d9ac63d4fc%257C270c2f4dfd0c4f0892a9e5bdd8a87e09%257C0%257C0%257C637730368396041674%257CUnknown%257CTWFpbGZsb3d8eyJWIjoiMC4wLjAwMDAiLCJQIjoiV2luMzIiLCJBTiI6Ik1haWwiLCJXVCI6Mn0=%257C2000&amp;sdata=yl/7RHUjqoHk0zd+nqu6PhHcx94JxHEizDgmENcL2Kk=&amp;reserved=0" TargetMode="External"/><Relationship Id="rId5" Type="http://schemas.openxmlformats.org/officeDocument/2006/relationships/endnotes" Target="endnotes.xml"/><Relationship Id="rId15" Type="http://schemas.openxmlformats.org/officeDocument/2006/relationships/hyperlink" Target="https://gbr01.safelinks.protection.outlook.com/?url=https://blog.usecure.io/the-most-common-examples-of-a-phishing-email&amp;data=04%257C01%257Cemyr.price@south-wales.police.uk%257Cac5e1251ad4e4862979d08d9ac63d4fc%257C270c2f4dfd0c4f0892a9e5bdd8a87e09%257C0%257C0%257C637730368396021762%257CUnknown%257CTWFpbGZsb3d8eyJWIjoiMC4wLjAwMDAiLCJQIjoiV2luMzIiLCJBTiI6Ik1haWwiLCJXVCI6Mn0=%257C2000&amp;sdata=Kg1X1ixLG671fbV+y2rxijrFY8/EHKVdX9pYGykCN+8=&amp;reserved=0" TargetMode="External"/><Relationship Id="rId23" Type="http://schemas.openxmlformats.org/officeDocument/2006/relationships/theme" Target="theme/theme1.xml"/><Relationship Id="rId10" Type="http://schemas.openxmlformats.org/officeDocument/2006/relationships/hyperlink" Target="https://gbr01.safelinks.protection.outlook.com/?url=https://www.kaspersky.com/resource-center/threats/deep-web&amp;data=04%257C01%257Cemyr.price@south-wales.police.uk%257Cac5e1251ad4e4862979d08d9ac63d4fc%257C270c2f4dfd0c4f0892a9e5bdd8a87e09%257C0%257C0%257C637730368396051631%257CUnknown%257CTWFpbGZsb3d8eyJWIjoiMC4wLjAwMDAiLCJQIjoiV2luMzIiLCJBTiI6Ik1haWwiLCJXVCI6Mn0=%257C2000&amp;sdata=2chNI2FCN1KFkTXsUz0dDE2f5XJ4Rzsnq2nPiBZLWIM=&amp;reserved=0" TargetMode="External"/><Relationship Id="rId19"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s://gbr01.safelinks.protection.outlook.com/?url=https://www.digitalspy.com/tech/a795242/can-people-spy-on-me-through-my-laptop-or-smartphone-camera/&amp;data=04%257C01%257Cemyr.price@south-wales.police.uk%257Cac5e1251ad4e4862979d08d9ac63d4fc%257C270c2f4dfd0c4f0892a9e5bdd8a87e09%257C0%257C0%257C637730368396031717%257CUnknown%257CTWFpbGZsb3d8eyJWIjoiMC4wLjAwMDAiLCJQIjoiV2luMzIiLCJBTiI6Ik1haWwiLCJXVCI6Mn0=%257C2000&amp;sdata=xXHswC7IbX8KNzINQovBviLHF0Xd1HqRGoyRf7WMa+A=&amp;reserved=0" TargetMode="External"/><Relationship Id="rId14" Type="http://schemas.openxmlformats.org/officeDocument/2006/relationships/hyperlink" Target="https://gbr01.safelinks.protection.outlook.com/?url=https://www.thorn.org/blog/online-grooming-what-it-is-how-it-happens-and-how-to-defend-children/&amp;data=04%257C01%257Cemyr.price@south-wales.police.uk%257Cac5e1251ad4e4862979d08d9ac63d4fc%257C270c2f4dfd0c4f0892a9e5bdd8a87e09%257C0%257C0%257C637730368396031717%257CUnknown%257CTWFpbGZsb3d8eyJWIjoiMC4wLjAwMDAiLCJQIjoiV2luMzIiLCJBTiI6Ik1haWwiLCJXVCI6Mn0=%257C2000&amp;sdata=S5TaA4q+gHfUBjjYUmg1Vn3SohsHvky8nzk3qQ7Ep94=&amp;reserved=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21</Pages>
  <Words>6016</Words>
  <Characters>34292</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40228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Price,Emyr swp6631</dc:creator>
  <cp:keywords/>
  <dc:description/>
  <cp:lastModifiedBy>Price,Emyr swp6631</cp:lastModifiedBy>
  <cp:revision>4</cp:revision>
  <dcterms:created xsi:type="dcterms:W3CDTF">2021-11-22T18:24:00Z</dcterms:created>
  <dcterms:modified xsi:type="dcterms:W3CDTF">2021-11-22T19:36:00Z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1f41052b-b17c-4dfa-b6c8-317be54832fd</vt:lpwstr>
  </property>
  <property fmtid="{D5CDD505-2E9C-101B-9397-08002B2CF9AE}" pid="3" name="Classification">
    <vt:lpwstr>OFFICIAL</vt:lpwstr>
  </property>
  <property fmtid="{D5CDD505-2E9C-101B-9397-08002B2CF9AE}" pid="4" name="Visibility">
    <vt:lpwstr>NOT VISIBLE</vt:lpwstr>
  </property>
</Properties>
</file>