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8A29A40" w14:textId="77777777" w:rsidR="006B4433" w:rsidRPr="006B4433" w:rsidRDefault="006B4433" w:rsidP="006B4433">
      <w:pPr>
        <w:keepNext/>
        <w:keepLines/>
        <w:spacing w:after="60" w:line="276" w:lineRule="auto"/>
        <w:rPr>
          <w:rFonts w:ascii="Arial" w:eastAsia="Arial" w:hAnsi="Arial" w:cs="Arial"/>
          <w:kern w:val="0"/>
          <w:sz w:val="52"/>
          <w:szCs w:val="52"/>
          <w:u w:val="single"/>
          <w14:ligatures w14:val="none"/>
        </w:rPr>
      </w:pPr>
      <w:bookmarkStart w:id="0" w:name="_kjlqn8rnyhp6" w:colFirst="0" w:colLast="0"/>
      <w:bookmarkEnd w:id="0"/>
      <w:r w:rsidRPr="006B4433">
        <w:rPr>
          <w:rFonts w:ascii="Arial" w:eastAsia="Arial" w:hAnsi="Arial" w:cs="Arial"/>
          <w:kern w:val="0"/>
          <w:sz w:val="52"/>
          <w:szCs w:val="52"/>
          <w:u w:val="single"/>
          <w14:ligatures w14:val="none"/>
        </w:rPr>
        <w:t xml:space="preserve">Whooping cough </w:t>
      </w:r>
    </w:p>
    <w:p w14:paraId="51045F58" w14:textId="77777777" w:rsidR="006B4433" w:rsidRPr="006B4433" w:rsidRDefault="006B4433" w:rsidP="006B4433">
      <w:pPr>
        <w:spacing w:after="0" w:line="276" w:lineRule="auto"/>
        <w:rPr>
          <w:rFonts w:ascii="Arial" w:eastAsia="Arial" w:hAnsi="Arial" w:cs="Arial"/>
          <w:kern w:val="0"/>
          <w:sz w:val="22"/>
          <w:szCs w:val="22"/>
          <w14:ligatures w14:val="none"/>
        </w:rPr>
      </w:pPr>
      <w:r w:rsidRPr="006B4433">
        <w:rPr>
          <w:rFonts w:ascii="Arial" w:eastAsia="Arial" w:hAnsi="Arial" w:cs="Arial"/>
          <w:kern w:val="0"/>
          <w:sz w:val="22"/>
          <w:szCs w:val="22"/>
          <w14:ligatures w14:val="none"/>
        </w:rPr>
        <w:t xml:space="preserve">The whooping cough is a highly contagious bacterial infection of the lungs and airways by bacteria and this is also known as pertussis. The signs and symptoms of the whooping cough are as follows: a runny or blocked nose, mild fever, persistent coughs that develop into serious coughing fits and vomiting or exhaustion after coughing. Globally there are around 24 million cases of whooping cough, 160,000 people die from the whooping cough in the space of a year with the vast majority of this number being infants. However in the uk statistics alone in 2024 over 10,000 confirmed cases of the whooping cough which resulted in many infants deaths which highlights severe can be for babies without vaccinations. Cases have substantially increased compared with previous years. Leading pregnant women and families to ensure vaccinations are fully up to date to ensure safety in order to protect. </w:t>
      </w:r>
    </w:p>
    <w:p w14:paraId="2FCA817F" w14:textId="6FA4445C" w:rsidR="006B4433" w:rsidRPr="006B4433" w:rsidRDefault="006B4433" w:rsidP="006B4433">
      <w:pPr>
        <w:spacing w:after="0" w:line="276" w:lineRule="auto"/>
        <w:rPr>
          <w:rFonts w:ascii="Arial" w:eastAsia="Arial" w:hAnsi="Arial" w:cs="Arial"/>
          <w:kern w:val="0"/>
          <w:sz w:val="22"/>
          <w:szCs w:val="22"/>
          <w14:ligatures w14:val="none"/>
        </w:rPr>
      </w:pPr>
      <w:r w:rsidRPr="006B4433">
        <w:rPr>
          <w:rFonts w:ascii="Arial" w:eastAsia="Arial" w:hAnsi="Arial" w:cs="Arial"/>
          <w:kern w:val="0"/>
          <w:sz w:val="22"/>
          <w:szCs w:val="22"/>
          <w14:ligatures w14:val="none"/>
        </w:rPr>
        <w:t xml:space="preserve">The serious consequences this could have on an individual is the severe coughing fits can last 2 to 3 months hence the name the 100 day cough. Another serious consequence is the individual can have difficulty breathing due to the whooping cough. The vomiting after the coughing fit. For the NHS this complicates with pneumonia, death, brain damage and the seizure. This has also complications for the NHS such as direct costs for GP consultations, A&amp;E attendances and many infants require intensive care treatments which include antibiotics, monitoring and respiratory support. To lead on from this another problem this causes for the NHS is public health spending and these are vaccination programmes, public advice campaigns and outbreak tracing which results in capacity pressure and this is when there is a strain placed onto the paediatric ward and emergency services which diverts resources from other care needs due to there being a surge in cases. A final struggle the NHS may face is indirect burden and this is when there is a loss of workforce productivity due to parents/carers taking time off and the adults being ill themselves. Whooping cough </w:t>
      </w:r>
      <w:bookmarkStart w:id="1" w:name="_Int_YauStyBs"/>
      <w:r w:rsidRPr="006B4433">
        <w:rPr>
          <w:rFonts w:ascii="Arial" w:eastAsia="Arial" w:hAnsi="Arial" w:cs="Arial"/>
          <w:kern w:val="0"/>
          <w:sz w:val="22"/>
          <w:szCs w:val="22"/>
          <w14:ligatures w14:val="none"/>
        </w:rPr>
        <w:t>is controlled</w:t>
      </w:r>
      <w:bookmarkEnd w:id="1"/>
      <w:r w:rsidRPr="006B4433">
        <w:rPr>
          <w:rFonts w:ascii="Arial" w:eastAsia="Arial" w:hAnsi="Arial" w:cs="Arial"/>
          <w:kern w:val="0"/>
          <w:sz w:val="22"/>
          <w:szCs w:val="22"/>
          <w14:ligatures w14:val="none"/>
        </w:rPr>
        <w:t xml:space="preserve"> by a combination of </w:t>
      </w:r>
      <w:r w:rsidR="00F23E1D" w:rsidRPr="006B4433">
        <w:rPr>
          <w:rFonts w:ascii="Arial" w:eastAsia="Arial" w:hAnsi="Arial" w:cs="Arial"/>
          <w:kern w:val="0"/>
          <w:sz w:val="22"/>
          <w:szCs w:val="22"/>
          <w14:ligatures w14:val="none"/>
        </w:rPr>
        <w:t>solutions,</w:t>
      </w:r>
      <w:r w:rsidRPr="006B4433">
        <w:rPr>
          <w:rFonts w:ascii="Arial" w:eastAsia="Arial" w:hAnsi="Arial" w:cs="Arial"/>
          <w:kern w:val="0"/>
          <w:sz w:val="22"/>
          <w:szCs w:val="22"/>
          <w14:ligatures w14:val="none"/>
        </w:rPr>
        <w:t xml:space="preserve"> and these are vaccinations as the UK schedules 6-in-1 vaccines at 8,12 and 16 </w:t>
      </w:r>
      <w:r w:rsidR="00F23E1D" w:rsidRPr="006B4433">
        <w:rPr>
          <w:rFonts w:ascii="Arial" w:eastAsia="Arial" w:hAnsi="Arial" w:cs="Arial"/>
          <w:kern w:val="0"/>
          <w:sz w:val="22"/>
          <w:szCs w:val="22"/>
          <w14:ligatures w14:val="none"/>
        </w:rPr>
        <w:t>weeks, preschool</w:t>
      </w:r>
      <w:r w:rsidRPr="006B4433">
        <w:rPr>
          <w:rFonts w:ascii="Arial" w:eastAsia="Arial" w:hAnsi="Arial" w:cs="Arial"/>
          <w:kern w:val="0"/>
          <w:sz w:val="22"/>
          <w:szCs w:val="22"/>
          <w14:ligatures w14:val="none"/>
        </w:rPr>
        <w:t xml:space="preserve"> boosters and there is even one offered in every pregnancy to pass protection to newborns. High uptake is vital even with the vaccination, immunity fades after 5-10 years so younger adults and older children can still carry and spread it. Even though vaccinations are highly effective, this does not guarantee </w:t>
      </w:r>
      <w:r w:rsidR="00F23E1D" w:rsidRPr="006B4433">
        <w:rPr>
          <w:rFonts w:ascii="Arial" w:eastAsia="Arial" w:hAnsi="Arial" w:cs="Arial"/>
          <w:kern w:val="0"/>
          <w:sz w:val="22"/>
          <w:szCs w:val="22"/>
          <w14:ligatures w14:val="none"/>
        </w:rPr>
        <w:t>lifelong</w:t>
      </w:r>
      <w:r w:rsidRPr="006B4433">
        <w:rPr>
          <w:rFonts w:ascii="Arial" w:eastAsia="Arial" w:hAnsi="Arial" w:cs="Arial"/>
          <w:kern w:val="0"/>
          <w:sz w:val="22"/>
          <w:szCs w:val="22"/>
          <w14:ligatures w14:val="none"/>
        </w:rPr>
        <w:t xml:space="preserve"> protection. To lead on from this immunity naturally fades roughly 5 to 10 years after finishing the course or having a booster. This means that teenagers and adults can still catch and carry the bacteria and you won’t even know it’s there and often will have more subtle symptoms that could easily be mistakes for a bad cold or an ordinary cough and crucially that is why they didn’t fully understand why they offered a booster during pregnancy. Antibodies made the mother pass the placenta across to the unborn baby giving them vital temporary protection as the babies will be old enough to get their own vaccination at eight weeks. However public health teams do contact tracing and this is identifying, </w:t>
      </w:r>
      <w:r w:rsidR="00F23E1D" w:rsidRPr="006B4433">
        <w:rPr>
          <w:rFonts w:ascii="Arial" w:eastAsia="Arial" w:hAnsi="Arial" w:cs="Arial"/>
          <w:kern w:val="0"/>
          <w:sz w:val="22"/>
          <w:szCs w:val="22"/>
          <w14:ligatures w14:val="none"/>
        </w:rPr>
        <w:t>testing,</w:t>
      </w:r>
      <w:r w:rsidRPr="006B4433">
        <w:rPr>
          <w:rFonts w:ascii="Arial" w:eastAsia="Arial" w:hAnsi="Arial" w:cs="Arial"/>
          <w:kern w:val="0"/>
          <w:sz w:val="22"/>
          <w:szCs w:val="22"/>
          <w14:ligatures w14:val="none"/>
        </w:rPr>
        <w:t xml:space="preserve"> and treating everyone who has been close to a confirmed case to stop the chains of the infection before they grow. . Early diagnostics and this is where the GPs test via throat/nose swabs a quick confirmation which helps the public health teams act fast and treat cases while warning contacts before it spreads widely. Antibiotic treatment this is where drugs like azithromycin, erythromycin or </w:t>
      </w:r>
      <w:proofErr w:type="spellStart"/>
      <w:r w:rsidRPr="006B4433">
        <w:rPr>
          <w:rFonts w:ascii="Arial" w:eastAsia="Arial" w:hAnsi="Arial" w:cs="Arial"/>
          <w:kern w:val="0"/>
          <w:sz w:val="22"/>
          <w:szCs w:val="22"/>
          <w14:ligatures w14:val="none"/>
        </w:rPr>
        <w:t>clarithromycin</w:t>
      </w:r>
      <w:proofErr w:type="spellEnd"/>
      <w:r w:rsidRPr="006B4433">
        <w:rPr>
          <w:rFonts w:ascii="Arial" w:eastAsia="Arial" w:hAnsi="Arial" w:cs="Arial"/>
          <w:kern w:val="0"/>
          <w:sz w:val="22"/>
          <w:szCs w:val="22"/>
          <w14:ligatures w14:val="none"/>
        </w:rPr>
        <w:t xml:space="preserve"> which is most effective when given early as it stops bacteria multiplying and reduces the spread even though it may not shorten the symptoms if given late this is prescribed both to patients and close household contacts to stop the chain of transmission. Isolation is where cases stay away from nursery/school or work 48 hours after starting the antibiotics or 21 days from start of the symptoms if this goes untreated as people will remain infectious until then. Hygiene and public health is another way of controlling this as this tells us to cover coughs/sneezes, to wash our hands thoroughly and avoid sharing utensils. This may sound simple but it is quite key. UKHSA (UK Health Security Agency) and this monitors levels, detects outbreaks and advises communities this is classed as “public health surveillance” to act quickly when the number of the cases rise. Factors influencing Health and well-being for those infected. The biological factors are age and infants are at the highest risk (immune system immature) pre-existing issues like asthma, lung or heart disease which makes illness far worse. Vaccination status matters greatly; unvaccinated people are much more likely to catch it and become seriously ill. Social and economic factors such as housing because overcrowding helps it spread faster. Income, access to healthcare, those people who can’t see a GP quickly get diagnosed late, increasing risk and spread. There are psychological and lifestyle issues and this impacts stress, anxiety, sleep loss from the constant coughing due to the whooping cough but there is also the financial worry from missing work or childcare or when the babies need hospital care causes huge family stress. For the community/family around them the carers often suffer sleep loss worry and missed work household members are at high risk of catching it especially the elderly relatives and siblings. There is also herd immunity and this is if the vaccination rates fall even slightly the protection drops leaving the babies and vulnerable people at a higher risk of catching the whooping cough and misinformation and lack of knowledge about the vaccinations can reduce the number of rates the vaccine is taken which ends up with putting a whole community in danger. To follow on from this those people with support networks make a difference to other families in the community as it will show them that the vaccination to stand against the whooping cough is not as bad as what they think and this will then help them cope better without having to face that greater strain or worrying about the impact this may have if the individual was unvaccinated and caught the whooping cough and trying to catch it quickly before it spreads around the whole community.Environmental conditions also play a major part if families are living in an overcrowded house sharing bedrooms and facilities this is how the bacteria will pass through a family or from one person to another. People living in areas with a higher level of deprivation than most will often face the struggles of transport issues limited work off to help see a doctor or to pick up a prescription due to the fact it is hard to get an appointment or the language and the cultural barriers as </w:t>
      </w:r>
      <w:r w:rsidR="00CE75C0">
        <w:rPr>
          <w:rFonts w:ascii="Arial" w:eastAsia="Arial" w:hAnsi="Arial" w:cs="Arial"/>
          <w:kern w:val="0"/>
          <w:sz w:val="22"/>
          <w:szCs w:val="22"/>
          <w14:ligatures w14:val="none"/>
        </w:rPr>
        <w:t xml:space="preserve">they </w:t>
      </w:r>
      <w:r w:rsidRPr="006B4433">
        <w:rPr>
          <w:rFonts w:ascii="Arial" w:eastAsia="Arial" w:hAnsi="Arial" w:cs="Arial"/>
          <w:kern w:val="0"/>
          <w:sz w:val="22"/>
          <w:szCs w:val="22"/>
          <w14:ligatures w14:val="none"/>
        </w:rPr>
        <w:t>may not be a</w:t>
      </w:r>
      <w:r w:rsidR="00CE75C0">
        <w:rPr>
          <w:rFonts w:ascii="Arial" w:eastAsia="Arial" w:hAnsi="Arial" w:cs="Arial"/>
          <w:kern w:val="0"/>
          <w:sz w:val="22"/>
          <w:szCs w:val="22"/>
          <w14:ligatures w14:val="none"/>
        </w:rPr>
        <w:t>ble</w:t>
      </w:r>
      <w:r w:rsidRPr="006B4433">
        <w:rPr>
          <w:rFonts w:ascii="Arial" w:eastAsia="Arial" w:hAnsi="Arial" w:cs="Arial"/>
          <w:kern w:val="0"/>
          <w:sz w:val="22"/>
          <w:szCs w:val="22"/>
          <w14:ligatures w14:val="none"/>
        </w:rPr>
        <w:t xml:space="preserve"> to understand each other and health advice. People with long-term health conditions such as asthma, chronic obstructive pulmonary disease or heart problems and they will generally have a weaker respiratory system which means if they catch the whooping cough disease they are much more likely to develop serious complications and spend longer unwell and needing that constant medical support. </w:t>
      </w:r>
    </w:p>
    <w:p w14:paraId="06D6A667" w14:textId="77777777" w:rsidR="006B4433" w:rsidRPr="006B4433" w:rsidRDefault="006B4433" w:rsidP="006B4433">
      <w:pPr>
        <w:spacing w:after="0" w:line="276" w:lineRule="auto"/>
        <w:rPr>
          <w:rFonts w:ascii="Arial" w:eastAsia="Arial" w:hAnsi="Arial" w:cs="Arial"/>
          <w:kern w:val="0"/>
          <w:sz w:val="22"/>
          <w:szCs w:val="22"/>
          <w14:ligatures w14:val="none"/>
        </w:rPr>
      </w:pPr>
      <w:r w:rsidRPr="006B4433">
        <w:rPr>
          <w:rFonts w:ascii="Arial" w:eastAsia="Arial" w:hAnsi="Arial" w:cs="Arial"/>
          <w:kern w:val="0"/>
          <w:sz w:val="22"/>
          <w:szCs w:val="22"/>
          <w14:ligatures w14:val="none"/>
        </w:rPr>
        <w:t>The whooping cough is far more than just a bad cough, the whooping cough is a serious fast-spreading bacterial disease that has the potential to be life threatening especially to young babies while the global and UK cases show it will still remain a major health challenge even though this can be prevented by vaccinations, early treatment and good public health action plan. To lead into my next point this burden will fall heavily of the families of these individuals and the NHS would also be carrying that burden even though through illness or the other challenges such as age, vaccinations, housing access to care and community beliefs shape how badly people are affected but if we keep the vaccination rates high and follow the hygiene protocol which is vital to control it. Protecting communities means understanding not just the illness itself but how it also spreads and impacts peoples day to day life. As a global statistic the whooping cough when untreated is the disease dangerous enough to seriously impact a baby due to the lungs not being formed properly this is why we have so many ways to prevent this.</w:t>
      </w:r>
    </w:p>
    <w:p w14:paraId="2095E960" w14:textId="77777777" w:rsidR="006B4433" w:rsidRDefault="006B4433"/>
    <w:sectPr w:rsidR="006B4433" w:rsidSect="006B4433">
      <w:headerReference w:type="default" r:id="rId4"/>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3BA78E9" w14:textId="77777777" w:rsidR="006B4433" w:rsidRDefault="006B4433">
    <w:r>
      <w:t>Lch4008</w:t>
    </w:r>
  </w:p>
</w:hdr>
</file>

<file path=word/intelligence2.xml><?xml version="1.0" encoding="utf-8"?>
<int2:intelligence xmlns:int2="http://schemas.microsoft.com/office/intelligence/2020/intelligence" xmlns:oel="http://schemas.microsoft.com/office/2019/extlst">
  <int2:observations>
    <int2:bookmark int2:bookmarkName="_Int_YauStyBs" int2:invalidationBookmarkName="" int2:hashCode="o/bnXLQyuanQo8" int2:id="7qfRcsXu">
      <int2:state int2:value="Rejected" int2:type="style"/>
    </int2:bookmark>
  </int2:observations>
  <int2:intelligenceSettings/>
  <int2:onDemandWorkflows/>
</int2:intelligenc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433"/>
    <w:rsid w:val="00122DB4"/>
    <w:rsid w:val="00245827"/>
    <w:rsid w:val="006B4433"/>
    <w:rsid w:val="00CE75C0"/>
    <w:rsid w:val="00D73303"/>
    <w:rsid w:val="00F23E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AD104C"/>
  <w15:chartTrackingRefBased/>
  <w15:docId w15:val="{3461D55F-EE45-E546-BDEC-6EE163A00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44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44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44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44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44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44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44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44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44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44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44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44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44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44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44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44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44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4433"/>
    <w:rPr>
      <w:rFonts w:eastAsiaTheme="majorEastAsia" w:cstheme="majorBidi"/>
      <w:color w:val="272727" w:themeColor="text1" w:themeTint="D8"/>
    </w:rPr>
  </w:style>
  <w:style w:type="paragraph" w:styleId="Title">
    <w:name w:val="Title"/>
    <w:basedOn w:val="Normal"/>
    <w:next w:val="Normal"/>
    <w:link w:val="TitleChar"/>
    <w:uiPriority w:val="10"/>
    <w:qFormat/>
    <w:rsid w:val="006B44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44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44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44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4433"/>
    <w:pPr>
      <w:spacing w:before="160"/>
      <w:jc w:val="center"/>
    </w:pPr>
    <w:rPr>
      <w:i/>
      <w:iCs/>
      <w:color w:val="404040" w:themeColor="text1" w:themeTint="BF"/>
    </w:rPr>
  </w:style>
  <w:style w:type="character" w:customStyle="1" w:styleId="QuoteChar">
    <w:name w:val="Quote Char"/>
    <w:basedOn w:val="DefaultParagraphFont"/>
    <w:link w:val="Quote"/>
    <w:uiPriority w:val="29"/>
    <w:rsid w:val="006B4433"/>
    <w:rPr>
      <w:i/>
      <w:iCs/>
      <w:color w:val="404040" w:themeColor="text1" w:themeTint="BF"/>
    </w:rPr>
  </w:style>
  <w:style w:type="paragraph" w:styleId="ListParagraph">
    <w:name w:val="List Paragraph"/>
    <w:basedOn w:val="Normal"/>
    <w:uiPriority w:val="34"/>
    <w:qFormat/>
    <w:rsid w:val="006B4433"/>
    <w:pPr>
      <w:ind w:left="720"/>
      <w:contextualSpacing/>
    </w:pPr>
  </w:style>
  <w:style w:type="character" w:styleId="IntenseEmphasis">
    <w:name w:val="Intense Emphasis"/>
    <w:basedOn w:val="DefaultParagraphFont"/>
    <w:uiPriority w:val="21"/>
    <w:qFormat/>
    <w:rsid w:val="006B4433"/>
    <w:rPr>
      <w:i/>
      <w:iCs/>
      <w:color w:val="0F4761" w:themeColor="accent1" w:themeShade="BF"/>
    </w:rPr>
  </w:style>
  <w:style w:type="paragraph" w:styleId="IntenseQuote">
    <w:name w:val="Intense Quote"/>
    <w:basedOn w:val="Normal"/>
    <w:next w:val="Normal"/>
    <w:link w:val="IntenseQuoteChar"/>
    <w:uiPriority w:val="30"/>
    <w:qFormat/>
    <w:rsid w:val="006B44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4433"/>
    <w:rPr>
      <w:i/>
      <w:iCs/>
      <w:color w:val="0F4761" w:themeColor="accent1" w:themeShade="BF"/>
    </w:rPr>
  </w:style>
  <w:style w:type="character" w:styleId="IntenseReference">
    <w:name w:val="Intense Reference"/>
    <w:basedOn w:val="DefaultParagraphFont"/>
    <w:uiPriority w:val="32"/>
    <w:qFormat/>
    <w:rsid w:val="006B443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1258</Words>
  <Characters>7172</Characters>
  <Application>Microsoft Office Word</Application>
  <DocSecurity>0</DocSecurity>
  <Lines>59</Lines>
  <Paragraphs>16</Paragraphs>
  <ScaleCrop>false</ScaleCrop>
  <Company/>
  <LinksUpToDate>false</LinksUpToDate>
  <CharactersWithSpaces>8414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Kirton (2432273)</dc:creator>
  <cp:keywords/>
  <dc:description/>
  <cp:lastModifiedBy>Caitlin Kirton (2432273)</cp:lastModifiedBy>
  <cp:revision>2</cp:revision>
  <dcterms:created xsi:type="dcterms:W3CDTF">2026-07-30T13:18:00Z</dcterms:created>
  <dcterms:modified xsi:type="dcterms:W3CDTF">2026-07-30T13:18:00Z</dcterms:modified>
</cp:coreProperties>
</file>