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B251A" w14:textId="6CEF28AF" w:rsidR="00C14B36" w:rsidRDefault="00C14B36" w:rsidP="00D51B22">
      <w:pPr>
        <w:pStyle w:val="Heading1"/>
        <w:jc w:val="center"/>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A journal review of “</w:t>
      </w:r>
      <w:proofErr w:type="spellStart"/>
      <w:r w:rsidR="00214617">
        <w:rPr>
          <w:rFonts w:asciiTheme="minorHAnsi" w:eastAsiaTheme="minorEastAsia" w:hAnsiTheme="minorHAnsi" w:cstheme="minorBidi"/>
          <w:color w:val="auto"/>
          <w:sz w:val="22"/>
          <w:szCs w:val="22"/>
        </w:rPr>
        <w:t>Hohl</w:t>
      </w:r>
      <w:proofErr w:type="spellEnd"/>
      <w:r w:rsidR="00214617">
        <w:rPr>
          <w:rFonts w:asciiTheme="minorHAnsi" w:eastAsiaTheme="minorEastAsia" w:hAnsiTheme="minorHAnsi" w:cstheme="minorBidi"/>
          <w:color w:val="auto"/>
          <w:sz w:val="22"/>
          <w:szCs w:val="22"/>
        </w:rPr>
        <w:t xml:space="preserve">, K. </w:t>
      </w:r>
      <w:proofErr w:type="spellStart"/>
      <w:r w:rsidR="00214617">
        <w:rPr>
          <w:rFonts w:asciiTheme="minorHAnsi" w:eastAsiaTheme="minorEastAsia" w:hAnsiTheme="minorHAnsi" w:cstheme="minorBidi"/>
          <w:color w:val="auto"/>
          <w:sz w:val="22"/>
          <w:szCs w:val="22"/>
        </w:rPr>
        <w:t>Stanko</w:t>
      </w:r>
      <w:proofErr w:type="spellEnd"/>
      <w:r w:rsidR="00214617">
        <w:rPr>
          <w:rFonts w:asciiTheme="minorHAnsi" w:eastAsiaTheme="minorEastAsia" w:hAnsiTheme="minorHAnsi" w:cstheme="minorBidi"/>
          <w:color w:val="auto"/>
          <w:sz w:val="22"/>
          <w:szCs w:val="22"/>
        </w:rPr>
        <w:t xml:space="preserve">, </w:t>
      </w:r>
      <w:r w:rsidR="00865BD7">
        <w:rPr>
          <w:rFonts w:asciiTheme="minorHAnsi" w:eastAsiaTheme="minorEastAsia" w:hAnsiTheme="minorHAnsi" w:cstheme="minorBidi"/>
          <w:color w:val="auto"/>
          <w:sz w:val="22"/>
          <w:szCs w:val="22"/>
        </w:rPr>
        <w:t>E.</w:t>
      </w:r>
      <w:r w:rsidR="00414A38">
        <w:rPr>
          <w:rFonts w:asciiTheme="minorHAnsi" w:eastAsiaTheme="minorEastAsia" w:hAnsiTheme="minorHAnsi" w:cstheme="minorBidi"/>
          <w:color w:val="auto"/>
          <w:sz w:val="22"/>
          <w:szCs w:val="22"/>
        </w:rPr>
        <w:t xml:space="preserve"> (2015) </w:t>
      </w:r>
      <w:r w:rsidRPr="00C14B36">
        <w:rPr>
          <w:rFonts w:asciiTheme="minorHAnsi" w:eastAsiaTheme="minorEastAsia" w:hAnsiTheme="minorHAnsi" w:cstheme="minorBidi"/>
          <w:color w:val="auto"/>
          <w:sz w:val="22"/>
          <w:szCs w:val="22"/>
        </w:rPr>
        <w:t>Complaints of rape and the criminal justice system: Fresh evidence on the attrition problem in England and Wales</w:t>
      </w:r>
      <w:r w:rsidR="00865BD7">
        <w:rPr>
          <w:rFonts w:asciiTheme="minorHAnsi" w:eastAsiaTheme="minorEastAsia" w:hAnsiTheme="minorHAnsi" w:cstheme="minorBidi"/>
          <w:color w:val="auto"/>
          <w:sz w:val="22"/>
          <w:szCs w:val="22"/>
        </w:rPr>
        <w:t>. 12 (3)”</w:t>
      </w:r>
    </w:p>
    <w:p w14:paraId="2DF8B557" w14:textId="39519682" w:rsidR="00D51B22" w:rsidRDefault="00D51B22" w:rsidP="00D51B22"/>
    <w:p w14:paraId="0A07D325" w14:textId="693BE4B7" w:rsidR="00D51B22" w:rsidRDefault="00D51B22" w:rsidP="00D51B22"/>
    <w:p w14:paraId="39C23C1D" w14:textId="04B420A1" w:rsidR="00D51B22" w:rsidRPr="00011919" w:rsidRDefault="00D51B22" w:rsidP="00D51B22">
      <w:pPr>
        <w:rPr>
          <w:sz w:val="28"/>
          <w:szCs w:val="28"/>
        </w:rPr>
      </w:pPr>
      <w:r w:rsidRPr="00011919">
        <w:rPr>
          <w:sz w:val="28"/>
          <w:szCs w:val="28"/>
        </w:rPr>
        <w:t xml:space="preserve">Abstract </w:t>
      </w:r>
    </w:p>
    <w:p w14:paraId="54123AE0" w14:textId="426F0AA6" w:rsidR="00E04863" w:rsidRDefault="00814BBE" w:rsidP="00D51B22">
      <w:proofErr w:type="spellStart"/>
      <w:r>
        <w:t>Hohl</w:t>
      </w:r>
      <w:proofErr w:type="spellEnd"/>
      <w:r>
        <w:t xml:space="preserve"> and </w:t>
      </w:r>
      <w:proofErr w:type="spellStart"/>
      <w:r>
        <w:t>Stanko</w:t>
      </w:r>
      <w:proofErr w:type="spellEnd"/>
      <w:r>
        <w:t xml:space="preserve"> (2015) </w:t>
      </w:r>
      <w:r w:rsidR="007C5EA6">
        <w:t xml:space="preserve">seek to </w:t>
      </w:r>
      <w:r w:rsidR="00A62F56">
        <w:t>find answers about the English</w:t>
      </w:r>
      <w:r w:rsidR="007C5EA6" w:rsidRPr="007C5EA6">
        <w:t xml:space="preserve"> criminal justice system </w:t>
      </w:r>
      <w:r w:rsidR="00A62F56">
        <w:t xml:space="preserve">that </w:t>
      </w:r>
      <w:r w:rsidR="007C5EA6" w:rsidRPr="007C5EA6">
        <w:t>has unique evidence regarding the variables that affect the attrition of rape allegations. The largest police force in the UK, the London Metropolitan Police, received the majority of the rape allegations used in this study. On the incident, the victim, the culprit, and the police investigation, the dataset contains previously unheard-of detail.</w:t>
      </w:r>
      <w:r w:rsidR="00AB6449">
        <w:t xml:space="preserve"> </w:t>
      </w:r>
    </w:p>
    <w:p w14:paraId="38F85AB9" w14:textId="66817B2C" w:rsidR="00C11777" w:rsidRDefault="00C11777" w:rsidP="00D51B22">
      <w:r w:rsidRPr="00C11777">
        <w:t>The findings support the notion that some rape stereotypes and myths have an impact on attrition. These results imply that additional crucial variables include the suspect's race as well as what police and prosecutors view as evidence refuting the allegation's veracity: police records mentioning a prior false allegation by the victim; inconsistencies in the victim's account of the alleged rape; and evidence or police opinion refuting the allegation.</w:t>
      </w:r>
    </w:p>
    <w:p w14:paraId="105F3D26" w14:textId="30B99F71" w:rsidR="00672562" w:rsidRDefault="00672562" w:rsidP="00D51B22"/>
    <w:p w14:paraId="5C267436" w14:textId="5FB3614C" w:rsidR="00672562" w:rsidRDefault="00672562" w:rsidP="00D51B22">
      <w:pPr>
        <w:rPr>
          <w:sz w:val="28"/>
          <w:szCs w:val="28"/>
        </w:rPr>
      </w:pPr>
      <w:r w:rsidRPr="00BD7313">
        <w:rPr>
          <w:sz w:val="28"/>
          <w:szCs w:val="28"/>
        </w:rPr>
        <w:t>Introduction</w:t>
      </w:r>
    </w:p>
    <w:p w14:paraId="4F663C15" w14:textId="77777777" w:rsidR="00E81C2B" w:rsidRDefault="00BD7313" w:rsidP="00D51B22">
      <w:r>
        <w:t xml:space="preserve">This </w:t>
      </w:r>
      <w:r w:rsidR="00186946">
        <w:t xml:space="preserve">review will explore the key points of what </w:t>
      </w:r>
      <w:proofErr w:type="spellStart"/>
      <w:r w:rsidR="00186946">
        <w:t>Hohl</w:t>
      </w:r>
      <w:proofErr w:type="spellEnd"/>
      <w:r w:rsidR="00186946">
        <w:t xml:space="preserve"> and </w:t>
      </w:r>
      <w:proofErr w:type="spellStart"/>
      <w:r w:rsidR="00186946">
        <w:t>Stanko</w:t>
      </w:r>
      <w:proofErr w:type="spellEnd"/>
      <w:r w:rsidR="00186946">
        <w:t xml:space="preserve"> (2015)</w:t>
      </w:r>
      <w:r w:rsidR="00191240">
        <w:t xml:space="preserve"> make and will </w:t>
      </w:r>
      <w:r w:rsidR="00C408A7">
        <w:t xml:space="preserve">conclude </w:t>
      </w:r>
      <w:r w:rsidR="00191240">
        <w:t xml:space="preserve">critically </w:t>
      </w:r>
      <w:r w:rsidR="00C408A7">
        <w:t xml:space="preserve">analysis of the points made within the journal. </w:t>
      </w:r>
      <w:r w:rsidR="00846724">
        <w:t xml:space="preserve">The review will focus on </w:t>
      </w:r>
      <w:r w:rsidR="00F717C5">
        <w:t xml:space="preserve">the ‘attrition problem of rape’ where </w:t>
      </w:r>
      <w:r w:rsidR="00453C54">
        <w:t xml:space="preserve">accounts of </w:t>
      </w:r>
      <w:r w:rsidR="00E6383A">
        <w:t xml:space="preserve">those victimised </w:t>
      </w:r>
      <w:r w:rsidR="001F6C5F">
        <w:t>by rape are receiving no recognition from the criminal justice system</w:t>
      </w:r>
      <w:r w:rsidR="00D139A4">
        <w:t xml:space="preserve">, in particular </w:t>
      </w:r>
      <w:r w:rsidR="00297931">
        <w:t xml:space="preserve">pole who are labelled as the gatekeepers </w:t>
      </w:r>
      <w:r w:rsidR="00E07BA0">
        <w:t>of the criminal justice system.</w:t>
      </w:r>
    </w:p>
    <w:p w14:paraId="6F1C4F8B" w14:textId="545600B5" w:rsidR="00781B59" w:rsidRDefault="00E81C2B" w:rsidP="00D51B22">
      <w:r>
        <w:t xml:space="preserve">The article draws conclusions that (1) </w:t>
      </w:r>
      <w:r w:rsidR="00766BF1">
        <w:t xml:space="preserve">stereotyping occurs within the criminal justice system </w:t>
      </w:r>
      <w:r w:rsidR="008936CF">
        <w:t>and affects victims of rape</w:t>
      </w:r>
      <w:r w:rsidR="00F234FA">
        <w:t xml:space="preserve"> (2)</w:t>
      </w:r>
      <w:r w:rsidR="00FF6266">
        <w:t xml:space="preserve"> lack of trust within the police lead</w:t>
      </w:r>
      <w:r w:rsidR="000F3928">
        <w:t xml:space="preserve"> that leads to withdrawal of </w:t>
      </w:r>
      <w:r w:rsidR="00781B59">
        <w:t xml:space="preserve">allegations </w:t>
      </w:r>
      <w:r w:rsidR="009E02A4">
        <w:t xml:space="preserve">(3) the </w:t>
      </w:r>
      <w:r w:rsidR="00BB73EA">
        <w:t xml:space="preserve">attitudes of </w:t>
      </w:r>
      <w:r w:rsidR="009E02A4">
        <w:t xml:space="preserve">police and CJS </w:t>
      </w:r>
      <w:r w:rsidR="00BB73EA">
        <w:t>are the</w:t>
      </w:r>
      <w:r w:rsidR="00147DE9">
        <w:t xml:space="preserve"> reason be</w:t>
      </w:r>
      <w:r w:rsidR="00645105">
        <w:t xml:space="preserve">hind </w:t>
      </w:r>
      <w:r w:rsidR="00857387">
        <w:t xml:space="preserve">poor rape convictions </w:t>
      </w:r>
    </w:p>
    <w:p w14:paraId="761711A1" w14:textId="6E0C4E23" w:rsidR="00E07BA0" w:rsidRDefault="00E07BA0" w:rsidP="00D51B22"/>
    <w:p w14:paraId="691E9045" w14:textId="54919523" w:rsidR="00E07BA0" w:rsidRDefault="00E07BA0" w:rsidP="00D51B22"/>
    <w:p w14:paraId="650F57FC" w14:textId="5B246903" w:rsidR="00606F7A" w:rsidRDefault="004427B5" w:rsidP="009846BE">
      <w:pPr>
        <w:rPr>
          <w:sz w:val="28"/>
          <w:szCs w:val="28"/>
        </w:rPr>
      </w:pPr>
      <w:r>
        <w:rPr>
          <w:sz w:val="28"/>
          <w:szCs w:val="28"/>
        </w:rPr>
        <w:t xml:space="preserve">Observing the attrition problem of rape </w:t>
      </w:r>
    </w:p>
    <w:p w14:paraId="4E48A167" w14:textId="0DEA478A" w:rsidR="009D6C20" w:rsidRDefault="00FE662F" w:rsidP="009846BE">
      <w:r w:rsidRPr="00FE662F">
        <w:t xml:space="preserve">Public and academic examination of police treatment of sexual assault victims dates back decades (Franklin, Garza, Goodson, &amp; </w:t>
      </w:r>
      <w:proofErr w:type="spellStart"/>
      <w:r w:rsidRPr="00FE662F">
        <w:t>Bouffard</w:t>
      </w:r>
      <w:proofErr w:type="spellEnd"/>
      <w:r w:rsidRPr="00FE662F">
        <w:t>, 2020)</w:t>
      </w:r>
      <w:r w:rsidR="00BE2FF5">
        <w:t xml:space="preserve">. </w:t>
      </w:r>
      <w:r w:rsidR="006921B3" w:rsidRPr="006921B3">
        <w:t>The "attrition problem" or "justice gap" has been used to describe this recurring finding in empirical research of criminal justice responses to rape complaints (Brown, 2011)</w:t>
      </w:r>
      <w:r w:rsidR="006921B3">
        <w:t xml:space="preserve">. </w:t>
      </w:r>
      <w:proofErr w:type="spellStart"/>
      <w:r w:rsidR="005F3A65">
        <w:t>Hohl</w:t>
      </w:r>
      <w:proofErr w:type="spellEnd"/>
      <w:r w:rsidR="005F3A65">
        <w:t xml:space="preserve"> </w:t>
      </w:r>
      <w:r w:rsidR="0006247E">
        <w:t xml:space="preserve">and </w:t>
      </w:r>
      <w:proofErr w:type="spellStart"/>
      <w:r w:rsidR="0006247E">
        <w:t>Stanko</w:t>
      </w:r>
      <w:proofErr w:type="spellEnd"/>
      <w:r w:rsidR="0006247E">
        <w:t xml:space="preserve"> (2015) </w:t>
      </w:r>
      <w:r w:rsidR="00C51BF6">
        <w:t xml:space="preserve">express that much </w:t>
      </w:r>
      <w:r w:rsidR="00032FE3" w:rsidRPr="00032FE3">
        <w:t>that the attitudes and preconceived notions of legal professionals are the cause of the high attrition rate.</w:t>
      </w:r>
      <w:r w:rsidR="006A748B">
        <w:t xml:space="preserve"> </w:t>
      </w:r>
      <w:r w:rsidR="006F2F0A">
        <w:t xml:space="preserve">The criminal justice system is known for </w:t>
      </w:r>
      <w:r w:rsidR="005F3A65">
        <w:t xml:space="preserve"> its </w:t>
      </w:r>
      <w:r w:rsidR="006F2F0A">
        <w:t>stereotyping</w:t>
      </w:r>
      <w:r w:rsidR="006A748B">
        <w:t xml:space="preserve"> </w:t>
      </w:r>
      <w:r w:rsidR="005F3A65" w:rsidRPr="009846BE">
        <w:t>Male</w:t>
      </w:r>
      <w:r w:rsidR="00280E7B">
        <w:t xml:space="preserve"> as there are similar distinctions with male IPV where </w:t>
      </w:r>
      <w:r w:rsidR="005F3A65" w:rsidRPr="009846BE">
        <w:t xml:space="preserve">socialisations is dominated by gender stereotypes, which reduces the possibility that males will seek assistance (Goldberg, 1979; Addis &amp; </w:t>
      </w:r>
      <w:proofErr w:type="spellStart"/>
      <w:r w:rsidR="005F3A65" w:rsidRPr="009846BE">
        <w:t>Mahalik</w:t>
      </w:r>
      <w:proofErr w:type="spellEnd"/>
      <w:r w:rsidR="005F3A65" w:rsidRPr="009846BE">
        <w:t>, 2003)</w:t>
      </w:r>
      <w:r w:rsidR="00456A14">
        <w:t xml:space="preserve">. Further more the first point of contact between both </w:t>
      </w:r>
      <w:r w:rsidR="00F9638F">
        <w:t xml:space="preserve">female victims of rape and male victims of IPV are </w:t>
      </w:r>
      <w:r w:rsidR="006F2345">
        <w:t xml:space="preserve">shut down by the police, even mocking occurs towards male victims of IPV that leads to </w:t>
      </w:r>
      <w:r w:rsidR="00C21FA7" w:rsidRPr="009846BE">
        <w:t>Underreporting</w:t>
      </w:r>
      <w:r w:rsidR="009D6C20" w:rsidRPr="009846BE">
        <w:t xml:space="preserve"> to George's (</w:t>
      </w:r>
      <w:r w:rsidR="00DE01F1">
        <w:t>1994)</w:t>
      </w:r>
      <w:r w:rsidR="009D6C20" w:rsidRPr="009846BE">
        <w:t xml:space="preserve"> police have been underreporting incidents involving male victims, which has resulted in more men being incarcerated if countercharges are brought against them. </w:t>
      </w:r>
      <w:r w:rsidR="00036D44" w:rsidRPr="009846BE">
        <w:t xml:space="preserve">The stereotyping is further existent in </w:t>
      </w:r>
      <w:r w:rsidR="00C07354" w:rsidRPr="009846BE">
        <w:t xml:space="preserve">the </w:t>
      </w:r>
      <w:proofErr w:type="spellStart"/>
      <w:r w:rsidR="00824816" w:rsidRPr="009846BE">
        <w:t>treatement</w:t>
      </w:r>
      <w:proofErr w:type="spellEnd"/>
      <w:r w:rsidR="00824816" w:rsidRPr="009846BE">
        <w:t xml:space="preserve"> towards Black people</w:t>
      </w:r>
      <w:r w:rsidR="00F440A6" w:rsidRPr="009846BE">
        <w:t>, where over the years courts have allowed</w:t>
      </w:r>
      <w:r w:rsidR="00854B43" w:rsidRPr="009846BE">
        <w:t xml:space="preserve"> race to be a factor of increased criminality </w:t>
      </w:r>
      <w:r w:rsidR="003A7E21" w:rsidRPr="009846BE">
        <w:t>(</w:t>
      </w:r>
      <w:r w:rsidR="007E5D03" w:rsidRPr="009846BE">
        <w:t>Armour</w:t>
      </w:r>
      <w:r w:rsidR="009846BE" w:rsidRPr="009846BE">
        <w:t>, 1995).</w:t>
      </w:r>
      <w:r w:rsidR="001A750A">
        <w:t xml:space="preserve"> </w:t>
      </w:r>
      <w:proofErr w:type="spellStart"/>
      <w:r w:rsidR="001A750A">
        <w:t>Bordalo</w:t>
      </w:r>
      <w:proofErr w:type="spellEnd"/>
      <w:r w:rsidR="001A750A">
        <w:t xml:space="preserve"> et al. (</w:t>
      </w:r>
      <w:r w:rsidR="003F13AA">
        <w:t>201</w:t>
      </w:r>
      <w:r w:rsidR="00846A71">
        <w:t>6</w:t>
      </w:r>
      <w:r w:rsidR="003F13AA">
        <w:t xml:space="preserve">) </w:t>
      </w:r>
      <w:r w:rsidR="00724A6B" w:rsidRPr="00724A6B">
        <w:t>St</w:t>
      </w:r>
      <w:r w:rsidR="00257271" w:rsidRPr="00724A6B">
        <w:t>ereotypes</w:t>
      </w:r>
      <w:r w:rsidR="00257271" w:rsidRPr="00257271">
        <w:t xml:space="preserve"> draw attention to the contrasts between groups, and when groups are similar, they are especially unreliable (including implausible, extreme kinds). When someone has stereotypical thinking, they tend to overreact to information that creates or supports their stereotype and </w:t>
      </w:r>
      <w:proofErr w:type="spellStart"/>
      <w:r w:rsidR="00257271" w:rsidRPr="00257271">
        <w:t>underreact</w:t>
      </w:r>
      <w:proofErr w:type="spellEnd"/>
      <w:r w:rsidR="00257271" w:rsidRPr="00257271">
        <w:t xml:space="preserve"> to information that challenges it. If new information alters the main defining characteristic of the group, stereotypes may also change. We provide experimental data demonstrating how representativeness affects respondents' mental representations of various groupings.</w:t>
      </w:r>
      <w:r w:rsidR="005F74F4">
        <w:t xml:space="preserve"> </w:t>
      </w:r>
    </w:p>
    <w:p w14:paraId="30886AD6" w14:textId="7C77609E" w:rsidR="00967749" w:rsidRDefault="00967749" w:rsidP="009846BE"/>
    <w:p w14:paraId="0AC2752D" w14:textId="611608DA" w:rsidR="00967749" w:rsidRDefault="00967749" w:rsidP="009846BE"/>
    <w:p w14:paraId="32DCED56" w14:textId="77777777" w:rsidR="00967749" w:rsidRDefault="00967749" w:rsidP="009846BE"/>
    <w:p w14:paraId="1B73A292" w14:textId="721DC030" w:rsidR="00834B28" w:rsidRPr="00834B28" w:rsidRDefault="00834B28" w:rsidP="00044989">
      <w:pPr>
        <w:rPr>
          <w:sz w:val="28"/>
          <w:szCs w:val="28"/>
        </w:rPr>
      </w:pPr>
      <w:r>
        <w:rPr>
          <w:sz w:val="28"/>
          <w:szCs w:val="28"/>
        </w:rPr>
        <w:t>Are there other factors at play?</w:t>
      </w:r>
    </w:p>
    <w:p w14:paraId="47F0068E" w14:textId="14C66DEC" w:rsidR="00044989" w:rsidRDefault="00857387" w:rsidP="00044989">
      <w:r>
        <w:t>The study explores how the police attitudes</w:t>
      </w:r>
      <w:r w:rsidR="009D6CFC">
        <w:t>, racial bias</w:t>
      </w:r>
      <w:r w:rsidR="00D91781">
        <w:t xml:space="preserve"> and </w:t>
      </w:r>
      <w:r w:rsidR="009D6CFC">
        <w:t xml:space="preserve">gender </w:t>
      </w:r>
      <w:r w:rsidR="00583CC1">
        <w:t xml:space="preserve">stereotypes are fundamentally the factors </w:t>
      </w:r>
      <w:r w:rsidR="00142B52">
        <w:t xml:space="preserve">behind </w:t>
      </w:r>
      <w:r w:rsidR="00CD6B45">
        <w:t xml:space="preserve">the poor results of the CJS surrounding </w:t>
      </w:r>
      <w:r w:rsidR="007E4D0A">
        <w:t xml:space="preserve">calls. Although this does exist, the writers fail to consider </w:t>
      </w:r>
      <w:r w:rsidR="00E3214C">
        <w:t>internal policing issues and</w:t>
      </w:r>
      <w:r w:rsidR="00AE70F0">
        <w:t xml:space="preserve"> austerity cuts significantly impacting the police. </w:t>
      </w:r>
      <w:r w:rsidR="00D903E7">
        <w:t xml:space="preserve">Lovell (2022) argues that </w:t>
      </w:r>
      <w:r w:rsidR="00044989">
        <w:t>growing officer capacity and demand pressures related to austerity measures</w:t>
      </w:r>
      <w:r w:rsidR="00006150">
        <w:t>,</w:t>
      </w:r>
      <w:r w:rsidR="00044989">
        <w:t xml:space="preserve"> </w:t>
      </w:r>
    </w:p>
    <w:p w14:paraId="47DD7DF5" w14:textId="153A9E82" w:rsidR="00F256A8" w:rsidRDefault="0042603B" w:rsidP="009846BE">
      <w:r>
        <w:t xml:space="preserve">lack </w:t>
      </w:r>
      <w:r w:rsidR="00044989">
        <w:t>of quality standards inside investigations due to organisational culture</w:t>
      </w:r>
      <w:r>
        <w:t>,</w:t>
      </w:r>
      <w:r w:rsidR="001B28B1">
        <w:t xml:space="preserve"> </w:t>
      </w:r>
      <w:r w:rsidR="00147747">
        <w:t>lack</w:t>
      </w:r>
      <w:r w:rsidR="00044989">
        <w:t xml:space="preserve"> of training and conflicting practises among the CPS, police, and judiciary made it difficult to establish new procedures and structures</w:t>
      </w:r>
      <w:r w:rsidR="00CB47A7">
        <w:t xml:space="preserve"> </w:t>
      </w:r>
      <w:r w:rsidR="00A66F35">
        <w:t>are significant barriers to improving</w:t>
      </w:r>
      <w:r w:rsidR="006D6065">
        <w:t xml:space="preserve"> rape</w:t>
      </w:r>
      <w:r w:rsidR="00A66F35">
        <w:t xml:space="preserve"> </w:t>
      </w:r>
      <w:r w:rsidR="00EE7A5C">
        <w:t>investigations</w:t>
      </w:r>
      <w:r w:rsidR="00473304">
        <w:t>.</w:t>
      </w:r>
      <w:r w:rsidR="00576C9B">
        <w:t xml:space="preserve"> Lovell (2022) expresses that if training is just applied to those with specialist roles, other members of the police who have poor </w:t>
      </w:r>
      <w:r w:rsidR="007768D6">
        <w:t xml:space="preserve">understanding and </w:t>
      </w:r>
      <w:r w:rsidR="00787BDA">
        <w:t xml:space="preserve">have stereotypical views of females of rape victims, these views go unchanged or unchallenged. </w:t>
      </w:r>
    </w:p>
    <w:p w14:paraId="07C6FF8C" w14:textId="5908E9DF" w:rsidR="00362FDA" w:rsidRDefault="00EE7A5C" w:rsidP="009846BE">
      <w:r>
        <w:t xml:space="preserve"> </w:t>
      </w:r>
      <w:proofErr w:type="spellStart"/>
      <w:r w:rsidR="008942E6">
        <w:t>Siddiq</w:t>
      </w:r>
      <w:r w:rsidR="00721358">
        <w:t>ue</w:t>
      </w:r>
      <w:proofErr w:type="spellEnd"/>
      <w:r w:rsidR="00721358">
        <w:t xml:space="preserve"> (2021) </w:t>
      </w:r>
      <w:r w:rsidR="00A755AD">
        <w:t xml:space="preserve">points out that 40% of the police forces in England and Wales, lack </w:t>
      </w:r>
      <w:r w:rsidR="00315672">
        <w:t>adequate training officers to deal with rape offences</w:t>
      </w:r>
      <w:r w:rsidR="00ED109C">
        <w:t>.</w:t>
      </w:r>
      <w:r w:rsidR="00A905C8">
        <w:t xml:space="preserve"> </w:t>
      </w:r>
      <w:proofErr w:type="spellStart"/>
      <w:r w:rsidR="00A905C8">
        <w:t>Mortgos</w:t>
      </w:r>
      <w:proofErr w:type="spellEnd"/>
      <w:r w:rsidR="00A905C8">
        <w:t xml:space="preserve"> et al. (2021) conducted studies </w:t>
      </w:r>
      <w:r w:rsidR="003B7C7E">
        <w:t xml:space="preserve">that showed victim engagement rose </w:t>
      </w:r>
      <w:r w:rsidR="00072E70">
        <w:t xml:space="preserve">with officers that received training, further highlighting the importance of training in not just only providing the expertise of handing a rape </w:t>
      </w:r>
      <w:r w:rsidR="001B7BCA">
        <w:t>case but changing and challenging the views of those that may hold stereotypical views of femal</w:t>
      </w:r>
      <w:r w:rsidR="0047316C">
        <w:t xml:space="preserve">es reporting rape. </w:t>
      </w:r>
      <w:r w:rsidR="00F86642">
        <w:t xml:space="preserve">The journal fails to consider these factors as to why </w:t>
      </w:r>
      <w:r w:rsidR="00BC2A71">
        <w:t>female rape investigations are going under the radar</w:t>
      </w:r>
      <w:r w:rsidR="0047316C">
        <w:t xml:space="preserve"> and ignores the importance of providing training </w:t>
      </w:r>
      <w:r w:rsidR="00C63F9A">
        <w:t>to officers that deal with rape offences.</w:t>
      </w:r>
    </w:p>
    <w:p w14:paraId="4600E4C1" w14:textId="2B54AAAA" w:rsidR="00353CD1" w:rsidRDefault="00353CD1" w:rsidP="009846BE"/>
    <w:p w14:paraId="6A23FA78" w14:textId="137346D9" w:rsidR="00353CD1" w:rsidRDefault="00353CD1" w:rsidP="009846BE">
      <w:pPr>
        <w:rPr>
          <w:sz w:val="28"/>
          <w:szCs w:val="28"/>
        </w:rPr>
      </w:pPr>
      <w:r w:rsidRPr="00353CD1">
        <w:rPr>
          <w:sz w:val="28"/>
          <w:szCs w:val="28"/>
        </w:rPr>
        <w:t>Conclusion</w:t>
      </w:r>
    </w:p>
    <w:p w14:paraId="337C966D" w14:textId="4DA3A93E" w:rsidR="00AA29FC" w:rsidRPr="00AA29FC" w:rsidRDefault="00353CD1" w:rsidP="009846BE">
      <w:r w:rsidRPr="005C6D6E">
        <w:t>The journal does provide a valid and important argument about</w:t>
      </w:r>
      <w:r w:rsidR="005C6D6E">
        <w:t xml:space="preserve"> stereotypes existing in the police</w:t>
      </w:r>
      <w:r w:rsidR="00D62935">
        <w:t>, with important factors such as drug usage, former relationships</w:t>
      </w:r>
      <w:r w:rsidR="00234CAB">
        <w:t xml:space="preserve">, crime record or other factors that influence </w:t>
      </w:r>
      <w:r w:rsidR="00A44F2E">
        <w:t xml:space="preserve">policing attitudes towards females that come forward with rape allegations and this review concludes that </w:t>
      </w:r>
      <w:r w:rsidR="00152E6D">
        <w:t>females are indeed viewed down upon by the police and CJS especially if there’s a history of drug misuse</w:t>
      </w:r>
      <w:r w:rsidR="00BE3E72">
        <w:t xml:space="preserve"> or if the female was intoxicated, these views need challenging</w:t>
      </w:r>
      <w:r w:rsidR="00602E27">
        <w:t xml:space="preserve"> as it’s a serious obstacle in improving </w:t>
      </w:r>
      <w:r w:rsidR="000948FD">
        <w:t>rape investigations. The journal fails to even consider other factors that do have an influence in the poor record of investigating rape offences</w:t>
      </w:r>
      <w:r w:rsidR="001928DF">
        <w:t>. Neglecting parts of a police force and only providing specialist rape units with training</w:t>
      </w:r>
      <w:r w:rsidR="00560C38">
        <w:t xml:space="preserve"> is a significant flaw </w:t>
      </w:r>
      <w:r w:rsidR="00DB030E">
        <w:t xml:space="preserve">by the police force not changing it and the journal for not recognising this. </w:t>
      </w:r>
    </w:p>
    <w:p w14:paraId="1394803F" w14:textId="48D12DB4" w:rsidR="00472F9C" w:rsidRPr="00472F9C" w:rsidRDefault="00472F9C" w:rsidP="00D51B22">
      <w:pPr>
        <w:rPr>
          <w:i/>
          <w:iCs/>
        </w:rPr>
      </w:pPr>
    </w:p>
    <w:p w14:paraId="6D5C2873" w14:textId="3AA0BB26" w:rsidR="00BD7313" w:rsidRPr="00BD7313" w:rsidRDefault="00735816" w:rsidP="00D51B22">
      <w:pPr>
        <w:rPr>
          <w:sz w:val="28"/>
          <w:szCs w:val="28"/>
        </w:rPr>
      </w:pPr>
      <w:r>
        <w:rPr>
          <w:sz w:val="28"/>
          <w:szCs w:val="28"/>
        </w:rPr>
        <w:t xml:space="preserve">References </w:t>
      </w:r>
    </w:p>
    <w:p w14:paraId="7F960213" w14:textId="2465BD63" w:rsidR="00735816" w:rsidRDefault="00785998" w:rsidP="00D51B22">
      <w:r>
        <w:t xml:space="preserve">Armour, J. (1995) </w:t>
      </w:r>
      <w:r w:rsidR="00934455" w:rsidRPr="00934455">
        <w:t xml:space="preserve">Stereotypes and Prejudice: Helping Legal </w:t>
      </w:r>
      <w:proofErr w:type="spellStart"/>
      <w:r w:rsidR="00934455" w:rsidRPr="00934455">
        <w:t>Decisionmakers</w:t>
      </w:r>
      <w:proofErr w:type="spellEnd"/>
      <w:r w:rsidR="00934455" w:rsidRPr="00934455">
        <w:t xml:space="preserve"> Break the Prejudice Habit, 83 Calif. L </w:t>
      </w:r>
    </w:p>
    <w:p w14:paraId="6E1F5774" w14:textId="77777777" w:rsidR="00735816" w:rsidRDefault="00735816" w:rsidP="00D51B22"/>
    <w:p w14:paraId="005C9DFE" w14:textId="2CF79E89" w:rsidR="00735816" w:rsidRDefault="00735816" w:rsidP="00D51B22">
      <w:r w:rsidRPr="00735816">
        <w:t xml:space="preserve">Addis, M.E., &amp; </w:t>
      </w:r>
      <w:proofErr w:type="spellStart"/>
      <w:r w:rsidRPr="00735816">
        <w:t>Mahalik</w:t>
      </w:r>
      <w:proofErr w:type="spellEnd"/>
      <w:r w:rsidRPr="00735816">
        <w:t>, J.R. (2003). Men, masculinity, and the contexts of help seeking. American psychologist, 58 (1), 5-14.</w:t>
      </w:r>
    </w:p>
    <w:p w14:paraId="3289BF98" w14:textId="25960C31" w:rsidR="00AF2E41" w:rsidRDefault="00AF2E41" w:rsidP="00D51B22"/>
    <w:p w14:paraId="085E846D" w14:textId="566BDCC1" w:rsidR="007F0893" w:rsidRDefault="007F0893" w:rsidP="00D51B22">
      <w:proofErr w:type="spellStart"/>
      <w:r w:rsidRPr="007F0893">
        <w:t>Bordalo</w:t>
      </w:r>
      <w:proofErr w:type="spellEnd"/>
      <w:r w:rsidRPr="007F0893">
        <w:t xml:space="preserve">, </w:t>
      </w:r>
      <w:r>
        <w:t xml:space="preserve">P. et al </w:t>
      </w:r>
      <w:r w:rsidR="00846A71">
        <w:t xml:space="preserve">(2016) </w:t>
      </w:r>
      <w:r w:rsidRPr="007F0893">
        <w:t>, Stereotypes, The Quarterly Journal of Economics,131</w:t>
      </w:r>
      <w:r w:rsidR="00DB7B4C">
        <w:t>(</w:t>
      </w:r>
      <w:r w:rsidRPr="007F0893">
        <w:t>4</w:t>
      </w:r>
      <w:r w:rsidR="00DB7B4C">
        <w:t>)</w:t>
      </w:r>
      <w:r w:rsidRPr="007F0893">
        <w:t>,  Pages 1753–1794, </w:t>
      </w:r>
      <w:hyperlink r:id="rId7" w:history="1">
        <w:r w:rsidRPr="007F0893">
          <w:t>https://doi.org/10.1093/qje/qjw029</w:t>
        </w:r>
      </w:hyperlink>
    </w:p>
    <w:p w14:paraId="0300AAEA" w14:textId="4BA97B78" w:rsidR="004C51DF" w:rsidRDefault="004C51DF" w:rsidP="00D51B22"/>
    <w:p w14:paraId="3FF287BB" w14:textId="43E5E72A" w:rsidR="004C51DF" w:rsidRDefault="004C51DF" w:rsidP="00D51B22">
      <w:r w:rsidRPr="004C51DF">
        <w:t>Brown J (2011) We mind and we care but have things changed? Assessment of progress in reporting, investigating and prosecution of rape. Journal of Sexual Aggression 17(3): 263–272.</w:t>
      </w:r>
    </w:p>
    <w:p w14:paraId="4F60C81D" w14:textId="77777777" w:rsidR="00735816" w:rsidRDefault="00735816" w:rsidP="00D51B22"/>
    <w:p w14:paraId="6ED8B069" w14:textId="0E825018" w:rsidR="00A16EE6" w:rsidRDefault="00A16EE6" w:rsidP="00D51B22">
      <w:r w:rsidRPr="00A16EE6">
        <w:t>Goldberg, H. (1979). The new male: From self-destruction to self care. New York, NY: William Morrow.</w:t>
      </w:r>
    </w:p>
    <w:p w14:paraId="6390783C" w14:textId="38617CE6" w:rsidR="0089473D" w:rsidRDefault="0089473D" w:rsidP="00D51B22"/>
    <w:p w14:paraId="0F015B00" w14:textId="76CA1913" w:rsidR="0089473D" w:rsidRDefault="00584056" w:rsidP="00D51B22">
      <w:r>
        <w:t xml:space="preserve">Lovell, C. (2022). Barriers to improving rape </w:t>
      </w:r>
      <w:r w:rsidR="004876E7">
        <w:t>investigations.</w:t>
      </w:r>
    </w:p>
    <w:p w14:paraId="4230E7A0" w14:textId="4C12A9A4" w:rsidR="004876E7" w:rsidRDefault="00731A94" w:rsidP="00D51B22">
      <w:hyperlink r:id="rId8" w:history="1">
        <w:r w:rsidRPr="00C338EC">
          <w:rPr>
            <w:rStyle w:val="Hyperlink"/>
          </w:rPr>
          <w:t>https://www.college.police.uk/article/barriers-improving-rape-investigations</w:t>
        </w:r>
      </w:hyperlink>
    </w:p>
    <w:p w14:paraId="73309BCB" w14:textId="77777777" w:rsidR="00B3412E" w:rsidRDefault="00B3412E" w:rsidP="006A19B3"/>
    <w:p w14:paraId="187887BB" w14:textId="3DBC12F8" w:rsidR="00731A94" w:rsidRDefault="00731A94" w:rsidP="006A19B3">
      <w:proofErr w:type="spellStart"/>
      <w:r>
        <w:lastRenderedPageBreak/>
        <w:t>Mourtgos</w:t>
      </w:r>
      <w:proofErr w:type="spellEnd"/>
      <w:r>
        <w:t>, S. et al. (2021) . Improving victim engagement and officer response in rape investigations: A longitudinal assessment of brief training. 74.</w:t>
      </w:r>
    </w:p>
    <w:p w14:paraId="47F13419" w14:textId="0B68816C" w:rsidR="001E26CA" w:rsidRDefault="001E26CA" w:rsidP="006A19B3"/>
    <w:p w14:paraId="2019643E" w14:textId="77777777" w:rsidR="001E26CA" w:rsidRDefault="001E26CA" w:rsidP="00D51B22"/>
    <w:p w14:paraId="379520FA" w14:textId="55EE71F9" w:rsidR="00034806" w:rsidRPr="00714BC6" w:rsidRDefault="00034806" w:rsidP="00D51B22">
      <w:proofErr w:type="spellStart"/>
      <w:r>
        <w:t>Siddique</w:t>
      </w:r>
      <w:proofErr w:type="spellEnd"/>
      <w:r>
        <w:t xml:space="preserve">, H. </w:t>
      </w:r>
      <w:r w:rsidR="009D5206">
        <w:t xml:space="preserve">(2021). </w:t>
      </w:r>
      <w:r>
        <w:t>Two fifths of police forces in England and Wales lack rape units.</w:t>
      </w:r>
      <w:r w:rsidRPr="00714BC6">
        <w:rPr>
          <w:i/>
          <w:iCs/>
        </w:rPr>
        <w:t xml:space="preserve"> </w:t>
      </w:r>
      <w:r w:rsidR="00065CEC" w:rsidRPr="00714BC6">
        <w:rPr>
          <w:i/>
          <w:iCs/>
        </w:rPr>
        <w:t>The Guardian</w:t>
      </w:r>
      <w:r w:rsidR="00714BC6">
        <w:rPr>
          <w:i/>
          <w:iCs/>
        </w:rPr>
        <w:t xml:space="preserve">, </w:t>
      </w:r>
      <w:r w:rsidR="00714BC6">
        <w:t xml:space="preserve">10th October. </w:t>
      </w:r>
    </w:p>
    <w:p w14:paraId="6BDF3488" w14:textId="2011F50A" w:rsidR="00D51B22" w:rsidRDefault="00D51B22" w:rsidP="00D51B22"/>
    <w:p w14:paraId="49A49C80" w14:textId="122B19A9" w:rsidR="00E23760" w:rsidRDefault="00E23760" w:rsidP="004350B6">
      <w:pPr>
        <w:jc w:val="center"/>
      </w:pPr>
    </w:p>
    <w:p w14:paraId="750F36FF" w14:textId="77777777" w:rsidR="00E23760" w:rsidRDefault="00E23760"/>
    <w:p w14:paraId="0541C65B" w14:textId="77777777" w:rsidR="00E23760" w:rsidRDefault="00E23760"/>
    <w:p w14:paraId="45EFF173" w14:textId="193FE090" w:rsidR="00E23760" w:rsidRDefault="00E23760"/>
    <w:p w14:paraId="4296A325" w14:textId="21687C46" w:rsidR="00AA29FC" w:rsidRDefault="00AA29FC">
      <w:r>
        <w:t>Reflective report</w:t>
      </w:r>
    </w:p>
    <w:p w14:paraId="4B55E3FD" w14:textId="77777777" w:rsidR="00E23760" w:rsidRDefault="00E23760"/>
    <w:p w14:paraId="7452E9BC" w14:textId="77777777" w:rsidR="00E23760" w:rsidRDefault="00E23760"/>
    <w:p w14:paraId="75D5232D" w14:textId="77777777" w:rsidR="00E23760" w:rsidRDefault="00E23760"/>
    <w:p w14:paraId="37DBA9AF" w14:textId="351DFDD1" w:rsidR="009E2CFF" w:rsidRPr="00E23760" w:rsidRDefault="00B23D82">
      <w:r w:rsidRPr="00E23760">
        <w:t xml:space="preserve"> reflective report</w:t>
      </w:r>
      <w:r w:rsidR="00F73F1B" w:rsidRPr="00E23760">
        <w:t xml:space="preserve"> wil</w:t>
      </w:r>
      <w:r w:rsidR="00C60918" w:rsidRPr="00E23760">
        <w:t xml:space="preserve">l </w:t>
      </w:r>
      <w:r w:rsidR="002601FE" w:rsidRPr="00E23760">
        <w:t xml:space="preserve">explore my personal opinions </w:t>
      </w:r>
      <w:r w:rsidR="00456CB4" w:rsidRPr="00E23760">
        <w:t>on the criminal justice system handling of  victims</w:t>
      </w:r>
      <w:r w:rsidR="005C0985" w:rsidRPr="00E23760">
        <w:t>,</w:t>
      </w:r>
      <w:r w:rsidR="0088372E" w:rsidRPr="00E23760">
        <w:t xml:space="preserve"> the</w:t>
      </w:r>
      <w:r w:rsidR="001F4504" w:rsidRPr="00E23760">
        <w:t xml:space="preserve"> experiences and feelings I may relate to someone who has been a victim o</w:t>
      </w:r>
      <w:r w:rsidR="0046675A" w:rsidRPr="00E23760">
        <w:t xml:space="preserve">f crime whom may suffer with mental health from the offence of </w:t>
      </w:r>
      <w:r w:rsidR="00A93CCB" w:rsidRPr="00E23760">
        <w:t>itself or have poor mental health</w:t>
      </w:r>
      <w:r w:rsidR="00EC6851" w:rsidRPr="00E23760">
        <w:t xml:space="preserve"> </w:t>
      </w:r>
      <w:r w:rsidR="0091498D" w:rsidRPr="00E23760">
        <w:t xml:space="preserve">prior to being </w:t>
      </w:r>
      <w:r w:rsidR="00B92A70" w:rsidRPr="00E23760">
        <w:t xml:space="preserve">a victim of crime and have to experience the lengthy </w:t>
      </w:r>
      <w:r w:rsidR="00C51BAB" w:rsidRPr="00E23760">
        <w:t>process of the criminal justice system.</w:t>
      </w:r>
      <w:r w:rsidR="0052132B" w:rsidRPr="00E23760">
        <w:t xml:space="preserve"> </w:t>
      </w:r>
    </w:p>
    <w:p w14:paraId="08B624FF" w14:textId="665198D2" w:rsidR="004A0192" w:rsidRPr="00E23760" w:rsidRDefault="00006B6E">
      <w:r w:rsidRPr="00E23760">
        <w:t xml:space="preserve">Police custody seems to be a situation where there is little to no awareness </w:t>
      </w:r>
      <w:r w:rsidR="00C4776F" w:rsidRPr="00E23760">
        <w:t>surrounding the state of mental health of both a suspect or a victim, but in particular a victim wh</w:t>
      </w:r>
      <w:r w:rsidR="00B61660" w:rsidRPr="00E23760">
        <w:t>om</w:t>
      </w:r>
      <w:r w:rsidR="00C4776F" w:rsidRPr="00E23760">
        <w:t xml:space="preserve"> could be </w:t>
      </w:r>
      <w:r w:rsidR="000A701F" w:rsidRPr="00E23760">
        <w:t xml:space="preserve">put under stress with </w:t>
      </w:r>
      <w:r w:rsidR="00957D40" w:rsidRPr="00E23760">
        <w:t xml:space="preserve">questions. </w:t>
      </w:r>
      <w:r w:rsidR="003221D9" w:rsidRPr="00E23760">
        <w:t xml:space="preserve">I feel that </w:t>
      </w:r>
      <w:r w:rsidR="00CE7CEC" w:rsidRPr="00E23760">
        <w:t>some police are not appropriately trained with regards to vulnerable people, better or more appropriate</w:t>
      </w:r>
      <w:r w:rsidR="00573585" w:rsidRPr="00E23760">
        <w:t xml:space="preserve"> mental health</w:t>
      </w:r>
      <w:r w:rsidR="00CE7CEC" w:rsidRPr="00E23760">
        <w:t xml:space="preserve"> professionals </w:t>
      </w:r>
      <w:r w:rsidR="00DD66E1" w:rsidRPr="00E23760">
        <w:t>that are suitable for dealing with mental health problems woul</w:t>
      </w:r>
      <w:r w:rsidR="001B10D3" w:rsidRPr="00E23760">
        <w:t xml:space="preserve">d be better fit than police officers. </w:t>
      </w:r>
      <w:r w:rsidR="00A831EB" w:rsidRPr="00E23760">
        <w:t>I feel that police officers should be the last port of call with regards to vulnerable people, especially vulnerable victims</w:t>
      </w:r>
      <w:r w:rsidR="007B2989" w:rsidRPr="00E23760">
        <w:t xml:space="preserve"> but it’s increasingly evident that police are the emergency service that deals with vulnerable victims</w:t>
      </w:r>
      <w:r w:rsidR="00BB28C3" w:rsidRPr="00E23760">
        <w:t xml:space="preserve"> more than any other service.</w:t>
      </w:r>
      <w:r w:rsidR="00A831EB" w:rsidRPr="00E23760">
        <w:t xml:space="preserve"> </w:t>
      </w:r>
    </w:p>
    <w:p w14:paraId="0D9C62C7" w14:textId="76D6664D" w:rsidR="00851C23" w:rsidRPr="00E23760" w:rsidRDefault="00851C23" w:rsidP="00851C23">
      <w:r w:rsidRPr="00E23760">
        <w:t xml:space="preserve">Excellent examples of good practise were observed in all areas of criminal justice and in all geographic areas of England and Wales, with effective teams prioritising the needs of victims and innovative programmes and initiatives ensuring they receive the best support possible; particular strengths were seen in the use of restorative justice practises and specialist teams, who were generally highly motivated and well-trained; but there were also some notable weaknesses. </w:t>
      </w:r>
      <w:r w:rsidR="00E77EE4" w:rsidRPr="00E23760">
        <w:t xml:space="preserve">(Criminal Justice Joint Inspection, </w:t>
      </w:r>
      <w:r w:rsidR="00881F4B" w:rsidRPr="00E23760">
        <w:t>2015)</w:t>
      </w:r>
    </w:p>
    <w:p w14:paraId="4AAC63E3" w14:textId="1FA041F8" w:rsidR="00851C23" w:rsidRPr="00E23760" w:rsidRDefault="00851C23">
      <w:r w:rsidRPr="00E23760">
        <w:t xml:space="preserve">Depending on the type of offence, the victim's location, or the extent to which local regulations support and reinforce service provision, there were unacceptably inconsistent gaps in the services offered to victims. There needs to be more done since the Code of Practice for Victims of Crime </w:t>
      </w:r>
      <w:r w:rsidR="00BF454D" w:rsidRPr="00E23760">
        <w:t xml:space="preserve">that </w:t>
      </w:r>
      <w:r w:rsidRPr="00E23760">
        <w:t>offers a standard that ought to be independent of all these factors</w:t>
      </w:r>
      <w:r w:rsidR="00E77EE4" w:rsidRPr="00E23760">
        <w:t>.</w:t>
      </w:r>
      <w:r w:rsidR="00881F4B" w:rsidRPr="00E23760">
        <w:t xml:space="preserve"> The criminal justice </w:t>
      </w:r>
      <w:r w:rsidR="0083680B" w:rsidRPr="00E23760">
        <w:t>joint inspection</w:t>
      </w:r>
      <w:r w:rsidR="00F56E4C" w:rsidRPr="00E23760">
        <w:t xml:space="preserve"> (2015)</w:t>
      </w:r>
      <w:r w:rsidR="0083680B" w:rsidRPr="00E23760">
        <w:t xml:space="preserve"> further expressed that</w:t>
      </w:r>
      <w:r w:rsidR="00F56E4C" w:rsidRPr="00E23760">
        <w:t xml:space="preserve"> there were issues about crimes not being reported, some experts' lack of sympathy for certain victim groups, and the inconsistent supply of accurate and timely updates during the victim's trip through the CJS.</w:t>
      </w:r>
    </w:p>
    <w:p w14:paraId="2EEE6448" w14:textId="25BE0F3F" w:rsidR="00CB5DC3" w:rsidRPr="00E23760" w:rsidRDefault="00501C2E" w:rsidP="00970461">
      <w:r w:rsidRPr="00E23760">
        <w:t xml:space="preserve">The courts </w:t>
      </w:r>
      <w:r w:rsidR="00C54646" w:rsidRPr="00E23760">
        <w:t xml:space="preserve">seem to a very eerie, unnatural and intense </w:t>
      </w:r>
      <w:r w:rsidR="00094EBC" w:rsidRPr="00E23760">
        <w:t xml:space="preserve">place to have </w:t>
      </w:r>
      <w:r w:rsidR="00AB1C09" w:rsidRPr="00E23760">
        <w:t xml:space="preserve">to open up and </w:t>
      </w:r>
      <w:r w:rsidR="005E4B4C" w:rsidRPr="00E23760">
        <w:t xml:space="preserve">relive the trauma of an offence, with most court cases being months after </w:t>
      </w:r>
      <w:r w:rsidR="00EC254F" w:rsidRPr="00E23760">
        <w:t xml:space="preserve">the actual offence itself. My feelings towards this are frustration and </w:t>
      </w:r>
      <w:r w:rsidR="00E364CE" w:rsidRPr="00E23760">
        <w:t xml:space="preserve">disappointment with the lack of awareness and empathy around people who suffer from poor mental health that would have to revisit </w:t>
      </w:r>
      <w:r w:rsidR="00D03241" w:rsidRPr="00E23760">
        <w:t>the cause of grief again because of failures within the criminal justice system.</w:t>
      </w:r>
      <w:r w:rsidR="004F059D" w:rsidRPr="00E23760">
        <w:t xml:space="preserve"> Although the nature of court</w:t>
      </w:r>
      <w:r w:rsidR="0068662D" w:rsidRPr="00E23760">
        <w:t xml:space="preserve"> can be</w:t>
      </w:r>
      <w:r w:rsidR="002B0671" w:rsidRPr="00E23760">
        <w:t xml:space="preserve"> rigorous for victims, there are significant support systems in place for </w:t>
      </w:r>
      <w:r w:rsidR="006E5BF1" w:rsidRPr="00E23760">
        <w:t xml:space="preserve">vulnerable victims or victims of </w:t>
      </w:r>
      <w:r w:rsidR="00187276" w:rsidRPr="00E23760">
        <w:t>serious offences</w:t>
      </w:r>
      <w:r w:rsidR="00A4654F" w:rsidRPr="00E23760">
        <w:t xml:space="preserve"> such as victims being able to electronically give their own</w:t>
      </w:r>
      <w:r w:rsidR="00CA101B" w:rsidRPr="00E23760">
        <w:t xml:space="preserve"> victim</w:t>
      </w:r>
      <w:r w:rsidR="00A4654F" w:rsidRPr="00E23760">
        <w:t xml:space="preserve"> personal  statement in an isolated room </w:t>
      </w:r>
      <w:r w:rsidR="000A570C" w:rsidRPr="00E23760">
        <w:t>electronic, which is very beneficial for victims to feel comfort</w:t>
      </w:r>
      <w:r w:rsidR="002D6FD2" w:rsidRPr="00E23760">
        <w:t xml:space="preserve"> and to feel that they can be heard. </w:t>
      </w:r>
      <w:r w:rsidR="00D14108" w:rsidRPr="00E23760">
        <w:t>Courts can have a lengthy</w:t>
      </w:r>
      <w:r w:rsidR="00CC7340" w:rsidRPr="00E23760">
        <w:t xml:space="preserve"> process, </w:t>
      </w:r>
      <w:r w:rsidR="00D14108" w:rsidRPr="00E23760">
        <w:t xml:space="preserve">much longer than </w:t>
      </w:r>
      <w:r w:rsidR="00FA5B35" w:rsidRPr="00E23760">
        <w:t>I had envisioned and the length of court tr</w:t>
      </w:r>
      <w:r w:rsidR="00733DC8" w:rsidRPr="00E23760">
        <w:t xml:space="preserve">ials </w:t>
      </w:r>
      <w:r w:rsidR="0099508D" w:rsidRPr="00E23760">
        <w:t xml:space="preserve">can be taxing for vulnerable victims awaiting an outcome. </w:t>
      </w:r>
      <w:r w:rsidR="00F402DD" w:rsidRPr="00E23760">
        <w:t xml:space="preserve">Providing </w:t>
      </w:r>
      <w:r w:rsidR="00A91B59" w:rsidRPr="00E23760">
        <w:t>Justice</w:t>
      </w:r>
      <w:r w:rsidR="00CB7599" w:rsidRPr="00E23760">
        <w:t xml:space="preserve"> and closure</w:t>
      </w:r>
      <w:r w:rsidR="00A91B59" w:rsidRPr="00E23760">
        <w:t xml:space="preserve"> </w:t>
      </w:r>
      <w:r w:rsidR="00CB7599" w:rsidRPr="00E23760">
        <w:t>are the fundamental</w:t>
      </w:r>
      <w:r w:rsidR="00C03EDD" w:rsidRPr="00E23760">
        <w:t>ly</w:t>
      </w:r>
      <w:r w:rsidR="00F402DD" w:rsidRPr="00E23760">
        <w:t xml:space="preserve"> reasons </w:t>
      </w:r>
      <w:r w:rsidR="00C03EDD" w:rsidRPr="00E23760">
        <w:t>the CJS exists</w:t>
      </w:r>
      <w:r w:rsidR="00F402DD" w:rsidRPr="00E23760">
        <w:t xml:space="preserve">, </w:t>
      </w:r>
      <w:r w:rsidR="003D2611" w:rsidRPr="00E23760">
        <w:t xml:space="preserve">but the criminal justice system can be seen to get </w:t>
      </w:r>
      <w:r w:rsidR="003D2611" w:rsidRPr="00E23760">
        <w:lastRenderedPageBreak/>
        <w:t>prosecutions wrong leading to miscarriages of justice</w:t>
      </w:r>
      <w:r w:rsidR="00067290" w:rsidRPr="00E23760">
        <w:t xml:space="preserve">, </w:t>
      </w:r>
      <w:r w:rsidR="003D2611" w:rsidRPr="00E23760">
        <w:t xml:space="preserve">seen at many </w:t>
      </w:r>
      <w:r w:rsidR="00DC5460" w:rsidRPr="00E23760">
        <w:t xml:space="preserve">notorious incidents such as Hillsborough and the </w:t>
      </w:r>
      <w:proofErr w:type="spellStart"/>
      <w:r w:rsidR="00DC5460" w:rsidRPr="00E23760">
        <w:t>Grenfell</w:t>
      </w:r>
      <w:proofErr w:type="spellEnd"/>
      <w:r w:rsidR="00DC5460" w:rsidRPr="00E23760">
        <w:t xml:space="preserve"> tower</w:t>
      </w:r>
      <w:r w:rsidR="0095755B" w:rsidRPr="00E23760">
        <w:t xml:space="preserve"> incident</w:t>
      </w:r>
      <w:r w:rsidR="0059458F" w:rsidRPr="00E23760">
        <w:t xml:space="preserve">. The </w:t>
      </w:r>
      <w:r w:rsidR="00F35684" w:rsidRPr="00E23760">
        <w:t xml:space="preserve">failure of the criminal justice system to further rectify the damage caused to </w:t>
      </w:r>
      <w:r w:rsidR="00AA7357" w:rsidRPr="00E23760">
        <w:t xml:space="preserve">people </w:t>
      </w:r>
      <w:r w:rsidR="0059458F" w:rsidRPr="00E23760">
        <w:t>in which</w:t>
      </w:r>
      <w:r w:rsidR="00AA7357" w:rsidRPr="00E23760">
        <w:t xml:space="preserve"> the system is meant to protect highlights </w:t>
      </w:r>
      <w:r w:rsidR="00031D05" w:rsidRPr="00E23760">
        <w:t xml:space="preserve">the flaws in the criminal justice system. Vulnerable victims or victims </w:t>
      </w:r>
      <w:r w:rsidR="00476EF5" w:rsidRPr="00E23760">
        <w:t>with poor mental health conditions are left abandoned</w:t>
      </w:r>
      <w:r w:rsidR="00D17A92" w:rsidRPr="00E23760">
        <w:t xml:space="preserve"> and severely negatively impacted by these experiences</w:t>
      </w:r>
      <w:r w:rsidR="004C4087" w:rsidRPr="00E23760">
        <w:t>.</w:t>
      </w:r>
      <w:r w:rsidR="00970461" w:rsidRPr="00E23760">
        <w:t xml:space="preserve"> According to a gender paradigm outlined in the literature by Dutton and Nicholls (2005), IPV is universally perceived as abuse committed by men against defenceless female victims.</w:t>
      </w:r>
      <w:r w:rsidR="004C4087" w:rsidRPr="00E23760">
        <w:t xml:space="preserve"> </w:t>
      </w:r>
      <w:r w:rsidR="00D17A92" w:rsidRPr="00E23760">
        <w:t xml:space="preserve"> </w:t>
      </w:r>
      <w:r w:rsidR="000C792F" w:rsidRPr="00E23760">
        <w:t>The criminal justice system also</w:t>
      </w:r>
      <w:r w:rsidR="008A0196" w:rsidRPr="00E23760">
        <w:t xml:space="preserve"> holds gender bias and gender stereotypes when it comes to </w:t>
      </w:r>
      <w:r w:rsidR="00EE0AF5" w:rsidRPr="00E23760">
        <w:t>male victims of domestic abuse and intimate partner violence</w:t>
      </w:r>
      <w:r w:rsidR="00265951" w:rsidRPr="00E23760">
        <w:t xml:space="preserve"> which impacts </w:t>
      </w:r>
      <w:r w:rsidR="00C20CE2" w:rsidRPr="00E23760">
        <w:t xml:space="preserve">males seeking mental health support. </w:t>
      </w:r>
      <w:r w:rsidR="00A923E6" w:rsidRPr="00E23760">
        <w:t xml:space="preserve">Male victims of domestic abuse </w:t>
      </w:r>
      <w:r w:rsidR="00FC46DE" w:rsidRPr="00E23760">
        <w:t xml:space="preserve">reporting to the police are even made fun of or wrongly arrested </w:t>
      </w:r>
      <w:r w:rsidR="00CC0372" w:rsidRPr="00E23760">
        <w:t>as being the main offender</w:t>
      </w:r>
      <w:r w:rsidR="006E12B7" w:rsidRPr="00E23760">
        <w:t xml:space="preserve"> (</w:t>
      </w:r>
      <w:r w:rsidR="00FD2559" w:rsidRPr="00E23760">
        <w:t>Cook, 2009)</w:t>
      </w:r>
      <w:r w:rsidR="00CC0372" w:rsidRPr="00E23760">
        <w:t xml:space="preserve">. </w:t>
      </w:r>
      <w:r w:rsidR="00883B58" w:rsidRPr="00E23760">
        <w:t xml:space="preserve">According to George's (2007) police have been underreporting incidents involving male victims, which has resulted in more men being incarcerated if countercharges are brought against them. </w:t>
      </w:r>
      <w:r w:rsidR="00CC0372" w:rsidRPr="00E23760">
        <w:t xml:space="preserve">This is deeply </w:t>
      </w:r>
      <w:r w:rsidR="00BD28A4" w:rsidRPr="00E23760">
        <w:t>frustrating</w:t>
      </w:r>
      <w:r w:rsidR="00320CAF" w:rsidRPr="00E23760">
        <w:t xml:space="preserve"> and damaging to the mental health of males in abusive relationships or a victim of domestic abuse </w:t>
      </w:r>
      <w:r w:rsidR="003E2D92" w:rsidRPr="00E23760">
        <w:t xml:space="preserve">that report less due to the gender stereotypes </w:t>
      </w:r>
      <w:r w:rsidR="005812B3" w:rsidRPr="00E23760">
        <w:t xml:space="preserve">in society. </w:t>
      </w:r>
      <w:r w:rsidR="00DE2C65" w:rsidRPr="00E23760">
        <w:t xml:space="preserve">The lack of support provided by the criminal justice system </w:t>
      </w:r>
      <w:r w:rsidR="006F7EFF" w:rsidRPr="00E23760">
        <w:t xml:space="preserve">to male victims of domestic violence is </w:t>
      </w:r>
      <w:r w:rsidR="0024731B" w:rsidRPr="00E23760">
        <w:t>highly present in court cases within the 21</w:t>
      </w:r>
      <w:r w:rsidR="0024731B" w:rsidRPr="00E23760">
        <w:rPr>
          <w:vertAlign w:val="superscript"/>
        </w:rPr>
        <w:t>st</w:t>
      </w:r>
      <w:r w:rsidR="0024731B" w:rsidRPr="00E23760">
        <w:t xml:space="preserve"> century </w:t>
      </w:r>
      <w:r w:rsidR="00FB088F" w:rsidRPr="00E23760">
        <w:t xml:space="preserve">and </w:t>
      </w:r>
      <w:r w:rsidR="00B27D00" w:rsidRPr="00E23760">
        <w:t xml:space="preserve">I feel that is concerning that victims feel that they cannot ask the authorities </w:t>
      </w:r>
      <w:r w:rsidR="00772A5D" w:rsidRPr="00E23760">
        <w:t xml:space="preserve">to provide impartiality and fairness in a system that is meant to be protect victims. </w:t>
      </w:r>
      <w:r w:rsidR="00853E5E" w:rsidRPr="00E23760">
        <w:t xml:space="preserve">The criminal justice system </w:t>
      </w:r>
      <w:r w:rsidR="00A63F67" w:rsidRPr="00E23760">
        <w:t>professionals need a better understanding around the gender bias that occurs in</w:t>
      </w:r>
      <w:r w:rsidR="00A14607" w:rsidRPr="00E23760">
        <w:t xml:space="preserve"> both the police and courts</w:t>
      </w:r>
      <w:r w:rsidR="003F2CFC" w:rsidRPr="00E23760">
        <w:t xml:space="preserve"> </w:t>
      </w:r>
      <w:r w:rsidR="004A69A9" w:rsidRPr="00E23760">
        <w:t xml:space="preserve">where </w:t>
      </w:r>
      <w:r w:rsidR="00336E93" w:rsidRPr="00E23760">
        <w:t>expert witnesses can be influenced by gender stereotypes (Sorenson &amp; Taylor, 2005)</w:t>
      </w:r>
      <w:r w:rsidR="00CB5DC3" w:rsidRPr="00E23760">
        <w:t>.</w:t>
      </w:r>
    </w:p>
    <w:p w14:paraId="0D810A28" w14:textId="6711BF8D" w:rsidR="00772A5D" w:rsidRPr="00E23760" w:rsidRDefault="006D7CC8" w:rsidP="00CE54A6">
      <w:r w:rsidRPr="00E23760">
        <w:t xml:space="preserve">There is significant evidence that </w:t>
      </w:r>
      <w:r w:rsidR="0080797F" w:rsidRPr="00E23760">
        <w:t xml:space="preserve">vulnerable victims, be it victims of miscarriages of justice or those victim to gender stereotyping by the police, </w:t>
      </w:r>
      <w:r w:rsidR="00DD7895" w:rsidRPr="00E23760">
        <w:t xml:space="preserve">I feel the criminal justice system needs to </w:t>
      </w:r>
      <w:r w:rsidR="00572793" w:rsidRPr="00E23760">
        <w:t xml:space="preserve">implement better services for victims that have had poor experiences of the criminal justice system </w:t>
      </w:r>
      <w:r w:rsidR="008763EA" w:rsidRPr="00E23760">
        <w:t xml:space="preserve">and more education and awareness needed around particular </w:t>
      </w:r>
      <w:r w:rsidR="00E4693E" w:rsidRPr="00E23760">
        <w:t xml:space="preserve">aspects such as gender bias within a court room. </w:t>
      </w:r>
      <w:r w:rsidR="00474E12" w:rsidRPr="00E23760">
        <w:t xml:space="preserve">This will positively impact victims experience and more victims </w:t>
      </w:r>
      <w:r w:rsidR="0072285F" w:rsidRPr="00E23760">
        <w:t>opening up to the support of the criminal justice system</w:t>
      </w:r>
      <w:r w:rsidR="00490676" w:rsidRPr="00E23760">
        <w:t xml:space="preserve">. I thoroughly enjoyed learning about the criminal justice system </w:t>
      </w:r>
      <w:r w:rsidR="007650FB" w:rsidRPr="00E23760">
        <w:t xml:space="preserve">as it helped improve my understanding of the criminal justice system, the processes involved, the </w:t>
      </w:r>
      <w:r w:rsidR="00762325" w:rsidRPr="00E23760">
        <w:t>amount of authorities involved</w:t>
      </w:r>
      <w:r w:rsidR="00E37A9C" w:rsidRPr="00E23760">
        <w:t>. Victimology and observing victim</w:t>
      </w:r>
      <w:r w:rsidR="005F09F1" w:rsidRPr="00E23760">
        <w:t>s experiences throughout the criminal justice system</w:t>
      </w:r>
      <w:r w:rsidR="0094444C" w:rsidRPr="00E23760">
        <w:t>.</w:t>
      </w:r>
      <w:r w:rsidR="005F09F1" w:rsidRPr="00E23760">
        <w:t xml:space="preserve"> </w:t>
      </w:r>
    </w:p>
    <w:p w14:paraId="7EDB302F" w14:textId="146E2AD5" w:rsidR="00BB2B33" w:rsidRDefault="00BB2B33"/>
    <w:p w14:paraId="616DF276" w14:textId="37AC2982" w:rsidR="007F22C5" w:rsidRDefault="007F22C5">
      <w:pPr>
        <w:rPr>
          <w:u w:val="single"/>
        </w:rPr>
      </w:pPr>
      <w:r w:rsidRPr="007F22C5">
        <w:rPr>
          <w:u w:val="single"/>
        </w:rPr>
        <w:t>References</w:t>
      </w:r>
    </w:p>
    <w:p w14:paraId="62C12F0D" w14:textId="2836E2DC" w:rsidR="007F22C5" w:rsidRDefault="007F22C5">
      <w:pPr>
        <w:rPr>
          <w:u w:val="single"/>
        </w:rPr>
      </w:pPr>
    </w:p>
    <w:p w14:paraId="481E93C2" w14:textId="77777777" w:rsidR="006939E6" w:rsidRPr="006939E6" w:rsidRDefault="003B44B3" w:rsidP="003B44B3">
      <w:pPr>
        <w:pStyle w:val="ListParagraph"/>
        <w:numPr>
          <w:ilvl w:val="0"/>
          <w:numId w:val="8"/>
        </w:numPr>
        <w:rPr>
          <w:u w:val="single"/>
        </w:rPr>
      </w:pPr>
      <w:r>
        <w:t xml:space="preserve">Criminal Justice Joint Inspection </w:t>
      </w:r>
      <w:r w:rsidR="00A666D9">
        <w:t>(2015).</w:t>
      </w:r>
      <w:r w:rsidR="006939E6">
        <w:t xml:space="preserve"> </w:t>
      </w:r>
      <w:r w:rsidR="006939E6" w:rsidRPr="006939E6">
        <w:t>Meeting the needs of victims in the criminal justice system</w:t>
      </w:r>
      <w:r w:rsidR="006939E6">
        <w:t>.</w:t>
      </w:r>
    </w:p>
    <w:p w14:paraId="333583D6" w14:textId="77777777" w:rsidR="00605CB4" w:rsidRDefault="006939E6" w:rsidP="006939E6">
      <w:pPr>
        <w:pStyle w:val="ListParagraph"/>
      </w:pPr>
      <w:r>
        <w:t>(accessed:</w:t>
      </w:r>
      <w:r w:rsidR="00605CB4">
        <w:t xml:space="preserve"> 2/01/1998)</w:t>
      </w:r>
    </w:p>
    <w:p w14:paraId="395C3B1F" w14:textId="19315910" w:rsidR="00EA4545" w:rsidRDefault="00605CB4" w:rsidP="00EA4545">
      <w:pPr>
        <w:pStyle w:val="ListParagraph"/>
      </w:pPr>
      <w:r>
        <w:t>Available at</w:t>
      </w:r>
      <w:r w:rsidR="003976C9">
        <w:t xml:space="preserve">: </w:t>
      </w:r>
      <w:hyperlink r:id="rId9" w:history="1">
        <w:r w:rsidR="003976C9" w:rsidRPr="004634AA">
          <w:rPr>
            <w:rStyle w:val="Hyperlink"/>
          </w:rPr>
          <w:t>https://www.justiceinspectorates.gov.uk/cjji/wp-content/uploads/sites/2/2015/12/meeting-the-needs-of-victims-in-the-criminal-justice-system.pdf</w:t>
        </w:r>
      </w:hyperlink>
    </w:p>
    <w:p w14:paraId="15328C6A" w14:textId="4F416A91" w:rsidR="00EA4545" w:rsidRDefault="00EA4545" w:rsidP="00EA4545">
      <w:pPr>
        <w:pStyle w:val="ListParagraph"/>
      </w:pPr>
    </w:p>
    <w:p w14:paraId="042306C9" w14:textId="1DB2A437" w:rsidR="003976C9" w:rsidRDefault="00EA4545" w:rsidP="00AD626A">
      <w:pPr>
        <w:pStyle w:val="ListParagraph"/>
        <w:numPr>
          <w:ilvl w:val="0"/>
          <w:numId w:val="8"/>
        </w:numPr>
      </w:pPr>
      <w:r>
        <w:t xml:space="preserve">Cook, </w:t>
      </w:r>
      <w:r w:rsidR="006B2E40">
        <w:t xml:space="preserve">P.W. (2009). </w:t>
      </w:r>
      <w:r w:rsidR="00663093">
        <w:t>Abused men: the hidden side of domestic violence</w:t>
      </w:r>
      <w:r w:rsidR="00E202C8">
        <w:t>. Westport</w:t>
      </w:r>
      <w:r w:rsidR="0092070F">
        <w:t>.</w:t>
      </w:r>
    </w:p>
    <w:p w14:paraId="69528215" w14:textId="77777777" w:rsidR="00154CF2" w:rsidRDefault="00154CF2" w:rsidP="00154CF2">
      <w:pPr>
        <w:pStyle w:val="ListParagraph"/>
      </w:pPr>
    </w:p>
    <w:p w14:paraId="24E94EEB" w14:textId="4D076497" w:rsidR="00AD626A" w:rsidRDefault="004A0528" w:rsidP="00AD626A">
      <w:pPr>
        <w:pStyle w:val="ListParagraph"/>
        <w:numPr>
          <w:ilvl w:val="0"/>
          <w:numId w:val="8"/>
        </w:numPr>
      </w:pPr>
      <w:r>
        <w:t xml:space="preserve">George, </w:t>
      </w:r>
      <w:r w:rsidR="00154CF2">
        <w:t xml:space="preserve">MJ. (1994). </w:t>
      </w:r>
      <w:r w:rsidR="00786646">
        <w:t xml:space="preserve">Riding the donkey backwards: men as the unacceptable victims </w:t>
      </w:r>
      <w:r w:rsidR="00A2422E">
        <w:t>of martial violence. The journal of mens studies</w:t>
      </w:r>
      <w:r w:rsidR="00677C98">
        <w:t>, 3(2), 137 - 159</w:t>
      </w:r>
    </w:p>
    <w:p w14:paraId="441225C3" w14:textId="77777777" w:rsidR="00154CF2" w:rsidRDefault="00154CF2" w:rsidP="00154CF2">
      <w:pPr>
        <w:pStyle w:val="ListParagraph"/>
      </w:pPr>
    </w:p>
    <w:p w14:paraId="6D1119A8" w14:textId="77777777" w:rsidR="00154CF2" w:rsidRPr="00AD626A" w:rsidRDefault="00154CF2" w:rsidP="00154CF2">
      <w:pPr>
        <w:pStyle w:val="ListParagraph"/>
      </w:pPr>
    </w:p>
    <w:p w14:paraId="5CA9E34B" w14:textId="1F089702" w:rsidR="007F22C5" w:rsidRDefault="007817A2" w:rsidP="007817A2">
      <w:pPr>
        <w:pStyle w:val="ListParagraph"/>
        <w:numPr>
          <w:ilvl w:val="0"/>
          <w:numId w:val="8"/>
        </w:numPr>
      </w:pPr>
      <w:r w:rsidRPr="007817A2">
        <w:t xml:space="preserve">Sorenson, S. B., &amp; Taylor, C. A. (2005). Female aggression toward male intimate partners: An </w:t>
      </w:r>
      <w:proofErr w:type="spellStart"/>
      <w:r w:rsidRPr="007817A2">
        <w:t>ex-amination</w:t>
      </w:r>
      <w:proofErr w:type="spellEnd"/>
      <w:r w:rsidRPr="007817A2">
        <w:t xml:space="preserve"> of social norms in a community-based sample. Psychology of Women Quarterly,29(1), 79-96.</w:t>
      </w:r>
    </w:p>
    <w:p w14:paraId="2795E099" w14:textId="77777777" w:rsidR="007817A2" w:rsidRPr="007817A2" w:rsidRDefault="007817A2" w:rsidP="00E1339E">
      <w:pPr>
        <w:pStyle w:val="ListParagraph"/>
      </w:pPr>
    </w:p>
    <w:sectPr w:rsidR="007817A2" w:rsidRPr="007817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AD93C" w14:textId="77777777" w:rsidR="00AA29FC" w:rsidRDefault="00AA29FC" w:rsidP="00AA29FC">
      <w:r>
        <w:separator/>
      </w:r>
    </w:p>
  </w:endnote>
  <w:endnote w:type="continuationSeparator" w:id="0">
    <w:p w14:paraId="29A5F4D2" w14:textId="77777777" w:rsidR="00AA29FC" w:rsidRDefault="00AA29FC" w:rsidP="00AA2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5695D" w14:textId="77777777" w:rsidR="00AA29FC" w:rsidRDefault="00AA29FC" w:rsidP="00AA29FC">
      <w:r>
        <w:separator/>
      </w:r>
    </w:p>
  </w:footnote>
  <w:footnote w:type="continuationSeparator" w:id="0">
    <w:p w14:paraId="2A6BEC5C" w14:textId="77777777" w:rsidR="00AA29FC" w:rsidRDefault="00AA29FC" w:rsidP="00AA29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B0073"/>
    <w:multiLevelType w:val="hybridMultilevel"/>
    <w:tmpl w:val="FFFFFFFF"/>
    <w:lvl w:ilvl="0" w:tplc="F2425A26">
      <w:start w:val="1"/>
      <w:numFmt w:val="bullet"/>
      <w:lvlText w:val="•"/>
      <w:lvlJc w:val="left"/>
      <w:pPr>
        <w:tabs>
          <w:tab w:val="num" w:pos="720"/>
        </w:tabs>
        <w:ind w:left="720" w:hanging="360"/>
      </w:pPr>
      <w:rPr>
        <w:rFonts w:ascii="Arial" w:hAnsi="Arial" w:hint="default"/>
      </w:rPr>
    </w:lvl>
    <w:lvl w:ilvl="1" w:tplc="EA92A1F2" w:tentative="1">
      <w:start w:val="1"/>
      <w:numFmt w:val="bullet"/>
      <w:lvlText w:val="•"/>
      <w:lvlJc w:val="left"/>
      <w:pPr>
        <w:tabs>
          <w:tab w:val="num" w:pos="1440"/>
        </w:tabs>
        <w:ind w:left="1440" w:hanging="360"/>
      </w:pPr>
      <w:rPr>
        <w:rFonts w:ascii="Arial" w:hAnsi="Arial" w:hint="default"/>
      </w:rPr>
    </w:lvl>
    <w:lvl w:ilvl="2" w:tplc="27A2BA6C" w:tentative="1">
      <w:start w:val="1"/>
      <w:numFmt w:val="bullet"/>
      <w:lvlText w:val="•"/>
      <w:lvlJc w:val="left"/>
      <w:pPr>
        <w:tabs>
          <w:tab w:val="num" w:pos="2160"/>
        </w:tabs>
        <w:ind w:left="2160" w:hanging="360"/>
      </w:pPr>
      <w:rPr>
        <w:rFonts w:ascii="Arial" w:hAnsi="Arial" w:hint="default"/>
      </w:rPr>
    </w:lvl>
    <w:lvl w:ilvl="3" w:tplc="36E44FE0" w:tentative="1">
      <w:start w:val="1"/>
      <w:numFmt w:val="bullet"/>
      <w:lvlText w:val="•"/>
      <w:lvlJc w:val="left"/>
      <w:pPr>
        <w:tabs>
          <w:tab w:val="num" w:pos="2880"/>
        </w:tabs>
        <w:ind w:left="2880" w:hanging="360"/>
      </w:pPr>
      <w:rPr>
        <w:rFonts w:ascii="Arial" w:hAnsi="Arial" w:hint="default"/>
      </w:rPr>
    </w:lvl>
    <w:lvl w:ilvl="4" w:tplc="CC8E14BC" w:tentative="1">
      <w:start w:val="1"/>
      <w:numFmt w:val="bullet"/>
      <w:lvlText w:val="•"/>
      <w:lvlJc w:val="left"/>
      <w:pPr>
        <w:tabs>
          <w:tab w:val="num" w:pos="3600"/>
        </w:tabs>
        <w:ind w:left="3600" w:hanging="360"/>
      </w:pPr>
      <w:rPr>
        <w:rFonts w:ascii="Arial" w:hAnsi="Arial" w:hint="default"/>
      </w:rPr>
    </w:lvl>
    <w:lvl w:ilvl="5" w:tplc="CFAC7354" w:tentative="1">
      <w:start w:val="1"/>
      <w:numFmt w:val="bullet"/>
      <w:lvlText w:val="•"/>
      <w:lvlJc w:val="left"/>
      <w:pPr>
        <w:tabs>
          <w:tab w:val="num" w:pos="4320"/>
        </w:tabs>
        <w:ind w:left="4320" w:hanging="360"/>
      </w:pPr>
      <w:rPr>
        <w:rFonts w:ascii="Arial" w:hAnsi="Arial" w:hint="default"/>
      </w:rPr>
    </w:lvl>
    <w:lvl w:ilvl="6" w:tplc="FF725E46" w:tentative="1">
      <w:start w:val="1"/>
      <w:numFmt w:val="bullet"/>
      <w:lvlText w:val="•"/>
      <w:lvlJc w:val="left"/>
      <w:pPr>
        <w:tabs>
          <w:tab w:val="num" w:pos="5040"/>
        </w:tabs>
        <w:ind w:left="5040" w:hanging="360"/>
      </w:pPr>
      <w:rPr>
        <w:rFonts w:ascii="Arial" w:hAnsi="Arial" w:hint="default"/>
      </w:rPr>
    </w:lvl>
    <w:lvl w:ilvl="7" w:tplc="F91676DC" w:tentative="1">
      <w:start w:val="1"/>
      <w:numFmt w:val="bullet"/>
      <w:lvlText w:val="•"/>
      <w:lvlJc w:val="left"/>
      <w:pPr>
        <w:tabs>
          <w:tab w:val="num" w:pos="5760"/>
        </w:tabs>
        <w:ind w:left="5760" w:hanging="360"/>
      </w:pPr>
      <w:rPr>
        <w:rFonts w:ascii="Arial" w:hAnsi="Arial" w:hint="default"/>
      </w:rPr>
    </w:lvl>
    <w:lvl w:ilvl="8" w:tplc="7AC426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1947BA"/>
    <w:multiLevelType w:val="hybridMultilevel"/>
    <w:tmpl w:val="FFFFFFFF"/>
    <w:lvl w:ilvl="0" w:tplc="F59C2292">
      <w:start w:val="1"/>
      <w:numFmt w:val="bullet"/>
      <w:lvlText w:val="•"/>
      <w:lvlJc w:val="left"/>
      <w:pPr>
        <w:tabs>
          <w:tab w:val="num" w:pos="720"/>
        </w:tabs>
        <w:ind w:left="720" w:hanging="360"/>
      </w:pPr>
      <w:rPr>
        <w:rFonts w:ascii="Arial" w:hAnsi="Arial" w:hint="default"/>
      </w:rPr>
    </w:lvl>
    <w:lvl w:ilvl="1" w:tplc="C2C811CA" w:tentative="1">
      <w:start w:val="1"/>
      <w:numFmt w:val="bullet"/>
      <w:lvlText w:val="•"/>
      <w:lvlJc w:val="left"/>
      <w:pPr>
        <w:tabs>
          <w:tab w:val="num" w:pos="1440"/>
        </w:tabs>
        <w:ind w:left="1440" w:hanging="360"/>
      </w:pPr>
      <w:rPr>
        <w:rFonts w:ascii="Arial" w:hAnsi="Arial" w:hint="default"/>
      </w:rPr>
    </w:lvl>
    <w:lvl w:ilvl="2" w:tplc="B0148804" w:tentative="1">
      <w:start w:val="1"/>
      <w:numFmt w:val="bullet"/>
      <w:lvlText w:val="•"/>
      <w:lvlJc w:val="left"/>
      <w:pPr>
        <w:tabs>
          <w:tab w:val="num" w:pos="2160"/>
        </w:tabs>
        <w:ind w:left="2160" w:hanging="360"/>
      </w:pPr>
      <w:rPr>
        <w:rFonts w:ascii="Arial" w:hAnsi="Arial" w:hint="default"/>
      </w:rPr>
    </w:lvl>
    <w:lvl w:ilvl="3" w:tplc="8272B82A" w:tentative="1">
      <w:start w:val="1"/>
      <w:numFmt w:val="bullet"/>
      <w:lvlText w:val="•"/>
      <w:lvlJc w:val="left"/>
      <w:pPr>
        <w:tabs>
          <w:tab w:val="num" w:pos="2880"/>
        </w:tabs>
        <w:ind w:left="2880" w:hanging="360"/>
      </w:pPr>
      <w:rPr>
        <w:rFonts w:ascii="Arial" w:hAnsi="Arial" w:hint="default"/>
      </w:rPr>
    </w:lvl>
    <w:lvl w:ilvl="4" w:tplc="AC64E760" w:tentative="1">
      <w:start w:val="1"/>
      <w:numFmt w:val="bullet"/>
      <w:lvlText w:val="•"/>
      <w:lvlJc w:val="left"/>
      <w:pPr>
        <w:tabs>
          <w:tab w:val="num" w:pos="3600"/>
        </w:tabs>
        <w:ind w:left="3600" w:hanging="360"/>
      </w:pPr>
      <w:rPr>
        <w:rFonts w:ascii="Arial" w:hAnsi="Arial" w:hint="default"/>
      </w:rPr>
    </w:lvl>
    <w:lvl w:ilvl="5" w:tplc="E04E9D32" w:tentative="1">
      <w:start w:val="1"/>
      <w:numFmt w:val="bullet"/>
      <w:lvlText w:val="•"/>
      <w:lvlJc w:val="left"/>
      <w:pPr>
        <w:tabs>
          <w:tab w:val="num" w:pos="4320"/>
        </w:tabs>
        <w:ind w:left="4320" w:hanging="360"/>
      </w:pPr>
      <w:rPr>
        <w:rFonts w:ascii="Arial" w:hAnsi="Arial" w:hint="default"/>
      </w:rPr>
    </w:lvl>
    <w:lvl w:ilvl="6" w:tplc="24BCCB5C" w:tentative="1">
      <w:start w:val="1"/>
      <w:numFmt w:val="bullet"/>
      <w:lvlText w:val="•"/>
      <w:lvlJc w:val="left"/>
      <w:pPr>
        <w:tabs>
          <w:tab w:val="num" w:pos="5040"/>
        </w:tabs>
        <w:ind w:left="5040" w:hanging="360"/>
      </w:pPr>
      <w:rPr>
        <w:rFonts w:ascii="Arial" w:hAnsi="Arial" w:hint="default"/>
      </w:rPr>
    </w:lvl>
    <w:lvl w:ilvl="7" w:tplc="146A8B24" w:tentative="1">
      <w:start w:val="1"/>
      <w:numFmt w:val="bullet"/>
      <w:lvlText w:val="•"/>
      <w:lvlJc w:val="left"/>
      <w:pPr>
        <w:tabs>
          <w:tab w:val="num" w:pos="5760"/>
        </w:tabs>
        <w:ind w:left="5760" w:hanging="360"/>
      </w:pPr>
      <w:rPr>
        <w:rFonts w:ascii="Arial" w:hAnsi="Arial" w:hint="default"/>
      </w:rPr>
    </w:lvl>
    <w:lvl w:ilvl="8" w:tplc="780AB5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D90386"/>
    <w:multiLevelType w:val="hybridMultilevel"/>
    <w:tmpl w:val="FFFFFFFF"/>
    <w:lvl w:ilvl="0" w:tplc="9E2C8CA8">
      <w:start w:val="1"/>
      <w:numFmt w:val="bullet"/>
      <w:lvlText w:val="•"/>
      <w:lvlJc w:val="left"/>
      <w:pPr>
        <w:tabs>
          <w:tab w:val="num" w:pos="720"/>
        </w:tabs>
        <w:ind w:left="720" w:hanging="360"/>
      </w:pPr>
      <w:rPr>
        <w:rFonts w:ascii="Arial" w:hAnsi="Arial" w:hint="default"/>
      </w:rPr>
    </w:lvl>
    <w:lvl w:ilvl="1" w:tplc="AFA00450" w:tentative="1">
      <w:start w:val="1"/>
      <w:numFmt w:val="bullet"/>
      <w:lvlText w:val="•"/>
      <w:lvlJc w:val="left"/>
      <w:pPr>
        <w:tabs>
          <w:tab w:val="num" w:pos="1440"/>
        </w:tabs>
        <w:ind w:left="1440" w:hanging="360"/>
      </w:pPr>
      <w:rPr>
        <w:rFonts w:ascii="Arial" w:hAnsi="Arial" w:hint="default"/>
      </w:rPr>
    </w:lvl>
    <w:lvl w:ilvl="2" w:tplc="AA645FB2" w:tentative="1">
      <w:start w:val="1"/>
      <w:numFmt w:val="bullet"/>
      <w:lvlText w:val="•"/>
      <w:lvlJc w:val="left"/>
      <w:pPr>
        <w:tabs>
          <w:tab w:val="num" w:pos="2160"/>
        </w:tabs>
        <w:ind w:left="2160" w:hanging="360"/>
      </w:pPr>
      <w:rPr>
        <w:rFonts w:ascii="Arial" w:hAnsi="Arial" w:hint="default"/>
      </w:rPr>
    </w:lvl>
    <w:lvl w:ilvl="3" w:tplc="94DAD388" w:tentative="1">
      <w:start w:val="1"/>
      <w:numFmt w:val="bullet"/>
      <w:lvlText w:val="•"/>
      <w:lvlJc w:val="left"/>
      <w:pPr>
        <w:tabs>
          <w:tab w:val="num" w:pos="2880"/>
        </w:tabs>
        <w:ind w:left="2880" w:hanging="360"/>
      </w:pPr>
      <w:rPr>
        <w:rFonts w:ascii="Arial" w:hAnsi="Arial" w:hint="default"/>
      </w:rPr>
    </w:lvl>
    <w:lvl w:ilvl="4" w:tplc="BB16C704" w:tentative="1">
      <w:start w:val="1"/>
      <w:numFmt w:val="bullet"/>
      <w:lvlText w:val="•"/>
      <w:lvlJc w:val="left"/>
      <w:pPr>
        <w:tabs>
          <w:tab w:val="num" w:pos="3600"/>
        </w:tabs>
        <w:ind w:left="3600" w:hanging="360"/>
      </w:pPr>
      <w:rPr>
        <w:rFonts w:ascii="Arial" w:hAnsi="Arial" w:hint="default"/>
      </w:rPr>
    </w:lvl>
    <w:lvl w:ilvl="5" w:tplc="80DC12E6" w:tentative="1">
      <w:start w:val="1"/>
      <w:numFmt w:val="bullet"/>
      <w:lvlText w:val="•"/>
      <w:lvlJc w:val="left"/>
      <w:pPr>
        <w:tabs>
          <w:tab w:val="num" w:pos="4320"/>
        </w:tabs>
        <w:ind w:left="4320" w:hanging="360"/>
      </w:pPr>
      <w:rPr>
        <w:rFonts w:ascii="Arial" w:hAnsi="Arial" w:hint="default"/>
      </w:rPr>
    </w:lvl>
    <w:lvl w:ilvl="6" w:tplc="629C719A" w:tentative="1">
      <w:start w:val="1"/>
      <w:numFmt w:val="bullet"/>
      <w:lvlText w:val="•"/>
      <w:lvlJc w:val="left"/>
      <w:pPr>
        <w:tabs>
          <w:tab w:val="num" w:pos="5040"/>
        </w:tabs>
        <w:ind w:left="5040" w:hanging="360"/>
      </w:pPr>
      <w:rPr>
        <w:rFonts w:ascii="Arial" w:hAnsi="Arial" w:hint="default"/>
      </w:rPr>
    </w:lvl>
    <w:lvl w:ilvl="7" w:tplc="7DF49D52" w:tentative="1">
      <w:start w:val="1"/>
      <w:numFmt w:val="bullet"/>
      <w:lvlText w:val="•"/>
      <w:lvlJc w:val="left"/>
      <w:pPr>
        <w:tabs>
          <w:tab w:val="num" w:pos="5760"/>
        </w:tabs>
        <w:ind w:left="5760" w:hanging="360"/>
      </w:pPr>
      <w:rPr>
        <w:rFonts w:ascii="Arial" w:hAnsi="Arial" w:hint="default"/>
      </w:rPr>
    </w:lvl>
    <w:lvl w:ilvl="8" w:tplc="EDDA5C9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13502D"/>
    <w:multiLevelType w:val="hybridMultilevel"/>
    <w:tmpl w:val="FFFFFFFF"/>
    <w:lvl w:ilvl="0" w:tplc="33FC9ABE">
      <w:start w:val="1"/>
      <w:numFmt w:val="bullet"/>
      <w:lvlText w:val="•"/>
      <w:lvlJc w:val="left"/>
      <w:pPr>
        <w:tabs>
          <w:tab w:val="num" w:pos="720"/>
        </w:tabs>
        <w:ind w:left="720" w:hanging="360"/>
      </w:pPr>
      <w:rPr>
        <w:rFonts w:ascii="Arial" w:hAnsi="Arial" w:hint="default"/>
      </w:rPr>
    </w:lvl>
    <w:lvl w:ilvl="1" w:tplc="F8E2C0F8" w:tentative="1">
      <w:start w:val="1"/>
      <w:numFmt w:val="bullet"/>
      <w:lvlText w:val="•"/>
      <w:lvlJc w:val="left"/>
      <w:pPr>
        <w:tabs>
          <w:tab w:val="num" w:pos="1440"/>
        </w:tabs>
        <w:ind w:left="1440" w:hanging="360"/>
      </w:pPr>
      <w:rPr>
        <w:rFonts w:ascii="Arial" w:hAnsi="Arial" w:hint="default"/>
      </w:rPr>
    </w:lvl>
    <w:lvl w:ilvl="2" w:tplc="8C6EBFF0" w:tentative="1">
      <w:start w:val="1"/>
      <w:numFmt w:val="bullet"/>
      <w:lvlText w:val="•"/>
      <w:lvlJc w:val="left"/>
      <w:pPr>
        <w:tabs>
          <w:tab w:val="num" w:pos="2160"/>
        </w:tabs>
        <w:ind w:left="2160" w:hanging="360"/>
      </w:pPr>
      <w:rPr>
        <w:rFonts w:ascii="Arial" w:hAnsi="Arial" w:hint="default"/>
      </w:rPr>
    </w:lvl>
    <w:lvl w:ilvl="3" w:tplc="07549570" w:tentative="1">
      <w:start w:val="1"/>
      <w:numFmt w:val="bullet"/>
      <w:lvlText w:val="•"/>
      <w:lvlJc w:val="left"/>
      <w:pPr>
        <w:tabs>
          <w:tab w:val="num" w:pos="2880"/>
        </w:tabs>
        <w:ind w:left="2880" w:hanging="360"/>
      </w:pPr>
      <w:rPr>
        <w:rFonts w:ascii="Arial" w:hAnsi="Arial" w:hint="default"/>
      </w:rPr>
    </w:lvl>
    <w:lvl w:ilvl="4" w:tplc="6B1686EA" w:tentative="1">
      <w:start w:val="1"/>
      <w:numFmt w:val="bullet"/>
      <w:lvlText w:val="•"/>
      <w:lvlJc w:val="left"/>
      <w:pPr>
        <w:tabs>
          <w:tab w:val="num" w:pos="3600"/>
        </w:tabs>
        <w:ind w:left="3600" w:hanging="360"/>
      </w:pPr>
      <w:rPr>
        <w:rFonts w:ascii="Arial" w:hAnsi="Arial" w:hint="default"/>
      </w:rPr>
    </w:lvl>
    <w:lvl w:ilvl="5" w:tplc="4AF65660" w:tentative="1">
      <w:start w:val="1"/>
      <w:numFmt w:val="bullet"/>
      <w:lvlText w:val="•"/>
      <w:lvlJc w:val="left"/>
      <w:pPr>
        <w:tabs>
          <w:tab w:val="num" w:pos="4320"/>
        </w:tabs>
        <w:ind w:left="4320" w:hanging="360"/>
      </w:pPr>
      <w:rPr>
        <w:rFonts w:ascii="Arial" w:hAnsi="Arial" w:hint="default"/>
      </w:rPr>
    </w:lvl>
    <w:lvl w:ilvl="6" w:tplc="0E3C9686" w:tentative="1">
      <w:start w:val="1"/>
      <w:numFmt w:val="bullet"/>
      <w:lvlText w:val="•"/>
      <w:lvlJc w:val="left"/>
      <w:pPr>
        <w:tabs>
          <w:tab w:val="num" w:pos="5040"/>
        </w:tabs>
        <w:ind w:left="5040" w:hanging="360"/>
      </w:pPr>
      <w:rPr>
        <w:rFonts w:ascii="Arial" w:hAnsi="Arial" w:hint="default"/>
      </w:rPr>
    </w:lvl>
    <w:lvl w:ilvl="7" w:tplc="0FB00F3C" w:tentative="1">
      <w:start w:val="1"/>
      <w:numFmt w:val="bullet"/>
      <w:lvlText w:val="•"/>
      <w:lvlJc w:val="left"/>
      <w:pPr>
        <w:tabs>
          <w:tab w:val="num" w:pos="5760"/>
        </w:tabs>
        <w:ind w:left="5760" w:hanging="360"/>
      </w:pPr>
      <w:rPr>
        <w:rFonts w:ascii="Arial" w:hAnsi="Arial" w:hint="default"/>
      </w:rPr>
    </w:lvl>
    <w:lvl w:ilvl="8" w:tplc="ADCCF70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4F62CD2"/>
    <w:multiLevelType w:val="hybridMultilevel"/>
    <w:tmpl w:val="FFFFFFFF"/>
    <w:lvl w:ilvl="0" w:tplc="6DBC66E8">
      <w:start w:val="1"/>
      <w:numFmt w:val="bullet"/>
      <w:lvlText w:val="•"/>
      <w:lvlJc w:val="left"/>
      <w:pPr>
        <w:tabs>
          <w:tab w:val="num" w:pos="720"/>
        </w:tabs>
        <w:ind w:left="720" w:hanging="360"/>
      </w:pPr>
      <w:rPr>
        <w:rFonts w:ascii="Arial" w:hAnsi="Arial" w:hint="default"/>
      </w:rPr>
    </w:lvl>
    <w:lvl w:ilvl="1" w:tplc="6FC68102" w:tentative="1">
      <w:start w:val="1"/>
      <w:numFmt w:val="bullet"/>
      <w:lvlText w:val="•"/>
      <w:lvlJc w:val="left"/>
      <w:pPr>
        <w:tabs>
          <w:tab w:val="num" w:pos="1440"/>
        </w:tabs>
        <w:ind w:left="1440" w:hanging="360"/>
      </w:pPr>
      <w:rPr>
        <w:rFonts w:ascii="Arial" w:hAnsi="Arial" w:hint="default"/>
      </w:rPr>
    </w:lvl>
    <w:lvl w:ilvl="2" w:tplc="C5FCCE90" w:tentative="1">
      <w:start w:val="1"/>
      <w:numFmt w:val="bullet"/>
      <w:lvlText w:val="•"/>
      <w:lvlJc w:val="left"/>
      <w:pPr>
        <w:tabs>
          <w:tab w:val="num" w:pos="2160"/>
        </w:tabs>
        <w:ind w:left="2160" w:hanging="360"/>
      </w:pPr>
      <w:rPr>
        <w:rFonts w:ascii="Arial" w:hAnsi="Arial" w:hint="default"/>
      </w:rPr>
    </w:lvl>
    <w:lvl w:ilvl="3" w:tplc="EAD80896" w:tentative="1">
      <w:start w:val="1"/>
      <w:numFmt w:val="bullet"/>
      <w:lvlText w:val="•"/>
      <w:lvlJc w:val="left"/>
      <w:pPr>
        <w:tabs>
          <w:tab w:val="num" w:pos="2880"/>
        </w:tabs>
        <w:ind w:left="2880" w:hanging="360"/>
      </w:pPr>
      <w:rPr>
        <w:rFonts w:ascii="Arial" w:hAnsi="Arial" w:hint="default"/>
      </w:rPr>
    </w:lvl>
    <w:lvl w:ilvl="4" w:tplc="AB0C8CA2" w:tentative="1">
      <w:start w:val="1"/>
      <w:numFmt w:val="bullet"/>
      <w:lvlText w:val="•"/>
      <w:lvlJc w:val="left"/>
      <w:pPr>
        <w:tabs>
          <w:tab w:val="num" w:pos="3600"/>
        </w:tabs>
        <w:ind w:left="3600" w:hanging="360"/>
      </w:pPr>
      <w:rPr>
        <w:rFonts w:ascii="Arial" w:hAnsi="Arial" w:hint="default"/>
      </w:rPr>
    </w:lvl>
    <w:lvl w:ilvl="5" w:tplc="9E1299C2" w:tentative="1">
      <w:start w:val="1"/>
      <w:numFmt w:val="bullet"/>
      <w:lvlText w:val="•"/>
      <w:lvlJc w:val="left"/>
      <w:pPr>
        <w:tabs>
          <w:tab w:val="num" w:pos="4320"/>
        </w:tabs>
        <w:ind w:left="4320" w:hanging="360"/>
      </w:pPr>
      <w:rPr>
        <w:rFonts w:ascii="Arial" w:hAnsi="Arial" w:hint="default"/>
      </w:rPr>
    </w:lvl>
    <w:lvl w:ilvl="6" w:tplc="40BA9400" w:tentative="1">
      <w:start w:val="1"/>
      <w:numFmt w:val="bullet"/>
      <w:lvlText w:val="•"/>
      <w:lvlJc w:val="left"/>
      <w:pPr>
        <w:tabs>
          <w:tab w:val="num" w:pos="5040"/>
        </w:tabs>
        <w:ind w:left="5040" w:hanging="360"/>
      </w:pPr>
      <w:rPr>
        <w:rFonts w:ascii="Arial" w:hAnsi="Arial" w:hint="default"/>
      </w:rPr>
    </w:lvl>
    <w:lvl w:ilvl="7" w:tplc="28742FEE" w:tentative="1">
      <w:start w:val="1"/>
      <w:numFmt w:val="bullet"/>
      <w:lvlText w:val="•"/>
      <w:lvlJc w:val="left"/>
      <w:pPr>
        <w:tabs>
          <w:tab w:val="num" w:pos="5760"/>
        </w:tabs>
        <w:ind w:left="5760" w:hanging="360"/>
      </w:pPr>
      <w:rPr>
        <w:rFonts w:ascii="Arial" w:hAnsi="Arial" w:hint="default"/>
      </w:rPr>
    </w:lvl>
    <w:lvl w:ilvl="8" w:tplc="27B4A87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18322B"/>
    <w:multiLevelType w:val="hybridMultilevel"/>
    <w:tmpl w:val="E0548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EC41CA"/>
    <w:multiLevelType w:val="hybridMultilevel"/>
    <w:tmpl w:val="FFFFFFFF"/>
    <w:lvl w:ilvl="0" w:tplc="622466B4">
      <w:start w:val="1"/>
      <w:numFmt w:val="bullet"/>
      <w:lvlText w:val="•"/>
      <w:lvlJc w:val="left"/>
      <w:pPr>
        <w:tabs>
          <w:tab w:val="num" w:pos="720"/>
        </w:tabs>
        <w:ind w:left="720" w:hanging="360"/>
      </w:pPr>
      <w:rPr>
        <w:rFonts w:ascii="Arial" w:hAnsi="Arial" w:hint="default"/>
      </w:rPr>
    </w:lvl>
    <w:lvl w:ilvl="1" w:tplc="98E89022" w:tentative="1">
      <w:start w:val="1"/>
      <w:numFmt w:val="bullet"/>
      <w:lvlText w:val="•"/>
      <w:lvlJc w:val="left"/>
      <w:pPr>
        <w:tabs>
          <w:tab w:val="num" w:pos="1440"/>
        </w:tabs>
        <w:ind w:left="1440" w:hanging="360"/>
      </w:pPr>
      <w:rPr>
        <w:rFonts w:ascii="Arial" w:hAnsi="Arial" w:hint="default"/>
      </w:rPr>
    </w:lvl>
    <w:lvl w:ilvl="2" w:tplc="EBC0C890" w:tentative="1">
      <w:start w:val="1"/>
      <w:numFmt w:val="bullet"/>
      <w:lvlText w:val="•"/>
      <w:lvlJc w:val="left"/>
      <w:pPr>
        <w:tabs>
          <w:tab w:val="num" w:pos="2160"/>
        </w:tabs>
        <w:ind w:left="2160" w:hanging="360"/>
      </w:pPr>
      <w:rPr>
        <w:rFonts w:ascii="Arial" w:hAnsi="Arial" w:hint="default"/>
      </w:rPr>
    </w:lvl>
    <w:lvl w:ilvl="3" w:tplc="D400AE5E" w:tentative="1">
      <w:start w:val="1"/>
      <w:numFmt w:val="bullet"/>
      <w:lvlText w:val="•"/>
      <w:lvlJc w:val="left"/>
      <w:pPr>
        <w:tabs>
          <w:tab w:val="num" w:pos="2880"/>
        </w:tabs>
        <w:ind w:left="2880" w:hanging="360"/>
      </w:pPr>
      <w:rPr>
        <w:rFonts w:ascii="Arial" w:hAnsi="Arial" w:hint="default"/>
      </w:rPr>
    </w:lvl>
    <w:lvl w:ilvl="4" w:tplc="E9087A70" w:tentative="1">
      <w:start w:val="1"/>
      <w:numFmt w:val="bullet"/>
      <w:lvlText w:val="•"/>
      <w:lvlJc w:val="left"/>
      <w:pPr>
        <w:tabs>
          <w:tab w:val="num" w:pos="3600"/>
        </w:tabs>
        <w:ind w:left="3600" w:hanging="360"/>
      </w:pPr>
      <w:rPr>
        <w:rFonts w:ascii="Arial" w:hAnsi="Arial" w:hint="default"/>
      </w:rPr>
    </w:lvl>
    <w:lvl w:ilvl="5" w:tplc="758E3DC6" w:tentative="1">
      <w:start w:val="1"/>
      <w:numFmt w:val="bullet"/>
      <w:lvlText w:val="•"/>
      <w:lvlJc w:val="left"/>
      <w:pPr>
        <w:tabs>
          <w:tab w:val="num" w:pos="4320"/>
        </w:tabs>
        <w:ind w:left="4320" w:hanging="360"/>
      </w:pPr>
      <w:rPr>
        <w:rFonts w:ascii="Arial" w:hAnsi="Arial" w:hint="default"/>
      </w:rPr>
    </w:lvl>
    <w:lvl w:ilvl="6" w:tplc="3DA42766" w:tentative="1">
      <w:start w:val="1"/>
      <w:numFmt w:val="bullet"/>
      <w:lvlText w:val="•"/>
      <w:lvlJc w:val="left"/>
      <w:pPr>
        <w:tabs>
          <w:tab w:val="num" w:pos="5040"/>
        </w:tabs>
        <w:ind w:left="5040" w:hanging="360"/>
      </w:pPr>
      <w:rPr>
        <w:rFonts w:ascii="Arial" w:hAnsi="Arial" w:hint="default"/>
      </w:rPr>
    </w:lvl>
    <w:lvl w:ilvl="7" w:tplc="B7E6A82C" w:tentative="1">
      <w:start w:val="1"/>
      <w:numFmt w:val="bullet"/>
      <w:lvlText w:val="•"/>
      <w:lvlJc w:val="left"/>
      <w:pPr>
        <w:tabs>
          <w:tab w:val="num" w:pos="5760"/>
        </w:tabs>
        <w:ind w:left="5760" w:hanging="360"/>
      </w:pPr>
      <w:rPr>
        <w:rFonts w:ascii="Arial" w:hAnsi="Arial" w:hint="default"/>
      </w:rPr>
    </w:lvl>
    <w:lvl w:ilvl="8" w:tplc="3390997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C622C2"/>
    <w:multiLevelType w:val="hybridMultilevel"/>
    <w:tmpl w:val="FFFFFFFF"/>
    <w:lvl w:ilvl="0" w:tplc="572CBD88">
      <w:start w:val="1"/>
      <w:numFmt w:val="bullet"/>
      <w:lvlText w:val="•"/>
      <w:lvlJc w:val="left"/>
      <w:pPr>
        <w:tabs>
          <w:tab w:val="num" w:pos="720"/>
        </w:tabs>
        <w:ind w:left="720" w:hanging="360"/>
      </w:pPr>
      <w:rPr>
        <w:rFonts w:ascii="Arial" w:hAnsi="Arial" w:hint="default"/>
      </w:rPr>
    </w:lvl>
    <w:lvl w:ilvl="1" w:tplc="B7720244" w:tentative="1">
      <w:start w:val="1"/>
      <w:numFmt w:val="bullet"/>
      <w:lvlText w:val="•"/>
      <w:lvlJc w:val="left"/>
      <w:pPr>
        <w:tabs>
          <w:tab w:val="num" w:pos="1440"/>
        </w:tabs>
        <w:ind w:left="1440" w:hanging="360"/>
      </w:pPr>
      <w:rPr>
        <w:rFonts w:ascii="Arial" w:hAnsi="Arial" w:hint="default"/>
      </w:rPr>
    </w:lvl>
    <w:lvl w:ilvl="2" w:tplc="6AE8E872" w:tentative="1">
      <w:start w:val="1"/>
      <w:numFmt w:val="bullet"/>
      <w:lvlText w:val="•"/>
      <w:lvlJc w:val="left"/>
      <w:pPr>
        <w:tabs>
          <w:tab w:val="num" w:pos="2160"/>
        </w:tabs>
        <w:ind w:left="2160" w:hanging="360"/>
      </w:pPr>
      <w:rPr>
        <w:rFonts w:ascii="Arial" w:hAnsi="Arial" w:hint="default"/>
      </w:rPr>
    </w:lvl>
    <w:lvl w:ilvl="3" w:tplc="E926F776" w:tentative="1">
      <w:start w:val="1"/>
      <w:numFmt w:val="bullet"/>
      <w:lvlText w:val="•"/>
      <w:lvlJc w:val="left"/>
      <w:pPr>
        <w:tabs>
          <w:tab w:val="num" w:pos="2880"/>
        </w:tabs>
        <w:ind w:left="2880" w:hanging="360"/>
      </w:pPr>
      <w:rPr>
        <w:rFonts w:ascii="Arial" w:hAnsi="Arial" w:hint="default"/>
      </w:rPr>
    </w:lvl>
    <w:lvl w:ilvl="4" w:tplc="FC8ACACC" w:tentative="1">
      <w:start w:val="1"/>
      <w:numFmt w:val="bullet"/>
      <w:lvlText w:val="•"/>
      <w:lvlJc w:val="left"/>
      <w:pPr>
        <w:tabs>
          <w:tab w:val="num" w:pos="3600"/>
        </w:tabs>
        <w:ind w:left="3600" w:hanging="360"/>
      </w:pPr>
      <w:rPr>
        <w:rFonts w:ascii="Arial" w:hAnsi="Arial" w:hint="default"/>
      </w:rPr>
    </w:lvl>
    <w:lvl w:ilvl="5" w:tplc="8AAA2E5A" w:tentative="1">
      <w:start w:val="1"/>
      <w:numFmt w:val="bullet"/>
      <w:lvlText w:val="•"/>
      <w:lvlJc w:val="left"/>
      <w:pPr>
        <w:tabs>
          <w:tab w:val="num" w:pos="4320"/>
        </w:tabs>
        <w:ind w:left="4320" w:hanging="360"/>
      </w:pPr>
      <w:rPr>
        <w:rFonts w:ascii="Arial" w:hAnsi="Arial" w:hint="default"/>
      </w:rPr>
    </w:lvl>
    <w:lvl w:ilvl="6" w:tplc="87044D96" w:tentative="1">
      <w:start w:val="1"/>
      <w:numFmt w:val="bullet"/>
      <w:lvlText w:val="•"/>
      <w:lvlJc w:val="left"/>
      <w:pPr>
        <w:tabs>
          <w:tab w:val="num" w:pos="5040"/>
        </w:tabs>
        <w:ind w:left="5040" w:hanging="360"/>
      </w:pPr>
      <w:rPr>
        <w:rFonts w:ascii="Arial" w:hAnsi="Arial" w:hint="default"/>
      </w:rPr>
    </w:lvl>
    <w:lvl w:ilvl="7" w:tplc="D98EBA8C" w:tentative="1">
      <w:start w:val="1"/>
      <w:numFmt w:val="bullet"/>
      <w:lvlText w:val="•"/>
      <w:lvlJc w:val="left"/>
      <w:pPr>
        <w:tabs>
          <w:tab w:val="num" w:pos="5760"/>
        </w:tabs>
        <w:ind w:left="5760" w:hanging="360"/>
      </w:pPr>
      <w:rPr>
        <w:rFonts w:ascii="Arial" w:hAnsi="Arial" w:hint="default"/>
      </w:rPr>
    </w:lvl>
    <w:lvl w:ilvl="8" w:tplc="0754966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32E7476"/>
    <w:multiLevelType w:val="hybridMultilevel"/>
    <w:tmpl w:val="FFFFFFFF"/>
    <w:lvl w:ilvl="0" w:tplc="2FAA1AE8">
      <w:start w:val="1"/>
      <w:numFmt w:val="bullet"/>
      <w:lvlText w:val="•"/>
      <w:lvlJc w:val="left"/>
      <w:pPr>
        <w:tabs>
          <w:tab w:val="num" w:pos="720"/>
        </w:tabs>
        <w:ind w:left="720" w:hanging="360"/>
      </w:pPr>
      <w:rPr>
        <w:rFonts w:ascii="Arial" w:hAnsi="Arial" w:hint="default"/>
      </w:rPr>
    </w:lvl>
    <w:lvl w:ilvl="1" w:tplc="A24A6E8E" w:tentative="1">
      <w:start w:val="1"/>
      <w:numFmt w:val="bullet"/>
      <w:lvlText w:val="•"/>
      <w:lvlJc w:val="left"/>
      <w:pPr>
        <w:tabs>
          <w:tab w:val="num" w:pos="1440"/>
        </w:tabs>
        <w:ind w:left="1440" w:hanging="360"/>
      </w:pPr>
      <w:rPr>
        <w:rFonts w:ascii="Arial" w:hAnsi="Arial" w:hint="default"/>
      </w:rPr>
    </w:lvl>
    <w:lvl w:ilvl="2" w:tplc="AE00A268" w:tentative="1">
      <w:start w:val="1"/>
      <w:numFmt w:val="bullet"/>
      <w:lvlText w:val="•"/>
      <w:lvlJc w:val="left"/>
      <w:pPr>
        <w:tabs>
          <w:tab w:val="num" w:pos="2160"/>
        </w:tabs>
        <w:ind w:left="2160" w:hanging="360"/>
      </w:pPr>
      <w:rPr>
        <w:rFonts w:ascii="Arial" w:hAnsi="Arial" w:hint="default"/>
      </w:rPr>
    </w:lvl>
    <w:lvl w:ilvl="3" w:tplc="1422CB28" w:tentative="1">
      <w:start w:val="1"/>
      <w:numFmt w:val="bullet"/>
      <w:lvlText w:val="•"/>
      <w:lvlJc w:val="left"/>
      <w:pPr>
        <w:tabs>
          <w:tab w:val="num" w:pos="2880"/>
        </w:tabs>
        <w:ind w:left="2880" w:hanging="360"/>
      </w:pPr>
      <w:rPr>
        <w:rFonts w:ascii="Arial" w:hAnsi="Arial" w:hint="default"/>
      </w:rPr>
    </w:lvl>
    <w:lvl w:ilvl="4" w:tplc="774C2B2A" w:tentative="1">
      <w:start w:val="1"/>
      <w:numFmt w:val="bullet"/>
      <w:lvlText w:val="•"/>
      <w:lvlJc w:val="left"/>
      <w:pPr>
        <w:tabs>
          <w:tab w:val="num" w:pos="3600"/>
        </w:tabs>
        <w:ind w:left="3600" w:hanging="360"/>
      </w:pPr>
      <w:rPr>
        <w:rFonts w:ascii="Arial" w:hAnsi="Arial" w:hint="default"/>
      </w:rPr>
    </w:lvl>
    <w:lvl w:ilvl="5" w:tplc="611A9552" w:tentative="1">
      <w:start w:val="1"/>
      <w:numFmt w:val="bullet"/>
      <w:lvlText w:val="•"/>
      <w:lvlJc w:val="left"/>
      <w:pPr>
        <w:tabs>
          <w:tab w:val="num" w:pos="4320"/>
        </w:tabs>
        <w:ind w:left="4320" w:hanging="360"/>
      </w:pPr>
      <w:rPr>
        <w:rFonts w:ascii="Arial" w:hAnsi="Arial" w:hint="default"/>
      </w:rPr>
    </w:lvl>
    <w:lvl w:ilvl="6" w:tplc="F13E8396" w:tentative="1">
      <w:start w:val="1"/>
      <w:numFmt w:val="bullet"/>
      <w:lvlText w:val="•"/>
      <w:lvlJc w:val="left"/>
      <w:pPr>
        <w:tabs>
          <w:tab w:val="num" w:pos="5040"/>
        </w:tabs>
        <w:ind w:left="5040" w:hanging="360"/>
      </w:pPr>
      <w:rPr>
        <w:rFonts w:ascii="Arial" w:hAnsi="Arial" w:hint="default"/>
      </w:rPr>
    </w:lvl>
    <w:lvl w:ilvl="7" w:tplc="9230C85C" w:tentative="1">
      <w:start w:val="1"/>
      <w:numFmt w:val="bullet"/>
      <w:lvlText w:val="•"/>
      <w:lvlJc w:val="left"/>
      <w:pPr>
        <w:tabs>
          <w:tab w:val="num" w:pos="5760"/>
        </w:tabs>
        <w:ind w:left="5760" w:hanging="360"/>
      </w:pPr>
      <w:rPr>
        <w:rFonts w:ascii="Arial" w:hAnsi="Arial" w:hint="default"/>
      </w:rPr>
    </w:lvl>
    <w:lvl w:ilvl="8" w:tplc="0F96431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CD95217"/>
    <w:multiLevelType w:val="hybridMultilevel"/>
    <w:tmpl w:val="FFFFFFFF"/>
    <w:lvl w:ilvl="0" w:tplc="28A6EDFC">
      <w:start w:val="1"/>
      <w:numFmt w:val="bullet"/>
      <w:lvlText w:val="•"/>
      <w:lvlJc w:val="left"/>
      <w:pPr>
        <w:tabs>
          <w:tab w:val="num" w:pos="720"/>
        </w:tabs>
        <w:ind w:left="720" w:hanging="360"/>
      </w:pPr>
      <w:rPr>
        <w:rFonts w:ascii="Arial" w:hAnsi="Arial" w:hint="default"/>
      </w:rPr>
    </w:lvl>
    <w:lvl w:ilvl="1" w:tplc="A6602E0A" w:tentative="1">
      <w:start w:val="1"/>
      <w:numFmt w:val="bullet"/>
      <w:lvlText w:val="•"/>
      <w:lvlJc w:val="left"/>
      <w:pPr>
        <w:tabs>
          <w:tab w:val="num" w:pos="1440"/>
        </w:tabs>
        <w:ind w:left="1440" w:hanging="360"/>
      </w:pPr>
      <w:rPr>
        <w:rFonts w:ascii="Arial" w:hAnsi="Arial" w:hint="default"/>
      </w:rPr>
    </w:lvl>
    <w:lvl w:ilvl="2" w:tplc="B23C5A70" w:tentative="1">
      <w:start w:val="1"/>
      <w:numFmt w:val="bullet"/>
      <w:lvlText w:val="•"/>
      <w:lvlJc w:val="left"/>
      <w:pPr>
        <w:tabs>
          <w:tab w:val="num" w:pos="2160"/>
        </w:tabs>
        <w:ind w:left="2160" w:hanging="360"/>
      </w:pPr>
      <w:rPr>
        <w:rFonts w:ascii="Arial" w:hAnsi="Arial" w:hint="default"/>
      </w:rPr>
    </w:lvl>
    <w:lvl w:ilvl="3" w:tplc="14DED378" w:tentative="1">
      <w:start w:val="1"/>
      <w:numFmt w:val="bullet"/>
      <w:lvlText w:val="•"/>
      <w:lvlJc w:val="left"/>
      <w:pPr>
        <w:tabs>
          <w:tab w:val="num" w:pos="2880"/>
        </w:tabs>
        <w:ind w:left="2880" w:hanging="360"/>
      </w:pPr>
      <w:rPr>
        <w:rFonts w:ascii="Arial" w:hAnsi="Arial" w:hint="default"/>
      </w:rPr>
    </w:lvl>
    <w:lvl w:ilvl="4" w:tplc="609CC0DC" w:tentative="1">
      <w:start w:val="1"/>
      <w:numFmt w:val="bullet"/>
      <w:lvlText w:val="•"/>
      <w:lvlJc w:val="left"/>
      <w:pPr>
        <w:tabs>
          <w:tab w:val="num" w:pos="3600"/>
        </w:tabs>
        <w:ind w:left="3600" w:hanging="360"/>
      </w:pPr>
      <w:rPr>
        <w:rFonts w:ascii="Arial" w:hAnsi="Arial" w:hint="default"/>
      </w:rPr>
    </w:lvl>
    <w:lvl w:ilvl="5" w:tplc="489A9576" w:tentative="1">
      <w:start w:val="1"/>
      <w:numFmt w:val="bullet"/>
      <w:lvlText w:val="•"/>
      <w:lvlJc w:val="left"/>
      <w:pPr>
        <w:tabs>
          <w:tab w:val="num" w:pos="4320"/>
        </w:tabs>
        <w:ind w:left="4320" w:hanging="360"/>
      </w:pPr>
      <w:rPr>
        <w:rFonts w:ascii="Arial" w:hAnsi="Arial" w:hint="default"/>
      </w:rPr>
    </w:lvl>
    <w:lvl w:ilvl="6" w:tplc="3F9EF6C4" w:tentative="1">
      <w:start w:val="1"/>
      <w:numFmt w:val="bullet"/>
      <w:lvlText w:val="•"/>
      <w:lvlJc w:val="left"/>
      <w:pPr>
        <w:tabs>
          <w:tab w:val="num" w:pos="5040"/>
        </w:tabs>
        <w:ind w:left="5040" w:hanging="360"/>
      </w:pPr>
      <w:rPr>
        <w:rFonts w:ascii="Arial" w:hAnsi="Arial" w:hint="default"/>
      </w:rPr>
    </w:lvl>
    <w:lvl w:ilvl="7" w:tplc="55B21FDA" w:tentative="1">
      <w:start w:val="1"/>
      <w:numFmt w:val="bullet"/>
      <w:lvlText w:val="•"/>
      <w:lvlJc w:val="left"/>
      <w:pPr>
        <w:tabs>
          <w:tab w:val="num" w:pos="5760"/>
        </w:tabs>
        <w:ind w:left="5760" w:hanging="360"/>
      </w:pPr>
      <w:rPr>
        <w:rFonts w:ascii="Arial" w:hAnsi="Arial" w:hint="default"/>
      </w:rPr>
    </w:lvl>
    <w:lvl w:ilvl="8" w:tplc="6F9E8BC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D724DC5"/>
    <w:multiLevelType w:val="hybridMultilevel"/>
    <w:tmpl w:val="FFFFFFFF"/>
    <w:lvl w:ilvl="0" w:tplc="AC222F6C">
      <w:start w:val="1"/>
      <w:numFmt w:val="bullet"/>
      <w:lvlText w:val="•"/>
      <w:lvlJc w:val="left"/>
      <w:pPr>
        <w:tabs>
          <w:tab w:val="num" w:pos="720"/>
        </w:tabs>
        <w:ind w:left="720" w:hanging="360"/>
      </w:pPr>
      <w:rPr>
        <w:rFonts w:ascii="Arial" w:hAnsi="Arial" w:hint="default"/>
      </w:rPr>
    </w:lvl>
    <w:lvl w:ilvl="1" w:tplc="A398A77C" w:tentative="1">
      <w:start w:val="1"/>
      <w:numFmt w:val="bullet"/>
      <w:lvlText w:val="•"/>
      <w:lvlJc w:val="left"/>
      <w:pPr>
        <w:tabs>
          <w:tab w:val="num" w:pos="1440"/>
        </w:tabs>
        <w:ind w:left="1440" w:hanging="360"/>
      </w:pPr>
      <w:rPr>
        <w:rFonts w:ascii="Arial" w:hAnsi="Arial" w:hint="default"/>
      </w:rPr>
    </w:lvl>
    <w:lvl w:ilvl="2" w:tplc="BDF4E0F0" w:tentative="1">
      <w:start w:val="1"/>
      <w:numFmt w:val="bullet"/>
      <w:lvlText w:val="•"/>
      <w:lvlJc w:val="left"/>
      <w:pPr>
        <w:tabs>
          <w:tab w:val="num" w:pos="2160"/>
        </w:tabs>
        <w:ind w:left="2160" w:hanging="360"/>
      </w:pPr>
      <w:rPr>
        <w:rFonts w:ascii="Arial" w:hAnsi="Arial" w:hint="default"/>
      </w:rPr>
    </w:lvl>
    <w:lvl w:ilvl="3" w:tplc="D5AA6A1E" w:tentative="1">
      <w:start w:val="1"/>
      <w:numFmt w:val="bullet"/>
      <w:lvlText w:val="•"/>
      <w:lvlJc w:val="left"/>
      <w:pPr>
        <w:tabs>
          <w:tab w:val="num" w:pos="2880"/>
        </w:tabs>
        <w:ind w:left="2880" w:hanging="360"/>
      </w:pPr>
      <w:rPr>
        <w:rFonts w:ascii="Arial" w:hAnsi="Arial" w:hint="default"/>
      </w:rPr>
    </w:lvl>
    <w:lvl w:ilvl="4" w:tplc="95B6D5AE" w:tentative="1">
      <w:start w:val="1"/>
      <w:numFmt w:val="bullet"/>
      <w:lvlText w:val="•"/>
      <w:lvlJc w:val="left"/>
      <w:pPr>
        <w:tabs>
          <w:tab w:val="num" w:pos="3600"/>
        </w:tabs>
        <w:ind w:left="3600" w:hanging="360"/>
      </w:pPr>
      <w:rPr>
        <w:rFonts w:ascii="Arial" w:hAnsi="Arial" w:hint="default"/>
      </w:rPr>
    </w:lvl>
    <w:lvl w:ilvl="5" w:tplc="11FE9116" w:tentative="1">
      <w:start w:val="1"/>
      <w:numFmt w:val="bullet"/>
      <w:lvlText w:val="•"/>
      <w:lvlJc w:val="left"/>
      <w:pPr>
        <w:tabs>
          <w:tab w:val="num" w:pos="4320"/>
        </w:tabs>
        <w:ind w:left="4320" w:hanging="360"/>
      </w:pPr>
      <w:rPr>
        <w:rFonts w:ascii="Arial" w:hAnsi="Arial" w:hint="default"/>
      </w:rPr>
    </w:lvl>
    <w:lvl w:ilvl="6" w:tplc="8FD2EC50" w:tentative="1">
      <w:start w:val="1"/>
      <w:numFmt w:val="bullet"/>
      <w:lvlText w:val="•"/>
      <w:lvlJc w:val="left"/>
      <w:pPr>
        <w:tabs>
          <w:tab w:val="num" w:pos="5040"/>
        </w:tabs>
        <w:ind w:left="5040" w:hanging="360"/>
      </w:pPr>
      <w:rPr>
        <w:rFonts w:ascii="Arial" w:hAnsi="Arial" w:hint="default"/>
      </w:rPr>
    </w:lvl>
    <w:lvl w:ilvl="7" w:tplc="6292FBAC" w:tentative="1">
      <w:start w:val="1"/>
      <w:numFmt w:val="bullet"/>
      <w:lvlText w:val="•"/>
      <w:lvlJc w:val="left"/>
      <w:pPr>
        <w:tabs>
          <w:tab w:val="num" w:pos="5760"/>
        </w:tabs>
        <w:ind w:left="5760" w:hanging="360"/>
      </w:pPr>
      <w:rPr>
        <w:rFonts w:ascii="Arial" w:hAnsi="Arial" w:hint="default"/>
      </w:rPr>
    </w:lvl>
    <w:lvl w:ilvl="8" w:tplc="97A0664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DF0220C"/>
    <w:multiLevelType w:val="hybridMultilevel"/>
    <w:tmpl w:val="FFFFFFFF"/>
    <w:lvl w:ilvl="0" w:tplc="9A4E3DCE">
      <w:start w:val="1"/>
      <w:numFmt w:val="bullet"/>
      <w:lvlText w:val="•"/>
      <w:lvlJc w:val="left"/>
      <w:pPr>
        <w:tabs>
          <w:tab w:val="num" w:pos="720"/>
        </w:tabs>
        <w:ind w:left="720" w:hanging="360"/>
      </w:pPr>
      <w:rPr>
        <w:rFonts w:ascii="Arial" w:hAnsi="Arial" w:hint="default"/>
      </w:rPr>
    </w:lvl>
    <w:lvl w:ilvl="1" w:tplc="639262AE" w:tentative="1">
      <w:start w:val="1"/>
      <w:numFmt w:val="bullet"/>
      <w:lvlText w:val="•"/>
      <w:lvlJc w:val="left"/>
      <w:pPr>
        <w:tabs>
          <w:tab w:val="num" w:pos="1440"/>
        </w:tabs>
        <w:ind w:left="1440" w:hanging="360"/>
      </w:pPr>
      <w:rPr>
        <w:rFonts w:ascii="Arial" w:hAnsi="Arial" w:hint="default"/>
      </w:rPr>
    </w:lvl>
    <w:lvl w:ilvl="2" w:tplc="23E0CE44" w:tentative="1">
      <w:start w:val="1"/>
      <w:numFmt w:val="bullet"/>
      <w:lvlText w:val="•"/>
      <w:lvlJc w:val="left"/>
      <w:pPr>
        <w:tabs>
          <w:tab w:val="num" w:pos="2160"/>
        </w:tabs>
        <w:ind w:left="2160" w:hanging="360"/>
      </w:pPr>
      <w:rPr>
        <w:rFonts w:ascii="Arial" w:hAnsi="Arial" w:hint="default"/>
      </w:rPr>
    </w:lvl>
    <w:lvl w:ilvl="3" w:tplc="984AFEEE" w:tentative="1">
      <w:start w:val="1"/>
      <w:numFmt w:val="bullet"/>
      <w:lvlText w:val="•"/>
      <w:lvlJc w:val="left"/>
      <w:pPr>
        <w:tabs>
          <w:tab w:val="num" w:pos="2880"/>
        </w:tabs>
        <w:ind w:left="2880" w:hanging="360"/>
      </w:pPr>
      <w:rPr>
        <w:rFonts w:ascii="Arial" w:hAnsi="Arial" w:hint="default"/>
      </w:rPr>
    </w:lvl>
    <w:lvl w:ilvl="4" w:tplc="83BAEC6E" w:tentative="1">
      <w:start w:val="1"/>
      <w:numFmt w:val="bullet"/>
      <w:lvlText w:val="•"/>
      <w:lvlJc w:val="left"/>
      <w:pPr>
        <w:tabs>
          <w:tab w:val="num" w:pos="3600"/>
        </w:tabs>
        <w:ind w:left="3600" w:hanging="360"/>
      </w:pPr>
      <w:rPr>
        <w:rFonts w:ascii="Arial" w:hAnsi="Arial" w:hint="default"/>
      </w:rPr>
    </w:lvl>
    <w:lvl w:ilvl="5" w:tplc="C8F0594C" w:tentative="1">
      <w:start w:val="1"/>
      <w:numFmt w:val="bullet"/>
      <w:lvlText w:val="•"/>
      <w:lvlJc w:val="left"/>
      <w:pPr>
        <w:tabs>
          <w:tab w:val="num" w:pos="4320"/>
        </w:tabs>
        <w:ind w:left="4320" w:hanging="360"/>
      </w:pPr>
      <w:rPr>
        <w:rFonts w:ascii="Arial" w:hAnsi="Arial" w:hint="default"/>
      </w:rPr>
    </w:lvl>
    <w:lvl w:ilvl="6" w:tplc="1468193E" w:tentative="1">
      <w:start w:val="1"/>
      <w:numFmt w:val="bullet"/>
      <w:lvlText w:val="•"/>
      <w:lvlJc w:val="left"/>
      <w:pPr>
        <w:tabs>
          <w:tab w:val="num" w:pos="5040"/>
        </w:tabs>
        <w:ind w:left="5040" w:hanging="360"/>
      </w:pPr>
      <w:rPr>
        <w:rFonts w:ascii="Arial" w:hAnsi="Arial" w:hint="default"/>
      </w:rPr>
    </w:lvl>
    <w:lvl w:ilvl="7" w:tplc="C3A4F3EE" w:tentative="1">
      <w:start w:val="1"/>
      <w:numFmt w:val="bullet"/>
      <w:lvlText w:val="•"/>
      <w:lvlJc w:val="left"/>
      <w:pPr>
        <w:tabs>
          <w:tab w:val="num" w:pos="5760"/>
        </w:tabs>
        <w:ind w:left="5760" w:hanging="360"/>
      </w:pPr>
      <w:rPr>
        <w:rFonts w:ascii="Arial" w:hAnsi="Arial" w:hint="default"/>
      </w:rPr>
    </w:lvl>
    <w:lvl w:ilvl="8" w:tplc="9AD6784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FB50BEE"/>
    <w:multiLevelType w:val="hybridMultilevel"/>
    <w:tmpl w:val="FFFFFFFF"/>
    <w:lvl w:ilvl="0" w:tplc="ACA6E960">
      <w:start w:val="1"/>
      <w:numFmt w:val="bullet"/>
      <w:lvlText w:val="•"/>
      <w:lvlJc w:val="left"/>
      <w:pPr>
        <w:tabs>
          <w:tab w:val="num" w:pos="720"/>
        </w:tabs>
        <w:ind w:left="720" w:hanging="360"/>
      </w:pPr>
      <w:rPr>
        <w:rFonts w:ascii="Arial" w:hAnsi="Arial" w:hint="default"/>
      </w:rPr>
    </w:lvl>
    <w:lvl w:ilvl="1" w:tplc="93B8A540" w:tentative="1">
      <w:start w:val="1"/>
      <w:numFmt w:val="bullet"/>
      <w:lvlText w:val="•"/>
      <w:lvlJc w:val="left"/>
      <w:pPr>
        <w:tabs>
          <w:tab w:val="num" w:pos="1440"/>
        </w:tabs>
        <w:ind w:left="1440" w:hanging="360"/>
      </w:pPr>
      <w:rPr>
        <w:rFonts w:ascii="Arial" w:hAnsi="Arial" w:hint="default"/>
      </w:rPr>
    </w:lvl>
    <w:lvl w:ilvl="2" w:tplc="055E3F70" w:tentative="1">
      <w:start w:val="1"/>
      <w:numFmt w:val="bullet"/>
      <w:lvlText w:val="•"/>
      <w:lvlJc w:val="left"/>
      <w:pPr>
        <w:tabs>
          <w:tab w:val="num" w:pos="2160"/>
        </w:tabs>
        <w:ind w:left="2160" w:hanging="360"/>
      </w:pPr>
      <w:rPr>
        <w:rFonts w:ascii="Arial" w:hAnsi="Arial" w:hint="default"/>
      </w:rPr>
    </w:lvl>
    <w:lvl w:ilvl="3" w:tplc="021C69A2" w:tentative="1">
      <w:start w:val="1"/>
      <w:numFmt w:val="bullet"/>
      <w:lvlText w:val="•"/>
      <w:lvlJc w:val="left"/>
      <w:pPr>
        <w:tabs>
          <w:tab w:val="num" w:pos="2880"/>
        </w:tabs>
        <w:ind w:left="2880" w:hanging="360"/>
      </w:pPr>
      <w:rPr>
        <w:rFonts w:ascii="Arial" w:hAnsi="Arial" w:hint="default"/>
      </w:rPr>
    </w:lvl>
    <w:lvl w:ilvl="4" w:tplc="0422EBB8" w:tentative="1">
      <w:start w:val="1"/>
      <w:numFmt w:val="bullet"/>
      <w:lvlText w:val="•"/>
      <w:lvlJc w:val="left"/>
      <w:pPr>
        <w:tabs>
          <w:tab w:val="num" w:pos="3600"/>
        </w:tabs>
        <w:ind w:left="3600" w:hanging="360"/>
      </w:pPr>
      <w:rPr>
        <w:rFonts w:ascii="Arial" w:hAnsi="Arial" w:hint="default"/>
      </w:rPr>
    </w:lvl>
    <w:lvl w:ilvl="5" w:tplc="A63CF520" w:tentative="1">
      <w:start w:val="1"/>
      <w:numFmt w:val="bullet"/>
      <w:lvlText w:val="•"/>
      <w:lvlJc w:val="left"/>
      <w:pPr>
        <w:tabs>
          <w:tab w:val="num" w:pos="4320"/>
        </w:tabs>
        <w:ind w:left="4320" w:hanging="360"/>
      </w:pPr>
      <w:rPr>
        <w:rFonts w:ascii="Arial" w:hAnsi="Arial" w:hint="default"/>
      </w:rPr>
    </w:lvl>
    <w:lvl w:ilvl="6" w:tplc="85D4827C" w:tentative="1">
      <w:start w:val="1"/>
      <w:numFmt w:val="bullet"/>
      <w:lvlText w:val="•"/>
      <w:lvlJc w:val="left"/>
      <w:pPr>
        <w:tabs>
          <w:tab w:val="num" w:pos="5040"/>
        </w:tabs>
        <w:ind w:left="5040" w:hanging="360"/>
      </w:pPr>
      <w:rPr>
        <w:rFonts w:ascii="Arial" w:hAnsi="Arial" w:hint="default"/>
      </w:rPr>
    </w:lvl>
    <w:lvl w:ilvl="7" w:tplc="45646732" w:tentative="1">
      <w:start w:val="1"/>
      <w:numFmt w:val="bullet"/>
      <w:lvlText w:val="•"/>
      <w:lvlJc w:val="left"/>
      <w:pPr>
        <w:tabs>
          <w:tab w:val="num" w:pos="5760"/>
        </w:tabs>
        <w:ind w:left="5760" w:hanging="360"/>
      </w:pPr>
      <w:rPr>
        <w:rFonts w:ascii="Arial" w:hAnsi="Arial" w:hint="default"/>
      </w:rPr>
    </w:lvl>
    <w:lvl w:ilvl="8" w:tplc="71A2F59A" w:tentative="1">
      <w:start w:val="1"/>
      <w:numFmt w:val="bullet"/>
      <w:lvlText w:val="•"/>
      <w:lvlJc w:val="left"/>
      <w:pPr>
        <w:tabs>
          <w:tab w:val="num" w:pos="6480"/>
        </w:tabs>
        <w:ind w:left="6480" w:hanging="360"/>
      </w:pPr>
      <w:rPr>
        <w:rFonts w:ascii="Arial" w:hAnsi="Arial" w:hint="default"/>
      </w:rPr>
    </w:lvl>
  </w:abstractNum>
  <w:num w:numId="1" w16cid:durableId="302544317">
    <w:abstractNumId w:val="11"/>
  </w:num>
  <w:num w:numId="2" w16cid:durableId="1112478911">
    <w:abstractNumId w:val="8"/>
  </w:num>
  <w:num w:numId="3" w16cid:durableId="563688901">
    <w:abstractNumId w:val="6"/>
  </w:num>
  <w:num w:numId="4" w16cid:durableId="1679890778">
    <w:abstractNumId w:val="12"/>
  </w:num>
  <w:num w:numId="5" w16cid:durableId="1825271674">
    <w:abstractNumId w:val="4"/>
  </w:num>
  <w:num w:numId="6" w16cid:durableId="1159349618">
    <w:abstractNumId w:val="9"/>
  </w:num>
  <w:num w:numId="7" w16cid:durableId="1147088578">
    <w:abstractNumId w:val="2"/>
  </w:num>
  <w:num w:numId="8" w16cid:durableId="1357971807">
    <w:abstractNumId w:val="5"/>
  </w:num>
  <w:num w:numId="9" w16cid:durableId="1870483472">
    <w:abstractNumId w:val="0"/>
  </w:num>
  <w:num w:numId="10" w16cid:durableId="30149512">
    <w:abstractNumId w:val="1"/>
  </w:num>
  <w:num w:numId="11" w16cid:durableId="815950746">
    <w:abstractNumId w:val="10"/>
  </w:num>
  <w:num w:numId="12" w16cid:durableId="318771915">
    <w:abstractNumId w:val="7"/>
  </w:num>
  <w:num w:numId="13" w16cid:durableId="16444320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863"/>
    <w:rsid w:val="00006150"/>
    <w:rsid w:val="00006B6E"/>
    <w:rsid w:val="00011919"/>
    <w:rsid w:val="00021F6D"/>
    <w:rsid w:val="00031D05"/>
    <w:rsid w:val="00032FE3"/>
    <w:rsid w:val="00034806"/>
    <w:rsid w:val="00036D44"/>
    <w:rsid w:val="00044989"/>
    <w:rsid w:val="0006247E"/>
    <w:rsid w:val="00065CEC"/>
    <w:rsid w:val="00067290"/>
    <w:rsid w:val="00072E70"/>
    <w:rsid w:val="00075F63"/>
    <w:rsid w:val="000948FD"/>
    <w:rsid w:val="00094EBC"/>
    <w:rsid w:val="000A570C"/>
    <w:rsid w:val="000A701F"/>
    <w:rsid w:val="000C30BB"/>
    <w:rsid w:val="000C792F"/>
    <w:rsid w:val="000D34EC"/>
    <w:rsid w:val="000E2C29"/>
    <w:rsid w:val="000F3928"/>
    <w:rsid w:val="0011391D"/>
    <w:rsid w:val="00142B52"/>
    <w:rsid w:val="00147747"/>
    <w:rsid w:val="00147DE9"/>
    <w:rsid w:val="00152E6D"/>
    <w:rsid w:val="00154CF2"/>
    <w:rsid w:val="00162242"/>
    <w:rsid w:val="0018357C"/>
    <w:rsid w:val="00184C04"/>
    <w:rsid w:val="00186946"/>
    <w:rsid w:val="00187276"/>
    <w:rsid w:val="00191240"/>
    <w:rsid w:val="001928DF"/>
    <w:rsid w:val="001A750A"/>
    <w:rsid w:val="001B10D3"/>
    <w:rsid w:val="001B28B1"/>
    <w:rsid w:val="001B7BCA"/>
    <w:rsid w:val="001C0DEB"/>
    <w:rsid w:val="001E26CA"/>
    <w:rsid w:val="001F4504"/>
    <w:rsid w:val="001F6C5F"/>
    <w:rsid w:val="002142A1"/>
    <w:rsid w:val="00214617"/>
    <w:rsid w:val="002201B6"/>
    <w:rsid w:val="00234CAB"/>
    <w:rsid w:val="0024731B"/>
    <w:rsid w:val="00247FEB"/>
    <w:rsid w:val="00253127"/>
    <w:rsid w:val="00257271"/>
    <w:rsid w:val="002601FE"/>
    <w:rsid w:val="00265951"/>
    <w:rsid w:val="00266196"/>
    <w:rsid w:val="00280E7B"/>
    <w:rsid w:val="00297931"/>
    <w:rsid w:val="002B0671"/>
    <w:rsid w:val="002B0E48"/>
    <w:rsid w:val="002D6FD2"/>
    <w:rsid w:val="00310949"/>
    <w:rsid w:val="00315672"/>
    <w:rsid w:val="00320CAF"/>
    <w:rsid w:val="003221D9"/>
    <w:rsid w:val="00335E8C"/>
    <w:rsid w:val="00336E93"/>
    <w:rsid w:val="00353CD1"/>
    <w:rsid w:val="00360706"/>
    <w:rsid w:val="00362FDA"/>
    <w:rsid w:val="003976C9"/>
    <w:rsid w:val="003A7E21"/>
    <w:rsid w:val="003B44B3"/>
    <w:rsid w:val="003B7C7E"/>
    <w:rsid w:val="003C27B7"/>
    <w:rsid w:val="003D2611"/>
    <w:rsid w:val="003E2D92"/>
    <w:rsid w:val="003E3C96"/>
    <w:rsid w:val="003F13AA"/>
    <w:rsid w:val="003F2CFC"/>
    <w:rsid w:val="00414A38"/>
    <w:rsid w:val="004201A9"/>
    <w:rsid w:val="0042603B"/>
    <w:rsid w:val="004350B6"/>
    <w:rsid w:val="004427B5"/>
    <w:rsid w:val="00453C54"/>
    <w:rsid w:val="00456A14"/>
    <w:rsid w:val="00456CB4"/>
    <w:rsid w:val="0046675A"/>
    <w:rsid w:val="00472F9C"/>
    <w:rsid w:val="0047316C"/>
    <w:rsid w:val="00473304"/>
    <w:rsid w:val="00474E12"/>
    <w:rsid w:val="00476EF5"/>
    <w:rsid w:val="004876E7"/>
    <w:rsid w:val="00490676"/>
    <w:rsid w:val="004A0192"/>
    <w:rsid w:val="004A0528"/>
    <w:rsid w:val="004A69A9"/>
    <w:rsid w:val="004C2FFE"/>
    <w:rsid w:val="004C4087"/>
    <w:rsid w:val="004C51DF"/>
    <w:rsid w:val="004F059D"/>
    <w:rsid w:val="00501C2E"/>
    <w:rsid w:val="005058EB"/>
    <w:rsid w:val="00517DFC"/>
    <w:rsid w:val="0052132B"/>
    <w:rsid w:val="00560C38"/>
    <w:rsid w:val="00572793"/>
    <w:rsid w:val="00573585"/>
    <w:rsid w:val="00576C9B"/>
    <w:rsid w:val="00576F09"/>
    <w:rsid w:val="005812B3"/>
    <w:rsid w:val="00583CC1"/>
    <w:rsid w:val="00584056"/>
    <w:rsid w:val="0059458F"/>
    <w:rsid w:val="005C0985"/>
    <w:rsid w:val="005C6D6E"/>
    <w:rsid w:val="005E1955"/>
    <w:rsid w:val="005E4B4C"/>
    <w:rsid w:val="005F09F1"/>
    <w:rsid w:val="005F3A65"/>
    <w:rsid w:val="005F74F4"/>
    <w:rsid w:val="00602823"/>
    <w:rsid w:val="00602E27"/>
    <w:rsid w:val="00605CB4"/>
    <w:rsid w:val="00606F7A"/>
    <w:rsid w:val="00614811"/>
    <w:rsid w:val="00632D78"/>
    <w:rsid w:val="00645105"/>
    <w:rsid w:val="006547E9"/>
    <w:rsid w:val="00663093"/>
    <w:rsid w:val="00672562"/>
    <w:rsid w:val="00677C98"/>
    <w:rsid w:val="0068662D"/>
    <w:rsid w:val="006921B3"/>
    <w:rsid w:val="006939E6"/>
    <w:rsid w:val="006A748B"/>
    <w:rsid w:val="006B2E40"/>
    <w:rsid w:val="006D6065"/>
    <w:rsid w:val="006D7CC8"/>
    <w:rsid w:val="006E12B7"/>
    <w:rsid w:val="006E5BF1"/>
    <w:rsid w:val="006F2345"/>
    <w:rsid w:val="006F2F0A"/>
    <w:rsid w:val="006F5F6D"/>
    <w:rsid w:val="006F7EFF"/>
    <w:rsid w:val="00710F03"/>
    <w:rsid w:val="00714BC6"/>
    <w:rsid w:val="00721358"/>
    <w:rsid w:val="0072285F"/>
    <w:rsid w:val="00724A6B"/>
    <w:rsid w:val="00731A94"/>
    <w:rsid w:val="00733DC8"/>
    <w:rsid w:val="00735816"/>
    <w:rsid w:val="00762325"/>
    <w:rsid w:val="00762BDF"/>
    <w:rsid w:val="007650FB"/>
    <w:rsid w:val="00766BF1"/>
    <w:rsid w:val="00772A5D"/>
    <w:rsid w:val="007768D6"/>
    <w:rsid w:val="0078025E"/>
    <w:rsid w:val="007817A2"/>
    <w:rsid w:val="00781B59"/>
    <w:rsid w:val="00785998"/>
    <w:rsid w:val="00786646"/>
    <w:rsid w:val="00787BDA"/>
    <w:rsid w:val="007B2989"/>
    <w:rsid w:val="007C5EA6"/>
    <w:rsid w:val="007E2248"/>
    <w:rsid w:val="007E37A5"/>
    <w:rsid w:val="007E4D0A"/>
    <w:rsid w:val="007E5D03"/>
    <w:rsid w:val="007F0893"/>
    <w:rsid w:val="007F22C5"/>
    <w:rsid w:val="007F26DB"/>
    <w:rsid w:val="0080797F"/>
    <w:rsid w:val="00814BBE"/>
    <w:rsid w:val="00824816"/>
    <w:rsid w:val="00834B28"/>
    <w:rsid w:val="0083680B"/>
    <w:rsid w:val="00841835"/>
    <w:rsid w:val="00846724"/>
    <w:rsid w:val="00846A71"/>
    <w:rsid w:val="00851C23"/>
    <w:rsid w:val="00853E5E"/>
    <w:rsid w:val="0085404B"/>
    <w:rsid w:val="00854B43"/>
    <w:rsid w:val="00857387"/>
    <w:rsid w:val="00865BD7"/>
    <w:rsid w:val="008674B2"/>
    <w:rsid w:val="008763EA"/>
    <w:rsid w:val="00881F4B"/>
    <w:rsid w:val="0088372E"/>
    <w:rsid w:val="00883B58"/>
    <w:rsid w:val="008936CF"/>
    <w:rsid w:val="008942E6"/>
    <w:rsid w:val="0089473D"/>
    <w:rsid w:val="008A0196"/>
    <w:rsid w:val="008C3917"/>
    <w:rsid w:val="00903017"/>
    <w:rsid w:val="0091498D"/>
    <w:rsid w:val="0092070F"/>
    <w:rsid w:val="00934455"/>
    <w:rsid w:val="00940CA1"/>
    <w:rsid w:val="0094444C"/>
    <w:rsid w:val="00952863"/>
    <w:rsid w:val="00953E49"/>
    <w:rsid w:val="0095755B"/>
    <w:rsid w:val="00957D40"/>
    <w:rsid w:val="00967749"/>
    <w:rsid w:val="00970461"/>
    <w:rsid w:val="00983D2D"/>
    <w:rsid w:val="009846BE"/>
    <w:rsid w:val="009878F4"/>
    <w:rsid w:val="0099508D"/>
    <w:rsid w:val="009A4262"/>
    <w:rsid w:val="009D5206"/>
    <w:rsid w:val="009D6C20"/>
    <w:rsid w:val="009D6CFC"/>
    <w:rsid w:val="009E02A4"/>
    <w:rsid w:val="009E2CFF"/>
    <w:rsid w:val="009F6CA6"/>
    <w:rsid w:val="00A14607"/>
    <w:rsid w:val="00A16EE6"/>
    <w:rsid w:val="00A2422E"/>
    <w:rsid w:val="00A44F2E"/>
    <w:rsid w:val="00A4654F"/>
    <w:rsid w:val="00A537C3"/>
    <w:rsid w:val="00A62F56"/>
    <w:rsid w:val="00A63F67"/>
    <w:rsid w:val="00A666D9"/>
    <w:rsid w:val="00A66F35"/>
    <w:rsid w:val="00A71935"/>
    <w:rsid w:val="00A755AD"/>
    <w:rsid w:val="00A831EB"/>
    <w:rsid w:val="00A843CC"/>
    <w:rsid w:val="00A905C8"/>
    <w:rsid w:val="00A91B59"/>
    <w:rsid w:val="00A923E6"/>
    <w:rsid w:val="00A93CCB"/>
    <w:rsid w:val="00A96E00"/>
    <w:rsid w:val="00AA1B8B"/>
    <w:rsid w:val="00AA29FC"/>
    <w:rsid w:val="00AA7357"/>
    <w:rsid w:val="00AB1C09"/>
    <w:rsid w:val="00AB6449"/>
    <w:rsid w:val="00AD626A"/>
    <w:rsid w:val="00AE70F0"/>
    <w:rsid w:val="00AF2E41"/>
    <w:rsid w:val="00B025BE"/>
    <w:rsid w:val="00B0360A"/>
    <w:rsid w:val="00B03C7E"/>
    <w:rsid w:val="00B23D82"/>
    <w:rsid w:val="00B27D00"/>
    <w:rsid w:val="00B3412E"/>
    <w:rsid w:val="00B61660"/>
    <w:rsid w:val="00B92A70"/>
    <w:rsid w:val="00BB05BF"/>
    <w:rsid w:val="00BB28C3"/>
    <w:rsid w:val="00BB2B33"/>
    <w:rsid w:val="00BB73EA"/>
    <w:rsid w:val="00BC2A71"/>
    <w:rsid w:val="00BD28A4"/>
    <w:rsid w:val="00BD7313"/>
    <w:rsid w:val="00BE2FF5"/>
    <w:rsid w:val="00BE3E72"/>
    <w:rsid w:val="00BE7B86"/>
    <w:rsid w:val="00BF454D"/>
    <w:rsid w:val="00C033E4"/>
    <w:rsid w:val="00C03EDD"/>
    <w:rsid w:val="00C07354"/>
    <w:rsid w:val="00C11777"/>
    <w:rsid w:val="00C14B36"/>
    <w:rsid w:val="00C20CE2"/>
    <w:rsid w:val="00C21FA7"/>
    <w:rsid w:val="00C408A7"/>
    <w:rsid w:val="00C4776F"/>
    <w:rsid w:val="00C51BAB"/>
    <w:rsid w:val="00C51BF6"/>
    <w:rsid w:val="00C54646"/>
    <w:rsid w:val="00C553AE"/>
    <w:rsid w:val="00C60918"/>
    <w:rsid w:val="00C63F9A"/>
    <w:rsid w:val="00CA101B"/>
    <w:rsid w:val="00CB47A7"/>
    <w:rsid w:val="00CB5DC3"/>
    <w:rsid w:val="00CB7599"/>
    <w:rsid w:val="00CC0372"/>
    <w:rsid w:val="00CC3D62"/>
    <w:rsid w:val="00CC7340"/>
    <w:rsid w:val="00CD52B8"/>
    <w:rsid w:val="00CD6B45"/>
    <w:rsid w:val="00CD719D"/>
    <w:rsid w:val="00CE50F6"/>
    <w:rsid w:val="00CE54A6"/>
    <w:rsid w:val="00CE7CEC"/>
    <w:rsid w:val="00D03241"/>
    <w:rsid w:val="00D139A4"/>
    <w:rsid w:val="00D14108"/>
    <w:rsid w:val="00D17A92"/>
    <w:rsid w:val="00D51B22"/>
    <w:rsid w:val="00D62935"/>
    <w:rsid w:val="00D63D8F"/>
    <w:rsid w:val="00D74E12"/>
    <w:rsid w:val="00D903E7"/>
    <w:rsid w:val="00D91781"/>
    <w:rsid w:val="00D9798F"/>
    <w:rsid w:val="00DB030E"/>
    <w:rsid w:val="00DB7B4C"/>
    <w:rsid w:val="00DC5460"/>
    <w:rsid w:val="00DD66E1"/>
    <w:rsid w:val="00DD7895"/>
    <w:rsid w:val="00DE01F1"/>
    <w:rsid w:val="00DE13AA"/>
    <w:rsid w:val="00DE2C65"/>
    <w:rsid w:val="00E04863"/>
    <w:rsid w:val="00E07BA0"/>
    <w:rsid w:val="00E1339E"/>
    <w:rsid w:val="00E202C8"/>
    <w:rsid w:val="00E23760"/>
    <w:rsid w:val="00E3214C"/>
    <w:rsid w:val="00E32EDC"/>
    <w:rsid w:val="00E364CE"/>
    <w:rsid w:val="00E37A9C"/>
    <w:rsid w:val="00E4693E"/>
    <w:rsid w:val="00E60FEB"/>
    <w:rsid w:val="00E6383A"/>
    <w:rsid w:val="00E77EE4"/>
    <w:rsid w:val="00E81C2B"/>
    <w:rsid w:val="00E87F91"/>
    <w:rsid w:val="00E960FE"/>
    <w:rsid w:val="00EA4545"/>
    <w:rsid w:val="00EC254F"/>
    <w:rsid w:val="00EC622E"/>
    <w:rsid w:val="00EC6851"/>
    <w:rsid w:val="00ED109C"/>
    <w:rsid w:val="00EE0756"/>
    <w:rsid w:val="00EE0AF5"/>
    <w:rsid w:val="00EE7A5C"/>
    <w:rsid w:val="00F027E3"/>
    <w:rsid w:val="00F234FA"/>
    <w:rsid w:val="00F25122"/>
    <w:rsid w:val="00F256A8"/>
    <w:rsid w:val="00F35684"/>
    <w:rsid w:val="00F402DD"/>
    <w:rsid w:val="00F440A6"/>
    <w:rsid w:val="00F56E4C"/>
    <w:rsid w:val="00F717C5"/>
    <w:rsid w:val="00F73273"/>
    <w:rsid w:val="00F73F1B"/>
    <w:rsid w:val="00F86642"/>
    <w:rsid w:val="00F9638F"/>
    <w:rsid w:val="00FA5B35"/>
    <w:rsid w:val="00FB088F"/>
    <w:rsid w:val="00FC46DE"/>
    <w:rsid w:val="00FD2559"/>
    <w:rsid w:val="00FE662F"/>
    <w:rsid w:val="00FF6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749A52"/>
  <w15:chartTrackingRefBased/>
  <w15:docId w15:val="{0DE65249-A0EE-804A-9DD6-CF9D0EE72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0F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47E9"/>
    <w:pPr>
      <w:ind w:left="720"/>
      <w:contextualSpacing/>
    </w:pPr>
    <w:rPr>
      <w:rFonts w:ascii="Times New Roman" w:hAnsi="Times New Roman" w:cs="Times New Roman"/>
      <w:sz w:val="24"/>
      <w:szCs w:val="24"/>
    </w:rPr>
  </w:style>
  <w:style w:type="character" w:styleId="Hyperlink">
    <w:name w:val="Hyperlink"/>
    <w:basedOn w:val="DefaultParagraphFont"/>
    <w:uiPriority w:val="99"/>
    <w:unhideWhenUsed/>
    <w:rsid w:val="003976C9"/>
    <w:rPr>
      <w:color w:val="0563C1" w:themeColor="hyperlink"/>
      <w:u w:val="single"/>
    </w:rPr>
  </w:style>
  <w:style w:type="character" w:styleId="UnresolvedMention">
    <w:name w:val="Unresolved Mention"/>
    <w:basedOn w:val="DefaultParagraphFont"/>
    <w:uiPriority w:val="99"/>
    <w:semiHidden/>
    <w:unhideWhenUsed/>
    <w:rsid w:val="003976C9"/>
    <w:rPr>
      <w:color w:val="605E5C"/>
      <w:shd w:val="clear" w:color="auto" w:fill="E1DFDD"/>
    </w:rPr>
  </w:style>
  <w:style w:type="character" w:customStyle="1" w:styleId="Heading1Char">
    <w:name w:val="Heading 1 Char"/>
    <w:basedOn w:val="DefaultParagraphFont"/>
    <w:link w:val="Heading1"/>
    <w:uiPriority w:val="9"/>
    <w:rsid w:val="00CE50F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A29FC"/>
    <w:pPr>
      <w:tabs>
        <w:tab w:val="center" w:pos="4513"/>
        <w:tab w:val="right" w:pos="9026"/>
      </w:tabs>
    </w:pPr>
  </w:style>
  <w:style w:type="character" w:customStyle="1" w:styleId="HeaderChar">
    <w:name w:val="Header Char"/>
    <w:basedOn w:val="DefaultParagraphFont"/>
    <w:link w:val="Header"/>
    <w:uiPriority w:val="99"/>
    <w:rsid w:val="00AA29FC"/>
  </w:style>
  <w:style w:type="paragraph" w:styleId="Footer">
    <w:name w:val="footer"/>
    <w:basedOn w:val="Normal"/>
    <w:link w:val="FooterChar"/>
    <w:uiPriority w:val="99"/>
    <w:unhideWhenUsed/>
    <w:rsid w:val="00AA29FC"/>
    <w:pPr>
      <w:tabs>
        <w:tab w:val="center" w:pos="4513"/>
        <w:tab w:val="right" w:pos="9026"/>
      </w:tabs>
    </w:pPr>
  </w:style>
  <w:style w:type="character" w:customStyle="1" w:styleId="FooterChar">
    <w:name w:val="Footer Char"/>
    <w:basedOn w:val="DefaultParagraphFont"/>
    <w:link w:val="Footer"/>
    <w:uiPriority w:val="99"/>
    <w:rsid w:val="00AA29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2212">
      <w:bodyDiv w:val="1"/>
      <w:marLeft w:val="0"/>
      <w:marRight w:val="0"/>
      <w:marTop w:val="0"/>
      <w:marBottom w:val="0"/>
      <w:divBdr>
        <w:top w:val="none" w:sz="0" w:space="0" w:color="auto"/>
        <w:left w:val="none" w:sz="0" w:space="0" w:color="auto"/>
        <w:bottom w:val="none" w:sz="0" w:space="0" w:color="auto"/>
        <w:right w:val="none" w:sz="0" w:space="0" w:color="auto"/>
      </w:divBdr>
      <w:divsChild>
        <w:div w:id="1552885009">
          <w:marLeft w:val="446"/>
          <w:marRight w:val="0"/>
          <w:marTop w:val="106"/>
          <w:marBottom w:val="0"/>
          <w:divBdr>
            <w:top w:val="none" w:sz="0" w:space="0" w:color="auto"/>
            <w:left w:val="none" w:sz="0" w:space="0" w:color="auto"/>
            <w:bottom w:val="none" w:sz="0" w:space="0" w:color="auto"/>
            <w:right w:val="none" w:sz="0" w:space="0" w:color="auto"/>
          </w:divBdr>
        </w:div>
      </w:divsChild>
    </w:div>
    <w:div w:id="243145416">
      <w:bodyDiv w:val="1"/>
      <w:marLeft w:val="0"/>
      <w:marRight w:val="0"/>
      <w:marTop w:val="0"/>
      <w:marBottom w:val="0"/>
      <w:divBdr>
        <w:top w:val="none" w:sz="0" w:space="0" w:color="auto"/>
        <w:left w:val="none" w:sz="0" w:space="0" w:color="auto"/>
        <w:bottom w:val="none" w:sz="0" w:space="0" w:color="auto"/>
        <w:right w:val="none" w:sz="0" w:space="0" w:color="auto"/>
      </w:divBdr>
      <w:divsChild>
        <w:div w:id="1780031097">
          <w:marLeft w:val="446"/>
          <w:marRight w:val="0"/>
          <w:marTop w:val="0"/>
          <w:marBottom w:val="0"/>
          <w:divBdr>
            <w:top w:val="none" w:sz="0" w:space="0" w:color="auto"/>
            <w:left w:val="none" w:sz="0" w:space="0" w:color="auto"/>
            <w:bottom w:val="none" w:sz="0" w:space="0" w:color="auto"/>
            <w:right w:val="none" w:sz="0" w:space="0" w:color="auto"/>
          </w:divBdr>
        </w:div>
      </w:divsChild>
    </w:div>
    <w:div w:id="267810282">
      <w:bodyDiv w:val="1"/>
      <w:marLeft w:val="0"/>
      <w:marRight w:val="0"/>
      <w:marTop w:val="0"/>
      <w:marBottom w:val="0"/>
      <w:divBdr>
        <w:top w:val="none" w:sz="0" w:space="0" w:color="auto"/>
        <w:left w:val="none" w:sz="0" w:space="0" w:color="auto"/>
        <w:bottom w:val="none" w:sz="0" w:space="0" w:color="auto"/>
        <w:right w:val="none" w:sz="0" w:space="0" w:color="auto"/>
      </w:divBdr>
      <w:divsChild>
        <w:div w:id="537355235">
          <w:marLeft w:val="547"/>
          <w:marRight w:val="0"/>
          <w:marTop w:val="106"/>
          <w:marBottom w:val="0"/>
          <w:divBdr>
            <w:top w:val="none" w:sz="0" w:space="0" w:color="auto"/>
            <w:left w:val="none" w:sz="0" w:space="0" w:color="auto"/>
            <w:bottom w:val="none" w:sz="0" w:space="0" w:color="auto"/>
            <w:right w:val="none" w:sz="0" w:space="0" w:color="auto"/>
          </w:divBdr>
        </w:div>
      </w:divsChild>
    </w:div>
    <w:div w:id="324094738">
      <w:bodyDiv w:val="1"/>
      <w:marLeft w:val="0"/>
      <w:marRight w:val="0"/>
      <w:marTop w:val="0"/>
      <w:marBottom w:val="0"/>
      <w:divBdr>
        <w:top w:val="none" w:sz="0" w:space="0" w:color="auto"/>
        <w:left w:val="none" w:sz="0" w:space="0" w:color="auto"/>
        <w:bottom w:val="none" w:sz="0" w:space="0" w:color="auto"/>
        <w:right w:val="none" w:sz="0" w:space="0" w:color="auto"/>
      </w:divBdr>
      <w:divsChild>
        <w:div w:id="1136877345">
          <w:marLeft w:val="547"/>
          <w:marRight w:val="0"/>
          <w:marTop w:val="106"/>
          <w:marBottom w:val="0"/>
          <w:divBdr>
            <w:top w:val="none" w:sz="0" w:space="0" w:color="auto"/>
            <w:left w:val="none" w:sz="0" w:space="0" w:color="auto"/>
            <w:bottom w:val="none" w:sz="0" w:space="0" w:color="auto"/>
            <w:right w:val="none" w:sz="0" w:space="0" w:color="auto"/>
          </w:divBdr>
        </w:div>
      </w:divsChild>
    </w:div>
    <w:div w:id="376701724">
      <w:bodyDiv w:val="1"/>
      <w:marLeft w:val="0"/>
      <w:marRight w:val="0"/>
      <w:marTop w:val="0"/>
      <w:marBottom w:val="0"/>
      <w:divBdr>
        <w:top w:val="none" w:sz="0" w:space="0" w:color="auto"/>
        <w:left w:val="none" w:sz="0" w:space="0" w:color="auto"/>
        <w:bottom w:val="none" w:sz="0" w:space="0" w:color="auto"/>
        <w:right w:val="none" w:sz="0" w:space="0" w:color="auto"/>
      </w:divBdr>
    </w:div>
    <w:div w:id="450905457">
      <w:bodyDiv w:val="1"/>
      <w:marLeft w:val="0"/>
      <w:marRight w:val="0"/>
      <w:marTop w:val="0"/>
      <w:marBottom w:val="0"/>
      <w:divBdr>
        <w:top w:val="none" w:sz="0" w:space="0" w:color="auto"/>
        <w:left w:val="none" w:sz="0" w:space="0" w:color="auto"/>
        <w:bottom w:val="none" w:sz="0" w:space="0" w:color="auto"/>
        <w:right w:val="none" w:sz="0" w:space="0" w:color="auto"/>
      </w:divBdr>
      <w:divsChild>
        <w:div w:id="2015375357">
          <w:marLeft w:val="446"/>
          <w:marRight w:val="0"/>
          <w:marTop w:val="0"/>
          <w:marBottom w:val="0"/>
          <w:divBdr>
            <w:top w:val="none" w:sz="0" w:space="0" w:color="auto"/>
            <w:left w:val="none" w:sz="0" w:space="0" w:color="auto"/>
            <w:bottom w:val="none" w:sz="0" w:space="0" w:color="auto"/>
            <w:right w:val="none" w:sz="0" w:space="0" w:color="auto"/>
          </w:divBdr>
        </w:div>
      </w:divsChild>
    </w:div>
    <w:div w:id="488979198">
      <w:bodyDiv w:val="1"/>
      <w:marLeft w:val="0"/>
      <w:marRight w:val="0"/>
      <w:marTop w:val="0"/>
      <w:marBottom w:val="0"/>
      <w:divBdr>
        <w:top w:val="none" w:sz="0" w:space="0" w:color="auto"/>
        <w:left w:val="none" w:sz="0" w:space="0" w:color="auto"/>
        <w:bottom w:val="none" w:sz="0" w:space="0" w:color="auto"/>
        <w:right w:val="none" w:sz="0" w:space="0" w:color="auto"/>
      </w:divBdr>
      <w:divsChild>
        <w:div w:id="1995330179">
          <w:marLeft w:val="446"/>
          <w:marRight w:val="0"/>
          <w:marTop w:val="106"/>
          <w:marBottom w:val="0"/>
          <w:divBdr>
            <w:top w:val="none" w:sz="0" w:space="0" w:color="auto"/>
            <w:left w:val="none" w:sz="0" w:space="0" w:color="auto"/>
            <w:bottom w:val="none" w:sz="0" w:space="0" w:color="auto"/>
            <w:right w:val="none" w:sz="0" w:space="0" w:color="auto"/>
          </w:divBdr>
        </w:div>
      </w:divsChild>
    </w:div>
    <w:div w:id="744376044">
      <w:bodyDiv w:val="1"/>
      <w:marLeft w:val="0"/>
      <w:marRight w:val="0"/>
      <w:marTop w:val="0"/>
      <w:marBottom w:val="0"/>
      <w:divBdr>
        <w:top w:val="none" w:sz="0" w:space="0" w:color="auto"/>
        <w:left w:val="none" w:sz="0" w:space="0" w:color="auto"/>
        <w:bottom w:val="none" w:sz="0" w:space="0" w:color="auto"/>
        <w:right w:val="none" w:sz="0" w:space="0" w:color="auto"/>
      </w:divBdr>
      <w:divsChild>
        <w:div w:id="1822187373">
          <w:marLeft w:val="446"/>
          <w:marRight w:val="0"/>
          <w:marTop w:val="106"/>
          <w:marBottom w:val="0"/>
          <w:divBdr>
            <w:top w:val="none" w:sz="0" w:space="0" w:color="auto"/>
            <w:left w:val="none" w:sz="0" w:space="0" w:color="auto"/>
            <w:bottom w:val="none" w:sz="0" w:space="0" w:color="auto"/>
            <w:right w:val="none" w:sz="0" w:space="0" w:color="auto"/>
          </w:divBdr>
        </w:div>
        <w:div w:id="290984252">
          <w:marLeft w:val="446"/>
          <w:marRight w:val="0"/>
          <w:marTop w:val="106"/>
          <w:marBottom w:val="0"/>
          <w:divBdr>
            <w:top w:val="none" w:sz="0" w:space="0" w:color="auto"/>
            <w:left w:val="none" w:sz="0" w:space="0" w:color="auto"/>
            <w:bottom w:val="none" w:sz="0" w:space="0" w:color="auto"/>
            <w:right w:val="none" w:sz="0" w:space="0" w:color="auto"/>
          </w:divBdr>
        </w:div>
        <w:div w:id="1050033064">
          <w:marLeft w:val="446"/>
          <w:marRight w:val="0"/>
          <w:marTop w:val="106"/>
          <w:marBottom w:val="0"/>
          <w:divBdr>
            <w:top w:val="none" w:sz="0" w:space="0" w:color="auto"/>
            <w:left w:val="none" w:sz="0" w:space="0" w:color="auto"/>
            <w:bottom w:val="none" w:sz="0" w:space="0" w:color="auto"/>
            <w:right w:val="none" w:sz="0" w:space="0" w:color="auto"/>
          </w:divBdr>
        </w:div>
        <w:div w:id="1342852439">
          <w:marLeft w:val="446"/>
          <w:marRight w:val="0"/>
          <w:marTop w:val="106"/>
          <w:marBottom w:val="0"/>
          <w:divBdr>
            <w:top w:val="none" w:sz="0" w:space="0" w:color="auto"/>
            <w:left w:val="none" w:sz="0" w:space="0" w:color="auto"/>
            <w:bottom w:val="none" w:sz="0" w:space="0" w:color="auto"/>
            <w:right w:val="none" w:sz="0" w:space="0" w:color="auto"/>
          </w:divBdr>
        </w:div>
      </w:divsChild>
    </w:div>
    <w:div w:id="899904561">
      <w:bodyDiv w:val="1"/>
      <w:marLeft w:val="0"/>
      <w:marRight w:val="0"/>
      <w:marTop w:val="0"/>
      <w:marBottom w:val="0"/>
      <w:divBdr>
        <w:top w:val="none" w:sz="0" w:space="0" w:color="auto"/>
        <w:left w:val="none" w:sz="0" w:space="0" w:color="auto"/>
        <w:bottom w:val="none" w:sz="0" w:space="0" w:color="auto"/>
        <w:right w:val="none" w:sz="0" w:space="0" w:color="auto"/>
      </w:divBdr>
      <w:divsChild>
        <w:div w:id="1160922631">
          <w:marLeft w:val="446"/>
          <w:marRight w:val="0"/>
          <w:marTop w:val="106"/>
          <w:marBottom w:val="0"/>
          <w:divBdr>
            <w:top w:val="none" w:sz="0" w:space="0" w:color="auto"/>
            <w:left w:val="none" w:sz="0" w:space="0" w:color="auto"/>
            <w:bottom w:val="none" w:sz="0" w:space="0" w:color="auto"/>
            <w:right w:val="none" w:sz="0" w:space="0" w:color="auto"/>
          </w:divBdr>
        </w:div>
        <w:div w:id="1656832518">
          <w:marLeft w:val="446"/>
          <w:marRight w:val="0"/>
          <w:marTop w:val="106"/>
          <w:marBottom w:val="0"/>
          <w:divBdr>
            <w:top w:val="none" w:sz="0" w:space="0" w:color="auto"/>
            <w:left w:val="none" w:sz="0" w:space="0" w:color="auto"/>
            <w:bottom w:val="none" w:sz="0" w:space="0" w:color="auto"/>
            <w:right w:val="none" w:sz="0" w:space="0" w:color="auto"/>
          </w:divBdr>
        </w:div>
        <w:div w:id="1230192803">
          <w:marLeft w:val="446"/>
          <w:marRight w:val="0"/>
          <w:marTop w:val="106"/>
          <w:marBottom w:val="0"/>
          <w:divBdr>
            <w:top w:val="none" w:sz="0" w:space="0" w:color="auto"/>
            <w:left w:val="none" w:sz="0" w:space="0" w:color="auto"/>
            <w:bottom w:val="none" w:sz="0" w:space="0" w:color="auto"/>
            <w:right w:val="none" w:sz="0" w:space="0" w:color="auto"/>
          </w:divBdr>
        </w:div>
        <w:div w:id="1978415983">
          <w:marLeft w:val="446"/>
          <w:marRight w:val="0"/>
          <w:marTop w:val="106"/>
          <w:marBottom w:val="0"/>
          <w:divBdr>
            <w:top w:val="none" w:sz="0" w:space="0" w:color="auto"/>
            <w:left w:val="none" w:sz="0" w:space="0" w:color="auto"/>
            <w:bottom w:val="none" w:sz="0" w:space="0" w:color="auto"/>
            <w:right w:val="none" w:sz="0" w:space="0" w:color="auto"/>
          </w:divBdr>
        </w:div>
      </w:divsChild>
    </w:div>
    <w:div w:id="1025399833">
      <w:marLeft w:val="0"/>
      <w:marRight w:val="0"/>
      <w:marTop w:val="0"/>
      <w:marBottom w:val="0"/>
      <w:divBdr>
        <w:top w:val="none" w:sz="0" w:space="0" w:color="auto"/>
        <w:left w:val="none" w:sz="0" w:space="0" w:color="auto"/>
        <w:bottom w:val="none" w:sz="0" w:space="0" w:color="auto"/>
        <w:right w:val="none" w:sz="0" w:space="0" w:color="auto"/>
      </w:divBdr>
      <w:divsChild>
        <w:div w:id="21978330">
          <w:marLeft w:val="446"/>
          <w:marRight w:val="0"/>
          <w:marTop w:val="106"/>
          <w:marBottom w:val="0"/>
          <w:divBdr>
            <w:top w:val="none" w:sz="0" w:space="0" w:color="auto"/>
            <w:left w:val="none" w:sz="0" w:space="0" w:color="auto"/>
            <w:bottom w:val="none" w:sz="0" w:space="0" w:color="auto"/>
            <w:right w:val="none" w:sz="0" w:space="0" w:color="auto"/>
          </w:divBdr>
        </w:div>
      </w:divsChild>
    </w:div>
    <w:div w:id="1093286602">
      <w:marLeft w:val="0"/>
      <w:marRight w:val="0"/>
      <w:marTop w:val="0"/>
      <w:marBottom w:val="0"/>
      <w:divBdr>
        <w:top w:val="none" w:sz="0" w:space="0" w:color="auto"/>
        <w:left w:val="none" w:sz="0" w:space="0" w:color="auto"/>
        <w:bottom w:val="none" w:sz="0" w:space="0" w:color="auto"/>
        <w:right w:val="none" w:sz="0" w:space="0" w:color="auto"/>
      </w:divBdr>
      <w:divsChild>
        <w:div w:id="1261446185">
          <w:marLeft w:val="446"/>
          <w:marRight w:val="0"/>
          <w:marTop w:val="106"/>
          <w:marBottom w:val="0"/>
          <w:divBdr>
            <w:top w:val="none" w:sz="0" w:space="0" w:color="auto"/>
            <w:left w:val="none" w:sz="0" w:space="0" w:color="auto"/>
            <w:bottom w:val="none" w:sz="0" w:space="0" w:color="auto"/>
            <w:right w:val="none" w:sz="0" w:space="0" w:color="auto"/>
          </w:divBdr>
        </w:div>
      </w:divsChild>
    </w:div>
    <w:div w:id="1195078117">
      <w:bodyDiv w:val="1"/>
      <w:marLeft w:val="0"/>
      <w:marRight w:val="0"/>
      <w:marTop w:val="0"/>
      <w:marBottom w:val="0"/>
      <w:divBdr>
        <w:top w:val="none" w:sz="0" w:space="0" w:color="auto"/>
        <w:left w:val="none" w:sz="0" w:space="0" w:color="auto"/>
        <w:bottom w:val="none" w:sz="0" w:space="0" w:color="auto"/>
        <w:right w:val="none" w:sz="0" w:space="0" w:color="auto"/>
      </w:divBdr>
      <w:divsChild>
        <w:div w:id="1880850273">
          <w:marLeft w:val="547"/>
          <w:marRight w:val="0"/>
          <w:marTop w:val="106"/>
          <w:marBottom w:val="0"/>
          <w:divBdr>
            <w:top w:val="none" w:sz="0" w:space="0" w:color="auto"/>
            <w:left w:val="none" w:sz="0" w:space="0" w:color="auto"/>
            <w:bottom w:val="none" w:sz="0" w:space="0" w:color="auto"/>
            <w:right w:val="none" w:sz="0" w:space="0" w:color="auto"/>
          </w:divBdr>
        </w:div>
      </w:divsChild>
    </w:div>
    <w:div w:id="1254515247">
      <w:bodyDiv w:val="1"/>
      <w:marLeft w:val="0"/>
      <w:marRight w:val="0"/>
      <w:marTop w:val="0"/>
      <w:marBottom w:val="0"/>
      <w:divBdr>
        <w:top w:val="none" w:sz="0" w:space="0" w:color="auto"/>
        <w:left w:val="none" w:sz="0" w:space="0" w:color="auto"/>
        <w:bottom w:val="none" w:sz="0" w:space="0" w:color="auto"/>
        <w:right w:val="none" w:sz="0" w:space="0" w:color="auto"/>
      </w:divBdr>
      <w:divsChild>
        <w:div w:id="1514800558">
          <w:marLeft w:val="547"/>
          <w:marRight w:val="0"/>
          <w:marTop w:val="106"/>
          <w:marBottom w:val="0"/>
          <w:divBdr>
            <w:top w:val="none" w:sz="0" w:space="0" w:color="auto"/>
            <w:left w:val="none" w:sz="0" w:space="0" w:color="auto"/>
            <w:bottom w:val="none" w:sz="0" w:space="0" w:color="auto"/>
            <w:right w:val="none" w:sz="0" w:space="0" w:color="auto"/>
          </w:divBdr>
        </w:div>
        <w:div w:id="1145586701">
          <w:marLeft w:val="547"/>
          <w:marRight w:val="0"/>
          <w:marTop w:val="106"/>
          <w:marBottom w:val="0"/>
          <w:divBdr>
            <w:top w:val="none" w:sz="0" w:space="0" w:color="auto"/>
            <w:left w:val="none" w:sz="0" w:space="0" w:color="auto"/>
            <w:bottom w:val="none" w:sz="0" w:space="0" w:color="auto"/>
            <w:right w:val="none" w:sz="0" w:space="0" w:color="auto"/>
          </w:divBdr>
        </w:div>
      </w:divsChild>
    </w:div>
    <w:div w:id="1423990691">
      <w:bodyDiv w:val="1"/>
      <w:marLeft w:val="0"/>
      <w:marRight w:val="0"/>
      <w:marTop w:val="0"/>
      <w:marBottom w:val="0"/>
      <w:divBdr>
        <w:top w:val="none" w:sz="0" w:space="0" w:color="auto"/>
        <w:left w:val="none" w:sz="0" w:space="0" w:color="auto"/>
        <w:bottom w:val="none" w:sz="0" w:space="0" w:color="auto"/>
        <w:right w:val="none" w:sz="0" w:space="0" w:color="auto"/>
      </w:divBdr>
      <w:divsChild>
        <w:div w:id="1840196433">
          <w:marLeft w:val="547"/>
          <w:marRight w:val="0"/>
          <w:marTop w:val="106"/>
          <w:marBottom w:val="0"/>
          <w:divBdr>
            <w:top w:val="none" w:sz="0" w:space="0" w:color="auto"/>
            <w:left w:val="none" w:sz="0" w:space="0" w:color="auto"/>
            <w:bottom w:val="none" w:sz="0" w:space="0" w:color="auto"/>
            <w:right w:val="none" w:sz="0" w:space="0" w:color="auto"/>
          </w:divBdr>
        </w:div>
      </w:divsChild>
    </w:div>
    <w:div w:id="1459254873">
      <w:bodyDiv w:val="1"/>
      <w:marLeft w:val="0"/>
      <w:marRight w:val="0"/>
      <w:marTop w:val="0"/>
      <w:marBottom w:val="0"/>
      <w:divBdr>
        <w:top w:val="none" w:sz="0" w:space="0" w:color="auto"/>
        <w:left w:val="none" w:sz="0" w:space="0" w:color="auto"/>
        <w:bottom w:val="none" w:sz="0" w:space="0" w:color="auto"/>
        <w:right w:val="none" w:sz="0" w:space="0" w:color="auto"/>
      </w:divBdr>
      <w:divsChild>
        <w:div w:id="1089614867">
          <w:marLeft w:val="446"/>
          <w:marRight w:val="0"/>
          <w:marTop w:val="106"/>
          <w:marBottom w:val="0"/>
          <w:divBdr>
            <w:top w:val="none" w:sz="0" w:space="0" w:color="auto"/>
            <w:left w:val="none" w:sz="0" w:space="0" w:color="auto"/>
            <w:bottom w:val="none" w:sz="0" w:space="0" w:color="auto"/>
            <w:right w:val="none" w:sz="0" w:space="0" w:color="auto"/>
          </w:divBdr>
        </w:div>
      </w:divsChild>
    </w:div>
    <w:div w:id="1666855369">
      <w:marLeft w:val="0"/>
      <w:marRight w:val="0"/>
      <w:marTop w:val="0"/>
      <w:marBottom w:val="0"/>
      <w:divBdr>
        <w:top w:val="none" w:sz="0" w:space="0" w:color="auto"/>
        <w:left w:val="none" w:sz="0" w:space="0" w:color="auto"/>
        <w:bottom w:val="none" w:sz="0" w:space="0" w:color="auto"/>
        <w:right w:val="none" w:sz="0" w:space="0" w:color="auto"/>
      </w:divBdr>
      <w:divsChild>
        <w:div w:id="653336564">
          <w:marLeft w:val="446"/>
          <w:marRight w:val="0"/>
          <w:marTop w:val="106"/>
          <w:marBottom w:val="0"/>
          <w:divBdr>
            <w:top w:val="none" w:sz="0" w:space="0" w:color="auto"/>
            <w:left w:val="none" w:sz="0" w:space="0" w:color="auto"/>
            <w:bottom w:val="none" w:sz="0" w:space="0" w:color="auto"/>
            <w:right w:val="none" w:sz="0" w:space="0" w:color="auto"/>
          </w:divBdr>
        </w:div>
      </w:divsChild>
    </w:div>
    <w:div w:id="1694065587">
      <w:bodyDiv w:val="1"/>
      <w:marLeft w:val="0"/>
      <w:marRight w:val="0"/>
      <w:marTop w:val="0"/>
      <w:marBottom w:val="0"/>
      <w:divBdr>
        <w:top w:val="none" w:sz="0" w:space="0" w:color="auto"/>
        <w:left w:val="none" w:sz="0" w:space="0" w:color="auto"/>
        <w:bottom w:val="none" w:sz="0" w:space="0" w:color="auto"/>
        <w:right w:val="none" w:sz="0" w:space="0" w:color="auto"/>
      </w:divBdr>
      <w:divsChild>
        <w:div w:id="871770134">
          <w:marLeft w:val="547"/>
          <w:marRight w:val="0"/>
          <w:marTop w:val="106"/>
          <w:marBottom w:val="0"/>
          <w:divBdr>
            <w:top w:val="none" w:sz="0" w:space="0" w:color="auto"/>
            <w:left w:val="none" w:sz="0" w:space="0" w:color="auto"/>
            <w:bottom w:val="none" w:sz="0" w:space="0" w:color="auto"/>
            <w:right w:val="none" w:sz="0" w:space="0" w:color="auto"/>
          </w:divBdr>
        </w:div>
      </w:divsChild>
    </w:div>
    <w:div w:id="1749493681">
      <w:marLeft w:val="0"/>
      <w:marRight w:val="0"/>
      <w:marTop w:val="0"/>
      <w:marBottom w:val="0"/>
      <w:divBdr>
        <w:top w:val="none" w:sz="0" w:space="0" w:color="auto"/>
        <w:left w:val="none" w:sz="0" w:space="0" w:color="auto"/>
        <w:bottom w:val="none" w:sz="0" w:space="0" w:color="auto"/>
        <w:right w:val="none" w:sz="0" w:space="0" w:color="auto"/>
      </w:divBdr>
      <w:divsChild>
        <w:div w:id="1394887491">
          <w:marLeft w:val="446"/>
          <w:marRight w:val="0"/>
          <w:marTop w:val="106"/>
          <w:marBottom w:val="0"/>
          <w:divBdr>
            <w:top w:val="none" w:sz="0" w:space="0" w:color="auto"/>
            <w:left w:val="none" w:sz="0" w:space="0" w:color="auto"/>
            <w:bottom w:val="none" w:sz="0" w:space="0" w:color="auto"/>
            <w:right w:val="none" w:sz="0" w:space="0" w:color="auto"/>
          </w:divBdr>
        </w:div>
      </w:divsChild>
    </w:div>
    <w:div w:id="1843936472">
      <w:bodyDiv w:val="1"/>
      <w:marLeft w:val="0"/>
      <w:marRight w:val="0"/>
      <w:marTop w:val="0"/>
      <w:marBottom w:val="0"/>
      <w:divBdr>
        <w:top w:val="none" w:sz="0" w:space="0" w:color="auto"/>
        <w:left w:val="none" w:sz="0" w:space="0" w:color="auto"/>
        <w:bottom w:val="none" w:sz="0" w:space="0" w:color="auto"/>
        <w:right w:val="none" w:sz="0" w:space="0" w:color="auto"/>
      </w:divBdr>
      <w:divsChild>
        <w:div w:id="875044315">
          <w:marLeft w:val="446"/>
          <w:marRight w:val="0"/>
          <w:marTop w:val="0"/>
          <w:marBottom w:val="0"/>
          <w:divBdr>
            <w:top w:val="none" w:sz="0" w:space="0" w:color="auto"/>
            <w:left w:val="none" w:sz="0" w:space="0" w:color="auto"/>
            <w:bottom w:val="none" w:sz="0" w:space="0" w:color="auto"/>
            <w:right w:val="none" w:sz="0" w:space="0" w:color="auto"/>
          </w:divBdr>
        </w:div>
      </w:divsChild>
    </w:div>
    <w:div w:id="2025130548">
      <w:bodyDiv w:val="1"/>
      <w:marLeft w:val="0"/>
      <w:marRight w:val="0"/>
      <w:marTop w:val="0"/>
      <w:marBottom w:val="0"/>
      <w:divBdr>
        <w:top w:val="none" w:sz="0" w:space="0" w:color="auto"/>
        <w:left w:val="none" w:sz="0" w:space="0" w:color="auto"/>
        <w:bottom w:val="none" w:sz="0" w:space="0" w:color="auto"/>
        <w:right w:val="none" w:sz="0" w:space="0" w:color="auto"/>
      </w:divBdr>
      <w:divsChild>
        <w:div w:id="1331979191">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barriers-improving-rape-investigations" TargetMode="External"/><Relationship Id="rId3" Type="http://schemas.openxmlformats.org/officeDocument/2006/relationships/settings" Target="settings.xml"/><Relationship Id="rId7" Type="http://schemas.openxmlformats.org/officeDocument/2006/relationships/hyperlink" Target="https://doi.org/10.1093/qje/qjw0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usticeinspectorates.gov.uk/cjji/wp-content/uploads/sites/2/2015/12/meeting-the-needs-of-victims-in-the-criminal-justice-system.pdf"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2154</Words>
  <Characters>12280</Characters>
  <Application>Microsoft Office Word</Application>
  <DocSecurity>0</DocSecurity>
  <Lines>102</Lines>
  <Paragraphs>28</Paragraphs>
  <ScaleCrop>false</ScaleCrop>
  <Company/>
  <LinksUpToDate>false</LinksUpToDate>
  <CharactersWithSpaces>14406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Jones</dc:creator>
  <cp:keywords/>
  <dc:description/>
  <cp:lastModifiedBy>Brandon Jones</cp:lastModifiedBy>
  <cp:revision>2</cp:revision>
  <dcterms:created xsi:type="dcterms:W3CDTF">2023-01-13T22:57:00Z</dcterms:created>
  <dcterms:modified xsi:type="dcterms:W3CDTF">2023-01-13T22:57:00Z</dcterms:modified>
</cp:coreProperties>
</file>