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DDD6D8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D6E10">
              <w:rPr>
                <w:b/>
                <w:color w:val="auto"/>
                <w:sz w:val="32"/>
              </w:rPr>
              <w:t xml:space="preserve">Jordan Williams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EE15C6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D6E10">
              <w:rPr>
                <w:b/>
                <w:color w:val="auto"/>
                <w:sz w:val="32"/>
              </w:rPr>
              <w:t xml:space="preserve"> 1916184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913F5">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913F5">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913F5">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913F5">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913F5">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913F5">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7913F5">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913F5">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913F5">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913F5">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913F5">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913F5">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D4A5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16CC917" w:rsidR="00AA666E" w:rsidRDefault="00025650" w:rsidP="00E6298B">
      <w:pPr>
        <w:ind w:right="107"/>
        <w:jc w:val="both"/>
        <w:rPr>
          <w:b/>
          <w:sz w:val="24"/>
          <w:szCs w:val="24"/>
        </w:rPr>
      </w:pPr>
      <w:r w:rsidRPr="00025650">
        <w:rPr>
          <w:b/>
          <w:sz w:val="24"/>
          <w:szCs w:val="24"/>
        </w:rPr>
        <w:t>ANSWER:</w:t>
      </w:r>
    </w:p>
    <w:p w14:paraId="756B736F" w14:textId="363861BC" w:rsidR="00502FAC" w:rsidRDefault="00502FAC" w:rsidP="00E6298B">
      <w:pPr>
        <w:ind w:right="107"/>
        <w:jc w:val="both"/>
        <w:rPr>
          <w:b/>
          <w:sz w:val="24"/>
          <w:szCs w:val="24"/>
        </w:rPr>
      </w:pPr>
    </w:p>
    <w:p w14:paraId="2028EE1D" w14:textId="77777777" w:rsidR="00502FAC" w:rsidRPr="007E6EED" w:rsidRDefault="00502FAC" w:rsidP="00502FAC">
      <w:pPr>
        <w:spacing w:before="120" w:after="120"/>
      </w:pPr>
      <w:r>
        <w:t xml:space="preserve">In commencing this essay, I have found on reflection that it has been beneficial to examine the definition of coping. Garrez et al define coping in the journal </w:t>
      </w:r>
      <w:r w:rsidRPr="00A94193">
        <w:rPr>
          <w:i/>
        </w:rPr>
        <w:t>Personality and Individual Differences</w:t>
      </w:r>
      <w:r>
        <w:t xml:space="preserve"> in the following way:</w:t>
      </w:r>
    </w:p>
    <w:p w14:paraId="5D43980A" w14:textId="77777777" w:rsidR="00502FAC" w:rsidRPr="00D870DE" w:rsidRDefault="00502FAC" w:rsidP="00502FAC">
      <w:pPr>
        <w:spacing w:before="120" w:after="120"/>
        <w:rPr>
          <w:i/>
        </w:rPr>
      </w:pPr>
      <w:r w:rsidRPr="00C07089">
        <w:rPr>
          <w:i/>
        </w:rPr>
        <w:t>“Coping refers to the range of cognitive and behavioural strategies humans enact to manage threats and losses, protect their goals and, ultimately, adapt</w:t>
      </w:r>
      <w:r>
        <w:rPr>
          <w:i/>
        </w:rPr>
        <w:t xml:space="preserve"> to their changing environment.” They also add that “</w:t>
      </w:r>
      <w:r w:rsidRPr="00C07089">
        <w:rPr>
          <w:i/>
        </w:rPr>
        <w:t>It is known that these are not independent from one another but co</w:t>
      </w:r>
      <w:r>
        <w:rPr>
          <w:i/>
        </w:rPr>
        <w:t>-</w:t>
      </w:r>
      <w:r w:rsidRPr="00C07089">
        <w:rPr>
          <w:i/>
        </w:rPr>
        <w:t>vary, forming broader dimensions”.</w:t>
      </w:r>
      <w:r>
        <w:rPr>
          <w:i/>
        </w:rPr>
        <w:t xml:space="preserve"> </w:t>
      </w:r>
      <w:r>
        <w:t>(Garrez, et al., 2015)</w:t>
      </w:r>
    </w:p>
    <w:p w14:paraId="052C98BE" w14:textId="77777777" w:rsidR="00502FAC" w:rsidRDefault="00502FAC" w:rsidP="00502FAC">
      <w:pPr>
        <w:spacing w:before="120" w:after="120"/>
      </w:pPr>
      <w:r>
        <w:t xml:space="preserve"> I will be looking at my first six months in training within the police service. I will do this by examining different coping strategies and reflective practices and how they relate to dealing with different incidents. I have found that it has been informative during this reflection to study how my personality influences how I deal with stressful situations and that this has a direct relation to my personality traits. This is confirmed by researchers such as Ball, et al who hold that, </w:t>
      </w:r>
    </w:p>
    <w:p w14:paraId="1AEC7416" w14:textId="77777777" w:rsidR="00502FAC" w:rsidRPr="00D870DE" w:rsidRDefault="00502FAC" w:rsidP="00502FAC">
      <w:pPr>
        <w:spacing w:before="120" w:after="120"/>
        <w:rPr>
          <w:i/>
        </w:rPr>
      </w:pPr>
      <w:r>
        <w:rPr>
          <w:i/>
        </w:rPr>
        <w:t>“</w:t>
      </w:r>
      <w:r w:rsidRPr="007E6EED">
        <w:rPr>
          <w:i/>
        </w:rPr>
        <w:t>On the one hand, personality partly determines key aspects of coping such as the rate of exposure to stressful encounters, the level of dangerousness assigned to an event, the kind of strategies that are enacted and the kinds of strategies that are successful</w:t>
      </w:r>
      <w:r>
        <w:rPr>
          <w:i/>
        </w:rPr>
        <w:t xml:space="preserve">.” </w:t>
      </w:r>
      <w:r>
        <w:t>(Ball, Smolin and Shekhar, 2002)</w:t>
      </w:r>
    </w:p>
    <w:p w14:paraId="7C2E3945" w14:textId="77777777" w:rsidR="00502FAC" w:rsidRDefault="00502FAC" w:rsidP="00502FAC">
      <w:r>
        <w:t>Based on these observations I will be using Gibbs and Driscoll’s reflective models as core themes throughout the essay. I will show how I have built resilience to stressful situations through the first six months of my service.</w:t>
      </w:r>
    </w:p>
    <w:p w14:paraId="1457FEA2" w14:textId="77777777" w:rsidR="00502FAC" w:rsidRDefault="00502FAC" w:rsidP="00502FAC">
      <w:pPr>
        <w:spacing w:before="120" w:after="120"/>
      </w:pPr>
      <w:r>
        <w:t xml:space="preserve">It is important to understand what is meant by stress and how it can affect people in different ways. </w:t>
      </w:r>
    </w:p>
    <w:p w14:paraId="0ED05C5B" w14:textId="77777777" w:rsidR="00502FAC" w:rsidRDefault="00502FAC" w:rsidP="00502FAC">
      <w:pPr>
        <w:spacing w:before="120" w:after="120"/>
      </w:pPr>
      <w:r>
        <w:t>There is no medical definition of stress, but Richard S. Lazarus goes on to define stress as an explanation of altered psychophysiological states. It is dependent on different events and the effect it has on a person’s behavioural and psychological experiences throughout the process</w:t>
      </w:r>
      <w:sdt>
        <w:sdtPr>
          <w:id w:val="-427653325"/>
          <w:citation/>
        </w:sdtPr>
        <w:sdtContent>
          <w:r>
            <w:fldChar w:fldCharType="begin"/>
          </w:r>
          <w:r>
            <w:instrText xml:space="preserve"> CITATION Ric84 \l 2057 </w:instrText>
          </w:r>
          <w:r>
            <w:fldChar w:fldCharType="separate"/>
          </w:r>
          <w:r>
            <w:rPr>
              <w:noProof/>
            </w:rPr>
            <w:t xml:space="preserve"> </w:t>
          </w:r>
          <w:r w:rsidRPr="005B53A1">
            <w:rPr>
              <w:noProof/>
            </w:rPr>
            <w:t>(Richard S. Lazarus, 1984)</w:t>
          </w:r>
          <w:r>
            <w:fldChar w:fldCharType="end"/>
          </w:r>
        </w:sdtContent>
      </w:sdt>
      <w:r>
        <w:t xml:space="preserve">. </w:t>
      </w:r>
    </w:p>
    <w:p w14:paraId="6A73B7D1" w14:textId="77777777" w:rsidR="00502FAC" w:rsidRDefault="00502FAC" w:rsidP="00502FAC">
      <w:pPr>
        <w:spacing w:before="120" w:after="120"/>
      </w:pPr>
      <w:r>
        <w:t>Every person will experience stress in different ways depending on how we process information and react to certain tasks put before us. Therefore, the way that we deal with that stress is also different</w:t>
      </w:r>
      <w:sdt>
        <w:sdtPr>
          <w:id w:val="1432094071"/>
          <w:citation/>
        </w:sdtPr>
        <w:sdtContent>
          <w:r>
            <w:fldChar w:fldCharType="begin"/>
          </w:r>
          <w:r>
            <w:instrText xml:space="preserve"> CITATION Ric84 \l 2057 </w:instrText>
          </w:r>
          <w:r>
            <w:fldChar w:fldCharType="separate"/>
          </w:r>
          <w:r>
            <w:rPr>
              <w:noProof/>
            </w:rPr>
            <w:t xml:space="preserve"> </w:t>
          </w:r>
          <w:r w:rsidRPr="005B53A1">
            <w:rPr>
              <w:noProof/>
            </w:rPr>
            <w:t>(Richard S. Lazarus, 1984)</w:t>
          </w:r>
          <w:r>
            <w:fldChar w:fldCharType="end"/>
          </w:r>
        </w:sdtContent>
      </w:sdt>
      <w:r>
        <w:t xml:space="preserve">. </w:t>
      </w:r>
    </w:p>
    <w:p w14:paraId="745FC5EF" w14:textId="77777777" w:rsidR="00502FAC" w:rsidRDefault="00502FAC" w:rsidP="00502FAC">
      <w:pPr>
        <w:spacing w:before="120" w:after="120"/>
      </w:pPr>
      <w:r>
        <w:t>So, we can say that stress really comes under two categories. Firstly, situations or events that put pressure on us. In Particular the ones that we have no control over. Secondly our reaction to being placed under pressure and find that the demands that are put on us are difficult to cope with</w:t>
      </w:r>
      <w:sdt>
        <w:sdtPr>
          <w:id w:val="545882089"/>
          <w:citation/>
        </w:sdtPr>
        <w:sdtContent>
          <w:r>
            <w:fldChar w:fldCharType="begin"/>
          </w:r>
          <w:r>
            <w:instrText xml:space="preserve"> CITATION Min201 \l 2057 </w:instrText>
          </w:r>
          <w:r>
            <w:fldChar w:fldCharType="separate"/>
          </w:r>
          <w:r>
            <w:rPr>
              <w:noProof/>
            </w:rPr>
            <w:t xml:space="preserve"> </w:t>
          </w:r>
          <w:r w:rsidRPr="005B53A1">
            <w:rPr>
              <w:noProof/>
            </w:rPr>
            <w:t>(Mind, 2020)</w:t>
          </w:r>
          <w:r>
            <w:fldChar w:fldCharType="end"/>
          </w:r>
        </w:sdtContent>
      </w:sdt>
      <w:r>
        <w:t>.</w:t>
      </w:r>
    </w:p>
    <w:p w14:paraId="19394914" w14:textId="77777777" w:rsidR="00502FAC" w:rsidRDefault="00502FAC" w:rsidP="00502FAC">
      <w:r>
        <w:t xml:space="preserve">It is vital that we develop resilience when dealing with stress factors. This is our ability to bounce back after stressful situations and our capacity to adapt in the face of challenging circumstances. Resilience isn’t a personality trait it is something that we can take steps to achieve. </w:t>
      </w:r>
      <w:sdt>
        <w:sdtPr>
          <w:id w:val="456612245"/>
          <w:citation/>
        </w:sdtPr>
        <w:sdtContent>
          <w:r>
            <w:fldChar w:fldCharType="begin"/>
          </w:r>
          <w:r>
            <w:instrText xml:space="preserve"> CITATION Min201 \l 2057 </w:instrText>
          </w:r>
          <w:r>
            <w:fldChar w:fldCharType="separate"/>
          </w:r>
          <w:r w:rsidRPr="005B53A1">
            <w:rPr>
              <w:noProof/>
            </w:rPr>
            <w:t>(Mind, 2020)</w:t>
          </w:r>
          <w:r>
            <w:fldChar w:fldCharType="end"/>
          </w:r>
        </w:sdtContent>
      </w:sdt>
      <w:r>
        <w:t>. It is important that all Police officer look after their personal resilience in order to be able to operate at their best when dealing with situations. Not having a good level of resilience when working in the police can not only have an affect on how you make decisions but also have a negative impact on your mental health</w:t>
      </w:r>
      <w:sdt>
        <w:sdtPr>
          <w:id w:val="947502278"/>
          <w:citation/>
        </w:sdtPr>
        <w:sdtContent>
          <w:r>
            <w:fldChar w:fldCharType="begin"/>
          </w:r>
          <w:r>
            <w:instrText xml:space="preserve"> CITATION Col20 \l 2057 </w:instrText>
          </w:r>
          <w:r>
            <w:fldChar w:fldCharType="separate"/>
          </w:r>
          <w:r>
            <w:rPr>
              <w:noProof/>
            </w:rPr>
            <w:t xml:space="preserve"> </w:t>
          </w:r>
          <w:r w:rsidRPr="009A4DED">
            <w:rPr>
              <w:rFonts w:eastAsiaTheme="minorHAnsi"/>
              <w:noProof/>
            </w:rPr>
            <w:t>(College of Policing , 2020)</w:t>
          </w:r>
          <w:r>
            <w:fldChar w:fldCharType="end"/>
          </w:r>
        </w:sdtContent>
      </w:sdt>
      <w:r>
        <w:t>.</w:t>
      </w:r>
    </w:p>
    <w:p w14:paraId="45B5436E" w14:textId="77777777" w:rsidR="00502FAC" w:rsidRDefault="00502FAC" w:rsidP="00502FAC">
      <w:pPr>
        <w:spacing w:before="120" w:after="120"/>
      </w:pPr>
      <w:r>
        <w:lastRenderedPageBreak/>
        <w:t xml:space="preserve">My first six months within the police academic study was always going to be a challenge for me. My way of learning is through practical’s and getting hands on, so I found studying a reading notes very stressful especially as exams got closer and the pressure increases. This is backed up by the honey- Mumford model which looks at four styles of learning which are activists, reflector, theorist and pragmatist (Pritchard, 2003). My preferred learning style leans more towards activist and reflector which means I am more inclined to learning through doing rather than reading or writing. I am also a reflector in the way I sit back and take things in, gathering information from various sources (Pritchard, 2003). This is what I have seen and feedback I have been given through my first 6 months training. </w:t>
      </w:r>
    </w:p>
    <w:p w14:paraId="55E8B185" w14:textId="77777777" w:rsidR="00502FAC" w:rsidRDefault="00502FAC" w:rsidP="00502FAC">
      <w:pPr>
        <w:spacing w:before="120" w:after="120"/>
      </w:pPr>
      <w:r>
        <w:t xml:space="preserve">To manage my stress in this situation I would study little and often, ensuring that I took plenty of rest. I found this allowed me to both learn the material that I needed to for the exams but also allow my mind to get a rest and to reflect on what I had learnt before I sat down to start the process over again. This would both increase my learning capacity and productivity when it came to revision. </w:t>
      </w:r>
    </w:p>
    <w:p w14:paraId="5AEF1DFF" w14:textId="77777777" w:rsidR="00502FAC" w:rsidRDefault="00502FAC" w:rsidP="00502FAC">
      <w:pPr>
        <w:spacing w:before="120" w:after="120"/>
      </w:pPr>
      <w:r>
        <w:t xml:space="preserve">There are many studies that investigate this way of behaving when coping with stress. Rest has been shown to help restore our mental and physical well-being it also goes hand in hand with helping us to be more resilient and productive </w:t>
      </w:r>
      <w:sdt>
        <w:sdtPr>
          <w:id w:val="373663833"/>
          <w:citation/>
        </w:sdtPr>
        <w:sdtContent>
          <w:r>
            <w:fldChar w:fldCharType="begin"/>
          </w:r>
          <w:r>
            <w:instrText xml:space="preserve"> CITATION Ale18 \l 2057 </w:instrText>
          </w:r>
          <w:r>
            <w:fldChar w:fldCharType="separate"/>
          </w:r>
          <w:r w:rsidRPr="005B53A1">
            <w:rPr>
              <w:noProof/>
            </w:rPr>
            <w:t>(Pang, 2018 )</w:t>
          </w:r>
          <w:r>
            <w:fldChar w:fldCharType="end"/>
          </w:r>
        </w:sdtContent>
      </w:sdt>
      <w:r>
        <w:t>. Pang goes onto say that rest is a skill that is learned, just like singing or running this is known as deliberate rest. Rest is psychologically and physically restorative but also mentally productive (Pang, 2018).</w:t>
      </w:r>
    </w:p>
    <w:p w14:paraId="225EA1F2" w14:textId="77777777" w:rsidR="00502FAC" w:rsidRDefault="00502FAC" w:rsidP="00502FAC">
      <w:r>
        <w:t>Through each exam I would look at how I conducted my time on the lead up to the exam then reflect on the outcome, then depending on what I felt worked well and what didn’t I would change my approach for the next one. I used the Driscoll’s reflective model to do this. Looking at the event, what happened, how I felt about the situation and then the next steps I took to modify the future outcomes (Driscoll 1994).</w:t>
      </w:r>
    </w:p>
    <w:p w14:paraId="23778061" w14:textId="77777777" w:rsidR="00502FAC" w:rsidRDefault="00502FAC" w:rsidP="00502FAC">
      <w:pPr>
        <w:spacing w:before="120" w:after="120"/>
      </w:pPr>
      <w:r>
        <w:t xml:space="preserve">The Corona virus pandemic took up three months of my training at Vantage point. This was a massive change for me and it meant not only changing my working environment but also how I continued to study for upcoming exams and practical assessments through at home lessons given by the tutors.  </w:t>
      </w:r>
    </w:p>
    <w:p w14:paraId="3A84DD4F" w14:textId="77777777" w:rsidR="00502FAC" w:rsidRDefault="00502FAC" w:rsidP="00502FAC">
      <w:pPr>
        <w:spacing w:before="120" w:after="120"/>
      </w:pPr>
      <w:r>
        <w:t xml:space="preserve">Large organisational changes have been shown to have negative impact on an individual </w:t>
      </w:r>
      <w:sdt>
        <w:sdtPr>
          <w:id w:val="-770467674"/>
          <w:citation/>
        </w:sdtPr>
        <w:sdtContent>
          <w:r>
            <w:fldChar w:fldCharType="begin"/>
          </w:r>
          <w:r>
            <w:instrText xml:space="preserve"> CITATION Mic11 \l 2057 </w:instrText>
          </w:r>
          <w:r>
            <w:fldChar w:fldCharType="separate"/>
          </w:r>
          <w:r w:rsidRPr="005B53A1">
            <w:rPr>
              <w:noProof/>
            </w:rPr>
            <w:t>(Dahl, 2011)</w:t>
          </w:r>
          <w:r>
            <w:fldChar w:fldCharType="end"/>
          </w:r>
        </w:sdtContent>
      </w:sdt>
      <w:r>
        <w:t xml:space="preserve">. Dahl also goes onto say that organisations that change on multiple levels are at a significantly high risk at developing higher levels of stress in individual employees. This type of change can also come with a lot of uncertainty and lack of control in the direction that the organisation is now going to go. This is a major contributing factor when looking at stress on the individual due to the employee not knowing where they stand in relation to the organisations change and expectations (Dahl, 2011). </w:t>
      </w:r>
    </w:p>
    <w:p w14:paraId="162AF1E6" w14:textId="77777777" w:rsidR="00502FAC" w:rsidRDefault="00502FAC" w:rsidP="00502FAC">
      <w:pPr>
        <w:spacing w:before="120" w:after="120"/>
      </w:pPr>
      <w:r>
        <w:t xml:space="preserve">When working from home I found that motivation was the hardest part due to the lack of structure and face to face interaction with the tutors. I understood that I needed to adapt my approach in order to stop myself becoming complacent with my workload and revision. I used exercise in order to do this. </w:t>
      </w:r>
    </w:p>
    <w:p w14:paraId="088EC200" w14:textId="77777777" w:rsidR="00502FAC" w:rsidRDefault="00502FAC" w:rsidP="00502FAC">
      <w:pPr>
        <w:spacing w:before="120" w:after="120"/>
      </w:pPr>
      <w:r>
        <w:t>Research shows that exercise can increase brain power, boast intelligence, and provide stamina and psychological resilience necessary to do creative work</w:t>
      </w:r>
      <w:sdt>
        <w:sdtPr>
          <w:id w:val="-1746559463"/>
          <w:citation/>
        </w:sdtPr>
        <w:sdtContent>
          <w:r>
            <w:fldChar w:fldCharType="begin"/>
          </w:r>
          <w:r>
            <w:instrText xml:space="preserve"> CITATION Ale18 \l 2057 </w:instrText>
          </w:r>
          <w:r>
            <w:fldChar w:fldCharType="separate"/>
          </w:r>
          <w:r>
            <w:rPr>
              <w:noProof/>
            </w:rPr>
            <w:t xml:space="preserve"> </w:t>
          </w:r>
          <w:r w:rsidRPr="005B53A1">
            <w:rPr>
              <w:noProof/>
            </w:rPr>
            <w:t>(Pang, 2018 )</w:t>
          </w:r>
          <w:r>
            <w:fldChar w:fldCharType="end"/>
          </w:r>
        </w:sdtContent>
      </w:sdt>
      <w:r>
        <w:t>. Pang also goes onto explain that the release of endorphins that goes hand in hand with exercise shows a positive coloration with individual stress levels</w:t>
      </w:r>
      <w:sdt>
        <w:sdtPr>
          <w:id w:val="1962529448"/>
          <w:citation/>
        </w:sdtPr>
        <w:sdtContent>
          <w:r>
            <w:fldChar w:fldCharType="begin"/>
          </w:r>
          <w:r>
            <w:instrText xml:space="preserve"> CITATION Ale18 \l 2057 </w:instrText>
          </w:r>
          <w:r>
            <w:fldChar w:fldCharType="separate"/>
          </w:r>
          <w:r>
            <w:rPr>
              <w:noProof/>
            </w:rPr>
            <w:t xml:space="preserve"> </w:t>
          </w:r>
          <w:r w:rsidRPr="005B53A1">
            <w:rPr>
              <w:noProof/>
            </w:rPr>
            <w:t>(Pang, 2018 )</w:t>
          </w:r>
          <w:r>
            <w:fldChar w:fldCharType="end"/>
          </w:r>
        </w:sdtContent>
      </w:sdt>
      <w:r>
        <w:t>.</w:t>
      </w:r>
    </w:p>
    <w:p w14:paraId="67B52B60" w14:textId="77777777" w:rsidR="00502FAC" w:rsidRDefault="00502FAC" w:rsidP="00502FAC">
      <w:pPr>
        <w:spacing w:before="120" w:after="120"/>
      </w:pPr>
      <w:r>
        <w:t>I found that exercising mixed with short levels of rest made me productive with my workload even though I was at home.</w:t>
      </w:r>
    </w:p>
    <w:p w14:paraId="2C4DF69D" w14:textId="77777777" w:rsidR="00502FAC" w:rsidRDefault="00502FAC" w:rsidP="00502FAC">
      <w:r>
        <w:t>I used to the Gibbs reflective model to look at my experience as I felt it was a more in-depth model when looking back at the large change undertaken by the organisation. It allowed me to understand how I felt and analysis the situation at a deep level looking at other options and creating an action plan if the situation was to happen again (G.Gibbs, 1988).</w:t>
      </w:r>
    </w:p>
    <w:p w14:paraId="45FABEB9" w14:textId="77777777" w:rsidR="00502FAC" w:rsidRDefault="00502FAC" w:rsidP="00502FAC">
      <w:pPr>
        <w:spacing w:before="120" w:after="120"/>
      </w:pPr>
      <w:r>
        <w:t xml:space="preserve">One of the main themes running through my workbook is that fear of not being able to get through the course and failing due to the huge changes that were undertaken within the first six months. This was not only in my academic study but also in my practical. In order to cope with this, I had to ‘redefine failure’. </w:t>
      </w:r>
    </w:p>
    <w:p w14:paraId="3F73A94E" w14:textId="77777777" w:rsidR="00502FAC" w:rsidRDefault="00502FAC" w:rsidP="00502FAC">
      <w:pPr>
        <w:spacing w:before="120" w:after="120"/>
      </w:pPr>
      <w:r>
        <w:t xml:space="preserve">Syed talks about this in great depth stating that to fulfil our potential as human beings we must redefine what it meant to fail (Syed, 2015). He goes onto say that failure is sometimes the only means of learning, progressing and becoming more creative. Individuals will look at and react to each failure in different ways, but all failure sound be looked at as representing an invaluable aid with the potential to help us learn (Syed 2015).I took any </w:t>
      </w:r>
      <w:r>
        <w:lastRenderedPageBreak/>
        <w:t xml:space="preserve">failures throughout my six months as an opportunity to learn and understand the subject more ensuring I would ask plenty of questions to broaden my knowledge around the subject. </w:t>
      </w:r>
    </w:p>
    <w:p w14:paraId="5332F6F7" w14:textId="77777777" w:rsidR="00502FAC" w:rsidRDefault="00502FAC" w:rsidP="00502FAC">
      <w:pPr>
        <w:spacing w:after="160"/>
      </w:pPr>
      <w:r>
        <w:t>My personality played a bit part in dealing with stressful situations. There are several things that can influence an individual’s personalities such as hormones, genetics and the experiences we gain as we get older (Peters, 2014). Peter’s also goes onto explain that when an individual is more flexible and adaptable to different situations will also determine how successful they will be at their ventures (Peters, 2014).</w:t>
      </w:r>
    </w:p>
    <w:p w14:paraId="65395591" w14:textId="13168497" w:rsidR="00502FAC" w:rsidRDefault="00502FAC" w:rsidP="00502FAC">
      <w:r>
        <w:t>I have always been very adaptable to different situations and like to sit back and look at things before moving onto the next problem. This has allowed me to handle stress and cope with the challenges more effectively throughout my initial six months in training. This has not only been reflective in my practical and academic performances but also feedback from my tutors throughout the course.</w:t>
      </w:r>
    </w:p>
    <w:p w14:paraId="33E5ED83" w14:textId="16D58466" w:rsidR="00571E3D" w:rsidRDefault="00502FAC" w:rsidP="00502FAC">
      <w:pPr>
        <w:spacing w:before="120" w:after="120"/>
      </w:pPr>
      <w:r>
        <w:t>In conclusion there are many factors that influence how we deal with stressful encounters such as a person’s genetics, learned experiences and an individual’s ability to deal with change. But it is important to note that a large factor is personality and how a person looks at failure which will determine what coping strategies are used.</w:t>
      </w:r>
      <w:r w:rsidR="00571E3D">
        <w:t xml:space="preserve"> </w:t>
      </w:r>
      <w:r>
        <w:t>I have</w:t>
      </w:r>
      <w:r w:rsidR="00571E3D">
        <w:t xml:space="preserve"> then</w:t>
      </w:r>
      <w:r>
        <w:t xml:space="preserve"> looked at two different situations that contributed to stress and how I have dealt and coped with them.</w:t>
      </w:r>
    </w:p>
    <w:p w14:paraId="709C2BCF" w14:textId="77777777" w:rsidR="00502FAC" w:rsidRDefault="00502FAC" w:rsidP="00502FAC">
      <w:pPr>
        <w:spacing w:before="120" w:after="120"/>
      </w:pPr>
      <w:r>
        <w:t xml:space="preserve">There are two different models that allowed me to do this the Driscoll and the Gibbs reflective models. As mentioned in my workbook I found that the Gibbs model gave a more in-depth analysis when looking at more complex situations allowing me to investigate how I felt about the situation. The Driscoll model was more simplistic to use when creating a future action plan. </w:t>
      </w:r>
    </w:p>
    <w:p w14:paraId="32499BF0" w14:textId="77777777" w:rsidR="00502FAC" w:rsidRDefault="00502FAC" w:rsidP="00502FAC">
      <w:r>
        <w:t>Not one person will deal with stress in the same way and I found this when I was presented with different situations throughout the six months. One coping strategy would work in one incident when it would be counterproductive in the next and by learning from each one will you enable you to be more equipped when dealing with the same situation in the future.</w:t>
      </w:r>
    </w:p>
    <w:sdt>
      <w:sdtPr>
        <w:id w:val="554903884"/>
        <w:showingPlcHdr/>
        <w:bibliography/>
      </w:sdtPr>
      <w:sdtContent>
        <w:p w14:paraId="4CF003DA" w14:textId="77777777" w:rsidR="00502FAC" w:rsidRDefault="00502FAC" w:rsidP="00502FAC">
          <w:r>
            <w:t xml:space="preserve">     </w:t>
          </w:r>
        </w:p>
      </w:sdtContent>
    </w:sdt>
    <w:p w14:paraId="2ED0AED8" w14:textId="77777777" w:rsidR="00502FAC" w:rsidRDefault="00502FAC" w:rsidP="00502FAC"/>
    <w:p w14:paraId="2C0A3F3E" w14:textId="77777777" w:rsidR="00502FAC" w:rsidRPr="00025650" w:rsidRDefault="00502FAC"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75D5F256" w14:textId="77777777" w:rsidR="00530DB1" w:rsidRDefault="00530DB1" w:rsidP="00530DB1">
      <w:r>
        <w:t xml:space="preserve">During this essay it is important to start by looking at what is meant by the term conflict. Collins dictionary defines conflict as a serious disagreement of argument between two or more people who have yet to reach an agreement </w:t>
      </w:r>
      <w:sdt>
        <w:sdtPr>
          <w:id w:val="-1654367376"/>
          <w:citation/>
        </w:sdtPr>
        <w:sdtContent>
          <w:r>
            <w:fldChar w:fldCharType="begin"/>
          </w:r>
          <w:r>
            <w:instrText xml:space="preserve"> CITATION Har02 \l 2057 </w:instrText>
          </w:r>
          <w:r>
            <w:fldChar w:fldCharType="separate"/>
          </w:r>
          <w:r>
            <w:rPr>
              <w:noProof/>
            </w:rPr>
            <w:t xml:space="preserve"> </w:t>
          </w:r>
          <w:r w:rsidRPr="00470F30">
            <w:rPr>
              <w:noProof/>
            </w:rPr>
            <w:t>(Collins, 2002)</w:t>
          </w:r>
          <w:r>
            <w:fldChar w:fldCharType="end"/>
          </w:r>
        </w:sdtContent>
      </w:sdt>
      <w:r>
        <w:t xml:space="preserve">. </w:t>
      </w:r>
    </w:p>
    <w:p w14:paraId="2BBECE7F" w14:textId="77777777" w:rsidR="00530DB1" w:rsidRDefault="00530DB1" w:rsidP="00530DB1">
      <w:r>
        <w:t xml:space="preserve"> </w:t>
      </w:r>
    </w:p>
    <w:p w14:paraId="52049E59" w14:textId="77777777" w:rsidR="00530DB1" w:rsidRDefault="00530DB1" w:rsidP="00530DB1">
      <w:r>
        <w:t xml:space="preserve"> After discussing this I will then move on to a brief description of the incident looking at different barriers that I faced when dealing with it and the decision-making process I used when dealing with the victim and aggressor. </w:t>
      </w:r>
    </w:p>
    <w:p w14:paraId="163BAFB9" w14:textId="77777777" w:rsidR="00530DB1" w:rsidRDefault="00530DB1" w:rsidP="00530DB1"/>
    <w:p w14:paraId="0AD11B8F" w14:textId="77777777" w:rsidR="00530DB1" w:rsidRDefault="00530DB1" w:rsidP="00530DB1">
      <w:r>
        <w:t>The essay will then look at assessment process that was used when dealing with the incident. At this stage of the essay I will talk about the legislation and policies that were considered when making decisions due to barriers that I faced when dealing with the call. I will do this by discussing the national decision model of policing which is a tool that all police officers use when making decision in all aspects of policing.</w:t>
      </w:r>
    </w:p>
    <w:p w14:paraId="131AFE24" w14:textId="77777777" w:rsidR="00530DB1" w:rsidRDefault="00530DB1" w:rsidP="00530DB1">
      <w:r>
        <w:t xml:space="preserve"> </w:t>
      </w:r>
    </w:p>
    <w:p w14:paraId="0D945F9B" w14:textId="77777777" w:rsidR="00530DB1" w:rsidRDefault="00530DB1" w:rsidP="00530DB1">
      <w:r>
        <w:t>I will use Gibbs reflective model in order to reflect on the incident which I attend. Gibbs reflective cycle is a 6-stage model that is used when examining different experiences. It allows you to learn and plan for similar experiences in the future by a process of self-reflection</w:t>
      </w:r>
      <w:sdt>
        <w:sdtPr>
          <w:id w:val="2044475394"/>
          <w:citation/>
        </w:sdtPr>
        <w:sdtContent>
          <w:r>
            <w:fldChar w:fldCharType="begin"/>
          </w:r>
          <w:r>
            <w:instrText xml:space="preserve"> CITATION GGi88 \l 2057 </w:instrText>
          </w:r>
          <w:r>
            <w:fldChar w:fldCharType="separate"/>
          </w:r>
          <w:r>
            <w:rPr>
              <w:noProof/>
            </w:rPr>
            <w:t xml:space="preserve"> </w:t>
          </w:r>
          <w:r w:rsidRPr="005B53A1">
            <w:rPr>
              <w:noProof/>
            </w:rPr>
            <w:t>(G.Gibbs, 1988)</w:t>
          </w:r>
          <w:r>
            <w:fldChar w:fldCharType="end"/>
          </w:r>
        </w:sdtContent>
      </w:sdt>
      <w:r>
        <w:t xml:space="preserve">. </w:t>
      </w:r>
    </w:p>
    <w:p w14:paraId="10247D73" w14:textId="77777777" w:rsidR="00530DB1" w:rsidRDefault="00530DB1" w:rsidP="00530DB1"/>
    <w:p w14:paraId="62ED6AD5" w14:textId="77777777" w:rsidR="00530DB1" w:rsidRDefault="00530DB1" w:rsidP="00530DB1">
      <w:r>
        <w:t>Finally, before concluding the essay, I will look at Karpman’s Drama triangle and how I used this in order to determine the level of force, if any I needed to use in order to control the situation.</w:t>
      </w:r>
    </w:p>
    <w:p w14:paraId="49286736" w14:textId="77777777" w:rsidR="00530DB1" w:rsidRDefault="00530DB1" w:rsidP="00530DB1"/>
    <w:p w14:paraId="2E0C69CB" w14:textId="77777777" w:rsidR="00530DB1" w:rsidRDefault="00530DB1" w:rsidP="00530DB1">
      <w:r>
        <w:lastRenderedPageBreak/>
        <w:t xml:space="preserve">The definition of conflict has been widely debated between theorists but what they can all agree on is that the term is a situation where the persons involved use conflict actions against each other in order to attain incompatible goals and or also express there hostility </w:t>
      </w:r>
      <w:sdt>
        <w:sdtPr>
          <w:id w:val="-1717736341"/>
          <w:citation/>
        </w:sdtPr>
        <w:sdtContent>
          <w:r>
            <w:fldChar w:fldCharType="begin"/>
          </w:r>
          <w:r>
            <w:instrText xml:space="preserve">CITATION Oto02 \l 2057 </w:instrText>
          </w:r>
          <w:r>
            <w:fldChar w:fldCharType="separate"/>
          </w:r>
          <w:r w:rsidRPr="003240AC">
            <w:rPr>
              <w:noProof/>
            </w:rPr>
            <w:t>(Wehr, 2002)</w:t>
          </w:r>
          <w:r>
            <w:fldChar w:fldCharType="end"/>
          </w:r>
        </w:sdtContent>
      </w:sdt>
      <w:r>
        <w:t>.</w:t>
      </w:r>
    </w:p>
    <w:p w14:paraId="2D436F28" w14:textId="77777777" w:rsidR="00530DB1" w:rsidRDefault="00530DB1" w:rsidP="00530DB1"/>
    <w:p w14:paraId="0F0C2647" w14:textId="77777777" w:rsidR="00530DB1" w:rsidRDefault="00530DB1" w:rsidP="00530DB1">
      <w:r>
        <w:t xml:space="preserve">Incompatible goals are where people are unable to agree to the same things and as a result are unable to come to an agreement on what is best. This then causes friction between the people that are involved in the conflict which could lead to hostility. Hostility in a conflict situation is non rational behaviour, when someone is rational, they will think about things and come to some form of logical solution. When someone is hostile, they are impulsive, quick tempered and often at odds with rational thinkers. Conflict behaviour that is influenced by hostility is often very damaging to the people involved </w:t>
      </w:r>
      <w:sdt>
        <w:sdtPr>
          <w:id w:val="-2146192033"/>
          <w:citation/>
        </w:sdtPr>
        <w:sdtContent>
          <w:r>
            <w:fldChar w:fldCharType="begin"/>
          </w:r>
          <w:r>
            <w:instrText xml:space="preserve">CITATION Oto02 \l 2057 </w:instrText>
          </w:r>
          <w:r>
            <w:fldChar w:fldCharType="separate"/>
          </w:r>
          <w:r w:rsidRPr="003240AC">
            <w:rPr>
              <w:noProof/>
            </w:rPr>
            <w:t>(Wehr, 2002)</w:t>
          </w:r>
          <w:r>
            <w:fldChar w:fldCharType="end"/>
          </w:r>
        </w:sdtContent>
      </w:sdt>
      <w:r>
        <w:t xml:space="preserve">. </w:t>
      </w:r>
    </w:p>
    <w:p w14:paraId="602535FA" w14:textId="77777777" w:rsidR="00530DB1" w:rsidRDefault="00530DB1" w:rsidP="00530DB1"/>
    <w:p w14:paraId="0E949CE7" w14:textId="46EDC909" w:rsidR="00530DB1" w:rsidRDefault="00530DB1" w:rsidP="00530DB1">
      <w:r>
        <w:t xml:space="preserve">Wehr </w:t>
      </w:r>
      <w:r w:rsidR="00CE1A2D">
        <w:t xml:space="preserve">also </w:t>
      </w:r>
      <w:r>
        <w:t xml:space="preserve">goes onto say that conflict behaviour can cover physical harm to a person, and this is known as ‘actual coercion’. Physical harm is used in order to get a certain desired reaction from any party involved in the conflict. It is known as coercion as one of the members involved in the conflict are not wanting to behave in a certain way as a result changing their behaviour involuntary to align with the other members </w:t>
      </w:r>
      <w:sdt>
        <w:sdtPr>
          <w:id w:val="1844519712"/>
          <w:citation/>
        </w:sdtPr>
        <w:sdtContent>
          <w:r>
            <w:fldChar w:fldCharType="begin"/>
          </w:r>
          <w:r>
            <w:instrText xml:space="preserve">CITATION Oto02 \l 2057 </w:instrText>
          </w:r>
          <w:r>
            <w:fldChar w:fldCharType="separate"/>
          </w:r>
          <w:r w:rsidRPr="003240AC">
            <w:rPr>
              <w:noProof/>
            </w:rPr>
            <w:t>(Wehr, 2002)</w:t>
          </w:r>
          <w:r>
            <w:fldChar w:fldCharType="end"/>
          </w:r>
        </w:sdtContent>
      </w:sdt>
      <w:r>
        <w:t>.</w:t>
      </w:r>
    </w:p>
    <w:p w14:paraId="7653FEAA" w14:textId="77777777" w:rsidR="00530DB1" w:rsidRDefault="00530DB1" w:rsidP="00530DB1"/>
    <w:p w14:paraId="0F5DBB2B" w14:textId="77777777" w:rsidR="00530DB1" w:rsidRDefault="00530DB1" w:rsidP="00530DB1">
      <w:r>
        <w:t>During my time at the tutor POD I attended a domestic incident involving a male and a female. ACPO defines domestic abuse as:</w:t>
      </w:r>
    </w:p>
    <w:p w14:paraId="19E21A65" w14:textId="77777777" w:rsidR="00530DB1" w:rsidRDefault="00530DB1" w:rsidP="00530DB1"/>
    <w:p w14:paraId="121B49E5" w14:textId="77777777" w:rsidR="00530DB1" w:rsidRPr="00F82204" w:rsidRDefault="00530DB1" w:rsidP="00530DB1">
      <w:pPr>
        <w:rPr>
          <w:i/>
          <w:iCs/>
          <w:color w:val="333333"/>
        </w:rPr>
      </w:pPr>
      <w:r w:rsidRPr="00F82204">
        <w:rPr>
          <w:i/>
          <w:iCs/>
          <w:color w:val="333333"/>
        </w:rPr>
        <w:t>“Any incident or pattern of incidents of controlling, coercive or threatening behaviour, violence or abuse between those aged 16 or over who are or have been intimate partners or family members</w:t>
      </w:r>
      <w:r w:rsidRPr="00F82204">
        <w:rPr>
          <w:i/>
          <w:iCs/>
          <w:color w:val="333333"/>
          <w:shd w:val="clear" w:color="auto" w:fill="FFFFFF"/>
        </w:rPr>
        <w:t xml:space="preserve"> regardless of gender or sexuality</w:t>
      </w:r>
      <w:r w:rsidRPr="00F82204">
        <w:rPr>
          <w:i/>
          <w:iCs/>
          <w:color w:val="333333"/>
        </w:rPr>
        <w:t>. This can encompass but is not limited to the following types of abuse: physiological, physical, sexual, financial and emotional”</w:t>
      </w:r>
      <w:sdt>
        <w:sdtPr>
          <w:rPr>
            <w:i/>
            <w:iCs/>
            <w:color w:val="333333"/>
          </w:rPr>
          <w:id w:val="-1485692138"/>
          <w:citation/>
        </w:sdtPr>
        <w:sdtContent>
          <w:r w:rsidRPr="00F82204">
            <w:rPr>
              <w:i/>
              <w:iCs/>
              <w:color w:val="333333"/>
            </w:rPr>
            <w:fldChar w:fldCharType="begin"/>
          </w:r>
          <w:r w:rsidRPr="00F82204">
            <w:rPr>
              <w:i/>
              <w:iCs/>
              <w:color w:val="333333"/>
            </w:rPr>
            <w:instrText xml:space="preserve">CITATION ACPO2013 \l 2057 </w:instrText>
          </w:r>
          <w:r w:rsidRPr="00F82204">
            <w:rPr>
              <w:i/>
              <w:iCs/>
              <w:color w:val="333333"/>
            </w:rPr>
            <w:fldChar w:fldCharType="separate"/>
          </w:r>
          <w:r w:rsidRPr="00F82204">
            <w:rPr>
              <w:i/>
              <w:iCs/>
              <w:noProof/>
              <w:color w:val="333333"/>
            </w:rPr>
            <w:t xml:space="preserve"> (ACPO, 2013)</w:t>
          </w:r>
          <w:r w:rsidRPr="00F82204">
            <w:rPr>
              <w:i/>
              <w:iCs/>
              <w:color w:val="333333"/>
            </w:rPr>
            <w:fldChar w:fldCharType="end"/>
          </w:r>
        </w:sdtContent>
      </w:sdt>
    </w:p>
    <w:p w14:paraId="3BEE8852" w14:textId="77777777" w:rsidR="00530DB1" w:rsidRDefault="00530DB1" w:rsidP="00530DB1">
      <w:pPr>
        <w:rPr>
          <w:rFonts w:ascii="Calibri" w:hAnsi="Calibri" w:cs="Calibri"/>
          <w:i/>
          <w:iCs/>
          <w:color w:val="333333"/>
        </w:rPr>
      </w:pPr>
    </w:p>
    <w:p w14:paraId="48F0791F" w14:textId="4F395EB4" w:rsidR="00530DB1" w:rsidRDefault="00530DB1" w:rsidP="00530DB1">
      <w:r>
        <w:t xml:space="preserve">Domestic incidents are very challenging for the police service due to the abuse not always being visible when attending an address. One of the main things to note in the definition is that the behaviour of the subject is not always from one incident but a build-up of several different behaviours over time. It is vitally important that police officers look at the history around the relationship to understand the full story of why the behaviour might be happening. </w:t>
      </w:r>
      <w:r w:rsidR="00B405BF">
        <w:t>Due to the COVID 19 pandemic studies have shown that there has been an increase of domestic violence from between 25 - 300 percent a day due to people now having to stay indoors</w:t>
      </w:r>
      <w:sdt>
        <w:sdtPr>
          <w:id w:val="1836957056"/>
          <w:citation/>
        </w:sdtPr>
        <w:sdtContent>
          <w:r w:rsidR="00B11DD2">
            <w:fldChar w:fldCharType="begin"/>
          </w:r>
          <w:r w:rsidR="00B11DD2">
            <w:instrText xml:space="preserve"> CITATION Pat20 \l 2057 </w:instrText>
          </w:r>
          <w:r w:rsidR="00B11DD2">
            <w:fldChar w:fldCharType="separate"/>
          </w:r>
          <w:r w:rsidR="00B11DD2">
            <w:rPr>
              <w:noProof/>
            </w:rPr>
            <w:t xml:space="preserve"> (Scotland, 2020 )</w:t>
          </w:r>
          <w:r w:rsidR="00B11DD2">
            <w:fldChar w:fldCharType="end"/>
          </w:r>
        </w:sdtContent>
      </w:sdt>
      <w:r w:rsidR="00B405BF">
        <w:t xml:space="preserve">. This has been reflective in my area of work. </w:t>
      </w:r>
    </w:p>
    <w:p w14:paraId="4C63711A" w14:textId="77777777" w:rsidR="00530DB1" w:rsidRDefault="00530DB1" w:rsidP="00530DB1"/>
    <w:p w14:paraId="1DF6E04B" w14:textId="77777777" w:rsidR="00530DB1" w:rsidRDefault="00530DB1" w:rsidP="00530DB1">
      <w:r>
        <w:t xml:space="preserve">The reports were that male had assaulted a female at their home address and then barricaded himself in their bedroom. When I arrived at the address, I immediately activated my body worn camera in order to capture the best evidence from the initial contact with the victim.  I spoke to the victim who advised me that her and the male had been arguing when he grabbed her around the face causing injury. The male then went upstairs to their bedroom where he carried on shouting and being aggressive towards her. I asked the female to go in the kitchen and speak to my colleagues whilst I went to speak with the male. </w:t>
      </w:r>
    </w:p>
    <w:p w14:paraId="23075BAA" w14:textId="77777777" w:rsidR="00530DB1" w:rsidRDefault="00530DB1" w:rsidP="00530DB1"/>
    <w:p w14:paraId="6C5447FF" w14:textId="564E2EA7" w:rsidR="00530DB1" w:rsidRDefault="000C2541" w:rsidP="00530DB1">
      <w:r>
        <w:t xml:space="preserve">The male was in the bedroom </w:t>
      </w:r>
      <w:r w:rsidR="00530DB1">
        <w:t>still being verbally aggressive. I initially spoke to him clearly and softly to calm him down but when I stated that he was under arrest he started to get agitated pulling away from me, throwing his arms around aggressively. I called my colleague for some support and manged to get the male to the corner of the bedroom. I applied the handcuffs to him, and he started to calm down. I then conveyed the male to custody in a marked police vehicle.</w:t>
      </w:r>
    </w:p>
    <w:p w14:paraId="785AE729" w14:textId="77777777" w:rsidR="00530DB1" w:rsidRDefault="00530DB1" w:rsidP="00530DB1"/>
    <w:p w14:paraId="39C2FE60" w14:textId="0EC13D67" w:rsidR="00530DB1" w:rsidRDefault="00530DB1" w:rsidP="00530DB1">
      <w:r>
        <w:t>Throughout the incident I was using the national decision model which was brought in by the college of policing in order to support police officers when making decisions</w:t>
      </w:r>
      <w:sdt>
        <w:sdtPr>
          <w:id w:val="-1274480173"/>
          <w:citation/>
        </w:sdtPr>
        <w:sdtContent>
          <w:r>
            <w:fldChar w:fldCharType="begin"/>
          </w:r>
          <w:r>
            <w:instrText xml:space="preserve"> CITATION College14 \l 2057 </w:instrText>
          </w:r>
          <w:r>
            <w:fldChar w:fldCharType="separate"/>
          </w:r>
          <w:r>
            <w:rPr>
              <w:noProof/>
            </w:rPr>
            <w:t xml:space="preserve"> </w:t>
          </w:r>
          <w:r w:rsidRPr="00BB5F9D">
            <w:rPr>
              <w:noProof/>
            </w:rPr>
            <w:t>(College of Policing , 2014)</w:t>
          </w:r>
          <w:r>
            <w:fldChar w:fldCharType="end"/>
          </w:r>
        </w:sdtContent>
      </w:sdt>
      <w:r>
        <w:t>.  Every police officer is held accountable for the decisions they make within the community and the onus is always on them to act with honesty and integrity</w:t>
      </w:r>
      <w:sdt>
        <w:sdtPr>
          <w:id w:val="1567836549"/>
          <w:citation/>
        </w:sdtPr>
        <w:sdtContent>
          <w:r>
            <w:fldChar w:fldCharType="begin"/>
          </w:r>
          <w:r>
            <w:instrText xml:space="preserve"> CITATION College14 \l 2057 </w:instrText>
          </w:r>
          <w:r>
            <w:fldChar w:fldCharType="separate"/>
          </w:r>
          <w:r>
            <w:rPr>
              <w:noProof/>
            </w:rPr>
            <w:t xml:space="preserve"> </w:t>
          </w:r>
          <w:r w:rsidRPr="00BB5F9D">
            <w:rPr>
              <w:noProof/>
            </w:rPr>
            <w:t>(College of Policing , 2014)</w:t>
          </w:r>
          <w:r>
            <w:fldChar w:fldCharType="end"/>
          </w:r>
        </w:sdtContent>
      </w:sdt>
      <w:r>
        <w:t xml:space="preserve">.  </w:t>
      </w:r>
    </w:p>
    <w:p w14:paraId="08A58AF6" w14:textId="77777777" w:rsidR="00530DB1" w:rsidRDefault="00530DB1" w:rsidP="00530DB1"/>
    <w:p w14:paraId="4D13C988" w14:textId="7ADD7031" w:rsidR="00530DB1" w:rsidRDefault="00530DB1" w:rsidP="00530DB1">
      <w:r>
        <w:t>Police officers must gather as much information as possible about the call before attending any incident, but this becomes more important when dealing with domestic incidents due to the potential higher risk to the victim. Victims are sometimes at the same address as the offender and it is important that all risk assessments are in place before arriving</w:t>
      </w:r>
      <w:sdt>
        <w:sdtPr>
          <w:id w:val="-1012604126"/>
          <w:citation/>
        </w:sdtPr>
        <w:sdtContent>
          <w:r>
            <w:fldChar w:fldCharType="begin"/>
          </w:r>
          <w:r>
            <w:instrText xml:space="preserve"> CITATION College14 \l 2057 </w:instrText>
          </w:r>
          <w:r>
            <w:fldChar w:fldCharType="separate"/>
          </w:r>
          <w:r>
            <w:rPr>
              <w:noProof/>
            </w:rPr>
            <w:t xml:space="preserve"> </w:t>
          </w:r>
          <w:r w:rsidRPr="00BB5F9D">
            <w:rPr>
              <w:noProof/>
            </w:rPr>
            <w:t>(College of Policing , 2014)</w:t>
          </w:r>
          <w:r>
            <w:fldChar w:fldCharType="end"/>
          </w:r>
        </w:sdtContent>
      </w:sdt>
      <w:r>
        <w:t>. In this incident I spoke to control to find out if there had been any previous history between the call and offender, if there were any warning markers that I needed to be aware of and if there were any children present at the address at the time of the incident.</w:t>
      </w:r>
    </w:p>
    <w:p w14:paraId="50B8BD32" w14:textId="77777777" w:rsidR="005E4775" w:rsidRDefault="005E4775" w:rsidP="00530DB1"/>
    <w:p w14:paraId="0B27377B" w14:textId="7C23F1B5" w:rsidR="00530DB1" w:rsidRDefault="00530DB1" w:rsidP="00530DB1">
      <w:r>
        <w:t xml:space="preserve">To get an in-depth assessment of an incident police use the help of the pneumonic T.H.R.I.V.E. This allows police officer to look at the risk threat and harm of a situation before making decisions about what support is </w:t>
      </w:r>
      <w:r>
        <w:lastRenderedPageBreak/>
        <w:t>needed at a call. It let</w:t>
      </w:r>
      <w:r w:rsidR="005E4775">
        <w:t>s</w:t>
      </w:r>
      <w:r>
        <w:t xml:space="preserve"> police look at the potential vulnerable persons such as children at an address and how to best engage with them</w:t>
      </w:r>
      <w:sdt>
        <w:sdtPr>
          <w:id w:val="1023287952"/>
          <w:citation/>
        </w:sdtPr>
        <w:sdtContent>
          <w:r>
            <w:fldChar w:fldCharType="begin"/>
          </w:r>
          <w:r>
            <w:instrText xml:space="preserve"> CITATION Nor14 \l 2057 </w:instrText>
          </w:r>
          <w:r>
            <w:fldChar w:fldCharType="separate"/>
          </w:r>
          <w:r>
            <w:rPr>
              <w:noProof/>
            </w:rPr>
            <w:t xml:space="preserve"> </w:t>
          </w:r>
          <w:r w:rsidRPr="00DA5F4E">
            <w:rPr>
              <w:noProof/>
            </w:rPr>
            <w:t>(North Yorkshire Police , 2014)</w:t>
          </w:r>
          <w:r>
            <w:fldChar w:fldCharType="end"/>
          </w:r>
        </w:sdtContent>
      </w:sdt>
      <w:r>
        <w:t xml:space="preserve">. I used this when </w:t>
      </w:r>
      <w:r w:rsidR="005E4775">
        <w:t>going</w:t>
      </w:r>
      <w:r>
        <w:t xml:space="preserve"> to the incident in order to assess the best course of action </w:t>
      </w:r>
      <w:r w:rsidR="005E4775">
        <w:t>to take at the address</w:t>
      </w:r>
      <w:r>
        <w:t xml:space="preserve">. The male was still </w:t>
      </w:r>
      <w:r w:rsidR="005E4775">
        <w:t>there</w:t>
      </w:r>
      <w:r>
        <w:t xml:space="preserve"> with the female so there was still the threat of harm towards the victim. The female was also vulnerable, so I need to ensure that safeguarding was put in place when I arrived at the address. </w:t>
      </w:r>
    </w:p>
    <w:p w14:paraId="7A8831B0" w14:textId="77777777" w:rsidR="00530DB1" w:rsidRDefault="00530DB1" w:rsidP="00530DB1"/>
    <w:p w14:paraId="55E71C21" w14:textId="77777777" w:rsidR="00530DB1" w:rsidRDefault="00530DB1" w:rsidP="00530DB1">
      <w:r>
        <w:t>Police have many powers and policies in order to deal with different incidents, they may also need to act outside policy if there is a good reason for doing so to control situations</w:t>
      </w:r>
      <w:sdt>
        <w:sdtPr>
          <w:id w:val="1084485552"/>
          <w:citation/>
        </w:sdtPr>
        <w:sdtContent>
          <w:r>
            <w:fldChar w:fldCharType="begin"/>
          </w:r>
          <w:r>
            <w:instrText xml:space="preserve"> CITATION College14 \l 2057 </w:instrText>
          </w:r>
          <w:r>
            <w:fldChar w:fldCharType="separate"/>
          </w:r>
          <w:r>
            <w:rPr>
              <w:noProof/>
            </w:rPr>
            <w:t xml:space="preserve"> </w:t>
          </w:r>
          <w:r w:rsidRPr="00DA5F4E">
            <w:rPr>
              <w:noProof/>
            </w:rPr>
            <w:t>(College of Policing , 2014)</w:t>
          </w:r>
          <w:r>
            <w:fldChar w:fldCharType="end"/>
          </w:r>
        </w:sdtContent>
      </w:sdt>
      <w:r>
        <w:t>. The information I received when arriving at the incident what the male was in their bedroom, so the caller was able to let us into the address. I did consider using Section 17 PACE 1984 which allows a police officer to entry to premises under certain circumstances if the offender was still being aggressive towards the caller</w:t>
      </w:r>
      <w:sdt>
        <w:sdtPr>
          <w:id w:val="1120652165"/>
          <w:citation/>
        </w:sdtPr>
        <w:sdtContent>
          <w:r>
            <w:fldChar w:fldCharType="begin"/>
          </w:r>
          <w:r>
            <w:instrText xml:space="preserve"> CITATION PNL20 \l 2057 </w:instrText>
          </w:r>
          <w:r>
            <w:fldChar w:fldCharType="separate"/>
          </w:r>
          <w:r>
            <w:rPr>
              <w:noProof/>
            </w:rPr>
            <w:t xml:space="preserve"> </w:t>
          </w:r>
          <w:r w:rsidRPr="00DE44A8">
            <w:rPr>
              <w:noProof/>
            </w:rPr>
            <w:t>(PNLD, 2020)</w:t>
          </w:r>
          <w:r>
            <w:fldChar w:fldCharType="end"/>
          </w:r>
        </w:sdtContent>
      </w:sdt>
      <w:r>
        <w:t xml:space="preserve">. </w:t>
      </w:r>
    </w:p>
    <w:p w14:paraId="1E2F0D1C" w14:textId="77777777" w:rsidR="00530DB1" w:rsidRDefault="00530DB1" w:rsidP="00530DB1"/>
    <w:p w14:paraId="0E16ACF6" w14:textId="77777777" w:rsidR="00530DB1" w:rsidRDefault="00530DB1" w:rsidP="00530DB1">
      <w:r>
        <w:t>Due to an assault being disclosed on the call and Gwent polices positive action policy towards domestic abuse I also considered Section 24 PACE 1984 which allows a police constable to arrest for any offence</w:t>
      </w:r>
      <w:sdt>
        <w:sdtPr>
          <w:id w:val="-1078123214"/>
          <w:citation/>
        </w:sdtPr>
        <w:sdtContent>
          <w:r>
            <w:fldChar w:fldCharType="begin"/>
          </w:r>
          <w:r>
            <w:instrText xml:space="preserve"> CITATION PNL201 \l 2057 </w:instrText>
          </w:r>
          <w:r>
            <w:fldChar w:fldCharType="separate"/>
          </w:r>
          <w:r>
            <w:rPr>
              <w:noProof/>
            </w:rPr>
            <w:t xml:space="preserve"> </w:t>
          </w:r>
          <w:r w:rsidRPr="00DE44A8">
            <w:rPr>
              <w:noProof/>
            </w:rPr>
            <w:t>(PNLD, 2020)</w:t>
          </w:r>
          <w:r>
            <w:fldChar w:fldCharType="end"/>
          </w:r>
        </w:sdtContent>
      </w:sdt>
      <w:r>
        <w:t xml:space="preserve">. Finally, I considered the safeguarding that was needed at the address for the victim. </w:t>
      </w:r>
    </w:p>
    <w:p w14:paraId="16F61F47" w14:textId="77777777" w:rsidR="00530DB1" w:rsidRDefault="00530DB1" w:rsidP="00530DB1"/>
    <w:p w14:paraId="7B1AAC53" w14:textId="77777777" w:rsidR="00530DB1" w:rsidRDefault="00530DB1" w:rsidP="00530DB1">
      <w:r>
        <w:t>Once all this has been considered it allows the police to figure out what options should be taken and any contingencies that need to be made to ensure the least risk to the themselves and the victim. Police officers need to make sure that when they are making decisions, they are proportionate, legal, accountable, necessary and ethical</w:t>
      </w:r>
      <w:sdt>
        <w:sdtPr>
          <w:id w:val="-1540823648"/>
          <w:citation/>
        </w:sdtPr>
        <w:sdtContent>
          <w:r>
            <w:fldChar w:fldCharType="begin"/>
          </w:r>
          <w:r>
            <w:instrText xml:space="preserve"> CITATION College14 \l 2057 </w:instrText>
          </w:r>
          <w:r>
            <w:fldChar w:fldCharType="separate"/>
          </w:r>
          <w:r>
            <w:rPr>
              <w:noProof/>
            </w:rPr>
            <w:t xml:space="preserve"> </w:t>
          </w:r>
          <w:r w:rsidRPr="00DA5F4E">
            <w:rPr>
              <w:noProof/>
            </w:rPr>
            <w:t>(College of Policing , 2014)</w:t>
          </w:r>
          <w:r>
            <w:fldChar w:fldCharType="end"/>
          </w:r>
        </w:sdtContent>
      </w:sdt>
      <w:r>
        <w:t xml:space="preserve">. </w:t>
      </w:r>
    </w:p>
    <w:p w14:paraId="4951DB92" w14:textId="77777777" w:rsidR="00530DB1" w:rsidRDefault="00530DB1" w:rsidP="00530DB1">
      <w:r>
        <w:t xml:space="preserve">One of the main options that I considered in this incident was that the victim and the offender would been to be separated as soon as I got to the address, so I contacted a colleague for assistance. </w:t>
      </w:r>
    </w:p>
    <w:p w14:paraId="64614DC6" w14:textId="77777777" w:rsidR="00530DB1" w:rsidRDefault="00530DB1" w:rsidP="00530DB1"/>
    <w:p w14:paraId="03F187B0" w14:textId="77777777" w:rsidR="00530DB1" w:rsidRDefault="00530DB1" w:rsidP="00530DB1">
      <w:r>
        <w:t>After gathering all the information and risk assessing the situation police will act on what is in front of them</w:t>
      </w:r>
      <w:sdt>
        <w:sdtPr>
          <w:id w:val="1079172352"/>
          <w:citation/>
        </w:sdtPr>
        <w:sdtContent>
          <w:r>
            <w:fldChar w:fldCharType="begin"/>
          </w:r>
          <w:r>
            <w:instrText xml:space="preserve"> CITATION College14 \l 2057 </w:instrText>
          </w:r>
          <w:r>
            <w:fldChar w:fldCharType="separate"/>
          </w:r>
          <w:r>
            <w:rPr>
              <w:noProof/>
            </w:rPr>
            <w:t xml:space="preserve"> </w:t>
          </w:r>
          <w:r w:rsidRPr="00DA5F4E">
            <w:rPr>
              <w:noProof/>
            </w:rPr>
            <w:t>(College of Policing , 2014)</w:t>
          </w:r>
          <w:r>
            <w:fldChar w:fldCharType="end"/>
          </w:r>
        </w:sdtContent>
      </w:sdt>
      <w:r>
        <w:t>. When I arrived at the address I initially spoke to the victim and ensured that she was safe before addressing and arresting the offender. My colleague then safeguarded the victim as I transported the offender to custody.</w:t>
      </w:r>
    </w:p>
    <w:p w14:paraId="63EF2DD9" w14:textId="77777777" w:rsidR="00530DB1" w:rsidRDefault="00530DB1" w:rsidP="00530DB1"/>
    <w:p w14:paraId="69BEBF89" w14:textId="480EDDD8" w:rsidR="00530DB1" w:rsidRDefault="00530DB1" w:rsidP="00530DB1">
      <w:r>
        <w:t xml:space="preserve">I will </w:t>
      </w:r>
      <w:r w:rsidR="00B405BF">
        <w:t xml:space="preserve">now </w:t>
      </w:r>
      <w:r>
        <w:t>be looking at Gibbs reflective cycle. This model is referred to as a structured de briefing, it is a continuous cycle of improvement for a repeated experience, but it can also be used to reflect on one-time experiences</w:t>
      </w:r>
      <w:sdt>
        <w:sdtPr>
          <w:id w:val="-1571040784"/>
          <w:citation/>
        </w:sdtPr>
        <w:sdtContent>
          <w:r>
            <w:fldChar w:fldCharType="begin"/>
          </w:r>
          <w:r>
            <w:instrText xml:space="preserve"> CITATION GGi88 \l 2057 </w:instrText>
          </w:r>
          <w:r>
            <w:fldChar w:fldCharType="separate"/>
          </w:r>
          <w:r>
            <w:rPr>
              <w:noProof/>
            </w:rPr>
            <w:t xml:space="preserve"> </w:t>
          </w:r>
          <w:r w:rsidRPr="005C6D9E">
            <w:rPr>
              <w:noProof/>
            </w:rPr>
            <w:t>(G.Gibbs, 1988)</w:t>
          </w:r>
          <w:r>
            <w:fldChar w:fldCharType="end"/>
          </w:r>
        </w:sdtContent>
      </w:sdt>
      <w:r>
        <w:t xml:space="preserve">. </w:t>
      </w:r>
    </w:p>
    <w:p w14:paraId="1B0F4036" w14:textId="77777777" w:rsidR="00B405BF" w:rsidRDefault="00B405BF" w:rsidP="00530DB1"/>
    <w:p w14:paraId="55C6E593" w14:textId="77777777" w:rsidR="00530DB1" w:rsidRDefault="00530DB1" w:rsidP="00530DB1">
      <w:r>
        <w:t>Due to the amount of information that I had to gather when attending the incident, I felt overwhelmed, because I didn’t know what I was going to be dealing with when I got to the address. I thought about how I would deal with both the victim and offender to ensure proper safeguarding had been put in place. I realised that I need to think about everything rationally, not showing that I felt overwhelmed by dealing with the incident in a controlled way that was best for the victim. After the incident I understood that It was important to take a minute and gather my thoughts on how to deal with the next stage</w:t>
      </w:r>
      <w:sdt>
        <w:sdtPr>
          <w:id w:val="737289392"/>
          <w:citation/>
        </w:sdtPr>
        <w:sdtContent>
          <w:r>
            <w:fldChar w:fldCharType="begin"/>
          </w:r>
          <w:r>
            <w:instrText xml:space="preserve"> CITATION Ale18 \l 2057 </w:instrText>
          </w:r>
          <w:r>
            <w:fldChar w:fldCharType="separate"/>
          </w:r>
          <w:r>
            <w:rPr>
              <w:noProof/>
            </w:rPr>
            <w:t xml:space="preserve"> </w:t>
          </w:r>
          <w:r w:rsidRPr="00887E65">
            <w:rPr>
              <w:noProof/>
            </w:rPr>
            <w:t>(Pang, 2018 )</w:t>
          </w:r>
          <w:r>
            <w:fldChar w:fldCharType="end"/>
          </w:r>
        </w:sdtContent>
      </w:sdt>
      <w:r>
        <w:t xml:space="preserve">. </w:t>
      </w:r>
    </w:p>
    <w:p w14:paraId="4A622D71" w14:textId="6055F5F4" w:rsidR="00530DB1" w:rsidRDefault="00301D6D" w:rsidP="00530DB1">
      <w:r>
        <w:t>Overall,</w:t>
      </w:r>
      <w:r w:rsidR="00530DB1">
        <w:t xml:space="preserve"> the incident went well. As soon as we arrived at the address, we ensured that the victim was in a safe part of the house away from the offender. The male needed to be arrested due to an alleged assault on the female and I knew that positive action needed to be taken due to Gwent domestic violence policy.  When I engaged with the male, I found it difficult because he was in a small space in the bedroom and it was hard to calm him down at first. I needed to be mindful to keep out of his fighting arc in case the male tried to hit me in order to protect myself from harm. I did feel that the situation was resolved because of us attending the incident due to the risk being removed from the address and the correct safeguarding being put in place for the victim. </w:t>
      </w:r>
    </w:p>
    <w:p w14:paraId="33761740" w14:textId="77777777" w:rsidR="00530DB1" w:rsidRDefault="00530DB1" w:rsidP="00530DB1"/>
    <w:p w14:paraId="5466CBDD" w14:textId="77777777" w:rsidR="00530DB1" w:rsidRDefault="00530DB1" w:rsidP="00530DB1">
      <w:r>
        <w:t xml:space="preserve"> The main things that went well in this situation was I used good verbal’s that were calm and clear initially to try and calm the suspect down. Even though the suspect got agitated when I stated that he was under arrest I was able to call on a colleague for assistance and keep out of the males fighting arc until I was able to arrest him. The fighting arc is a place where the police officer or the subject is likely to encounter physical contact. To ensure officers safety officers will need to position themselves as effectively as possible, so they are least likely to get attacked by maintaining a safe distance whilst continuing verbal communication with the person </w:t>
      </w:r>
      <w:sdt>
        <w:sdtPr>
          <w:id w:val="248086821"/>
          <w:citation/>
        </w:sdtPr>
        <w:sdtContent>
          <w:r>
            <w:fldChar w:fldCharType="begin"/>
          </w:r>
          <w:r>
            <w:instrText xml:space="preserve"> CITATION Col05 \l 2057 </w:instrText>
          </w:r>
          <w:r>
            <w:fldChar w:fldCharType="separate"/>
          </w:r>
          <w:r>
            <w:rPr>
              <w:noProof/>
            </w:rPr>
            <w:t xml:space="preserve"> </w:t>
          </w:r>
          <w:r w:rsidRPr="00D555A3">
            <w:rPr>
              <w:noProof/>
            </w:rPr>
            <w:t>(College of policing , 2005 )</w:t>
          </w:r>
          <w:r>
            <w:fldChar w:fldCharType="end"/>
          </w:r>
        </w:sdtContent>
      </w:sdt>
      <w:r>
        <w:t>.</w:t>
      </w:r>
    </w:p>
    <w:p w14:paraId="06A7C06B" w14:textId="77777777" w:rsidR="00530DB1" w:rsidRDefault="00530DB1" w:rsidP="00530DB1"/>
    <w:p w14:paraId="6C8D8842" w14:textId="77777777" w:rsidR="00530DB1" w:rsidRDefault="00530DB1" w:rsidP="00530DB1">
      <w:r>
        <w:t xml:space="preserve">I have learnt the importance of gathering as much information as possible about the call and persons involved. Dealing with this incident has allowed me to better understand how to best deal with a domestic situation in the future. </w:t>
      </w:r>
    </w:p>
    <w:p w14:paraId="0CB13F72" w14:textId="77777777" w:rsidR="00530DB1" w:rsidRDefault="00530DB1" w:rsidP="00530DB1">
      <w:r>
        <w:lastRenderedPageBreak/>
        <w:t xml:space="preserve"> Even though my initial communications were good with the offender It would have been beneficial to get him out of the bedroom first before arresting him as I did feel that the small space, also not knowing what was in the room made it more challenging to detain the male for me so I would do this differently next time.</w:t>
      </w:r>
    </w:p>
    <w:p w14:paraId="06DBA872" w14:textId="77777777" w:rsidR="00530DB1" w:rsidRDefault="00530DB1" w:rsidP="00530DB1"/>
    <w:p w14:paraId="33D9E173" w14:textId="77777777" w:rsidR="00530DB1" w:rsidRDefault="00530DB1" w:rsidP="00530DB1">
      <w:r>
        <w:t>In the future I will make sure that I do not rush to arrest the suspect. I need to remember that if I have control of the situation and the suspect is compliant there is not always need to put the handcuffs on him as soon as possible I can wait until I get them to a safer area. I was able to speak to my tutor at the end of the incident and talk about what I would do differently, and they also gave me some feedback on what might help. I feel that I need to attend more domestic incidents now so that I become used to dealing with different issues and this will allow me to get better at engaging with both the victim and the offender.</w:t>
      </w:r>
    </w:p>
    <w:p w14:paraId="48AACFEB" w14:textId="77777777" w:rsidR="00530DB1" w:rsidRDefault="00530DB1" w:rsidP="00530DB1"/>
    <w:p w14:paraId="5BF74DBA" w14:textId="77777777" w:rsidR="00530DB1" w:rsidRDefault="00530DB1" w:rsidP="00530DB1">
      <w:r>
        <w:t>Before I conclude this essay, I am going to look at Karpman’s Drama Triangle in order to best understand what led to use of force in this domestic incident and why it was needed. It is a police officer’s responsibility to control themselves in very stressful situations and ensure that the use of force is proportionate, legal, reasonable and justifiable when dealing with a person. Police officers are held accountable for all their actions whether on or off duty</w:t>
      </w:r>
      <w:sdt>
        <w:sdtPr>
          <w:id w:val="-272086945"/>
          <w:citation/>
        </w:sdtPr>
        <w:sdtContent>
          <w:r>
            <w:fldChar w:fldCharType="begin"/>
          </w:r>
          <w:r>
            <w:instrText xml:space="preserve"> CITATION Col05 \l 2057 </w:instrText>
          </w:r>
          <w:r>
            <w:fldChar w:fldCharType="separate"/>
          </w:r>
          <w:r>
            <w:rPr>
              <w:noProof/>
            </w:rPr>
            <w:t xml:space="preserve"> </w:t>
          </w:r>
          <w:r w:rsidRPr="00D555A3">
            <w:rPr>
              <w:noProof/>
            </w:rPr>
            <w:t>(College of policing , 2005 )</w:t>
          </w:r>
          <w:r>
            <w:fldChar w:fldCharType="end"/>
          </w:r>
        </w:sdtContent>
      </w:sdt>
      <w:r>
        <w:t>.</w:t>
      </w:r>
    </w:p>
    <w:p w14:paraId="396DACDE" w14:textId="77777777" w:rsidR="00530DB1" w:rsidRDefault="00530DB1" w:rsidP="00530DB1"/>
    <w:p w14:paraId="3F8D8163" w14:textId="77777777" w:rsidR="00530DB1" w:rsidRDefault="00530DB1" w:rsidP="00530DB1">
      <w:r>
        <w:t>The drama triangle represents a dysfunctional personal relationship and shows the potential role a person can play in that relationship: the victim, the persecutor and the rescuer these are not the people themselves but the parts that are played within the drama. The victim is often the one who gets mistreated and feels sorry for themselves. The victim needs a persecutor in order to blame for the way that they are feeling. The persecutor is not always a person, it could also be a condition or circumstance that the victim finds themselves in. The third part of the drama triangle the rescuer is the person who intervenes between the victim and the persecutor and becomes dependent upon by the victim for help and support. Although this can sometimes have a negative effect on the victim due to them always becoming dependant on the rescuer and as result not moving away from being the Victim</w:t>
      </w:r>
      <w:sdt>
        <w:sdtPr>
          <w:id w:val="1595899449"/>
          <w:citation/>
        </w:sdtPr>
        <w:sdtContent>
          <w:r>
            <w:fldChar w:fldCharType="begin"/>
          </w:r>
          <w:r>
            <w:instrText xml:space="preserve"> CITATION Rob14 \l 2057 </w:instrText>
          </w:r>
          <w:r>
            <w:fldChar w:fldCharType="separate"/>
          </w:r>
          <w:r>
            <w:rPr>
              <w:noProof/>
            </w:rPr>
            <w:t xml:space="preserve"> </w:t>
          </w:r>
          <w:r w:rsidRPr="0047140F">
            <w:rPr>
              <w:noProof/>
            </w:rPr>
            <w:t>(McKracken, 2014)</w:t>
          </w:r>
          <w:r>
            <w:fldChar w:fldCharType="end"/>
          </w:r>
        </w:sdtContent>
      </w:sdt>
      <w:r>
        <w:t xml:space="preserve">. </w:t>
      </w:r>
    </w:p>
    <w:p w14:paraId="32A98A68" w14:textId="77777777" w:rsidR="00530DB1" w:rsidRDefault="00530DB1" w:rsidP="00530DB1"/>
    <w:p w14:paraId="2D2F90A6" w14:textId="6D04C2F9" w:rsidR="00530DB1" w:rsidRDefault="00530DB1" w:rsidP="00530DB1">
      <w:r>
        <w:t>The domestic incident</w:t>
      </w:r>
      <w:r w:rsidR="00B405BF">
        <w:t xml:space="preserve"> </w:t>
      </w:r>
      <w:r>
        <w:t xml:space="preserve">involved two people the female (Victim) and the male (Persecutor). As a police officer I played the role of rescuer. The female became dependent on the police as rescuers to remove the male from the scenario, therefore resolving the ‘drama’. The nature of the call meant that an assault had allegedly been committed so the male would need to be arrested and removed from the premises safely without causing more ‘drama’.  In order to do this, I needed to use both tactical communication and handcuffs which meant that a use of force was used on the male to affect the arrest. </w:t>
      </w:r>
    </w:p>
    <w:p w14:paraId="14CCF41E" w14:textId="77777777" w:rsidR="00530DB1" w:rsidRDefault="00530DB1" w:rsidP="00530DB1"/>
    <w:p w14:paraId="15BDE523" w14:textId="77777777" w:rsidR="00530DB1" w:rsidRDefault="00530DB1" w:rsidP="00530DB1">
      <w:r>
        <w:t xml:space="preserve">In Conclusion, I have initially looked at the definition of conflict in order to understand why this might happen between people and what they are looking to achieve from the altercation whether that be verbal or a physical one. </w:t>
      </w:r>
    </w:p>
    <w:p w14:paraId="310C3912" w14:textId="77777777" w:rsidR="00530DB1" w:rsidRDefault="00530DB1" w:rsidP="00530DB1"/>
    <w:p w14:paraId="3CF63AB6" w14:textId="77777777" w:rsidR="00530DB1" w:rsidRDefault="00530DB1" w:rsidP="00530DB1">
      <w:r>
        <w:t>I then went on to talk about the incident itself and what I did I with both the victim and offender in order to take control of the situation, making sure that there was no more risk to the victim when we arrived at the address by using the support of my colleagues.</w:t>
      </w:r>
    </w:p>
    <w:p w14:paraId="4D37236B" w14:textId="77777777" w:rsidR="00530DB1" w:rsidRDefault="00530DB1" w:rsidP="00530DB1"/>
    <w:p w14:paraId="5756AEC4" w14:textId="77777777" w:rsidR="00530DB1" w:rsidRDefault="00530DB1" w:rsidP="00530DB1">
      <w:r>
        <w:t xml:space="preserve">This allowed me to talk about how I assessed the situation using the national decision model both on my way to the address and when I arrived. Gathering as much information as I could and talking about both the legislation and policy that was used to deal with the offender and to safeguard the victim taking away the risk from the address and ultimately resolving the immediate issue. </w:t>
      </w:r>
    </w:p>
    <w:p w14:paraId="337B6873" w14:textId="77777777" w:rsidR="00530DB1" w:rsidRDefault="00530DB1" w:rsidP="00530DB1"/>
    <w:p w14:paraId="2062D60D" w14:textId="77777777" w:rsidR="00530DB1" w:rsidRDefault="00530DB1" w:rsidP="00530DB1">
      <w:r>
        <w:t>The reflection of the incident using the Gibbs model meant that I was able to get a deeper understanding of the incident overall and look at how I felt throughout the whole process. It showed me the value of reflecting on a situation and then creating an action plan of how to progress going forward with the aid of my colleagues and tutors.</w:t>
      </w:r>
    </w:p>
    <w:p w14:paraId="0ABA7523" w14:textId="77777777" w:rsidR="00530DB1" w:rsidRDefault="00530DB1" w:rsidP="00530DB1"/>
    <w:p w14:paraId="2E2C6CF9" w14:textId="77777777" w:rsidR="00530DB1" w:rsidRDefault="00530DB1" w:rsidP="00530DB1">
      <w:r>
        <w:t>Finally, by looking at Karpman’s drama triangle I have been able to show the role a police officer plays in a domestic situation and essentially many other calls that a police officer attend. I have been able to justify through this model how I came to the need to use force on the suspect in order safeguard the victim from potential future harm.</w:t>
      </w:r>
    </w:p>
    <w:p w14:paraId="795D5B34" w14:textId="77777777" w:rsidR="00530DB1" w:rsidRDefault="00530DB1" w:rsidP="00530DB1"/>
    <w:p w14:paraId="0D80D66D" w14:textId="77777777" w:rsidR="00530DB1" w:rsidRDefault="00530DB1" w:rsidP="00530DB1"/>
    <w:p w14:paraId="22AEC2E1" w14:textId="77777777" w:rsidR="00530DB1" w:rsidRDefault="00530DB1" w:rsidP="00530DB1"/>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5102ED8C" w14:textId="77777777" w:rsidR="000D0C19" w:rsidRDefault="000D0C19" w:rsidP="000D0C19">
      <w:r>
        <w:t xml:space="preserve">During this essay I will be looking at how I dealt with the victim of the incident and supported them through the criminal justice process. </w:t>
      </w:r>
    </w:p>
    <w:p w14:paraId="785FF437" w14:textId="77777777" w:rsidR="000D0C19" w:rsidRDefault="000D0C19" w:rsidP="000D0C19"/>
    <w:p w14:paraId="1428DDEA" w14:textId="77777777" w:rsidR="000D0C19" w:rsidRDefault="000D0C19" w:rsidP="000D0C19">
      <w:r>
        <w:t>Before I investigate it in more depth, I think it would be useful to look at the general definition of a victim, the Collins dictionary defines a victim as:</w:t>
      </w:r>
    </w:p>
    <w:p w14:paraId="7ED61E44" w14:textId="77777777" w:rsidR="000D0C19" w:rsidRDefault="000D0C19" w:rsidP="000D0C19"/>
    <w:p w14:paraId="775402BF" w14:textId="77777777" w:rsidR="000D0C19" w:rsidRDefault="000D0C19" w:rsidP="000D0C19">
      <w:pPr>
        <w:rPr>
          <w:i/>
          <w:iCs/>
        </w:rPr>
      </w:pPr>
      <w:r>
        <w:rPr>
          <w:i/>
          <w:iCs/>
        </w:rPr>
        <w:t>“a person, harmed, injured or killed as a result of crime, accident or other event or action”</w:t>
      </w:r>
    </w:p>
    <w:p w14:paraId="6CFA56E4" w14:textId="77777777" w:rsidR="000D0C19" w:rsidRDefault="000D0C19" w:rsidP="000D0C19">
      <w:pPr>
        <w:rPr>
          <w:i/>
          <w:iCs/>
        </w:rPr>
      </w:pPr>
    </w:p>
    <w:p w14:paraId="5AE44C42" w14:textId="77777777" w:rsidR="000D0C19" w:rsidRDefault="000D0C19" w:rsidP="000D0C19">
      <w:pPr>
        <w:rPr>
          <w:i/>
          <w:iCs/>
        </w:rPr>
      </w:pPr>
      <w:sdt>
        <w:sdtPr>
          <w:rPr>
            <w:i/>
            <w:iCs/>
          </w:rPr>
          <w:id w:val="182638225"/>
          <w:citation/>
        </w:sdtPr>
        <w:sdtContent>
          <w:r>
            <w:rPr>
              <w:i/>
              <w:iCs/>
            </w:rPr>
            <w:fldChar w:fldCharType="begin"/>
          </w:r>
          <w:r>
            <w:rPr>
              <w:i/>
              <w:iCs/>
            </w:rPr>
            <w:instrText xml:space="preserve"> CITATION Har02 \l 2057 </w:instrText>
          </w:r>
          <w:r>
            <w:rPr>
              <w:i/>
              <w:iCs/>
            </w:rPr>
            <w:fldChar w:fldCharType="separate"/>
          </w:r>
          <w:r w:rsidRPr="00415710">
            <w:rPr>
              <w:noProof/>
            </w:rPr>
            <w:t>(Collins, 2002)</w:t>
          </w:r>
          <w:r>
            <w:rPr>
              <w:i/>
              <w:iCs/>
            </w:rPr>
            <w:fldChar w:fldCharType="end"/>
          </w:r>
        </w:sdtContent>
      </w:sdt>
    </w:p>
    <w:p w14:paraId="034E5B51" w14:textId="77777777" w:rsidR="000D0C19" w:rsidRDefault="000D0C19" w:rsidP="000D0C19">
      <w:pPr>
        <w:rPr>
          <w:i/>
          <w:iCs/>
        </w:rPr>
      </w:pPr>
    </w:p>
    <w:p w14:paraId="7011F602" w14:textId="6DD9B9B0" w:rsidR="000D0C19" w:rsidRDefault="00FD4A56" w:rsidP="000D0C19">
      <w:r>
        <w:t>P</w:t>
      </w:r>
      <w:r w:rsidR="000D0C19">
        <w:t>olice will deal with victims of crime daily each with different needs and reasons for why they have contacted them. There are many ways that the police can support victims through the process, and I will look at these in more detail throughout the essay.</w:t>
      </w:r>
    </w:p>
    <w:p w14:paraId="7C17A4C9" w14:textId="77777777" w:rsidR="000D0C19" w:rsidRDefault="000D0C19" w:rsidP="000D0C19">
      <w:r>
        <w:t xml:space="preserve">In order to do this, I will look at the criminal justice system and discuss certain aspects of the victim’s code that is used to aid and support people who have been victims of crime. </w:t>
      </w:r>
    </w:p>
    <w:p w14:paraId="32199FBE" w14:textId="77777777" w:rsidR="000D0C19" w:rsidRDefault="000D0C19" w:rsidP="000D0C19"/>
    <w:p w14:paraId="1C120515" w14:textId="299CEB68" w:rsidR="000D0C19" w:rsidRDefault="000D0C19" w:rsidP="000D0C19">
      <w:r>
        <w:t xml:space="preserve">I will talk about the incident that I was involved in and how I dealt with the victim throughout the process keeping in line with the victim’s code. This will lead to talking about stalking and harassment and how the incidents </w:t>
      </w:r>
      <w:r w:rsidR="00ED1E1F">
        <w:t>fall</w:t>
      </w:r>
      <w:r>
        <w:t xml:space="preserve"> into the definition.  </w:t>
      </w:r>
    </w:p>
    <w:p w14:paraId="7A59ADEC" w14:textId="77777777" w:rsidR="000D0C19" w:rsidRDefault="000D0C19" w:rsidP="000D0C19"/>
    <w:p w14:paraId="674A8056" w14:textId="41D256D8" w:rsidR="000D0C19" w:rsidRDefault="000D0C19" w:rsidP="000D0C19">
      <w:r>
        <w:t>This will allow to me to use the national decisional decision model of policing in order to assess the incident, looking at how using the victim code allowed me to support the victim through the criminal justice process and also look at the legislation and policies I used to help me.  Before concluding the essay, I will reflect on the incident using Gibbs Reflective model looking at how I felt throughout the incident and how I created an action plan for incidents in the future</w:t>
      </w:r>
      <w:sdt>
        <w:sdtPr>
          <w:id w:val="202069908"/>
          <w:citation/>
        </w:sdtPr>
        <w:sdtContent>
          <w:r>
            <w:fldChar w:fldCharType="begin"/>
          </w:r>
          <w:r>
            <w:instrText xml:space="preserve"> CITATION GGi88 \l 2057 </w:instrText>
          </w:r>
          <w:r>
            <w:fldChar w:fldCharType="separate"/>
          </w:r>
          <w:r>
            <w:rPr>
              <w:noProof/>
            </w:rPr>
            <w:t xml:space="preserve"> </w:t>
          </w:r>
          <w:r w:rsidRPr="00EE2509">
            <w:rPr>
              <w:noProof/>
            </w:rPr>
            <w:t>(G.Gibbs, 1988)</w:t>
          </w:r>
          <w:r>
            <w:fldChar w:fldCharType="end"/>
          </w:r>
        </w:sdtContent>
      </w:sdt>
      <w:r>
        <w:t>.</w:t>
      </w:r>
    </w:p>
    <w:p w14:paraId="4C165732" w14:textId="77777777" w:rsidR="0020198C" w:rsidRDefault="0020198C" w:rsidP="000D0C19"/>
    <w:p w14:paraId="302A5D74" w14:textId="77777777" w:rsidR="000D0C19" w:rsidRDefault="000D0C19" w:rsidP="000D0C19">
      <w:r>
        <w:t>The criminal justice system is one of the biggest public service systems that we have in England and Wales. It is made up of many agencies that all work in partnership in order to bring offenders to justice and stop them reoffending, but also support victims and witnesses through the crime reporting process</w:t>
      </w:r>
      <w:sdt>
        <w:sdtPr>
          <w:id w:val="-980150128"/>
          <w:citation/>
        </w:sdtPr>
        <w:sdtContent>
          <w:r>
            <w:fldChar w:fldCharType="begin"/>
          </w:r>
          <w:r>
            <w:instrText xml:space="preserve"> CITATION CNT15 \l 2057 </w:instrText>
          </w:r>
          <w:r>
            <w:fldChar w:fldCharType="separate"/>
          </w:r>
          <w:r>
            <w:rPr>
              <w:noProof/>
            </w:rPr>
            <w:t xml:space="preserve"> </w:t>
          </w:r>
          <w:r w:rsidRPr="00EE2509">
            <w:rPr>
              <w:noProof/>
            </w:rPr>
            <w:t>(Truman, 2015)</w:t>
          </w:r>
          <w:r>
            <w:fldChar w:fldCharType="end"/>
          </w:r>
        </w:sdtContent>
      </w:sdt>
      <w:r>
        <w:t xml:space="preserve">. </w:t>
      </w:r>
    </w:p>
    <w:p w14:paraId="644FFF6F" w14:textId="77777777" w:rsidR="000D0C19" w:rsidRDefault="000D0C19" w:rsidP="000D0C19"/>
    <w:p w14:paraId="6C072C6C" w14:textId="77777777" w:rsidR="000D0C19" w:rsidRDefault="000D0C19" w:rsidP="000D0C19">
      <w:r>
        <w:t xml:space="preserve">In order to achieve the best evidence possible within an investigation police need to ensure that a victim’s needs are met throughout the whole of the criminal justice process. This can be as simple as providing regular updates to the victims or referring them to third partner agencies via a victim support service. </w:t>
      </w:r>
    </w:p>
    <w:p w14:paraId="6A402909" w14:textId="77777777" w:rsidR="000D0C19" w:rsidRDefault="000D0C19" w:rsidP="000D0C19"/>
    <w:p w14:paraId="3A733D93" w14:textId="77777777" w:rsidR="000D0C19" w:rsidRDefault="000D0C19" w:rsidP="000D0C19">
      <w:r>
        <w:t>The victims code gives us a broader definition of a victim. A victim is a person who has suffered harm as a direct cause of a criminal offence. This harm can be done physically, emotionally, mental or economically. A victim of crime can also be a close relative of someone who has died as a result of the criminal activity. A close relative involves a spouse, partner, a direct line relative and dependants of the victims</w:t>
      </w:r>
      <w:sdt>
        <w:sdtPr>
          <w:id w:val="2116398684"/>
          <w:citation/>
        </w:sdtPr>
        <w:sdtContent>
          <w:r>
            <w:fldChar w:fldCharType="begin"/>
          </w:r>
          <w:r>
            <w:instrText xml:space="preserve"> CITATION CPS17 \l 2057 </w:instrText>
          </w:r>
          <w:r>
            <w:fldChar w:fldCharType="separate"/>
          </w:r>
          <w:r>
            <w:rPr>
              <w:noProof/>
            </w:rPr>
            <w:t xml:space="preserve"> </w:t>
          </w:r>
          <w:r w:rsidRPr="00EE2509">
            <w:rPr>
              <w:noProof/>
            </w:rPr>
            <w:t>(CPS, 2017)</w:t>
          </w:r>
          <w:r>
            <w:fldChar w:fldCharType="end"/>
          </w:r>
        </w:sdtContent>
      </w:sdt>
      <w:r>
        <w:t xml:space="preserve">. </w:t>
      </w:r>
    </w:p>
    <w:p w14:paraId="720DFB2E" w14:textId="77777777" w:rsidR="000D0C19" w:rsidRDefault="000D0C19" w:rsidP="000D0C19"/>
    <w:p w14:paraId="1D69F831" w14:textId="77777777" w:rsidR="000D0C19" w:rsidRDefault="000D0C19" w:rsidP="000D0C19">
      <w:r>
        <w:t xml:space="preserve">The police services are held accountable for ensuring that the victims code is followed when a person has suffered at the hands of a criminal offence, so the victim is aware of what is going on and are safeguarded throughout the criminal justice process and this is done in a number of ways. Firstly, Victims of crime are entitled to be made aware that they have reported a crime. This can be done through writing or electronically, but this will allow the victim to know that the crime has been recorded and the investigation is about to beginning in relation to the report and what is to be expected. </w:t>
      </w:r>
      <w:sdt>
        <w:sdtPr>
          <w:id w:val="1601530794"/>
          <w:citation/>
        </w:sdtPr>
        <w:sdtContent>
          <w:r>
            <w:fldChar w:fldCharType="begin"/>
          </w:r>
          <w:r>
            <w:instrText xml:space="preserve"> CITATION Min15 \l 2057 </w:instrText>
          </w:r>
          <w:r>
            <w:fldChar w:fldCharType="separate"/>
          </w:r>
          <w:r>
            <w:rPr>
              <w:noProof/>
            </w:rPr>
            <w:t xml:space="preserve"> </w:t>
          </w:r>
          <w:r w:rsidRPr="00EE2509">
            <w:rPr>
              <w:noProof/>
            </w:rPr>
            <w:t>(Ministery of Justice , 2015)</w:t>
          </w:r>
          <w:r>
            <w:fldChar w:fldCharType="end"/>
          </w:r>
        </w:sdtContent>
      </w:sdt>
      <w:r>
        <w:t xml:space="preserve">. </w:t>
      </w:r>
    </w:p>
    <w:p w14:paraId="0563399C" w14:textId="77777777" w:rsidR="000D0C19" w:rsidRDefault="000D0C19" w:rsidP="000D0C19"/>
    <w:p w14:paraId="4AA5C5ED" w14:textId="0670A022" w:rsidR="000D0C19" w:rsidRDefault="000D0C19" w:rsidP="000D0C19">
      <w:r>
        <w:t xml:space="preserve">Most victims of crime will require additional support through the criminal justice process. This support must be offered by the police under the code, and with the victims consent, the police can refer them to third partner agencies in order to help them come to terms of what has happened, giving them additional support that the police might not be able to offer. The Police will provide an explanation on what support is available to them through the court process to aid in given evidence. Making a statement to the police service after being affected by crime can be a challenging process due the effect that crime has had on them. The code outlines that a victim must be offered a victim personal statement which will allow the victim to tell the police how the crime has made them feel as a result of the incident. </w:t>
      </w:r>
      <w:sdt>
        <w:sdtPr>
          <w:id w:val="-1240858126"/>
          <w:citation/>
        </w:sdtPr>
        <w:sdtContent>
          <w:r>
            <w:fldChar w:fldCharType="begin"/>
          </w:r>
          <w:r>
            <w:instrText xml:space="preserve"> CITATION Min15 \l 2057 </w:instrText>
          </w:r>
          <w:r>
            <w:fldChar w:fldCharType="separate"/>
          </w:r>
          <w:r>
            <w:rPr>
              <w:noProof/>
            </w:rPr>
            <w:t xml:space="preserve"> </w:t>
          </w:r>
          <w:r w:rsidRPr="007156CB">
            <w:rPr>
              <w:noProof/>
            </w:rPr>
            <w:t>(Ministery of Justice , 2015)</w:t>
          </w:r>
          <w:r>
            <w:fldChar w:fldCharType="end"/>
          </w:r>
        </w:sdtContent>
      </w:sdt>
      <w:r>
        <w:t xml:space="preserve">. Police have an obligation to update the victim on any major events that happen during the investigation process. </w:t>
      </w:r>
      <w:sdt>
        <w:sdtPr>
          <w:id w:val="-764603702"/>
          <w:citation/>
        </w:sdtPr>
        <w:sdtContent>
          <w:r>
            <w:fldChar w:fldCharType="begin"/>
          </w:r>
          <w:r>
            <w:instrText xml:space="preserve"> CITATION Min15 \l 2057 </w:instrText>
          </w:r>
          <w:r>
            <w:fldChar w:fldCharType="separate"/>
          </w:r>
          <w:r>
            <w:rPr>
              <w:noProof/>
            </w:rPr>
            <w:t xml:space="preserve"> </w:t>
          </w:r>
          <w:r w:rsidRPr="007156CB">
            <w:rPr>
              <w:noProof/>
            </w:rPr>
            <w:t>(Ministery of Justice , 2015)</w:t>
          </w:r>
          <w:r>
            <w:fldChar w:fldCharType="end"/>
          </w:r>
        </w:sdtContent>
      </w:sdt>
      <w:r>
        <w:t>.</w:t>
      </w:r>
    </w:p>
    <w:p w14:paraId="29BBE4DC" w14:textId="77777777" w:rsidR="00E66052" w:rsidRDefault="00E66052" w:rsidP="000D0C19"/>
    <w:p w14:paraId="54A6EE09" w14:textId="77777777" w:rsidR="000D0C19" w:rsidRDefault="000D0C19" w:rsidP="000D0C19">
      <w:r>
        <w:t xml:space="preserve">The incident involved a male and a female who had separated. The male hadn’t stopped contacting the female via phone calls and text messages that were unwanted by the victim. </w:t>
      </w:r>
    </w:p>
    <w:p w14:paraId="2306C06A" w14:textId="5D6F1FF2" w:rsidR="000D0C19" w:rsidRDefault="000D0C19" w:rsidP="000D0C19">
      <w:r>
        <w:t xml:space="preserve">This situation then escalated with the male turned up at the </w:t>
      </w:r>
      <w:r w:rsidR="00E66052">
        <w:t>female’s</w:t>
      </w:r>
      <w:r>
        <w:t xml:space="preserve"> address, breaking into the victims shed to get his belongs out without her permission. </w:t>
      </w:r>
    </w:p>
    <w:p w14:paraId="5510609F" w14:textId="77777777" w:rsidR="000D0C19" w:rsidRDefault="000D0C19" w:rsidP="000D0C19"/>
    <w:p w14:paraId="7057A3DA" w14:textId="77777777" w:rsidR="000D0C19" w:rsidRDefault="000D0C19" w:rsidP="000D0C19">
      <w:r>
        <w:t xml:space="preserve">For a few weeks later the male had repeatedly turned up to the victims address and watched from outside the property and constantly rang and text her. This caused the female to fear for her safety and moved herself and her children to a different part of the country in order to get away from the male. </w:t>
      </w:r>
    </w:p>
    <w:p w14:paraId="6D35D834" w14:textId="77777777" w:rsidR="000D0C19" w:rsidRDefault="000D0C19" w:rsidP="000D0C19"/>
    <w:p w14:paraId="20EB05C8" w14:textId="40F5FC0E" w:rsidR="000D0C19" w:rsidRDefault="000D0C19" w:rsidP="000D0C19">
      <w:r>
        <w:t>The male and female had kids together and the male used the kids in order to try and contact the female. After the male had not being able to get hold of the female, he threatened suicide in order to get the females attention. I initially dealt with the incident as a handover. The male was already in custody in relation to the offences and needed to be interviewed. I also had to progress the investigation in terms of victim contact and safeguarding.</w:t>
      </w:r>
    </w:p>
    <w:p w14:paraId="6527CEAF" w14:textId="77777777" w:rsidR="00AC1C01" w:rsidRDefault="00AC1C01" w:rsidP="000D0C19"/>
    <w:p w14:paraId="73497DE1" w14:textId="5DECCA25" w:rsidR="000D0C19" w:rsidRDefault="00D679D2" w:rsidP="000D0C19">
      <w:r>
        <w:t>Here</w:t>
      </w:r>
      <w:r w:rsidR="000D0C19">
        <w:t xml:space="preserve"> it is useful to look at the definitions of stalking and harassment and what they mean with regards to the victim. </w:t>
      </w:r>
    </w:p>
    <w:p w14:paraId="656F11BA" w14:textId="77777777" w:rsidR="000D0C19" w:rsidRDefault="000D0C19" w:rsidP="000D0C19"/>
    <w:p w14:paraId="71080979" w14:textId="77777777" w:rsidR="000D0C19" w:rsidRDefault="000D0C19" w:rsidP="000D0C19">
      <w:r>
        <w:t xml:space="preserve">Blackstones student handbook for police defines harassment under section 1(1) Protection against Harassment act as – </w:t>
      </w:r>
    </w:p>
    <w:p w14:paraId="5C605F4A" w14:textId="77777777" w:rsidR="000D0C19" w:rsidRDefault="000D0C19" w:rsidP="000D0C19"/>
    <w:p w14:paraId="78348F4B" w14:textId="77777777" w:rsidR="000D0C19" w:rsidRDefault="000D0C19" w:rsidP="000D0C19">
      <w:pPr>
        <w:rPr>
          <w:i/>
          <w:iCs/>
        </w:rPr>
      </w:pPr>
      <w:r>
        <w:t>“</w:t>
      </w:r>
      <w:r>
        <w:rPr>
          <w:i/>
          <w:iCs/>
        </w:rPr>
        <w:t xml:space="preserve">A person must not pursue a course of conduct which amounts to harassment of another or of two or more persons, which the perpetrator knows or ought to know amounts to harassment” </w:t>
      </w:r>
      <w:sdt>
        <w:sdtPr>
          <w:rPr>
            <w:i/>
            <w:iCs/>
          </w:rPr>
          <w:id w:val="-1675097775"/>
          <w:citation/>
        </w:sdtPr>
        <w:sdtContent>
          <w:r>
            <w:rPr>
              <w:i/>
              <w:iCs/>
            </w:rPr>
            <w:fldChar w:fldCharType="begin"/>
          </w:r>
          <w:r>
            <w:rPr>
              <w:i/>
              <w:iCs/>
            </w:rPr>
            <w:instrText xml:space="preserve"> CITATION Rob20 \l 2057 </w:instrText>
          </w:r>
          <w:r>
            <w:rPr>
              <w:i/>
              <w:iCs/>
            </w:rPr>
            <w:fldChar w:fldCharType="separate"/>
          </w:r>
          <w:r w:rsidRPr="00173317">
            <w:rPr>
              <w:noProof/>
            </w:rPr>
            <w:t>(Bryant, 2020)</w:t>
          </w:r>
          <w:r>
            <w:rPr>
              <w:i/>
              <w:iCs/>
            </w:rPr>
            <w:fldChar w:fldCharType="end"/>
          </w:r>
        </w:sdtContent>
      </w:sdt>
    </w:p>
    <w:p w14:paraId="136A224A" w14:textId="77777777" w:rsidR="000D0C19" w:rsidRDefault="000D0C19" w:rsidP="000D0C19">
      <w:pPr>
        <w:rPr>
          <w:i/>
          <w:iCs/>
        </w:rPr>
      </w:pPr>
    </w:p>
    <w:p w14:paraId="69B2360A" w14:textId="4BB5E798" w:rsidR="000D0C19" w:rsidRDefault="000D0C19" w:rsidP="000D0C19">
      <w:r>
        <w:t xml:space="preserve">For a harassment to take place, one occasion of contact is not enough it must happen on at least two occasions. Although it is not the number of incidents that is important but whether those incidents are connected. This can happen several ways such as speech, letters or emails. </w:t>
      </w:r>
    </w:p>
    <w:p w14:paraId="74D01092" w14:textId="77777777" w:rsidR="000D0C19" w:rsidRDefault="000D0C19" w:rsidP="000D0C19"/>
    <w:p w14:paraId="6D18A34D" w14:textId="77777777" w:rsidR="000D0C19" w:rsidRDefault="000D0C19" w:rsidP="000D0C19">
      <w:r>
        <w:lastRenderedPageBreak/>
        <w:t xml:space="preserve">The act of stalking is very similar to the offence of harassment but the acts that are made by the offender must be an act of stalking. </w:t>
      </w:r>
    </w:p>
    <w:p w14:paraId="653DC153" w14:textId="77777777" w:rsidR="000D0C19" w:rsidRDefault="000D0C19" w:rsidP="000D0C19">
      <w:r>
        <w:t>Blackstone’s student handbook for police goes on to define these acts as:</w:t>
      </w:r>
    </w:p>
    <w:p w14:paraId="0D2E6CD7" w14:textId="77777777" w:rsidR="000D0C19" w:rsidRDefault="000D0C19" w:rsidP="000D0C19"/>
    <w:p w14:paraId="491225DC" w14:textId="77777777" w:rsidR="000D0C19" w:rsidRDefault="000D0C19" w:rsidP="000D0C19">
      <w:pPr>
        <w:rPr>
          <w:i/>
          <w:iCs/>
        </w:rPr>
      </w:pPr>
      <w:r>
        <w:t>“</w:t>
      </w:r>
      <w:r>
        <w:rPr>
          <w:i/>
          <w:iCs/>
        </w:rPr>
        <w:t xml:space="preserve">following the person, watching or spy on a person, loitering in any place, contacting a person by any means, monitoring electronic communications, interfering with a person property and publishing any statement or other material relation to or originating from a person” </w:t>
      </w:r>
      <w:sdt>
        <w:sdtPr>
          <w:rPr>
            <w:i/>
            <w:iCs/>
          </w:rPr>
          <w:id w:val="-1045063163"/>
          <w:citation/>
        </w:sdtPr>
        <w:sdtContent>
          <w:r>
            <w:rPr>
              <w:i/>
              <w:iCs/>
            </w:rPr>
            <w:fldChar w:fldCharType="begin"/>
          </w:r>
          <w:r>
            <w:rPr>
              <w:i/>
              <w:iCs/>
            </w:rPr>
            <w:instrText xml:space="preserve"> CITATION Rob20 \l 2057 </w:instrText>
          </w:r>
          <w:r>
            <w:rPr>
              <w:i/>
              <w:iCs/>
            </w:rPr>
            <w:fldChar w:fldCharType="separate"/>
          </w:r>
          <w:r w:rsidRPr="00173317">
            <w:rPr>
              <w:noProof/>
            </w:rPr>
            <w:t>(Bryant, 2020)</w:t>
          </w:r>
          <w:r>
            <w:rPr>
              <w:i/>
              <w:iCs/>
            </w:rPr>
            <w:fldChar w:fldCharType="end"/>
          </w:r>
        </w:sdtContent>
      </w:sdt>
    </w:p>
    <w:p w14:paraId="584333C6" w14:textId="77777777" w:rsidR="000D0C19" w:rsidRDefault="000D0C19" w:rsidP="000D0C19">
      <w:pPr>
        <w:rPr>
          <w:i/>
          <w:iCs/>
        </w:rPr>
      </w:pPr>
    </w:p>
    <w:p w14:paraId="25261E61" w14:textId="0D7D8AEB" w:rsidR="000D0C19" w:rsidRPr="00D57C20" w:rsidRDefault="000D0C19" w:rsidP="000D0C19">
      <w:r>
        <w:t xml:space="preserve">When a victim is in fear of violence or serious alarm and distress </w:t>
      </w:r>
      <w:r w:rsidR="00D679D2">
        <w:t xml:space="preserve">due to </w:t>
      </w:r>
      <w:r>
        <w:t xml:space="preserve">stalking, it must result in a serious adverse effect on a person’s day to day activities. This is covered under section 4A(1) of the Protection against Harassment act 1997. </w:t>
      </w:r>
      <w:sdt>
        <w:sdtPr>
          <w:id w:val="797951358"/>
          <w:citation/>
        </w:sdtPr>
        <w:sdtContent>
          <w:r>
            <w:fldChar w:fldCharType="begin"/>
          </w:r>
          <w:r>
            <w:instrText xml:space="preserve"> CITATION Rob20 \l 2057 </w:instrText>
          </w:r>
          <w:r>
            <w:fldChar w:fldCharType="separate"/>
          </w:r>
          <w:r w:rsidRPr="00173317">
            <w:rPr>
              <w:noProof/>
            </w:rPr>
            <w:t>(Bryant, 2020)</w:t>
          </w:r>
          <w:r>
            <w:fldChar w:fldCharType="end"/>
          </w:r>
        </w:sdtContent>
      </w:sdt>
    </w:p>
    <w:p w14:paraId="426834D9" w14:textId="77777777" w:rsidR="000D0C19" w:rsidRDefault="000D0C19" w:rsidP="000D0C19">
      <w:r>
        <w:t xml:space="preserve"> </w:t>
      </w:r>
    </w:p>
    <w:p w14:paraId="32C038DB" w14:textId="2F0CD890" w:rsidR="000D0C19" w:rsidRDefault="000D0C19" w:rsidP="000D0C19">
      <w:r>
        <w:t>A study that was conducted by the home office in 1998 suggested victims of stalking are likely to know the subject such as a relative, close friends and those that are or have been in an intimate relationship. Twelve percent of victims who were asked said that their stalker was an ex-partner trying to get back together with them</w:t>
      </w:r>
      <w:sdt>
        <w:sdtPr>
          <w:id w:val="-196697732"/>
          <w:citation/>
        </w:sdtPr>
        <w:sdtContent>
          <w:r>
            <w:fldChar w:fldCharType="begin"/>
          </w:r>
          <w:r>
            <w:instrText xml:space="preserve"> CITATION Urs01 \l 2057 </w:instrText>
          </w:r>
          <w:r>
            <w:fldChar w:fldCharType="separate"/>
          </w:r>
          <w:r>
            <w:rPr>
              <w:noProof/>
            </w:rPr>
            <w:t xml:space="preserve"> </w:t>
          </w:r>
          <w:r w:rsidRPr="00711358">
            <w:rPr>
              <w:noProof/>
            </w:rPr>
            <w:t>(Smartt, 2001)</w:t>
          </w:r>
          <w:r>
            <w:fldChar w:fldCharType="end"/>
          </w:r>
        </w:sdtContent>
      </w:sdt>
      <w:r>
        <w:t xml:space="preserve">. </w:t>
      </w:r>
    </w:p>
    <w:p w14:paraId="1ADCCA48" w14:textId="77777777" w:rsidR="00D679D2" w:rsidRDefault="00D679D2" w:rsidP="000D0C19"/>
    <w:p w14:paraId="1352031A" w14:textId="77777777" w:rsidR="000D0C19" w:rsidRDefault="000D0C19" w:rsidP="000D0C19">
      <w:r>
        <w:t>Police officers deal with many different incidents during their duty and a big part how they deal with these situations is by acting impartial, treating everyone equally and fairly</w:t>
      </w:r>
      <w:sdt>
        <w:sdtPr>
          <w:id w:val="1177383268"/>
          <w:citation/>
        </w:sdtPr>
        <w:sdtContent>
          <w:r>
            <w:fldChar w:fldCharType="begin"/>
          </w:r>
          <w:r>
            <w:instrText xml:space="preserve"> CITATION College14 \l 2057 </w:instrText>
          </w:r>
          <w:r>
            <w:fldChar w:fldCharType="separate"/>
          </w:r>
          <w:r>
            <w:rPr>
              <w:noProof/>
            </w:rPr>
            <w:t xml:space="preserve"> </w:t>
          </w:r>
          <w:r w:rsidRPr="00A15786">
            <w:rPr>
              <w:noProof/>
            </w:rPr>
            <w:t>(College of Policing , 2014)</w:t>
          </w:r>
          <w:r>
            <w:fldChar w:fldCharType="end"/>
          </w:r>
        </w:sdtContent>
      </w:sdt>
      <w:r>
        <w:t xml:space="preserve">. These are core principles of the code of ethics. During the incident I used these as the foundation to base all the assessments and decision that I made. </w:t>
      </w:r>
    </w:p>
    <w:p w14:paraId="4C4DB23E" w14:textId="77777777" w:rsidR="000D0C19" w:rsidRDefault="000D0C19" w:rsidP="000D0C19"/>
    <w:p w14:paraId="5BBBDE65" w14:textId="78CDD035" w:rsidR="000D0C19" w:rsidRDefault="000D0C19" w:rsidP="000D0C19">
      <w:r>
        <w:t>By gathering as much information as possible it allows police officers to gain a better understanding of what they are dealing with and make a better risk assessment for the victims that have been affected by crime</w:t>
      </w:r>
      <w:sdt>
        <w:sdtPr>
          <w:id w:val="-1718273719"/>
          <w:citation/>
        </w:sdtPr>
        <w:sdtContent>
          <w:r>
            <w:fldChar w:fldCharType="begin"/>
          </w:r>
          <w:r>
            <w:instrText xml:space="preserve"> CITATION Min15 \l 2057 </w:instrText>
          </w:r>
          <w:r>
            <w:fldChar w:fldCharType="separate"/>
          </w:r>
          <w:r>
            <w:rPr>
              <w:noProof/>
            </w:rPr>
            <w:t xml:space="preserve"> </w:t>
          </w:r>
          <w:r w:rsidRPr="003B36D8">
            <w:rPr>
              <w:noProof/>
            </w:rPr>
            <w:t>(Ministery of Justice , 2015)</w:t>
          </w:r>
          <w:r>
            <w:fldChar w:fldCharType="end"/>
          </w:r>
        </w:sdtContent>
      </w:sdt>
      <w:r>
        <w:t>. Gathering all this information quickly was vitally important in this incident due to the offender being released from custody so measures needed to be in place as quickly as possible to safeguard the victim. One of the main bits of information that needed to be established was that the was a clear course of unwanted conduct between then offender and the victim. I gathered this information in two ways. Firstly conducting a search of pervious history through the police national computer and secondly a victim interview was taking from the female along a Victim personal statement explain what affect the unwanted conduct had on her, in this statement the female exhibited phone messages from the offender which was used as evidence during the interview to prove the unwanted conduct.</w:t>
      </w:r>
    </w:p>
    <w:p w14:paraId="514FBBC8" w14:textId="77777777" w:rsidR="000D0C19" w:rsidRDefault="000D0C19" w:rsidP="000D0C19"/>
    <w:p w14:paraId="7AE3C17E" w14:textId="5775F3B8" w:rsidR="000D0C19" w:rsidRDefault="000D0C19" w:rsidP="000D0C19">
      <w:r>
        <w:t>Assessing</w:t>
      </w:r>
      <w:r w:rsidR="00AC1C01">
        <w:t xml:space="preserve"> </w:t>
      </w:r>
      <w:r>
        <w:t>risk was vital due to the nature of the offence and the length of time it had been happening to the victim, the only way she was able to get away from it was to move to a different part of the country as she feared for her safety. The information that had been gathered showed me that if he was released it would continue to happen to the victim. There was also a risk to her children. Under the victim’s code a vulnerable person is not only someone who feels threatened and intimidated but also any person under the age of 18</w:t>
      </w:r>
      <w:sdt>
        <w:sdtPr>
          <w:id w:val="89976553"/>
          <w:citation/>
        </w:sdtPr>
        <w:sdtContent>
          <w:r>
            <w:fldChar w:fldCharType="begin"/>
          </w:r>
          <w:r>
            <w:instrText xml:space="preserve"> CITATION Min15 \l 2057 </w:instrText>
          </w:r>
          <w:r>
            <w:fldChar w:fldCharType="separate"/>
          </w:r>
          <w:r>
            <w:rPr>
              <w:noProof/>
            </w:rPr>
            <w:t xml:space="preserve"> </w:t>
          </w:r>
          <w:r w:rsidRPr="00654B92">
            <w:rPr>
              <w:noProof/>
            </w:rPr>
            <w:t>(Ministery of Justice , 2015)</w:t>
          </w:r>
          <w:r>
            <w:fldChar w:fldCharType="end"/>
          </w:r>
        </w:sdtContent>
      </w:sdt>
      <w:r>
        <w:t xml:space="preserve">. All this needed to be risk assessed before I made my decision of what action to take. </w:t>
      </w:r>
    </w:p>
    <w:p w14:paraId="0E82F6D0" w14:textId="77777777" w:rsidR="000D0C19" w:rsidRDefault="000D0C19" w:rsidP="000D0C19"/>
    <w:p w14:paraId="51433CBD" w14:textId="77777777" w:rsidR="000D0C19" w:rsidRDefault="000D0C19" w:rsidP="000D0C19">
      <w:r>
        <w:t>The initial risk had been taken away from the victim due to the officers arresting the offender the night before. I had to consider further safeguarding options, so the victim was not at risk in the future. Due to this being a domestic incident, domestic violence protection notices and orders where initially considered, where with an authorisation of a police inspector protection can be made for the victim in the immediate aftermath of an incident and in some cases an extension to this for up to 28 days can be granted by the courts</w:t>
      </w:r>
      <w:sdt>
        <w:sdtPr>
          <w:id w:val="709308525"/>
          <w:citation/>
        </w:sdtPr>
        <w:sdtContent>
          <w:r>
            <w:fldChar w:fldCharType="begin"/>
          </w:r>
          <w:r>
            <w:instrText xml:space="preserve"> CITATION Rob20 \l 2057 </w:instrText>
          </w:r>
          <w:r>
            <w:fldChar w:fldCharType="separate"/>
          </w:r>
          <w:r>
            <w:rPr>
              <w:noProof/>
            </w:rPr>
            <w:t xml:space="preserve"> </w:t>
          </w:r>
          <w:r w:rsidRPr="001F44BB">
            <w:rPr>
              <w:rFonts w:eastAsiaTheme="minorHAnsi"/>
              <w:noProof/>
            </w:rPr>
            <w:t>(Bryant, 2020)</w:t>
          </w:r>
          <w:r>
            <w:fldChar w:fldCharType="end"/>
          </w:r>
        </w:sdtContent>
      </w:sdt>
      <w:r>
        <w:t xml:space="preserve">. </w:t>
      </w:r>
    </w:p>
    <w:p w14:paraId="1B7DFAD3" w14:textId="77777777" w:rsidR="000D0C19" w:rsidRDefault="000D0C19" w:rsidP="000D0C19">
      <w:r>
        <w:t>Even though I considered the option of Domestic violence protection notices and orders I realised that this might only be a short-term solution to the problem. Based on information of repeat victimisation from the offender this would create future risk not only to the victim and children, but it could also be a potential issue for the family because it was likely to happen again. Due to the nature of the offence I also considered a restraining order under section 5 of the protection from harassment act 1997 which can be granted by the court and can place restrictions on the offender indefinitely in extreme cases</w:t>
      </w:r>
      <w:sdt>
        <w:sdtPr>
          <w:id w:val="503628809"/>
          <w:citation/>
        </w:sdtPr>
        <w:sdtContent>
          <w:r>
            <w:fldChar w:fldCharType="begin"/>
          </w:r>
          <w:r>
            <w:instrText xml:space="preserve"> CITATION Rob20 \l 2057 </w:instrText>
          </w:r>
          <w:r>
            <w:fldChar w:fldCharType="separate"/>
          </w:r>
          <w:r>
            <w:rPr>
              <w:noProof/>
            </w:rPr>
            <w:t xml:space="preserve"> </w:t>
          </w:r>
          <w:r w:rsidRPr="001F44BB">
            <w:rPr>
              <w:rFonts w:eastAsiaTheme="minorHAnsi"/>
              <w:noProof/>
            </w:rPr>
            <w:t>(Bryant, 2020)</w:t>
          </w:r>
          <w:r>
            <w:fldChar w:fldCharType="end"/>
          </w:r>
        </w:sdtContent>
      </w:sdt>
      <w:r>
        <w:t xml:space="preserve">. </w:t>
      </w:r>
    </w:p>
    <w:p w14:paraId="4B0C342A" w14:textId="77777777" w:rsidR="000D0C19" w:rsidRDefault="000D0C19" w:rsidP="000D0C19"/>
    <w:p w14:paraId="2E39FBFC" w14:textId="77777777" w:rsidR="000D0C19" w:rsidRDefault="000D0C19" w:rsidP="000D0C19">
      <w:r>
        <w:t>I interviewed the suspect and put the evidence to him and fed back the outcome to the custody sergeant.  I then then applied to remand the suspect in custody until he could attend court which was granted based on the history and evidence provided. I updated the victim that this was the case and conducted a risk assessment with her which allowed me to refer her to third partner agencies for support. Due  the circumstances she was entitlement to enhanced updates under the victim’s code</w:t>
      </w:r>
      <w:sdt>
        <w:sdtPr>
          <w:id w:val="436881131"/>
          <w:citation/>
        </w:sdtPr>
        <w:sdtContent>
          <w:r>
            <w:fldChar w:fldCharType="begin"/>
          </w:r>
          <w:r>
            <w:instrText xml:space="preserve"> CITATION Min15 \l 2057 </w:instrText>
          </w:r>
          <w:r>
            <w:fldChar w:fldCharType="separate"/>
          </w:r>
          <w:r>
            <w:rPr>
              <w:noProof/>
            </w:rPr>
            <w:t xml:space="preserve"> </w:t>
          </w:r>
          <w:r w:rsidRPr="008079AD">
            <w:rPr>
              <w:noProof/>
            </w:rPr>
            <w:t>(Ministery of Justice , 2015)</w:t>
          </w:r>
          <w:r>
            <w:fldChar w:fldCharType="end"/>
          </w:r>
        </w:sdtContent>
      </w:sdt>
      <w:r>
        <w:t>.The court also granted the restraining order which then allowed the victim to return to her home address. When this process had been completed the victim was updated with the details.</w:t>
      </w:r>
    </w:p>
    <w:p w14:paraId="0184CC64" w14:textId="2C4DA53C" w:rsidR="000D0C19" w:rsidRDefault="000D0C19" w:rsidP="000D0C19">
      <w:r>
        <w:lastRenderedPageBreak/>
        <w:t>Due to this incident being a handover from the previous shift I initially felt very unprepared as I needed to gather all the information together in order to conduct the interview with the suspect and safeguard the victim. Part of being a police officer is looking at gathering a range of evidence in order to prove or disprove that something has happened whilst also helping safeguard the victims of crime as effectively as possible</w:t>
      </w:r>
      <w:sdt>
        <w:sdtPr>
          <w:id w:val="1567527884"/>
          <w:citation/>
        </w:sdtPr>
        <w:sdtContent>
          <w:r>
            <w:fldChar w:fldCharType="begin"/>
          </w:r>
          <w:r>
            <w:instrText xml:space="preserve"> CITATION CPS17 \l 2057 </w:instrText>
          </w:r>
          <w:r>
            <w:fldChar w:fldCharType="separate"/>
          </w:r>
          <w:r>
            <w:rPr>
              <w:noProof/>
            </w:rPr>
            <w:t xml:space="preserve"> </w:t>
          </w:r>
          <w:r w:rsidRPr="001F44BB">
            <w:rPr>
              <w:rFonts w:eastAsiaTheme="minorHAnsi"/>
              <w:noProof/>
            </w:rPr>
            <w:t>(CPS, 2017)</w:t>
          </w:r>
          <w:r>
            <w:fldChar w:fldCharType="end"/>
          </w:r>
        </w:sdtContent>
      </w:sdt>
      <w:r>
        <w:t xml:space="preserve">. </w:t>
      </w:r>
    </w:p>
    <w:p w14:paraId="39C8A858" w14:textId="77777777" w:rsidR="000141F9" w:rsidRDefault="000141F9" w:rsidP="000D0C19"/>
    <w:p w14:paraId="5EA1C3A3" w14:textId="77777777" w:rsidR="000D0C19" w:rsidRDefault="000D0C19" w:rsidP="000D0C19">
      <w:r>
        <w:t>After gathering all the information that was needed for the incident, I felt more prepared and that I was able to do the right thing in relation to safeguarding the victim. safeguarding the public is one of the core elements of policing values</w:t>
      </w:r>
      <w:sdt>
        <w:sdtPr>
          <w:id w:val="865340382"/>
          <w:citation/>
        </w:sdtPr>
        <w:sdtContent>
          <w:r>
            <w:fldChar w:fldCharType="begin"/>
          </w:r>
          <w:r>
            <w:instrText xml:space="preserve"> CITATION And18 \l 2057 </w:instrText>
          </w:r>
          <w:r>
            <w:fldChar w:fldCharType="separate"/>
          </w:r>
          <w:r>
            <w:rPr>
              <w:noProof/>
            </w:rPr>
            <w:t xml:space="preserve"> </w:t>
          </w:r>
          <w:r w:rsidRPr="002A7223">
            <w:rPr>
              <w:noProof/>
            </w:rPr>
            <w:t>(Bosworth, 2018)</w:t>
          </w:r>
          <w:r>
            <w:fldChar w:fldCharType="end"/>
          </w:r>
        </w:sdtContent>
      </w:sdt>
      <w:r>
        <w:t xml:space="preserve">. </w:t>
      </w:r>
    </w:p>
    <w:p w14:paraId="7EDB1D9A" w14:textId="77777777" w:rsidR="000D0C19" w:rsidRDefault="000D0C19" w:rsidP="000D0C19"/>
    <w:p w14:paraId="5392CCCF" w14:textId="7D9801AF" w:rsidR="000D0C19" w:rsidRDefault="000D0C19" w:rsidP="000D0C19">
      <w:r>
        <w:t>What went well during this incident was that I was able to gather a lot of evidence due to the amount of history between the male and female. This allowed me to ensure the victims safety by putting safeguard measures in place for her. Police officers must be able to take an evidence-based approach when dealing with both victims and offenders by putting the evidence to use in the most logical way in order to get the best outcome</w:t>
      </w:r>
      <w:sdt>
        <w:sdtPr>
          <w:id w:val="1200585981"/>
          <w:citation/>
        </w:sdtPr>
        <w:sdtContent>
          <w:r>
            <w:fldChar w:fldCharType="begin"/>
          </w:r>
          <w:r>
            <w:instrText xml:space="preserve"> CITATION And18 \l 2057 </w:instrText>
          </w:r>
          <w:r>
            <w:fldChar w:fldCharType="separate"/>
          </w:r>
          <w:r>
            <w:rPr>
              <w:noProof/>
            </w:rPr>
            <w:t xml:space="preserve"> </w:t>
          </w:r>
          <w:r w:rsidRPr="002A7223">
            <w:rPr>
              <w:noProof/>
            </w:rPr>
            <w:t>(Bosworth, 2018)</w:t>
          </w:r>
          <w:r>
            <w:fldChar w:fldCharType="end"/>
          </w:r>
        </w:sdtContent>
      </w:sdt>
      <w:r>
        <w:t>.</w:t>
      </w:r>
      <w:r w:rsidR="00254A23">
        <w:t xml:space="preserve"> </w:t>
      </w:r>
      <w:bookmarkStart w:id="0" w:name="_GoBack"/>
      <w:bookmarkEnd w:id="0"/>
      <w:r>
        <w:t>A challenge that I faced throughout the process was stopping the offender getting to the victim altogether. But by working with partner agencies I was able to limit this risk as much as possible.</w:t>
      </w:r>
    </w:p>
    <w:p w14:paraId="41C809CD" w14:textId="77777777" w:rsidR="000D0C19" w:rsidRDefault="000D0C19" w:rsidP="000D0C19"/>
    <w:p w14:paraId="322CC6D4" w14:textId="77777777" w:rsidR="000D0C19" w:rsidRDefault="000D0C19" w:rsidP="000D0C19">
      <w:r>
        <w:t>Police officer’s ability to work collaboratively will ensure that the police can deliver the best level of service that they can to victims of crime</w:t>
      </w:r>
      <w:sdt>
        <w:sdtPr>
          <w:id w:val="-875465348"/>
          <w:citation/>
        </w:sdtPr>
        <w:sdtContent>
          <w:r>
            <w:fldChar w:fldCharType="begin"/>
          </w:r>
          <w:r>
            <w:instrText xml:space="preserve"> CITATION And18 \l 2057 </w:instrText>
          </w:r>
          <w:r>
            <w:fldChar w:fldCharType="separate"/>
          </w:r>
          <w:r>
            <w:rPr>
              <w:noProof/>
            </w:rPr>
            <w:t xml:space="preserve"> </w:t>
          </w:r>
          <w:r w:rsidRPr="002A7223">
            <w:rPr>
              <w:noProof/>
            </w:rPr>
            <w:t>(Bosworth, 2018)</w:t>
          </w:r>
          <w:r>
            <w:fldChar w:fldCharType="end"/>
          </w:r>
        </w:sdtContent>
      </w:sdt>
      <w:r>
        <w:t>. Partner agencies are experts in their own fields and can assist victims of crime through the Criminal justice process in ways that the police are not able to</w:t>
      </w:r>
      <w:sdt>
        <w:sdtPr>
          <w:id w:val="-2039268958"/>
          <w:citation/>
        </w:sdtPr>
        <w:sdtContent>
          <w:r>
            <w:fldChar w:fldCharType="begin"/>
          </w:r>
          <w:r>
            <w:instrText xml:space="preserve"> CITATION Min15 \l 2057 </w:instrText>
          </w:r>
          <w:r>
            <w:fldChar w:fldCharType="separate"/>
          </w:r>
          <w:r>
            <w:rPr>
              <w:noProof/>
            </w:rPr>
            <w:t xml:space="preserve"> </w:t>
          </w:r>
          <w:r w:rsidRPr="002A7223">
            <w:rPr>
              <w:noProof/>
            </w:rPr>
            <w:t>(Ministery of Justice , 2015)</w:t>
          </w:r>
          <w:r>
            <w:fldChar w:fldCharType="end"/>
          </w:r>
        </w:sdtContent>
      </w:sdt>
      <w:r>
        <w:t xml:space="preserve">. Looking at the positives in this incident I was able to give the victim the support that she needed through the help of partner agencies and regular victim updates. </w:t>
      </w:r>
    </w:p>
    <w:p w14:paraId="7AD4862F" w14:textId="36C6F03C" w:rsidR="000D0C19" w:rsidRDefault="000D0C19" w:rsidP="000D0C19">
      <w:r>
        <w:t xml:space="preserve">As mentioned earlier in the essay the strength of evidence that was gathered in this case allowed the courts to grant the victim a restraining order. This placed restriction and limitations on the offender when it came to engagement with the victim. </w:t>
      </w:r>
    </w:p>
    <w:p w14:paraId="08FAF2BC" w14:textId="77777777" w:rsidR="000141F9" w:rsidRDefault="000141F9" w:rsidP="000D0C19"/>
    <w:p w14:paraId="462CAABE" w14:textId="1E3ECDF9" w:rsidR="000D0C19" w:rsidRDefault="000D0C19" w:rsidP="000D0C19">
      <w:r>
        <w:t>One of the limitations and challenges that many victims face is my suspects in domestic violence cases often don’t fear the consequences of violating the order and some do not fear police, arrest or even jail. The restraining order is only a piece of paper so what is really stopping the suspect engaging with the victim if they do not fear the consequences</w:t>
      </w:r>
      <w:sdt>
        <w:sdtPr>
          <w:id w:val="-75448007"/>
          <w:citation/>
        </w:sdtPr>
        <w:sdtContent>
          <w:r>
            <w:fldChar w:fldCharType="begin"/>
          </w:r>
          <w:r>
            <w:instrText xml:space="preserve"> CITATION Ste17 \l 2057 </w:instrText>
          </w:r>
          <w:r>
            <w:fldChar w:fldCharType="separate"/>
          </w:r>
          <w:r>
            <w:rPr>
              <w:noProof/>
            </w:rPr>
            <w:t xml:space="preserve"> </w:t>
          </w:r>
          <w:r w:rsidRPr="002A7223">
            <w:rPr>
              <w:noProof/>
            </w:rPr>
            <w:t>(Albrecht, 2017)</w:t>
          </w:r>
          <w:r>
            <w:fldChar w:fldCharType="end"/>
          </w:r>
        </w:sdtContent>
      </w:sdt>
      <w:r>
        <w:t xml:space="preserve">. This became apparent after dealing with my incident and a challenge that police are still trying to deal with. </w:t>
      </w:r>
    </w:p>
    <w:p w14:paraId="6A707B5B" w14:textId="77777777" w:rsidR="000141F9" w:rsidRDefault="000141F9" w:rsidP="000D0C19"/>
    <w:p w14:paraId="3A9F03A1" w14:textId="33B4D003" w:rsidR="000D0C19" w:rsidRDefault="000D0C19" w:rsidP="000D0C19">
      <w:r>
        <w:t xml:space="preserve">During this incident I haven’t learnt the importance of looking and looking at a wide variety of information and evidence before coming to logical decision. In order to deliver and support people within the police service, officers must think of new ways learning and developing. They must be able to think analytically and from solutions to problems taking every factor into consideration before deciding on what to do next. During the later stages of the incident I looked at and compared the safeguarding options I had before making a decision. By working through the incident step by step it allowed me to see that every decision that you make might not always be the best option but by engaging with more experience officers you can make better judgement calls for the right reasons. </w:t>
      </w:r>
    </w:p>
    <w:p w14:paraId="3A9CCC12" w14:textId="77777777" w:rsidR="000141F9" w:rsidRDefault="000141F9" w:rsidP="000D0C19"/>
    <w:p w14:paraId="015B11B5" w14:textId="2778A851" w:rsidR="000D0C19" w:rsidRDefault="000D0C19" w:rsidP="000D0C19">
      <w:r>
        <w:t>It is important that all police officers take ownership of what they are dealing with a remember that minor mistakes will happen but it’s how police officer deal with these that important</w:t>
      </w:r>
      <w:sdt>
        <w:sdtPr>
          <w:id w:val="-1102798780"/>
          <w:citation/>
        </w:sdtPr>
        <w:sdtContent>
          <w:r>
            <w:fldChar w:fldCharType="begin"/>
          </w:r>
          <w:r>
            <w:instrText xml:space="preserve"> CITATION And18 \l 2057 </w:instrText>
          </w:r>
          <w:r>
            <w:fldChar w:fldCharType="separate"/>
          </w:r>
          <w:r>
            <w:rPr>
              <w:noProof/>
            </w:rPr>
            <w:t xml:space="preserve"> </w:t>
          </w:r>
          <w:r w:rsidRPr="002A7223">
            <w:rPr>
              <w:noProof/>
            </w:rPr>
            <w:t>(Bosworth, 2018)</w:t>
          </w:r>
          <w:r>
            <w:fldChar w:fldCharType="end"/>
          </w:r>
        </w:sdtContent>
      </w:sdt>
      <w:r>
        <w:t>. This is the main lesson I will be taking with me from this incident and this will allow me to adapt to future situations that I deal with.</w:t>
      </w:r>
    </w:p>
    <w:p w14:paraId="5ADDFD3F" w14:textId="77777777" w:rsidR="000141F9" w:rsidRDefault="000141F9" w:rsidP="000D0C19"/>
    <w:p w14:paraId="1DC2F48B" w14:textId="77777777" w:rsidR="000D0C19" w:rsidRDefault="000D0C19" w:rsidP="000D0C19">
      <w:r>
        <w:t>In conclusion I looked at the victim’s code and how it fitted in with supporting the victim through the criminal justice process. It showed how dealing with victims of crime and bring transparent with them is an important part of our core values of working within the police service. Ensuring that the police are open and honest with members of the public allows trust to be built and the same applies with victims of crime</w:t>
      </w:r>
      <w:sdt>
        <w:sdtPr>
          <w:id w:val="-1618758478"/>
          <w:citation/>
        </w:sdtPr>
        <w:sdtContent>
          <w:r>
            <w:fldChar w:fldCharType="begin"/>
          </w:r>
          <w:r>
            <w:instrText xml:space="preserve"> CITATION And18 \l 2057 </w:instrText>
          </w:r>
          <w:r>
            <w:fldChar w:fldCharType="separate"/>
          </w:r>
          <w:r>
            <w:rPr>
              <w:noProof/>
            </w:rPr>
            <w:t xml:space="preserve"> </w:t>
          </w:r>
          <w:r w:rsidRPr="00F13BBD">
            <w:rPr>
              <w:noProof/>
            </w:rPr>
            <w:t>(Bosworth, 2018)</w:t>
          </w:r>
          <w:r>
            <w:fldChar w:fldCharType="end"/>
          </w:r>
        </w:sdtContent>
      </w:sdt>
      <w:r>
        <w:t xml:space="preserve">. </w:t>
      </w:r>
    </w:p>
    <w:p w14:paraId="5B2C3D48" w14:textId="77777777" w:rsidR="000D0C19" w:rsidRDefault="000D0C19" w:rsidP="000D0C19"/>
    <w:p w14:paraId="4B37CEC1" w14:textId="77777777" w:rsidR="000D0C19" w:rsidRDefault="000D0C19" w:rsidP="000D0C19">
      <w:r>
        <w:t xml:space="preserve">I then looked at the terms stalking and harassment. Showing how it was important to gather evidence by establish a course of conduct by the offender towards a victim. This allowed me to look at research and explain how it fitted into the incident that I was dealing with. </w:t>
      </w:r>
    </w:p>
    <w:p w14:paraId="3703B14F" w14:textId="77777777" w:rsidR="000D0C19" w:rsidRDefault="000D0C19" w:rsidP="000D0C19"/>
    <w:p w14:paraId="23B5EC75" w14:textId="77777777" w:rsidR="000D0C19" w:rsidRDefault="000D0C19" w:rsidP="000D0C19">
      <w:r>
        <w:t xml:space="preserve">The National decision model help me to critically assess this incident, by doing this I was able to look at the different options available to me in order to safeguard the victim as best as possible. It enabled me to show how I updated and engaged with the victim throughout the criminal justice process by looking at my thought process behind the decision that I made in line with the victim’s code. </w:t>
      </w:r>
    </w:p>
    <w:p w14:paraId="153D064B" w14:textId="77777777" w:rsidR="000D0C19" w:rsidRDefault="000D0C19" w:rsidP="000D0C19"/>
    <w:p w14:paraId="61273127" w14:textId="77777777" w:rsidR="000D0C19" w:rsidRDefault="000D0C19" w:rsidP="000D0C19">
      <w:r>
        <w:lastRenderedPageBreak/>
        <w:t>Finally I used the Gibbs reflective model in order to understand how I felt throughout the situation and by reflecting on this it allowed me to link it in with the core values of being a police officers to support me in future incidents that I need to deal with.</w:t>
      </w:r>
    </w:p>
    <w:p w14:paraId="37959111" w14:textId="77777777" w:rsidR="000D0C19" w:rsidRDefault="000D0C19" w:rsidP="000D0C19"/>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7BAC044" w14:textId="77777777" w:rsidR="00AC379A" w:rsidRDefault="00AC379A" w:rsidP="00AC379A">
      <w:r>
        <w:t xml:space="preserve">During this essay I will be looking at a police officer’s responsibility to record, retain, review and reveal information in line with the Criminal procedure and investigations act 1996 (CPIA). </w:t>
      </w:r>
      <w:sdt>
        <w:sdtPr>
          <w:id w:val="-970749298"/>
          <w:citation/>
        </w:sdtPr>
        <w:sdtContent>
          <w:r>
            <w:fldChar w:fldCharType="begin"/>
          </w:r>
          <w:r>
            <w:instrText xml:space="preserve"> CITATION Min151 \l 2057 </w:instrText>
          </w:r>
          <w:r>
            <w:fldChar w:fldCharType="separate"/>
          </w:r>
          <w:r w:rsidRPr="001D3D18">
            <w:rPr>
              <w:noProof/>
            </w:rPr>
            <w:t>(Ministery of Justice , 2015)</w:t>
          </w:r>
          <w:r>
            <w:fldChar w:fldCharType="end"/>
          </w:r>
        </w:sdtContent>
      </w:sdt>
    </w:p>
    <w:p w14:paraId="226E99B1" w14:textId="77777777" w:rsidR="00AC379A" w:rsidRDefault="00AC379A" w:rsidP="00AC379A"/>
    <w:p w14:paraId="080ADC7E" w14:textId="77777777" w:rsidR="00AC379A" w:rsidRDefault="00AC379A" w:rsidP="00AC379A">
      <w:r>
        <w:t>Before moving on to look at the act in more depth I will talk about the incident I attended and how I gathered the initial information for the investigation to begin. I will then go on to define the role of an investigator during an incident as defined by the CPIA 1996, by doing this it will allow me to show why the information was recorded and what information needed to be retained and disclosed as the investigation progressed and it will also allow me to talk about the ‘golden hour’ principle in relation to gathering evidence.</w:t>
      </w:r>
    </w:p>
    <w:p w14:paraId="23B9824D" w14:textId="77777777" w:rsidR="00AC379A" w:rsidRDefault="00AC379A" w:rsidP="00AC379A"/>
    <w:p w14:paraId="1EC8841D" w14:textId="77777777" w:rsidR="00AC379A" w:rsidRDefault="00AC379A" w:rsidP="00AC379A">
      <w:r>
        <w:t xml:space="preserve">Next, I will define what I meant by discretion and look how it fits into a police officer’s decision-making process. Sometimes police officers will find themselves in situation where using their discretion is the best option in order to solve a problem. I will then look at assessing my incident by using the police national decision model (NDM) this will allow me to show why I took some of the actions that I did and how the information that was recorded gave me the best evidence for the criminal justice process. </w:t>
      </w:r>
    </w:p>
    <w:p w14:paraId="0D811299" w14:textId="77777777" w:rsidR="00AC379A" w:rsidRDefault="00AC379A" w:rsidP="00AC379A"/>
    <w:p w14:paraId="2BB324B1" w14:textId="77777777" w:rsidR="00AC379A" w:rsidRDefault="00AC379A" w:rsidP="00AC379A">
      <w:r>
        <w:t>Before concluding the essay, I will reflect on the incident that I attended using Driscoll reflection model. This model looks at three simple questions when reflecting on an individual experience. I will use these to structure my reflection.</w:t>
      </w:r>
    </w:p>
    <w:p w14:paraId="12935B1E" w14:textId="77777777" w:rsidR="00AC379A" w:rsidRDefault="00AC379A" w:rsidP="00AC379A">
      <w:r>
        <w:t>I was called to a street after reports that a male had been driving his vehicle intoxicated. The male had damaged a barrier and had also hit another vehicle in a car park at the back of the street. The male had left the scene and went into a nearby house.</w:t>
      </w:r>
    </w:p>
    <w:p w14:paraId="3A1B45F2" w14:textId="77777777" w:rsidR="00AC379A" w:rsidRDefault="00AC379A" w:rsidP="00AC379A"/>
    <w:p w14:paraId="435729A8" w14:textId="77777777" w:rsidR="00AC379A" w:rsidRDefault="00AC379A" w:rsidP="00AC379A">
      <w:r>
        <w:t xml:space="preserve">When I arrived, I was approached by some member of the public who had told me what had happened due to them witnessing the whole incident. I then made my way to the vehicle that I was told the male was driving which was parked next to the damaged car in the rear car park. The damaged car was yellow and on a closer </w:t>
      </w:r>
      <w:r>
        <w:lastRenderedPageBreak/>
        <w:t>inspection of the male’s vehicle there was yellow paint on his car which matched the damaged cars colour and was consistent in the height of the damage to the vehicle which was on the rear bumper.</w:t>
      </w:r>
    </w:p>
    <w:p w14:paraId="01E5FC95" w14:textId="77777777" w:rsidR="00AC379A" w:rsidRDefault="00AC379A" w:rsidP="00AC379A"/>
    <w:p w14:paraId="6F179ED7" w14:textId="77777777" w:rsidR="00AC379A" w:rsidRDefault="00AC379A" w:rsidP="00AC379A">
      <w:r>
        <w:t>I then got told that the male went into an address which was pointed out to me by the members of the public who stated they had seen him go in and not come out. I approached the address and was met by a male who was the owner of the house. After speaking to him it became apparent that he wasn’t the driver, so I asked if the driver was inside the address. Initially the male said no but when I asked if I could look, he allowed me to. I located a male on the bed in the address and he was clearly intoxicated and confirmed that he was the male who was driving the vehicle. I then conducted a breath test on the male, which was positive, he was arrested for driving whilst over the prescribed limit and failing to stop and report an accident under the Road traffic act.</w:t>
      </w:r>
    </w:p>
    <w:p w14:paraId="78359F95" w14:textId="77777777" w:rsidR="00AC379A" w:rsidRDefault="00AC379A" w:rsidP="00AC379A"/>
    <w:p w14:paraId="3C380340" w14:textId="77777777" w:rsidR="00AC379A" w:rsidRDefault="00AC379A" w:rsidP="00AC379A">
      <w:r>
        <w:t>I conveyed the male to custody to conduct a more accurate evidential breath test to which he also failed. Initially I was unable to conduct the interview due to him being unfit so I went back to the scene to conduct further golden hour enquires which included Witness statement, CCTV enquires and a Victim statement which would allow me to achieved best evidence of the incident.</w:t>
      </w:r>
    </w:p>
    <w:p w14:paraId="4BE18C49" w14:textId="77777777" w:rsidR="00AC379A" w:rsidRDefault="00AC379A" w:rsidP="00AC379A">
      <w:r>
        <w:t xml:space="preserve">The Criminal procedure and Investigation act 1996 was brought about to ensure that police officers conduct investigations in a manner that allows them to record, retain and reveal information that is obtained in a criminal investigation to the prosecutor which may be relevant to the investigation </w:t>
      </w:r>
      <w:sdt>
        <w:sdtPr>
          <w:id w:val="-271624066"/>
          <w:citation/>
        </w:sdtPr>
        <w:sdtContent>
          <w:r>
            <w:fldChar w:fldCharType="begin"/>
          </w:r>
          <w:r>
            <w:instrText xml:space="preserve"> CITATION Min151 \l 2057 </w:instrText>
          </w:r>
          <w:r>
            <w:fldChar w:fldCharType="separate"/>
          </w:r>
          <w:r w:rsidRPr="00784D62">
            <w:rPr>
              <w:noProof/>
            </w:rPr>
            <w:t>(Ministery of Justice , 2015)</w:t>
          </w:r>
          <w:r>
            <w:fldChar w:fldCharType="end"/>
          </w:r>
        </w:sdtContent>
      </w:sdt>
      <w:r>
        <w:t xml:space="preserve">. </w:t>
      </w:r>
    </w:p>
    <w:p w14:paraId="26CFA4C9" w14:textId="77777777" w:rsidR="00AC379A" w:rsidRDefault="00AC379A" w:rsidP="00AC379A"/>
    <w:p w14:paraId="06F18BD0" w14:textId="77777777" w:rsidR="00AC379A" w:rsidRDefault="00AC379A" w:rsidP="00AC379A">
      <w:r>
        <w:t>The code of Practice defines a criminal investigation as the following:</w:t>
      </w:r>
    </w:p>
    <w:p w14:paraId="7B8D6767" w14:textId="77777777" w:rsidR="00AC379A" w:rsidRDefault="00AC379A" w:rsidP="00AC379A"/>
    <w:p w14:paraId="7AC4C723" w14:textId="77777777" w:rsidR="00AC379A" w:rsidRDefault="00AC379A" w:rsidP="00AC379A">
      <w:pPr>
        <w:rPr>
          <w:i/>
          <w:iCs/>
        </w:rPr>
      </w:pPr>
      <w:r w:rsidRPr="00784D62">
        <w:rPr>
          <w:i/>
          <w:iCs/>
        </w:rPr>
        <w:t>“A criminal investigation is an investigation conducted by police officers with a view to it being ascertained whether a person should be charged with an offence, or whether a person charged with an offence is guilty of it”.</w:t>
      </w:r>
      <w:r>
        <w:rPr>
          <w:i/>
          <w:iCs/>
        </w:rPr>
        <w:t xml:space="preserve"> </w:t>
      </w:r>
      <w:sdt>
        <w:sdtPr>
          <w:rPr>
            <w:i/>
            <w:iCs/>
          </w:rPr>
          <w:id w:val="-1405523758"/>
          <w:citation/>
        </w:sdtPr>
        <w:sdtContent>
          <w:r>
            <w:rPr>
              <w:i/>
              <w:iCs/>
            </w:rPr>
            <w:fldChar w:fldCharType="begin"/>
          </w:r>
          <w:r>
            <w:rPr>
              <w:i/>
              <w:iCs/>
            </w:rPr>
            <w:instrText xml:space="preserve"> CITATION Min151 \l 2057 </w:instrText>
          </w:r>
          <w:r>
            <w:rPr>
              <w:i/>
              <w:iCs/>
            </w:rPr>
            <w:fldChar w:fldCharType="separate"/>
          </w:r>
          <w:r w:rsidRPr="00784D62">
            <w:rPr>
              <w:noProof/>
            </w:rPr>
            <w:t>(Ministery of Justice , 2015)</w:t>
          </w:r>
          <w:r>
            <w:rPr>
              <w:i/>
              <w:iCs/>
            </w:rPr>
            <w:fldChar w:fldCharType="end"/>
          </w:r>
        </w:sdtContent>
      </w:sdt>
    </w:p>
    <w:p w14:paraId="6A187922" w14:textId="77777777" w:rsidR="00AC379A" w:rsidRDefault="00AC379A" w:rsidP="00AC379A">
      <w:pPr>
        <w:rPr>
          <w:i/>
          <w:iCs/>
        </w:rPr>
      </w:pPr>
    </w:p>
    <w:p w14:paraId="47EBEB16" w14:textId="77777777" w:rsidR="00AC379A" w:rsidRDefault="00AC379A" w:rsidP="00AC379A">
      <w:r>
        <w:t>An investigator will look at gathering evidence for crimes that have been committed and crimes that are likely to be committed. This is known as Reactive and proactive evidence gathering. It is a police officer reponsilbity to adhere to the codes of practice by looking at all lines of enquiry whether the material points towards or away from the guilt of the suspect</w:t>
      </w:r>
      <w:sdt>
        <w:sdtPr>
          <w:id w:val="-2035491316"/>
          <w:citation/>
        </w:sdtPr>
        <w:sdtContent>
          <w:r>
            <w:fldChar w:fldCharType="begin"/>
          </w:r>
          <w:r>
            <w:instrText xml:space="preserve"> CITATION Min151 \l 2057 </w:instrText>
          </w:r>
          <w:r>
            <w:fldChar w:fldCharType="separate"/>
          </w:r>
          <w:r>
            <w:rPr>
              <w:noProof/>
            </w:rPr>
            <w:t xml:space="preserve"> </w:t>
          </w:r>
          <w:r w:rsidRPr="00057E6A">
            <w:rPr>
              <w:noProof/>
            </w:rPr>
            <w:t>(Ministery of Justice , 2015)</w:t>
          </w:r>
          <w:r>
            <w:fldChar w:fldCharType="end"/>
          </w:r>
        </w:sdtContent>
      </w:sdt>
      <w:r>
        <w:t xml:space="preserve">. </w:t>
      </w:r>
    </w:p>
    <w:p w14:paraId="40A68DBF" w14:textId="77777777" w:rsidR="00AC379A" w:rsidRDefault="00AC379A" w:rsidP="00AC379A"/>
    <w:p w14:paraId="5098C1A9" w14:textId="77777777" w:rsidR="00AC379A" w:rsidRDefault="00AC379A" w:rsidP="00AC379A">
      <w:r>
        <w:t xml:space="preserve">The evidence that is gathered throughout the course of an investigation is classed as material of any kind and can cover many things such as information received and objects which will be reviewed by police officers as to their relevance. It is not only material obtained by the police but also police generated material such as interview records. If material is deemed to have any bearing on the offence in question, then it is kept and reviewed by the investigating officer unless that material is incapable of having any impact on the case. </w:t>
      </w:r>
      <w:sdt>
        <w:sdtPr>
          <w:id w:val="-1174333760"/>
          <w:citation/>
        </w:sdtPr>
        <w:sdtContent>
          <w:r>
            <w:fldChar w:fldCharType="begin"/>
          </w:r>
          <w:r>
            <w:instrText xml:space="preserve"> CITATION Min151 \l 2057 </w:instrText>
          </w:r>
          <w:r>
            <w:fldChar w:fldCharType="separate"/>
          </w:r>
          <w:r w:rsidRPr="00ED353F">
            <w:rPr>
              <w:noProof/>
            </w:rPr>
            <w:t>(Ministery of Justice , 2015)</w:t>
          </w:r>
          <w:r>
            <w:fldChar w:fldCharType="end"/>
          </w:r>
        </w:sdtContent>
      </w:sdt>
      <w:r>
        <w:t xml:space="preserve">. </w:t>
      </w:r>
    </w:p>
    <w:p w14:paraId="0F4A521B" w14:textId="77777777" w:rsidR="00AC379A" w:rsidRDefault="00AC379A" w:rsidP="00AC379A"/>
    <w:p w14:paraId="313C83E4" w14:textId="77777777" w:rsidR="00AC379A" w:rsidRDefault="00AC379A" w:rsidP="00AC379A">
      <w:r>
        <w:t xml:space="preserve">I feel that it is useful here to talk about what is meant by the ‘golden hour’ enquires that are conducted by the police in order to try and gather best evidence in relation to a case. </w:t>
      </w:r>
    </w:p>
    <w:p w14:paraId="799C9080" w14:textId="77777777" w:rsidR="00AC379A" w:rsidRDefault="00AC379A" w:rsidP="00AC379A">
      <w:r>
        <w:t xml:space="preserve">This is the stage of an investigation where all material evidence is available to the police at high volumes. Positive action must be used at this stage to maximise evidence which can be admissible in court and to stop it from getting lost to the investigation. </w:t>
      </w:r>
      <w:sdt>
        <w:sdtPr>
          <w:id w:val="-1517069590"/>
          <w:citation/>
        </w:sdtPr>
        <w:sdtContent>
          <w:r>
            <w:fldChar w:fldCharType="begin"/>
          </w:r>
          <w:r>
            <w:instrText xml:space="preserve"> CITATION Col19 \l 2057 </w:instrText>
          </w:r>
          <w:r>
            <w:fldChar w:fldCharType="separate"/>
          </w:r>
          <w:r w:rsidRPr="00E77D35">
            <w:rPr>
              <w:noProof/>
            </w:rPr>
            <w:t>(College of Policing, 2019)</w:t>
          </w:r>
          <w:r>
            <w:fldChar w:fldCharType="end"/>
          </w:r>
        </w:sdtContent>
      </w:sdt>
      <w:r>
        <w:t>.</w:t>
      </w:r>
    </w:p>
    <w:p w14:paraId="06607411" w14:textId="77777777" w:rsidR="00AC379A" w:rsidRDefault="00AC379A" w:rsidP="00AC379A">
      <w:r>
        <w:t>When Police are conducting investigations and whilst making decisions, they can use their discretion. Discretion is the ability for police officers to use their own judgement in order to give people tickets, to arrest them and whether to use force to bring about the arrest</w:t>
      </w:r>
      <w:sdt>
        <w:sdtPr>
          <w:id w:val="-236627963"/>
          <w:citation/>
        </w:sdtPr>
        <w:sdtContent>
          <w:r>
            <w:fldChar w:fldCharType="begin"/>
          </w:r>
          <w:r>
            <w:instrText xml:space="preserve"> CITATION Jim18 \l 2057 </w:instrText>
          </w:r>
          <w:r>
            <w:fldChar w:fldCharType="separate"/>
          </w:r>
          <w:r>
            <w:rPr>
              <w:noProof/>
            </w:rPr>
            <w:t xml:space="preserve"> </w:t>
          </w:r>
          <w:r w:rsidRPr="00FA267D">
            <w:rPr>
              <w:noProof/>
            </w:rPr>
            <w:t>(Treebold, 2018)</w:t>
          </w:r>
          <w:r>
            <w:fldChar w:fldCharType="end"/>
          </w:r>
        </w:sdtContent>
      </w:sdt>
      <w:r>
        <w:t xml:space="preserve">.  </w:t>
      </w:r>
    </w:p>
    <w:p w14:paraId="3D516381" w14:textId="77777777" w:rsidR="00AC379A" w:rsidRDefault="00AC379A" w:rsidP="00AC379A"/>
    <w:p w14:paraId="76630F98" w14:textId="77777777" w:rsidR="00AC379A" w:rsidRDefault="00AC379A" w:rsidP="00AC379A">
      <w:r>
        <w:t>Research on police behaviour suggest that Discretion is vital to police decision making. It can not only support when it come to the high demand that police officers are facing but also help with the administrative burden on the criminal justice process</w:t>
      </w:r>
      <w:sdt>
        <w:sdtPr>
          <w:id w:val="1146241296"/>
          <w:citation/>
        </w:sdtPr>
        <w:sdtContent>
          <w:r>
            <w:fldChar w:fldCharType="begin"/>
          </w:r>
          <w:r>
            <w:instrText xml:space="preserve"> CITATION Jef15 \l 2057 </w:instrText>
          </w:r>
          <w:r>
            <w:fldChar w:fldCharType="separate"/>
          </w:r>
          <w:r>
            <w:rPr>
              <w:noProof/>
            </w:rPr>
            <w:t xml:space="preserve"> </w:t>
          </w:r>
          <w:r w:rsidRPr="00243C9A">
            <w:rPr>
              <w:noProof/>
            </w:rPr>
            <w:t>(Nowacki, 2015)</w:t>
          </w:r>
          <w:r>
            <w:fldChar w:fldCharType="end"/>
          </w:r>
        </w:sdtContent>
      </w:sdt>
      <w:r>
        <w:t xml:space="preserve">. </w:t>
      </w:r>
    </w:p>
    <w:p w14:paraId="515A4236" w14:textId="77777777" w:rsidR="00AC379A" w:rsidRDefault="00AC379A" w:rsidP="00AC379A"/>
    <w:p w14:paraId="0EAB0589" w14:textId="21CF91C3" w:rsidR="00AC379A" w:rsidRDefault="00AC379A" w:rsidP="00AC379A">
      <w:r>
        <w:t xml:space="preserve">Even though discretion seems to be a necessary and unavoidable tool in police work. Some will argue that using discretion is controversial and some officer that use this as a decision making tool can sometimes let bias affect their decision </w:t>
      </w:r>
      <w:sdt>
        <w:sdtPr>
          <w:id w:val="2106532720"/>
          <w:citation/>
        </w:sdtPr>
        <w:sdtContent>
          <w:r>
            <w:fldChar w:fldCharType="begin"/>
          </w:r>
          <w:r>
            <w:instrText xml:space="preserve"> CITATION Jef15 \l 2057 </w:instrText>
          </w:r>
          <w:r>
            <w:fldChar w:fldCharType="separate"/>
          </w:r>
          <w:r w:rsidRPr="00E01266">
            <w:rPr>
              <w:noProof/>
            </w:rPr>
            <w:t>(Nowacki, 2015)</w:t>
          </w:r>
          <w:r>
            <w:fldChar w:fldCharType="end"/>
          </w:r>
        </w:sdtContent>
      </w:sdt>
      <w:r>
        <w:t>. Walker in his book on taming the system suggests that the problem is not discretion itself but its misuse</w:t>
      </w:r>
      <w:sdt>
        <w:sdtPr>
          <w:id w:val="-843858599"/>
          <w:citation/>
        </w:sdtPr>
        <w:sdtContent>
          <w:r>
            <w:fldChar w:fldCharType="begin"/>
          </w:r>
          <w:r>
            <w:instrText xml:space="preserve"> CITATION Sam93 \l 2057 </w:instrText>
          </w:r>
          <w:r>
            <w:fldChar w:fldCharType="separate"/>
          </w:r>
          <w:r>
            <w:rPr>
              <w:noProof/>
            </w:rPr>
            <w:t xml:space="preserve"> </w:t>
          </w:r>
          <w:r w:rsidRPr="00E01266">
            <w:rPr>
              <w:noProof/>
            </w:rPr>
            <w:t>(Walker, 1993)</w:t>
          </w:r>
          <w:r>
            <w:fldChar w:fldCharType="end"/>
          </w:r>
        </w:sdtContent>
      </w:sdt>
      <w:r>
        <w:t>.</w:t>
      </w:r>
    </w:p>
    <w:p w14:paraId="3317AF92" w14:textId="77777777" w:rsidR="005766A0" w:rsidRDefault="005766A0" w:rsidP="00AC379A"/>
    <w:p w14:paraId="52000C2B" w14:textId="77777777" w:rsidR="00AC379A" w:rsidRDefault="00AC379A" w:rsidP="00AC379A">
      <w:r>
        <w:t>Initially when attending this incident, I had limited information. I knew that the male had allegedly been driving the vehicle but there was a lot of evidence that needed to be gathered when I got to the scene to prove that, one he had been driving the vehicle whilst he was intoxicated and secondly that he failed to report an accident. As mentioned earlier in the essay under the CPIA 1996 it is police officer’s responsibility to gather all information that wold have an impact on the case, this also reinforces the police code of ethics</w:t>
      </w:r>
      <w:sdt>
        <w:sdtPr>
          <w:id w:val="-687449709"/>
          <w:citation/>
        </w:sdtPr>
        <w:sdtContent>
          <w:r>
            <w:fldChar w:fldCharType="begin"/>
          </w:r>
          <w:r>
            <w:instrText xml:space="preserve"> CITATION Rob20 \l 2057 </w:instrText>
          </w:r>
          <w:r>
            <w:fldChar w:fldCharType="separate"/>
          </w:r>
          <w:r>
            <w:rPr>
              <w:noProof/>
            </w:rPr>
            <w:t xml:space="preserve"> </w:t>
          </w:r>
          <w:r w:rsidRPr="00D2090F">
            <w:rPr>
              <w:noProof/>
            </w:rPr>
            <w:t>(Bryant, 2020)</w:t>
          </w:r>
          <w:r>
            <w:fldChar w:fldCharType="end"/>
          </w:r>
        </w:sdtContent>
      </w:sdt>
      <w:r>
        <w:t xml:space="preserve">. </w:t>
      </w:r>
    </w:p>
    <w:p w14:paraId="66DFBEB0" w14:textId="77777777" w:rsidR="00AC379A" w:rsidRDefault="00AC379A" w:rsidP="00AC379A"/>
    <w:p w14:paraId="30A34373" w14:textId="77777777" w:rsidR="00AC379A" w:rsidRDefault="00AC379A" w:rsidP="00AC379A">
      <w:r>
        <w:t>Gathering the relevant material was essential in order to progress the investigation. When I arrived, I took the details of all the witnesses in order to conduct interviews with them and spoke a resident in the area for CCTV enquiries of a nearby house where they had Cameras installed. As mentioned previously photographs were also taken of both vehicles to prove damage had been caused and the DASH cam of the male vehicle was also seized. CCTV and DASH cam footage would provide best evidence which would have shown the male driving the vehicle and his behaviour, this would have been vital and have a large bearing on the case when it came to interview the suspect. It was important to ensure this was done at the earliest possibility to prevent evidence from getting lost</w:t>
      </w:r>
      <w:sdt>
        <w:sdtPr>
          <w:id w:val="-1001816049"/>
          <w:citation/>
        </w:sdtPr>
        <w:sdtContent>
          <w:r>
            <w:fldChar w:fldCharType="begin"/>
          </w:r>
          <w:r>
            <w:instrText xml:space="preserve"> CITATION Col19 \l 2057 </w:instrText>
          </w:r>
          <w:r>
            <w:fldChar w:fldCharType="separate"/>
          </w:r>
          <w:r>
            <w:rPr>
              <w:noProof/>
            </w:rPr>
            <w:t xml:space="preserve"> </w:t>
          </w:r>
          <w:r w:rsidRPr="00B8743F">
            <w:rPr>
              <w:noProof/>
            </w:rPr>
            <w:t>(College of Policing, 2019)</w:t>
          </w:r>
          <w:r>
            <w:fldChar w:fldCharType="end"/>
          </w:r>
        </w:sdtContent>
      </w:sdt>
      <w:r>
        <w:t xml:space="preserve">. </w:t>
      </w:r>
    </w:p>
    <w:p w14:paraId="025F60A2" w14:textId="77777777" w:rsidR="00AC379A" w:rsidRDefault="00AC379A" w:rsidP="00AC379A"/>
    <w:p w14:paraId="200ACFC4" w14:textId="578ED8CC" w:rsidR="00AC379A" w:rsidRDefault="00AC379A" w:rsidP="00AC379A">
      <w:r>
        <w:t>When I got to the incident the drink driver had left the area so there was no risk to anyone at the scene. My immediate thought at this stage was locating the male to prevent him from both committing further offences and causing harm to other people. Fortunately, there were several witnesses that saw the male enter a nearby house and by talking engaging with members of the public they were able to point me in the right direction. It is vitally important as police officers that we are transparent to a certain degree when we are engaging with members of the public as they are sometimes vital in helping us with our investigation</w:t>
      </w:r>
      <w:sdt>
        <w:sdtPr>
          <w:id w:val="-464113494"/>
          <w:citation/>
        </w:sdtPr>
        <w:sdtContent>
          <w:r>
            <w:fldChar w:fldCharType="begin"/>
          </w:r>
          <w:r>
            <w:instrText xml:space="preserve"> CITATION And18 \l 2057 </w:instrText>
          </w:r>
          <w:r>
            <w:fldChar w:fldCharType="separate"/>
          </w:r>
          <w:r>
            <w:rPr>
              <w:noProof/>
            </w:rPr>
            <w:t xml:space="preserve"> </w:t>
          </w:r>
          <w:r w:rsidRPr="00591E8A">
            <w:rPr>
              <w:noProof/>
            </w:rPr>
            <w:t>(Bosworth, 2018)</w:t>
          </w:r>
          <w:r>
            <w:fldChar w:fldCharType="end"/>
          </w:r>
        </w:sdtContent>
      </w:sdt>
      <w:r>
        <w:t xml:space="preserve">. Without the help of the public I would not of located the offender.   </w:t>
      </w:r>
    </w:p>
    <w:p w14:paraId="1E1FDE1B" w14:textId="77777777" w:rsidR="00AC379A" w:rsidRDefault="00AC379A" w:rsidP="00AC379A"/>
    <w:p w14:paraId="59D14C6C" w14:textId="77777777" w:rsidR="00AC379A" w:rsidRDefault="00AC379A" w:rsidP="00AC379A">
      <w:r>
        <w:t>one of the main powers that I needed to consider when dealing with the incident was arresting the subject under section 24 of PACE. It was vital that I located the offender as soon as possible due to the male having alcohol in his system and we needed this evidence in order to convict him of the drink driving offence. Under section 6 of the Road traffic act police officers are allowed to request a specimen of breathe for analysis from a person who is suspected of driving under the influence of alcohol and if that person fails to provide under this act then he can be arrested</w:t>
      </w:r>
      <w:sdt>
        <w:sdtPr>
          <w:id w:val="1346826216"/>
          <w:citation/>
        </w:sdtPr>
        <w:sdtContent>
          <w:r>
            <w:fldChar w:fldCharType="begin"/>
          </w:r>
          <w:r>
            <w:instrText xml:space="preserve"> CITATION Rob20 \l 2057 </w:instrText>
          </w:r>
          <w:r>
            <w:fldChar w:fldCharType="separate"/>
          </w:r>
          <w:r>
            <w:rPr>
              <w:noProof/>
            </w:rPr>
            <w:t xml:space="preserve"> </w:t>
          </w:r>
          <w:r w:rsidRPr="00AB4F14">
            <w:rPr>
              <w:noProof/>
            </w:rPr>
            <w:t>(Bryant, 2020)</w:t>
          </w:r>
          <w:r>
            <w:fldChar w:fldCharType="end"/>
          </w:r>
        </w:sdtContent>
      </w:sdt>
      <w:r>
        <w:t xml:space="preserve">. If I did not do this process as soon as possible we would have lost best evidence that would have been key for the prosecution in court. </w:t>
      </w:r>
    </w:p>
    <w:p w14:paraId="4D6DC13F" w14:textId="77777777" w:rsidR="00AC379A" w:rsidRDefault="00AC379A" w:rsidP="00AC379A"/>
    <w:p w14:paraId="069B6AF4" w14:textId="77777777" w:rsidR="00AC379A" w:rsidRDefault="00AC379A" w:rsidP="00AC379A">
      <w:r>
        <w:t>I had to consider a few options when dealing with the offender firstly how I was going to enter the premises that he was in, then when I was inside the property how would I engage with the suspect and what impact factors were there. Impact factors are factors that make dealing with a person a little ‘riskier’</w:t>
      </w:r>
      <w:sdt>
        <w:sdtPr>
          <w:id w:val="-1084215843"/>
          <w:citation/>
        </w:sdtPr>
        <w:sdtContent>
          <w:r>
            <w:fldChar w:fldCharType="begin"/>
          </w:r>
          <w:r>
            <w:instrText xml:space="preserve"> CITATION Col191 \l 2057 </w:instrText>
          </w:r>
          <w:r>
            <w:fldChar w:fldCharType="separate"/>
          </w:r>
          <w:r>
            <w:rPr>
              <w:noProof/>
            </w:rPr>
            <w:t xml:space="preserve"> </w:t>
          </w:r>
          <w:r w:rsidRPr="00E34AD6">
            <w:rPr>
              <w:noProof/>
            </w:rPr>
            <w:t>(College of policing , 2019)</w:t>
          </w:r>
          <w:r>
            <w:fldChar w:fldCharType="end"/>
          </w:r>
        </w:sdtContent>
      </w:sdt>
      <w:r>
        <w:t>.  When someone is intoxicated their behaviour can be very unpredictable, sometimes they can be aggressive and easily agitated or quiet and passive. I had to prepare for the worst and look at what options were available to me in terms of Defensive/offensive skills such as the using my baton or PAVA and how close my colleagues were if I needed them.</w:t>
      </w:r>
    </w:p>
    <w:p w14:paraId="1362B6AF" w14:textId="77777777" w:rsidR="00AC379A" w:rsidRDefault="00AC379A" w:rsidP="00AC379A"/>
    <w:p w14:paraId="4D071936" w14:textId="67EBAE69" w:rsidR="00AC379A" w:rsidRDefault="00AC379A" w:rsidP="00AC379A">
      <w:r>
        <w:t>A mentioned earlier police officers will sometimes use discretion in acting and make decision and the use of it can play a large part in the NDM. When getting to the address that the male had gone to, I spoke to the owner of the address, who at first said that no one was inside. I spoke to the male in a calm, clear manner and explained to him what had happened. After hearing that this could have resulted in serious injury, he let me and my colleague inside. Due to the initial description off the witnesses I had reasonable grounds to suspect that an injury might have been caused and under section 6E of the RTA a police officer can enter a premises to undertake the breathe test procedure if this is the case</w:t>
      </w:r>
      <w:sdt>
        <w:sdtPr>
          <w:id w:val="2098358708"/>
          <w:citation/>
        </w:sdtPr>
        <w:sdtContent>
          <w:r>
            <w:fldChar w:fldCharType="begin"/>
          </w:r>
          <w:r>
            <w:instrText xml:space="preserve"> CITATION Rob20 \l 2057 </w:instrText>
          </w:r>
          <w:r>
            <w:fldChar w:fldCharType="separate"/>
          </w:r>
          <w:r>
            <w:rPr>
              <w:noProof/>
            </w:rPr>
            <w:t xml:space="preserve"> </w:t>
          </w:r>
          <w:r w:rsidRPr="00FE1239">
            <w:rPr>
              <w:noProof/>
            </w:rPr>
            <w:t>(Bryant, 2020)</w:t>
          </w:r>
          <w:r>
            <w:fldChar w:fldCharType="end"/>
          </w:r>
        </w:sdtContent>
      </w:sdt>
      <w:r>
        <w:t>. I felt it was important to engage and explain instead as it would result in a safer entry to the property without escalating the situation. After failing the breath test given by myself, I arrested the male but due to his calm nature I decided to use discretion and not put handcuffs on the male again thinking due to him being intoxicated this might just escalate the situation.</w:t>
      </w:r>
    </w:p>
    <w:p w14:paraId="0DC6492A" w14:textId="77777777" w:rsidR="00AC379A" w:rsidRDefault="00AC379A" w:rsidP="00AC379A"/>
    <w:p w14:paraId="245F0AF4" w14:textId="77777777" w:rsidR="00AC379A" w:rsidRDefault="00AC379A" w:rsidP="00AC379A">
      <w:r>
        <w:t>Earlier in this essay I explained the incident I attend which is the first stage of Driscolls reflective model. This stage looks at what happened during the event and by using the NDM it allowed me to breakdown and make uniformed decision when under pressure and gathering so much information. The NDM is not only used for making decision but for assessing and judging them</w:t>
      </w:r>
      <w:sdt>
        <w:sdtPr>
          <w:id w:val="822552251"/>
          <w:citation/>
        </w:sdtPr>
        <w:sdtContent>
          <w:r>
            <w:fldChar w:fldCharType="begin"/>
          </w:r>
          <w:r>
            <w:instrText xml:space="preserve"> CITATION Col14 \l 2057 </w:instrText>
          </w:r>
          <w:r>
            <w:fldChar w:fldCharType="separate"/>
          </w:r>
          <w:r>
            <w:rPr>
              <w:noProof/>
            </w:rPr>
            <w:t xml:space="preserve"> </w:t>
          </w:r>
          <w:r w:rsidRPr="004F538C">
            <w:rPr>
              <w:noProof/>
            </w:rPr>
            <w:t>(College of Policing , 2014)</w:t>
          </w:r>
          <w:r>
            <w:fldChar w:fldCharType="end"/>
          </w:r>
        </w:sdtContent>
      </w:sdt>
      <w:r>
        <w:t>.</w:t>
      </w:r>
    </w:p>
    <w:p w14:paraId="6D34006A" w14:textId="77777777" w:rsidR="00AC379A" w:rsidRDefault="00AC379A" w:rsidP="00AC379A"/>
    <w:p w14:paraId="7F00D12C" w14:textId="1294160D" w:rsidR="00AC379A" w:rsidRDefault="00AC379A" w:rsidP="00AC379A">
      <w:r>
        <w:t xml:space="preserve"> I felt out of my depth when I first got to the scene because of the volume of information that I had to gather while locating the offender. Due to the drink drive not being police witnessed it meant that the early stages where even more vital to ensure I was able to gather the best material for evidence in order to bring the offender to justice. As the incident progressed and I gained more information I felt more comfortable with what actions I was going to take and by using the NDM it made it a lot easier to prioritise my tasks. I did worry that we would struggle to find the suspect but by engaging with members of community they help us in our search. I was able to gain a lot of experience form the incident looking at different material that could be used as evidence. I conducted witness interviews, CCTV enquires, Photo Exhibits, arresting and locating the offender and also seeing the drink drive procedure all the way through from conducting the breath test for gaining </w:t>
      </w:r>
      <w:r>
        <w:lastRenderedPageBreak/>
        <w:t>grounds to arrest and then the final evidential breath test in custody that would form a key part of the evidence when the offender was brought to trial.</w:t>
      </w:r>
      <w:sdt>
        <w:sdtPr>
          <w:id w:val="-920176091"/>
          <w:citation/>
        </w:sdtPr>
        <w:sdtContent>
          <w:r w:rsidR="004D6C7B">
            <w:fldChar w:fldCharType="begin"/>
          </w:r>
          <w:r w:rsidR="004D6C7B">
            <w:instrText xml:space="preserve"> CITATION Col14 \l 2057 </w:instrText>
          </w:r>
          <w:r w:rsidR="004D6C7B">
            <w:fldChar w:fldCharType="separate"/>
          </w:r>
          <w:r w:rsidR="004D6C7B">
            <w:rPr>
              <w:noProof/>
            </w:rPr>
            <w:t xml:space="preserve"> (College of Policing , 2014)</w:t>
          </w:r>
          <w:r w:rsidR="004D6C7B">
            <w:fldChar w:fldCharType="end"/>
          </w:r>
        </w:sdtContent>
      </w:sdt>
      <w:sdt>
        <w:sdtPr>
          <w:id w:val="-403601960"/>
          <w:citation/>
        </w:sdtPr>
        <w:sdtContent>
          <w:r w:rsidR="004D6C7B">
            <w:fldChar w:fldCharType="begin"/>
          </w:r>
          <w:r w:rsidR="004D6C7B">
            <w:instrText xml:space="preserve"> CITATION Har02 \l 2057 </w:instrText>
          </w:r>
          <w:r w:rsidR="004D6C7B">
            <w:fldChar w:fldCharType="separate"/>
          </w:r>
          <w:r w:rsidR="004D6C7B">
            <w:rPr>
              <w:noProof/>
            </w:rPr>
            <w:t xml:space="preserve"> (Collins, 2002)</w:t>
          </w:r>
          <w:r w:rsidR="004D6C7B">
            <w:fldChar w:fldCharType="end"/>
          </w:r>
        </w:sdtContent>
      </w:sdt>
    </w:p>
    <w:p w14:paraId="5D659020" w14:textId="77777777" w:rsidR="00AC379A" w:rsidRDefault="00AC379A" w:rsidP="00AC379A"/>
    <w:p w14:paraId="1C57014E" w14:textId="6014A21E" w:rsidR="00AC379A" w:rsidRDefault="00AC379A" w:rsidP="00AC379A">
      <w:r>
        <w:t>One of the main learning experiences that I gained form this is being able to use my colleagues to help with the collection of evidence. The police for is made up of many people who have different experiences specialise in different areas and it’s important to draw on the knowledge when dealing with situations that you might be unsure about. Teamwork is a huge part of being a police officer due to everyone trying to achieve the same goal and by working collectively you can achieve that outcome more efficiently. Police officers also share the same beliefs attitude and feelings, this enables them as a team to work more effectively in high pressured environments</w:t>
      </w:r>
      <w:sdt>
        <w:sdtPr>
          <w:id w:val="-151918364"/>
          <w:citation/>
        </w:sdtPr>
        <w:sdtContent>
          <w:r>
            <w:fldChar w:fldCharType="begin"/>
          </w:r>
          <w:r>
            <w:instrText xml:space="preserve"> CITATION Nic18 \l 2057 </w:instrText>
          </w:r>
          <w:r>
            <w:fldChar w:fldCharType="separate"/>
          </w:r>
          <w:r>
            <w:rPr>
              <w:noProof/>
            </w:rPr>
            <w:t xml:space="preserve"> </w:t>
          </w:r>
          <w:r w:rsidRPr="002014B2">
            <w:rPr>
              <w:noProof/>
            </w:rPr>
            <w:t>(Power, 2018)</w:t>
          </w:r>
          <w:r>
            <w:fldChar w:fldCharType="end"/>
          </w:r>
        </w:sdtContent>
      </w:sdt>
      <w:r>
        <w:t xml:space="preserve">. It was fortunate that the male was intoxicated so it allowed me to conduct enquiries while I waited for him to be fit for interview. The learning outcome for me applies to all incidents that I attend in the future. Even though the incident might be different the process for gathering evidence is still the same and this is achieved easier with the help and support of your colleagues who can also provide a fresh pair of eyes to the situation and might pick up something that you might have overlooked. </w:t>
      </w:r>
    </w:p>
    <w:p w14:paraId="50D9D378" w14:textId="77777777" w:rsidR="00AC379A" w:rsidRDefault="00AC379A" w:rsidP="00AC379A">
      <w:r>
        <w:t xml:space="preserve">In conclusion I began this essay by talking through the incident that I attend, explaining the process that I took in order detain and gather information about the offender in order to able to build an investigation into what had happened in relation to the offence that was committed. </w:t>
      </w:r>
    </w:p>
    <w:p w14:paraId="4F927D08" w14:textId="77777777" w:rsidR="00AC379A" w:rsidRDefault="00AC379A" w:rsidP="00AC379A"/>
    <w:p w14:paraId="41D37EF6" w14:textId="77777777" w:rsidR="00AC379A" w:rsidRDefault="00AC379A" w:rsidP="00AC379A">
      <w:r>
        <w:t>I then went onto talk about the Criminal Procedure and investigations act and how officers must look at all line of enquires of an investigation and then reviewing the material to see if it would have an impact on the case. All relevant information must be disclosed to the Crown Prosecution Service in order that people are treated as possible during the criminal justice process</w:t>
      </w:r>
      <w:sdt>
        <w:sdtPr>
          <w:id w:val="2099438622"/>
          <w:citation/>
        </w:sdtPr>
        <w:sdtContent>
          <w:r>
            <w:fldChar w:fldCharType="begin"/>
          </w:r>
          <w:r>
            <w:instrText xml:space="preserve"> CITATION Min151 \l 2057 </w:instrText>
          </w:r>
          <w:r>
            <w:fldChar w:fldCharType="separate"/>
          </w:r>
          <w:r>
            <w:rPr>
              <w:noProof/>
            </w:rPr>
            <w:t xml:space="preserve"> </w:t>
          </w:r>
          <w:r w:rsidRPr="00783CA9">
            <w:rPr>
              <w:noProof/>
            </w:rPr>
            <w:t>(Ministery of Justice , 2015)</w:t>
          </w:r>
          <w:r>
            <w:fldChar w:fldCharType="end"/>
          </w:r>
        </w:sdtContent>
      </w:sdt>
      <w:r>
        <w:t xml:space="preserve">. </w:t>
      </w:r>
    </w:p>
    <w:p w14:paraId="69BA8226" w14:textId="77777777" w:rsidR="00AC379A" w:rsidRDefault="00AC379A" w:rsidP="00AC379A"/>
    <w:p w14:paraId="331FE364" w14:textId="77777777" w:rsidR="00AC379A" w:rsidRDefault="00AC379A" w:rsidP="00AC379A">
      <w:r>
        <w:t xml:space="preserve">By defining the term discretion and talking about how important it is in everyday police decision making it allowed me to show how I used it in the incident in order to keep control of the situation and to keep the situation from escalating by using good judgement when engaging with people. This allowed me to assess the incident in greater depth looking at the reasons for making my decisions in order to get as much evidence as I could in order to help bring the offender to justice. </w:t>
      </w:r>
    </w:p>
    <w:p w14:paraId="69634945" w14:textId="77777777" w:rsidR="00AC379A" w:rsidRDefault="00AC379A" w:rsidP="00AC379A"/>
    <w:p w14:paraId="20FEC305" w14:textId="77777777" w:rsidR="00AC379A" w:rsidRDefault="00AC379A" w:rsidP="00AC379A">
      <w:r>
        <w:t>Finally, I used Driscolls reflective model in order look at how I felt during the incident and how this impacted me moving forward when dealing with future situation. By reflecting in this way, it allowed me to look at any issues that I needed to address in the future.</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5"/>
        <w:gridCol w:w="3390"/>
        <w:gridCol w:w="2711"/>
        <w:gridCol w:w="1801"/>
      </w:tblGrid>
      <w:tr w:rsidR="00575A8F" w:rsidRPr="00270EEB" w14:paraId="2BE34DB5" w14:textId="77777777" w:rsidTr="00905190">
        <w:tc>
          <w:tcPr>
            <w:tcW w:w="1413"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3860"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378"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09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905190">
        <w:tc>
          <w:tcPr>
            <w:tcW w:w="1413" w:type="dxa"/>
            <w:shd w:val="clear" w:color="auto" w:fill="auto"/>
          </w:tcPr>
          <w:p w14:paraId="1C9FA00C" w14:textId="1C0E9F93" w:rsidR="00575A8F" w:rsidRDefault="00575A8F" w:rsidP="00E6298B">
            <w:pPr>
              <w:ind w:right="107"/>
              <w:jc w:val="both"/>
              <w:rPr>
                <w:sz w:val="24"/>
                <w:szCs w:val="24"/>
              </w:rPr>
            </w:pPr>
          </w:p>
          <w:p w14:paraId="4FCDFC95" w14:textId="7AB5B2AE" w:rsidR="00575A8F" w:rsidRPr="00270EEB" w:rsidRDefault="00255281" w:rsidP="00E6298B">
            <w:pPr>
              <w:ind w:right="107"/>
              <w:jc w:val="both"/>
              <w:rPr>
                <w:sz w:val="24"/>
                <w:szCs w:val="24"/>
              </w:rPr>
            </w:pPr>
            <w:r>
              <w:rPr>
                <w:sz w:val="24"/>
                <w:szCs w:val="24"/>
              </w:rPr>
              <w:t>Suspect interviews</w:t>
            </w:r>
            <w:r w:rsidR="009A5235">
              <w:rPr>
                <w:sz w:val="24"/>
                <w:szCs w:val="24"/>
              </w:rPr>
              <w:t>.</w:t>
            </w:r>
            <w:r w:rsidR="00FD16AF">
              <w:rPr>
                <w:sz w:val="24"/>
                <w:szCs w:val="24"/>
              </w:rPr>
              <w:t xml:space="preserve">  I tend to stick to the structure of my interview plan </w:t>
            </w:r>
            <w:r w:rsidR="00ED26C0">
              <w:rPr>
                <w:sz w:val="24"/>
                <w:szCs w:val="24"/>
              </w:rPr>
              <w:t xml:space="preserve">and its not flowing </w:t>
            </w:r>
            <w:r w:rsidR="009A5235">
              <w:rPr>
                <w:sz w:val="24"/>
                <w:szCs w:val="24"/>
              </w:rPr>
              <w:t xml:space="preserve">when I am taking to the suspect like I would like. </w:t>
            </w:r>
            <w:r>
              <w:rPr>
                <w:sz w:val="24"/>
                <w:szCs w:val="24"/>
              </w:rPr>
              <w:t xml:space="preserve"> </w:t>
            </w:r>
          </w:p>
        </w:tc>
        <w:tc>
          <w:tcPr>
            <w:tcW w:w="3860" w:type="dxa"/>
            <w:shd w:val="clear" w:color="auto" w:fill="auto"/>
          </w:tcPr>
          <w:p w14:paraId="3A795D61" w14:textId="77777777" w:rsidR="00575A8F" w:rsidRDefault="00575A8F" w:rsidP="00E6298B">
            <w:pPr>
              <w:ind w:right="107"/>
              <w:jc w:val="both"/>
              <w:rPr>
                <w:sz w:val="24"/>
                <w:szCs w:val="24"/>
              </w:rPr>
            </w:pPr>
          </w:p>
          <w:p w14:paraId="5AA225CD" w14:textId="77777777" w:rsidR="00DD1464" w:rsidRDefault="00DD1464" w:rsidP="00E6298B">
            <w:pPr>
              <w:ind w:right="107"/>
              <w:jc w:val="both"/>
              <w:rPr>
                <w:sz w:val="24"/>
                <w:szCs w:val="24"/>
              </w:rPr>
            </w:pPr>
            <w:r>
              <w:rPr>
                <w:sz w:val="24"/>
                <w:szCs w:val="24"/>
              </w:rPr>
              <w:t>There are three ways that I am looking at achieving this within the next year</w:t>
            </w:r>
            <w:r w:rsidR="002F42C5">
              <w:rPr>
                <w:sz w:val="24"/>
                <w:szCs w:val="24"/>
              </w:rPr>
              <w:t>.</w:t>
            </w:r>
          </w:p>
          <w:p w14:paraId="6C0ABC4B" w14:textId="77777777" w:rsidR="002F42C5" w:rsidRDefault="002F42C5" w:rsidP="00E6298B">
            <w:pPr>
              <w:ind w:right="107"/>
              <w:jc w:val="both"/>
              <w:rPr>
                <w:sz w:val="24"/>
                <w:szCs w:val="24"/>
              </w:rPr>
            </w:pPr>
          </w:p>
          <w:p w14:paraId="284157A5" w14:textId="77777777" w:rsidR="002F42C5" w:rsidRDefault="002F42C5" w:rsidP="007913F5">
            <w:pPr>
              <w:pStyle w:val="ListParagraph"/>
              <w:numPr>
                <w:ilvl w:val="0"/>
                <w:numId w:val="5"/>
              </w:numPr>
              <w:ind w:right="107"/>
              <w:jc w:val="both"/>
              <w:rPr>
                <w:sz w:val="24"/>
                <w:szCs w:val="24"/>
              </w:rPr>
            </w:pPr>
            <w:r>
              <w:rPr>
                <w:sz w:val="24"/>
                <w:szCs w:val="24"/>
              </w:rPr>
              <w:t xml:space="preserve">Training course, I will be attending the PIP level 2 training course at the end of January and this will enhance my knowledge on both suspect and witness interviews which will help me when going back out to work. </w:t>
            </w:r>
          </w:p>
          <w:p w14:paraId="2E9F5B46" w14:textId="33E15FFC" w:rsidR="002F42C5" w:rsidRDefault="00844040" w:rsidP="007913F5">
            <w:pPr>
              <w:pStyle w:val="ListParagraph"/>
              <w:numPr>
                <w:ilvl w:val="0"/>
                <w:numId w:val="5"/>
              </w:numPr>
              <w:ind w:right="107"/>
              <w:jc w:val="both"/>
              <w:rPr>
                <w:sz w:val="24"/>
                <w:szCs w:val="24"/>
              </w:rPr>
            </w:pPr>
            <w:r>
              <w:rPr>
                <w:sz w:val="24"/>
                <w:szCs w:val="24"/>
              </w:rPr>
              <w:t>Another way I will look at improving m</w:t>
            </w:r>
            <w:r w:rsidR="000C5960">
              <w:rPr>
                <w:sz w:val="24"/>
                <w:szCs w:val="24"/>
              </w:rPr>
              <w:t>y</w:t>
            </w:r>
            <w:r>
              <w:rPr>
                <w:sz w:val="24"/>
                <w:szCs w:val="24"/>
              </w:rPr>
              <w:t xml:space="preserve"> interviewing techniques is b</w:t>
            </w:r>
            <w:r w:rsidR="000C5960">
              <w:rPr>
                <w:sz w:val="24"/>
                <w:szCs w:val="24"/>
              </w:rPr>
              <w:t>y</w:t>
            </w:r>
            <w:r>
              <w:rPr>
                <w:sz w:val="24"/>
                <w:szCs w:val="24"/>
              </w:rPr>
              <w:t xml:space="preserve"> taking the lead of more interviews</w:t>
            </w:r>
            <w:r w:rsidR="000B47CD">
              <w:rPr>
                <w:sz w:val="24"/>
                <w:szCs w:val="24"/>
              </w:rPr>
              <w:t xml:space="preserve"> and conducting interviews by myself. By doing this it will allow me to think on my feet</w:t>
            </w:r>
            <w:r w:rsidR="00AC76D9">
              <w:rPr>
                <w:sz w:val="24"/>
                <w:szCs w:val="24"/>
              </w:rPr>
              <w:t xml:space="preserve">. When I am fortunate enough to be paired up during an </w:t>
            </w:r>
            <w:r w:rsidR="00507D79">
              <w:rPr>
                <w:sz w:val="24"/>
                <w:szCs w:val="24"/>
              </w:rPr>
              <w:t>interview,</w:t>
            </w:r>
            <w:r w:rsidR="00AC76D9">
              <w:rPr>
                <w:sz w:val="24"/>
                <w:szCs w:val="24"/>
              </w:rPr>
              <w:t xml:space="preserve"> </w:t>
            </w:r>
            <w:r w:rsidR="00B54595">
              <w:rPr>
                <w:sz w:val="24"/>
                <w:szCs w:val="24"/>
              </w:rPr>
              <w:t>I will make sure that I get feedback from a more experienced officer from wh</w:t>
            </w:r>
            <w:r w:rsidR="00851819">
              <w:rPr>
                <w:sz w:val="24"/>
                <w:szCs w:val="24"/>
              </w:rPr>
              <w:t>at</w:t>
            </w:r>
            <w:r w:rsidR="00B54595">
              <w:rPr>
                <w:sz w:val="24"/>
                <w:szCs w:val="24"/>
              </w:rPr>
              <w:t xml:space="preserve"> I did well and where I can improve. </w:t>
            </w:r>
            <w:r w:rsidR="00507D79">
              <w:rPr>
                <w:sz w:val="24"/>
                <w:szCs w:val="24"/>
              </w:rPr>
              <w:t xml:space="preserve">I will set out a plan then with the more officer on how I would conduct it next time. </w:t>
            </w:r>
          </w:p>
          <w:p w14:paraId="2C5FB852" w14:textId="76412E7C" w:rsidR="000C5960" w:rsidRPr="002F42C5" w:rsidRDefault="004D21BC" w:rsidP="007913F5">
            <w:pPr>
              <w:pStyle w:val="ListParagraph"/>
              <w:numPr>
                <w:ilvl w:val="0"/>
                <w:numId w:val="5"/>
              </w:numPr>
              <w:ind w:right="107"/>
              <w:jc w:val="both"/>
              <w:rPr>
                <w:sz w:val="24"/>
                <w:szCs w:val="24"/>
              </w:rPr>
            </w:pPr>
            <w:r>
              <w:rPr>
                <w:sz w:val="24"/>
                <w:szCs w:val="24"/>
              </w:rPr>
              <w:t xml:space="preserve">I think a big part of learning is also by </w:t>
            </w:r>
            <w:r>
              <w:rPr>
                <w:sz w:val="24"/>
                <w:szCs w:val="24"/>
              </w:rPr>
              <w:lastRenderedPageBreak/>
              <w:t>watching the more e</w:t>
            </w:r>
            <w:r w:rsidR="00826E23">
              <w:rPr>
                <w:sz w:val="24"/>
                <w:szCs w:val="24"/>
              </w:rPr>
              <w:t xml:space="preserve">xperienced officer taking the lead sometimes. This will allow me to take in </w:t>
            </w:r>
            <w:r w:rsidR="002E2C75">
              <w:rPr>
                <w:sz w:val="24"/>
                <w:szCs w:val="24"/>
              </w:rPr>
              <w:t xml:space="preserve">how they would conduct interviews and learn from them. The benefit of this is being able to sit on interviews with different officers and take the positives and apply them when I am doing interviews. </w:t>
            </w:r>
            <w:r w:rsidR="00F565C7">
              <w:rPr>
                <w:sz w:val="24"/>
                <w:szCs w:val="24"/>
              </w:rPr>
              <w:t>It will also allow me to look at bad habits and ensure that I don’t use them when I am conducting interviews</w:t>
            </w:r>
            <w:r w:rsidR="003A2CBA">
              <w:rPr>
                <w:sz w:val="24"/>
                <w:szCs w:val="24"/>
              </w:rPr>
              <w:t xml:space="preserve">. I also have a CID attachment in 2021 which will allow me to sit in with CID offices on cases </w:t>
            </w:r>
            <w:r w:rsidR="00730988">
              <w:rPr>
                <w:sz w:val="24"/>
                <w:szCs w:val="24"/>
              </w:rPr>
              <w:t xml:space="preserve">and gain valuable experience that I can take back to my work. </w:t>
            </w:r>
          </w:p>
        </w:tc>
        <w:tc>
          <w:tcPr>
            <w:tcW w:w="2378" w:type="dxa"/>
            <w:shd w:val="clear" w:color="auto" w:fill="auto"/>
          </w:tcPr>
          <w:p w14:paraId="418AFA1E" w14:textId="77777777" w:rsidR="00575A8F" w:rsidRDefault="00575A8F" w:rsidP="00E6298B">
            <w:pPr>
              <w:ind w:right="107"/>
              <w:jc w:val="both"/>
              <w:rPr>
                <w:sz w:val="24"/>
                <w:szCs w:val="24"/>
              </w:rPr>
            </w:pPr>
          </w:p>
          <w:p w14:paraId="1AA96129" w14:textId="77777777" w:rsidR="00995BAB" w:rsidRDefault="00995BAB" w:rsidP="00E6298B">
            <w:pPr>
              <w:ind w:right="107"/>
              <w:jc w:val="both"/>
              <w:rPr>
                <w:sz w:val="24"/>
                <w:szCs w:val="24"/>
              </w:rPr>
            </w:pPr>
          </w:p>
          <w:p w14:paraId="26C57F53" w14:textId="77777777" w:rsidR="00995BAB" w:rsidRDefault="00995BAB" w:rsidP="007913F5">
            <w:pPr>
              <w:pStyle w:val="ListParagraph"/>
              <w:numPr>
                <w:ilvl w:val="0"/>
                <w:numId w:val="6"/>
              </w:numPr>
              <w:ind w:right="107"/>
              <w:jc w:val="both"/>
              <w:rPr>
                <w:sz w:val="24"/>
                <w:szCs w:val="24"/>
              </w:rPr>
            </w:pPr>
            <w:r>
              <w:rPr>
                <w:sz w:val="24"/>
                <w:szCs w:val="24"/>
              </w:rPr>
              <w:t xml:space="preserve">Experienced </w:t>
            </w:r>
            <w:r w:rsidR="000030AA">
              <w:rPr>
                <w:sz w:val="24"/>
                <w:szCs w:val="24"/>
              </w:rPr>
              <w:t>police colleagues.</w:t>
            </w:r>
          </w:p>
          <w:p w14:paraId="2BD44DEB" w14:textId="77777777" w:rsidR="000030AA" w:rsidRDefault="000030AA" w:rsidP="007913F5">
            <w:pPr>
              <w:pStyle w:val="ListParagraph"/>
              <w:numPr>
                <w:ilvl w:val="0"/>
                <w:numId w:val="6"/>
              </w:numPr>
              <w:ind w:right="107"/>
              <w:jc w:val="both"/>
              <w:rPr>
                <w:sz w:val="24"/>
                <w:szCs w:val="24"/>
              </w:rPr>
            </w:pPr>
            <w:r>
              <w:rPr>
                <w:sz w:val="24"/>
                <w:szCs w:val="24"/>
              </w:rPr>
              <w:t xml:space="preserve">Training department </w:t>
            </w:r>
          </w:p>
          <w:p w14:paraId="2F727AD0" w14:textId="77777777" w:rsidR="000030AA" w:rsidRDefault="000030AA" w:rsidP="007913F5">
            <w:pPr>
              <w:pStyle w:val="ListParagraph"/>
              <w:numPr>
                <w:ilvl w:val="0"/>
                <w:numId w:val="6"/>
              </w:numPr>
              <w:ind w:right="107"/>
              <w:jc w:val="both"/>
              <w:rPr>
                <w:sz w:val="24"/>
                <w:szCs w:val="24"/>
              </w:rPr>
            </w:pPr>
            <w:r>
              <w:rPr>
                <w:sz w:val="24"/>
                <w:szCs w:val="24"/>
              </w:rPr>
              <w:t>Sargent.</w:t>
            </w:r>
          </w:p>
          <w:p w14:paraId="6F2EF39C" w14:textId="1CAC2F0B" w:rsidR="000030AA" w:rsidRPr="00995BAB" w:rsidRDefault="000030AA" w:rsidP="007913F5">
            <w:pPr>
              <w:pStyle w:val="ListParagraph"/>
              <w:numPr>
                <w:ilvl w:val="0"/>
                <w:numId w:val="6"/>
              </w:numPr>
              <w:ind w:right="107"/>
              <w:jc w:val="both"/>
              <w:rPr>
                <w:sz w:val="24"/>
                <w:szCs w:val="24"/>
              </w:rPr>
            </w:pPr>
            <w:r>
              <w:rPr>
                <w:sz w:val="24"/>
                <w:szCs w:val="24"/>
              </w:rPr>
              <w:t xml:space="preserve">Specialist departments </w:t>
            </w:r>
            <w:r w:rsidR="00905190">
              <w:rPr>
                <w:sz w:val="24"/>
                <w:szCs w:val="24"/>
              </w:rPr>
              <w:t xml:space="preserve">(CID) </w:t>
            </w:r>
            <w:r>
              <w:rPr>
                <w:sz w:val="24"/>
                <w:szCs w:val="24"/>
              </w:rPr>
              <w:t xml:space="preserve"> </w:t>
            </w:r>
          </w:p>
        </w:tc>
        <w:tc>
          <w:tcPr>
            <w:tcW w:w="2096" w:type="dxa"/>
            <w:shd w:val="clear" w:color="auto" w:fill="auto"/>
          </w:tcPr>
          <w:p w14:paraId="3851D535" w14:textId="47680D82" w:rsidR="28A9B94D" w:rsidRDefault="00A912EB" w:rsidP="28A9B94D">
            <w:pPr>
              <w:jc w:val="both"/>
              <w:rPr>
                <w:sz w:val="24"/>
                <w:szCs w:val="24"/>
              </w:rPr>
            </w:pPr>
            <w:r>
              <w:rPr>
                <w:sz w:val="24"/>
                <w:szCs w:val="24"/>
              </w:rPr>
              <w:t xml:space="preserve">12 Months </w:t>
            </w:r>
          </w:p>
        </w:tc>
      </w:tr>
      <w:tr w:rsidR="00575A8F" w:rsidRPr="00270EEB" w14:paraId="67CEB11A" w14:textId="77777777" w:rsidTr="00905190">
        <w:tc>
          <w:tcPr>
            <w:tcW w:w="1413" w:type="dxa"/>
            <w:shd w:val="clear" w:color="auto" w:fill="auto"/>
          </w:tcPr>
          <w:p w14:paraId="1C2EB90F" w14:textId="77777777" w:rsidR="00575A8F" w:rsidRPr="00270EEB" w:rsidRDefault="00575A8F" w:rsidP="00E6298B">
            <w:pPr>
              <w:ind w:right="107"/>
              <w:jc w:val="both"/>
              <w:rPr>
                <w:sz w:val="24"/>
                <w:szCs w:val="24"/>
              </w:rPr>
            </w:pPr>
          </w:p>
          <w:p w14:paraId="531A87CC" w14:textId="19652765" w:rsidR="00575A8F" w:rsidRPr="00270EEB" w:rsidRDefault="00255281" w:rsidP="00E6298B">
            <w:pPr>
              <w:ind w:right="107"/>
              <w:jc w:val="both"/>
              <w:rPr>
                <w:sz w:val="24"/>
                <w:szCs w:val="24"/>
              </w:rPr>
            </w:pPr>
            <w:r>
              <w:rPr>
                <w:sz w:val="24"/>
                <w:szCs w:val="24"/>
              </w:rPr>
              <w:t xml:space="preserve">Learning to </w:t>
            </w:r>
            <w:r w:rsidR="00FD16AF">
              <w:rPr>
                <w:sz w:val="24"/>
                <w:szCs w:val="24"/>
              </w:rPr>
              <w:t xml:space="preserve">take the lead in </w:t>
            </w:r>
            <w:r w:rsidR="00072F16">
              <w:rPr>
                <w:sz w:val="24"/>
                <w:szCs w:val="24"/>
              </w:rPr>
              <w:t xml:space="preserve">group situations. When attending a call with a group of my </w:t>
            </w:r>
            <w:r w:rsidR="007F008A">
              <w:rPr>
                <w:sz w:val="24"/>
                <w:szCs w:val="24"/>
              </w:rPr>
              <w:t>colleagues</w:t>
            </w:r>
            <w:r w:rsidR="00072F16">
              <w:rPr>
                <w:sz w:val="24"/>
                <w:szCs w:val="24"/>
              </w:rPr>
              <w:t xml:space="preserve"> </w:t>
            </w:r>
            <w:r w:rsidR="007F008A">
              <w:rPr>
                <w:sz w:val="24"/>
                <w:szCs w:val="24"/>
              </w:rPr>
              <w:t xml:space="preserve">I tend to stay in the </w:t>
            </w:r>
            <w:r w:rsidR="00962C38">
              <w:rPr>
                <w:sz w:val="24"/>
                <w:szCs w:val="24"/>
              </w:rPr>
              <w:t>background</w:t>
            </w:r>
            <w:r w:rsidR="007F008A">
              <w:rPr>
                <w:sz w:val="24"/>
                <w:szCs w:val="24"/>
              </w:rPr>
              <w:t xml:space="preserve"> more than I should.</w:t>
            </w:r>
          </w:p>
        </w:tc>
        <w:tc>
          <w:tcPr>
            <w:tcW w:w="3860" w:type="dxa"/>
            <w:shd w:val="clear" w:color="auto" w:fill="auto"/>
          </w:tcPr>
          <w:p w14:paraId="29535761" w14:textId="77777777" w:rsidR="00DB074F" w:rsidRDefault="00DB074F" w:rsidP="00E6298B">
            <w:pPr>
              <w:ind w:right="107"/>
              <w:jc w:val="both"/>
              <w:rPr>
                <w:sz w:val="24"/>
                <w:szCs w:val="24"/>
              </w:rPr>
            </w:pPr>
          </w:p>
          <w:p w14:paraId="3C58B9CB" w14:textId="77777777" w:rsidR="00DB074F" w:rsidRDefault="00DB074F" w:rsidP="00E6298B">
            <w:pPr>
              <w:ind w:right="107"/>
              <w:jc w:val="both"/>
              <w:rPr>
                <w:sz w:val="24"/>
                <w:szCs w:val="24"/>
              </w:rPr>
            </w:pPr>
            <w:r>
              <w:rPr>
                <w:sz w:val="24"/>
                <w:szCs w:val="24"/>
              </w:rPr>
              <w:t>In achieving this I will be looking at conducting the following over the next 12 months.</w:t>
            </w:r>
          </w:p>
          <w:p w14:paraId="4E6EC8A4" w14:textId="77777777" w:rsidR="00DB074F" w:rsidRDefault="00DB074F" w:rsidP="00E6298B">
            <w:pPr>
              <w:ind w:right="107"/>
              <w:jc w:val="both"/>
              <w:rPr>
                <w:sz w:val="24"/>
                <w:szCs w:val="24"/>
              </w:rPr>
            </w:pPr>
          </w:p>
          <w:p w14:paraId="7A65C67E" w14:textId="43BA40BB" w:rsidR="00DB074F" w:rsidRDefault="00DB044E" w:rsidP="007913F5">
            <w:pPr>
              <w:pStyle w:val="ListParagraph"/>
              <w:numPr>
                <w:ilvl w:val="0"/>
                <w:numId w:val="7"/>
              </w:numPr>
              <w:ind w:right="107"/>
              <w:jc w:val="both"/>
              <w:rPr>
                <w:sz w:val="24"/>
                <w:szCs w:val="24"/>
              </w:rPr>
            </w:pPr>
            <w:r>
              <w:rPr>
                <w:sz w:val="24"/>
                <w:szCs w:val="24"/>
              </w:rPr>
              <w:t>Make sure that I am attending as many calls as I can by myself to build up the confidence in dealing with different incidents.</w:t>
            </w:r>
            <w:r w:rsidR="00390C84">
              <w:rPr>
                <w:sz w:val="24"/>
                <w:szCs w:val="24"/>
              </w:rPr>
              <w:t xml:space="preserve"> </w:t>
            </w:r>
            <w:r w:rsidR="00367963">
              <w:rPr>
                <w:sz w:val="24"/>
                <w:szCs w:val="24"/>
              </w:rPr>
              <w:t>Wh</w:t>
            </w:r>
            <w:r w:rsidR="003C3DE8">
              <w:rPr>
                <w:sz w:val="24"/>
                <w:szCs w:val="24"/>
              </w:rPr>
              <w:t xml:space="preserve">en I am crewed up with different officers to </w:t>
            </w:r>
            <w:r w:rsidR="00357B63">
              <w:rPr>
                <w:sz w:val="24"/>
                <w:szCs w:val="24"/>
              </w:rPr>
              <w:t>get feedback on how I am dealing with the incidents when I am taking the lead and</w:t>
            </w:r>
            <w:r w:rsidR="00977482">
              <w:rPr>
                <w:sz w:val="24"/>
                <w:szCs w:val="24"/>
              </w:rPr>
              <w:t xml:space="preserve"> by doing this it will allow me to adjust my approach. </w:t>
            </w:r>
          </w:p>
          <w:p w14:paraId="40D257DA" w14:textId="77777777" w:rsidR="00BA762E" w:rsidRDefault="00B93EE3" w:rsidP="007913F5">
            <w:pPr>
              <w:pStyle w:val="ListParagraph"/>
              <w:numPr>
                <w:ilvl w:val="0"/>
                <w:numId w:val="7"/>
              </w:numPr>
              <w:ind w:right="107"/>
              <w:jc w:val="both"/>
              <w:rPr>
                <w:sz w:val="24"/>
                <w:szCs w:val="24"/>
              </w:rPr>
            </w:pPr>
            <w:r>
              <w:rPr>
                <w:sz w:val="24"/>
                <w:szCs w:val="24"/>
              </w:rPr>
              <w:t xml:space="preserve">It will help me to learn and develop by </w:t>
            </w:r>
            <w:r>
              <w:rPr>
                <w:sz w:val="24"/>
                <w:szCs w:val="24"/>
              </w:rPr>
              <w:lastRenderedPageBreak/>
              <w:t>sometimes taking a step back when double crewed and taking in what the other officer is doing. All officers conduct investigation differently and by looking at the positives and applying them to how I deal with situations will make me more confident. But also learn</w:t>
            </w:r>
            <w:r w:rsidR="001C19F4">
              <w:rPr>
                <w:sz w:val="24"/>
                <w:szCs w:val="24"/>
              </w:rPr>
              <w:t xml:space="preserve">ing from the negatives that they have. </w:t>
            </w:r>
            <w:r>
              <w:rPr>
                <w:sz w:val="24"/>
                <w:szCs w:val="24"/>
              </w:rPr>
              <w:t xml:space="preserve"> </w:t>
            </w:r>
          </w:p>
          <w:p w14:paraId="42259EB0" w14:textId="0A4F1AD7" w:rsidR="00BD1D36" w:rsidRDefault="009F21F6" w:rsidP="007913F5">
            <w:pPr>
              <w:pStyle w:val="ListParagraph"/>
              <w:numPr>
                <w:ilvl w:val="0"/>
                <w:numId w:val="7"/>
              </w:numPr>
              <w:ind w:right="107"/>
              <w:jc w:val="both"/>
              <w:rPr>
                <w:sz w:val="24"/>
                <w:szCs w:val="24"/>
              </w:rPr>
            </w:pPr>
            <w:r>
              <w:rPr>
                <w:sz w:val="24"/>
                <w:szCs w:val="24"/>
              </w:rPr>
              <w:t xml:space="preserve">When going to group incidents </w:t>
            </w:r>
            <w:r w:rsidR="00BD1D36">
              <w:rPr>
                <w:sz w:val="24"/>
                <w:szCs w:val="24"/>
              </w:rPr>
              <w:t>having</w:t>
            </w:r>
            <w:r>
              <w:rPr>
                <w:sz w:val="24"/>
                <w:szCs w:val="24"/>
              </w:rPr>
              <w:t xml:space="preserve"> the confidence to say that I am </w:t>
            </w:r>
            <w:r w:rsidR="00C955D4">
              <w:rPr>
                <w:sz w:val="24"/>
                <w:szCs w:val="24"/>
              </w:rPr>
              <w:t xml:space="preserve">going to deal with this and if you think I need support </w:t>
            </w:r>
            <w:r w:rsidR="00BD1D36">
              <w:rPr>
                <w:sz w:val="24"/>
                <w:szCs w:val="24"/>
              </w:rPr>
              <w:t xml:space="preserve">can you </w:t>
            </w:r>
            <w:r w:rsidR="00C955D4">
              <w:rPr>
                <w:sz w:val="24"/>
                <w:szCs w:val="24"/>
              </w:rPr>
              <w:t xml:space="preserve">step in. </w:t>
            </w:r>
            <w:r w:rsidR="00BD1D36">
              <w:rPr>
                <w:sz w:val="24"/>
                <w:szCs w:val="24"/>
              </w:rPr>
              <w:t>Sometimes I think that more experienced officers are so used to dealing with incidents that they are unaware that you might want to take the lead on it.</w:t>
            </w:r>
          </w:p>
          <w:p w14:paraId="3BD876A6" w14:textId="1FDC9763" w:rsidR="009F21F6" w:rsidRPr="00DB074F" w:rsidRDefault="00C955D4" w:rsidP="00BD1D36">
            <w:pPr>
              <w:pStyle w:val="ListParagraph"/>
              <w:ind w:right="107"/>
              <w:jc w:val="both"/>
              <w:rPr>
                <w:sz w:val="24"/>
                <w:szCs w:val="24"/>
              </w:rPr>
            </w:pPr>
            <w:r>
              <w:rPr>
                <w:sz w:val="24"/>
                <w:szCs w:val="24"/>
              </w:rPr>
              <w:t xml:space="preserve">I feel when looking at personal development it is important to have exposure to </w:t>
            </w:r>
            <w:r w:rsidR="00BD1D36">
              <w:rPr>
                <w:sz w:val="24"/>
                <w:szCs w:val="24"/>
              </w:rPr>
              <w:t xml:space="preserve">high pressure situations. This </w:t>
            </w:r>
            <w:r w:rsidR="00F520F3">
              <w:rPr>
                <w:sz w:val="24"/>
                <w:szCs w:val="24"/>
              </w:rPr>
              <w:t>can then be broken down when you I am finished and then I can gain feedback on what went well and what didn’t from my colleagues and I can apply this when de</w:t>
            </w:r>
            <w:r w:rsidR="00597B61">
              <w:rPr>
                <w:sz w:val="24"/>
                <w:szCs w:val="24"/>
              </w:rPr>
              <w:t>aling</w:t>
            </w:r>
            <w:r w:rsidR="00F520F3">
              <w:rPr>
                <w:sz w:val="24"/>
                <w:szCs w:val="24"/>
              </w:rPr>
              <w:t xml:space="preserve"> with the next </w:t>
            </w:r>
            <w:r w:rsidR="00597B61">
              <w:rPr>
                <w:sz w:val="24"/>
                <w:szCs w:val="24"/>
              </w:rPr>
              <w:t>incident.</w:t>
            </w:r>
          </w:p>
        </w:tc>
        <w:tc>
          <w:tcPr>
            <w:tcW w:w="2378" w:type="dxa"/>
            <w:shd w:val="clear" w:color="auto" w:fill="auto"/>
          </w:tcPr>
          <w:p w14:paraId="0D96891C" w14:textId="77777777" w:rsidR="00575A8F" w:rsidRDefault="00575A8F" w:rsidP="00390C84">
            <w:pPr>
              <w:ind w:left="360" w:right="107"/>
              <w:jc w:val="both"/>
              <w:rPr>
                <w:sz w:val="24"/>
                <w:szCs w:val="24"/>
              </w:rPr>
            </w:pPr>
          </w:p>
          <w:p w14:paraId="61552E1A" w14:textId="77777777" w:rsidR="00792C6A" w:rsidRDefault="00390C84" w:rsidP="00390C84">
            <w:pPr>
              <w:pStyle w:val="ListParagraph"/>
              <w:numPr>
                <w:ilvl w:val="0"/>
                <w:numId w:val="9"/>
              </w:numPr>
              <w:ind w:right="107"/>
              <w:rPr>
                <w:sz w:val="24"/>
                <w:szCs w:val="24"/>
              </w:rPr>
            </w:pPr>
            <w:r>
              <w:rPr>
                <w:sz w:val="24"/>
                <w:szCs w:val="24"/>
              </w:rPr>
              <w:t xml:space="preserve">More experienced police </w:t>
            </w:r>
            <w:r w:rsidR="00792C6A">
              <w:rPr>
                <w:sz w:val="24"/>
                <w:szCs w:val="24"/>
              </w:rPr>
              <w:t>colleagues.</w:t>
            </w:r>
          </w:p>
          <w:p w14:paraId="7A4C9A77" w14:textId="7BF56E3E" w:rsidR="00390C84" w:rsidRPr="00390C84" w:rsidRDefault="00792C6A" w:rsidP="00390C84">
            <w:pPr>
              <w:pStyle w:val="ListParagraph"/>
              <w:numPr>
                <w:ilvl w:val="0"/>
                <w:numId w:val="9"/>
              </w:numPr>
              <w:ind w:right="107"/>
              <w:rPr>
                <w:sz w:val="24"/>
                <w:szCs w:val="24"/>
              </w:rPr>
            </w:pPr>
            <w:r>
              <w:rPr>
                <w:sz w:val="24"/>
                <w:szCs w:val="24"/>
              </w:rPr>
              <w:t>Sergeants and</w:t>
            </w:r>
            <w:r w:rsidR="00700258">
              <w:rPr>
                <w:sz w:val="24"/>
                <w:szCs w:val="24"/>
              </w:rPr>
              <w:t xml:space="preserve"> other </w:t>
            </w:r>
            <w:r>
              <w:rPr>
                <w:sz w:val="24"/>
                <w:szCs w:val="24"/>
              </w:rPr>
              <w:t xml:space="preserve">line </w:t>
            </w:r>
            <w:r w:rsidR="008C163F">
              <w:rPr>
                <w:sz w:val="24"/>
                <w:szCs w:val="24"/>
              </w:rPr>
              <w:t>manager</w:t>
            </w:r>
            <w:r w:rsidR="00700258">
              <w:rPr>
                <w:sz w:val="24"/>
                <w:szCs w:val="24"/>
              </w:rPr>
              <w:t>s</w:t>
            </w:r>
            <w:r w:rsidR="008C163F">
              <w:rPr>
                <w:sz w:val="24"/>
                <w:szCs w:val="24"/>
              </w:rPr>
              <w:t xml:space="preserve"> through</w:t>
            </w:r>
            <w:r>
              <w:rPr>
                <w:sz w:val="24"/>
                <w:szCs w:val="24"/>
              </w:rPr>
              <w:t xml:space="preserve"> one to one</w:t>
            </w:r>
            <w:r w:rsidR="00700258">
              <w:rPr>
                <w:sz w:val="24"/>
                <w:szCs w:val="24"/>
              </w:rPr>
              <w:t xml:space="preserve"> </w:t>
            </w:r>
            <w:r w:rsidR="00A73061">
              <w:rPr>
                <w:sz w:val="24"/>
                <w:szCs w:val="24"/>
              </w:rPr>
              <w:t>review</w:t>
            </w:r>
            <w:r w:rsidR="00AA0DA3">
              <w:rPr>
                <w:sz w:val="24"/>
                <w:szCs w:val="24"/>
              </w:rPr>
              <w:t>s</w:t>
            </w:r>
            <w:r>
              <w:rPr>
                <w:sz w:val="24"/>
                <w:szCs w:val="24"/>
              </w:rPr>
              <w:t>.</w:t>
            </w:r>
          </w:p>
        </w:tc>
        <w:tc>
          <w:tcPr>
            <w:tcW w:w="2096" w:type="dxa"/>
            <w:shd w:val="clear" w:color="auto" w:fill="auto"/>
          </w:tcPr>
          <w:p w14:paraId="003BC03B" w14:textId="72091CCD" w:rsidR="28A9B94D" w:rsidRDefault="00A912EB" w:rsidP="28A9B94D">
            <w:pPr>
              <w:jc w:val="both"/>
              <w:rPr>
                <w:sz w:val="24"/>
                <w:szCs w:val="24"/>
              </w:rPr>
            </w:pPr>
            <w:r>
              <w:rPr>
                <w:sz w:val="24"/>
                <w:szCs w:val="24"/>
              </w:rPr>
              <w:t>12 Months</w:t>
            </w:r>
          </w:p>
        </w:tc>
      </w:tr>
      <w:tr w:rsidR="00575A8F" w:rsidRPr="00270EEB" w14:paraId="3EE957C7" w14:textId="77777777" w:rsidTr="00905190">
        <w:tc>
          <w:tcPr>
            <w:tcW w:w="1413" w:type="dxa"/>
            <w:shd w:val="clear" w:color="auto" w:fill="auto"/>
          </w:tcPr>
          <w:p w14:paraId="7F6D259B" w14:textId="77777777" w:rsidR="00575A8F" w:rsidRPr="00270EEB" w:rsidRDefault="00575A8F" w:rsidP="00E6298B">
            <w:pPr>
              <w:ind w:right="107"/>
              <w:jc w:val="both"/>
              <w:rPr>
                <w:sz w:val="24"/>
                <w:szCs w:val="24"/>
              </w:rPr>
            </w:pPr>
          </w:p>
          <w:p w14:paraId="14F3E63D" w14:textId="4C1AA460" w:rsidR="00575A8F" w:rsidRPr="00270EEB" w:rsidRDefault="00F17CE9" w:rsidP="00E6298B">
            <w:pPr>
              <w:ind w:right="107"/>
              <w:jc w:val="both"/>
              <w:rPr>
                <w:sz w:val="24"/>
                <w:szCs w:val="24"/>
              </w:rPr>
            </w:pPr>
            <w:r>
              <w:rPr>
                <w:sz w:val="24"/>
                <w:szCs w:val="24"/>
              </w:rPr>
              <w:t xml:space="preserve">Case file building. Due to the issues that we faced </w:t>
            </w:r>
            <w:r>
              <w:rPr>
                <w:sz w:val="24"/>
                <w:szCs w:val="24"/>
              </w:rPr>
              <w:lastRenderedPageBreak/>
              <w:t xml:space="preserve">in training with COVID-19 </w:t>
            </w:r>
            <w:r w:rsidR="00DB4B33">
              <w:rPr>
                <w:sz w:val="24"/>
                <w:szCs w:val="24"/>
              </w:rPr>
              <w:t>we were unable to spend as much time on case files as we could of. D</w:t>
            </w:r>
            <w:r w:rsidR="00D05DE6">
              <w:rPr>
                <w:sz w:val="24"/>
                <w:szCs w:val="24"/>
              </w:rPr>
              <w:t>ue</w:t>
            </w:r>
            <w:r w:rsidR="00DB4B33">
              <w:rPr>
                <w:sz w:val="24"/>
                <w:szCs w:val="24"/>
              </w:rPr>
              <w:t xml:space="preserve"> to this being the bulk of work that police officers </w:t>
            </w:r>
            <w:r w:rsidR="00EF264B">
              <w:rPr>
                <w:sz w:val="24"/>
                <w:szCs w:val="24"/>
              </w:rPr>
              <w:t>must</w:t>
            </w:r>
            <w:r w:rsidR="00DB4B33">
              <w:rPr>
                <w:sz w:val="24"/>
                <w:szCs w:val="24"/>
              </w:rPr>
              <w:t xml:space="preserve"> do it is important to broaden my understanding of the topic as quickly as possible. </w:t>
            </w:r>
          </w:p>
          <w:p w14:paraId="7BA19DB6" w14:textId="77777777" w:rsidR="00575A8F" w:rsidRPr="00270EEB" w:rsidRDefault="00575A8F" w:rsidP="00E6298B">
            <w:pPr>
              <w:ind w:right="107"/>
              <w:jc w:val="both"/>
              <w:rPr>
                <w:sz w:val="24"/>
                <w:szCs w:val="24"/>
              </w:rPr>
            </w:pPr>
          </w:p>
        </w:tc>
        <w:tc>
          <w:tcPr>
            <w:tcW w:w="3860" w:type="dxa"/>
            <w:shd w:val="clear" w:color="auto" w:fill="auto"/>
          </w:tcPr>
          <w:p w14:paraId="3F1CFC45" w14:textId="77777777" w:rsidR="00575A8F" w:rsidRDefault="00575A8F" w:rsidP="00E6298B">
            <w:pPr>
              <w:ind w:right="107"/>
              <w:jc w:val="both"/>
              <w:rPr>
                <w:sz w:val="24"/>
                <w:szCs w:val="24"/>
              </w:rPr>
            </w:pPr>
          </w:p>
          <w:p w14:paraId="59CC55FF" w14:textId="689B89B8" w:rsidR="009D5D2F" w:rsidRDefault="002371B8" w:rsidP="009D5D2F">
            <w:pPr>
              <w:rPr>
                <w:sz w:val="24"/>
                <w:szCs w:val="24"/>
              </w:rPr>
            </w:pPr>
            <w:r>
              <w:rPr>
                <w:sz w:val="24"/>
                <w:szCs w:val="24"/>
              </w:rPr>
              <w:t xml:space="preserve">There are four ways that I am also going to look at to improve my casefile building these are – </w:t>
            </w:r>
          </w:p>
          <w:p w14:paraId="5BE79CB4" w14:textId="6A8D91E1" w:rsidR="009D5D2F" w:rsidRDefault="002371B8" w:rsidP="00FD4A56">
            <w:pPr>
              <w:pStyle w:val="ListParagraph"/>
              <w:numPr>
                <w:ilvl w:val="0"/>
                <w:numId w:val="10"/>
              </w:numPr>
              <w:rPr>
                <w:sz w:val="24"/>
                <w:szCs w:val="24"/>
              </w:rPr>
            </w:pPr>
            <w:r w:rsidRPr="002371B8">
              <w:rPr>
                <w:sz w:val="24"/>
                <w:szCs w:val="24"/>
              </w:rPr>
              <w:lastRenderedPageBreak/>
              <w:t xml:space="preserve">Handovers – normally when you get a hand over </w:t>
            </w:r>
            <w:r>
              <w:rPr>
                <w:sz w:val="24"/>
                <w:szCs w:val="24"/>
              </w:rPr>
              <w:t xml:space="preserve">it involves building a case file for the CPS due to you having to conduct the interview or complete outstanding enquires for someone who is in custody. By doing these more often when they are required will get me more comfortable when completing them. </w:t>
            </w:r>
          </w:p>
          <w:p w14:paraId="6259E756" w14:textId="01B6B8D8" w:rsidR="002371B8" w:rsidRDefault="002371B8" w:rsidP="00FD4A56">
            <w:pPr>
              <w:pStyle w:val="ListParagraph"/>
              <w:numPr>
                <w:ilvl w:val="0"/>
                <w:numId w:val="10"/>
              </w:numPr>
              <w:rPr>
                <w:sz w:val="24"/>
                <w:szCs w:val="24"/>
              </w:rPr>
            </w:pPr>
            <w:r>
              <w:rPr>
                <w:sz w:val="24"/>
                <w:szCs w:val="24"/>
              </w:rPr>
              <w:t xml:space="preserve">Getting people to assess my individual case file building. Once I have completed a case file for CPS advice or court it would benefit me to get a more experienced officer to look at it and give me feedback on what is good and what I need to improve on. This will allow me to apply the positives when completing once the next time and learn from the negatives. This can also be checked by my line manager.  </w:t>
            </w:r>
          </w:p>
          <w:p w14:paraId="59DDF050" w14:textId="31FF543A" w:rsidR="002371B8" w:rsidRDefault="002371B8" w:rsidP="00FD4A56">
            <w:pPr>
              <w:pStyle w:val="ListParagraph"/>
              <w:numPr>
                <w:ilvl w:val="0"/>
                <w:numId w:val="10"/>
              </w:numPr>
              <w:rPr>
                <w:sz w:val="24"/>
                <w:szCs w:val="24"/>
              </w:rPr>
            </w:pPr>
            <w:r>
              <w:rPr>
                <w:sz w:val="24"/>
                <w:szCs w:val="24"/>
              </w:rPr>
              <w:t xml:space="preserve">When working with a more experienced officer it will also be beneficial to look at how they build case files. This will allow me to ask questions on why they do it a certain way and what to and what not to included. I will learn from asking questions and can apply it to my individual case file building.  </w:t>
            </w:r>
          </w:p>
          <w:p w14:paraId="2B4EFCA1" w14:textId="7BFE8C06" w:rsidR="002371B8" w:rsidRPr="002371B8" w:rsidRDefault="002371B8" w:rsidP="00FD4A56">
            <w:pPr>
              <w:pStyle w:val="ListParagraph"/>
              <w:numPr>
                <w:ilvl w:val="0"/>
                <w:numId w:val="10"/>
              </w:numPr>
              <w:rPr>
                <w:sz w:val="24"/>
                <w:szCs w:val="24"/>
              </w:rPr>
            </w:pPr>
            <w:r>
              <w:rPr>
                <w:sz w:val="24"/>
                <w:szCs w:val="24"/>
              </w:rPr>
              <w:lastRenderedPageBreak/>
              <w:t xml:space="preserve">NICHE training package- by going on this in my spare time and practicing putting casefiles together will also help me to improve. </w:t>
            </w:r>
            <w:r w:rsidR="00196C6D">
              <w:rPr>
                <w:sz w:val="24"/>
                <w:szCs w:val="24"/>
              </w:rPr>
              <w:t>It will also allow me to practice in an environment where it would not make any difference if I made a mistake as it is separate from live NICHE.</w:t>
            </w:r>
          </w:p>
          <w:p w14:paraId="022C407D" w14:textId="0F0C09FB" w:rsidR="009D5D2F" w:rsidRPr="009D5D2F" w:rsidRDefault="009D5D2F" w:rsidP="009D5D2F">
            <w:pPr>
              <w:jc w:val="center"/>
              <w:rPr>
                <w:sz w:val="24"/>
                <w:szCs w:val="24"/>
              </w:rPr>
            </w:pPr>
          </w:p>
        </w:tc>
        <w:tc>
          <w:tcPr>
            <w:tcW w:w="2378" w:type="dxa"/>
            <w:shd w:val="clear" w:color="auto" w:fill="auto"/>
          </w:tcPr>
          <w:p w14:paraId="387EBE36" w14:textId="77777777" w:rsidR="00575A8F" w:rsidRDefault="00575A8F" w:rsidP="00E6298B">
            <w:pPr>
              <w:ind w:right="107"/>
              <w:jc w:val="both"/>
              <w:rPr>
                <w:sz w:val="24"/>
                <w:szCs w:val="24"/>
              </w:rPr>
            </w:pPr>
          </w:p>
          <w:p w14:paraId="5732514D" w14:textId="77777777" w:rsidR="00196C6D" w:rsidRDefault="00196C6D" w:rsidP="00196C6D">
            <w:pPr>
              <w:pStyle w:val="ListParagraph"/>
              <w:numPr>
                <w:ilvl w:val="0"/>
                <w:numId w:val="11"/>
              </w:numPr>
              <w:ind w:right="107"/>
              <w:jc w:val="both"/>
              <w:rPr>
                <w:sz w:val="24"/>
                <w:szCs w:val="24"/>
              </w:rPr>
            </w:pPr>
            <w:r>
              <w:rPr>
                <w:sz w:val="24"/>
                <w:szCs w:val="24"/>
              </w:rPr>
              <w:t xml:space="preserve">More experienced officers </w:t>
            </w:r>
          </w:p>
          <w:p w14:paraId="637048CB" w14:textId="77777777" w:rsidR="00196C6D" w:rsidRDefault="00196C6D" w:rsidP="00196C6D">
            <w:pPr>
              <w:pStyle w:val="ListParagraph"/>
              <w:numPr>
                <w:ilvl w:val="0"/>
                <w:numId w:val="11"/>
              </w:numPr>
              <w:ind w:right="107"/>
              <w:jc w:val="both"/>
              <w:rPr>
                <w:sz w:val="24"/>
                <w:szCs w:val="24"/>
              </w:rPr>
            </w:pPr>
            <w:r>
              <w:rPr>
                <w:sz w:val="24"/>
                <w:szCs w:val="24"/>
              </w:rPr>
              <w:t xml:space="preserve">Line manager </w:t>
            </w:r>
          </w:p>
          <w:p w14:paraId="46B68599" w14:textId="77777777" w:rsidR="00196C6D" w:rsidRDefault="00196C6D" w:rsidP="00196C6D">
            <w:pPr>
              <w:pStyle w:val="ListParagraph"/>
              <w:numPr>
                <w:ilvl w:val="0"/>
                <w:numId w:val="11"/>
              </w:numPr>
              <w:ind w:right="107"/>
              <w:jc w:val="both"/>
              <w:rPr>
                <w:sz w:val="24"/>
                <w:szCs w:val="24"/>
              </w:rPr>
            </w:pPr>
            <w:r>
              <w:rPr>
                <w:sz w:val="24"/>
                <w:szCs w:val="24"/>
              </w:rPr>
              <w:lastRenderedPageBreak/>
              <w:t xml:space="preserve">Myself – spare time learning </w:t>
            </w:r>
          </w:p>
          <w:p w14:paraId="76B2A824" w14:textId="66D3E4CE" w:rsidR="00196C6D" w:rsidRPr="00196C6D" w:rsidRDefault="00196C6D" w:rsidP="00196C6D">
            <w:pPr>
              <w:pStyle w:val="ListParagraph"/>
              <w:numPr>
                <w:ilvl w:val="0"/>
                <w:numId w:val="11"/>
              </w:numPr>
              <w:ind w:right="107"/>
              <w:jc w:val="both"/>
              <w:rPr>
                <w:sz w:val="24"/>
                <w:szCs w:val="24"/>
              </w:rPr>
            </w:pPr>
            <w:r>
              <w:rPr>
                <w:sz w:val="24"/>
                <w:szCs w:val="24"/>
              </w:rPr>
              <w:t xml:space="preserve">Specialist departments </w:t>
            </w:r>
          </w:p>
        </w:tc>
        <w:tc>
          <w:tcPr>
            <w:tcW w:w="2096" w:type="dxa"/>
            <w:shd w:val="clear" w:color="auto" w:fill="auto"/>
          </w:tcPr>
          <w:p w14:paraId="185B2EE5" w14:textId="7A617892" w:rsidR="28A9B94D" w:rsidRDefault="00A912EB" w:rsidP="28A9B94D">
            <w:pPr>
              <w:jc w:val="both"/>
              <w:rPr>
                <w:sz w:val="24"/>
                <w:szCs w:val="24"/>
              </w:rPr>
            </w:pPr>
            <w:r>
              <w:rPr>
                <w:sz w:val="24"/>
                <w:szCs w:val="24"/>
              </w:rPr>
              <w:lastRenderedPageBreak/>
              <w:t xml:space="preserve">12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sdt>
      <w:sdtPr>
        <w:id w:val="1828329577"/>
        <w:docPartObj>
          <w:docPartGallery w:val="Bibliographies"/>
          <w:docPartUnique/>
        </w:docPartObj>
      </w:sdtPr>
      <w:sdtEndPr>
        <w:rPr>
          <w:b w:val="0"/>
          <w:kern w:val="0"/>
          <w:sz w:val="20"/>
        </w:rPr>
      </w:sdtEndPr>
      <w:sdtContent>
        <w:p w14:paraId="536833D7" w14:textId="1035F11A" w:rsidR="00FB40BC" w:rsidRDefault="00FB40BC">
          <w:pPr>
            <w:pStyle w:val="Heading1"/>
          </w:pPr>
        </w:p>
        <w:sdt>
          <w:sdtPr>
            <w:id w:val="111145805"/>
            <w:bibliography/>
          </w:sdtPr>
          <w:sdtContent>
            <w:p w14:paraId="6872CA4B" w14:textId="77777777" w:rsidR="00E06750" w:rsidRDefault="00E06750" w:rsidP="00E06750">
              <w:pPr>
                <w:pStyle w:val="Bibliography"/>
                <w:ind w:left="720" w:hanging="720"/>
              </w:pPr>
            </w:p>
            <w:sdt>
              <w:sdtPr>
                <w:id w:val="-264004084"/>
                <w:docPartObj>
                  <w:docPartGallery w:val="Bibliographies"/>
                  <w:docPartUnique/>
                </w:docPartObj>
              </w:sdtPr>
              <w:sdtEndPr>
                <w:rPr>
                  <w:b w:val="0"/>
                  <w:kern w:val="0"/>
                  <w:sz w:val="20"/>
                </w:rPr>
              </w:sdtEndPr>
              <w:sdtContent>
                <w:p w14:paraId="209677E3" w14:textId="006F3A75" w:rsidR="00E06750" w:rsidRDefault="00E06750">
                  <w:pPr>
                    <w:pStyle w:val="Heading1"/>
                  </w:pPr>
                  <w:r>
                    <w:t>Bibliography</w:t>
                  </w:r>
                </w:p>
                <w:p w14:paraId="46223CF9" w14:textId="77777777" w:rsidR="00E06750" w:rsidRPr="00E06750" w:rsidRDefault="00E06750" w:rsidP="00E06750"/>
                <w:sdt>
                  <w:sdtPr>
                    <w:id w:val="764345673"/>
                    <w:bibliography/>
                  </w:sdtPr>
                  <w:sdtContent>
                    <w:p w14:paraId="6D770B4D" w14:textId="1788AF37" w:rsidR="00E06750" w:rsidRDefault="00E06750" w:rsidP="00E06750">
                      <w:pPr>
                        <w:pStyle w:val="Bibliography"/>
                        <w:ind w:left="720" w:hanging="720"/>
                        <w:rPr>
                          <w:noProof/>
                        </w:rPr>
                      </w:pPr>
                      <w:r>
                        <w:fldChar w:fldCharType="begin"/>
                      </w:r>
                      <w:r>
                        <w:instrText xml:space="preserve"> BIBLIOGRAPHY </w:instrText>
                      </w:r>
                      <w:r>
                        <w:fldChar w:fldCharType="separate"/>
                      </w:r>
                      <w:r>
                        <w:rPr>
                          <w:noProof/>
                        </w:rPr>
                        <w:t xml:space="preserve">ACPO. (2013). </w:t>
                      </w:r>
                      <w:r>
                        <w:rPr>
                          <w:i/>
                          <w:iCs/>
                          <w:noProof/>
                        </w:rPr>
                        <w:t>National police Chiefs' Council</w:t>
                      </w:r>
                      <w:r>
                        <w:rPr>
                          <w:noProof/>
                        </w:rPr>
                        <w:t>. Retrieved September 9, 2020, from https://news.npcc.police.uk/releases/acpo-comment-on-the-new-definition-for-domestic-abuse</w:t>
                      </w:r>
                    </w:p>
                    <w:p w14:paraId="71B68AAC" w14:textId="77777777" w:rsidR="00E06750" w:rsidRPr="00E06750" w:rsidRDefault="00E06750" w:rsidP="00E06750"/>
                    <w:p w14:paraId="0AF9794B" w14:textId="669EAE76" w:rsidR="00E06750" w:rsidRDefault="00E06750" w:rsidP="00E06750">
                      <w:pPr>
                        <w:pStyle w:val="Bibliography"/>
                        <w:ind w:left="720" w:hanging="720"/>
                        <w:rPr>
                          <w:noProof/>
                        </w:rPr>
                      </w:pPr>
                      <w:r>
                        <w:rPr>
                          <w:noProof/>
                        </w:rPr>
                        <w:t xml:space="preserve">Albrecht, S. (2017). </w:t>
                      </w:r>
                      <w:r>
                        <w:rPr>
                          <w:i/>
                          <w:iCs/>
                          <w:noProof/>
                        </w:rPr>
                        <w:t xml:space="preserve">Does Domestic Violence restraining Orders ever really work </w:t>
                      </w:r>
                      <w:r>
                        <w:rPr>
                          <w:noProof/>
                        </w:rPr>
                        <w:t>. Retrieved September 28, 2020, from https://www.psychologytoday.com/us/blog/the-act-violence/201207/do-domestic-violence-restraining-orders-ever-really-work#:~:text=Problem%20One%3A%20Restraining%20orders%20work%20really%20well%20for,by%20their%20own%20hands%20or%20via%20the%20police.</w:t>
                      </w:r>
                    </w:p>
                    <w:p w14:paraId="7097DE9F" w14:textId="77777777" w:rsidR="00E06750" w:rsidRPr="00E06750" w:rsidRDefault="00E06750" w:rsidP="00E06750"/>
                    <w:p w14:paraId="1FAEF084" w14:textId="0D448056" w:rsidR="00E06750" w:rsidRDefault="00E06750" w:rsidP="00E06750">
                      <w:pPr>
                        <w:pStyle w:val="Bibliography"/>
                        <w:ind w:left="720" w:hanging="720"/>
                        <w:rPr>
                          <w:noProof/>
                        </w:rPr>
                      </w:pPr>
                      <w:r>
                        <w:rPr>
                          <w:noProof/>
                        </w:rPr>
                        <w:t xml:space="preserve">Bosworth, A. (2018). </w:t>
                      </w:r>
                      <w:r>
                        <w:rPr>
                          <w:i/>
                          <w:iCs/>
                          <w:noProof/>
                        </w:rPr>
                        <w:t xml:space="preserve">How 2 Become </w:t>
                      </w:r>
                      <w:r>
                        <w:rPr>
                          <w:noProof/>
                        </w:rPr>
                        <w:t>. Retrieved September 28, 2020, from https://www.how2become.com/blog/new-police-core-competencies/#:~:text=New%20Police%20Values%201%20Public%20Service.%20The%20first,final%20value%20on%20the%20list%20is%20impartiality.%20</w:t>
                      </w:r>
                    </w:p>
                    <w:p w14:paraId="17FC1F6A" w14:textId="77777777" w:rsidR="00E06750" w:rsidRPr="00E06750" w:rsidRDefault="00E06750" w:rsidP="00E06750"/>
                    <w:p w14:paraId="154DA942" w14:textId="3E4DD384" w:rsidR="00E06750" w:rsidRDefault="00E06750" w:rsidP="00E06750">
                      <w:pPr>
                        <w:pStyle w:val="Bibliography"/>
                        <w:ind w:left="720" w:hanging="720"/>
                        <w:rPr>
                          <w:noProof/>
                        </w:rPr>
                      </w:pPr>
                      <w:r>
                        <w:rPr>
                          <w:noProof/>
                        </w:rPr>
                        <w:t xml:space="preserve">Bryant, R. B. (2020). </w:t>
                      </w:r>
                      <w:r>
                        <w:rPr>
                          <w:i/>
                          <w:iCs/>
                          <w:noProof/>
                        </w:rPr>
                        <w:t>Blackstones Handbook for police students</w:t>
                      </w:r>
                      <w:r>
                        <w:rPr>
                          <w:noProof/>
                        </w:rPr>
                        <w:t xml:space="preserve"> (14th ed.). Oxford: Oxford University presss.</w:t>
                      </w:r>
                    </w:p>
                    <w:p w14:paraId="4AB836A9" w14:textId="77777777" w:rsidR="00E06750" w:rsidRPr="00E06750" w:rsidRDefault="00E06750" w:rsidP="00E06750"/>
                    <w:p w14:paraId="5F631062" w14:textId="1815C4B8" w:rsidR="00E06750" w:rsidRDefault="00E06750" w:rsidP="00E06750">
                      <w:pPr>
                        <w:pStyle w:val="Bibliography"/>
                        <w:ind w:left="720" w:hanging="720"/>
                        <w:rPr>
                          <w:noProof/>
                        </w:rPr>
                      </w:pPr>
                      <w:r>
                        <w:rPr>
                          <w:noProof/>
                        </w:rPr>
                        <w:t xml:space="preserve">College of policing . (2005 , June ). </w:t>
                      </w:r>
                      <w:r>
                        <w:rPr>
                          <w:i/>
                          <w:iCs/>
                          <w:noProof/>
                        </w:rPr>
                        <w:t>College of Policing .</w:t>
                      </w:r>
                      <w:r>
                        <w:rPr>
                          <w:noProof/>
                        </w:rPr>
                        <w:t xml:space="preserve"> Retrieved September 9, 2020, from https://www.college.police.uk/FOI/Documents/FOIA-2016-0088DDP3a.pdf</w:t>
                      </w:r>
                    </w:p>
                    <w:p w14:paraId="162879B9" w14:textId="77777777" w:rsidR="00E06750" w:rsidRPr="00E06750" w:rsidRDefault="00E06750" w:rsidP="00E06750"/>
                    <w:p w14:paraId="76785D69" w14:textId="29D26E7F" w:rsidR="00E06750" w:rsidRDefault="00E06750" w:rsidP="00E06750">
                      <w:pPr>
                        <w:pStyle w:val="Bibliography"/>
                        <w:ind w:left="720" w:hanging="720"/>
                        <w:rPr>
                          <w:noProof/>
                        </w:rPr>
                      </w:pPr>
                      <w:r>
                        <w:rPr>
                          <w:noProof/>
                        </w:rPr>
                        <w:t xml:space="preserve">College of Policing . (2014). </w:t>
                      </w:r>
                      <w:r>
                        <w:rPr>
                          <w:i/>
                          <w:iCs/>
                          <w:noProof/>
                        </w:rPr>
                        <w:t xml:space="preserve">College of Policing </w:t>
                      </w:r>
                      <w:r>
                        <w:rPr>
                          <w:noProof/>
                        </w:rPr>
                        <w:t>. Retrieved September 9, 2020 , from https://www.app.college.police.uk/app-content/national-decision-model/the-national-decision-model/#:~:text=The%20National%20Decision%20Model%20%28NDM%29%20is%20suitable%20for,operations%20by%20an%20individual%20or%20team%20of%20people</w:t>
                      </w:r>
                    </w:p>
                    <w:p w14:paraId="08E5D223" w14:textId="77777777" w:rsidR="00E06750" w:rsidRPr="00E06750" w:rsidRDefault="00E06750" w:rsidP="00E06750"/>
                    <w:p w14:paraId="02A46EDF" w14:textId="73BB2D94" w:rsidR="00E06750" w:rsidRDefault="00E06750" w:rsidP="00E06750">
                      <w:pPr>
                        <w:pStyle w:val="Bibliography"/>
                        <w:ind w:left="720" w:hanging="720"/>
                        <w:rPr>
                          <w:noProof/>
                        </w:rPr>
                      </w:pPr>
                      <w:r>
                        <w:rPr>
                          <w:noProof/>
                        </w:rPr>
                        <w:t xml:space="preserve">College of Policing . (2014). </w:t>
                      </w:r>
                      <w:r>
                        <w:rPr>
                          <w:i/>
                          <w:iCs/>
                          <w:noProof/>
                        </w:rPr>
                        <w:t xml:space="preserve">The National Decision Model </w:t>
                      </w:r>
                      <w:r>
                        <w:rPr>
                          <w:noProof/>
                        </w:rPr>
                        <w:t>. Retrieved October 8, 2020, from https://www.app.college.police.uk/app-content/national-decision-model/</w:t>
                      </w:r>
                    </w:p>
                    <w:p w14:paraId="6ED06EB0" w14:textId="77777777" w:rsidR="00E06750" w:rsidRPr="00E06750" w:rsidRDefault="00E06750" w:rsidP="00E06750"/>
                    <w:p w14:paraId="793E1FE0" w14:textId="4D3353BE" w:rsidR="00E06750" w:rsidRDefault="00E06750" w:rsidP="00E06750">
                      <w:pPr>
                        <w:pStyle w:val="Bibliography"/>
                        <w:ind w:left="720" w:hanging="720"/>
                        <w:rPr>
                          <w:noProof/>
                        </w:rPr>
                      </w:pPr>
                      <w:r>
                        <w:rPr>
                          <w:noProof/>
                        </w:rPr>
                        <w:t xml:space="preserve">College of policing . (2019). </w:t>
                      </w:r>
                      <w:r>
                        <w:rPr>
                          <w:i/>
                          <w:iCs/>
                          <w:noProof/>
                        </w:rPr>
                        <w:t>Conflict management using de-escalation, communication and negotiation</w:t>
                      </w:r>
                      <w:r>
                        <w:rPr>
                          <w:noProof/>
                        </w:rPr>
                        <w:t>. Retrieved October 7, 2020, from https://www.college.police.uk/What-we-do/Standards/Guidelines/Documents/Conflict_management_consultation260219.pdf</w:t>
                      </w:r>
                    </w:p>
                    <w:p w14:paraId="452078F7" w14:textId="77777777" w:rsidR="00E06750" w:rsidRPr="00E06750" w:rsidRDefault="00E06750" w:rsidP="00E06750"/>
                    <w:p w14:paraId="5F59BD6D" w14:textId="09CD6683" w:rsidR="00E06750" w:rsidRDefault="00E06750" w:rsidP="00E06750">
                      <w:pPr>
                        <w:pStyle w:val="Bibliography"/>
                        <w:ind w:left="720" w:hanging="720"/>
                        <w:rPr>
                          <w:noProof/>
                        </w:rPr>
                      </w:pPr>
                      <w:r>
                        <w:rPr>
                          <w:noProof/>
                        </w:rPr>
                        <w:t xml:space="preserve">College of Policing . (2020). </w:t>
                      </w:r>
                      <w:r>
                        <w:rPr>
                          <w:i/>
                          <w:iCs/>
                          <w:noProof/>
                        </w:rPr>
                        <w:t xml:space="preserve">Personal resliance and wellbeing </w:t>
                      </w:r>
                      <w:r>
                        <w:rPr>
                          <w:noProof/>
                        </w:rPr>
                        <w:t>. Retrieved October 17, 2020, from https://www.college.police.uk/What-we-do/Development/professional-development-programme/Pages/National-CPD---Personal-resilience-and-wellbeing.aspx</w:t>
                      </w:r>
                    </w:p>
                    <w:p w14:paraId="27E26DB5" w14:textId="77777777" w:rsidR="00E06750" w:rsidRPr="00E06750" w:rsidRDefault="00E06750" w:rsidP="00E06750"/>
                    <w:p w14:paraId="10C4E27B" w14:textId="3497827C" w:rsidR="00E06750" w:rsidRDefault="00E06750" w:rsidP="00E06750">
                      <w:pPr>
                        <w:pStyle w:val="Bibliography"/>
                        <w:ind w:left="720" w:hanging="720"/>
                        <w:rPr>
                          <w:noProof/>
                        </w:rPr>
                      </w:pPr>
                      <w:r>
                        <w:rPr>
                          <w:noProof/>
                        </w:rPr>
                        <w:t xml:space="preserve">College of Policing. (2019). </w:t>
                      </w:r>
                      <w:r>
                        <w:rPr>
                          <w:i/>
                          <w:iCs/>
                          <w:noProof/>
                        </w:rPr>
                        <w:t xml:space="preserve">Investigation process </w:t>
                      </w:r>
                      <w:r>
                        <w:rPr>
                          <w:noProof/>
                        </w:rPr>
                        <w:t>. Retrieved September 30, 2020, from https://www.app.college.police.uk/app-content/investigations/investigation-process/#:~:text=The%20golden%20hour%20is%20the%20term%20used%20for,the%20material%20that%20will%20be%20admissible%20in%20court.</w:t>
                      </w:r>
                    </w:p>
                    <w:p w14:paraId="33759EB2" w14:textId="77777777" w:rsidR="00E06750" w:rsidRPr="00E06750" w:rsidRDefault="00E06750" w:rsidP="00E06750"/>
                    <w:p w14:paraId="6C314107" w14:textId="4255EFBA" w:rsidR="00E06750" w:rsidRDefault="00E06750" w:rsidP="00E06750">
                      <w:pPr>
                        <w:pStyle w:val="Bibliography"/>
                        <w:ind w:left="720" w:hanging="720"/>
                        <w:rPr>
                          <w:noProof/>
                        </w:rPr>
                      </w:pPr>
                      <w:r>
                        <w:rPr>
                          <w:noProof/>
                        </w:rPr>
                        <w:t xml:space="preserve">Collins, H. (2002). </w:t>
                      </w:r>
                      <w:r>
                        <w:rPr>
                          <w:i/>
                          <w:iCs/>
                          <w:noProof/>
                        </w:rPr>
                        <w:t xml:space="preserve">Collins English Dictionary </w:t>
                      </w:r>
                      <w:r>
                        <w:rPr>
                          <w:noProof/>
                        </w:rPr>
                        <w:t>(12th ed.). Harper Collins Publishing .</w:t>
                      </w:r>
                    </w:p>
                    <w:p w14:paraId="75DA7CF9" w14:textId="77777777" w:rsidR="00E06750" w:rsidRPr="00E06750" w:rsidRDefault="00E06750" w:rsidP="00E06750"/>
                    <w:p w14:paraId="38989A29" w14:textId="59F94475" w:rsidR="00E06750" w:rsidRDefault="00E06750" w:rsidP="00E06750">
                      <w:pPr>
                        <w:pStyle w:val="Bibliography"/>
                        <w:ind w:left="720" w:hanging="720"/>
                        <w:rPr>
                          <w:noProof/>
                        </w:rPr>
                      </w:pPr>
                      <w:r>
                        <w:rPr>
                          <w:noProof/>
                        </w:rPr>
                        <w:t xml:space="preserve">CPS. (2017). </w:t>
                      </w:r>
                      <w:r>
                        <w:rPr>
                          <w:i/>
                          <w:iCs/>
                          <w:noProof/>
                        </w:rPr>
                        <w:t>Victims of crime (codes of practice)- CPS legal guidance</w:t>
                      </w:r>
                      <w:r>
                        <w:rPr>
                          <w:noProof/>
                        </w:rPr>
                        <w:t>. Retrieved September 28, 2020, from https://www.cps.gov.uk/legal-guidance/victims-crime-code-practice-cps-legal-guidance</w:t>
                      </w:r>
                    </w:p>
                    <w:p w14:paraId="4AC41AD7" w14:textId="77777777" w:rsidR="00E06750" w:rsidRPr="00E06750" w:rsidRDefault="00E06750" w:rsidP="00E06750"/>
                    <w:p w14:paraId="515EF108" w14:textId="77777777" w:rsidR="00E06750" w:rsidRDefault="00E06750" w:rsidP="00E06750">
                      <w:pPr>
                        <w:pStyle w:val="Bibliography"/>
                        <w:ind w:left="720" w:hanging="720"/>
                        <w:rPr>
                          <w:noProof/>
                        </w:rPr>
                      </w:pPr>
                      <w:r>
                        <w:rPr>
                          <w:noProof/>
                        </w:rPr>
                        <w:t xml:space="preserve">Dahl, M. S. (2011). Management Sciences . </w:t>
                      </w:r>
                      <w:r>
                        <w:rPr>
                          <w:i/>
                          <w:iCs/>
                          <w:noProof/>
                        </w:rPr>
                        <w:t>Organizational Change and Employee Stress, 57</w:t>
                      </w:r>
                      <w:r>
                        <w:rPr>
                          <w:noProof/>
                        </w:rPr>
                        <w:t>(2), 240-256.</w:t>
                      </w:r>
                    </w:p>
                    <w:p w14:paraId="4251AD74" w14:textId="604677E1" w:rsidR="00E06750" w:rsidRDefault="00E06750" w:rsidP="00E06750">
                      <w:pPr>
                        <w:pStyle w:val="Bibliography"/>
                        <w:ind w:left="720" w:hanging="720"/>
                        <w:rPr>
                          <w:noProof/>
                        </w:rPr>
                      </w:pPr>
                      <w:r>
                        <w:rPr>
                          <w:noProof/>
                        </w:rPr>
                        <w:lastRenderedPageBreak/>
                        <w:t xml:space="preserve">G.Gibbs. (1988). </w:t>
                      </w:r>
                      <w:r>
                        <w:rPr>
                          <w:i/>
                          <w:iCs/>
                          <w:noProof/>
                        </w:rPr>
                        <w:t xml:space="preserve">Learning by doing: A guide to learning and teaching methods </w:t>
                      </w:r>
                      <w:r>
                        <w:rPr>
                          <w:noProof/>
                        </w:rPr>
                        <w:t>(1 ed.). oxford: oxford polytechnic .</w:t>
                      </w:r>
                    </w:p>
                    <w:p w14:paraId="0A71E169" w14:textId="77777777" w:rsidR="00E06750" w:rsidRPr="00E06750" w:rsidRDefault="00E06750" w:rsidP="00E06750"/>
                    <w:p w14:paraId="5278040C" w14:textId="4DE1377C" w:rsidR="00E06750" w:rsidRDefault="00E06750" w:rsidP="00E06750">
                      <w:pPr>
                        <w:pStyle w:val="Bibliography"/>
                        <w:ind w:left="720" w:hanging="720"/>
                        <w:rPr>
                          <w:noProof/>
                        </w:rPr>
                      </w:pPr>
                      <w:r>
                        <w:rPr>
                          <w:noProof/>
                        </w:rPr>
                        <w:t xml:space="preserve">McKracken, R. H. (2014). The Dreaded Drama Triangle . </w:t>
                      </w:r>
                      <w:r>
                        <w:rPr>
                          <w:i/>
                          <w:iCs/>
                          <w:noProof/>
                        </w:rPr>
                        <w:t>Physician Leadership Journel , 1</w:t>
                      </w:r>
                      <w:r>
                        <w:rPr>
                          <w:noProof/>
                        </w:rPr>
                        <w:t>(1), 6.</w:t>
                      </w:r>
                    </w:p>
                    <w:p w14:paraId="541A6EAE" w14:textId="77777777" w:rsidR="00E06750" w:rsidRPr="00E06750" w:rsidRDefault="00E06750" w:rsidP="00E06750"/>
                    <w:p w14:paraId="61401015" w14:textId="1514F2DD" w:rsidR="00E06750" w:rsidRDefault="00E06750" w:rsidP="00E06750">
                      <w:pPr>
                        <w:pStyle w:val="Bibliography"/>
                        <w:ind w:left="720" w:hanging="720"/>
                        <w:rPr>
                          <w:noProof/>
                        </w:rPr>
                      </w:pPr>
                      <w:r>
                        <w:rPr>
                          <w:noProof/>
                        </w:rPr>
                        <w:t xml:space="preserve">Mind. (2020). </w:t>
                      </w:r>
                      <w:r>
                        <w:rPr>
                          <w:i/>
                          <w:iCs/>
                          <w:noProof/>
                        </w:rPr>
                        <w:t>www.Mind.org.uk</w:t>
                      </w:r>
                      <w:r>
                        <w:rPr>
                          <w:noProof/>
                        </w:rPr>
                        <w:t>. Retrieved July 25, 2020, from https://www.mind.org.uk/information-support/types-of-mental-health-problems/stress/what-is-stress/</w:t>
                      </w:r>
                    </w:p>
                    <w:p w14:paraId="5FB5C01B" w14:textId="77777777" w:rsidR="00E06750" w:rsidRPr="00E06750" w:rsidRDefault="00E06750" w:rsidP="00E06750"/>
                    <w:p w14:paraId="71B5D9A8" w14:textId="5A97B202" w:rsidR="00E06750" w:rsidRDefault="00E06750" w:rsidP="00E06750">
                      <w:pPr>
                        <w:pStyle w:val="Bibliography"/>
                        <w:ind w:left="720" w:hanging="720"/>
                        <w:rPr>
                          <w:noProof/>
                        </w:rPr>
                      </w:pPr>
                      <w:r>
                        <w:rPr>
                          <w:noProof/>
                        </w:rPr>
                        <w:t xml:space="preserve">Ministery of Justice . (2015). </w:t>
                      </w:r>
                      <w:r>
                        <w:rPr>
                          <w:i/>
                          <w:iCs/>
                          <w:noProof/>
                        </w:rPr>
                        <w:t xml:space="preserve">Ciminal Proceudres and Investigations act 1996- Codes of practice </w:t>
                      </w:r>
                      <w:r>
                        <w:rPr>
                          <w:noProof/>
                        </w:rPr>
                        <w:t>. Retrieved September 30, 2020, from https://assets.publishing.service.gov.uk/government/uploads/system/uploads/attachment_data/file/447967/code-of-practice-approved.pdf</w:t>
                      </w:r>
                    </w:p>
                    <w:p w14:paraId="0894EDA4" w14:textId="77777777" w:rsidR="00E06750" w:rsidRPr="00E06750" w:rsidRDefault="00E06750" w:rsidP="00E06750"/>
                    <w:p w14:paraId="686BEEAD" w14:textId="546D6A2B" w:rsidR="00E06750" w:rsidRDefault="00E06750" w:rsidP="00E06750">
                      <w:pPr>
                        <w:pStyle w:val="Bibliography"/>
                        <w:ind w:left="720" w:hanging="720"/>
                        <w:rPr>
                          <w:noProof/>
                        </w:rPr>
                      </w:pPr>
                      <w:r>
                        <w:rPr>
                          <w:noProof/>
                        </w:rPr>
                        <w:t xml:space="preserve">Ministery of Justice . (2015). </w:t>
                      </w:r>
                      <w:r>
                        <w:rPr>
                          <w:i/>
                          <w:iCs/>
                          <w:noProof/>
                        </w:rPr>
                        <w:t xml:space="preserve">Vicitms code of practice </w:t>
                      </w:r>
                      <w:r>
                        <w:rPr>
                          <w:noProof/>
                        </w:rPr>
                        <w:t>. Retrieved September 28, 2020, from https://assets.publishing.service.gov.uk/government/uploads/system/uploads/attachment_data/file/476900/code-of-practice-for-victims-of-crime.PDF</w:t>
                      </w:r>
                    </w:p>
                    <w:p w14:paraId="048ED94E" w14:textId="77777777" w:rsidR="00E06750" w:rsidRPr="00E06750" w:rsidRDefault="00E06750" w:rsidP="00E06750"/>
                    <w:p w14:paraId="0FB04B60" w14:textId="7733251A" w:rsidR="00E06750" w:rsidRDefault="00E06750" w:rsidP="00E06750">
                      <w:pPr>
                        <w:pStyle w:val="Bibliography"/>
                        <w:ind w:left="720" w:hanging="720"/>
                        <w:rPr>
                          <w:noProof/>
                        </w:rPr>
                      </w:pPr>
                      <w:r>
                        <w:rPr>
                          <w:noProof/>
                        </w:rPr>
                        <w:t xml:space="preserve">North Yorkshire Police . (2014). </w:t>
                      </w:r>
                      <w:r>
                        <w:rPr>
                          <w:i/>
                          <w:iCs/>
                          <w:noProof/>
                        </w:rPr>
                        <w:t xml:space="preserve">North Yorkshire Police </w:t>
                      </w:r>
                      <w:r>
                        <w:rPr>
                          <w:noProof/>
                        </w:rPr>
                        <w:t>. Retrieved September 9, 2020, from https://northyorkshire.police.uk/what-we-do/dealing-with-crime/deal-crime-report/</w:t>
                      </w:r>
                    </w:p>
                    <w:p w14:paraId="00235740" w14:textId="77777777" w:rsidR="00E06750" w:rsidRPr="00E06750" w:rsidRDefault="00E06750" w:rsidP="00E06750"/>
                    <w:p w14:paraId="79486442" w14:textId="66D6EF04" w:rsidR="00E06750" w:rsidRDefault="00E06750" w:rsidP="00E06750">
                      <w:pPr>
                        <w:pStyle w:val="Bibliography"/>
                        <w:ind w:left="720" w:hanging="720"/>
                        <w:rPr>
                          <w:noProof/>
                        </w:rPr>
                      </w:pPr>
                      <w:r>
                        <w:rPr>
                          <w:noProof/>
                        </w:rPr>
                        <w:t xml:space="preserve">Nowacki, J. S. (2015). Organizational-level Police discretion: An application for police using leathal force . </w:t>
                      </w:r>
                      <w:r>
                        <w:rPr>
                          <w:i/>
                          <w:iCs/>
                          <w:noProof/>
                        </w:rPr>
                        <w:t>Crime and Delinquency , 61</w:t>
                      </w:r>
                      <w:r>
                        <w:rPr>
                          <w:noProof/>
                        </w:rPr>
                        <w:t>(5), 643-668.</w:t>
                      </w:r>
                    </w:p>
                    <w:p w14:paraId="5E9C5235" w14:textId="77777777" w:rsidR="00E06750" w:rsidRPr="00E06750" w:rsidRDefault="00E06750" w:rsidP="00E06750"/>
                    <w:p w14:paraId="693B35A1" w14:textId="2E0A96BE" w:rsidR="00E06750" w:rsidRDefault="00E06750" w:rsidP="00E06750">
                      <w:pPr>
                        <w:pStyle w:val="Bibliography"/>
                        <w:ind w:left="720" w:hanging="720"/>
                        <w:rPr>
                          <w:noProof/>
                        </w:rPr>
                      </w:pPr>
                      <w:r>
                        <w:rPr>
                          <w:noProof/>
                        </w:rPr>
                        <w:t xml:space="preserve">Pang, A. S.-K. (2018 ). </w:t>
                      </w:r>
                      <w:r>
                        <w:rPr>
                          <w:i/>
                          <w:iCs/>
                          <w:noProof/>
                        </w:rPr>
                        <w:t xml:space="preserve">Rest: why you get more done when you work less </w:t>
                      </w:r>
                      <w:r>
                        <w:rPr>
                          <w:noProof/>
                        </w:rPr>
                        <w:t>(first ed.). Penguin Life .</w:t>
                      </w:r>
                    </w:p>
                    <w:p w14:paraId="6745C88B" w14:textId="77777777" w:rsidR="00E06750" w:rsidRPr="00E06750" w:rsidRDefault="00E06750" w:rsidP="00E06750"/>
                    <w:p w14:paraId="1F8552DB" w14:textId="7B2B6E4F" w:rsidR="00E06750" w:rsidRDefault="00E06750" w:rsidP="00E06750">
                      <w:pPr>
                        <w:pStyle w:val="Bibliography"/>
                        <w:ind w:left="720" w:hanging="720"/>
                        <w:rPr>
                          <w:noProof/>
                        </w:rPr>
                      </w:pPr>
                      <w:r>
                        <w:rPr>
                          <w:noProof/>
                        </w:rPr>
                        <w:t xml:space="preserve">PNLD. (2020). </w:t>
                      </w:r>
                      <w:r>
                        <w:rPr>
                          <w:i/>
                          <w:iCs/>
                          <w:noProof/>
                        </w:rPr>
                        <w:t>PNLD</w:t>
                      </w:r>
                      <w:r>
                        <w:rPr>
                          <w:noProof/>
                        </w:rPr>
                        <w:t>. Retrieved September 10, 2020, from https://docmanager.pnld.co.uk/content/D215.htm</w:t>
                      </w:r>
                    </w:p>
                    <w:p w14:paraId="4C33C988" w14:textId="77777777" w:rsidR="00E06750" w:rsidRPr="00E06750" w:rsidRDefault="00E06750" w:rsidP="00E06750"/>
                    <w:p w14:paraId="58C86E94" w14:textId="79C7318E" w:rsidR="00E06750" w:rsidRDefault="00E06750" w:rsidP="00E06750">
                      <w:pPr>
                        <w:pStyle w:val="Bibliography"/>
                        <w:ind w:left="720" w:hanging="720"/>
                        <w:rPr>
                          <w:noProof/>
                        </w:rPr>
                      </w:pPr>
                      <w:r>
                        <w:rPr>
                          <w:noProof/>
                        </w:rPr>
                        <w:t xml:space="preserve">PNLD. (2020). </w:t>
                      </w:r>
                      <w:r>
                        <w:rPr>
                          <w:i/>
                          <w:iCs/>
                          <w:noProof/>
                        </w:rPr>
                        <w:t>PNLD</w:t>
                      </w:r>
                      <w:r>
                        <w:rPr>
                          <w:noProof/>
                        </w:rPr>
                        <w:t>. Retrieved september 10, 2020, from https://docmanager.pnld.co.uk/content/D227.htm</w:t>
                      </w:r>
                    </w:p>
                    <w:p w14:paraId="69C51BE7" w14:textId="77777777" w:rsidR="00E06750" w:rsidRPr="00E06750" w:rsidRDefault="00E06750" w:rsidP="00E06750"/>
                    <w:p w14:paraId="1C47077F" w14:textId="49CC6EEB" w:rsidR="00E06750" w:rsidRDefault="00E06750" w:rsidP="00E06750">
                      <w:pPr>
                        <w:pStyle w:val="Bibliography"/>
                        <w:ind w:left="720" w:hanging="720"/>
                        <w:rPr>
                          <w:noProof/>
                        </w:rPr>
                      </w:pPr>
                      <w:r>
                        <w:rPr>
                          <w:noProof/>
                        </w:rPr>
                        <w:t xml:space="preserve">Power, N. (2018). American Psychological Association . </w:t>
                      </w:r>
                      <w:r>
                        <w:rPr>
                          <w:i/>
                          <w:iCs/>
                          <w:noProof/>
                        </w:rPr>
                        <w:t>Extreme Teams: Toward a Greater Understanding of Multiagency Teamworking During Major Incidents and Disasters , 73</w:t>
                      </w:r>
                      <w:r>
                        <w:rPr>
                          <w:noProof/>
                        </w:rPr>
                        <w:t>(4), 478-490.</w:t>
                      </w:r>
                    </w:p>
                    <w:p w14:paraId="42C80CD4" w14:textId="77777777" w:rsidR="00E06750" w:rsidRPr="00E06750" w:rsidRDefault="00E06750" w:rsidP="00E06750"/>
                    <w:p w14:paraId="6BF763E8" w14:textId="0FA10A98" w:rsidR="00E06750" w:rsidRDefault="00E06750" w:rsidP="00E06750">
                      <w:pPr>
                        <w:pStyle w:val="Bibliography"/>
                        <w:ind w:left="720" w:hanging="720"/>
                        <w:rPr>
                          <w:noProof/>
                        </w:rPr>
                      </w:pPr>
                      <w:r>
                        <w:rPr>
                          <w:noProof/>
                        </w:rPr>
                        <w:t xml:space="preserve">Richard S. Lazarus, S. F. (1984). In </w:t>
                      </w:r>
                      <w:r>
                        <w:rPr>
                          <w:i/>
                          <w:iCs/>
                          <w:noProof/>
                        </w:rPr>
                        <w:t xml:space="preserve">Stress, Appraisal and Coping </w:t>
                      </w:r>
                      <w:r>
                        <w:rPr>
                          <w:noProof/>
                        </w:rPr>
                        <w:t>(p. 460). springfield publishing company.</w:t>
                      </w:r>
                    </w:p>
                    <w:p w14:paraId="30201A13" w14:textId="77777777" w:rsidR="00E06750" w:rsidRPr="00E06750" w:rsidRDefault="00E06750" w:rsidP="00E06750"/>
                    <w:p w14:paraId="0CC0B425" w14:textId="5A950EDC" w:rsidR="00E06750" w:rsidRDefault="00E06750" w:rsidP="00E06750">
                      <w:pPr>
                        <w:pStyle w:val="Bibliography"/>
                        <w:ind w:left="720" w:hanging="720"/>
                        <w:rPr>
                          <w:noProof/>
                        </w:rPr>
                      </w:pPr>
                      <w:r>
                        <w:rPr>
                          <w:noProof/>
                        </w:rPr>
                        <w:t xml:space="preserve">Scotland, P. (2020 , October 17). </w:t>
                      </w:r>
                      <w:r>
                        <w:rPr>
                          <w:i/>
                          <w:iCs/>
                          <w:noProof/>
                        </w:rPr>
                        <w:t>COVID- 19 has led to an increase in domestic violence- tackling this hidden pandemic requires concerntration and action.</w:t>
                      </w:r>
                      <w:r>
                        <w:rPr>
                          <w:noProof/>
                        </w:rPr>
                        <w:t xml:space="preserve"> Retrieved from The Independant : https://www.independent.co.uk/voices/coronavirus-covid-19-pandemic-domestic-violence-commonwealth-a9540091.html</w:t>
                      </w:r>
                    </w:p>
                    <w:p w14:paraId="23680476" w14:textId="77777777" w:rsidR="00E06750" w:rsidRPr="00E06750" w:rsidRDefault="00E06750" w:rsidP="00E06750"/>
                    <w:p w14:paraId="0D59E81B" w14:textId="77777777" w:rsidR="00E06750" w:rsidRPr="00E06750" w:rsidRDefault="00E06750" w:rsidP="00E06750"/>
                    <w:p w14:paraId="3A24A3D2" w14:textId="4D48D1B3" w:rsidR="00E06750" w:rsidRDefault="00E06750" w:rsidP="00E06750">
                      <w:pPr>
                        <w:pStyle w:val="Bibliography"/>
                        <w:ind w:left="720" w:hanging="720"/>
                        <w:rPr>
                          <w:noProof/>
                        </w:rPr>
                      </w:pPr>
                      <w:r>
                        <w:rPr>
                          <w:noProof/>
                        </w:rPr>
                        <w:t xml:space="preserve">Smartt, U. (2001). The Stalking Phenomenon: Trends in European and International Stalking and Harassment Legislation. </w:t>
                      </w:r>
                      <w:r>
                        <w:rPr>
                          <w:i/>
                          <w:iCs/>
                          <w:noProof/>
                        </w:rPr>
                        <w:t>European Journel of crime, Criminal Law and Criminal Justice. , 9</w:t>
                      </w:r>
                      <w:r>
                        <w:rPr>
                          <w:noProof/>
                        </w:rPr>
                        <w:t>(3), 209-232.</w:t>
                      </w:r>
                    </w:p>
                    <w:p w14:paraId="7DA19571" w14:textId="77777777" w:rsidR="00E06750" w:rsidRPr="00E06750" w:rsidRDefault="00E06750" w:rsidP="00E06750"/>
                    <w:p w14:paraId="2AAD7B0B" w14:textId="3AEF12F3" w:rsidR="00E06750" w:rsidRDefault="00E06750" w:rsidP="00E06750">
                      <w:pPr>
                        <w:pStyle w:val="Bibliography"/>
                        <w:ind w:left="720" w:hanging="720"/>
                        <w:rPr>
                          <w:noProof/>
                        </w:rPr>
                      </w:pPr>
                      <w:r>
                        <w:rPr>
                          <w:noProof/>
                        </w:rPr>
                        <w:t xml:space="preserve">Treebold, J. (2018). </w:t>
                      </w:r>
                      <w:r>
                        <w:rPr>
                          <w:i/>
                          <w:iCs/>
                          <w:noProof/>
                        </w:rPr>
                        <w:t xml:space="preserve">Police discretion definition </w:t>
                      </w:r>
                      <w:r>
                        <w:rPr>
                          <w:noProof/>
                        </w:rPr>
                        <w:t>. Retrieved September 30, 2020, from https://www.encyclopedia.com/articles/police-discretion-definition/</w:t>
                      </w:r>
                    </w:p>
                    <w:p w14:paraId="00B6DAB5" w14:textId="77777777" w:rsidR="00E06750" w:rsidRPr="00E06750" w:rsidRDefault="00E06750" w:rsidP="00E06750"/>
                    <w:p w14:paraId="5C5620F9" w14:textId="01F110D9" w:rsidR="00E06750" w:rsidRDefault="00E06750" w:rsidP="00E06750">
                      <w:pPr>
                        <w:pStyle w:val="Bibliography"/>
                        <w:ind w:left="720" w:hanging="720"/>
                        <w:rPr>
                          <w:noProof/>
                        </w:rPr>
                      </w:pPr>
                      <w:r>
                        <w:rPr>
                          <w:noProof/>
                        </w:rPr>
                        <w:t xml:space="preserve">Truman, C. N. (2015). </w:t>
                      </w:r>
                      <w:r>
                        <w:rPr>
                          <w:i/>
                          <w:iCs/>
                          <w:noProof/>
                        </w:rPr>
                        <w:t>The Criminal Justice System</w:t>
                      </w:r>
                      <w:r>
                        <w:rPr>
                          <w:noProof/>
                        </w:rPr>
                        <w:t>. Retrieved September 28, 2020, from https://www.historylearningsite.co.uk/sociology/crime-and-deviance/the-criminal-justice-system/</w:t>
                      </w:r>
                    </w:p>
                    <w:p w14:paraId="18200610" w14:textId="77777777" w:rsidR="00E06750" w:rsidRPr="00E06750" w:rsidRDefault="00E06750" w:rsidP="00E06750"/>
                    <w:p w14:paraId="6F3BD156" w14:textId="1F955FC1" w:rsidR="00E06750" w:rsidRDefault="00E06750" w:rsidP="00E06750">
                      <w:pPr>
                        <w:pStyle w:val="Bibliography"/>
                        <w:ind w:left="720" w:hanging="720"/>
                        <w:rPr>
                          <w:noProof/>
                        </w:rPr>
                      </w:pPr>
                      <w:r>
                        <w:rPr>
                          <w:noProof/>
                        </w:rPr>
                        <w:t xml:space="preserve">Walker, S. (1993). </w:t>
                      </w:r>
                      <w:r>
                        <w:rPr>
                          <w:i/>
                          <w:iCs/>
                          <w:noProof/>
                        </w:rPr>
                        <w:t>Taming the system- The control of discretion in criminal justice, 1950-1990</w:t>
                      </w:r>
                      <w:r>
                        <w:rPr>
                          <w:noProof/>
                        </w:rPr>
                        <w:t xml:space="preserve"> (1st ed.). New York: Oxford University Press.</w:t>
                      </w:r>
                    </w:p>
                    <w:p w14:paraId="40872254" w14:textId="77777777" w:rsidR="00E06750" w:rsidRPr="00E06750" w:rsidRDefault="00E06750" w:rsidP="00E06750"/>
                    <w:p w14:paraId="64DACB1F" w14:textId="77777777" w:rsidR="00E06750" w:rsidRDefault="00E06750" w:rsidP="00E06750">
                      <w:pPr>
                        <w:pStyle w:val="Bibliography"/>
                        <w:ind w:left="720" w:hanging="720"/>
                        <w:rPr>
                          <w:noProof/>
                        </w:rPr>
                      </w:pPr>
                      <w:r>
                        <w:rPr>
                          <w:noProof/>
                        </w:rPr>
                        <w:t xml:space="preserve">Wehr, O. J. (2002). </w:t>
                      </w:r>
                      <w:r>
                        <w:rPr>
                          <w:i/>
                          <w:iCs/>
                          <w:noProof/>
                        </w:rPr>
                        <w:t>Using conflict theory</w:t>
                      </w:r>
                      <w:r>
                        <w:rPr>
                          <w:noProof/>
                        </w:rPr>
                        <w:t xml:space="preserve"> (1st ed.). Cambridge Univeristy press.</w:t>
                      </w:r>
                    </w:p>
                    <w:p w14:paraId="47820DEA" w14:textId="7D181F6D" w:rsidR="00E06750" w:rsidRDefault="00E06750" w:rsidP="00E06750">
                      <w:r>
                        <w:rPr>
                          <w:b/>
                          <w:bCs/>
                          <w:noProof/>
                        </w:rPr>
                        <w:fldChar w:fldCharType="end"/>
                      </w:r>
                    </w:p>
                  </w:sdtContent>
                </w:sdt>
              </w:sdtContent>
            </w:sdt>
            <w:p w14:paraId="33A2223A" w14:textId="23D2C8EC" w:rsidR="00E06750" w:rsidRDefault="00E06750" w:rsidP="00E06750">
              <w:pPr>
                <w:pStyle w:val="Bibliography"/>
                <w:ind w:left="720" w:hanging="720"/>
              </w:pPr>
            </w:p>
            <w:p w14:paraId="5F9990C7" w14:textId="0E4A9DC4" w:rsidR="00FB40BC" w:rsidRDefault="00FB40BC" w:rsidP="00FB40BC"/>
          </w:sdtContent>
        </w:sdt>
      </w:sdtContent>
    </w:sdt>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Signed:  _ _ _ _ _ _ _ 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 _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139F31" w14:textId="77777777" w:rsidR="00024637" w:rsidRDefault="00024637">
      <w:r>
        <w:separator/>
      </w:r>
    </w:p>
  </w:endnote>
  <w:endnote w:type="continuationSeparator" w:id="0">
    <w:p w14:paraId="5A66D671" w14:textId="77777777" w:rsidR="00024637" w:rsidRDefault="000246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FD4A56" w:rsidRDefault="00FD4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16B5D71D" w:rsidR="00FD4A56" w:rsidRDefault="00FD4A56">
    <w:pPr>
      <w:pStyle w:val="Footer"/>
      <w:jc w:val="right"/>
    </w:pPr>
    <w:r>
      <w:fldChar w:fldCharType="begin"/>
    </w:r>
    <w:r>
      <w:instrText xml:space="preserve"> PAGE   \* MERGEFORMAT </w:instrText>
    </w:r>
    <w:r>
      <w:fldChar w:fldCharType="separate"/>
    </w:r>
    <w:r>
      <w:rPr>
        <w:noProof/>
      </w:rPr>
      <w:t>9</w:t>
    </w:r>
    <w:r>
      <w:rPr>
        <w:noProof/>
      </w:rPr>
      <w:fldChar w:fldCharType="end"/>
    </w:r>
  </w:p>
  <w:p w14:paraId="790812FF" w14:textId="77777777" w:rsidR="00FD4A56" w:rsidRPr="00BB5EAA" w:rsidRDefault="00FD4A5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FD4A56" w:rsidRDefault="00FD4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E50EF" w14:textId="77777777" w:rsidR="00024637" w:rsidRDefault="00024637">
      <w:r>
        <w:separator/>
      </w:r>
    </w:p>
  </w:footnote>
  <w:footnote w:type="continuationSeparator" w:id="0">
    <w:p w14:paraId="02C26B84" w14:textId="77777777" w:rsidR="00024637" w:rsidRDefault="000246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FD4A56" w:rsidRDefault="00FD4A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FD4A56" w:rsidRDefault="00FD4A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FD4A56" w:rsidRDefault="00FD4A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722E1"/>
    <w:multiLevelType w:val="hybridMultilevel"/>
    <w:tmpl w:val="CB341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31ABD"/>
    <w:multiLevelType w:val="hybridMultilevel"/>
    <w:tmpl w:val="E102B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551956A3"/>
    <w:multiLevelType w:val="hybridMultilevel"/>
    <w:tmpl w:val="E86E5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5176A4"/>
    <w:multiLevelType w:val="hybridMultilevel"/>
    <w:tmpl w:val="93440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15768E"/>
    <w:multiLevelType w:val="hybridMultilevel"/>
    <w:tmpl w:val="E13667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6F001B97"/>
    <w:multiLevelType w:val="hybridMultilevel"/>
    <w:tmpl w:val="2968F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533EB8"/>
    <w:multiLevelType w:val="hybridMultilevel"/>
    <w:tmpl w:val="B5E47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10"/>
  </w:num>
  <w:num w:numId="5">
    <w:abstractNumId w:val="0"/>
  </w:num>
  <w:num w:numId="6">
    <w:abstractNumId w:val="8"/>
  </w:num>
  <w:num w:numId="7">
    <w:abstractNumId w:val="1"/>
  </w:num>
  <w:num w:numId="8">
    <w:abstractNumId w:val="5"/>
  </w:num>
  <w:num w:numId="9">
    <w:abstractNumId w:val="6"/>
  </w:num>
  <w:num w:numId="10">
    <w:abstractNumId w:val="4"/>
  </w:num>
  <w:num w:numId="11">
    <w:abstractNumId w:val="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0AA"/>
    <w:rsid w:val="00003990"/>
    <w:rsid w:val="000045B8"/>
    <w:rsid w:val="000141F9"/>
    <w:rsid w:val="00020EEC"/>
    <w:rsid w:val="00024637"/>
    <w:rsid w:val="00025650"/>
    <w:rsid w:val="00027B1F"/>
    <w:rsid w:val="0003088B"/>
    <w:rsid w:val="000325D9"/>
    <w:rsid w:val="000372B2"/>
    <w:rsid w:val="0004079F"/>
    <w:rsid w:val="00045B87"/>
    <w:rsid w:val="00045C07"/>
    <w:rsid w:val="00054483"/>
    <w:rsid w:val="00055D43"/>
    <w:rsid w:val="00056FAC"/>
    <w:rsid w:val="00057751"/>
    <w:rsid w:val="00062E39"/>
    <w:rsid w:val="00072F16"/>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4DCE"/>
    <w:rsid w:val="000B1E96"/>
    <w:rsid w:val="000B47CD"/>
    <w:rsid w:val="000C2541"/>
    <w:rsid w:val="000C26E6"/>
    <w:rsid w:val="000C378F"/>
    <w:rsid w:val="000C5960"/>
    <w:rsid w:val="000C6892"/>
    <w:rsid w:val="000C6FFE"/>
    <w:rsid w:val="000D0BB6"/>
    <w:rsid w:val="000D0C19"/>
    <w:rsid w:val="000E26B0"/>
    <w:rsid w:val="000E379E"/>
    <w:rsid w:val="000F1599"/>
    <w:rsid w:val="000F1769"/>
    <w:rsid w:val="000F6196"/>
    <w:rsid w:val="000F74DA"/>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96C6D"/>
    <w:rsid w:val="001A59BB"/>
    <w:rsid w:val="001A6A51"/>
    <w:rsid w:val="001A79C4"/>
    <w:rsid w:val="001B331A"/>
    <w:rsid w:val="001C0C77"/>
    <w:rsid w:val="001C0E74"/>
    <w:rsid w:val="001C19F4"/>
    <w:rsid w:val="001D229F"/>
    <w:rsid w:val="001F1A01"/>
    <w:rsid w:val="001F4552"/>
    <w:rsid w:val="0020198C"/>
    <w:rsid w:val="002019EB"/>
    <w:rsid w:val="002030F2"/>
    <w:rsid w:val="00205051"/>
    <w:rsid w:val="00206319"/>
    <w:rsid w:val="00211F65"/>
    <w:rsid w:val="00220D06"/>
    <w:rsid w:val="002246A0"/>
    <w:rsid w:val="00224AF9"/>
    <w:rsid w:val="00230439"/>
    <w:rsid w:val="002333C2"/>
    <w:rsid w:val="00235176"/>
    <w:rsid w:val="00236061"/>
    <w:rsid w:val="002371B8"/>
    <w:rsid w:val="0024100E"/>
    <w:rsid w:val="00241C1B"/>
    <w:rsid w:val="0024288B"/>
    <w:rsid w:val="0025394E"/>
    <w:rsid w:val="00254A23"/>
    <w:rsid w:val="00255281"/>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2C75"/>
    <w:rsid w:val="002E7017"/>
    <w:rsid w:val="002F42C5"/>
    <w:rsid w:val="002F4F6E"/>
    <w:rsid w:val="002F573B"/>
    <w:rsid w:val="003015C3"/>
    <w:rsid w:val="00301D6D"/>
    <w:rsid w:val="0031350A"/>
    <w:rsid w:val="00316815"/>
    <w:rsid w:val="003168CA"/>
    <w:rsid w:val="00321255"/>
    <w:rsid w:val="0032230D"/>
    <w:rsid w:val="00322A0B"/>
    <w:rsid w:val="00335FC5"/>
    <w:rsid w:val="003516C0"/>
    <w:rsid w:val="00352E59"/>
    <w:rsid w:val="00354DBE"/>
    <w:rsid w:val="00355210"/>
    <w:rsid w:val="00355BB4"/>
    <w:rsid w:val="00357B63"/>
    <w:rsid w:val="00365DF9"/>
    <w:rsid w:val="00367963"/>
    <w:rsid w:val="00372DB4"/>
    <w:rsid w:val="00375AF5"/>
    <w:rsid w:val="003761BD"/>
    <w:rsid w:val="00385414"/>
    <w:rsid w:val="00390074"/>
    <w:rsid w:val="00390C84"/>
    <w:rsid w:val="0039762B"/>
    <w:rsid w:val="003A0C37"/>
    <w:rsid w:val="003A1B6B"/>
    <w:rsid w:val="003A2CBA"/>
    <w:rsid w:val="003A46C0"/>
    <w:rsid w:val="003A600E"/>
    <w:rsid w:val="003A6513"/>
    <w:rsid w:val="003B16C7"/>
    <w:rsid w:val="003B2A14"/>
    <w:rsid w:val="003B2B84"/>
    <w:rsid w:val="003C19F1"/>
    <w:rsid w:val="003C3DE8"/>
    <w:rsid w:val="003C4186"/>
    <w:rsid w:val="003C458C"/>
    <w:rsid w:val="003C4D7B"/>
    <w:rsid w:val="003C6185"/>
    <w:rsid w:val="003D0D2D"/>
    <w:rsid w:val="003D4710"/>
    <w:rsid w:val="003D6E10"/>
    <w:rsid w:val="003E16D7"/>
    <w:rsid w:val="003E197E"/>
    <w:rsid w:val="003F1A37"/>
    <w:rsid w:val="00402B33"/>
    <w:rsid w:val="004046F0"/>
    <w:rsid w:val="0040668F"/>
    <w:rsid w:val="00412677"/>
    <w:rsid w:val="00413251"/>
    <w:rsid w:val="004144F0"/>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1BC"/>
    <w:rsid w:val="004D24D2"/>
    <w:rsid w:val="004D35A4"/>
    <w:rsid w:val="004D445F"/>
    <w:rsid w:val="004D6C7B"/>
    <w:rsid w:val="004E087B"/>
    <w:rsid w:val="004E44A4"/>
    <w:rsid w:val="004E7B8B"/>
    <w:rsid w:val="004E7BDD"/>
    <w:rsid w:val="004F1E21"/>
    <w:rsid w:val="004F740D"/>
    <w:rsid w:val="004F7B8F"/>
    <w:rsid w:val="00500748"/>
    <w:rsid w:val="005011D6"/>
    <w:rsid w:val="0050167A"/>
    <w:rsid w:val="00502FAC"/>
    <w:rsid w:val="005042F1"/>
    <w:rsid w:val="00504B92"/>
    <w:rsid w:val="00507D79"/>
    <w:rsid w:val="00513C7D"/>
    <w:rsid w:val="00521123"/>
    <w:rsid w:val="00521221"/>
    <w:rsid w:val="0052653C"/>
    <w:rsid w:val="00530DB1"/>
    <w:rsid w:val="00536FA9"/>
    <w:rsid w:val="005414F4"/>
    <w:rsid w:val="00546187"/>
    <w:rsid w:val="005463F1"/>
    <w:rsid w:val="00557D77"/>
    <w:rsid w:val="00562EAA"/>
    <w:rsid w:val="00563B58"/>
    <w:rsid w:val="005640C4"/>
    <w:rsid w:val="0056684C"/>
    <w:rsid w:val="00571E3D"/>
    <w:rsid w:val="00574A0C"/>
    <w:rsid w:val="00575A8F"/>
    <w:rsid w:val="005766A0"/>
    <w:rsid w:val="00576E4C"/>
    <w:rsid w:val="0057780F"/>
    <w:rsid w:val="00581E0A"/>
    <w:rsid w:val="00586D89"/>
    <w:rsid w:val="005916B8"/>
    <w:rsid w:val="00597B61"/>
    <w:rsid w:val="005A1B4C"/>
    <w:rsid w:val="005A545C"/>
    <w:rsid w:val="005C1567"/>
    <w:rsid w:val="005C6CE5"/>
    <w:rsid w:val="005C6E3A"/>
    <w:rsid w:val="005D3F07"/>
    <w:rsid w:val="005D6686"/>
    <w:rsid w:val="005E13EA"/>
    <w:rsid w:val="005E4775"/>
    <w:rsid w:val="005F0163"/>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28D6"/>
    <w:rsid w:val="006936EB"/>
    <w:rsid w:val="00696F65"/>
    <w:rsid w:val="006A7A6D"/>
    <w:rsid w:val="006B5E67"/>
    <w:rsid w:val="006B718C"/>
    <w:rsid w:val="006C2EB5"/>
    <w:rsid w:val="006C7CA5"/>
    <w:rsid w:val="006D18A3"/>
    <w:rsid w:val="006D4550"/>
    <w:rsid w:val="006D5970"/>
    <w:rsid w:val="006E481E"/>
    <w:rsid w:val="006E795F"/>
    <w:rsid w:val="00700249"/>
    <w:rsid w:val="00700258"/>
    <w:rsid w:val="0070604C"/>
    <w:rsid w:val="007069CD"/>
    <w:rsid w:val="00711A70"/>
    <w:rsid w:val="00712E6F"/>
    <w:rsid w:val="00712E90"/>
    <w:rsid w:val="00713B7E"/>
    <w:rsid w:val="007204AE"/>
    <w:rsid w:val="0072678F"/>
    <w:rsid w:val="00727C4C"/>
    <w:rsid w:val="00730988"/>
    <w:rsid w:val="00732FB9"/>
    <w:rsid w:val="00734809"/>
    <w:rsid w:val="00734E90"/>
    <w:rsid w:val="007406E1"/>
    <w:rsid w:val="00743E40"/>
    <w:rsid w:val="00745FDB"/>
    <w:rsid w:val="00751263"/>
    <w:rsid w:val="0075704F"/>
    <w:rsid w:val="00763B2D"/>
    <w:rsid w:val="00772924"/>
    <w:rsid w:val="00772C15"/>
    <w:rsid w:val="00786588"/>
    <w:rsid w:val="007872F2"/>
    <w:rsid w:val="007908E0"/>
    <w:rsid w:val="007913F5"/>
    <w:rsid w:val="00792181"/>
    <w:rsid w:val="00792C6A"/>
    <w:rsid w:val="00793EB3"/>
    <w:rsid w:val="00794205"/>
    <w:rsid w:val="007A1F6A"/>
    <w:rsid w:val="007B0DE3"/>
    <w:rsid w:val="007B491F"/>
    <w:rsid w:val="007B7191"/>
    <w:rsid w:val="007B78B9"/>
    <w:rsid w:val="007C1634"/>
    <w:rsid w:val="007C1D94"/>
    <w:rsid w:val="007C2879"/>
    <w:rsid w:val="007C6A87"/>
    <w:rsid w:val="007C705D"/>
    <w:rsid w:val="007D0A07"/>
    <w:rsid w:val="007D133D"/>
    <w:rsid w:val="007D3EB4"/>
    <w:rsid w:val="007D3F16"/>
    <w:rsid w:val="007F008A"/>
    <w:rsid w:val="007F371B"/>
    <w:rsid w:val="007F3F7E"/>
    <w:rsid w:val="007F5497"/>
    <w:rsid w:val="00813CEC"/>
    <w:rsid w:val="0081534C"/>
    <w:rsid w:val="008171E4"/>
    <w:rsid w:val="008208EA"/>
    <w:rsid w:val="00824E67"/>
    <w:rsid w:val="00825A64"/>
    <w:rsid w:val="00826E23"/>
    <w:rsid w:val="00826F48"/>
    <w:rsid w:val="008308AE"/>
    <w:rsid w:val="0083166E"/>
    <w:rsid w:val="00831DC3"/>
    <w:rsid w:val="008322C7"/>
    <w:rsid w:val="00834F1D"/>
    <w:rsid w:val="00836FEC"/>
    <w:rsid w:val="00841F9D"/>
    <w:rsid w:val="008420E1"/>
    <w:rsid w:val="0084229C"/>
    <w:rsid w:val="00843D58"/>
    <w:rsid w:val="00844040"/>
    <w:rsid w:val="00844D98"/>
    <w:rsid w:val="00846D84"/>
    <w:rsid w:val="00850FB1"/>
    <w:rsid w:val="00851819"/>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0B2"/>
    <w:rsid w:val="008C14C7"/>
    <w:rsid w:val="008C163F"/>
    <w:rsid w:val="008C2FFB"/>
    <w:rsid w:val="008C6EEA"/>
    <w:rsid w:val="008D5813"/>
    <w:rsid w:val="008D634E"/>
    <w:rsid w:val="008D778A"/>
    <w:rsid w:val="008F22BD"/>
    <w:rsid w:val="00905190"/>
    <w:rsid w:val="009079BD"/>
    <w:rsid w:val="00910B43"/>
    <w:rsid w:val="00912BD9"/>
    <w:rsid w:val="00920E5B"/>
    <w:rsid w:val="00926436"/>
    <w:rsid w:val="0093018C"/>
    <w:rsid w:val="00932AFF"/>
    <w:rsid w:val="009544C0"/>
    <w:rsid w:val="00954FA4"/>
    <w:rsid w:val="00956AE9"/>
    <w:rsid w:val="00962C38"/>
    <w:rsid w:val="00964CC6"/>
    <w:rsid w:val="00977482"/>
    <w:rsid w:val="00991FDA"/>
    <w:rsid w:val="009927A1"/>
    <w:rsid w:val="00995BAB"/>
    <w:rsid w:val="00997B59"/>
    <w:rsid w:val="009A5235"/>
    <w:rsid w:val="009A5F3B"/>
    <w:rsid w:val="009B0B61"/>
    <w:rsid w:val="009B28C0"/>
    <w:rsid w:val="009B7136"/>
    <w:rsid w:val="009B7806"/>
    <w:rsid w:val="009C3AC2"/>
    <w:rsid w:val="009D25B4"/>
    <w:rsid w:val="009D4365"/>
    <w:rsid w:val="009D4E3B"/>
    <w:rsid w:val="009D5D2F"/>
    <w:rsid w:val="009D7BC9"/>
    <w:rsid w:val="009E1982"/>
    <w:rsid w:val="009E4D2C"/>
    <w:rsid w:val="009F0978"/>
    <w:rsid w:val="009F21F6"/>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061"/>
    <w:rsid w:val="00A732EA"/>
    <w:rsid w:val="00A7489E"/>
    <w:rsid w:val="00A8015F"/>
    <w:rsid w:val="00A80BD2"/>
    <w:rsid w:val="00A85039"/>
    <w:rsid w:val="00A8532B"/>
    <w:rsid w:val="00A906AA"/>
    <w:rsid w:val="00A912EB"/>
    <w:rsid w:val="00A94C5E"/>
    <w:rsid w:val="00AA0DA3"/>
    <w:rsid w:val="00AA241A"/>
    <w:rsid w:val="00AA252C"/>
    <w:rsid w:val="00AA37BB"/>
    <w:rsid w:val="00AA666E"/>
    <w:rsid w:val="00AB5518"/>
    <w:rsid w:val="00AC01D4"/>
    <w:rsid w:val="00AC1C01"/>
    <w:rsid w:val="00AC379A"/>
    <w:rsid w:val="00AC4637"/>
    <w:rsid w:val="00AC4A04"/>
    <w:rsid w:val="00AC76D9"/>
    <w:rsid w:val="00AD336F"/>
    <w:rsid w:val="00AD3550"/>
    <w:rsid w:val="00AD6ECE"/>
    <w:rsid w:val="00AE2564"/>
    <w:rsid w:val="00AE301F"/>
    <w:rsid w:val="00AE3302"/>
    <w:rsid w:val="00AE7077"/>
    <w:rsid w:val="00AF5609"/>
    <w:rsid w:val="00AF5D6A"/>
    <w:rsid w:val="00AF61C2"/>
    <w:rsid w:val="00AF6CC6"/>
    <w:rsid w:val="00B0296A"/>
    <w:rsid w:val="00B03185"/>
    <w:rsid w:val="00B03691"/>
    <w:rsid w:val="00B11DD2"/>
    <w:rsid w:val="00B12295"/>
    <w:rsid w:val="00B137BE"/>
    <w:rsid w:val="00B17FA0"/>
    <w:rsid w:val="00B24344"/>
    <w:rsid w:val="00B26769"/>
    <w:rsid w:val="00B31C91"/>
    <w:rsid w:val="00B3747F"/>
    <w:rsid w:val="00B405BF"/>
    <w:rsid w:val="00B43194"/>
    <w:rsid w:val="00B47734"/>
    <w:rsid w:val="00B50FBA"/>
    <w:rsid w:val="00B51687"/>
    <w:rsid w:val="00B54595"/>
    <w:rsid w:val="00B558EB"/>
    <w:rsid w:val="00B577D3"/>
    <w:rsid w:val="00B60466"/>
    <w:rsid w:val="00B6548F"/>
    <w:rsid w:val="00B7502A"/>
    <w:rsid w:val="00B77305"/>
    <w:rsid w:val="00B82CC2"/>
    <w:rsid w:val="00B84A89"/>
    <w:rsid w:val="00B92BEF"/>
    <w:rsid w:val="00B93EE3"/>
    <w:rsid w:val="00B9689A"/>
    <w:rsid w:val="00BA36F5"/>
    <w:rsid w:val="00BA762E"/>
    <w:rsid w:val="00BB06CB"/>
    <w:rsid w:val="00BB0EFE"/>
    <w:rsid w:val="00BB261F"/>
    <w:rsid w:val="00BB2887"/>
    <w:rsid w:val="00BB5EAA"/>
    <w:rsid w:val="00BB5F11"/>
    <w:rsid w:val="00BC04FA"/>
    <w:rsid w:val="00BC1C22"/>
    <w:rsid w:val="00BC460B"/>
    <w:rsid w:val="00BC5725"/>
    <w:rsid w:val="00BD1D36"/>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0351"/>
    <w:rsid w:val="00C92C71"/>
    <w:rsid w:val="00C93F8F"/>
    <w:rsid w:val="00C955D4"/>
    <w:rsid w:val="00CA3593"/>
    <w:rsid w:val="00CB143A"/>
    <w:rsid w:val="00CB258E"/>
    <w:rsid w:val="00CB3C8F"/>
    <w:rsid w:val="00CC02F1"/>
    <w:rsid w:val="00CC11A6"/>
    <w:rsid w:val="00CC135E"/>
    <w:rsid w:val="00CC4414"/>
    <w:rsid w:val="00CD5D3F"/>
    <w:rsid w:val="00CE1A2D"/>
    <w:rsid w:val="00CF16B6"/>
    <w:rsid w:val="00CF3DB3"/>
    <w:rsid w:val="00D052BC"/>
    <w:rsid w:val="00D05DE6"/>
    <w:rsid w:val="00D07026"/>
    <w:rsid w:val="00D11888"/>
    <w:rsid w:val="00D207D5"/>
    <w:rsid w:val="00D22C8F"/>
    <w:rsid w:val="00D33491"/>
    <w:rsid w:val="00D41A93"/>
    <w:rsid w:val="00D44F8E"/>
    <w:rsid w:val="00D607EF"/>
    <w:rsid w:val="00D60F88"/>
    <w:rsid w:val="00D625E7"/>
    <w:rsid w:val="00D646BD"/>
    <w:rsid w:val="00D679D2"/>
    <w:rsid w:val="00D7018A"/>
    <w:rsid w:val="00D71201"/>
    <w:rsid w:val="00D720C7"/>
    <w:rsid w:val="00D876E6"/>
    <w:rsid w:val="00DA1025"/>
    <w:rsid w:val="00DA22EC"/>
    <w:rsid w:val="00DA5860"/>
    <w:rsid w:val="00DA71A8"/>
    <w:rsid w:val="00DB044E"/>
    <w:rsid w:val="00DB074F"/>
    <w:rsid w:val="00DB2767"/>
    <w:rsid w:val="00DB4B33"/>
    <w:rsid w:val="00DC1D3E"/>
    <w:rsid w:val="00DC4729"/>
    <w:rsid w:val="00DD1464"/>
    <w:rsid w:val="00E06750"/>
    <w:rsid w:val="00E17160"/>
    <w:rsid w:val="00E35BEC"/>
    <w:rsid w:val="00E50821"/>
    <w:rsid w:val="00E51F91"/>
    <w:rsid w:val="00E6298B"/>
    <w:rsid w:val="00E66052"/>
    <w:rsid w:val="00E7086E"/>
    <w:rsid w:val="00E7374A"/>
    <w:rsid w:val="00E73C41"/>
    <w:rsid w:val="00E7598F"/>
    <w:rsid w:val="00E76F60"/>
    <w:rsid w:val="00E811DC"/>
    <w:rsid w:val="00E83D90"/>
    <w:rsid w:val="00E83F28"/>
    <w:rsid w:val="00E83F91"/>
    <w:rsid w:val="00E9107A"/>
    <w:rsid w:val="00E91F62"/>
    <w:rsid w:val="00E929FD"/>
    <w:rsid w:val="00E93240"/>
    <w:rsid w:val="00E9479B"/>
    <w:rsid w:val="00EA10DA"/>
    <w:rsid w:val="00EA4D48"/>
    <w:rsid w:val="00EB2173"/>
    <w:rsid w:val="00EB62E6"/>
    <w:rsid w:val="00EC4F58"/>
    <w:rsid w:val="00ED1B30"/>
    <w:rsid w:val="00ED1E1F"/>
    <w:rsid w:val="00ED250E"/>
    <w:rsid w:val="00ED26C0"/>
    <w:rsid w:val="00ED6516"/>
    <w:rsid w:val="00EE1AC1"/>
    <w:rsid w:val="00EE39D6"/>
    <w:rsid w:val="00EE52AD"/>
    <w:rsid w:val="00EF264B"/>
    <w:rsid w:val="00F01F92"/>
    <w:rsid w:val="00F10A08"/>
    <w:rsid w:val="00F17CE9"/>
    <w:rsid w:val="00F22AC5"/>
    <w:rsid w:val="00F254D1"/>
    <w:rsid w:val="00F32B82"/>
    <w:rsid w:val="00F4043E"/>
    <w:rsid w:val="00F41BBC"/>
    <w:rsid w:val="00F43B9D"/>
    <w:rsid w:val="00F444F0"/>
    <w:rsid w:val="00F50847"/>
    <w:rsid w:val="00F520F3"/>
    <w:rsid w:val="00F53F27"/>
    <w:rsid w:val="00F546D1"/>
    <w:rsid w:val="00F565C7"/>
    <w:rsid w:val="00F66272"/>
    <w:rsid w:val="00F709C0"/>
    <w:rsid w:val="00F82204"/>
    <w:rsid w:val="00F927A1"/>
    <w:rsid w:val="00F92E4D"/>
    <w:rsid w:val="00FA2BC2"/>
    <w:rsid w:val="00FA3764"/>
    <w:rsid w:val="00FA56ED"/>
    <w:rsid w:val="00FB40BC"/>
    <w:rsid w:val="00FB4993"/>
    <w:rsid w:val="00FB5FA6"/>
    <w:rsid w:val="00FC1310"/>
    <w:rsid w:val="00FC2FF3"/>
    <w:rsid w:val="00FC3263"/>
    <w:rsid w:val="00FC51F9"/>
    <w:rsid w:val="00FC5B40"/>
    <w:rsid w:val="00FC5FF8"/>
    <w:rsid w:val="00FD16AF"/>
    <w:rsid w:val="00FD3D7C"/>
    <w:rsid w:val="00FD4A56"/>
    <w:rsid w:val="00FD4F8F"/>
    <w:rsid w:val="00FE0C16"/>
    <w:rsid w:val="00FE14AD"/>
    <w:rsid w:val="00FE14B1"/>
    <w:rsid w:val="00FF0070"/>
    <w:rsid w:val="00FF5F6A"/>
    <w:rsid w:val="00FF7784"/>
    <w:rsid w:val="00FF7EBB"/>
    <w:rsid w:val="28A9B94D"/>
    <w:rsid w:val="6A581E81"/>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FB40BC"/>
    <w:rPr>
      <w:rFonts w:ascii="Arial" w:hAnsi="Arial" w:cs="Arial"/>
      <w:b/>
      <w:color w:val="000000"/>
      <w:kern w:val="28"/>
      <w:sz w:val="28"/>
      <w:lang w:eastAsia="en-GB"/>
    </w:rPr>
  </w:style>
  <w:style w:type="paragraph" w:styleId="Bibliography">
    <w:name w:val="Bibliography"/>
    <w:basedOn w:val="Normal"/>
    <w:next w:val="Normal"/>
    <w:uiPriority w:val="37"/>
    <w:unhideWhenUsed/>
    <w:rsid w:val="00FB40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719369">
      <w:bodyDiv w:val="1"/>
      <w:marLeft w:val="0"/>
      <w:marRight w:val="0"/>
      <w:marTop w:val="0"/>
      <w:marBottom w:val="0"/>
      <w:divBdr>
        <w:top w:val="none" w:sz="0" w:space="0" w:color="auto"/>
        <w:left w:val="none" w:sz="0" w:space="0" w:color="auto"/>
        <w:bottom w:val="none" w:sz="0" w:space="0" w:color="auto"/>
        <w:right w:val="none" w:sz="0" w:space="0" w:color="auto"/>
      </w:divBdr>
    </w:div>
    <w:div w:id="542792377">
      <w:bodyDiv w:val="1"/>
      <w:marLeft w:val="0"/>
      <w:marRight w:val="0"/>
      <w:marTop w:val="0"/>
      <w:marBottom w:val="0"/>
      <w:divBdr>
        <w:top w:val="none" w:sz="0" w:space="0" w:color="auto"/>
        <w:left w:val="none" w:sz="0" w:space="0" w:color="auto"/>
        <w:bottom w:val="none" w:sz="0" w:space="0" w:color="auto"/>
        <w:right w:val="none" w:sz="0" w:space="0" w:color="auto"/>
      </w:divBdr>
    </w:div>
    <w:div w:id="559099371">
      <w:bodyDiv w:val="1"/>
      <w:marLeft w:val="0"/>
      <w:marRight w:val="0"/>
      <w:marTop w:val="0"/>
      <w:marBottom w:val="0"/>
      <w:divBdr>
        <w:top w:val="none" w:sz="0" w:space="0" w:color="auto"/>
        <w:left w:val="none" w:sz="0" w:space="0" w:color="auto"/>
        <w:bottom w:val="none" w:sz="0" w:space="0" w:color="auto"/>
        <w:right w:val="none" w:sz="0" w:space="0" w:color="auto"/>
      </w:divBdr>
    </w:div>
    <w:div w:id="7773367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669381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301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Ric84</b:Tag>
    <b:SourceType>BookSection</b:SourceType>
    <b:Guid>{CDB509CD-2C96-440A-94EB-AEFA1BB82EC7}</b:Guid>
    <b:Year>1984</b:Year>
    <b:Author>
      <b:Author>
        <b:NameList>
          <b:Person>
            <b:Last>Richard S. Lazarus</b:Last>
            <b:First>Susan</b:First>
            <b:Middle>Folkman.</b:Middle>
          </b:Person>
        </b:NameList>
      </b:Author>
    </b:Author>
    <b:BookTitle>Stress, Appraisal and Coping </b:BookTitle>
    <b:Pages>460</b:Pages>
    <b:Publisher>springfield publishing company</b:Publisher>
    <b:RefOrder>1</b:RefOrder>
  </b:Source>
  <b:Source>
    <b:Tag>Min201</b:Tag>
    <b:SourceType>InternetSite</b:SourceType>
    <b:Guid>{B38E7178-B804-4A8D-8786-FAB1E5F2AE8F}</b:Guid>
    <b:Author>
      <b:Author>
        <b:NameList>
          <b:Person>
            <b:Last>Mind</b:Last>
          </b:Person>
        </b:NameList>
      </b:Author>
    </b:Author>
    <b:Title>www.Mind.org.uk</b:Title>
    <b:Year>2020</b:Year>
    <b:YearAccessed>2020</b:YearAccessed>
    <b:MonthAccessed>July</b:MonthAccessed>
    <b:DayAccessed>25</b:DayAccessed>
    <b:URL>https://www.mind.org.uk/information-support/types-of-mental-health-problems/stress/what-is-stress/</b:URL>
    <b:RefOrder>2</b:RefOrder>
  </b:Source>
  <b:Source>
    <b:Tag>Col20</b:Tag>
    <b:SourceType>InternetSite</b:SourceType>
    <b:Guid>{30F1B14A-2C33-432D-999A-464E60615DE3}</b:Guid>
    <b:Title>Personal resliance and wellbeing </b:Title>
    <b:Year>2020</b:Year>
    <b:Author>
      <b:Author>
        <b:Corporate>College of Policing </b:Corporate>
      </b:Author>
    </b:Author>
    <b:YearAccessed>2020</b:YearAccessed>
    <b:MonthAccessed>October</b:MonthAccessed>
    <b:DayAccessed>17</b:DayAccessed>
    <b:URL>https://www.college.police.uk/What-we-do/Development/professional-development-programme/Pages/National-CPD---Personal-resilience-and-wellbeing.aspx</b:URL>
    <b:RefOrder>3</b:RefOrder>
  </b:Source>
  <b:Source>
    <b:Tag>Ale18</b:Tag>
    <b:SourceType>Book</b:SourceType>
    <b:Guid>{8E1F1E6C-C42B-4AE0-AEF1-AC11D36A6CC7}</b:Guid>
    <b:Author>
      <b:Author>
        <b:NameList>
          <b:Person>
            <b:Last>Pang</b:Last>
            <b:First>Alex</b:First>
            <b:Middle>Soojung - Kim</b:Middle>
          </b:Person>
        </b:NameList>
      </b:Author>
    </b:Author>
    <b:Title>Rest: why you get more done when you work less </b:Title>
    <b:Year>2018 </b:Year>
    <b:Publisher>Penguin Life </b:Publisher>
    <b:Edition>first </b:Edition>
    <b:RefOrder>4</b:RefOrder>
  </b:Source>
  <b:Source>
    <b:Tag>Mic11</b:Tag>
    <b:SourceType>JournalArticle</b:SourceType>
    <b:Guid>{5819680B-BAC4-4D37-91A1-A6945E5929B8}</b:Guid>
    <b:Author>
      <b:Author>
        <b:NameList>
          <b:Person>
            <b:Last>Dahl</b:Last>
            <b:First>Michael</b:First>
            <b:Middle>S.</b:Middle>
          </b:Person>
        </b:NameList>
      </b:Author>
    </b:Author>
    <b:Title>Management Sciences </b:Title>
    <b:JournalName>Organizational Change and Employee Stress</b:JournalName>
    <b:Year>2011</b:Year>
    <b:Pages>240-256</b:Pages>
    <b:Volume>57</b:Volume>
    <b:Issue>2</b:Issue>
    <b:RefOrder>5</b:RefOrder>
  </b:Source>
  <b:Source>
    <b:Tag>Har02</b:Tag>
    <b:SourceType>Book</b:SourceType>
    <b:Guid>{62FDBE39-95D4-46F4-A41D-BD5B4D9D10BE}</b:Guid>
    <b:Author>
      <b:Author>
        <b:NameList>
          <b:Person>
            <b:Last>Collins</b:Last>
            <b:First>Harper</b:First>
          </b:Person>
        </b:NameList>
      </b:Author>
    </b:Author>
    <b:Title>Collins English Dictionary </b:Title>
    <b:Year>2002</b:Year>
    <b:Publisher>Harper Collins Publishing </b:Publisher>
    <b:Edition>12th</b:Edition>
    <b:RefOrder>6</b:RefOrder>
  </b:Source>
  <b:Source>
    <b:Tag>GGi88</b:Tag>
    <b:SourceType>Book</b:SourceType>
    <b:Guid>{177D0641-4BD1-4D54-93F0-F5E57BCCCC60}</b:Guid>
    <b:Title>Learning by doing: A guide to learning and teaching methods </b:Title>
    <b:Year>1988</b:Year>
    <b:Author>
      <b:Author>
        <b:NameList>
          <b:Person>
            <b:Last>G.Gibbs</b:Last>
          </b:Person>
        </b:NameList>
      </b:Author>
    </b:Author>
    <b:City>oxford</b:City>
    <b:Publisher>oxford polytechnic </b:Publisher>
    <b:Edition>1</b:Edition>
    <b:RefOrder>7</b:RefOrder>
  </b:Source>
  <b:Source>
    <b:Tag>Oto02</b:Tag>
    <b:SourceType>Book</b:SourceType>
    <b:Guid>{B4692C1E-1E5A-46D8-B0A2-1F89E400458A}</b:Guid>
    <b:Title>Using conflict theory</b:Title>
    <b:Year>2002</b:Year>
    <b:Author>
      <b:Author>
        <b:NameList>
          <b:Person>
            <b:Last>Wehr</b:Last>
            <b:First>Otomar.</b:First>
            <b:Middle>J. and Bartos Paul</b:Middle>
          </b:Person>
        </b:NameList>
      </b:Author>
    </b:Author>
    <b:Publisher>Cambridge Univeristy press</b:Publisher>
    <b:Edition>1st</b:Edition>
    <b:RefOrder>8</b:RefOrder>
  </b:Source>
  <b:Source>
    <b:Tag>ACPO2013</b:Tag>
    <b:SourceType>InternetSite</b:SourceType>
    <b:Guid>{A89D0AAA-F3D9-4189-BB31-AA740D1BF394}</b:Guid>
    <b:Title>National police Chiefs' Council</b:Title>
    <b:Year>2013</b:Year>
    <b:YearAccessed>2020</b:YearAccessed>
    <b:MonthAccessed>September</b:MonthAccessed>
    <b:DayAccessed>9</b:DayAccessed>
    <b:URL>https://news.npcc.police.uk/releases/acpo-comment-on-the-new-definition-for-domestic-abuse</b:URL>
    <b:Author>
      <b:Author>
        <b:Corporate>ACPO</b:Corporate>
      </b:Author>
    </b:Author>
    <b:RefOrder>9</b:RefOrder>
  </b:Source>
  <b:Source>
    <b:Tag>College14</b:Tag>
    <b:SourceType>InternetSite</b:SourceType>
    <b:Guid>{4FB89263-AD7B-4DCE-8854-42315F1360E4}</b:Guid>
    <b:Author>
      <b:Author>
        <b:Corporate>College of Policing </b:Corporate>
      </b:Author>
    </b:Author>
    <b:Title>College of Policing </b:Title>
    <b:Year>2014</b:Year>
    <b:YearAccessed>2020 </b:YearAccessed>
    <b:MonthAccessed>September </b:MonthAccessed>
    <b:DayAccessed>9</b:DayAccessed>
    <b:URL>https://www.app.college.police.uk/app-content/national-decision-model/the-national-decision-model/#:~:text=The%20National%20Decision%20Model%20%28NDM%29%20is%20suitable%20for,operations%20by%20an%20individual%20or%20team%20of%20people</b:URL>
    <b:RefOrder>11</b:RefOrder>
  </b:Source>
  <b:Source>
    <b:Tag>Nor14</b:Tag>
    <b:SourceType>InternetSite</b:SourceType>
    <b:Guid>{F08F1243-1D1A-4AEC-9593-4464FA530E12}</b:Guid>
    <b:Author>
      <b:Author>
        <b:Corporate>North Yorkshire Police </b:Corporate>
      </b:Author>
    </b:Author>
    <b:Title>North Yorkshire Police </b:Title>
    <b:Year>2014</b:Year>
    <b:YearAccessed>2020</b:YearAccessed>
    <b:MonthAccessed>September </b:MonthAccessed>
    <b:DayAccessed>9</b:DayAccessed>
    <b:URL>https://northyorkshire.police.uk/what-we-do/dealing-with-crime/deal-crime-report/</b:URL>
    <b:RefOrder>12</b:RefOrder>
  </b:Source>
  <b:Source>
    <b:Tag>PNL20</b:Tag>
    <b:SourceType>InternetSite</b:SourceType>
    <b:Guid>{5982974E-6873-44BE-A1C6-42746FC6B9B7}</b:Guid>
    <b:Title>PNLD</b:Title>
    <b:Year>2020</b:Year>
    <b:YearAccessed>2020</b:YearAccessed>
    <b:MonthAccessed>September</b:MonthAccessed>
    <b:DayAccessed>10</b:DayAccessed>
    <b:URL>https://docmanager.pnld.co.uk/content/D215.htm</b:URL>
    <b:Author>
      <b:Author>
        <b:Corporate>PNLD</b:Corporate>
      </b:Author>
    </b:Author>
    <b:RefOrder>13</b:RefOrder>
  </b:Source>
  <b:Source>
    <b:Tag>PNL201</b:Tag>
    <b:SourceType>InternetSite</b:SourceType>
    <b:Guid>{9B0AB928-8957-4B02-BB4D-F149E51892E5}</b:Guid>
    <b:Author>
      <b:Author>
        <b:Corporate>PNLD</b:Corporate>
      </b:Author>
    </b:Author>
    <b:Title>PNLD</b:Title>
    <b:Year>2020</b:Year>
    <b:YearAccessed>2020</b:YearAccessed>
    <b:MonthAccessed>september</b:MonthAccessed>
    <b:DayAccessed>10</b:DayAccessed>
    <b:URL>https://docmanager.pnld.co.uk/content/D227.htm</b:URL>
    <b:RefOrder>14</b:RefOrder>
  </b:Source>
  <b:Source>
    <b:Tag>Col05</b:Tag>
    <b:SourceType>DocumentFromInternetSite</b:SourceType>
    <b:Guid>{BD0E73B8-36F8-4A04-8ED3-F47AE50EB6F8}</b:Guid>
    <b:Title>College of Policing </b:Title>
    <b:Year>2005 </b:Year>
    <b:Author>
      <b:Author>
        <b:Corporate>College of policing </b:Corporate>
      </b:Author>
    </b:Author>
    <b:Month>June </b:Month>
    <b:YearAccessed>2020</b:YearAccessed>
    <b:MonthAccessed>September</b:MonthAccessed>
    <b:DayAccessed>9</b:DayAccessed>
    <b:URL>https://www.college.police.uk/FOI/Documents/FOIA-2016-0088DDP3a.pdf</b:URL>
    <b:RefOrder>15</b:RefOrder>
  </b:Source>
  <b:Source>
    <b:Tag>Rob14</b:Tag>
    <b:SourceType>JournalArticle</b:SourceType>
    <b:Guid>{772C75B7-6EEE-458A-9EA5-B55A8C7204F5}</b:Guid>
    <b:Title>The Dreaded Drama Triangle </b:Title>
    <b:Year>2014</b:Year>
    <b:Author>
      <b:Author>
        <b:NameList>
          <b:Person>
            <b:Last>McKracken</b:Last>
            <b:First>Robert</b:First>
            <b:Middle>Hicks and John</b:Middle>
          </b:Person>
        </b:NameList>
      </b:Author>
    </b:Author>
    <b:JournalName>Physician Leadership Journel </b:JournalName>
    <b:Pages>6</b:Pages>
    <b:Volume>1</b:Volume>
    <b:Issue>1</b:Issue>
    <b:RefOrder>16</b:RefOrder>
  </b:Source>
  <b:Source>
    <b:Tag>CNT15</b:Tag>
    <b:SourceType>InternetSite</b:SourceType>
    <b:Guid>{630C815B-1AF0-41D8-94E1-D5FB0F48F4D7}</b:Guid>
    <b:Author>
      <b:Author>
        <b:NameList>
          <b:Person>
            <b:Last>Truman</b:Last>
            <b:First>C</b:First>
            <b:Middle>N</b:Middle>
          </b:Person>
        </b:NameList>
      </b:Author>
    </b:Author>
    <b:Title>The Criminal Justice System</b:Title>
    <b:Year>2015</b:Year>
    <b:YearAccessed>2020</b:YearAccessed>
    <b:MonthAccessed>September</b:MonthAccessed>
    <b:DayAccessed>28</b:DayAccessed>
    <b:URL>https://www.historylearningsite.co.uk/sociology/crime-and-deviance/the-criminal-justice-system/</b:URL>
    <b:RefOrder>17</b:RefOrder>
  </b:Source>
  <b:Source>
    <b:Tag>CPS17</b:Tag>
    <b:SourceType>InternetSite</b:SourceType>
    <b:Guid>{612C689B-755C-4B30-BD17-AC8799837606}</b:Guid>
    <b:Author>
      <b:Author>
        <b:Corporate>CPS</b:Corporate>
      </b:Author>
    </b:Author>
    <b:Title>Victims of crime (codes of practice)- CPS legal guidance</b:Title>
    <b:Year>2017</b:Year>
    <b:YearAccessed>2020</b:YearAccessed>
    <b:MonthAccessed>September</b:MonthAccessed>
    <b:DayAccessed>28</b:DayAccessed>
    <b:URL>https://www.cps.gov.uk/legal-guidance/victims-crime-code-practice-cps-legal-guidance</b:URL>
    <b:RefOrder>18</b:RefOrder>
  </b:Source>
  <b:Source>
    <b:Tag>Min15</b:Tag>
    <b:SourceType>InternetSite</b:SourceType>
    <b:Guid>{8023DAA2-B0FC-45F6-8FC1-A88AC608ABAC}</b:Guid>
    <b:Author>
      <b:Author>
        <b:Corporate>Ministery of Justice </b:Corporate>
      </b:Author>
    </b:Author>
    <b:Title>Vicitms code of practice </b:Title>
    <b:Year>2015</b:Year>
    <b:YearAccessed>2020</b:YearAccessed>
    <b:MonthAccessed>September</b:MonthAccessed>
    <b:DayAccessed>28</b:DayAccessed>
    <b:URL>https://assets.publishing.service.gov.uk/government/uploads/system/uploads/attachment_data/file/476900/code-of-practice-for-victims-of-crime.PDF</b:URL>
    <b:RefOrder>19</b:RefOrder>
  </b:Source>
  <b:Source>
    <b:Tag>Rob20</b:Tag>
    <b:SourceType>Book</b:SourceType>
    <b:Guid>{0D147C83-402B-4208-B49B-56E0AAA7F51C}</b:Guid>
    <b:Author>
      <b:Author>
        <b:NameList>
          <b:Person>
            <b:Last>Bryant</b:Last>
            <b:First>Robert</b:First>
            <b:Middle>Bryant and Sarah</b:Middle>
          </b:Person>
        </b:NameList>
      </b:Author>
    </b:Author>
    <b:Title>Blackstones Handbook for police students</b:Title>
    <b:Year>2020</b:Year>
    <b:City>Oxford</b:City>
    <b:Publisher>Oxford University presss</b:Publisher>
    <b:Edition>14th</b:Edition>
    <b:RefOrder>20</b:RefOrder>
  </b:Source>
  <b:Source>
    <b:Tag>Urs01</b:Tag>
    <b:SourceType>JournalArticle</b:SourceType>
    <b:Guid>{7FAB9EB8-F493-4F90-B343-1695F8513BA0}</b:Guid>
    <b:Title>The Stalking Phenomenon: Trends in European and International Stalking and Harassment Legislation</b:Title>
    <b:Year>2001</b:Year>
    <b:Author>
      <b:Author>
        <b:NameList>
          <b:Person>
            <b:Last>Smartt</b:Last>
            <b:First>Ursula</b:First>
          </b:Person>
        </b:NameList>
      </b:Author>
    </b:Author>
    <b:JournalName>European Journel of crime, Criminal Law and Criminal Justice. </b:JournalName>
    <b:Pages>209-232</b:Pages>
    <b:Volume>9</b:Volume>
    <b:Issue>3</b:Issue>
    <b:RefOrder>21</b:RefOrder>
  </b:Source>
  <b:Source>
    <b:Tag>And18</b:Tag>
    <b:SourceType>InternetSite</b:SourceType>
    <b:Guid>{6AD7ABD9-7BE9-441E-AA82-BEC35E895E3A}</b:Guid>
    <b:Title>How 2 Become </b:Title>
    <b:Year>2018</b:Year>
    <b:Author>
      <b:Author>
        <b:NameList>
          <b:Person>
            <b:Last>Bosworth</b:Last>
            <b:First>Andy</b:First>
          </b:Person>
        </b:NameList>
      </b:Author>
    </b:Author>
    <b:YearAccessed>2020</b:YearAccessed>
    <b:MonthAccessed>September</b:MonthAccessed>
    <b:DayAccessed>28</b:DayAccessed>
    <b:URL>https://www.how2become.com/blog/new-police-core-competencies/#:~:text=New%20Police%20Values%201%20Public%20Service.%20The%20first,final%20value%20on%20the%20list%20is%20impartiality.%20</b:URL>
    <b:RefOrder>22</b:RefOrder>
  </b:Source>
  <b:Source>
    <b:Tag>Ste17</b:Tag>
    <b:SourceType>InternetSite</b:SourceType>
    <b:Guid>{55A8AD8B-59FC-41DA-AB43-94941E2EA67C}</b:Guid>
    <b:Author>
      <b:Author>
        <b:NameList>
          <b:Person>
            <b:Last>Albrecht</b:Last>
            <b:First>Steve</b:First>
          </b:Person>
        </b:NameList>
      </b:Author>
    </b:Author>
    <b:Title>Does Domestic Violence restraining Orders ever really work </b:Title>
    <b:Year>2017</b:Year>
    <b:YearAccessed>2020</b:YearAccessed>
    <b:MonthAccessed>September</b:MonthAccessed>
    <b:DayAccessed>28</b:DayAccessed>
    <b:URL>https://www.psychologytoday.com/us/blog/the-act-violence/201207/do-domestic-violence-restraining-orders-ever-really-work#:~:text=Problem%20One%3A%20Restraining%20orders%20work%20really%20well%20for,by%20their%20own%20hands%20or%20via%20the%20police.</b:URL>
    <b:RefOrder>23</b:RefOrder>
  </b:Source>
  <b:Source>
    <b:Tag>Min151</b:Tag>
    <b:SourceType>InternetSite</b:SourceType>
    <b:Guid>{7AE05332-69C5-42D7-BDD5-B02A5390EDCB}</b:Guid>
    <b:Author>
      <b:Author>
        <b:Corporate>Ministery of Justice </b:Corporate>
      </b:Author>
    </b:Author>
    <b:Title>Ciminal Proceudres and Investigations act 1996- Codes of practice </b:Title>
    <b:Year>2015</b:Year>
    <b:YearAccessed>2020</b:YearAccessed>
    <b:MonthAccessed>September</b:MonthAccessed>
    <b:DayAccessed>30</b:DayAccessed>
    <b:URL>https://assets.publishing.service.gov.uk/government/uploads/system/uploads/attachment_data/file/447967/code-of-practice-approved.pdf</b:URL>
    <b:RefOrder>24</b:RefOrder>
  </b:Source>
  <b:Source>
    <b:Tag>Col19</b:Tag>
    <b:SourceType>InternetSite</b:SourceType>
    <b:Guid>{7488D2E2-A892-4A3C-8F3B-7AEB5DADC6BD}</b:Guid>
    <b:Author>
      <b:Author>
        <b:Corporate>College of Policing</b:Corporate>
      </b:Author>
    </b:Author>
    <b:Title>Investigation process </b:Title>
    <b:Year>2019</b:Year>
    <b:YearAccessed>2020</b:YearAccessed>
    <b:MonthAccessed>September</b:MonthAccessed>
    <b:DayAccessed>30</b:DayAccessed>
    <b:URL>https://www.app.college.police.uk/app-content/investigations/investigation-process/#:~:text=The%20golden%20hour%20is%20the%20term%20used%20for,the%20material%20that%20will%20be%20admissible%20in%20court.</b:URL>
    <b:RefOrder>25</b:RefOrder>
  </b:Source>
  <b:Source>
    <b:Tag>Jim18</b:Tag>
    <b:SourceType>InternetSite</b:SourceType>
    <b:Guid>{E8479902-B094-4503-A715-C1CA00FFE57B}</b:Guid>
    <b:Author>
      <b:Author>
        <b:NameList>
          <b:Person>
            <b:Last>Treebold</b:Last>
            <b:First>Jim</b:First>
          </b:Person>
        </b:NameList>
      </b:Author>
    </b:Author>
    <b:Title>Police discretion definition </b:Title>
    <b:Year>2018</b:Year>
    <b:YearAccessed>2020</b:YearAccessed>
    <b:MonthAccessed>September</b:MonthAccessed>
    <b:DayAccessed>30</b:DayAccessed>
    <b:URL>https://www.encyclopedia.com/articles/police-discretion-definition/</b:URL>
    <b:RefOrder>26</b:RefOrder>
  </b:Source>
  <b:Source>
    <b:Tag>Jef15</b:Tag>
    <b:SourceType>JournalArticle</b:SourceType>
    <b:Guid>{1C7EBB69-9072-43B6-B440-5BE5F53DA682}</b:Guid>
    <b:Title>Organizational-level Police discretion: An application for police using leathal force </b:Title>
    <b:Year>2015</b:Year>
    <b:Author>
      <b:Author>
        <b:NameList>
          <b:Person>
            <b:Last>Nowacki</b:Last>
            <b:First>Jeffery</b:First>
            <b:Middle>S.</b:Middle>
          </b:Person>
        </b:NameList>
      </b:Author>
    </b:Author>
    <b:JournalName>Crime and Delinquency </b:JournalName>
    <b:Pages>643-668</b:Pages>
    <b:Volume>61</b:Volume>
    <b:Issue>5</b:Issue>
    <b:RefOrder>27</b:RefOrder>
  </b:Source>
  <b:Source>
    <b:Tag>Sam93</b:Tag>
    <b:SourceType>Book</b:SourceType>
    <b:Guid>{062B76EC-F754-4C8E-996B-39DD2B6CAF42}</b:Guid>
    <b:Title>Taming the system- The control of discretion in criminal justice, 1950-1990</b:Title>
    <b:Year>1993</b:Year>
    <b:Author>
      <b:Author>
        <b:NameList>
          <b:Person>
            <b:Last>Walker</b:Last>
            <b:First>Samuel</b:First>
          </b:Person>
        </b:NameList>
      </b:Author>
    </b:Author>
    <b:City>New York</b:City>
    <b:Publisher>Oxford University Press</b:Publisher>
    <b:Edition>1st</b:Edition>
    <b:RefOrder>28</b:RefOrder>
  </b:Source>
  <b:Source>
    <b:Tag>Col191</b:Tag>
    <b:SourceType>InternetSite</b:SourceType>
    <b:Guid>{4363B261-2C83-4091-B2FC-D38C982FF97E}</b:Guid>
    <b:Title>Conflict management using de-escalation, communication and negotiation</b:Title>
    <b:Year>2019</b:Year>
    <b:Author>
      <b:Author>
        <b:Corporate>College of policing </b:Corporate>
      </b:Author>
    </b:Author>
    <b:YearAccessed>2020</b:YearAccessed>
    <b:MonthAccessed>October</b:MonthAccessed>
    <b:DayAccessed>7</b:DayAccessed>
    <b:URL>https://www.college.police.uk/What-we-do/Standards/Guidelines/Documents/Conflict_management_consultation260219.pdf</b:URL>
    <b:RefOrder>29</b:RefOrder>
  </b:Source>
  <b:Source>
    <b:Tag>Col14</b:Tag>
    <b:SourceType>InternetSite</b:SourceType>
    <b:Guid>{029B57AA-678F-42CF-AF11-D80D03906B53}</b:Guid>
    <b:Author>
      <b:Author>
        <b:Corporate>College of Policing </b:Corporate>
      </b:Author>
    </b:Author>
    <b:Title>The National Decision Model </b:Title>
    <b:Year>2014</b:Year>
    <b:YearAccessed>2020</b:YearAccessed>
    <b:MonthAccessed>October</b:MonthAccessed>
    <b:DayAccessed>8</b:DayAccessed>
    <b:URL>https://www.app.college.police.uk/app-content/national-decision-model/</b:URL>
    <b:RefOrder>30</b:RefOrder>
  </b:Source>
  <b:Source>
    <b:Tag>Nic18</b:Tag>
    <b:SourceType>JournalArticle</b:SourceType>
    <b:Guid>{906E9250-0F90-473C-AD2C-2582378A6463}</b:Guid>
    <b:Author>
      <b:Author>
        <b:NameList>
          <b:Person>
            <b:Last>Power</b:Last>
            <b:First>Nicola</b:First>
          </b:Person>
        </b:NameList>
      </b:Author>
    </b:Author>
    <b:Title>American Psychological Association </b:Title>
    <b:Year>2018</b:Year>
    <b:JournalName>Extreme Teams: Toward a Greater Understanding of Multiagency Teamworking During Major Incidents and Disasters </b:JournalName>
    <b:Pages>478-490</b:Pages>
    <b:Volume>73</b:Volume>
    <b:Issue>4</b:Issue>
    <b:RefOrder>31</b:RefOrder>
  </b:Source>
  <b:Source>
    <b:Tag>Pat20</b:Tag>
    <b:SourceType>InternetSite</b:SourceType>
    <b:Guid>{276F6520-5D1C-4325-91FF-2E832D8DF06E}</b:Guid>
    <b:Author>
      <b:Author>
        <b:NameList>
          <b:Person>
            <b:Last>Scotland</b:Last>
            <b:First>Patricia</b:First>
          </b:Person>
        </b:NameList>
      </b:Author>
    </b:Author>
    <b:Title>COVID- 19 has led to an increase in domestic violence- tackling this hidden pandemic requires concerntration and action.</b:Title>
    <b:InternetSiteTitle>The Independant </b:InternetSiteTitle>
    <b:Year>2020 </b:Year>
    <b:Month>October </b:Month>
    <b:Day>17</b:Day>
    <b:URL>https://www.independent.co.uk/voices/coronavirus-covid-19-pandemic-domestic-violence-commonwealth-a9540091.html</b:URL>
    <b:RefOrder>10</b:RefOrder>
  </b:Source>
  <b:Source>
    <b:Tag>Pat201</b:Tag>
    <b:SourceType>InternetSite</b:SourceType>
    <b:Guid>{28D815E9-B8F0-4308-92D5-136A34E213CB}</b:Guid>
    <b:Title>COVID-19 has led to a rise in domestic violence: tackling this hidden pandemic requires concerntration action.</b:Title>
    <b:InternetSiteTitle>The Independant </b:InternetSiteTitle>
    <b:Year>2020 </b:Year>
    <b:Month>October </b:Month>
    <b:Day>17 </b:Day>
    <b:URL>https://www.independent.co.uk/voices/coronavirus-covid-19-pandemic-domestic-violence-commonwealth-a9540091.html</b:URL>
    <b:Author>
      <b:Author>
        <b:NameList>
          <b:Person>
            <b:Last>Scotland</b:Last>
            <b:First>Patricia</b:First>
          </b:Person>
        </b:NameList>
      </b:Author>
    </b:Author>
    <b:RefOrder>32</b:RefOrder>
  </b:Source>
</b:Sourc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B8D21F-5976-49DE-BE9E-910353C1E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5450</TotalTime>
  <Pages>31</Pages>
  <Words>12167</Words>
  <Characters>69358</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Jordan</cp:lastModifiedBy>
  <cp:revision>129</cp:revision>
  <cp:lastPrinted>2019-08-13T11:47:00Z</cp:lastPrinted>
  <dcterms:created xsi:type="dcterms:W3CDTF">2020-07-25T12:53:00Z</dcterms:created>
  <dcterms:modified xsi:type="dcterms:W3CDTF">2020-10-18T05:10:00Z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jordan.d.williams@gwent.police.uk</vt:lpwstr>
  </property>
  <property fmtid="{D5CDD505-2E9C-101B-9397-08002B2CF9AE}" pid="9" name="MSIP_Label_f2acd28b-79a3-4a0f-b0ff-4b75658b1549_SetDate">
    <vt:lpwstr>2020-09-19T20:10:40.5446511Z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4a79c8a8-e6b2-4fe2-b5b2-a50f72dee3c1</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