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074427366"/>
        <w:docPartObj>
          <w:docPartGallery w:val="Cover Pages"/>
          <w:docPartUnique/>
        </w:docPartObj>
      </w:sdtPr>
      <w:sdtEndPr>
        <w:rPr>
          <w:rFonts w:ascii="Arial" w:eastAsiaTheme="minorHAnsi" w:hAnsi="Arial" w:cs="Arial"/>
          <w:kern w:val="2"/>
          <w:sz w:val="24"/>
          <w:szCs w:val="24"/>
          <w:lang w:val="en-GB"/>
          <w14:ligatures w14:val="standardContextual"/>
        </w:rPr>
      </w:sdtEndPr>
      <w:sdtContent>
        <w:p w14:paraId="6BA63B78" w14:textId="0FA8DBC6" w:rsidR="00F0004E" w:rsidRDefault="00F0004E">
          <w:pPr>
            <w:pStyle w:val="NoSpacing"/>
            <w:rPr>
              <w:sz w:val="2"/>
            </w:rPr>
          </w:pPr>
        </w:p>
        <w:p w14:paraId="634456B7" w14:textId="56001262" w:rsidR="00F0004E" w:rsidRDefault="00F0004E">
          <w:r>
            <w:rPr>
              <w:noProof/>
              <w:color w:val="4472C4" w:themeColor="accent1"/>
              <w:sz w:val="36"/>
              <w:szCs w:val="36"/>
            </w:rPr>
            <mc:AlternateContent>
              <mc:Choice Requires="wpg">
                <w:drawing>
                  <wp:anchor distT="0" distB="0" distL="114300" distR="114300" simplePos="0" relativeHeight="251660288" behindDoc="1" locked="0" layoutInCell="1" allowOverlap="1" wp14:anchorId="4A792522" wp14:editId="24926C9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0AE9C7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05B8750" wp14:editId="7262C7F9">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D669E3" w14:textId="1673A636" w:rsidR="00F0004E" w:rsidRDefault="00F0004E">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     </w:t>
                                    </w:r>
                                  </w:sdtContent>
                                </w:sdt>
                              </w:p>
                              <w:sdt>
                                <w:sdtPr>
                                  <w:rPr>
                                    <w:rFonts w:ascii="Arial" w:hAnsi="Arial" w:cs="Arial"/>
                                    <w:color w:val="4472C4" w:themeColor="accent1"/>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3A92121" w14:textId="6DF6DAF5" w:rsidR="00F0004E" w:rsidRPr="00F0004E" w:rsidRDefault="00F0004E">
                                    <w:pPr>
                                      <w:pStyle w:val="NoSpacing"/>
                                      <w:jc w:val="right"/>
                                      <w:rPr>
                                        <w:rFonts w:ascii="Arial" w:hAnsi="Arial" w:cs="Arial"/>
                                        <w:color w:val="4472C4" w:themeColor="accent1"/>
                                        <w:sz w:val="24"/>
                                        <w:szCs w:val="24"/>
                                      </w:rPr>
                                    </w:pPr>
                                    <w:r w:rsidRPr="00F0004E">
                                      <w:rPr>
                                        <w:rFonts w:ascii="Arial" w:hAnsi="Arial" w:cs="Arial"/>
                                        <w:color w:val="4472C4" w:themeColor="accent1"/>
                                        <w:sz w:val="24"/>
                                        <w:szCs w:val="24"/>
                                      </w:rPr>
                                      <w:t>Word Count: 811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205B8750" id="_x0000_t202" coordsize="21600,21600" o:spt="202" path="m,l,21600r21600,l21600,xe">
                    <v:stroke joinstyle="miter"/>
                    <v:path gradientshapeok="t" o:connecttype="rect"/>
                  </v:shapetype>
                  <v:shape id="Text Box 16"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3D669E3" w14:textId="1673A636" w:rsidR="00F0004E" w:rsidRDefault="00F0004E">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     </w:t>
                              </w:r>
                            </w:sdtContent>
                          </w:sdt>
                        </w:p>
                        <w:sdt>
                          <w:sdtPr>
                            <w:rPr>
                              <w:rFonts w:ascii="Arial" w:hAnsi="Arial" w:cs="Arial"/>
                              <w:color w:val="4472C4" w:themeColor="accent1"/>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3A92121" w14:textId="6DF6DAF5" w:rsidR="00F0004E" w:rsidRPr="00F0004E" w:rsidRDefault="00F0004E">
                              <w:pPr>
                                <w:pStyle w:val="NoSpacing"/>
                                <w:jc w:val="right"/>
                                <w:rPr>
                                  <w:rFonts w:ascii="Arial" w:hAnsi="Arial" w:cs="Arial"/>
                                  <w:color w:val="4472C4" w:themeColor="accent1"/>
                                  <w:sz w:val="24"/>
                                  <w:szCs w:val="24"/>
                                </w:rPr>
                              </w:pPr>
                              <w:r w:rsidRPr="00F0004E">
                                <w:rPr>
                                  <w:rFonts w:ascii="Arial" w:hAnsi="Arial" w:cs="Arial"/>
                                  <w:color w:val="4472C4" w:themeColor="accent1"/>
                                  <w:sz w:val="24"/>
                                  <w:szCs w:val="24"/>
                                </w:rPr>
                                <w:t>Word Count: 811</w:t>
                              </w:r>
                            </w:p>
                          </w:sdtContent>
                        </w:sdt>
                      </w:txbxContent>
                    </v:textbox>
                    <w10:wrap anchorx="page" anchory="margin"/>
                  </v:shape>
                </w:pict>
              </mc:Fallback>
            </mc:AlternateContent>
          </w:r>
        </w:p>
        <w:p w14:paraId="028CD153" w14:textId="5BCE0E6B" w:rsidR="00F0004E" w:rsidRDefault="00F0004E">
          <w:pPr>
            <w:rPr>
              <w:rFonts w:ascii="Arial" w:hAnsi="Arial" w:cs="Arial"/>
              <w:sz w:val="24"/>
              <w:szCs w:val="24"/>
            </w:rPr>
          </w:pPr>
          <w:r>
            <w:rPr>
              <w:noProof/>
            </w:rPr>
            <mc:AlternateContent>
              <mc:Choice Requires="wps">
                <w:drawing>
                  <wp:anchor distT="0" distB="0" distL="114300" distR="114300" simplePos="0" relativeHeight="251661312" behindDoc="0" locked="0" layoutInCell="1" allowOverlap="1" wp14:anchorId="4FBF8884" wp14:editId="0B0C1064">
                    <wp:simplePos x="0" y="0"/>
                    <wp:positionH relativeFrom="margin">
                      <wp:align>center</wp:align>
                    </wp:positionH>
                    <wp:positionV relativeFrom="margin">
                      <wp:posOffset>746760</wp:posOffset>
                    </wp:positionV>
                    <wp:extent cx="5943600" cy="914400"/>
                    <wp:effectExtent l="0" t="0" r="0" b="3175"/>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8496B0"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438297A" w14:textId="7CB6A13D" w:rsidR="00F0004E" w:rsidRPr="00F0004E" w:rsidRDefault="00F0004E">
                                    <w:pPr>
                                      <w:pStyle w:val="NoSpacing"/>
                                      <w:rPr>
                                        <w:rFonts w:ascii="Arial" w:eastAsiaTheme="majorEastAsia" w:hAnsi="Arial" w:cs="Arial"/>
                                        <w:caps/>
                                        <w:color w:val="8496B0" w:themeColor="text2" w:themeTint="99"/>
                                        <w:sz w:val="48"/>
                                        <w:szCs w:val="48"/>
                                      </w:rPr>
                                    </w:pPr>
                                    <w:r w:rsidRPr="00F0004E">
                                      <w:rPr>
                                        <w:rFonts w:ascii="Arial" w:eastAsiaTheme="majorEastAsia" w:hAnsi="Arial" w:cs="Arial"/>
                                        <w:caps/>
                                        <w:color w:val="8496B0" w:themeColor="text2" w:themeTint="99"/>
                                        <w:sz w:val="48"/>
                                        <w:szCs w:val="48"/>
                                      </w:rPr>
                                      <w:t>Student journal (learning log)</w:t>
                                    </w:r>
                                  </w:p>
                                </w:sdtContent>
                              </w:sdt>
                              <w:p w14:paraId="099C19D2" w14:textId="2B2AF00D" w:rsidR="00F0004E" w:rsidRDefault="00F0004E">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Food and Beverage Operations</w:t>
                                    </w:r>
                                  </w:sdtContent>
                                </w:sdt>
                                <w:r>
                                  <w:rPr>
                                    <w:noProof/>
                                  </w:rPr>
                                  <w:t xml:space="preserve"> </w:t>
                                </w:r>
                              </w:p>
                              <w:p w14:paraId="0F863714" w14:textId="2C7093F2" w:rsidR="00F0004E" w:rsidRDefault="00F0004E">
                                <w:pPr>
                                  <w:pStyle w:val="NoSpacing"/>
                                  <w:spacing w:before="120"/>
                                  <w:rPr>
                                    <w:color w:val="4472C4" w:themeColor="accent1"/>
                                    <w:sz w:val="36"/>
                                    <w:szCs w:val="36"/>
                                  </w:rPr>
                                </w:pPr>
                                <w:r>
                                  <w:rPr>
                                    <w:color w:val="4472C4" w:themeColor="accent1"/>
                                    <w:sz w:val="36"/>
                                    <w:szCs w:val="36"/>
                                  </w:rPr>
                                  <w:t xml:space="preserve">Student Name: Alina-Adriana Badea </w:t>
                                </w:r>
                              </w:p>
                              <w:p w14:paraId="095F358A" w14:textId="7B11F950" w:rsidR="00F0004E" w:rsidRDefault="00F0004E">
                                <w:pPr>
                                  <w:pStyle w:val="NoSpacing"/>
                                  <w:spacing w:before="120"/>
                                  <w:rPr>
                                    <w:color w:val="4472C4" w:themeColor="accent1"/>
                                    <w:sz w:val="36"/>
                                    <w:szCs w:val="36"/>
                                  </w:rPr>
                                </w:pPr>
                                <w:r>
                                  <w:rPr>
                                    <w:color w:val="4472C4" w:themeColor="accent1"/>
                                    <w:sz w:val="36"/>
                                    <w:szCs w:val="36"/>
                                  </w:rPr>
                                  <w:t>Student ID: 2234830</w:t>
                                </w:r>
                              </w:p>
                              <w:p w14:paraId="51F2F72E" w14:textId="06143A5C" w:rsidR="00F0004E" w:rsidRDefault="00F0004E">
                                <w:pPr>
                                  <w:pStyle w:val="NoSpacing"/>
                                  <w:spacing w:before="120"/>
                                  <w:rPr>
                                    <w:color w:val="4472C4" w:themeColor="accent1"/>
                                    <w:sz w:val="36"/>
                                    <w:szCs w:val="36"/>
                                  </w:rPr>
                                </w:pPr>
                                <w:r>
                                  <w:rPr>
                                    <w:color w:val="4472C4" w:themeColor="accent1"/>
                                    <w:sz w:val="36"/>
                                    <w:szCs w:val="36"/>
                                  </w:rPr>
                                  <w:t xml:space="preserve">Tutor: </w:t>
                                </w:r>
                                <w:r w:rsidRPr="00F0004E">
                                  <w:rPr>
                                    <w:color w:val="4472C4" w:themeColor="accent1"/>
                                    <w:sz w:val="36"/>
                                    <w:szCs w:val="36"/>
                                  </w:rPr>
                                  <w:t xml:space="preserve">Ffion </w:t>
                                </w:r>
                                <w:proofErr w:type="spellStart"/>
                                <w:r w:rsidRPr="00F0004E">
                                  <w:rPr>
                                    <w:color w:val="4472C4" w:themeColor="accent1"/>
                                    <w:sz w:val="36"/>
                                    <w:szCs w:val="36"/>
                                  </w:rPr>
                                  <w:t>Cumberpatch</w:t>
                                </w:r>
                                <w:proofErr w:type="spellEnd"/>
                              </w:p>
                              <w:p w14:paraId="4497415D" w14:textId="77777777" w:rsidR="00F0004E" w:rsidRDefault="00F000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4FBF8884" id="Text Box 15" o:spid="_x0000_s1027" type="#_x0000_t202" style="position:absolute;margin-left:0;margin-top:58.8pt;width:468pt;height:1in;z-index:251661312;visibility:visible;mso-wrap-style:square;mso-width-percent:765;mso-wrap-distance-left:9pt;mso-wrap-distance-top:0;mso-wrap-distance-right:9pt;mso-wrap-distance-bottom:0;mso-position-horizontal:center;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" filled="f" stroked="f" strokeweight=".5pt">
                    <v:textbox style="mso-fit-shape-to-text:t">
                      <w:txbxContent>
                        <w:sdt>
                          <w:sdtPr>
                            <w:rPr>
                              <w:rFonts w:ascii="Arial" w:eastAsiaTheme="majorEastAsia" w:hAnsi="Arial" w:cs="Arial"/>
                              <w:caps/>
                              <w:color w:val="8496B0"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438297A" w14:textId="7CB6A13D" w:rsidR="00F0004E" w:rsidRPr="00F0004E" w:rsidRDefault="00F0004E">
                              <w:pPr>
                                <w:pStyle w:val="NoSpacing"/>
                                <w:rPr>
                                  <w:rFonts w:ascii="Arial" w:eastAsiaTheme="majorEastAsia" w:hAnsi="Arial" w:cs="Arial"/>
                                  <w:caps/>
                                  <w:color w:val="8496B0" w:themeColor="text2" w:themeTint="99"/>
                                  <w:sz w:val="48"/>
                                  <w:szCs w:val="48"/>
                                </w:rPr>
                              </w:pPr>
                              <w:r w:rsidRPr="00F0004E">
                                <w:rPr>
                                  <w:rFonts w:ascii="Arial" w:eastAsiaTheme="majorEastAsia" w:hAnsi="Arial" w:cs="Arial"/>
                                  <w:caps/>
                                  <w:color w:val="8496B0" w:themeColor="text2" w:themeTint="99"/>
                                  <w:sz w:val="48"/>
                                  <w:szCs w:val="48"/>
                                </w:rPr>
                                <w:t>Student journal (learning log)</w:t>
                              </w:r>
                            </w:p>
                          </w:sdtContent>
                        </w:sdt>
                        <w:p w14:paraId="099C19D2" w14:textId="2B2AF00D" w:rsidR="00F0004E" w:rsidRDefault="00F0004E">
                          <w:pPr>
                            <w:pStyle w:val="NoSpacing"/>
                            <w:spacing w:before="120"/>
                            <w:rPr>
                              <w:noProof/>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Food and Beverage Operations</w:t>
                              </w:r>
                            </w:sdtContent>
                          </w:sdt>
                          <w:r>
                            <w:rPr>
                              <w:noProof/>
                            </w:rPr>
                            <w:t xml:space="preserve"> </w:t>
                          </w:r>
                        </w:p>
                        <w:p w14:paraId="0F863714" w14:textId="2C7093F2" w:rsidR="00F0004E" w:rsidRDefault="00F0004E">
                          <w:pPr>
                            <w:pStyle w:val="NoSpacing"/>
                            <w:spacing w:before="120"/>
                            <w:rPr>
                              <w:color w:val="4472C4" w:themeColor="accent1"/>
                              <w:sz w:val="36"/>
                              <w:szCs w:val="36"/>
                            </w:rPr>
                          </w:pPr>
                          <w:r>
                            <w:rPr>
                              <w:color w:val="4472C4" w:themeColor="accent1"/>
                              <w:sz w:val="36"/>
                              <w:szCs w:val="36"/>
                            </w:rPr>
                            <w:t xml:space="preserve">Student Name: Alina-Adriana Badea </w:t>
                          </w:r>
                        </w:p>
                        <w:p w14:paraId="095F358A" w14:textId="7B11F950" w:rsidR="00F0004E" w:rsidRDefault="00F0004E">
                          <w:pPr>
                            <w:pStyle w:val="NoSpacing"/>
                            <w:spacing w:before="120"/>
                            <w:rPr>
                              <w:color w:val="4472C4" w:themeColor="accent1"/>
                              <w:sz w:val="36"/>
                              <w:szCs w:val="36"/>
                            </w:rPr>
                          </w:pPr>
                          <w:r>
                            <w:rPr>
                              <w:color w:val="4472C4" w:themeColor="accent1"/>
                              <w:sz w:val="36"/>
                              <w:szCs w:val="36"/>
                            </w:rPr>
                            <w:t>Student ID: 2234830</w:t>
                          </w:r>
                        </w:p>
                        <w:p w14:paraId="51F2F72E" w14:textId="06143A5C" w:rsidR="00F0004E" w:rsidRDefault="00F0004E">
                          <w:pPr>
                            <w:pStyle w:val="NoSpacing"/>
                            <w:spacing w:before="120"/>
                            <w:rPr>
                              <w:color w:val="4472C4" w:themeColor="accent1"/>
                              <w:sz w:val="36"/>
                              <w:szCs w:val="36"/>
                            </w:rPr>
                          </w:pPr>
                          <w:r>
                            <w:rPr>
                              <w:color w:val="4472C4" w:themeColor="accent1"/>
                              <w:sz w:val="36"/>
                              <w:szCs w:val="36"/>
                            </w:rPr>
                            <w:t xml:space="preserve">Tutor: </w:t>
                          </w:r>
                          <w:r w:rsidRPr="00F0004E">
                            <w:rPr>
                              <w:color w:val="4472C4" w:themeColor="accent1"/>
                              <w:sz w:val="36"/>
                              <w:szCs w:val="36"/>
                            </w:rPr>
                            <w:t xml:space="preserve">Ffion </w:t>
                          </w:r>
                          <w:proofErr w:type="spellStart"/>
                          <w:r w:rsidRPr="00F0004E">
                            <w:rPr>
                              <w:color w:val="4472C4" w:themeColor="accent1"/>
                              <w:sz w:val="36"/>
                              <w:szCs w:val="36"/>
                            </w:rPr>
                            <w:t>Cumberpatch</w:t>
                          </w:r>
                          <w:proofErr w:type="spellEnd"/>
                        </w:p>
                        <w:p w14:paraId="4497415D" w14:textId="77777777" w:rsidR="00F0004E" w:rsidRDefault="00F0004E"/>
                      </w:txbxContent>
                    </v:textbox>
                    <w10:wrap anchorx="margin" anchory="margin"/>
                  </v:shape>
                </w:pict>
              </mc:Fallback>
            </mc:AlternateContent>
          </w:r>
          <w:r>
            <w:rPr>
              <w:rFonts w:ascii="Arial" w:hAnsi="Arial" w:cs="Arial"/>
              <w:sz w:val="24"/>
              <w:szCs w:val="24"/>
            </w:rPr>
            <w:br w:type="page"/>
          </w:r>
        </w:p>
      </w:sdtContent>
    </w:sdt>
    <w:p w14:paraId="359B4FF4" w14:textId="6F4703F6" w:rsidR="006460C0" w:rsidRDefault="00706786" w:rsidP="00361B91">
      <w:pPr>
        <w:spacing w:line="360" w:lineRule="auto"/>
        <w:jc w:val="both"/>
        <w:rPr>
          <w:rFonts w:ascii="Arial" w:hAnsi="Arial" w:cs="Arial"/>
          <w:sz w:val="24"/>
          <w:szCs w:val="24"/>
        </w:rPr>
      </w:pPr>
      <w:r>
        <w:rPr>
          <w:rFonts w:ascii="Arial" w:hAnsi="Arial" w:cs="Arial"/>
          <w:sz w:val="24"/>
          <w:szCs w:val="24"/>
        </w:rPr>
        <w:lastRenderedPageBreak/>
        <w:t>E</w:t>
      </w:r>
      <w:r w:rsidR="00560CAD">
        <w:rPr>
          <w:rFonts w:ascii="Arial" w:hAnsi="Arial" w:cs="Arial"/>
          <w:sz w:val="24"/>
          <w:szCs w:val="24"/>
        </w:rPr>
        <w:t>ven though I had no experience in hospitality when I first started this undergraduate degree, I have soon come to realise that to work in hospitality, one needs certain soft</w:t>
      </w:r>
      <w:r w:rsidR="006438A1">
        <w:rPr>
          <w:rFonts w:ascii="Arial" w:hAnsi="Arial" w:cs="Arial"/>
          <w:sz w:val="24"/>
          <w:szCs w:val="24"/>
        </w:rPr>
        <w:t xml:space="preserve"> and hard</w:t>
      </w:r>
      <w:r w:rsidR="00560CAD">
        <w:rPr>
          <w:rFonts w:ascii="Arial" w:hAnsi="Arial" w:cs="Arial"/>
          <w:sz w:val="24"/>
          <w:szCs w:val="24"/>
        </w:rPr>
        <w:t xml:space="preserve"> skills in order to be able to deliver an excellent customer experience. </w:t>
      </w:r>
      <w:r w:rsidR="006438A1">
        <w:rPr>
          <w:rFonts w:ascii="Arial" w:hAnsi="Arial" w:cs="Arial"/>
          <w:sz w:val="24"/>
          <w:szCs w:val="24"/>
        </w:rPr>
        <w:t>Without these skills, someone working in a restaurant or hotel, would never be able to excel in their role, no matter how much they would try.</w:t>
      </w:r>
    </w:p>
    <w:p w14:paraId="43B2F71A" w14:textId="2C4030C2" w:rsidR="00361B91" w:rsidRDefault="008A5091" w:rsidP="00525E96">
      <w:pPr>
        <w:spacing w:line="360" w:lineRule="auto"/>
        <w:jc w:val="both"/>
        <w:rPr>
          <w:rFonts w:ascii="Arial" w:hAnsi="Arial" w:cs="Arial"/>
          <w:sz w:val="24"/>
          <w:szCs w:val="24"/>
        </w:rPr>
      </w:pPr>
      <w:r w:rsidRPr="00361B91">
        <w:rPr>
          <w:rFonts w:ascii="Arial" w:hAnsi="Arial" w:cs="Arial"/>
          <w:sz w:val="24"/>
          <w:szCs w:val="24"/>
        </w:rPr>
        <w:t>In this essay I will be comparing the skills needed for bar staff working at The Ritz Carlton restaurant and those working at a Wetherspoons restaurant.</w:t>
      </w:r>
    </w:p>
    <w:p w14:paraId="43BE689A" w14:textId="3A1FAA4D" w:rsidR="006E61F3" w:rsidRDefault="008A5091" w:rsidP="00525E96">
      <w:pPr>
        <w:spacing w:line="360" w:lineRule="auto"/>
        <w:jc w:val="both"/>
        <w:rPr>
          <w:rFonts w:ascii="Arial" w:hAnsi="Arial" w:cs="Arial"/>
          <w:sz w:val="24"/>
          <w:szCs w:val="24"/>
        </w:rPr>
      </w:pPr>
      <w:r w:rsidRPr="00361B91">
        <w:rPr>
          <w:rFonts w:ascii="Arial" w:hAnsi="Arial" w:cs="Arial"/>
          <w:sz w:val="24"/>
          <w:szCs w:val="24"/>
        </w:rPr>
        <w:t xml:space="preserve">The Ritz Carlton restaurant is a fine dining venue. </w:t>
      </w:r>
      <w:r w:rsidR="006438A1">
        <w:rPr>
          <w:rFonts w:ascii="Arial" w:hAnsi="Arial" w:cs="Arial"/>
          <w:sz w:val="24"/>
          <w:szCs w:val="24"/>
        </w:rPr>
        <w:t xml:space="preserve">As described by Cousins and Weekes (2020, p. 6) a fine dining restaurant will most often represent haute cuisine which </w:t>
      </w:r>
      <w:r w:rsidR="00C4207C">
        <w:rPr>
          <w:rFonts w:ascii="Arial" w:hAnsi="Arial" w:cs="Arial"/>
          <w:sz w:val="24"/>
          <w:szCs w:val="24"/>
        </w:rPr>
        <w:t xml:space="preserve">frequently have Michelin stars and offer food, drinks, ambiance, and service that are unique. The table service is also mostly attentive and personable. </w:t>
      </w:r>
      <w:r w:rsidR="00C4207C" w:rsidRPr="00C4207C">
        <w:rPr>
          <w:rFonts w:ascii="Arial" w:hAnsi="Arial" w:cs="Arial"/>
          <w:sz w:val="24"/>
          <w:szCs w:val="24"/>
        </w:rPr>
        <w:t xml:space="preserve">This description fits The Ritz </w:t>
      </w:r>
      <w:r w:rsidR="00C4207C">
        <w:rPr>
          <w:rFonts w:ascii="Arial" w:hAnsi="Arial" w:cs="Arial"/>
          <w:sz w:val="24"/>
          <w:szCs w:val="24"/>
        </w:rPr>
        <w:t>Carlton</w:t>
      </w:r>
      <w:r w:rsidR="00C4207C" w:rsidRPr="00C4207C">
        <w:rPr>
          <w:rFonts w:ascii="Arial" w:hAnsi="Arial" w:cs="Arial"/>
          <w:sz w:val="24"/>
          <w:szCs w:val="24"/>
        </w:rPr>
        <w:t>, which aims to deliver an extraordinary dining experience through its attention to detail and dedication to culinary excellence.</w:t>
      </w:r>
    </w:p>
    <w:p w14:paraId="61E96EE6" w14:textId="382C1FC6" w:rsidR="00525E96" w:rsidRDefault="00525E96" w:rsidP="00525E96">
      <w:pPr>
        <w:spacing w:line="360" w:lineRule="auto"/>
        <w:jc w:val="both"/>
        <w:rPr>
          <w:rFonts w:ascii="Arial" w:hAnsi="Arial" w:cs="Arial"/>
          <w:sz w:val="24"/>
          <w:szCs w:val="24"/>
        </w:rPr>
      </w:pPr>
      <w:r w:rsidRPr="00525E96">
        <w:rPr>
          <w:rFonts w:ascii="Arial" w:hAnsi="Arial" w:cs="Arial"/>
          <w:sz w:val="24"/>
          <w:szCs w:val="24"/>
        </w:rPr>
        <w:t xml:space="preserve">The highly skilled and informed employees of The Ritz </w:t>
      </w:r>
      <w:r w:rsidR="00706786">
        <w:rPr>
          <w:rFonts w:ascii="Arial" w:hAnsi="Arial" w:cs="Arial"/>
          <w:sz w:val="24"/>
          <w:szCs w:val="24"/>
        </w:rPr>
        <w:t>Carlton</w:t>
      </w:r>
      <w:r w:rsidRPr="00525E96">
        <w:rPr>
          <w:rFonts w:ascii="Arial" w:hAnsi="Arial" w:cs="Arial"/>
          <w:sz w:val="24"/>
          <w:szCs w:val="24"/>
        </w:rPr>
        <w:t xml:space="preserve"> restaurant are famous for providing clients with individualised and attentive service. The staff is knowledgeable on menu items, wine pairings, and dining etiquette, ensuring that customers have a smooth and enjoyable dining experience</w:t>
      </w:r>
      <w:r w:rsidR="00377261">
        <w:rPr>
          <w:rFonts w:ascii="Arial" w:hAnsi="Arial" w:cs="Arial"/>
          <w:sz w:val="24"/>
          <w:szCs w:val="24"/>
        </w:rPr>
        <w:t xml:space="preserve">. </w:t>
      </w:r>
    </w:p>
    <w:p w14:paraId="57B79636" w14:textId="438CAC99" w:rsidR="00525E96" w:rsidRDefault="00ED63EE" w:rsidP="00525E96">
      <w:pPr>
        <w:spacing w:line="360" w:lineRule="auto"/>
        <w:jc w:val="both"/>
      </w:pPr>
      <w:r>
        <w:rPr>
          <w:rFonts w:ascii="Arial" w:hAnsi="Arial" w:cs="Arial"/>
          <w:sz w:val="24"/>
          <w:szCs w:val="24"/>
        </w:rPr>
        <w:t xml:space="preserve">On the other hand, looking at a classification made by Davis et al (2018 p. 42), Wetherspoons restaurants are a casual dining venue, these types of venues are described as focusing </w:t>
      </w:r>
      <w:r w:rsidRPr="00ED63EE">
        <w:rPr>
          <w:rFonts w:ascii="Arial" w:hAnsi="Arial" w:cs="Arial"/>
          <w:sz w:val="24"/>
          <w:szCs w:val="24"/>
        </w:rPr>
        <w:t xml:space="preserve">on offering good value for money, a variety of menu options, and effective service in a laid-back and informal setting. The Wetherspoons restaurant fits </w:t>
      </w:r>
      <w:r w:rsidRPr="00ED63EE">
        <w:rPr>
          <w:rFonts w:ascii="Arial" w:hAnsi="Arial" w:cs="Arial"/>
          <w:sz w:val="24"/>
          <w:szCs w:val="24"/>
        </w:rPr>
        <w:t>these criteria</w:t>
      </w:r>
      <w:r w:rsidRPr="00ED63EE">
        <w:rPr>
          <w:rFonts w:ascii="Arial" w:hAnsi="Arial" w:cs="Arial"/>
          <w:sz w:val="24"/>
          <w:szCs w:val="24"/>
        </w:rPr>
        <w:t xml:space="preserve"> since it strives to serve a wide range of patrons by providing inexpensive meals in a relaxed atmosphere.</w:t>
      </w:r>
      <w:r w:rsidRPr="00ED63EE">
        <w:rPr>
          <w:rFonts w:ascii="Arial" w:hAnsi="Arial" w:cs="Arial"/>
          <w:sz w:val="24"/>
          <w:szCs w:val="24"/>
        </w:rPr>
        <w:t xml:space="preserve"> </w:t>
      </w:r>
      <w:r>
        <w:rPr>
          <w:rFonts w:ascii="Arial" w:hAnsi="Arial" w:cs="Arial"/>
          <w:sz w:val="24"/>
          <w:szCs w:val="24"/>
        </w:rPr>
        <w:t xml:space="preserve">The service type found in Wetherspoons restaurants is a combination of single point and table service. </w:t>
      </w:r>
      <w:r w:rsidR="00F8539A">
        <w:rPr>
          <w:rFonts w:ascii="Arial" w:hAnsi="Arial" w:cs="Arial"/>
          <w:sz w:val="24"/>
          <w:szCs w:val="24"/>
        </w:rPr>
        <w:t xml:space="preserve">The staff working in a Wetherspoons restaurant need to be effective in order to efficiently deal with the high volume of customers. </w:t>
      </w:r>
    </w:p>
    <w:p w14:paraId="322A2BDE" w14:textId="6BACE86A" w:rsidR="00384BC1" w:rsidRDefault="00060121" w:rsidP="00384BC1">
      <w:pPr>
        <w:spacing w:line="360" w:lineRule="auto"/>
        <w:jc w:val="both"/>
        <w:rPr>
          <w:rFonts w:ascii="Arial" w:hAnsi="Arial" w:cs="Arial"/>
          <w:sz w:val="24"/>
          <w:szCs w:val="24"/>
        </w:rPr>
      </w:pPr>
      <w:r w:rsidRPr="00384BC1">
        <w:rPr>
          <w:rFonts w:ascii="Arial" w:hAnsi="Arial" w:cs="Arial"/>
          <w:sz w:val="24"/>
          <w:szCs w:val="24"/>
        </w:rPr>
        <w:t>There are certain service expectations which customers might have depending on the venue they are attending</w:t>
      </w:r>
      <w:r w:rsidR="00384BC1">
        <w:rPr>
          <w:rFonts w:ascii="Arial" w:hAnsi="Arial" w:cs="Arial"/>
          <w:sz w:val="24"/>
          <w:szCs w:val="24"/>
        </w:rPr>
        <w:t xml:space="preserve"> and these expectations can be met by ensuring correct “service quality factors”</w:t>
      </w:r>
      <w:r w:rsidRPr="00384BC1">
        <w:rPr>
          <w:rFonts w:ascii="Arial" w:hAnsi="Arial" w:cs="Arial"/>
          <w:sz w:val="24"/>
          <w:szCs w:val="24"/>
        </w:rPr>
        <w:t xml:space="preserve"> (Johnston, Clark and </w:t>
      </w:r>
      <w:proofErr w:type="spellStart"/>
      <w:r w:rsidRPr="00384BC1">
        <w:rPr>
          <w:rFonts w:ascii="Arial" w:hAnsi="Arial" w:cs="Arial"/>
          <w:sz w:val="24"/>
          <w:szCs w:val="24"/>
        </w:rPr>
        <w:t>Shulver</w:t>
      </w:r>
      <w:proofErr w:type="spellEnd"/>
      <w:r w:rsidRPr="00384BC1">
        <w:rPr>
          <w:rFonts w:ascii="Arial" w:hAnsi="Arial" w:cs="Arial"/>
          <w:sz w:val="24"/>
          <w:szCs w:val="24"/>
        </w:rPr>
        <w:t xml:space="preserve">, 2012 p. 116). When I am considering the bar staff for the </w:t>
      </w:r>
      <w:r w:rsidR="00706786">
        <w:rPr>
          <w:rFonts w:ascii="Arial" w:hAnsi="Arial" w:cs="Arial"/>
          <w:sz w:val="24"/>
          <w:szCs w:val="24"/>
        </w:rPr>
        <w:t>two</w:t>
      </w:r>
      <w:r w:rsidRPr="00384BC1">
        <w:rPr>
          <w:rFonts w:ascii="Arial" w:hAnsi="Arial" w:cs="Arial"/>
          <w:sz w:val="24"/>
          <w:szCs w:val="24"/>
        </w:rPr>
        <w:t xml:space="preserve"> businesses mentioned above, </w:t>
      </w:r>
      <w:r w:rsidR="00384BC1" w:rsidRPr="00384BC1">
        <w:rPr>
          <w:rFonts w:ascii="Arial" w:hAnsi="Arial" w:cs="Arial"/>
          <w:sz w:val="24"/>
          <w:szCs w:val="24"/>
        </w:rPr>
        <w:t xml:space="preserve">I would say that a barman working at the Ritz Carlton would require strong </w:t>
      </w:r>
      <w:r w:rsidR="00384BC1" w:rsidRPr="00384BC1">
        <w:rPr>
          <w:rFonts w:ascii="Arial" w:hAnsi="Arial" w:cs="Arial"/>
          <w:sz w:val="24"/>
          <w:szCs w:val="24"/>
        </w:rPr>
        <w:t xml:space="preserve">customer service abilities, such as attention to detail, professionalism, and the capacity to offer luxury customers </w:t>
      </w:r>
      <w:r w:rsidR="00384BC1" w:rsidRPr="00384BC1">
        <w:rPr>
          <w:rFonts w:ascii="Arial" w:hAnsi="Arial" w:cs="Arial"/>
          <w:sz w:val="24"/>
          <w:szCs w:val="24"/>
        </w:rPr>
        <w:lastRenderedPageBreak/>
        <w:t>individualised service</w:t>
      </w:r>
      <w:r w:rsidR="00384BC1" w:rsidRPr="00384BC1">
        <w:rPr>
          <w:rFonts w:ascii="Arial" w:hAnsi="Arial" w:cs="Arial"/>
          <w:sz w:val="24"/>
          <w:szCs w:val="24"/>
        </w:rPr>
        <w:t xml:space="preserve">. </w:t>
      </w:r>
      <w:r w:rsidR="00384BC1" w:rsidRPr="00384BC1">
        <w:rPr>
          <w:rFonts w:ascii="Arial" w:hAnsi="Arial" w:cs="Arial"/>
          <w:sz w:val="24"/>
          <w:szCs w:val="24"/>
        </w:rPr>
        <w:t xml:space="preserve">A Wetherspoons barman, </w:t>
      </w:r>
      <w:r w:rsidR="00384BC1" w:rsidRPr="00384BC1">
        <w:rPr>
          <w:rFonts w:ascii="Arial" w:hAnsi="Arial" w:cs="Arial"/>
          <w:sz w:val="24"/>
          <w:szCs w:val="24"/>
        </w:rPr>
        <w:t>however</w:t>
      </w:r>
      <w:r w:rsidR="00384BC1" w:rsidRPr="00384BC1">
        <w:rPr>
          <w:rFonts w:ascii="Arial" w:hAnsi="Arial" w:cs="Arial"/>
          <w:sz w:val="24"/>
          <w:szCs w:val="24"/>
        </w:rPr>
        <w:t xml:space="preserve">, would </w:t>
      </w:r>
      <w:r w:rsidR="00384BC1" w:rsidRPr="00384BC1">
        <w:rPr>
          <w:rFonts w:ascii="Arial" w:hAnsi="Arial" w:cs="Arial"/>
          <w:sz w:val="24"/>
          <w:szCs w:val="24"/>
        </w:rPr>
        <w:t>need</w:t>
      </w:r>
      <w:r w:rsidR="00384BC1" w:rsidRPr="00384BC1">
        <w:rPr>
          <w:rFonts w:ascii="Arial" w:hAnsi="Arial" w:cs="Arial"/>
          <w:sz w:val="24"/>
          <w:szCs w:val="24"/>
        </w:rPr>
        <w:t xml:space="preserve"> effective customer service abilities to manage a high volume of clients, prioritise orders and provide prompt service.</w:t>
      </w:r>
    </w:p>
    <w:p w14:paraId="5E86DDA5" w14:textId="03DB410C" w:rsidR="00393E9E" w:rsidRDefault="00393E9E" w:rsidP="00384BC1">
      <w:pPr>
        <w:spacing w:line="360" w:lineRule="auto"/>
        <w:jc w:val="both"/>
        <w:rPr>
          <w:rFonts w:ascii="Arial" w:hAnsi="Arial" w:cs="Arial"/>
          <w:sz w:val="24"/>
          <w:szCs w:val="24"/>
        </w:rPr>
      </w:pPr>
      <w:r w:rsidRPr="00393E9E">
        <w:rPr>
          <w:rFonts w:ascii="Arial" w:hAnsi="Arial" w:cs="Arial"/>
          <w:sz w:val="24"/>
          <w:szCs w:val="24"/>
        </w:rPr>
        <w:t>Bartenders at The Ritz</w:t>
      </w:r>
      <w:r w:rsidR="00F0004E">
        <w:rPr>
          <w:rFonts w:ascii="Arial" w:hAnsi="Arial" w:cs="Arial"/>
          <w:sz w:val="24"/>
          <w:szCs w:val="24"/>
        </w:rPr>
        <w:t xml:space="preserve"> Carlton</w:t>
      </w:r>
      <w:r w:rsidRPr="00393E9E">
        <w:rPr>
          <w:rFonts w:ascii="Arial" w:hAnsi="Arial" w:cs="Arial"/>
          <w:sz w:val="24"/>
          <w:szCs w:val="24"/>
        </w:rPr>
        <w:t xml:space="preserve"> would need expertise in high-end liquors, cocktails, and fine wines as well as the ability to recommend items and upsell customers</w:t>
      </w:r>
      <w:r>
        <w:rPr>
          <w:rFonts w:ascii="Arial" w:hAnsi="Arial" w:cs="Arial"/>
          <w:sz w:val="24"/>
          <w:szCs w:val="24"/>
        </w:rPr>
        <w:t>; these are skills that would require a lot of experience (</w:t>
      </w:r>
      <w:proofErr w:type="spellStart"/>
      <w:r>
        <w:rPr>
          <w:rFonts w:ascii="Arial" w:hAnsi="Arial" w:cs="Arial"/>
          <w:sz w:val="24"/>
          <w:szCs w:val="24"/>
        </w:rPr>
        <w:t>Boussard</w:t>
      </w:r>
      <w:proofErr w:type="spellEnd"/>
      <w:r>
        <w:rPr>
          <w:rFonts w:ascii="Arial" w:hAnsi="Arial" w:cs="Arial"/>
          <w:sz w:val="24"/>
          <w:szCs w:val="24"/>
        </w:rPr>
        <w:t>, 2021, p. 61)</w:t>
      </w:r>
      <w:r w:rsidRPr="00393E9E">
        <w:rPr>
          <w:rFonts w:ascii="Arial" w:hAnsi="Arial" w:cs="Arial"/>
          <w:sz w:val="24"/>
          <w:szCs w:val="24"/>
        </w:rPr>
        <w:t>. In contrast, to meet the varied tastes of its clientele, bartenders at Wetherspoons would need a broad understanding of beers, spirits, and well-known mixed drinks.</w:t>
      </w:r>
    </w:p>
    <w:p w14:paraId="73E2F56B" w14:textId="3E53B56B" w:rsidR="00384BC1" w:rsidRDefault="00927819" w:rsidP="00384BC1">
      <w:pPr>
        <w:spacing w:line="360" w:lineRule="auto"/>
        <w:jc w:val="both"/>
        <w:rPr>
          <w:rFonts w:ascii="Arial" w:hAnsi="Arial" w:cs="Arial"/>
          <w:sz w:val="24"/>
          <w:szCs w:val="24"/>
        </w:rPr>
      </w:pPr>
      <w:r>
        <w:rPr>
          <w:rFonts w:ascii="Arial" w:hAnsi="Arial" w:cs="Arial"/>
          <w:sz w:val="24"/>
          <w:szCs w:val="24"/>
        </w:rPr>
        <w:t xml:space="preserve">Even though a barman would not handle food, there are risk factors associated with soft drinks or coffee making, as described by </w:t>
      </w:r>
      <w:proofErr w:type="spellStart"/>
      <w:r>
        <w:rPr>
          <w:rFonts w:ascii="Arial" w:hAnsi="Arial" w:cs="Arial"/>
          <w:sz w:val="24"/>
          <w:szCs w:val="24"/>
        </w:rPr>
        <w:t>Motarjemi</w:t>
      </w:r>
      <w:proofErr w:type="spellEnd"/>
      <w:r>
        <w:rPr>
          <w:rFonts w:ascii="Arial" w:hAnsi="Arial" w:cs="Arial"/>
          <w:sz w:val="24"/>
          <w:szCs w:val="24"/>
        </w:rPr>
        <w:t xml:space="preserve"> and </w:t>
      </w:r>
      <w:proofErr w:type="spellStart"/>
      <w:r>
        <w:rPr>
          <w:rFonts w:ascii="Arial" w:hAnsi="Arial" w:cs="Arial"/>
          <w:sz w:val="24"/>
          <w:szCs w:val="24"/>
        </w:rPr>
        <w:t>Lelieveld</w:t>
      </w:r>
      <w:proofErr w:type="spellEnd"/>
      <w:r>
        <w:rPr>
          <w:rFonts w:ascii="Arial" w:hAnsi="Arial" w:cs="Arial"/>
          <w:sz w:val="24"/>
          <w:szCs w:val="24"/>
        </w:rPr>
        <w:t xml:space="preserve"> (2014, p. 13 and p. 259), this is why</w:t>
      </w:r>
      <w:r w:rsidRPr="00927819">
        <w:t xml:space="preserve"> </w:t>
      </w:r>
      <w:r w:rsidRPr="00927819">
        <w:rPr>
          <w:rFonts w:ascii="Arial" w:hAnsi="Arial" w:cs="Arial"/>
          <w:sz w:val="24"/>
          <w:szCs w:val="24"/>
        </w:rPr>
        <w:t>bartenders at The Ritz</w:t>
      </w:r>
      <w:r w:rsidR="00F0004E">
        <w:rPr>
          <w:rFonts w:ascii="Arial" w:hAnsi="Arial" w:cs="Arial"/>
          <w:sz w:val="24"/>
          <w:szCs w:val="24"/>
        </w:rPr>
        <w:t xml:space="preserve"> Carlton</w:t>
      </w:r>
      <w:r w:rsidRPr="00927819">
        <w:rPr>
          <w:rFonts w:ascii="Arial" w:hAnsi="Arial" w:cs="Arial"/>
          <w:sz w:val="24"/>
          <w:szCs w:val="24"/>
        </w:rPr>
        <w:t xml:space="preserve"> and Wetherspoons would both need to be familiar with the rules governing food safety, handle materials correctly, and adhere to hygienic standards.</w:t>
      </w:r>
    </w:p>
    <w:p w14:paraId="50273BE1" w14:textId="26C53E6E" w:rsidR="00927819" w:rsidRDefault="000951FA" w:rsidP="00384BC1">
      <w:pPr>
        <w:spacing w:line="360" w:lineRule="auto"/>
        <w:jc w:val="both"/>
        <w:rPr>
          <w:rFonts w:ascii="Arial" w:hAnsi="Arial" w:cs="Arial"/>
          <w:sz w:val="24"/>
          <w:szCs w:val="24"/>
        </w:rPr>
      </w:pPr>
      <w:r>
        <w:rPr>
          <w:rFonts w:ascii="Arial" w:hAnsi="Arial" w:cs="Arial"/>
          <w:sz w:val="24"/>
          <w:szCs w:val="24"/>
        </w:rPr>
        <w:t>There are skills which are needed for a bartender working in both venues as they stand for the most basic requirements for the role, such as good communication skills or being able to accept criticism while not caving under pressure (National Careers Service, 2023)</w:t>
      </w:r>
      <w:r w:rsidR="00F8539A">
        <w:rPr>
          <w:rFonts w:ascii="Arial" w:hAnsi="Arial" w:cs="Arial"/>
          <w:sz w:val="24"/>
          <w:szCs w:val="24"/>
        </w:rPr>
        <w:t>.</w:t>
      </w:r>
    </w:p>
    <w:p w14:paraId="1BC29673" w14:textId="150525B2" w:rsidR="00F8539A" w:rsidRDefault="00DD6C12" w:rsidP="00384BC1">
      <w:pPr>
        <w:spacing w:line="360" w:lineRule="auto"/>
        <w:jc w:val="both"/>
        <w:rPr>
          <w:rFonts w:ascii="Arial" w:hAnsi="Arial" w:cs="Arial"/>
          <w:sz w:val="24"/>
          <w:szCs w:val="24"/>
        </w:rPr>
      </w:pPr>
      <w:r>
        <w:rPr>
          <w:rFonts w:ascii="Arial" w:hAnsi="Arial" w:cs="Arial"/>
          <w:sz w:val="24"/>
          <w:szCs w:val="24"/>
        </w:rPr>
        <w:t xml:space="preserve">As a customer myself, I can say that one of the most important skills a front of house member of staff needs to have </w:t>
      </w:r>
      <w:proofErr w:type="gramStart"/>
      <w:r>
        <w:rPr>
          <w:rFonts w:ascii="Arial" w:hAnsi="Arial" w:cs="Arial"/>
          <w:sz w:val="24"/>
          <w:szCs w:val="24"/>
        </w:rPr>
        <w:t>is</w:t>
      </w:r>
      <w:proofErr w:type="gramEnd"/>
      <w:r>
        <w:rPr>
          <w:rFonts w:ascii="Arial" w:hAnsi="Arial" w:cs="Arial"/>
          <w:sz w:val="24"/>
          <w:szCs w:val="24"/>
        </w:rPr>
        <w:t xml:space="preserve"> the ability to serve customers while always maintaining a genuine smile and a welcoming facial expression, this according to Wood (2013, p. 132) can be referred to as “emotional labour”, and it is a skill needed in The Ritz restaurant as well as</w:t>
      </w:r>
      <w:r w:rsidR="007505F8">
        <w:rPr>
          <w:rFonts w:ascii="Arial" w:hAnsi="Arial" w:cs="Arial"/>
          <w:sz w:val="24"/>
          <w:szCs w:val="24"/>
        </w:rPr>
        <w:t xml:space="preserve"> in</w:t>
      </w:r>
      <w:r>
        <w:rPr>
          <w:rFonts w:ascii="Arial" w:hAnsi="Arial" w:cs="Arial"/>
          <w:sz w:val="24"/>
          <w:szCs w:val="24"/>
        </w:rPr>
        <w:t xml:space="preserve"> Wetherspoons. </w:t>
      </w:r>
    </w:p>
    <w:p w14:paraId="3AF50CFD" w14:textId="03171EC0" w:rsidR="007505F8" w:rsidRDefault="007505F8" w:rsidP="00384BC1">
      <w:pPr>
        <w:spacing w:line="360" w:lineRule="auto"/>
        <w:jc w:val="both"/>
        <w:rPr>
          <w:rFonts w:ascii="Arial" w:hAnsi="Arial" w:cs="Arial"/>
          <w:sz w:val="24"/>
          <w:szCs w:val="24"/>
        </w:rPr>
      </w:pPr>
      <w:r>
        <w:rPr>
          <w:rFonts w:ascii="Arial" w:hAnsi="Arial" w:cs="Arial"/>
          <w:sz w:val="24"/>
          <w:szCs w:val="24"/>
        </w:rPr>
        <w:t xml:space="preserve">Finally, one specific type of skills I personally care for is empathy, Stuart (2019) describes this skill’s </w:t>
      </w:r>
      <w:r w:rsidR="00706786">
        <w:rPr>
          <w:rFonts w:ascii="Arial" w:hAnsi="Arial" w:cs="Arial"/>
          <w:sz w:val="24"/>
          <w:szCs w:val="24"/>
        </w:rPr>
        <w:t>impact</w:t>
      </w:r>
      <w:r>
        <w:rPr>
          <w:rFonts w:ascii="Arial" w:hAnsi="Arial" w:cs="Arial"/>
          <w:sz w:val="24"/>
          <w:szCs w:val="24"/>
        </w:rPr>
        <w:t xml:space="preserve"> in a great way. It is mostly needed for bar staff working at The Ritz Carlton restaurant as empathy is at the base of offering a personalised experience, and this is something The Ritz Carlton strives to achieve with every customer. While a bartender working for Wetherspoons might not look at personalising each interaction they have with customer, it is still a needed skills for someone who will be in contact with so many patrons. </w:t>
      </w:r>
    </w:p>
    <w:p w14:paraId="67FB73F3" w14:textId="3E4A0131" w:rsidR="00F0004E" w:rsidRDefault="00706786" w:rsidP="00384BC1">
      <w:pPr>
        <w:spacing w:line="360" w:lineRule="auto"/>
        <w:jc w:val="both"/>
        <w:rPr>
          <w:rFonts w:ascii="Arial" w:hAnsi="Arial" w:cs="Arial"/>
          <w:sz w:val="24"/>
          <w:szCs w:val="24"/>
        </w:rPr>
      </w:pPr>
      <w:r>
        <w:rPr>
          <w:rFonts w:ascii="Arial" w:hAnsi="Arial" w:cs="Arial"/>
          <w:sz w:val="24"/>
          <w:szCs w:val="24"/>
        </w:rPr>
        <w:t xml:space="preserve">In conclusion, whilst the venues offer completely different types of experiences, the core of the skills needed for a bartender working in these 2 businesses are the same, </w:t>
      </w:r>
      <w:r>
        <w:rPr>
          <w:rFonts w:ascii="Arial" w:hAnsi="Arial" w:cs="Arial"/>
          <w:sz w:val="24"/>
          <w:szCs w:val="24"/>
        </w:rPr>
        <w:lastRenderedPageBreak/>
        <w:t>with the biggest difference being made by the years of experience needed by the bar staff from Ritz Carlton.</w:t>
      </w:r>
    </w:p>
    <w:p w14:paraId="381C8713" w14:textId="77777777" w:rsidR="00F0004E" w:rsidRDefault="00F0004E">
      <w:pPr>
        <w:rPr>
          <w:rFonts w:ascii="Arial" w:hAnsi="Arial" w:cs="Arial"/>
          <w:sz w:val="24"/>
          <w:szCs w:val="24"/>
        </w:rPr>
      </w:pPr>
      <w:r>
        <w:rPr>
          <w:rFonts w:ascii="Arial" w:hAnsi="Arial" w:cs="Arial"/>
          <w:sz w:val="24"/>
          <w:szCs w:val="24"/>
        </w:rPr>
        <w:br w:type="page"/>
      </w:r>
    </w:p>
    <w:p w14:paraId="61E8E299" w14:textId="77777777" w:rsidR="00393E9E" w:rsidRPr="00393E9E" w:rsidRDefault="00393E9E" w:rsidP="00384BC1">
      <w:pPr>
        <w:spacing w:line="360" w:lineRule="auto"/>
        <w:jc w:val="both"/>
        <w:rPr>
          <w:rFonts w:ascii="Arial" w:hAnsi="Arial" w:cs="Arial"/>
          <w:sz w:val="24"/>
          <w:szCs w:val="24"/>
        </w:rPr>
      </w:pPr>
    </w:p>
    <w:p w14:paraId="1283430E" w14:textId="77777777" w:rsidR="00F0004E" w:rsidRDefault="00F0004E" w:rsidP="00F0004E">
      <w:pPr>
        <w:spacing w:line="360" w:lineRule="auto"/>
        <w:jc w:val="both"/>
        <w:rPr>
          <w:rFonts w:ascii="Arial" w:hAnsi="Arial" w:cs="Arial"/>
          <w:sz w:val="24"/>
          <w:szCs w:val="24"/>
        </w:rPr>
      </w:pPr>
      <w:proofErr w:type="spellStart"/>
      <w:r>
        <w:rPr>
          <w:rFonts w:ascii="Arial" w:hAnsi="Arial" w:cs="Arial"/>
          <w:sz w:val="24"/>
          <w:szCs w:val="24"/>
        </w:rPr>
        <w:t>Boussard</w:t>
      </w:r>
      <w:proofErr w:type="spellEnd"/>
      <w:r>
        <w:rPr>
          <w:rFonts w:ascii="Arial" w:hAnsi="Arial" w:cs="Arial"/>
          <w:sz w:val="24"/>
          <w:szCs w:val="24"/>
        </w:rPr>
        <w:t>, S. (2021) Food and Beverage Management in the Luxury Hotel Industry. 1</w:t>
      </w:r>
      <w:r w:rsidRPr="00241A07">
        <w:rPr>
          <w:rFonts w:ascii="Arial" w:hAnsi="Arial" w:cs="Arial"/>
          <w:sz w:val="24"/>
          <w:szCs w:val="24"/>
          <w:vertAlign w:val="superscript"/>
        </w:rPr>
        <w:t>st</w:t>
      </w:r>
      <w:r>
        <w:rPr>
          <w:rFonts w:ascii="Arial" w:hAnsi="Arial" w:cs="Arial"/>
          <w:sz w:val="24"/>
          <w:szCs w:val="24"/>
        </w:rPr>
        <w:t xml:space="preserve"> ed New York: Business Expert Press LLC</w:t>
      </w:r>
    </w:p>
    <w:p w14:paraId="50B023A3" w14:textId="77777777" w:rsidR="00F0004E" w:rsidRPr="002D3B9C" w:rsidRDefault="00F0004E" w:rsidP="00F0004E">
      <w:pPr>
        <w:spacing w:line="360" w:lineRule="auto"/>
        <w:jc w:val="both"/>
        <w:rPr>
          <w:rFonts w:ascii="Arial" w:hAnsi="Arial" w:cs="Arial"/>
          <w:sz w:val="24"/>
          <w:szCs w:val="24"/>
        </w:rPr>
      </w:pPr>
      <w:r w:rsidRPr="002D3B9C">
        <w:rPr>
          <w:rFonts w:ascii="Arial" w:hAnsi="Arial" w:cs="Arial"/>
          <w:sz w:val="24"/>
          <w:szCs w:val="24"/>
        </w:rPr>
        <w:t>Cousins, J. and Weekes, S. (2020) Food and beverage service. 10th ed. London: Hodder Education Group.</w:t>
      </w:r>
    </w:p>
    <w:p w14:paraId="1053FCDC" w14:textId="77777777" w:rsidR="00F0004E" w:rsidRPr="002D3B9C" w:rsidRDefault="00F0004E" w:rsidP="00F0004E">
      <w:pPr>
        <w:spacing w:line="360" w:lineRule="auto"/>
        <w:jc w:val="both"/>
        <w:rPr>
          <w:rFonts w:ascii="Arial" w:hAnsi="Arial" w:cs="Arial"/>
          <w:sz w:val="24"/>
          <w:szCs w:val="24"/>
        </w:rPr>
      </w:pPr>
      <w:r w:rsidRPr="002D3B9C">
        <w:rPr>
          <w:rFonts w:ascii="Arial" w:hAnsi="Arial" w:cs="Arial"/>
          <w:sz w:val="24"/>
          <w:szCs w:val="24"/>
        </w:rPr>
        <w:t>Davis, B et al. (2018) Food and Beverage Management. 6th ed London: Routledge.</w:t>
      </w:r>
    </w:p>
    <w:p w14:paraId="011832D5" w14:textId="77777777" w:rsidR="00F0004E" w:rsidRDefault="00F0004E" w:rsidP="00F0004E">
      <w:pPr>
        <w:spacing w:line="360" w:lineRule="auto"/>
        <w:jc w:val="both"/>
        <w:rPr>
          <w:rFonts w:ascii="Arial" w:hAnsi="Arial" w:cs="Arial"/>
          <w:sz w:val="24"/>
          <w:szCs w:val="24"/>
        </w:rPr>
      </w:pPr>
      <w:r w:rsidRPr="002D3B9C">
        <w:rPr>
          <w:rFonts w:ascii="Arial" w:hAnsi="Arial" w:cs="Arial"/>
          <w:sz w:val="24"/>
          <w:szCs w:val="24"/>
        </w:rPr>
        <w:t xml:space="preserve">Johnston, R., Clark, G. and </w:t>
      </w:r>
      <w:proofErr w:type="spellStart"/>
      <w:r w:rsidRPr="002D3B9C">
        <w:rPr>
          <w:rFonts w:ascii="Arial" w:hAnsi="Arial" w:cs="Arial"/>
          <w:sz w:val="24"/>
          <w:szCs w:val="24"/>
        </w:rPr>
        <w:t>Shulver</w:t>
      </w:r>
      <w:proofErr w:type="spellEnd"/>
      <w:r w:rsidRPr="002D3B9C">
        <w:rPr>
          <w:rFonts w:ascii="Arial" w:hAnsi="Arial" w:cs="Arial"/>
          <w:sz w:val="24"/>
          <w:szCs w:val="24"/>
        </w:rPr>
        <w:t>, M. (2012) Service Operations Management. 4</w:t>
      </w:r>
      <w:r w:rsidRPr="002D3B9C">
        <w:rPr>
          <w:rFonts w:ascii="Arial" w:hAnsi="Arial" w:cs="Arial"/>
          <w:sz w:val="24"/>
          <w:szCs w:val="24"/>
          <w:vertAlign w:val="superscript"/>
        </w:rPr>
        <w:t>th</w:t>
      </w:r>
      <w:r w:rsidRPr="002D3B9C">
        <w:rPr>
          <w:rFonts w:ascii="Arial" w:hAnsi="Arial" w:cs="Arial"/>
          <w:sz w:val="24"/>
          <w:szCs w:val="24"/>
        </w:rPr>
        <w:t xml:space="preserve"> ed Harlow, England: Pearson</w:t>
      </w:r>
    </w:p>
    <w:p w14:paraId="1862BD9E" w14:textId="77777777" w:rsidR="00F0004E" w:rsidRDefault="00F0004E" w:rsidP="00F0004E">
      <w:pPr>
        <w:spacing w:line="360" w:lineRule="auto"/>
        <w:jc w:val="both"/>
        <w:rPr>
          <w:rFonts w:ascii="Arial" w:hAnsi="Arial" w:cs="Arial"/>
          <w:sz w:val="24"/>
          <w:szCs w:val="24"/>
        </w:rPr>
      </w:pPr>
      <w:proofErr w:type="spellStart"/>
      <w:r>
        <w:rPr>
          <w:rFonts w:ascii="Arial" w:hAnsi="Arial" w:cs="Arial"/>
          <w:sz w:val="24"/>
          <w:szCs w:val="24"/>
        </w:rPr>
        <w:t>Lelieveld</w:t>
      </w:r>
      <w:proofErr w:type="spellEnd"/>
      <w:r>
        <w:rPr>
          <w:rFonts w:ascii="Arial" w:hAnsi="Arial" w:cs="Arial"/>
          <w:sz w:val="24"/>
          <w:szCs w:val="24"/>
        </w:rPr>
        <w:t xml:space="preserve">, H. and </w:t>
      </w:r>
      <w:proofErr w:type="spellStart"/>
      <w:r>
        <w:rPr>
          <w:rFonts w:ascii="Arial" w:hAnsi="Arial" w:cs="Arial"/>
          <w:sz w:val="24"/>
          <w:szCs w:val="24"/>
        </w:rPr>
        <w:t>Motarjemi</w:t>
      </w:r>
      <w:proofErr w:type="spellEnd"/>
      <w:r>
        <w:rPr>
          <w:rFonts w:ascii="Arial" w:hAnsi="Arial" w:cs="Arial"/>
          <w:sz w:val="24"/>
          <w:szCs w:val="24"/>
        </w:rPr>
        <w:t>, Y. (2014) Food Safety Management: A Practical Guide for the Food Industry. London: Elsevier Science &amp; Technology</w:t>
      </w:r>
    </w:p>
    <w:p w14:paraId="1F111EA2" w14:textId="77777777" w:rsidR="00F0004E" w:rsidRDefault="00F0004E" w:rsidP="00F0004E">
      <w:pPr>
        <w:spacing w:line="360" w:lineRule="auto"/>
        <w:jc w:val="both"/>
        <w:rPr>
          <w:rFonts w:ascii="Arial" w:hAnsi="Arial" w:cs="Arial"/>
          <w:sz w:val="24"/>
          <w:szCs w:val="24"/>
        </w:rPr>
      </w:pPr>
      <w:r>
        <w:rPr>
          <w:rFonts w:ascii="Arial" w:hAnsi="Arial" w:cs="Arial"/>
          <w:sz w:val="24"/>
          <w:szCs w:val="24"/>
        </w:rPr>
        <w:t xml:space="preserve">National Careers Service (2023) </w:t>
      </w:r>
      <w:r>
        <w:rPr>
          <w:rFonts w:ascii="Arial" w:hAnsi="Arial" w:cs="Arial"/>
          <w:i/>
          <w:iCs/>
          <w:sz w:val="24"/>
          <w:szCs w:val="24"/>
        </w:rPr>
        <w:t>Bar person</w:t>
      </w:r>
      <w:r>
        <w:rPr>
          <w:rFonts w:ascii="Arial" w:hAnsi="Arial" w:cs="Arial"/>
          <w:b/>
          <w:bCs/>
          <w:i/>
          <w:iCs/>
          <w:sz w:val="24"/>
          <w:szCs w:val="24"/>
        </w:rPr>
        <w:t xml:space="preserve">. </w:t>
      </w:r>
      <w:r>
        <w:rPr>
          <w:rFonts w:ascii="Arial" w:hAnsi="Arial" w:cs="Arial"/>
          <w:sz w:val="24"/>
          <w:szCs w:val="24"/>
        </w:rPr>
        <w:t xml:space="preserve">Available at: </w:t>
      </w:r>
      <w:hyperlink r:id="rId5" w:history="1">
        <w:r w:rsidRPr="00647E2F">
          <w:rPr>
            <w:rStyle w:val="Hyperlink"/>
            <w:rFonts w:ascii="Arial" w:hAnsi="Arial" w:cs="Arial"/>
            <w:sz w:val="24"/>
            <w:szCs w:val="24"/>
          </w:rPr>
          <w:t>https://nationalcareers.service.gov.uk/job-profiles/bar-person</w:t>
        </w:r>
      </w:hyperlink>
      <w:r>
        <w:rPr>
          <w:rFonts w:ascii="Arial" w:hAnsi="Arial" w:cs="Arial"/>
          <w:sz w:val="24"/>
          <w:szCs w:val="24"/>
        </w:rPr>
        <w:t xml:space="preserve"> (Accessed: 18 May 2023)</w:t>
      </w:r>
    </w:p>
    <w:p w14:paraId="6ED0EFB9" w14:textId="77777777" w:rsidR="00F0004E" w:rsidRDefault="00F0004E" w:rsidP="00F0004E">
      <w:pPr>
        <w:spacing w:line="360" w:lineRule="auto"/>
        <w:jc w:val="both"/>
        <w:rPr>
          <w:rFonts w:ascii="Arial" w:hAnsi="Arial" w:cs="Arial"/>
          <w:sz w:val="24"/>
          <w:szCs w:val="24"/>
        </w:rPr>
      </w:pPr>
      <w:r>
        <w:rPr>
          <w:rFonts w:ascii="Arial" w:hAnsi="Arial" w:cs="Arial"/>
          <w:sz w:val="24"/>
          <w:szCs w:val="24"/>
        </w:rPr>
        <w:t xml:space="preserve">Stuart, L. (2019) How to Win Every Customer’s Heart. Available at: </w:t>
      </w:r>
      <w:hyperlink r:id="rId6" w:history="1">
        <w:r w:rsidRPr="00647E2F">
          <w:rPr>
            <w:rStyle w:val="Hyperlink"/>
            <w:rFonts w:ascii="Arial" w:hAnsi="Arial" w:cs="Arial"/>
            <w:sz w:val="24"/>
            <w:szCs w:val="24"/>
          </w:rPr>
          <w:t>https://modernrestaurantmanagement.com/how-to-win-every-customers-heart/</w:t>
        </w:r>
      </w:hyperlink>
      <w:r>
        <w:rPr>
          <w:rFonts w:ascii="Arial" w:hAnsi="Arial" w:cs="Arial"/>
          <w:sz w:val="24"/>
          <w:szCs w:val="24"/>
        </w:rPr>
        <w:t xml:space="preserve"> (Accessed: 18 May 2023)</w:t>
      </w:r>
    </w:p>
    <w:p w14:paraId="60897D9C" w14:textId="77777777" w:rsidR="00F0004E" w:rsidRDefault="00F0004E" w:rsidP="00F0004E">
      <w:pPr>
        <w:spacing w:line="360" w:lineRule="auto"/>
        <w:jc w:val="both"/>
        <w:rPr>
          <w:rFonts w:ascii="Arial" w:hAnsi="Arial" w:cs="Arial"/>
          <w:sz w:val="24"/>
          <w:szCs w:val="24"/>
        </w:rPr>
      </w:pPr>
      <w:r>
        <w:rPr>
          <w:rFonts w:ascii="Arial" w:hAnsi="Arial" w:cs="Arial"/>
          <w:sz w:val="24"/>
          <w:szCs w:val="24"/>
        </w:rPr>
        <w:t>Wood, R. (2013) Key Concepts in Hospitality Management. London: SAGE Publications Ltd</w:t>
      </w:r>
    </w:p>
    <w:p w14:paraId="193A2F96" w14:textId="77777777" w:rsidR="00927819" w:rsidRPr="00927819" w:rsidRDefault="00927819" w:rsidP="00384BC1">
      <w:pPr>
        <w:spacing w:line="360" w:lineRule="auto"/>
        <w:jc w:val="both"/>
        <w:rPr>
          <w:rFonts w:ascii="Arial" w:hAnsi="Arial" w:cs="Arial"/>
          <w:sz w:val="24"/>
          <w:szCs w:val="24"/>
        </w:rPr>
      </w:pPr>
    </w:p>
    <w:p w14:paraId="6C1C2AA9" w14:textId="16E1A85C" w:rsidR="002B3A3E" w:rsidRPr="00384BC1" w:rsidRDefault="002B3A3E" w:rsidP="00525E96">
      <w:pPr>
        <w:spacing w:line="360" w:lineRule="auto"/>
        <w:jc w:val="both"/>
        <w:rPr>
          <w:rFonts w:ascii="Arial" w:hAnsi="Arial" w:cs="Arial"/>
          <w:sz w:val="24"/>
          <w:szCs w:val="24"/>
        </w:rPr>
      </w:pPr>
    </w:p>
    <w:p w14:paraId="6EDB1A30" w14:textId="77777777" w:rsidR="00ED63EE" w:rsidRPr="00ED63EE" w:rsidRDefault="00ED63EE" w:rsidP="00525E96">
      <w:pPr>
        <w:spacing w:line="360" w:lineRule="auto"/>
        <w:jc w:val="both"/>
        <w:rPr>
          <w:rFonts w:ascii="Arial" w:hAnsi="Arial" w:cs="Arial"/>
          <w:sz w:val="24"/>
          <w:szCs w:val="24"/>
        </w:rPr>
      </w:pPr>
    </w:p>
    <w:sectPr w:rsidR="00ED63EE" w:rsidRPr="00ED63EE" w:rsidSect="00F0004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1C5AA7"/>
    <w:multiLevelType w:val="hybridMultilevel"/>
    <w:tmpl w:val="16A888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8601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091"/>
    <w:rsid w:val="00000F12"/>
    <w:rsid w:val="00060121"/>
    <w:rsid w:val="000951FA"/>
    <w:rsid w:val="000E228C"/>
    <w:rsid w:val="002B3A3E"/>
    <w:rsid w:val="002C1231"/>
    <w:rsid w:val="00361B91"/>
    <w:rsid w:val="00377261"/>
    <w:rsid w:val="00384BC1"/>
    <w:rsid w:val="00393E9E"/>
    <w:rsid w:val="00490A3D"/>
    <w:rsid w:val="00525E96"/>
    <w:rsid w:val="00560CAD"/>
    <w:rsid w:val="006438A1"/>
    <w:rsid w:val="006460C0"/>
    <w:rsid w:val="006B3A6F"/>
    <w:rsid w:val="006D60E4"/>
    <w:rsid w:val="00706786"/>
    <w:rsid w:val="007505F8"/>
    <w:rsid w:val="008A5091"/>
    <w:rsid w:val="009015CE"/>
    <w:rsid w:val="00927819"/>
    <w:rsid w:val="00C4207C"/>
    <w:rsid w:val="00D4626C"/>
    <w:rsid w:val="00DD6C12"/>
    <w:rsid w:val="00ED63EE"/>
    <w:rsid w:val="00F0004E"/>
    <w:rsid w:val="00F85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5401A"/>
  <w15:chartTrackingRefBased/>
  <w15:docId w15:val="{111BAFE0-3192-46E1-8666-875822515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4BC1"/>
    <w:pPr>
      <w:ind w:left="720"/>
      <w:contextualSpacing/>
    </w:pPr>
  </w:style>
  <w:style w:type="paragraph" w:styleId="NoSpacing">
    <w:name w:val="No Spacing"/>
    <w:link w:val="NoSpacingChar"/>
    <w:uiPriority w:val="1"/>
    <w:qFormat/>
    <w:rsid w:val="00F0004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0004E"/>
    <w:rPr>
      <w:rFonts w:eastAsiaTheme="minorEastAsia"/>
      <w:kern w:val="0"/>
      <w:lang w:val="en-US"/>
      <w14:ligatures w14:val="none"/>
    </w:rPr>
  </w:style>
  <w:style w:type="character" w:styleId="Hyperlink">
    <w:name w:val="Hyperlink"/>
    <w:basedOn w:val="DefaultParagraphFont"/>
    <w:uiPriority w:val="99"/>
    <w:unhideWhenUsed/>
    <w:rsid w:val="00F000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dernrestaurantmanagement.com/how-to-win-every-customers-heart/" TargetMode="External"/><Relationship Id="rId5" Type="http://schemas.openxmlformats.org/officeDocument/2006/relationships/hyperlink" Target="https://nationalcareers.service.gov.uk/job-profiles/bar-pers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2187</TotalTime>
  <Pages>5</Pages>
  <Words>912</Words>
  <Characters>5204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Food and Beverage Operations</dc:subject>
  <dc:creator>Alina Badea</dc:creator>
  <cp:keywords/>
  <dc:description/>
  <cp:lastModifiedBy>Alina Badea</cp:lastModifiedBy>
  <cp:revision>10</cp:revision>
  <dcterms:created xsi:type="dcterms:W3CDTF">2023-05-17T09:09:00Z</dcterms:created>
  <dcterms:modified xsi:type="dcterms:W3CDTF">2023-05-18T23:14:00Z</dcterms:modified>
  <cp:category>Word Count: 811</cp:category>
</cp:coreProperties>
</file>