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00035" w14:textId="4E3FB914" w:rsidR="00F33757" w:rsidRDefault="00F33757">
      <w:r>
        <w:t>Natalie Fletcher.</w:t>
      </w:r>
    </w:p>
    <w:p w14:paraId="7DAC08C8" w14:textId="1F8D9878" w:rsidR="00591E3D" w:rsidRDefault="00591E3D">
      <w:r>
        <w:t>2416671</w:t>
      </w:r>
    </w:p>
    <w:p w14:paraId="1727A0BD" w14:textId="161EFE86" w:rsidR="008D2B15" w:rsidRDefault="00461D5C">
      <w:r>
        <w:t xml:space="preserve">Exploring behaviours </w:t>
      </w:r>
      <w:r w:rsidR="008D2B15">
        <w:t>and interventions in a learning environment.</w:t>
      </w:r>
    </w:p>
    <w:p w14:paraId="3E1726BB" w14:textId="77777777" w:rsidR="00591E3D" w:rsidRDefault="00591E3D"/>
    <w:p w14:paraId="02BA48DF" w14:textId="19E8E861" w:rsidR="00205179" w:rsidRDefault="00F00FFE">
      <w:r>
        <w:t>This</w:t>
      </w:r>
      <w:r w:rsidR="00AA3C78">
        <w:t xml:space="preserve"> essay will discuss the </w:t>
      </w:r>
      <w:r w:rsidR="000D2A21">
        <w:t>range of factors that will influence</w:t>
      </w:r>
      <w:r w:rsidR="00465EB6">
        <w:t xml:space="preserve"> children’s behaviour</w:t>
      </w:r>
      <w:r w:rsidR="00396E57">
        <w:t xml:space="preserve"> both positively and negatively in a learning environment .</w:t>
      </w:r>
    </w:p>
    <w:p w14:paraId="51627DC9" w14:textId="61ACA4D8" w:rsidR="00BD35A9" w:rsidRDefault="00205179">
      <w:r w:rsidRPr="006220CF">
        <w:t>Behaviour</w:t>
      </w:r>
      <w:r w:rsidR="006220CF" w:rsidRPr="006220CF">
        <w:t xml:space="preserve"> can be defined as the way an individual or entity acts in response to a particular situation or stimulus. It's the range of actions and mannerisms exhibited, and it can be influenced by a variety of factors, including genetics, environment, and personal experiences</w:t>
      </w:r>
      <w:r w:rsidR="007C71CA">
        <w:t xml:space="preserve"> (</w:t>
      </w:r>
      <w:proofErr w:type="spellStart"/>
      <w:r w:rsidR="00950BF1" w:rsidRPr="00950BF1">
        <w:t>Nsw.gov.au</w:t>
      </w:r>
      <w:proofErr w:type="spellEnd"/>
      <w:r w:rsidR="00950BF1" w:rsidRPr="00950BF1">
        <w:t>, 2025)</w:t>
      </w:r>
      <w:r w:rsidR="00482F9F">
        <w:t>.</w:t>
      </w:r>
      <w:r w:rsidR="002C2B25">
        <w:t xml:space="preserve"> </w:t>
      </w:r>
      <w:r w:rsidR="003236F8">
        <w:t xml:space="preserve">Behaviour can be identified in lots of different sectors. </w:t>
      </w:r>
      <w:r w:rsidR="002C6675">
        <w:t>This essay</w:t>
      </w:r>
      <w:r w:rsidR="003236F8">
        <w:t xml:space="preserve"> will look at the different parts of behaviour that can </w:t>
      </w:r>
      <w:r w:rsidR="00970CC8">
        <w:t>affect</w:t>
      </w:r>
      <w:r w:rsidR="003236F8">
        <w:t xml:space="preserve"> a child in a learning environment</w:t>
      </w:r>
      <w:r w:rsidR="004E5CDC">
        <w:t>. The</w:t>
      </w:r>
      <w:r w:rsidR="0016290C">
        <w:t xml:space="preserve">y include </w:t>
      </w:r>
      <w:r w:rsidR="001253D5">
        <w:t>individual factors, family</w:t>
      </w:r>
      <w:r w:rsidR="007C71CA">
        <w:t>,</w:t>
      </w:r>
      <w:r w:rsidR="001253D5">
        <w:t xml:space="preserve"> </w:t>
      </w:r>
      <w:r w:rsidR="00F96B1D">
        <w:t xml:space="preserve">the social and </w:t>
      </w:r>
      <w:r w:rsidR="002A56FB">
        <w:t>motivation</w:t>
      </w:r>
      <w:r w:rsidR="007C71CA">
        <w:t xml:space="preserve"> factor</w:t>
      </w:r>
      <w:r w:rsidR="00F96B1D">
        <w:t xml:space="preserve"> and </w:t>
      </w:r>
      <w:r w:rsidR="00CA6D4B">
        <w:t>cultural</w:t>
      </w:r>
      <w:r w:rsidR="0016290C">
        <w:t>.</w:t>
      </w:r>
      <w:r w:rsidR="006D4A49">
        <w:t xml:space="preserve"> </w:t>
      </w:r>
    </w:p>
    <w:p w14:paraId="6ADDF515" w14:textId="5A6503E5" w:rsidR="0091576E" w:rsidRDefault="00B77159" w:rsidP="00962B03">
      <w:pPr>
        <w:divId w:val="557211538"/>
      </w:pPr>
      <w:r>
        <w:t xml:space="preserve">The factor that significantly </w:t>
      </w:r>
      <w:r w:rsidR="00B01A0A">
        <w:t>influences</w:t>
      </w:r>
      <w:r w:rsidR="003C4359">
        <w:t xml:space="preserve"> behaviour in a learning environment is </w:t>
      </w:r>
      <w:r w:rsidR="00995853">
        <w:t>motivation</w:t>
      </w:r>
      <w:r w:rsidR="00F52FA7">
        <w:t>,</w:t>
      </w:r>
      <w:r w:rsidR="00995853">
        <w:t xml:space="preserve"> this links in with the theory and work of B</w:t>
      </w:r>
      <w:r w:rsidR="006D4FCB">
        <w:t>.F. Skinner who is a renowned behaviourist</w:t>
      </w:r>
      <w:r w:rsidR="008C7D2E" w:rsidRPr="008C7D2E">
        <w:t xml:space="preserve"> </w:t>
      </w:r>
      <w:r w:rsidR="001F7101" w:rsidRPr="001F7101">
        <w:t>(McLeod,2024</w:t>
      </w:r>
      <w:r w:rsidR="001A4A00">
        <w:t>)</w:t>
      </w:r>
      <w:r w:rsidR="006D4FCB">
        <w:t xml:space="preserve">. </w:t>
      </w:r>
      <w:r w:rsidR="00E079DE">
        <w:t xml:space="preserve">Skinners theory </w:t>
      </w:r>
      <w:r w:rsidR="007A2C95">
        <w:t>emphasises</w:t>
      </w:r>
      <w:r w:rsidR="00E079DE">
        <w:t xml:space="preserve"> the </w:t>
      </w:r>
      <w:r w:rsidR="000E0AE7">
        <w:t xml:space="preserve">role of </w:t>
      </w:r>
      <w:r w:rsidR="006F5076">
        <w:t>consequences</w:t>
      </w:r>
      <w:r w:rsidR="000E0AE7">
        <w:t xml:space="preserve"> in looking and sorting the behaviour. </w:t>
      </w:r>
      <w:r w:rsidR="00B2279D">
        <w:t xml:space="preserve">In a learning </w:t>
      </w:r>
      <w:r w:rsidR="006F5076">
        <w:t>environment</w:t>
      </w:r>
      <w:r w:rsidR="00B2279D">
        <w:t xml:space="preserve"> this means that students are more likely to </w:t>
      </w:r>
      <w:r w:rsidR="005619D6">
        <w:t>engage in behaviours that are rewarded</w:t>
      </w:r>
      <w:r w:rsidR="00E73E68">
        <w:t xml:space="preserve"> such as positive reinforcements</w:t>
      </w:r>
      <w:r w:rsidR="005619D6">
        <w:t xml:space="preserve"> and less likely to engage </w:t>
      </w:r>
      <w:r w:rsidR="00D7492C">
        <w:t>in behaviours that are punished such as negative reinforcement</w:t>
      </w:r>
      <w:r w:rsidR="006F5076">
        <w:t xml:space="preserve">. </w:t>
      </w:r>
    </w:p>
    <w:p w14:paraId="5C9AB601" w14:textId="22C638D6" w:rsidR="00762796" w:rsidRPr="00FF5C6F" w:rsidRDefault="0091576E" w:rsidP="00FF5C6F">
      <w:pPr>
        <w:rPr>
          <w:rFonts w:eastAsia="Times New Roman"/>
          <w:kern w:val="0"/>
          <w14:ligatures w14:val="none"/>
        </w:rPr>
      </w:pPr>
      <w:r>
        <w:t xml:space="preserve">The next factor is </w:t>
      </w:r>
      <w:r w:rsidR="001374C3">
        <w:t>family</w:t>
      </w:r>
      <w:r w:rsidR="00CA1936">
        <w:t xml:space="preserve"> and culture. </w:t>
      </w:r>
      <w:r w:rsidR="00BC5754">
        <w:t xml:space="preserve">The family environment plays a crucial role in shaping a child's </w:t>
      </w:r>
      <w:r w:rsidR="00F10CE3">
        <w:t>behaviour</w:t>
      </w:r>
      <w:r w:rsidR="00BC5754">
        <w:t xml:space="preserve"> in a learning environment</w:t>
      </w:r>
      <w:r w:rsidR="001D386D">
        <w:t xml:space="preserve"> </w:t>
      </w:r>
      <w:r w:rsidR="00FF5C6F">
        <w:rPr>
          <w:rFonts w:eastAsia="Times New Roman"/>
        </w:rPr>
        <w:t>(all4kids, 2017).</w:t>
      </w:r>
      <w:r w:rsidR="00FF5C6F">
        <w:rPr>
          <w:rFonts w:eastAsia="Times New Roman"/>
          <w:kern w:val="0"/>
          <w14:ligatures w14:val="none"/>
        </w:rPr>
        <w:t xml:space="preserve"> </w:t>
      </w:r>
      <w:r w:rsidR="00BC5754">
        <w:t>Here are some key family factors that can influence a child's behavio</w:t>
      </w:r>
      <w:r w:rsidR="008235C3">
        <w:t>u</w:t>
      </w:r>
      <w:r w:rsidR="00BC5754">
        <w:t>r at school</w:t>
      </w:r>
      <w:r w:rsidR="00F10CE3">
        <w:t>.</w:t>
      </w:r>
      <w:r w:rsidR="00BC5754">
        <w:t xml:space="preserve"> </w:t>
      </w:r>
      <w:r w:rsidR="008235C3">
        <w:t>A child that is brought up with</w:t>
      </w:r>
      <w:r w:rsidR="00BC5754">
        <w:t xml:space="preserve"> warmth, clear expectations, and consistent discipline, is generally associated with positive behavio</w:t>
      </w:r>
      <w:r w:rsidR="008235C3">
        <w:t>u</w:t>
      </w:r>
      <w:r w:rsidR="00BC5754">
        <w:t xml:space="preserve">r in children. Children raised in such environments tend to be more confident, self-disciplined, and </w:t>
      </w:r>
      <w:r w:rsidR="008235C3">
        <w:t xml:space="preserve">respectful. </w:t>
      </w:r>
      <w:r w:rsidR="00AD4095">
        <w:t xml:space="preserve">Negative parenting </w:t>
      </w:r>
      <w:r w:rsidR="00E25B12">
        <w:t>behaviour</w:t>
      </w:r>
      <w:r w:rsidR="00AD4095">
        <w:t xml:space="preserve"> </w:t>
      </w:r>
      <w:r w:rsidR="00E25B12">
        <w:t xml:space="preserve">is </w:t>
      </w:r>
      <w:r w:rsidR="00BC5754">
        <w:t xml:space="preserve">marked by a lack of involvement and emotional support, </w:t>
      </w:r>
      <w:r w:rsidR="00E25B12">
        <w:t xml:space="preserve">this </w:t>
      </w:r>
      <w:r w:rsidR="00BC5754">
        <w:t xml:space="preserve">can lead to emotional and </w:t>
      </w:r>
      <w:r w:rsidR="008235C3">
        <w:t>behavioural</w:t>
      </w:r>
      <w:r w:rsidR="00BC5754">
        <w:t xml:space="preserve"> problems in children. Children from stable and supportive family environments tend to have better </w:t>
      </w:r>
      <w:r w:rsidR="008235C3">
        <w:t>behaviour</w:t>
      </w:r>
      <w:r w:rsidR="00BC5754">
        <w:t xml:space="preserve"> in school. On the other hand, children experiencing family conflict, separation, or divorce may</w:t>
      </w:r>
      <w:r w:rsidR="00F10CE3">
        <w:t xml:space="preserve"> show</w:t>
      </w:r>
      <w:r w:rsidR="00BC5754">
        <w:t xml:space="preserve"> </w:t>
      </w:r>
      <w:r w:rsidR="008235C3">
        <w:t>behavioural</w:t>
      </w:r>
      <w:r w:rsidR="00BC5754">
        <w:t xml:space="preserve"> issues</w:t>
      </w:r>
      <w:r w:rsidR="00D31BF6">
        <w:t xml:space="preserve"> in their everyday learning</w:t>
      </w:r>
      <w:r w:rsidR="00BC5754">
        <w:t>. A strong and positive parent</w:t>
      </w:r>
      <w:r w:rsidR="00D31BF6">
        <w:t xml:space="preserve"> and</w:t>
      </w:r>
      <w:r w:rsidR="00E25B12">
        <w:t xml:space="preserve"> </w:t>
      </w:r>
      <w:r w:rsidR="00BC5754">
        <w:t xml:space="preserve">child relationship by open communication, trust, and mutual respect fosters emotional wellbeing and positive </w:t>
      </w:r>
      <w:r w:rsidR="008235C3">
        <w:t>behaviour</w:t>
      </w:r>
      <w:r w:rsidR="00BC5754">
        <w:t xml:space="preserve"> in children. Sibling rivalry or conflict can sometimes spill over into the school environment, affecting a child's </w:t>
      </w:r>
      <w:r w:rsidR="008235C3">
        <w:t>behaviour</w:t>
      </w:r>
      <w:r w:rsidR="00BC5754">
        <w:t>.</w:t>
      </w:r>
      <w:r w:rsidR="005F7720">
        <w:t xml:space="preserve"> </w:t>
      </w:r>
      <w:r w:rsidR="00BC5754">
        <w:t xml:space="preserve">Children from </w:t>
      </w:r>
      <w:proofErr w:type="gramStart"/>
      <w:r w:rsidR="00BC5754">
        <w:t>low</w:t>
      </w:r>
      <w:r w:rsidR="0034727C">
        <w:t xml:space="preserve"> </w:t>
      </w:r>
      <w:r w:rsidR="00BC5754">
        <w:t>income</w:t>
      </w:r>
      <w:proofErr w:type="gramEnd"/>
      <w:r w:rsidR="00BC5754">
        <w:t xml:space="preserve"> families may face challenges such as limited access to resources, stress, and instability, which can contribute to </w:t>
      </w:r>
      <w:r w:rsidR="008235C3">
        <w:t>behavioural</w:t>
      </w:r>
      <w:r w:rsidR="00BC5754">
        <w:t xml:space="preserve"> problems. Higher parental education levels are often associated with better academic and </w:t>
      </w:r>
      <w:r w:rsidR="008235C3">
        <w:t>behavioural</w:t>
      </w:r>
      <w:r w:rsidR="00BC5754">
        <w:t xml:space="preserve"> outcomes in children.</w:t>
      </w:r>
      <w:r w:rsidR="00AB3533">
        <w:t xml:space="preserve"> </w:t>
      </w:r>
      <w:r w:rsidR="00BC5754">
        <w:t xml:space="preserve">Different cultures have varying expectations regarding </w:t>
      </w:r>
      <w:r w:rsidR="008235C3">
        <w:t>behaviour</w:t>
      </w:r>
      <w:r w:rsidR="00BC5754">
        <w:t>, and these cultu</w:t>
      </w:r>
      <w:r w:rsidR="00BD620C">
        <w:t>res</w:t>
      </w:r>
      <w:r w:rsidR="00BC5754">
        <w:t xml:space="preserve"> can influence a child's </w:t>
      </w:r>
      <w:r w:rsidR="00133BDD">
        <w:t>behaviour</w:t>
      </w:r>
      <w:r w:rsidR="00BC5754">
        <w:t xml:space="preserve"> in school.</w:t>
      </w:r>
      <w:r w:rsidR="00AB3533">
        <w:t xml:space="preserve"> </w:t>
      </w:r>
      <w:r w:rsidR="00BC5754">
        <w:t xml:space="preserve">Language barriers can sometimes lead to frustration and </w:t>
      </w:r>
      <w:r w:rsidR="00133BDD">
        <w:t>behavioural</w:t>
      </w:r>
      <w:r w:rsidR="00BC5754">
        <w:t xml:space="preserve"> issues in children</w:t>
      </w:r>
      <w:r w:rsidR="00BD620C">
        <w:t xml:space="preserve"> </w:t>
      </w:r>
      <w:r w:rsidR="00D736CC">
        <w:t>as well</w:t>
      </w:r>
      <w:r w:rsidR="00E94397">
        <w:t xml:space="preserve"> </w:t>
      </w:r>
      <w:r w:rsidR="00C246C9">
        <w:t xml:space="preserve">this includes the frustration of a child that may not </w:t>
      </w:r>
      <w:r w:rsidR="00827E45">
        <w:t>understand the aim of the task set or just a general</w:t>
      </w:r>
      <w:r w:rsidR="00665655">
        <w:t xml:space="preserve"> </w:t>
      </w:r>
      <w:r w:rsidR="001F74C5">
        <w:t>conversation</w:t>
      </w:r>
      <w:r w:rsidR="00827E45">
        <w:t xml:space="preserve"> between staff and </w:t>
      </w:r>
      <w:r w:rsidR="009059E9">
        <w:t>children.</w:t>
      </w:r>
      <w:r w:rsidR="00D736CC">
        <w:t xml:space="preserve"> </w:t>
      </w:r>
      <w:r w:rsidR="00BC5754">
        <w:t xml:space="preserve">Parents who are actively involved in their child's education, such as attending school events, communicating with teachers, and helping with homework, can positively influence their child's </w:t>
      </w:r>
      <w:r w:rsidR="00AB3533">
        <w:t>behaviour</w:t>
      </w:r>
      <w:r w:rsidR="00BC5754">
        <w:t xml:space="preserve"> and academic performance.</w:t>
      </w:r>
      <w:r w:rsidR="00AB3533">
        <w:t xml:space="preserve"> </w:t>
      </w:r>
      <w:r w:rsidR="00BC5754">
        <w:t xml:space="preserve">Providing emotional support, encouragement, and positive reinforcement can boost a child's confidence and motivation, leading to better </w:t>
      </w:r>
      <w:r w:rsidR="00AB3533">
        <w:t>behaviour</w:t>
      </w:r>
      <w:r w:rsidR="00BC5754">
        <w:t xml:space="preserve"> in school.</w:t>
      </w:r>
      <w:r w:rsidR="00BD620C">
        <w:t xml:space="preserve"> </w:t>
      </w:r>
      <w:r w:rsidR="00BC5754">
        <w:t xml:space="preserve">It's important to note that these family factors interact with each other and with other factors, such as the child's temperament, peer influences, and school environment, to shape their </w:t>
      </w:r>
      <w:r w:rsidR="00AB3533">
        <w:t>behaviour</w:t>
      </w:r>
      <w:r w:rsidR="00BC5754">
        <w:t xml:space="preserve"> in the learning environment</w:t>
      </w:r>
      <w:r w:rsidR="003B2EC5" w:rsidRPr="003B2EC5">
        <w:t xml:space="preserve"> (The Influence of Socio-cultural Factors on Learning Dynamics • Teachers Institute, 2023</w:t>
      </w:r>
      <w:r w:rsidR="00427683">
        <w:t>)</w:t>
      </w:r>
      <w:r w:rsidR="00BC5754">
        <w:t>.</w:t>
      </w:r>
      <w:r w:rsidR="00D736CC">
        <w:t xml:space="preserve"> </w:t>
      </w:r>
      <w:r w:rsidR="0051661A">
        <w:t xml:space="preserve">The family and culture factor is linked to the </w:t>
      </w:r>
      <w:r w:rsidR="005C7A33">
        <w:t>theorist</w:t>
      </w:r>
      <w:r w:rsidR="00ED4ABB">
        <w:t xml:space="preserve"> </w:t>
      </w:r>
      <w:r w:rsidR="00ED4ABB" w:rsidRPr="00ED4ABB">
        <w:t>Albert Bandura</w:t>
      </w:r>
      <w:r w:rsidR="001F23B8">
        <w:t xml:space="preserve">. His theory was </w:t>
      </w:r>
      <w:r w:rsidR="00510965">
        <w:t xml:space="preserve">a </w:t>
      </w:r>
      <w:r w:rsidR="00510965" w:rsidRPr="00510965">
        <w:t>social learning theory</w:t>
      </w:r>
      <w:r w:rsidR="00055D3B">
        <w:t xml:space="preserve"> it</w:t>
      </w:r>
      <w:r w:rsidR="00510965" w:rsidRPr="00510965">
        <w:t xml:space="preserve"> proposes that learning occurs through observation, imitation, and </w:t>
      </w:r>
      <w:r w:rsidR="00055D3B" w:rsidRPr="00510965">
        <w:t>modelling</w:t>
      </w:r>
      <w:r w:rsidR="00510965" w:rsidRPr="00510965">
        <w:t xml:space="preserve">. The theory emphasizes the importance of observing, </w:t>
      </w:r>
      <w:r w:rsidR="00055D3B" w:rsidRPr="00510965">
        <w:t>modelling</w:t>
      </w:r>
      <w:r w:rsidR="00510965" w:rsidRPr="00510965">
        <w:t xml:space="preserve">, and imitating the </w:t>
      </w:r>
      <w:r w:rsidR="00055D3B" w:rsidRPr="00510965">
        <w:t>behaviours</w:t>
      </w:r>
      <w:r w:rsidR="00510965" w:rsidRPr="00510965">
        <w:t xml:space="preserve">, attitudes, and emotional reactions of others. It accounts for the interaction of environmental and cognitive elements that affect how people learn. The theory argues that people learn new </w:t>
      </w:r>
      <w:r w:rsidR="00055D3B" w:rsidRPr="00510965">
        <w:t>behaviours</w:t>
      </w:r>
      <w:r w:rsidR="00510965" w:rsidRPr="00510965">
        <w:t xml:space="preserve"> by observing others in their environment. Bandura developed this theory to bridge the gap between other </w:t>
      </w:r>
      <w:r w:rsidR="00055D3B" w:rsidRPr="00510965">
        <w:t>behavioural</w:t>
      </w:r>
      <w:r w:rsidR="00510965" w:rsidRPr="00510965">
        <w:t xml:space="preserve"> hypotheses, like operant versus classical conditioning and cognitive processes that influence human </w:t>
      </w:r>
      <w:r w:rsidR="00055D3B" w:rsidRPr="00510965">
        <w:t>behaviour</w:t>
      </w:r>
      <w:r w:rsidR="00055D3B">
        <w:t xml:space="preserve"> </w:t>
      </w:r>
      <w:r w:rsidR="00290E18" w:rsidRPr="00290E18">
        <w:t>(Cherry, 2024)</w:t>
      </w:r>
      <w:r w:rsidR="00363369">
        <w:t>.</w:t>
      </w:r>
      <w:r w:rsidR="00482F9F">
        <w:t xml:space="preserve"> </w:t>
      </w:r>
      <w:r w:rsidR="00E26909">
        <w:t xml:space="preserve">The last factor </w:t>
      </w:r>
      <w:r w:rsidR="00EB0C74">
        <w:t>is individual. Individual factor</w:t>
      </w:r>
      <w:r w:rsidR="0077448C">
        <w:t xml:space="preserve"> is</w:t>
      </w:r>
      <w:r w:rsidR="00EB0C74">
        <w:t xml:space="preserve"> </w:t>
      </w:r>
      <w:r w:rsidR="00B864FB">
        <w:t xml:space="preserve">split into many different </w:t>
      </w:r>
      <w:r w:rsidR="0077448C">
        <w:t>parts</w:t>
      </w:r>
      <w:r w:rsidR="00816788">
        <w:t xml:space="preserve">, these are </w:t>
      </w:r>
      <w:r w:rsidR="004D0338">
        <w:t>models</w:t>
      </w:r>
      <w:r w:rsidR="00A65D34">
        <w:t xml:space="preserve"> </w:t>
      </w:r>
      <w:r w:rsidR="00614FC6">
        <w:t xml:space="preserve">– this is </w:t>
      </w:r>
      <w:r w:rsidR="00D73B1B">
        <w:t>all about what the child may see and hear at home</w:t>
      </w:r>
      <w:r w:rsidR="006A6F44">
        <w:t xml:space="preserve">. In research </w:t>
      </w:r>
      <w:r w:rsidR="005A4BFC">
        <w:t xml:space="preserve">the theorist </w:t>
      </w:r>
      <w:r w:rsidR="005B74BB" w:rsidRPr="005B74BB">
        <w:t xml:space="preserve"> Albert Bandura divided 24 children into groups. One of the groups was exposed to adults acting aggressively toward the Bobo doll. The researchers found that when they later placed the children in a room in which there was this doll, the children in the group that was exposed to aggressive behavio</w:t>
      </w:r>
      <w:r w:rsidR="00614FC6">
        <w:t>u</w:t>
      </w:r>
      <w:r w:rsidR="005B74BB" w:rsidRPr="005B74BB">
        <w:t>r tended to act more aggressively toward the doll. Although the study had its fair share of limitations, it helped show that children can acquire certain social behavio</w:t>
      </w:r>
      <w:r w:rsidR="00614FC6">
        <w:t>u</w:t>
      </w:r>
      <w:r w:rsidR="005B74BB" w:rsidRPr="005B74BB">
        <w:t>r from their environment</w:t>
      </w:r>
      <w:r w:rsidR="00504680">
        <w:t xml:space="preserve"> </w:t>
      </w:r>
      <w:r w:rsidR="00133AE5" w:rsidRPr="00133AE5">
        <w:t>(McLeod, 2024)</w:t>
      </w:r>
      <w:r w:rsidR="005519A3">
        <w:t>.</w:t>
      </w:r>
      <w:r w:rsidR="00614FC6">
        <w:t xml:space="preserve"> </w:t>
      </w:r>
      <w:r w:rsidR="001A04F2">
        <w:t>Personality</w:t>
      </w:r>
      <w:r w:rsidR="0066012D">
        <w:t xml:space="preserve"> </w:t>
      </w:r>
      <w:r w:rsidR="000F4ED6">
        <w:t xml:space="preserve">traits – openness to experience can influence how a child </w:t>
      </w:r>
      <w:r w:rsidR="00812D07">
        <w:t xml:space="preserve">approaches the learning </w:t>
      </w:r>
      <w:r w:rsidR="001A04F2">
        <w:t>along</w:t>
      </w:r>
      <w:r w:rsidR="00812D07">
        <w:t xml:space="preserve"> with the </w:t>
      </w:r>
      <w:r w:rsidR="001A04F2">
        <w:t>temperament</w:t>
      </w:r>
      <w:r w:rsidR="00812D07">
        <w:t xml:space="preserve"> where a </w:t>
      </w:r>
      <w:r w:rsidR="001A04F2">
        <w:t>self-regulation</w:t>
      </w:r>
      <w:r w:rsidR="00812D07">
        <w:t xml:space="preserve"> can </w:t>
      </w:r>
      <w:r w:rsidR="00504F25">
        <w:t>affect the classroom behaviour. Physical – the health condition</w:t>
      </w:r>
      <w:r w:rsidR="00187A07">
        <w:t xml:space="preserve"> and diet </w:t>
      </w:r>
      <w:r w:rsidR="001A04F2">
        <w:t>can</w:t>
      </w:r>
      <w:r w:rsidR="00D33527">
        <w:t xml:space="preserve"> play a role in energy levels and the cognitive side of the learning</w:t>
      </w:r>
      <w:r w:rsidR="001A04F2">
        <w:t>,</w:t>
      </w:r>
      <w:r w:rsidR="00504F25">
        <w:t xml:space="preserve"> </w:t>
      </w:r>
      <w:r w:rsidR="00DA2991">
        <w:t xml:space="preserve">or </w:t>
      </w:r>
      <w:r w:rsidR="001A04F2">
        <w:t>disabilities</w:t>
      </w:r>
      <w:r w:rsidR="00DA2991">
        <w:t xml:space="preserve"> </w:t>
      </w:r>
      <w:r w:rsidR="001A04F2">
        <w:t>can</w:t>
      </w:r>
      <w:r w:rsidR="00DA2991">
        <w:t xml:space="preserve"> impact the </w:t>
      </w:r>
      <w:r w:rsidR="001A04F2">
        <w:t>ability</w:t>
      </w:r>
      <w:r w:rsidR="00DA2991">
        <w:t xml:space="preserve"> to </w:t>
      </w:r>
      <w:r w:rsidR="001A04F2">
        <w:t>participate</w:t>
      </w:r>
      <w:r w:rsidR="005B3B00">
        <w:t xml:space="preserve"> along with </w:t>
      </w:r>
      <w:r w:rsidR="001A04F2">
        <w:t>lack</w:t>
      </w:r>
      <w:r w:rsidR="005B3B00">
        <w:t xml:space="preserve"> of sleep </w:t>
      </w:r>
      <w:r w:rsidR="0069390B">
        <w:t>and</w:t>
      </w:r>
      <w:r w:rsidR="005B3B00">
        <w:t xml:space="preserve"> tiredness which can lead to the concentration </w:t>
      </w:r>
      <w:r w:rsidR="00187A07">
        <w:t xml:space="preserve">and learning. </w:t>
      </w:r>
      <w:r w:rsidR="0024011B">
        <w:t>Cognitive – factors like attention span, memory</w:t>
      </w:r>
      <w:r w:rsidR="006178A1">
        <w:t xml:space="preserve">, and problem solving along with the different learning styles </w:t>
      </w:r>
      <w:r w:rsidR="00BC6F3C">
        <w:t>and preferences show how they process and retain the information provided.</w:t>
      </w:r>
      <w:r w:rsidR="00362CD6">
        <w:t xml:space="preserve"> A child with additional needs such as ADHD </w:t>
      </w:r>
      <w:r w:rsidR="0043063A">
        <w:t>can be easily distracted by sights, sounds or even their own thoughts, which makes it d</w:t>
      </w:r>
      <w:r w:rsidR="00FE51F4">
        <w:t>ifficult</w:t>
      </w:r>
      <w:r w:rsidR="0043063A">
        <w:t xml:space="preserve"> to pay attention. </w:t>
      </w:r>
      <w:r w:rsidR="001745A6">
        <w:t>They may struggle with organising, managing time and following instructions</w:t>
      </w:r>
      <w:r w:rsidR="00AE0164">
        <w:t>. Sometimes sitting still for long periods can make it hard to focus on the task given.</w:t>
      </w:r>
      <w:r w:rsidR="004325AC">
        <w:t xml:space="preserve"> The emotional side could lead </w:t>
      </w:r>
      <w:r w:rsidR="0051097D">
        <w:t xml:space="preserve">to them not being able to address how their feeling which can lead to frustration and </w:t>
      </w:r>
      <w:r w:rsidR="00FE00A8">
        <w:t xml:space="preserve">outbursts. </w:t>
      </w:r>
      <w:r w:rsidR="00813772" w:rsidRPr="00813772">
        <w:t>To add to the challenge, many individuals with ADHD also experience specific learning difficulties, such as dyslexia or dyscalculia, complicating their academic experience further</w:t>
      </w:r>
      <w:r w:rsidR="00E22AEE">
        <w:t xml:space="preserve"> </w:t>
      </w:r>
      <w:r w:rsidR="00813772">
        <w:t>r</w:t>
      </w:r>
      <w:r w:rsidR="00E22AEE">
        <w:t>ecognising and addressing these individual factors</w:t>
      </w:r>
      <w:r w:rsidR="00E435C4">
        <w:t>, educators can help all pupils reach their full potential in the learning environment</w:t>
      </w:r>
      <w:r w:rsidR="005B3B53" w:rsidRPr="005B3B53">
        <w:t xml:space="preserve"> (admin, 2024)</w:t>
      </w:r>
      <w:r w:rsidR="005B3B53">
        <w:t>.</w:t>
      </w:r>
      <w:r w:rsidR="00813772">
        <w:t xml:space="preserve"> </w:t>
      </w:r>
      <w:r w:rsidR="00432260">
        <w:t xml:space="preserve">For example in setting A  if a child was struggling with the task set they may have a melt down </w:t>
      </w:r>
      <w:r w:rsidR="004A5EC5">
        <w:t xml:space="preserve">the process we follow is to talk to the child, get them to </w:t>
      </w:r>
      <w:r w:rsidR="006344E7">
        <w:t>calm</w:t>
      </w:r>
      <w:r w:rsidR="004A5EC5">
        <w:t xml:space="preserve"> down and address the concern. If this fails we will </w:t>
      </w:r>
      <w:r w:rsidR="001B561D">
        <w:t>get another member of staff to attend to the child for a change of face</w:t>
      </w:r>
      <w:r w:rsidR="00627F8C">
        <w:t xml:space="preserve">. Sometimes this has a </w:t>
      </w:r>
      <w:r w:rsidR="006344E7">
        <w:t>positive</w:t>
      </w:r>
      <w:r w:rsidR="00627F8C">
        <w:t xml:space="preserve"> effect but what works one day may not work the next. If all the previous does not work the SLT </w:t>
      </w:r>
      <w:r w:rsidR="00B24D76">
        <w:t xml:space="preserve">(senior leader team) will be called for assistance. This is all about keeping the individual safe </w:t>
      </w:r>
      <w:r w:rsidR="006344E7">
        <w:t>as well</w:t>
      </w:r>
      <w:r w:rsidR="00B24D76">
        <w:t xml:space="preserve"> as the rest of the classroom.</w:t>
      </w:r>
    </w:p>
    <w:p w14:paraId="3B7F755E" w14:textId="4F83EBEF" w:rsidR="00962B03" w:rsidRDefault="00962B03" w:rsidP="00962B03">
      <w:pPr>
        <w:divId w:val="557211538"/>
      </w:pPr>
      <w:r>
        <w:t xml:space="preserve">In setting A the policy that is </w:t>
      </w:r>
      <w:r w:rsidR="00DF4600">
        <w:t>addressed by all staff and pupils</w:t>
      </w:r>
      <w:r>
        <w:t xml:space="preserve"> is</w:t>
      </w:r>
      <w:r w:rsidR="00DF4600">
        <w:t xml:space="preserve"> by</w:t>
      </w:r>
      <w:r>
        <w:t xml:space="preserve"> a range of behaviour rewards, they follow a charter of being  Ready, Respectful and Safe.</w:t>
      </w:r>
    </w:p>
    <w:p w14:paraId="23C66381" w14:textId="77777777" w:rsidR="00962B03" w:rsidRDefault="00962B03" w:rsidP="00962B03">
      <w:pPr>
        <w:divId w:val="557211538"/>
      </w:pPr>
      <w:r>
        <w:t>Ready - because everyone has the right to learn and go to school. The staff encourage the pupils to be the best that they can be. Respectful - the right to be treated fairly. The staff will ensure that they relate to the charter to make sure the child id treated fairly and in a respectful manner. Safe –not to be harmed, looked after and kept safe at all times. Staff will keep an eye out for any hurtful behaviour (Gelliswickschool.co.uk, 2025)</w:t>
      </w:r>
    </w:p>
    <w:p w14:paraId="28FD1F00" w14:textId="64A2CC22" w:rsidR="00962B03" w:rsidRDefault="00962B03" w:rsidP="00962B03">
      <w:pPr>
        <w:divId w:val="557211538"/>
      </w:pPr>
      <w:r>
        <w:t xml:space="preserve">The behaviour charter in setting A applies to any time of the day when in school. Each day is a fresh start. Any </w:t>
      </w:r>
      <w:proofErr w:type="gramStart"/>
      <w:r>
        <w:t>non red</w:t>
      </w:r>
      <w:proofErr w:type="gramEnd"/>
      <w:r>
        <w:t xml:space="preserve"> zone behaviours will result in a warning and a reminder of expected behaviour. Two reminders of expected behaviours will result in reflection time, one minute for each year of the age of the child. A sand timer is used as a visual aid and restorative practice will be used if needed.</w:t>
      </w:r>
      <w:r w:rsidR="00DF4600">
        <w:t xml:space="preserve"> The red zone </w:t>
      </w:r>
      <w:r w:rsidR="00AE0B6D">
        <w:t>behaviour is a</w:t>
      </w:r>
      <w:r w:rsidR="00A03342">
        <w:t xml:space="preserve">n </w:t>
      </w:r>
      <w:r w:rsidR="00710AE8">
        <w:t>immediate</w:t>
      </w:r>
      <w:r w:rsidR="00A03342">
        <w:t xml:space="preserve"> chat to parents. Any red zone will result in time out.</w:t>
      </w:r>
      <w:r w:rsidR="00AB316D">
        <w:t xml:space="preserve"> A red zone is any form of discrimination</w:t>
      </w:r>
      <w:r w:rsidR="003E7886">
        <w:t xml:space="preserve"> or physical behaviour to anyone including throwing </w:t>
      </w:r>
      <w:r w:rsidR="00710AE8">
        <w:t>resources</w:t>
      </w:r>
      <w:r w:rsidR="003E7886">
        <w:t xml:space="preserve">, </w:t>
      </w:r>
      <w:r w:rsidR="00334287">
        <w:t xml:space="preserve">causing deliberate damage to property, </w:t>
      </w:r>
      <w:r w:rsidR="00710AE8">
        <w:t>continued</w:t>
      </w:r>
      <w:r w:rsidR="00334287">
        <w:t xml:space="preserve"> bullying and causing potential </w:t>
      </w:r>
      <w:r w:rsidR="00710AE8">
        <w:t>or serious harm to others through their actions.</w:t>
      </w:r>
      <w:r w:rsidR="00A03342">
        <w:t xml:space="preserve"> </w:t>
      </w:r>
      <w:r w:rsidR="00882F93">
        <w:t xml:space="preserve">Two red zones will results in one day </w:t>
      </w:r>
      <w:r w:rsidR="001736B4">
        <w:t xml:space="preserve">will impact in </w:t>
      </w:r>
      <w:r w:rsidR="00882F93">
        <w:t xml:space="preserve">spending </w:t>
      </w:r>
      <w:r w:rsidR="001736B4">
        <w:t>half and hour</w:t>
      </w:r>
      <w:r w:rsidR="009A78EC">
        <w:t xml:space="preserve"> in a different area with a familiar adult on a given activity. M</w:t>
      </w:r>
      <w:r w:rsidR="00A56A76">
        <w:t>indful colouring, drawing or writing a card, completion of missed learning.</w:t>
      </w:r>
      <w:r w:rsidR="00332B9D">
        <w:t xml:space="preserve"> The moto for setting A is “ </w:t>
      </w:r>
      <w:r w:rsidR="00CD51DD">
        <w:t xml:space="preserve">Together we value, we hope, we give, we achieve”. </w:t>
      </w:r>
      <w:r w:rsidR="007D3277" w:rsidRPr="007D3277">
        <w:t>(Gelliswickschool.co.uk, 2025)</w:t>
      </w:r>
      <w:r w:rsidR="007D3277">
        <w:t>.</w:t>
      </w:r>
      <w:r w:rsidR="000B2C1C">
        <w:t xml:space="preserve"> This has been proven to promote good behaviour staff setting clear expectations and creating a clear understanding what is acceptable. It creates a positive learning environment where the students feel safe and supported. It also teaches students how to manage their emotions and behaviour, this helps them to regulate and make positive choices. Having these policies in place encourages interactions between teachers and students which can create a community and belonging. Students who sometimes make the wrong choices and show negative behaviour helps them to have time out and focus </w:t>
      </w:r>
      <w:r w:rsidR="008958BA">
        <w:t xml:space="preserve">on learning from their mistakes and develop the best they can be </w:t>
      </w:r>
      <w:r w:rsidR="008958BA" w:rsidRPr="008958BA">
        <w:t>(Department for Education, 2024)</w:t>
      </w:r>
      <w:r w:rsidR="008958BA">
        <w:t xml:space="preserve">. </w:t>
      </w:r>
    </w:p>
    <w:p w14:paraId="5D2C8A40" w14:textId="4FBADD23" w:rsidR="007D3277" w:rsidRDefault="00047BC9" w:rsidP="00962B03">
      <w:pPr>
        <w:divId w:val="557211538"/>
      </w:pPr>
      <w:r>
        <w:t xml:space="preserve">In conclusion to this </w:t>
      </w:r>
      <w:r w:rsidR="00FE26DD">
        <w:t xml:space="preserve">the factors that influence </w:t>
      </w:r>
      <w:r w:rsidR="00BF10B1">
        <w:t>children’s</w:t>
      </w:r>
      <w:r w:rsidR="00FE26DD">
        <w:t xml:space="preserve"> behaviour </w:t>
      </w:r>
      <w:r w:rsidR="00BF10B1">
        <w:t>in a</w:t>
      </w:r>
      <w:r w:rsidR="00FE26DD">
        <w:t xml:space="preserve"> learning environment is crucial for fostering positive and productive classrooms. </w:t>
      </w:r>
      <w:r w:rsidR="00436DCB">
        <w:t xml:space="preserve">These factors open a wide spectrum from the </w:t>
      </w:r>
      <w:r w:rsidR="00BF10B1">
        <w:t>child’s</w:t>
      </w:r>
      <w:r w:rsidR="00436DCB">
        <w:t xml:space="preserve"> </w:t>
      </w:r>
      <w:r w:rsidR="00BF10B1">
        <w:t>individual</w:t>
      </w:r>
      <w:r w:rsidR="00436DCB">
        <w:t xml:space="preserve"> characteristics and the family dynamics to the </w:t>
      </w:r>
      <w:r w:rsidR="00BF10B1">
        <w:t>environment</w:t>
      </w:r>
      <w:r w:rsidR="00D97B85">
        <w:t xml:space="preserve">. The key is to look at the individual difference, </w:t>
      </w:r>
      <w:r w:rsidR="009870E2">
        <w:t>family matters, classroom climate, have a holistic approach and create supportive environments</w:t>
      </w:r>
      <w:r w:rsidR="00D86296">
        <w:t xml:space="preserve"> by having strong relationships and trust</w:t>
      </w:r>
      <w:r w:rsidR="00BF10B1">
        <w:t xml:space="preserve"> and implementing effective behaviour management strategies.</w:t>
      </w:r>
      <w:r w:rsidR="00293FF9">
        <w:t xml:space="preserve"> By </w:t>
      </w:r>
      <w:r w:rsidR="00F52FA7">
        <w:t>acknowledging</w:t>
      </w:r>
      <w:r w:rsidR="00293FF9">
        <w:t xml:space="preserve"> </w:t>
      </w:r>
      <w:r w:rsidR="00825855">
        <w:t>teachers</w:t>
      </w:r>
      <w:r w:rsidR="00F52FA7">
        <w:t xml:space="preserve"> </w:t>
      </w:r>
      <w:r w:rsidR="00825855">
        <w:t>and learning support</w:t>
      </w:r>
      <w:r w:rsidR="00036FDC">
        <w:t xml:space="preserve">s </w:t>
      </w:r>
      <w:r w:rsidR="00F52FA7">
        <w:t xml:space="preserve">can create a nurturing environment where all children can thrive daily. </w:t>
      </w:r>
    </w:p>
    <w:p w14:paraId="186FEB02" w14:textId="77777777" w:rsidR="00D736CC" w:rsidRDefault="00D736CC" w:rsidP="005560E0">
      <w:pPr>
        <w:divId w:val="557211538"/>
      </w:pPr>
    </w:p>
    <w:p w14:paraId="1CCEF4F5" w14:textId="77777777" w:rsidR="00B94038" w:rsidRDefault="00B94038">
      <w:pPr>
        <w:pStyle w:val="NormalWeb"/>
        <w:spacing w:before="0" w:beforeAutospacing="0" w:after="240" w:afterAutospacing="0" w:line="360" w:lineRule="auto"/>
        <w:divId w:val="557211538"/>
      </w:pPr>
    </w:p>
    <w:p w14:paraId="4605FB24" w14:textId="77777777" w:rsidR="00BD35A9" w:rsidRDefault="00BD35A9">
      <w:pPr>
        <w:pStyle w:val="NormalWeb"/>
        <w:spacing w:before="0" w:beforeAutospacing="0" w:after="240" w:afterAutospacing="0" w:line="360" w:lineRule="auto"/>
        <w:divId w:val="557211538"/>
      </w:pPr>
    </w:p>
    <w:p w14:paraId="4FCF0480" w14:textId="77777777" w:rsidR="00BD35A9" w:rsidRDefault="00BD35A9">
      <w:pPr>
        <w:pStyle w:val="NormalWeb"/>
        <w:spacing w:before="0" w:beforeAutospacing="0" w:after="240" w:afterAutospacing="0" w:line="360" w:lineRule="auto"/>
        <w:divId w:val="557211538"/>
      </w:pPr>
    </w:p>
    <w:p w14:paraId="3298E536" w14:textId="77777777" w:rsidR="00BD35A9" w:rsidRDefault="00BD35A9">
      <w:pPr>
        <w:pStyle w:val="NormalWeb"/>
        <w:spacing w:before="0" w:beforeAutospacing="0" w:after="240" w:afterAutospacing="0" w:line="360" w:lineRule="auto"/>
        <w:divId w:val="557211538"/>
      </w:pPr>
    </w:p>
    <w:p w14:paraId="76A09192" w14:textId="77777777" w:rsidR="00255ED3" w:rsidRDefault="00255ED3">
      <w:pPr>
        <w:pStyle w:val="NormalWeb"/>
        <w:spacing w:before="0" w:beforeAutospacing="0" w:after="240" w:afterAutospacing="0" w:line="360" w:lineRule="auto"/>
        <w:divId w:val="557211538"/>
      </w:pPr>
    </w:p>
    <w:p w14:paraId="00D9A2A0" w14:textId="77777777" w:rsidR="00255ED3" w:rsidRDefault="00255ED3">
      <w:pPr>
        <w:pStyle w:val="NormalWeb"/>
        <w:spacing w:before="0" w:beforeAutospacing="0" w:after="240" w:afterAutospacing="0" w:line="360" w:lineRule="auto"/>
        <w:divId w:val="557211538"/>
      </w:pPr>
    </w:p>
    <w:p w14:paraId="1C7FA910" w14:textId="77777777" w:rsidR="00255ED3" w:rsidRDefault="00255ED3">
      <w:pPr>
        <w:pStyle w:val="NormalWeb"/>
        <w:spacing w:before="0" w:beforeAutospacing="0" w:after="240" w:afterAutospacing="0" w:line="360" w:lineRule="auto"/>
        <w:divId w:val="557211538"/>
      </w:pPr>
    </w:p>
    <w:p w14:paraId="67AEC77F" w14:textId="77777777" w:rsidR="00255ED3" w:rsidRDefault="00255ED3">
      <w:pPr>
        <w:pStyle w:val="NormalWeb"/>
        <w:spacing w:before="0" w:beforeAutospacing="0" w:after="240" w:afterAutospacing="0" w:line="360" w:lineRule="auto"/>
        <w:divId w:val="557211538"/>
      </w:pPr>
    </w:p>
    <w:p w14:paraId="1E772049" w14:textId="77777777" w:rsidR="00255ED3" w:rsidRDefault="00255ED3">
      <w:pPr>
        <w:pStyle w:val="NormalWeb"/>
        <w:spacing w:before="0" w:beforeAutospacing="0" w:after="240" w:afterAutospacing="0" w:line="360" w:lineRule="auto"/>
        <w:divId w:val="557211538"/>
      </w:pPr>
    </w:p>
    <w:p w14:paraId="329F2542" w14:textId="77777777" w:rsidR="00255ED3" w:rsidRDefault="00255ED3">
      <w:pPr>
        <w:pStyle w:val="NormalWeb"/>
        <w:spacing w:before="0" w:beforeAutospacing="0" w:after="240" w:afterAutospacing="0" w:line="360" w:lineRule="auto"/>
        <w:divId w:val="557211538"/>
      </w:pPr>
    </w:p>
    <w:p w14:paraId="2A5A5E41" w14:textId="77777777" w:rsidR="00255ED3" w:rsidRDefault="00255ED3">
      <w:pPr>
        <w:pStyle w:val="NormalWeb"/>
        <w:spacing w:before="0" w:beforeAutospacing="0" w:after="240" w:afterAutospacing="0" w:line="360" w:lineRule="auto"/>
        <w:divId w:val="557211538"/>
      </w:pPr>
    </w:p>
    <w:p w14:paraId="66422661" w14:textId="77777777" w:rsidR="00255ED3" w:rsidRDefault="00255ED3">
      <w:pPr>
        <w:pStyle w:val="NormalWeb"/>
        <w:spacing w:before="0" w:beforeAutospacing="0" w:after="240" w:afterAutospacing="0" w:line="360" w:lineRule="auto"/>
        <w:divId w:val="557211538"/>
      </w:pPr>
    </w:p>
    <w:p w14:paraId="04165FDD" w14:textId="77777777" w:rsidR="00255ED3" w:rsidRDefault="00255ED3">
      <w:pPr>
        <w:pStyle w:val="NormalWeb"/>
        <w:spacing w:before="0" w:beforeAutospacing="0" w:after="240" w:afterAutospacing="0" w:line="360" w:lineRule="auto"/>
        <w:divId w:val="557211538"/>
      </w:pPr>
    </w:p>
    <w:p w14:paraId="64FB3251" w14:textId="77777777" w:rsidR="00255ED3" w:rsidRDefault="00255ED3">
      <w:pPr>
        <w:pStyle w:val="NormalWeb"/>
        <w:spacing w:before="0" w:beforeAutospacing="0" w:after="240" w:afterAutospacing="0" w:line="360" w:lineRule="auto"/>
        <w:divId w:val="557211538"/>
      </w:pPr>
    </w:p>
    <w:p w14:paraId="3724879D" w14:textId="77777777" w:rsidR="00255ED3" w:rsidRDefault="00255ED3">
      <w:pPr>
        <w:pStyle w:val="NormalWeb"/>
        <w:spacing w:before="0" w:beforeAutospacing="0" w:after="240" w:afterAutospacing="0" w:line="360" w:lineRule="auto"/>
        <w:divId w:val="557211538"/>
      </w:pPr>
    </w:p>
    <w:p w14:paraId="57D09B23" w14:textId="77777777" w:rsidR="00255ED3" w:rsidRDefault="00255ED3">
      <w:pPr>
        <w:pStyle w:val="NormalWeb"/>
        <w:spacing w:before="0" w:beforeAutospacing="0" w:after="240" w:afterAutospacing="0" w:line="360" w:lineRule="auto"/>
        <w:divId w:val="557211538"/>
      </w:pPr>
    </w:p>
    <w:p w14:paraId="39808FA4" w14:textId="77777777" w:rsidR="00255ED3" w:rsidRDefault="00255ED3">
      <w:pPr>
        <w:pStyle w:val="NormalWeb"/>
        <w:spacing w:before="0" w:beforeAutospacing="0" w:after="240" w:afterAutospacing="0" w:line="360" w:lineRule="auto"/>
        <w:divId w:val="557211538"/>
      </w:pPr>
    </w:p>
    <w:p w14:paraId="43365F46" w14:textId="77777777" w:rsidR="00255ED3" w:rsidRDefault="00255ED3">
      <w:pPr>
        <w:pStyle w:val="NormalWeb"/>
        <w:spacing w:before="0" w:beforeAutospacing="0" w:after="240" w:afterAutospacing="0" w:line="360" w:lineRule="auto"/>
        <w:divId w:val="557211538"/>
      </w:pPr>
    </w:p>
    <w:p w14:paraId="7D769A48" w14:textId="77777777" w:rsidR="0048379B" w:rsidRDefault="0048379B" w:rsidP="0048379B">
      <w:pPr>
        <w:pStyle w:val="NormalWeb"/>
        <w:spacing w:after="240" w:line="360" w:lineRule="auto"/>
        <w:divId w:val="1026639606"/>
      </w:pPr>
      <w:r>
        <w:t>admin (2024). ADHD and Learning Difficulties - Think ADHD. [online] Think ADHD. Available at: https://thinkadhd.co.uk/adhd-and/adhd-and-learning-difficulties/ [Accessed 18 February 2025].</w:t>
      </w:r>
    </w:p>
    <w:p w14:paraId="4A09BB16" w14:textId="77777777" w:rsidR="0048379B" w:rsidRDefault="0048379B" w:rsidP="0048379B">
      <w:pPr>
        <w:pStyle w:val="NormalWeb"/>
        <w:spacing w:after="240" w:line="360" w:lineRule="auto"/>
        <w:divId w:val="1026639606"/>
      </w:pPr>
      <w:r>
        <w:t>all4kids (2017). Child Abuse Prevention, Treatment &amp; Welfare Services | Children’s Bureau. [online] All For Kids. Available at: https://www.allforkids.org/news/blog/the-role-of-family-in-child-development/ [Accessed 23 February 2025].</w:t>
      </w:r>
    </w:p>
    <w:p w14:paraId="725B0970" w14:textId="77777777" w:rsidR="0048379B" w:rsidRDefault="0048379B" w:rsidP="0048379B">
      <w:pPr>
        <w:pStyle w:val="NormalWeb"/>
        <w:spacing w:after="240" w:line="360" w:lineRule="auto"/>
        <w:divId w:val="1026639606"/>
      </w:pPr>
      <w:r>
        <w:t xml:space="preserve">Cherry, K. (2024). </w:t>
      </w:r>
      <w:proofErr w:type="gramStart"/>
      <w:r>
        <w:t>How</w:t>
      </w:r>
      <w:proofErr w:type="gramEnd"/>
      <w:r>
        <w:t xml:space="preserve"> Social Learning Theory Works. [online] </w:t>
      </w:r>
      <w:proofErr w:type="spellStart"/>
      <w:r>
        <w:t>Verywell</w:t>
      </w:r>
      <w:proofErr w:type="spellEnd"/>
      <w:r>
        <w:t xml:space="preserve"> Mind. Available at: https://www.verywellmind.com/social-learning-theory-2795074. [Accessed 20 February 2025].</w:t>
      </w:r>
    </w:p>
    <w:p w14:paraId="298614B6" w14:textId="77777777" w:rsidR="0048379B" w:rsidRDefault="0048379B" w:rsidP="0048379B">
      <w:pPr>
        <w:pStyle w:val="NormalWeb"/>
        <w:spacing w:after="240" w:line="360" w:lineRule="auto"/>
        <w:divId w:val="1026639606"/>
      </w:pPr>
      <w:r>
        <w:t>Department for Education (2024) Improving behaviour in schools, GOV.UK. Available at: https://www.gov.uk/government/collections/improving-behaviour-in-schools. [Accessed 23 February 2025].</w:t>
      </w:r>
    </w:p>
    <w:p w14:paraId="17D549E2" w14:textId="77777777" w:rsidR="00CC6465" w:rsidRDefault="00CC6465" w:rsidP="0048379B">
      <w:pPr>
        <w:pStyle w:val="NormalWeb"/>
        <w:spacing w:after="240" w:line="360" w:lineRule="auto"/>
        <w:divId w:val="1026639606"/>
      </w:pPr>
      <w:r w:rsidRPr="00CC6465">
        <w:t xml:space="preserve">Gelliswickschool.co.uk. (2025). Home | </w:t>
      </w:r>
      <w:proofErr w:type="spellStart"/>
      <w:r w:rsidRPr="00CC6465">
        <w:t>Gelliswick</w:t>
      </w:r>
      <w:proofErr w:type="spellEnd"/>
      <w:r w:rsidRPr="00CC6465">
        <w:t xml:space="preserve"> VC Primary School. [online] Available at: https://www.gelliswickschool.co.uk/ [Accessed 20 Feb. 2025].</w:t>
      </w:r>
    </w:p>
    <w:p w14:paraId="6C802CAE" w14:textId="77777777" w:rsidR="00FE51F4" w:rsidRDefault="00FE51F4" w:rsidP="0048379B">
      <w:pPr>
        <w:pStyle w:val="NormalWeb"/>
        <w:spacing w:after="240" w:line="360" w:lineRule="auto"/>
        <w:divId w:val="1026639606"/>
      </w:pPr>
      <w:r>
        <w:t>https://www.health.nsw.gov.au/mentalhealth/psychosocial/principles/Pages/behaviour-whatis.aspx?hl=en-GB [Accessed 19 Feb. 2025].</w:t>
      </w:r>
    </w:p>
    <w:p w14:paraId="0C3EF74A" w14:textId="77777777" w:rsidR="00FE51F4" w:rsidRDefault="00FE51F4" w:rsidP="0048379B">
      <w:pPr>
        <w:pStyle w:val="NormalWeb"/>
        <w:spacing w:after="240" w:line="360" w:lineRule="auto"/>
        <w:divId w:val="1026639606"/>
      </w:pPr>
      <w:r>
        <w:t xml:space="preserve">McLeod, S. (2024). Bandura’s Bobo Doll Experiment on Social Learning. [online] Simply psychology. </w:t>
      </w:r>
      <w:r w:rsidR="0048379B">
        <w:t>Available at: https://www.simplypsychology.org/bobo-doll.html</w:t>
      </w:r>
      <w:r w:rsidR="00EC2BD2">
        <w:t xml:space="preserve"> [Accessed 20th February 2025]. </w:t>
      </w:r>
    </w:p>
    <w:p w14:paraId="54A8304A" w14:textId="0E2BCC86" w:rsidR="00835745" w:rsidRDefault="00FE51F4">
      <w:pPr>
        <w:pStyle w:val="NormalWeb"/>
        <w:spacing w:before="0" w:beforeAutospacing="0" w:after="240" w:afterAutospacing="0" w:line="360" w:lineRule="auto"/>
        <w:divId w:val="1026639606"/>
      </w:pPr>
      <w:r>
        <w:t>McLeod, S. (2024). Operant conditioning: What It is, How It works, and Examples. [online]</w:t>
      </w:r>
      <w:r w:rsidR="00E21EF8">
        <w:t xml:space="preserve"> https:</w:t>
      </w:r>
      <w:r w:rsidR="00BD1BBF">
        <w:t xml:space="preserve">//www.simplypsychology.org / operant </w:t>
      </w:r>
      <w:r w:rsidR="00A12CDA">
        <w:t>conditioning.html [Accessed 20 February 2025].</w:t>
      </w:r>
    </w:p>
    <w:p w14:paraId="01455AB2" w14:textId="1BCF30D4" w:rsidR="00427683" w:rsidRDefault="00492CA1" w:rsidP="0048379B">
      <w:pPr>
        <w:pStyle w:val="NormalWeb"/>
        <w:spacing w:before="0" w:beforeAutospacing="0" w:after="240" w:afterAutospacing="0" w:line="360" w:lineRule="auto"/>
        <w:divId w:val="1026639606"/>
      </w:pPr>
      <w:r w:rsidRPr="00492CA1">
        <w:t xml:space="preserve">The Influence of Socio-cultural Factors on Learning Dynamics • Teachers Institute (2023) Teachers Institute. Available at: </w:t>
      </w:r>
      <w:hyperlink r:id="rId8" w:history="1">
        <w:r w:rsidRPr="004C44BD">
          <w:rPr>
            <w:rStyle w:val="Hyperlink"/>
          </w:rPr>
          <w:t>https://teachers.institute/learning-learner-development/socio-cultural-influence-learning-dynamics/</w:t>
        </w:r>
      </w:hyperlink>
      <w:r>
        <w:t>[ Accessed 24 February 2025]</w:t>
      </w:r>
      <w:r w:rsidR="00970CC8">
        <w:t>.</w:t>
      </w:r>
    </w:p>
    <w:p w14:paraId="32CEDD71" w14:textId="77777777" w:rsidR="00970CC8" w:rsidRDefault="00970CC8" w:rsidP="0048379B">
      <w:pPr>
        <w:pStyle w:val="NormalWeb"/>
        <w:spacing w:before="0" w:beforeAutospacing="0" w:after="240" w:afterAutospacing="0" w:line="360" w:lineRule="auto"/>
        <w:divId w:val="1026639606"/>
      </w:pPr>
    </w:p>
    <w:p w14:paraId="26AE8179" w14:textId="77777777" w:rsidR="00427683" w:rsidRDefault="00427683" w:rsidP="0048379B">
      <w:pPr>
        <w:pStyle w:val="NormalWeb"/>
        <w:spacing w:before="0" w:beforeAutospacing="0" w:after="240" w:afterAutospacing="0" w:line="360" w:lineRule="auto"/>
        <w:divId w:val="1026639606"/>
      </w:pPr>
    </w:p>
    <w:p w14:paraId="57C05719" w14:textId="77777777" w:rsidR="00712E84" w:rsidRDefault="00712E84" w:rsidP="00FE51F4">
      <w:pPr>
        <w:pStyle w:val="NormalWeb"/>
        <w:spacing w:after="240" w:line="360" w:lineRule="auto"/>
        <w:divId w:val="557211538"/>
      </w:pPr>
    </w:p>
    <w:p w14:paraId="53613D7E" w14:textId="77777777" w:rsidR="00BF10B1" w:rsidRDefault="00BF10B1" w:rsidP="00BF10B1">
      <w:pPr>
        <w:pStyle w:val="NormalWeb"/>
        <w:spacing w:after="240" w:line="360" w:lineRule="auto"/>
        <w:divId w:val="557211538"/>
      </w:pPr>
    </w:p>
    <w:p w14:paraId="73E85D80" w14:textId="77777777" w:rsidR="00BD35A9" w:rsidRDefault="00BD35A9" w:rsidP="00BF10B1">
      <w:pPr>
        <w:pStyle w:val="NormalWeb"/>
        <w:spacing w:after="240" w:line="360" w:lineRule="auto"/>
        <w:divId w:val="557211538"/>
      </w:pPr>
    </w:p>
    <w:sectPr w:rsidR="00BD35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D66A4"/>
    <w:multiLevelType w:val="hybridMultilevel"/>
    <w:tmpl w:val="E9120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48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0CF"/>
    <w:rsid w:val="00004D3C"/>
    <w:rsid w:val="00036FDC"/>
    <w:rsid w:val="00047BC9"/>
    <w:rsid w:val="00055D3B"/>
    <w:rsid w:val="0008280D"/>
    <w:rsid w:val="00091FE3"/>
    <w:rsid w:val="000923A2"/>
    <w:rsid w:val="000B2C1C"/>
    <w:rsid w:val="000D0A11"/>
    <w:rsid w:val="000D2A21"/>
    <w:rsid w:val="000E0AE7"/>
    <w:rsid w:val="000F0713"/>
    <w:rsid w:val="000F4ED6"/>
    <w:rsid w:val="000F7E84"/>
    <w:rsid w:val="00100608"/>
    <w:rsid w:val="00103DB4"/>
    <w:rsid w:val="00122461"/>
    <w:rsid w:val="001253D5"/>
    <w:rsid w:val="00133AE5"/>
    <w:rsid w:val="00133BDD"/>
    <w:rsid w:val="001374C3"/>
    <w:rsid w:val="0014001C"/>
    <w:rsid w:val="00150A07"/>
    <w:rsid w:val="00150FA7"/>
    <w:rsid w:val="00156E1F"/>
    <w:rsid w:val="0016290C"/>
    <w:rsid w:val="001736B4"/>
    <w:rsid w:val="001745A6"/>
    <w:rsid w:val="00187A07"/>
    <w:rsid w:val="00193A14"/>
    <w:rsid w:val="001A04F2"/>
    <w:rsid w:val="001A2EF4"/>
    <w:rsid w:val="001A4A00"/>
    <w:rsid w:val="001B322C"/>
    <w:rsid w:val="001B561D"/>
    <w:rsid w:val="001D386D"/>
    <w:rsid w:val="001F23B8"/>
    <w:rsid w:val="001F6C2A"/>
    <w:rsid w:val="001F7101"/>
    <w:rsid w:val="001F74C5"/>
    <w:rsid w:val="00205179"/>
    <w:rsid w:val="00212F4E"/>
    <w:rsid w:val="00214497"/>
    <w:rsid w:val="0024011B"/>
    <w:rsid w:val="00245076"/>
    <w:rsid w:val="00255ED3"/>
    <w:rsid w:val="00290BE1"/>
    <w:rsid w:val="00290E18"/>
    <w:rsid w:val="00293FF9"/>
    <w:rsid w:val="002A56FB"/>
    <w:rsid w:val="002C2B25"/>
    <w:rsid w:val="002C6675"/>
    <w:rsid w:val="002D08EC"/>
    <w:rsid w:val="002D7391"/>
    <w:rsid w:val="0031313A"/>
    <w:rsid w:val="00314F89"/>
    <w:rsid w:val="00315D21"/>
    <w:rsid w:val="003236F8"/>
    <w:rsid w:val="00332B9D"/>
    <w:rsid w:val="00334287"/>
    <w:rsid w:val="0034727C"/>
    <w:rsid w:val="00352090"/>
    <w:rsid w:val="00362CD6"/>
    <w:rsid w:val="0036324B"/>
    <w:rsid w:val="00363369"/>
    <w:rsid w:val="00396E57"/>
    <w:rsid w:val="00397DD2"/>
    <w:rsid w:val="003A327E"/>
    <w:rsid w:val="003A3EB6"/>
    <w:rsid w:val="003B2EC5"/>
    <w:rsid w:val="003C4359"/>
    <w:rsid w:val="003C6161"/>
    <w:rsid w:val="003D2B9F"/>
    <w:rsid w:val="003E19E4"/>
    <w:rsid w:val="003E7886"/>
    <w:rsid w:val="004036D5"/>
    <w:rsid w:val="00405D0A"/>
    <w:rsid w:val="0042604B"/>
    <w:rsid w:val="00427683"/>
    <w:rsid w:val="0043063A"/>
    <w:rsid w:val="00432260"/>
    <w:rsid w:val="004325AC"/>
    <w:rsid w:val="00436DCB"/>
    <w:rsid w:val="00456C00"/>
    <w:rsid w:val="00461D5C"/>
    <w:rsid w:val="00465EB6"/>
    <w:rsid w:val="004663A6"/>
    <w:rsid w:val="00482F9F"/>
    <w:rsid w:val="0048379B"/>
    <w:rsid w:val="00492CA1"/>
    <w:rsid w:val="004A5EC5"/>
    <w:rsid w:val="004D0338"/>
    <w:rsid w:val="004D7A14"/>
    <w:rsid w:val="004E5CDC"/>
    <w:rsid w:val="004F04D3"/>
    <w:rsid w:val="00504680"/>
    <w:rsid w:val="00504F25"/>
    <w:rsid w:val="00510965"/>
    <w:rsid w:val="0051097D"/>
    <w:rsid w:val="0051661A"/>
    <w:rsid w:val="00532BC1"/>
    <w:rsid w:val="005519A3"/>
    <w:rsid w:val="005560E0"/>
    <w:rsid w:val="005619D6"/>
    <w:rsid w:val="005623E1"/>
    <w:rsid w:val="0056664B"/>
    <w:rsid w:val="00590198"/>
    <w:rsid w:val="00591E3D"/>
    <w:rsid w:val="00593F64"/>
    <w:rsid w:val="005A4BFC"/>
    <w:rsid w:val="005B3B00"/>
    <w:rsid w:val="005B3B53"/>
    <w:rsid w:val="005B43B5"/>
    <w:rsid w:val="005B74BB"/>
    <w:rsid w:val="005C6E80"/>
    <w:rsid w:val="005C7A33"/>
    <w:rsid w:val="005E4F1A"/>
    <w:rsid w:val="005F7720"/>
    <w:rsid w:val="00613FE3"/>
    <w:rsid w:val="00614FC6"/>
    <w:rsid w:val="006178A1"/>
    <w:rsid w:val="006220CF"/>
    <w:rsid w:val="00627F8C"/>
    <w:rsid w:val="006344E7"/>
    <w:rsid w:val="00635744"/>
    <w:rsid w:val="00654E01"/>
    <w:rsid w:val="0066012D"/>
    <w:rsid w:val="00665655"/>
    <w:rsid w:val="00686555"/>
    <w:rsid w:val="0069390B"/>
    <w:rsid w:val="00693B31"/>
    <w:rsid w:val="006A6F44"/>
    <w:rsid w:val="006C14FB"/>
    <w:rsid w:val="006D2EEC"/>
    <w:rsid w:val="006D4A49"/>
    <w:rsid w:val="006D4FCB"/>
    <w:rsid w:val="006E1066"/>
    <w:rsid w:val="006F5076"/>
    <w:rsid w:val="00710AE8"/>
    <w:rsid w:val="00712E84"/>
    <w:rsid w:val="0074208D"/>
    <w:rsid w:val="007518BF"/>
    <w:rsid w:val="00762796"/>
    <w:rsid w:val="00766C02"/>
    <w:rsid w:val="0077448C"/>
    <w:rsid w:val="00785210"/>
    <w:rsid w:val="00790536"/>
    <w:rsid w:val="007A2C95"/>
    <w:rsid w:val="007C71CA"/>
    <w:rsid w:val="007D3277"/>
    <w:rsid w:val="007E6FE9"/>
    <w:rsid w:val="008021DF"/>
    <w:rsid w:val="00812D07"/>
    <w:rsid w:val="00813772"/>
    <w:rsid w:val="00813D37"/>
    <w:rsid w:val="00816788"/>
    <w:rsid w:val="008235C3"/>
    <w:rsid w:val="00825855"/>
    <w:rsid w:val="00827E45"/>
    <w:rsid w:val="00835745"/>
    <w:rsid w:val="00835F2A"/>
    <w:rsid w:val="00860BB3"/>
    <w:rsid w:val="00882F93"/>
    <w:rsid w:val="008912F7"/>
    <w:rsid w:val="008958BA"/>
    <w:rsid w:val="008A15B2"/>
    <w:rsid w:val="008A3DAF"/>
    <w:rsid w:val="008C7D2E"/>
    <w:rsid w:val="008D2B15"/>
    <w:rsid w:val="008D3FCD"/>
    <w:rsid w:val="008D6AC4"/>
    <w:rsid w:val="009059E9"/>
    <w:rsid w:val="0091283E"/>
    <w:rsid w:val="0091576E"/>
    <w:rsid w:val="00944E15"/>
    <w:rsid w:val="00950BF1"/>
    <w:rsid w:val="009537DE"/>
    <w:rsid w:val="00961D80"/>
    <w:rsid w:val="00962B03"/>
    <w:rsid w:val="00970CC8"/>
    <w:rsid w:val="009815F6"/>
    <w:rsid w:val="009870E2"/>
    <w:rsid w:val="00990631"/>
    <w:rsid w:val="00990E07"/>
    <w:rsid w:val="00995853"/>
    <w:rsid w:val="009A01D8"/>
    <w:rsid w:val="009A78EC"/>
    <w:rsid w:val="009B261E"/>
    <w:rsid w:val="009D3B32"/>
    <w:rsid w:val="00A03342"/>
    <w:rsid w:val="00A12CDA"/>
    <w:rsid w:val="00A370B3"/>
    <w:rsid w:val="00A56A76"/>
    <w:rsid w:val="00A65D34"/>
    <w:rsid w:val="00AA3C78"/>
    <w:rsid w:val="00AB316D"/>
    <w:rsid w:val="00AB3533"/>
    <w:rsid w:val="00AD4095"/>
    <w:rsid w:val="00AD567C"/>
    <w:rsid w:val="00AE0164"/>
    <w:rsid w:val="00AE0B6D"/>
    <w:rsid w:val="00B01A0A"/>
    <w:rsid w:val="00B21947"/>
    <w:rsid w:val="00B2279D"/>
    <w:rsid w:val="00B24D76"/>
    <w:rsid w:val="00B341ED"/>
    <w:rsid w:val="00B5342E"/>
    <w:rsid w:val="00B758CF"/>
    <w:rsid w:val="00B77159"/>
    <w:rsid w:val="00B864FB"/>
    <w:rsid w:val="00B87EA8"/>
    <w:rsid w:val="00B94038"/>
    <w:rsid w:val="00BB0333"/>
    <w:rsid w:val="00BB36DD"/>
    <w:rsid w:val="00BC5754"/>
    <w:rsid w:val="00BC6F3C"/>
    <w:rsid w:val="00BD1BBF"/>
    <w:rsid w:val="00BD35A9"/>
    <w:rsid w:val="00BD620C"/>
    <w:rsid w:val="00BE6B24"/>
    <w:rsid w:val="00BF10B1"/>
    <w:rsid w:val="00BF3F35"/>
    <w:rsid w:val="00C14AC9"/>
    <w:rsid w:val="00C23CC4"/>
    <w:rsid w:val="00C246C9"/>
    <w:rsid w:val="00C3197B"/>
    <w:rsid w:val="00C33CD9"/>
    <w:rsid w:val="00C402EC"/>
    <w:rsid w:val="00C42AB9"/>
    <w:rsid w:val="00C456AD"/>
    <w:rsid w:val="00CA1936"/>
    <w:rsid w:val="00CA6D4B"/>
    <w:rsid w:val="00CC6465"/>
    <w:rsid w:val="00CD51DD"/>
    <w:rsid w:val="00CD75E0"/>
    <w:rsid w:val="00D06C21"/>
    <w:rsid w:val="00D27E76"/>
    <w:rsid w:val="00D31BF6"/>
    <w:rsid w:val="00D33527"/>
    <w:rsid w:val="00D472F2"/>
    <w:rsid w:val="00D548CF"/>
    <w:rsid w:val="00D63747"/>
    <w:rsid w:val="00D736CC"/>
    <w:rsid w:val="00D73B1B"/>
    <w:rsid w:val="00D7437E"/>
    <w:rsid w:val="00D7492C"/>
    <w:rsid w:val="00D86296"/>
    <w:rsid w:val="00D97B85"/>
    <w:rsid w:val="00DA2991"/>
    <w:rsid w:val="00DB0A77"/>
    <w:rsid w:val="00DE4DE9"/>
    <w:rsid w:val="00DF4600"/>
    <w:rsid w:val="00E0465B"/>
    <w:rsid w:val="00E079DE"/>
    <w:rsid w:val="00E21EF8"/>
    <w:rsid w:val="00E22AEE"/>
    <w:rsid w:val="00E242F8"/>
    <w:rsid w:val="00E25B12"/>
    <w:rsid w:val="00E26909"/>
    <w:rsid w:val="00E27BE3"/>
    <w:rsid w:val="00E40644"/>
    <w:rsid w:val="00E435C4"/>
    <w:rsid w:val="00E506FD"/>
    <w:rsid w:val="00E73E68"/>
    <w:rsid w:val="00E94397"/>
    <w:rsid w:val="00EB0C74"/>
    <w:rsid w:val="00EB1AA2"/>
    <w:rsid w:val="00EC2BD2"/>
    <w:rsid w:val="00ED4ABB"/>
    <w:rsid w:val="00EF7865"/>
    <w:rsid w:val="00F00FFE"/>
    <w:rsid w:val="00F045E0"/>
    <w:rsid w:val="00F10CE3"/>
    <w:rsid w:val="00F33757"/>
    <w:rsid w:val="00F34319"/>
    <w:rsid w:val="00F52FA7"/>
    <w:rsid w:val="00F6369B"/>
    <w:rsid w:val="00F63970"/>
    <w:rsid w:val="00F92E6F"/>
    <w:rsid w:val="00F96B1D"/>
    <w:rsid w:val="00FC3E49"/>
    <w:rsid w:val="00FE00A8"/>
    <w:rsid w:val="00FE26DD"/>
    <w:rsid w:val="00FE51F4"/>
    <w:rsid w:val="00FF219F"/>
    <w:rsid w:val="00FF5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A645FF"/>
  <w15:chartTrackingRefBased/>
  <w15:docId w15:val="{2E303FE7-52F1-4747-B5C9-1991A631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0CF"/>
    <w:rPr>
      <w:rFonts w:eastAsiaTheme="majorEastAsia" w:cstheme="majorBidi"/>
      <w:color w:val="272727" w:themeColor="text1" w:themeTint="D8"/>
    </w:rPr>
  </w:style>
  <w:style w:type="paragraph" w:styleId="Title">
    <w:name w:val="Title"/>
    <w:basedOn w:val="Normal"/>
    <w:next w:val="Normal"/>
    <w:link w:val="TitleChar"/>
    <w:uiPriority w:val="10"/>
    <w:qFormat/>
    <w:rsid w:val="00622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0CF"/>
    <w:pPr>
      <w:spacing w:before="160"/>
      <w:jc w:val="center"/>
    </w:pPr>
    <w:rPr>
      <w:i/>
      <w:iCs/>
      <w:color w:val="404040" w:themeColor="text1" w:themeTint="BF"/>
    </w:rPr>
  </w:style>
  <w:style w:type="character" w:customStyle="1" w:styleId="QuoteChar">
    <w:name w:val="Quote Char"/>
    <w:basedOn w:val="DefaultParagraphFont"/>
    <w:link w:val="Quote"/>
    <w:uiPriority w:val="29"/>
    <w:rsid w:val="006220CF"/>
    <w:rPr>
      <w:i/>
      <w:iCs/>
      <w:color w:val="404040" w:themeColor="text1" w:themeTint="BF"/>
    </w:rPr>
  </w:style>
  <w:style w:type="paragraph" w:styleId="ListParagraph">
    <w:name w:val="List Paragraph"/>
    <w:basedOn w:val="Normal"/>
    <w:uiPriority w:val="34"/>
    <w:qFormat/>
    <w:rsid w:val="006220CF"/>
    <w:pPr>
      <w:ind w:left="720"/>
      <w:contextualSpacing/>
    </w:pPr>
  </w:style>
  <w:style w:type="character" w:styleId="IntenseEmphasis">
    <w:name w:val="Intense Emphasis"/>
    <w:basedOn w:val="DefaultParagraphFont"/>
    <w:uiPriority w:val="21"/>
    <w:qFormat/>
    <w:rsid w:val="006220CF"/>
    <w:rPr>
      <w:i/>
      <w:iCs/>
      <w:color w:val="0F4761" w:themeColor="accent1" w:themeShade="BF"/>
    </w:rPr>
  </w:style>
  <w:style w:type="paragraph" w:styleId="IntenseQuote">
    <w:name w:val="Intense Quote"/>
    <w:basedOn w:val="Normal"/>
    <w:next w:val="Normal"/>
    <w:link w:val="IntenseQuoteChar"/>
    <w:uiPriority w:val="30"/>
    <w:qFormat/>
    <w:rsid w:val="00622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0CF"/>
    <w:rPr>
      <w:i/>
      <w:iCs/>
      <w:color w:val="0F4761" w:themeColor="accent1" w:themeShade="BF"/>
    </w:rPr>
  </w:style>
  <w:style w:type="character" w:styleId="IntenseReference">
    <w:name w:val="Intense Reference"/>
    <w:basedOn w:val="DefaultParagraphFont"/>
    <w:uiPriority w:val="32"/>
    <w:qFormat/>
    <w:rsid w:val="006220CF"/>
    <w:rPr>
      <w:b/>
      <w:bCs/>
      <w:smallCaps/>
      <w:color w:val="0F4761" w:themeColor="accent1" w:themeShade="BF"/>
      <w:spacing w:val="5"/>
    </w:rPr>
  </w:style>
  <w:style w:type="paragraph" w:styleId="NormalWeb">
    <w:name w:val="Normal (Web)"/>
    <w:basedOn w:val="Normal"/>
    <w:uiPriority w:val="99"/>
    <w:semiHidden/>
    <w:unhideWhenUsed/>
    <w:rsid w:val="00BD35A9"/>
    <w:pPr>
      <w:spacing w:before="100" w:beforeAutospacing="1" w:after="100" w:afterAutospacing="1" w:line="240" w:lineRule="auto"/>
    </w:pPr>
    <w:rPr>
      <w:rFonts w:ascii="Times New Roman" w:hAnsi="Times New Roman" w:cs="Times New Roman"/>
      <w:kern w:val="0"/>
      <w14:ligatures w14:val="none"/>
    </w:rPr>
  </w:style>
  <w:style w:type="character" w:customStyle="1" w:styleId="normaltextrun">
    <w:name w:val="normaltextrun"/>
    <w:basedOn w:val="DefaultParagraphFont"/>
    <w:rsid w:val="00205179"/>
  </w:style>
  <w:style w:type="character" w:styleId="Hyperlink">
    <w:name w:val="Hyperlink"/>
    <w:basedOn w:val="DefaultParagraphFont"/>
    <w:uiPriority w:val="99"/>
    <w:unhideWhenUsed/>
    <w:rsid w:val="00613FE3"/>
    <w:rPr>
      <w:color w:val="467886" w:themeColor="hyperlink"/>
      <w:u w:val="single"/>
    </w:rPr>
  </w:style>
  <w:style w:type="character" w:styleId="UnresolvedMention">
    <w:name w:val="Unresolved Mention"/>
    <w:basedOn w:val="DefaultParagraphFont"/>
    <w:uiPriority w:val="99"/>
    <w:semiHidden/>
    <w:unhideWhenUsed/>
    <w:rsid w:val="00613F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389835">
      <w:bodyDiv w:val="1"/>
      <w:marLeft w:val="0"/>
      <w:marRight w:val="0"/>
      <w:marTop w:val="0"/>
      <w:marBottom w:val="0"/>
      <w:divBdr>
        <w:top w:val="none" w:sz="0" w:space="0" w:color="auto"/>
        <w:left w:val="none" w:sz="0" w:space="0" w:color="auto"/>
        <w:bottom w:val="none" w:sz="0" w:space="0" w:color="auto"/>
        <w:right w:val="none" w:sz="0" w:space="0" w:color="auto"/>
      </w:divBdr>
      <w:divsChild>
        <w:div w:id="557211538">
          <w:marLeft w:val="0"/>
          <w:marRight w:val="0"/>
          <w:marTop w:val="0"/>
          <w:marBottom w:val="0"/>
          <w:divBdr>
            <w:top w:val="none" w:sz="0" w:space="0" w:color="auto"/>
            <w:left w:val="none" w:sz="0" w:space="0" w:color="auto"/>
            <w:bottom w:val="none" w:sz="0" w:space="0" w:color="auto"/>
            <w:right w:val="none" w:sz="0" w:space="0" w:color="auto"/>
          </w:divBdr>
          <w:divsChild>
            <w:div w:id="1472088447">
              <w:marLeft w:val="0"/>
              <w:marRight w:val="0"/>
              <w:marTop w:val="0"/>
              <w:marBottom w:val="0"/>
              <w:divBdr>
                <w:top w:val="none" w:sz="0" w:space="0" w:color="auto"/>
                <w:left w:val="none" w:sz="0" w:space="0" w:color="auto"/>
                <w:bottom w:val="none" w:sz="0" w:space="0" w:color="auto"/>
                <w:right w:val="none" w:sz="0" w:space="0" w:color="auto"/>
              </w:divBdr>
              <w:divsChild>
                <w:div w:id="1026639606">
                  <w:marLeft w:val="0"/>
                  <w:marRight w:val="0"/>
                  <w:marTop w:val="0"/>
                  <w:marBottom w:val="0"/>
                  <w:divBdr>
                    <w:top w:val="none" w:sz="0" w:space="0" w:color="auto"/>
                    <w:left w:val="none" w:sz="0" w:space="0" w:color="auto"/>
                    <w:bottom w:val="none" w:sz="0" w:space="0" w:color="auto"/>
                    <w:right w:val="none" w:sz="0" w:space="0" w:color="auto"/>
                  </w:divBdr>
                </w:div>
              </w:divsChild>
            </w:div>
            <w:div w:id="163698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ers.institute/learning-learner-development/socio-cultural-influence-learning-dynamic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525bed8390f10fcf9bee561d3969374">
  <xsd:schema xmlns:xsd="http://www.w3.org/2001/XMLSchema" xmlns:xs="http://www.w3.org/2001/XMLSchema" xmlns:p="http://schemas.microsoft.com/office/2006/metadata/properties" xmlns:ns3="0085e1a2-9cbf-4b92-866b-21f3c89040b6" targetNamespace="http://schemas.microsoft.com/office/2006/metadata/properties" ma:root="true" ma:fieldsID="7a96dfa992a13d02a4523e084c017e9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9899F7F-F000-4AFA-89E4-2308175A6B3C}">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D2475E-01B8-4A53-94C9-82079D70F39A}">
  <ds:schemaRefs>
    <ds:schemaRef ds:uri="http://schemas.microsoft.com/sharepoint/v3/contenttype/forms"/>
  </ds:schemaRefs>
</ds:datastoreItem>
</file>

<file path=customXml/itemProps3.xml><?xml version="1.0" encoding="utf-8"?>
<ds:datastoreItem xmlns:ds="http://schemas.openxmlformats.org/officeDocument/2006/customXml" ds:itemID="{9F1E049F-5F25-49CF-884A-AFEFF1D365B1}">
  <ds:schemaRefs>
    <ds:schemaRef ds:uri="http://schemas.microsoft.com/office/2006/metadata/properties"/>
    <ds:schemaRef ds:uri="http://www.w3.org/2000/xmlns/"/>
    <ds:schemaRef ds:uri="0085e1a2-9cbf-4b92-866b-21f3c89040b6"/>
    <ds:schemaRef ds:uri="http://www.w3.org/2001/XMLSchema-instan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1792</Words>
  <Characters>10218</Characters>
  <Application>Microsoft Office Word</Application>
  <DocSecurity>4</DocSecurity>
  <Lines>85</Lines>
  <Paragraphs>23</Paragraphs>
  <ScaleCrop>false</ScaleCrop>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Fletcher</dc:creator>
  <cp:keywords/>
  <dc:description/>
  <cp:lastModifiedBy>Natalie Fletcher</cp:lastModifiedBy>
  <cp:revision>70</cp:revision>
  <dcterms:created xsi:type="dcterms:W3CDTF">2025-02-20T05:40:00Z</dcterms:created>
  <dcterms:modified xsi:type="dcterms:W3CDTF">2025-02-26T20:03:00Z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