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073E0" w14:textId="687312F6" w:rsidR="00255802" w:rsidRDefault="001A6441" w:rsidP="007B7A20">
      <w:pPr>
        <w:spacing w:line="360" w:lineRule="auto"/>
        <w:rPr>
          <w:b/>
          <w:bCs/>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1AB6732" wp14:editId="0F5FA90A">
                <wp:simplePos x="0" y="0"/>
                <wp:positionH relativeFrom="column">
                  <wp:posOffset>1057275</wp:posOffset>
                </wp:positionH>
                <wp:positionV relativeFrom="paragraph">
                  <wp:posOffset>323850</wp:posOffset>
                </wp:positionV>
                <wp:extent cx="11401425" cy="3333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11401425" cy="333375"/>
                        </a:xfrm>
                        <a:prstGeom prst="rect">
                          <a:avLst/>
                        </a:prstGeom>
                        <a:solidFill>
                          <a:schemeClr val="accent1">
                            <a:lumMod val="60000"/>
                            <a:lumOff val="40000"/>
                          </a:schemeClr>
                        </a:solidFill>
                        <a:ln w="6350">
                          <a:solidFill>
                            <a:prstClr val="black"/>
                          </a:solidFill>
                        </a:ln>
                      </wps:spPr>
                      <wps:txbx>
                        <w:txbxContent>
                          <w:p w14:paraId="0C48C071" w14:textId="291168EB" w:rsidR="001A6441" w:rsidRDefault="001A6441">
                            <w: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AB6732" id="_x0000_t202" coordsize="21600,21600" o:spt="202" path="m,l,21600r21600,l21600,xe">
                <v:stroke joinstyle="miter"/>
                <v:path gradientshapeok="t" o:connecttype="rect"/>
              </v:shapetype>
              <v:shape id="Text Box 5" o:spid="_x0000_s1026" type="#_x0000_t202" style="position:absolute;margin-left:83.25pt;margin-top:25.5pt;width:897.75pt;height:2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" fillcolor="#8eaadb [1940]" strokeweight=".5pt">
                <v:textbox>
                  <w:txbxContent>
                    <w:p w14:paraId="0C48C071" w14:textId="291168EB" w:rsidR="001A6441" w:rsidRDefault="001A6441">
                      <w:r>
                        <w:t>Introduction</w:t>
                      </w:r>
                    </w:p>
                  </w:txbxContent>
                </v:textbox>
              </v:shape>
            </w:pict>
          </mc:Fallback>
        </mc:AlternateContent>
      </w:r>
      <w:r w:rsidR="00AF38B3">
        <w:rPr>
          <w:b/>
          <w:bCs/>
          <w:noProof/>
          <w:sz w:val="24"/>
          <w:szCs w:val="24"/>
        </w:rPr>
        <mc:AlternateContent>
          <mc:Choice Requires="wps">
            <w:drawing>
              <wp:anchor distT="0" distB="0" distL="114300" distR="114300" simplePos="0" relativeHeight="251660288" behindDoc="0" locked="0" layoutInCell="1" allowOverlap="1" wp14:anchorId="47EBE3EA" wp14:editId="292D1569">
                <wp:simplePos x="0" y="0"/>
                <wp:positionH relativeFrom="column">
                  <wp:posOffset>1038226</wp:posOffset>
                </wp:positionH>
                <wp:positionV relativeFrom="paragraph">
                  <wp:posOffset>-66675</wp:posOffset>
                </wp:positionV>
                <wp:extent cx="11410950" cy="3333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11410950" cy="333375"/>
                        </a:xfrm>
                        <a:prstGeom prst="rect">
                          <a:avLst/>
                        </a:prstGeom>
                        <a:solidFill>
                          <a:schemeClr val="accent1"/>
                        </a:solidFill>
                        <a:ln w="6350">
                          <a:solidFill>
                            <a:prstClr val="black"/>
                          </a:solidFill>
                        </a:ln>
                      </wps:spPr>
                      <wps:txbx>
                        <w:txbxContent>
                          <w:p w14:paraId="11773207" w14:textId="328771B1" w:rsidR="00AF38B3" w:rsidRDefault="001A6441" w:rsidP="001A6441">
                            <w:pPr>
                              <w:jc w:val="center"/>
                            </w:pPr>
                            <w:r w:rsidRPr="001A6441">
                              <w:t>Attention DEFICIT Hyperactivity Disorder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7EBE3EA" id="Text Box 4" o:spid="_x0000_s1027" type="#_x0000_t202" style="position:absolute;margin-left:81.75pt;margin-top:-5.25pt;width:898.5pt;height:26.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" fillcolor="#4472c4 [3204]" strokeweight=".5pt">
                <v:textbox>
                  <w:txbxContent>
                    <w:p w14:paraId="11773207" w14:textId="328771B1" w:rsidR="00AF38B3" w:rsidRDefault="001A6441" w:rsidP="001A6441">
                      <w:pPr>
                        <w:jc w:val="center"/>
                      </w:pPr>
                      <w:r w:rsidRPr="001A6441">
                        <w:t>Attention DEFICIT Hyperactivity Disorder</w:t>
                      </w:r>
                    </w:p>
                  </w:txbxContent>
                </v:textbox>
              </v:shape>
            </w:pict>
          </mc:Fallback>
        </mc:AlternateContent>
      </w:r>
      <w:r w:rsidR="00C85739">
        <w:rPr>
          <w:b/>
          <w:bCs/>
          <w:noProof/>
          <w:sz w:val="24"/>
          <w:szCs w:val="24"/>
        </w:rPr>
        <mc:AlternateContent>
          <mc:Choice Requires="wps">
            <w:drawing>
              <wp:anchor distT="0" distB="0" distL="114300" distR="114300" simplePos="0" relativeHeight="251659264" behindDoc="0" locked="0" layoutInCell="1" allowOverlap="1" wp14:anchorId="64B3B161" wp14:editId="7675FCBE">
                <wp:simplePos x="0" y="0"/>
                <wp:positionH relativeFrom="column">
                  <wp:posOffset>-161925</wp:posOffset>
                </wp:positionH>
                <wp:positionV relativeFrom="paragraph">
                  <wp:posOffset>-104775</wp:posOffset>
                </wp:positionV>
                <wp:extent cx="1171575" cy="13906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1171575" cy="1390650"/>
                        </a:xfrm>
                        <a:prstGeom prst="rect">
                          <a:avLst/>
                        </a:prstGeom>
                        <a:solidFill>
                          <a:schemeClr val="accent1"/>
                        </a:solidFill>
                        <a:ln w="6350">
                          <a:solidFill>
                            <a:prstClr val="black"/>
                          </a:solidFill>
                        </a:ln>
                      </wps:spPr>
                      <wps:txbx>
                        <w:txbxContent>
                          <w:p w14:paraId="05F4B22A" w14:textId="77777777" w:rsidR="00C85739" w:rsidRDefault="00C85739" w:rsidP="00AF38B3">
                            <w:pPr>
                              <w:spacing w:line="240" w:lineRule="auto"/>
                            </w:pPr>
                            <w:r>
                              <w:t>2014257</w:t>
                            </w:r>
                          </w:p>
                          <w:p w14:paraId="1763B33A" w14:textId="77777777" w:rsidR="00C85739" w:rsidRDefault="00C85739" w:rsidP="00AF38B3">
                            <w:pPr>
                              <w:spacing w:line="240" w:lineRule="auto"/>
                            </w:pPr>
                            <w:r>
                              <w:t xml:space="preserve">ECEY6006/C </w:t>
                            </w:r>
                          </w:p>
                          <w:p w14:paraId="52D5EEA1" w14:textId="7E27E1F4" w:rsidR="00C85739" w:rsidRDefault="00C85739" w:rsidP="00AF38B3">
                            <w:pPr>
                              <w:spacing w:line="240" w:lineRule="auto"/>
                            </w:pPr>
                            <w:r>
                              <w:t>Word count:</w:t>
                            </w:r>
                            <w:r w:rsidR="005F3F09">
                              <w:t xml:space="preserve"> </w:t>
                            </w:r>
                            <w:r w:rsidR="00AF38B3">
                              <w:t>1</w:t>
                            </w:r>
                            <w:r w:rsidR="00102D33">
                              <w:t>364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B3B161" id="_x0000_t202" coordsize="21600,21600" o:spt="202" path="m,l,21600r21600,l21600,xe">
                <v:stroke joinstyle="miter"/>
                <v:path gradientshapeok="t" o:connecttype="rect"/>
              </v:shapetype>
              <v:shape id="Text Box 3" o:spid="_x0000_s1028" type="#_x0000_t202" style="position:absolute;margin-left:-12.75pt;margin-top:-8.25pt;width:92.25pt;height:1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" fillcolor="#4472c4 [3204]" strokeweight=".5pt">
                <v:textbox>
                  <w:txbxContent>
                    <w:p w14:paraId="05F4B22A" w14:textId="77777777" w:rsidR="00C85739" w:rsidRDefault="00C85739" w:rsidP="00AF38B3">
                      <w:pPr>
                        <w:spacing w:line="240" w:lineRule="auto"/>
                      </w:pPr>
                      <w:r>
                        <w:t>2014257</w:t>
                      </w:r>
                    </w:p>
                    <w:p w14:paraId="1763B33A" w14:textId="77777777" w:rsidR="00C85739" w:rsidRDefault="00C85739" w:rsidP="00AF38B3">
                      <w:pPr>
                        <w:spacing w:line="240" w:lineRule="auto"/>
                      </w:pPr>
                      <w:r>
                        <w:t xml:space="preserve">ECEY6006/C </w:t>
                      </w:r>
                    </w:p>
                    <w:p w14:paraId="52D5EEA1" w14:textId="7E27E1F4" w:rsidR="00C85739" w:rsidRDefault="00C85739" w:rsidP="00AF38B3">
                      <w:pPr>
                        <w:spacing w:line="240" w:lineRule="auto"/>
                      </w:pPr>
                      <w:r>
                        <w:t>Word count:</w:t>
                      </w:r>
                      <w:r w:rsidR="005F3F09">
                        <w:t xml:space="preserve"> </w:t>
                      </w:r>
                      <w:r w:rsidR="00AF38B3">
                        <w:t>1</w:t>
                      </w:r>
                      <w:r w:rsidR="00102D33">
                        <w:t>364</w:t>
                      </w:r>
                    </w:p>
                  </w:txbxContent>
                </v:textbox>
              </v:shape>
            </w:pict>
          </mc:Fallback>
        </mc:AlternateContent>
      </w:r>
    </w:p>
    <w:p w14:paraId="45B1BC72" w14:textId="48EA30C2" w:rsidR="00255802" w:rsidRDefault="005F3F09" w:rsidP="007B7A20">
      <w:pPr>
        <w:spacing w:line="360" w:lineRule="auto"/>
        <w:rPr>
          <w:b/>
          <w:bCs/>
          <w:sz w:val="24"/>
          <w:szCs w:val="24"/>
        </w:rPr>
      </w:pPr>
      <w:r>
        <w:rPr>
          <w:b/>
          <w:bCs/>
          <w:noProof/>
          <w:sz w:val="24"/>
          <w:szCs w:val="24"/>
        </w:rPr>
        <mc:AlternateContent>
          <mc:Choice Requires="wps">
            <w:drawing>
              <wp:anchor distT="0" distB="0" distL="114300" distR="114300" simplePos="0" relativeHeight="251662336" behindDoc="0" locked="0" layoutInCell="1" allowOverlap="1" wp14:anchorId="5B5D550C" wp14:editId="1498DBF1">
                <wp:simplePos x="0" y="0"/>
                <wp:positionH relativeFrom="column">
                  <wp:posOffset>1066800</wp:posOffset>
                </wp:positionH>
                <wp:positionV relativeFrom="paragraph">
                  <wp:posOffset>337185</wp:posOffset>
                </wp:positionV>
                <wp:extent cx="11401425" cy="5429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11401425" cy="542925"/>
                        </a:xfrm>
                        <a:prstGeom prst="rect">
                          <a:avLst/>
                        </a:prstGeom>
                        <a:solidFill>
                          <a:schemeClr val="lt1"/>
                        </a:solidFill>
                        <a:ln w="6350">
                          <a:solidFill>
                            <a:schemeClr val="accent1">
                              <a:lumMod val="60000"/>
                              <a:lumOff val="40000"/>
                            </a:schemeClr>
                          </a:solidFill>
                        </a:ln>
                      </wps:spPr>
                      <wps:txbx>
                        <w:txbxContent>
                          <w:p w14:paraId="31F7ED84" w14:textId="1E2E0E70" w:rsidR="005F3F09" w:rsidRPr="005F3F09" w:rsidRDefault="005F3F09">
                            <w:pPr>
                              <w:rPr>
                                <w:sz w:val="18"/>
                                <w:szCs w:val="18"/>
                              </w:rPr>
                            </w:pPr>
                            <w:r w:rsidRPr="005F3F09">
                              <w:rPr>
                                <w:sz w:val="18"/>
                                <w:szCs w:val="18"/>
                              </w:rPr>
                              <w:t>American Psychiatric association (2022) states ADHD is one of the most common mental disorders that affect children and is considered to be a chronic and debilitating disorder. NHS (2021) states that people with ADHD have trouble concentrating while being restless and may act on impulse. While untreated ADHD can have serious effects on relationships without the appropriate treatment it may affect the child with ADHD to fall behind in school ADHD resource centre (2003). ADHD is known as one of the most common neurobehavioral disorders in children and is a term used to associate people with behavioural impulsivity and low self-control attention levels addrc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5D550C" id="Text Box 6" o:spid="_x0000_s1029" type="#_x0000_t202" style="position:absolute;margin-left:84pt;margin-top:26.55pt;width:897.75pt;height:42.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" fillcolor="white [3201]" strokecolor="#8eaadb [1940]" strokeweight=".5pt">
                <v:textbox>
                  <w:txbxContent>
                    <w:p w14:paraId="31F7ED84" w14:textId="1E2E0E70" w:rsidR="005F3F09" w:rsidRPr="005F3F09" w:rsidRDefault="005F3F09">
                      <w:pPr>
                        <w:rPr>
                          <w:sz w:val="18"/>
                          <w:szCs w:val="18"/>
                        </w:rPr>
                      </w:pPr>
                      <w:r w:rsidRPr="005F3F09">
                        <w:rPr>
                          <w:sz w:val="18"/>
                          <w:szCs w:val="18"/>
                        </w:rPr>
                        <w:t xml:space="preserve">American Psychiatric association (2022) states ADHD is one of the most common mental disorders that affect children and is considered to be a chronic and debilitating disorder. NHS (2021) states that people with ADHD have trouble concentrating while being restless and may act on impulse. While untreated ADHD can have serious effects on relationships without the appropriate treatment it may affect the child with ADHD to fall behind in school ADHD resource centre (2003). ADHD is known as one of the most common neurobehavioral disorders in children and is a </w:t>
                      </w:r>
                      <w:r w:rsidRPr="005F3F09">
                        <w:rPr>
                          <w:sz w:val="18"/>
                          <w:szCs w:val="18"/>
                        </w:rPr>
                        <w:t>term</w:t>
                      </w:r>
                      <w:r w:rsidRPr="005F3F09">
                        <w:rPr>
                          <w:sz w:val="18"/>
                          <w:szCs w:val="18"/>
                        </w:rPr>
                        <w:t xml:space="preserve"> used to associate people with </w:t>
                      </w:r>
                      <w:r w:rsidRPr="005F3F09">
                        <w:rPr>
                          <w:sz w:val="18"/>
                          <w:szCs w:val="18"/>
                        </w:rPr>
                        <w:t>behavioural</w:t>
                      </w:r>
                      <w:r w:rsidRPr="005F3F09">
                        <w:rPr>
                          <w:sz w:val="18"/>
                          <w:szCs w:val="18"/>
                        </w:rPr>
                        <w:t xml:space="preserve"> </w:t>
                      </w:r>
                      <w:r w:rsidRPr="005F3F09">
                        <w:rPr>
                          <w:sz w:val="18"/>
                          <w:szCs w:val="18"/>
                        </w:rPr>
                        <w:t>impulsivity</w:t>
                      </w:r>
                      <w:r w:rsidRPr="005F3F09">
                        <w:rPr>
                          <w:sz w:val="18"/>
                          <w:szCs w:val="18"/>
                        </w:rPr>
                        <w:t xml:space="preserve"> and low </w:t>
                      </w:r>
                      <w:r w:rsidRPr="005F3F09">
                        <w:rPr>
                          <w:sz w:val="18"/>
                          <w:szCs w:val="18"/>
                        </w:rPr>
                        <w:t>self-control</w:t>
                      </w:r>
                      <w:r w:rsidRPr="005F3F09">
                        <w:rPr>
                          <w:sz w:val="18"/>
                          <w:szCs w:val="18"/>
                        </w:rPr>
                        <w:t xml:space="preserve"> attention levels addrc (2020).</w:t>
                      </w:r>
                    </w:p>
                  </w:txbxContent>
                </v:textbox>
              </v:shape>
            </w:pict>
          </mc:Fallback>
        </mc:AlternateContent>
      </w:r>
    </w:p>
    <w:p w14:paraId="1A98207C" w14:textId="77777777" w:rsidR="00255802" w:rsidRDefault="00255802" w:rsidP="007B7A20">
      <w:pPr>
        <w:spacing w:line="360" w:lineRule="auto"/>
        <w:rPr>
          <w:b/>
          <w:bCs/>
          <w:sz w:val="24"/>
          <w:szCs w:val="24"/>
        </w:rPr>
      </w:pPr>
    </w:p>
    <w:p w14:paraId="2FEDD86D" w14:textId="644A1C6D" w:rsidR="00255802" w:rsidRDefault="009A4A58" w:rsidP="007B7A20">
      <w:pPr>
        <w:spacing w:line="360" w:lineRule="auto"/>
        <w:rPr>
          <w:b/>
          <w:bCs/>
          <w:sz w:val="24"/>
          <w:szCs w:val="24"/>
        </w:rPr>
      </w:pPr>
      <w:r>
        <w:rPr>
          <w:b/>
          <w:bCs/>
          <w:noProof/>
          <w:sz w:val="24"/>
          <w:szCs w:val="24"/>
        </w:rPr>
        <mc:AlternateContent>
          <mc:Choice Requires="wps">
            <w:drawing>
              <wp:anchor distT="0" distB="0" distL="114300" distR="114300" simplePos="0" relativeHeight="251667456" behindDoc="0" locked="0" layoutInCell="1" allowOverlap="1" wp14:anchorId="0A317045" wp14:editId="3A57E5B3">
                <wp:simplePos x="0" y="0"/>
                <wp:positionH relativeFrom="column">
                  <wp:posOffset>8315325</wp:posOffset>
                </wp:positionH>
                <wp:positionV relativeFrom="paragraph">
                  <wp:posOffset>230505</wp:posOffset>
                </wp:positionV>
                <wp:extent cx="4143375" cy="381000"/>
                <wp:effectExtent l="0" t="0" r="28575" b="19050"/>
                <wp:wrapNone/>
                <wp:docPr id="12" name="Text Box 12"/>
                <wp:cNvGraphicFramePr/>
                <a:graphic xmlns:a="http://schemas.openxmlformats.org/drawingml/2006/main">
                  <a:graphicData uri="http://schemas.microsoft.com/office/word/2010/wordprocessingShape">
                    <wps:wsp>
                      <wps:cNvSpPr txBox="1"/>
                      <wps:spPr>
                        <a:xfrm>
                          <a:off x="0" y="0"/>
                          <a:ext cx="4143375" cy="381000"/>
                        </a:xfrm>
                        <a:prstGeom prst="rect">
                          <a:avLst/>
                        </a:prstGeom>
                        <a:solidFill>
                          <a:srgbClr val="FFFF00"/>
                        </a:solidFill>
                        <a:ln w="6350">
                          <a:solidFill>
                            <a:prstClr val="black"/>
                          </a:solidFill>
                        </a:ln>
                      </wps:spPr>
                      <wps:txbx>
                        <w:txbxContent>
                          <w:p w14:paraId="4AC29D28" w14:textId="7C5D8E23" w:rsidR="009A4A58" w:rsidRDefault="007F557C">
                            <w:r w:rsidRPr="007F557C">
                              <w:t>Strategies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A317045" id="Text Box 12" o:spid="_x0000_s1030" type="#_x0000_t202" style="position:absolute;margin-left:654.75pt;margin-top:18.15pt;width:326.25pt;height:30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" fillcolor="yellow" strokeweight=".5pt">
                <v:textbox>
                  <w:txbxContent>
                    <w:p w14:paraId="4AC29D28" w14:textId="7C5D8E23" w:rsidR="009A4A58" w:rsidRDefault="007F557C">
                      <w:r w:rsidRPr="007F557C">
                        <w:t>Strategies</w:t>
                      </w:r>
                    </w:p>
                  </w:txbxContent>
                </v:textbox>
              </v:shape>
            </w:pict>
          </mc:Fallback>
        </mc:AlternateContent>
      </w:r>
      <w:r w:rsidR="002042A2">
        <w:rPr>
          <w:b/>
          <w:bCs/>
          <w:noProof/>
          <w:sz w:val="24"/>
          <w:szCs w:val="24"/>
        </w:rPr>
        <mc:AlternateContent>
          <mc:Choice Requires="wps">
            <w:drawing>
              <wp:anchor distT="0" distB="0" distL="114300" distR="114300" simplePos="0" relativeHeight="251665408" behindDoc="0" locked="0" layoutInCell="1" allowOverlap="1" wp14:anchorId="700D6512" wp14:editId="54325EA2">
                <wp:simplePos x="0" y="0"/>
                <wp:positionH relativeFrom="column">
                  <wp:posOffset>4038600</wp:posOffset>
                </wp:positionH>
                <wp:positionV relativeFrom="paragraph">
                  <wp:posOffset>211455</wp:posOffset>
                </wp:positionV>
                <wp:extent cx="4057650" cy="33337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4057650" cy="333375"/>
                        </a:xfrm>
                        <a:prstGeom prst="rect">
                          <a:avLst/>
                        </a:prstGeom>
                        <a:solidFill>
                          <a:schemeClr val="accent4">
                            <a:lumMod val="75000"/>
                          </a:schemeClr>
                        </a:solidFill>
                        <a:ln w="6350">
                          <a:solidFill>
                            <a:prstClr val="black"/>
                          </a:solidFill>
                        </a:ln>
                      </wps:spPr>
                      <wps:txbx>
                        <w:txbxContent>
                          <w:p w14:paraId="7A5904A1" w14:textId="740178D4" w:rsidR="002042A2" w:rsidRDefault="002042A2">
                            <w:r w:rsidRPr="002042A2">
                              <w:t>Barriers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0D6512" id="Text Box 10" o:spid="_x0000_s1031" type="#_x0000_t202" style="position:absolute;margin-left:318pt;margin-top:16.65pt;width:319.5pt;height:26.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" fillcolor="#bf8f00 [2407]" strokeweight=".5pt">
                <v:textbox>
                  <w:txbxContent>
                    <w:p w14:paraId="7A5904A1" w14:textId="740178D4" w:rsidR="002042A2" w:rsidRDefault="002042A2">
                      <w:r w:rsidRPr="002042A2">
                        <w:t>Barriers</w:t>
                      </w:r>
                    </w:p>
                  </w:txbxContent>
                </v:textbox>
              </v:shape>
            </w:pict>
          </mc:Fallback>
        </mc:AlternateContent>
      </w:r>
      <w:r w:rsidR="00DD7C73">
        <w:rPr>
          <w:b/>
          <w:bCs/>
          <w:noProof/>
          <w:sz w:val="24"/>
          <w:szCs w:val="24"/>
        </w:rPr>
        <mc:AlternateContent>
          <mc:Choice Requires="wps">
            <w:drawing>
              <wp:anchor distT="0" distB="0" distL="114300" distR="114300" simplePos="0" relativeHeight="251663360" behindDoc="0" locked="0" layoutInCell="1" allowOverlap="1" wp14:anchorId="2533868C" wp14:editId="7E41320D">
                <wp:simplePos x="0" y="0"/>
                <wp:positionH relativeFrom="column">
                  <wp:posOffset>-152400</wp:posOffset>
                </wp:positionH>
                <wp:positionV relativeFrom="paragraph">
                  <wp:posOffset>173355</wp:posOffset>
                </wp:positionV>
                <wp:extent cx="4048125" cy="3048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4048125" cy="304800"/>
                        </a:xfrm>
                        <a:prstGeom prst="rect">
                          <a:avLst/>
                        </a:prstGeom>
                        <a:solidFill>
                          <a:srgbClr val="FF0000"/>
                        </a:solidFill>
                        <a:ln w="6350">
                          <a:solidFill>
                            <a:prstClr val="black"/>
                          </a:solidFill>
                        </a:ln>
                      </wps:spPr>
                      <wps:txbx>
                        <w:txbxContent>
                          <w:p w14:paraId="48B63D81" w14:textId="47C0BCCA" w:rsidR="00DD7C73" w:rsidRDefault="00DD7C73">
                            <w:r w:rsidRPr="00DD7C73">
                              <w:t>Identification and Diagnosis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33868C" id="Text Box 7" o:spid="_x0000_s1032" type="#_x0000_t202" style="position:absolute;margin-left:-12pt;margin-top:13.65pt;width:318.75pt;height:2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" fillcolor="red" strokeweight=".5pt">
                <v:textbox>
                  <w:txbxContent>
                    <w:p w14:paraId="48B63D81" w14:textId="47C0BCCA" w:rsidR="00DD7C73" w:rsidRDefault="00DD7C73">
                      <w:r w:rsidRPr="00DD7C73">
                        <w:t>Identification and Diagnosis</w:t>
                      </w:r>
                    </w:p>
                  </w:txbxContent>
                </v:textbox>
              </v:shape>
            </w:pict>
          </mc:Fallback>
        </mc:AlternateContent>
      </w:r>
    </w:p>
    <w:p w14:paraId="27451AC6" w14:textId="7CC94D90" w:rsidR="00255802" w:rsidRDefault="007F557C" w:rsidP="007B7A20">
      <w:pPr>
        <w:spacing w:line="360" w:lineRule="auto"/>
        <w:rPr>
          <w:b/>
          <w:bCs/>
          <w:sz w:val="24"/>
          <w:szCs w:val="24"/>
        </w:rPr>
      </w:pPr>
      <w:r>
        <w:rPr>
          <w:b/>
          <w:bCs/>
          <w:noProof/>
          <w:sz w:val="24"/>
          <w:szCs w:val="24"/>
        </w:rPr>
        <mc:AlternateContent>
          <mc:Choice Requires="wps">
            <w:drawing>
              <wp:anchor distT="0" distB="0" distL="114300" distR="114300" simplePos="0" relativeHeight="251668480" behindDoc="0" locked="0" layoutInCell="1" allowOverlap="1" wp14:anchorId="51B183C6" wp14:editId="7B832D62">
                <wp:simplePos x="0" y="0"/>
                <wp:positionH relativeFrom="column">
                  <wp:posOffset>8343900</wp:posOffset>
                </wp:positionH>
                <wp:positionV relativeFrom="paragraph">
                  <wp:posOffset>300991</wp:posOffset>
                </wp:positionV>
                <wp:extent cx="4200525" cy="2476500"/>
                <wp:effectExtent l="0" t="0" r="28575" b="19050"/>
                <wp:wrapNone/>
                <wp:docPr id="13" name="Text Box 13"/>
                <wp:cNvGraphicFramePr/>
                <a:graphic xmlns:a="http://schemas.openxmlformats.org/drawingml/2006/main">
                  <a:graphicData uri="http://schemas.microsoft.com/office/word/2010/wordprocessingShape">
                    <wps:wsp>
                      <wps:cNvSpPr txBox="1"/>
                      <wps:spPr>
                        <a:xfrm>
                          <a:off x="0" y="0"/>
                          <a:ext cx="4200525" cy="2476500"/>
                        </a:xfrm>
                        <a:prstGeom prst="rect">
                          <a:avLst/>
                        </a:prstGeom>
                        <a:solidFill>
                          <a:schemeClr val="lt1"/>
                        </a:solidFill>
                        <a:ln w="6350">
                          <a:solidFill>
                            <a:srgbClr val="FFFF00"/>
                          </a:solidFill>
                        </a:ln>
                      </wps:spPr>
                      <wps:txbx>
                        <w:txbxContent>
                          <w:p w14:paraId="274617D0" w14:textId="77777777" w:rsidR="00C20487" w:rsidRPr="00C20487" w:rsidRDefault="00C20487" w:rsidP="00C20487">
                            <w:pPr>
                              <w:rPr>
                                <w:sz w:val="16"/>
                                <w:szCs w:val="16"/>
                              </w:rPr>
                            </w:pPr>
                            <w:r w:rsidRPr="00C20487">
                              <w:rPr>
                                <w:sz w:val="16"/>
                                <w:szCs w:val="16"/>
                              </w:rPr>
                              <w:t>Children want set boundaries and rules whether they realize or not as clear boundaries helps remove anxiety and provides room for calmness however with no set boundaries a child is likely to feel anxious to comply with tasks providing a poor learning experience (Pera, 2015).</w:t>
                            </w:r>
                          </w:p>
                          <w:p w14:paraId="470C6100" w14:textId="77777777" w:rsidR="00C20487" w:rsidRPr="00C20487" w:rsidRDefault="00C20487" w:rsidP="00C20487">
                            <w:pPr>
                              <w:rPr>
                                <w:sz w:val="16"/>
                                <w:szCs w:val="16"/>
                              </w:rPr>
                            </w:pPr>
                            <w:r w:rsidRPr="00C20487">
                              <w:rPr>
                                <w:sz w:val="16"/>
                                <w:szCs w:val="16"/>
                              </w:rPr>
                              <w:t>Behavioural parent training provides parents an ability on how to implement behaviour support techniques to ensure a positive effect on the child with ADHD as ineffective parenting styles create negative long term effects Wise (2021). Therefore addrc (2020) suggests a systematic and ongoing school based approach is necessary to help children with ADHD succeed in school.</w:t>
                            </w:r>
                          </w:p>
                          <w:p w14:paraId="40F2200E" w14:textId="65C26950" w:rsidR="00C20487" w:rsidRPr="00C20487" w:rsidRDefault="00C20487" w:rsidP="00C20487">
                            <w:pPr>
                              <w:rPr>
                                <w:sz w:val="16"/>
                                <w:szCs w:val="16"/>
                              </w:rPr>
                            </w:pPr>
                            <w:r w:rsidRPr="00C20487">
                              <w:rPr>
                                <w:sz w:val="16"/>
                                <w:szCs w:val="16"/>
                              </w:rPr>
                              <w:t>Clear boundaries must be set for a child with ADHD as time out can help provide a child time to calm down whereas sticking to decided rules and consequences can show a child that if they want to privilege to participate in tasks they will need to earn the privilege in order to participate Wise (2021).</w:t>
                            </w:r>
                          </w:p>
                          <w:p w14:paraId="3A85CEB6" w14:textId="23C497DF" w:rsidR="007F557C" w:rsidRPr="00C20487" w:rsidRDefault="00C20487" w:rsidP="00C20487">
                            <w:pPr>
                              <w:rPr>
                                <w:sz w:val="16"/>
                                <w:szCs w:val="16"/>
                              </w:rPr>
                            </w:pPr>
                            <w:r w:rsidRPr="00C20487">
                              <w:rPr>
                                <w:sz w:val="16"/>
                                <w:szCs w:val="16"/>
                              </w:rPr>
                              <w:t>When setting clear boundaries it is expected to make sure everyone knows what behaviour is expected while reinforce positive behaviour with praise and follow through consistence by being clear and using enforceable consequences if boundaries are overstepped (NHS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B183C6" id="Text Box 13" o:spid="_x0000_s1033" type="#_x0000_t202" style="position:absolute;margin-left:657pt;margin-top:23.7pt;width:330.75pt;height:19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" fillcolor="white [3201]" strokecolor="yellow" strokeweight=".5pt">
                <v:textbox>
                  <w:txbxContent>
                    <w:p w14:paraId="274617D0" w14:textId="77777777" w:rsidR="00C20487" w:rsidRPr="00C20487" w:rsidRDefault="00C20487" w:rsidP="00C20487">
                      <w:pPr>
                        <w:rPr>
                          <w:sz w:val="16"/>
                          <w:szCs w:val="16"/>
                        </w:rPr>
                      </w:pPr>
                      <w:r w:rsidRPr="00C20487">
                        <w:rPr>
                          <w:sz w:val="16"/>
                          <w:szCs w:val="16"/>
                        </w:rPr>
                        <w:t>Children want set boundaries and rules whether they realize or not as clear boundaries helps remove anxiety and provides room for calmness however with no set boundaries a child is likely to feel anxious to comply with tasks providing a poor learning experience (Pera, 2015).</w:t>
                      </w:r>
                    </w:p>
                    <w:p w14:paraId="470C6100" w14:textId="77777777" w:rsidR="00C20487" w:rsidRPr="00C20487" w:rsidRDefault="00C20487" w:rsidP="00C20487">
                      <w:pPr>
                        <w:rPr>
                          <w:sz w:val="16"/>
                          <w:szCs w:val="16"/>
                        </w:rPr>
                      </w:pPr>
                      <w:r w:rsidRPr="00C20487">
                        <w:rPr>
                          <w:sz w:val="16"/>
                          <w:szCs w:val="16"/>
                        </w:rPr>
                        <w:t>Behavioural parent training provides parents an ability on how to implement behaviour support techniques to ensure a positive effect on the child with ADHD as ineffective parenting styles create negative long term effects Wise (2021). Therefore addrc (2020) suggests a systematic and ongoing school based approach is necessary to help children with ADHD succeed in school.</w:t>
                      </w:r>
                    </w:p>
                    <w:p w14:paraId="40F2200E" w14:textId="65C26950" w:rsidR="00C20487" w:rsidRPr="00C20487" w:rsidRDefault="00C20487" w:rsidP="00C20487">
                      <w:pPr>
                        <w:rPr>
                          <w:sz w:val="16"/>
                          <w:szCs w:val="16"/>
                        </w:rPr>
                      </w:pPr>
                      <w:r w:rsidRPr="00C20487">
                        <w:rPr>
                          <w:sz w:val="16"/>
                          <w:szCs w:val="16"/>
                        </w:rPr>
                        <w:t xml:space="preserve">Clear boundaries must be set for a child with ADHD as time out can help provide a child time to calm down </w:t>
                      </w:r>
                      <w:r w:rsidRPr="00C20487">
                        <w:rPr>
                          <w:sz w:val="16"/>
                          <w:szCs w:val="16"/>
                        </w:rPr>
                        <w:t>whereas</w:t>
                      </w:r>
                      <w:r w:rsidRPr="00C20487">
                        <w:rPr>
                          <w:sz w:val="16"/>
                          <w:szCs w:val="16"/>
                        </w:rPr>
                        <w:t xml:space="preserve"> sticking to decided rules and consequences can show a child that if they want to privilege to participate in tasks they will need to earn the privilege in order to participate Wise (2021).</w:t>
                      </w:r>
                    </w:p>
                    <w:p w14:paraId="3A85CEB6" w14:textId="23C497DF" w:rsidR="007F557C" w:rsidRPr="00C20487" w:rsidRDefault="00C20487" w:rsidP="00C20487">
                      <w:pPr>
                        <w:rPr>
                          <w:sz w:val="16"/>
                          <w:szCs w:val="16"/>
                        </w:rPr>
                      </w:pPr>
                      <w:r w:rsidRPr="00C20487">
                        <w:rPr>
                          <w:sz w:val="16"/>
                          <w:szCs w:val="16"/>
                        </w:rPr>
                        <w:t>When setting clear boundaries it is expected to make sure everyone knows what behaviour is expected while reinforce positive behaviour with praise and follow through consistence by being clear and using enforceable consequences if boundaries are overstepped (NHS 2021).</w:t>
                      </w:r>
                    </w:p>
                  </w:txbxContent>
                </v:textbox>
              </v:shape>
            </w:pict>
          </mc:Fallback>
        </mc:AlternateContent>
      </w:r>
      <w:r w:rsidR="002042A2">
        <w:rPr>
          <w:b/>
          <w:bCs/>
          <w:noProof/>
          <w:sz w:val="24"/>
          <w:szCs w:val="24"/>
        </w:rPr>
        <mc:AlternateContent>
          <mc:Choice Requires="wps">
            <w:drawing>
              <wp:anchor distT="0" distB="0" distL="114300" distR="114300" simplePos="0" relativeHeight="251666432" behindDoc="0" locked="0" layoutInCell="1" allowOverlap="1" wp14:anchorId="26B163A8" wp14:editId="46D5DB62">
                <wp:simplePos x="0" y="0"/>
                <wp:positionH relativeFrom="column">
                  <wp:posOffset>4029075</wp:posOffset>
                </wp:positionH>
                <wp:positionV relativeFrom="paragraph">
                  <wp:posOffset>196215</wp:posOffset>
                </wp:positionV>
                <wp:extent cx="4057650" cy="368617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4057650" cy="3686175"/>
                        </a:xfrm>
                        <a:prstGeom prst="rect">
                          <a:avLst/>
                        </a:prstGeom>
                        <a:solidFill>
                          <a:schemeClr val="lt1"/>
                        </a:solidFill>
                        <a:ln w="6350">
                          <a:solidFill>
                            <a:srgbClr val="FFC000"/>
                          </a:solidFill>
                        </a:ln>
                      </wps:spPr>
                      <wps:txbx>
                        <w:txbxContent>
                          <w:p w14:paraId="5649DDD7" w14:textId="77777777" w:rsidR="00022704" w:rsidRPr="00022704" w:rsidRDefault="00022704" w:rsidP="00022704">
                            <w:pPr>
                              <w:rPr>
                                <w:sz w:val="16"/>
                                <w:szCs w:val="16"/>
                              </w:rPr>
                            </w:pPr>
                            <w:r w:rsidRPr="00022704">
                              <w:rPr>
                                <w:sz w:val="16"/>
                                <w:szCs w:val="16"/>
                              </w:rPr>
                              <w:t>However due to the teachers feeling under resourced to provide support for children with special educational needs it can have an impact on the teachers attitude Ewing et al. (2017).</w:t>
                            </w:r>
                          </w:p>
                          <w:p w14:paraId="6AD077DD" w14:textId="77777777" w:rsidR="00022704" w:rsidRPr="00022704" w:rsidRDefault="00022704" w:rsidP="00022704">
                            <w:pPr>
                              <w:rPr>
                                <w:sz w:val="16"/>
                                <w:szCs w:val="16"/>
                              </w:rPr>
                            </w:pPr>
                            <w:r w:rsidRPr="00022704">
                              <w:rPr>
                                <w:sz w:val="16"/>
                                <w:szCs w:val="16"/>
                              </w:rPr>
                              <w:t>Families of children with special needs may miss what they need to know to defend themselves and their children therefore the families need to fully understand the legal regulations in order to cooperate with special educational specialists. However families are expected to be informed regarding legal regulations in order to defend the rights of their children to ensure a more positive attitude (Balkci &amp; Melekoglu, 2021). Sage (2021) believes that the attitude of the community is negative towards the understanding of ADHD.</w:t>
                            </w:r>
                          </w:p>
                          <w:p w14:paraId="5A9355AA" w14:textId="77777777" w:rsidR="00022704" w:rsidRPr="00022704" w:rsidRDefault="00022704" w:rsidP="00022704">
                            <w:pPr>
                              <w:rPr>
                                <w:sz w:val="16"/>
                                <w:szCs w:val="16"/>
                              </w:rPr>
                            </w:pPr>
                            <w:r w:rsidRPr="00022704">
                              <w:rPr>
                                <w:sz w:val="16"/>
                                <w:szCs w:val="16"/>
                              </w:rPr>
                              <w:t>ADHD is associated in high levels of stigma which sometimes lead to treatment barriers and social rejection. Stigma can be two different forms one is the public stigma in the form of prejudice and discrimination while the self-stigma may result in the individual to accept the beliefs others hold and both can lead to a social barrier due to the attitudes on those around. However people are naturally inclined to notice differences between themselves and others leading to the differences being misunderstood (Long et al, 2010).</w:t>
                            </w:r>
                          </w:p>
                          <w:p w14:paraId="0401CD6C" w14:textId="614A48AD" w:rsidR="002042A2" w:rsidRPr="00022704" w:rsidRDefault="00022704" w:rsidP="00022704">
                            <w:pPr>
                              <w:rPr>
                                <w:sz w:val="16"/>
                                <w:szCs w:val="16"/>
                              </w:rPr>
                            </w:pPr>
                            <w:r w:rsidRPr="00022704">
                              <w:rPr>
                                <w:sz w:val="16"/>
                                <w:szCs w:val="16"/>
                              </w:rPr>
                              <w:t>Many teachers appear to have a negative attitude towards children with ADHD while considering them to be purposely disruptive or lazy which can leave the child feeling isolated by the incorrect labelling therefore the teachers need to have a positive attitude that will create a constructive learning atmosphere which will allow students to engage and achieve learning objectives (Cohen, 2022).  Attitudes of the teachers are the main key in making a child feel included as a child with ADHD will experience a more challenging experience than a child without a ALN (Wilson et al,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B163A8" id="Text Box 11" o:spid="_x0000_s1034" type="#_x0000_t202" style="position:absolute;margin-left:317.25pt;margin-top:15.45pt;width:319.5pt;height:290.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" fillcolor="white [3201]" strokecolor="#ffc000" strokeweight=".5pt">
                <v:textbox>
                  <w:txbxContent>
                    <w:p w14:paraId="5649DDD7" w14:textId="77777777" w:rsidR="00022704" w:rsidRPr="00022704" w:rsidRDefault="00022704" w:rsidP="00022704">
                      <w:pPr>
                        <w:rPr>
                          <w:sz w:val="16"/>
                          <w:szCs w:val="16"/>
                        </w:rPr>
                      </w:pPr>
                      <w:r w:rsidRPr="00022704">
                        <w:rPr>
                          <w:sz w:val="16"/>
                          <w:szCs w:val="16"/>
                        </w:rPr>
                        <w:t>However due to the teachers feeling under resourced to provide support for children with special educational needs it can have an impact on the teachers attitude Ewing et al. (2017).</w:t>
                      </w:r>
                    </w:p>
                    <w:p w14:paraId="6AD077DD" w14:textId="77777777" w:rsidR="00022704" w:rsidRPr="00022704" w:rsidRDefault="00022704" w:rsidP="00022704">
                      <w:pPr>
                        <w:rPr>
                          <w:sz w:val="16"/>
                          <w:szCs w:val="16"/>
                        </w:rPr>
                      </w:pPr>
                      <w:r w:rsidRPr="00022704">
                        <w:rPr>
                          <w:sz w:val="16"/>
                          <w:szCs w:val="16"/>
                        </w:rPr>
                        <w:t>Families of children with special needs may miss what they need to know to defend themselves and their children therefore the families need to fully understand the legal regulations in order to cooperate with special educational specialists. However families are expected to be informed regarding legal regulations in order to defend the rights of their children to ensure a more positive attitude (Balkci &amp; Melekoglu, 2021). Sage (2021) believes that the attitude of the community is negative towards the understanding of ADHD.</w:t>
                      </w:r>
                    </w:p>
                    <w:p w14:paraId="5A9355AA" w14:textId="77777777" w:rsidR="00022704" w:rsidRPr="00022704" w:rsidRDefault="00022704" w:rsidP="00022704">
                      <w:pPr>
                        <w:rPr>
                          <w:sz w:val="16"/>
                          <w:szCs w:val="16"/>
                        </w:rPr>
                      </w:pPr>
                      <w:r w:rsidRPr="00022704">
                        <w:rPr>
                          <w:sz w:val="16"/>
                          <w:szCs w:val="16"/>
                        </w:rPr>
                        <w:t>ADHD is associated in high levels of stigma which sometimes lead to treatment barriers and social rejection. Stigma can be two different forms one is the public stigma in the form of prejudice and discrimination while the self-stigma may result in the individual to accept the beliefs others hold and both can lead to a social barrier due to the attitudes on those around. However people are naturally inclined to notice differences between themselves and others leading to the differences being misunderstood (Long et al, 2010).</w:t>
                      </w:r>
                    </w:p>
                    <w:p w14:paraId="0401CD6C" w14:textId="614A48AD" w:rsidR="002042A2" w:rsidRPr="00022704" w:rsidRDefault="00022704" w:rsidP="00022704">
                      <w:pPr>
                        <w:rPr>
                          <w:sz w:val="16"/>
                          <w:szCs w:val="16"/>
                        </w:rPr>
                      </w:pPr>
                      <w:r w:rsidRPr="00022704">
                        <w:rPr>
                          <w:sz w:val="16"/>
                          <w:szCs w:val="16"/>
                        </w:rPr>
                        <w:t>Many teachers appear to have a negative attitude towards children with ADHD while considering them to be purposely disruptive or lazy which can leave the child feeling isolated by the incorrect labelling therefore the teachers need to have a positive attitude that will create a constructive learning atmosphere which will allow students to engage and achieve learning objectives (Cohen, 2022).  Attitudes of the teachers are the main key in making a child feel included as a child with ADHD will experience a more challenging experience than a child without a ALN (Wilson et al, 2019).</w:t>
                      </w:r>
                    </w:p>
                  </w:txbxContent>
                </v:textbox>
              </v:shape>
            </w:pict>
          </mc:Fallback>
        </mc:AlternateContent>
      </w:r>
      <w:r w:rsidR="00DD7C73">
        <w:rPr>
          <w:b/>
          <w:bCs/>
          <w:noProof/>
          <w:sz w:val="24"/>
          <w:szCs w:val="24"/>
        </w:rPr>
        <mc:AlternateContent>
          <mc:Choice Requires="wps">
            <w:drawing>
              <wp:anchor distT="0" distB="0" distL="114300" distR="114300" simplePos="0" relativeHeight="251664384" behindDoc="0" locked="0" layoutInCell="1" allowOverlap="1" wp14:anchorId="5C9D0D5D" wp14:editId="132965CC">
                <wp:simplePos x="0" y="0"/>
                <wp:positionH relativeFrom="column">
                  <wp:posOffset>-161925</wp:posOffset>
                </wp:positionH>
                <wp:positionV relativeFrom="paragraph">
                  <wp:posOffset>167640</wp:posOffset>
                </wp:positionV>
                <wp:extent cx="4095750" cy="36766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4095750" cy="3676650"/>
                        </a:xfrm>
                        <a:prstGeom prst="rect">
                          <a:avLst/>
                        </a:prstGeom>
                        <a:solidFill>
                          <a:schemeClr val="lt1"/>
                        </a:solidFill>
                        <a:ln w="6350">
                          <a:solidFill>
                            <a:srgbClr val="FF0000"/>
                          </a:solidFill>
                        </a:ln>
                      </wps:spPr>
                      <wps:txbx>
                        <w:txbxContent>
                          <w:p w14:paraId="61E921AF" w14:textId="77777777" w:rsidR="00851993" w:rsidRPr="00851993" w:rsidRDefault="00851993" w:rsidP="00851993">
                            <w:pPr>
                              <w:rPr>
                                <w:sz w:val="16"/>
                                <w:szCs w:val="16"/>
                              </w:rPr>
                            </w:pPr>
                            <w:r w:rsidRPr="00851993">
                              <w:rPr>
                                <w:sz w:val="16"/>
                                <w:szCs w:val="16"/>
                              </w:rPr>
                              <w:t>ADHD can be identified through behavioural symptoms, interviews and reports from other significant others such as partners, parents and teachers by the gathering of in depth knowledge addrc (2020)</w:t>
                            </w:r>
                          </w:p>
                          <w:p w14:paraId="47BE33B4" w14:textId="77777777" w:rsidR="00851993" w:rsidRPr="00851993" w:rsidRDefault="00851993" w:rsidP="00851993">
                            <w:pPr>
                              <w:rPr>
                                <w:sz w:val="16"/>
                                <w:szCs w:val="16"/>
                              </w:rPr>
                            </w:pPr>
                            <w:r w:rsidRPr="00851993">
                              <w:rPr>
                                <w:sz w:val="16"/>
                                <w:szCs w:val="16"/>
                              </w:rPr>
                              <w:t>Children who are considered to require additional support by their teachers will need to be monitored to have the right information collected to ensure the appropriate special support is provided Taylor &amp; Francis (2016). Nether less Curran (2020) believes through observations the gathering of information can be collected through communication and interaction which are the key findings whereas Douglas et al. (2016) believes through the observation it can determine whether or not  an individual has special educational needs and disability. Therefore early intervention reduces the incidence of ADHD at school age National library of medicine (no date).</w:t>
                            </w:r>
                          </w:p>
                          <w:p w14:paraId="66D26744" w14:textId="77777777" w:rsidR="00851993" w:rsidRPr="00851993" w:rsidRDefault="00851993" w:rsidP="00851993">
                            <w:pPr>
                              <w:rPr>
                                <w:sz w:val="16"/>
                                <w:szCs w:val="16"/>
                              </w:rPr>
                            </w:pPr>
                            <w:r w:rsidRPr="00851993">
                              <w:rPr>
                                <w:sz w:val="16"/>
                                <w:szCs w:val="16"/>
                              </w:rPr>
                              <w:t>Furthermore the teachers have the main responsibility for implementing inclusion within an inclusive practice, however the teacher needs appropriate skills, knowledge and understanding to work effectively alongside children with special educational needs Markova et al. (2018).</w:t>
                            </w:r>
                          </w:p>
                          <w:p w14:paraId="7BF84377" w14:textId="30D0849B" w:rsidR="00DD7C73" w:rsidRPr="00851993" w:rsidRDefault="00851993" w:rsidP="00851993">
                            <w:pPr>
                              <w:rPr>
                                <w:sz w:val="16"/>
                                <w:szCs w:val="16"/>
                              </w:rPr>
                            </w:pPr>
                            <w:r w:rsidRPr="00851993">
                              <w:rPr>
                                <w:sz w:val="16"/>
                                <w:szCs w:val="16"/>
                              </w:rPr>
                              <w:t>ADHD is treated and diagnosed more so in boys other than girls due to the differences in the expressions of the disorder (Normann et al, 2013). Sage journals (2016) believes that ADHD in girls have fewer symptoms of hyperactive and impulsiveness and more inattentive symptoms compared to boys. However Anderson et al, 2013, believes that females with ADHD show anxiety symptoms.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9D0D5D" id="Text Box 8" o:spid="_x0000_s1035" type="#_x0000_t202" style="position:absolute;margin-left:-12.75pt;margin-top:13.2pt;width:322.5pt;height:289.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" fillcolor="white [3201]" strokecolor="red" strokeweight=".5pt">
                <v:textbox>
                  <w:txbxContent>
                    <w:p w14:paraId="61E921AF" w14:textId="77777777" w:rsidR="00851993" w:rsidRPr="00851993" w:rsidRDefault="00851993" w:rsidP="00851993">
                      <w:pPr>
                        <w:rPr>
                          <w:sz w:val="16"/>
                          <w:szCs w:val="16"/>
                        </w:rPr>
                      </w:pPr>
                      <w:r w:rsidRPr="00851993">
                        <w:rPr>
                          <w:sz w:val="16"/>
                          <w:szCs w:val="16"/>
                        </w:rPr>
                        <w:t>ADHD can be identified through behavioural symptoms, interviews and reports from other significant others such as partners, parents and teachers by the gathering of in depth knowledge addrc (2020)</w:t>
                      </w:r>
                    </w:p>
                    <w:p w14:paraId="47BE33B4" w14:textId="77777777" w:rsidR="00851993" w:rsidRPr="00851993" w:rsidRDefault="00851993" w:rsidP="00851993">
                      <w:pPr>
                        <w:rPr>
                          <w:sz w:val="16"/>
                          <w:szCs w:val="16"/>
                        </w:rPr>
                      </w:pPr>
                      <w:r w:rsidRPr="00851993">
                        <w:rPr>
                          <w:sz w:val="16"/>
                          <w:szCs w:val="16"/>
                        </w:rPr>
                        <w:t>Children who are considered to require additional support by their teachers will need to be monitored to have the right information collected to ensure the appropriate special support is provided Taylor &amp; Francis (2016). Nether less Curran (2020) believes through observations the gathering of information can be collected through communication and interaction which are the key findings whereas Douglas et al. (2016) believes through the observation it can determine whether or not  an individual has special educational needs and disability. Therefore early intervention reduces the incidence of ADHD at school age National library of medicine (no date).</w:t>
                      </w:r>
                    </w:p>
                    <w:p w14:paraId="66D26744" w14:textId="77777777" w:rsidR="00851993" w:rsidRPr="00851993" w:rsidRDefault="00851993" w:rsidP="00851993">
                      <w:pPr>
                        <w:rPr>
                          <w:sz w:val="16"/>
                          <w:szCs w:val="16"/>
                        </w:rPr>
                      </w:pPr>
                      <w:r w:rsidRPr="00851993">
                        <w:rPr>
                          <w:sz w:val="16"/>
                          <w:szCs w:val="16"/>
                        </w:rPr>
                        <w:t>Furthermore the teachers have the main responsibility for implementing inclusion within an inclusive practice, however the teacher needs appropriate skills, knowledge and understanding to work effectively alongside children with special educational needs Markova et al. (2018).</w:t>
                      </w:r>
                    </w:p>
                    <w:p w14:paraId="7BF84377" w14:textId="30D0849B" w:rsidR="00DD7C73" w:rsidRPr="00851993" w:rsidRDefault="00851993" w:rsidP="00851993">
                      <w:pPr>
                        <w:rPr>
                          <w:sz w:val="16"/>
                          <w:szCs w:val="16"/>
                        </w:rPr>
                      </w:pPr>
                      <w:r w:rsidRPr="00851993">
                        <w:rPr>
                          <w:sz w:val="16"/>
                          <w:szCs w:val="16"/>
                        </w:rPr>
                        <w:t>ADHD is treated and diagnosed more so in boys other than girls due to the differences in the expressions of the disorder (Normann et al, 2013). Sage journals (2016) believes that ADHD in girls have fewer symptoms of hyperactive and impulsiveness and more inattentive symptoms compared to boys. However Anderson et al, 2013, believes that females with ADHD show anxiety symptoms.</w:t>
                      </w:r>
                    </w:p>
                  </w:txbxContent>
                </v:textbox>
              </v:shape>
            </w:pict>
          </mc:Fallback>
        </mc:AlternateContent>
      </w:r>
    </w:p>
    <w:p w14:paraId="05169D0D" w14:textId="77777777" w:rsidR="00255802" w:rsidRDefault="00255802" w:rsidP="007B7A20">
      <w:pPr>
        <w:spacing w:line="360" w:lineRule="auto"/>
        <w:rPr>
          <w:b/>
          <w:bCs/>
          <w:sz w:val="24"/>
          <w:szCs w:val="24"/>
        </w:rPr>
      </w:pPr>
    </w:p>
    <w:p w14:paraId="6D174754" w14:textId="77777777" w:rsidR="00255802" w:rsidRDefault="00255802" w:rsidP="007B7A20">
      <w:pPr>
        <w:spacing w:line="360" w:lineRule="auto"/>
        <w:rPr>
          <w:b/>
          <w:bCs/>
          <w:sz w:val="24"/>
          <w:szCs w:val="24"/>
        </w:rPr>
      </w:pPr>
    </w:p>
    <w:p w14:paraId="0F83805B" w14:textId="77777777" w:rsidR="00255802" w:rsidRDefault="00255802" w:rsidP="007B7A20">
      <w:pPr>
        <w:spacing w:line="360" w:lineRule="auto"/>
        <w:rPr>
          <w:b/>
          <w:bCs/>
          <w:sz w:val="24"/>
          <w:szCs w:val="24"/>
        </w:rPr>
      </w:pPr>
    </w:p>
    <w:p w14:paraId="2055B605" w14:textId="77777777" w:rsidR="00255802" w:rsidRDefault="00255802" w:rsidP="007B7A20">
      <w:pPr>
        <w:spacing w:line="360" w:lineRule="auto"/>
        <w:rPr>
          <w:b/>
          <w:bCs/>
          <w:sz w:val="24"/>
          <w:szCs w:val="24"/>
        </w:rPr>
      </w:pPr>
    </w:p>
    <w:p w14:paraId="6759E681" w14:textId="77777777" w:rsidR="00255802" w:rsidRDefault="00255802" w:rsidP="007B7A20">
      <w:pPr>
        <w:spacing w:line="360" w:lineRule="auto"/>
        <w:rPr>
          <w:b/>
          <w:bCs/>
          <w:sz w:val="24"/>
          <w:szCs w:val="24"/>
        </w:rPr>
      </w:pPr>
    </w:p>
    <w:p w14:paraId="5EA50DCE" w14:textId="77777777" w:rsidR="00255802" w:rsidRDefault="00255802" w:rsidP="007B7A20">
      <w:pPr>
        <w:spacing w:line="360" w:lineRule="auto"/>
        <w:rPr>
          <w:b/>
          <w:bCs/>
          <w:sz w:val="24"/>
          <w:szCs w:val="24"/>
        </w:rPr>
      </w:pPr>
    </w:p>
    <w:p w14:paraId="58B05BAB" w14:textId="392FADC0" w:rsidR="00255802" w:rsidRDefault="00380445" w:rsidP="007B7A20">
      <w:pPr>
        <w:spacing w:line="360" w:lineRule="auto"/>
        <w:rPr>
          <w:b/>
          <w:bCs/>
          <w:sz w:val="24"/>
          <w:szCs w:val="24"/>
        </w:rPr>
      </w:pPr>
      <w:r>
        <w:rPr>
          <w:b/>
          <w:bCs/>
          <w:noProof/>
          <w:sz w:val="24"/>
          <w:szCs w:val="24"/>
        </w:rPr>
        <mc:AlternateContent>
          <mc:Choice Requires="wps">
            <w:drawing>
              <wp:anchor distT="0" distB="0" distL="114300" distR="114300" simplePos="0" relativeHeight="251669504" behindDoc="0" locked="0" layoutInCell="1" allowOverlap="1" wp14:anchorId="75296A80" wp14:editId="09CE33DB">
                <wp:simplePos x="0" y="0"/>
                <wp:positionH relativeFrom="column">
                  <wp:posOffset>8267700</wp:posOffset>
                </wp:positionH>
                <wp:positionV relativeFrom="paragraph">
                  <wp:posOffset>99060</wp:posOffset>
                </wp:positionV>
                <wp:extent cx="4314825" cy="285750"/>
                <wp:effectExtent l="0" t="0" r="28575" b="19050"/>
                <wp:wrapNone/>
                <wp:docPr id="14" name="Text Box 14"/>
                <wp:cNvGraphicFramePr/>
                <a:graphic xmlns:a="http://schemas.openxmlformats.org/drawingml/2006/main">
                  <a:graphicData uri="http://schemas.microsoft.com/office/word/2010/wordprocessingShape">
                    <wps:wsp>
                      <wps:cNvSpPr txBox="1"/>
                      <wps:spPr>
                        <a:xfrm>
                          <a:off x="0" y="0"/>
                          <a:ext cx="4314825" cy="285750"/>
                        </a:xfrm>
                        <a:prstGeom prst="rect">
                          <a:avLst/>
                        </a:prstGeom>
                        <a:solidFill>
                          <a:srgbClr val="0070C0"/>
                        </a:solidFill>
                        <a:ln w="6350">
                          <a:solidFill>
                            <a:prstClr val="black"/>
                          </a:solidFill>
                        </a:ln>
                      </wps:spPr>
                      <wps:txbx>
                        <w:txbxContent>
                          <w:p w14:paraId="12A2682C" w14:textId="38A07B2A" w:rsidR="00380445" w:rsidRDefault="00380445">
                            <w:r w:rsidRPr="00380445">
                              <w:t>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5296A80" id="Text Box 14" o:spid="_x0000_s1036" type="#_x0000_t202" style="position:absolute;margin-left:651pt;margin-top:7.8pt;width:339.75pt;height:2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" fillcolor="#0070c0" strokeweight=".5pt">
                <v:textbox>
                  <w:txbxContent>
                    <w:p w14:paraId="12A2682C" w14:textId="38A07B2A" w:rsidR="00380445" w:rsidRDefault="00380445">
                      <w:r w:rsidRPr="00380445">
                        <w:t>Conclusion</w:t>
                      </w:r>
                    </w:p>
                  </w:txbxContent>
                </v:textbox>
              </v:shape>
            </w:pict>
          </mc:Fallback>
        </mc:AlternateContent>
      </w:r>
    </w:p>
    <w:p w14:paraId="6A2C8700" w14:textId="0B1BFE5F" w:rsidR="00255802" w:rsidRDefault="001732F9" w:rsidP="007B7A20">
      <w:pPr>
        <w:spacing w:line="360" w:lineRule="auto"/>
        <w:rPr>
          <w:b/>
          <w:bCs/>
          <w:sz w:val="24"/>
          <w:szCs w:val="24"/>
        </w:rPr>
      </w:pPr>
      <w:r>
        <w:rPr>
          <w:b/>
          <w:bCs/>
          <w:noProof/>
          <w:sz w:val="24"/>
          <w:szCs w:val="24"/>
        </w:rPr>
        <mc:AlternateContent>
          <mc:Choice Requires="wps">
            <w:drawing>
              <wp:anchor distT="0" distB="0" distL="114300" distR="114300" simplePos="0" relativeHeight="251670528" behindDoc="0" locked="0" layoutInCell="1" allowOverlap="1" wp14:anchorId="4BFA365D" wp14:editId="33D80950">
                <wp:simplePos x="0" y="0"/>
                <wp:positionH relativeFrom="column">
                  <wp:posOffset>8210550</wp:posOffset>
                </wp:positionH>
                <wp:positionV relativeFrom="paragraph">
                  <wp:posOffset>26669</wp:posOffset>
                </wp:positionV>
                <wp:extent cx="4381500" cy="122872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4381500" cy="1228725"/>
                        </a:xfrm>
                        <a:prstGeom prst="rect">
                          <a:avLst/>
                        </a:prstGeom>
                        <a:solidFill>
                          <a:schemeClr val="lt1"/>
                        </a:solidFill>
                        <a:ln w="6350">
                          <a:solidFill>
                            <a:srgbClr val="00B0F0"/>
                          </a:solidFill>
                        </a:ln>
                      </wps:spPr>
                      <wps:txbx>
                        <w:txbxContent>
                          <w:p w14:paraId="3842828E" w14:textId="56E0A4CA" w:rsidR="001732F9" w:rsidRPr="008D1026" w:rsidRDefault="008D1026">
                            <w:pPr>
                              <w:rPr>
                                <w:sz w:val="16"/>
                                <w:szCs w:val="16"/>
                              </w:rPr>
                            </w:pPr>
                            <w:r w:rsidRPr="008D1026">
                              <w:rPr>
                                <w:sz w:val="16"/>
                                <w:szCs w:val="16"/>
                              </w:rPr>
                              <w:t>ADHD is an additional learning need which is often identified through impulsivity and hyperactive symptoms however it is a lengthy process of diagnosis. Creating and maintaining relationships can be overwhelming for children with ADHD due to the social skills required. Therefore clear boundaries must be set to ensure the child has the full advantage to fulfil what they desire in life. However this can be emotionally overwhelming for some children. Living with ADHD can be quite challenging for young children as well as their support network but with the right diagnosis and treatment can make a big difference in the child’s learning, life skills and relationships as well as making the family’s life easier.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FA365D" id="Text Box 15" o:spid="_x0000_s1037" type="#_x0000_t202" style="position:absolute;margin-left:646.5pt;margin-top:2.1pt;width:345pt;height:96.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" fillcolor="white [3201]" strokecolor="#00b0f0" strokeweight=".5pt">
                <v:textbox>
                  <w:txbxContent>
                    <w:p w14:paraId="3842828E" w14:textId="56E0A4CA" w:rsidR="001732F9" w:rsidRPr="008D1026" w:rsidRDefault="008D1026">
                      <w:pPr>
                        <w:rPr>
                          <w:sz w:val="16"/>
                          <w:szCs w:val="16"/>
                        </w:rPr>
                      </w:pPr>
                      <w:r w:rsidRPr="008D1026">
                        <w:rPr>
                          <w:sz w:val="16"/>
                          <w:szCs w:val="16"/>
                        </w:rPr>
                        <w:t>ADHD is an additional learning need which is often identified through impulsivity and hyperactive symptoms however it is a lengthy process of diagnosis. Creating and maintaining relationships can be overwhelming for children with ADHD due to the social skills required. Therefore clear boundaries must be set to ensure the child has the full advantage to fulfil what they desire in life. However this can be emotionally overwhelming for some children. Living with ADHD can be quite challenging for young children as well as their support network but with the right diagnosis and treatment can make a big difference in the child’s learning, life skills and relationships as well as making the family’s life easier.</w:t>
                      </w:r>
                    </w:p>
                  </w:txbxContent>
                </v:textbox>
              </v:shape>
            </w:pict>
          </mc:Fallback>
        </mc:AlternateContent>
      </w:r>
    </w:p>
    <w:p w14:paraId="5085FD03" w14:textId="77777777" w:rsidR="00255802" w:rsidRDefault="00255802" w:rsidP="007B7A20">
      <w:pPr>
        <w:spacing w:line="360" w:lineRule="auto"/>
        <w:rPr>
          <w:b/>
          <w:bCs/>
          <w:sz w:val="24"/>
          <w:szCs w:val="24"/>
        </w:rPr>
      </w:pPr>
    </w:p>
    <w:p w14:paraId="50861A6B" w14:textId="77777777" w:rsidR="00255802" w:rsidRDefault="00255802" w:rsidP="007B7A20">
      <w:pPr>
        <w:spacing w:line="360" w:lineRule="auto"/>
        <w:rPr>
          <w:b/>
          <w:bCs/>
          <w:sz w:val="24"/>
          <w:szCs w:val="24"/>
        </w:rPr>
      </w:pPr>
    </w:p>
    <w:p w14:paraId="5D24CD81" w14:textId="77777777" w:rsidR="00255802" w:rsidRDefault="00255802" w:rsidP="007B7A20">
      <w:pPr>
        <w:spacing w:line="360" w:lineRule="auto"/>
        <w:rPr>
          <w:b/>
          <w:bCs/>
          <w:sz w:val="24"/>
          <w:szCs w:val="24"/>
        </w:rPr>
      </w:pPr>
    </w:p>
    <w:p w14:paraId="00F82761" w14:textId="77777777" w:rsidR="00255802" w:rsidRDefault="00255802" w:rsidP="007B7A20">
      <w:pPr>
        <w:spacing w:line="360" w:lineRule="auto"/>
        <w:rPr>
          <w:b/>
          <w:bCs/>
          <w:sz w:val="24"/>
          <w:szCs w:val="24"/>
        </w:rPr>
      </w:pPr>
    </w:p>
    <w:p w14:paraId="10CA3B52" w14:textId="77777777" w:rsidR="00255802" w:rsidRDefault="00255802" w:rsidP="007B7A20">
      <w:pPr>
        <w:spacing w:line="360" w:lineRule="auto"/>
        <w:rPr>
          <w:b/>
          <w:bCs/>
          <w:sz w:val="24"/>
          <w:szCs w:val="24"/>
        </w:rPr>
      </w:pPr>
    </w:p>
    <w:p w14:paraId="75BF900B" w14:textId="6651530D" w:rsidR="00DD3D12" w:rsidRPr="00DD3D12" w:rsidRDefault="00DD3D12" w:rsidP="007B7A20">
      <w:pPr>
        <w:spacing w:line="360" w:lineRule="auto"/>
        <w:rPr>
          <w:b/>
          <w:bCs/>
          <w:sz w:val="24"/>
          <w:szCs w:val="24"/>
        </w:rPr>
      </w:pPr>
      <w:r w:rsidRPr="00DD3D12">
        <w:rPr>
          <w:b/>
          <w:bCs/>
          <w:sz w:val="24"/>
          <w:szCs w:val="24"/>
        </w:rPr>
        <w:t>Reference list</w:t>
      </w:r>
    </w:p>
    <w:p w14:paraId="3824436F" w14:textId="77777777" w:rsidR="00102D33" w:rsidRPr="00DD3D12" w:rsidRDefault="00102D33" w:rsidP="007B7A20">
      <w:pPr>
        <w:spacing w:line="360" w:lineRule="auto"/>
        <w:rPr>
          <w:sz w:val="24"/>
          <w:szCs w:val="24"/>
        </w:rPr>
      </w:pPr>
      <w:r w:rsidRPr="007B7A20">
        <w:rPr>
          <w:sz w:val="24"/>
          <w:szCs w:val="24"/>
        </w:rPr>
        <w:t xml:space="preserve">addrc (2020) </w:t>
      </w:r>
      <w:r w:rsidRPr="00DD3D12">
        <w:rPr>
          <w:sz w:val="24"/>
          <w:szCs w:val="24"/>
        </w:rPr>
        <w:t xml:space="preserve">The A.D.D. Resource Centre. Available at: </w:t>
      </w:r>
      <w:hyperlink r:id="rId4" w:history="1">
        <w:r w:rsidRPr="00DD3D12">
          <w:rPr>
            <w:rStyle w:val="Hyperlink"/>
            <w:sz w:val="24"/>
            <w:szCs w:val="24"/>
          </w:rPr>
          <w:t>https://www.addrc.org/school-based-intervention-strategies-for-children-with-adhd</w:t>
        </w:r>
        <w:r w:rsidRPr="007B7A20">
          <w:rPr>
            <w:rStyle w:val="Hyperlink"/>
            <w:sz w:val="24"/>
            <w:szCs w:val="24"/>
          </w:rPr>
          <w:t>/</w:t>
        </w:r>
      </w:hyperlink>
      <w:r w:rsidRPr="007B7A20">
        <w:rPr>
          <w:sz w:val="24"/>
          <w:szCs w:val="24"/>
        </w:rPr>
        <w:t xml:space="preserve"> </w:t>
      </w:r>
      <w:r w:rsidRPr="00DD3D12">
        <w:rPr>
          <w:sz w:val="24"/>
          <w:szCs w:val="24"/>
        </w:rPr>
        <w:t>(Accessed: 16th January 2023).</w:t>
      </w:r>
    </w:p>
    <w:p w14:paraId="623BD1AA" w14:textId="77777777" w:rsidR="00102D33" w:rsidRPr="00DD3D12" w:rsidRDefault="00102D33" w:rsidP="007B7A20">
      <w:pPr>
        <w:spacing w:line="360" w:lineRule="auto"/>
        <w:rPr>
          <w:sz w:val="24"/>
          <w:szCs w:val="24"/>
        </w:rPr>
      </w:pPr>
      <w:r w:rsidRPr="00DD3D12">
        <w:rPr>
          <w:sz w:val="24"/>
          <w:szCs w:val="24"/>
        </w:rPr>
        <w:t xml:space="preserve">ADHD Resource Centre (2003) AMERICAN ACADEMY OF CHILD &amp; ADOLESCENT PSYCHIATRY. Available at: </w:t>
      </w:r>
      <w:hyperlink r:id="rId5" w:history="1">
        <w:r w:rsidRPr="00DD3D12">
          <w:rPr>
            <w:rStyle w:val="Hyperlink"/>
            <w:sz w:val="24"/>
            <w:szCs w:val="24"/>
          </w:rPr>
          <w:t>https://ww</w:t>
        </w:r>
        <w:r w:rsidRPr="007B7A20">
          <w:rPr>
            <w:rStyle w:val="Hyperlink"/>
            <w:sz w:val="24"/>
            <w:szCs w:val="24"/>
          </w:rPr>
          <w:t>w</w:t>
        </w:r>
        <w:r w:rsidRPr="00DD3D12">
          <w:rPr>
            <w:rStyle w:val="Hyperlink"/>
            <w:sz w:val="24"/>
            <w:szCs w:val="24"/>
          </w:rPr>
          <w:t>.aacap.org/aacap/Families_and_Youth/Resource_Centers/ADHD_Resource_Center/FAQ.asp</w:t>
        </w:r>
        <w:r w:rsidRPr="007B7A20">
          <w:rPr>
            <w:rStyle w:val="Hyperlink"/>
            <w:sz w:val="24"/>
            <w:szCs w:val="24"/>
          </w:rPr>
          <w:t>x</w:t>
        </w:r>
      </w:hyperlink>
      <w:r w:rsidRPr="007B7A20">
        <w:rPr>
          <w:sz w:val="24"/>
          <w:szCs w:val="24"/>
        </w:rPr>
        <w:t xml:space="preserve"> </w:t>
      </w:r>
      <w:r w:rsidRPr="00DD3D12">
        <w:rPr>
          <w:sz w:val="24"/>
          <w:szCs w:val="24"/>
        </w:rPr>
        <w:t>(Accessed: 13tyh January 2023).</w:t>
      </w:r>
    </w:p>
    <w:p w14:paraId="2BE74685" w14:textId="77777777" w:rsidR="00102D33" w:rsidRPr="00DD3D12" w:rsidRDefault="00102D33" w:rsidP="007B7A20">
      <w:pPr>
        <w:spacing w:line="360" w:lineRule="auto"/>
        <w:rPr>
          <w:sz w:val="24"/>
          <w:szCs w:val="24"/>
        </w:rPr>
      </w:pPr>
      <w:r w:rsidRPr="007B7A20">
        <w:rPr>
          <w:sz w:val="24"/>
          <w:szCs w:val="24"/>
        </w:rPr>
        <w:t xml:space="preserve">Andersen et al. (2013) </w:t>
      </w:r>
      <w:r w:rsidRPr="00DD3D12">
        <w:rPr>
          <w:sz w:val="24"/>
          <w:szCs w:val="24"/>
        </w:rPr>
        <w:t xml:space="preserve">ADHD in girls and boys – gender differences in co-existing symptoms and executive function measures. Available at: </w:t>
      </w:r>
      <w:hyperlink r:id="rId6" w:history="1">
        <w:r w:rsidRPr="00DD3D12">
          <w:rPr>
            <w:rStyle w:val="Hyperlink"/>
            <w:sz w:val="24"/>
            <w:szCs w:val="24"/>
          </w:rPr>
          <w:t>https://www.ncbi.nlm.nih.gov/pmc/articles/PMC3827008</w:t>
        </w:r>
        <w:r w:rsidRPr="007B7A20">
          <w:rPr>
            <w:rStyle w:val="Hyperlink"/>
            <w:sz w:val="24"/>
            <w:szCs w:val="24"/>
          </w:rPr>
          <w:t>/</w:t>
        </w:r>
      </w:hyperlink>
      <w:r w:rsidRPr="007B7A20">
        <w:rPr>
          <w:sz w:val="24"/>
          <w:szCs w:val="24"/>
        </w:rPr>
        <w:t xml:space="preserve"> </w:t>
      </w:r>
      <w:r w:rsidRPr="00DD3D12">
        <w:rPr>
          <w:sz w:val="24"/>
          <w:szCs w:val="24"/>
        </w:rPr>
        <w:t>(Accessed: 17th January 2023).</w:t>
      </w:r>
    </w:p>
    <w:p w14:paraId="62891509" w14:textId="77777777" w:rsidR="00102D33" w:rsidRPr="00DD3D12" w:rsidRDefault="00102D33" w:rsidP="007B7A20">
      <w:pPr>
        <w:spacing w:line="360" w:lineRule="auto"/>
        <w:rPr>
          <w:sz w:val="24"/>
          <w:szCs w:val="24"/>
        </w:rPr>
      </w:pPr>
      <w:r w:rsidRPr="007B7A20">
        <w:rPr>
          <w:sz w:val="24"/>
          <w:szCs w:val="24"/>
        </w:rPr>
        <w:t xml:space="preserve">Balikci &amp; Melekolu (2021) </w:t>
      </w:r>
      <w:r w:rsidRPr="00DD3D12">
        <w:rPr>
          <w:sz w:val="24"/>
          <w:szCs w:val="24"/>
        </w:rPr>
        <w:t xml:space="preserve">Elementary Education Online. Available at: </w:t>
      </w:r>
      <w:hyperlink r:id="rId7" w:history="1">
        <w:r w:rsidRPr="00DD3D12">
          <w:rPr>
            <w:rStyle w:val="Hyperlink"/>
            <w:sz w:val="24"/>
            <w:szCs w:val="24"/>
          </w:rPr>
          <w:t>https://web-p-ebscohost-com.ezproxy.uwtsd.ac.uk/ehost/pdfviewer/pdfviewer?vid=0&amp;sid=8f1b027d-ead9-4e45-8900-5c980b544480%40redi</w:t>
        </w:r>
        <w:r w:rsidRPr="007B7A20">
          <w:rPr>
            <w:rStyle w:val="Hyperlink"/>
            <w:sz w:val="24"/>
            <w:szCs w:val="24"/>
          </w:rPr>
          <w:t>s</w:t>
        </w:r>
      </w:hyperlink>
      <w:r w:rsidRPr="007B7A20">
        <w:rPr>
          <w:sz w:val="24"/>
          <w:szCs w:val="24"/>
        </w:rPr>
        <w:t xml:space="preserve"> </w:t>
      </w:r>
      <w:r w:rsidRPr="00DD3D12">
        <w:rPr>
          <w:sz w:val="24"/>
          <w:szCs w:val="24"/>
        </w:rPr>
        <w:t>(Accessed: 17th January 2023).</w:t>
      </w:r>
    </w:p>
    <w:p w14:paraId="3FF8E75E" w14:textId="77777777" w:rsidR="00102D33" w:rsidRPr="00DD3D12" w:rsidRDefault="00102D33" w:rsidP="007B7A20">
      <w:pPr>
        <w:spacing w:line="360" w:lineRule="auto"/>
        <w:rPr>
          <w:sz w:val="24"/>
          <w:szCs w:val="24"/>
        </w:rPr>
      </w:pPr>
      <w:r w:rsidRPr="007B7A20">
        <w:rPr>
          <w:sz w:val="24"/>
          <w:szCs w:val="24"/>
        </w:rPr>
        <w:t xml:space="preserve">Cohen (2022) </w:t>
      </w:r>
      <w:r w:rsidRPr="00DD3D12">
        <w:rPr>
          <w:sz w:val="24"/>
          <w:szCs w:val="24"/>
        </w:rPr>
        <w:t xml:space="preserve">Attitudes of Primary School Teachers and Its Associated Factors Toward Students With Attention Deficit Hyperactivity Disorder in Debre Markos and Dejen Towns, Northwest Ethiopia. Available at: </w:t>
      </w:r>
      <w:hyperlink r:id="rId8" w:history="1">
        <w:r w:rsidRPr="00DD3D12">
          <w:rPr>
            <w:rStyle w:val="Hyperlink"/>
            <w:sz w:val="24"/>
            <w:szCs w:val="24"/>
          </w:rPr>
          <w:t>https://www.frontiersin.org/articles/10.3389/fped.2022.805440/ful</w:t>
        </w:r>
        <w:r w:rsidRPr="007B7A20">
          <w:rPr>
            <w:rStyle w:val="Hyperlink"/>
            <w:sz w:val="24"/>
            <w:szCs w:val="24"/>
          </w:rPr>
          <w:t>l</w:t>
        </w:r>
      </w:hyperlink>
      <w:r w:rsidRPr="007B7A20">
        <w:rPr>
          <w:sz w:val="24"/>
          <w:szCs w:val="24"/>
        </w:rPr>
        <w:t xml:space="preserve"> </w:t>
      </w:r>
      <w:r w:rsidRPr="00DD3D12">
        <w:rPr>
          <w:sz w:val="24"/>
          <w:szCs w:val="24"/>
        </w:rPr>
        <w:t>(Accessed: 17th January 2023).</w:t>
      </w:r>
    </w:p>
    <w:p w14:paraId="4AD0C69B" w14:textId="77777777" w:rsidR="00102D33" w:rsidRPr="007B7A20" w:rsidRDefault="00102D33" w:rsidP="007B7A20">
      <w:pPr>
        <w:spacing w:line="360" w:lineRule="auto"/>
        <w:rPr>
          <w:sz w:val="24"/>
          <w:szCs w:val="24"/>
        </w:rPr>
      </w:pPr>
      <w:r w:rsidRPr="007B7A20">
        <w:rPr>
          <w:sz w:val="24"/>
          <w:szCs w:val="24"/>
        </w:rPr>
        <w:t xml:space="preserve">Douglas et al. (2016) International Journal of Disability, Development and Education. Available at: </w:t>
      </w:r>
      <w:hyperlink r:id="rId9" w:anchor="/apps/a2da8768-95d5-419e-9441-3b539865b118/pdf/viewer/teams/https:~2F~2Fuowtsd.sharepoint.com~2Fteams~2FECEY6006CCynorthwyoPlantagADYSupportingChildrenwithALN_GRP~2FShared%20Documents~2FGeneral~2FALN%20Poster%201.pdf?messageId=1670249044598&amp;baseUrl=https:~2F~2Fuowtsd.sharepoint.com~2Fteams~2FECEY6006CCynorthwyoPlantagADYSupportingChildrenwithALN_GRP&amp;fileId=af1981da-3243-4e36-a438-57b547ebfcd7&amp;ctx=chiclet&amp;viewerAction=view&amp;threadId=19:yDXDFc-CwXne86QzWnvHQCGyD9GHXPj2PshGmgIRa1M1@thread.tacv2" w:history="1">
        <w:r w:rsidRPr="007B7A20">
          <w:rPr>
            <w:rStyle w:val="Hyperlink"/>
            <w:sz w:val="24"/>
            <w:szCs w:val="24"/>
          </w:rPr>
          <w:t>https://teams.microsoft.com/_#/apps/a2da8768-95d5-419e-9441-3b539865b118/pdf/viewer/teams/https:~2F~2Fuowtsd.sharepoint.com~2Fteams~2FECEY6006CCynorthwyoPlantagADYSupportingChildrenwithALN_GRP~2FShared%20Documents~2FGeneral~2FALN%20Poster%201.pdf?messageId=1670249044598&amp;baseUrl=https:~2F~2Fuowtsd.sharepoint.com~2Fteams~2FECEY6006CCynorthwyoPlantagADYSupportingChildrenwithALN_GRP&amp;fileId=af1981da-3243-4e36-a438-57b547ebfcd7&amp;ctx=chiclet&amp;viewerAction=view&amp;threadId=19:yDXDFc-CwXne86QzWnvHQCGyD9GHXPj2PshGmgIRa1M1@thread.tacv2</w:t>
        </w:r>
      </w:hyperlink>
      <w:r w:rsidRPr="007B7A20">
        <w:rPr>
          <w:sz w:val="24"/>
          <w:szCs w:val="24"/>
        </w:rPr>
        <w:t xml:space="preserve"> (Accessed: 16th January 2023).</w:t>
      </w:r>
    </w:p>
    <w:p w14:paraId="466010C2" w14:textId="77777777" w:rsidR="00102D33" w:rsidRPr="00DD3D12" w:rsidRDefault="00102D33" w:rsidP="007B7A20">
      <w:pPr>
        <w:spacing w:line="360" w:lineRule="auto"/>
        <w:rPr>
          <w:sz w:val="24"/>
          <w:szCs w:val="24"/>
        </w:rPr>
      </w:pPr>
      <w:r w:rsidRPr="00DD3D12">
        <w:rPr>
          <w:sz w:val="24"/>
          <w:szCs w:val="24"/>
        </w:rPr>
        <w:t xml:space="preserve">Dr Helen Curran (2020) IDENTIFYING SPECIAL EDUCATIONAL NEEDS IN THE EARLY YEARS: Available at: </w:t>
      </w:r>
      <w:hyperlink r:id="rId10" w:history="1">
        <w:r w:rsidRPr="00DD3D12">
          <w:rPr>
            <w:rStyle w:val="Hyperlink"/>
            <w:sz w:val="24"/>
            <w:szCs w:val="24"/>
          </w:rPr>
          <w:t>https://moodle.uwtsd.ac.uk/pluginfile.php/553710/mod_resource/content/1/Identifying-special-educational-needs-in-the-early-years.pdf?redirect</w:t>
        </w:r>
        <w:r w:rsidRPr="007B7A20">
          <w:rPr>
            <w:rStyle w:val="Hyperlink"/>
            <w:sz w:val="24"/>
            <w:szCs w:val="24"/>
          </w:rPr>
          <w:t>1</w:t>
        </w:r>
      </w:hyperlink>
      <w:r w:rsidRPr="007B7A20">
        <w:rPr>
          <w:sz w:val="24"/>
          <w:szCs w:val="24"/>
        </w:rPr>
        <w:t xml:space="preserve"> </w:t>
      </w:r>
      <w:r w:rsidRPr="00DD3D12">
        <w:rPr>
          <w:sz w:val="24"/>
          <w:szCs w:val="24"/>
        </w:rPr>
        <w:t xml:space="preserve"> (Accessed: 16th January 2023). </w:t>
      </w:r>
    </w:p>
    <w:p w14:paraId="6E6FC441" w14:textId="77777777" w:rsidR="00102D33" w:rsidRPr="00DD3D12" w:rsidRDefault="00102D33" w:rsidP="007B7A20">
      <w:pPr>
        <w:spacing w:line="360" w:lineRule="auto"/>
        <w:rPr>
          <w:sz w:val="24"/>
          <w:szCs w:val="24"/>
        </w:rPr>
      </w:pPr>
      <w:r w:rsidRPr="007B7A20">
        <w:rPr>
          <w:sz w:val="24"/>
          <w:szCs w:val="24"/>
        </w:rPr>
        <w:t xml:space="preserve">Ewing et al. (2017) </w:t>
      </w:r>
      <w:r w:rsidRPr="00DD3D12">
        <w:rPr>
          <w:sz w:val="24"/>
          <w:szCs w:val="24"/>
        </w:rPr>
        <w:t xml:space="preserve">Teachers’ attitudes towards inclusive education: a critical review of published questionnaires. Available at: </w:t>
      </w:r>
      <w:hyperlink r:id="rId11" w:history="1">
        <w:r w:rsidRPr="00DD3D12">
          <w:rPr>
            <w:rStyle w:val="Hyperlink"/>
            <w:sz w:val="24"/>
            <w:szCs w:val="24"/>
          </w:rPr>
          <w:t>https://moodle.uwtsd.ac.uk/pluginfile.php/552942/mod_resource/content/1/Teachers%20attitudes%20towards%20inclusive%20education_a%20critical%20review%20of%20questionnaires.pdf?redirect=</w:t>
        </w:r>
        <w:r w:rsidRPr="007B7A20">
          <w:rPr>
            <w:rStyle w:val="Hyperlink"/>
            <w:sz w:val="24"/>
            <w:szCs w:val="24"/>
          </w:rPr>
          <w:t>1</w:t>
        </w:r>
      </w:hyperlink>
      <w:r w:rsidRPr="007B7A20">
        <w:rPr>
          <w:sz w:val="24"/>
          <w:szCs w:val="24"/>
        </w:rPr>
        <w:t xml:space="preserve"> </w:t>
      </w:r>
      <w:r w:rsidRPr="00DD3D12">
        <w:rPr>
          <w:sz w:val="24"/>
          <w:szCs w:val="24"/>
        </w:rPr>
        <w:t xml:space="preserve">(Accessed: 16th January 2023). </w:t>
      </w:r>
    </w:p>
    <w:p w14:paraId="50C8F363" w14:textId="77777777" w:rsidR="00102D33" w:rsidRDefault="00102D33" w:rsidP="007B7A20">
      <w:pPr>
        <w:spacing w:line="360" w:lineRule="auto"/>
        <w:rPr>
          <w:sz w:val="24"/>
          <w:szCs w:val="24"/>
        </w:rPr>
      </w:pPr>
      <w:r w:rsidRPr="007B7A20">
        <w:rPr>
          <w:sz w:val="24"/>
          <w:szCs w:val="24"/>
        </w:rPr>
        <w:t xml:space="preserve">Long et al.(2010) </w:t>
      </w:r>
      <w:r w:rsidRPr="00DD3D12">
        <w:rPr>
          <w:sz w:val="24"/>
          <w:szCs w:val="24"/>
        </w:rPr>
        <w:t>The impact of teacher credentials on ADHD Stigma Perceptions</w:t>
      </w:r>
      <w:r w:rsidRPr="007B7A20">
        <w:rPr>
          <w:sz w:val="24"/>
          <w:szCs w:val="24"/>
        </w:rPr>
        <w:t xml:space="preserve">. </w:t>
      </w:r>
      <w:r w:rsidRPr="00DD3D12">
        <w:rPr>
          <w:sz w:val="24"/>
          <w:szCs w:val="24"/>
        </w:rPr>
        <w:t xml:space="preserve">Available at: </w:t>
      </w:r>
      <w:hyperlink r:id="rId12" w:history="1">
        <w:r w:rsidRPr="00DD3D12">
          <w:rPr>
            <w:rStyle w:val="Hyperlink"/>
            <w:sz w:val="24"/>
            <w:szCs w:val="24"/>
          </w:rPr>
          <w:t>https://onlinelibrary-wiley-com.ezproxy.uwtsd.ac.uk/doi/full/10.1002/pits.2053</w:t>
        </w:r>
        <w:r w:rsidRPr="007B7A20">
          <w:rPr>
            <w:rStyle w:val="Hyperlink"/>
            <w:sz w:val="24"/>
            <w:szCs w:val="24"/>
          </w:rPr>
          <w:t>6</w:t>
        </w:r>
      </w:hyperlink>
      <w:r w:rsidRPr="007B7A20">
        <w:rPr>
          <w:sz w:val="24"/>
          <w:szCs w:val="24"/>
        </w:rPr>
        <w:t xml:space="preserve"> </w:t>
      </w:r>
      <w:r w:rsidRPr="00DD3D12">
        <w:rPr>
          <w:sz w:val="24"/>
          <w:szCs w:val="24"/>
        </w:rPr>
        <w:t>(Accessed: 17th January 2023).</w:t>
      </w:r>
    </w:p>
    <w:p w14:paraId="482E0DE2" w14:textId="77777777" w:rsidR="00102D33" w:rsidRPr="00DD3D12" w:rsidRDefault="00102D33" w:rsidP="007B7A20">
      <w:pPr>
        <w:spacing w:line="360" w:lineRule="auto"/>
        <w:rPr>
          <w:sz w:val="24"/>
          <w:szCs w:val="24"/>
        </w:rPr>
      </w:pPr>
      <w:r w:rsidRPr="007B7A20">
        <w:rPr>
          <w:sz w:val="24"/>
          <w:szCs w:val="24"/>
        </w:rPr>
        <w:t xml:space="preserve">Markova et al. (2018) </w:t>
      </w:r>
      <w:r w:rsidRPr="00DD3D12">
        <w:rPr>
          <w:sz w:val="24"/>
          <w:szCs w:val="24"/>
        </w:rPr>
        <w:t xml:space="preserve">Promoting Inclusive Education: The Role of Teachers’ Competence and Attitudes. Available at: </w:t>
      </w:r>
      <w:hyperlink r:id="rId13" w:history="1">
        <w:r w:rsidRPr="00DD3D12">
          <w:rPr>
            <w:rStyle w:val="Hyperlink"/>
            <w:sz w:val="24"/>
            <w:szCs w:val="24"/>
          </w:rPr>
          <w:t>https://moodle.uwtsd.ac.uk/pluginfile.php/552931/mod_resource/content/1/Promoting%20Inclusive%20Education.pdf?redirect=</w:t>
        </w:r>
        <w:r w:rsidRPr="007B7A20">
          <w:rPr>
            <w:rStyle w:val="Hyperlink"/>
            <w:sz w:val="24"/>
            <w:szCs w:val="24"/>
          </w:rPr>
          <w:t>1</w:t>
        </w:r>
      </w:hyperlink>
      <w:r w:rsidRPr="007B7A20">
        <w:rPr>
          <w:sz w:val="24"/>
          <w:szCs w:val="24"/>
        </w:rPr>
        <w:t xml:space="preserve"> </w:t>
      </w:r>
      <w:r w:rsidRPr="00DD3D12">
        <w:rPr>
          <w:sz w:val="24"/>
          <w:szCs w:val="24"/>
        </w:rPr>
        <w:t>(Accessed: 16th January 2023).</w:t>
      </w:r>
    </w:p>
    <w:p w14:paraId="29D766AD" w14:textId="77777777" w:rsidR="00102D33" w:rsidRPr="00DD3D12" w:rsidRDefault="00102D33" w:rsidP="007B7A20">
      <w:pPr>
        <w:spacing w:line="360" w:lineRule="auto"/>
        <w:rPr>
          <w:sz w:val="24"/>
          <w:szCs w:val="24"/>
        </w:rPr>
      </w:pPr>
      <w:r w:rsidRPr="00DD3D12">
        <w:rPr>
          <w:sz w:val="24"/>
          <w:szCs w:val="24"/>
        </w:rPr>
        <w:t xml:space="preserve">National library of medicine (no date) Is early intervention effective in preventing ADHD? Available at: </w:t>
      </w:r>
      <w:hyperlink r:id="rId14" w:history="1">
        <w:r w:rsidRPr="00DD3D12">
          <w:rPr>
            <w:rStyle w:val="Hyperlink"/>
            <w:sz w:val="24"/>
            <w:szCs w:val="24"/>
          </w:rPr>
          <w:t>https://pubmed.ncbi.nlm.nih.gov/9988984</w:t>
        </w:r>
        <w:r w:rsidRPr="007B7A20">
          <w:rPr>
            <w:rStyle w:val="Hyperlink"/>
            <w:sz w:val="24"/>
            <w:szCs w:val="24"/>
          </w:rPr>
          <w:t>/</w:t>
        </w:r>
      </w:hyperlink>
      <w:r w:rsidRPr="007B7A20">
        <w:rPr>
          <w:sz w:val="24"/>
          <w:szCs w:val="24"/>
        </w:rPr>
        <w:t xml:space="preserve"> </w:t>
      </w:r>
      <w:r w:rsidRPr="00DD3D12">
        <w:rPr>
          <w:sz w:val="24"/>
          <w:szCs w:val="24"/>
        </w:rPr>
        <w:t>(Accessed: 16th January 2023).</w:t>
      </w:r>
    </w:p>
    <w:p w14:paraId="478AD0F1" w14:textId="77777777" w:rsidR="00102D33" w:rsidRPr="00DD3D12" w:rsidRDefault="00102D33" w:rsidP="007B7A20">
      <w:pPr>
        <w:spacing w:line="360" w:lineRule="auto"/>
        <w:rPr>
          <w:sz w:val="24"/>
          <w:szCs w:val="24"/>
        </w:rPr>
      </w:pPr>
      <w:r w:rsidRPr="00DD3D12">
        <w:rPr>
          <w:sz w:val="24"/>
          <w:szCs w:val="24"/>
        </w:rPr>
        <w:t xml:space="preserve">NHS (2021) Attention deficit hyperactivity disorder. Available at: </w:t>
      </w:r>
      <w:hyperlink r:id="rId15" w:history="1">
        <w:r w:rsidRPr="00DD3D12">
          <w:rPr>
            <w:rStyle w:val="Hyperlink"/>
            <w:sz w:val="24"/>
            <w:szCs w:val="24"/>
          </w:rPr>
          <w:t>https://www.nhs.uk/conditions/attention-deficit-hyperactivity-disorder-adhd</w:t>
        </w:r>
        <w:r w:rsidRPr="007B7A20">
          <w:rPr>
            <w:rStyle w:val="Hyperlink"/>
            <w:sz w:val="24"/>
            <w:szCs w:val="24"/>
          </w:rPr>
          <w:t>/</w:t>
        </w:r>
      </w:hyperlink>
      <w:r w:rsidRPr="007B7A20">
        <w:rPr>
          <w:sz w:val="24"/>
          <w:szCs w:val="24"/>
        </w:rPr>
        <w:t xml:space="preserve"> </w:t>
      </w:r>
      <w:r w:rsidRPr="00DD3D12">
        <w:rPr>
          <w:sz w:val="24"/>
          <w:szCs w:val="24"/>
        </w:rPr>
        <w:t>(Accessed: 13th January 2023).</w:t>
      </w:r>
    </w:p>
    <w:p w14:paraId="337E7C14" w14:textId="77777777" w:rsidR="00102D33" w:rsidRPr="007B7A20" w:rsidRDefault="00102D33" w:rsidP="007B7A20">
      <w:pPr>
        <w:spacing w:line="360" w:lineRule="auto"/>
        <w:rPr>
          <w:sz w:val="24"/>
          <w:szCs w:val="24"/>
        </w:rPr>
      </w:pPr>
      <w:r w:rsidRPr="007B7A20">
        <w:rPr>
          <w:sz w:val="24"/>
          <w:szCs w:val="24"/>
        </w:rPr>
        <w:t xml:space="preserve">NHS (2021) Living with-Attention deficit hyperactivity disorder. Available at: </w:t>
      </w:r>
      <w:hyperlink r:id="rId16" w:history="1">
        <w:r w:rsidRPr="007B7A20">
          <w:rPr>
            <w:rStyle w:val="Hyperlink"/>
            <w:sz w:val="24"/>
            <w:szCs w:val="24"/>
          </w:rPr>
          <w:t>https://www.nhs.uk/conditions/attention-deficit-hyperactivity-disorder-adhd/living-with/</w:t>
        </w:r>
      </w:hyperlink>
      <w:r w:rsidRPr="007B7A20">
        <w:rPr>
          <w:sz w:val="24"/>
          <w:szCs w:val="24"/>
        </w:rPr>
        <w:t xml:space="preserve"> (Accessed: 18th January 2023).</w:t>
      </w:r>
    </w:p>
    <w:p w14:paraId="166ACC88" w14:textId="77777777" w:rsidR="00102D33" w:rsidRPr="00DD3D12" w:rsidRDefault="00102D33" w:rsidP="007B7A20">
      <w:pPr>
        <w:spacing w:line="360" w:lineRule="auto"/>
        <w:rPr>
          <w:sz w:val="24"/>
          <w:szCs w:val="24"/>
        </w:rPr>
      </w:pPr>
      <w:r w:rsidRPr="007B7A20">
        <w:rPr>
          <w:sz w:val="24"/>
          <w:szCs w:val="24"/>
        </w:rPr>
        <w:t>Norman et al. (2013)</w:t>
      </w:r>
      <w:r w:rsidRPr="00DD3D12">
        <w:rPr>
          <w:sz w:val="24"/>
          <w:szCs w:val="24"/>
        </w:rPr>
        <w:t xml:space="preserve">ADHD in girls and boys – gender differences in co-existing symptoms and executive function measures. Available at: </w:t>
      </w:r>
      <w:hyperlink r:id="rId17" w:history="1">
        <w:r w:rsidRPr="00DD3D12">
          <w:rPr>
            <w:rStyle w:val="Hyperlink"/>
            <w:sz w:val="24"/>
            <w:szCs w:val="24"/>
          </w:rPr>
          <w:t>https://www.proquest.com/docview/1458388237?pq-origsite=prim</w:t>
        </w:r>
        <w:r w:rsidRPr="007B7A20">
          <w:rPr>
            <w:rStyle w:val="Hyperlink"/>
            <w:sz w:val="24"/>
            <w:szCs w:val="24"/>
          </w:rPr>
          <w:t>o</w:t>
        </w:r>
      </w:hyperlink>
      <w:r w:rsidRPr="007B7A20">
        <w:rPr>
          <w:sz w:val="24"/>
          <w:szCs w:val="24"/>
        </w:rPr>
        <w:t xml:space="preserve"> </w:t>
      </w:r>
      <w:r w:rsidRPr="00DD3D12">
        <w:rPr>
          <w:sz w:val="24"/>
          <w:szCs w:val="24"/>
        </w:rPr>
        <w:t>(Accessed: 17th January 2023).</w:t>
      </w:r>
    </w:p>
    <w:p w14:paraId="1A3538E7" w14:textId="77777777" w:rsidR="00102D33" w:rsidRPr="00DD3D12" w:rsidRDefault="00102D33" w:rsidP="007B7A20">
      <w:pPr>
        <w:spacing w:line="360" w:lineRule="auto"/>
        <w:rPr>
          <w:sz w:val="24"/>
          <w:szCs w:val="24"/>
        </w:rPr>
      </w:pPr>
      <w:r w:rsidRPr="00DD3D12">
        <w:rPr>
          <w:sz w:val="24"/>
          <w:szCs w:val="24"/>
        </w:rPr>
        <w:t xml:space="preserve">Pera, G. (2015) ADHD Rollercoaster. Available at: </w:t>
      </w:r>
      <w:hyperlink r:id="rId18" w:history="1">
        <w:r w:rsidRPr="00DD3D12">
          <w:rPr>
            <w:rStyle w:val="Hyperlink"/>
            <w:sz w:val="24"/>
            <w:szCs w:val="24"/>
          </w:rPr>
          <w:t>https://adhdrollercoaster.org/tools-and-strategies/kids-want-rules-boundaries-especially-kids-with-adhd</w:t>
        </w:r>
        <w:r w:rsidRPr="007B7A20">
          <w:rPr>
            <w:rStyle w:val="Hyperlink"/>
            <w:sz w:val="24"/>
            <w:szCs w:val="24"/>
          </w:rPr>
          <w:t>/</w:t>
        </w:r>
      </w:hyperlink>
      <w:r w:rsidRPr="007B7A20">
        <w:rPr>
          <w:sz w:val="24"/>
          <w:szCs w:val="24"/>
        </w:rPr>
        <w:t xml:space="preserve"> </w:t>
      </w:r>
      <w:r w:rsidRPr="00DD3D12">
        <w:rPr>
          <w:sz w:val="24"/>
          <w:szCs w:val="24"/>
        </w:rPr>
        <w:t>(Accessed: 18th January 2023).</w:t>
      </w:r>
    </w:p>
    <w:p w14:paraId="06D4B1F0" w14:textId="77777777" w:rsidR="00102D33" w:rsidRPr="00DD3D12" w:rsidRDefault="00102D33" w:rsidP="007B7A20">
      <w:pPr>
        <w:spacing w:line="360" w:lineRule="auto"/>
        <w:rPr>
          <w:sz w:val="24"/>
          <w:szCs w:val="24"/>
        </w:rPr>
      </w:pPr>
      <w:r w:rsidRPr="00DD3D12">
        <w:rPr>
          <w:sz w:val="24"/>
          <w:szCs w:val="24"/>
        </w:rPr>
        <w:t xml:space="preserve">Psychiatry (2022) American Psychiatric Association. Available at: </w:t>
      </w:r>
      <w:hyperlink r:id="rId19" w:history="1">
        <w:r w:rsidRPr="00DD3D12">
          <w:rPr>
            <w:rStyle w:val="Hyperlink"/>
            <w:sz w:val="24"/>
            <w:szCs w:val="24"/>
          </w:rPr>
          <w:t>https://www.psychiatry.org/patients-families/adhd/what-is-adh</w:t>
        </w:r>
        <w:r w:rsidRPr="007B7A20">
          <w:rPr>
            <w:rStyle w:val="Hyperlink"/>
            <w:sz w:val="24"/>
            <w:szCs w:val="24"/>
          </w:rPr>
          <w:t>d</w:t>
        </w:r>
      </w:hyperlink>
      <w:r w:rsidRPr="007B7A20">
        <w:rPr>
          <w:sz w:val="24"/>
          <w:szCs w:val="24"/>
        </w:rPr>
        <w:t xml:space="preserve"> </w:t>
      </w:r>
      <w:r w:rsidRPr="00DD3D12">
        <w:rPr>
          <w:sz w:val="24"/>
          <w:szCs w:val="24"/>
        </w:rPr>
        <w:t>(Accessed: 13th January2023).</w:t>
      </w:r>
    </w:p>
    <w:p w14:paraId="28BB0A9F" w14:textId="77777777" w:rsidR="00102D33" w:rsidRPr="007B7A20" w:rsidRDefault="00102D33" w:rsidP="007B7A20">
      <w:pPr>
        <w:spacing w:line="360" w:lineRule="auto"/>
        <w:rPr>
          <w:sz w:val="24"/>
          <w:szCs w:val="24"/>
        </w:rPr>
      </w:pPr>
      <w:r w:rsidRPr="007B7A20">
        <w:rPr>
          <w:sz w:val="24"/>
          <w:szCs w:val="24"/>
        </w:rPr>
        <w:t xml:space="preserve">Sage Journals (2016) Gender Differences in the Relationship Between Changes in ADHD Symptoms, Executive Functions, and Self- and Parent-Report Depression Symptoms in Boys and Girls With ADHD: A 2-Year Follow-Up Study. Available at: </w:t>
      </w:r>
      <w:hyperlink r:id="rId20" w:history="1">
        <w:r w:rsidRPr="007B7A20">
          <w:rPr>
            <w:rStyle w:val="Hyperlink"/>
            <w:sz w:val="24"/>
            <w:szCs w:val="24"/>
          </w:rPr>
          <w:t>https://journals-sagepub-com.ezproxy.uwtsd.ac.uk/doi/full/10.1177/1087054716664407</w:t>
        </w:r>
      </w:hyperlink>
      <w:r w:rsidRPr="007B7A20">
        <w:rPr>
          <w:sz w:val="24"/>
          <w:szCs w:val="24"/>
        </w:rPr>
        <w:t xml:space="preserve"> (Accessed: 17th January 2023).</w:t>
      </w:r>
    </w:p>
    <w:p w14:paraId="2A9345B6" w14:textId="77777777" w:rsidR="00102D33" w:rsidRPr="00DD3D12" w:rsidRDefault="00102D33" w:rsidP="007B7A20">
      <w:pPr>
        <w:spacing w:line="360" w:lineRule="auto"/>
        <w:rPr>
          <w:sz w:val="24"/>
          <w:szCs w:val="24"/>
        </w:rPr>
      </w:pPr>
      <w:r w:rsidRPr="007B7A20">
        <w:rPr>
          <w:sz w:val="24"/>
          <w:szCs w:val="24"/>
        </w:rPr>
        <w:t xml:space="preserve">Sage journals (2021) </w:t>
      </w:r>
      <w:r w:rsidRPr="00DD3D12">
        <w:rPr>
          <w:sz w:val="24"/>
          <w:szCs w:val="24"/>
        </w:rPr>
        <w:t xml:space="preserve">Recent Attitudes toward ADHD in the Broader Community: A Systematic Review. Available at: </w:t>
      </w:r>
      <w:hyperlink r:id="rId21" w:history="1">
        <w:r w:rsidRPr="00DD3D12">
          <w:rPr>
            <w:rStyle w:val="Hyperlink"/>
            <w:sz w:val="24"/>
            <w:szCs w:val="24"/>
          </w:rPr>
          <w:t>https://journals.sagepub.com/doi/abs/10.1177/1087054721100367</w:t>
        </w:r>
        <w:r w:rsidRPr="007B7A20">
          <w:rPr>
            <w:rStyle w:val="Hyperlink"/>
            <w:sz w:val="24"/>
            <w:szCs w:val="24"/>
          </w:rPr>
          <w:t>1</w:t>
        </w:r>
      </w:hyperlink>
      <w:r w:rsidRPr="007B7A20">
        <w:rPr>
          <w:sz w:val="24"/>
          <w:szCs w:val="24"/>
        </w:rPr>
        <w:t xml:space="preserve"> </w:t>
      </w:r>
      <w:r w:rsidRPr="00DD3D12">
        <w:rPr>
          <w:sz w:val="24"/>
          <w:szCs w:val="24"/>
        </w:rPr>
        <w:t>(Accessed: 17th January 2023).</w:t>
      </w:r>
    </w:p>
    <w:p w14:paraId="6EE629B0" w14:textId="77777777" w:rsidR="00102D33" w:rsidRPr="00DD3D12" w:rsidRDefault="00102D33" w:rsidP="007B7A20">
      <w:pPr>
        <w:spacing w:line="360" w:lineRule="auto"/>
        <w:rPr>
          <w:sz w:val="24"/>
          <w:szCs w:val="24"/>
        </w:rPr>
      </w:pPr>
      <w:r w:rsidRPr="00DD3D12">
        <w:rPr>
          <w:sz w:val="24"/>
          <w:szCs w:val="24"/>
        </w:rPr>
        <w:t xml:space="preserve">Taylor and Francis (2016) European Journal of Special Needs Education. Available at: </w:t>
      </w:r>
      <w:hyperlink r:id="rId22" w:history="1">
        <w:r w:rsidRPr="00DD3D12">
          <w:rPr>
            <w:rStyle w:val="Hyperlink"/>
            <w:sz w:val="24"/>
            <w:szCs w:val="24"/>
          </w:rPr>
          <w:t>https://moodle.uwtsd.ac.uk/pluginfile.php/553712/mod_resource/content/1/The%20identification%20by%20teachers%20of%20special%20educational%20needs%20in%20primary%20school%20pupils%20and%20factors%20associated%20with%20referral%20to%20special%20ed.pdf?redirect=</w:t>
        </w:r>
        <w:r w:rsidRPr="007B7A20">
          <w:rPr>
            <w:rStyle w:val="Hyperlink"/>
            <w:sz w:val="24"/>
            <w:szCs w:val="24"/>
          </w:rPr>
          <w:t>1</w:t>
        </w:r>
      </w:hyperlink>
      <w:r w:rsidRPr="007B7A20">
        <w:rPr>
          <w:sz w:val="24"/>
          <w:szCs w:val="24"/>
        </w:rPr>
        <w:t xml:space="preserve"> </w:t>
      </w:r>
      <w:r w:rsidRPr="00DD3D12">
        <w:rPr>
          <w:sz w:val="24"/>
          <w:szCs w:val="24"/>
        </w:rPr>
        <w:t>(Accessed: 16th January 2023).</w:t>
      </w:r>
    </w:p>
    <w:p w14:paraId="0EDA2539" w14:textId="77777777" w:rsidR="00102D33" w:rsidRPr="00DD3D12" w:rsidRDefault="00102D33" w:rsidP="007B7A20">
      <w:pPr>
        <w:spacing w:line="360" w:lineRule="auto"/>
        <w:rPr>
          <w:sz w:val="24"/>
          <w:szCs w:val="24"/>
        </w:rPr>
      </w:pPr>
      <w:r w:rsidRPr="007B7A20">
        <w:rPr>
          <w:sz w:val="24"/>
          <w:szCs w:val="24"/>
        </w:rPr>
        <w:t xml:space="preserve">Wilson et al (2019) </w:t>
      </w:r>
      <w:r w:rsidRPr="00DD3D12">
        <w:rPr>
          <w:sz w:val="24"/>
          <w:szCs w:val="24"/>
        </w:rPr>
        <w:t xml:space="preserve">University of Glasgow. Available at: </w:t>
      </w:r>
      <w:hyperlink r:id="rId23" w:history="1">
        <w:r w:rsidRPr="00DD3D12">
          <w:rPr>
            <w:rStyle w:val="Hyperlink"/>
            <w:sz w:val="24"/>
            <w:szCs w:val="24"/>
          </w:rPr>
          <w:t>https://eprints.gla.ac.uk/175428/1/175428.pd</w:t>
        </w:r>
        <w:r w:rsidRPr="007B7A20">
          <w:rPr>
            <w:rStyle w:val="Hyperlink"/>
            <w:sz w:val="24"/>
            <w:szCs w:val="24"/>
          </w:rPr>
          <w:t>f</w:t>
        </w:r>
      </w:hyperlink>
      <w:r w:rsidRPr="007B7A20">
        <w:rPr>
          <w:sz w:val="24"/>
          <w:szCs w:val="24"/>
        </w:rPr>
        <w:t xml:space="preserve"> </w:t>
      </w:r>
      <w:r w:rsidRPr="00DD3D12">
        <w:rPr>
          <w:sz w:val="24"/>
          <w:szCs w:val="24"/>
        </w:rPr>
        <w:t>(Accessed: 17th January 2023).</w:t>
      </w:r>
    </w:p>
    <w:p w14:paraId="61D2BEEA" w14:textId="77777777" w:rsidR="00102D33" w:rsidRPr="00DD3D12" w:rsidRDefault="00102D33" w:rsidP="007B7A20">
      <w:pPr>
        <w:spacing w:line="360" w:lineRule="auto"/>
        <w:rPr>
          <w:sz w:val="24"/>
          <w:szCs w:val="24"/>
        </w:rPr>
      </w:pPr>
      <w:r w:rsidRPr="007B7A20">
        <w:rPr>
          <w:sz w:val="24"/>
          <w:szCs w:val="24"/>
        </w:rPr>
        <w:t xml:space="preserve">Wise. R (2021). </w:t>
      </w:r>
      <w:r w:rsidRPr="00DD3D12">
        <w:rPr>
          <w:sz w:val="24"/>
          <w:szCs w:val="24"/>
        </w:rPr>
        <w:t xml:space="preserve">EDUCATION AND BEHAVIOUR. Available at: </w:t>
      </w:r>
      <w:hyperlink r:id="rId24" w:history="1">
        <w:r w:rsidRPr="00DD3D12">
          <w:rPr>
            <w:rStyle w:val="Hyperlink"/>
            <w:sz w:val="24"/>
            <w:szCs w:val="24"/>
          </w:rPr>
          <w:t>https://educationandbehavior.com/research-based-interventions-for-adhd</w:t>
        </w:r>
        <w:r w:rsidRPr="007B7A20">
          <w:rPr>
            <w:rStyle w:val="Hyperlink"/>
            <w:sz w:val="24"/>
            <w:szCs w:val="24"/>
          </w:rPr>
          <w:t>/</w:t>
        </w:r>
      </w:hyperlink>
      <w:r w:rsidRPr="007B7A20">
        <w:rPr>
          <w:sz w:val="24"/>
          <w:szCs w:val="24"/>
        </w:rPr>
        <w:t xml:space="preserve"> </w:t>
      </w:r>
      <w:r w:rsidRPr="00DD3D12">
        <w:rPr>
          <w:sz w:val="24"/>
          <w:szCs w:val="24"/>
        </w:rPr>
        <w:t xml:space="preserve">(Accessed: 16th January 2023). </w:t>
      </w:r>
    </w:p>
    <w:p w14:paraId="6CF31496" w14:textId="77777777" w:rsidR="00102D33" w:rsidRPr="00DD3D12" w:rsidRDefault="00102D33" w:rsidP="007B7A20">
      <w:pPr>
        <w:spacing w:line="360" w:lineRule="auto"/>
        <w:rPr>
          <w:sz w:val="24"/>
          <w:szCs w:val="24"/>
        </w:rPr>
      </w:pPr>
      <w:r w:rsidRPr="00DD3D12">
        <w:rPr>
          <w:sz w:val="24"/>
          <w:szCs w:val="24"/>
        </w:rPr>
        <w:t xml:space="preserve">Young minds (no date) Supporting your child with ADHD. Available at: </w:t>
      </w:r>
      <w:hyperlink r:id="rId25" w:history="1">
        <w:r w:rsidRPr="00DD3D12">
          <w:rPr>
            <w:rStyle w:val="Hyperlink"/>
            <w:sz w:val="24"/>
            <w:szCs w:val="24"/>
          </w:rPr>
          <w:t>https://www.youngminds.org.uk/parent/parents-a-z-mental-health-guide/adhd</w:t>
        </w:r>
        <w:r w:rsidRPr="007B7A20">
          <w:rPr>
            <w:rStyle w:val="Hyperlink"/>
            <w:sz w:val="24"/>
            <w:szCs w:val="24"/>
          </w:rPr>
          <w:t>/</w:t>
        </w:r>
      </w:hyperlink>
      <w:r w:rsidRPr="007B7A20">
        <w:rPr>
          <w:sz w:val="24"/>
          <w:szCs w:val="24"/>
        </w:rPr>
        <w:t xml:space="preserve"> </w:t>
      </w:r>
      <w:r w:rsidRPr="00DD3D12">
        <w:rPr>
          <w:sz w:val="24"/>
          <w:szCs w:val="24"/>
        </w:rPr>
        <w:t>(Accessed: 18th January 2023).</w:t>
      </w:r>
    </w:p>
    <w:p w14:paraId="6C5E6882" w14:textId="77777777" w:rsidR="00DD3D12" w:rsidRDefault="00DD3D12" w:rsidP="00DD3D12"/>
    <w:sectPr w:rsidR="00DD3D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D12"/>
    <w:rsid w:val="00022704"/>
    <w:rsid w:val="00102D33"/>
    <w:rsid w:val="001732F9"/>
    <w:rsid w:val="001A6441"/>
    <w:rsid w:val="002042A2"/>
    <w:rsid w:val="00255802"/>
    <w:rsid w:val="00380445"/>
    <w:rsid w:val="005F3F09"/>
    <w:rsid w:val="00660B9B"/>
    <w:rsid w:val="006737CC"/>
    <w:rsid w:val="007B7A20"/>
    <w:rsid w:val="007C2174"/>
    <w:rsid w:val="007F557C"/>
    <w:rsid w:val="00851993"/>
    <w:rsid w:val="008D1026"/>
    <w:rsid w:val="009A4A58"/>
    <w:rsid w:val="00AF38B3"/>
    <w:rsid w:val="00C20487"/>
    <w:rsid w:val="00C85739"/>
    <w:rsid w:val="00DD3D12"/>
    <w:rsid w:val="00DD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01404"/>
  <w15:chartTrackingRefBased/>
  <w15:docId w15:val="{DEF38030-E8B8-4521-A395-1A0F2FE5A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3D12"/>
    <w:rPr>
      <w:color w:val="0563C1" w:themeColor="hyperlink"/>
      <w:u w:val="single"/>
    </w:rPr>
  </w:style>
  <w:style w:type="character" w:styleId="UnresolvedMention">
    <w:name w:val="Unresolved Mention"/>
    <w:basedOn w:val="DefaultParagraphFont"/>
    <w:uiPriority w:val="99"/>
    <w:semiHidden/>
    <w:unhideWhenUsed/>
    <w:rsid w:val="00DD3D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ntiersin.org/articles/10.3389/fped.2022.805440/full" TargetMode="External"/><Relationship Id="rId13" Type="http://schemas.openxmlformats.org/officeDocument/2006/relationships/hyperlink" Target="https://moodle.uwtsd.ac.uk/pluginfile.php/552931/mod_resource/content/1/Promoting%20Inclusive%20Education.pdf?redirect=1" TargetMode="External"/><Relationship Id="rId18" Type="http://schemas.openxmlformats.org/officeDocument/2006/relationships/hyperlink" Target="https://adhdrollercoaster.org/tools-and-strategies/kids-want-rules-boundaries-especially-kids-with-adhd/"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journals.sagepub.com/doi/abs/10.1177/10870547211003671" TargetMode="External"/><Relationship Id="rId7" Type="http://schemas.openxmlformats.org/officeDocument/2006/relationships/hyperlink" Target="https://web-p-ebscohost-com.ezproxy.uwtsd.ac.uk/ehost/pdfviewer/pdfviewer?vid=0&amp;sid=8f1b027d-ead9-4e45-8900-5c980b544480%40redis" TargetMode="External"/><Relationship Id="rId12" Type="http://schemas.openxmlformats.org/officeDocument/2006/relationships/hyperlink" Target="https://onlinelibrary-wiley-com.ezproxy.uwtsd.ac.uk/doi/full/10.1002/pits.20536" TargetMode="External"/><Relationship Id="rId17" Type="http://schemas.openxmlformats.org/officeDocument/2006/relationships/hyperlink" Target="https://www.proquest.com/docview/1458388237?pq-origsite=primo" TargetMode="External"/><Relationship Id="rId25" Type="http://schemas.openxmlformats.org/officeDocument/2006/relationships/hyperlink" Target="https://www.youngminds.org.uk/parent/parents-a-z-mental-health-guide/adhd/" TargetMode="External"/><Relationship Id="rId2" Type="http://schemas.openxmlformats.org/officeDocument/2006/relationships/settings" Target="settings.xml"/><Relationship Id="rId16" Type="http://schemas.openxmlformats.org/officeDocument/2006/relationships/hyperlink" Target="https://www.nhs.uk/conditions/attention-deficit-hyperactivity-disorder-adhd/living-with/" TargetMode="External"/><Relationship Id="rId20" Type="http://schemas.openxmlformats.org/officeDocument/2006/relationships/hyperlink" Target="https://journals-sagepub-com.ezproxy.uwtsd.ac.uk/doi/full/10.1177/1087054716664407" TargetMode="External"/><Relationship Id="rId1" Type="http://schemas.openxmlformats.org/officeDocument/2006/relationships/styles" Target="styles.xml"/><Relationship Id="rId6" Type="http://schemas.openxmlformats.org/officeDocument/2006/relationships/hyperlink" Target="https://www.ncbi.nlm.nih.gov/pmc/articles/PMC3827008/" TargetMode="External"/><Relationship Id="rId11" Type="http://schemas.openxmlformats.org/officeDocument/2006/relationships/hyperlink" Target="https://moodle.uwtsd.ac.uk/pluginfile.php/552942/mod_resource/content/1/Teachers%20attitudes%20towards%20inclusive%20education_a%20critical%20review%20of%20questionnaires.pdf?redirect=1" TargetMode="External"/><Relationship Id="rId24" Type="http://schemas.openxmlformats.org/officeDocument/2006/relationships/hyperlink" Target="https://educationandbehavior.com/research-based-interventions-for-adhd/" TargetMode="External"/><Relationship Id="rId5" Type="http://schemas.openxmlformats.org/officeDocument/2006/relationships/hyperlink" Target="https://www.aacap.org/aacap/Families_and_Youth/Resource_Centers/ADHD_Resource_Center/FAQ.aspx" TargetMode="External"/><Relationship Id="rId15" Type="http://schemas.openxmlformats.org/officeDocument/2006/relationships/hyperlink" Target="https://www.nhs.uk/conditions/attention-deficit-hyperactivity-disorder-adhd/" TargetMode="External"/><Relationship Id="rId23" Type="http://schemas.openxmlformats.org/officeDocument/2006/relationships/hyperlink" Target="https://eprints.gla.ac.uk/175428/1/175428.pdf" TargetMode="External"/><Relationship Id="rId10" Type="http://schemas.openxmlformats.org/officeDocument/2006/relationships/hyperlink" Target="https://moodle.uwtsd.ac.uk/pluginfile.php/553710/mod_resource/content/1/Identifying-special-educational-needs-in-the-early-years.pdf?redirect1" TargetMode="External"/><Relationship Id="rId19" Type="http://schemas.openxmlformats.org/officeDocument/2006/relationships/hyperlink" Target="https://www.psychiatry.org/patients-families/adhd/what-is-adhd" TargetMode="External"/><Relationship Id="rId4" Type="http://schemas.openxmlformats.org/officeDocument/2006/relationships/hyperlink" Target="https://www.addrc.org/school-based-intervention-strategies-for-children-with-adhd/" TargetMode="External"/><Relationship Id="rId9" Type="http://schemas.openxmlformats.org/officeDocument/2006/relationships/hyperlink" Target="https://teams.microsoft.com/_" TargetMode="External"/><Relationship Id="rId14" Type="http://schemas.openxmlformats.org/officeDocument/2006/relationships/hyperlink" Target="https://pubmed.ncbi.nlm.nih.gov/9988984/" TargetMode="External"/><Relationship Id="rId22" Type="http://schemas.openxmlformats.org/officeDocument/2006/relationships/hyperlink" Target="https://moodle.uwtsd.ac.uk/pluginfile.php/553712/mod_resource/content/1/The%20identification%20by%20teachers%20of%20special%20educational%20needs%20in%20primary%20school%20pupils%20and%20factors%20associated%20with%20referral%20to%20special%20ed.pdf?redirect=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1240</Words>
  <Characters>7073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Hopkins</dc:creator>
  <cp:keywords/>
  <dc:description/>
  <cp:lastModifiedBy>Stacey Hopkins</cp:lastModifiedBy>
  <cp:revision>18</cp:revision>
  <dcterms:created xsi:type="dcterms:W3CDTF">2023-01-18T11:14:00Z</dcterms:created>
  <dcterms:modified xsi:type="dcterms:W3CDTF">2023-01-18T21:26:00Z</dcterms:modified>
</cp:coreProperties>
</file>