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21F2E" w:rsidP="00A551C6" w:rsidRDefault="00B21F2E" w14:paraId="46E560EB" w14:textId="77777777">
      <w:pPr>
        <w:jc w:val="center"/>
        <w:rPr>
          <w:rFonts w:ascii="Tahoma" w:hAnsi="Tahoma" w:cs="Tahoma"/>
          <w:b/>
          <w:u w:val="single"/>
        </w:rPr>
      </w:pPr>
    </w:p>
    <w:p w:rsidR="001B69C8" w:rsidP="00B945EA" w:rsidRDefault="001B69C8" w14:paraId="618BF57D" w14:textId="77777777">
      <w:pPr>
        <w:jc w:val="both"/>
        <w:rPr>
          <w:rFonts w:ascii="Tahoma" w:hAnsi="Tahoma" w:cs="Tahoma"/>
          <w:b/>
          <w:u w:val="single"/>
        </w:rPr>
      </w:pPr>
    </w:p>
    <w:p w:rsidR="001B69C8" w:rsidP="00B945EA" w:rsidRDefault="001B69C8" w14:paraId="5E1B2845" w14:textId="77777777">
      <w:pPr>
        <w:jc w:val="both"/>
        <w:rPr>
          <w:rFonts w:ascii="Tahoma" w:hAnsi="Tahoma" w:cs="Tahoma"/>
          <w:b/>
          <w:u w:val="single"/>
        </w:rPr>
      </w:pPr>
    </w:p>
    <w:p w:rsidR="00301AD0" w:rsidP="00B945EA" w:rsidRDefault="001B6DB4" w14:paraId="3FBC8958" w14:textId="5155A802">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rsidRPr="003C3341" w:rsidR="00C50AE7" w:rsidP="00B945EA" w:rsidRDefault="00C50AE7" w14:paraId="3EEDD075" w14:textId="77777777">
      <w:pPr>
        <w:jc w:val="both"/>
        <w:rPr>
          <w:rFonts w:ascii="Tahoma" w:hAnsi="Tahoma" w:cs="Tahoma"/>
          <w:b/>
          <w:u w:val="single"/>
        </w:rPr>
      </w:pPr>
    </w:p>
    <w:p w:rsidR="00301AD0" w:rsidP="00B945EA" w:rsidRDefault="00B21F2E" w14:paraId="4462EA07" w14:textId="524C674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Pr="003C3341" w:rsidR="00301AD0">
        <w:rPr>
          <w:rFonts w:ascii="Tahoma" w:hAnsi="Tahoma" w:cs="Tahoma"/>
        </w:rPr>
        <w:t xml:space="preserve"> </w:t>
      </w:r>
      <w:r w:rsidR="003617CF">
        <w:rPr>
          <w:rFonts w:ascii="Tahoma" w:hAnsi="Tahoma" w:cs="Tahoma"/>
        </w:rPr>
        <w:t>You may choose from the following topics:</w:t>
      </w:r>
    </w:p>
    <w:p w:rsidR="0079230B" w:rsidP="0079230B" w:rsidRDefault="6985092B" w14:paraId="4E236024" w14:textId="77777777">
      <w:pPr>
        <w:pStyle w:val="NormalWeb"/>
        <w:numPr>
          <w:ilvl w:val="0"/>
          <w:numId w:val="28"/>
        </w:numPr>
        <w:rPr>
          <w:rFonts w:ascii="SymbolMT" w:hAnsi="SymbolMT"/>
        </w:rPr>
      </w:pPr>
      <w:r w:rsidRPr="6985092B">
        <w:rPr>
          <w:rFonts w:ascii="Calibri" w:hAnsi="Calibri" w:cs="Calibri"/>
        </w:rPr>
        <w:t xml:space="preserve">Allergies and Intolerances and the importance within the industry </w:t>
      </w:r>
    </w:p>
    <w:p w:rsidR="0079230B" w:rsidP="0079230B" w:rsidRDefault="0079230B" w14:paraId="3CB0DA4B" w14:textId="77777777">
      <w:pPr>
        <w:pStyle w:val="NormalWeb"/>
        <w:numPr>
          <w:ilvl w:val="0"/>
          <w:numId w:val="28"/>
        </w:numPr>
        <w:rPr>
          <w:rFonts w:ascii="SymbolMT" w:hAnsi="SymbolMT"/>
        </w:rPr>
      </w:pPr>
      <w:r>
        <w:rPr>
          <w:rFonts w:ascii="Calibri" w:hAnsi="Calibri" w:cs="Calibri"/>
        </w:rPr>
        <w:t xml:space="preserve">Ratings, Inspections and Reporting Procedures </w:t>
      </w:r>
    </w:p>
    <w:p w:rsidR="00B945EA" w:rsidP="00B945EA" w:rsidRDefault="00B945EA" w14:paraId="1EB2ED0E" w14:textId="77777777">
      <w:pPr>
        <w:jc w:val="both"/>
        <w:rPr>
          <w:rFonts w:ascii="Tahoma" w:hAnsi="Tahoma" w:cs="Tahoma"/>
        </w:rPr>
      </w:pPr>
    </w:p>
    <w:p w:rsidRPr="003C3341" w:rsidR="00B21F2E" w:rsidP="00B945EA" w:rsidRDefault="00B21F2E" w14:paraId="7011E673" w14:textId="6E901B6D">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brief summary. </w:t>
      </w:r>
      <w:r>
        <w:rPr>
          <w:rFonts w:ascii="Tahoma" w:hAnsi="Tahoma" w:cs="Tahoma"/>
        </w:rPr>
        <w:t xml:space="preserve">What </w:t>
      </w:r>
      <w:r w:rsidR="00B945EA">
        <w:rPr>
          <w:rFonts w:ascii="Tahoma" w:hAnsi="Tahoma" w:cs="Tahoma"/>
        </w:rPr>
        <w:t>new skills</w:t>
      </w:r>
      <w:r w:rsidR="00C414B0">
        <w:rPr>
          <w:rFonts w:ascii="Tahoma" w:hAnsi="Tahoma" w:cs="Tahoma"/>
        </w:rPr>
        <w:t xml:space="preserve"> / knowledge</w:t>
      </w:r>
      <w:r w:rsidR="00B945EA">
        <w:rPr>
          <w:rFonts w:ascii="Tahoma" w:hAnsi="Tahoma" w:cs="Tahoma"/>
        </w:rPr>
        <w:t xml:space="preserve"> have you acquired? How will you apply your knowledge</w:t>
      </w:r>
      <w:r w:rsidR="00C414B0">
        <w:rPr>
          <w:rFonts w:ascii="Tahoma" w:hAnsi="Tahoma" w:cs="Tahoma"/>
        </w:rPr>
        <w:t xml:space="preserve"> in the future</w:t>
      </w:r>
      <w:r w:rsidR="00B945EA">
        <w:rPr>
          <w:rFonts w:ascii="Tahoma" w:hAnsi="Tahoma" w:cs="Tahoma"/>
        </w:rPr>
        <w:t xml:space="preserve">? </w:t>
      </w:r>
      <w:r w:rsidR="0066732A">
        <w:rPr>
          <w:rFonts w:ascii="Tahoma" w:hAnsi="Tahoma" w:cs="Tahoma"/>
        </w:rPr>
        <w:t>What are your personal reflections?</w:t>
      </w:r>
      <w:r w:rsidR="00B945EA">
        <w:rPr>
          <w:rFonts w:ascii="Tahoma" w:hAnsi="Tahoma" w:cs="Tahoma"/>
        </w:rPr>
        <w:t xml:space="preserve"> </w:t>
      </w:r>
    </w:p>
    <w:p w:rsidRPr="003C3341" w:rsidR="00301AD0" w:rsidRDefault="00301AD0" w14:paraId="21B8D9FF" w14:textId="77777777">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Pr="003C3341" w:rsidR="00B21F2E" w:rsidTr="4AA8282E" w14:paraId="0D3FB92D" w14:textId="77777777">
        <w:tc>
          <w:tcPr>
            <w:tcW w:w="3987" w:type="dxa"/>
            <w:shd w:val="clear" w:color="auto" w:fill="8DB3E2" w:themeFill="text2" w:themeFillTint="66"/>
            <w:tcMar/>
          </w:tcPr>
          <w:p w:rsidR="00B21F2E" w:rsidP="3335870F" w:rsidRDefault="00B21F2E" w14:paraId="4B8FE21B" w14:textId="6E00B8BB">
            <w:pPr>
              <w:rPr>
                <w:rFonts w:ascii="Tahoma" w:hAnsi="Tahoma" w:cs="Tahoma"/>
                <w:b w:val="1"/>
                <w:bCs w:val="1"/>
                <w:sz w:val="20"/>
                <w:szCs w:val="20"/>
              </w:rPr>
            </w:pPr>
            <w:r w:rsidRPr="3335870F" w:rsidR="3335870F">
              <w:rPr>
                <w:rFonts w:ascii="Tahoma" w:hAnsi="Tahoma" w:cs="Tahoma"/>
                <w:b w:val="1"/>
                <w:bCs w:val="1"/>
                <w:sz w:val="20"/>
                <w:szCs w:val="20"/>
              </w:rPr>
              <w:t>Student Name: Sergiu Movila</w:t>
            </w:r>
          </w:p>
          <w:p w:rsidRPr="003C3341" w:rsidR="001B69C8" w:rsidRDefault="001B69C8" w14:paraId="498F0B10" w14:textId="77777777">
            <w:pPr>
              <w:rPr>
                <w:rFonts w:ascii="Tahoma" w:hAnsi="Tahoma" w:cs="Tahoma"/>
                <w:b/>
                <w:sz w:val="20"/>
                <w:szCs w:val="20"/>
              </w:rPr>
            </w:pPr>
          </w:p>
          <w:p w:rsidRPr="003C3341" w:rsidR="00B21F2E" w:rsidP="3335870F" w:rsidRDefault="001B69C8" w14:paraId="69E1F0CF" w14:textId="34B61AA4">
            <w:pPr>
              <w:rPr>
                <w:rFonts w:ascii="Tahoma" w:hAnsi="Tahoma" w:cs="Tahoma"/>
                <w:b w:val="1"/>
                <w:bCs w:val="1"/>
                <w:sz w:val="20"/>
                <w:szCs w:val="20"/>
              </w:rPr>
            </w:pPr>
            <w:r w:rsidRPr="3335870F" w:rsidR="3335870F">
              <w:rPr>
                <w:rFonts w:ascii="Tahoma" w:hAnsi="Tahoma" w:cs="Tahoma"/>
                <w:b w:val="1"/>
                <w:bCs w:val="1"/>
                <w:sz w:val="20"/>
                <w:szCs w:val="20"/>
              </w:rPr>
              <w:t>Student Number: 2120307</w:t>
            </w:r>
          </w:p>
          <w:p w:rsidRPr="003C3341" w:rsidR="00B21F2E" w:rsidRDefault="00B21F2E" w14:paraId="1BE02E96" w14:textId="77777777">
            <w:pPr>
              <w:rPr>
                <w:rFonts w:ascii="Tahoma" w:hAnsi="Tahoma" w:cs="Tahoma"/>
                <w:b/>
                <w:sz w:val="20"/>
                <w:szCs w:val="20"/>
              </w:rPr>
            </w:pPr>
          </w:p>
        </w:tc>
        <w:tc>
          <w:tcPr>
            <w:tcW w:w="7195" w:type="dxa"/>
            <w:shd w:val="clear" w:color="auto" w:fill="8DB3E2" w:themeFill="text2" w:themeFillTint="66"/>
            <w:tcMar/>
          </w:tcPr>
          <w:p w:rsidR="00B21F2E" w:rsidP="3335870F" w:rsidRDefault="001B69C8" w14:paraId="488BCD26" w14:textId="2959532C">
            <w:pPr>
              <w:rPr>
                <w:rFonts w:ascii="Tahoma" w:hAnsi="Tahoma" w:cs="Tahoma"/>
                <w:b w:val="1"/>
                <w:bCs w:val="1"/>
                <w:sz w:val="20"/>
                <w:szCs w:val="20"/>
              </w:rPr>
            </w:pPr>
            <w:r w:rsidRPr="4AA8282E" w:rsidR="4AA8282E">
              <w:rPr>
                <w:rFonts w:ascii="Tahoma" w:hAnsi="Tahoma" w:cs="Tahoma"/>
                <w:b w:val="1"/>
                <w:bCs w:val="1"/>
                <w:sz w:val="20"/>
                <w:szCs w:val="20"/>
              </w:rPr>
              <w:t>Module: FOOD &amp;BEVERAGE OPERATIONS (BMIH4002)</w:t>
            </w:r>
          </w:p>
          <w:p w:rsidR="00B21F2E" w:rsidP="00B21F2E" w:rsidRDefault="00B21F2E" w14:paraId="2019D1B6" w14:textId="77777777">
            <w:pPr>
              <w:rPr>
                <w:rFonts w:ascii="Tahoma" w:hAnsi="Tahoma" w:cs="Tahoma"/>
                <w:b/>
                <w:sz w:val="20"/>
                <w:szCs w:val="20"/>
              </w:rPr>
            </w:pPr>
          </w:p>
          <w:p w:rsidRPr="003C3341" w:rsidR="001B69C8" w:rsidP="3335870F" w:rsidRDefault="001B69C8" w14:paraId="450FE136" w14:textId="1AD4B86B">
            <w:pPr>
              <w:rPr>
                <w:rFonts w:ascii="Tahoma" w:hAnsi="Tahoma" w:cs="Tahoma"/>
                <w:b w:val="1"/>
                <w:bCs w:val="1"/>
                <w:sz w:val="20"/>
                <w:szCs w:val="20"/>
              </w:rPr>
            </w:pPr>
            <w:r w:rsidRPr="3335870F" w:rsidR="3335870F">
              <w:rPr>
                <w:rFonts w:ascii="Tahoma" w:hAnsi="Tahoma" w:cs="Tahoma"/>
                <w:b w:val="1"/>
                <w:bCs w:val="1"/>
                <w:sz w:val="20"/>
                <w:szCs w:val="20"/>
              </w:rPr>
              <w:t>Lecturer: Ffion Cumberpatch</w:t>
            </w:r>
          </w:p>
        </w:tc>
      </w:tr>
    </w:tbl>
    <w:p w:rsidRPr="003C3341" w:rsidR="0062012D" w:rsidRDefault="0062012D" w14:paraId="1F13C318" w14:textId="4D5FFF34">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Pr="003C3341" w:rsidR="00B21F2E" w:rsidTr="4AA8282E" w14:paraId="19DFCE05" w14:textId="77777777">
        <w:tc>
          <w:tcPr>
            <w:tcW w:w="3983" w:type="dxa"/>
            <w:shd w:val="clear" w:color="auto" w:fill="FBD4B4" w:themeFill="accent6" w:themeFillTint="66"/>
            <w:tcMar/>
          </w:tcPr>
          <w:p w:rsidRPr="001F7D7E" w:rsidR="001355EB" w:rsidP="001355EB" w:rsidRDefault="008F0D83" w14:paraId="6D0F5DF3" w14:textId="77777777">
            <w:pPr>
              <w:pStyle w:val="NormalWeb"/>
              <w:rPr>
                <w:rFonts w:ascii="Arial" w:hAnsi="Arial" w:cs="Arial"/>
              </w:rPr>
            </w:pPr>
            <w:r>
              <w:rPr>
                <w:rFonts w:ascii="Tahoma" w:hAnsi="Tahoma" w:cs="Tahoma"/>
                <w:b/>
                <w:sz w:val="20"/>
                <w:szCs w:val="20"/>
              </w:rPr>
              <w:t>Topic of choice:</w:t>
            </w:r>
            <w:r w:rsidR="00B60FDF">
              <w:rPr>
                <w:rFonts w:ascii="Tahoma" w:hAnsi="Tahoma" w:cs="Tahoma"/>
                <w:b/>
                <w:sz w:val="20"/>
                <w:szCs w:val="20"/>
              </w:rPr>
              <w:t xml:space="preserve"> </w:t>
            </w:r>
            <w:r w:rsidRPr="001F7D7E" w:rsidR="001355EB">
              <w:rPr>
                <w:rFonts w:ascii="Arial" w:hAnsi="Arial" w:cs="Arial"/>
              </w:rPr>
              <w:t xml:space="preserve">Allergies and Intolerances and the importance within the industry </w:t>
            </w:r>
          </w:p>
          <w:p w:rsidRPr="00946B23" w:rsidR="00B21F2E" w:rsidP="00B21F2E" w:rsidRDefault="00B21F2E" w14:paraId="15299B24" w14:textId="019437D4">
            <w:pPr>
              <w:rPr>
                <w:rFonts w:ascii="Tahoma" w:hAnsi="Tahoma" w:cs="Tahoma"/>
                <w:b/>
                <w:sz w:val="20"/>
                <w:szCs w:val="20"/>
              </w:rPr>
            </w:pPr>
          </w:p>
        </w:tc>
        <w:tc>
          <w:tcPr>
            <w:tcW w:w="7199" w:type="dxa"/>
            <w:shd w:val="clear" w:color="auto" w:fill="FBD4B4" w:themeFill="accent6" w:themeFillTint="66"/>
            <w:tcMar/>
          </w:tcPr>
          <w:p w:rsidR="00B21F2E" w:rsidP="00B945EA" w:rsidRDefault="00B945EA" w14:paraId="46D7ECC8" w14:textId="4B151587">
            <w:pPr>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3478CE">
              <w:rPr>
                <w:rFonts w:ascii="Tahoma" w:hAnsi="Tahoma" w:cs="Tahoma"/>
                <w:b/>
                <w:sz w:val="20"/>
                <w:szCs w:val="20"/>
              </w:rPr>
              <w:t xml:space="preserve"> </w:t>
            </w:r>
          </w:p>
          <w:p w:rsidR="00B21F2E" w:rsidP="00B21F2E" w:rsidRDefault="00B21F2E" w14:paraId="36F1B310" w14:textId="77777777">
            <w:pPr>
              <w:jc w:val="center"/>
              <w:rPr>
                <w:rFonts w:ascii="Tahoma" w:hAnsi="Tahoma" w:cs="Tahoma"/>
                <w:b/>
                <w:sz w:val="20"/>
                <w:szCs w:val="20"/>
              </w:rPr>
            </w:pPr>
          </w:p>
          <w:p w:rsidRPr="003C3341" w:rsidR="00B21F2E" w:rsidP="3335870F" w:rsidRDefault="00B21F2E" w14:paraId="5A58C08D" w14:textId="14D81DA2">
            <w:pPr>
              <w:jc w:val="center"/>
              <w:rPr>
                <w:rFonts w:ascii="Tahoma" w:hAnsi="Tahoma" w:cs="Tahoma"/>
                <w:b w:val="1"/>
                <w:bCs w:val="1"/>
                <w:sz w:val="20"/>
                <w:szCs w:val="20"/>
              </w:rPr>
            </w:pPr>
            <w:r w:rsidRPr="4AA8282E" w:rsidR="4AA8282E">
              <w:rPr>
                <w:rFonts w:ascii="Tahoma" w:hAnsi="Tahoma" w:cs="Tahoma"/>
                <w:b w:val="1"/>
                <w:bCs w:val="1"/>
                <w:sz w:val="20"/>
                <w:szCs w:val="20"/>
              </w:rPr>
              <w:t>Friday  23 MAY 2022</w:t>
            </w:r>
          </w:p>
        </w:tc>
      </w:tr>
      <w:tr w:rsidRPr="003C3341" w:rsidR="00B945EA" w:rsidTr="4AA8282E" w14:paraId="60CC0225" w14:textId="77777777">
        <w:trPr>
          <w:trHeight w:val="2494"/>
        </w:trPr>
        <w:tc>
          <w:tcPr>
            <w:tcW w:w="11182" w:type="dxa"/>
            <w:gridSpan w:val="2"/>
            <w:tcMar/>
          </w:tcPr>
          <w:p w:rsidRPr="001F7D7E" w:rsidR="00B945EA" w:rsidP="001F7D7E" w:rsidRDefault="00B945EA" w14:paraId="0831D54A" w14:textId="77777777">
            <w:pPr>
              <w:spacing w:line="360" w:lineRule="auto"/>
              <w:rPr>
                <w:rFonts w:ascii="Arial" w:hAnsi="Arial" w:cs="Arial"/>
              </w:rPr>
            </w:pPr>
          </w:p>
          <w:p w:rsidR="001F7D7E" w:rsidP="001F7D7E" w:rsidRDefault="001F7D7E" w14:paraId="68A4D697" w14:textId="77777777">
            <w:pPr>
              <w:spacing w:line="360" w:lineRule="auto"/>
              <w:jc w:val="both"/>
              <w:rPr>
                <w:rFonts w:ascii="Arial" w:hAnsi="Arial" w:cs="Arial"/>
              </w:rPr>
            </w:pPr>
          </w:p>
          <w:p w:rsidR="00F51904" w:rsidP="001F7D7E" w:rsidRDefault="00307675" w14:paraId="31742AB4" w14:textId="4DAD66C3">
            <w:pPr>
              <w:spacing w:line="360" w:lineRule="auto"/>
              <w:jc w:val="both"/>
              <w:rPr>
                <w:rFonts w:ascii="Arial" w:hAnsi="Arial" w:cs="Arial"/>
              </w:rPr>
            </w:pPr>
            <w:r w:rsidRPr="001F7D7E">
              <w:rPr>
                <w:rFonts w:ascii="Arial" w:hAnsi="Arial" w:cs="Arial"/>
              </w:rPr>
              <w:t xml:space="preserve">According to the words of </w:t>
            </w:r>
            <w:proofErr w:type="spellStart"/>
            <w:r w:rsidRPr="001F7D7E">
              <w:rPr>
                <w:rFonts w:ascii="Arial" w:hAnsi="Arial" w:cs="Arial"/>
              </w:rPr>
              <w:t>Alber</w:t>
            </w:r>
            <w:proofErr w:type="spellEnd"/>
            <w:r w:rsidRPr="001F7D7E">
              <w:rPr>
                <w:rFonts w:ascii="Arial" w:hAnsi="Arial" w:cs="Arial"/>
              </w:rPr>
              <w:t xml:space="preserve"> Ellis, "Strong emotions are good; it's our exaggerations that bring us into trouble," overreacting may cause serious health problems and even death in extreme cases. I'd like to provide a brief overview of what I've learnt in this week's lesson before getting into </w:t>
            </w:r>
            <w:proofErr w:type="gramStart"/>
            <w:r w:rsidRPr="001F7D7E">
              <w:rPr>
                <w:rFonts w:ascii="Arial" w:hAnsi="Arial" w:cs="Arial"/>
              </w:rPr>
              <w:t>specifics</w:t>
            </w:r>
            <w:r w:rsidRPr="00633EDC" w:rsidR="00633EDC">
              <w:rPr>
                <w:rFonts w:ascii="Arial" w:hAnsi="Arial" w:cs="Arial"/>
              </w:rPr>
              <w:t>(</w:t>
            </w:r>
            <w:proofErr w:type="spellStart"/>
            <w:proofErr w:type="gramEnd"/>
            <w:r w:rsidRPr="00633EDC" w:rsidR="00633EDC">
              <w:rPr>
                <w:rFonts w:ascii="Arial" w:hAnsi="Arial" w:cs="Arial"/>
              </w:rPr>
              <w:t>Gamlin</w:t>
            </w:r>
            <w:proofErr w:type="spellEnd"/>
            <w:r w:rsidRPr="00633EDC" w:rsidR="00633EDC">
              <w:rPr>
                <w:rFonts w:ascii="Arial" w:hAnsi="Arial" w:cs="Arial"/>
              </w:rPr>
              <w:t>, 2020)</w:t>
            </w:r>
            <w:r w:rsidRPr="001F7D7E">
              <w:rPr>
                <w:rFonts w:ascii="Arial" w:hAnsi="Arial" w:cs="Arial"/>
              </w:rPr>
              <w:t xml:space="preserve">. This week's lecture addressed the subject of food allergies, intolerances, and coeliac disease, which were discussed. When our immune system overreacts to particular proteins contained in food, our immune system wrongly sees these proteins as threatening, even though these proteins are safe. This causes food allergies. People may suffer flushing of the skin, swelling, heart rate fluctuations, sleepiness, vomiting, and unconsciousness as a result of these </w:t>
            </w:r>
            <w:proofErr w:type="gramStart"/>
            <w:r w:rsidRPr="001F7D7E">
              <w:rPr>
                <w:rFonts w:ascii="Arial" w:hAnsi="Arial" w:cs="Arial"/>
              </w:rPr>
              <w:t>reactions</w:t>
            </w:r>
            <w:r w:rsidRPr="00633EDC" w:rsidR="00633EDC">
              <w:rPr>
                <w:rFonts w:ascii="Arial" w:hAnsi="Arial" w:cs="Arial"/>
              </w:rPr>
              <w:t>(</w:t>
            </w:r>
            <w:proofErr w:type="gramEnd"/>
            <w:r w:rsidRPr="00633EDC" w:rsidR="00633EDC">
              <w:rPr>
                <w:rFonts w:ascii="Arial" w:hAnsi="Arial" w:cs="Arial"/>
              </w:rPr>
              <w:t>Black, 2019)</w:t>
            </w:r>
            <w:r w:rsidRPr="001F7D7E">
              <w:rPr>
                <w:rFonts w:ascii="Arial" w:hAnsi="Arial" w:cs="Arial"/>
              </w:rPr>
              <w:t>. An enzyme discrepancy or reactions in the digestive tract can cause food intolerances, which prevent the body from properly absorbing nutrients. When the intestines react to gluten, a disease known as Coeliac Disease develops, preventing the body from absorbing nutrients and vitamins that may otherwise cause it to react in various ways. Osteoporosis, gastrointestinal upset, and inflammation of the affected joints are all possible consequences. In the United Kingdom, anaphylaxis causes 30,000 hospitalizations each year. But there is no debate about the severity of this food allergy. The FIR guidelines, which went into force in 2014, were designed to get around this aim to empower customers to make healthy food choices as well as make eating out healthy and pleasurable for allergy sufferers. Food Information Amendment, often referred as the Natasha Law, comes into effect in October 2021 and requires food firms to provide comprehensive ingredient and allergy data on pre-packaged foods for instant sale in the property. Allergens must be clearly stated in the product description if it contains any one of the 14 major allergens. Any meal may trigger an allergic reaction in theory. In the food and beverage industry, a term known as "</w:t>
            </w:r>
            <w:proofErr w:type="spellStart"/>
            <w:r w:rsidRPr="001F7D7E">
              <w:rPr>
                <w:rFonts w:ascii="Arial" w:hAnsi="Arial" w:cs="Arial"/>
              </w:rPr>
              <w:t>Freefrom</w:t>
            </w:r>
            <w:proofErr w:type="spellEnd"/>
            <w:r w:rsidRPr="001F7D7E">
              <w:rPr>
                <w:rFonts w:ascii="Arial" w:hAnsi="Arial" w:cs="Arial"/>
              </w:rPr>
              <w:t xml:space="preserve">" refers to products that are free of one or more ingredients that may cause allergies or intolerances for certain customers. Finally, you should be aware of the 14 most common allergens: A wide variety of foods are consumed by the vast majority of </w:t>
            </w:r>
            <w:proofErr w:type="gramStart"/>
            <w:r w:rsidRPr="001F7D7E">
              <w:rPr>
                <w:rFonts w:ascii="Arial" w:hAnsi="Arial" w:cs="Arial"/>
              </w:rPr>
              <w:t>people</w:t>
            </w:r>
            <w:r w:rsidRPr="00633EDC" w:rsidR="00633EDC">
              <w:rPr>
                <w:rFonts w:ascii="Arial" w:hAnsi="Arial" w:cs="Arial"/>
              </w:rPr>
              <w:t>(</w:t>
            </w:r>
            <w:proofErr w:type="gramEnd"/>
            <w:r w:rsidRPr="00633EDC" w:rsidR="00633EDC">
              <w:rPr>
                <w:rFonts w:ascii="Arial" w:hAnsi="Arial" w:cs="Arial"/>
              </w:rPr>
              <w:t>Health, 2017)</w:t>
            </w:r>
            <w:r w:rsidRPr="001F7D7E">
              <w:rPr>
                <w:rFonts w:ascii="Arial" w:hAnsi="Arial" w:cs="Arial"/>
              </w:rPr>
              <w:t>.</w:t>
            </w:r>
          </w:p>
          <w:p w:rsidRPr="001F7D7E" w:rsidR="001F7D7E" w:rsidP="001F7D7E" w:rsidRDefault="001F7D7E" w14:paraId="0BDB9728" w14:textId="77777777">
            <w:pPr>
              <w:spacing w:line="360" w:lineRule="auto"/>
              <w:jc w:val="both"/>
              <w:rPr>
                <w:rFonts w:ascii="Arial" w:hAnsi="Arial" w:cs="Arial"/>
              </w:rPr>
            </w:pPr>
          </w:p>
          <w:p w:rsidR="00222FE2" w:rsidP="001F7D7E" w:rsidRDefault="00633EDC" w14:paraId="620A0394" w14:textId="7D89F013">
            <w:pPr>
              <w:spacing w:line="360" w:lineRule="auto"/>
              <w:jc w:val="both"/>
              <w:rPr>
                <w:rFonts w:ascii="Arial" w:hAnsi="Arial" w:cs="Arial"/>
              </w:rPr>
            </w:pPr>
            <w:r>
              <w:rPr>
                <w:rFonts w:ascii="Arial" w:hAnsi="Arial" w:cs="Arial"/>
              </w:rPr>
              <w:t xml:space="preserve">According to </w:t>
            </w:r>
            <w:r w:rsidRPr="00633EDC">
              <w:rPr>
                <w:rFonts w:ascii="Arial" w:hAnsi="Arial" w:cs="Arial"/>
              </w:rPr>
              <w:t>(</w:t>
            </w:r>
            <w:proofErr w:type="spellStart"/>
            <w:r w:rsidRPr="00633EDC">
              <w:rPr>
                <w:rFonts w:ascii="Arial" w:hAnsi="Arial" w:cs="Arial"/>
              </w:rPr>
              <w:t>Gamlin</w:t>
            </w:r>
            <w:proofErr w:type="spellEnd"/>
            <w:r w:rsidRPr="00633EDC">
              <w:rPr>
                <w:rFonts w:ascii="Arial" w:hAnsi="Arial" w:cs="Arial"/>
              </w:rPr>
              <w:t xml:space="preserve">, 2020) </w:t>
            </w:r>
            <w:r w:rsidRPr="00A36D56" w:rsidR="00A36D56">
              <w:rPr>
                <w:rFonts w:ascii="Arial" w:hAnsi="Arial" w:cs="Arial"/>
              </w:rPr>
              <w:t xml:space="preserve">A good comparison to use is "major opportunity hides behind every crisis," which is something I can relate to. 'This was written by Einstein,' says the author. Food hypersensitivity would offer up a new market for a corporation, which would be a benefit for investors. The number of allergy patients in the United Kingdom is rising at a rate of 5% every year. As of 2019, one out of every 40 children in the United Kingdom </w:t>
            </w:r>
            <w:proofErr w:type="gramStart"/>
            <w:r w:rsidRPr="00A36D56" w:rsidR="00A36D56">
              <w:rPr>
                <w:rFonts w:ascii="Arial" w:hAnsi="Arial" w:cs="Arial"/>
              </w:rPr>
              <w:t>has</w:t>
            </w:r>
            <w:proofErr w:type="gramEnd"/>
            <w:r w:rsidRPr="00A36D56" w:rsidR="00A36D56">
              <w:rPr>
                <w:rFonts w:ascii="Arial" w:hAnsi="Arial" w:cs="Arial"/>
              </w:rPr>
              <w:t xml:space="preserve"> a serious allergy, and one in every 100 persons has coeliac, according to the latest available figures</w:t>
            </w:r>
            <w:r w:rsidRPr="00633EDC">
              <w:rPr>
                <w:rFonts w:ascii="Arial" w:hAnsi="Arial" w:cs="Arial"/>
              </w:rPr>
              <w:t>(</w:t>
            </w:r>
            <w:proofErr w:type="spellStart"/>
            <w:r w:rsidRPr="00633EDC">
              <w:rPr>
                <w:rFonts w:ascii="Arial" w:hAnsi="Arial" w:cs="Arial"/>
              </w:rPr>
              <w:t>Vickerstaff</w:t>
            </w:r>
            <w:proofErr w:type="spellEnd"/>
            <w:r w:rsidRPr="00633EDC">
              <w:rPr>
                <w:rFonts w:ascii="Arial" w:hAnsi="Arial" w:cs="Arial"/>
              </w:rPr>
              <w:t xml:space="preserve"> and Academy Of Nutrition And Dietetics, 2019)</w:t>
            </w:r>
            <w:r w:rsidRPr="00A36D56" w:rsidR="00A36D56">
              <w:rPr>
                <w:rFonts w:ascii="Arial" w:hAnsi="Arial" w:cs="Arial"/>
              </w:rPr>
              <w:t xml:space="preserve">. These facts demonstrate the necessity to be reprimanded and to seize the commercial opportunity presented by the situation. My colleagues and I have been researching the "Indigo Restaurants, One Aldwych, London," which is a case study of the heightened commercial potential of the UK marketplace. Existing businesses will be vying for share of the market, so there'll be plenty of opportunity for new entrants, especially in the upper of the scale. In addition to the diet plan and gluten-free focaccia cheese made by Focaccia Per </w:t>
            </w:r>
            <w:proofErr w:type="spellStart"/>
            <w:r w:rsidRPr="00A36D56" w:rsidR="00A36D56">
              <w:rPr>
                <w:rFonts w:ascii="Arial" w:hAnsi="Arial" w:cs="Arial"/>
              </w:rPr>
              <w:t>Favore</w:t>
            </w:r>
            <w:proofErr w:type="spellEnd"/>
            <w:r w:rsidRPr="00A36D56" w:rsidR="00A36D56">
              <w:rPr>
                <w:rFonts w:ascii="Arial" w:hAnsi="Arial" w:cs="Arial"/>
              </w:rPr>
              <w:t xml:space="preserve">, which won the Additional intervention Awards the previous year, PROPERCORN, which received prizes in both the </w:t>
            </w:r>
            <w:proofErr w:type="spellStart"/>
            <w:r w:rsidRPr="00A36D56" w:rsidR="00A36D56">
              <w:rPr>
                <w:rFonts w:ascii="Arial" w:hAnsi="Arial" w:cs="Arial"/>
              </w:rPr>
              <w:t>Startup</w:t>
            </w:r>
            <w:proofErr w:type="spellEnd"/>
            <w:r w:rsidRPr="00A36D56" w:rsidR="00A36D56">
              <w:rPr>
                <w:rFonts w:ascii="Arial" w:hAnsi="Arial" w:cs="Arial"/>
              </w:rPr>
              <w:t xml:space="preserve"> and Adolescent Gun classifications this year, wants to offer gluten-free flavoured snack in over 6,000 locations, which include Tesco and Waitrose, and has a gluten-free version of its product on its </w:t>
            </w:r>
            <w:proofErr w:type="gramStart"/>
            <w:r w:rsidRPr="00A36D56" w:rsidR="00A36D56">
              <w:rPr>
                <w:rFonts w:ascii="Arial" w:hAnsi="Arial" w:cs="Arial"/>
              </w:rPr>
              <w:t>website</w:t>
            </w:r>
            <w:r w:rsidRPr="00633EDC">
              <w:rPr>
                <w:rFonts w:ascii="Arial" w:hAnsi="Arial" w:cs="Arial"/>
              </w:rPr>
              <w:t>(</w:t>
            </w:r>
            <w:proofErr w:type="gramEnd"/>
            <w:r w:rsidRPr="00633EDC">
              <w:rPr>
                <w:rFonts w:ascii="Arial" w:hAnsi="Arial" w:cs="Arial"/>
              </w:rPr>
              <w:t xml:space="preserve">Gerhard </w:t>
            </w:r>
            <w:proofErr w:type="spellStart"/>
            <w:r w:rsidRPr="00633EDC">
              <w:rPr>
                <w:rFonts w:ascii="Arial" w:hAnsi="Arial" w:cs="Arial"/>
              </w:rPr>
              <w:t>Eisenbrand</w:t>
            </w:r>
            <w:proofErr w:type="spellEnd"/>
            <w:r w:rsidRPr="00633EDC">
              <w:rPr>
                <w:rFonts w:ascii="Arial" w:hAnsi="Arial" w:cs="Arial"/>
              </w:rPr>
              <w:t xml:space="preserve"> and </w:t>
            </w:r>
            <w:proofErr w:type="spellStart"/>
            <w:r w:rsidRPr="00633EDC">
              <w:rPr>
                <w:rFonts w:ascii="Arial" w:hAnsi="Arial" w:cs="Arial"/>
              </w:rPr>
              <w:t>Lebensmitteln</w:t>
            </w:r>
            <w:proofErr w:type="spellEnd"/>
            <w:r w:rsidRPr="00633EDC">
              <w:rPr>
                <w:rFonts w:ascii="Arial" w:hAnsi="Arial" w:cs="Arial"/>
              </w:rPr>
              <w:t>, 2016)</w:t>
            </w:r>
            <w:r w:rsidRPr="00A36D56" w:rsidR="00A36D56">
              <w:rPr>
                <w:rFonts w:ascii="Arial" w:hAnsi="Arial" w:cs="Arial"/>
              </w:rPr>
              <w:t>.</w:t>
            </w:r>
          </w:p>
          <w:p w:rsidRPr="001F7D7E" w:rsidR="00A36D56" w:rsidP="001F7D7E" w:rsidRDefault="00A36D56" w14:paraId="55210E1F" w14:textId="77777777">
            <w:pPr>
              <w:spacing w:line="360" w:lineRule="auto"/>
              <w:jc w:val="both"/>
              <w:rPr>
                <w:rFonts w:ascii="Arial" w:hAnsi="Arial" w:cs="Arial"/>
              </w:rPr>
            </w:pPr>
          </w:p>
          <w:p w:rsidRPr="001F7D7E" w:rsidR="00222FE2" w:rsidP="001F7D7E" w:rsidRDefault="00222FE2" w14:paraId="761388E4" w14:textId="6E682747">
            <w:pPr>
              <w:spacing w:line="360" w:lineRule="auto"/>
              <w:jc w:val="both"/>
              <w:rPr>
                <w:rFonts w:ascii="Arial" w:hAnsi="Arial" w:cs="Arial"/>
              </w:rPr>
            </w:pPr>
            <w:r w:rsidRPr="001F7D7E">
              <w:rPr>
                <w:rFonts w:ascii="Arial" w:hAnsi="Arial" w:cs="Arial"/>
              </w:rPr>
              <w:t xml:space="preserve">Food hypersensitivity, as we all know, may be very harmful to our health and even result in death. When offering non-prepacked items, food producers and restaurant owners have a responsibility to ensure that they are properly labelled with the necessary allergy information and symbols. After reviewing all the available materials, I came up with a list of advantages I might use in the hospitality sector. As a company, we need to address food sensitivities as part of our long-term strategy. Setting a budget, appointing a staff to continue the care phase, and most importantly, training everyone who works in the kitchen to provide meals for people are all necessary. Anaphylaxis may be treated as a medical emergency at any time, and an Adrenaline Auto-Injector can be used in the event of a life-threatening </w:t>
            </w:r>
            <w:proofErr w:type="gramStart"/>
            <w:r w:rsidRPr="001F7D7E">
              <w:rPr>
                <w:rFonts w:ascii="Arial" w:hAnsi="Arial" w:cs="Arial"/>
              </w:rPr>
              <w:t>situation</w:t>
            </w:r>
            <w:r w:rsidRPr="00633EDC" w:rsidR="00633EDC">
              <w:rPr>
                <w:rFonts w:ascii="Arial" w:hAnsi="Arial" w:cs="Arial"/>
              </w:rPr>
              <w:t>(</w:t>
            </w:r>
            <w:proofErr w:type="gramEnd"/>
            <w:r w:rsidRPr="00633EDC" w:rsidR="00633EDC">
              <w:rPr>
                <w:rFonts w:ascii="Arial" w:hAnsi="Arial" w:cs="Arial"/>
              </w:rPr>
              <w:t>Black, 2019)</w:t>
            </w:r>
            <w:r w:rsidRPr="001F7D7E">
              <w:rPr>
                <w:rFonts w:ascii="Arial" w:hAnsi="Arial" w:cs="Arial"/>
              </w:rPr>
              <w:t xml:space="preserve">. Food allergies aren't confined to just 14 EU-listed goods, as many businesses should realise. As a result, informing customers about their food hypersensitivity is the most straightforward way to personalise their experience. Finally, it is possible that cross-contamination may be overlooked, resulting in a miscarriage of all </w:t>
            </w:r>
            <w:proofErr w:type="gramStart"/>
            <w:r w:rsidRPr="001F7D7E">
              <w:rPr>
                <w:rFonts w:ascii="Arial" w:hAnsi="Arial" w:cs="Arial"/>
              </w:rPr>
              <w:t>endeavours</w:t>
            </w:r>
            <w:r w:rsidRPr="00633EDC" w:rsidR="00633EDC">
              <w:rPr>
                <w:rFonts w:ascii="Arial" w:hAnsi="Arial" w:cs="Arial"/>
              </w:rPr>
              <w:t>(</w:t>
            </w:r>
            <w:proofErr w:type="gramEnd"/>
            <w:r w:rsidRPr="00633EDC" w:rsidR="00633EDC">
              <w:rPr>
                <w:rFonts w:ascii="Arial" w:hAnsi="Arial" w:cs="Arial"/>
              </w:rPr>
              <w:t xml:space="preserve">Gerhard </w:t>
            </w:r>
            <w:proofErr w:type="spellStart"/>
            <w:r w:rsidRPr="00633EDC" w:rsidR="00633EDC">
              <w:rPr>
                <w:rFonts w:ascii="Arial" w:hAnsi="Arial" w:cs="Arial"/>
              </w:rPr>
              <w:t>Eisenbrand</w:t>
            </w:r>
            <w:proofErr w:type="spellEnd"/>
            <w:r w:rsidRPr="00633EDC" w:rsidR="00633EDC">
              <w:rPr>
                <w:rFonts w:ascii="Arial" w:hAnsi="Arial" w:cs="Arial"/>
              </w:rPr>
              <w:t xml:space="preserve"> and </w:t>
            </w:r>
            <w:proofErr w:type="spellStart"/>
            <w:r w:rsidRPr="00633EDC" w:rsidR="00633EDC">
              <w:rPr>
                <w:rFonts w:ascii="Arial" w:hAnsi="Arial" w:cs="Arial"/>
              </w:rPr>
              <w:t>Lebensmitteln</w:t>
            </w:r>
            <w:proofErr w:type="spellEnd"/>
            <w:r w:rsidRPr="00633EDC" w:rsidR="00633EDC">
              <w:rPr>
                <w:rFonts w:ascii="Arial" w:hAnsi="Arial" w:cs="Arial"/>
              </w:rPr>
              <w:t>, 2016)</w:t>
            </w:r>
            <w:r w:rsidRPr="001F7D7E">
              <w:rPr>
                <w:rFonts w:ascii="Arial" w:hAnsi="Arial" w:cs="Arial"/>
              </w:rPr>
              <w:t>. Because of this, the hygiene of work surfaces, culinary items, and clothing is a need.</w:t>
            </w:r>
          </w:p>
          <w:p w:rsidR="001F7D7E" w:rsidP="001F7D7E" w:rsidRDefault="00EF2251" w14:paraId="5ED02050" w14:textId="77777777">
            <w:pPr>
              <w:tabs>
                <w:tab w:val="left" w:pos="3432"/>
              </w:tabs>
              <w:spacing w:line="360" w:lineRule="auto"/>
              <w:jc w:val="both"/>
              <w:rPr>
                <w:rFonts w:ascii="Arial" w:hAnsi="Arial" w:cs="Arial"/>
              </w:rPr>
            </w:pPr>
            <w:r w:rsidRPr="001F7D7E">
              <w:rPr>
                <w:rFonts w:ascii="Arial" w:hAnsi="Arial" w:cs="Arial"/>
              </w:rPr>
              <w:tab/>
            </w:r>
          </w:p>
          <w:p w:rsidRPr="001F7D7E" w:rsidR="00375882" w:rsidP="001F7D7E" w:rsidRDefault="00222FE2" w14:paraId="10B11E51" w14:textId="522FA7FE">
            <w:pPr>
              <w:tabs>
                <w:tab w:val="left" w:pos="3432"/>
              </w:tabs>
              <w:spacing w:line="360" w:lineRule="auto"/>
              <w:jc w:val="both"/>
              <w:rPr>
                <w:rFonts w:ascii="Arial" w:hAnsi="Arial" w:cs="Arial"/>
              </w:rPr>
            </w:pPr>
            <w:r w:rsidRPr="001F7D7E">
              <w:rPr>
                <w:rFonts w:ascii="Arial" w:hAnsi="Arial" w:cs="Arial"/>
              </w:rPr>
              <w:t xml:space="preserve">It's not only a strategic option to focus on food sensitivities; it's a need to remain competitive in the </w:t>
            </w:r>
            <w:proofErr w:type="gramStart"/>
            <w:r w:rsidRPr="001F7D7E">
              <w:rPr>
                <w:rFonts w:ascii="Arial" w:hAnsi="Arial" w:cs="Arial"/>
              </w:rPr>
              <w:t>United kingdom</w:t>
            </w:r>
            <w:proofErr w:type="gramEnd"/>
            <w:r w:rsidRPr="001F7D7E">
              <w:rPr>
                <w:rFonts w:ascii="Arial" w:hAnsi="Arial" w:cs="Arial"/>
              </w:rPr>
              <w:t xml:space="preserve">. Customers' food hypercreativity tension must be addressed by businesses, notably those in the hotel and restaurant sector, </w:t>
            </w:r>
            <w:proofErr w:type="gramStart"/>
            <w:r w:rsidRPr="001F7D7E">
              <w:rPr>
                <w:rFonts w:ascii="Arial" w:hAnsi="Arial" w:cs="Arial"/>
              </w:rPr>
              <w:t>urgently</w:t>
            </w:r>
            <w:r w:rsidRPr="00633EDC" w:rsidR="00633EDC">
              <w:rPr>
                <w:rFonts w:ascii="Arial" w:hAnsi="Arial" w:cs="Arial"/>
              </w:rPr>
              <w:t>(</w:t>
            </w:r>
            <w:proofErr w:type="gramEnd"/>
            <w:r w:rsidRPr="00633EDC" w:rsidR="00633EDC">
              <w:rPr>
                <w:rFonts w:ascii="Arial" w:hAnsi="Arial" w:cs="Arial"/>
              </w:rPr>
              <w:t>Health, 2017)</w:t>
            </w:r>
            <w:r w:rsidRPr="001F7D7E">
              <w:rPr>
                <w:rFonts w:ascii="Arial" w:hAnsi="Arial" w:cs="Arial"/>
              </w:rPr>
              <w:t>.</w:t>
            </w:r>
          </w:p>
          <w:p w:rsidRPr="001F7D7E" w:rsidR="00375882" w:rsidP="001F7D7E" w:rsidRDefault="00375882" w14:paraId="629A4250" w14:textId="77777777">
            <w:pPr>
              <w:spacing w:line="360" w:lineRule="auto"/>
              <w:jc w:val="both"/>
              <w:rPr>
                <w:rFonts w:ascii="Arial" w:hAnsi="Arial" w:cs="Arial"/>
              </w:rPr>
            </w:pPr>
          </w:p>
          <w:p w:rsidRPr="001F7D7E" w:rsidR="00375882" w:rsidP="001F7D7E" w:rsidRDefault="00375882" w14:paraId="3223D94F" w14:textId="77777777">
            <w:pPr>
              <w:spacing w:line="360" w:lineRule="auto"/>
              <w:jc w:val="both"/>
              <w:rPr>
                <w:rFonts w:ascii="Arial" w:hAnsi="Arial" w:cs="Arial"/>
              </w:rPr>
            </w:pPr>
          </w:p>
          <w:p w:rsidRPr="001F7D7E" w:rsidR="00375882" w:rsidP="001F7D7E" w:rsidRDefault="00375882" w14:paraId="5AAD8421" w14:textId="77777777">
            <w:pPr>
              <w:spacing w:line="360" w:lineRule="auto"/>
              <w:jc w:val="both"/>
              <w:rPr>
                <w:rFonts w:ascii="Arial" w:hAnsi="Arial" w:cs="Arial"/>
              </w:rPr>
            </w:pPr>
          </w:p>
          <w:p w:rsidRPr="001F7D7E" w:rsidR="00375882" w:rsidP="001F7D7E" w:rsidRDefault="00375882" w14:paraId="601C5B2A" w14:textId="77777777">
            <w:pPr>
              <w:spacing w:line="360" w:lineRule="auto"/>
              <w:jc w:val="both"/>
              <w:rPr>
                <w:rFonts w:ascii="Arial" w:hAnsi="Arial" w:cs="Arial"/>
              </w:rPr>
            </w:pPr>
          </w:p>
          <w:p w:rsidRPr="001F7D7E" w:rsidR="00375882" w:rsidP="001F7D7E" w:rsidRDefault="00375882" w14:paraId="169E8A99" w14:textId="77777777">
            <w:pPr>
              <w:spacing w:line="360" w:lineRule="auto"/>
              <w:jc w:val="both"/>
              <w:rPr>
                <w:rFonts w:ascii="Arial" w:hAnsi="Arial" w:cs="Arial"/>
              </w:rPr>
            </w:pPr>
          </w:p>
          <w:p w:rsidRPr="001F7D7E" w:rsidR="00375882" w:rsidP="001F7D7E" w:rsidRDefault="00375882" w14:paraId="0514EA32" w14:textId="77777777">
            <w:pPr>
              <w:spacing w:line="360" w:lineRule="auto"/>
              <w:jc w:val="both"/>
              <w:rPr>
                <w:rFonts w:ascii="Arial" w:hAnsi="Arial" w:cs="Arial"/>
              </w:rPr>
            </w:pPr>
          </w:p>
          <w:p w:rsidRPr="001F7D7E" w:rsidR="00375882" w:rsidP="001F7D7E" w:rsidRDefault="00375882" w14:paraId="733FBFA5" w14:textId="77777777">
            <w:pPr>
              <w:spacing w:line="360" w:lineRule="auto"/>
              <w:jc w:val="both"/>
              <w:rPr>
                <w:rFonts w:ascii="Arial" w:hAnsi="Arial" w:cs="Arial"/>
              </w:rPr>
            </w:pPr>
          </w:p>
          <w:p w:rsidRPr="001F7D7E" w:rsidR="00375882" w:rsidP="001F7D7E" w:rsidRDefault="00375882" w14:paraId="20085F77" w14:textId="77777777">
            <w:pPr>
              <w:spacing w:line="360" w:lineRule="auto"/>
              <w:jc w:val="both"/>
              <w:rPr>
                <w:rFonts w:ascii="Arial" w:hAnsi="Arial" w:cs="Arial"/>
              </w:rPr>
            </w:pPr>
          </w:p>
          <w:p w:rsidRPr="001F7D7E" w:rsidR="00375882" w:rsidP="001F7D7E" w:rsidRDefault="00375882" w14:paraId="368349A1" w14:textId="77777777">
            <w:pPr>
              <w:spacing w:line="360" w:lineRule="auto"/>
              <w:jc w:val="both"/>
              <w:rPr>
                <w:rFonts w:ascii="Arial" w:hAnsi="Arial" w:cs="Arial"/>
              </w:rPr>
            </w:pPr>
          </w:p>
          <w:p w:rsidRPr="001F7D7E" w:rsidR="00375882" w:rsidP="001F7D7E" w:rsidRDefault="00375882" w14:paraId="24449AB5" w14:textId="77777777">
            <w:pPr>
              <w:spacing w:line="360" w:lineRule="auto"/>
              <w:jc w:val="both"/>
              <w:rPr>
                <w:rFonts w:ascii="Arial" w:hAnsi="Arial" w:cs="Arial"/>
              </w:rPr>
            </w:pPr>
          </w:p>
          <w:p w:rsidRPr="001F7D7E" w:rsidR="00375882" w:rsidP="001F7D7E" w:rsidRDefault="00375882" w14:paraId="6C7BBFE8" w14:textId="77777777">
            <w:pPr>
              <w:spacing w:line="360" w:lineRule="auto"/>
              <w:jc w:val="both"/>
              <w:rPr>
                <w:rFonts w:ascii="Arial" w:hAnsi="Arial" w:cs="Arial"/>
              </w:rPr>
            </w:pPr>
          </w:p>
          <w:p w:rsidRPr="001F7D7E" w:rsidR="00375882" w:rsidP="001F7D7E" w:rsidRDefault="00375882" w14:paraId="1AB82913" w14:textId="77777777">
            <w:pPr>
              <w:spacing w:line="360" w:lineRule="auto"/>
              <w:jc w:val="both"/>
              <w:rPr>
                <w:rFonts w:ascii="Arial" w:hAnsi="Arial" w:cs="Arial"/>
              </w:rPr>
            </w:pPr>
          </w:p>
          <w:p w:rsidRPr="001F7D7E" w:rsidR="00375882" w:rsidP="001F7D7E" w:rsidRDefault="00375882" w14:paraId="494EE66A" w14:textId="77777777">
            <w:pPr>
              <w:spacing w:line="360" w:lineRule="auto"/>
              <w:jc w:val="both"/>
              <w:rPr>
                <w:rFonts w:ascii="Arial" w:hAnsi="Arial" w:cs="Arial"/>
              </w:rPr>
            </w:pPr>
          </w:p>
          <w:p w:rsidRPr="001F7D7E" w:rsidR="00375882" w:rsidP="001F7D7E" w:rsidRDefault="00375882" w14:paraId="22275F03" w14:textId="77777777">
            <w:pPr>
              <w:spacing w:line="360" w:lineRule="auto"/>
              <w:jc w:val="both"/>
              <w:rPr>
                <w:rFonts w:ascii="Arial" w:hAnsi="Arial" w:cs="Arial"/>
              </w:rPr>
            </w:pPr>
          </w:p>
          <w:p w:rsidRPr="001F7D7E" w:rsidR="00375882" w:rsidP="001F7D7E" w:rsidRDefault="00375882" w14:paraId="2A8AB872" w14:textId="77777777">
            <w:pPr>
              <w:spacing w:line="360" w:lineRule="auto"/>
              <w:jc w:val="both"/>
              <w:rPr>
                <w:rFonts w:ascii="Arial" w:hAnsi="Arial" w:cs="Arial"/>
              </w:rPr>
            </w:pPr>
          </w:p>
          <w:p w:rsidRPr="001F7D7E" w:rsidR="00375882" w:rsidP="001F7D7E" w:rsidRDefault="00375882" w14:paraId="7D9AACA5" w14:textId="77777777">
            <w:pPr>
              <w:spacing w:line="360" w:lineRule="auto"/>
              <w:jc w:val="both"/>
              <w:rPr>
                <w:rFonts w:ascii="Arial" w:hAnsi="Arial" w:cs="Arial"/>
              </w:rPr>
            </w:pPr>
          </w:p>
          <w:p w:rsidRPr="001F7D7E" w:rsidR="00375882" w:rsidP="001F7D7E" w:rsidRDefault="00375882" w14:paraId="36346B27" w14:textId="77777777">
            <w:pPr>
              <w:spacing w:line="360" w:lineRule="auto"/>
              <w:jc w:val="both"/>
              <w:rPr>
                <w:rFonts w:ascii="Arial" w:hAnsi="Arial" w:cs="Arial"/>
              </w:rPr>
            </w:pPr>
          </w:p>
          <w:p w:rsidRPr="001F7D7E" w:rsidR="00375882" w:rsidP="001F7D7E" w:rsidRDefault="00375882" w14:paraId="4D8D755B" w14:textId="77777777">
            <w:pPr>
              <w:spacing w:line="360" w:lineRule="auto"/>
              <w:jc w:val="both"/>
              <w:rPr>
                <w:rFonts w:ascii="Arial" w:hAnsi="Arial" w:cs="Arial"/>
              </w:rPr>
            </w:pPr>
          </w:p>
          <w:p w:rsidRPr="001F7D7E" w:rsidR="00375882" w:rsidP="001F7D7E" w:rsidRDefault="00375882" w14:paraId="02268108" w14:textId="77777777">
            <w:pPr>
              <w:spacing w:line="360" w:lineRule="auto"/>
              <w:jc w:val="both"/>
              <w:rPr>
                <w:rFonts w:ascii="Arial" w:hAnsi="Arial" w:cs="Arial"/>
              </w:rPr>
            </w:pPr>
          </w:p>
          <w:p w:rsidRPr="001F7D7E" w:rsidR="00375882" w:rsidP="001F7D7E" w:rsidRDefault="00375882" w14:paraId="5A0C8C10" w14:textId="77777777">
            <w:pPr>
              <w:spacing w:line="360" w:lineRule="auto"/>
              <w:jc w:val="both"/>
              <w:rPr>
                <w:rFonts w:ascii="Arial" w:hAnsi="Arial" w:cs="Arial"/>
              </w:rPr>
            </w:pPr>
          </w:p>
          <w:p w:rsidRPr="001F7D7E" w:rsidR="00375882" w:rsidP="001F7D7E" w:rsidRDefault="00375882" w14:paraId="1E6225CA" w14:textId="77777777">
            <w:pPr>
              <w:spacing w:line="360" w:lineRule="auto"/>
              <w:jc w:val="both"/>
              <w:rPr>
                <w:rFonts w:ascii="Arial" w:hAnsi="Arial" w:cs="Arial"/>
              </w:rPr>
            </w:pPr>
          </w:p>
          <w:p w:rsidRPr="001F7D7E" w:rsidR="00375882" w:rsidP="001F7D7E" w:rsidRDefault="00375882" w14:paraId="49FF004B" w14:textId="77777777">
            <w:pPr>
              <w:spacing w:line="360" w:lineRule="auto"/>
              <w:jc w:val="both"/>
              <w:rPr>
                <w:rFonts w:ascii="Arial" w:hAnsi="Arial" w:cs="Arial"/>
              </w:rPr>
            </w:pPr>
          </w:p>
          <w:p w:rsidRPr="001F7D7E" w:rsidR="00375882" w:rsidP="001F7D7E" w:rsidRDefault="00375882" w14:paraId="657F557C" w14:textId="77777777">
            <w:pPr>
              <w:spacing w:line="360" w:lineRule="auto"/>
              <w:jc w:val="both"/>
              <w:rPr>
                <w:rFonts w:ascii="Arial" w:hAnsi="Arial" w:cs="Arial"/>
              </w:rPr>
            </w:pPr>
          </w:p>
          <w:p w:rsidRPr="001F7D7E" w:rsidR="001F7D7E" w:rsidP="001F7D7E" w:rsidRDefault="001F7D7E" w14:paraId="3B344F1E" w14:textId="71747720">
            <w:pPr>
              <w:spacing w:line="360" w:lineRule="auto"/>
              <w:jc w:val="both"/>
              <w:rPr>
                <w:rFonts w:ascii="Arial" w:hAnsi="Arial" w:cs="Arial"/>
              </w:rPr>
            </w:pPr>
          </w:p>
        </w:tc>
      </w:tr>
    </w:tbl>
    <w:p w:rsidR="00B00678" w:rsidP="00B945EA" w:rsidRDefault="00B00678" w14:paraId="7D9A52CF" w14:textId="77777777">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Pr="003C3341" w:rsidR="00375882" w:rsidTr="00375882" w14:paraId="693FCD7B" w14:textId="77777777">
        <w:tc>
          <w:tcPr>
            <w:tcW w:w="10910" w:type="dxa"/>
            <w:shd w:val="clear" w:color="auto" w:fill="FBD4B4" w:themeFill="accent6" w:themeFillTint="66"/>
          </w:tcPr>
          <w:p w:rsidRPr="00946B23" w:rsidR="00375882" w:rsidP="007F6692" w:rsidRDefault="00375882" w14:paraId="0731D9DE" w14:textId="3AF3D5E7">
            <w:pPr>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rsidR="00375882" w:rsidP="007F6692" w:rsidRDefault="00375882" w14:paraId="2A993785" w14:textId="77777777">
            <w:pPr>
              <w:jc w:val="center"/>
              <w:rPr>
                <w:rFonts w:ascii="Tahoma" w:hAnsi="Tahoma" w:cs="Tahoma"/>
                <w:b/>
                <w:sz w:val="20"/>
                <w:szCs w:val="20"/>
              </w:rPr>
            </w:pPr>
          </w:p>
          <w:p w:rsidRPr="003C3341" w:rsidR="00375882" w:rsidP="007F6692" w:rsidRDefault="00375882" w14:paraId="52F3ACFA" w14:textId="77777777">
            <w:pPr>
              <w:jc w:val="center"/>
              <w:rPr>
                <w:rFonts w:ascii="Tahoma" w:hAnsi="Tahoma" w:cs="Tahoma"/>
                <w:b/>
                <w:sz w:val="20"/>
                <w:szCs w:val="20"/>
              </w:rPr>
            </w:pPr>
          </w:p>
        </w:tc>
      </w:tr>
      <w:tr w:rsidRPr="003C3341" w:rsidR="00375882" w:rsidTr="007F6692" w14:paraId="130E5631" w14:textId="77777777">
        <w:trPr>
          <w:trHeight w:val="2494"/>
        </w:trPr>
        <w:tc>
          <w:tcPr>
            <w:tcW w:w="11182" w:type="dxa"/>
            <w:gridSpan w:val="2"/>
          </w:tcPr>
          <w:p w:rsidR="00375882" w:rsidP="007F6692" w:rsidRDefault="00375882" w14:paraId="4FBADFA5" w14:textId="77777777">
            <w:pPr>
              <w:rPr>
                <w:rFonts w:ascii="Tahoma" w:hAnsi="Tahoma" w:cs="Tahoma"/>
                <w:sz w:val="20"/>
                <w:szCs w:val="20"/>
              </w:rPr>
            </w:pPr>
          </w:p>
          <w:p w:rsidRPr="00633EDC" w:rsidR="00633EDC" w:rsidP="00633EDC" w:rsidRDefault="00633EDC" w14:paraId="1DED5D7B" w14:textId="4AFEF417">
            <w:pPr>
              <w:pStyle w:val="NormalWeb"/>
              <w:spacing w:before="0" w:beforeAutospacing="0" w:after="240" w:afterAutospacing="0" w:line="360" w:lineRule="auto"/>
              <w:jc w:val="both"/>
              <w:rPr>
                <w:rFonts w:ascii="Arial" w:hAnsi="Arial" w:cs="Arial"/>
              </w:rPr>
            </w:pPr>
            <w:r w:rsidRPr="00633EDC">
              <w:rPr>
                <w:rFonts w:ascii="Arial" w:hAnsi="Arial" w:cs="Arial"/>
              </w:rPr>
              <w:t>References</w:t>
            </w:r>
          </w:p>
          <w:p w:rsidRPr="00633EDC" w:rsidR="00633EDC" w:rsidP="00633EDC" w:rsidRDefault="00633EDC" w14:paraId="3627EE4F" w14:textId="77777777">
            <w:pPr>
              <w:pStyle w:val="NormalWeb"/>
              <w:spacing w:before="0" w:beforeAutospacing="0" w:after="240" w:afterAutospacing="0" w:line="360" w:lineRule="auto"/>
              <w:jc w:val="both"/>
              <w:rPr>
                <w:rFonts w:ascii="Arial" w:hAnsi="Arial" w:cs="Arial"/>
              </w:rPr>
            </w:pPr>
            <w:r w:rsidRPr="00633EDC">
              <w:rPr>
                <w:rFonts w:ascii="Arial" w:hAnsi="Arial" w:cs="Arial"/>
              </w:rPr>
              <w:t xml:space="preserve">Black, J. (2019). </w:t>
            </w:r>
            <w:r w:rsidRPr="00633EDC">
              <w:rPr>
                <w:rFonts w:ascii="Arial" w:hAnsi="Arial" w:cs="Arial"/>
                <w:i/>
                <w:iCs/>
              </w:rPr>
              <w:t xml:space="preserve">The anti-inflammation diet and recipe </w:t>
            </w:r>
            <w:proofErr w:type="gramStart"/>
            <w:r w:rsidRPr="00633EDC">
              <w:rPr>
                <w:rFonts w:ascii="Arial" w:hAnsi="Arial" w:cs="Arial"/>
                <w:i/>
                <w:iCs/>
              </w:rPr>
              <w:t>book :</w:t>
            </w:r>
            <w:proofErr w:type="gramEnd"/>
            <w:r w:rsidRPr="00633EDC">
              <w:rPr>
                <w:rFonts w:ascii="Arial" w:hAnsi="Arial" w:cs="Arial"/>
                <w:i/>
                <w:iCs/>
              </w:rPr>
              <w:t xml:space="preserve"> protect yourself and your family from heart disease, arthritis, diabetes, allergies-- and more</w:t>
            </w:r>
            <w:r w:rsidRPr="00633EDC">
              <w:rPr>
                <w:rFonts w:ascii="Arial" w:hAnsi="Arial" w:cs="Arial"/>
              </w:rPr>
              <w:t xml:space="preserve">. Nashville, </w:t>
            </w:r>
            <w:proofErr w:type="spellStart"/>
            <w:r w:rsidRPr="00633EDC">
              <w:rPr>
                <w:rFonts w:ascii="Arial" w:hAnsi="Arial" w:cs="Arial"/>
              </w:rPr>
              <w:t>Tenessee</w:t>
            </w:r>
            <w:proofErr w:type="spellEnd"/>
            <w:r w:rsidRPr="00633EDC">
              <w:rPr>
                <w:rFonts w:ascii="Arial" w:hAnsi="Arial" w:cs="Arial"/>
              </w:rPr>
              <w:t xml:space="preserve">: Hunter House Publishers, An Imprint </w:t>
            </w:r>
            <w:proofErr w:type="gramStart"/>
            <w:r w:rsidRPr="00633EDC">
              <w:rPr>
                <w:rFonts w:ascii="Arial" w:hAnsi="Arial" w:cs="Arial"/>
              </w:rPr>
              <w:t>Of</w:t>
            </w:r>
            <w:proofErr w:type="gramEnd"/>
            <w:r w:rsidRPr="00633EDC">
              <w:rPr>
                <w:rFonts w:ascii="Arial" w:hAnsi="Arial" w:cs="Arial"/>
              </w:rPr>
              <w:t xml:space="preserve"> Turner Publishing Company.</w:t>
            </w:r>
          </w:p>
          <w:p w:rsidRPr="00633EDC" w:rsidR="00633EDC" w:rsidP="00633EDC" w:rsidRDefault="00633EDC" w14:paraId="34EE1023" w14:textId="77777777">
            <w:pPr>
              <w:pStyle w:val="NormalWeb"/>
              <w:spacing w:before="0" w:beforeAutospacing="0" w:after="240" w:afterAutospacing="0" w:line="360" w:lineRule="auto"/>
              <w:jc w:val="both"/>
              <w:rPr>
                <w:rFonts w:ascii="Arial" w:hAnsi="Arial" w:cs="Arial"/>
              </w:rPr>
            </w:pPr>
            <w:proofErr w:type="spellStart"/>
            <w:r w:rsidRPr="00633EDC">
              <w:rPr>
                <w:rFonts w:ascii="Arial" w:hAnsi="Arial" w:cs="Arial"/>
              </w:rPr>
              <w:t>Gamlin</w:t>
            </w:r>
            <w:proofErr w:type="spellEnd"/>
            <w:r w:rsidRPr="00633EDC">
              <w:rPr>
                <w:rFonts w:ascii="Arial" w:hAnsi="Arial" w:cs="Arial"/>
              </w:rPr>
              <w:t xml:space="preserve">, L. (2020). </w:t>
            </w:r>
            <w:r w:rsidRPr="00633EDC">
              <w:rPr>
                <w:rFonts w:ascii="Arial" w:hAnsi="Arial" w:cs="Arial"/>
                <w:i/>
                <w:iCs/>
              </w:rPr>
              <w:t xml:space="preserve">The allergy </w:t>
            </w:r>
            <w:proofErr w:type="gramStart"/>
            <w:r w:rsidRPr="00633EDC">
              <w:rPr>
                <w:rFonts w:ascii="Arial" w:hAnsi="Arial" w:cs="Arial"/>
                <w:i/>
                <w:iCs/>
              </w:rPr>
              <w:t>bible :</w:t>
            </w:r>
            <w:proofErr w:type="gramEnd"/>
            <w:r w:rsidRPr="00633EDC">
              <w:rPr>
                <w:rFonts w:ascii="Arial" w:hAnsi="Arial" w:cs="Arial"/>
                <w:i/>
                <w:iCs/>
              </w:rPr>
              <w:t xml:space="preserve"> understanding, diagnosing, treating allergies and intolerances</w:t>
            </w:r>
            <w:r w:rsidRPr="00633EDC">
              <w:rPr>
                <w:rFonts w:ascii="Arial" w:hAnsi="Arial" w:cs="Arial"/>
              </w:rPr>
              <w:t>. London: Quadrille.</w:t>
            </w:r>
          </w:p>
          <w:p w:rsidRPr="00633EDC" w:rsidR="00633EDC" w:rsidP="00633EDC" w:rsidRDefault="00633EDC" w14:paraId="2BEDD47A" w14:textId="77777777">
            <w:pPr>
              <w:pStyle w:val="NormalWeb"/>
              <w:spacing w:before="0" w:beforeAutospacing="0" w:after="240" w:afterAutospacing="0" w:line="360" w:lineRule="auto"/>
              <w:jc w:val="both"/>
              <w:rPr>
                <w:rFonts w:ascii="Arial" w:hAnsi="Arial" w:cs="Arial"/>
              </w:rPr>
            </w:pPr>
            <w:r w:rsidRPr="00633EDC">
              <w:rPr>
                <w:rFonts w:ascii="Arial" w:hAnsi="Arial" w:cs="Arial"/>
              </w:rPr>
              <w:t xml:space="preserve">Gerhard </w:t>
            </w:r>
            <w:proofErr w:type="spellStart"/>
            <w:r w:rsidRPr="00633EDC">
              <w:rPr>
                <w:rFonts w:ascii="Arial" w:hAnsi="Arial" w:cs="Arial"/>
              </w:rPr>
              <w:t>Eisenbrand</w:t>
            </w:r>
            <w:proofErr w:type="spellEnd"/>
            <w:r w:rsidRPr="00633EDC">
              <w:rPr>
                <w:rFonts w:ascii="Arial" w:hAnsi="Arial" w:cs="Arial"/>
              </w:rPr>
              <w:t xml:space="preserve"> and </w:t>
            </w:r>
            <w:proofErr w:type="spellStart"/>
            <w:r w:rsidRPr="00633EDC">
              <w:rPr>
                <w:rFonts w:ascii="Arial" w:hAnsi="Arial" w:cs="Arial"/>
              </w:rPr>
              <w:t>Lebensmitteln</w:t>
            </w:r>
            <w:proofErr w:type="spellEnd"/>
            <w:r w:rsidRPr="00633EDC">
              <w:rPr>
                <w:rFonts w:ascii="Arial" w:hAnsi="Arial" w:cs="Arial"/>
              </w:rPr>
              <w:t xml:space="preserve">, V. (2016). </w:t>
            </w:r>
            <w:r w:rsidRPr="00633EDC">
              <w:rPr>
                <w:rFonts w:ascii="Arial" w:hAnsi="Arial" w:cs="Arial"/>
                <w:i/>
                <w:iCs/>
              </w:rPr>
              <w:t>Food allergies and intolerances.</w:t>
            </w:r>
            <w:r w:rsidRPr="00633EDC">
              <w:rPr>
                <w:rFonts w:ascii="Arial" w:hAnsi="Arial" w:cs="Arial"/>
              </w:rPr>
              <w:t xml:space="preserve"> </w:t>
            </w:r>
            <w:proofErr w:type="spellStart"/>
            <w:r w:rsidRPr="00633EDC">
              <w:rPr>
                <w:rFonts w:ascii="Arial" w:hAnsi="Arial" w:cs="Arial"/>
              </w:rPr>
              <w:t>Vch</w:t>
            </w:r>
            <w:proofErr w:type="spellEnd"/>
            <w:r w:rsidRPr="00633EDC">
              <w:rPr>
                <w:rFonts w:ascii="Arial" w:hAnsi="Arial" w:cs="Arial"/>
              </w:rPr>
              <w:t>.</w:t>
            </w:r>
          </w:p>
          <w:p w:rsidRPr="00633EDC" w:rsidR="00633EDC" w:rsidP="00633EDC" w:rsidRDefault="00633EDC" w14:paraId="5DFD03EA" w14:textId="77777777">
            <w:pPr>
              <w:pStyle w:val="NormalWeb"/>
              <w:spacing w:before="0" w:beforeAutospacing="0" w:after="240" w:afterAutospacing="0" w:line="360" w:lineRule="auto"/>
              <w:jc w:val="both"/>
              <w:rPr>
                <w:rFonts w:ascii="Arial" w:hAnsi="Arial" w:cs="Arial"/>
              </w:rPr>
            </w:pPr>
            <w:r w:rsidRPr="00633EDC">
              <w:rPr>
                <w:rFonts w:ascii="Arial" w:hAnsi="Arial" w:cs="Arial"/>
              </w:rPr>
              <w:t xml:space="preserve">Health, O. (2017). </w:t>
            </w:r>
            <w:r w:rsidRPr="00633EDC">
              <w:rPr>
                <w:rFonts w:ascii="Arial" w:hAnsi="Arial" w:cs="Arial"/>
                <w:i/>
                <w:iCs/>
              </w:rPr>
              <w:t>Food allergy and intolerances.</w:t>
            </w:r>
            <w:r w:rsidRPr="00633EDC">
              <w:rPr>
                <w:rFonts w:ascii="Arial" w:hAnsi="Arial" w:cs="Arial"/>
              </w:rPr>
              <w:t xml:space="preserve"> Bethesda, Md. (9000 Rockville Pike, Building 10, Room 1C255, Bethesda 20892): National Institutes </w:t>
            </w:r>
            <w:proofErr w:type="gramStart"/>
            <w:r w:rsidRPr="00633EDC">
              <w:rPr>
                <w:rFonts w:ascii="Arial" w:hAnsi="Arial" w:cs="Arial"/>
              </w:rPr>
              <w:t>Of</w:t>
            </w:r>
            <w:proofErr w:type="gramEnd"/>
            <w:r w:rsidRPr="00633EDC">
              <w:rPr>
                <w:rFonts w:ascii="Arial" w:hAnsi="Arial" w:cs="Arial"/>
              </w:rPr>
              <w:t xml:space="preserve"> Health, Clinical </w:t>
            </w:r>
            <w:proofErr w:type="spellStart"/>
            <w:r w:rsidRPr="00633EDC">
              <w:rPr>
                <w:rFonts w:ascii="Arial" w:hAnsi="Arial" w:cs="Arial"/>
              </w:rPr>
              <w:t>Center</w:t>
            </w:r>
            <w:proofErr w:type="spellEnd"/>
            <w:r w:rsidRPr="00633EDC">
              <w:rPr>
                <w:rFonts w:ascii="Arial" w:hAnsi="Arial" w:cs="Arial"/>
              </w:rPr>
              <w:t>.</w:t>
            </w:r>
          </w:p>
          <w:p w:rsidRPr="00633EDC" w:rsidR="00633EDC" w:rsidP="00633EDC" w:rsidRDefault="00633EDC" w14:paraId="4E8C1FAB" w14:textId="77777777">
            <w:pPr>
              <w:pStyle w:val="NormalWeb"/>
              <w:spacing w:before="0" w:beforeAutospacing="0" w:after="240" w:afterAutospacing="0" w:line="360" w:lineRule="auto"/>
              <w:jc w:val="both"/>
              <w:rPr>
                <w:rFonts w:ascii="Arial" w:hAnsi="Arial" w:cs="Arial"/>
              </w:rPr>
            </w:pPr>
            <w:proofErr w:type="spellStart"/>
            <w:r w:rsidRPr="00633EDC">
              <w:rPr>
                <w:rFonts w:ascii="Arial" w:hAnsi="Arial" w:cs="Arial"/>
              </w:rPr>
              <w:t>Vickerstaff</w:t>
            </w:r>
            <w:proofErr w:type="spellEnd"/>
            <w:r w:rsidRPr="00633EDC">
              <w:rPr>
                <w:rFonts w:ascii="Arial" w:hAnsi="Arial" w:cs="Arial"/>
              </w:rPr>
              <w:t xml:space="preserve">, J.M. and Academy </w:t>
            </w:r>
            <w:proofErr w:type="gramStart"/>
            <w:r w:rsidRPr="00633EDC">
              <w:rPr>
                <w:rFonts w:ascii="Arial" w:hAnsi="Arial" w:cs="Arial"/>
              </w:rPr>
              <w:t>Of</w:t>
            </w:r>
            <w:proofErr w:type="gramEnd"/>
            <w:r w:rsidRPr="00633EDC">
              <w:rPr>
                <w:rFonts w:ascii="Arial" w:hAnsi="Arial" w:cs="Arial"/>
              </w:rPr>
              <w:t xml:space="preserve"> Nutrition And Dietetics (2019). </w:t>
            </w:r>
            <w:r w:rsidRPr="00633EDC">
              <w:rPr>
                <w:rFonts w:ascii="Arial" w:hAnsi="Arial" w:cs="Arial"/>
                <w:i/>
                <w:iCs/>
              </w:rPr>
              <w:t>The health professional’s guide to food allergies and intolerances</w:t>
            </w:r>
            <w:r w:rsidRPr="00633EDC">
              <w:rPr>
                <w:rFonts w:ascii="Arial" w:hAnsi="Arial" w:cs="Arial"/>
              </w:rPr>
              <w:t xml:space="preserve">. Chicago: Academy </w:t>
            </w:r>
            <w:proofErr w:type="gramStart"/>
            <w:r w:rsidRPr="00633EDC">
              <w:rPr>
                <w:rFonts w:ascii="Arial" w:hAnsi="Arial" w:cs="Arial"/>
              </w:rPr>
              <w:t>Of</w:t>
            </w:r>
            <w:proofErr w:type="gramEnd"/>
            <w:r w:rsidRPr="00633EDC">
              <w:rPr>
                <w:rFonts w:ascii="Arial" w:hAnsi="Arial" w:cs="Arial"/>
              </w:rPr>
              <w:t xml:space="preserve"> Nutrition And Dietetics.</w:t>
            </w:r>
          </w:p>
          <w:p w:rsidR="00375882" w:rsidP="007F6692" w:rsidRDefault="00375882" w14:paraId="4F228F5D" w14:textId="77777777">
            <w:pPr>
              <w:spacing w:line="360" w:lineRule="auto"/>
              <w:jc w:val="both"/>
              <w:rPr>
                <w:rFonts w:ascii="Arial" w:hAnsi="Arial" w:cs="Arial"/>
              </w:rPr>
            </w:pPr>
          </w:p>
          <w:p w:rsidR="00375882" w:rsidP="007F6692" w:rsidRDefault="00375882" w14:paraId="7BE2B521" w14:textId="73ACEF86">
            <w:pPr>
              <w:spacing w:line="360" w:lineRule="auto"/>
              <w:jc w:val="both"/>
              <w:rPr>
                <w:rFonts w:ascii="Arial" w:hAnsi="Arial" w:cs="Arial"/>
              </w:rPr>
            </w:pPr>
          </w:p>
          <w:p w:rsidR="00375882" w:rsidP="007F6692" w:rsidRDefault="00375882" w14:paraId="4C6DEC4D" w14:textId="300F334B">
            <w:pPr>
              <w:spacing w:line="360" w:lineRule="auto"/>
              <w:jc w:val="both"/>
              <w:rPr>
                <w:rFonts w:ascii="Arial" w:hAnsi="Arial" w:cs="Arial"/>
              </w:rPr>
            </w:pPr>
          </w:p>
          <w:p w:rsidR="00375882" w:rsidP="007F6692" w:rsidRDefault="00375882" w14:paraId="522F9E9C" w14:textId="07E4A2C3">
            <w:pPr>
              <w:spacing w:line="360" w:lineRule="auto"/>
              <w:jc w:val="both"/>
              <w:rPr>
                <w:rFonts w:ascii="Arial" w:hAnsi="Arial" w:cs="Arial"/>
              </w:rPr>
            </w:pPr>
          </w:p>
          <w:p w:rsidR="00375882" w:rsidP="007F6692" w:rsidRDefault="00375882" w14:paraId="6944CF61" w14:textId="0FD4B374">
            <w:pPr>
              <w:spacing w:line="360" w:lineRule="auto"/>
              <w:jc w:val="both"/>
              <w:rPr>
                <w:rFonts w:ascii="Arial" w:hAnsi="Arial" w:cs="Arial"/>
              </w:rPr>
            </w:pPr>
          </w:p>
          <w:p w:rsidR="00375882" w:rsidP="007F6692" w:rsidRDefault="00375882" w14:paraId="6DF51C3D" w14:textId="6F494BB7">
            <w:pPr>
              <w:spacing w:line="360" w:lineRule="auto"/>
              <w:jc w:val="both"/>
              <w:rPr>
                <w:rFonts w:ascii="Arial" w:hAnsi="Arial" w:cs="Arial"/>
              </w:rPr>
            </w:pPr>
          </w:p>
          <w:p w:rsidR="00375882" w:rsidP="007F6692" w:rsidRDefault="00375882" w14:paraId="69EA998C" w14:textId="6811899E">
            <w:pPr>
              <w:spacing w:line="360" w:lineRule="auto"/>
              <w:jc w:val="both"/>
              <w:rPr>
                <w:rFonts w:ascii="Arial" w:hAnsi="Arial" w:cs="Arial"/>
              </w:rPr>
            </w:pPr>
          </w:p>
          <w:p w:rsidR="00375882" w:rsidP="007F6692" w:rsidRDefault="00375882" w14:paraId="03D9529C" w14:textId="4342E6D7">
            <w:pPr>
              <w:spacing w:line="360" w:lineRule="auto"/>
              <w:jc w:val="both"/>
              <w:rPr>
                <w:rFonts w:ascii="Arial" w:hAnsi="Arial" w:cs="Arial"/>
              </w:rPr>
            </w:pPr>
          </w:p>
          <w:p w:rsidR="00375882" w:rsidP="007F6692" w:rsidRDefault="00375882" w14:paraId="789E9A79" w14:textId="77990206">
            <w:pPr>
              <w:spacing w:line="360" w:lineRule="auto"/>
              <w:jc w:val="both"/>
              <w:rPr>
                <w:rFonts w:ascii="Arial" w:hAnsi="Arial" w:cs="Arial"/>
              </w:rPr>
            </w:pPr>
          </w:p>
          <w:p w:rsidR="00375882" w:rsidP="007F6692" w:rsidRDefault="00375882" w14:paraId="43EF99F0" w14:textId="59F16C78">
            <w:pPr>
              <w:spacing w:line="360" w:lineRule="auto"/>
              <w:jc w:val="both"/>
              <w:rPr>
                <w:rFonts w:ascii="Arial" w:hAnsi="Arial" w:cs="Arial"/>
              </w:rPr>
            </w:pPr>
          </w:p>
          <w:p w:rsidR="00375882" w:rsidP="007F6692" w:rsidRDefault="00375882" w14:paraId="1DDB2118" w14:textId="7A9165F7">
            <w:pPr>
              <w:spacing w:line="360" w:lineRule="auto"/>
              <w:jc w:val="both"/>
              <w:rPr>
                <w:rFonts w:ascii="Arial" w:hAnsi="Arial" w:cs="Arial"/>
              </w:rPr>
            </w:pPr>
          </w:p>
          <w:p w:rsidR="00375882" w:rsidP="007F6692" w:rsidRDefault="00375882" w14:paraId="3701A32D" w14:textId="54DDC54C">
            <w:pPr>
              <w:spacing w:line="360" w:lineRule="auto"/>
              <w:jc w:val="both"/>
              <w:rPr>
                <w:rFonts w:ascii="Arial" w:hAnsi="Arial" w:cs="Arial"/>
              </w:rPr>
            </w:pPr>
          </w:p>
          <w:p w:rsidR="00375882" w:rsidP="007F6692" w:rsidRDefault="00375882" w14:paraId="5AE6C72E" w14:textId="62740FFE">
            <w:pPr>
              <w:spacing w:line="360" w:lineRule="auto"/>
              <w:jc w:val="both"/>
              <w:rPr>
                <w:rFonts w:ascii="Arial" w:hAnsi="Arial" w:cs="Arial"/>
              </w:rPr>
            </w:pPr>
          </w:p>
          <w:p w:rsidR="00375882" w:rsidP="007F6692" w:rsidRDefault="00375882" w14:paraId="19966CC6" w14:textId="3AD7B82E">
            <w:pPr>
              <w:spacing w:line="360" w:lineRule="auto"/>
              <w:jc w:val="both"/>
              <w:rPr>
                <w:rFonts w:ascii="Arial" w:hAnsi="Arial" w:cs="Arial"/>
              </w:rPr>
            </w:pPr>
          </w:p>
          <w:p w:rsidR="00375882" w:rsidP="007F6692" w:rsidRDefault="00375882" w14:paraId="00C184CC" w14:textId="1B102F8C">
            <w:pPr>
              <w:spacing w:line="360" w:lineRule="auto"/>
              <w:jc w:val="both"/>
              <w:rPr>
                <w:rFonts w:ascii="Arial" w:hAnsi="Arial" w:cs="Arial"/>
              </w:rPr>
            </w:pPr>
          </w:p>
          <w:p w:rsidR="00375882" w:rsidP="007F6692" w:rsidRDefault="00375882" w14:paraId="56FCD27E" w14:textId="3C241FCD">
            <w:pPr>
              <w:spacing w:line="360" w:lineRule="auto"/>
              <w:jc w:val="both"/>
              <w:rPr>
                <w:rFonts w:ascii="Arial" w:hAnsi="Arial" w:cs="Arial"/>
              </w:rPr>
            </w:pPr>
          </w:p>
          <w:p w:rsidRPr="003C3341" w:rsidR="00375882" w:rsidP="007F6692" w:rsidRDefault="00375882" w14:paraId="47FB6995" w14:textId="77777777">
            <w:pPr>
              <w:jc w:val="both"/>
              <w:rPr>
                <w:rFonts w:ascii="Tahoma" w:hAnsi="Tahoma" w:cs="Tahoma"/>
                <w:sz w:val="20"/>
                <w:szCs w:val="20"/>
              </w:rPr>
            </w:pPr>
          </w:p>
        </w:tc>
      </w:tr>
    </w:tbl>
    <w:p w:rsidR="00B00678" w:rsidP="00B945EA" w:rsidRDefault="00B00678" w14:paraId="3A480543" w14:textId="77777777">
      <w:pPr>
        <w:rPr>
          <w:rFonts w:ascii="Tahoma" w:hAnsi="Tahoma" w:cs="Tahoma"/>
          <w:b/>
        </w:rPr>
      </w:pPr>
    </w:p>
    <w:p w:rsidR="00B00678" w:rsidP="00B945EA" w:rsidRDefault="00B00678" w14:paraId="02BE48C6" w14:textId="77777777">
      <w:pPr>
        <w:rPr>
          <w:rFonts w:ascii="Tahoma" w:hAnsi="Tahoma" w:cs="Tahoma"/>
          <w:b/>
        </w:rPr>
      </w:pPr>
    </w:p>
    <w:p w:rsidR="00B00678" w:rsidP="00B945EA" w:rsidRDefault="00B00678" w14:paraId="1D4EFC49" w14:textId="77777777">
      <w:pPr>
        <w:rPr>
          <w:rFonts w:ascii="Tahoma" w:hAnsi="Tahoma" w:cs="Tahoma"/>
          <w:b/>
        </w:rPr>
      </w:pPr>
    </w:p>
    <w:p w:rsidR="00B00678" w:rsidP="00B945EA" w:rsidRDefault="00B00678" w14:paraId="505DC984" w14:textId="77777777">
      <w:pPr>
        <w:rPr>
          <w:rFonts w:ascii="Tahoma" w:hAnsi="Tahoma" w:cs="Tahoma"/>
          <w:b/>
        </w:rPr>
      </w:pPr>
    </w:p>
    <w:p w:rsidR="00B00678" w:rsidP="00B945EA" w:rsidRDefault="00B00678" w14:paraId="1F96E185" w14:textId="77777777">
      <w:pPr>
        <w:rPr>
          <w:rFonts w:ascii="Tahoma" w:hAnsi="Tahoma" w:cs="Tahoma"/>
          <w:b/>
        </w:rPr>
      </w:pPr>
    </w:p>
    <w:p w:rsidR="00B00678" w:rsidP="00B945EA" w:rsidRDefault="00B00678" w14:paraId="5F8D9742" w14:textId="77777777">
      <w:pPr>
        <w:rPr>
          <w:rFonts w:ascii="Tahoma" w:hAnsi="Tahoma" w:cs="Tahoma"/>
          <w:b/>
        </w:rPr>
      </w:pPr>
    </w:p>
    <w:p w:rsidR="00A45D42" w:rsidP="00B945EA" w:rsidRDefault="00A45D42" w14:paraId="25B9E4A6" w14:textId="77777777">
      <w:pPr>
        <w:rPr>
          <w:rFonts w:ascii="Tahoma" w:hAnsi="Tahoma" w:cs="Tahoma"/>
          <w:b/>
        </w:rPr>
      </w:pPr>
    </w:p>
    <w:sectPr w:rsidR="00A45D42" w:rsidSect="00C21568">
      <w:headerReference w:type="default" r:id="rId7"/>
      <w:footerReference w:type="default" r:id="rId8"/>
      <w:pgSz w:w="11906" w:h="16838" w:orient="portrait"/>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D0E74" w:rsidRDefault="005D0E74" w14:paraId="3EBFA2A0" w14:textId="77777777">
      <w:r>
        <w:separator/>
      </w:r>
    </w:p>
  </w:endnote>
  <w:endnote w:type="continuationSeparator" w:id="0">
    <w:p w:rsidR="005D0E74" w:rsidRDefault="005D0E74" w14:paraId="087C765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ymbolMT">
    <w:altName w:val="Cambria"/>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rsidR="00B44B68" w:rsidRDefault="00B44B68" w14:paraId="68738646" w14:textId="623ADE8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rsidR="00112CE0" w:rsidRDefault="00112CE0" w14:paraId="32F3178D" w14:textId="0C9E4A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D0E74" w:rsidRDefault="005D0E74" w14:paraId="22A13FB3" w14:textId="77777777">
      <w:r>
        <w:separator/>
      </w:r>
    </w:p>
  </w:footnote>
  <w:footnote w:type="continuationSeparator" w:id="0">
    <w:p w:rsidR="005D0E74" w:rsidRDefault="005D0E74" w14:paraId="18C72EA0"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1B69C8" w:rsidR="00F34E01" w:rsidP="00112CE0" w:rsidRDefault="00B21F2E" w14:paraId="4BCC4992" w14:textId="5F66779D">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Pr="001B69C8" w:rsid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16cid:durableId="1912234892">
    <w:abstractNumId w:val="12"/>
  </w:num>
  <w:num w:numId="2" w16cid:durableId="400913425">
    <w:abstractNumId w:val="4"/>
  </w:num>
  <w:num w:numId="3" w16cid:durableId="545919244">
    <w:abstractNumId w:val="27"/>
  </w:num>
  <w:num w:numId="4" w16cid:durableId="1205295229">
    <w:abstractNumId w:val="5"/>
  </w:num>
  <w:num w:numId="5" w16cid:durableId="1743330552">
    <w:abstractNumId w:val="23"/>
  </w:num>
  <w:num w:numId="6" w16cid:durableId="1587228743">
    <w:abstractNumId w:val="6"/>
  </w:num>
  <w:num w:numId="7" w16cid:durableId="586578334">
    <w:abstractNumId w:val="0"/>
  </w:num>
  <w:num w:numId="8" w16cid:durableId="1543442726">
    <w:abstractNumId w:val="26"/>
  </w:num>
  <w:num w:numId="9" w16cid:durableId="222521090">
    <w:abstractNumId w:val="15"/>
  </w:num>
  <w:num w:numId="10" w16cid:durableId="1564363614">
    <w:abstractNumId w:val="18"/>
  </w:num>
  <w:num w:numId="11" w16cid:durableId="819689751">
    <w:abstractNumId w:val="3"/>
  </w:num>
  <w:num w:numId="12" w16cid:durableId="1466045896">
    <w:abstractNumId w:val="13"/>
  </w:num>
  <w:num w:numId="13" w16cid:durableId="977107288">
    <w:abstractNumId w:val="2"/>
  </w:num>
  <w:num w:numId="14" w16cid:durableId="2123501106">
    <w:abstractNumId w:val="9"/>
  </w:num>
  <w:num w:numId="15" w16cid:durableId="679048021">
    <w:abstractNumId w:val="17"/>
  </w:num>
  <w:num w:numId="16" w16cid:durableId="935673707">
    <w:abstractNumId w:val="19"/>
  </w:num>
  <w:num w:numId="17" w16cid:durableId="1770156249">
    <w:abstractNumId w:val="1"/>
  </w:num>
  <w:num w:numId="18" w16cid:durableId="1416320096">
    <w:abstractNumId w:val="25"/>
  </w:num>
  <w:num w:numId="19" w16cid:durableId="1467507046">
    <w:abstractNumId w:val="8"/>
  </w:num>
  <w:num w:numId="20" w16cid:durableId="1106271883">
    <w:abstractNumId w:val="20"/>
  </w:num>
  <w:num w:numId="21" w16cid:durableId="1394811214">
    <w:abstractNumId w:val="11"/>
  </w:num>
  <w:num w:numId="22" w16cid:durableId="1711493159">
    <w:abstractNumId w:val="16"/>
  </w:num>
  <w:num w:numId="23" w16cid:durableId="1456413319">
    <w:abstractNumId w:val="24"/>
  </w:num>
  <w:num w:numId="24" w16cid:durableId="1916163558">
    <w:abstractNumId w:val="10"/>
  </w:num>
  <w:num w:numId="25" w16cid:durableId="1834443471">
    <w:abstractNumId w:val="22"/>
  </w:num>
  <w:num w:numId="26" w16cid:durableId="191959941">
    <w:abstractNumId w:val="7"/>
  </w:num>
  <w:num w:numId="27" w16cid:durableId="1133331971">
    <w:abstractNumId w:val="21"/>
  </w:num>
  <w:num w:numId="28" w16cid:durableId="198616225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47EC1"/>
    <w:rsid w:val="00076F40"/>
    <w:rsid w:val="00077E55"/>
    <w:rsid w:val="00085CFD"/>
    <w:rsid w:val="000A0C53"/>
    <w:rsid w:val="000B2F4F"/>
    <w:rsid w:val="000F2E7C"/>
    <w:rsid w:val="00112CE0"/>
    <w:rsid w:val="001355EB"/>
    <w:rsid w:val="00162FE2"/>
    <w:rsid w:val="001703BD"/>
    <w:rsid w:val="00170A87"/>
    <w:rsid w:val="0018449A"/>
    <w:rsid w:val="001A59E7"/>
    <w:rsid w:val="001B69C8"/>
    <w:rsid w:val="001B6DB4"/>
    <w:rsid w:val="001C5C4E"/>
    <w:rsid w:val="001D4719"/>
    <w:rsid w:val="001E720E"/>
    <w:rsid w:val="001F7D7E"/>
    <w:rsid w:val="00202878"/>
    <w:rsid w:val="00222FE2"/>
    <w:rsid w:val="002314D4"/>
    <w:rsid w:val="002430D4"/>
    <w:rsid w:val="00244B89"/>
    <w:rsid w:val="00244F84"/>
    <w:rsid w:val="002659F5"/>
    <w:rsid w:val="00283BE2"/>
    <w:rsid w:val="00294842"/>
    <w:rsid w:val="002E127C"/>
    <w:rsid w:val="002F7DD0"/>
    <w:rsid w:val="00301AD0"/>
    <w:rsid w:val="003036C9"/>
    <w:rsid w:val="00307675"/>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5F8"/>
    <w:rsid w:val="00486E62"/>
    <w:rsid w:val="0049487B"/>
    <w:rsid w:val="004B113B"/>
    <w:rsid w:val="004C08E2"/>
    <w:rsid w:val="004C7E23"/>
    <w:rsid w:val="005036DE"/>
    <w:rsid w:val="00517154"/>
    <w:rsid w:val="00522B05"/>
    <w:rsid w:val="00542C5B"/>
    <w:rsid w:val="00552EED"/>
    <w:rsid w:val="00554C50"/>
    <w:rsid w:val="00566333"/>
    <w:rsid w:val="005C6352"/>
    <w:rsid w:val="005D0DDE"/>
    <w:rsid w:val="005D0E74"/>
    <w:rsid w:val="005D5D0B"/>
    <w:rsid w:val="0062012D"/>
    <w:rsid w:val="00633EDC"/>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F0B0D"/>
    <w:rsid w:val="008F0D83"/>
    <w:rsid w:val="00911C43"/>
    <w:rsid w:val="009139BF"/>
    <w:rsid w:val="00923E76"/>
    <w:rsid w:val="009448FE"/>
    <w:rsid w:val="00946B23"/>
    <w:rsid w:val="00985CF1"/>
    <w:rsid w:val="009B1D87"/>
    <w:rsid w:val="009C438C"/>
    <w:rsid w:val="009C6CAE"/>
    <w:rsid w:val="009D0DDA"/>
    <w:rsid w:val="00A02728"/>
    <w:rsid w:val="00A14DA0"/>
    <w:rsid w:val="00A36D56"/>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44B68"/>
    <w:rsid w:val="00B60FDF"/>
    <w:rsid w:val="00B61256"/>
    <w:rsid w:val="00B73A1C"/>
    <w:rsid w:val="00B945EA"/>
    <w:rsid w:val="00B949BC"/>
    <w:rsid w:val="00BA53CD"/>
    <w:rsid w:val="00BB5FB3"/>
    <w:rsid w:val="00BC4D17"/>
    <w:rsid w:val="00BC7F1B"/>
    <w:rsid w:val="00BE2584"/>
    <w:rsid w:val="00C10069"/>
    <w:rsid w:val="00C21568"/>
    <w:rsid w:val="00C414B0"/>
    <w:rsid w:val="00C421F0"/>
    <w:rsid w:val="00C44B74"/>
    <w:rsid w:val="00C50AE7"/>
    <w:rsid w:val="00C6009E"/>
    <w:rsid w:val="00C72708"/>
    <w:rsid w:val="00C76757"/>
    <w:rsid w:val="00C85B9B"/>
    <w:rsid w:val="00CA1BF5"/>
    <w:rsid w:val="00CB67B6"/>
    <w:rsid w:val="00CC557E"/>
    <w:rsid w:val="00CC63E6"/>
    <w:rsid w:val="00CC6DCB"/>
    <w:rsid w:val="00CD008D"/>
    <w:rsid w:val="00CD461B"/>
    <w:rsid w:val="00D1657F"/>
    <w:rsid w:val="00D80D6E"/>
    <w:rsid w:val="00D833FD"/>
    <w:rsid w:val="00D95816"/>
    <w:rsid w:val="00DA09FA"/>
    <w:rsid w:val="00DC7ABF"/>
    <w:rsid w:val="00DD00CB"/>
    <w:rsid w:val="00DE6434"/>
    <w:rsid w:val="00E00580"/>
    <w:rsid w:val="00E26639"/>
    <w:rsid w:val="00E30C3C"/>
    <w:rsid w:val="00E42568"/>
    <w:rsid w:val="00E672A4"/>
    <w:rsid w:val="00EB1AD3"/>
    <w:rsid w:val="00EB4BAF"/>
    <w:rsid w:val="00EC294D"/>
    <w:rsid w:val="00ED52B6"/>
    <w:rsid w:val="00EF2251"/>
    <w:rsid w:val="00EF41E3"/>
    <w:rsid w:val="00F007E2"/>
    <w:rsid w:val="00F118EC"/>
    <w:rsid w:val="00F34E01"/>
    <w:rsid w:val="00F37A71"/>
    <w:rsid w:val="00F43CED"/>
    <w:rsid w:val="00F51904"/>
    <w:rsid w:val="00F537E9"/>
    <w:rsid w:val="00F720CF"/>
    <w:rsid w:val="00FB2CA9"/>
    <w:rsid w:val="00FC7773"/>
    <w:rsid w:val="00FD0ECE"/>
    <w:rsid w:val="00FE2B7D"/>
    <w:rsid w:val="00FE2C83"/>
    <w:rsid w:val="00FF2DCB"/>
    <w:rsid w:val="3335870F"/>
    <w:rsid w:val="4AA8282E"/>
    <w:rsid w:val="698509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3478CE"/>
    <w:rPr>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styleId="FooterChar" w:customStyle="1">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Emphasis">
    <w:name w:val="Emphasis"/>
    <w:basedOn w:val="DefaultParagraphFont"/>
    <w:qFormat/>
    <w:rsid w:val="00222FE2"/>
    <w:rPr>
      <w:i w:val="0"/>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175025722">
      <w:bodyDiv w:val="1"/>
      <w:marLeft w:val="0"/>
      <w:marRight w:val="0"/>
      <w:marTop w:val="0"/>
      <w:marBottom w:val="0"/>
      <w:divBdr>
        <w:top w:val="none" w:sz="0" w:space="0" w:color="auto"/>
        <w:left w:val="none" w:sz="0" w:space="0" w:color="auto"/>
        <w:bottom w:val="none" w:sz="0" w:space="0" w:color="auto"/>
        <w:right w:val="none" w:sz="0" w:space="0" w:color="auto"/>
      </w:divBdr>
      <w:divsChild>
        <w:div w:id="1401946954">
          <w:marLeft w:val="0"/>
          <w:marRight w:val="0"/>
          <w:marTop w:val="0"/>
          <w:marBottom w:val="0"/>
          <w:divBdr>
            <w:top w:val="none" w:sz="0" w:space="0" w:color="auto"/>
            <w:left w:val="none" w:sz="0" w:space="0" w:color="auto"/>
            <w:bottom w:val="none" w:sz="0" w:space="0" w:color="auto"/>
            <w:right w:val="none" w:sz="0" w:space="0" w:color="auto"/>
          </w:divBdr>
        </w:div>
      </w:divsChild>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glossaryDocument" Target="glossary/document.xml" Id="R747c9302e9fc4b3f" /></Relationships>
</file>

<file path=word/_rels/header1.xml.rels><?xml version="1.0" encoding="UTF-8" standalone="yes"?>
<Relationships xmlns="http://schemas.openxmlformats.org/package/2006/relationships"><Relationship Id="rId1" Type="http://schemas.openxmlformats.org/officeDocument/2006/relationships/image" Target="media/image1.jpg"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f9db66e-cab2-4599-9976-b15a20e28e7c}"/>
      </w:docPartPr>
      <w:docPartBody>
        <w:p w14:paraId="4827098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Marriott International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West Cluster Probationary Period Development Plan</dc:title>
  <dc:creator>lrbal454</dc:creator>
  <lastModifiedBy>Sergiu Movila</lastModifiedBy>
  <revision>4</revision>
  <lastPrinted>2020-09-28T20:53:00.0000000Z</lastPrinted>
  <dcterms:created xsi:type="dcterms:W3CDTF">2022-05-12T16:36:00.0000000Z</dcterms:created>
  <dcterms:modified xsi:type="dcterms:W3CDTF">2022-05-23T06:44:25.8446310Z</dcterms:modified>
</coreProperties>
</file>